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1728FF62" w:rsidR="003F3A41" w:rsidRPr="00500C4E" w:rsidRDefault="00A57D36" w:rsidP="00A57D36">
      <w:pPr>
        <w:pStyle w:val="WPnumber"/>
      </w:pPr>
      <w:bookmarkStart w:id="0" w:name="_Toc153189647"/>
      <w:bookmarkStart w:id="1" w:name="_Toc214003082"/>
      <w:r w:rsidRPr="00500C4E">
        <w:t xml:space="preserve">Work Paper </w:t>
      </w:r>
      <w:sdt>
        <w:sdtPr>
          <w:rPr>
            <w:rFonts w:ascii="Calibri" w:hAnsi="Calibri" w:cs="Calibri"/>
          </w:r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EC1A68">
            <w:rPr>
              <w:rFonts w:ascii="Calibri" w:hAnsi="Calibri" w:cs="Calibri"/>
            </w:rPr>
            <w:t>SCE13WH003</w:t>
          </w:r>
        </w:sdtContent>
      </w:sdt>
    </w:p>
    <w:bookmarkEnd w:id="0"/>
    <w:p w14:paraId="7601CE2F" w14:textId="338741F9" w:rsidR="00DA690B" w:rsidRPr="00500C4E" w:rsidRDefault="001C4729"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EC1A68">
            <w:rPr>
              <w:rStyle w:val="CaptionChar"/>
              <w:rFonts w:asciiTheme="minorHAnsi" w:hAnsiTheme="minorHAnsi" w:cstheme="minorHAnsi"/>
              <w:b/>
              <w:bCs w:val="0"/>
              <w:sz w:val="48"/>
              <w:szCs w:val="48"/>
            </w:rPr>
            <w:t>Revision 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230B8F86" w:rsidR="00DA690B" w:rsidRPr="00500C4E" w:rsidRDefault="001C4729"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EC1A68">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29CC4055" w14:textId="798E66AE" w:rsidR="00E76B31" w:rsidRPr="00500C4E" w:rsidRDefault="00E41938" w:rsidP="00E76B31">
      <w:pPr>
        <w:pStyle w:val="Reminders"/>
        <w:rPr>
          <w:rFonts w:asciiTheme="minorHAnsi" w:hAnsiTheme="minorHAnsi" w:cstheme="minorHAnsi"/>
          <w:i w:val="0"/>
          <w:szCs w:val="22"/>
        </w:rPr>
      </w:pPr>
      <w:r w:rsidRPr="00E41938">
        <w:rPr>
          <w:rFonts w:asciiTheme="minorHAnsi" w:hAnsiTheme="minorHAnsi" w:cstheme="minorHAnsi"/>
          <w:b/>
          <w:i w:val="0"/>
          <w:color w:val="auto"/>
          <w:sz w:val="72"/>
          <w:szCs w:val="72"/>
        </w:rPr>
        <w:t>Pipe Wrap</w:t>
      </w: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E41938" w:rsidRPr="00500C4E" w14:paraId="4D3A4AB5" w14:textId="77777777" w:rsidTr="00920905">
        <w:trPr>
          <w:trHeight w:val="465"/>
        </w:trPr>
        <w:tc>
          <w:tcPr>
            <w:tcW w:w="1875" w:type="pct"/>
          </w:tcPr>
          <w:p w14:paraId="4D8DADAE" w14:textId="129EB9BE" w:rsidR="00E41938" w:rsidRPr="00920905" w:rsidRDefault="00E41938" w:rsidP="00E41938">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6E043BC" w:rsidR="00E41938" w:rsidRPr="00500C4E" w:rsidRDefault="00E41938" w:rsidP="00E41938">
            <w:pPr>
              <w:rPr>
                <w:rFonts w:cs="Arial"/>
                <w:bCs/>
                <w:color w:val="FF0000"/>
                <w:szCs w:val="20"/>
              </w:rPr>
            </w:pPr>
            <w:r w:rsidRPr="00070E5C">
              <w:rPr>
                <w:rFonts w:cs="Arial"/>
                <w:szCs w:val="20"/>
              </w:rPr>
              <w:t xml:space="preserve">WH-42194 </w:t>
            </w:r>
          </w:p>
        </w:tc>
      </w:tr>
      <w:tr w:rsidR="00E41938" w:rsidRPr="00500C4E" w14:paraId="63B310F0" w14:textId="77777777" w:rsidTr="00920905">
        <w:trPr>
          <w:trHeight w:val="465"/>
        </w:trPr>
        <w:tc>
          <w:tcPr>
            <w:tcW w:w="1875" w:type="pct"/>
          </w:tcPr>
          <w:p w14:paraId="5050E2A3" w14:textId="2CBF1387"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783D0D49" w:rsidR="00E41938" w:rsidRPr="00500C4E" w:rsidRDefault="00E41938" w:rsidP="00E41938">
            <w:pPr>
              <w:rPr>
                <w:rFonts w:cs="Arial"/>
                <w:color w:val="FF0000"/>
                <w:szCs w:val="20"/>
              </w:rPr>
            </w:pPr>
            <w:r>
              <w:rPr>
                <w:rFonts w:cs="Arial"/>
                <w:szCs w:val="20"/>
              </w:rPr>
              <w:t>Pipe wrap – mechanical insulation on hydronic piping serving domestic hot water system in Residential occupancy</w:t>
            </w:r>
          </w:p>
        </w:tc>
      </w:tr>
      <w:tr w:rsidR="00E41938" w:rsidRPr="00500C4E" w14:paraId="085771EF" w14:textId="77777777" w:rsidTr="00920905">
        <w:trPr>
          <w:trHeight w:val="465"/>
        </w:trPr>
        <w:tc>
          <w:tcPr>
            <w:tcW w:w="1875" w:type="pct"/>
          </w:tcPr>
          <w:p w14:paraId="679DB8A0" w14:textId="3D691398"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A513A94" w:rsidR="00E41938" w:rsidRPr="00500C4E" w:rsidRDefault="00E41938" w:rsidP="00E41938">
            <w:pPr>
              <w:rPr>
                <w:rFonts w:cs="Arial"/>
                <w:color w:val="FF0000"/>
                <w:szCs w:val="20"/>
              </w:rPr>
            </w:pPr>
            <w:r>
              <w:rPr>
                <w:rFonts w:cs="Arial"/>
                <w:szCs w:val="20"/>
              </w:rPr>
              <w:t xml:space="preserve">Existing hydronic piping serving domestic hot water system without thermal insulation </w:t>
            </w:r>
          </w:p>
        </w:tc>
      </w:tr>
      <w:tr w:rsidR="00E41938" w:rsidRPr="00500C4E" w14:paraId="5C218003" w14:textId="77777777" w:rsidTr="00920905">
        <w:trPr>
          <w:trHeight w:val="465"/>
        </w:trPr>
        <w:tc>
          <w:tcPr>
            <w:tcW w:w="1875" w:type="pct"/>
          </w:tcPr>
          <w:p w14:paraId="1DBA889C" w14:textId="032192ED"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FBCD549" w:rsidR="00E41938" w:rsidRPr="00500C4E" w:rsidRDefault="00E41938" w:rsidP="00E41938">
            <w:pPr>
              <w:rPr>
                <w:rFonts w:cs="Arial"/>
                <w:color w:val="FF0000"/>
                <w:szCs w:val="20"/>
              </w:rPr>
            </w:pPr>
            <w:r>
              <w:rPr>
                <w:rFonts w:cs="Arial"/>
                <w:szCs w:val="20"/>
              </w:rPr>
              <w:t>Home</w:t>
            </w:r>
            <w:r w:rsidRPr="00697868">
              <w:rPr>
                <w:rFonts w:cs="Arial"/>
                <w:szCs w:val="20"/>
              </w:rPr>
              <w:t xml:space="preserve"> </w:t>
            </w:r>
          </w:p>
        </w:tc>
      </w:tr>
      <w:tr w:rsidR="00E41938" w:rsidRPr="00500C4E" w14:paraId="66C8B424" w14:textId="77777777" w:rsidTr="00920905">
        <w:trPr>
          <w:trHeight w:val="465"/>
        </w:trPr>
        <w:tc>
          <w:tcPr>
            <w:tcW w:w="1875" w:type="pct"/>
          </w:tcPr>
          <w:p w14:paraId="0C38E296" w14:textId="625EE0BE" w:rsidR="00E41938" w:rsidRPr="00920905" w:rsidRDefault="00E41938" w:rsidP="00E41938">
            <w:pPr>
              <w:rPr>
                <w:rStyle w:val="Strong1"/>
                <w:szCs w:val="20"/>
              </w:rPr>
            </w:pPr>
            <w:r w:rsidRPr="00500C4E">
              <w:rPr>
                <w:rStyle w:val="Strong"/>
                <w:rFonts w:asciiTheme="minorHAnsi" w:hAnsiTheme="minorHAnsi"/>
                <w:sz w:val="20"/>
                <w:szCs w:val="20"/>
              </w:rPr>
              <w:t>Energy Savings</w:t>
            </w:r>
          </w:p>
        </w:tc>
        <w:tc>
          <w:tcPr>
            <w:tcW w:w="3125" w:type="pct"/>
          </w:tcPr>
          <w:p w14:paraId="7D5952C1" w14:textId="3967A3CB" w:rsidR="00E41938" w:rsidRPr="00500C4E" w:rsidRDefault="00E41938" w:rsidP="00E41938">
            <w:pPr>
              <w:rPr>
                <w:rFonts w:cs="Arial"/>
                <w:szCs w:val="20"/>
              </w:rPr>
            </w:pPr>
            <w:r>
              <w:rPr>
                <w:rFonts w:cs="Arial"/>
                <w:szCs w:val="20"/>
              </w:rPr>
              <w:t>Refer to Excel Calculation Attachment</w:t>
            </w:r>
          </w:p>
        </w:tc>
      </w:tr>
      <w:tr w:rsidR="00E41938" w:rsidRPr="00500C4E" w14:paraId="3432D116" w14:textId="77777777" w:rsidTr="00920905">
        <w:trPr>
          <w:trHeight w:val="465"/>
        </w:trPr>
        <w:tc>
          <w:tcPr>
            <w:tcW w:w="1875" w:type="pct"/>
          </w:tcPr>
          <w:p w14:paraId="3CB3B700" w14:textId="30D3563F" w:rsidR="00E41938" w:rsidRPr="00500C4E" w:rsidRDefault="00E41938" w:rsidP="00E41938">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19117531" w:rsidR="00E41938" w:rsidRPr="00500C4E" w:rsidRDefault="00E41938" w:rsidP="00E41938">
            <w:pPr>
              <w:rPr>
                <w:rFonts w:cs="Arial"/>
                <w:szCs w:val="20"/>
              </w:rPr>
            </w:pPr>
            <w:r>
              <w:rPr>
                <w:rFonts w:cs="Arial"/>
                <w:szCs w:val="20"/>
              </w:rPr>
              <w:t>Refer to Excel Calculation Attachment</w:t>
            </w:r>
          </w:p>
        </w:tc>
      </w:tr>
      <w:tr w:rsidR="00E41938" w:rsidRPr="00500C4E" w14:paraId="2D16677E" w14:textId="77777777" w:rsidTr="00920905">
        <w:trPr>
          <w:trHeight w:val="465"/>
        </w:trPr>
        <w:tc>
          <w:tcPr>
            <w:tcW w:w="1875" w:type="pct"/>
          </w:tcPr>
          <w:p w14:paraId="1C8BF889" w14:textId="6745F31A"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4B110F31" w:rsidR="00E41938" w:rsidRPr="00500C4E" w:rsidRDefault="00E41938" w:rsidP="00E41938">
            <w:pPr>
              <w:rPr>
                <w:rFonts w:cs="Arial"/>
                <w:szCs w:val="20"/>
              </w:rPr>
            </w:pPr>
            <w:r>
              <w:rPr>
                <w:rFonts w:cs="Arial"/>
                <w:szCs w:val="20"/>
              </w:rPr>
              <w:t>Refer to Excel Calculation Attachment</w:t>
            </w:r>
          </w:p>
        </w:tc>
      </w:tr>
      <w:tr w:rsidR="00E41938" w:rsidRPr="00500C4E" w14:paraId="466E1409" w14:textId="77777777" w:rsidTr="00920905">
        <w:trPr>
          <w:trHeight w:val="465"/>
        </w:trPr>
        <w:tc>
          <w:tcPr>
            <w:tcW w:w="1875" w:type="pct"/>
          </w:tcPr>
          <w:p w14:paraId="4F8D0A97" w14:textId="25FD4E84"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D3876B9" w:rsidR="00E41938" w:rsidRPr="00500C4E" w:rsidRDefault="00E41938" w:rsidP="00E41938">
            <w:pPr>
              <w:rPr>
                <w:rFonts w:cs="Arial"/>
                <w:color w:val="FF0000"/>
                <w:szCs w:val="20"/>
              </w:rPr>
            </w:pPr>
            <w:r>
              <w:rPr>
                <w:rFonts w:cs="Arial"/>
                <w:szCs w:val="20"/>
              </w:rPr>
              <w:t>13.0</w:t>
            </w:r>
          </w:p>
        </w:tc>
      </w:tr>
      <w:tr w:rsidR="00E41938" w:rsidRPr="00500C4E" w14:paraId="6FFAAB3B" w14:textId="77777777" w:rsidTr="00920905">
        <w:trPr>
          <w:trHeight w:val="465"/>
        </w:trPr>
        <w:tc>
          <w:tcPr>
            <w:tcW w:w="1875" w:type="pct"/>
          </w:tcPr>
          <w:p w14:paraId="080378E9" w14:textId="52D7A149"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51438F1" w:rsidR="00E41938" w:rsidRPr="00500C4E" w:rsidRDefault="00E41938" w:rsidP="00E41938">
            <w:pPr>
              <w:rPr>
                <w:rFonts w:cs="Arial"/>
                <w:color w:val="FF0000"/>
                <w:szCs w:val="20"/>
              </w:rPr>
            </w:pPr>
            <w:r w:rsidRPr="00830D70">
              <w:rPr>
                <w:rFonts w:cstheme="minorHAnsi"/>
                <w:szCs w:val="22"/>
              </w:rPr>
              <w:t>Retrofit Add-On (REA)</w:t>
            </w:r>
          </w:p>
        </w:tc>
      </w:tr>
      <w:tr w:rsidR="00E41938" w:rsidRPr="00500C4E" w14:paraId="2EA80FC2" w14:textId="77777777" w:rsidTr="00920905">
        <w:trPr>
          <w:trHeight w:val="465"/>
        </w:trPr>
        <w:tc>
          <w:tcPr>
            <w:tcW w:w="1875" w:type="pct"/>
          </w:tcPr>
          <w:p w14:paraId="7E87F403" w14:textId="5683C17E" w:rsidR="00E41938" w:rsidRPr="00500C4E" w:rsidRDefault="00E41938" w:rsidP="00E419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237C98DB" w14:textId="77777777" w:rsidR="00E41938" w:rsidRDefault="00E41938" w:rsidP="00E41938">
            <w:pPr>
              <w:rPr>
                <w:rFonts w:cs="Arial"/>
                <w:szCs w:val="20"/>
              </w:rPr>
            </w:pPr>
            <w:r>
              <w:rPr>
                <w:rFonts w:cs="Arial"/>
                <w:szCs w:val="20"/>
              </w:rPr>
              <w:t>Res-Default-HTR-di : 0.85</w:t>
            </w:r>
          </w:p>
          <w:p w14:paraId="40A9016A" w14:textId="7E00C57F" w:rsidR="00E41938" w:rsidRPr="00500C4E" w:rsidRDefault="00E41938" w:rsidP="00E41938">
            <w:pPr>
              <w:rPr>
                <w:rFonts w:cs="Arial"/>
                <w:color w:val="FF0000"/>
                <w:szCs w:val="20"/>
              </w:rPr>
            </w:pPr>
            <w:r>
              <w:rPr>
                <w:rFonts w:cs="Arial"/>
                <w:szCs w:val="20"/>
              </w:rPr>
              <w:t xml:space="preserve">Res-Default&gt;2: 0.55 </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500C4E" w14:paraId="5AFD7FBC" w14:textId="77777777" w:rsidTr="00B37A71">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78"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9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352"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E41938" w:rsidRPr="00500C4E" w14:paraId="0F8D645E" w14:textId="77777777" w:rsidTr="00B37A71">
        <w:trPr>
          <w:trHeight w:val="20"/>
        </w:trPr>
        <w:tc>
          <w:tcPr>
            <w:tcW w:w="280" w:type="pct"/>
          </w:tcPr>
          <w:p w14:paraId="4A1A2996" w14:textId="77777777" w:rsidR="00E41938" w:rsidRPr="00E41938" w:rsidRDefault="00E41938" w:rsidP="00E41938">
            <w:pPr>
              <w:rPr>
                <w:rFonts w:cstheme="minorHAnsi"/>
                <w:szCs w:val="20"/>
              </w:rPr>
            </w:pPr>
            <w:r w:rsidRPr="00E41938">
              <w:rPr>
                <w:rFonts w:cstheme="minorHAnsi"/>
                <w:szCs w:val="20"/>
              </w:rPr>
              <w:t>0</w:t>
            </w:r>
          </w:p>
        </w:tc>
        <w:tc>
          <w:tcPr>
            <w:tcW w:w="578" w:type="pct"/>
          </w:tcPr>
          <w:p w14:paraId="68BA349C" w14:textId="56606CDE" w:rsidR="00E41938" w:rsidRPr="00920905" w:rsidRDefault="00E41938" w:rsidP="00E41938">
            <w:pPr>
              <w:rPr>
                <w:rFonts w:cstheme="minorHAnsi"/>
                <w:color w:val="FF0000"/>
                <w:szCs w:val="20"/>
              </w:rPr>
            </w:pPr>
            <w:r>
              <w:rPr>
                <w:rFonts w:cstheme="minorHAnsi"/>
                <w:szCs w:val="20"/>
              </w:rPr>
              <w:t>6</w:t>
            </w:r>
            <w:r w:rsidRPr="009725DE">
              <w:rPr>
                <w:rFonts w:cstheme="minorHAnsi"/>
                <w:szCs w:val="20"/>
              </w:rPr>
              <w:t>/1</w:t>
            </w:r>
            <w:r>
              <w:rPr>
                <w:rFonts w:cstheme="minorHAnsi"/>
                <w:szCs w:val="20"/>
              </w:rPr>
              <w:t>8</w:t>
            </w:r>
            <w:r w:rsidRPr="009725DE">
              <w:rPr>
                <w:rFonts w:cstheme="minorHAnsi"/>
                <w:szCs w:val="20"/>
              </w:rPr>
              <w:t>/2012</w:t>
            </w:r>
          </w:p>
        </w:tc>
        <w:tc>
          <w:tcPr>
            <w:tcW w:w="790" w:type="pct"/>
          </w:tcPr>
          <w:p w14:paraId="4A812BB3" w14:textId="6C5755F4" w:rsidR="00E41938" w:rsidRPr="00920905" w:rsidRDefault="00E41938" w:rsidP="00E41938">
            <w:pPr>
              <w:rPr>
                <w:rFonts w:cstheme="minorHAnsi"/>
                <w:color w:val="FF0000"/>
                <w:szCs w:val="20"/>
              </w:rPr>
            </w:pPr>
            <w:r>
              <w:rPr>
                <w:rFonts w:cstheme="minorHAnsi"/>
                <w:szCs w:val="20"/>
              </w:rPr>
              <w:t>Cassie Cuaresma</w:t>
            </w:r>
            <w:r w:rsidRPr="009725DE">
              <w:rPr>
                <w:rFonts w:cstheme="minorHAnsi"/>
                <w:szCs w:val="20"/>
              </w:rPr>
              <w:t>/SCE</w:t>
            </w:r>
          </w:p>
        </w:tc>
        <w:tc>
          <w:tcPr>
            <w:tcW w:w="3352" w:type="pct"/>
          </w:tcPr>
          <w:p w14:paraId="34F0A8ED" w14:textId="6D896B3F" w:rsidR="00E41938" w:rsidRPr="00500C4E" w:rsidRDefault="00E41938" w:rsidP="00E41938">
            <w:r w:rsidRPr="009725DE">
              <w:rPr>
                <w:rFonts w:cstheme="minorHAnsi"/>
                <w:bCs/>
                <w:szCs w:val="20"/>
              </w:rPr>
              <w:t>- Original workpaper for 2013 PC</w:t>
            </w:r>
          </w:p>
        </w:tc>
      </w:tr>
      <w:tr w:rsidR="00E41938" w:rsidRPr="00500C4E" w14:paraId="2604A8DF" w14:textId="77777777" w:rsidTr="00B37A71">
        <w:trPr>
          <w:trHeight w:val="20"/>
        </w:trPr>
        <w:tc>
          <w:tcPr>
            <w:tcW w:w="280" w:type="pct"/>
          </w:tcPr>
          <w:p w14:paraId="3AB1D4DC" w14:textId="673BB50B" w:rsidR="00E41938" w:rsidRPr="00E41938" w:rsidRDefault="00E41938" w:rsidP="00E41938">
            <w:pPr>
              <w:rPr>
                <w:rFonts w:cstheme="minorHAnsi"/>
                <w:szCs w:val="20"/>
              </w:rPr>
            </w:pPr>
            <w:r w:rsidRPr="00E41938">
              <w:rPr>
                <w:rFonts w:cstheme="minorHAnsi"/>
                <w:szCs w:val="20"/>
              </w:rPr>
              <w:t>1</w:t>
            </w:r>
          </w:p>
        </w:tc>
        <w:tc>
          <w:tcPr>
            <w:tcW w:w="578" w:type="pct"/>
          </w:tcPr>
          <w:p w14:paraId="533FC726" w14:textId="4BE44899" w:rsidR="00E41938" w:rsidRPr="00920905" w:rsidRDefault="00E41938" w:rsidP="00E41938">
            <w:pPr>
              <w:rPr>
                <w:rFonts w:cstheme="minorHAnsi"/>
                <w:color w:val="FF0000"/>
                <w:szCs w:val="20"/>
              </w:rPr>
            </w:pPr>
            <w:r>
              <w:rPr>
                <w:rFonts w:cstheme="minorHAnsi"/>
                <w:szCs w:val="20"/>
              </w:rPr>
              <w:t>2/28</w:t>
            </w:r>
            <w:r w:rsidRPr="00697868">
              <w:rPr>
                <w:rFonts w:cstheme="minorHAnsi"/>
                <w:szCs w:val="20"/>
              </w:rPr>
              <w:t>/2014</w:t>
            </w:r>
          </w:p>
        </w:tc>
        <w:tc>
          <w:tcPr>
            <w:tcW w:w="790" w:type="pct"/>
          </w:tcPr>
          <w:p w14:paraId="50C7E4BB" w14:textId="0FC1E10A" w:rsidR="00E41938" w:rsidRPr="00920905" w:rsidRDefault="00E41938" w:rsidP="00E41938">
            <w:pPr>
              <w:rPr>
                <w:rFonts w:cstheme="minorHAnsi"/>
                <w:color w:val="FF0000"/>
                <w:szCs w:val="20"/>
              </w:rPr>
            </w:pPr>
            <w:r>
              <w:rPr>
                <w:rFonts w:cstheme="minorHAnsi"/>
                <w:szCs w:val="20"/>
              </w:rPr>
              <w:t>Andres Fergadiotti</w:t>
            </w:r>
            <w:r w:rsidRPr="00697868">
              <w:rPr>
                <w:rFonts w:cstheme="minorHAnsi"/>
                <w:szCs w:val="20"/>
              </w:rPr>
              <w:t>/SCE</w:t>
            </w:r>
          </w:p>
        </w:tc>
        <w:tc>
          <w:tcPr>
            <w:tcW w:w="3352" w:type="pct"/>
          </w:tcPr>
          <w:p w14:paraId="1BE2ECBD" w14:textId="77777777" w:rsidR="00E41938" w:rsidRDefault="00E41938" w:rsidP="00E41938">
            <w:pPr>
              <w:rPr>
                <w:rFonts w:cstheme="minorHAnsi"/>
                <w:bCs/>
                <w:szCs w:val="20"/>
              </w:rPr>
            </w:pPr>
            <w:r>
              <w:rPr>
                <w:rFonts w:cstheme="minorHAnsi"/>
                <w:bCs/>
                <w:szCs w:val="20"/>
              </w:rPr>
              <w:t>-</w:t>
            </w:r>
            <w:r w:rsidRPr="003F3181">
              <w:rPr>
                <w:rFonts w:cstheme="minorHAnsi"/>
                <w:bCs/>
                <w:szCs w:val="20"/>
              </w:rPr>
              <w:t>Work paper updated for the reporting period, effective 7/1/14 – 12/31/14.</w:t>
            </w:r>
          </w:p>
          <w:p w14:paraId="6BA0D9A9" w14:textId="77777777" w:rsidR="00E41938" w:rsidRDefault="00E41938" w:rsidP="00E41938">
            <w:pPr>
              <w:rPr>
                <w:rFonts w:cstheme="minorHAnsi"/>
                <w:bCs/>
                <w:szCs w:val="20"/>
              </w:rPr>
            </w:pPr>
            <w:r>
              <w:rPr>
                <w:rFonts w:cstheme="minorHAnsi"/>
                <w:bCs/>
                <w:szCs w:val="20"/>
              </w:rPr>
              <w:t xml:space="preserve">-New </w:t>
            </w:r>
            <w:proofErr w:type="spellStart"/>
            <w:r>
              <w:rPr>
                <w:rFonts w:cstheme="minorHAnsi"/>
                <w:bCs/>
                <w:szCs w:val="20"/>
              </w:rPr>
              <w:t>eQUEST</w:t>
            </w:r>
            <w:proofErr w:type="spellEnd"/>
            <w:r>
              <w:rPr>
                <w:rFonts w:cstheme="minorHAnsi"/>
                <w:bCs/>
                <w:szCs w:val="20"/>
              </w:rPr>
              <w:t xml:space="preserve"> simulations for all measures</w:t>
            </w:r>
          </w:p>
          <w:p w14:paraId="1F9EB14D" w14:textId="14CB21C8" w:rsidR="00E41938" w:rsidRPr="00920905" w:rsidRDefault="00E41938" w:rsidP="00E41938">
            <w:pPr>
              <w:pStyle w:val="NoSpacing"/>
              <w:rPr>
                <w:color w:val="FF0000"/>
              </w:rPr>
            </w:pPr>
            <w:r>
              <w:rPr>
                <w:rFonts w:cstheme="minorHAnsi"/>
                <w:bCs/>
              </w:rPr>
              <w:t>-New savings for all measures</w:t>
            </w:r>
          </w:p>
        </w:tc>
      </w:tr>
      <w:tr w:rsidR="00B37A71" w:rsidRPr="00500C4E" w14:paraId="62DC1728" w14:textId="77777777" w:rsidTr="00B37A71">
        <w:trPr>
          <w:trHeight w:val="20"/>
        </w:trPr>
        <w:tc>
          <w:tcPr>
            <w:tcW w:w="280" w:type="pct"/>
          </w:tcPr>
          <w:p w14:paraId="3E501C93" w14:textId="789D501E" w:rsidR="00B37A71" w:rsidRPr="00E41938" w:rsidRDefault="00B37A71" w:rsidP="00B37A71">
            <w:pPr>
              <w:rPr>
                <w:rFonts w:cstheme="minorHAnsi"/>
                <w:szCs w:val="20"/>
              </w:rPr>
            </w:pPr>
            <w:r w:rsidRPr="00E41938">
              <w:rPr>
                <w:rFonts w:cstheme="minorHAnsi"/>
                <w:szCs w:val="20"/>
              </w:rPr>
              <w:t>2</w:t>
            </w:r>
          </w:p>
        </w:tc>
        <w:tc>
          <w:tcPr>
            <w:tcW w:w="578" w:type="pct"/>
          </w:tcPr>
          <w:p w14:paraId="2265169C" w14:textId="52C2E294" w:rsidR="00B37A71" w:rsidRPr="00500C4E" w:rsidRDefault="00B37A71" w:rsidP="00B37A71">
            <w:pPr>
              <w:rPr>
                <w:rFonts w:cstheme="minorHAnsi"/>
                <w:szCs w:val="20"/>
              </w:rPr>
            </w:pPr>
            <w:r>
              <w:rPr>
                <w:rFonts w:cstheme="minorHAnsi"/>
                <w:bCs/>
                <w:szCs w:val="20"/>
              </w:rPr>
              <w:t>02/09</w:t>
            </w:r>
            <w:r w:rsidRPr="007E6EBC">
              <w:rPr>
                <w:rFonts w:cstheme="minorHAnsi"/>
                <w:bCs/>
                <w:szCs w:val="20"/>
              </w:rPr>
              <w:t>/2016</w:t>
            </w:r>
          </w:p>
        </w:tc>
        <w:tc>
          <w:tcPr>
            <w:tcW w:w="790" w:type="pct"/>
          </w:tcPr>
          <w:p w14:paraId="6A80596A" w14:textId="7A540230" w:rsidR="00B37A71" w:rsidRPr="007E6EBC" w:rsidRDefault="00B37A71" w:rsidP="00B37A71">
            <w:pPr>
              <w:rPr>
                <w:rFonts w:cstheme="minorHAnsi"/>
                <w:bCs/>
                <w:szCs w:val="20"/>
              </w:rPr>
            </w:pPr>
            <w:r>
              <w:rPr>
                <w:rFonts w:cstheme="minorHAnsi"/>
                <w:bCs/>
                <w:szCs w:val="20"/>
              </w:rPr>
              <w:t>Jay Bhakta/SCE</w:t>
            </w:r>
          </w:p>
          <w:p w14:paraId="1B212508" w14:textId="77777777" w:rsidR="00B37A71" w:rsidRPr="00500C4E" w:rsidRDefault="00B37A71" w:rsidP="00B37A71">
            <w:pPr>
              <w:rPr>
                <w:rFonts w:cstheme="minorHAnsi"/>
                <w:szCs w:val="20"/>
              </w:rPr>
            </w:pPr>
          </w:p>
        </w:tc>
        <w:tc>
          <w:tcPr>
            <w:tcW w:w="3352" w:type="pct"/>
          </w:tcPr>
          <w:p w14:paraId="58F31A43" w14:textId="77777777" w:rsidR="00B37A71" w:rsidRPr="00886D9D" w:rsidRDefault="00B37A71" w:rsidP="00B37A71">
            <w:pPr>
              <w:rPr>
                <w:rFonts w:cstheme="minorHAnsi"/>
                <w:bCs/>
                <w:sz w:val="22"/>
                <w:szCs w:val="20"/>
              </w:rPr>
            </w:pPr>
            <w:r w:rsidRPr="00886D9D">
              <w:rPr>
                <w:rFonts w:cstheme="minorHAnsi"/>
                <w:bCs/>
                <w:sz w:val="22"/>
                <w:szCs w:val="20"/>
              </w:rPr>
              <w:t>-New template update for 2016 program year</w:t>
            </w:r>
          </w:p>
          <w:p w14:paraId="0143659E" w14:textId="77777777" w:rsidR="00B37A71" w:rsidRPr="00886D9D" w:rsidRDefault="00B37A71" w:rsidP="00B37A71">
            <w:pPr>
              <w:rPr>
                <w:rFonts w:cstheme="minorHAnsi"/>
                <w:bCs/>
                <w:sz w:val="22"/>
                <w:szCs w:val="20"/>
              </w:rPr>
            </w:pPr>
            <w:r w:rsidRPr="00886D9D">
              <w:rPr>
                <w:rFonts w:cstheme="minorHAnsi"/>
                <w:bCs/>
                <w:sz w:val="22"/>
                <w:szCs w:val="20"/>
              </w:rPr>
              <w:t>-WP effective from 1/1/2016 thru 12/31/2016</w:t>
            </w:r>
          </w:p>
          <w:p w14:paraId="61966CE2" w14:textId="03E4DFA8" w:rsidR="00B37A71" w:rsidRPr="00500C4E" w:rsidRDefault="00B37A71" w:rsidP="00B37A71">
            <w:pPr>
              <w:rPr>
                <w:rFonts w:cstheme="minorHAnsi"/>
                <w:bCs/>
                <w:szCs w:val="20"/>
              </w:rPr>
            </w:pPr>
            <w:r w:rsidRPr="00886D9D">
              <w:rPr>
                <w:rFonts w:cstheme="minorHAnsi"/>
                <w:bCs/>
                <w:sz w:val="22"/>
                <w:szCs w:val="20"/>
              </w:rPr>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126" w:type="pct"/>
        <w:tblLook w:val="01E0" w:firstRow="1" w:lastRow="1" w:firstColumn="1" w:lastColumn="1" w:noHBand="0" w:noVBand="0"/>
      </w:tblPr>
      <w:tblGrid>
        <w:gridCol w:w="524"/>
        <w:gridCol w:w="657"/>
        <w:gridCol w:w="1024"/>
        <w:gridCol w:w="1269"/>
        <w:gridCol w:w="3056"/>
        <w:gridCol w:w="3056"/>
      </w:tblGrid>
      <w:tr w:rsidR="008877AF" w:rsidRPr="00500C4E" w14:paraId="31D4D566" w14:textId="0512A126" w:rsidTr="00E41938">
        <w:trPr>
          <w:trHeight w:val="20"/>
        </w:trPr>
        <w:tc>
          <w:tcPr>
            <w:tcW w:w="273"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43"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34"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66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59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59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E41938">
        <w:trPr>
          <w:trHeight w:val="20"/>
        </w:trPr>
        <w:tc>
          <w:tcPr>
            <w:tcW w:w="273" w:type="pct"/>
          </w:tcPr>
          <w:p w14:paraId="4D0B6F23" w14:textId="79123306" w:rsidR="008877AF" w:rsidRPr="00EE4120" w:rsidRDefault="008877AF" w:rsidP="00A84BF9">
            <w:pPr>
              <w:rPr>
                <w:bCs/>
                <w:color w:val="FF0000"/>
              </w:rPr>
            </w:pPr>
          </w:p>
        </w:tc>
        <w:tc>
          <w:tcPr>
            <w:tcW w:w="343" w:type="pct"/>
          </w:tcPr>
          <w:p w14:paraId="23988046" w14:textId="132B2409" w:rsidR="008877AF" w:rsidRPr="00EE4120" w:rsidRDefault="008877AF" w:rsidP="00A84BF9">
            <w:pPr>
              <w:rPr>
                <w:bCs/>
                <w:color w:val="FF0000"/>
                <w:szCs w:val="20"/>
              </w:rPr>
            </w:pPr>
          </w:p>
        </w:tc>
        <w:tc>
          <w:tcPr>
            <w:tcW w:w="534" w:type="pct"/>
          </w:tcPr>
          <w:p w14:paraId="4AB37DB0" w14:textId="2FEF876D" w:rsidR="008877AF" w:rsidRPr="00EE4120" w:rsidRDefault="008877AF" w:rsidP="00A84BF9">
            <w:pPr>
              <w:rPr>
                <w:bCs/>
                <w:color w:val="FF0000"/>
                <w:szCs w:val="20"/>
              </w:rPr>
            </w:pPr>
          </w:p>
        </w:tc>
        <w:tc>
          <w:tcPr>
            <w:tcW w:w="662" w:type="pct"/>
          </w:tcPr>
          <w:p w14:paraId="62E998F6" w14:textId="670B19F4" w:rsidR="008877AF" w:rsidRPr="00EE4120" w:rsidRDefault="008877AF" w:rsidP="00A84BF9">
            <w:pPr>
              <w:rPr>
                <w:bCs/>
                <w:color w:val="FF0000"/>
                <w:szCs w:val="20"/>
              </w:rPr>
            </w:pPr>
          </w:p>
        </w:tc>
        <w:tc>
          <w:tcPr>
            <w:tcW w:w="1594" w:type="pct"/>
          </w:tcPr>
          <w:p w14:paraId="369DEEE8" w14:textId="0062BD76" w:rsidR="008877AF" w:rsidRPr="00F25B36" w:rsidRDefault="008877AF" w:rsidP="00B37A71">
            <w:pPr>
              <w:pStyle w:val="ListParagraph"/>
              <w:ind w:left="360"/>
              <w:rPr>
                <w:bCs/>
                <w:color w:val="FF0000"/>
                <w:szCs w:val="20"/>
              </w:rPr>
            </w:pPr>
          </w:p>
        </w:tc>
        <w:tc>
          <w:tcPr>
            <w:tcW w:w="1594" w:type="pct"/>
          </w:tcPr>
          <w:p w14:paraId="1ECCFDB6" w14:textId="2A5E5800" w:rsidR="008877AF" w:rsidRPr="00F25B36" w:rsidRDefault="008877AF" w:rsidP="00B37A71">
            <w:pPr>
              <w:pStyle w:val="ListParagraph"/>
              <w:ind w:left="360"/>
              <w:rPr>
                <w:bCs/>
                <w:color w:val="FF0000"/>
                <w:szCs w:val="20"/>
              </w:rPr>
            </w:pPr>
          </w:p>
        </w:tc>
      </w:tr>
      <w:tr w:rsidR="008877AF" w:rsidRPr="00500C4E" w14:paraId="69D073CD" w14:textId="392DFDA5" w:rsidTr="00E41938">
        <w:trPr>
          <w:trHeight w:val="20"/>
        </w:trPr>
        <w:tc>
          <w:tcPr>
            <w:tcW w:w="273" w:type="pct"/>
          </w:tcPr>
          <w:p w14:paraId="19E0D6ED" w14:textId="4D7A1F32" w:rsidR="008877AF" w:rsidRPr="00EE4120" w:rsidRDefault="008877AF" w:rsidP="00A84BF9">
            <w:pPr>
              <w:rPr>
                <w:color w:val="FF0000"/>
              </w:rPr>
            </w:pPr>
          </w:p>
        </w:tc>
        <w:tc>
          <w:tcPr>
            <w:tcW w:w="343" w:type="pct"/>
          </w:tcPr>
          <w:p w14:paraId="71879172" w14:textId="0C12EF7C" w:rsidR="008877AF" w:rsidRPr="00EE4120" w:rsidRDefault="008877AF" w:rsidP="00A84BF9">
            <w:pPr>
              <w:autoSpaceDE w:val="0"/>
              <w:autoSpaceDN w:val="0"/>
              <w:adjustRightInd w:val="0"/>
              <w:rPr>
                <w:color w:val="FF0000"/>
                <w:szCs w:val="20"/>
              </w:rPr>
            </w:pPr>
          </w:p>
        </w:tc>
        <w:tc>
          <w:tcPr>
            <w:tcW w:w="534" w:type="pct"/>
          </w:tcPr>
          <w:p w14:paraId="61A20ED3" w14:textId="5087FD72" w:rsidR="008877AF" w:rsidRPr="00EE4120" w:rsidRDefault="008877AF" w:rsidP="00A84BF9">
            <w:pPr>
              <w:autoSpaceDE w:val="0"/>
              <w:autoSpaceDN w:val="0"/>
              <w:adjustRightInd w:val="0"/>
              <w:rPr>
                <w:color w:val="FF0000"/>
                <w:szCs w:val="20"/>
              </w:rPr>
            </w:pPr>
          </w:p>
        </w:tc>
        <w:tc>
          <w:tcPr>
            <w:tcW w:w="662" w:type="pct"/>
          </w:tcPr>
          <w:p w14:paraId="211F8E7E" w14:textId="734C488B" w:rsidR="008877AF" w:rsidRPr="00EE4120" w:rsidRDefault="008877AF" w:rsidP="00A84BF9">
            <w:pPr>
              <w:rPr>
                <w:color w:val="FF0000"/>
                <w:szCs w:val="20"/>
              </w:rPr>
            </w:pPr>
          </w:p>
        </w:tc>
        <w:tc>
          <w:tcPr>
            <w:tcW w:w="1594" w:type="pct"/>
          </w:tcPr>
          <w:p w14:paraId="52AA4972" w14:textId="0BDB3350" w:rsidR="008877AF" w:rsidRPr="00F25B36" w:rsidRDefault="008877AF" w:rsidP="00B37A71">
            <w:pPr>
              <w:pStyle w:val="ListParagraph"/>
              <w:ind w:left="360"/>
              <w:rPr>
                <w:bCs/>
                <w:color w:val="FF0000"/>
                <w:szCs w:val="20"/>
              </w:rPr>
            </w:pPr>
          </w:p>
        </w:tc>
        <w:tc>
          <w:tcPr>
            <w:tcW w:w="1594" w:type="pct"/>
          </w:tcPr>
          <w:p w14:paraId="34686434" w14:textId="4A3C7181" w:rsidR="008877AF" w:rsidRPr="00F25B36" w:rsidRDefault="008877AF" w:rsidP="00B37A71">
            <w:pPr>
              <w:pStyle w:val="ListParagraph"/>
              <w:ind w:left="360"/>
              <w:rPr>
                <w:bCs/>
                <w:color w:val="FF0000"/>
                <w:szCs w:val="20"/>
              </w:rPr>
            </w:pPr>
          </w:p>
        </w:tc>
      </w:tr>
      <w:tr w:rsidR="008877AF" w:rsidRPr="00500C4E" w14:paraId="3150CD9E" w14:textId="23D900C0" w:rsidTr="00E41938">
        <w:trPr>
          <w:trHeight w:val="20"/>
        </w:trPr>
        <w:tc>
          <w:tcPr>
            <w:tcW w:w="273" w:type="pct"/>
          </w:tcPr>
          <w:p w14:paraId="20476F36" w14:textId="7C427F22" w:rsidR="008877AF" w:rsidRPr="002A1843" w:rsidRDefault="008877AF" w:rsidP="00A84BF9"/>
        </w:tc>
        <w:tc>
          <w:tcPr>
            <w:tcW w:w="343" w:type="pct"/>
          </w:tcPr>
          <w:p w14:paraId="6F821B8B" w14:textId="77777777" w:rsidR="008877AF" w:rsidRPr="002A1843" w:rsidRDefault="008877AF" w:rsidP="00A84BF9">
            <w:pPr>
              <w:autoSpaceDE w:val="0"/>
              <w:autoSpaceDN w:val="0"/>
              <w:adjustRightInd w:val="0"/>
              <w:rPr>
                <w:szCs w:val="20"/>
              </w:rPr>
            </w:pPr>
          </w:p>
        </w:tc>
        <w:tc>
          <w:tcPr>
            <w:tcW w:w="534" w:type="pct"/>
          </w:tcPr>
          <w:p w14:paraId="6D6794C9" w14:textId="77777777" w:rsidR="008877AF" w:rsidRPr="002A1843" w:rsidRDefault="008877AF" w:rsidP="00A84BF9">
            <w:pPr>
              <w:autoSpaceDE w:val="0"/>
              <w:autoSpaceDN w:val="0"/>
              <w:adjustRightInd w:val="0"/>
              <w:rPr>
                <w:szCs w:val="20"/>
              </w:rPr>
            </w:pPr>
          </w:p>
        </w:tc>
        <w:tc>
          <w:tcPr>
            <w:tcW w:w="662" w:type="pct"/>
          </w:tcPr>
          <w:p w14:paraId="39C3D570" w14:textId="77777777" w:rsidR="008877AF" w:rsidRPr="002A1843" w:rsidRDefault="008877AF" w:rsidP="00A84BF9">
            <w:pPr>
              <w:rPr>
                <w:szCs w:val="20"/>
              </w:rPr>
            </w:pPr>
          </w:p>
        </w:tc>
        <w:tc>
          <w:tcPr>
            <w:tcW w:w="1594" w:type="pct"/>
          </w:tcPr>
          <w:p w14:paraId="28DFEB40" w14:textId="77777777" w:rsidR="008877AF" w:rsidRPr="002A1843" w:rsidRDefault="008877AF" w:rsidP="00A84BF9">
            <w:pPr>
              <w:rPr>
                <w:bCs/>
                <w:szCs w:val="20"/>
              </w:rPr>
            </w:pPr>
          </w:p>
        </w:tc>
        <w:tc>
          <w:tcPr>
            <w:tcW w:w="159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246D1FCB"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D163973" w14:textId="77777777" w:rsidR="0062762B" w:rsidRDefault="0062762B" w:rsidP="0062762B">
      <w:pPr>
        <w:rPr>
          <w:rFonts w:cstheme="minorHAnsi"/>
          <w:szCs w:val="22"/>
        </w:rPr>
      </w:pPr>
      <w:r w:rsidRPr="0062762B">
        <w:rPr>
          <w:rFonts w:cstheme="minorHAnsi"/>
          <w:szCs w:val="22"/>
        </w:rPr>
        <w:t>The measure case is the installation of mechanical insulation (pipe wrap) on bare hydronic piping serving a domestic hot water (DHW) system for Residential occupancy, e.g. Residential Single Family. The base case is bare hydronic piping without pipe wrap.</w:t>
      </w:r>
    </w:p>
    <w:p w14:paraId="78A6C12C" w14:textId="77777777" w:rsidR="0062762B" w:rsidRPr="0062762B" w:rsidRDefault="0062762B" w:rsidP="0062762B">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62762B" w:rsidRPr="00800706" w14:paraId="50504EB6" w14:textId="77777777" w:rsidTr="00920905">
        <w:trPr>
          <w:trHeight w:val="20"/>
        </w:trPr>
        <w:tc>
          <w:tcPr>
            <w:tcW w:w="1502" w:type="pct"/>
          </w:tcPr>
          <w:p w14:paraId="25878B64" w14:textId="2358F1DE" w:rsidR="0062762B" w:rsidRPr="00920905" w:rsidRDefault="0062762B" w:rsidP="0062762B">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68A4E91B" w:rsidR="0062762B" w:rsidRPr="00920905" w:rsidRDefault="0062762B" w:rsidP="0062762B">
            <w:pPr>
              <w:rPr>
                <w:szCs w:val="20"/>
              </w:rPr>
            </w:pPr>
            <w:r>
              <w:rPr>
                <w:rFonts w:cs="Arial"/>
                <w:szCs w:val="20"/>
              </w:rPr>
              <w:t>Pipe wrap – mechanical insulation on hydronic piping serving domestic hot water system in Residential occupancy</w:t>
            </w:r>
          </w:p>
        </w:tc>
      </w:tr>
      <w:tr w:rsidR="0062762B" w:rsidRPr="00800706" w14:paraId="1C9532C6" w14:textId="77777777" w:rsidTr="00920905">
        <w:trPr>
          <w:trHeight w:val="20"/>
        </w:trPr>
        <w:tc>
          <w:tcPr>
            <w:tcW w:w="1502" w:type="pct"/>
          </w:tcPr>
          <w:p w14:paraId="33E87E80" w14:textId="1EC944A8" w:rsidR="0062762B" w:rsidRPr="00920905" w:rsidRDefault="0062762B" w:rsidP="0062762B">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34987F07" w:rsidR="0062762B" w:rsidRPr="00920905" w:rsidRDefault="0062762B" w:rsidP="0062762B">
            <w:pPr>
              <w:rPr>
                <w:i/>
                <w:szCs w:val="20"/>
              </w:rPr>
            </w:pPr>
            <w:r>
              <w:rPr>
                <w:rFonts w:cs="Arial"/>
                <w:szCs w:val="20"/>
              </w:rPr>
              <w:t xml:space="preserve">Existing hydronic piping serving domestic hot water system without thermal insulation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7334F09E" w:rsidR="002344FB" w:rsidRPr="0062762B" w:rsidRDefault="0062762B">
            <w:pPr>
              <w:rPr>
                <w:szCs w:val="20"/>
              </w:rPr>
            </w:pPr>
            <w:r w:rsidRPr="0062762B">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01AEBCAA" w:rsidR="00D85F09" w:rsidRPr="0062762B" w:rsidRDefault="0062762B" w:rsidP="00920905">
            <w:pPr>
              <w:rPr>
                <w:i/>
                <w:szCs w:val="20"/>
              </w:rPr>
            </w:pPr>
            <w:r w:rsidRPr="0062762B">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533031FC" w:rsidR="00572D2F" w:rsidRPr="00920905" w:rsidRDefault="0062762B" w:rsidP="00397406">
            <w:pPr>
              <w:rPr>
                <w:rFonts w:cstheme="minorHAnsi"/>
                <w:color w:val="FF0000"/>
                <w:szCs w:val="20"/>
              </w:rPr>
            </w:pPr>
            <w:r w:rsidRPr="00552689">
              <w:rPr>
                <w:rFonts w:cstheme="minorHAnsi"/>
                <w:szCs w:val="20"/>
              </w:rPr>
              <w:t>WH-42194</w:t>
            </w:r>
          </w:p>
        </w:tc>
        <w:tc>
          <w:tcPr>
            <w:tcW w:w="673" w:type="pct"/>
          </w:tcPr>
          <w:p w14:paraId="311A1841" w14:textId="479DF33F" w:rsidR="00572D2F" w:rsidRPr="00920905" w:rsidRDefault="00572D2F" w:rsidP="005729C8">
            <w:pPr>
              <w:rPr>
                <w:rFonts w:cstheme="minorHAnsi"/>
                <w:color w:val="FF0000"/>
                <w:szCs w:val="20"/>
              </w:rPr>
            </w:pPr>
          </w:p>
        </w:tc>
        <w:tc>
          <w:tcPr>
            <w:tcW w:w="2644" w:type="pct"/>
          </w:tcPr>
          <w:p w14:paraId="512138E6" w14:textId="627DE1EC" w:rsidR="00572D2F" w:rsidRPr="00920905" w:rsidRDefault="0062762B">
            <w:pPr>
              <w:rPr>
                <w:color w:val="FF0000"/>
              </w:rPr>
            </w:pPr>
            <w:r w:rsidRPr="00552689">
              <w:rPr>
                <w:rFonts w:cstheme="minorHAnsi"/>
                <w:szCs w:val="20"/>
              </w:rPr>
              <w:t>Pipe Wrap replacing No Pipe Wrap</w:t>
            </w:r>
          </w:p>
        </w:tc>
      </w:tr>
      <w:tr w:rsidR="000245B5" w:rsidRPr="00800706" w14:paraId="3EC8DDF0" w14:textId="77777777" w:rsidTr="00920905">
        <w:trPr>
          <w:trHeight w:val="243"/>
        </w:trPr>
        <w:tc>
          <w:tcPr>
            <w:tcW w:w="539" w:type="pct"/>
          </w:tcPr>
          <w:p w14:paraId="036611DE" w14:textId="77777777" w:rsidR="000245B5" w:rsidRPr="00350BF1" w:rsidRDefault="000245B5" w:rsidP="00397406">
            <w:pPr>
              <w:rPr>
                <w:rFonts w:cstheme="minorHAnsi"/>
                <w:szCs w:val="20"/>
              </w:rPr>
            </w:pPr>
          </w:p>
        </w:tc>
        <w:tc>
          <w:tcPr>
            <w:tcW w:w="539" w:type="pct"/>
          </w:tcPr>
          <w:p w14:paraId="7DC81BD5" w14:textId="77777777" w:rsidR="000245B5" w:rsidRPr="00350BF1" w:rsidRDefault="000245B5" w:rsidP="00397406">
            <w:pPr>
              <w:rPr>
                <w:rFonts w:cstheme="minorHAnsi"/>
                <w:szCs w:val="20"/>
              </w:rPr>
            </w:pPr>
          </w:p>
        </w:tc>
        <w:tc>
          <w:tcPr>
            <w:tcW w:w="605" w:type="pct"/>
          </w:tcPr>
          <w:p w14:paraId="00E0B555" w14:textId="77777777" w:rsidR="000245B5" w:rsidRPr="00350BF1" w:rsidRDefault="000245B5" w:rsidP="00397406">
            <w:pPr>
              <w:rPr>
                <w:rFonts w:cstheme="minorHAnsi"/>
                <w:szCs w:val="20"/>
              </w:rPr>
            </w:pPr>
          </w:p>
        </w:tc>
        <w:tc>
          <w:tcPr>
            <w:tcW w:w="673" w:type="pct"/>
          </w:tcPr>
          <w:p w14:paraId="479924EB" w14:textId="77777777" w:rsidR="000245B5" w:rsidRPr="00350BF1" w:rsidRDefault="000245B5" w:rsidP="005729C8">
            <w:pPr>
              <w:rPr>
                <w:rFonts w:cstheme="minorHAnsi"/>
                <w:szCs w:val="20"/>
              </w:rPr>
            </w:pPr>
          </w:p>
        </w:tc>
        <w:tc>
          <w:tcPr>
            <w:tcW w:w="2644" w:type="pct"/>
          </w:tcPr>
          <w:p w14:paraId="592A1733" w14:textId="7F99E78E" w:rsidR="000245B5" w:rsidRPr="00920905" w:rsidRDefault="000245B5" w:rsidP="005729C8"/>
        </w:tc>
      </w:tr>
    </w:tbl>
    <w:p w14:paraId="3AF714EF" w14:textId="77777777" w:rsidR="00760CDC" w:rsidRPr="00800706" w:rsidRDefault="00760CDC" w:rsidP="00697868">
      <w:pPr>
        <w:pStyle w:val="Reminders"/>
        <w:rPr>
          <w:rFonts w:asciiTheme="minorHAnsi" w:hAnsiTheme="minorHAnsi" w:cstheme="minorHAnsi"/>
          <w:i w:val="0"/>
          <w:szCs w:val="22"/>
        </w:rPr>
      </w:pPr>
    </w:p>
    <w:p w14:paraId="508A4B26" w14:textId="77777777" w:rsidR="0062762B" w:rsidRPr="0062762B" w:rsidRDefault="0062762B" w:rsidP="0062762B">
      <w:pPr>
        <w:spacing w:before="40" w:after="40"/>
        <w:rPr>
          <w:rFonts w:cstheme="minorHAnsi"/>
          <w:b/>
          <w:szCs w:val="22"/>
        </w:rPr>
      </w:pPr>
      <w:r w:rsidRPr="0062762B">
        <w:rPr>
          <w:rFonts w:cstheme="minorHAnsi"/>
          <w:b/>
          <w:szCs w:val="22"/>
        </w:rPr>
        <w:t>Eligibility Requirements</w:t>
      </w:r>
    </w:p>
    <w:p w14:paraId="6471D7AE" w14:textId="77777777" w:rsidR="0062762B" w:rsidRPr="0062762B" w:rsidRDefault="0062762B" w:rsidP="0062762B">
      <w:pPr>
        <w:numPr>
          <w:ilvl w:val="0"/>
          <w:numId w:val="35"/>
        </w:numPr>
        <w:spacing w:before="40" w:after="40"/>
        <w:rPr>
          <w:rFonts w:cstheme="minorHAnsi"/>
          <w:szCs w:val="22"/>
        </w:rPr>
      </w:pPr>
      <w:r w:rsidRPr="0062762B">
        <w:rPr>
          <w:rFonts w:cstheme="minorHAnsi"/>
          <w:szCs w:val="22"/>
        </w:rPr>
        <w:t>The measure is limited to mechanical insulation on the hydronic piping and excludes mechanical insulation on the domestic hot water storage tank and/or heater.</w:t>
      </w:r>
    </w:p>
    <w:p w14:paraId="7E6C171B" w14:textId="77777777" w:rsidR="0062762B" w:rsidRPr="0062762B" w:rsidRDefault="0062762B" w:rsidP="0062762B">
      <w:pPr>
        <w:numPr>
          <w:ilvl w:val="0"/>
          <w:numId w:val="35"/>
        </w:numPr>
        <w:spacing w:before="40" w:after="40"/>
        <w:rPr>
          <w:rFonts w:cstheme="minorHAnsi"/>
          <w:szCs w:val="22"/>
        </w:rPr>
      </w:pPr>
      <w:r w:rsidRPr="0062762B">
        <w:rPr>
          <w:rFonts w:cstheme="minorHAnsi"/>
          <w:szCs w:val="22"/>
        </w:rPr>
        <w:t>The existing hydronic piping must not have pipe wrap.</w:t>
      </w:r>
    </w:p>
    <w:p w14:paraId="13BF7267" w14:textId="77777777" w:rsidR="0062762B" w:rsidRPr="0062762B" w:rsidRDefault="0062762B" w:rsidP="0062762B">
      <w:pPr>
        <w:numPr>
          <w:ilvl w:val="0"/>
          <w:numId w:val="35"/>
        </w:numPr>
        <w:spacing w:before="40" w:after="40"/>
        <w:rPr>
          <w:rFonts w:cstheme="minorHAnsi"/>
          <w:szCs w:val="22"/>
        </w:rPr>
      </w:pPr>
      <w:r w:rsidRPr="0062762B">
        <w:rPr>
          <w:rFonts w:cstheme="minorHAnsi"/>
          <w:szCs w:val="22"/>
        </w:rPr>
        <w:t xml:space="preserve">DHW system is served by an electric heater </w:t>
      </w:r>
    </w:p>
    <w:p w14:paraId="32949C2E" w14:textId="77777777" w:rsidR="0062762B" w:rsidRPr="0062762B" w:rsidRDefault="0062762B" w:rsidP="0062762B">
      <w:pPr>
        <w:numPr>
          <w:ilvl w:val="0"/>
          <w:numId w:val="35"/>
        </w:numPr>
        <w:spacing w:before="40" w:after="40"/>
        <w:rPr>
          <w:rFonts w:cstheme="minorHAnsi"/>
          <w:szCs w:val="22"/>
        </w:rPr>
      </w:pPr>
      <w:r w:rsidRPr="0062762B">
        <w:rPr>
          <w:rFonts w:cstheme="minorHAnsi"/>
          <w:szCs w:val="22"/>
        </w:rPr>
        <w:t xml:space="preserve">Per Title 24 requirements, pipe insulation thickness shall be 1 inch (on pipe diameters of less than 1 inch) and 1-1/2 inch (on pipe diameters above 1 inch and less than 1-1/2 inch) based on (a) fluid temperature range of 105-140 degree F, (b) conductivity range of 0.22-0.28 Btu-inch per hour per </w:t>
      </w:r>
      <w:proofErr w:type="spellStart"/>
      <w:r w:rsidRPr="0062762B">
        <w:rPr>
          <w:rFonts w:cstheme="minorHAnsi"/>
          <w:szCs w:val="22"/>
        </w:rPr>
        <w:t>sqft</w:t>
      </w:r>
      <w:proofErr w:type="spellEnd"/>
      <w:r w:rsidRPr="0062762B">
        <w:rPr>
          <w:rFonts w:cstheme="minorHAnsi"/>
          <w:szCs w:val="22"/>
        </w:rPr>
        <w:t xml:space="preserve"> per degree F, and (c) insulation mean rating temperature of 100 degree F.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3126B59" w14:textId="77777777" w:rsidR="0062762B" w:rsidRPr="0062762B" w:rsidRDefault="0062762B" w:rsidP="0062762B">
      <w:pPr>
        <w:tabs>
          <w:tab w:val="num" w:pos="360"/>
        </w:tabs>
        <w:spacing w:before="40" w:after="40"/>
        <w:rPr>
          <w:rFonts w:cstheme="minorHAnsi"/>
          <w:szCs w:val="22"/>
        </w:rPr>
      </w:pPr>
      <w:r w:rsidRPr="0062762B">
        <w:rPr>
          <w:rFonts w:cstheme="minorHAnsi"/>
          <w:szCs w:val="22"/>
        </w:rPr>
        <w:t>The measure saves energy by limiting or retarding the heat loss (heat transfer) from the DHW hydronic loop to ambient space. This reduces the temperature drop in the DHW hydronic loop. Additionally, the measure can shorten the time that occupants are required to wait until the water is sufficiently hot to use.</w:t>
      </w:r>
    </w:p>
    <w:p w14:paraId="14ACFCF7" w14:textId="77777777" w:rsidR="0062762B" w:rsidRPr="0062762B" w:rsidRDefault="0062762B" w:rsidP="0062762B">
      <w:pPr>
        <w:tabs>
          <w:tab w:val="num" w:pos="360"/>
        </w:tabs>
        <w:spacing w:before="40" w:after="40"/>
        <w:rPr>
          <w:rFonts w:cstheme="minorHAnsi"/>
          <w:szCs w:val="22"/>
        </w:rPr>
      </w:pPr>
    </w:p>
    <w:p w14:paraId="4B715C15" w14:textId="77777777" w:rsidR="0062762B" w:rsidRPr="0062762B" w:rsidRDefault="0062762B" w:rsidP="0062762B">
      <w:pPr>
        <w:tabs>
          <w:tab w:val="num" w:pos="360"/>
        </w:tabs>
        <w:spacing w:before="40" w:after="40"/>
        <w:rPr>
          <w:rFonts w:cstheme="minorHAnsi"/>
          <w:szCs w:val="22"/>
        </w:rPr>
      </w:pPr>
      <w:r w:rsidRPr="0062762B">
        <w:rPr>
          <w:rFonts w:cstheme="minorHAnsi"/>
          <w:szCs w:val="22"/>
        </w:rPr>
        <w:t>Pipe wrap on DHW hydronic loops generally includes fiberglass insulation with a service jacket.  Some installations may include closed cell fiber-free elastomeric thermal insulation. The operating and design temperatures on DHW hydronic loops are generally in the order of 120</w:t>
      </w:r>
      <w:r w:rsidRPr="0062762B">
        <w:rPr>
          <w:rFonts w:ascii="Arial" w:hAnsi="Arial" w:cs="Arial"/>
          <w:szCs w:val="22"/>
        </w:rPr>
        <w:t>°</w:t>
      </w:r>
      <w:r w:rsidRPr="0062762B">
        <w:rPr>
          <w:rFonts w:cstheme="minorHAnsi"/>
          <w:szCs w:val="22"/>
        </w:rPr>
        <w:t>F to 135</w:t>
      </w:r>
      <w:r w:rsidRPr="0062762B">
        <w:rPr>
          <w:rFonts w:ascii="Arial" w:hAnsi="Arial" w:cs="Arial"/>
          <w:szCs w:val="22"/>
        </w:rPr>
        <w:t>°</w:t>
      </w:r>
      <w:r w:rsidRPr="0062762B">
        <w:rPr>
          <w:rFonts w:cstheme="minorHAnsi"/>
          <w:szCs w:val="22"/>
        </w:rPr>
        <w:t xml:space="preserve">F.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52E15D6" w14:textId="77777777" w:rsidR="0062762B" w:rsidRPr="00552689" w:rsidRDefault="0062762B" w:rsidP="0062762B">
      <w:pPr>
        <w:pStyle w:val="Heading3"/>
        <w:spacing w:before="0" w:after="0"/>
        <w:ind w:left="1440"/>
        <w:rPr>
          <w:rFonts w:asciiTheme="minorHAnsi" w:hAnsiTheme="minorHAnsi" w:cstheme="minorHAnsi"/>
          <w:b w:val="0"/>
          <w:bCs w:val="0"/>
          <w:sz w:val="22"/>
          <w:szCs w:val="22"/>
        </w:rPr>
      </w:pPr>
      <w:r w:rsidRPr="00552689">
        <w:rPr>
          <w:rFonts w:asciiTheme="minorHAnsi" w:hAnsiTheme="minorHAnsi" w:cstheme="minorHAnsi"/>
          <w:b w:val="0"/>
          <w:bCs w:val="0"/>
          <w:sz w:val="22"/>
          <w:szCs w:val="22"/>
        </w:rPr>
        <w:t>The delivery method is:</w:t>
      </w:r>
    </w:p>
    <w:p w14:paraId="6408A2C2" w14:textId="77777777" w:rsidR="0062762B" w:rsidRPr="00552689" w:rsidRDefault="0062762B" w:rsidP="0062762B">
      <w:pPr>
        <w:pStyle w:val="Heading3"/>
        <w:spacing w:before="0" w:after="0"/>
        <w:ind w:left="1440"/>
        <w:rPr>
          <w:rFonts w:asciiTheme="minorHAnsi" w:hAnsiTheme="minorHAnsi" w:cstheme="minorHAnsi"/>
          <w:b w:val="0"/>
          <w:bCs w:val="0"/>
          <w:sz w:val="22"/>
          <w:szCs w:val="22"/>
        </w:rPr>
      </w:pPr>
      <w:r w:rsidRPr="00552689">
        <w:rPr>
          <w:rFonts w:asciiTheme="minorHAnsi" w:hAnsiTheme="minorHAnsi" w:cstheme="minorHAnsi"/>
          <w:b w:val="0"/>
          <w:bCs w:val="0"/>
          <w:sz w:val="22"/>
          <w:szCs w:val="22"/>
        </w:rPr>
        <w:t>•</w:t>
      </w:r>
      <w:r w:rsidRPr="00552689">
        <w:rPr>
          <w:rFonts w:asciiTheme="minorHAnsi" w:hAnsiTheme="minorHAnsi" w:cstheme="minorHAnsi"/>
          <w:b w:val="0"/>
          <w:bCs w:val="0"/>
          <w:sz w:val="22"/>
          <w:szCs w:val="22"/>
        </w:rPr>
        <w:tab/>
        <w:t xml:space="preserve">Financial Support – Direct Install </w:t>
      </w:r>
    </w:p>
    <w:p w14:paraId="3A58DB85" w14:textId="77777777" w:rsidR="0062762B" w:rsidRPr="00552689" w:rsidRDefault="0062762B" w:rsidP="0062762B">
      <w:pPr>
        <w:pStyle w:val="Heading3"/>
        <w:spacing w:before="0" w:after="0"/>
        <w:ind w:left="1440"/>
        <w:rPr>
          <w:rFonts w:asciiTheme="minorHAnsi" w:hAnsiTheme="minorHAnsi" w:cstheme="minorHAnsi"/>
          <w:b w:val="0"/>
          <w:bCs w:val="0"/>
          <w:sz w:val="22"/>
          <w:szCs w:val="22"/>
        </w:rPr>
      </w:pPr>
    </w:p>
    <w:p w14:paraId="7DEA5E7F" w14:textId="77777777" w:rsidR="0062762B" w:rsidRPr="00552689" w:rsidRDefault="0062762B" w:rsidP="0062762B">
      <w:pPr>
        <w:pStyle w:val="Heading3"/>
        <w:spacing w:before="0" w:after="0"/>
        <w:ind w:left="1440"/>
        <w:rPr>
          <w:rFonts w:asciiTheme="minorHAnsi" w:hAnsiTheme="minorHAnsi" w:cstheme="minorHAnsi"/>
          <w:b w:val="0"/>
          <w:bCs w:val="0"/>
          <w:sz w:val="22"/>
          <w:szCs w:val="22"/>
        </w:rPr>
      </w:pPr>
      <w:r w:rsidRPr="00552689">
        <w:rPr>
          <w:rFonts w:asciiTheme="minorHAnsi" w:hAnsiTheme="minorHAnsi" w:cstheme="minorHAnsi"/>
          <w:b w:val="0"/>
          <w:bCs w:val="0"/>
          <w:sz w:val="22"/>
          <w:szCs w:val="22"/>
        </w:rPr>
        <w:t>The program/install type is:</w:t>
      </w:r>
    </w:p>
    <w:p w14:paraId="23381E88" w14:textId="77777777" w:rsidR="0062762B" w:rsidRDefault="0062762B" w:rsidP="0062762B">
      <w:pPr>
        <w:pStyle w:val="Heading3"/>
        <w:spacing w:before="0" w:after="0"/>
        <w:ind w:left="1440"/>
        <w:rPr>
          <w:rFonts w:asciiTheme="minorHAnsi" w:hAnsiTheme="minorHAnsi" w:cstheme="minorHAnsi"/>
          <w:b w:val="0"/>
          <w:bCs w:val="0"/>
          <w:sz w:val="22"/>
          <w:szCs w:val="22"/>
        </w:rPr>
      </w:pPr>
      <w:r w:rsidRPr="00552689">
        <w:rPr>
          <w:rFonts w:asciiTheme="minorHAnsi" w:hAnsiTheme="minorHAnsi" w:cstheme="minorHAnsi"/>
          <w:b w:val="0"/>
          <w:bCs w:val="0"/>
          <w:sz w:val="22"/>
          <w:szCs w:val="22"/>
        </w:rPr>
        <w:t>•</w:t>
      </w:r>
      <w:r w:rsidRPr="00552689">
        <w:rPr>
          <w:rFonts w:asciiTheme="minorHAnsi" w:hAnsiTheme="minorHAnsi" w:cstheme="minorHAnsi"/>
          <w:b w:val="0"/>
          <w:bCs w:val="0"/>
          <w:sz w:val="22"/>
          <w:szCs w:val="22"/>
        </w:rPr>
        <w:tab/>
        <w:t>Retrofit Add-On (REA)</w:t>
      </w:r>
    </w:p>
    <w:p w14:paraId="3AF80C91" w14:textId="77777777" w:rsidR="0062762B" w:rsidRPr="0062762B" w:rsidRDefault="0062762B" w:rsidP="0062762B"/>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7919ECDF" w14:textId="77777777" w:rsidR="002212E5" w:rsidRPr="002212E5" w:rsidRDefault="002212E5" w:rsidP="002212E5">
      <w:pPr>
        <w:spacing w:before="40" w:after="40"/>
        <w:rPr>
          <w:rFonts w:cstheme="minorHAnsi"/>
          <w:szCs w:val="22"/>
        </w:rPr>
      </w:pPr>
      <w:bookmarkStart w:id="9" w:name="_Toc385592671"/>
      <w:bookmarkStart w:id="10" w:name="_Toc214003087"/>
      <w:r w:rsidRPr="002212E5">
        <w:rPr>
          <w:rFonts w:cstheme="minorHAnsi"/>
          <w:szCs w:val="22"/>
        </w:rPr>
        <w:t>The energy savings methodology in this workpaper uses the Residential Single Family and Multi-Family DEER prototypical buildings. This measure is not included in the 2014 DEER database.</w:t>
      </w: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2212E5" w:rsidRPr="00500C4E" w14:paraId="13CB6596" w14:textId="77777777" w:rsidTr="00920905">
        <w:trPr>
          <w:trHeight w:val="20"/>
        </w:trPr>
        <w:tc>
          <w:tcPr>
            <w:tcW w:w="1548" w:type="pct"/>
          </w:tcPr>
          <w:p w14:paraId="6670E11A" w14:textId="77777777" w:rsidR="002212E5" w:rsidRPr="00920905" w:rsidRDefault="002212E5" w:rsidP="002212E5">
            <w:pPr>
              <w:rPr>
                <w:rFonts w:cs="Arial"/>
                <w:szCs w:val="20"/>
              </w:rPr>
            </w:pPr>
            <w:r w:rsidRPr="00920905">
              <w:rPr>
                <w:rFonts w:cs="Arial"/>
                <w:szCs w:val="20"/>
              </w:rPr>
              <w:t>Modified DEER methodology</w:t>
            </w:r>
          </w:p>
        </w:tc>
        <w:tc>
          <w:tcPr>
            <w:tcW w:w="3452" w:type="pct"/>
          </w:tcPr>
          <w:p w14:paraId="137893D1" w14:textId="0BEE196B" w:rsidR="002212E5" w:rsidRPr="00920905" w:rsidRDefault="002212E5" w:rsidP="002212E5">
            <w:pPr>
              <w:rPr>
                <w:rFonts w:cs="Arial"/>
                <w:b/>
                <w:color w:val="FF0000"/>
                <w:szCs w:val="20"/>
              </w:rPr>
            </w:pPr>
            <w:r w:rsidRPr="005B6CDC">
              <w:t>No</w:t>
            </w:r>
          </w:p>
        </w:tc>
      </w:tr>
      <w:tr w:rsidR="002212E5" w:rsidRPr="00500C4E" w14:paraId="269B4F50" w14:textId="77777777" w:rsidTr="00920905">
        <w:trPr>
          <w:trHeight w:val="20"/>
        </w:trPr>
        <w:tc>
          <w:tcPr>
            <w:tcW w:w="1548" w:type="pct"/>
          </w:tcPr>
          <w:p w14:paraId="7D04E8DB" w14:textId="77777777" w:rsidR="002212E5" w:rsidRPr="00920905" w:rsidRDefault="002212E5" w:rsidP="002212E5">
            <w:pPr>
              <w:rPr>
                <w:rFonts w:cs="Arial"/>
                <w:szCs w:val="20"/>
              </w:rPr>
            </w:pPr>
            <w:r w:rsidRPr="00920905">
              <w:rPr>
                <w:rFonts w:cs="Arial"/>
                <w:szCs w:val="20"/>
              </w:rPr>
              <w:t>Scaled DEER measure</w:t>
            </w:r>
          </w:p>
        </w:tc>
        <w:tc>
          <w:tcPr>
            <w:tcW w:w="3452" w:type="pct"/>
          </w:tcPr>
          <w:p w14:paraId="406610B2" w14:textId="03EAAB40" w:rsidR="002212E5" w:rsidRPr="00920905" w:rsidRDefault="002212E5" w:rsidP="002212E5">
            <w:pPr>
              <w:rPr>
                <w:rFonts w:cs="Arial"/>
                <w:color w:val="FF0000"/>
                <w:szCs w:val="20"/>
              </w:rPr>
            </w:pPr>
            <w:r w:rsidRPr="005B6CDC">
              <w:t>No</w:t>
            </w:r>
          </w:p>
        </w:tc>
      </w:tr>
      <w:tr w:rsidR="002212E5" w:rsidRPr="00500C4E" w14:paraId="0E7FA0A8" w14:textId="77777777" w:rsidTr="00920905">
        <w:trPr>
          <w:trHeight w:val="20"/>
        </w:trPr>
        <w:tc>
          <w:tcPr>
            <w:tcW w:w="1548" w:type="pct"/>
          </w:tcPr>
          <w:p w14:paraId="2F3E70F4" w14:textId="2ACC010D" w:rsidR="002212E5" w:rsidRPr="00920905" w:rsidRDefault="002212E5" w:rsidP="002212E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6A1C7F27" w:rsidR="002212E5" w:rsidRPr="00920905" w:rsidRDefault="002212E5" w:rsidP="002212E5">
            <w:pPr>
              <w:rPr>
                <w:rFonts w:cs="Arial"/>
                <w:color w:val="FF0000"/>
                <w:szCs w:val="20"/>
              </w:rPr>
            </w:pPr>
            <w:r w:rsidRPr="005B6CDC">
              <w:t>No</w:t>
            </w:r>
          </w:p>
        </w:tc>
      </w:tr>
      <w:tr w:rsidR="002212E5" w:rsidRPr="00500C4E" w14:paraId="3C843C04" w14:textId="77777777" w:rsidTr="00920905">
        <w:trPr>
          <w:trHeight w:val="20"/>
        </w:trPr>
        <w:tc>
          <w:tcPr>
            <w:tcW w:w="1548" w:type="pct"/>
          </w:tcPr>
          <w:p w14:paraId="51431197" w14:textId="2E50B486" w:rsidR="002212E5" w:rsidRPr="00920905" w:rsidRDefault="002212E5" w:rsidP="002212E5">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55745C39" w:rsidR="002212E5" w:rsidRPr="00920905" w:rsidRDefault="002212E5" w:rsidP="002212E5">
            <w:pPr>
              <w:rPr>
                <w:rFonts w:cs="Arial"/>
                <w:color w:val="FF0000"/>
                <w:szCs w:val="20"/>
              </w:rPr>
            </w:pPr>
            <w:r w:rsidRPr="005B6CDC">
              <w:t>No</w:t>
            </w:r>
          </w:p>
        </w:tc>
      </w:tr>
      <w:tr w:rsidR="002212E5" w:rsidRPr="00500C4E" w14:paraId="22327C07" w14:textId="77777777" w:rsidTr="00920905">
        <w:trPr>
          <w:trHeight w:val="20"/>
        </w:trPr>
        <w:tc>
          <w:tcPr>
            <w:tcW w:w="1548" w:type="pct"/>
          </w:tcPr>
          <w:p w14:paraId="37FF3C5F" w14:textId="286C0736" w:rsidR="002212E5" w:rsidRPr="00920905" w:rsidRDefault="002212E5" w:rsidP="002212E5">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2D4CC7F7" w:rsidR="002212E5" w:rsidRPr="00920905" w:rsidRDefault="002212E5" w:rsidP="002212E5">
            <w:pPr>
              <w:rPr>
                <w:rFonts w:cs="Arial"/>
                <w:color w:val="FF0000"/>
                <w:szCs w:val="20"/>
              </w:rPr>
            </w:pPr>
            <w:r>
              <w:t>Yes</w:t>
            </w:r>
          </w:p>
        </w:tc>
      </w:tr>
      <w:tr w:rsidR="002212E5" w:rsidRPr="00500C4E" w14:paraId="2F8A7017" w14:textId="77777777" w:rsidTr="00920905">
        <w:trPr>
          <w:trHeight w:val="20"/>
        </w:trPr>
        <w:tc>
          <w:tcPr>
            <w:tcW w:w="1548" w:type="pct"/>
          </w:tcPr>
          <w:p w14:paraId="05CCD829" w14:textId="094D5B4C" w:rsidR="002212E5" w:rsidRPr="00920905" w:rsidRDefault="002212E5" w:rsidP="002212E5">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40033347" w:rsidR="002212E5" w:rsidRPr="00920905" w:rsidRDefault="000B76C2" w:rsidP="002212E5">
            <w:pPr>
              <w:rPr>
                <w:rFonts w:cs="Arial"/>
                <w:color w:val="FF0000"/>
                <w:szCs w:val="20"/>
              </w:rPr>
            </w:pPr>
            <w:r>
              <w:t>Yes</w:t>
            </w:r>
          </w:p>
        </w:tc>
      </w:tr>
      <w:tr w:rsidR="002212E5" w:rsidRPr="00500C4E" w14:paraId="6B821D71" w14:textId="77777777" w:rsidTr="00920905">
        <w:trPr>
          <w:trHeight w:val="20"/>
        </w:trPr>
        <w:tc>
          <w:tcPr>
            <w:tcW w:w="1548" w:type="pct"/>
          </w:tcPr>
          <w:p w14:paraId="5B790708" w14:textId="57F1AB76" w:rsidR="002212E5" w:rsidRPr="00920905" w:rsidRDefault="002212E5" w:rsidP="002212E5">
            <w:pPr>
              <w:rPr>
                <w:rFonts w:cs="Arial"/>
                <w:szCs w:val="20"/>
              </w:rPr>
            </w:pPr>
            <w:r w:rsidRPr="00920905">
              <w:rPr>
                <w:rFonts w:cs="Arial"/>
                <w:szCs w:val="20"/>
              </w:rPr>
              <w:t xml:space="preserve">DEER </w:t>
            </w:r>
            <w:proofErr w:type="spellStart"/>
            <w:r w:rsidRPr="00500C4E">
              <w:rPr>
                <w:rFonts w:cs="Arial"/>
                <w:szCs w:val="20"/>
              </w:rPr>
              <w:t>eQUEST</w:t>
            </w:r>
            <w:proofErr w:type="spellEnd"/>
            <w:r w:rsidRPr="00500C4E">
              <w:rPr>
                <w:rFonts w:cs="Arial"/>
                <w:szCs w:val="20"/>
              </w:rPr>
              <w:t xml:space="preserve"> P</w:t>
            </w:r>
            <w:r w:rsidRPr="00920905">
              <w:rPr>
                <w:rFonts w:cs="Arial"/>
                <w:szCs w:val="20"/>
              </w:rPr>
              <w:t>rototype</w:t>
            </w:r>
            <w:r w:rsidRPr="00500C4E">
              <w:rPr>
                <w:rFonts w:cs="Arial"/>
                <w:szCs w:val="20"/>
              </w:rPr>
              <w:t>s</w:t>
            </w:r>
          </w:p>
        </w:tc>
        <w:tc>
          <w:tcPr>
            <w:tcW w:w="3452" w:type="pct"/>
          </w:tcPr>
          <w:p w14:paraId="4D0FA036" w14:textId="43638B81" w:rsidR="002212E5" w:rsidRPr="002212E5" w:rsidDel="00505CEC" w:rsidRDefault="00A14423" w:rsidP="002212E5">
            <w:pPr>
              <w:rPr>
                <w:rFonts w:cs="Arial"/>
                <w:szCs w:val="20"/>
              </w:rPr>
            </w:pPr>
            <w: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1B0508F0" w:rsidR="00D86A9D" w:rsidRPr="002212E5" w:rsidRDefault="002212E5" w:rsidP="00416E34">
            <w:pPr>
              <w:rPr>
                <w:rFonts w:cs="Arial"/>
                <w:szCs w:val="20"/>
              </w:rPr>
            </w:pPr>
            <w:r w:rsidRPr="002212E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B34B189" w:rsidR="00E326BA" w:rsidRPr="002212E5" w:rsidRDefault="00E326BA" w:rsidP="00920905">
            <w:pPr>
              <w:rPr>
                <w:rFonts w:cs="Arial"/>
                <w:szCs w:val="20"/>
              </w:rPr>
            </w:pPr>
            <w:r w:rsidRPr="002212E5">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A8BA14E" w:rsidR="00E326BA" w:rsidRPr="002212E5" w:rsidRDefault="002212E5" w:rsidP="00920905">
            <w:pPr>
              <w:rPr>
                <w:rFonts w:cs="Arial"/>
                <w:szCs w:val="20"/>
              </w:rPr>
            </w:pPr>
            <w:r w:rsidRPr="002212E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2212E5" w:rsidRPr="00500C4E" w14:paraId="5C8B04BC" w14:textId="77777777" w:rsidTr="00731A77">
        <w:tc>
          <w:tcPr>
            <w:tcW w:w="673" w:type="pct"/>
            <w:vAlign w:val="center"/>
          </w:tcPr>
          <w:p w14:paraId="28722997" w14:textId="26E8D868" w:rsidR="002212E5" w:rsidRPr="00500C4E" w:rsidRDefault="002212E5" w:rsidP="002212E5">
            <w:pPr>
              <w:rPr>
                <w:color w:val="FF0000"/>
                <w:szCs w:val="20"/>
              </w:rPr>
            </w:pPr>
            <w:r>
              <w:rPr>
                <w:rFonts w:cstheme="minorHAnsi"/>
                <w:szCs w:val="20"/>
              </w:rPr>
              <w:t>Res-Default-HTR</w:t>
            </w:r>
            <w:r w:rsidRPr="00552689">
              <w:rPr>
                <w:rFonts w:cstheme="minorHAnsi"/>
                <w:szCs w:val="20"/>
              </w:rPr>
              <w:t>-di</w:t>
            </w:r>
          </w:p>
        </w:tc>
        <w:tc>
          <w:tcPr>
            <w:tcW w:w="2019" w:type="pct"/>
            <w:vAlign w:val="center"/>
          </w:tcPr>
          <w:p w14:paraId="3EB26158" w14:textId="46D56C1C" w:rsidR="002212E5" w:rsidRPr="00500C4E" w:rsidRDefault="002212E5" w:rsidP="002212E5">
            <w:pPr>
              <w:rPr>
                <w:color w:val="FF0000"/>
                <w:szCs w:val="20"/>
              </w:rPr>
            </w:pPr>
            <w:r w:rsidRPr="00552689">
              <w:rPr>
                <w:rFonts w:cstheme="minorHAnsi"/>
                <w:szCs w:val="20"/>
              </w:rPr>
              <w:t>All other EEM with no evaluated NTGR; direct install hard-to-reach only.</w:t>
            </w:r>
          </w:p>
        </w:tc>
        <w:tc>
          <w:tcPr>
            <w:tcW w:w="434" w:type="pct"/>
            <w:vAlign w:val="center"/>
          </w:tcPr>
          <w:p w14:paraId="5C4D3E7D" w14:textId="3A31EE50" w:rsidR="002212E5" w:rsidRPr="00500C4E" w:rsidRDefault="002212E5" w:rsidP="002212E5">
            <w:pPr>
              <w:rPr>
                <w:color w:val="FF0000"/>
                <w:szCs w:val="20"/>
              </w:rPr>
            </w:pPr>
            <w:r w:rsidRPr="00552689">
              <w:rPr>
                <w:rFonts w:cstheme="minorHAnsi"/>
                <w:szCs w:val="20"/>
              </w:rPr>
              <w:t>Res</w:t>
            </w:r>
          </w:p>
        </w:tc>
        <w:tc>
          <w:tcPr>
            <w:tcW w:w="529" w:type="pct"/>
            <w:vAlign w:val="center"/>
          </w:tcPr>
          <w:p w14:paraId="1A63333B" w14:textId="447B393A" w:rsidR="002212E5" w:rsidRPr="00500C4E" w:rsidRDefault="002212E5" w:rsidP="002212E5">
            <w:pPr>
              <w:rPr>
                <w:color w:val="FF0000"/>
                <w:szCs w:val="20"/>
              </w:rPr>
            </w:pPr>
            <w:r w:rsidRPr="00552689">
              <w:rPr>
                <w:rFonts w:cstheme="minorHAnsi"/>
                <w:szCs w:val="20"/>
              </w:rPr>
              <w:t>Any</w:t>
            </w:r>
          </w:p>
        </w:tc>
        <w:tc>
          <w:tcPr>
            <w:tcW w:w="915" w:type="pct"/>
            <w:vAlign w:val="center"/>
          </w:tcPr>
          <w:p w14:paraId="6AB10E89" w14:textId="67CCB0E7" w:rsidR="002212E5" w:rsidRPr="00500C4E" w:rsidRDefault="002212E5" w:rsidP="002212E5">
            <w:pPr>
              <w:rPr>
                <w:color w:val="FF0000"/>
                <w:szCs w:val="20"/>
              </w:rPr>
            </w:pPr>
            <w:proofErr w:type="spellStart"/>
            <w:r w:rsidRPr="00552689">
              <w:rPr>
                <w:rFonts w:cstheme="minorHAnsi"/>
                <w:szCs w:val="20"/>
              </w:rPr>
              <w:t>DirInstall</w:t>
            </w:r>
            <w:proofErr w:type="spellEnd"/>
          </w:p>
        </w:tc>
        <w:tc>
          <w:tcPr>
            <w:tcW w:w="430" w:type="pct"/>
            <w:vAlign w:val="center"/>
          </w:tcPr>
          <w:p w14:paraId="25878F23" w14:textId="7827E792" w:rsidR="002212E5" w:rsidRPr="00500C4E" w:rsidRDefault="002212E5" w:rsidP="002212E5">
            <w:pPr>
              <w:rPr>
                <w:color w:val="FF0000"/>
                <w:szCs w:val="20"/>
              </w:rPr>
            </w:pPr>
            <w:r w:rsidRPr="00552689">
              <w:rPr>
                <w:rFonts w:cstheme="minorHAnsi"/>
                <w:szCs w:val="20"/>
              </w:rPr>
              <w:t>0.85</w:t>
            </w:r>
          </w:p>
        </w:tc>
      </w:tr>
      <w:tr w:rsidR="002212E5" w:rsidRPr="00500C4E" w14:paraId="4A5E1950" w14:textId="77777777" w:rsidTr="00731A77">
        <w:tc>
          <w:tcPr>
            <w:tcW w:w="673" w:type="pct"/>
            <w:vAlign w:val="center"/>
          </w:tcPr>
          <w:p w14:paraId="00952921" w14:textId="4AB3B083" w:rsidR="002212E5" w:rsidRPr="00500C4E" w:rsidRDefault="002212E5" w:rsidP="002212E5">
            <w:pPr>
              <w:rPr>
                <w:color w:val="FF0000"/>
                <w:szCs w:val="20"/>
              </w:rPr>
            </w:pPr>
            <w:r w:rsidRPr="002A6296">
              <w:rPr>
                <w:rFonts w:cstheme="minorHAnsi"/>
                <w:szCs w:val="20"/>
              </w:rPr>
              <w:t>Res-Default&gt;2</w:t>
            </w:r>
          </w:p>
        </w:tc>
        <w:tc>
          <w:tcPr>
            <w:tcW w:w="2019" w:type="pct"/>
            <w:vAlign w:val="center"/>
          </w:tcPr>
          <w:p w14:paraId="755799BF" w14:textId="669BDEDE" w:rsidR="002212E5" w:rsidRPr="00500C4E" w:rsidRDefault="002212E5" w:rsidP="002212E5">
            <w:pPr>
              <w:rPr>
                <w:color w:val="FF0000"/>
                <w:szCs w:val="20"/>
              </w:rPr>
            </w:pPr>
            <w:r w:rsidRPr="002A6296">
              <w:rPr>
                <w:rFonts w:cstheme="minorHAnsi"/>
                <w:szCs w:val="20"/>
              </w:rPr>
              <w:t>All other EEM with no evaluated NTGR; existing EEM with same delivery mechanism for more than 2 years</w:t>
            </w:r>
          </w:p>
        </w:tc>
        <w:tc>
          <w:tcPr>
            <w:tcW w:w="434" w:type="pct"/>
            <w:vAlign w:val="center"/>
          </w:tcPr>
          <w:p w14:paraId="3CB22E86" w14:textId="19621829" w:rsidR="002212E5" w:rsidRPr="00500C4E" w:rsidRDefault="002212E5" w:rsidP="002212E5">
            <w:pPr>
              <w:rPr>
                <w:color w:val="FF0000"/>
                <w:szCs w:val="20"/>
              </w:rPr>
            </w:pPr>
            <w:r w:rsidRPr="00552689">
              <w:rPr>
                <w:rFonts w:cstheme="minorHAnsi"/>
                <w:szCs w:val="20"/>
              </w:rPr>
              <w:t>Res</w:t>
            </w:r>
          </w:p>
        </w:tc>
        <w:tc>
          <w:tcPr>
            <w:tcW w:w="529" w:type="pct"/>
            <w:vAlign w:val="center"/>
          </w:tcPr>
          <w:p w14:paraId="1AAF8C8B" w14:textId="02105809" w:rsidR="002212E5" w:rsidRPr="00500C4E" w:rsidRDefault="002212E5" w:rsidP="002212E5">
            <w:pPr>
              <w:rPr>
                <w:color w:val="FF0000"/>
                <w:szCs w:val="20"/>
              </w:rPr>
            </w:pPr>
            <w:r w:rsidRPr="00552689">
              <w:rPr>
                <w:rFonts w:cstheme="minorHAnsi"/>
                <w:szCs w:val="20"/>
              </w:rPr>
              <w:t>Any</w:t>
            </w:r>
          </w:p>
        </w:tc>
        <w:tc>
          <w:tcPr>
            <w:tcW w:w="915" w:type="pct"/>
            <w:vAlign w:val="center"/>
          </w:tcPr>
          <w:p w14:paraId="5BAF7D5F" w14:textId="5E90B146" w:rsidR="002212E5" w:rsidRPr="00500C4E" w:rsidRDefault="002212E5" w:rsidP="002212E5">
            <w:pPr>
              <w:rPr>
                <w:color w:val="FF0000"/>
                <w:szCs w:val="20"/>
              </w:rPr>
            </w:pPr>
            <w:r>
              <w:rPr>
                <w:rFonts w:cstheme="minorHAnsi"/>
                <w:szCs w:val="20"/>
              </w:rPr>
              <w:t>Any</w:t>
            </w:r>
          </w:p>
        </w:tc>
        <w:tc>
          <w:tcPr>
            <w:tcW w:w="430" w:type="pct"/>
            <w:vAlign w:val="center"/>
          </w:tcPr>
          <w:p w14:paraId="76698D49" w14:textId="0BA3F2A8" w:rsidR="002212E5" w:rsidRPr="00500C4E" w:rsidRDefault="002212E5" w:rsidP="002212E5">
            <w:pPr>
              <w:rPr>
                <w:color w:val="FF0000"/>
                <w:szCs w:val="20"/>
              </w:rPr>
            </w:pPr>
            <w:r>
              <w:rPr>
                <w:rFonts w:cstheme="minorHAnsi"/>
                <w:szCs w:val="20"/>
              </w:rPr>
              <w:t>0.55</w:t>
            </w:r>
          </w:p>
        </w:tc>
      </w:tr>
    </w:tbl>
    <w:p w14:paraId="2595EDF1" w14:textId="2EA1FBD7" w:rsidR="000968C6" w:rsidRPr="00500C8A" w:rsidRDefault="00FB2590" w:rsidP="000968C6">
      <w:pPr>
        <w:pStyle w:val="Reminders"/>
        <w:rPr>
          <w:rFonts w:asciiTheme="minorHAnsi" w:hAnsiTheme="minorHAnsi" w:cstheme="minorHAnsi"/>
          <w:i w:val="0"/>
          <w:color w:val="auto"/>
          <w:sz w:val="20"/>
          <w:szCs w:val="20"/>
        </w:rPr>
      </w:pPr>
      <w:r w:rsidRPr="00500C8A">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30B96B24" w14:textId="77777777" w:rsidR="00B91F01" w:rsidRPr="002D5BED" w:rsidRDefault="00B91F01" w:rsidP="00B91F01">
      <w:pPr>
        <w:pStyle w:val="Reminders"/>
        <w:rPr>
          <w:rFonts w:asciiTheme="minorHAnsi" w:hAnsiTheme="minorHAnsi" w:cstheme="minorHAnsi"/>
          <w:i w:val="0"/>
          <w:color w:val="auto"/>
          <w:szCs w:val="22"/>
        </w:rPr>
      </w:pPr>
      <w:r w:rsidRPr="002D5BED">
        <w:rPr>
          <w:rFonts w:asciiTheme="minorHAnsi" w:hAnsiTheme="minorHAnsi" w:cstheme="minorHAnsi"/>
          <w:i w:val="0"/>
          <w:color w:val="auto"/>
          <w:szCs w:val="22"/>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55D2FAF7" w14:textId="77777777" w:rsidR="003B7D41" w:rsidRPr="002D5BED" w:rsidRDefault="003B7D41" w:rsidP="00B91F01">
      <w:pPr>
        <w:pStyle w:val="Reminders"/>
        <w:rPr>
          <w:rFonts w:asciiTheme="minorHAnsi" w:hAnsiTheme="minorHAnsi" w:cstheme="minorHAnsi"/>
          <w:i w:val="0"/>
          <w:color w:val="auto"/>
          <w:szCs w:val="22"/>
        </w:rPr>
      </w:pPr>
    </w:p>
    <w:p w14:paraId="14748858" w14:textId="545003EB" w:rsidR="00B91F01" w:rsidRPr="002D5BED" w:rsidRDefault="00B91F01" w:rsidP="00B91F01">
      <w:pPr>
        <w:pStyle w:val="Reminders"/>
        <w:rPr>
          <w:rFonts w:asciiTheme="minorHAnsi" w:hAnsiTheme="minorHAnsi" w:cstheme="minorHAnsi"/>
          <w:i w:val="0"/>
          <w:color w:val="auto"/>
          <w:szCs w:val="22"/>
        </w:rPr>
      </w:pPr>
      <w:r w:rsidRPr="002D5BED">
        <w:rPr>
          <w:rFonts w:asciiTheme="minorHAnsi" w:hAnsiTheme="minorHAnsi" w:cstheme="minorHAnsi"/>
          <w:i w:val="0"/>
          <w:color w:val="auto"/>
          <w:szCs w:val="22"/>
        </w:rPr>
        <w:t>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559F5569" w14:textId="77777777" w:rsidR="00B91F01" w:rsidRPr="002D5BED" w:rsidRDefault="00B91F01" w:rsidP="000968C6">
      <w:pPr>
        <w:pStyle w:val="Reminders"/>
        <w:rPr>
          <w:rFonts w:asciiTheme="minorHAnsi" w:hAnsiTheme="minorHAnsi" w:cstheme="minorHAnsi"/>
          <w:i w:val="0"/>
          <w:color w:val="auto"/>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500C8A" w:rsidRDefault="002F4E34" w:rsidP="005729C8">
            <w:pPr>
              <w:rPr>
                <w:szCs w:val="20"/>
              </w:rPr>
            </w:pPr>
            <w:r w:rsidRPr="00500C8A">
              <w:rPr>
                <w:szCs w:val="20"/>
              </w:rPr>
              <w:t>Def-GSIA</w:t>
            </w:r>
          </w:p>
        </w:tc>
        <w:tc>
          <w:tcPr>
            <w:tcW w:w="1404" w:type="pct"/>
          </w:tcPr>
          <w:p w14:paraId="2BFFF598" w14:textId="77777777" w:rsidR="002F4E34" w:rsidRPr="00500C8A" w:rsidRDefault="002F4E34" w:rsidP="005729C8">
            <w:pPr>
              <w:rPr>
                <w:szCs w:val="20"/>
              </w:rPr>
            </w:pPr>
            <w:r w:rsidRPr="00500C8A">
              <w:rPr>
                <w:szCs w:val="20"/>
              </w:rPr>
              <w:t>Default GSIA values</w:t>
            </w:r>
          </w:p>
        </w:tc>
        <w:tc>
          <w:tcPr>
            <w:tcW w:w="688" w:type="pct"/>
          </w:tcPr>
          <w:p w14:paraId="157D8A62" w14:textId="77777777" w:rsidR="002F4E34" w:rsidRPr="00500C8A" w:rsidRDefault="002F4E34" w:rsidP="005729C8">
            <w:pPr>
              <w:rPr>
                <w:szCs w:val="20"/>
              </w:rPr>
            </w:pPr>
            <w:r w:rsidRPr="00500C8A">
              <w:rPr>
                <w:szCs w:val="20"/>
              </w:rPr>
              <w:t>Any</w:t>
            </w:r>
          </w:p>
        </w:tc>
        <w:tc>
          <w:tcPr>
            <w:tcW w:w="858" w:type="pct"/>
          </w:tcPr>
          <w:p w14:paraId="0C3293FE" w14:textId="77777777" w:rsidR="002F4E34" w:rsidRPr="00500C8A" w:rsidRDefault="002F4E34" w:rsidP="005729C8">
            <w:pPr>
              <w:rPr>
                <w:szCs w:val="20"/>
              </w:rPr>
            </w:pPr>
            <w:r w:rsidRPr="00500C8A">
              <w:rPr>
                <w:szCs w:val="20"/>
              </w:rPr>
              <w:t>Any</w:t>
            </w:r>
          </w:p>
        </w:tc>
        <w:tc>
          <w:tcPr>
            <w:tcW w:w="693" w:type="pct"/>
          </w:tcPr>
          <w:p w14:paraId="0B642835" w14:textId="77777777" w:rsidR="002F4E34" w:rsidRPr="00500C8A" w:rsidRDefault="002F4E34" w:rsidP="005729C8">
            <w:pPr>
              <w:rPr>
                <w:szCs w:val="20"/>
              </w:rPr>
            </w:pPr>
            <w:r w:rsidRPr="00500C8A">
              <w:rPr>
                <w:szCs w:val="20"/>
              </w:rPr>
              <w:t>Any</w:t>
            </w:r>
          </w:p>
        </w:tc>
        <w:tc>
          <w:tcPr>
            <w:tcW w:w="634" w:type="pct"/>
          </w:tcPr>
          <w:p w14:paraId="1C671DD2" w14:textId="77777777" w:rsidR="002F4E34" w:rsidRPr="00500C8A" w:rsidRDefault="002F4E34" w:rsidP="005729C8">
            <w:pPr>
              <w:rPr>
                <w:szCs w:val="20"/>
              </w:rPr>
            </w:pPr>
            <w:r w:rsidRPr="00500C8A">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3"/>
        <w:gridCol w:w="2683"/>
        <w:gridCol w:w="885"/>
        <w:gridCol w:w="1270"/>
        <w:gridCol w:w="1518"/>
        <w:gridCol w:w="1451"/>
      </w:tblGrid>
      <w:tr w:rsidR="008B1357" w:rsidRPr="00500C4E" w14:paraId="5A9EC2BE" w14:textId="77777777" w:rsidTr="00500C8A">
        <w:tc>
          <w:tcPr>
            <w:tcW w:w="825"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500C8A" w:rsidRPr="00500C4E" w14:paraId="23E3B0B0" w14:textId="77777777" w:rsidTr="00500C8A">
        <w:trPr>
          <w:trHeight w:val="243"/>
        </w:trPr>
        <w:tc>
          <w:tcPr>
            <w:tcW w:w="825" w:type="pct"/>
          </w:tcPr>
          <w:p w14:paraId="17A1D7F4" w14:textId="2DCC6B83" w:rsidR="00500C8A" w:rsidRPr="00500C4E" w:rsidRDefault="00500C8A" w:rsidP="00500C8A">
            <w:pPr>
              <w:rPr>
                <w:color w:val="FF0000"/>
                <w:szCs w:val="20"/>
              </w:rPr>
            </w:pPr>
            <w:r w:rsidRPr="006C053F">
              <w:rPr>
                <w:rFonts w:cstheme="minorHAnsi"/>
                <w:szCs w:val="20"/>
              </w:rPr>
              <w:t>WtrHt-WH-R4PipeIns-Elec</w:t>
            </w:r>
          </w:p>
        </w:tc>
        <w:tc>
          <w:tcPr>
            <w:tcW w:w="1435" w:type="pct"/>
          </w:tcPr>
          <w:p w14:paraId="2C25F68E" w14:textId="77777777" w:rsidR="00F1453D" w:rsidRDefault="00F1453D" w:rsidP="00F1453D">
            <w:pPr>
              <w:rPr>
                <w:rFonts w:ascii="Calibri" w:hAnsi="Calibri"/>
                <w:color w:val="000000"/>
                <w:szCs w:val="22"/>
              </w:rPr>
            </w:pPr>
            <w:r>
              <w:rPr>
                <w:rFonts w:ascii="Calibri" w:hAnsi="Calibri"/>
                <w:color w:val="000000"/>
                <w:sz w:val="22"/>
                <w:szCs w:val="22"/>
              </w:rPr>
              <w:t>Pipe Insulation - Electric Water Heater</w:t>
            </w:r>
          </w:p>
          <w:p w14:paraId="36E678D1" w14:textId="56ABBE5B" w:rsidR="00500C8A" w:rsidRPr="00500C4E" w:rsidRDefault="00500C8A" w:rsidP="00500C8A">
            <w:pPr>
              <w:rPr>
                <w:color w:val="FF0000"/>
                <w:szCs w:val="20"/>
              </w:rPr>
            </w:pPr>
          </w:p>
        </w:tc>
        <w:tc>
          <w:tcPr>
            <w:tcW w:w="473" w:type="pct"/>
          </w:tcPr>
          <w:p w14:paraId="42B5C736" w14:textId="35DAC76A" w:rsidR="00500C8A" w:rsidRPr="00EA4D4C" w:rsidRDefault="00EA4D4C" w:rsidP="00500C8A">
            <w:pPr>
              <w:rPr>
                <w:szCs w:val="20"/>
              </w:rPr>
            </w:pPr>
            <w:r w:rsidRPr="00EA4D4C">
              <w:rPr>
                <w:szCs w:val="20"/>
              </w:rPr>
              <w:t>Res</w:t>
            </w:r>
          </w:p>
        </w:tc>
        <w:tc>
          <w:tcPr>
            <w:tcW w:w="679" w:type="pct"/>
          </w:tcPr>
          <w:p w14:paraId="52A841ED" w14:textId="77777777" w:rsidR="00500C8A" w:rsidRPr="00EA4D4C" w:rsidRDefault="00500C8A" w:rsidP="00500C8A">
            <w:pPr>
              <w:rPr>
                <w:szCs w:val="20"/>
              </w:rPr>
            </w:pPr>
            <w:r w:rsidRPr="00EA4D4C">
              <w:rPr>
                <w:szCs w:val="20"/>
              </w:rPr>
              <w:t>HVAC</w:t>
            </w:r>
          </w:p>
        </w:tc>
        <w:tc>
          <w:tcPr>
            <w:tcW w:w="812" w:type="pct"/>
          </w:tcPr>
          <w:p w14:paraId="1BF5FCBD" w14:textId="4B9FA9A1" w:rsidR="00500C8A" w:rsidRPr="00500C4E" w:rsidRDefault="00500C8A" w:rsidP="00500C8A">
            <w:pPr>
              <w:rPr>
                <w:color w:val="FF0000"/>
                <w:szCs w:val="20"/>
              </w:rPr>
            </w:pPr>
            <w:r>
              <w:rPr>
                <w:rFonts w:cstheme="minorHAnsi"/>
                <w:szCs w:val="20"/>
              </w:rPr>
              <w:t>13</w:t>
            </w:r>
          </w:p>
        </w:tc>
        <w:tc>
          <w:tcPr>
            <w:tcW w:w="776" w:type="pct"/>
          </w:tcPr>
          <w:p w14:paraId="08F1CC5E" w14:textId="77777777" w:rsidR="00F1453D" w:rsidRDefault="00F1453D" w:rsidP="00F1453D">
            <w:pPr>
              <w:rPr>
                <w:rFonts w:ascii="Calibri" w:hAnsi="Calibri"/>
                <w:color w:val="000000"/>
                <w:szCs w:val="22"/>
              </w:rPr>
            </w:pPr>
            <w:r>
              <w:rPr>
                <w:rFonts w:ascii="Calibri" w:hAnsi="Calibri"/>
                <w:color w:val="000000"/>
                <w:sz w:val="22"/>
                <w:szCs w:val="22"/>
              </w:rPr>
              <w:t>4.3</w:t>
            </w:r>
          </w:p>
          <w:p w14:paraId="46ED97C1" w14:textId="10516E2D" w:rsidR="00500C8A" w:rsidRPr="00500C4E" w:rsidRDefault="00500C8A" w:rsidP="00500C8A">
            <w:pPr>
              <w:rPr>
                <w:color w:val="FF0000"/>
                <w:szCs w:val="20"/>
              </w:rPr>
            </w:pP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45192360" w14:textId="77777777" w:rsidR="00EA4D4C" w:rsidRPr="00EA4D4C" w:rsidRDefault="00EA4D4C" w:rsidP="00EA4D4C">
      <w:pPr>
        <w:autoSpaceDE w:val="0"/>
        <w:autoSpaceDN w:val="0"/>
        <w:adjustRightInd w:val="0"/>
        <w:rPr>
          <w:rFonts w:cstheme="minorHAnsi"/>
          <w:b/>
          <w:szCs w:val="22"/>
        </w:rPr>
      </w:pPr>
      <w:r w:rsidRPr="00EA4D4C">
        <w:rPr>
          <w:rFonts w:cstheme="minorHAnsi"/>
          <w:b/>
          <w:szCs w:val="22"/>
        </w:rPr>
        <w:t>Title 24 (2013)</w:t>
      </w:r>
    </w:p>
    <w:p w14:paraId="706F03BF" w14:textId="77777777" w:rsidR="00EA4D4C" w:rsidRPr="00EA4D4C" w:rsidRDefault="00EA4D4C" w:rsidP="00EA4D4C">
      <w:pPr>
        <w:autoSpaceDE w:val="0"/>
        <w:autoSpaceDN w:val="0"/>
        <w:adjustRightInd w:val="0"/>
        <w:rPr>
          <w:rFonts w:ascii="Times New Roman" w:eastAsiaTheme="minorHAnsi" w:hAnsi="Times New Roman"/>
          <w:sz w:val="20"/>
          <w:szCs w:val="20"/>
        </w:rPr>
      </w:pPr>
      <w:r w:rsidRPr="00EA4D4C">
        <w:rPr>
          <w:rFonts w:cstheme="minorHAnsi"/>
          <w:szCs w:val="22"/>
        </w:rPr>
        <w:t>This work paper assumes that the installation of mechanical insulation on hydronic piping will follow code requirements, where piping will serve domestic hot water system with fluid temperature range between 105</w:t>
      </w:r>
      <w:r w:rsidRPr="00EA4D4C">
        <w:rPr>
          <w:rFonts w:ascii="Arial" w:hAnsi="Arial" w:cs="Arial"/>
          <w:i/>
          <w:szCs w:val="22"/>
        </w:rPr>
        <w:t>°</w:t>
      </w:r>
      <w:r w:rsidRPr="00EA4D4C">
        <w:rPr>
          <w:rFonts w:cstheme="minorHAnsi"/>
          <w:szCs w:val="22"/>
        </w:rPr>
        <w:t>F and 140</w:t>
      </w:r>
      <w:r w:rsidRPr="00EA4D4C">
        <w:rPr>
          <w:rFonts w:ascii="Arial" w:hAnsi="Arial" w:cs="Arial"/>
          <w:i/>
          <w:szCs w:val="22"/>
        </w:rPr>
        <w:t>°</w:t>
      </w:r>
      <w:r w:rsidRPr="00EA4D4C">
        <w:rPr>
          <w:rFonts w:cstheme="minorHAnsi"/>
          <w:szCs w:val="22"/>
        </w:rPr>
        <w:t>F.  In residential buildings, nominal pipe diameter is expected to be in most cases between ¾ inch and 1-1/2 inch requiring a minimum and maximum insulation thickness of 1.0 and 1.5 inch respectively at an insulation mean rating temperature of 100</w:t>
      </w:r>
      <w:r w:rsidRPr="00EA4D4C">
        <w:rPr>
          <w:rFonts w:ascii="Arial" w:hAnsi="Arial" w:cs="Arial"/>
          <w:i/>
          <w:szCs w:val="22"/>
        </w:rPr>
        <w:t>°</w:t>
      </w:r>
      <w:r w:rsidRPr="00EA4D4C">
        <w:rPr>
          <w:rFonts w:cstheme="minorHAnsi"/>
          <w:szCs w:val="22"/>
        </w:rPr>
        <w:t>F per Table 120.3-A Pipe Insulation Thickness of the Standards [352].  The related section is indicated below:</w:t>
      </w:r>
    </w:p>
    <w:p w14:paraId="6DEFA979" w14:textId="77777777" w:rsidR="00EA4D4C" w:rsidRPr="00EA4D4C" w:rsidRDefault="00EA4D4C" w:rsidP="00EA4D4C">
      <w:pPr>
        <w:autoSpaceDE w:val="0"/>
        <w:autoSpaceDN w:val="0"/>
        <w:adjustRightInd w:val="0"/>
        <w:rPr>
          <w:rFonts w:ascii="Times New Roman" w:eastAsiaTheme="minorHAnsi" w:hAnsi="Times New Roman"/>
          <w:sz w:val="20"/>
          <w:szCs w:val="20"/>
        </w:rPr>
      </w:pPr>
    </w:p>
    <w:tbl>
      <w:tblPr>
        <w:tblStyle w:val="TableGrid"/>
        <w:tblW w:w="0" w:type="auto"/>
        <w:tblLook w:val="04A0" w:firstRow="1" w:lastRow="0" w:firstColumn="1" w:lastColumn="0" w:noHBand="0" w:noVBand="1"/>
      </w:tblPr>
      <w:tblGrid>
        <w:gridCol w:w="9350"/>
      </w:tblGrid>
      <w:tr w:rsidR="00EA4D4C" w:rsidRPr="00EA4D4C" w14:paraId="1A63D029" w14:textId="77777777" w:rsidTr="00731A77">
        <w:tc>
          <w:tcPr>
            <w:tcW w:w="9576" w:type="dxa"/>
          </w:tcPr>
          <w:p w14:paraId="1E458729" w14:textId="77777777" w:rsidR="00EA4D4C" w:rsidRPr="00EA4D4C" w:rsidRDefault="00EA4D4C" w:rsidP="00EA4D4C">
            <w:pPr>
              <w:autoSpaceDE w:val="0"/>
              <w:autoSpaceDN w:val="0"/>
              <w:adjustRightInd w:val="0"/>
              <w:rPr>
                <w:rFonts w:eastAsiaTheme="minorHAnsi"/>
                <w:b/>
                <w:sz w:val="20"/>
                <w:szCs w:val="20"/>
              </w:rPr>
            </w:pPr>
            <w:r w:rsidRPr="00EA4D4C">
              <w:rPr>
                <w:rFonts w:eastAsiaTheme="minorHAnsi"/>
                <w:b/>
                <w:iCs/>
                <w:sz w:val="20"/>
                <w:szCs w:val="20"/>
              </w:rPr>
              <w:t>SECTION 150.0 – MANDATORY FEATURES AND DEVICES</w:t>
            </w:r>
          </w:p>
          <w:p w14:paraId="6C5F01A4" w14:textId="77777777" w:rsidR="00EA4D4C" w:rsidRPr="00EA4D4C" w:rsidRDefault="00EA4D4C" w:rsidP="00EA4D4C">
            <w:pPr>
              <w:autoSpaceDE w:val="0"/>
              <w:autoSpaceDN w:val="0"/>
              <w:adjustRightInd w:val="0"/>
              <w:rPr>
                <w:rFonts w:eastAsiaTheme="minorHAnsi"/>
                <w:sz w:val="20"/>
                <w:szCs w:val="20"/>
              </w:rPr>
            </w:pPr>
          </w:p>
          <w:p w14:paraId="13CED0F0"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sz w:val="20"/>
                <w:szCs w:val="20"/>
              </w:rPr>
              <w:t xml:space="preserve">2. </w:t>
            </w:r>
            <w:r w:rsidRPr="00EA4D4C">
              <w:rPr>
                <w:rFonts w:eastAsiaTheme="minorHAnsi"/>
                <w:b/>
                <w:bCs/>
                <w:sz w:val="20"/>
                <w:szCs w:val="20"/>
              </w:rPr>
              <w:t xml:space="preserve">Water piping and cooling system line insulation thickness and conductivity. </w:t>
            </w:r>
            <w:r w:rsidRPr="00EA4D4C">
              <w:rPr>
                <w:rFonts w:eastAsiaTheme="minorHAnsi"/>
                <w:sz w:val="20"/>
                <w:szCs w:val="20"/>
              </w:rPr>
              <w:t>Piping shall be insulated to the thicknesses as follows:</w:t>
            </w:r>
          </w:p>
          <w:p w14:paraId="00325172" w14:textId="77777777" w:rsidR="00EA4D4C" w:rsidRPr="00EA4D4C" w:rsidRDefault="00EA4D4C" w:rsidP="00EA4D4C">
            <w:pPr>
              <w:autoSpaceDE w:val="0"/>
              <w:autoSpaceDN w:val="0"/>
              <w:adjustRightInd w:val="0"/>
              <w:rPr>
                <w:rFonts w:eastAsiaTheme="minorHAnsi"/>
                <w:sz w:val="20"/>
                <w:szCs w:val="20"/>
              </w:rPr>
            </w:pPr>
          </w:p>
          <w:p w14:paraId="256B361E" w14:textId="77777777" w:rsidR="00EA4D4C" w:rsidRPr="00EA4D4C" w:rsidRDefault="00EA4D4C" w:rsidP="00EA4D4C">
            <w:pPr>
              <w:autoSpaceDE w:val="0"/>
              <w:autoSpaceDN w:val="0"/>
              <w:adjustRightInd w:val="0"/>
              <w:ind w:left="720"/>
              <w:rPr>
                <w:rFonts w:eastAsiaTheme="minorHAnsi"/>
                <w:sz w:val="20"/>
                <w:szCs w:val="20"/>
              </w:rPr>
            </w:pPr>
            <w:r w:rsidRPr="00EA4D4C">
              <w:rPr>
                <w:rFonts w:eastAsiaTheme="minorHAnsi"/>
                <w:sz w:val="20"/>
                <w:szCs w:val="20"/>
              </w:rPr>
              <w:t>A. All domestic hot water system piping conditions listed below, whether buried or unburied, must be insulated and the insulation thickness shall be selected based on the conductivity range in TABLE 120.3-A and the insulation level shall be selected from the fluid temperature range based on the thickness requirements in TABLE 120.3-A:</w:t>
            </w:r>
          </w:p>
          <w:p w14:paraId="1D07DD1E" w14:textId="77777777" w:rsidR="00EA4D4C" w:rsidRPr="00EA4D4C" w:rsidRDefault="00EA4D4C" w:rsidP="00EA4D4C">
            <w:pPr>
              <w:autoSpaceDE w:val="0"/>
              <w:autoSpaceDN w:val="0"/>
              <w:adjustRightInd w:val="0"/>
              <w:ind w:firstLine="720"/>
              <w:rPr>
                <w:rFonts w:eastAsiaTheme="minorHAnsi"/>
                <w:sz w:val="20"/>
                <w:szCs w:val="20"/>
              </w:rPr>
            </w:pPr>
            <w:proofErr w:type="spellStart"/>
            <w:r w:rsidRPr="00EA4D4C">
              <w:rPr>
                <w:rFonts w:eastAsiaTheme="minorHAnsi"/>
                <w:sz w:val="20"/>
                <w:szCs w:val="20"/>
              </w:rPr>
              <w:t>i</w:t>
            </w:r>
            <w:proofErr w:type="spellEnd"/>
            <w:r w:rsidRPr="00EA4D4C">
              <w:rPr>
                <w:rFonts w:eastAsiaTheme="minorHAnsi"/>
                <w:sz w:val="20"/>
                <w:szCs w:val="20"/>
              </w:rPr>
              <w:t>. The first 5 feet (1.5 meters) of hot and cold water pipes from the storage tank.</w:t>
            </w:r>
          </w:p>
          <w:p w14:paraId="51BA7CF2" w14:textId="77777777" w:rsidR="00EA4D4C" w:rsidRPr="00EA4D4C" w:rsidRDefault="00EA4D4C" w:rsidP="00EA4D4C">
            <w:pPr>
              <w:autoSpaceDE w:val="0"/>
              <w:autoSpaceDN w:val="0"/>
              <w:adjustRightInd w:val="0"/>
              <w:ind w:firstLine="720"/>
              <w:rPr>
                <w:rFonts w:eastAsiaTheme="minorHAnsi"/>
                <w:sz w:val="20"/>
                <w:szCs w:val="20"/>
              </w:rPr>
            </w:pPr>
            <w:r w:rsidRPr="00EA4D4C">
              <w:rPr>
                <w:rFonts w:eastAsiaTheme="minorHAnsi"/>
                <w:sz w:val="20"/>
                <w:szCs w:val="20"/>
              </w:rPr>
              <w:t>ii. All piping with a nominal diameter of 3/4 inch (19 millimeter) or larger.</w:t>
            </w:r>
          </w:p>
          <w:p w14:paraId="7A5840D4" w14:textId="77777777" w:rsidR="00EA4D4C" w:rsidRPr="00EA4D4C" w:rsidRDefault="00EA4D4C" w:rsidP="00EA4D4C">
            <w:pPr>
              <w:autoSpaceDE w:val="0"/>
              <w:autoSpaceDN w:val="0"/>
              <w:adjustRightInd w:val="0"/>
              <w:ind w:firstLine="720"/>
              <w:rPr>
                <w:rFonts w:eastAsiaTheme="minorHAnsi"/>
                <w:sz w:val="20"/>
                <w:szCs w:val="20"/>
              </w:rPr>
            </w:pPr>
            <w:r w:rsidRPr="00EA4D4C">
              <w:rPr>
                <w:rFonts w:eastAsiaTheme="minorHAnsi"/>
                <w:sz w:val="20"/>
                <w:szCs w:val="20"/>
              </w:rPr>
              <w:t>iii. All piping associated with a domestic hot water recirculation system regardless of the pipe diameter.</w:t>
            </w:r>
          </w:p>
          <w:p w14:paraId="26BBFAF4" w14:textId="77777777" w:rsidR="00EA4D4C" w:rsidRPr="00EA4D4C" w:rsidRDefault="00EA4D4C" w:rsidP="00EA4D4C">
            <w:pPr>
              <w:autoSpaceDE w:val="0"/>
              <w:autoSpaceDN w:val="0"/>
              <w:adjustRightInd w:val="0"/>
              <w:ind w:firstLine="720"/>
              <w:rPr>
                <w:rFonts w:eastAsiaTheme="minorHAnsi"/>
                <w:sz w:val="20"/>
                <w:szCs w:val="20"/>
              </w:rPr>
            </w:pPr>
            <w:r w:rsidRPr="00EA4D4C">
              <w:rPr>
                <w:rFonts w:eastAsiaTheme="minorHAnsi"/>
                <w:sz w:val="20"/>
                <w:szCs w:val="20"/>
              </w:rPr>
              <w:t>iv. Piping from the heating source to storage tank or between tanks.</w:t>
            </w:r>
          </w:p>
          <w:p w14:paraId="149738E3" w14:textId="77777777" w:rsidR="00EA4D4C" w:rsidRPr="00EA4D4C" w:rsidRDefault="00EA4D4C" w:rsidP="00EA4D4C">
            <w:pPr>
              <w:autoSpaceDE w:val="0"/>
              <w:autoSpaceDN w:val="0"/>
              <w:adjustRightInd w:val="0"/>
              <w:ind w:firstLine="720"/>
              <w:rPr>
                <w:rFonts w:eastAsiaTheme="minorHAnsi"/>
                <w:sz w:val="20"/>
                <w:szCs w:val="20"/>
              </w:rPr>
            </w:pPr>
            <w:r w:rsidRPr="00EA4D4C">
              <w:rPr>
                <w:rFonts w:eastAsiaTheme="minorHAnsi"/>
                <w:sz w:val="20"/>
                <w:szCs w:val="20"/>
              </w:rPr>
              <w:t>v. Piping buried below grade.</w:t>
            </w:r>
          </w:p>
          <w:p w14:paraId="086E1291" w14:textId="77777777" w:rsidR="00EA4D4C" w:rsidRPr="00EA4D4C" w:rsidRDefault="00EA4D4C" w:rsidP="00EA4D4C">
            <w:pPr>
              <w:autoSpaceDE w:val="0"/>
              <w:autoSpaceDN w:val="0"/>
              <w:adjustRightInd w:val="0"/>
              <w:ind w:firstLine="720"/>
              <w:rPr>
                <w:rFonts w:eastAsiaTheme="minorHAnsi"/>
                <w:sz w:val="20"/>
                <w:szCs w:val="20"/>
              </w:rPr>
            </w:pPr>
            <w:r w:rsidRPr="00EA4D4C">
              <w:rPr>
                <w:rFonts w:eastAsiaTheme="minorHAnsi"/>
                <w:sz w:val="20"/>
                <w:szCs w:val="20"/>
              </w:rPr>
              <w:t>vi. All hot water pipes from the heating source to the kitchen fixtures.</w:t>
            </w:r>
          </w:p>
          <w:p w14:paraId="01CAFDB3" w14:textId="77777777" w:rsidR="00EA4D4C" w:rsidRPr="00EA4D4C" w:rsidRDefault="00EA4D4C" w:rsidP="00EA4D4C">
            <w:pPr>
              <w:autoSpaceDE w:val="0"/>
              <w:autoSpaceDN w:val="0"/>
              <w:adjustRightInd w:val="0"/>
              <w:ind w:left="720"/>
              <w:rPr>
                <w:rFonts w:eastAsiaTheme="minorHAnsi"/>
                <w:sz w:val="20"/>
                <w:szCs w:val="20"/>
              </w:rPr>
            </w:pPr>
            <w:r w:rsidRPr="00EA4D4C">
              <w:rPr>
                <w:rFonts w:eastAsiaTheme="minorHAnsi"/>
                <w:sz w:val="20"/>
                <w:szCs w:val="20"/>
              </w:rPr>
              <w:t>B. In addition to insulation requirements, all domestic hot water pipes that are buried below grade must be installed in a water proof and non-crushable casing or sleeve that allows for installation, removal, and replacement of the enclosed pipe and insulation.</w:t>
            </w:r>
          </w:p>
          <w:p w14:paraId="63737845" w14:textId="77777777" w:rsidR="00EA4D4C" w:rsidRPr="00EA4D4C" w:rsidRDefault="00EA4D4C" w:rsidP="00EA4D4C">
            <w:pPr>
              <w:autoSpaceDE w:val="0"/>
              <w:autoSpaceDN w:val="0"/>
              <w:adjustRightInd w:val="0"/>
              <w:ind w:left="720"/>
              <w:rPr>
                <w:rFonts w:eastAsiaTheme="minorHAnsi"/>
                <w:sz w:val="20"/>
                <w:szCs w:val="20"/>
              </w:rPr>
            </w:pPr>
            <w:r w:rsidRPr="00EA4D4C">
              <w:rPr>
                <w:rFonts w:eastAsiaTheme="minorHAnsi"/>
                <w:sz w:val="20"/>
                <w:szCs w:val="20"/>
              </w:rPr>
              <w:t xml:space="preserve">C. Pipe for cooling system lines shall be insulated as specified in Subsection A. Piping for steam and hydronic heating systems or hot water systems with pressure above 15 psig (103 </w:t>
            </w:r>
            <w:proofErr w:type="spellStart"/>
            <w:r w:rsidRPr="00EA4D4C">
              <w:rPr>
                <w:rFonts w:eastAsiaTheme="minorHAnsi"/>
                <w:sz w:val="20"/>
                <w:szCs w:val="20"/>
              </w:rPr>
              <w:t>kPa</w:t>
            </w:r>
            <w:proofErr w:type="spellEnd"/>
            <w:r w:rsidRPr="00EA4D4C">
              <w:rPr>
                <w:rFonts w:eastAsiaTheme="minorHAnsi"/>
                <w:sz w:val="20"/>
                <w:szCs w:val="20"/>
              </w:rPr>
              <w:t>) shall meet the requirements in TABLE 120.3-A.</w:t>
            </w:r>
          </w:p>
          <w:p w14:paraId="5FD9CA68" w14:textId="77777777" w:rsidR="00EA4D4C" w:rsidRPr="00EA4D4C" w:rsidRDefault="00EA4D4C" w:rsidP="00EA4D4C">
            <w:pPr>
              <w:autoSpaceDE w:val="0"/>
              <w:autoSpaceDN w:val="0"/>
              <w:adjustRightInd w:val="0"/>
              <w:ind w:left="720"/>
              <w:rPr>
                <w:rFonts w:eastAsiaTheme="minorHAnsi"/>
                <w:sz w:val="20"/>
                <w:szCs w:val="20"/>
              </w:rPr>
            </w:pPr>
          </w:p>
          <w:p w14:paraId="4136D25F"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b/>
                <w:bCs/>
                <w:sz w:val="20"/>
                <w:szCs w:val="20"/>
              </w:rPr>
              <w:t>EXCEPTION 1 to Section 150.0(j</w:t>
            </w:r>
            <w:proofErr w:type="gramStart"/>
            <w:r w:rsidRPr="00EA4D4C">
              <w:rPr>
                <w:rFonts w:eastAsiaTheme="minorHAnsi"/>
                <w:b/>
                <w:bCs/>
                <w:sz w:val="20"/>
                <w:szCs w:val="20"/>
              </w:rPr>
              <w:t>)2</w:t>
            </w:r>
            <w:proofErr w:type="gramEnd"/>
            <w:r w:rsidRPr="00EA4D4C">
              <w:rPr>
                <w:rFonts w:eastAsiaTheme="minorHAnsi"/>
                <w:b/>
                <w:bCs/>
                <w:sz w:val="20"/>
                <w:szCs w:val="20"/>
              </w:rPr>
              <w:t xml:space="preserve">: </w:t>
            </w:r>
            <w:r w:rsidRPr="00EA4D4C">
              <w:rPr>
                <w:rFonts w:eastAsiaTheme="minorHAnsi"/>
                <w:sz w:val="20"/>
                <w:szCs w:val="20"/>
              </w:rPr>
              <w:t>Factory-installed piping within space-conditioning equipment certified under Section 110.1 or 110.2.</w:t>
            </w:r>
          </w:p>
          <w:p w14:paraId="6F315123"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b/>
                <w:bCs/>
                <w:sz w:val="20"/>
                <w:szCs w:val="20"/>
              </w:rPr>
              <w:t>EXCEPTION 2 to Section 150.0(j</w:t>
            </w:r>
            <w:proofErr w:type="gramStart"/>
            <w:r w:rsidRPr="00EA4D4C">
              <w:rPr>
                <w:rFonts w:eastAsiaTheme="minorHAnsi"/>
                <w:b/>
                <w:bCs/>
                <w:sz w:val="20"/>
                <w:szCs w:val="20"/>
              </w:rPr>
              <w:t>)2</w:t>
            </w:r>
            <w:proofErr w:type="gramEnd"/>
            <w:r w:rsidRPr="00EA4D4C">
              <w:rPr>
                <w:rFonts w:eastAsiaTheme="minorHAnsi"/>
                <w:b/>
                <w:bCs/>
                <w:sz w:val="20"/>
                <w:szCs w:val="20"/>
              </w:rPr>
              <w:t xml:space="preserve">: </w:t>
            </w:r>
            <w:r w:rsidRPr="00EA4D4C">
              <w:rPr>
                <w:rFonts w:eastAsiaTheme="minorHAnsi"/>
                <w:sz w:val="20"/>
                <w:szCs w:val="20"/>
              </w:rPr>
              <w:t>Piping that serves process loads, gas piping, cold domestic water piping, condensate drains, roof drains, vents, or waste piping.</w:t>
            </w:r>
          </w:p>
          <w:p w14:paraId="5202A89F"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b/>
                <w:bCs/>
                <w:sz w:val="20"/>
                <w:szCs w:val="20"/>
              </w:rPr>
              <w:t>EXCEPTION 3 to Section 150.0(j</w:t>
            </w:r>
            <w:proofErr w:type="gramStart"/>
            <w:r w:rsidRPr="00EA4D4C">
              <w:rPr>
                <w:rFonts w:eastAsiaTheme="minorHAnsi"/>
                <w:b/>
                <w:bCs/>
                <w:sz w:val="20"/>
                <w:szCs w:val="20"/>
              </w:rPr>
              <w:t>)2</w:t>
            </w:r>
            <w:proofErr w:type="gramEnd"/>
            <w:r w:rsidRPr="00EA4D4C">
              <w:rPr>
                <w:rFonts w:eastAsiaTheme="minorHAnsi"/>
                <w:b/>
                <w:bCs/>
                <w:sz w:val="20"/>
                <w:szCs w:val="20"/>
              </w:rPr>
              <w:t xml:space="preserve">: </w:t>
            </w:r>
            <w:r w:rsidRPr="00EA4D4C">
              <w:rPr>
                <w:rFonts w:eastAsiaTheme="minorHAnsi"/>
                <w:sz w:val="20"/>
                <w:szCs w:val="20"/>
              </w:rPr>
              <w:t>Piping that penetrates framing members shall not be required to have pipe insulation for the distance of the framing penetration. Metal piping that penetrates metal framing shall use grommets, plugs, wrapping or other insulating material to assure that no contact is made with the metal framing. Insulation shall butt securely against all framing members.</w:t>
            </w:r>
          </w:p>
          <w:p w14:paraId="4B0BADCF"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b/>
                <w:bCs/>
                <w:sz w:val="20"/>
                <w:szCs w:val="20"/>
              </w:rPr>
              <w:t>EXCEPTION 4 to Section 150.0(j</w:t>
            </w:r>
            <w:proofErr w:type="gramStart"/>
            <w:r w:rsidRPr="00EA4D4C">
              <w:rPr>
                <w:rFonts w:eastAsiaTheme="minorHAnsi"/>
                <w:b/>
                <w:bCs/>
                <w:sz w:val="20"/>
                <w:szCs w:val="20"/>
              </w:rPr>
              <w:t>)2</w:t>
            </w:r>
            <w:proofErr w:type="gramEnd"/>
            <w:r w:rsidRPr="00EA4D4C">
              <w:rPr>
                <w:rFonts w:eastAsiaTheme="minorHAnsi"/>
                <w:b/>
                <w:bCs/>
                <w:sz w:val="20"/>
                <w:szCs w:val="20"/>
              </w:rPr>
              <w:t xml:space="preserve">: </w:t>
            </w:r>
            <w:r w:rsidRPr="00EA4D4C">
              <w:rPr>
                <w:rFonts w:eastAsiaTheme="minorHAnsi"/>
                <w:sz w:val="20"/>
                <w:szCs w:val="20"/>
              </w:rPr>
              <w:t>Piping installed in interior or exterior walls shall not be required to have pipe insulation if all of the requirements are met for compliance with Quality Insulation Installation (QII) as specified in the Reference Residential Appendix RA3.5.</w:t>
            </w:r>
          </w:p>
          <w:p w14:paraId="1A17B412" w14:textId="77777777" w:rsidR="00EA4D4C" w:rsidRPr="00EA4D4C" w:rsidRDefault="00EA4D4C" w:rsidP="00EA4D4C">
            <w:pPr>
              <w:autoSpaceDE w:val="0"/>
              <w:autoSpaceDN w:val="0"/>
              <w:adjustRightInd w:val="0"/>
              <w:rPr>
                <w:rFonts w:eastAsiaTheme="minorHAnsi"/>
                <w:sz w:val="20"/>
                <w:szCs w:val="20"/>
              </w:rPr>
            </w:pPr>
            <w:r w:rsidRPr="00EA4D4C">
              <w:rPr>
                <w:rFonts w:eastAsiaTheme="minorHAnsi"/>
                <w:b/>
                <w:bCs/>
                <w:sz w:val="20"/>
                <w:szCs w:val="20"/>
              </w:rPr>
              <w:t>EXCEPTION 5 to Section 150.0(j</w:t>
            </w:r>
            <w:proofErr w:type="gramStart"/>
            <w:r w:rsidRPr="00EA4D4C">
              <w:rPr>
                <w:rFonts w:eastAsiaTheme="minorHAnsi"/>
                <w:b/>
                <w:bCs/>
                <w:sz w:val="20"/>
                <w:szCs w:val="20"/>
              </w:rPr>
              <w:t>)2</w:t>
            </w:r>
            <w:proofErr w:type="gramEnd"/>
            <w:r w:rsidRPr="00EA4D4C">
              <w:rPr>
                <w:rFonts w:eastAsiaTheme="minorHAnsi"/>
                <w:b/>
                <w:bCs/>
                <w:sz w:val="20"/>
                <w:szCs w:val="20"/>
              </w:rPr>
              <w:t xml:space="preserve">: </w:t>
            </w:r>
            <w:r w:rsidRPr="00EA4D4C">
              <w:rPr>
                <w:rFonts w:eastAsiaTheme="minorHAnsi"/>
                <w:sz w:val="20"/>
                <w:szCs w:val="20"/>
              </w:rPr>
              <w:t>Piping installed in attics with a minimum of 4 inches (10 cm) of attic insulation on top of the piping shall not be required to have pipe insulation.</w:t>
            </w:r>
          </w:p>
        </w:tc>
      </w:tr>
    </w:tbl>
    <w:p w14:paraId="02358286" w14:textId="77777777" w:rsidR="00EA4D4C" w:rsidRDefault="00EA4D4C"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EA4D4C" w:rsidRDefault="006A6D15" w:rsidP="00DF0D19">
            <w:pPr>
              <w:rPr>
                <w:rFonts w:cstheme="minorHAnsi"/>
                <w:szCs w:val="20"/>
              </w:rPr>
            </w:pPr>
            <w:r w:rsidRPr="00EA4D4C">
              <w:rPr>
                <w:rFonts w:cstheme="minorHAnsi"/>
                <w:szCs w:val="20"/>
              </w:rPr>
              <w:t>Title 24 (2013</w:t>
            </w:r>
            <w:r w:rsidR="00881A42" w:rsidRPr="00EA4D4C">
              <w:rPr>
                <w:rFonts w:cstheme="minorHAnsi"/>
                <w:szCs w:val="20"/>
              </w:rPr>
              <w:t>)</w:t>
            </w:r>
          </w:p>
        </w:tc>
        <w:tc>
          <w:tcPr>
            <w:tcW w:w="2711" w:type="pct"/>
          </w:tcPr>
          <w:p w14:paraId="387D6828" w14:textId="5F07E466" w:rsidR="00881A42" w:rsidRPr="00EA4D4C" w:rsidRDefault="00EA4D4C" w:rsidP="00DF0D19">
            <w:pPr>
              <w:rPr>
                <w:rFonts w:cstheme="minorHAnsi"/>
                <w:szCs w:val="20"/>
              </w:rPr>
            </w:pPr>
            <w:r w:rsidRPr="00EA4D4C">
              <w:rPr>
                <w:rFonts w:cstheme="minorHAnsi"/>
                <w:szCs w:val="20"/>
              </w:rPr>
              <w:t>2013 BUILDING ENERGY EFFICIENCY STANDARDS For Residential and Nonresidential Buildings [352], Section 150.0, Table 120.3-A</w:t>
            </w:r>
          </w:p>
        </w:tc>
        <w:tc>
          <w:tcPr>
            <w:tcW w:w="1134" w:type="pct"/>
          </w:tcPr>
          <w:p w14:paraId="3E1189F8" w14:textId="77777777" w:rsidR="00881A42" w:rsidRPr="00EA4D4C" w:rsidRDefault="006A6D15" w:rsidP="00DF0D19">
            <w:pPr>
              <w:rPr>
                <w:rFonts w:cstheme="minorHAnsi"/>
                <w:szCs w:val="20"/>
              </w:rPr>
            </w:pPr>
            <w:r w:rsidRPr="00EA4D4C">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18A26B06"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A14423" w:rsidRPr="00A14423">
        <w:rPr>
          <w:rFonts w:asciiTheme="minorHAnsi" w:hAnsiTheme="minorHAnsi"/>
        </w:rPr>
        <w:t>Non-DEER Study Review</w:t>
      </w:r>
    </w:p>
    <w:p w14:paraId="658D85FE" w14:textId="4CF9D141" w:rsidR="00572D2F" w:rsidRPr="00A14423" w:rsidRDefault="00A14423" w:rsidP="00A14423">
      <w:pPr>
        <w:spacing w:before="40" w:after="40"/>
        <w:rPr>
          <w:rFonts w:cstheme="minorHAnsi"/>
          <w:szCs w:val="22"/>
        </w:rPr>
      </w:pPr>
      <w:r w:rsidRPr="00A14423">
        <w:rPr>
          <w:rFonts w:cstheme="minorHAnsi"/>
          <w:szCs w:val="22"/>
        </w:rPr>
        <w:t>Non-DEER data used in the preparation of this workpaper included “heat loss from pipe systems to air” data from CHAPTER 26 – Insulation for Mechanical Systems, 2005 ASHRAE Handbook—Fundamentals [155] and The Engineering Toolbox: Resources, Tools and Basic Information for Engineering and Design of Technical Applications [409].</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0F1DF26B" w:rsidR="00602F18" w:rsidRPr="00A14423" w:rsidRDefault="00A14423" w:rsidP="00A14423">
      <w:pPr>
        <w:pStyle w:val="ListParagraph"/>
        <w:rPr>
          <w:rFonts w:cs="Arial"/>
          <w:szCs w:val="22"/>
        </w:rPr>
      </w:pPr>
      <w:r w:rsidRPr="00A14423">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501923BB" w14:textId="77777777" w:rsidR="00A14423" w:rsidRPr="00A14423" w:rsidRDefault="00A14423" w:rsidP="00A14423">
      <w:pPr>
        <w:autoSpaceDE w:val="0"/>
        <w:autoSpaceDN w:val="0"/>
        <w:adjustRightInd w:val="0"/>
        <w:rPr>
          <w:rFonts w:eastAsiaTheme="minorHAnsi" w:cstheme="minorHAnsi"/>
          <w:color w:val="000000"/>
          <w:szCs w:val="22"/>
        </w:rPr>
      </w:pPr>
      <w:r w:rsidRPr="00A14423">
        <w:rPr>
          <w:rFonts w:eastAsiaTheme="minorHAnsi" w:cstheme="minorHAnsi"/>
          <w:color w:val="000000"/>
          <w:szCs w:val="22"/>
        </w:rPr>
        <w:t>Energy savings on the measure were estimated using 2014 DEER Residential Single Family (SFM) and Multi-Family (MFM) prototypes. The SFM prototype contains two single-story and two two-story homes in different configurations (orientations), each with a dedicated DHW hydronic system with a DHW heater and hydronic loop.  Similarly, the MFM prototype contains two buildings with multiple living spaces and dedicated DHW systems serving each space (total of 24 circulation loops).  Energy and demand savings were estimated using comparative (parametric) runs on the hydronic loop heat losses (</w:t>
      </w:r>
      <w:proofErr w:type="spellStart"/>
      <w:r w:rsidRPr="00A14423">
        <w:rPr>
          <w:rFonts w:eastAsiaTheme="minorHAnsi" w:cstheme="minorHAnsi"/>
          <w:color w:val="000000"/>
          <w:szCs w:val="22"/>
        </w:rPr>
        <w:t>eQUEST</w:t>
      </w:r>
      <w:proofErr w:type="spellEnd"/>
      <w:r w:rsidRPr="00A14423">
        <w:rPr>
          <w:rFonts w:eastAsiaTheme="minorHAnsi" w:cstheme="minorHAnsi"/>
          <w:color w:val="000000"/>
          <w:szCs w:val="22"/>
        </w:rPr>
        <w:t xml:space="preserve"> parameter: “CIRCULATION-LOOP (LOOP)/SUPPLY-UA”). Sample input parameters on the SFM prototype, Base Case (uninsulated/bare pipe) and Measure Case (insulated pipe), are presented in the table below:</w:t>
      </w:r>
    </w:p>
    <w:p w14:paraId="6F7C9858" w14:textId="77777777" w:rsidR="00A14423" w:rsidRPr="00A14423" w:rsidRDefault="00A14423" w:rsidP="00A14423">
      <w:pPr>
        <w:autoSpaceDE w:val="0"/>
        <w:autoSpaceDN w:val="0"/>
        <w:adjustRightInd w:val="0"/>
        <w:rPr>
          <w:rFonts w:eastAsiaTheme="minorHAnsi" w:cstheme="minorHAnsi"/>
          <w:color w:val="000000"/>
          <w:szCs w:val="22"/>
        </w:rPr>
      </w:pPr>
    </w:p>
    <w:p w14:paraId="19ED58E3" w14:textId="30871894" w:rsidR="00A14423" w:rsidRPr="00A14423" w:rsidRDefault="00A14423" w:rsidP="00A14423">
      <w:pPr>
        <w:jc w:val="center"/>
        <w:rPr>
          <w:rFonts w:cstheme="minorHAnsi"/>
          <w:b/>
          <w:szCs w:val="22"/>
        </w:rPr>
      </w:pPr>
      <w:r w:rsidRPr="00A14423">
        <w:rPr>
          <w:rFonts w:cstheme="minorHAnsi"/>
          <w:b/>
          <w:szCs w:val="22"/>
        </w:rPr>
        <w:t>Energy Simulation Input Parameters</w:t>
      </w:r>
    </w:p>
    <w:tbl>
      <w:tblPr>
        <w:tblStyle w:val="TableGrid1"/>
        <w:tblW w:w="9468" w:type="dxa"/>
        <w:jc w:val="center"/>
        <w:tblLook w:val="04A0" w:firstRow="1" w:lastRow="0" w:firstColumn="1" w:lastColumn="0" w:noHBand="0" w:noVBand="1"/>
      </w:tblPr>
      <w:tblGrid>
        <w:gridCol w:w="2988"/>
        <w:gridCol w:w="2160"/>
        <w:gridCol w:w="2160"/>
        <w:gridCol w:w="2160"/>
      </w:tblGrid>
      <w:tr w:rsidR="00A14423" w:rsidRPr="00A14423" w14:paraId="7892F656" w14:textId="77777777" w:rsidTr="00A14423">
        <w:trPr>
          <w:trHeight w:val="300"/>
          <w:jc w:val="center"/>
        </w:trPr>
        <w:tc>
          <w:tcPr>
            <w:tcW w:w="2988" w:type="dxa"/>
            <w:shd w:val="clear" w:color="auto" w:fill="D9D9D9" w:themeFill="background1" w:themeFillShade="D9"/>
            <w:noWrap/>
            <w:hideMark/>
          </w:tcPr>
          <w:p w14:paraId="4177CC1D" w14:textId="77777777" w:rsidR="00A14423" w:rsidRPr="00A14423" w:rsidRDefault="00A14423" w:rsidP="00A14423">
            <w:pPr>
              <w:rPr>
                <w:color w:val="000000"/>
                <w:sz w:val="18"/>
                <w:szCs w:val="18"/>
              </w:rPr>
            </w:pPr>
            <w:proofErr w:type="spellStart"/>
            <w:r w:rsidRPr="00A14423">
              <w:rPr>
                <w:color w:val="000000"/>
                <w:sz w:val="18"/>
                <w:szCs w:val="18"/>
              </w:rPr>
              <w:t>eQUEST</w:t>
            </w:r>
            <w:proofErr w:type="spellEnd"/>
            <w:r w:rsidRPr="00A14423">
              <w:rPr>
                <w:color w:val="000000"/>
                <w:sz w:val="18"/>
                <w:szCs w:val="18"/>
              </w:rPr>
              <w:t xml:space="preserve"> Input Parameters</w:t>
            </w:r>
          </w:p>
        </w:tc>
        <w:tc>
          <w:tcPr>
            <w:tcW w:w="2160" w:type="dxa"/>
            <w:shd w:val="clear" w:color="auto" w:fill="D9D9D9" w:themeFill="background1" w:themeFillShade="D9"/>
          </w:tcPr>
          <w:p w14:paraId="2BDE5199" w14:textId="77777777" w:rsidR="00A14423" w:rsidRPr="00A14423" w:rsidRDefault="00A14423" w:rsidP="00A14423">
            <w:pPr>
              <w:jc w:val="center"/>
              <w:rPr>
                <w:color w:val="000000"/>
                <w:sz w:val="18"/>
                <w:szCs w:val="18"/>
              </w:rPr>
            </w:pPr>
            <w:r w:rsidRPr="00A14423">
              <w:rPr>
                <w:color w:val="000000"/>
                <w:sz w:val="18"/>
                <w:szCs w:val="18"/>
              </w:rPr>
              <w:t xml:space="preserve">DEER Prototype from </w:t>
            </w:r>
            <w:proofErr w:type="spellStart"/>
            <w:r w:rsidRPr="00A14423">
              <w:rPr>
                <w:color w:val="000000"/>
                <w:sz w:val="18"/>
                <w:szCs w:val="18"/>
              </w:rPr>
              <w:t>MASControl</w:t>
            </w:r>
            <w:proofErr w:type="spellEnd"/>
          </w:p>
          <w:p w14:paraId="0AED24FD" w14:textId="77777777" w:rsidR="00A14423" w:rsidRPr="00A14423" w:rsidRDefault="00A14423" w:rsidP="00A14423">
            <w:pPr>
              <w:jc w:val="center"/>
              <w:rPr>
                <w:color w:val="000000"/>
                <w:sz w:val="18"/>
                <w:szCs w:val="18"/>
              </w:rPr>
            </w:pPr>
            <w:r w:rsidRPr="00A14423">
              <w:rPr>
                <w:color w:val="000000"/>
                <w:sz w:val="18"/>
                <w:szCs w:val="18"/>
              </w:rPr>
              <w:t>(Insulated Pipe)</w:t>
            </w:r>
          </w:p>
        </w:tc>
        <w:tc>
          <w:tcPr>
            <w:tcW w:w="2160" w:type="dxa"/>
            <w:shd w:val="clear" w:color="auto" w:fill="D9D9D9" w:themeFill="background1" w:themeFillShade="D9"/>
          </w:tcPr>
          <w:p w14:paraId="46B0BF8C" w14:textId="77777777" w:rsidR="00A14423" w:rsidRPr="00A14423" w:rsidRDefault="00A14423" w:rsidP="00A14423">
            <w:pPr>
              <w:jc w:val="center"/>
              <w:rPr>
                <w:color w:val="000000"/>
                <w:sz w:val="18"/>
                <w:szCs w:val="18"/>
              </w:rPr>
            </w:pPr>
            <w:r w:rsidRPr="00A14423">
              <w:rPr>
                <w:color w:val="000000"/>
                <w:sz w:val="18"/>
                <w:szCs w:val="18"/>
              </w:rPr>
              <w:t xml:space="preserve">Base Case, </w:t>
            </w:r>
            <w:proofErr w:type="spellStart"/>
            <w:r w:rsidRPr="00A14423">
              <w:rPr>
                <w:color w:val="000000"/>
                <w:sz w:val="18"/>
                <w:szCs w:val="18"/>
              </w:rPr>
              <w:t>Derated</w:t>
            </w:r>
            <w:proofErr w:type="spellEnd"/>
          </w:p>
          <w:p w14:paraId="05B13C33" w14:textId="77777777" w:rsidR="00A14423" w:rsidRPr="00A14423" w:rsidRDefault="00A14423" w:rsidP="00A14423">
            <w:pPr>
              <w:jc w:val="center"/>
              <w:rPr>
                <w:color w:val="000000"/>
                <w:sz w:val="18"/>
                <w:szCs w:val="18"/>
              </w:rPr>
            </w:pPr>
            <w:r w:rsidRPr="00A14423">
              <w:rPr>
                <w:color w:val="000000"/>
                <w:sz w:val="18"/>
                <w:szCs w:val="18"/>
              </w:rPr>
              <w:t>(Bare Pipe)</w:t>
            </w:r>
          </w:p>
        </w:tc>
        <w:tc>
          <w:tcPr>
            <w:tcW w:w="2160" w:type="dxa"/>
            <w:shd w:val="clear" w:color="auto" w:fill="D9D9D9" w:themeFill="background1" w:themeFillShade="D9"/>
          </w:tcPr>
          <w:p w14:paraId="7B5F17F0" w14:textId="77777777" w:rsidR="00A14423" w:rsidRPr="00A14423" w:rsidRDefault="00A14423" w:rsidP="00A14423">
            <w:pPr>
              <w:jc w:val="center"/>
              <w:rPr>
                <w:color w:val="000000"/>
                <w:sz w:val="18"/>
                <w:szCs w:val="18"/>
              </w:rPr>
            </w:pPr>
            <w:r w:rsidRPr="00A14423">
              <w:rPr>
                <w:color w:val="000000"/>
                <w:sz w:val="18"/>
                <w:szCs w:val="18"/>
              </w:rPr>
              <w:t>Measure Case</w:t>
            </w:r>
          </w:p>
          <w:p w14:paraId="0A2640DC" w14:textId="77777777" w:rsidR="00A14423" w:rsidRPr="00A14423" w:rsidRDefault="00A14423" w:rsidP="00A14423">
            <w:pPr>
              <w:jc w:val="center"/>
              <w:rPr>
                <w:color w:val="000000"/>
                <w:sz w:val="18"/>
                <w:szCs w:val="18"/>
              </w:rPr>
            </w:pPr>
            <w:r w:rsidRPr="00A14423">
              <w:rPr>
                <w:color w:val="000000"/>
                <w:sz w:val="18"/>
                <w:szCs w:val="18"/>
              </w:rPr>
              <w:t>(Insulated Pipe)</w:t>
            </w:r>
          </w:p>
        </w:tc>
      </w:tr>
      <w:tr w:rsidR="00A14423" w:rsidRPr="00A14423" w14:paraId="11EAB285" w14:textId="77777777" w:rsidTr="00A14423">
        <w:trPr>
          <w:trHeight w:val="300"/>
          <w:jc w:val="center"/>
        </w:trPr>
        <w:tc>
          <w:tcPr>
            <w:tcW w:w="2988" w:type="dxa"/>
            <w:noWrap/>
            <w:hideMark/>
          </w:tcPr>
          <w:p w14:paraId="390126D8" w14:textId="77777777" w:rsidR="00A14423" w:rsidRPr="00A14423" w:rsidRDefault="00A14423" w:rsidP="00A14423">
            <w:pPr>
              <w:rPr>
                <w:color w:val="000000"/>
                <w:sz w:val="18"/>
                <w:szCs w:val="18"/>
              </w:rPr>
            </w:pPr>
            <w:r w:rsidRPr="00A14423">
              <w:rPr>
                <w:color w:val="000000"/>
                <w:sz w:val="18"/>
                <w:szCs w:val="18"/>
              </w:rPr>
              <w:t>DHW type</w:t>
            </w:r>
          </w:p>
        </w:tc>
        <w:tc>
          <w:tcPr>
            <w:tcW w:w="2160" w:type="dxa"/>
          </w:tcPr>
          <w:p w14:paraId="7C3C11FE" w14:textId="77777777" w:rsidR="00A14423" w:rsidRPr="00A14423" w:rsidRDefault="00A14423" w:rsidP="00A14423">
            <w:pPr>
              <w:jc w:val="center"/>
              <w:rPr>
                <w:color w:val="000000"/>
                <w:sz w:val="18"/>
                <w:szCs w:val="18"/>
              </w:rPr>
            </w:pPr>
            <w:r w:rsidRPr="00A14423">
              <w:rPr>
                <w:color w:val="000000"/>
                <w:sz w:val="18"/>
                <w:szCs w:val="18"/>
              </w:rPr>
              <w:t>Electricity</w:t>
            </w:r>
          </w:p>
        </w:tc>
        <w:tc>
          <w:tcPr>
            <w:tcW w:w="2160" w:type="dxa"/>
          </w:tcPr>
          <w:p w14:paraId="278B4233" w14:textId="77777777" w:rsidR="00A14423" w:rsidRPr="00A14423" w:rsidRDefault="00A14423" w:rsidP="00A14423">
            <w:pPr>
              <w:jc w:val="center"/>
              <w:rPr>
                <w:color w:val="000000"/>
                <w:sz w:val="18"/>
                <w:szCs w:val="18"/>
              </w:rPr>
            </w:pPr>
            <w:r w:rsidRPr="00A14423">
              <w:rPr>
                <w:color w:val="000000"/>
                <w:sz w:val="18"/>
                <w:szCs w:val="18"/>
              </w:rPr>
              <w:t>Electricity</w:t>
            </w:r>
          </w:p>
        </w:tc>
        <w:tc>
          <w:tcPr>
            <w:tcW w:w="2160" w:type="dxa"/>
          </w:tcPr>
          <w:p w14:paraId="24775AFF" w14:textId="77777777" w:rsidR="00A14423" w:rsidRPr="00A14423" w:rsidRDefault="00A14423" w:rsidP="00A14423">
            <w:pPr>
              <w:jc w:val="center"/>
              <w:rPr>
                <w:color w:val="000000"/>
                <w:sz w:val="18"/>
                <w:szCs w:val="18"/>
              </w:rPr>
            </w:pPr>
            <w:r w:rsidRPr="00A14423">
              <w:rPr>
                <w:color w:val="000000"/>
                <w:sz w:val="18"/>
                <w:szCs w:val="18"/>
              </w:rPr>
              <w:t>Electricity</w:t>
            </w:r>
          </w:p>
        </w:tc>
      </w:tr>
      <w:tr w:rsidR="00A14423" w:rsidRPr="00A14423" w14:paraId="465CCCC0" w14:textId="77777777" w:rsidTr="00A14423">
        <w:trPr>
          <w:trHeight w:val="300"/>
          <w:jc w:val="center"/>
        </w:trPr>
        <w:tc>
          <w:tcPr>
            <w:tcW w:w="2988" w:type="dxa"/>
            <w:noWrap/>
            <w:hideMark/>
          </w:tcPr>
          <w:p w14:paraId="73CF4F89" w14:textId="77777777" w:rsidR="00A14423" w:rsidRPr="00A14423" w:rsidRDefault="00A14423" w:rsidP="00A14423">
            <w:pPr>
              <w:rPr>
                <w:color w:val="000000"/>
                <w:sz w:val="18"/>
                <w:szCs w:val="18"/>
              </w:rPr>
            </w:pPr>
            <w:r w:rsidRPr="00A14423">
              <w:rPr>
                <w:color w:val="000000"/>
                <w:sz w:val="18"/>
                <w:szCs w:val="18"/>
              </w:rPr>
              <w:t xml:space="preserve">Design HW Temp, </w:t>
            </w:r>
            <w:r w:rsidRPr="00A14423">
              <w:rPr>
                <w:rFonts w:ascii="Arial" w:hAnsi="Arial" w:cs="Arial"/>
                <w:color w:val="000000"/>
                <w:sz w:val="18"/>
                <w:szCs w:val="18"/>
              </w:rPr>
              <w:t>°</w:t>
            </w:r>
            <w:r w:rsidRPr="00A14423">
              <w:rPr>
                <w:color w:val="000000"/>
                <w:sz w:val="18"/>
                <w:szCs w:val="18"/>
              </w:rPr>
              <w:t>F</w:t>
            </w:r>
          </w:p>
        </w:tc>
        <w:tc>
          <w:tcPr>
            <w:tcW w:w="2160" w:type="dxa"/>
          </w:tcPr>
          <w:p w14:paraId="732B35F3" w14:textId="77777777" w:rsidR="00A14423" w:rsidRPr="00A14423" w:rsidRDefault="00A14423" w:rsidP="00A14423">
            <w:pPr>
              <w:jc w:val="center"/>
              <w:rPr>
                <w:color w:val="000000"/>
                <w:sz w:val="18"/>
                <w:szCs w:val="18"/>
              </w:rPr>
            </w:pPr>
            <w:r w:rsidRPr="00A14423">
              <w:rPr>
                <w:color w:val="000000"/>
                <w:sz w:val="18"/>
                <w:szCs w:val="18"/>
              </w:rPr>
              <w:t>135.0</w:t>
            </w:r>
          </w:p>
        </w:tc>
        <w:tc>
          <w:tcPr>
            <w:tcW w:w="2160" w:type="dxa"/>
          </w:tcPr>
          <w:p w14:paraId="5BC19CCB" w14:textId="77777777" w:rsidR="00A14423" w:rsidRPr="00A14423" w:rsidRDefault="00A14423" w:rsidP="00A14423">
            <w:pPr>
              <w:jc w:val="center"/>
              <w:rPr>
                <w:color w:val="000000"/>
                <w:sz w:val="18"/>
                <w:szCs w:val="18"/>
              </w:rPr>
            </w:pPr>
            <w:r w:rsidRPr="00A14423">
              <w:rPr>
                <w:color w:val="000000"/>
                <w:sz w:val="18"/>
                <w:szCs w:val="18"/>
              </w:rPr>
              <w:t>135.0</w:t>
            </w:r>
          </w:p>
        </w:tc>
        <w:tc>
          <w:tcPr>
            <w:tcW w:w="2160" w:type="dxa"/>
          </w:tcPr>
          <w:p w14:paraId="2DA8F8C8" w14:textId="77777777" w:rsidR="00A14423" w:rsidRPr="00A14423" w:rsidRDefault="00A14423" w:rsidP="00A14423">
            <w:pPr>
              <w:jc w:val="center"/>
              <w:rPr>
                <w:color w:val="000000"/>
                <w:sz w:val="18"/>
                <w:szCs w:val="18"/>
              </w:rPr>
            </w:pPr>
            <w:r w:rsidRPr="00A14423">
              <w:rPr>
                <w:color w:val="000000"/>
                <w:sz w:val="18"/>
                <w:szCs w:val="18"/>
              </w:rPr>
              <w:t>135.0</w:t>
            </w:r>
          </w:p>
        </w:tc>
      </w:tr>
      <w:tr w:rsidR="00A14423" w:rsidRPr="00A14423" w14:paraId="18528EBA" w14:textId="77777777" w:rsidTr="00A14423">
        <w:trPr>
          <w:trHeight w:val="300"/>
          <w:jc w:val="center"/>
        </w:trPr>
        <w:tc>
          <w:tcPr>
            <w:tcW w:w="2988" w:type="dxa"/>
            <w:noWrap/>
            <w:hideMark/>
          </w:tcPr>
          <w:p w14:paraId="7127AF26" w14:textId="77777777" w:rsidR="00A14423" w:rsidRPr="00A14423" w:rsidRDefault="00A14423" w:rsidP="00A14423">
            <w:pPr>
              <w:rPr>
                <w:color w:val="000000"/>
                <w:sz w:val="18"/>
                <w:szCs w:val="18"/>
              </w:rPr>
            </w:pPr>
            <w:r w:rsidRPr="00A14423">
              <w:rPr>
                <w:color w:val="000000"/>
                <w:sz w:val="18"/>
                <w:szCs w:val="18"/>
              </w:rPr>
              <w:t xml:space="preserve">Loop Design DT, </w:t>
            </w:r>
            <w:r w:rsidRPr="00A14423">
              <w:rPr>
                <w:rFonts w:ascii="Arial" w:hAnsi="Arial" w:cs="Arial"/>
                <w:color w:val="000000"/>
                <w:sz w:val="18"/>
                <w:szCs w:val="18"/>
              </w:rPr>
              <w:t>°</w:t>
            </w:r>
            <w:r w:rsidRPr="00A14423">
              <w:rPr>
                <w:color w:val="000000"/>
                <w:sz w:val="18"/>
                <w:szCs w:val="18"/>
              </w:rPr>
              <w:t>F</w:t>
            </w:r>
          </w:p>
        </w:tc>
        <w:tc>
          <w:tcPr>
            <w:tcW w:w="2160" w:type="dxa"/>
          </w:tcPr>
          <w:p w14:paraId="1A7736FF" w14:textId="77777777" w:rsidR="00A14423" w:rsidRPr="00A14423" w:rsidRDefault="00A14423" w:rsidP="00A14423">
            <w:pPr>
              <w:jc w:val="center"/>
              <w:rPr>
                <w:color w:val="000000"/>
                <w:sz w:val="18"/>
                <w:szCs w:val="18"/>
              </w:rPr>
            </w:pPr>
            <w:r w:rsidRPr="00A14423">
              <w:rPr>
                <w:color w:val="000000"/>
                <w:sz w:val="18"/>
                <w:szCs w:val="18"/>
              </w:rPr>
              <w:t>80.0</w:t>
            </w:r>
          </w:p>
        </w:tc>
        <w:tc>
          <w:tcPr>
            <w:tcW w:w="2160" w:type="dxa"/>
          </w:tcPr>
          <w:p w14:paraId="6A85A794" w14:textId="77777777" w:rsidR="00A14423" w:rsidRPr="00A14423" w:rsidRDefault="00A14423" w:rsidP="00A14423">
            <w:pPr>
              <w:jc w:val="center"/>
              <w:rPr>
                <w:color w:val="000000"/>
                <w:sz w:val="18"/>
                <w:szCs w:val="18"/>
              </w:rPr>
            </w:pPr>
            <w:r w:rsidRPr="00A14423">
              <w:rPr>
                <w:color w:val="000000"/>
                <w:sz w:val="18"/>
                <w:szCs w:val="18"/>
              </w:rPr>
              <w:t>80.0</w:t>
            </w:r>
          </w:p>
        </w:tc>
        <w:tc>
          <w:tcPr>
            <w:tcW w:w="2160" w:type="dxa"/>
          </w:tcPr>
          <w:p w14:paraId="247ADBE4" w14:textId="77777777" w:rsidR="00A14423" w:rsidRPr="00A14423" w:rsidRDefault="00A14423" w:rsidP="00A14423">
            <w:pPr>
              <w:jc w:val="center"/>
              <w:rPr>
                <w:color w:val="000000"/>
                <w:sz w:val="18"/>
                <w:szCs w:val="18"/>
              </w:rPr>
            </w:pPr>
            <w:r w:rsidRPr="00A14423">
              <w:rPr>
                <w:color w:val="000000"/>
                <w:sz w:val="18"/>
                <w:szCs w:val="18"/>
              </w:rPr>
              <w:t>80.0</w:t>
            </w:r>
          </w:p>
        </w:tc>
      </w:tr>
      <w:tr w:rsidR="00A14423" w:rsidRPr="00A14423" w14:paraId="2522BE3B" w14:textId="77777777" w:rsidTr="00A14423">
        <w:trPr>
          <w:trHeight w:val="300"/>
          <w:jc w:val="center"/>
        </w:trPr>
        <w:tc>
          <w:tcPr>
            <w:tcW w:w="2988" w:type="dxa"/>
            <w:noWrap/>
            <w:hideMark/>
          </w:tcPr>
          <w:p w14:paraId="323A2154" w14:textId="77777777" w:rsidR="00A14423" w:rsidRPr="00A14423" w:rsidRDefault="00A14423" w:rsidP="00A14423">
            <w:pPr>
              <w:rPr>
                <w:color w:val="000000"/>
                <w:sz w:val="18"/>
                <w:szCs w:val="18"/>
              </w:rPr>
            </w:pPr>
            <w:r w:rsidRPr="00A14423">
              <w:rPr>
                <w:color w:val="000000"/>
                <w:sz w:val="18"/>
                <w:szCs w:val="18"/>
              </w:rPr>
              <w:t>Process Flow, GPM</w:t>
            </w:r>
          </w:p>
        </w:tc>
        <w:tc>
          <w:tcPr>
            <w:tcW w:w="2160" w:type="dxa"/>
          </w:tcPr>
          <w:p w14:paraId="7B1D7059" w14:textId="77777777" w:rsidR="00A14423" w:rsidRPr="00A14423" w:rsidRDefault="00A14423" w:rsidP="00A14423">
            <w:pPr>
              <w:jc w:val="center"/>
              <w:rPr>
                <w:color w:val="000000"/>
                <w:sz w:val="18"/>
                <w:szCs w:val="18"/>
              </w:rPr>
            </w:pPr>
            <w:r w:rsidRPr="00A14423">
              <w:rPr>
                <w:color w:val="000000"/>
                <w:sz w:val="18"/>
                <w:szCs w:val="18"/>
              </w:rPr>
              <w:t>Default flow</w:t>
            </w:r>
          </w:p>
        </w:tc>
        <w:tc>
          <w:tcPr>
            <w:tcW w:w="2160" w:type="dxa"/>
          </w:tcPr>
          <w:p w14:paraId="336C088F" w14:textId="77777777" w:rsidR="00A14423" w:rsidRPr="00A14423" w:rsidRDefault="00A14423" w:rsidP="00A14423">
            <w:pPr>
              <w:jc w:val="center"/>
              <w:rPr>
                <w:color w:val="000000"/>
                <w:sz w:val="18"/>
                <w:szCs w:val="18"/>
              </w:rPr>
            </w:pPr>
            <w:r w:rsidRPr="00A14423">
              <w:rPr>
                <w:color w:val="000000"/>
                <w:sz w:val="18"/>
                <w:szCs w:val="18"/>
              </w:rPr>
              <w:t>Default flow</w:t>
            </w:r>
          </w:p>
        </w:tc>
        <w:tc>
          <w:tcPr>
            <w:tcW w:w="2160" w:type="dxa"/>
          </w:tcPr>
          <w:p w14:paraId="52912419" w14:textId="77777777" w:rsidR="00A14423" w:rsidRPr="00A14423" w:rsidRDefault="00A14423" w:rsidP="00A14423">
            <w:pPr>
              <w:jc w:val="center"/>
              <w:rPr>
                <w:color w:val="000000"/>
                <w:sz w:val="18"/>
                <w:szCs w:val="18"/>
              </w:rPr>
            </w:pPr>
            <w:r w:rsidRPr="00A14423">
              <w:rPr>
                <w:color w:val="000000"/>
                <w:sz w:val="18"/>
                <w:szCs w:val="18"/>
              </w:rPr>
              <w:t>Default flow</w:t>
            </w:r>
          </w:p>
        </w:tc>
      </w:tr>
      <w:tr w:rsidR="00A14423" w:rsidRPr="00A14423" w14:paraId="7E21BAE0" w14:textId="77777777" w:rsidTr="00A14423">
        <w:trPr>
          <w:trHeight w:val="300"/>
          <w:jc w:val="center"/>
        </w:trPr>
        <w:tc>
          <w:tcPr>
            <w:tcW w:w="2988" w:type="dxa"/>
            <w:noWrap/>
            <w:hideMark/>
          </w:tcPr>
          <w:p w14:paraId="40E8AD88" w14:textId="77777777" w:rsidR="00A14423" w:rsidRPr="00A14423" w:rsidRDefault="00A14423" w:rsidP="00A14423">
            <w:pPr>
              <w:rPr>
                <w:color w:val="000000"/>
                <w:sz w:val="18"/>
                <w:szCs w:val="18"/>
              </w:rPr>
            </w:pPr>
            <w:r w:rsidRPr="00A14423">
              <w:rPr>
                <w:color w:val="000000"/>
                <w:sz w:val="18"/>
                <w:szCs w:val="18"/>
              </w:rPr>
              <w:t>DHW Demand Schedule</w:t>
            </w:r>
          </w:p>
        </w:tc>
        <w:tc>
          <w:tcPr>
            <w:tcW w:w="2160" w:type="dxa"/>
          </w:tcPr>
          <w:p w14:paraId="39561AEA" w14:textId="77777777" w:rsidR="00A14423" w:rsidRPr="00A14423" w:rsidRDefault="00A14423" w:rsidP="00A14423">
            <w:pPr>
              <w:jc w:val="center"/>
              <w:rPr>
                <w:color w:val="000000"/>
                <w:sz w:val="18"/>
                <w:szCs w:val="18"/>
              </w:rPr>
            </w:pPr>
            <w:r w:rsidRPr="00A14423">
              <w:rPr>
                <w:color w:val="000000"/>
                <w:sz w:val="18"/>
                <w:szCs w:val="18"/>
              </w:rPr>
              <w:t>Default (e.g., DHW SF2 R-</w:t>
            </w:r>
            <w:proofErr w:type="spellStart"/>
            <w:r w:rsidRPr="00A14423">
              <w:rPr>
                <w:color w:val="000000"/>
                <w:sz w:val="18"/>
                <w:szCs w:val="18"/>
              </w:rPr>
              <w:t>Lp</w:t>
            </w:r>
            <w:proofErr w:type="spellEnd"/>
            <w:r w:rsidRPr="00A14423">
              <w:rPr>
                <w:color w:val="000000"/>
                <w:sz w:val="18"/>
                <w:szCs w:val="18"/>
              </w:rPr>
              <w:t xml:space="preserve"> Prc1)</w:t>
            </w:r>
          </w:p>
        </w:tc>
        <w:tc>
          <w:tcPr>
            <w:tcW w:w="2160" w:type="dxa"/>
          </w:tcPr>
          <w:p w14:paraId="37535B0D" w14:textId="77777777" w:rsidR="00A14423" w:rsidRPr="00A14423" w:rsidRDefault="00A14423" w:rsidP="00A14423">
            <w:pPr>
              <w:jc w:val="center"/>
              <w:rPr>
                <w:color w:val="000000"/>
                <w:sz w:val="18"/>
                <w:szCs w:val="18"/>
              </w:rPr>
            </w:pPr>
            <w:r w:rsidRPr="00A14423">
              <w:rPr>
                <w:color w:val="000000"/>
                <w:sz w:val="18"/>
                <w:szCs w:val="18"/>
              </w:rPr>
              <w:t>Default (e.g., DHW SF2 R-</w:t>
            </w:r>
            <w:proofErr w:type="spellStart"/>
            <w:r w:rsidRPr="00A14423">
              <w:rPr>
                <w:color w:val="000000"/>
                <w:sz w:val="18"/>
                <w:szCs w:val="18"/>
              </w:rPr>
              <w:t>Lp</w:t>
            </w:r>
            <w:proofErr w:type="spellEnd"/>
            <w:r w:rsidRPr="00A14423">
              <w:rPr>
                <w:color w:val="000000"/>
                <w:sz w:val="18"/>
                <w:szCs w:val="18"/>
              </w:rPr>
              <w:t xml:space="preserve"> Prc1)</w:t>
            </w:r>
          </w:p>
        </w:tc>
        <w:tc>
          <w:tcPr>
            <w:tcW w:w="2160" w:type="dxa"/>
          </w:tcPr>
          <w:p w14:paraId="13D8C59C" w14:textId="77777777" w:rsidR="00A14423" w:rsidRPr="00A14423" w:rsidRDefault="00A14423" w:rsidP="00A14423">
            <w:pPr>
              <w:jc w:val="center"/>
              <w:rPr>
                <w:color w:val="000000"/>
                <w:sz w:val="18"/>
                <w:szCs w:val="18"/>
              </w:rPr>
            </w:pPr>
            <w:r w:rsidRPr="00A14423">
              <w:rPr>
                <w:color w:val="000000"/>
                <w:sz w:val="18"/>
                <w:szCs w:val="18"/>
              </w:rPr>
              <w:t>Default (e.g., DHW SF2 R-</w:t>
            </w:r>
            <w:proofErr w:type="spellStart"/>
            <w:r w:rsidRPr="00A14423">
              <w:rPr>
                <w:color w:val="000000"/>
                <w:sz w:val="18"/>
                <w:szCs w:val="18"/>
              </w:rPr>
              <w:t>Lp</w:t>
            </w:r>
            <w:proofErr w:type="spellEnd"/>
            <w:r w:rsidRPr="00A14423">
              <w:rPr>
                <w:color w:val="000000"/>
                <w:sz w:val="18"/>
                <w:szCs w:val="18"/>
              </w:rPr>
              <w:t xml:space="preserve"> Prc1)</w:t>
            </w:r>
          </w:p>
        </w:tc>
      </w:tr>
      <w:tr w:rsidR="00A14423" w:rsidRPr="00A14423" w14:paraId="58D70607" w14:textId="77777777" w:rsidTr="00A14423">
        <w:trPr>
          <w:trHeight w:val="300"/>
          <w:jc w:val="center"/>
        </w:trPr>
        <w:tc>
          <w:tcPr>
            <w:tcW w:w="2988" w:type="dxa"/>
            <w:noWrap/>
            <w:hideMark/>
          </w:tcPr>
          <w:p w14:paraId="6F0B0EF8" w14:textId="77777777" w:rsidR="00A14423" w:rsidRPr="00A14423" w:rsidRDefault="00A14423" w:rsidP="00A14423">
            <w:pPr>
              <w:rPr>
                <w:color w:val="000000"/>
                <w:sz w:val="18"/>
                <w:szCs w:val="18"/>
              </w:rPr>
            </w:pPr>
            <w:r w:rsidRPr="00A14423">
              <w:rPr>
                <w:color w:val="000000"/>
                <w:sz w:val="18"/>
                <w:szCs w:val="18"/>
              </w:rPr>
              <w:t>DHW Loop Losses per ASHRAE (Btu/h-</w:t>
            </w:r>
            <w:proofErr w:type="spellStart"/>
            <w:r w:rsidRPr="00A14423">
              <w:rPr>
                <w:color w:val="000000"/>
                <w:sz w:val="18"/>
                <w:szCs w:val="18"/>
              </w:rPr>
              <w:t>ft</w:t>
            </w:r>
            <w:proofErr w:type="spellEnd"/>
            <w:r w:rsidRPr="00A14423">
              <w:rPr>
                <w:color w:val="000000"/>
                <w:sz w:val="18"/>
                <w:szCs w:val="18"/>
              </w:rPr>
              <w:t>)</w:t>
            </w:r>
          </w:p>
          <w:p w14:paraId="164A3A01" w14:textId="77777777" w:rsidR="00A14423" w:rsidRPr="00A14423" w:rsidRDefault="00A14423" w:rsidP="00A14423">
            <w:pPr>
              <w:rPr>
                <w:color w:val="000000"/>
                <w:sz w:val="18"/>
                <w:szCs w:val="18"/>
              </w:rPr>
            </w:pPr>
            <w:r w:rsidRPr="00A14423">
              <w:rPr>
                <w:color w:val="000000"/>
                <w:sz w:val="18"/>
                <w:szCs w:val="18"/>
              </w:rPr>
              <w:t xml:space="preserve"> [Then converted to SUPPLY-UA: Btu/h-F]</w:t>
            </w:r>
          </w:p>
        </w:tc>
        <w:tc>
          <w:tcPr>
            <w:tcW w:w="2160" w:type="dxa"/>
          </w:tcPr>
          <w:p w14:paraId="38A00038" w14:textId="77777777" w:rsidR="00A14423" w:rsidRPr="00A14423" w:rsidRDefault="00A14423" w:rsidP="00A14423">
            <w:pPr>
              <w:jc w:val="center"/>
              <w:rPr>
                <w:color w:val="000000"/>
                <w:sz w:val="18"/>
                <w:szCs w:val="18"/>
              </w:rPr>
            </w:pPr>
            <w:r w:rsidRPr="00A14423">
              <w:rPr>
                <w:color w:val="000000"/>
                <w:sz w:val="18"/>
                <w:szCs w:val="18"/>
              </w:rPr>
              <w:t>0.0</w:t>
            </w:r>
          </w:p>
        </w:tc>
        <w:tc>
          <w:tcPr>
            <w:tcW w:w="2160" w:type="dxa"/>
          </w:tcPr>
          <w:p w14:paraId="6D354599" w14:textId="77777777" w:rsidR="00A14423" w:rsidRPr="00A14423" w:rsidRDefault="00A14423" w:rsidP="00A14423">
            <w:pPr>
              <w:jc w:val="center"/>
              <w:rPr>
                <w:color w:val="000000"/>
                <w:sz w:val="18"/>
                <w:szCs w:val="18"/>
              </w:rPr>
            </w:pPr>
            <w:r w:rsidRPr="00A14423">
              <w:rPr>
                <w:color w:val="000000"/>
                <w:sz w:val="18"/>
                <w:szCs w:val="18"/>
              </w:rPr>
              <w:t>10.6</w:t>
            </w:r>
          </w:p>
        </w:tc>
        <w:tc>
          <w:tcPr>
            <w:tcW w:w="2160" w:type="dxa"/>
          </w:tcPr>
          <w:p w14:paraId="2FBBF5F2" w14:textId="77777777" w:rsidR="00A14423" w:rsidRPr="00A14423" w:rsidRDefault="00A14423" w:rsidP="00A14423">
            <w:pPr>
              <w:jc w:val="center"/>
              <w:rPr>
                <w:color w:val="000000"/>
                <w:sz w:val="18"/>
                <w:szCs w:val="18"/>
              </w:rPr>
            </w:pPr>
            <w:r w:rsidRPr="00A14423">
              <w:rPr>
                <w:color w:val="000000"/>
                <w:sz w:val="18"/>
                <w:szCs w:val="18"/>
              </w:rPr>
              <w:t>7.0</w:t>
            </w:r>
          </w:p>
        </w:tc>
      </w:tr>
      <w:tr w:rsidR="00A14423" w:rsidRPr="00A14423" w14:paraId="2B7AAA4C" w14:textId="77777777" w:rsidTr="00A14423">
        <w:trPr>
          <w:trHeight w:val="300"/>
          <w:jc w:val="center"/>
        </w:trPr>
        <w:tc>
          <w:tcPr>
            <w:tcW w:w="2988" w:type="dxa"/>
            <w:noWrap/>
            <w:hideMark/>
          </w:tcPr>
          <w:p w14:paraId="4C0F0E76" w14:textId="77777777" w:rsidR="00A14423" w:rsidRPr="00A14423" w:rsidRDefault="00A14423" w:rsidP="00A14423">
            <w:pPr>
              <w:rPr>
                <w:color w:val="000000"/>
                <w:sz w:val="18"/>
                <w:szCs w:val="18"/>
              </w:rPr>
            </w:pPr>
            <w:r w:rsidRPr="00A14423">
              <w:rPr>
                <w:color w:val="000000"/>
                <w:sz w:val="18"/>
                <w:szCs w:val="18"/>
              </w:rPr>
              <w:t>Loop location</w:t>
            </w:r>
          </w:p>
        </w:tc>
        <w:tc>
          <w:tcPr>
            <w:tcW w:w="2160" w:type="dxa"/>
          </w:tcPr>
          <w:p w14:paraId="78AAAF7D" w14:textId="77777777" w:rsidR="00A14423" w:rsidRPr="00A14423" w:rsidRDefault="00A14423" w:rsidP="00A14423">
            <w:pPr>
              <w:jc w:val="center"/>
              <w:rPr>
                <w:color w:val="000000"/>
                <w:sz w:val="18"/>
                <w:szCs w:val="18"/>
              </w:rPr>
            </w:pPr>
            <w:r w:rsidRPr="00A14423">
              <w:rPr>
                <w:color w:val="000000"/>
                <w:sz w:val="18"/>
                <w:szCs w:val="18"/>
              </w:rPr>
              <w:t>Not indicated</w:t>
            </w:r>
          </w:p>
        </w:tc>
        <w:tc>
          <w:tcPr>
            <w:tcW w:w="2160" w:type="dxa"/>
          </w:tcPr>
          <w:p w14:paraId="471B3A75" w14:textId="77777777" w:rsidR="00A14423" w:rsidRPr="00A14423" w:rsidRDefault="00A14423" w:rsidP="00A14423">
            <w:pPr>
              <w:jc w:val="center"/>
              <w:rPr>
                <w:color w:val="000000"/>
                <w:sz w:val="18"/>
                <w:szCs w:val="18"/>
              </w:rPr>
            </w:pPr>
            <w:r w:rsidRPr="00A14423">
              <w:rPr>
                <w:color w:val="000000"/>
                <w:sz w:val="18"/>
                <w:szCs w:val="18"/>
              </w:rPr>
              <w:t>Zone</w:t>
            </w:r>
          </w:p>
        </w:tc>
        <w:tc>
          <w:tcPr>
            <w:tcW w:w="2160" w:type="dxa"/>
          </w:tcPr>
          <w:p w14:paraId="7A9E71A4" w14:textId="77777777" w:rsidR="00A14423" w:rsidRPr="00A14423" w:rsidRDefault="00A14423" w:rsidP="00A14423">
            <w:pPr>
              <w:jc w:val="center"/>
              <w:rPr>
                <w:color w:val="000000"/>
                <w:sz w:val="18"/>
                <w:szCs w:val="18"/>
              </w:rPr>
            </w:pPr>
            <w:r w:rsidRPr="00A14423">
              <w:rPr>
                <w:color w:val="000000"/>
                <w:sz w:val="18"/>
                <w:szCs w:val="18"/>
              </w:rPr>
              <w:t>Zone</w:t>
            </w:r>
          </w:p>
        </w:tc>
      </w:tr>
      <w:tr w:rsidR="00A14423" w:rsidRPr="00A14423" w14:paraId="33E28E05" w14:textId="77777777" w:rsidTr="00A14423">
        <w:trPr>
          <w:trHeight w:val="300"/>
          <w:jc w:val="center"/>
        </w:trPr>
        <w:tc>
          <w:tcPr>
            <w:tcW w:w="2988" w:type="dxa"/>
            <w:noWrap/>
            <w:hideMark/>
          </w:tcPr>
          <w:p w14:paraId="1BE3FA0E" w14:textId="77777777" w:rsidR="00A14423" w:rsidRPr="00A14423" w:rsidRDefault="00A14423" w:rsidP="00A14423">
            <w:pPr>
              <w:rPr>
                <w:color w:val="000000"/>
                <w:sz w:val="18"/>
                <w:szCs w:val="18"/>
              </w:rPr>
            </w:pPr>
            <w:r w:rsidRPr="00A14423">
              <w:rPr>
                <w:color w:val="000000"/>
                <w:sz w:val="18"/>
                <w:szCs w:val="18"/>
              </w:rPr>
              <w:t>Assign Losses to</w:t>
            </w:r>
          </w:p>
        </w:tc>
        <w:tc>
          <w:tcPr>
            <w:tcW w:w="2160" w:type="dxa"/>
          </w:tcPr>
          <w:p w14:paraId="13FCB9C3" w14:textId="77777777" w:rsidR="00A14423" w:rsidRPr="00A14423" w:rsidRDefault="00A14423" w:rsidP="00A14423">
            <w:pPr>
              <w:jc w:val="center"/>
              <w:rPr>
                <w:color w:val="000000"/>
                <w:sz w:val="18"/>
                <w:szCs w:val="18"/>
              </w:rPr>
            </w:pPr>
            <w:r w:rsidRPr="00A14423">
              <w:rPr>
                <w:color w:val="000000"/>
                <w:sz w:val="18"/>
                <w:szCs w:val="18"/>
              </w:rPr>
              <w:t>Dom Hot Water Loop</w:t>
            </w:r>
          </w:p>
        </w:tc>
        <w:tc>
          <w:tcPr>
            <w:tcW w:w="2160" w:type="dxa"/>
          </w:tcPr>
          <w:p w14:paraId="616F3D0A" w14:textId="77777777" w:rsidR="00A14423" w:rsidRPr="00A14423" w:rsidRDefault="00A14423" w:rsidP="00A14423">
            <w:pPr>
              <w:jc w:val="center"/>
              <w:rPr>
                <w:color w:val="000000"/>
                <w:sz w:val="18"/>
                <w:szCs w:val="18"/>
              </w:rPr>
            </w:pPr>
            <w:r w:rsidRPr="00A14423">
              <w:rPr>
                <w:color w:val="000000"/>
                <w:sz w:val="18"/>
                <w:szCs w:val="18"/>
              </w:rPr>
              <w:t>Dom Hot Water Loop</w:t>
            </w:r>
          </w:p>
        </w:tc>
        <w:tc>
          <w:tcPr>
            <w:tcW w:w="2160" w:type="dxa"/>
          </w:tcPr>
          <w:p w14:paraId="03858240" w14:textId="77777777" w:rsidR="00A14423" w:rsidRPr="00A14423" w:rsidRDefault="00A14423" w:rsidP="00A14423">
            <w:pPr>
              <w:jc w:val="center"/>
              <w:rPr>
                <w:color w:val="000000"/>
                <w:sz w:val="18"/>
                <w:szCs w:val="18"/>
              </w:rPr>
            </w:pPr>
            <w:r w:rsidRPr="00A14423">
              <w:rPr>
                <w:color w:val="000000"/>
                <w:sz w:val="18"/>
                <w:szCs w:val="18"/>
              </w:rPr>
              <w:t>Dom Hot Water Loop</w:t>
            </w:r>
          </w:p>
        </w:tc>
      </w:tr>
      <w:tr w:rsidR="00A14423" w:rsidRPr="00A14423" w14:paraId="417DD599" w14:textId="77777777" w:rsidTr="00A14423">
        <w:trPr>
          <w:trHeight w:val="300"/>
          <w:jc w:val="center"/>
        </w:trPr>
        <w:tc>
          <w:tcPr>
            <w:tcW w:w="2988" w:type="dxa"/>
            <w:noWrap/>
            <w:hideMark/>
          </w:tcPr>
          <w:p w14:paraId="156F1535" w14:textId="77777777" w:rsidR="00A14423" w:rsidRPr="00A14423" w:rsidRDefault="00A14423" w:rsidP="00A14423">
            <w:pPr>
              <w:rPr>
                <w:color w:val="000000"/>
                <w:sz w:val="18"/>
                <w:szCs w:val="18"/>
              </w:rPr>
            </w:pPr>
            <w:proofErr w:type="spellStart"/>
            <w:r w:rsidRPr="00A14423">
              <w:rPr>
                <w:color w:val="000000"/>
                <w:sz w:val="18"/>
                <w:szCs w:val="18"/>
              </w:rPr>
              <w:t>Setpoint</w:t>
            </w:r>
            <w:proofErr w:type="spellEnd"/>
            <w:r w:rsidRPr="00A14423">
              <w:rPr>
                <w:color w:val="000000"/>
                <w:sz w:val="18"/>
                <w:szCs w:val="18"/>
              </w:rPr>
              <w:t xml:space="preserve"> Temperature (Fixed), °F</w:t>
            </w:r>
          </w:p>
        </w:tc>
        <w:tc>
          <w:tcPr>
            <w:tcW w:w="2160" w:type="dxa"/>
          </w:tcPr>
          <w:p w14:paraId="618D5F5A" w14:textId="77777777" w:rsidR="00A14423" w:rsidRPr="00A14423" w:rsidRDefault="00A14423" w:rsidP="00A14423">
            <w:pPr>
              <w:jc w:val="center"/>
              <w:rPr>
                <w:color w:val="000000"/>
                <w:sz w:val="18"/>
                <w:szCs w:val="18"/>
              </w:rPr>
            </w:pPr>
            <w:r w:rsidRPr="00A14423">
              <w:rPr>
                <w:color w:val="000000"/>
                <w:sz w:val="18"/>
                <w:szCs w:val="18"/>
              </w:rPr>
              <w:t>135.0</w:t>
            </w:r>
          </w:p>
        </w:tc>
        <w:tc>
          <w:tcPr>
            <w:tcW w:w="2160" w:type="dxa"/>
          </w:tcPr>
          <w:p w14:paraId="078FFC61" w14:textId="77777777" w:rsidR="00A14423" w:rsidRPr="00A14423" w:rsidRDefault="00A14423" w:rsidP="00A14423">
            <w:pPr>
              <w:jc w:val="center"/>
              <w:rPr>
                <w:color w:val="000000"/>
                <w:sz w:val="18"/>
                <w:szCs w:val="18"/>
              </w:rPr>
            </w:pPr>
            <w:r w:rsidRPr="00A14423">
              <w:rPr>
                <w:color w:val="000000"/>
                <w:sz w:val="18"/>
                <w:szCs w:val="18"/>
              </w:rPr>
              <w:t>135.0</w:t>
            </w:r>
          </w:p>
        </w:tc>
        <w:tc>
          <w:tcPr>
            <w:tcW w:w="2160" w:type="dxa"/>
          </w:tcPr>
          <w:p w14:paraId="39D1D24E" w14:textId="77777777" w:rsidR="00A14423" w:rsidRPr="00A14423" w:rsidRDefault="00A14423" w:rsidP="00A14423">
            <w:pPr>
              <w:jc w:val="center"/>
              <w:rPr>
                <w:color w:val="000000"/>
                <w:sz w:val="18"/>
                <w:szCs w:val="18"/>
              </w:rPr>
            </w:pPr>
            <w:r w:rsidRPr="00A14423">
              <w:rPr>
                <w:color w:val="000000"/>
                <w:sz w:val="18"/>
                <w:szCs w:val="18"/>
              </w:rPr>
              <w:t>135.0</w:t>
            </w:r>
          </w:p>
        </w:tc>
      </w:tr>
      <w:tr w:rsidR="00A14423" w:rsidRPr="00A14423" w14:paraId="69D765E3" w14:textId="77777777" w:rsidTr="00A14423">
        <w:trPr>
          <w:trHeight w:val="300"/>
          <w:jc w:val="center"/>
        </w:trPr>
        <w:tc>
          <w:tcPr>
            <w:tcW w:w="2988" w:type="dxa"/>
            <w:noWrap/>
            <w:hideMark/>
          </w:tcPr>
          <w:p w14:paraId="13783191" w14:textId="77777777" w:rsidR="00A14423" w:rsidRPr="00A14423" w:rsidRDefault="00A14423" w:rsidP="00A14423">
            <w:pPr>
              <w:rPr>
                <w:color w:val="000000"/>
                <w:sz w:val="18"/>
                <w:szCs w:val="18"/>
              </w:rPr>
            </w:pPr>
            <w:r w:rsidRPr="00A14423">
              <w:rPr>
                <w:color w:val="000000"/>
                <w:sz w:val="18"/>
                <w:szCs w:val="18"/>
              </w:rPr>
              <w:t xml:space="preserve">Combined Equipment capacity (Total of 4 homes), </w:t>
            </w:r>
            <w:proofErr w:type="spellStart"/>
            <w:r w:rsidRPr="00A14423">
              <w:rPr>
                <w:color w:val="000000"/>
                <w:sz w:val="18"/>
                <w:szCs w:val="18"/>
              </w:rPr>
              <w:t>Mbtu</w:t>
            </w:r>
            <w:proofErr w:type="spellEnd"/>
            <w:r w:rsidRPr="00A14423">
              <w:rPr>
                <w:color w:val="000000"/>
                <w:sz w:val="18"/>
                <w:szCs w:val="18"/>
              </w:rPr>
              <w:t>/h</w:t>
            </w:r>
          </w:p>
        </w:tc>
        <w:tc>
          <w:tcPr>
            <w:tcW w:w="2160" w:type="dxa"/>
          </w:tcPr>
          <w:p w14:paraId="05123922" w14:textId="77777777" w:rsidR="00A14423" w:rsidRPr="00A14423" w:rsidRDefault="00A14423" w:rsidP="00A14423">
            <w:pPr>
              <w:jc w:val="center"/>
              <w:rPr>
                <w:color w:val="000000"/>
                <w:sz w:val="18"/>
                <w:szCs w:val="18"/>
              </w:rPr>
            </w:pPr>
            <w:r w:rsidRPr="00A14423">
              <w:rPr>
                <w:color w:val="000000"/>
                <w:sz w:val="18"/>
                <w:szCs w:val="18"/>
              </w:rPr>
              <w:t>0.20</w:t>
            </w:r>
          </w:p>
        </w:tc>
        <w:tc>
          <w:tcPr>
            <w:tcW w:w="2160" w:type="dxa"/>
          </w:tcPr>
          <w:p w14:paraId="27267C55" w14:textId="77777777" w:rsidR="00A14423" w:rsidRPr="00A14423" w:rsidRDefault="00A14423" w:rsidP="00A14423">
            <w:pPr>
              <w:jc w:val="center"/>
              <w:rPr>
                <w:color w:val="000000"/>
                <w:sz w:val="18"/>
                <w:szCs w:val="18"/>
              </w:rPr>
            </w:pPr>
            <w:r w:rsidRPr="00A14423">
              <w:rPr>
                <w:color w:val="000000"/>
                <w:sz w:val="18"/>
                <w:szCs w:val="18"/>
              </w:rPr>
              <w:t>0.20</w:t>
            </w:r>
          </w:p>
        </w:tc>
        <w:tc>
          <w:tcPr>
            <w:tcW w:w="2160" w:type="dxa"/>
          </w:tcPr>
          <w:p w14:paraId="0A7C9E73" w14:textId="77777777" w:rsidR="00A14423" w:rsidRPr="00A14423" w:rsidRDefault="00A14423" w:rsidP="00A14423">
            <w:pPr>
              <w:jc w:val="center"/>
              <w:rPr>
                <w:color w:val="000000"/>
                <w:sz w:val="18"/>
                <w:szCs w:val="18"/>
              </w:rPr>
            </w:pPr>
            <w:r w:rsidRPr="00A14423">
              <w:rPr>
                <w:color w:val="000000"/>
                <w:sz w:val="18"/>
                <w:szCs w:val="18"/>
              </w:rPr>
              <w:t>0.20</w:t>
            </w:r>
          </w:p>
        </w:tc>
      </w:tr>
      <w:tr w:rsidR="00A14423" w:rsidRPr="00A14423" w14:paraId="38336327" w14:textId="77777777" w:rsidTr="00A14423">
        <w:trPr>
          <w:trHeight w:val="300"/>
          <w:jc w:val="center"/>
        </w:trPr>
        <w:tc>
          <w:tcPr>
            <w:tcW w:w="2988" w:type="dxa"/>
            <w:noWrap/>
            <w:hideMark/>
          </w:tcPr>
          <w:p w14:paraId="076C9394" w14:textId="77777777" w:rsidR="00A14423" w:rsidRPr="00A14423" w:rsidRDefault="00A14423" w:rsidP="00A14423">
            <w:pPr>
              <w:rPr>
                <w:color w:val="000000"/>
                <w:sz w:val="18"/>
                <w:szCs w:val="18"/>
              </w:rPr>
            </w:pPr>
            <w:r w:rsidRPr="00A14423">
              <w:rPr>
                <w:color w:val="000000"/>
                <w:sz w:val="18"/>
                <w:szCs w:val="18"/>
              </w:rPr>
              <w:t>Tank Volume, Gallons per home</w:t>
            </w:r>
          </w:p>
        </w:tc>
        <w:tc>
          <w:tcPr>
            <w:tcW w:w="2160" w:type="dxa"/>
          </w:tcPr>
          <w:p w14:paraId="6B664DA2" w14:textId="77777777" w:rsidR="00A14423" w:rsidRPr="00A14423" w:rsidRDefault="00A14423" w:rsidP="00A14423">
            <w:pPr>
              <w:jc w:val="center"/>
              <w:rPr>
                <w:color w:val="000000"/>
                <w:sz w:val="18"/>
                <w:szCs w:val="18"/>
              </w:rPr>
            </w:pPr>
            <w:r w:rsidRPr="00A14423">
              <w:rPr>
                <w:color w:val="000000"/>
                <w:sz w:val="18"/>
                <w:szCs w:val="18"/>
              </w:rPr>
              <w:t>40.0</w:t>
            </w:r>
          </w:p>
        </w:tc>
        <w:tc>
          <w:tcPr>
            <w:tcW w:w="2160" w:type="dxa"/>
          </w:tcPr>
          <w:p w14:paraId="4EBD3AE2" w14:textId="77777777" w:rsidR="00A14423" w:rsidRPr="00A14423" w:rsidRDefault="00A14423" w:rsidP="00A14423">
            <w:pPr>
              <w:jc w:val="center"/>
              <w:rPr>
                <w:color w:val="000000"/>
                <w:sz w:val="18"/>
                <w:szCs w:val="18"/>
              </w:rPr>
            </w:pPr>
            <w:r w:rsidRPr="00A14423">
              <w:rPr>
                <w:color w:val="000000"/>
                <w:sz w:val="18"/>
                <w:szCs w:val="18"/>
              </w:rPr>
              <w:t>40.0</w:t>
            </w:r>
          </w:p>
        </w:tc>
        <w:tc>
          <w:tcPr>
            <w:tcW w:w="2160" w:type="dxa"/>
          </w:tcPr>
          <w:p w14:paraId="4C88D3D5" w14:textId="77777777" w:rsidR="00A14423" w:rsidRPr="00A14423" w:rsidRDefault="00A14423" w:rsidP="00A14423">
            <w:pPr>
              <w:jc w:val="center"/>
              <w:rPr>
                <w:color w:val="000000"/>
                <w:sz w:val="18"/>
                <w:szCs w:val="18"/>
              </w:rPr>
            </w:pPr>
            <w:r w:rsidRPr="00A14423">
              <w:rPr>
                <w:color w:val="000000"/>
                <w:sz w:val="18"/>
                <w:szCs w:val="18"/>
              </w:rPr>
              <w:t>40.0</w:t>
            </w:r>
          </w:p>
        </w:tc>
      </w:tr>
    </w:tbl>
    <w:p w14:paraId="266FA1AA" w14:textId="77777777" w:rsidR="00A14423" w:rsidRPr="00A14423" w:rsidRDefault="00A14423" w:rsidP="00A14423">
      <w:pPr>
        <w:rPr>
          <w:rFonts w:cstheme="minorHAnsi"/>
          <w:szCs w:val="22"/>
        </w:rPr>
      </w:pPr>
    </w:p>
    <w:p w14:paraId="2399D013" w14:textId="77777777" w:rsidR="00A14423" w:rsidRPr="00A14423" w:rsidRDefault="00A14423" w:rsidP="00A14423">
      <w:pPr>
        <w:rPr>
          <w:rFonts w:cstheme="minorHAnsi"/>
          <w:szCs w:val="22"/>
        </w:rPr>
      </w:pPr>
      <w:r w:rsidRPr="00A14423">
        <w:rPr>
          <w:rFonts w:cstheme="minorHAnsi"/>
          <w:szCs w:val="22"/>
        </w:rPr>
        <w:lastRenderedPageBreak/>
        <w:t>The DEER prototype (in both SFM and MFM) includes a default heat loss (SUPPLY-UA) input parameter of 0.0 Btu/h-F (e.g., representative of an ideal insulated pipe system with no heat lost). This parameter was adjusted for both Base Case and Measure Case, based on the documentation described below.  Units were converted from Btu/h-</w:t>
      </w:r>
      <w:proofErr w:type="spellStart"/>
      <w:r w:rsidRPr="00A14423">
        <w:rPr>
          <w:rFonts w:cstheme="minorHAnsi"/>
          <w:szCs w:val="22"/>
        </w:rPr>
        <w:t>ft</w:t>
      </w:r>
      <w:proofErr w:type="spellEnd"/>
      <w:r w:rsidRPr="00A14423">
        <w:rPr>
          <w:rFonts w:cstheme="minorHAnsi"/>
          <w:szCs w:val="22"/>
        </w:rPr>
        <w:t xml:space="preserve"> to Btu/h-F to be accepted by the energy model.  No other </w:t>
      </w:r>
      <w:proofErr w:type="spellStart"/>
      <w:r w:rsidRPr="00A14423">
        <w:rPr>
          <w:rFonts w:cstheme="minorHAnsi"/>
          <w:szCs w:val="22"/>
        </w:rPr>
        <w:t>eQUEST</w:t>
      </w:r>
      <w:proofErr w:type="spellEnd"/>
      <w:r w:rsidRPr="00A14423">
        <w:rPr>
          <w:rFonts w:cstheme="minorHAnsi"/>
          <w:szCs w:val="22"/>
        </w:rPr>
        <w:t xml:space="preserve"> input parameters were modified during the energy simulations.</w:t>
      </w:r>
    </w:p>
    <w:p w14:paraId="5ED03028" w14:textId="77777777" w:rsidR="00A14423" w:rsidRPr="00A14423" w:rsidRDefault="00A14423" w:rsidP="00A14423">
      <w:pPr>
        <w:rPr>
          <w:rFonts w:cstheme="minorHAnsi"/>
          <w:b/>
          <w:szCs w:val="22"/>
        </w:rPr>
      </w:pPr>
    </w:p>
    <w:p w14:paraId="73D464C4" w14:textId="77777777" w:rsidR="00A14423" w:rsidRPr="00A14423" w:rsidRDefault="00A14423" w:rsidP="00A14423">
      <w:pPr>
        <w:rPr>
          <w:rFonts w:cstheme="minorHAnsi"/>
          <w:b/>
          <w:szCs w:val="22"/>
        </w:rPr>
      </w:pPr>
      <w:r w:rsidRPr="00A14423">
        <w:rPr>
          <w:rFonts w:cstheme="minorHAnsi"/>
          <w:b/>
          <w:szCs w:val="22"/>
        </w:rPr>
        <w:t>Base Case (Un-Insulated Pipe)</w:t>
      </w:r>
    </w:p>
    <w:p w14:paraId="362AA52C" w14:textId="77777777" w:rsidR="00A14423" w:rsidRPr="00A14423" w:rsidRDefault="00A14423" w:rsidP="00A14423">
      <w:pPr>
        <w:rPr>
          <w:rFonts w:cstheme="minorHAnsi"/>
          <w:szCs w:val="22"/>
        </w:rPr>
      </w:pPr>
      <w:r w:rsidRPr="00A14423">
        <w:rPr>
          <w:rFonts w:eastAsiaTheme="minorHAnsi" w:cstheme="minorHAnsi"/>
          <w:color w:val="000000"/>
          <w:szCs w:val="22"/>
        </w:rPr>
        <w:t xml:space="preserve">Base case heat loss </w:t>
      </w:r>
      <w:r w:rsidRPr="00A14423">
        <w:rPr>
          <w:rFonts w:cstheme="minorHAnsi"/>
          <w:szCs w:val="22"/>
        </w:rPr>
        <w:t>was calculated using empirical documentation published by ASHRAE in CHAPTER 26 – Insulation for Mechanical Systems, 2005 ASHRAE Handbook—Fundamentals [155]:</w:t>
      </w:r>
    </w:p>
    <w:p w14:paraId="1D0F471A" w14:textId="77777777" w:rsidR="00A14423" w:rsidRPr="00A14423" w:rsidRDefault="00A14423" w:rsidP="00A14423">
      <w:pPr>
        <w:rPr>
          <w:rFonts w:cstheme="minorHAnsi"/>
          <w:szCs w:val="22"/>
        </w:rPr>
      </w:pPr>
    </w:p>
    <w:p w14:paraId="6E277A2C" w14:textId="77777777" w:rsidR="00A14423" w:rsidRPr="00A14423" w:rsidRDefault="00A14423" w:rsidP="00A14423">
      <w:pPr>
        <w:jc w:val="center"/>
        <w:rPr>
          <w:rFonts w:cstheme="minorHAnsi"/>
          <w:szCs w:val="22"/>
        </w:rPr>
      </w:pPr>
      <w:r w:rsidRPr="00A14423">
        <w:rPr>
          <w:rFonts w:ascii="Times New Roman" w:hAnsi="Times New Roman"/>
          <w:noProof/>
          <w:sz w:val="24"/>
        </w:rPr>
        <mc:AlternateContent>
          <mc:Choice Requires="wps">
            <w:drawing>
              <wp:anchor distT="0" distB="0" distL="114300" distR="114300" simplePos="0" relativeHeight="251659264" behindDoc="0" locked="0" layoutInCell="1" allowOverlap="1" wp14:anchorId="04B58F0A" wp14:editId="443D1E2B">
                <wp:simplePos x="0" y="0"/>
                <wp:positionH relativeFrom="column">
                  <wp:posOffset>1391478</wp:posOffset>
                </wp:positionH>
                <wp:positionV relativeFrom="paragraph">
                  <wp:posOffset>1186953</wp:posOffset>
                </wp:positionV>
                <wp:extent cx="1590261" cy="135172"/>
                <wp:effectExtent l="0" t="0" r="10160" b="17780"/>
                <wp:wrapNone/>
                <wp:docPr id="1" name="Rectangle 1"/>
                <wp:cNvGraphicFramePr/>
                <a:graphic xmlns:a="http://schemas.openxmlformats.org/drawingml/2006/main">
                  <a:graphicData uri="http://schemas.microsoft.com/office/word/2010/wordprocessingShape">
                    <wps:wsp>
                      <wps:cNvSpPr/>
                      <wps:spPr>
                        <a:xfrm>
                          <a:off x="0" y="0"/>
                          <a:ext cx="1590261" cy="135172"/>
                        </a:xfrm>
                        <a:prstGeom prst="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68F39F" id="Rectangle 1" o:spid="_x0000_s1026" style="position:absolute;margin-left:109.55pt;margin-top:93.45pt;width:125.2pt;height:10.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sEXAIAALEEAAAOAAAAZHJzL2Uyb0RvYy54bWysVN9P2zAQfp+0/8Hy+0jSAR0RLapAnSYh&#10;QMDE89Wxk0i2z7Pdpuyv39kJhbE9TeuDe+c734/vvsv5xd5otpM+9GgXvDoqOZNWYNPbdsG/P64/&#10;feEsRLANaLRywZ9l4BfLjx/OB1fLGXaoG+kZBbGhHtyCdzG6uiiC6KSBcIROWjIq9AYiqb4tGg8D&#10;RTe6mJXlaTGgb5xHIUOg26vRyJc5vlJSxFulgoxMLzjVFvPp87lJZ7E8h7r14LpeTGXAP1RhoLeU&#10;9BDqCiKwre//CGV64TGgikcCTYFK9ULmHqibqnzXzUMHTuZeCJzgDjCF/xdW3OzuPOsbmh1nFgyN&#10;6J5AA9tqyaoEz+BCTV4P7s5PWiAx9bpX3qR/6oLtM6TPB0jlPjJBl9XJWTk7pdiCbNXnk2o+S0GL&#10;19fOh/hVomFJWHBP2TOSsLsOcXR9cUnJLK57rekeam3ZQEFn85ImK4DYozREEo2jfoJtOQPdEi1F&#10;9DlkQN036Xl6HXy7udSe7YCosV6X9Jsq+80t5b6C0I1+2TS5aZvCyEyyqdSE1YhOkjbYPBO4HkfW&#10;BSfWPUW7hhDvwBPNqGxanXhLh9JIveAkcdah//m3++RP0ycrZwPRlvr8sQUvOdPfLPHirDo+TjzP&#10;yvHJfEaKf2vZvLXYrblEap/mQ9VlMflH/SIqj+aJNmyVspIJrKDcI6KTchnHdaIdFXK1ym7EbQfx&#10;2j44kYInnBKOj/sn8G4adCSK3OALxaF+N+/RN720uNpGVH0mwyuuRKKk0F5kOk07nBbvrZ69Xr80&#10;y18AAAD//wMAUEsDBBQABgAIAAAAIQBIYOkv3gAAAAsBAAAPAAAAZHJzL2Rvd25yZXYueG1sTI/L&#10;TsMwEEX3SPyDNUjsqJMIQpLGqRCiKxZAqcTWjadJVL9kO234e4YVLEf3zJ0z7WYxmp0xxMlZAfkq&#10;A4a2d2qyg4D95/auAhaTtEpqZ1HAN0bYdNdXrWyUu9gPPO/SwKjExkYKGFPyDeexH9HIuHIeLWVH&#10;F4xMNIaBqyAvVG40L7Ks5EZOli6M0uPziP1pNxvS8Prdq/nttP/Kl214Ua9RDo9C3N4sT2tgCZf0&#10;B8OvPu1AR04HN1sVmRZQ5HVOKAVVWQMj4r6sH4AdKMqqAnjX8v8/dD8AAAD//wMAUEsBAi0AFAAG&#10;AAgAAAAhALaDOJL+AAAA4QEAABMAAAAAAAAAAAAAAAAAAAAAAFtDb250ZW50X1R5cGVzXS54bWxQ&#10;SwECLQAUAAYACAAAACEAOP0h/9YAAACUAQAACwAAAAAAAAAAAAAAAAAvAQAAX3JlbHMvLnJlbHNQ&#10;SwECLQAUAAYACAAAACEAvxOLBFwCAACxBAAADgAAAAAAAAAAAAAAAAAuAgAAZHJzL2Uyb0RvYy54&#10;bWxQSwECLQAUAAYACAAAACEASGDpL94AAAALAQAADwAAAAAAAAAAAAAAAAC2BAAAZHJzL2Rvd25y&#10;ZXYueG1sUEsFBgAAAAAEAAQA8wAAAMEFAAAAAA==&#10;" filled="f" strokecolor="red" strokeweight="1pt"/>
            </w:pict>
          </mc:Fallback>
        </mc:AlternateContent>
      </w:r>
      <w:r w:rsidRPr="00A14423">
        <w:rPr>
          <w:rFonts w:ascii="Times New Roman" w:hAnsi="Times New Roman"/>
          <w:noProof/>
          <w:sz w:val="24"/>
        </w:rPr>
        <w:drawing>
          <wp:inline distT="0" distB="0" distL="0" distR="0" wp14:anchorId="77BB1F8D" wp14:editId="60B64C72">
            <wp:extent cx="3593681" cy="2011680"/>
            <wp:effectExtent l="19050" t="19050" r="26035" b="2667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1"/>
                    <a:srcRect b="3988"/>
                    <a:stretch/>
                  </pic:blipFill>
                  <pic:spPr bwMode="auto">
                    <a:xfrm>
                      <a:off x="0" y="0"/>
                      <a:ext cx="3593681" cy="2011680"/>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7B86DFFE" w14:textId="77777777" w:rsidR="00A14423" w:rsidRPr="00A14423" w:rsidRDefault="00A14423" w:rsidP="00A14423">
      <w:pPr>
        <w:jc w:val="center"/>
        <w:rPr>
          <w:rFonts w:cstheme="minorHAnsi"/>
          <w:b/>
          <w:bCs/>
          <w:szCs w:val="22"/>
        </w:rPr>
      </w:pPr>
      <w:r w:rsidRPr="00A14423">
        <w:rPr>
          <w:b/>
          <w:bCs/>
          <w:szCs w:val="22"/>
        </w:rPr>
        <w:t xml:space="preserve">Figure </w:t>
      </w:r>
      <w:r w:rsidRPr="00A14423">
        <w:rPr>
          <w:b/>
          <w:bCs/>
          <w:szCs w:val="22"/>
        </w:rPr>
        <w:fldChar w:fldCharType="begin"/>
      </w:r>
      <w:r w:rsidRPr="00A14423">
        <w:rPr>
          <w:b/>
          <w:bCs/>
          <w:szCs w:val="22"/>
        </w:rPr>
        <w:instrText xml:space="preserve"> SEQ Figure \* ARABIC </w:instrText>
      </w:r>
      <w:r w:rsidRPr="00A14423">
        <w:rPr>
          <w:b/>
          <w:bCs/>
          <w:szCs w:val="22"/>
        </w:rPr>
        <w:fldChar w:fldCharType="separate"/>
      </w:r>
      <w:r w:rsidRPr="00A14423">
        <w:rPr>
          <w:b/>
          <w:bCs/>
          <w:noProof/>
          <w:szCs w:val="22"/>
        </w:rPr>
        <w:t>1</w:t>
      </w:r>
      <w:r w:rsidRPr="00A14423">
        <w:rPr>
          <w:b/>
          <w:bCs/>
          <w:szCs w:val="22"/>
        </w:rPr>
        <w:fldChar w:fldCharType="end"/>
      </w:r>
      <w:r w:rsidRPr="00A14423">
        <w:rPr>
          <w:b/>
          <w:bCs/>
          <w:szCs w:val="22"/>
        </w:rPr>
        <w:t xml:space="preserve"> ASHRAE Table for Heat Loss from Bare Copper Tube</w:t>
      </w:r>
    </w:p>
    <w:p w14:paraId="004C16C7" w14:textId="77777777" w:rsidR="00A14423" w:rsidRPr="00A14423" w:rsidRDefault="00A14423" w:rsidP="00A14423">
      <w:pPr>
        <w:jc w:val="center"/>
        <w:rPr>
          <w:rFonts w:cstheme="minorHAnsi"/>
          <w:szCs w:val="22"/>
        </w:rPr>
      </w:pPr>
    </w:p>
    <w:p w14:paraId="02127B61" w14:textId="77777777" w:rsidR="00A14423" w:rsidRPr="00A14423" w:rsidRDefault="00A14423" w:rsidP="00A14423">
      <w:pPr>
        <w:rPr>
          <w:rFonts w:cstheme="minorHAnsi"/>
          <w:szCs w:val="22"/>
        </w:rPr>
      </w:pPr>
      <w:r w:rsidRPr="00A14423">
        <w:rPr>
          <w:rFonts w:cstheme="minorHAnsi"/>
          <w:szCs w:val="22"/>
        </w:rPr>
        <w:t>Assuming a design water temperature of 135</w:t>
      </w:r>
      <w:r w:rsidRPr="00A14423">
        <w:rPr>
          <w:rFonts w:ascii="Arial" w:hAnsi="Arial" w:cs="Arial"/>
          <w:szCs w:val="22"/>
        </w:rPr>
        <w:t>°</w:t>
      </w:r>
      <w:r w:rsidRPr="00A14423">
        <w:rPr>
          <w:rFonts w:cstheme="minorHAnsi"/>
          <w:szCs w:val="22"/>
        </w:rPr>
        <w:t>F, a temperature difference between the fluid and ambient in the order of 55 degree F, and a ¾” pipe diameter, the heat loss from the un-insulated piping was interpolated to be:</w:t>
      </w:r>
    </w:p>
    <w:p w14:paraId="1A13FCBA" w14:textId="77777777" w:rsidR="00A14423" w:rsidRPr="00A14423" w:rsidRDefault="00A14423" w:rsidP="00A14423">
      <w:pPr>
        <w:rPr>
          <w:rFonts w:cstheme="minorHAnsi"/>
          <w:szCs w:val="22"/>
        </w:rPr>
      </w:pPr>
    </w:p>
    <w:p w14:paraId="0BD32E2C" w14:textId="77777777" w:rsidR="00A14423" w:rsidRPr="00A14423" w:rsidRDefault="00A14423" w:rsidP="00A14423">
      <w:pPr>
        <w:rPr>
          <w:rFonts w:cstheme="minorHAnsi"/>
          <w:szCs w:val="22"/>
        </w:rPr>
      </w:pPr>
      <m:oMathPara>
        <m:oMath>
          <m:r>
            <w:rPr>
              <w:rFonts w:ascii="Cambria Math" w:hAnsi="Cambria Math" w:cstheme="minorHAnsi"/>
              <w:szCs w:val="22"/>
            </w:rPr>
            <m:t>16.7</m:t>
          </m:r>
          <m:f>
            <m:fPr>
              <m:ctrlPr>
                <w:rPr>
                  <w:rFonts w:ascii="Cambria Math" w:hAnsi="Cambria Math" w:cstheme="minorHAnsi"/>
                  <w:i/>
                  <w:szCs w:val="22"/>
                </w:rPr>
              </m:ctrlPr>
            </m:fPr>
            <m:num>
              <m:r>
                <w:rPr>
                  <w:rFonts w:ascii="Cambria Math" w:hAnsi="Cambria Math" w:cstheme="minorHAnsi"/>
                  <w:szCs w:val="22"/>
                </w:rPr>
                <m:t>Btu</m:t>
              </m:r>
            </m:num>
            <m:den>
              <m:r>
                <w:rPr>
                  <w:rFonts w:ascii="Cambria Math" w:hAnsi="Cambria Math" w:cstheme="minorHAnsi"/>
                  <w:szCs w:val="22"/>
                </w:rPr>
                <m:t>h-ft</m:t>
              </m:r>
            </m:den>
          </m:f>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(135</m:t>
              </m:r>
              <m:r>
                <w:rPr>
                  <w:rFonts w:ascii="Cambria Math" w:hAnsi="Cambria Math" w:cs="Arial"/>
                  <w:szCs w:val="22"/>
                </w:rPr>
                <m:t>°</m:t>
              </m:r>
              <m:r>
                <w:rPr>
                  <w:rFonts w:ascii="Cambria Math" w:hAnsi="Cambria Math" w:cstheme="minorHAnsi"/>
                  <w:szCs w:val="22"/>
                </w:rPr>
                <m:t>F-120</m:t>
              </m:r>
              <m:r>
                <w:rPr>
                  <w:rFonts w:ascii="Cambria Math" w:hAnsi="Cambria Math" w:cs="Arial"/>
                  <w:szCs w:val="22"/>
                </w:rPr>
                <m:t>°</m:t>
              </m:r>
              <m:r>
                <w:rPr>
                  <w:rFonts w:ascii="Cambria Math" w:hAnsi="Cambria Math" w:cstheme="minorHAnsi"/>
                  <w:szCs w:val="22"/>
                </w:rPr>
                <m:t>F)</m:t>
              </m:r>
            </m:num>
            <m:den>
              <m:r>
                <w:rPr>
                  <w:rFonts w:ascii="Cambria Math" w:hAnsi="Cambria Math" w:cstheme="minorHAnsi"/>
                  <w:szCs w:val="22"/>
                </w:rPr>
                <m:t>(150</m:t>
              </m:r>
              <m:r>
                <w:rPr>
                  <w:rFonts w:ascii="Cambria Math" w:hAnsi="Cambria Math" w:cs="Arial"/>
                  <w:szCs w:val="22"/>
                </w:rPr>
                <m:t>°</m:t>
              </m:r>
              <m:r>
                <w:rPr>
                  <w:rFonts w:ascii="Cambria Math" w:hAnsi="Cambria Math" w:cstheme="minorHAnsi"/>
                  <w:szCs w:val="22"/>
                </w:rPr>
                <m:t>F-120</m:t>
              </m:r>
              <m:r>
                <w:rPr>
                  <w:rFonts w:ascii="Cambria Math" w:hAnsi="Cambria Math" w:cs="Arial"/>
                  <w:szCs w:val="22"/>
                </w:rPr>
                <m:t>°</m:t>
              </m:r>
              <m:r>
                <w:rPr>
                  <w:rFonts w:ascii="Cambria Math" w:hAnsi="Cambria Math" w:cstheme="minorHAnsi"/>
                  <w:szCs w:val="22"/>
                </w:rPr>
                <m:t>F)</m:t>
              </m:r>
            </m:den>
          </m:f>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32.7-16.7</m:t>
              </m:r>
              <m:f>
                <m:fPr>
                  <m:ctrlPr>
                    <w:rPr>
                      <w:rFonts w:ascii="Cambria Math" w:hAnsi="Cambria Math" w:cstheme="minorHAnsi"/>
                      <w:i/>
                      <w:szCs w:val="22"/>
                    </w:rPr>
                  </m:ctrlPr>
                </m:fPr>
                <m:num>
                  <m:r>
                    <w:rPr>
                      <w:rFonts w:ascii="Cambria Math" w:hAnsi="Cambria Math" w:cstheme="minorHAnsi"/>
                      <w:szCs w:val="22"/>
                    </w:rPr>
                    <m:t>Btu</m:t>
                  </m:r>
                </m:num>
                <m:den>
                  <m:r>
                    <w:rPr>
                      <w:rFonts w:ascii="Cambria Math" w:hAnsi="Cambria Math" w:cstheme="minorHAnsi"/>
                      <w:szCs w:val="22"/>
                    </w:rPr>
                    <m:t>h-ft</m:t>
                  </m:r>
                </m:den>
              </m:f>
            </m:e>
          </m:d>
          <m:r>
            <w:rPr>
              <w:rFonts w:ascii="Cambria Math" w:hAnsi="Cambria Math" w:cstheme="minorHAnsi"/>
              <w:szCs w:val="22"/>
            </w:rPr>
            <m:t>=24.7</m:t>
          </m:r>
          <m:f>
            <m:fPr>
              <m:ctrlPr>
                <w:rPr>
                  <w:rFonts w:ascii="Cambria Math" w:hAnsi="Cambria Math" w:cstheme="minorHAnsi"/>
                  <w:i/>
                  <w:szCs w:val="22"/>
                </w:rPr>
              </m:ctrlPr>
            </m:fPr>
            <m:num>
              <m:r>
                <w:rPr>
                  <w:rFonts w:ascii="Cambria Math" w:hAnsi="Cambria Math" w:cstheme="minorHAnsi"/>
                  <w:szCs w:val="22"/>
                </w:rPr>
                <m:t>Btu</m:t>
              </m:r>
            </m:num>
            <m:den>
              <m:r>
                <w:rPr>
                  <w:rFonts w:ascii="Cambria Math" w:hAnsi="Cambria Math" w:cstheme="minorHAnsi"/>
                  <w:szCs w:val="22"/>
                </w:rPr>
                <m:t>h-ft</m:t>
              </m:r>
            </m:den>
          </m:f>
        </m:oMath>
      </m:oMathPara>
    </w:p>
    <w:p w14:paraId="3F9F13EE" w14:textId="77777777" w:rsidR="00A14423" w:rsidRPr="00A14423" w:rsidRDefault="00A14423" w:rsidP="00A14423">
      <w:pPr>
        <w:rPr>
          <w:rFonts w:cstheme="minorHAnsi"/>
          <w:szCs w:val="22"/>
        </w:rPr>
      </w:pPr>
    </w:p>
    <w:p w14:paraId="54CC6DA9" w14:textId="77777777" w:rsidR="00A14423" w:rsidRPr="00A14423" w:rsidRDefault="00A14423" w:rsidP="00A14423">
      <w:pPr>
        <w:rPr>
          <w:rFonts w:cstheme="minorHAnsi"/>
          <w:szCs w:val="22"/>
        </w:rPr>
      </w:pPr>
      <w:r w:rsidRPr="00A14423">
        <w:rPr>
          <w:rFonts w:cstheme="minorHAnsi"/>
          <w:szCs w:val="22"/>
        </w:rPr>
        <w:t xml:space="preserve">Per engineering judgment and assessment of the magnitude of savings, this parameter was further </w:t>
      </w:r>
      <w:proofErr w:type="spellStart"/>
      <w:r w:rsidRPr="00A14423">
        <w:rPr>
          <w:rFonts w:cstheme="minorHAnsi"/>
          <w:szCs w:val="22"/>
        </w:rPr>
        <w:t>derated</w:t>
      </w:r>
      <w:proofErr w:type="spellEnd"/>
      <w:r w:rsidRPr="00A14423">
        <w:rPr>
          <w:rFonts w:cstheme="minorHAnsi"/>
          <w:szCs w:val="22"/>
        </w:rPr>
        <w:t xml:space="preserve"> to a more conservative value of 10.6 Btu/h-ft.  Thereafter, units on the parameter were then converted to Btu/h-F to be accepted in the energy model.  </w:t>
      </w:r>
    </w:p>
    <w:p w14:paraId="4197C69C" w14:textId="77777777" w:rsidR="00A14423" w:rsidRPr="00A14423" w:rsidRDefault="00A14423" w:rsidP="00A14423">
      <w:pPr>
        <w:rPr>
          <w:rFonts w:cstheme="minorHAnsi"/>
          <w:szCs w:val="22"/>
        </w:rPr>
      </w:pPr>
    </w:p>
    <w:p w14:paraId="76AB1CD2" w14:textId="77777777" w:rsidR="00A14423" w:rsidRPr="00A14423" w:rsidRDefault="00A14423" w:rsidP="00A14423">
      <w:pPr>
        <w:rPr>
          <w:rFonts w:cstheme="minorHAnsi"/>
          <w:b/>
          <w:szCs w:val="22"/>
        </w:rPr>
      </w:pPr>
      <w:r w:rsidRPr="00A14423">
        <w:rPr>
          <w:rFonts w:cstheme="minorHAnsi"/>
          <w:b/>
          <w:szCs w:val="22"/>
        </w:rPr>
        <w:t>Measure Case (Insulated Pipe)</w:t>
      </w:r>
    </w:p>
    <w:p w14:paraId="1D7D8F70" w14:textId="77777777" w:rsidR="00A14423" w:rsidRPr="00A14423" w:rsidRDefault="00A14423" w:rsidP="00A14423">
      <w:pPr>
        <w:rPr>
          <w:rFonts w:cstheme="minorHAnsi"/>
          <w:szCs w:val="22"/>
        </w:rPr>
      </w:pPr>
      <w:r w:rsidRPr="00A14423">
        <w:rPr>
          <w:rFonts w:cstheme="minorHAnsi"/>
          <w:szCs w:val="22"/>
        </w:rPr>
        <w:t xml:space="preserve">The measure case assumes that, although the hydronic loop is insulated, there is still some amount of heat loss to the surrounding air through the insulation, valves, and/or connections to the heater. Per The Engineering Toolbox [409] published documentation, </w:t>
      </w:r>
      <w:r w:rsidRPr="00A14423">
        <w:rPr>
          <w:rFonts w:cstheme="minorHAnsi"/>
          <w:szCs w:val="22"/>
        </w:rPr>
        <w:fldChar w:fldCharType="begin"/>
      </w:r>
      <w:r w:rsidRPr="00A14423">
        <w:rPr>
          <w:rFonts w:cstheme="minorHAnsi"/>
          <w:szCs w:val="22"/>
        </w:rPr>
        <w:instrText xml:space="preserve"> REF _Ref384387420 \h </w:instrText>
      </w:r>
      <w:r w:rsidRPr="00A14423">
        <w:rPr>
          <w:rFonts w:cstheme="minorHAnsi"/>
          <w:szCs w:val="22"/>
        </w:rPr>
      </w:r>
      <w:r w:rsidRPr="00A14423">
        <w:rPr>
          <w:rFonts w:cstheme="minorHAnsi"/>
          <w:szCs w:val="22"/>
        </w:rPr>
        <w:fldChar w:fldCharType="separate"/>
      </w:r>
      <w:r w:rsidRPr="00A14423">
        <w:rPr>
          <w:szCs w:val="22"/>
        </w:rPr>
        <w:t xml:space="preserve">Figure </w:t>
      </w:r>
      <w:r w:rsidRPr="00A14423">
        <w:rPr>
          <w:noProof/>
          <w:szCs w:val="22"/>
        </w:rPr>
        <w:t>2</w:t>
      </w:r>
      <w:r w:rsidRPr="00A14423">
        <w:rPr>
          <w:rFonts w:cstheme="minorHAnsi"/>
          <w:szCs w:val="22"/>
        </w:rPr>
        <w:fldChar w:fldCharType="end"/>
      </w:r>
      <w:r w:rsidRPr="00A14423">
        <w:rPr>
          <w:rFonts w:cstheme="minorHAnsi"/>
          <w:szCs w:val="22"/>
        </w:rPr>
        <w:t>, heat loss on the insulated copper pipe is assumed to be 8.0 Btu/h-</w:t>
      </w:r>
      <w:proofErr w:type="spellStart"/>
      <w:r w:rsidRPr="00A14423">
        <w:rPr>
          <w:rFonts w:cstheme="minorHAnsi"/>
          <w:szCs w:val="22"/>
        </w:rPr>
        <w:t>ft</w:t>
      </w:r>
      <w:proofErr w:type="spellEnd"/>
      <w:r w:rsidRPr="00A14423">
        <w:rPr>
          <w:rFonts w:cstheme="minorHAnsi"/>
          <w:szCs w:val="22"/>
        </w:rPr>
        <w:t>, assuming a water temperature of 135</w:t>
      </w:r>
      <w:r w:rsidRPr="00A14423">
        <w:rPr>
          <w:rFonts w:ascii="Arial" w:hAnsi="Arial" w:cs="Arial"/>
          <w:i/>
          <w:szCs w:val="22"/>
        </w:rPr>
        <w:t>°</w:t>
      </w:r>
      <w:r w:rsidRPr="00A14423">
        <w:rPr>
          <w:rFonts w:cstheme="minorHAnsi"/>
          <w:szCs w:val="22"/>
        </w:rPr>
        <w:t>F, a ¾” pipe diameter, and a 99</w:t>
      </w:r>
      <w:r w:rsidRPr="00A14423">
        <w:rPr>
          <w:rFonts w:ascii="Arial" w:hAnsi="Arial" w:cs="Arial"/>
          <w:i/>
          <w:szCs w:val="22"/>
        </w:rPr>
        <w:t>°</w:t>
      </w:r>
      <w:r w:rsidRPr="00A14423">
        <w:rPr>
          <w:rFonts w:cstheme="minorHAnsi"/>
          <w:szCs w:val="22"/>
        </w:rPr>
        <w:t xml:space="preserve">F temperature differential between the water temperature and ambient air.  Further, this parameter was slightly </w:t>
      </w:r>
      <w:proofErr w:type="spellStart"/>
      <w:r w:rsidRPr="00A14423">
        <w:rPr>
          <w:rFonts w:cstheme="minorHAnsi"/>
          <w:szCs w:val="22"/>
        </w:rPr>
        <w:t>derated</w:t>
      </w:r>
      <w:proofErr w:type="spellEnd"/>
      <w:r w:rsidRPr="00A14423">
        <w:rPr>
          <w:rFonts w:cstheme="minorHAnsi"/>
          <w:szCs w:val="22"/>
        </w:rPr>
        <w:t xml:space="preserve"> to 7.0 Btu/h-</w:t>
      </w:r>
      <w:proofErr w:type="spellStart"/>
      <w:r w:rsidRPr="00A14423">
        <w:rPr>
          <w:rFonts w:cstheme="minorHAnsi"/>
          <w:szCs w:val="22"/>
        </w:rPr>
        <w:t>ft</w:t>
      </w:r>
      <w:proofErr w:type="spellEnd"/>
      <w:r w:rsidRPr="00A14423">
        <w:rPr>
          <w:rFonts w:cstheme="minorHAnsi"/>
          <w:szCs w:val="22"/>
        </w:rPr>
        <w:t xml:space="preserve"> to account for a slightly lower temperature difference between the fluid and ambient temperature.  Thereafter, this parameter was converted to Btu/h-F to be accepted by the energy model. </w:t>
      </w:r>
    </w:p>
    <w:p w14:paraId="74F48BEF" w14:textId="77777777" w:rsidR="00A14423" w:rsidRPr="00A14423" w:rsidRDefault="00A14423" w:rsidP="00A14423">
      <w:pPr>
        <w:jc w:val="center"/>
        <w:rPr>
          <w:rFonts w:cstheme="minorHAnsi"/>
          <w:szCs w:val="22"/>
        </w:rPr>
      </w:pPr>
      <w:r w:rsidRPr="00A14423">
        <w:rPr>
          <w:rFonts w:ascii="Times New Roman" w:hAnsi="Times New Roman"/>
          <w:noProof/>
          <w:sz w:val="24"/>
        </w:rPr>
        <w:lastRenderedPageBreak/>
        <mc:AlternateContent>
          <mc:Choice Requires="wps">
            <w:drawing>
              <wp:anchor distT="0" distB="0" distL="114300" distR="114300" simplePos="0" relativeHeight="251660288" behindDoc="0" locked="0" layoutInCell="1" allowOverlap="1" wp14:anchorId="4C9FA4BA" wp14:editId="237F6251">
                <wp:simplePos x="0" y="0"/>
                <wp:positionH relativeFrom="column">
                  <wp:posOffset>2106930</wp:posOffset>
                </wp:positionH>
                <wp:positionV relativeFrom="paragraph">
                  <wp:posOffset>354634</wp:posOffset>
                </wp:positionV>
                <wp:extent cx="2846567" cy="135172"/>
                <wp:effectExtent l="0" t="0" r="11430" b="17780"/>
                <wp:wrapNone/>
                <wp:docPr id="4" name="Rectangle 4"/>
                <wp:cNvGraphicFramePr/>
                <a:graphic xmlns:a="http://schemas.openxmlformats.org/drawingml/2006/main">
                  <a:graphicData uri="http://schemas.microsoft.com/office/word/2010/wordprocessingShape">
                    <wps:wsp>
                      <wps:cNvSpPr/>
                      <wps:spPr>
                        <a:xfrm>
                          <a:off x="0" y="0"/>
                          <a:ext cx="2846567" cy="135172"/>
                        </a:xfrm>
                        <a:prstGeom prst="rect">
                          <a:avLst/>
                        </a:prstGeom>
                        <a:noFill/>
                        <a:ln w="127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935234B" id="Rectangle 4" o:spid="_x0000_s1026" style="position:absolute;margin-left:165.9pt;margin-top:27.9pt;width:224.15pt;height:10.6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79mXQIAALEEAAAOAAAAZHJzL2Uyb0RvYy54bWysVE1v2zAMvQ/YfxB0X51kadMZcYogRYYB&#10;RVu0HXpmZMk2oK9RSpzu14+S3Y91Ow3LQSFF6lF8evTy4mg0O0gMnbMVn55MOJNWuLqzTcW/P2w/&#10;nXMWItgatLOy4k8y8IvVxw/L3pdy5lqna4mMQGwoe1/xNkZfFkUQrTQQTpyXloLKoYFILjZFjdAT&#10;utHFbDI5K3qHtUcnZAi0ezkE+SrjKyVFvFEqyMh0xeluMa+Y111ai9USygbBt50YrwH/cAsDnaWi&#10;L1CXEIHtsfsDynQCXXAqnghnCqdUJ2TugbqZTt51c9+Cl7kXIif4F5rC/4MV14dbZF1d8TlnFgw9&#10;0R2RBrbRks0TPb0PJWXd+1scvUBm6vWo0KR/6oIdM6VPL5TKY2SCNmfn87PTswVngmLTz6fTxSyB&#10;Fq+nPYb4VTrDklFxpOqZSThchTikPqekYtZtO61pH0ptWU+gs8WEXlYAqUdpiGQaT/0E23AGuiFZ&#10;iogZMjjd1el4Oh2w2W00sgOQNLbbCf3Gm/2WlmpfQmiHvBwa07RNMDKLbLxq4mpgJ1k7Vz8RuegG&#10;1QUvth2hXUGIt4AkM7o2jU68oUVpR7240eKsdfjzb/spn16fopz1JFvq88ceUHKmv1nSxZfpfJ50&#10;np356WJGDr6N7N5G7N5sHLU/pSH1IpspP+pnU6EzjzRh61SVQmAF1R4YHZ1NHMaJZlTI9TqnkbY9&#10;xCt770UCTzwlHh+Oj4B+fOhIErl2zxKH8t17D7nppHXrfXSqy2J45ZVElByaiyyncYbT4L31c9br&#10;l2b1CwAA//8DAFBLAwQUAAYACAAAACEAq1pWDd0AAAAJAQAADwAAAGRycy9kb3ducmV2LnhtbEyP&#10;QU/DMAyF70j8h8hI3FgaptGpNJ0QYicOwDaJa9aYtlriVEm6lX+POcHJtvz83ud6M3snzhjTEEiD&#10;WhQgkNpgB+o0HPbbuzWIlA1Z4wKhhm9MsGmur2pT2XChDzzvcifYhFJlNPQ5j5WUqe3Rm7QIIxLv&#10;vkL0JvMYO2mjubC5d/K+KB6kNwNxQm9GfO6xPe0mzxijex/t9HY6fKp5G1/sazJdqfXtzfz0CCLj&#10;nP/E8IvPN9Aw0zFMZJNwGpZLxehZw2rFlQXlulAgjtyUCmRTy/8fND8AAAD//wMAUEsBAi0AFAAG&#10;AAgAAAAhALaDOJL+AAAA4QEAABMAAAAAAAAAAAAAAAAAAAAAAFtDb250ZW50X1R5cGVzXS54bWxQ&#10;SwECLQAUAAYACAAAACEAOP0h/9YAAACUAQAACwAAAAAAAAAAAAAAAAAvAQAAX3JlbHMvLnJlbHNQ&#10;SwECLQAUAAYACAAAACEACd+/Zl0CAACxBAAADgAAAAAAAAAAAAAAAAAuAgAAZHJzL2Uyb0RvYy54&#10;bWxQSwECLQAUAAYACAAAACEAq1pWDd0AAAAJAQAADwAAAAAAAAAAAAAAAAC3BAAAZHJzL2Rvd25y&#10;ZXYueG1sUEsFBgAAAAAEAAQA8wAAAMEFAAAAAA==&#10;" filled="f" strokecolor="red" strokeweight="1pt"/>
            </w:pict>
          </mc:Fallback>
        </mc:AlternateContent>
      </w:r>
      <w:r w:rsidRPr="00A14423">
        <w:rPr>
          <w:rFonts w:ascii="Times New Roman" w:hAnsi="Times New Roman"/>
          <w:noProof/>
          <w:sz w:val="24"/>
        </w:rPr>
        <w:drawing>
          <wp:inline distT="0" distB="0" distL="0" distR="0" wp14:anchorId="68EB82BB" wp14:editId="2E0340D0">
            <wp:extent cx="4285753" cy="1308736"/>
            <wp:effectExtent l="0" t="0" r="63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85627" cy="1308697"/>
                    </a:xfrm>
                    <a:prstGeom prst="rect">
                      <a:avLst/>
                    </a:prstGeom>
                  </pic:spPr>
                </pic:pic>
              </a:graphicData>
            </a:graphic>
          </wp:inline>
        </w:drawing>
      </w:r>
    </w:p>
    <w:p w14:paraId="64A93E44" w14:textId="77777777" w:rsidR="00A14423" w:rsidRPr="00A14423" w:rsidRDefault="00A14423" w:rsidP="00A14423">
      <w:pPr>
        <w:jc w:val="center"/>
        <w:rPr>
          <w:rFonts w:cstheme="minorHAnsi"/>
          <w:sz w:val="18"/>
          <w:szCs w:val="18"/>
        </w:rPr>
      </w:pPr>
      <w:r w:rsidRPr="00A14423">
        <w:rPr>
          <w:rFonts w:cstheme="minorHAnsi"/>
          <w:sz w:val="18"/>
          <w:szCs w:val="18"/>
        </w:rPr>
        <w:t>Assumptions: 99</w:t>
      </w:r>
      <w:r w:rsidRPr="00A14423">
        <w:rPr>
          <w:rFonts w:ascii="Arial" w:hAnsi="Arial" w:cs="Arial"/>
          <w:sz w:val="18"/>
          <w:szCs w:val="18"/>
        </w:rPr>
        <w:t>°</w:t>
      </w:r>
      <w:r w:rsidRPr="00A14423">
        <w:rPr>
          <w:rFonts w:cstheme="minorHAnsi"/>
          <w:sz w:val="18"/>
          <w:szCs w:val="18"/>
        </w:rPr>
        <w:t>F temperature differential, 1 in. insulation, conductivity k = 0.3 Btu-in/ft</w:t>
      </w:r>
      <w:r w:rsidRPr="00A14423">
        <w:rPr>
          <w:rFonts w:cstheme="minorHAnsi"/>
          <w:sz w:val="18"/>
          <w:szCs w:val="18"/>
          <w:vertAlign w:val="superscript"/>
        </w:rPr>
        <w:t>2</w:t>
      </w:r>
      <w:r w:rsidRPr="00A14423">
        <w:rPr>
          <w:rFonts w:cstheme="minorHAnsi"/>
          <w:sz w:val="18"/>
          <w:szCs w:val="18"/>
        </w:rPr>
        <w:t>-h-</w:t>
      </w:r>
      <w:r w:rsidRPr="00A14423">
        <w:rPr>
          <w:rFonts w:ascii="Arial" w:hAnsi="Arial" w:cs="Arial"/>
          <w:sz w:val="18"/>
          <w:szCs w:val="18"/>
        </w:rPr>
        <w:t>°</w:t>
      </w:r>
      <w:r w:rsidRPr="00A14423">
        <w:rPr>
          <w:rFonts w:cstheme="minorHAnsi"/>
          <w:sz w:val="18"/>
          <w:szCs w:val="18"/>
        </w:rPr>
        <w:t>F</w:t>
      </w:r>
    </w:p>
    <w:p w14:paraId="4BC6AD04" w14:textId="77777777" w:rsidR="00A14423" w:rsidRPr="00A14423" w:rsidRDefault="00A14423" w:rsidP="00A14423">
      <w:pPr>
        <w:jc w:val="center"/>
        <w:rPr>
          <w:rFonts w:cstheme="minorHAnsi"/>
          <w:b/>
          <w:bCs/>
          <w:szCs w:val="22"/>
        </w:rPr>
      </w:pPr>
      <w:bookmarkStart w:id="16" w:name="_Ref384387420"/>
      <w:r w:rsidRPr="00A14423">
        <w:rPr>
          <w:b/>
          <w:bCs/>
          <w:szCs w:val="22"/>
        </w:rPr>
        <w:t xml:space="preserve">Figure </w:t>
      </w:r>
      <w:r w:rsidRPr="00A14423">
        <w:rPr>
          <w:b/>
          <w:bCs/>
          <w:szCs w:val="22"/>
        </w:rPr>
        <w:fldChar w:fldCharType="begin"/>
      </w:r>
      <w:r w:rsidRPr="00A14423">
        <w:rPr>
          <w:b/>
          <w:bCs/>
          <w:szCs w:val="22"/>
        </w:rPr>
        <w:instrText xml:space="preserve"> SEQ Figure \* ARABIC </w:instrText>
      </w:r>
      <w:r w:rsidRPr="00A14423">
        <w:rPr>
          <w:b/>
          <w:bCs/>
          <w:szCs w:val="22"/>
        </w:rPr>
        <w:fldChar w:fldCharType="separate"/>
      </w:r>
      <w:r w:rsidRPr="00A14423">
        <w:rPr>
          <w:b/>
          <w:bCs/>
          <w:noProof/>
          <w:szCs w:val="22"/>
        </w:rPr>
        <w:t>2</w:t>
      </w:r>
      <w:r w:rsidRPr="00A14423">
        <w:rPr>
          <w:b/>
          <w:bCs/>
          <w:szCs w:val="22"/>
        </w:rPr>
        <w:fldChar w:fldCharType="end"/>
      </w:r>
      <w:bookmarkEnd w:id="16"/>
      <w:r w:rsidRPr="00A14423">
        <w:rPr>
          <w:b/>
          <w:bCs/>
          <w:szCs w:val="22"/>
        </w:rPr>
        <w:t xml:space="preserve"> Heat Loss from Insulated Copper Pipes</w:t>
      </w:r>
    </w:p>
    <w:p w14:paraId="1FE84507" w14:textId="77777777" w:rsidR="00A14423" w:rsidRPr="00A14423" w:rsidRDefault="00A14423" w:rsidP="00A14423">
      <w:pPr>
        <w:rPr>
          <w:rFonts w:cstheme="minorHAnsi"/>
          <w:szCs w:val="22"/>
        </w:rPr>
      </w:pPr>
    </w:p>
    <w:p w14:paraId="2CACD777" w14:textId="77777777" w:rsidR="00A14423" w:rsidRPr="00A14423" w:rsidRDefault="00A14423" w:rsidP="00A14423">
      <w:pPr>
        <w:rPr>
          <w:rFonts w:cstheme="minorHAnsi"/>
          <w:szCs w:val="22"/>
        </w:rPr>
      </w:pPr>
      <w:r w:rsidRPr="00A14423">
        <w:rPr>
          <w:rFonts w:cstheme="minorHAnsi"/>
          <w:b/>
          <w:szCs w:val="22"/>
        </w:rPr>
        <w:t>Energy Simulation and Results</w:t>
      </w:r>
    </w:p>
    <w:p w14:paraId="7DD2B35D" w14:textId="77777777" w:rsidR="00A14423" w:rsidRPr="00A14423" w:rsidRDefault="00A14423" w:rsidP="00A14423">
      <w:pPr>
        <w:rPr>
          <w:rFonts w:cstheme="minorHAnsi"/>
          <w:szCs w:val="22"/>
        </w:rPr>
      </w:pPr>
      <w:proofErr w:type="spellStart"/>
      <w:proofErr w:type="gramStart"/>
      <w:r w:rsidRPr="00A14423">
        <w:rPr>
          <w:rFonts w:cstheme="minorHAnsi"/>
          <w:szCs w:val="22"/>
        </w:rPr>
        <w:t>eQUEST</w:t>
      </w:r>
      <w:proofErr w:type="spellEnd"/>
      <w:proofErr w:type="gramEnd"/>
      <w:r w:rsidRPr="00A14423">
        <w:rPr>
          <w:rFonts w:cstheme="minorHAnsi"/>
          <w:szCs w:val="22"/>
        </w:rPr>
        <w:t xml:space="preserve"> simulations were performed for both Base and Measure cases, with the only adjustment being the heat loss (SUPPLY-UA) parameter, as shown in </w:t>
      </w:r>
      <w:r w:rsidRPr="00A14423">
        <w:rPr>
          <w:rFonts w:cstheme="minorHAnsi"/>
          <w:szCs w:val="22"/>
        </w:rPr>
        <w:fldChar w:fldCharType="begin"/>
      </w:r>
      <w:r w:rsidRPr="00A14423">
        <w:rPr>
          <w:rFonts w:cstheme="minorHAnsi"/>
          <w:szCs w:val="22"/>
        </w:rPr>
        <w:instrText xml:space="preserve"> REF _Ref384387564 \h  \* MERGEFORMAT </w:instrText>
      </w:r>
      <w:r w:rsidRPr="00A14423">
        <w:rPr>
          <w:rFonts w:cstheme="minorHAnsi"/>
          <w:szCs w:val="22"/>
        </w:rPr>
      </w:r>
      <w:r w:rsidRPr="00A14423">
        <w:rPr>
          <w:rFonts w:cstheme="minorHAnsi"/>
          <w:szCs w:val="22"/>
        </w:rPr>
        <w:fldChar w:fldCharType="separate"/>
      </w:r>
      <w:r w:rsidRPr="00A14423">
        <w:rPr>
          <w:rFonts w:cstheme="minorHAnsi"/>
          <w:szCs w:val="22"/>
        </w:rPr>
        <w:t xml:space="preserve">Table </w:t>
      </w:r>
      <w:r w:rsidRPr="00A14423">
        <w:rPr>
          <w:rFonts w:cstheme="minorHAnsi"/>
          <w:noProof/>
          <w:szCs w:val="22"/>
        </w:rPr>
        <w:t>8</w:t>
      </w:r>
      <w:r w:rsidRPr="00A14423">
        <w:rPr>
          <w:rFonts w:cstheme="minorHAnsi"/>
          <w:szCs w:val="22"/>
        </w:rPr>
        <w:fldChar w:fldCharType="end"/>
      </w:r>
      <w:r w:rsidRPr="00A14423">
        <w:rPr>
          <w:rFonts w:cstheme="minorHAnsi"/>
          <w:szCs w:val="22"/>
        </w:rPr>
        <w:t xml:space="preserve">. As a conservative assumption, the location of the hydronic loop was assumed to be within the “Zone”, representing the lowest heat loss rate compare to alternative locations (Outdoor, Tunnel, or Underground) since the temperature difference between the fluid and ambient (zone) is the lowest. </w:t>
      </w:r>
    </w:p>
    <w:p w14:paraId="1737ED66" w14:textId="77777777" w:rsidR="00A14423" w:rsidRPr="00A14423" w:rsidRDefault="00A14423" w:rsidP="00A14423">
      <w:pPr>
        <w:rPr>
          <w:rFonts w:cstheme="minorHAnsi"/>
          <w:szCs w:val="22"/>
        </w:rPr>
      </w:pPr>
    </w:p>
    <w:p w14:paraId="579B2A36" w14:textId="77777777" w:rsidR="00A14423" w:rsidRPr="00A14423" w:rsidRDefault="00A14423" w:rsidP="00A14423">
      <w:pPr>
        <w:rPr>
          <w:rFonts w:cstheme="minorHAnsi"/>
          <w:szCs w:val="22"/>
        </w:rPr>
      </w:pPr>
      <w:r w:rsidRPr="00A14423">
        <w:rPr>
          <w:rFonts w:cstheme="minorHAnsi"/>
          <w:szCs w:val="22"/>
        </w:rPr>
        <w:t xml:space="preserve">All energy simulation runs utilized the DEER 2014 weather files (CTZ2010).  </w:t>
      </w:r>
    </w:p>
    <w:p w14:paraId="76AF3062" w14:textId="77777777" w:rsidR="00A14423" w:rsidRPr="00A14423" w:rsidRDefault="00A14423" w:rsidP="00A14423">
      <w:pPr>
        <w:rPr>
          <w:rFonts w:cstheme="minorHAnsi"/>
          <w:szCs w:val="22"/>
        </w:rPr>
      </w:pPr>
    </w:p>
    <w:p w14:paraId="39E0067B" w14:textId="77777777" w:rsidR="00A14423" w:rsidRPr="00A14423" w:rsidRDefault="00A14423" w:rsidP="00A14423">
      <w:pPr>
        <w:rPr>
          <w:rFonts w:cstheme="minorHAnsi"/>
          <w:szCs w:val="22"/>
        </w:rPr>
      </w:pPr>
      <w:r w:rsidRPr="00A14423">
        <w:rPr>
          <w:rFonts w:cstheme="minorHAnsi"/>
          <w:szCs w:val="22"/>
        </w:rPr>
        <w:t>Since the DEER Residential prototypes include multiple homes and hydronic loops, the total kWh and kW savings resulted from the measure were divided by the number of homes/residencies or the number of hydronic loops.  To determine the kW reduction for the DEER 2014 climate zone-specific peak periods, the hourly output for the simulation was examined. Savings on Residential Multi-Family prototype (lower savings than that on the Single Family prototype) were mapped to the Mobile Home - Double-Wide (DMO).</w:t>
      </w:r>
    </w:p>
    <w:p w14:paraId="62655F4B" w14:textId="77777777" w:rsidR="00A14423" w:rsidRPr="00A14423" w:rsidRDefault="00A14423" w:rsidP="00A14423">
      <w:pPr>
        <w:rPr>
          <w:rFonts w:ascii="Times New Roman" w:hAnsi="Times New Roman"/>
          <w:sz w:val="24"/>
        </w:rPr>
      </w:pPr>
    </w:p>
    <w:p w14:paraId="6605AC71" w14:textId="64E0A61B" w:rsidR="00A14423" w:rsidRPr="00A14423" w:rsidRDefault="00A14423" w:rsidP="00A14423">
      <w:pPr>
        <w:jc w:val="center"/>
        <w:rPr>
          <w:b/>
          <w:bCs/>
          <w:szCs w:val="22"/>
        </w:rPr>
      </w:pPr>
      <w:r w:rsidRPr="00A14423">
        <w:rPr>
          <w:b/>
          <w:bCs/>
          <w:szCs w:val="22"/>
        </w:rPr>
        <w:t>Energy Savings and Demand Reduction for Single Family Home</w:t>
      </w:r>
    </w:p>
    <w:tbl>
      <w:tblPr>
        <w:tblStyle w:val="TableGrid1"/>
        <w:tblW w:w="5497" w:type="dxa"/>
        <w:jc w:val="center"/>
        <w:tblLook w:val="04A0" w:firstRow="1" w:lastRow="0" w:firstColumn="1" w:lastColumn="0" w:noHBand="0" w:noVBand="1"/>
      </w:tblPr>
      <w:tblGrid>
        <w:gridCol w:w="1433"/>
        <w:gridCol w:w="2091"/>
        <w:gridCol w:w="1973"/>
      </w:tblGrid>
      <w:tr w:rsidR="00A14423" w:rsidRPr="00A14423" w14:paraId="6194290F" w14:textId="77777777" w:rsidTr="00A14423">
        <w:trPr>
          <w:jc w:val="center"/>
        </w:trPr>
        <w:tc>
          <w:tcPr>
            <w:tcW w:w="1433" w:type="dxa"/>
            <w:shd w:val="clear" w:color="auto" w:fill="D9D9D9" w:themeFill="background1" w:themeFillShade="D9"/>
            <w:noWrap/>
            <w:hideMark/>
          </w:tcPr>
          <w:p w14:paraId="02B54FFC" w14:textId="77777777" w:rsidR="00A14423" w:rsidRPr="00A14423" w:rsidRDefault="00A14423" w:rsidP="00A14423">
            <w:pPr>
              <w:jc w:val="center"/>
              <w:rPr>
                <w:color w:val="000000"/>
                <w:szCs w:val="20"/>
              </w:rPr>
            </w:pPr>
            <w:r w:rsidRPr="00A14423">
              <w:rPr>
                <w:color w:val="000000"/>
                <w:szCs w:val="20"/>
              </w:rPr>
              <w:t>Climate Zone</w:t>
            </w:r>
          </w:p>
        </w:tc>
        <w:tc>
          <w:tcPr>
            <w:tcW w:w="2091" w:type="dxa"/>
            <w:shd w:val="clear" w:color="auto" w:fill="D9D9D9" w:themeFill="background1" w:themeFillShade="D9"/>
            <w:noWrap/>
            <w:hideMark/>
          </w:tcPr>
          <w:p w14:paraId="00CA1D5D" w14:textId="77777777" w:rsidR="00A14423" w:rsidRPr="00A14423" w:rsidRDefault="00A14423" w:rsidP="00A14423">
            <w:pPr>
              <w:jc w:val="center"/>
              <w:rPr>
                <w:color w:val="000000"/>
                <w:szCs w:val="20"/>
              </w:rPr>
            </w:pPr>
            <w:r w:rsidRPr="00A14423">
              <w:rPr>
                <w:color w:val="000000"/>
                <w:szCs w:val="20"/>
              </w:rPr>
              <w:t>kWh Savings per Home</w:t>
            </w:r>
          </w:p>
        </w:tc>
        <w:tc>
          <w:tcPr>
            <w:tcW w:w="1973" w:type="dxa"/>
            <w:shd w:val="clear" w:color="auto" w:fill="D9D9D9" w:themeFill="background1" w:themeFillShade="D9"/>
            <w:noWrap/>
            <w:hideMark/>
          </w:tcPr>
          <w:p w14:paraId="64D52FB5" w14:textId="77777777" w:rsidR="00A14423" w:rsidRPr="00A14423" w:rsidRDefault="00A14423" w:rsidP="00A14423">
            <w:pPr>
              <w:jc w:val="center"/>
              <w:rPr>
                <w:color w:val="000000"/>
                <w:szCs w:val="20"/>
              </w:rPr>
            </w:pPr>
            <w:r w:rsidRPr="00A14423">
              <w:rPr>
                <w:color w:val="000000"/>
                <w:szCs w:val="20"/>
              </w:rPr>
              <w:t>kW Reduction per Home</w:t>
            </w:r>
          </w:p>
        </w:tc>
      </w:tr>
      <w:tr w:rsidR="00536FAC" w:rsidRPr="00A14423" w14:paraId="6F5F237C" w14:textId="77777777" w:rsidTr="00A14423">
        <w:trPr>
          <w:jc w:val="center"/>
        </w:trPr>
        <w:tc>
          <w:tcPr>
            <w:tcW w:w="1433" w:type="dxa"/>
            <w:noWrap/>
            <w:hideMark/>
          </w:tcPr>
          <w:p w14:paraId="0BF80A48" w14:textId="77777777" w:rsidR="00536FAC" w:rsidRPr="00A14423" w:rsidRDefault="00536FAC" w:rsidP="00536FAC">
            <w:pPr>
              <w:jc w:val="center"/>
              <w:rPr>
                <w:color w:val="000000"/>
                <w:szCs w:val="20"/>
              </w:rPr>
            </w:pPr>
            <w:r w:rsidRPr="00A14423">
              <w:rPr>
                <w:color w:val="000000"/>
                <w:szCs w:val="20"/>
              </w:rPr>
              <w:t>6</w:t>
            </w:r>
          </w:p>
        </w:tc>
        <w:tc>
          <w:tcPr>
            <w:tcW w:w="2091" w:type="dxa"/>
            <w:noWrap/>
            <w:hideMark/>
          </w:tcPr>
          <w:p w14:paraId="45AF19DD" w14:textId="57A3AE36" w:rsidR="00536FAC" w:rsidRPr="00A14423" w:rsidRDefault="00536FAC" w:rsidP="00536FAC">
            <w:pPr>
              <w:jc w:val="center"/>
              <w:rPr>
                <w:rFonts w:cs="Arial"/>
                <w:color w:val="000000"/>
                <w:szCs w:val="20"/>
              </w:rPr>
            </w:pPr>
            <w:r w:rsidRPr="00734696">
              <w:t>152.50</w:t>
            </w:r>
          </w:p>
        </w:tc>
        <w:tc>
          <w:tcPr>
            <w:tcW w:w="1973" w:type="dxa"/>
            <w:noWrap/>
            <w:hideMark/>
          </w:tcPr>
          <w:p w14:paraId="6980057B" w14:textId="77777777" w:rsidR="00536FAC" w:rsidRPr="00A14423" w:rsidRDefault="00536FAC" w:rsidP="00536FAC">
            <w:pPr>
              <w:jc w:val="center"/>
              <w:rPr>
                <w:rFonts w:cs="Arial"/>
                <w:szCs w:val="20"/>
              </w:rPr>
            </w:pPr>
            <w:r w:rsidRPr="00A14423">
              <w:rPr>
                <w:rFonts w:cs="Arial"/>
                <w:szCs w:val="20"/>
              </w:rPr>
              <w:t>0.01625</w:t>
            </w:r>
          </w:p>
        </w:tc>
      </w:tr>
      <w:tr w:rsidR="00536FAC" w:rsidRPr="00A14423" w14:paraId="33D35D37" w14:textId="77777777" w:rsidTr="00A14423">
        <w:trPr>
          <w:jc w:val="center"/>
        </w:trPr>
        <w:tc>
          <w:tcPr>
            <w:tcW w:w="1433" w:type="dxa"/>
            <w:noWrap/>
            <w:hideMark/>
          </w:tcPr>
          <w:p w14:paraId="2FE14A27" w14:textId="77777777" w:rsidR="00536FAC" w:rsidRPr="00A14423" w:rsidRDefault="00536FAC" w:rsidP="00536FAC">
            <w:pPr>
              <w:jc w:val="center"/>
              <w:rPr>
                <w:color w:val="000000"/>
                <w:szCs w:val="20"/>
              </w:rPr>
            </w:pPr>
            <w:r w:rsidRPr="00A14423">
              <w:rPr>
                <w:color w:val="000000"/>
                <w:szCs w:val="20"/>
              </w:rPr>
              <w:t>8</w:t>
            </w:r>
          </w:p>
        </w:tc>
        <w:tc>
          <w:tcPr>
            <w:tcW w:w="2091" w:type="dxa"/>
            <w:noWrap/>
            <w:hideMark/>
          </w:tcPr>
          <w:p w14:paraId="70E6889D" w14:textId="087C0E08" w:rsidR="00536FAC" w:rsidRPr="00A14423" w:rsidRDefault="00536FAC" w:rsidP="00536FAC">
            <w:pPr>
              <w:jc w:val="center"/>
              <w:rPr>
                <w:rFonts w:cs="Arial"/>
                <w:color w:val="000000"/>
                <w:szCs w:val="20"/>
              </w:rPr>
            </w:pPr>
            <w:r w:rsidRPr="00734696">
              <w:t>147.50</w:t>
            </w:r>
          </w:p>
        </w:tc>
        <w:tc>
          <w:tcPr>
            <w:tcW w:w="1973" w:type="dxa"/>
            <w:noWrap/>
            <w:hideMark/>
          </w:tcPr>
          <w:p w14:paraId="5713F60E" w14:textId="77777777" w:rsidR="00536FAC" w:rsidRPr="00A14423" w:rsidRDefault="00536FAC" w:rsidP="00536FAC">
            <w:pPr>
              <w:jc w:val="center"/>
              <w:rPr>
                <w:rFonts w:cs="Arial"/>
                <w:szCs w:val="20"/>
              </w:rPr>
            </w:pPr>
            <w:r w:rsidRPr="00A14423">
              <w:rPr>
                <w:rFonts w:cs="Arial"/>
                <w:szCs w:val="20"/>
              </w:rPr>
              <w:t>0.01625</w:t>
            </w:r>
          </w:p>
        </w:tc>
      </w:tr>
      <w:tr w:rsidR="00536FAC" w:rsidRPr="00A14423" w14:paraId="0092B3B5" w14:textId="77777777" w:rsidTr="00A14423">
        <w:trPr>
          <w:jc w:val="center"/>
        </w:trPr>
        <w:tc>
          <w:tcPr>
            <w:tcW w:w="1433" w:type="dxa"/>
            <w:noWrap/>
            <w:hideMark/>
          </w:tcPr>
          <w:p w14:paraId="4EABD08F" w14:textId="77777777" w:rsidR="00536FAC" w:rsidRPr="00A14423" w:rsidRDefault="00536FAC" w:rsidP="00536FAC">
            <w:pPr>
              <w:jc w:val="center"/>
              <w:rPr>
                <w:color w:val="000000"/>
                <w:szCs w:val="20"/>
              </w:rPr>
            </w:pPr>
            <w:r w:rsidRPr="00A14423">
              <w:rPr>
                <w:color w:val="000000"/>
                <w:szCs w:val="20"/>
              </w:rPr>
              <w:t>9</w:t>
            </w:r>
          </w:p>
        </w:tc>
        <w:tc>
          <w:tcPr>
            <w:tcW w:w="2091" w:type="dxa"/>
            <w:noWrap/>
            <w:hideMark/>
          </w:tcPr>
          <w:p w14:paraId="306CE607" w14:textId="2FA77D2F" w:rsidR="00536FAC" w:rsidRPr="00A14423" w:rsidRDefault="00536FAC" w:rsidP="00536FAC">
            <w:pPr>
              <w:jc w:val="center"/>
              <w:rPr>
                <w:rFonts w:cs="Arial"/>
                <w:color w:val="000000"/>
                <w:szCs w:val="20"/>
              </w:rPr>
            </w:pPr>
            <w:r w:rsidRPr="00734696">
              <w:t>147.50</w:t>
            </w:r>
          </w:p>
        </w:tc>
        <w:tc>
          <w:tcPr>
            <w:tcW w:w="1973" w:type="dxa"/>
            <w:noWrap/>
            <w:hideMark/>
          </w:tcPr>
          <w:p w14:paraId="5CC1597B" w14:textId="77777777" w:rsidR="00536FAC" w:rsidRPr="00A14423" w:rsidRDefault="00536FAC" w:rsidP="00536FAC">
            <w:pPr>
              <w:jc w:val="center"/>
              <w:rPr>
                <w:rFonts w:cs="Arial"/>
                <w:szCs w:val="20"/>
              </w:rPr>
            </w:pPr>
            <w:r w:rsidRPr="00A14423">
              <w:rPr>
                <w:rFonts w:cs="Arial"/>
                <w:szCs w:val="20"/>
              </w:rPr>
              <w:t>0.01625</w:t>
            </w:r>
          </w:p>
        </w:tc>
      </w:tr>
      <w:tr w:rsidR="00536FAC" w:rsidRPr="00A14423" w14:paraId="44DA1478" w14:textId="77777777" w:rsidTr="00A14423">
        <w:trPr>
          <w:jc w:val="center"/>
        </w:trPr>
        <w:tc>
          <w:tcPr>
            <w:tcW w:w="1433" w:type="dxa"/>
            <w:noWrap/>
            <w:hideMark/>
          </w:tcPr>
          <w:p w14:paraId="1704C913" w14:textId="77777777" w:rsidR="00536FAC" w:rsidRPr="00A14423" w:rsidRDefault="00536FAC" w:rsidP="00536FAC">
            <w:pPr>
              <w:jc w:val="center"/>
              <w:rPr>
                <w:color w:val="000000"/>
                <w:szCs w:val="20"/>
              </w:rPr>
            </w:pPr>
            <w:r w:rsidRPr="00A14423">
              <w:rPr>
                <w:color w:val="000000"/>
                <w:szCs w:val="20"/>
              </w:rPr>
              <w:t>10</w:t>
            </w:r>
          </w:p>
        </w:tc>
        <w:tc>
          <w:tcPr>
            <w:tcW w:w="2091" w:type="dxa"/>
            <w:noWrap/>
            <w:hideMark/>
          </w:tcPr>
          <w:p w14:paraId="2DA298B9" w14:textId="35743093" w:rsidR="00536FAC" w:rsidRPr="00A14423" w:rsidRDefault="00536FAC" w:rsidP="00536FAC">
            <w:pPr>
              <w:jc w:val="center"/>
              <w:rPr>
                <w:rFonts w:cs="Arial"/>
                <w:color w:val="000000"/>
                <w:szCs w:val="20"/>
              </w:rPr>
            </w:pPr>
            <w:r w:rsidRPr="00734696">
              <w:t>145.00</w:t>
            </w:r>
          </w:p>
        </w:tc>
        <w:tc>
          <w:tcPr>
            <w:tcW w:w="1973" w:type="dxa"/>
            <w:noWrap/>
            <w:hideMark/>
          </w:tcPr>
          <w:p w14:paraId="51C9C6BD" w14:textId="77777777" w:rsidR="00536FAC" w:rsidRPr="00A14423" w:rsidRDefault="00536FAC" w:rsidP="00536FAC">
            <w:pPr>
              <w:jc w:val="center"/>
              <w:rPr>
                <w:rFonts w:cs="Arial"/>
                <w:szCs w:val="20"/>
              </w:rPr>
            </w:pPr>
            <w:r w:rsidRPr="00A14423">
              <w:rPr>
                <w:rFonts w:cs="Arial"/>
                <w:szCs w:val="20"/>
              </w:rPr>
              <w:t>0.01625</w:t>
            </w:r>
          </w:p>
        </w:tc>
      </w:tr>
      <w:tr w:rsidR="00536FAC" w:rsidRPr="00A14423" w14:paraId="5322BFF8" w14:textId="77777777" w:rsidTr="00A14423">
        <w:trPr>
          <w:jc w:val="center"/>
        </w:trPr>
        <w:tc>
          <w:tcPr>
            <w:tcW w:w="1433" w:type="dxa"/>
            <w:noWrap/>
            <w:hideMark/>
          </w:tcPr>
          <w:p w14:paraId="7D500C9E" w14:textId="77777777" w:rsidR="00536FAC" w:rsidRPr="00A14423" w:rsidRDefault="00536FAC" w:rsidP="00536FAC">
            <w:pPr>
              <w:jc w:val="center"/>
              <w:rPr>
                <w:color w:val="000000"/>
                <w:szCs w:val="20"/>
              </w:rPr>
            </w:pPr>
            <w:r w:rsidRPr="00A14423">
              <w:rPr>
                <w:color w:val="000000"/>
                <w:szCs w:val="20"/>
              </w:rPr>
              <w:t>13</w:t>
            </w:r>
          </w:p>
        </w:tc>
        <w:tc>
          <w:tcPr>
            <w:tcW w:w="2091" w:type="dxa"/>
            <w:noWrap/>
            <w:hideMark/>
          </w:tcPr>
          <w:p w14:paraId="0300FF1D" w14:textId="33616E3D" w:rsidR="00536FAC" w:rsidRPr="00A14423" w:rsidRDefault="00536FAC" w:rsidP="00536FAC">
            <w:pPr>
              <w:jc w:val="center"/>
              <w:rPr>
                <w:rFonts w:cs="Arial"/>
                <w:color w:val="000000"/>
                <w:szCs w:val="20"/>
              </w:rPr>
            </w:pPr>
            <w:r w:rsidRPr="00734696">
              <w:t>145.00</w:t>
            </w:r>
          </w:p>
        </w:tc>
        <w:tc>
          <w:tcPr>
            <w:tcW w:w="1973" w:type="dxa"/>
            <w:noWrap/>
            <w:hideMark/>
          </w:tcPr>
          <w:p w14:paraId="5847BCCC" w14:textId="77777777" w:rsidR="00536FAC" w:rsidRPr="00A14423" w:rsidRDefault="00536FAC" w:rsidP="00536FAC">
            <w:pPr>
              <w:jc w:val="center"/>
              <w:rPr>
                <w:rFonts w:cs="Arial"/>
                <w:szCs w:val="20"/>
              </w:rPr>
            </w:pPr>
            <w:r w:rsidRPr="00A14423">
              <w:rPr>
                <w:rFonts w:cs="Arial"/>
                <w:szCs w:val="20"/>
              </w:rPr>
              <w:t>0.02992</w:t>
            </w:r>
          </w:p>
        </w:tc>
      </w:tr>
      <w:tr w:rsidR="00536FAC" w:rsidRPr="00A14423" w14:paraId="715053AF" w14:textId="77777777" w:rsidTr="00A14423">
        <w:trPr>
          <w:jc w:val="center"/>
        </w:trPr>
        <w:tc>
          <w:tcPr>
            <w:tcW w:w="1433" w:type="dxa"/>
            <w:noWrap/>
            <w:hideMark/>
          </w:tcPr>
          <w:p w14:paraId="772B601C" w14:textId="77777777" w:rsidR="00536FAC" w:rsidRPr="00A14423" w:rsidRDefault="00536FAC" w:rsidP="00536FAC">
            <w:pPr>
              <w:jc w:val="center"/>
              <w:rPr>
                <w:color w:val="000000"/>
                <w:szCs w:val="20"/>
              </w:rPr>
            </w:pPr>
            <w:r w:rsidRPr="00A14423">
              <w:rPr>
                <w:color w:val="000000"/>
                <w:szCs w:val="20"/>
              </w:rPr>
              <w:t>14</w:t>
            </w:r>
          </w:p>
        </w:tc>
        <w:tc>
          <w:tcPr>
            <w:tcW w:w="2091" w:type="dxa"/>
            <w:noWrap/>
            <w:hideMark/>
          </w:tcPr>
          <w:p w14:paraId="56131C44" w14:textId="0E7909E8" w:rsidR="00536FAC" w:rsidRPr="00A14423" w:rsidRDefault="00536FAC" w:rsidP="00536FAC">
            <w:pPr>
              <w:jc w:val="center"/>
              <w:rPr>
                <w:rFonts w:cs="Arial"/>
                <w:color w:val="000000"/>
                <w:szCs w:val="20"/>
              </w:rPr>
            </w:pPr>
            <w:r w:rsidRPr="00734696">
              <w:t>150.00</w:t>
            </w:r>
          </w:p>
        </w:tc>
        <w:tc>
          <w:tcPr>
            <w:tcW w:w="1973" w:type="dxa"/>
            <w:noWrap/>
            <w:hideMark/>
          </w:tcPr>
          <w:p w14:paraId="36302D8D" w14:textId="77777777" w:rsidR="00536FAC" w:rsidRPr="00A14423" w:rsidRDefault="00536FAC" w:rsidP="00536FAC">
            <w:pPr>
              <w:jc w:val="center"/>
              <w:rPr>
                <w:rFonts w:cs="Arial"/>
                <w:szCs w:val="20"/>
              </w:rPr>
            </w:pPr>
            <w:r w:rsidRPr="00A14423">
              <w:rPr>
                <w:rFonts w:cs="Arial"/>
                <w:szCs w:val="20"/>
              </w:rPr>
              <w:t>0.01501</w:t>
            </w:r>
          </w:p>
        </w:tc>
      </w:tr>
      <w:tr w:rsidR="00536FAC" w:rsidRPr="00A14423" w14:paraId="4BDD94CE" w14:textId="77777777" w:rsidTr="00A14423">
        <w:trPr>
          <w:jc w:val="center"/>
        </w:trPr>
        <w:tc>
          <w:tcPr>
            <w:tcW w:w="1433" w:type="dxa"/>
            <w:noWrap/>
            <w:hideMark/>
          </w:tcPr>
          <w:p w14:paraId="31A75C22" w14:textId="77777777" w:rsidR="00536FAC" w:rsidRPr="00A14423" w:rsidRDefault="00536FAC" w:rsidP="00536FAC">
            <w:pPr>
              <w:jc w:val="center"/>
              <w:rPr>
                <w:color w:val="000000"/>
                <w:szCs w:val="20"/>
              </w:rPr>
            </w:pPr>
            <w:r w:rsidRPr="00A14423">
              <w:rPr>
                <w:color w:val="000000"/>
                <w:szCs w:val="20"/>
              </w:rPr>
              <w:t>15</w:t>
            </w:r>
          </w:p>
        </w:tc>
        <w:tc>
          <w:tcPr>
            <w:tcW w:w="2091" w:type="dxa"/>
            <w:noWrap/>
            <w:hideMark/>
          </w:tcPr>
          <w:p w14:paraId="7C864C0E" w14:textId="77F8820C" w:rsidR="00536FAC" w:rsidRPr="00A14423" w:rsidRDefault="00536FAC" w:rsidP="00536FAC">
            <w:pPr>
              <w:jc w:val="center"/>
              <w:rPr>
                <w:rFonts w:cs="Arial"/>
                <w:color w:val="000000"/>
                <w:szCs w:val="20"/>
              </w:rPr>
            </w:pPr>
            <w:r w:rsidRPr="00734696">
              <w:t>117.50</w:t>
            </w:r>
          </w:p>
        </w:tc>
        <w:tc>
          <w:tcPr>
            <w:tcW w:w="1973" w:type="dxa"/>
            <w:noWrap/>
            <w:hideMark/>
          </w:tcPr>
          <w:p w14:paraId="4720AEC5" w14:textId="77777777" w:rsidR="00536FAC" w:rsidRPr="00A14423" w:rsidRDefault="00536FAC" w:rsidP="00536FAC">
            <w:pPr>
              <w:jc w:val="center"/>
              <w:rPr>
                <w:rFonts w:cs="Arial"/>
                <w:szCs w:val="20"/>
              </w:rPr>
            </w:pPr>
            <w:r w:rsidRPr="00A14423">
              <w:rPr>
                <w:rFonts w:cs="Arial"/>
                <w:szCs w:val="20"/>
              </w:rPr>
              <w:t>0.02865</w:t>
            </w:r>
          </w:p>
        </w:tc>
      </w:tr>
      <w:tr w:rsidR="00536FAC" w:rsidRPr="00A14423" w14:paraId="235165A7" w14:textId="77777777" w:rsidTr="00A14423">
        <w:trPr>
          <w:jc w:val="center"/>
        </w:trPr>
        <w:tc>
          <w:tcPr>
            <w:tcW w:w="1433" w:type="dxa"/>
            <w:noWrap/>
            <w:hideMark/>
          </w:tcPr>
          <w:p w14:paraId="0EA2897E" w14:textId="77777777" w:rsidR="00536FAC" w:rsidRPr="00A14423" w:rsidRDefault="00536FAC" w:rsidP="00536FAC">
            <w:pPr>
              <w:jc w:val="center"/>
              <w:rPr>
                <w:color w:val="000000"/>
                <w:szCs w:val="20"/>
              </w:rPr>
            </w:pPr>
            <w:r w:rsidRPr="00A14423">
              <w:rPr>
                <w:color w:val="000000"/>
                <w:szCs w:val="20"/>
              </w:rPr>
              <w:t>16</w:t>
            </w:r>
          </w:p>
        </w:tc>
        <w:tc>
          <w:tcPr>
            <w:tcW w:w="2091" w:type="dxa"/>
            <w:noWrap/>
            <w:hideMark/>
          </w:tcPr>
          <w:p w14:paraId="0C815469" w14:textId="4B7DA1A4" w:rsidR="00536FAC" w:rsidRPr="00A14423" w:rsidRDefault="00536FAC" w:rsidP="00536FAC">
            <w:pPr>
              <w:jc w:val="center"/>
              <w:rPr>
                <w:rFonts w:cs="Arial"/>
                <w:color w:val="000000"/>
                <w:szCs w:val="20"/>
              </w:rPr>
            </w:pPr>
            <w:r w:rsidRPr="00734696">
              <w:t>175.00</w:t>
            </w:r>
          </w:p>
        </w:tc>
        <w:tc>
          <w:tcPr>
            <w:tcW w:w="1973" w:type="dxa"/>
            <w:noWrap/>
            <w:hideMark/>
          </w:tcPr>
          <w:p w14:paraId="588FE502" w14:textId="77777777" w:rsidR="00536FAC" w:rsidRPr="00A14423" w:rsidRDefault="00536FAC" w:rsidP="00536FAC">
            <w:pPr>
              <w:jc w:val="center"/>
              <w:rPr>
                <w:rFonts w:cs="Arial"/>
                <w:szCs w:val="20"/>
              </w:rPr>
            </w:pPr>
            <w:r w:rsidRPr="00A14423">
              <w:rPr>
                <w:rFonts w:cs="Arial"/>
                <w:szCs w:val="20"/>
              </w:rPr>
              <w:t>0.02992</w:t>
            </w:r>
          </w:p>
        </w:tc>
      </w:tr>
    </w:tbl>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1170C0" w:rsidRPr="00500C4E" w14:paraId="3D341893" w14:textId="77777777" w:rsidTr="00920905">
        <w:tc>
          <w:tcPr>
            <w:tcW w:w="1686" w:type="pct"/>
          </w:tcPr>
          <w:p w14:paraId="4FA2FF6D" w14:textId="4DBD1365" w:rsidR="001170C0" w:rsidRPr="00920905" w:rsidRDefault="001170C0" w:rsidP="001170C0">
            <w:pPr>
              <w:rPr>
                <w:rFonts w:cstheme="minorHAnsi"/>
                <w:color w:val="FF0000"/>
                <w:szCs w:val="20"/>
              </w:rPr>
            </w:pPr>
            <w:r>
              <w:rPr>
                <w:rFonts w:cstheme="minorHAnsi"/>
                <w:szCs w:val="20"/>
              </w:rPr>
              <w:t>Residential – Multi-Family</w:t>
            </w:r>
          </w:p>
        </w:tc>
        <w:tc>
          <w:tcPr>
            <w:tcW w:w="1779" w:type="pct"/>
          </w:tcPr>
          <w:p w14:paraId="3B2DCD1E" w14:textId="7392D6EB" w:rsidR="001170C0" w:rsidRPr="00920905" w:rsidRDefault="001170C0" w:rsidP="001170C0">
            <w:pPr>
              <w:rPr>
                <w:rFonts w:cstheme="minorHAnsi"/>
                <w:color w:val="FF0000"/>
                <w:szCs w:val="20"/>
              </w:rPr>
            </w:pPr>
            <w:proofErr w:type="spellStart"/>
            <w:r w:rsidRPr="004560CE">
              <w:rPr>
                <w:rFonts w:cstheme="minorHAnsi"/>
                <w:szCs w:val="20"/>
              </w:rPr>
              <w:t>HeatPump_WtrHt</w:t>
            </w:r>
            <w:proofErr w:type="spellEnd"/>
            <w:r w:rsidRPr="004560CE">
              <w:rPr>
                <w:rFonts w:cstheme="minorHAnsi"/>
                <w:szCs w:val="20"/>
              </w:rPr>
              <w:t>-RC</w:t>
            </w:r>
          </w:p>
        </w:tc>
        <w:tc>
          <w:tcPr>
            <w:tcW w:w="1535" w:type="pct"/>
          </w:tcPr>
          <w:p w14:paraId="6722CD8A" w14:textId="1AB12B1A" w:rsidR="001170C0" w:rsidRPr="00920905" w:rsidRDefault="001170C0" w:rsidP="001170C0">
            <w:pPr>
              <w:rPr>
                <w:rFonts w:cstheme="minorHAnsi"/>
                <w:color w:val="FF0000"/>
                <w:szCs w:val="20"/>
              </w:rPr>
            </w:pPr>
            <w:r w:rsidRPr="004560CE">
              <w:rPr>
                <w:rFonts w:cstheme="minorHAnsi"/>
                <w:szCs w:val="20"/>
              </w:rPr>
              <w:t>Residential</w:t>
            </w:r>
          </w:p>
        </w:tc>
      </w:tr>
      <w:tr w:rsidR="001170C0" w:rsidRPr="00500C4E" w14:paraId="464C944E" w14:textId="77777777" w:rsidTr="00920905">
        <w:tc>
          <w:tcPr>
            <w:tcW w:w="1686" w:type="pct"/>
          </w:tcPr>
          <w:p w14:paraId="02DE750D" w14:textId="699DDF7B" w:rsidR="001170C0" w:rsidRPr="00920905" w:rsidRDefault="001170C0" w:rsidP="001170C0">
            <w:pPr>
              <w:rPr>
                <w:rFonts w:cstheme="minorHAnsi"/>
                <w:color w:val="FF0000"/>
                <w:szCs w:val="20"/>
              </w:rPr>
            </w:pPr>
            <w:r>
              <w:rPr>
                <w:rFonts w:cstheme="minorHAnsi"/>
                <w:szCs w:val="20"/>
              </w:rPr>
              <w:t>Residential – Single-Family</w:t>
            </w:r>
          </w:p>
        </w:tc>
        <w:tc>
          <w:tcPr>
            <w:tcW w:w="1779" w:type="pct"/>
          </w:tcPr>
          <w:p w14:paraId="2B3D3417" w14:textId="634BDB32" w:rsidR="001170C0" w:rsidRPr="00920905" w:rsidRDefault="001170C0" w:rsidP="001170C0">
            <w:pPr>
              <w:rPr>
                <w:rFonts w:cstheme="minorHAnsi"/>
                <w:color w:val="FF0000"/>
                <w:szCs w:val="20"/>
              </w:rPr>
            </w:pPr>
            <w:proofErr w:type="spellStart"/>
            <w:r w:rsidRPr="004560CE">
              <w:rPr>
                <w:rFonts w:cstheme="minorHAnsi"/>
                <w:szCs w:val="20"/>
              </w:rPr>
              <w:t>HeatPump_WtrHt</w:t>
            </w:r>
            <w:proofErr w:type="spellEnd"/>
            <w:r w:rsidRPr="004560CE">
              <w:rPr>
                <w:rFonts w:cstheme="minorHAnsi"/>
                <w:szCs w:val="20"/>
              </w:rPr>
              <w:t>-RC</w:t>
            </w:r>
          </w:p>
        </w:tc>
        <w:tc>
          <w:tcPr>
            <w:tcW w:w="1535" w:type="pct"/>
          </w:tcPr>
          <w:p w14:paraId="66041954" w14:textId="3F64761A" w:rsidR="001170C0" w:rsidRPr="00920905" w:rsidRDefault="001170C0" w:rsidP="001170C0">
            <w:pPr>
              <w:rPr>
                <w:rFonts w:cstheme="minorHAnsi"/>
                <w:color w:val="FF0000"/>
                <w:szCs w:val="20"/>
              </w:rPr>
            </w:pPr>
            <w:r w:rsidRPr="004560CE">
              <w:rPr>
                <w:rFonts w:cstheme="minorHAnsi"/>
                <w:szCs w:val="20"/>
              </w:rPr>
              <w:t>Residential</w:t>
            </w:r>
          </w:p>
        </w:tc>
      </w:tr>
      <w:tr w:rsidR="001170C0" w:rsidRPr="00500C4E" w14:paraId="1FB64A38" w14:textId="77777777" w:rsidTr="00920905">
        <w:tc>
          <w:tcPr>
            <w:tcW w:w="1686" w:type="pct"/>
          </w:tcPr>
          <w:p w14:paraId="129F9965" w14:textId="7B65448E" w:rsidR="001170C0" w:rsidRPr="00920905" w:rsidRDefault="001170C0" w:rsidP="001170C0">
            <w:pPr>
              <w:rPr>
                <w:rFonts w:cstheme="minorHAnsi"/>
                <w:color w:val="FF0000"/>
                <w:szCs w:val="20"/>
              </w:rPr>
            </w:pPr>
            <w:r>
              <w:rPr>
                <w:rFonts w:cstheme="minorHAnsi"/>
                <w:szCs w:val="20"/>
              </w:rPr>
              <w:lastRenderedPageBreak/>
              <w:t>Residential – Double-Wide Mobile</w:t>
            </w:r>
          </w:p>
        </w:tc>
        <w:tc>
          <w:tcPr>
            <w:tcW w:w="1779" w:type="pct"/>
          </w:tcPr>
          <w:p w14:paraId="0FCC70F1" w14:textId="57A42AA6" w:rsidR="001170C0" w:rsidRPr="00920905" w:rsidRDefault="001170C0" w:rsidP="001170C0">
            <w:pPr>
              <w:rPr>
                <w:rFonts w:cstheme="minorHAnsi"/>
                <w:color w:val="FF0000"/>
                <w:szCs w:val="20"/>
              </w:rPr>
            </w:pPr>
            <w:proofErr w:type="spellStart"/>
            <w:r w:rsidRPr="004560CE">
              <w:rPr>
                <w:rFonts w:cstheme="minorHAnsi"/>
                <w:szCs w:val="20"/>
              </w:rPr>
              <w:t>HeatPump_WtrHt</w:t>
            </w:r>
            <w:proofErr w:type="spellEnd"/>
            <w:r w:rsidRPr="004560CE">
              <w:rPr>
                <w:rFonts w:cstheme="minorHAnsi"/>
                <w:szCs w:val="20"/>
              </w:rPr>
              <w:t>-RC</w:t>
            </w:r>
          </w:p>
        </w:tc>
        <w:tc>
          <w:tcPr>
            <w:tcW w:w="1535" w:type="pct"/>
          </w:tcPr>
          <w:p w14:paraId="31157856" w14:textId="683AE30B" w:rsidR="001170C0" w:rsidRPr="00920905" w:rsidRDefault="001170C0" w:rsidP="001170C0">
            <w:pPr>
              <w:rPr>
                <w:rFonts w:cstheme="minorHAnsi"/>
                <w:color w:val="FF0000"/>
                <w:szCs w:val="20"/>
              </w:rPr>
            </w:pPr>
            <w:r w:rsidRPr="004560CE">
              <w:rPr>
                <w:rFonts w:cstheme="minorHAnsi"/>
                <w:szCs w:val="20"/>
              </w:rPr>
              <w:t>Residential</w:t>
            </w:r>
          </w:p>
        </w:tc>
      </w:tr>
    </w:tbl>
    <w:p w14:paraId="52C9214C" w14:textId="5A04C955" w:rsidR="005552C3" w:rsidRDefault="00F95E2F" w:rsidP="00920905">
      <w:pPr>
        <w:pStyle w:val="Heading1"/>
      </w:pPr>
      <w:r>
        <w:t>Section 4. Costs</w:t>
      </w:r>
    </w:p>
    <w:p w14:paraId="7690FE1A" w14:textId="77777777" w:rsidR="001170C0" w:rsidRPr="000C27FE" w:rsidRDefault="001170C0" w:rsidP="001170C0">
      <w:pPr>
        <w:pStyle w:val="Heading2"/>
        <w:rPr>
          <w:rFonts w:asciiTheme="minorHAnsi" w:hAnsiTheme="minorHAnsi" w:cstheme="minorHAnsi"/>
          <w:b w:val="0"/>
          <w:bCs w:val="0"/>
          <w:iCs w:val="0"/>
          <w:smallCaps w:val="0"/>
          <w:sz w:val="22"/>
          <w:szCs w:val="22"/>
        </w:rPr>
      </w:pPr>
      <w:bookmarkStart w:id="18" w:name="_MON_1399297811"/>
      <w:bookmarkStart w:id="19" w:name="_Toc214003097"/>
      <w:bookmarkEnd w:id="18"/>
      <w:r w:rsidRPr="00374A89">
        <w:rPr>
          <w:rFonts w:asciiTheme="minorHAnsi" w:hAnsiTheme="minorHAnsi" w:cstheme="minorHAnsi"/>
          <w:b w:val="0"/>
          <w:bCs w:val="0"/>
          <w:iCs w:val="0"/>
          <w:smallCaps w:val="0"/>
          <w:sz w:val="22"/>
          <w:szCs w:val="22"/>
        </w:rPr>
        <w:t>For direct install measures 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14:paraId="4696E137" w14:textId="77777777" w:rsidR="00E16609" w:rsidRDefault="00E16609" w:rsidP="00824F1C">
      <w:pPr>
        <w:pStyle w:val="Heading2"/>
        <w:rPr>
          <w:rFonts w:asciiTheme="minorHAnsi" w:hAnsiTheme="minorHAnsi" w:cstheme="minorHAnsi"/>
        </w:rPr>
      </w:pPr>
      <w:r w:rsidRPr="00500C4E">
        <w:rPr>
          <w:rFonts w:asciiTheme="minorHAnsi" w:hAnsiTheme="minorHAnsi" w:cstheme="minorHAnsi"/>
        </w:rPr>
        <w:t>4.1 Base Case Cost</w:t>
      </w:r>
      <w:bookmarkEnd w:id="19"/>
    </w:p>
    <w:p w14:paraId="76BBAABA" w14:textId="77777777" w:rsidR="001170C0" w:rsidRPr="001170C0" w:rsidRDefault="001170C0" w:rsidP="001170C0">
      <w:pPr>
        <w:spacing w:before="40" w:after="40"/>
        <w:rPr>
          <w:rFonts w:cstheme="minorHAnsi"/>
          <w:szCs w:val="22"/>
        </w:rPr>
      </w:pPr>
      <w:r w:rsidRPr="001170C0">
        <w:rPr>
          <w:rFonts w:cstheme="minorHAnsi"/>
          <w:szCs w:val="22"/>
        </w:rPr>
        <w:t>For REA measures, the base case cost is $0.00.</w:t>
      </w: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02B5B8F3" w14:textId="77777777" w:rsidR="001170C0" w:rsidRPr="001170C0" w:rsidRDefault="001170C0" w:rsidP="001170C0">
      <w:pPr>
        <w:rPr>
          <w:rFonts w:cstheme="minorHAnsi"/>
          <w:szCs w:val="22"/>
        </w:rPr>
      </w:pPr>
      <w:r w:rsidRPr="001170C0">
        <w:rPr>
          <w:rFonts w:cstheme="minorHAnsi"/>
          <w:szCs w:val="22"/>
        </w:rPr>
        <w:t xml:space="preserve">Cost information is based on documentation from </w:t>
      </w:r>
      <w:proofErr w:type="spellStart"/>
      <w:r w:rsidRPr="001170C0">
        <w:rPr>
          <w:rFonts w:cstheme="minorHAnsi"/>
          <w:szCs w:val="22"/>
        </w:rPr>
        <w:t>RSMeans</w:t>
      </w:r>
      <w:proofErr w:type="spellEnd"/>
      <w:r w:rsidRPr="001170C0">
        <w:rPr>
          <w:rFonts w:cstheme="minorHAnsi"/>
          <w:szCs w:val="22"/>
        </w:rPr>
        <w:t xml:space="preserve"> Residential Cost Data [408]. Assuming rubber tubing, flexible closed cell foam type of insulation, and 20 feet of piping per home, the total estimated costs including overhead and profit are: $66.60 for material and $81.40 for labor. Therefore, the total measure case cost is $148.00.</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7CAC891C" w14:textId="77777777" w:rsidR="008D6C1D" w:rsidRDefault="008D6C1D" w:rsidP="008D6C1D"/>
    <w:p w14:paraId="29B18735" w14:textId="0062F0B5" w:rsidR="008D6C1D" w:rsidRPr="008D6C1D" w:rsidRDefault="008D6C1D" w:rsidP="008D6C1D">
      <w:pPr>
        <w:keepNext/>
        <w:spacing w:before="240" w:after="60"/>
        <w:outlineLvl w:val="2"/>
        <w:rPr>
          <w:rFonts w:cs="Arial"/>
          <w:b/>
          <w:bCs/>
          <w:sz w:val="26"/>
          <w:szCs w:val="26"/>
        </w:rPr>
      </w:pPr>
      <w:r>
        <w:rPr>
          <w:rFonts w:cs="Arial"/>
          <w:b/>
          <w:bCs/>
          <w:sz w:val="26"/>
          <w:szCs w:val="26"/>
        </w:rPr>
        <w:t xml:space="preserve">Full </w:t>
      </w:r>
      <w:r w:rsidRPr="008D6C1D">
        <w:rPr>
          <w:rFonts w:cs="Arial"/>
          <w:b/>
          <w:bCs/>
          <w:sz w:val="26"/>
          <w:szCs w:val="26"/>
        </w:rPr>
        <w:t>Measure Cost</w:t>
      </w:r>
    </w:p>
    <w:p w14:paraId="1A9CBBB9" w14:textId="7B8AE579" w:rsidR="008D6C1D" w:rsidRPr="008D6C1D" w:rsidRDefault="008D6C1D" w:rsidP="008D6C1D">
      <w:pPr>
        <w:rPr>
          <w:rFonts w:cstheme="minorHAnsi"/>
          <w:szCs w:val="22"/>
        </w:rPr>
      </w:pPr>
      <w:r w:rsidRPr="008D6C1D">
        <w:rPr>
          <w:rFonts w:cstheme="minorHAnsi"/>
          <w:szCs w:val="22"/>
        </w:rPr>
        <w:t>The</w:t>
      </w:r>
      <w:r>
        <w:rPr>
          <w:rFonts w:cstheme="minorHAnsi"/>
          <w:szCs w:val="22"/>
        </w:rPr>
        <w:t xml:space="preserve"> Full Measure Cost (FMC</w:t>
      </w:r>
      <w:r w:rsidRPr="008D6C1D">
        <w:rPr>
          <w:rFonts w:cstheme="minorHAnsi"/>
          <w:szCs w:val="22"/>
        </w:rPr>
        <w:t xml:space="preserve">) is the cost to install an energy efficient measure.  For REA measures, the </w:t>
      </w:r>
      <w:r>
        <w:rPr>
          <w:rFonts w:cstheme="minorHAnsi"/>
          <w:szCs w:val="22"/>
        </w:rPr>
        <w:t>FMC</w:t>
      </w:r>
      <w:r w:rsidRPr="008D6C1D">
        <w:rPr>
          <w:rFonts w:cstheme="minorHAnsi"/>
          <w:szCs w:val="22"/>
        </w:rPr>
        <w:t xml:space="preserve"> is the full cost to purchase and install the measure, as represented by the equation below:</w:t>
      </w:r>
    </w:p>
    <w:p w14:paraId="09DA55EB" w14:textId="77777777" w:rsidR="008D6C1D" w:rsidRPr="008D6C1D" w:rsidRDefault="008D6C1D" w:rsidP="008D6C1D">
      <w:pPr>
        <w:rPr>
          <w:rFonts w:cstheme="minorHAnsi"/>
          <w:szCs w:val="22"/>
        </w:rPr>
      </w:pPr>
    </w:p>
    <w:p w14:paraId="6F59E2B1" w14:textId="7AC97AD9" w:rsidR="008D6C1D" w:rsidRPr="008D6C1D" w:rsidRDefault="008D6C1D" w:rsidP="008D6C1D">
      <w:pPr>
        <w:rPr>
          <w:rFonts w:cstheme="minorHAnsi"/>
          <w:szCs w:val="22"/>
        </w:rPr>
      </w:pPr>
      <w:r>
        <w:rPr>
          <w:rFonts w:cstheme="minorHAnsi"/>
          <w:i/>
          <w:szCs w:val="22"/>
        </w:rPr>
        <w:t>F</w:t>
      </w:r>
      <w:r w:rsidRPr="008D6C1D">
        <w:rPr>
          <w:rFonts w:cstheme="minorHAnsi"/>
          <w:i/>
          <w:szCs w:val="22"/>
        </w:rPr>
        <w:t>MC = Measure Equipment</w:t>
      </w:r>
      <w:r>
        <w:rPr>
          <w:rFonts w:cstheme="minorHAnsi"/>
          <w:i/>
          <w:szCs w:val="22"/>
        </w:rPr>
        <w:t xml:space="preserve"> </w:t>
      </w:r>
      <w:r w:rsidRPr="008D6C1D">
        <w:rPr>
          <w:rFonts w:cstheme="minorHAnsi"/>
          <w:i/>
          <w:szCs w:val="22"/>
        </w:rPr>
        <w:t>(Material) Cost + Measure Labor Cost = $148.00</w:t>
      </w:r>
    </w:p>
    <w:p w14:paraId="665A9E67" w14:textId="77777777" w:rsidR="008D6C1D" w:rsidRPr="008D6C1D" w:rsidRDefault="008D6C1D" w:rsidP="008D6C1D">
      <w:pPr>
        <w:keepNext/>
        <w:spacing w:before="240" w:after="60"/>
        <w:outlineLvl w:val="2"/>
        <w:rPr>
          <w:rFonts w:cs="Arial"/>
          <w:b/>
          <w:bCs/>
          <w:sz w:val="26"/>
          <w:szCs w:val="26"/>
        </w:rPr>
      </w:pPr>
      <w:r w:rsidRPr="008D6C1D">
        <w:rPr>
          <w:rFonts w:cs="Arial"/>
          <w:b/>
          <w:bCs/>
          <w:sz w:val="26"/>
          <w:szCs w:val="26"/>
        </w:rPr>
        <w:t>4.3.2 Incremental Measure Cost</w:t>
      </w:r>
    </w:p>
    <w:p w14:paraId="3D7BCA3B" w14:textId="77777777" w:rsidR="008D6C1D" w:rsidRPr="008D6C1D" w:rsidRDefault="008D6C1D" w:rsidP="008D6C1D">
      <w:pPr>
        <w:rPr>
          <w:rFonts w:cstheme="minorHAnsi"/>
          <w:szCs w:val="22"/>
        </w:rPr>
      </w:pPr>
      <w:r w:rsidRPr="008D6C1D">
        <w:rPr>
          <w:rFonts w:cstheme="minorHAnsi"/>
          <w:szCs w:val="22"/>
        </w:rPr>
        <w:t>For REA, the incremental measure cost (</w:t>
      </w:r>
      <w:smartTag w:uri="urn:schemas-microsoft-com:office:smarttags" w:element="stockticker">
        <w:r w:rsidRPr="008D6C1D">
          <w:rPr>
            <w:rFonts w:cstheme="minorHAnsi"/>
            <w:szCs w:val="22"/>
          </w:rPr>
          <w:t>IMC)</w:t>
        </w:r>
      </w:smartTag>
      <w:r w:rsidRPr="008D6C1D">
        <w:rPr>
          <w:rFonts w:cstheme="minorHAnsi"/>
          <w:szCs w:val="22"/>
        </w:rPr>
        <w:t xml:space="preserve"> is represented by the equation below:</w:t>
      </w:r>
    </w:p>
    <w:p w14:paraId="510A1A17" w14:textId="77777777" w:rsidR="008D6C1D" w:rsidRPr="008D6C1D" w:rsidRDefault="008D6C1D" w:rsidP="008D6C1D">
      <w:pPr>
        <w:rPr>
          <w:rFonts w:cstheme="minorHAnsi"/>
          <w:szCs w:val="22"/>
        </w:rPr>
      </w:pPr>
    </w:p>
    <w:p w14:paraId="0B97CA56" w14:textId="77777777" w:rsidR="008D6C1D" w:rsidRPr="008D6C1D" w:rsidRDefault="008D6C1D" w:rsidP="008D6C1D">
      <w:pPr>
        <w:rPr>
          <w:rFonts w:cstheme="minorHAnsi"/>
          <w:szCs w:val="22"/>
        </w:rPr>
      </w:pPr>
      <w:smartTag w:uri="urn:schemas-microsoft-com:office:smarttags" w:element="stockticker">
        <w:r w:rsidRPr="008D6C1D">
          <w:rPr>
            <w:rFonts w:cstheme="minorHAnsi"/>
            <w:i/>
            <w:szCs w:val="22"/>
          </w:rPr>
          <w:t>IMC</w:t>
        </w:r>
      </w:smartTag>
      <w:r w:rsidRPr="008D6C1D">
        <w:rPr>
          <w:rFonts w:cstheme="minorHAnsi"/>
          <w:i/>
          <w:szCs w:val="22"/>
        </w:rPr>
        <w:t xml:space="preserve"> = Measure Equipment (Material) Cost + Measure Labor Cost = $148.00</w:t>
      </w:r>
    </w:p>
    <w:p w14:paraId="0214EDA3" w14:textId="77777777" w:rsidR="008D6C1D" w:rsidRPr="008D6C1D" w:rsidRDefault="008D6C1D" w:rsidP="008D6C1D"/>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8D6C1D">
        <w:trPr>
          <w:trHeight w:val="125"/>
        </w:trPr>
        <w:tc>
          <w:tcPr>
            <w:tcW w:w="587" w:type="pct"/>
          </w:tcPr>
          <w:p w14:paraId="20624498" w14:textId="6F5CC9B6" w:rsidR="00F474EF" w:rsidRPr="008D6C1D" w:rsidRDefault="008D6C1D" w:rsidP="00175D14">
            <w:pPr>
              <w:rPr>
                <w:rFonts w:cstheme="minorHAnsi"/>
                <w:szCs w:val="20"/>
              </w:rPr>
            </w:pPr>
            <w:r w:rsidRPr="00552689">
              <w:rPr>
                <w:rFonts w:cstheme="minorHAnsi"/>
                <w:szCs w:val="20"/>
              </w:rPr>
              <w:t>WH-42194</w:t>
            </w:r>
          </w:p>
        </w:tc>
        <w:tc>
          <w:tcPr>
            <w:tcW w:w="618" w:type="pct"/>
          </w:tcPr>
          <w:p w14:paraId="1B8D4FEE" w14:textId="05030A8B" w:rsidR="00F474EF" w:rsidRPr="008D6C1D" w:rsidRDefault="00F474EF" w:rsidP="008D6C1D">
            <w:pPr>
              <w:rPr>
                <w:rFonts w:cstheme="minorHAnsi"/>
                <w:szCs w:val="20"/>
              </w:rPr>
            </w:pPr>
            <w:r w:rsidRPr="008D6C1D">
              <w:rPr>
                <w:rFonts w:cstheme="minorHAnsi"/>
                <w:szCs w:val="20"/>
              </w:rPr>
              <w:t>R</w:t>
            </w:r>
            <w:r w:rsidR="008D6C1D">
              <w:rPr>
                <w:rFonts w:cstheme="minorHAnsi"/>
                <w:szCs w:val="20"/>
              </w:rPr>
              <w:t>EA</w:t>
            </w:r>
          </w:p>
        </w:tc>
        <w:tc>
          <w:tcPr>
            <w:tcW w:w="1266" w:type="pct"/>
          </w:tcPr>
          <w:p w14:paraId="17400ED7" w14:textId="0AA584E5" w:rsidR="00F474EF" w:rsidRPr="008D6C1D" w:rsidRDefault="008D6C1D" w:rsidP="00175D14">
            <w:pPr>
              <w:rPr>
                <w:rFonts w:cstheme="minorHAnsi"/>
                <w:szCs w:val="20"/>
              </w:rPr>
            </w:pPr>
            <w:r>
              <w:rPr>
                <w:rFonts w:cstheme="minorHAnsi"/>
                <w:szCs w:val="20"/>
              </w:rPr>
              <w:t>$148</w:t>
            </w:r>
          </w:p>
        </w:tc>
        <w:tc>
          <w:tcPr>
            <w:tcW w:w="1225" w:type="pct"/>
          </w:tcPr>
          <w:p w14:paraId="0F861C7C" w14:textId="02A58DFE" w:rsidR="00F474EF" w:rsidRPr="008D6C1D" w:rsidRDefault="008D6C1D" w:rsidP="00175D14">
            <w:pPr>
              <w:rPr>
                <w:rFonts w:cstheme="minorHAnsi"/>
                <w:szCs w:val="20"/>
              </w:rPr>
            </w:pPr>
            <w:r>
              <w:rPr>
                <w:rFonts w:cstheme="minorHAnsi"/>
                <w:szCs w:val="20"/>
              </w:rPr>
              <w:t>$148</w:t>
            </w:r>
          </w:p>
        </w:tc>
        <w:tc>
          <w:tcPr>
            <w:tcW w:w="1304" w:type="pct"/>
          </w:tcPr>
          <w:p w14:paraId="26FF7460" w14:textId="77777777" w:rsidR="00F474EF" w:rsidRPr="008D6C1D" w:rsidRDefault="00F474EF" w:rsidP="00175D14">
            <w:pPr>
              <w:rPr>
                <w:rFonts w:cstheme="minorHAnsi"/>
                <w:szCs w:val="20"/>
              </w:rPr>
            </w:pPr>
            <w:r w:rsidRPr="008D6C1D">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071C12C5" w14:textId="77777777" w:rsidR="008D6C1D" w:rsidRPr="008D6C1D" w:rsidRDefault="008D6C1D" w:rsidP="008D6C1D">
      <w:pPr>
        <w:rPr>
          <w:rFonts w:cstheme="minorHAnsi"/>
          <w:sz w:val="24"/>
        </w:rPr>
      </w:pPr>
    </w:p>
    <w:bookmarkStart w:id="22" w:name="_GoBack"/>
    <w:bookmarkStart w:id="23" w:name="_MON_1520321687"/>
    <w:bookmarkEnd w:id="23"/>
    <w:p w14:paraId="5B08B70D" w14:textId="655F8E5F" w:rsidR="008D6C1D" w:rsidRPr="008D6C1D" w:rsidRDefault="004602FD" w:rsidP="008D6C1D">
      <w:pPr>
        <w:numPr>
          <w:ilvl w:val="0"/>
          <w:numId w:val="36"/>
        </w:numPr>
        <w:contextualSpacing/>
        <w:rPr>
          <w:rFonts w:cstheme="minorHAnsi"/>
          <w:sz w:val="24"/>
        </w:rPr>
      </w:pPr>
      <w:r>
        <w:rPr>
          <w:rFonts w:cstheme="minorHAnsi"/>
          <w:sz w:val="24"/>
        </w:rPr>
        <w:object w:dxaOrig="1513" w:dyaOrig="984" w14:anchorId="1DE5AF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5.6pt;height:49.2pt" o:ole="">
            <v:imagedata r:id="rId13" o:title=""/>
          </v:shape>
          <o:OLEObject Type="Embed" ProgID="Excel.SheetMacroEnabled.12" ShapeID="_x0000_i1027" DrawAspect="Icon" ObjectID="_1520322266" r:id="rId14"/>
        </w:object>
      </w:r>
      <w:bookmarkEnd w:id="22"/>
    </w:p>
    <w:p w14:paraId="7863635B" w14:textId="77777777" w:rsidR="008D6C1D" w:rsidRPr="008D6C1D" w:rsidRDefault="008D6C1D" w:rsidP="008D6C1D">
      <w:pPr>
        <w:rPr>
          <w:rFonts w:cstheme="minorHAnsi"/>
          <w:sz w:val="24"/>
        </w:rPr>
      </w:pPr>
    </w:p>
    <w:bookmarkStart w:id="24" w:name="_MON_1464179520"/>
    <w:bookmarkEnd w:id="24"/>
    <w:p w14:paraId="17E7A102" w14:textId="77777777" w:rsidR="008D6C1D" w:rsidRPr="008D6C1D" w:rsidRDefault="008D6C1D" w:rsidP="008D6C1D">
      <w:pPr>
        <w:numPr>
          <w:ilvl w:val="0"/>
          <w:numId w:val="36"/>
        </w:numPr>
        <w:contextualSpacing/>
        <w:rPr>
          <w:rFonts w:cstheme="minorHAnsi"/>
          <w:sz w:val="24"/>
        </w:rPr>
      </w:pPr>
      <w:r w:rsidRPr="008D6C1D">
        <w:rPr>
          <w:rFonts w:cstheme="minorHAnsi"/>
          <w:sz w:val="24"/>
        </w:rPr>
        <w:object w:dxaOrig="2520" w:dyaOrig="1600" w14:anchorId="6CA81434">
          <v:shape id="_x0000_i1025" type="#_x0000_t75" style="width:91.2pt;height:58.2pt" o:ole="">
            <v:imagedata r:id="rId15" o:title=""/>
          </v:shape>
          <o:OLEObject Type="Embed" ProgID="Excel.Sheet.12" ShapeID="_x0000_i1025" DrawAspect="Icon" ObjectID="_1520322267" r:id="rId16"/>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5" w:name="_MON_1458112575"/>
    <w:bookmarkEnd w:id="25"/>
    <w:p w14:paraId="009EBF91" w14:textId="77777777" w:rsidR="008D6C1D" w:rsidRPr="008D6C1D" w:rsidRDefault="008D6C1D" w:rsidP="008D6C1D">
      <w:pPr>
        <w:rPr>
          <w:rFonts w:cstheme="minorHAnsi"/>
          <w:szCs w:val="22"/>
        </w:rPr>
      </w:pPr>
      <w:r w:rsidRPr="008D6C1D">
        <w:rPr>
          <w:rFonts w:cstheme="minorHAnsi"/>
          <w:sz w:val="24"/>
        </w:rPr>
        <w:object w:dxaOrig="2040" w:dyaOrig="1339" w14:anchorId="4180ADF7">
          <v:shape id="_x0000_i1026" type="#_x0000_t75" style="width:102pt;height:67.2pt" o:ole="">
            <v:imagedata r:id="rId17" o:title=""/>
          </v:shape>
          <o:OLEObject Type="Embed" ProgID="Excel.Sheet.12" ShapeID="_x0000_i1026" DrawAspect="Icon" ObjectID="_1520322268" r:id="rId18"/>
        </w:object>
      </w:r>
      <w:r w:rsidRPr="008D6C1D">
        <w:rPr>
          <w:rFonts w:cstheme="minorHAnsi"/>
          <w:szCs w:val="22"/>
        </w:rPr>
        <w:t xml:space="preserve"> </w:t>
      </w:r>
    </w:p>
    <w:p w14:paraId="412B5263" w14:textId="7716D42A" w:rsidR="008D6C1D" w:rsidRPr="008D6C1D" w:rsidRDefault="008D6C1D" w:rsidP="008D6C1D">
      <w:pPr>
        <w:rPr>
          <w:rFonts w:cstheme="minorHAnsi"/>
          <w:szCs w:val="22"/>
        </w:rPr>
      </w:pPr>
    </w:p>
    <w:p w14:paraId="36048040" w14:textId="77777777" w:rsidR="008D6C1D" w:rsidRPr="008D6C1D" w:rsidRDefault="008D6C1D" w:rsidP="008D6C1D">
      <w:pPr>
        <w:rPr>
          <w:rFonts w:cstheme="minorHAnsi"/>
          <w:szCs w:val="22"/>
        </w:rPr>
      </w:pPr>
      <w:r w:rsidRPr="008D6C1D">
        <w:rPr>
          <w:rFonts w:cstheme="minorHAnsi"/>
          <w:szCs w:val="22"/>
        </w:rPr>
        <w:t>[155]</w:t>
      </w:r>
    </w:p>
    <w:p w14:paraId="0BD97E11" w14:textId="56B30807" w:rsidR="008D6C1D" w:rsidRPr="008D6C1D" w:rsidRDefault="008D24EB" w:rsidP="008D6C1D">
      <w:pPr>
        <w:rPr>
          <w:rFonts w:cstheme="minorHAnsi"/>
          <w:szCs w:val="22"/>
        </w:rPr>
      </w:pPr>
      <w:r w:rsidRPr="008D6C1D">
        <w:rPr>
          <w:rFonts w:cstheme="minorHAnsi"/>
          <w:szCs w:val="22"/>
        </w:rPr>
        <w:t xml:space="preserve"> </w:t>
      </w:r>
      <w:r w:rsidR="008D6C1D" w:rsidRPr="008D6C1D">
        <w:rPr>
          <w:rFonts w:cstheme="minorHAnsi"/>
          <w:szCs w:val="22"/>
        </w:rPr>
        <w:t>[352]</w:t>
      </w:r>
    </w:p>
    <w:p w14:paraId="31C5FBC3" w14:textId="77777777" w:rsidR="008D6C1D" w:rsidRPr="008D6C1D" w:rsidRDefault="008D6C1D" w:rsidP="008D6C1D">
      <w:pPr>
        <w:rPr>
          <w:rFonts w:cstheme="minorHAnsi"/>
          <w:szCs w:val="22"/>
        </w:rPr>
      </w:pPr>
      <w:r w:rsidRPr="008D6C1D">
        <w:rPr>
          <w:rFonts w:cstheme="minorHAnsi"/>
          <w:szCs w:val="22"/>
        </w:rPr>
        <w:t xml:space="preserve">[408] </w:t>
      </w:r>
    </w:p>
    <w:p w14:paraId="13583A6A" w14:textId="77777777" w:rsidR="008D6C1D" w:rsidRPr="008D6C1D" w:rsidRDefault="008D6C1D" w:rsidP="008D6C1D">
      <w:pPr>
        <w:rPr>
          <w:rFonts w:cstheme="minorHAnsi"/>
          <w:szCs w:val="22"/>
        </w:rPr>
      </w:pPr>
      <w:r w:rsidRPr="008D6C1D">
        <w:rPr>
          <w:rFonts w:cstheme="minorHAnsi"/>
          <w:szCs w:val="22"/>
        </w:rPr>
        <w:t xml:space="preserve">[409] </w:t>
      </w:r>
    </w:p>
    <w:p w14:paraId="3DDEEF70" w14:textId="6C743776" w:rsidR="00480E7B" w:rsidRPr="00920905" w:rsidRDefault="00480E7B" w:rsidP="008D6C1D">
      <w:pPr>
        <w:rPr>
          <w:color w:val="FF0000"/>
        </w:rPr>
      </w:pPr>
    </w:p>
    <w:sectPr w:rsidR="00480E7B" w:rsidRPr="00920905"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D041E5" w14:textId="77777777" w:rsidR="001C4729" w:rsidRDefault="001C4729" w:rsidP="00447D6E">
      <w:r>
        <w:separator/>
      </w:r>
    </w:p>
    <w:p w14:paraId="537CE208" w14:textId="77777777" w:rsidR="001C4729" w:rsidRDefault="001C4729"/>
  </w:endnote>
  <w:endnote w:type="continuationSeparator" w:id="0">
    <w:p w14:paraId="61E50B37" w14:textId="77777777" w:rsidR="001C4729" w:rsidRDefault="001C4729" w:rsidP="00447D6E">
      <w:r>
        <w:continuationSeparator/>
      </w:r>
    </w:p>
    <w:p w14:paraId="2AEC1A1E" w14:textId="77777777" w:rsidR="001C4729" w:rsidRDefault="001C47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B6D2176" w:rsidR="003B7D41" w:rsidRDefault="003B7D41" w:rsidP="00F571A6">
    <w:pPr>
      <w:pStyle w:val="Footer"/>
      <w:jc w:val="right"/>
      <w:rPr>
        <w:rFonts w:cstheme="minorHAnsi"/>
        <w:b/>
        <w:sz w:val="36"/>
        <w:szCs w:val="36"/>
      </w:rPr>
    </w:pPr>
    <w:r>
      <w:rPr>
        <w:rFonts w:cstheme="minorHAnsi"/>
        <w:b/>
        <w:sz w:val="36"/>
        <w:szCs w:val="36"/>
      </w:rPr>
      <w:t>February</w:t>
    </w: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r>
          <w:rPr>
            <w:rFonts w:cstheme="minorHAnsi"/>
            <w:b/>
            <w:sz w:val="36"/>
            <w:szCs w:val="36"/>
          </w:rPr>
          <w:t xml:space="preserve"> 9, 2016</w:t>
        </w:r>
      </w:sdtContent>
    </w:sdt>
  </w:p>
  <w:p w14:paraId="650DB54B" w14:textId="670C7D5C" w:rsidR="003B7D41" w:rsidRPr="009500DC" w:rsidRDefault="003B7D4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6ED3731" w:rsidR="003B7D41" w:rsidRPr="009500DC" w:rsidRDefault="001C4729"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3B7D41">
          <w:rPr>
            <w:rFonts w:cstheme="minorHAnsi"/>
            <w:b/>
            <w:sz w:val="20"/>
            <w:szCs w:val="20"/>
          </w:rPr>
          <w:t>SCE13WH003</w:t>
        </w:r>
      </w:sdtContent>
    </w:sdt>
    <w:r w:rsidR="003B7D4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3B7D41">
          <w:rPr>
            <w:rFonts w:cstheme="minorHAnsi"/>
            <w:b/>
            <w:sz w:val="20"/>
            <w:szCs w:val="20"/>
          </w:rPr>
          <w:t>Revision 2</w:t>
        </w:r>
      </w:sdtContent>
    </w:sdt>
    <w:r w:rsidR="003B7D41" w:rsidRPr="009500DC">
      <w:rPr>
        <w:rFonts w:cstheme="minorHAnsi"/>
        <w:b/>
        <w:sz w:val="20"/>
        <w:szCs w:val="20"/>
      </w:rPr>
      <w:tab/>
    </w:r>
    <w:r w:rsidR="003B7D41" w:rsidRPr="009500DC">
      <w:rPr>
        <w:rFonts w:cstheme="minorHAnsi"/>
        <w:b/>
        <w:sz w:val="20"/>
        <w:szCs w:val="20"/>
      </w:rPr>
      <w:fldChar w:fldCharType="begin"/>
    </w:r>
    <w:r w:rsidR="003B7D41" w:rsidRPr="009500DC">
      <w:rPr>
        <w:rFonts w:cstheme="minorHAnsi"/>
        <w:b/>
        <w:sz w:val="20"/>
        <w:szCs w:val="20"/>
      </w:rPr>
      <w:instrText xml:space="preserve"> PAGE   \* MERGEFORMAT </w:instrText>
    </w:r>
    <w:r w:rsidR="003B7D41" w:rsidRPr="009500DC">
      <w:rPr>
        <w:rFonts w:cstheme="minorHAnsi"/>
        <w:b/>
        <w:sz w:val="20"/>
        <w:szCs w:val="20"/>
      </w:rPr>
      <w:fldChar w:fldCharType="separate"/>
    </w:r>
    <w:r w:rsidR="004602FD">
      <w:rPr>
        <w:rFonts w:cstheme="minorHAnsi"/>
        <w:b/>
        <w:noProof/>
        <w:sz w:val="20"/>
        <w:szCs w:val="20"/>
      </w:rPr>
      <w:t>13</w:t>
    </w:r>
    <w:r w:rsidR="003B7D41" w:rsidRPr="009500DC">
      <w:rPr>
        <w:rFonts w:cstheme="minorHAnsi"/>
        <w:b/>
        <w:noProof/>
        <w:sz w:val="20"/>
        <w:szCs w:val="20"/>
      </w:rPr>
      <w:fldChar w:fldCharType="end"/>
    </w:r>
    <w:r w:rsidR="003B7D4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r w:rsidR="003B7D41">
          <w:rPr>
            <w:rFonts w:cstheme="minorHAnsi"/>
            <w:b/>
            <w:sz w:val="20"/>
            <w:szCs w:val="20"/>
          </w:rPr>
          <w:t xml:space="preserve"> 9, 2016</w:t>
        </w:r>
      </w:sdtContent>
    </w:sdt>
  </w:p>
  <w:p w14:paraId="43C07EA5" w14:textId="544E4323" w:rsidR="003B7D41" w:rsidRPr="009500DC" w:rsidRDefault="001C4729"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3B7D41">
          <w:rPr>
            <w:rFonts w:cstheme="minorHAnsi"/>
            <w:b/>
            <w:sz w:val="20"/>
            <w:szCs w:val="20"/>
          </w:rPr>
          <w:t>Southern California Edison</w:t>
        </w:r>
      </w:sdtContent>
    </w:sdt>
  </w:p>
  <w:p w14:paraId="4AC7586E" w14:textId="77777777" w:rsidR="003B7D41" w:rsidRDefault="003B7D41"/>
  <w:p w14:paraId="5C9861A8" w14:textId="77777777" w:rsidR="003B7D41" w:rsidRDefault="003B7D4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4E1A03" w14:textId="77777777" w:rsidR="001C4729" w:rsidRDefault="001C4729" w:rsidP="00447D6E">
      <w:r>
        <w:separator/>
      </w:r>
    </w:p>
    <w:p w14:paraId="4A48C8E5" w14:textId="77777777" w:rsidR="001C4729" w:rsidRDefault="001C4729"/>
  </w:footnote>
  <w:footnote w:type="continuationSeparator" w:id="0">
    <w:p w14:paraId="420F2F33" w14:textId="77777777" w:rsidR="001C4729" w:rsidRDefault="001C4729" w:rsidP="00447D6E">
      <w:r>
        <w:continuationSeparator/>
      </w:r>
    </w:p>
    <w:p w14:paraId="5B929137" w14:textId="77777777" w:rsidR="001C4729" w:rsidRDefault="001C472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BF839D2"/>
    <w:multiLevelType w:val="hybridMultilevel"/>
    <w:tmpl w:val="C6DEB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9AF7CA3"/>
    <w:multiLevelType w:val="hybridMultilevel"/>
    <w:tmpl w:val="812CD7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5"/>
  </w:num>
  <w:num w:numId="11">
    <w:abstractNumId w:val="22"/>
  </w:num>
  <w:num w:numId="12">
    <w:abstractNumId w:val="16"/>
  </w:num>
  <w:num w:numId="13">
    <w:abstractNumId w:val="10"/>
  </w:num>
  <w:num w:numId="14">
    <w:abstractNumId w:val="31"/>
  </w:num>
  <w:num w:numId="15">
    <w:abstractNumId w:val="8"/>
  </w:num>
  <w:num w:numId="16">
    <w:abstractNumId w:val="12"/>
  </w:num>
  <w:num w:numId="17">
    <w:abstractNumId w:val="4"/>
  </w:num>
  <w:num w:numId="18">
    <w:abstractNumId w:val="0"/>
  </w:num>
  <w:num w:numId="19">
    <w:abstractNumId w:val="30"/>
  </w:num>
  <w:num w:numId="20">
    <w:abstractNumId w:val="3"/>
  </w:num>
  <w:num w:numId="21">
    <w:abstractNumId w:val="24"/>
  </w:num>
  <w:num w:numId="22">
    <w:abstractNumId w:val="26"/>
  </w:num>
  <w:num w:numId="23">
    <w:abstractNumId w:val="32"/>
  </w:num>
  <w:num w:numId="24">
    <w:abstractNumId w:val="29"/>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3"/>
  </w:num>
  <w:num w:numId="32">
    <w:abstractNumId w:val="23"/>
  </w:num>
  <w:num w:numId="33">
    <w:abstractNumId w:val="28"/>
  </w:num>
  <w:num w:numId="34">
    <w:abstractNumId w:val="9"/>
  </w:num>
  <w:num w:numId="35">
    <w:abstractNumId w:val="6"/>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07D78"/>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B76C2"/>
    <w:rsid w:val="000C0000"/>
    <w:rsid w:val="000C18CC"/>
    <w:rsid w:val="000C687D"/>
    <w:rsid w:val="000C7ED1"/>
    <w:rsid w:val="000D789A"/>
    <w:rsid w:val="000E4B5F"/>
    <w:rsid w:val="000E706D"/>
    <w:rsid w:val="000F130A"/>
    <w:rsid w:val="000F4FD8"/>
    <w:rsid w:val="00107242"/>
    <w:rsid w:val="00111CC5"/>
    <w:rsid w:val="001170C0"/>
    <w:rsid w:val="001206F7"/>
    <w:rsid w:val="001236C1"/>
    <w:rsid w:val="00133EE8"/>
    <w:rsid w:val="00140B30"/>
    <w:rsid w:val="00147155"/>
    <w:rsid w:val="00147B6A"/>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4729"/>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212E5"/>
    <w:rsid w:val="002268ED"/>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5BED"/>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2736"/>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B7D41"/>
    <w:rsid w:val="003D17FF"/>
    <w:rsid w:val="003D2871"/>
    <w:rsid w:val="003D2981"/>
    <w:rsid w:val="003D5B83"/>
    <w:rsid w:val="003E6E47"/>
    <w:rsid w:val="003F0623"/>
    <w:rsid w:val="003F33DE"/>
    <w:rsid w:val="003F3A41"/>
    <w:rsid w:val="003F67E9"/>
    <w:rsid w:val="00401031"/>
    <w:rsid w:val="004023B7"/>
    <w:rsid w:val="004045A0"/>
    <w:rsid w:val="00412526"/>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02FD"/>
    <w:rsid w:val="0046286E"/>
    <w:rsid w:val="004673A2"/>
    <w:rsid w:val="00470391"/>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0C8A"/>
    <w:rsid w:val="00505CEC"/>
    <w:rsid w:val="0051020F"/>
    <w:rsid w:val="00513CAB"/>
    <w:rsid w:val="00516CF5"/>
    <w:rsid w:val="00523597"/>
    <w:rsid w:val="00523736"/>
    <w:rsid w:val="00532530"/>
    <w:rsid w:val="00535CA4"/>
    <w:rsid w:val="00536FAC"/>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2762B"/>
    <w:rsid w:val="00631157"/>
    <w:rsid w:val="00637C7D"/>
    <w:rsid w:val="006404E6"/>
    <w:rsid w:val="0064680F"/>
    <w:rsid w:val="0064729D"/>
    <w:rsid w:val="00647ABE"/>
    <w:rsid w:val="006516BA"/>
    <w:rsid w:val="00664B05"/>
    <w:rsid w:val="00665C04"/>
    <w:rsid w:val="0066682D"/>
    <w:rsid w:val="006746FE"/>
    <w:rsid w:val="00676E9F"/>
    <w:rsid w:val="00680934"/>
    <w:rsid w:val="00685D5C"/>
    <w:rsid w:val="0069264D"/>
    <w:rsid w:val="0069304F"/>
    <w:rsid w:val="0069578B"/>
    <w:rsid w:val="00697868"/>
    <w:rsid w:val="006A055F"/>
    <w:rsid w:val="006A126F"/>
    <w:rsid w:val="006A14E9"/>
    <w:rsid w:val="006A2A65"/>
    <w:rsid w:val="006A520F"/>
    <w:rsid w:val="006A5293"/>
    <w:rsid w:val="006A67E4"/>
    <w:rsid w:val="006A6D15"/>
    <w:rsid w:val="006B0DF3"/>
    <w:rsid w:val="006B0F11"/>
    <w:rsid w:val="006B27FA"/>
    <w:rsid w:val="006B4A48"/>
    <w:rsid w:val="006C2C55"/>
    <w:rsid w:val="006C430A"/>
    <w:rsid w:val="006D11C3"/>
    <w:rsid w:val="006D2809"/>
    <w:rsid w:val="006E27A3"/>
    <w:rsid w:val="006E3342"/>
    <w:rsid w:val="006E4B12"/>
    <w:rsid w:val="006E65D0"/>
    <w:rsid w:val="006F1B21"/>
    <w:rsid w:val="006F21E8"/>
    <w:rsid w:val="006F78D5"/>
    <w:rsid w:val="0070091B"/>
    <w:rsid w:val="007048AC"/>
    <w:rsid w:val="00726338"/>
    <w:rsid w:val="00726AD5"/>
    <w:rsid w:val="00731A77"/>
    <w:rsid w:val="00733C7D"/>
    <w:rsid w:val="00740761"/>
    <w:rsid w:val="00745F77"/>
    <w:rsid w:val="007464DE"/>
    <w:rsid w:val="007529EA"/>
    <w:rsid w:val="00755A45"/>
    <w:rsid w:val="00760CDC"/>
    <w:rsid w:val="00764D0D"/>
    <w:rsid w:val="00777C53"/>
    <w:rsid w:val="00786E92"/>
    <w:rsid w:val="007933F1"/>
    <w:rsid w:val="007A5F52"/>
    <w:rsid w:val="007A7DB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24EB"/>
    <w:rsid w:val="008D3930"/>
    <w:rsid w:val="008D67F9"/>
    <w:rsid w:val="008D6C1D"/>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E6229"/>
    <w:rsid w:val="009F7A61"/>
    <w:rsid w:val="00A11800"/>
    <w:rsid w:val="00A11C16"/>
    <w:rsid w:val="00A1423E"/>
    <w:rsid w:val="00A14423"/>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37A71"/>
    <w:rsid w:val="00B403ED"/>
    <w:rsid w:val="00B4065F"/>
    <w:rsid w:val="00B45091"/>
    <w:rsid w:val="00B45447"/>
    <w:rsid w:val="00B614F1"/>
    <w:rsid w:val="00B866B4"/>
    <w:rsid w:val="00B91F01"/>
    <w:rsid w:val="00B929AC"/>
    <w:rsid w:val="00B94226"/>
    <w:rsid w:val="00BA0A8C"/>
    <w:rsid w:val="00BA0CEB"/>
    <w:rsid w:val="00BA2383"/>
    <w:rsid w:val="00BA2E7E"/>
    <w:rsid w:val="00BA590A"/>
    <w:rsid w:val="00BA5FE4"/>
    <w:rsid w:val="00BA7E1E"/>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669"/>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C6E37"/>
    <w:rsid w:val="00CD7EFE"/>
    <w:rsid w:val="00CE0C66"/>
    <w:rsid w:val="00CE28CF"/>
    <w:rsid w:val="00CE4386"/>
    <w:rsid w:val="00CE4CDC"/>
    <w:rsid w:val="00CE5BEB"/>
    <w:rsid w:val="00CE69E9"/>
    <w:rsid w:val="00CE71F2"/>
    <w:rsid w:val="00CF190C"/>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01CB"/>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1938"/>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4C"/>
    <w:rsid w:val="00EA4D87"/>
    <w:rsid w:val="00EB34FC"/>
    <w:rsid w:val="00EB76E1"/>
    <w:rsid w:val="00EC1A68"/>
    <w:rsid w:val="00EC2499"/>
    <w:rsid w:val="00EE29DF"/>
    <w:rsid w:val="00EE4120"/>
    <w:rsid w:val="00EF2E8A"/>
    <w:rsid w:val="00EF4E6B"/>
    <w:rsid w:val="00EF5416"/>
    <w:rsid w:val="00F06CCF"/>
    <w:rsid w:val="00F1053D"/>
    <w:rsid w:val="00F110D5"/>
    <w:rsid w:val="00F11E63"/>
    <w:rsid w:val="00F12733"/>
    <w:rsid w:val="00F1453D"/>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279F"/>
    <w:rsid w:val="00F644FF"/>
    <w:rsid w:val="00F65ABA"/>
    <w:rsid w:val="00F65E15"/>
    <w:rsid w:val="00F7242E"/>
    <w:rsid w:val="00F74B33"/>
    <w:rsid w:val="00F810DD"/>
    <w:rsid w:val="00F95E2F"/>
    <w:rsid w:val="00F96DEB"/>
    <w:rsid w:val="00FA1872"/>
    <w:rsid w:val="00FA1B9B"/>
    <w:rsid w:val="00FA4F34"/>
    <w:rsid w:val="00FB2590"/>
    <w:rsid w:val="00FC39C1"/>
    <w:rsid w:val="00FC7D41"/>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table" w:customStyle="1" w:styleId="TableContemporary2">
    <w:name w:val="Table Contemporary2"/>
    <w:basedOn w:val="TableNormal"/>
    <w:next w:val="TableContemporary"/>
    <w:rsid w:val="00A14423"/>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556813138">
      <w:bodyDiv w:val="1"/>
      <w:marLeft w:val="0"/>
      <w:marRight w:val="0"/>
      <w:marTop w:val="0"/>
      <w:marBottom w:val="0"/>
      <w:divBdr>
        <w:top w:val="none" w:sz="0" w:space="0" w:color="auto"/>
        <w:left w:val="none" w:sz="0" w:space="0" w:color="auto"/>
        <w:bottom w:val="none" w:sz="0" w:space="0" w:color="auto"/>
        <w:right w:val="none" w:sz="0" w:space="0" w:color="auto"/>
      </w:divBdr>
    </w:div>
    <w:div w:id="1678775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560392"/>
    <w:rsid w:val="006A3DDF"/>
    <w:rsid w:val="006B7FA8"/>
    <w:rsid w:val="00726D2A"/>
    <w:rsid w:val="007A4562"/>
    <w:rsid w:val="008211B5"/>
    <w:rsid w:val="00874653"/>
    <w:rsid w:val="00A05A43"/>
    <w:rsid w:val="00A5022A"/>
    <w:rsid w:val="00AE4C28"/>
    <w:rsid w:val="00AF2C4B"/>
    <w:rsid w:val="00B26AD2"/>
    <w:rsid w:val="00B73964"/>
    <w:rsid w:val="00B74704"/>
    <w:rsid w:val="00C947B8"/>
    <w:rsid w:val="00D0496D"/>
    <w:rsid w:val="00D051F5"/>
    <w:rsid w:val="00EC59D9"/>
    <w:rsid w:val="00EF1063"/>
    <w:rsid w:val="00F02CB4"/>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9, 2016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7356B65-DAD3-4430-8729-44DCB76C57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13</Pages>
  <Words>3034</Words>
  <Characters>17297</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SCE13WH003</vt:lpstr>
    </vt:vector>
  </TitlesOfParts>
  <Company>Southern California Edison</Company>
  <LinksUpToDate>false</LinksUpToDate>
  <CharactersWithSpaces>20291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SCE13WH003</dc:title>
  <dc:creator>Jim Wyatt (PG&amp;E);Jason Wang (SCE)</dc:creator>
  <cp:lastModifiedBy>Ajay Wadhera</cp:lastModifiedBy>
  <cp:revision>4</cp:revision>
  <dcterms:created xsi:type="dcterms:W3CDTF">2016-02-29T23:56:00Z</dcterms:created>
  <dcterms:modified xsi:type="dcterms:W3CDTF">2016-03-24T17:58:00Z</dcterms:modified>
  <cp:contentStatus>Revision 2</cp:contentStatus>
</cp:coreProperties>
</file>