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142231" w:rsidRDefault="00DA690B" w:rsidP="00DA690B">
      <w:pPr>
        <w:jc w:val="right"/>
        <w:rPr>
          <w:rFonts w:asciiTheme="minorHAnsi" w:hAnsiTheme="minorHAnsi" w:cstheme="minorHAnsi"/>
          <w:b/>
          <w:sz w:val="48"/>
          <w:szCs w:val="48"/>
        </w:rPr>
      </w:pPr>
      <w:bookmarkStart w:id="0" w:name="_Toc153189646"/>
      <w:bookmarkStart w:id="1" w:name="_Toc214003082"/>
      <w:r w:rsidRPr="00142231">
        <w:rPr>
          <w:rFonts w:asciiTheme="minorHAnsi" w:hAnsiTheme="minorHAnsi" w:cstheme="minorHAnsi"/>
          <w:b/>
          <w:sz w:val="48"/>
          <w:szCs w:val="48"/>
        </w:rPr>
        <w:t xml:space="preserve">Work Paper </w:t>
      </w:r>
      <w:bookmarkEnd w:id="0"/>
      <w:r w:rsidR="00B26B83" w:rsidRPr="00142231">
        <w:rPr>
          <w:rFonts w:asciiTheme="minorHAnsi" w:hAnsiTheme="minorHAnsi" w:cstheme="minorHAnsi"/>
          <w:b/>
          <w:sz w:val="48"/>
          <w:szCs w:val="48"/>
        </w:rPr>
        <w:t>SCE</w:t>
      </w:r>
      <w:r w:rsidR="00340814" w:rsidRPr="00142231">
        <w:rPr>
          <w:rFonts w:asciiTheme="minorHAnsi" w:hAnsiTheme="minorHAnsi" w:cstheme="minorHAnsi"/>
          <w:b/>
          <w:sz w:val="48"/>
          <w:szCs w:val="48"/>
        </w:rPr>
        <w:t>13</w:t>
      </w:r>
      <w:r w:rsidR="007B01CD" w:rsidRPr="00142231">
        <w:rPr>
          <w:rFonts w:asciiTheme="minorHAnsi" w:hAnsiTheme="minorHAnsi" w:cstheme="minorHAnsi"/>
          <w:b/>
          <w:sz w:val="48"/>
          <w:szCs w:val="48"/>
        </w:rPr>
        <w:t>RN</w:t>
      </w:r>
      <w:r w:rsidR="00043EE8" w:rsidRPr="00142231">
        <w:rPr>
          <w:rFonts w:asciiTheme="minorHAnsi" w:hAnsiTheme="minorHAnsi" w:cstheme="minorHAnsi"/>
          <w:b/>
          <w:sz w:val="48"/>
          <w:szCs w:val="48"/>
        </w:rPr>
        <w:t>026</w:t>
      </w:r>
    </w:p>
    <w:p w:rsidR="00DA690B" w:rsidRPr="00142231" w:rsidRDefault="00DA690B" w:rsidP="00DA690B">
      <w:pPr>
        <w:jc w:val="right"/>
        <w:rPr>
          <w:rFonts w:asciiTheme="minorHAnsi" w:hAnsiTheme="minorHAnsi" w:cstheme="minorHAnsi"/>
          <w:b/>
          <w:sz w:val="48"/>
          <w:szCs w:val="48"/>
        </w:rPr>
      </w:pPr>
      <w:bookmarkStart w:id="2" w:name="_Toc153189647"/>
      <w:r w:rsidRPr="00142231">
        <w:rPr>
          <w:rFonts w:asciiTheme="minorHAnsi" w:hAnsiTheme="minorHAnsi" w:cstheme="minorHAnsi"/>
          <w:b/>
          <w:sz w:val="48"/>
          <w:szCs w:val="48"/>
        </w:rPr>
        <w:t>Revision</w:t>
      </w:r>
      <w:bookmarkEnd w:id="2"/>
      <w:r w:rsidRPr="00142231">
        <w:rPr>
          <w:rFonts w:asciiTheme="minorHAnsi" w:hAnsiTheme="minorHAnsi" w:cstheme="minorHAnsi"/>
          <w:b/>
          <w:sz w:val="48"/>
          <w:szCs w:val="48"/>
        </w:rPr>
        <w:t xml:space="preserve"> </w:t>
      </w:r>
      <w:r w:rsidR="00387085">
        <w:rPr>
          <w:rFonts w:asciiTheme="minorHAnsi" w:hAnsiTheme="minorHAnsi" w:cstheme="minorHAnsi"/>
          <w:b/>
          <w:sz w:val="48"/>
          <w:szCs w:val="48"/>
        </w:rPr>
        <w:t>0</w:t>
      </w:r>
    </w:p>
    <w:p w:rsidR="00DA690B" w:rsidRPr="00142231" w:rsidRDefault="00DA690B" w:rsidP="00DA690B">
      <w:pPr>
        <w:rPr>
          <w:rFonts w:asciiTheme="minorHAnsi" w:hAnsiTheme="minorHAnsi" w:cstheme="minorHAnsi"/>
        </w:rPr>
      </w:pPr>
    </w:p>
    <w:p w:rsidR="00DA690B" w:rsidRPr="00142231" w:rsidRDefault="00DA690B" w:rsidP="00DA690B">
      <w:pPr>
        <w:rPr>
          <w:rFonts w:asciiTheme="minorHAnsi" w:hAnsiTheme="minorHAnsi" w:cstheme="minorHAnsi"/>
        </w:rPr>
      </w:pPr>
    </w:p>
    <w:p w:rsidR="00DA690B" w:rsidRPr="00142231" w:rsidRDefault="00DA690B" w:rsidP="00DA690B">
      <w:pPr>
        <w:rPr>
          <w:rFonts w:asciiTheme="minorHAnsi" w:hAnsiTheme="minorHAnsi" w:cstheme="minorHAnsi"/>
        </w:rPr>
      </w:pPr>
    </w:p>
    <w:p w:rsidR="00DA690B" w:rsidRPr="00142231" w:rsidRDefault="00DA690B" w:rsidP="00DA690B">
      <w:pPr>
        <w:rPr>
          <w:rFonts w:asciiTheme="minorHAnsi" w:hAnsiTheme="minorHAnsi" w:cstheme="minorHAnsi"/>
        </w:rPr>
      </w:pPr>
    </w:p>
    <w:p w:rsidR="00DA690B" w:rsidRPr="00142231" w:rsidRDefault="00DA690B" w:rsidP="00DA690B">
      <w:pPr>
        <w:pBdr>
          <w:bottom w:val="single" w:sz="4" w:space="1" w:color="auto"/>
        </w:pBdr>
        <w:rPr>
          <w:rFonts w:asciiTheme="minorHAnsi" w:hAnsiTheme="minorHAnsi" w:cstheme="minorHAnsi"/>
          <w:b/>
          <w:sz w:val="36"/>
          <w:szCs w:val="36"/>
        </w:rPr>
      </w:pPr>
      <w:r w:rsidRPr="00142231">
        <w:rPr>
          <w:rFonts w:asciiTheme="minorHAnsi" w:hAnsiTheme="minorHAnsi" w:cstheme="minorHAnsi"/>
          <w:b/>
          <w:sz w:val="36"/>
          <w:szCs w:val="36"/>
        </w:rPr>
        <w:t>Southern California Edison Company</w:t>
      </w:r>
    </w:p>
    <w:p w:rsidR="00DA690B" w:rsidRPr="00142231" w:rsidRDefault="00DA690B" w:rsidP="00DA690B">
      <w:pPr>
        <w:rPr>
          <w:rFonts w:asciiTheme="minorHAnsi" w:hAnsiTheme="minorHAnsi" w:cstheme="minorHAnsi"/>
        </w:rPr>
      </w:pPr>
    </w:p>
    <w:p w:rsidR="00DA690B" w:rsidRPr="00142231" w:rsidRDefault="00DA690B" w:rsidP="00DA690B">
      <w:pPr>
        <w:rPr>
          <w:rFonts w:asciiTheme="minorHAnsi" w:hAnsiTheme="minorHAnsi" w:cstheme="minorHAnsi"/>
        </w:rPr>
      </w:pPr>
    </w:p>
    <w:p w:rsidR="00DA690B" w:rsidRPr="00142231" w:rsidRDefault="009D0753" w:rsidP="009D0753">
      <w:pPr>
        <w:tabs>
          <w:tab w:val="left" w:pos="8190"/>
        </w:tabs>
        <w:rPr>
          <w:rFonts w:asciiTheme="minorHAnsi" w:hAnsiTheme="minorHAnsi" w:cstheme="minorHAnsi"/>
        </w:rPr>
      </w:pPr>
      <w:r w:rsidRPr="00142231">
        <w:rPr>
          <w:rFonts w:asciiTheme="minorHAnsi" w:hAnsiTheme="minorHAnsi" w:cstheme="minorHAnsi"/>
        </w:rPr>
        <w:tab/>
      </w:r>
    </w:p>
    <w:p w:rsidR="00DA690B" w:rsidRPr="00142231" w:rsidRDefault="00DA690B" w:rsidP="00DA690B">
      <w:pPr>
        <w:rPr>
          <w:rFonts w:asciiTheme="minorHAnsi" w:hAnsiTheme="minorHAnsi" w:cstheme="minorHAnsi"/>
        </w:rPr>
      </w:pPr>
    </w:p>
    <w:p w:rsidR="00DA690B" w:rsidRPr="00142231" w:rsidRDefault="00DA690B" w:rsidP="00DA690B">
      <w:pPr>
        <w:rPr>
          <w:rFonts w:asciiTheme="minorHAnsi" w:hAnsiTheme="minorHAnsi" w:cstheme="minorHAnsi"/>
        </w:rPr>
      </w:pPr>
    </w:p>
    <w:p w:rsidR="00DA690B" w:rsidRPr="00142231" w:rsidRDefault="00DA690B" w:rsidP="00DA690B">
      <w:pPr>
        <w:rPr>
          <w:rFonts w:asciiTheme="minorHAnsi" w:hAnsiTheme="minorHAnsi" w:cstheme="minorHAnsi"/>
        </w:rPr>
      </w:pPr>
    </w:p>
    <w:p w:rsidR="00DA690B" w:rsidRPr="00142231" w:rsidRDefault="00DA690B" w:rsidP="00DA690B">
      <w:pPr>
        <w:rPr>
          <w:rFonts w:asciiTheme="minorHAnsi" w:hAnsiTheme="minorHAnsi" w:cstheme="minorHAnsi"/>
        </w:rPr>
      </w:pPr>
    </w:p>
    <w:p w:rsidR="00DA690B" w:rsidRPr="00142231" w:rsidRDefault="00DA690B" w:rsidP="00DA690B">
      <w:pPr>
        <w:rPr>
          <w:rFonts w:asciiTheme="minorHAnsi" w:hAnsiTheme="minorHAnsi" w:cstheme="minorHAnsi"/>
        </w:rPr>
      </w:pPr>
    </w:p>
    <w:p w:rsidR="00DA690B" w:rsidRPr="00142231" w:rsidRDefault="007B01CD" w:rsidP="007B01CD">
      <w:pPr>
        <w:ind w:right="-720"/>
        <w:rPr>
          <w:rFonts w:asciiTheme="minorHAnsi" w:hAnsiTheme="minorHAnsi" w:cstheme="minorHAnsi"/>
          <w:sz w:val="22"/>
          <w:szCs w:val="22"/>
        </w:rPr>
      </w:pPr>
      <w:bookmarkStart w:id="3" w:name="_Toc153189650"/>
      <w:r w:rsidRPr="00142231">
        <w:rPr>
          <w:rFonts w:asciiTheme="minorHAnsi" w:hAnsiTheme="minorHAnsi" w:cstheme="minorHAnsi"/>
          <w:b/>
          <w:sz w:val="72"/>
          <w:szCs w:val="72"/>
        </w:rPr>
        <w:t>Advanced Refrigeration Control for Walk-In Cooler</w:t>
      </w:r>
      <w:r w:rsidR="004A5B3D">
        <w:rPr>
          <w:rFonts w:asciiTheme="minorHAnsi" w:hAnsiTheme="minorHAnsi" w:cstheme="minorHAnsi"/>
          <w:b/>
          <w:sz w:val="72"/>
          <w:szCs w:val="72"/>
        </w:rPr>
        <w:t>s</w:t>
      </w:r>
      <w:r w:rsidRPr="00142231">
        <w:rPr>
          <w:rFonts w:asciiTheme="minorHAnsi" w:hAnsiTheme="minorHAnsi" w:cstheme="minorHAnsi"/>
          <w:b/>
          <w:sz w:val="72"/>
          <w:szCs w:val="72"/>
        </w:rPr>
        <w:t xml:space="preserve"> and Walk-In Freezer</w:t>
      </w:r>
      <w:r w:rsidR="004A5B3D">
        <w:rPr>
          <w:rFonts w:asciiTheme="minorHAnsi" w:hAnsiTheme="minorHAnsi" w:cstheme="minorHAnsi"/>
          <w:b/>
          <w:sz w:val="72"/>
          <w:szCs w:val="72"/>
        </w:rPr>
        <w:t>s</w:t>
      </w:r>
      <w:r w:rsidRPr="00142231">
        <w:rPr>
          <w:rFonts w:asciiTheme="minorHAnsi" w:hAnsiTheme="minorHAnsi" w:cstheme="minorHAnsi"/>
          <w:b/>
          <w:sz w:val="72"/>
          <w:szCs w:val="72"/>
        </w:rPr>
        <w:t xml:space="preserve"> </w:t>
      </w:r>
      <w:bookmarkEnd w:id="3"/>
    </w:p>
    <w:p w:rsidR="00EB34FC" w:rsidRPr="00142231" w:rsidRDefault="00EB34FC" w:rsidP="00EB34FC">
      <w:pPr>
        <w:rPr>
          <w:rFonts w:asciiTheme="minorHAnsi" w:hAnsiTheme="minorHAnsi" w:cstheme="minorHAnsi"/>
          <w:sz w:val="22"/>
          <w:szCs w:val="22"/>
        </w:rPr>
      </w:pPr>
    </w:p>
    <w:p w:rsidR="00EB34FC" w:rsidRPr="00142231" w:rsidRDefault="00EB34FC" w:rsidP="00DA690B">
      <w:pPr>
        <w:rPr>
          <w:rFonts w:asciiTheme="minorHAnsi" w:hAnsiTheme="minorHAnsi" w:cstheme="minorHAnsi"/>
          <w:sz w:val="22"/>
          <w:szCs w:val="22"/>
        </w:rPr>
        <w:sectPr w:rsidR="00EB34FC" w:rsidRPr="00142231">
          <w:footerReference w:type="default" r:id="rId9"/>
          <w:pgSz w:w="12240" w:h="15840"/>
          <w:pgMar w:top="1440" w:right="1440" w:bottom="1440" w:left="1440" w:header="720" w:footer="720" w:gutter="0"/>
          <w:cols w:space="720"/>
          <w:docGrid w:linePitch="360"/>
        </w:sectPr>
      </w:pPr>
    </w:p>
    <w:p w:rsidR="00290ED8" w:rsidRPr="00142231" w:rsidRDefault="00290ED8" w:rsidP="00AC5309">
      <w:pPr>
        <w:pStyle w:val="Heading1"/>
        <w:rPr>
          <w:rFonts w:asciiTheme="minorHAnsi" w:hAnsiTheme="minorHAnsi"/>
        </w:rPr>
      </w:pPr>
      <w:bookmarkStart w:id="4" w:name="_Toc304800192"/>
      <w:bookmarkStart w:id="5" w:name="_Toc324318330"/>
      <w:bookmarkStart w:id="6" w:name="_Toc324340474"/>
      <w:bookmarkStart w:id="7" w:name="_Toc324433427"/>
      <w:r w:rsidRPr="00142231">
        <w:rPr>
          <w:rFonts w:asciiTheme="minorHAnsi" w:hAnsiTheme="minorHAnsi"/>
        </w:rPr>
        <w:lastRenderedPageBreak/>
        <w:t>At-a-Glance Summary</w:t>
      </w:r>
      <w:bookmarkEnd w:id="4"/>
      <w:bookmarkEnd w:id="5"/>
      <w:bookmarkEnd w:id="6"/>
      <w:bookmarkEnd w:id="7"/>
    </w:p>
    <w:tbl>
      <w:tblPr>
        <w:tblStyle w:val="TableContemporary"/>
        <w:tblW w:w="9648" w:type="dxa"/>
        <w:tblLook w:val="01E0" w:firstRow="1" w:lastRow="1" w:firstColumn="1" w:lastColumn="1" w:noHBand="0" w:noVBand="0"/>
      </w:tblPr>
      <w:tblGrid>
        <w:gridCol w:w="3618"/>
        <w:gridCol w:w="6030"/>
      </w:tblGrid>
      <w:tr w:rsidR="007B01CD" w:rsidRPr="00142231"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7B01CD" w:rsidRPr="00142231" w:rsidRDefault="007B01CD" w:rsidP="009824E9">
            <w:pPr>
              <w:rPr>
                <w:rStyle w:val="Strong"/>
                <w:rFonts w:asciiTheme="minorHAnsi" w:hAnsiTheme="minorHAnsi"/>
                <w:b/>
              </w:rPr>
            </w:pPr>
            <w:r w:rsidRPr="00142231">
              <w:rPr>
                <w:rStyle w:val="Strong"/>
                <w:rFonts w:asciiTheme="minorHAnsi" w:hAnsiTheme="minorHAnsi"/>
                <w:b/>
              </w:rPr>
              <w:t>Applicable Measure Codes:</w:t>
            </w:r>
          </w:p>
        </w:tc>
        <w:tc>
          <w:tcPr>
            <w:tcW w:w="6030" w:type="dxa"/>
          </w:tcPr>
          <w:p w:rsidR="006E4080" w:rsidRDefault="006E4080" w:rsidP="00255557">
            <w:pPr>
              <w:rPr>
                <w:rFonts w:asciiTheme="minorHAnsi" w:hAnsiTheme="minorHAnsi" w:cs="Arial"/>
                <w:b w:val="0"/>
                <w:bCs w:val="0"/>
                <w:sz w:val="20"/>
                <w:szCs w:val="20"/>
              </w:rPr>
            </w:pPr>
            <w:r>
              <w:rPr>
                <w:rFonts w:asciiTheme="minorHAnsi" w:hAnsiTheme="minorHAnsi" w:cs="Arial"/>
                <w:b w:val="0"/>
                <w:bCs w:val="0"/>
                <w:sz w:val="20"/>
                <w:szCs w:val="20"/>
              </w:rPr>
              <w:t>RF-52451 Advance Refrigeration Control Cooler</w:t>
            </w:r>
          </w:p>
          <w:p w:rsidR="007B01CD" w:rsidRPr="00142231" w:rsidRDefault="006E4080" w:rsidP="00255557">
            <w:pPr>
              <w:rPr>
                <w:rFonts w:asciiTheme="minorHAnsi" w:hAnsiTheme="minorHAnsi" w:cs="Arial"/>
                <w:b w:val="0"/>
                <w:bCs w:val="0"/>
                <w:sz w:val="20"/>
                <w:szCs w:val="20"/>
              </w:rPr>
            </w:pPr>
            <w:r>
              <w:rPr>
                <w:rFonts w:asciiTheme="minorHAnsi" w:hAnsiTheme="minorHAnsi" w:cs="Arial"/>
                <w:b w:val="0"/>
                <w:bCs w:val="0"/>
                <w:sz w:val="20"/>
                <w:szCs w:val="20"/>
              </w:rPr>
              <w:t>RF-93614 Advance Refrigeration Control Freezer</w:t>
            </w:r>
          </w:p>
        </w:tc>
      </w:tr>
      <w:tr w:rsidR="00AC5309" w:rsidRPr="00142231"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142231" w:rsidRDefault="00290ED8" w:rsidP="009824E9">
            <w:pPr>
              <w:rPr>
                <w:rStyle w:val="Strong"/>
                <w:rFonts w:asciiTheme="minorHAnsi" w:hAnsiTheme="minorHAnsi"/>
              </w:rPr>
            </w:pPr>
            <w:r w:rsidRPr="00142231">
              <w:rPr>
                <w:rStyle w:val="Strong"/>
                <w:rFonts w:asciiTheme="minorHAnsi" w:hAnsiTheme="minorHAnsi"/>
              </w:rPr>
              <w:t xml:space="preserve">Measure Description: </w:t>
            </w:r>
          </w:p>
        </w:tc>
        <w:tc>
          <w:tcPr>
            <w:tcW w:w="6030" w:type="dxa"/>
          </w:tcPr>
          <w:p w:rsidR="00290ED8" w:rsidRPr="00142231" w:rsidRDefault="007B01CD" w:rsidP="009824E9">
            <w:pPr>
              <w:rPr>
                <w:rFonts w:asciiTheme="minorHAnsi" w:hAnsiTheme="minorHAnsi" w:cs="Arial"/>
                <w:sz w:val="20"/>
                <w:szCs w:val="20"/>
              </w:rPr>
            </w:pPr>
            <w:r w:rsidRPr="00142231">
              <w:rPr>
                <w:rFonts w:asciiTheme="minorHAnsi" w:hAnsiTheme="minorHAnsi" w:cs="Arial"/>
                <w:sz w:val="20"/>
                <w:szCs w:val="20"/>
              </w:rPr>
              <w:t>This measure installs advanced controls on refrigeration systems for walk-in coolers and freezers. The measure must continuously monitor the following data: evaporator coil temperature, space temperature, evaporator fan use, defrost element use, and compressor use. The controller must optimize operation of the evaporator fans, defrosting system and compressors</w:t>
            </w:r>
          </w:p>
        </w:tc>
      </w:tr>
      <w:tr w:rsidR="00AC5309" w:rsidRPr="00142231"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142231" w:rsidRDefault="00290ED8" w:rsidP="009824E9">
            <w:pPr>
              <w:rPr>
                <w:rStyle w:val="Strong"/>
                <w:rFonts w:asciiTheme="minorHAnsi" w:hAnsiTheme="minorHAnsi"/>
              </w:rPr>
            </w:pPr>
            <w:r w:rsidRPr="00142231">
              <w:rPr>
                <w:rStyle w:val="Strong"/>
                <w:rFonts w:asciiTheme="minorHAnsi" w:hAnsiTheme="minorHAnsi"/>
              </w:rPr>
              <w:t>Base Case Description:</w:t>
            </w:r>
          </w:p>
        </w:tc>
        <w:tc>
          <w:tcPr>
            <w:tcW w:w="6030" w:type="dxa"/>
          </w:tcPr>
          <w:p w:rsidR="00290ED8" w:rsidRPr="00142231" w:rsidRDefault="007B01CD" w:rsidP="009824E9">
            <w:pPr>
              <w:rPr>
                <w:rFonts w:asciiTheme="minorHAnsi" w:hAnsiTheme="minorHAnsi" w:cs="Arial"/>
                <w:sz w:val="20"/>
                <w:szCs w:val="20"/>
              </w:rPr>
            </w:pPr>
            <w:r w:rsidRPr="00142231">
              <w:rPr>
                <w:rFonts w:asciiTheme="minorHAnsi" w:hAnsiTheme="minorHAnsi" w:cs="Arial"/>
                <w:sz w:val="20"/>
                <w:szCs w:val="20"/>
              </w:rPr>
              <w:t>Refrigeration systems for walk-in coolers and freezers without advanced control.</w:t>
            </w:r>
          </w:p>
        </w:tc>
      </w:tr>
      <w:tr w:rsidR="00D36798" w:rsidRPr="00142231"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142231" w:rsidRDefault="00D36798" w:rsidP="00255557">
            <w:pPr>
              <w:rPr>
                <w:rStyle w:val="Strong"/>
                <w:rFonts w:asciiTheme="minorHAnsi" w:hAnsiTheme="minorHAnsi"/>
              </w:rPr>
            </w:pPr>
            <w:r w:rsidRPr="00142231">
              <w:rPr>
                <w:rStyle w:val="Strong"/>
                <w:rFonts w:asciiTheme="minorHAnsi" w:hAnsiTheme="minorHAnsi"/>
              </w:rPr>
              <w:t xml:space="preserve">Energy Impact Common Units: </w:t>
            </w:r>
          </w:p>
        </w:tc>
        <w:tc>
          <w:tcPr>
            <w:tcW w:w="6030" w:type="dxa"/>
          </w:tcPr>
          <w:p w:rsidR="00D36798" w:rsidRPr="006E4080" w:rsidRDefault="007B01CD" w:rsidP="006E4080">
            <w:pPr>
              <w:autoSpaceDE w:val="0"/>
              <w:autoSpaceDN w:val="0"/>
              <w:adjustRightInd w:val="0"/>
              <w:rPr>
                <w:rFonts w:ascii="Tms Rmn" w:eastAsiaTheme="minorHAnsi" w:hAnsi="Tms Rmn" w:cstheme="minorBidi"/>
              </w:rPr>
            </w:pPr>
            <w:r w:rsidRPr="00142231">
              <w:rPr>
                <w:rFonts w:asciiTheme="minorHAnsi" w:hAnsiTheme="minorHAnsi" w:cs="Arial"/>
                <w:sz w:val="20"/>
                <w:szCs w:val="20"/>
              </w:rPr>
              <w:t>Cap-Tons</w:t>
            </w:r>
            <w:r w:rsidR="006E4080">
              <w:rPr>
                <w:rFonts w:asciiTheme="minorHAnsi" w:hAnsiTheme="minorHAnsi" w:cs="Arial"/>
                <w:sz w:val="20"/>
                <w:szCs w:val="20"/>
              </w:rPr>
              <w:t xml:space="preserve"> </w:t>
            </w:r>
            <w:r w:rsidR="006E4080">
              <w:rPr>
                <w:rFonts w:ascii="Tms Rmn" w:eastAsiaTheme="minorHAnsi" w:hAnsi="Tms Rmn" w:cstheme="minorBidi"/>
              </w:rPr>
              <w:t xml:space="preserve"> </w:t>
            </w:r>
          </w:p>
        </w:tc>
      </w:tr>
      <w:tr w:rsidR="00290ED8" w:rsidRPr="00142231"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142231" w:rsidRDefault="00290ED8" w:rsidP="009824E9">
            <w:pPr>
              <w:rPr>
                <w:rStyle w:val="Strong1"/>
                <w:rFonts w:asciiTheme="minorHAnsi" w:hAnsiTheme="minorHAnsi"/>
                <w:sz w:val="22"/>
              </w:rPr>
            </w:pPr>
            <w:r w:rsidRPr="00142231">
              <w:rPr>
                <w:rStyle w:val="Strong"/>
                <w:rFonts w:asciiTheme="minorHAnsi" w:hAnsiTheme="minorHAnsi"/>
              </w:rPr>
              <w:t>Energy Savings :</w:t>
            </w:r>
          </w:p>
        </w:tc>
        <w:tc>
          <w:tcPr>
            <w:tcW w:w="6030" w:type="dxa"/>
          </w:tcPr>
          <w:p w:rsidR="00290ED8" w:rsidRPr="00142231" w:rsidRDefault="00D36798" w:rsidP="00AC5309">
            <w:pPr>
              <w:rPr>
                <w:rFonts w:asciiTheme="minorHAnsi" w:hAnsiTheme="minorHAnsi" w:cs="Arial"/>
                <w:sz w:val="20"/>
                <w:szCs w:val="20"/>
              </w:rPr>
            </w:pPr>
            <w:r w:rsidRPr="00142231">
              <w:rPr>
                <w:rFonts w:asciiTheme="minorHAnsi" w:hAnsiTheme="minorHAnsi" w:cs="Arial"/>
                <w:sz w:val="20"/>
                <w:szCs w:val="20"/>
              </w:rPr>
              <w:t>Refer to Excel Calculation Attachment</w:t>
            </w:r>
          </w:p>
        </w:tc>
      </w:tr>
      <w:tr w:rsidR="00290ED8" w:rsidRPr="00142231"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142231" w:rsidRDefault="00290ED8" w:rsidP="009824E9">
            <w:pPr>
              <w:rPr>
                <w:rStyle w:val="Strong"/>
                <w:rFonts w:asciiTheme="minorHAnsi" w:hAnsiTheme="minorHAnsi"/>
              </w:rPr>
            </w:pPr>
            <w:r w:rsidRPr="00142231">
              <w:rPr>
                <w:rStyle w:val="Strong"/>
                <w:rFonts w:asciiTheme="minorHAnsi" w:hAnsiTheme="minorHAnsi"/>
              </w:rPr>
              <w:t>Gross Measure Cost ($/unit)</w:t>
            </w:r>
          </w:p>
        </w:tc>
        <w:tc>
          <w:tcPr>
            <w:tcW w:w="6030" w:type="dxa"/>
          </w:tcPr>
          <w:p w:rsidR="00290ED8" w:rsidRPr="00142231" w:rsidRDefault="00D36798" w:rsidP="009824E9">
            <w:pPr>
              <w:rPr>
                <w:rFonts w:asciiTheme="minorHAnsi" w:hAnsiTheme="minorHAnsi" w:cs="Arial"/>
                <w:sz w:val="20"/>
                <w:szCs w:val="20"/>
              </w:rPr>
            </w:pPr>
            <w:r w:rsidRPr="00142231">
              <w:rPr>
                <w:rFonts w:asciiTheme="minorHAnsi" w:hAnsiTheme="minorHAnsi" w:cs="Arial"/>
                <w:sz w:val="20"/>
                <w:szCs w:val="20"/>
              </w:rPr>
              <w:t>Refer to Excel Calculation Attachment</w:t>
            </w:r>
          </w:p>
        </w:tc>
      </w:tr>
      <w:tr w:rsidR="00AC5309" w:rsidRPr="00142231"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142231" w:rsidRDefault="00290ED8" w:rsidP="009824E9">
            <w:pPr>
              <w:rPr>
                <w:rStyle w:val="Strong"/>
                <w:rFonts w:asciiTheme="minorHAnsi" w:hAnsiTheme="minorHAnsi"/>
              </w:rPr>
            </w:pPr>
            <w:r w:rsidRPr="00142231">
              <w:rPr>
                <w:rStyle w:val="Strong"/>
                <w:rFonts w:asciiTheme="minorHAnsi" w:hAnsiTheme="minorHAnsi"/>
              </w:rPr>
              <w:t xml:space="preserve">Measure Incremental Cost ($/unit): </w:t>
            </w:r>
          </w:p>
        </w:tc>
        <w:tc>
          <w:tcPr>
            <w:tcW w:w="6030" w:type="dxa"/>
          </w:tcPr>
          <w:p w:rsidR="00290ED8" w:rsidRPr="00142231" w:rsidRDefault="00D36798" w:rsidP="009824E9">
            <w:pPr>
              <w:rPr>
                <w:rFonts w:asciiTheme="minorHAnsi" w:hAnsiTheme="minorHAnsi" w:cs="Arial"/>
                <w:sz w:val="20"/>
                <w:szCs w:val="20"/>
              </w:rPr>
            </w:pPr>
            <w:r w:rsidRPr="00142231">
              <w:rPr>
                <w:rFonts w:asciiTheme="minorHAnsi" w:hAnsiTheme="minorHAnsi" w:cs="Arial"/>
                <w:sz w:val="20"/>
                <w:szCs w:val="20"/>
              </w:rPr>
              <w:t>Refer to Excel Calculation Attachment</w:t>
            </w:r>
          </w:p>
        </w:tc>
      </w:tr>
      <w:tr w:rsidR="00290ED8" w:rsidRPr="00142231"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142231" w:rsidRDefault="00290ED8" w:rsidP="009824E9">
            <w:pPr>
              <w:rPr>
                <w:rStyle w:val="Strong"/>
                <w:rFonts w:asciiTheme="minorHAnsi" w:hAnsiTheme="minorHAnsi"/>
              </w:rPr>
            </w:pPr>
            <w:r w:rsidRPr="00142231">
              <w:rPr>
                <w:rStyle w:val="Strong"/>
                <w:rFonts w:asciiTheme="minorHAnsi" w:hAnsiTheme="minorHAnsi"/>
              </w:rPr>
              <w:t xml:space="preserve">Effective Useful Life (years): </w:t>
            </w:r>
          </w:p>
        </w:tc>
        <w:tc>
          <w:tcPr>
            <w:tcW w:w="6030" w:type="dxa"/>
          </w:tcPr>
          <w:p w:rsidR="00290ED8" w:rsidRPr="00142231" w:rsidRDefault="004A5B3D" w:rsidP="004A5B3D">
            <w:pPr>
              <w:rPr>
                <w:rFonts w:asciiTheme="minorHAnsi" w:hAnsiTheme="minorHAnsi" w:cs="Arial"/>
                <w:sz w:val="20"/>
                <w:szCs w:val="20"/>
              </w:rPr>
            </w:pPr>
            <w:r>
              <w:rPr>
                <w:rFonts w:asciiTheme="minorHAnsi" w:hAnsiTheme="minorHAnsi" w:cstheme="minorHAnsi"/>
                <w:sz w:val="20"/>
                <w:szCs w:val="20"/>
              </w:rPr>
              <w:t xml:space="preserve">GrocWlkIn-WevapFMtrCtrl: </w:t>
            </w:r>
            <w:r w:rsidR="007B01CD" w:rsidRPr="00142231">
              <w:rPr>
                <w:rFonts w:asciiTheme="minorHAnsi" w:hAnsiTheme="minorHAnsi" w:cs="Arial"/>
                <w:sz w:val="20"/>
                <w:szCs w:val="20"/>
              </w:rPr>
              <w:t>16 years</w:t>
            </w:r>
          </w:p>
        </w:tc>
      </w:tr>
      <w:tr w:rsidR="00AC5309" w:rsidRPr="00142231"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142231" w:rsidRDefault="00290ED8" w:rsidP="009824E9">
            <w:pPr>
              <w:rPr>
                <w:rStyle w:val="Strong"/>
                <w:rFonts w:asciiTheme="minorHAnsi" w:hAnsiTheme="minorHAnsi"/>
              </w:rPr>
            </w:pPr>
            <w:r w:rsidRPr="00142231">
              <w:rPr>
                <w:rStyle w:val="Strong"/>
                <w:rFonts w:asciiTheme="minorHAnsi" w:hAnsiTheme="minorHAnsi"/>
              </w:rPr>
              <w:t>Measure Application Type:</w:t>
            </w:r>
          </w:p>
        </w:tc>
        <w:tc>
          <w:tcPr>
            <w:tcW w:w="6030" w:type="dxa"/>
          </w:tcPr>
          <w:p w:rsidR="00290ED8" w:rsidRPr="00142231" w:rsidRDefault="001F4386" w:rsidP="009824E9">
            <w:pPr>
              <w:rPr>
                <w:rFonts w:asciiTheme="minorHAnsi" w:hAnsiTheme="minorHAnsi" w:cs="Arial"/>
                <w:sz w:val="20"/>
                <w:szCs w:val="20"/>
              </w:rPr>
            </w:pPr>
            <w:r w:rsidRPr="00142231">
              <w:rPr>
                <w:rFonts w:asciiTheme="minorHAnsi" w:hAnsiTheme="minorHAnsi" w:cs="Arial"/>
                <w:sz w:val="20"/>
                <w:szCs w:val="20"/>
              </w:rPr>
              <w:t>Retrofit Add-On (REA)</w:t>
            </w:r>
          </w:p>
        </w:tc>
      </w:tr>
      <w:tr w:rsidR="00290ED8" w:rsidRPr="00142231"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142231" w:rsidRDefault="00290ED8" w:rsidP="009824E9">
            <w:pPr>
              <w:rPr>
                <w:rStyle w:val="Strong"/>
                <w:rFonts w:asciiTheme="minorHAnsi" w:hAnsiTheme="minorHAnsi"/>
              </w:rPr>
            </w:pPr>
            <w:r w:rsidRPr="00142231">
              <w:rPr>
                <w:rStyle w:val="Strong"/>
                <w:rFonts w:asciiTheme="minorHAnsi" w:hAnsiTheme="minorHAnsi"/>
              </w:rPr>
              <w:t xml:space="preserve">Net-to-Gross Ratios: </w:t>
            </w:r>
          </w:p>
        </w:tc>
        <w:tc>
          <w:tcPr>
            <w:tcW w:w="6030" w:type="dxa"/>
          </w:tcPr>
          <w:p w:rsidR="00290ED8" w:rsidRPr="00142231" w:rsidRDefault="001F4386" w:rsidP="001F4386">
            <w:pPr>
              <w:rPr>
                <w:rFonts w:asciiTheme="minorHAnsi" w:hAnsiTheme="minorHAnsi" w:cs="Arial"/>
                <w:sz w:val="20"/>
                <w:szCs w:val="20"/>
              </w:rPr>
            </w:pPr>
            <w:r w:rsidRPr="00142231">
              <w:rPr>
                <w:rFonts w:asciiTheme="minorHAnsi" w:hAnsiTheme="minorHAnsi" w:cs="Arial"/>
                <w:sz w:val="20"/>
                <w:szCs w:val="20"/>
              </w:rPr>
              <w:t>All-Default&lt;=2yrs: 0.7</w:t>
            </w:r>
          </w:p>
        </w:tc>
      </w:tr>
      <w:tr w:rsidR="00290ED8" w:rsidRPr="00142231"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142231" w:rsidRDefault="00290ED8" w:rsidP="009824E9">
            <w:pPr>
              <w:rPr>
                <w:rStyle w:val="Strong"/>
                <w:rFonts w:asciiTheme="minorHAnsi" w:hAnsiTheme="minorHAnsi"/>
              </w:rPr>
            </w:pPr>
            <w:r w:rsidRPr="00142231">
              <w:rPr>
                <w:rStyle w:val="Strong"/>
                <w:rFonts w:asciiTheme="minorHAnsi" w:hAnsiTheme="minorHAnsi"/>
              </w:rPr>
              <w:t>Important Comments:</w:t>
            </w:r>
          </w:p>
        </w:tc>
        <w:tc>
          <w:tcPr>
            <w:tcW w:w="6030" w:type="dxa"/>
          </w:tcPr>
          <w:p w:rsidR="00290ED8" w:rsidRPr="00142231" w:rsidRDefault="001F4386" w:rsidP="009824E9">
            <w:pPr>
              <w:rPr>
                <w:rFonts w:asciiTheme="minorHAnsi" w:hAnsiTheme="minorHAnsi" w:cs="Arial"/>
                <w:sz w:val="20"/>
                <w:szCs w:val="20"/>
              </w:rPr>
            </w:pPr>
            <w:r w:rsidRPr="00142231">
              <w:rPr>
                <w:rFonts w:asciiTheme="minorHAnsi" w:hAnsiTheme="minorHAnsi" w:cs="Arial"/>
                <w:sz w:val="20"/>
                <w:szCs w:val="20"/>
              </w:rPr>
              <w:t>Energy savings credit can only be taken if the existing evaporator fans operate continuously at constant volume, except during defrosting; existing defrosting’s controlled by timer.</w:t>
            </w:r>
          </w:p>
          <w:p w:rsidR="00855D79" w:rsidRPr="00142231" w:rsidRDefault="00855D79" w:rsidP="009824E9">
            <w:pPr>
              <w:rPr>
                <w:rFonts w:asciiTheme="minorHAnsi" w:hAnsiTheme="minorHAnsi" w:cs="Arial"/>
                <w:sz w:val="20"/>
                <w:szCs w:val="20"/>
              </w:rPr>
            </w:pPr>
          </w:p>
          <w:p w:rsidR="00855D79" w:rsidRPr="00142231" w:rsidRDefault="00855D79" w:rsidP="009824E9">
            <w:pPr>
              <w:rPr>
                <w:rFonts w:asciiTheme="minorHAnsi" w:hAnsiTheme="minorHAnsi" w:cs="Arial"/>
                <w:sz w:val="20"/>
                <w:szCs w:val="20"/>
              </w:rPr>
            </w:pPr>
            <w:r w:rsidRPr="00142231">
              <w:rPr>
                <w:rFonts w:asciiTheme="minorHAnsi" w:hAnsiTheme="minorHAnsi" w:cs="Arial"/>
                <w:sz w:val="20"/>
                <w:szCs w:val="20"/>
              </w:rPr>
              <w:t>This work paper document does not contain a data set in conformance with the 4/1/14 CPUC Ex Ante Database Specification; SCE will provide that data set separately.</w:t>
            </w:r>
          </w:p>
        </w:tc>
      </w:tr>
    </w:tbl>
    <w:p w:rsidR="00AC5309" w:rsidRPr="00142231" w:rsidRDefault="00AC5309">
      <w:pPr>
        <w:spacing w:after="200" w:line="276" w:lineRule="auto"/>
        <w:rPr>
          <w:rFonts w:asciiTheme="minorHAnsi" w:hAnsiTheme="minorHAnsi" w:cstheme="minorHAnsi"/>
          <w:b/>
          <w:bCs/>
          <w:smallCaps/>
          <w:kern w:val="32"/>
          <w:sz w:val="36"/>
          <w:szCs w:val="32"/>
        </w:rPr>
      </w:pPr>
    </w:p>
    <w:p w:rsidR="00AC5309" w:rsidRPr="00142231" w:rsidRDefault="00AC5309">
      <w:pPr>
        <w:spacing w:after="200" w:line="276" w:lineRule="auto"/>
        <w:rPr>
          <w:rFonts w:asciiTheme="minorHAnsi" w:hAnsiTheme="minorHAnsi" w:cstheme="minorHAnsi"/>
          <w:b/>
          <w:bCs/>
          <w:smallCaps/>
          <w:kern w:val="32"/>
          <w:sz w:val="36"/>
          <w:szCs w:val="32"/>
        </w:rPr>
      </w:pPr>
      <w:r w:rsidRPr="00142231">
        <w:rPr>
          <w:rFonts w:asciiTheme="minorHAnsi" w:hAnsiTheme="minorHAnsi" w:cstheme="minorHAnsi"/>
          <w:b/>
          <w:bCs/>
          <w:smallCaps/>
          <w:kern w:val="32"/>
          <w:sz w:val="36"/>
          <w:szCs w:val="32"/>
        </w:rPr>
        <w:br w:type="page"/>
      </w:r>
    </w:p>
    <w:p w:rsidR="00EB34FC" w:rsidRPr="00142231" w:rsidRDefault="00EB34FC" w:rsidP="00AC5309">
      <w:pPr>
        <w:pStyle w:val="Heading1"/>
        <w:rPr>
          <w:rFonts w:asciiTheme="minorHAnsi" w:hAnsiTheme="minorHAnsi"/>
        </w:rPr>
      </w:pPr>
      <w:r w:rsidRPr="00142231">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142231"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142231" w:rsidRDefault="00413CDB" w:rsidP="00413CDB">
            <w:pPr>
              <w:rPr>
                <w:rFonts w:asciiTheme="minorHAnsi" w:hAnsiTheme="minorHAnsi" w:cstheme="minorHAnsi"/>
                <w:b w:val="0"/>
                <w:bCs w:val="0"/>
                <w:sz w:val="20"/>
                <w:szCs w:val="20"/>
              </w:rPr>
            </w:pPr>
            <w:r w:rsidRPr="00142231">
              <w:rPr>
                <w:rFonts w:asciiTheme="minorHAnsi" w:hAnsiTheme="minorHAnsi" w:cstheme="minorHAnsi"/>
                <w:sz w:val="20"/>
                <w:szCs w:val="20"/>
              </w:rPr>
              <w:t xml:space="preserve">Workpaper and </w:t>
            </w:r>
            <w:r w:rsidR="00CE28CF" w:rsidRPr="00142231">
              <w:rPr>
                <w:rFonts w:asciiTheme="minorHAnsi" w:hAnsiTheme="minorHAnsi" w:cstheme="minorHAnsi"/>
                <w:sz w:val="20"/>
                <w:szCs w:val="20"/>
              </w:rPr>
              <w:t>Revision #</w:t>
            </w:r>
          </w:p>
        </w:tc>
        <w:tc>
          <w:tcPr>
            <w:tcW w:w="517" w:type="pct"/>
          </w:tcPr>
          <w:p w:rsidR="00CE28CF" w:rsidRPr="00142231" w:rsidRDefault="00CE28CF" w:rsidP="00413CDB">
            <w:pPr>
              <w:rPr>
                <w:rFonts w:asciiTheme="minorHAnsi" w:hAnsiTheme="minorHAnsi" w:cstheme="minorHAnsi"/>
                <w:sz w:val="20"/>
                <w:szCs w:val="20"/>
              </w:rPr>
            </w:pPr>
            <w:r w:rsidRPr="00142231">
              <w:rPr>
                <w:rFonts w:asciiTheme="minorHAnsi" w:hAnsiTheme="minorHAnsi" w:cstheme="minorHAnsi"/>
                <w:sz w:val="20"/>
                <w:szCs w:val="20"/>
              </w:rPr>
              <w:t>Tech</w:t>
            </w:r>
            <w:r w:rsidR="00413CDB" w:rsidRPr="00142231">
              <w:rPr>
                <w:rFonts w:asciiTheme="minorHAnsi" w:hAnsiTheme="minorHAnsi" w:cstheme="minorHAnsi"/>
                <w:sz w:val="20"/>
                <w:szCs w:val="20"/>
              </w:rPr>
              <w:t>.</w:t>
            </w:r>
            <w:r w:rsidRPr="00142231">
              <w:rPr>
                <w:rFonts w:asciiTheme="minorHAnsi" w:hAnsiTheme="minorHAnsi" w:cstheme="minorHAnsi"/>
                <w:sz w:val="20"/>
                <w:szCs w:val="20"/>
              </w:rPr>
              <w:t xml:space="preserve"> Revision</w:t>
            </w:r>
          </w:p>
        </w:tc>
        <w:tc>
          <w:tcPr>
            <w:tcW w:w="658" w:type="pct"/>
          </w:tcPr>
          <w:p w:rsidR="00CE28CF" w:rsidRPr="00142231" w:rsidRDefault="00CE28CF" w:rsidP="007048AC">
            <w:pPr>
              <w:rPr>
                <w:rFonts w:asciiTheme="minorHAnsi" w:hAnsiTheme="minorHAnsi" w:cstheme="minorHAnsi"/>
                <w:b w:val="0"/>
                <w:bCs w:val="0"/>
                <w:sz w:val="20"/>
                <w:szCs w:val="20"/>
              </w:rPr>
            </w:pPr>
            <w:r w:rsidRPr="00142231">
              <w:rPr>
                <w:rFonts w:asciiTheme="minorHAnsi" w:hAnsiTheme="minorHAnsi" w:cstheme="minorHAnsi"/>
                <w:sz w:val="20"/>
                <w:szCs w:val="20"/>
              </w:rPr>
              <w:t>MM/DD/YY</w:t>
            </w:r>
          </w:p>
        </w:tc>
        <w:tc>
          <w:tcPr>
            <w:tcW w:w="940" w:type="pct"/>
          </w:tcPr>
          <w:p w:rsidR="00CE28CF" w:rsidRPr="00142231" w:rsidRDefault="00CE28CF" w:rsidP="007048AC">
            <w:pPr>
              <w:rPr>
                <w:rFonts w:asciiTheme="minorHAnsi" w:hAnsiTheme="minorHAnsi" w:cstheme="minorHAnsi"/>
                <w:b w:val="0"/>
                <w:bCs w:val="0"/>
                <w:sz w:val="20"/>
                <w:szCs w:val="20"/>
              </w:rPr>
            </w:pPr>
            <w:r w:rsidRPr="00142231">
              <w:rPr>
                <w:rFonts w:asciiTheme="minorHAnsi" w:hAnsiTheme="minorHAnsi" w:cstheme="minorHAnsi"/>
                <w:sz w:val="20"/>
                <w:szCs w:val="20"/>
              </w:rPr>
              <w:t>Author/Affiliation</w:t>
            </w:r>
          </w:p>
        </w:tc>
        <w:tc>
          <w:tcPr>
            <w:tcW w:w="2124" w:type="pct"/>
          </w:tcPr>
          <w:p w:rsidR="00CE28CF" w:rsidRPr="00142231" w:rsidRDefault="00CE28CF" w:rsidP="007048AC">
            <w:pPr>
              <w:rPr>
                <w:rFonts w:asciiTheme="minorHAnsi" w:hAnsiTheme="minorHAnsi" w:cstheme="minorHAnsi"/>
                <w:b w:val="0"/>
                <w:bCs w:val="0"/>
                <w:sz w:val="20"/>
                <w:szCs w:val="20"/>
              </w:rPr>
            </w:pPr>
            <w:r w:rsidRPr="00142231">
              <w:rPr>
                <w:rFonts w:asciiTheme="minorHAnsi" w:hAnsiTheme="minorHAnsi" w:cstheme="minorHAnsi"/>
                <w:sz w:val="20"/>
                <w:szCs w:val="20"/>
              </w:rPr>
              <w:t>Summary of Changes</w:t>
            </w:r>
          </w:p>
        </w:tc>
      </w:tr>
      <w:tr w:rsidR="001B2DC7" w:rsidRPr="00142231"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vMerge w:val="restart"/>
          </w:tcPr>
          <w:p w:rsidR="001B2DC7" w:rsidRPr="00142231" w:rsidRDefault="001B2DC7" w:rsidP="001B2DC7">
            <w:pPr>
              <w:rPr>
                <w:rFonts w:asciiTheme="minorHAnsi" w:hAnsiTheme="minorHAnsi" w:cstheme="minorHAnsi"/>
                <w:sz w:val="20"/>
                <w:szCs w:val="20"/>
              </w:rPr>
            </w:pPr>
            <w:r w:rsidRPr="00142231">
              <w:rPr>
                <w:rFonts w:asciiTheme="minorHAnsi" w:hAnsiTheme="minorHAnsi" w:cstheme="minorHAnsi"/>
                <w:sz w:val="20"/>
                <w:szCs w:val="20"/>
              </w:rPr>
              <w:t>SCE13RN026.</w:t>
            </w:r>
            <w:r w:rsidR="00387085">
              <w:rPr>
                <w:rFonts w:asciiTheme="minorHAnsi" w:hAnsiTheme="minorHAnsi" w:cstheme="minorHAnsi"/>
                <w:sz w:val="20"/>
                <w:szCs w:val="20"/>
              </w:rPr>
              <w:t>0</w:t>
            </w:r>
          </w:p>
        </w:tc>
        <w:tc>
          <w:tcPr>
            <w:tcW w:w="517" w:type="pct"/>
          </w:tcPr>
          <w:p w:rsidR="001B2DC7" w:rsidRPr="00142231" w:rsidRDefault="001B2DC7" w:rsidP="00E81F3E">
            <w:pPr>
              <w:jc w:val="center"/>
              <w:rPr>
                <w:rFonts w:asciiTheme="minorHAnsi" w:hAnsiTheme="minorHAnsi" w:cstheme="minorHAnsi"/>
                <w:bCs/>
                <w:sz w:val="20"/>
                <w:szCs w:val="20"/>
              </w:rPr>
            </w:pPr>
            <w:r w:rsidRPr="00142231">
              <w:rPr>
                <w:rFonts w:asciiTheme="minorHAnsi" w:hAnsiTheme="minorHAnsi" w:cstheme="minorHAnsi"/>
                <w:bCs/>
                <w:sz w:val="20"/>
                <w:szCs w:val="20"/>
              </w:rPr>
              <w:t>No</w:t>
            </w:r>
          </w:p>
        </w:tc>
        <w:tc>
          <w:tcPr>
            <w:tcW w:w="658" w:type="pct"/>
          </w:tcPr>
          <w:p w:rsidR="001B2DC7" w:rsidRPr="00142231" w:rsidRDefault="001B2DC7" w:rsidP="00E81F3E">
            <w:pPr>
              <w:jc w:val="center"/>
              <w:rPr>
                <w:rFonts w:asciiTheme="minorHAnsi" w:hAnsiTheme="minorHAnsi" w:cstheme="minorHAnsi"/>
                <w:bCs/>
                <w:sz w:val="20"/>
                <w:szCs w:val="20"/>
              </w:rPr>
            </w:pPr>
            <w:r w:rsidRPr="00142231">
              <w:rPr>
                <w:rFonts w:asciiTheme="minorHAnsi" w:hAnsiTheme="minorHAnsi" w:cstheme="minorHAnsi"/>
                <w:bCs/>
                <w:sz w:val="20"/>
                <w:szCs w:val="20"/>
              </w:rPr>
              <w:t>3/7/2014</w:t>
            </w:r>
          </w:p>
        </w:tc>
        <w:tc>
          <w:tcPr>
            <w:tcW w:w="940" w:type="pct"/>
          </w:tcPr>
          <w:p w:rsidR="001B2DC7" w:rsidRPr="00142231" w:rsidRDefault="001B2DC7" w:rsidP="001B2DC7">
            <w:pPr>
              <w:rPr>
                <w:rFonts w:asciiTheme="minorHAnsi" w:hAnsiTheme="minorHAnsi" w:cstheme="minorHAnsi"/>
                <w:bCs/>
                <w:sz w:val="20"/>
                <w:szCs w:val="20"/>
              </w:rPr>
            </w:pPr>
            <w:r w:rsidRPr="00142231">
              <w:rPr>
                <w:rFonts w:asciiTheme="minorHAnsi" w:hAnsiTheme="minorHAnsi" w:cstheme="minorHAnsi"/>
                <w:bCs/>
                <w:sz w:val="20"/>
                <w:szCs w:val="20"/>
              </w:rPr>
              <w:t>Yin Yin Wu/BASE Energy, Inc</w:t>
            </w:r>
          </w:p>
        </w:tc>
        <w:tc>
          <w:tcPr>
            <w:tcW w:w="2124" w:type="pct"/>
          </w:tcPr>
          <w:p w:rsidR="001B2DC7" w:rsidRPr="00142231" w:rsidRDefault="001B2DC7" w:rsidP="00CE28CF">
            <w:pPr>
              <w:rPr>
                <w:rFonts w:asciiTheme="minorHAnsi" w:hAnsiTheme="minorHAnsi" w:cstheme="minorHAnsi"/>
                <w:bCs/>
                <w:sz w:val="20"/>
                <w:szCs w:val="20"/>
              </w:rPr>
            </w:pPr>
            <w:r w:rsidRPr="00142231">
              <w:rPr>
                <w:rFonts w:asciiTheme="minorHAnsi" w:hAnsiTheme="minorHAnsi" w:cstheme="minorHAnsi"/>
                <w:bCs/>
                <w:sz w:val="20"/>
                <w:szCs w:val="20"/>
              </w:rPr>
              <w:t>Original Workpaper</w:t>
            </w:r>
          </w:p>
        </w:tc>
      </w:tr>
      <w:tr w:rsidR="001B2DC7" w:rsidRPr="00142231"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vMerge/>
          </w:tcPr>
          <w:p w:rsidR="001B2DC7" w:rsidRPr="00142231" w:rsidRDefault="001B2DC7" w:rsidP="001B2DC7">
            <w:pPr>
              <w:rPr>
                <w:rFonts w:asciiTheme="minorHAnsi" w:hAnsiTheme="minorHAnsi" w:cstheme="minorHAnsi"/>
                <w:sz w:val="20"/>
                <w:szCs w:val="20"/>
              </w:rPr>
            </w:pPr>
          </w:p>
        </w:tc>
        <w:tc>
          <w:tcPr>
            <w:tcW w:w="517" w:type="pct"/>
          </w:tcPr>
          <w:p w:rsidR="001B2DC7" w:rsidRPr="00142231" w:rsidRDefault="001B2DC7" w:rsidP="001B2DC7">
            <w:pPr>
              <w:jc w:val="center"/>
              <w:rPr>
                <w:rFonts w:asciiTheme="minorHAnsi" w:hAnsiTheme="minorHAnsi" w:cstheme="minorHAnsi"/>
                <w:bCs/>
                <w:sz w:val="20"/>
                <w:szCs w:val="20"/>
              </w:rPr>
            </w:pPr>
            <w:r w:rsidRPr="00142231">
              <w:rPr>
                <w:rFonts w:asciiTheme="minorHAnsi" w:hAnsiTheme="minorHAnsi" w:cstheme="minorHAnsi"/>
                <w:bCs/>
                <w:sz w:val="20"/>
                <w:szCs w:val="20"/>
              </w:rPr>
              <w:t>No</w:t>
            </w:r>
          </w:p>
        </w:tc>
        <w:tc>
          <w:tcPr>
            <w:tcW w:w="658" w:type="pct"/>
          </w:tcPr>
          <w:p w:rsidR="001B2DC7" w:rsidRPr="00142231" w:rsidRDefault="001B2DC7" w:rsidP="001B2DC7">
            <w:pPr>
              <w:jc w:val="center"/>
              <w:rPr>
                <w:rFonts w:asciiTheme="minorHAnsi" w:hAnsiTheme="minorHAnsi" w:cstheme="minorHAnsi"/>
                <w:bCs/>
                <w:sz w:val="20"/>
                <w:szCs w:val="20"/>
              </w:rPr>
            </w:pPr>
            <w:r w:rsidRPr="00142231">
              <w:rPr>
                <w:rFonts w:asciiTheme="minorHAnsi" w:hAnsiTheme="minorHAnsi" w:cstheme="minorHAnsi"/>
                <w:bCs/>
                <w:sz w:val="20"/>
                <w:szCs w:val="20"/>
              </w:rPr>
              <w:t>3/7/2014</w:t>
            </w:r>
          </w:p>
        </w:tc>
        <w:tc>
          <w:tcPr>
            <w:tcW w:w="940" w:type="pct"/>
          </w:tcPr>
          <w:p w:rsidR="001B2DC7" w:rsidRPr="00142231" w:rsidRDefault="001B2DC7" w:rsidP="001B2DC7">
            <w:pPr>
              <w:rPr>
                <w:rFonts w:asciiTheme="minorHAnsi" w:hAnsiTheme="minorHAnsi" w:cstheme="minorHAnsi"/>
                <w:bCs/>
                <w:sz w:val="20"/>
                <w:szCs w:val="20"/>
              </w:rPr>
            </w:pPr>
            <w:r w:rsidRPr="00142231">
              <w:rPr>
                <w:rFonts w:asciiTheme="minorHAnsi" w:hAnsiTheme="minorHAnsi" w:cstheme="minorHAnsi"/>
                <w:bCs/>
                <w:sz w:val="20"/>
                <w:szCs w:val="20"/>
              </w:rPr>
              <w:t>Andres Fergadiotti/SCE</w:t>
            </w:r>
          </w:p>
        </w:tc>
        <w:tc>
          <w:tcPr>
            <w:tcW w:w="2124" w:type="pct"/>
          </w:tcPr>
          <w:p w:rsidR="001B2DC7" w:rsidRPr="00142231" w:rsidRDefault="001B2DC7" w:rsidP="001B2DC7">
            <w:pPr>
              <w:rPr>
                <w:rFonts w:asciiTheme="minorHAnsi" w:hAnsiTheme="minorHAnsi" w:cstheme="minorHAnsi"/>
                <w:bCs/>
                <w:sz w:val="20"/>
                <w:szCs w:val="20"/>
              </w:rPr>
            </w:pPr>
            <w:r w:rsidRPr="00142231">
              <w:rPr>
                <w:rFonts w:asciiTheme="minorHAnsi" w:hAnsiTheme="minorHAnsi" w:cstheme="minorHAnsi"/>
                <w:bCs/>
                <w:sz w:val="20"/>
                <w:szCs w:val="20"/>
              </w:rPr>
              <w:t>Work paper updated for the reporting period, effective 7/1/14 – 12/31/14.</w:t>
            </w:r>
          </w:p>
        </w:tc>
      </w:tr>
    </w:tbl>
    <w:p w:rsidR="009500DC" w:rsidRPr="00142231" w:rsidRDefault="009500DC" w:rsidP="00DA690B">
      <w:pPr>
        <w:rPr>
          <w:rFonts w:asciiTheme="minorHAnsi" w:hAnsiTheme="minorHAnsi" w:cstheme="minorHAnsi"/>
        </w:rPr>
        <w:sectPr w:rsidR="009500DC" w:rsidRPr="00142231" w:rsidSect="007F7FBA">
          <w:footerReference w:type="default" r:id="rId10"/>
          <w:pgSz w:w="12240" w:h="15840"/>
          <w:pgMar w:top="1440" w:right="1440" w:bottom="1440" w:left="1440" w:header="720" w:footer="720" w:gutter="0"/>
          <w:pgNumType w:fmt="lowerRoman" w:start="1"/>
          <w:cols w:space="720"/>
          <w:docGrid w:linePitch="360"/>
        </w:sectPr>
      </w:pPr>
    </w:p>
    <w:p w:rsidR="00E16609" w:rsidRPr="00142231" w:rsidRDefault="00E16609" w:rsidP="00E16609">
      <w:pPr>
        <w:pStyle w:val="Heading1"/>
        <w:rPr>
          <w:rFonts w:asciiTheme="minorHAnsi" w:hAnsiTheme="minorHAnsi" w:cstheme="minorHAnsi"/>
        </w:rPr>
      </w:pPr>
      <w:proofErr w:type="gramStart"/>
      <w:r w:rsidRPr="00142231">
        <w:rPr>
          <w:rFonts w:asciiTheme="minorHAnsi" w:hAnsiTheme="minorHAnsi" w:cstheme="minorHAnsi"/>
        </w:rPr>
        <w:lastRenderedPageBreak/>
        <w:t>Section 1.</w:t>
      </w:r>
      <w:proofErr w:type="gramEnd"/>
      <w:r w:rsidRPr="00142231">
        <w:rPr>
          <w:rFonts w:asciiTheme="minorHAnsi" w:hAnsiTheme="minorHAnsi" w:cstheme="minorHAnsi"/>
        </w:rPr>
        <w:t xml:space="preserve"> General Measure &amp; Baseline Data</w:t>
      </w:r>
      <w:bookmarkEnd w:id="1"/>
    </w:p>
    <w:p w:rsidR="00E16609" w:rsidRPr="00142231" w:rsidRDefault="00824F1C" w:rsidP="00697868">
      <w:pPr>
        <w:pStyle w:val="Heading2"/>
        <w:rPr>
          <w:rFonts w:asciiTheme="minorHAnsi" w:hAnsiTheme="minorHAnsi"/>
        </w:rPr>
      </w:pPr>
      <w:bookmarkStart w:id="8" w:name="_Toc214003083"/>
      <w:r w:rsidRPr="00142231">
        <w:rPr>
          <w:rFonts w:asciiTheme="minorHAnsi" w:hAnsiTheme="minorHAnsi"/>
        </w:rPr>
        <w:t xml:space="preserve">1.1 </w:t>
      </w:r>
      <w:r w:rsidR="00AC5309" w:rsidRPr="00142231">
        <w:rPr>
          <w:rFonts w:asciiTheme="minorHAnsi" w:hAnsiTheme="minorHAnsi"/>
        </w:rPr>
        <w:t xml:space="preserve">Measure Description </w:t>
      </w:r>
      <w:r w:rsidR="00E16609" w:rsidRPr="00142231">
        <w:rPr>
          <w:rFonts w:asciiTheme="minorHAnsi" w:hAnsiTheme="minorHAnsi"/>
        </w:rPr>
        <w:t xml:space="preserve">&amp; </w:t>
      </w:r>
      <w:r w:rsidR="00AC5309" w:rsidRPr="00142231">
        <w:rPr>
          <w:rFonts w:asciiTheme="minorHAnsi" w:hAnsiTheme="minorHAnsi"/>
        </w:rPr>
        <w:t>Background</w:t>
      </w:r>
      <w:r w:rsidR="00E16609" w:rsidRPr="00142231">
        <w:rPr>
          <w:rFonts w:asciiTheme="minorHAnsi" w:hAnsiTheme="minorHAnsi"/>
        </w:rPr>
        <w:t xml:space="preserve"> </w:t>
      </w:r>
      <w:bookmarkEnd w:id="8"/>
    </w:p>
    <w:p w:rsidR="00E16609" w:rsidRPr="00142231" w:rsidRDefault="003B58BA" w:rsidP="003B58BA">
      <w:pPr>
        <w:rPr>
          <w:rFonts w:asciiTheme="minorHAnsi" w:hAnsiTheme="minorHAnsi" w:cstheme="minorHAnsi"/>
          <w:sz w:val="22"/>
          <w:szCs w:val="22"/>
        </w:rPr>
      </w:pPr>
      <w:r w:rsidRPr="00142231">
        <w:rPr>
          <w:rFonts w:asciiTheme="minorHAnsi" w:hAnsiTheme="minorHAnsi" w:cstheme="minorHAnsi"/>
          <w:sz w:val="22"/>
          <w:szCs w:val="22"/>
        </w:rPr>
        <w:t>Advanced Refrigeration Control technology monitors operating conditions of major components of a refrigeration system and adjusts the system parameters driven by a real time expert system.  The control algorithm optimizes the system performance by adapting to actual changing conditions that result in: 1) decreasing compressor cycle 2) decreasing defrost cycle, 3) decreasing evaporator fan run cycle, and 4) decreasing temperature &amp; humidity fluctuations. The main benefits are improved system efficiency, stable humidity &amp; temperature and substantial energy savings.  This measure incents customers for installing expert system controllers to walk in coolers and freezers at commercial retail facilities and applies to both low temperature (“freezer” – below 32</w:t>
      </w:r>
      <w:r w:rsidRPr="00142231">
        <w:rPr>
          <w:rFonts w:asciiTheme="minorHAnsi" w:hAnsiTheme="minorHAnsi" w:cstheme="minorHAnsi"/>
          <w:sz w:val="22"/>
          <w:szCs w:val="22"/>
        </w:rPr>
        <w:sym w:font="Symbol" w:char="F0B0"/>
      </w:r>
      <w:r w:rsidRPr="00142231">
        <w:rPr>
          <w:rFonts w:asciiTheme="minorHAnsi" w:hAnsiTheme="minorHAnsi" w:cstheme="minorHAnsi"/>
          <w:sz w:val="22"/>
          <w:szCs w:val="22"/>
        </w:rPr>
        <w:t>F) and medium temperature (“cooler” – above 32</w:t>
      </w:r>
      <w:r w:rsidRPr="00142231">
        <w:rPr>
          <w:rFonts w:asciiTheme="minorHAnsi" w:hAnsiTheme="minorHAnsi" w:cstheme="minorHAnsi"/>
          <w:sz w:val="22"/>
          <w:szCs w:val="22"/>
        </w:rPr>
        <w:sym w:font="Symbol" w:char="F0B0"/>
      </w:r>
      <w:r w:rsidRPr="00142231">
        <w:rPr>
          <w:rFonts w:asciiTheme="minorHAnsi" w:hAnsiTheme="minorHAnsi" w:cstheme="minorHAnsi"/>
          <w:sz w:val="22"/>
          <w:szCs w:val="22"/>
        </w:rPr>
        <w:t>F).</w:t>
      </w:r>
    </w:p>
    <w:p w:rsidR="00697868" w:rsidRPr="00142231" w:rsidRDefault="00697868" w:rsidP="003B58BA">
      <w:pPr>
        <w:rPr>
          <w:rFonts w:asciiTheme="minorHAnsi" w:hAnsiTheme="minorHAnsi" w:cstheme="minorHAnsi"/>
          <w:sz w:val="20"/>
          <w:szCs w:val="20"/>
        </w:rPr>
      </w:pPr>
    </w:p>
    <w:p w:rsidR="00AC5309" w:rsidRPr="00142231" w:rsidRDefault="00AC5309" w:rsidP="00AC5309">
      <w:pPr>
        <w:pStyle w:val="Caption"/>
        <w:jc w:val="center"/>
        <w:rPr>
          <w:rFonts w:asciiTheme="minorHAnsi" w:hAnsiTheme="minorHAnsi" w:cstheme="minorHAnsi"/>
          <w:sz w:val="22"/>
          <w:szCs w:val="22"/>
        </w:rPr>
      </w:pPr>
      <w:r w:rsidRPr="00142231">
        <w:rPr>
          <w:rFonts w:asciiTheme="minorHAnsi" w:hAnsiTheme="minorHAnsi" w:cstheme="minorHAnsi"/>
          <w:sz w:val="22"/>
          <w:szCs w:val="22"/>
        </w:rPr>
        <w:t xml:space="preserve">Table </w:t>
      </w:r>
      <w:r w:rsidRPr="00142231">
        <w:rPr>
          <w:rFonts w:asciiTheme="minorHAnsi" w:hAnsiTheme="minorHAnsi" w:cstheme="minorHAnsi"/>
          <w:sz w:val="22"/>
          <w:szCs w:val="22"/>
        </w:rPr>
        <w:fldChar w:fldCharType="begin"/>
      </w:r>
      <w:r w:rsidRPr="00142231">
        <w:rPr>
          <w:rFonts w:asciiTheme="minorHAnsi" w:hAnsiTheme="minorHAnsi" w:cstheme="minorHAnsi"/>
          <w:sz w:val="22"/>
          <w:szCs w:val="22"/>
        </w:rPr>
        <w:instrText xml:space="preserve"> SEQ Table \* ARABIC </w:instrText>
      </w:r>
      <w:r w:rsidRPr="00142231">
        <w:rPr>
          <w:rFonts w:asciiTheme="minorHAnsi" w:hAnsiTheme="minorHAnsi" w:cstheme="minorHAnsi"/>
          <w:sz w:val="22"/>
          <w:szCs w:val="22"/>
        </w:rPr>
        <w:fldChar w:fldCharType="separate"/>
      </w:r>
      <w:r w:rsidR="00240B74" w:rsidRPr="00142231">
        <w:rPr>
          <w:rFonts w:asciiTheme="minorHAnsi" w:hAnsiTheme="minorHAnsi" w:cstheme="minorHAnsi"/>
          <w:noProof/>
          <w:sz w:val="22"/>
          <w:szCs w:val="22"/>
        </w:rPr>
        <w:t>1</w:t>
      </w:r>
      <w:r w:rsidRPr="00142231">
        <w:rPr>
          <w:rFonts w:asciiTheme="minorHAnsi" w:hAnsiTheme="minorHAnsi" w:cstheme="minorHAnsi"/>
          <w:sz w:val="22"/>
          <w:szCs w:val="22"/>
        </w:rPr>
        <w:fldChar w:fldCharType="end"/>
      </w:r>
      <w:r w:rsidRPr="00142231">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4725"/>
      </w:tblGrid>
      <w:tr w:rsidR="00AC5309" w:rsidRPr="00142231" w:rsidTr="009824E9">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AC5309" w:rsidRPr="00142231" w:rsidRDefault="00AC5309" w:rsidP="009824E9">
            <w:pPr>
              <w:rPr>
                <w:rFonts w:asciiTheme="minorHAnsi" w:hAnsiTheme="minorHAnsi" w:cstheme="minorHAnsi"/>
                <w:sz w:val="20"/>
                <w:szCs w:val="20"/>
              </w:rPr>
            </w:pPr>
            <w:r w:rsidRPr="00142231">
              <w:rPr>
                <w:rFonts w:asciiTheme="minorHAnsi" w:hAnsiTheme="minorHAnsi" w:cstheme="minorHAnsi"/>
                <w:sz w:val="20"/>
                <w:szCs w:val="20"/>
              </w:rPr>
              <w:t>Solution Code</w:t>
            </w:r>
          </w:p>
        </w:tc>
        <w:tc>
          <w:tcPr>
            <w:tcW w:w="4725" w:type="dxa"/>
          </w:tcPr>
          <w:p w:rsidR="00AC5309" w:rsidRPr="00142231" w:rsidRDefault="00AC5309" w:rsidP="009824E9">
            <w:pPr>
              <w:rPr>
                <w:rFonts w:asciiTheme="minorHAnsi" w:hAnsiTheme="minorHAnsi" w:cstheme="minorHAnsi"/>
                <w:sz w:val="20"/>
                <w:szCs w:val="20"/>
              </w:rPr>
            </w:pPr>
            <w:r w:rsidRPr="00142231">
              <w:rPr>
                <w:rFonts w:asciiTheme="minorHAnsi" w:hAnsiTheme="minorHAnsi" w:cstheme="minorHAnsi"/>
                <w:sz w:val="20"/>
                <w:szCs w:val="20"/>
              </w:rPr>
              <w:t>Measure name</w:t>
            </w:r>
          </w:p>
        </w:tc>
      </w:tr>
      <w:tr w:rsidR="003B58BA" w:rsidRPr="00142231" w:rsidTr="009824E9">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3B58BA" w:rsidRPr="00142231" w:rsidRDefault="0053085D" w:rsidP="00255557">
            <w:pPr>
              <w:rPr>
                <w:rFonts w:asciiTheme="minorHAnsi" w:hAnsiTheme="minorHAnsi" w:cstheme="minorHAnsi"/>
                <w:sz w:val="20"/>
                <w:szCs w:val="20"/>
              </w:rPr>
            </w:pPr>
            <w:r>
              <w:rPr>
                <w:rFonts w:asciiTheme="minorHAnsi" w:hAnsiTheme="minorHAnsi" w:cstheme="minorHAnsi"/>
                <w:sz w:val="20"/>
                <w:szCs w:val="20"/>
              </w:rPr>
              <w:t>RF-52451</w:t>
            </w:r>
          </w:p>
        </w:tc>
        <w:tc>
          <w:tcPr>
            <w:tcW w:w="4725" w:type="dxa"/>
          </w:tcPr>
          <w:p w:rsidR="003B58BA" w:rsidRPr="00142231" w:rsidRDefault="003B58BA" w:rsidP="004A5B3D">
            <w:pPr>
              <w:rPr>
                <w:rFonts w:asciiTheme="minorHAnsi" w:hAnsiTheme="minorHAnsi" w:cstheme="minorHAnsi"/>
                <w:sz w:val="20"/>
                <w:szCs w:val="20"/>
              </w:rPr>
            </w:pPr>
            <w:r w:rsidRPr="00142231">
              <w:rPr>
                <w:rFonts w:asciiTheme="minorHAnsi" w:hAnsiTheme="minorHAnsi" w:cstheme="minorHAnsi"/>
                <w:sz w:val="20"/>
                <w:szCs w:val="20"/>
              </w:rPr>
              <w:t>A</w:t>
            </w:r>
            <w:r w:rsidR="003C4A3D" w:rsidRPr="00142231">
              <w:rPr>
                <w:rFonts w:asciiTheme="minorHAnsi" w:hAnsiTheme="minorHAnsi" w:cstheme="minorHAnsi"/>
                <w:sz w:val="20"/>
                <w:szCs w:val="20"/>
              </w:rPr>
              <w:t>dvanced</w:t>
            </w:r>
            <w:r w:rsidRPr="00142231">
              <w:rPr>
                <w:rFonts w:asciiTheme="minorHAnsi" w:hAnsiTheme="minorHAnsi" w:cstheme="minorHAnsi"/>
                <w:sz w:val="20"/>
                <w:szCs w:val="20"/>
              </w:rPr>
              <w:t xml:space="preserve"> </w:t>
            </w:r>
            <w:r w:rsidR="003C4A3D" w:rsidRPr="00142231">
              <w:rPr>
                <w:rFonts w:asciiTheme="minorHAnsi" w:hAnsiTheme="minorHAnsi" w:cstheme="minorHAnsi"/>
                <w:sz w:val="20"/>
                <w:szCs w:val="20"/>
              </w:rPr>
              <w:t>Refrigeration</w:t>
            </w:r>
            <w:r w:rsidRPr="00142231">
              <w:rPr>
                <w:rFonts w:asciiTheme="minorHAnsi" w:hAnsiTheme="minorHAnsi" w:cstheme="minorHAnsi"/>
                <w:sz w:val="20"/>
                <w:szCs w:val="20"/>
              </w:rPr>
              <w:t xml:space="preserve"> C</w:t>
            </w:r>
            <w:r w:rsidR="003C4A3D" w:rsidRPr="00142231">
              <w:rPr>
                <w:rFonts w:asciiTheme="minorHAnsi" w:hAnsiTheme="minorHAnsi" w:cstheme="minorHAnsi"/>
                <w:sz w:val="20"/>
                <w:szCs w:val="20"/>
              </w:rPr>
              <w:t>ontrol</w:t>
            </w:r>
            <w:r w:rsidRPr="00142231">
              <w:rPr>
                <w:rFonts w:asciiTheme="minorHAnsi" w:hAnsiTheme="minorHAnsi" w:cstheme="minorHAnsi"/>
                <w:sz w:val="20"/>
                <w:szCs w:val="20"/>
              </w:rPr>
              <w:t xml:space="preserve"> </w:t>
            </w:r>
            <w:r w:rsidR="004A5B3D">
              <w:rPr>
                <w:rFonts w:asciiTheme="minorHAnsi" w:hAnsiTheme="minorHAnsi" w:cstheme="minorHAnsi"/>
                <w:sz w:val="20"/>
                <w:szCs w:val="20"/>
              </w:rPr>
              <w:t>Cooler</w:t>
            </w:r>
          </w:p>
        </w:tc>
      </w:tr>
      <w:tr w:rsidR="003B58BA" w:rsidRPr="00142231" w:rsidTr="009824E9">
        <w:trPr>
          <w:cnfStyle w:val="000000010000" w:firstRow="0" w:lastRow="0" w:firstColumn="0" w:lastColumn="0" w:oddVBand="0" w:evenVBand="0" w:oddHBand="0" w:evenHBand="1" w:firstRowFirstColumn="0" w:firstRowLastColumn="0" w:lastRowFirstColumn="0" w:lastRowLastColumn="0"/>
          <w:trHeight w:val="243"/>
          <w:jc w:val="center"/>
        </w:trPr>
        <w:tc>
          <w:tcPr>
            <w:tcW w:w="2394" w:type="dxa"/>
          </w:tcPr>
          <w:p w:rsidR="003B58BA" w:rsidRPr="00142231" w:rsidRDefault="0053085D" w:rsidP="00255557">
            <w:pPr>
              <w:rPr>
                <w:rFonts w:asciiTheme="minorHAnsi" w:hAnsiTheme="minorHAnsi" w:cstheme="minorHAnsi"/>
                <w:sz w:val="20"/>
                <w:szCs w:val="20"/>
              </w:rPr>
            </w:pPr>
            <w:r>
              <w:rPr>
                <w:rFonts w:asciiTheme="minorHAnsi" w:hAnsiTheme="minorHAnsi" w:cstheme="minorHAnsi"/>
                <w:sz w:val="20"/>
                <w:szCs w:val="20"/>
              </w:rPr>
              <w:t>RF-93614</w:t>
            </w:r>
          </w:p>
        </w:tc>
        <w:tc>
          <w:tcPr>
            <w:tcW w:w="4725" w:type="dxa"/>
          </w:tcPr>
          <w:p w:rsidR="003B58BA" w:rsidRPr="00142231" w:rsidRDefault="003C4A3D" w:rsidP="004A5B3D">
            <w:pPr>
              <w:rPr>
                <w:rFonts w:asciiTheme="minorHAnsi" w:hAnsiTheme="minorHAnsi" w:cstheme="minorHAnsi"/>
                <w:sz w:val="20"/>
                <w:szCs w:val="20"/>
              </w:rPr>
            </w:pPr>
            <w:r w:rsidRPr="00142231">
              <w:rPr>
                <w:rFonts w:asciiTheme="minorHAnsi" w:hAnsiTheme="minorHAnsi" w:cstheme="minorHAnsi"/>
                <w:sz w:val="20"/>
                <w:szCs w:val="20"/>
              </w:rPr>
              <w:t xml:space="preserve">Advanced Refrigeration Control </w:t>
            </w:r>
            <w:r w:rsidR="004A5B3D">
              <w:rPr>
                <w:rFonts w:asciiTheme="minorHAnsi" w:hAnsiTheme="minorHAnsi" w:cstheme="minorHAnsi"/>
                <w:sz w:val="20"/>
                <w:szCs w:val="20"/>
              </w:rPr>
              <w:t>Freezer</w:t>
            </w:r>
          </w:p>
        </w:tc>
      </w:tr>
    </w:tbl>
    <w:p w:rsidR="00697868" w:rsidRPr="00142231" w:rsidRDefault="00697868" w:rsidP="00697868">
      <w:pPr>
        <w:pStyle w:val="Reminders"/>
        <w:rPr>
          <w:rFonts w:asciiTheme="minorHAnsi" w:hAnsiTheme="minorHAnsi" w:cstheme="minorHAnsi"/>
          <w:sz w:val="22"/>
          <w:szCs w:val="22"/>
        </w:rPr>
      </w:pPr>
    </w:p>
    <w:p w:rsidR="003B58BA" w:rsidRPr="00142231" w:rsidRDefault="003B58BA" w:rsidP="003B58BA">
      <w:pPr>
        <w:spacing w:before="40" w:after="40"/>
        <w:rPr>
          <w:rFonts w:asciiTheme="minorHAnsi" w:hAnsiTheme="minorHAnsi" w:cstheme="minorHAnsi"/>
          <w:sz w:val="22"/>
          <w:szCs w:val="22"/>
        </w:rPr>
      </w:pPr>
      <w:r w:rsidRPr="00142231">
        <w:rPr>
          <w:rFonts w:asciiTheme="minorHAnsi" w:hAnsiTheme="minorHAnsi" w:cstheme="minorHAnsi"/>
          <w:sz w:val="22"/>
          <w:szCs w:val="22"/>
        </w:rPr>
        <w:t xml:space="preserve">This measure applies to non-residential buildings that utilize a walk-in cooler or a walk-in freezer. The measure is applicable to any commercial retail facility, including (but not limited to) supermarkets, grocery stores, hotels, restaurants and convenience stores. The facility must install a programmable logic controller to continuously monitor and control various refrigeration components to achieve desired space conditions. Details of requirements are outlined below: </w:t>
      </w:r>
    </w:p>
    <w:p w:rsidR="004F2D05" w:rsidRPr="00142231" w:rsidRDefault="004F2D05" w:rsidP="003B58BA">
      <w:pPr>
        <w:spacing w:before="40" w:after="40"/>
        <w:rPr>
          <w:rFonts w:asciiTheme="minorHAnsi" w:hAnsiTheme="minorHAnsi" w:cstheme="minorHAnsi"/>
          <w:sz w:val="22"/>
          <w:szCs w:val="22"/>
        </w:rPr>
      </w:pPr>
    </w:p>
    <w:p w:rsidR="003B58BA" w:rsidRPr="00142231" w:rsidRDefault="003B58BA" w:rsidP="003B58BA">
      <w:pPr>
        <w:numPr>
          <w:ilvl w:val="0"/>
          <w:numId w:val="9"/>
        </w:numPr>
        <w:spacing w:before="40" w:after="40"/>
        <w:rPr>
          <w:rFonts w:asciiTheme="minorHAnsi" w:hAnsiTheme="minorHAnsi" w:cstheme="minorHAnsi"/>
          <w:sz w:val="22"/>
          <w:szCs w:val="22"/>
        </w:rPr>
      </w:pPr>
      <w:r w:rsidRPr="00142231">
        <w:rPr>
          <w:rFonts w:asciiTheme="minorHAnsi" w:hAnsiTheme="minorHAnsi" w:cstheme="minorHAnsi"/>
          <w:sz w:val="22"/>
          <w:szCs w:val="22"/>
        </w:rPr>
        <w:t xml:space="preserve">The installed advanced refrigeration control must include a programmable logic controller that meets the following requirements: </w:t>
      </w:r>
    </w:p>
    <w:p w:rsidR="003B58BA" w:rsidRPr="00142231" w:rsidRDefault="003B58BA" w:rsidP="003B58BA">
      <w:pPr>
        <w:numPr>
          <w:ilvl w:val="1"/>
          <w:numId w:val="9"/>
        </w:numPr>
        <w:spacing w:before="40" w:after="40"/>
        <w:rPr>
          <w:rFonts w:asciiTheme="minorHAnsi" w:hAnsiTheme="minorHAnsi" w:cstheme="minorHAnsi"/>
          <w:sz w:val="22"/>
          <w:szCs w:val="22"/>
        </w:rPr>
      </w:pPr>
      <w:r w:rsidRPr="00142231">
        <w:rPr>
          <w:rFonts w:asciiTheme="minorHAnsi" w:hAnsiTheme="minorHAnsi" w:cstheme="minorHAnsi"/>
          <w:sz w:val="22"/>
          <w:szCs w:val="22"/>
        </w:rPr>
        <w:t xml:space="preserve">The advanced controller will override control of the compressors, evaporator fans, defrosting, and setpoint temperature, </w:t>
      </w:r>
    </w:p>
    <w:p w:rsidR="003B58BA" w:rsidRPr="00142231" w:rsidRDefault="00F61621" w:rsidP="003B58BA">
      <w:pPr>
        <w:numPr>
          <w:ilvl w:val="1"/>
          <w:numId w:val="9"/>
        </w:numPr>
        <w:spacing w:before="40" w:after="40"/>
        <w:rPr>
          <w:rFonts w:asciiTheme="minorHAnsi" w:hAnsiTheme="minorHAnsi" w:cstheme="minorHAnsi"/>
          <w:sz w:val="22"/>
          <w:szCs w:val="22"/>
        </w:rPr>
      </w:pPr>
      <w:r>
        <w:rPr>
          <w:rFonts w:asciiTheme="minorHAnsi" w:hAnsiTheme="minorHAnsi" w:cstheme="minorHAnsi"/>
          <w:sz w:val="22"/>
          <w:szCs w:val="22"/>
        </w:rPr>
        <w:t>S</w:t>
      </w:r>
      <w:r w:rsidR="003B58BA" w:rsidRPr="00142231">
        <w:rPr>
          <w:rFonts w:asciiTheme="minorHAnsi" w:hAnsiTheme="minorHAnsi" w:cstheme="minorHAnsi"/>
          <w:sz w:val="22"/>
          <w:szCs w:val="22"/>
        </w:rPr>
        <w:t xml:space="preserve">ense the evaporator coil temperature and space temperature, and </w:t>
      </w:r>
    </w:p>
    <w:p w:rsidR="003B58BA" w:rsidRPr="00142231" w:rsidRDefault="00F61621" w:rsidP="003B58BA">
      <w:pPr>
        <w:numPr>
          <w:ilvl w:val="1"/>
          <w:numId w:val="9"/>
        </w:numPr>
        <w:spacing w:before="40" w:after="40"/>
        <w:rPr>
          <w:rFonts w:asciiTheme="minorHAnsi" w:hAnsiTheme="minorHAnsi" w:cstheme="minorHAnsi"/>
          <w:sz w:val="22"/>
          <w:szCs w:val="22"/>
        </w:rPr>
      </w:pPr>
      <w:r>
        <w:rPr>
          <w:rFonts w:asciiTheme="minorHAnsi" w:hAnsiTheme="minorHAnsi" w:cstheme="minorHAnsi"/>
          <w:sz w:val="22"/>
          <w:szCs w:val="22"/>
        </w:rPr>
        <w:t>C</w:t>
      </w:r>
      <w:r w:rsidR="003B58BA" w:rsidRPr="00142231">
        <w:rPr>
          <w:rFonts w:asciiTheme="minorHAnsi" w:hAnsiTheme="minorHAnsi" w:cstheme="minorHAnsi"/>
          <w:sz w:val="22"/>
          <w:szCs w:val="22"/>
        </w:rPr>
        <w:t xml:space="preserve">ontinuously monitor these temperatures and evaporator fan, defrosting and compressor use. </w:t>
      </w:r>
    </w:p>
    <w:p w:rsidR="003B58BA" w:rsidRPr="00142231" w:rsidRDefault="003B58BA" w:rsidP="003B58BA">
      <w:pPr>
        <w:spacing w:before="40" w:after="40"/>
        <w:ind w:left="1440"/>
        <w:rPr>
          <w:rFonts w:asciiTheme="minorHAnsi" w:hAnsiTheme="minorHAnsi" w:cstheme="minorHAnsi"/>
          <w:sz w:val="22"/>
          <w:szCs w:val="22"/>
        </w:rPr>
      </w:pPr>
    </w:p>
    <w:p w:rsidR="003B58BA" w:rsidRPr="00142231" w:rsidRDefault="003B58BA" w:rsidP="003B58BA">
      <w:pPr>
        <w:numPr>
          <w:ilvl w:val="0"/>
          <w:numId w:val="9"/>
        </w:numPr>
        <w:spacing w:before="40" w:after="40"/>
        <w:rPr>
          <w:rFonts w:asciiTheme="minorHAnsi" w:hAnsiTheme="minorHAnsi" w:cstheme="minorHAnsi"/>
          <w:sz w:val="22"/>
          <w:szCs w:val="22"/>
        </w:rPr>
      </w:pPr>
      <w:r w:rsidRPr="00142231">
        <w:rPr>
          <w:rFonts w:asciiTheme="minorHAnsi" w:hAnsiTheme="minorHAnsi" w:cstheme="minorHAnsi"/>
          <w:sz w:val="22"/>
          <w:szCs w:val="22"/>
        </w:rPr>
        <w:t>Requirements of the control of the evaporator fans:</w:t>
      </w:r>
    </w:p>
    <w:p w:rsidR="003B58BA" w:rsidRPr="00142231" w:rsidRDefault="003B58BA" w:rsidP="003B58BA">
      <w:pPr>
        <w:numPr>
          <w:ilvl w:val="1"/>
          <w:numId w:val="9"/>
        </w:numPr>
        <w:spacing w:before="40" w:after="40"/>
        <w:rPr>
          <w:rFonts w:asciiTheme="minorHAnsi" w:hAnsiTheme="minorHAnsi" w:cstheme="minorHAnsi"/>
          <w:sz w:val="22"/>
          <w:szCs w:val="22"/>
        </w:rPr>
      </w:pPr>
      <w:r w:rsidRPr="00142231">
        <w:rPr>
          <w:rFonts w:asciiTheme="minorHAnsi" w:hAnsiTheme="minorHAnsi" w:cstheme="minorHAnsi"/>
          <w:sz w:val="22"/>
          <w:szCs w:val="22"/>
        </w:rPr>
        <w:t>The evaporator fans are controlled by cycling fans on/off.</w:t>
      </w:r>
    </w:p>
    <w:p w:rsidR="003B58BA" w:rsidRPr="00142231" w:rsidRDefault="003B58BA" w:rsidP="003B58BA">
      <w:pPr>
        <w:numPr>
          <w:ilvl w:val="1"/>
          <w:numId w:val="9"/>
        </w:numPr>
        <w:spacing w:before="40" w:after="40"/>
        <w:rPr>
          <w:rFonts w:asciiTheme="minorHAnsi" w:hAnsiTheme="minorHAnsi" w:cstheme="minorHAnsi"/>
          <w:sz w:val="22"/>
          <w:szCs w:val="22"/>
        </w:rPr>
      </w:pPr>
      <w:r w:rsidRPr="00142231">
        <w:rPr>
          <w:rFonts w:asciiTheme="minorHAnsi" w:hAnsiTheme="minorHAnsi" w:cstheme="minorHAnsi"/>
          <w:sz w:val="22"/>
          <w:szCs w:val="22"/>
        </w:rPr>
        <w:t xml:space="preserve">The advanced control can delay the evaporator fans operation. Once the space temperature setpoint is reached, the compressors may be turned off but the evaporator fans can stay on as long as cooling can be extracted from the cooling coil. </w:t>
      </w:r>
    </w:p>
    <w:p w:rsidR="003B58BA" w:rsidRPr="00142231" w:rsidRDefault="003B58BA" w:rsidP="003B58BA">
      <w:pPr>
        <w:numPr>
          <w:ilvl w:val="1"/>
          <w:numId w:val="9"/>
        </w:numPr>
        <w:spacing w:before="40" w:after="40"/>
        <w:rPr>
          <w:rFonts w:asciiTheme="minorHAnsi" w:hAnsiTheme="minorHAnsi" w:cstheme="minorHAnsi"/>
          <w:sz w:val="22"/>
          <w:szCs w:val="22"/>
        </w:rPr>
      </w:pPr>
      <w:r w:rsidRPr="00142231">
        <w:rPr>
          <w:rFonts w:asciiTheme="minorHAnsi" w:hAnsiTheme="minorHAnsi" w:cstheme="minorHAnsi"/>
          <w:sz w:val="22"/>
          <w:szCs w:val="22"/>
        </w:rPr>
        <w:t>The minimum duty cycle is 0.1 (i.e. 6 minutes run time per hour if no load).</w:t>
      </w:r>
    </w:p>
    <w:p w:rsidR="003B58BA" w:rsidRPr="00142231" w:rsidRDefault="003B58BA" w:rsidP="003B58BA">
      <w:pPr>
        <w:numPr>
          <w:ilvl w:val="1"/>
          <w:numId w:val="9"/>
        </w:numPr>
        <w:spacing w:before="40" w:after="40"/>
        <w:rPr>
          <w:rFonts w:asciiTheme="minorHAnsi" w:hAnsiTheme="minorHAnsi" w:cstheme="minorHAnsi"/>
          <w:sz w:val="22"/>
          <w:szCs w:val="22"/>
        </w:rPr>
      </w:pPr>
      <w:r w:rsidRPr="00142231">
        <w:rPr>
          <w:rFonts w:asciiTheme="minorHAnsi" w:hAnsiTheme="minorHAnsi" w:cstheme="minorHAnsi"/>
          <w:sz w:val="22"/>
          <w:szCs w:val="22"/>
        </w:rPr>
        <w:t>The evaporator fans are turned off during defrosting</w:t>
      </w:r>
    </w:p>
    <w:p w:rsidR="003B58BA" w:rsidRPr="00142231" w:rsidRDefault="003B58BA" w:rsidP="003B58BA">
      <w:pPr>
        <w:spacing w:before="40" w:after="40"/>
        <w:ind w:left="1080"/>
        <w:rPr>
          <w:rFonts w:asciiTheme="minorHAnsi" w:hAnsiTheme="minorHAnsi" w:cstheme="minorHAnsi"/>
          <w:sz w:val="22"/>
          <w:szCs w:val="22"/>
        </w:rPr>
      </w:pPr>
    </w:p>
    <w:p w:rsidR="003B58BA" w:rsidRPr="00142231" w:rsidRDefault="003B58BA" w:rsidP="003B58BA">
      <w:pPr>
        <w:numPr>
          <w:ilvl w:val="0"/>
          <w:numId w:val="9"/>
        </w:numPr>
        <w:spacing w:before="40" w:after="40"/>
        <w:rPr>
          <w:rFonts w:asciiTheme="minorHAnsi" w:hAnsiTheme="minorHAnsi" w:cstheme="minorHAnsi"/>
          <w:sz w:val="22"/>
          <w:szCs w:val="22"/>
        </w:rPr>
      </w:pPr>
      <w:r w:rsidRPr="00142231">
        <w:rPr>
          <w:rFonts w:asciiTheme="minorHAnsi" w:hAnsiTheme="minorHAnsi" w:cstheme="minorHAnsi"/>
          <w:sz w:val="22"/>
          <w:szCs w:val="22"/>
        </w:rPr>
        <w:t>Requirements of the control of defrosting system:</w:t>
      </w:r>
    </w:p>
    <w:p w:rsidR="003B58BA" w:rsidRPr="00142231" w:rsidRDefault="003B58BA" w:rsidP="003B58BA">
      <w:pPr>
        <w:numPr>
          <w:ilvl w:val="1"/>
          <w:numId w:val="9"/>
        </w:numPr>
        <w:spacing w:before="40" w:after="40"/>
        <w:rPr>
          <w:rFonts w:asciiTheme="minorHAnsi" w:hAnsiTheme="minorHAnsi" w:cstheme="minorHAnsi"/>
          <w:sz w:val="22"/>
          <w:szCs w:val="22"/>
        </w:rPr>
      </w:pPr>
      <w:r w:rsidRPr="00142231">
        <w:rPr>
          <w:rFonts w:asciiTheme="minorHAnsi" w:hAnsiTheme="minorHAnsi" w:cstheme="minorHAnsi"/>
          <w:sz w:val="22"/>
          <w:szCs w:val="22"/>
        </w:rPr>
        <w:t>Defrosting is controlled based on demand,</w:t>
      </w:r>
    </w:p>
    <w:p w:rsidR="003B58BA" w:rsidRPr="00142231" w:rsidRDefault="00F61621" w:rsidP="003B58BA">
      <w:pPr>
        <w:numPr>
          <w:ilvl w:val="1"/>
          <w:numId w:val="9"/>
        </w:numPr>
        <w:spacing w:before="40" w:after="40"/>
        <w:rPr>
          <w:rFonts w:asciiTheme="minorHAnsi" w:hAnsiTheme="minorHAnsi" w:cstheme="minorHAnsi"/>
          <w:sz w:val="22"/>
          <w:szCs w:val="22"/>
        </w:rPr>
      </w:pPr>
      <w:r>
        <w:rPr>
          <w:rFonts w:asciiTheme="minorHAnsi" w:hAnsiTheme="minorHAnsi" w:cstheme="minorHAnsi"/>
          <w:sz w:val="22"/>
          <w:szCs w:val="22"/>
        </w:rPr>
        <w:t>I</w:t>
      </w:r>
      <w:r w:rsidR="003B58BA" w:rsidRPr="00142231">
        <w:rPr>
          <w:rFonts w:asciiTheme="minorHAnsi" w:hAnsiTheme="minorHAnsi" w:cstheme="minorHAnsi"/>
          <w:sz w:val="22"/>
          <w:szCs w:val="22"/>
        </w:rPr>
        <w:t>nitiated based on coil temperature/demand, and</w:t>
      </w:r>
    </w:p>
    <w:p w:rsidR="003B58BA" w:rsidRPr="00142231" w:rsidRDefault="00F61621" w:rsidP="003B58BA">
      <w:pPr>
        <w:numPr>
          <w:ilvl w:val="1"/>
          <w:numId w:val="9"/>
        </w:numPr>
        <w:spacing w:before="40" w:after="40"/>
        <w:rPr>
          <w:rFonts w:asciiTheme="minorHAnsi" w:hAnsiTheme="minorHAnsi" w:cstheme="minorHAnsi"/>
          <w:sz w:val="22"/>
          <w:szCs w:val="22"/>
        </w:rPr>
      </w:pPr>
      <w:r>
        <w:rPr>
          <w:rFonts w:asciiTheme="minorHAnsi" w:hAnsiTheme="minorHAnsi" w:cstheme="minorHAnsi"/>
          <w:sz w:val="22"/>
          <w:szCs w:val="22"/>
        </w:rPr>
        <w:lastRenderedPageBreak/>
        <w:t>T</w:t>
      </w:r>
      <w:r w:rsidR="003B58BA" w:rsidRPr="00142231">
        <w:rPr>
          <w:rFonts w:asciiTheme="minorHAnsi" w:hAnsiTheme="minorHAnsi" w:cstheme="minorHAnsi"/>
          <w:sz w:val="22"/>
          <w:szCs w:val="22"/>
        </w:rPr>
        <w:t>erminated based on temperature.</w:t>
      </w:r>
    </w:p>
    <w:p w:rsidR="003B58BA" w:rsidRPr="00142231" w:rsidRDefault="003B58BA" w:rsidP="003B58BA">
      <w:pPr>
        <w:spacing w:before="40" w:after="40"/>
        <w:ind w:left="1440"/>
        <w:rPr>
          <w:rFonts w:asciiTheme="minorHAnsi" w:hAnsiTheme="minorHAnsi" w:cstheme="minorHAnsi"/>
          <w:sz w:val="22"/>
          <w:szCs w:val="22"/>
        </w:rPr>
      </w:pPr>
    </w:p>
    <w:p w:rsidR="003B58BA" w:rsidRPr="00142231" w:rsidRDefault="003B58BA" w:rsidP="003B58BA">
      <w:pPr>
        <w:numPr>
          <w:ilvl w:val="0"/>
          <w:numId w:val="9"/>
        </w:numPr>
        <w:spacing w:before="40" w:after="40"/>
        <w:rPr>
          <w:rFonts w:asciiTheme="minorHAnsi" w:hAnsiTheme="minorHAnsi" w:cstheme="minorHAnsi"/>
          <w:sz w:val="22"/>
          <w:szCs w:val="22"/>
        </w:rPr>
      </w:pPr>
      <w:r w:rsidRPr="00142231">
        <w:rPr>
          <w:rFonts w:asciiTheme="minorHAnsi" w:hAnsiTheme="minorHAnsi" w:cstheme="minorHAnsi"/>
          <w:sz w:val="22"/>
          <w:szCs w:val="22"/>
        </w:rPr>
        <w:t>Requirements of the control of compressors:</w:t>
      </w:r>
    </w:p>
    <w:p w:rsidR="003B58BA" w:rsidRPr="00142231" w:rsidRDefault="003B58BA" w:rsidP="003B58BA">
      <w:pPr>
        <w:numPr>
          <w:ilvl w:val="1"/>
          <w:numId w:val="9"/>
        </w:numPr>
        <w:spacing w:before="40" w:after="40"/>
        <w:rPr>
          <w:rFonts w:asciiTheme="minorHAnsi" w:hAnsiTheme="minorHAnsi" w:cstheme="minorHAnsi"/>
          <w:sz w:val="22"/>
          <w:szCs w:val="22"/>
        </w:rPr>
      </w:pPr>
      <w:r w:rsidRPr="00142231">
        <w:rPr>
          <w:rFonts w:asciiTheme="minorHAnsi" w:hAnsiTheme="minorHAnsi" w:cstheme="minorHAnsi"/>
          <w:sz w:val="22"/>
          <w:szCs w:val="22"/>
        </w:rPr>
        <w:t xml:space="preserve">The controller has the option to define the differential temperature, which is the difference between the space temperature setpoint and the temperature that enables the refrigeration cycle. </w:t>
      </w:r>
    </w:p>
    <w:p w:rsidR="003B58BA" w:rsidRPr="00142231" w:rsidRDefault="003B58BA" w:rsidP="003B58BA">
      <w:pPr>
        <w:numPr>
          <w:ilvl w:val="1"/>
          <w:numId w:val="9"/>
        </w:numPr>
        <w:spacing w:before="40" w:after="40"/>
        <w:rPr>
          <w:rFonts w:asciiTheme="minorHAnsi" w:hAnsiTheme="minorHAnsi" w:cstheme="minorHAnsi"/>
          <w:sz w:val="22"/>
          <w:szCs w:val="22"/>
        </w:rPr>
      </w:pPr>
      <w:r w:rsidRPr="00142231">
        <w:rPr>
          <w:rFonts w:asciiTheme="minorHAnsi" w:hAnsiTheme="minorHAnsi" w:cstheme="minorHAnsi"/>
          <w:sz w:val="22"/>
          <w:szCs w:val="22"/>
        </w:rPr>
        <w:t xml:space="preserve">The compressor is enabled when the space temperature increases and reaches setpoint plus differential. </w:t>
      </w:r>
    </w:p>
    <w:p w:rsidR="003B58BA" w:rsidRPr="00142231" w:rsidRDefault="003B58BA" w:rsidP="003B58BA">
      <w:pPr>
        <w:spacing w:before="40" w:after="40"/>
        <w:rPr>
          <w:rFonts w:asciiTheme="minorHAnsi" w:hAnsiTheme="minorHAnsi" w:cstheme="minorHAnsi"/>
          <w:sz w:val="22"/>
          <w:szCs w:val="22"/>
        </w:rPr>
      </w:pPr>
    </w:p>
    <w:p w:rsidR="003B58BA" w:rsidRPr="00142231" w:rsidRDefault="003B58BA" w:rsidP="003B58BA">
      <w:pPr>
        <w:numPr>
          <w:ilvl w:val="0"/>
          <w:numId w:val="9"/>
        </w:numPr>
        <w:spacing w:before="40" w:after="40"/>
        <w:rPr>
          <w:rFonts w:asciiTheme="minorHAnsi" w:hAnsiTheme="minorHAnsi" w:cstheme="minorHAnsi"/>
          <w:sz w:val="22"/>
          <w:szCs w:val="22"/>
        </w:rPr>
      </w:pPr>
      <w:r w:rsidRPr="00142231">
        <w:rPr>
          <w:rFonts w:asciiTheme="minorHAnsi" w:hAnsiTheme="minorHAnsi" w:cstheme="minorHAnsi"/>
          <w:sz w:val="22"/>
          <w:szCs w:val="22"/>
        </w:rPr>
        <w:t>This measure cannot be used in conjunction with either evaporator fan control or defrost by demand control.</w:t>
      </w:r>
    </w:p>
    <w:p w:rsidR="003B58BA" w:rsidRPr="00142231" w:rsidRDefault="003B58BA" w:rsidP="003B58BA">
      <w:pPr>
        <w:numPr>
          <w:ilvl w:val="0"/>
          <w:numId w:val="9"/>
        </w:numPr>
        <w:spacing w:before="40" w:after="40"/>
        <w:rPr>
          <w:rFonts w:asciiTheme="minorHAnsi" w:hAnsiTheme="minorHAnsi" w:cstheme="minorHAnsi"/>
          <w:sz w:val="22"/>
          <w:szCs w:val="22"/>
        </w:rPr>
      </w:pPr>
      <w:r w:rsidRPr="00142231">
        <w:rPr>
          <w:rFonts w:asciiTheme="minorHAnsi" w:hAnsiTheme="minorHAnsi" w:cstheme="minorHAnsi"/>
          <w:sz w:val="22"/>
          <w:szCs w:val="22"/>
        </w:rPr>
        <w:t>Energy savings credit can only be taken if the existing evaporator fans operate continuously at constant volume, except during defrosting; existing defrosting’s controlled by timer.</w:t>
      </w:r>
    </w:p>
    <w:p w:rsidR="003B58BA" w:rsidRPr="00142231" w:rsidRDefault="003B58BA" w:rsidP="003B58BA">
      <w:pPr>
        <w:numPr>
          <w:ilvl w:val="0"/>
          <w:numId w:val="9"/>
        </w:numPr>
        <w:spacing w:before="40" w:after="40"/>
        <w:rPr>
          <w:rFonts w:asciiTheme="minorHAnsi" w:hAnsiTheme="minorHAnsi" w:cstheme="minorHAnsi"/>
          <w:sz w:val="22"/>
          <w:szCs w:val="22"/>
        </w:rPr>
      </w:pPr>
      <w:r w:rsidRPr="00142231">
        <w:rPr>
          <w:rFonts w:asciiTheme="minorHAnsi" w:hAnsiTheme="minorHAnsi" w:cstheme="minorHAnsi"/>
          <w:sz w:val="22"/>
          <w:szCs w:val="22"/>
        </w:rPr>
        <w:t xml:space="preserve">The walk-in freezer setpoint is under 32 </w:t>
      </w:r>
      <w:r w:rsidR="004F2D05" w:rsidRPr="00142231">
        <w:rPr>
          <w:rFonts w:asciiTheme="minorHAnsi" w:hAnsiTheme="minorHAnsi" w:cstheme="minorHAnsi"/>
          <w:sz w:val="22"/>
          <w:szCs w:val="22"/>
        </w:rPr>
        <w:sym w:font="Symbol" w:char="F0B0"/>
      </w:r>
      <w:r w:rsidR="004F2D05" w:rsidRPr="00142231">
        <w:rPr>
          <w:rFonts w:asciiTheme="minorHAnsi" w:hAnsiTheme="minorHAnsi" w:cstheme="minorHAnsi"/>
          <w:sz w:val="22"/>
          <w:szCs w:val="22"/>
        </w:rPr>
        <w:t>F</w:t>
      </w:r>
      <w:r w:rsidRPr="00142231">
        <w:rPr>
          <w:rFonts w:asciiTheme="minorHAnsi" w:hAnsiTheme="minorHAnsi" w:cstheme="minorHAnsi"/>
          <w:sz w:val="22"/>
          <w:szCs w:val="22"/>
        </w:rPr>
        <w:t xml:space="preserve">, and the walk-in cooler setpoint is above 32 </w:t>
      </w:r>
      <w:r w:rsidR="004F2D05" w:rsidRPr="00142231">
        <w:rPr>
          <w:rFonts w:asciiTheme="minorHAnsi" w:hAnsiTheme="minorHAnsi" w:cstheme="minorHAnsi"/>
          <w:sz w:val="22"/>
          <w:szCs w:val="22"/>
        </w:rPr>
        <w:sym w:font="Symbol" w:char="F0B0"/>
      </w:r>
      <w:r w:rsidR="004F2D05" w:rsidRPr="00142231">
        <w:rPr>
          <w:rFonts w:asciiTheme="minorHAnsi" w:hAnsiTheme="minorHAnsi" w:cstheme="minorHAnsi"/>
          <w:sz w:val="22"/>
          <w:szCs w:val="22"/>
        </w:rPr>
        <w:t>F</w:t>
      </w:r>
      <w:r w:rsidRPr="00142231">
        <w:rPr>
          <w:rFonts w:asciiTheme="minorHAnsi" w:hAnsiTheme="minorHAnsi" w:cstheme="minorHAnsi"/>
          <w:sz w:val="22"/>
          <w:szCs w:val="22"/>
        </w:rPr>
        <w:t>.</w:t>
      </w:r>
    </w:p>
    <w:p w:rsidR="003B58BA" w:rsidRPr="00142231" w:rsidRDefault="003B58BA" w:rsidP="003B58BA">
      <w:pPr>
        <w:numPr>
          <w:ilvl w:val="0"/>
          <w:numId w:val="9"/>
        </w:numPr>
        <w:spacing w:before="40" w:after="40"/>
        <w:rPr>
          <w:rFonts w:asciiTheme="minorHAnsi" w:hAnsiTheme="minorHAnsi" w:cstheme="minorHAnsi"/>
          <w:sz w:val="22"/>
          <w:szCs w:val="22"/>
        </w:rPr>
      </w:pPr>
      <w:r w:rsidRPr="00142231">
        <w:rPr>
          <w:rFonts w:asciiTheme="minorHAnsi" w:hAnsiTheme="minorHAnsi" w:cstheme="minorHAnsi"/>
          <w:sz w:val="22"/>
          <w:szCs w:val="22"/>
        </w:rPr>
        <w:t>The advanced refrigeration control must be installed by an authorized product representative, where the installer can verify that the advanced control is compatible with the refrigeration system so that they do not degrade system performance.</w:t>
      </w:r>
    </w:p>
    <w:p w:rsidR="003B58BA" w:rsidRPr="00142231" w:rsidRDefault="003B58BA" w:rsidP="003B58BA">
      <w:pPr>
        <w:numPr>
          <w:ilvl w:val="0"/>
          <w:numId w:val="9"/>
        </w:numPr>
        <w:spacing w:before="40" w:after="40"/>
        <w:rPr>
          <w:rFonts w:asciiTheme="minorHAnsi" w:hAnsiTheme="minorHAnsi" w:cstheme="minorHAnsi"/>
          <w:sz w:val="22"/>
          <w:szCs w:val="22"/>
        </w:rPr>
      </w:pPr>
      <w:r w:rsidRPr="00142231">
        <w:rPr>
          <w:rFonts w:asciiTheme="minorHAnsi" w:hAnsiTheme="minorHAnsi" w:cstheme="minorHAnsi"/>
          <w:sz w:val="22"/>
          <w:szCs w:val="22"/>
        </w:rPr>
        <w:t>Must install an advanced controller on refrigeration system of an existing walk-in cooler or freezer to decrease energy consumption by optimized control.</w:t>
      </w:r>
    </w:p>
    <w:p w:rsidR="003B58BA" w:rsidRPr="00142231" w:rsidRDefault="003B58BA" w:rsidP="003B58BA">
      <w:pPr>
        <w:rPr>
          <w:rFonts w:asciiTheme="minorHAnsi" w:hAnsiTheme="minorHAnsi" w:cs="Arial"/>
          <w:color w:val="FF0000"/>
          <w:sz w:val="20"/>
          <w:szCs w:val="20"/>
        </w:rPr>
      </w:pPr>
    </w:p>
    <w:p w:rsidR="003B58BA" w:rsidRPr="00142231" w:rsidRDefault="003B58BA" w:rsidP="003B58BA">
      <w:pPr>
        <w:rPr>
          <w:rFonts w:asciiTheme="minorHAnsi" w:hAnsiTheme="minorHAnsi" w:cstheme="minorHAnsi"/>
          <w:b/>
        </w:rPr>
      </w:pPr>
      <w:r w:rsidRPr="00142231">
        <w:rPr>
          <w:rFonts w:asciiTheme="minorHAnsi" w:hAnsiTheme="minorHAnsi" w:cstheme="minorHAnsi"/>
          <w:b/>
        </w:rPr>
        <w:t>Market Applicability:</w:t>
      </w:r>
    </w:p>
    <w:p w:rsidR="003B58BA" w:rsidRPr="00142231" w:rsidRDefault="003B58BA" w:rsidP="003B58BA">
      <w:pPr>
        <w:rPr>
          <w:rFonts w:asciiTheme="minorHAnsi" w:hAnsiTheme="minorHAnsi" w:cs="Arial"/>
          <w:color w:val="FF0000"/>
          <w:sz w:val="20"/>
          <w:szCs w:val="20"/>
        </w:rPr>
      </w:pPr>
    </w:p>
    <w:p w:rsidR="003B58BA" w:rsidRPr="00142231" w:rsidRDefault="003B58BA" w:rsidP="00F5721D">
      <w:pPr>
        <w:spacing w:before="40" w:after="40"/>
        <w:rPr>
          <w:rFonts w:asciiTheme="minorHAnsi" w:hAnsiTheme="minorHAnsi" w:cstheme="minorHAnsi"/>
          <w:sz w:val="22"/>
          <w:szCs w:val="22"/>
        </w:rPr>
      </w:pPr>
      <w:r w:rsidRPr="00142231">
        <w:rPr>
          <w:rFonts w:asciiTheme="minorHAnsi" w:hAnsiTheme="minorHAnsi" w:cstheme="minorHAnsi"/>
          <w:sz w:val="22"/>
          <w:szCs w:val="22"/>
        </w:rPr>
        <w:t>This measure applies to walk-in storage for both medium temperature (“cooler” – above 32</w:t>
      </w:r>
      <w:r w:rsidRPr="00142231">
        <w:rPr>
          <w:rFonts w:asciiTheme="minorHAnsi" w:hAnsiTheme="minorHAnsi" w:cstheme="minorHAnsi"/>
          <w:sz w:val="22"/>
          <w:szCs w:val="22"/>
        </w:rPr>
        <w:sym w:font="Symbol" w:char="F0B0"/>
      </w:r>
      <w:r w:rsidRPr="00142231">
        <w:rPr>
          <w:rFonts w:asciiTheme="minorHAnsi" w:hAnsiTheme="minorHAnsi" w:cstheme="minorHAnsi"/>
          <w:sz w:val="22"/>
          <w:szCs w:val="22"/>
        </w:rPr>
        <w:t>F) and low temperature (“freezer” – below 32</w:t>
      </w:r>
      <w:r w:rsidRPr="00142231">
        <w:rPr>
          <w:rFonts w:asciiTheme="minorHAnsi" w:hAnsiTheme="minorHAnsi" w:cstheme="minorHAnsi"/>
          <w:sz w:val="22"/>
          <w:szCs w:val="22"/>
        </w:rPr>
        <w:sym w:font="Symbol" w:char="F0B0"/>
      </w:r>
      <w:r w:rsidRPr="00142231">
        <w:rPr>
          <w:rFonts w:asciiTheme="minorHAnsi" w:hAnsiTheme="minorHAnsi" w:cstheme="minorHAnsi"/>
          <w:sz w:val="22"/>
          <w:szCs w:val="22"/>
        </w:rPr>
        <w:t>F) refrigeration systems. Calculations for both low and medium temperature walk-in freezers and coolers are carried out fo</w:t>
      </w:r>
      <w:r w:rsidR="00F5721D" w:rsidRPr="00142231">
        <w:rPr>
          <w:rFonts w:asciiTheme="minorHAnsi" w:hAnsiTheme="minorHAnsi" w:cstheme="minorHAnsi"/>
          <w:sz w:val="22"/>
          <w:szCs w:val="22"/>
        </w:rPr>
        <w:t>r all California climate zones.</w:t>
      </w:r>
    </w:p>
    <w:p w:rsidR="00E16609" w:rsidRPr="00142231" w:rsidRDefault="00E16609" w:rsidP="00697868">
      <w:pPr>
        <w:pStyle w:val="Heading2"/>
        <w:rPr>
          <w:rFonts w:asciiTheme="minorHAnsi" w:hAnsiTheme="minorHAnsi"/>
        </w:rPr>
      </w:pPr>
      <w:r w:rsidRPr="00142231">
        <w:rPr>
          <w:rFonts w:asciiTheme="minorHAnsi" w:hAnsiTheme="minorHAnsi"/>
        </w:rPr>
        <w:t>1.</w:t>
      </w:r>
      <w:r w:rsidR="00AC5309" w:rsidRPr="00142231">
        <w:rPr>
          <w:rFonts w:asciiTheme="minorHAnsi" w:hAnsiTheme="minorHAnsi"/>
        </w:rPr>
        <w:t>2</w:t>
      </w:r>
      <w:r w:rsidRPr="00142231">
        <w:rPr>
          <w:rFonts w:asciiTheme="minorHAnsi" w:hAnsiTheme="minorHAnsi"/>
        </w:rPr>
        <w:t xml:space="preserve"> </w:t>
      </w:r>
      <w:r w:rsidR="00697868" w:rsidRPr="00142231">
        <w:rPr>
          <w:rFonts w:asciiTheme="minorHAnsi" w:hAnsiTheme="minorHAnsi"/>
        </w:rPr>
        <w:t>Technical</w:t>
      </w:r>
      <w:r w:rsidRPr="00142231">
        <w:rPr>
          <w:rFonts w:asciiTheme="minorHAnsi" w:hAnsiTheme="minorHAnsi"/>
        </w:rPr>
        <w:t xml:space="preserve"> Description</w:t>
      </w:r>
    </w:p>
    <w:p w:rsidR="00F5721D" w:rsidRPr="00142231" w:rsidRDefault="00F5721D" w:rsidP="00F5721D">
      <w:pPr>
        <w:rPr>
          <w:rFonts w:asciiTheme="minorHAnsi" w:hAnsiTheme="minorHAnsi" w:cstheme="minorHAnsi"/>
          <w:sz w:val="22"/>
          <w:szCs w:val="22"/>
        </w:rPr>
      </w:pPr>
      <w:r w:rsidRPr="00142231">
        <w:rPr>
          <w:rFonts w:asciiTheme="minorHAnsi" w:hAnsiTheme="minorHAnsi" w:cstheme="minorHAnsi"/>
          <w:sz w:val="22"/>
          <w:szCs w:val="22"/>
        </w:rPr>
        <w:t xml:space="preserve">The advanced refrigeration controller is a programmable logic controller that optimizes the refrigeration operation based on real-time monitored data. The advanced controller continuously monitors the following data: </w:t>
      </w:r>
    </w:p>
    <w:p w:rsidR="00474B8F" w:rsidRPr="00142231" w:rsidRDefault="00474B8F" w:rsidP="00F5721D">
      <w:pPr>
        <w:rPr>
          <w:rFonts w:asciiTheme="minorHAnsi" w:hAnsiTheme="minorHAnsi" w:cstheme="minorHAnsi"/>
          <w:sz w:val="22"/>
          <w:szCs w:val="22"/>
        </w:rPr>
      </w:pPr>
    </w:p>
    <w:p w:rsidR="00F5721D" w:rsidRPr="00142231" w:rsidRDefault="00F5721D" w:rsidP="00F5721D">
      <w:pPr>
        <w:numPr>
          <w:ilvl w:val="0"/>
          <w:numId w:val="11"/>
        </w:numPr>
        <w:rPr>
          <w:rFonts w:asciiTheme="minorHAnsi" w:hAnsiTheme="minorHAnsi" w:cstheme="minorHAnsi"/>
          <w:sz w:val="22"/>
          <w:szCs w:val="22"/>
        </w:rPr>
      </w:pPr>
      <w:r w:rsidRPr="00142231">
        <w:rPr>
          <w:rFonts w:asciiTheme="minorHAnsi" w:hAnsiTheme="minorHAnsi" w:cstheme="minorHAnsi"/>
          <w:sz w:val="22"/>
          <w:szCs w:val="22"/>
        </w:rPr>
        <w:t xml:space="preserve">Evaporator coil temperature, </w:t>
      </w:r>
    </w:p>
    <w:p w:rsidR="00F5721D" w:rsidRPr="00142231" w:rsidRDefault="00F5721D" w:rsidP="00F5721D">
      <w:pPr>
        <w:numPr>
          <w:ilvl w:val="0"/>
          <w:numId w:val="11"/>
        </w:numPr>
        <w:rPr>
          <w:rFonts w:asciiTheme="minorHAnsi" w:hAnsiTheme="minorHAnsi" w:cstheme="minorHAnsi"/>
          <w:sz w:val="22"/>
          <w:szCs w:val="22"/>
        </w:rPr>
      </w:pPr>
      <w:r w:rsidRPr="00142231">
        <w:rPr>
          <w:rFonts w:asciiTheme="minorHAnsi" w:hAnsiTheme="minorHAnsi" w:cstheme="minorHAnsi"/>
          <w:sz w:val="22"/>
          <w:szCs w:val="22"/>
        </w:rPr>
        <w:t xml:space="preserve">Space temperature, </w:t>
      </w:r>
    </w:p>
    <w:p w:rsidR="00F5721D" w:rsidRPr="00142231" w:rsidRDefault="00F5721D" w:rsidP="00F5721D">
      <w:pPr>
        <w:numPr>
          <w:ilvl w:val="0"/>
          <w:numId w:val="11"/>
        </w:numPr>
        <w:rPr>
          <w:rFonts w:asciiTheme="minorHAnsi" w:hAnsiTheme="minorHAnsi" w:cstheme="minorHAnsi"/>
          <w:sz w:val="22"/>
          <w:szCs w:val="22"/>
        </w:rPr>
      </w:pPr>
      <w:r w:rsidRPr="00142231">
        <w:rPr>
          <w:rFonts w:asciiTheme="minorHAnsi" w:hAnsiTheme="minorHAnsi" w:cstheme="minorHAnsi"/>
          <w:sz w:val="22"/>
          <w:szCs w:val="22"/>
        </w:rPr>
        <w:t xml:space="preserve">Evaporator fan use, </w:t>
      </w:r>
    </w:p>
    <w:p w:rsidR="00F5721D" w:rsidRPr="00142231" w:rsidRDefault="00F5721D" w:rsidP="00F5721D">
      <w:pPr>
        <w:numPr>
          <w:ilvl w:val="0"/>
          <w:numId w:val="11"/>
        </w:numPr>
        <w:rPr>
          <w:rFonts w:asciiTheme="minorHAnsi" w:hAnsiTheme="minorHAnsi" w:cstheme="minorHAnsi"/>
          <w:sz w:val="22"/>
          <w:szCs w:val="22"/>
        </w:rPr>
      </w:pPr>
      <w:r w:rsidRPr="00142231">
        <w:rPr>
          <w:rFonts w:asciiTheme="minorHAnsi" w:hAnsiTheme="minorHAnsi" w:cstheme="minorHAnsi"/>
          <w:sz w:val="22"/>
          <w:szCs w:val="22"/>
        </w:rPr>
        <w:t xml:space="preserve">Defrost element use, and </w:t>
      </w:r>
    </w:p>
    <w:p w:rsidR="00F5721D" w:rsidRPr="00142231" w:rsidRDefault="00F5721D" w:rsidP="00F5721D">
      <w:pPr>
        <w:numPr>
          <w:ilvl w:val="0"/>
          <w:numId w:val="11"/>
        </w:numPr>
        <w:rPr>
          <w:rFonts w:asciiTheme="minorHAnsi" w:hAnsiTheme="minorHAnsi" w:cstheme="minorHAnsi"/>
          <w:sz w:val="22"/>
          <w:szCs w:val="22"/>
        </w:rPr>
      </w:pPr>
      <w:r w:rsidRPr="00142231">
        <w:rPr>
          <w:rFonts w:asciiTheme="minorHAnsi" w:hAnsiTheme="minorHAnsi" w:cstheme="minorHAnsi"/>
          <w:sz w:val="22"/>
          <w:szCs w:val="22"/>
        </w:rPr>
        <w:t>Compressor use.</w:t>
      </w:r>
    </w:p>
    <w:p w:rsidR="00F5721D" w:rsidRPr="00142231" w:rsidRDefault="00F5721D" w:rsidP="00F5721D">
      <w:pPr>
        <w:rPr>
          <w:rFonts w:asciiTheme="minorHAnsi" w:hAnsiTheme="minorHAnsi" w:cstheme="minorHAnsi"/>
          <w:sz w:val="22"/>
          <w:szCs w:val="22"/>
        </w:rPr>
      </w:pPr>
    </w:p>
    <w:p w:rsidR="00F5721D" w:rsidRPr="00142231" w:rsidRDefault="00F5721D" w:rsidP="00F5721D">
      <w:pPr>
        <w:rPr>
          <w:rFonts w:asciiTheme="minorHAnsi" w:hAnsiTheme="minorHAnsi" w:cstheme="minorHAnsi"/>
          <w:sz w:val="22"/>
          <w:szCs w:val="22"/>
        </w:rPr>
      </w:pPr>
      <w:r w:rsidRPr="00142231">
        <w:rPr>
          <w:rFonts w:asciiTheme="minorHAnsi" w:hAnsiTheme="minorHAnsi" w:cstheme="minorHAnsi"/>
          <w:sz w:val="22"/>
          <w:szCs w:val="22"/>
        </w:rPr>
        <w:t xml:space="preserve">The controller optimizes operation of the evaporator fans, defrosting system and compressors. Detailed discussions of the optimized operation are listed below.  </w:t>
      </w:r>
    </w:p>
    <w:p w:rsidR="00F5721D" w:rsidRPr="00142231" w:rsidRDefault="00F5721D" w:rsidP="00F5721D">
      <w:pPr>
        <w:rPr>
          <w:rFonts w:asciiTheme="minorHAnsi" w:hAnsiTheme="minorHAnsi" w:cstheme="minorHAnsi"/>
          <w:sz w:val="22"/>
          <w:szCs w:val="22"/>
        </w:rPr>
      </w:pPr>
    </w:p>
    <w:p w:rsidR="00F5721D" w:rsidRPr="00142231" w:rsidRDefault="00F5721D" w:rsidP="00F5721D">
      <w:pPr>
        <w:numPr>
          <w:ilvl w:val="0"/>
          <w:numId w:val="10"/>
        </w:numPr>
        <w:rPr>
          <w:rFonts w:asciiTheme="minorHAnsi" w:hAnsiTheme="minorHAnsi" w:cstheme="minorHAnsi"/>
          <w:sz w:val="22"/>
          <w:szCs w:val="22"/>
        </w:rPr>
      </w:pPr>
      <w:r w:rsidRPr="00142231">
        <w:rPr>
          <w:rFonts w:asciiTheme="minorHAnsi" w:hAnsiTheme="minorHAnsi" w:cstheme="minorHAnsi"/>
          <w:sz w:val="22"/>
          <w:szCs w:val="22"/>
        </w:rPr>
        <w:t xml:space="preserve">The controller cycles evaporator fans on/off based on cooling demand instead of running the fans continuously. Cycling the fan reduces the evaporator fans’ operation, resulting in electrical energy savings. </w:t>
      </w:r>
    </w:p>
    <w:p w:rsidR="00F5721D" w:rsidRPr="00142231" w:rsidRDefault="00F5721D" w:rsidP="00F5721D">
      <w:pPr>
        <w:numPr>
          <w:ilvl w:val="0"/>
          <w:numId w:val="10"/>
        </w:numPr>
        <w:rPr>
          <w:rFonts w:asciiTheme="minorHAnsi" w:hAnsiTheme="minorHAnsi" w:cstheme="minorHAnsi"/>
          <w:sz w:val="22"/>
          <w:szCs w:val="22"/>
        </w:rPr>
      </w:pPr>
      <w:r w:rsidRPr="00142231">
        <w:rPr>
          <w:rFonts w:asciiTheme="minorHAnsi" w:hAnsiTheme="minorHAnsi" w:cstheme="minorHAnsi"/>
          <w:sz w:val="22"/>
          <w:szCs w:val="22"/>
        </w:rPr>
        <w:lastRenderedPageBreak/>
        <w:t xml:space="preserve">The controller controls defrosting based on demand instead of timer control. The defrosting system is activated by demand and it is terminated based on temperature. This optimized control will reduce the defrosting operation, resulting in less heat gain to the space.  </w:t>
      </w:r>
    </w:p>
    <w:p w:rsidR="00F5721D" w:rsidRPr="00142231" w:rsidRDefault="00F5721D" w:rsidP="00F5721D">
      <w:pPr>
        <w:numPr>
          <w:ilvl w:val="0"/>
          <w:numId w:val="10"/>
        </w:numPr>
        <w:rPr>
          <w:rFonts w:asciiTheme="minorHAnsi" w:hAnsiTheme="minorHAnsi" w:cstheme="minorHAnsi"/>
          <w:sz w:val="22"/>
          <w:szCs w:val="22"/>
        </w:rPr>
      </w:pPr>
      <w:r w:rsidRPr="00142231">
        <w:rPr>
          <w:rFonts w:asciiTheme="minorHAnsi" w:hAnsiTheme="minorHAnsi" w:cstheme="minorHAnsi"/>
          <w:sz w:val="22"/>
          <w:szCs w:val="22"/>
        </w:rPr>
        <w:t>The reduced evaporator fans operation and defrost time will reduce the heat gain to the space, resulting in reduced compressor cycling.</w:t>
      </w:r>
    </w:p>
    <w:p w:rsidR="00F5721D" w:rsidRPr="00142231" w:rsidRDefault="00F5721D" w:rsidP="00F5721D">
      <w:pPr>
        <w:numPr>
          <w:ilvl w:val="0"/>
          <w:numId w:val="10"/>
        </w:numPr>
        <w:rPr>
          <w:rFonts w:asciiTheme="minorHAnsi" w:hAnsiTheme="minorHAnsi" w:cstheme="minorHAnsi"/>
          <w:sz w:val="22"/>
          <w:szCs w:val="22"/>
        </w:rPr>
      </w:pPr>
      <w:r w:rsidRPr="00142231">
        <w:rPr>
          <w:rFonts w:asciiTheme="minorHAnsi" w:hAnsiTheme="minorHAnsi" w:cstheme="minorHAnsi"/>
          <w:sz w:val="22"/>
          <w:szCs w:val="22"/>
        </w:rPr>
        <w:t>The real time monitoring system will result in a tighter control of space temperature, thus preventing over cooling the space. This optimization will reduce the compressor operation.</w:t>
      </w:r>
    </w:p>
    <w:p w:rsidR="00F5721D" w:rsidRPr="00142231" w:rsidRDefault="00F5721D" w:rsidP="00F5721D">
      <w:pPr>
        <w:rPr>
          <w:rFonts w:asciiTheme="minorHAnsi" w:hAnsiTheme="minorHAnsi" w:cstheme="minorHAnsi"/>
          <w:sz w:val="22"/>
          <w:szCs w:val="22"/>
        </w:rPr>
      </w:pPr>
    </w:p>
    <w:p w:rsidR="00F5721D" w:rsidRPr="00142231" w:rsidRDefault="00F5721D" w:rsidP="00F5721D">
      <w:pPr>
        <w:rPr>
          <w:rFonts w:asciiTheme="minorHAnsi" w:hAnsiTheme="minorHAnsi" w:cstheme="minorHAnsi"/>
          <w:sz w:val="22"/>
          <w:szCs w:val="22"/>
        </w:rPr>
      </w:pPr>
      <w:r w:rsidRPr="00142231">
        <w:rPr>
          <w:rFonts w:asciiTheme="minorHAnsi" w:hAnsiTheme="minorHAnsi" w:cstheme="minorHAnsi"/>
          <w:sz w:val="22"/>
          <w:szCs w:val="22"/>
        </w:rPr>
        <w:t xml:space="preserve">Installing the advanced refrigeration controller will reduce operations of the evaporator fans, defrosting and compressors, resulting in electrical energy savings. </w:t>
      </w:r>
    </w:p>
    <w:p w:rsidR="00697868" w:rsidRPr="00142231" w:rsidRDefault="00697868" w:rsidP="00697868">
      <w:pPr>
        <w:pStyle w:val="Heading2"/>
        <w:rPr>
          <w:rFonts w:asciiTheme="minorHAnsi" w:hAnsiTheme="minorHAnsi"/>
        </w:rPr>
      </w:pPr>
      <w:r w:rsidRPr="00142231">
        <w:rPr>
          <w:rFonts w:asciiTheme="minorHAnsi" w:hAnsiTheme="minorHAnsi"/>
        </w:rPr>
        <w:t>1.3 Measure Application Type</w:t>
      </w:r>
    </w:p>
    <w:p w:rsidR="00CE28CF" w:rsidRPr="00FB6DFD" w:rsidRDefault="00F5721D" w:rsidP="00FB6DFD">
      <w:pPr>
        <w:rPr>
          <w:rFonts w:asciiTheme="minorHAnsi" w:hAnsiTheme="minorHAnsi" w:cstheme="minorHAnsi"/>
          <w:sz w:val="22"/>
          <w:szCs w:val="22"/>
        </w:rPr>
      </w:pPr>
      <w:r w:rsidRPr="00142231">
        <w:rPr>
          <w:rFonts w:asciiTheme="minorHAnsi" w:hAnsiTheme="minorHAnsi" w:cstheme="minorHAnsi"/>
          <w:sz w:val="22"/>
          <w:szCs w:val="22"/>
        </w:rPr>
        <w:t>The Base Case of this work paper is considered to be the refrigeration system without advanced control for coolers and freezers. The Measure Case is considered to be adding the advanced control on the existing refrigeration system. Therefore, the measure application type is co</w:t>
      </w:r>
      <w:r w:rsidR="00237F2C" w:rsidRPr="00142231">
        <w:rPr>
          <w:rFonts w:asciiTheme="minorHAnsi" w:hAnsiTheme="minorHAnsi" w:cstheme="minorHAnsi"/>
          <w:sz w:val="22"/>
          <w:szCs w:val="22"/>
        </w:rPr>
        <w:t xml:space="preserve">nsidered to be retrofit add-on (REA). </w:t>
      </w:r>
    </w:p>
    <w:p w:rsidR="00E16609" w:rsidRPr="00142231" w:rsidRDefault="00824F1C" w:rsidP="00824F1C">
      <w:pPr>
        <w:pStyle w:val="Heading2"/>
        <w:rPr>
          <w:rFonts w:asciiTheme="minorHAnsi" w:hAnsiTheme="minorHAnsi" w:cstheme="minorHAnsi"/>
        </w:rPr>
      </w:pPr>
      <w:bookmarkStart w:id="9" w:name="_Toc214003084"/>
      <w:proofErr w:type="gramStart"/>
      <w:r w:rsidRPr="00142231">
        <w:rPr>
          <w:rFonts w:asciiTheme="minorHAnsi" w:hAnsiTheme="minorHAnsi" w:cstheme="minorHAnsi"/>
        </w:rPr>
        <w:t>1.</w:t>
      </w:r>
      <w:r w:rsidR="00697868" w:rsidRPr="00142231">
        <w:rPr>
          <w:rFonts w:asciiTheme="minorHAnsi" w:hAnsiTheme="minorHAnsi" w:cstheme="minorHAnsi"/>
        </w:rPr>
        <w:t>4</w:t>
      </w:r>
      <w:r w:rsidRPr="00142231">
        <w:rPr>
          <w:rFonts w:asciiTheme="minorHAnsi" w:hAnsiTheme="minorHAnsi" w:cstheme="minorHAnsi"/>
        </w:rPr>
        <w:t xml:space="preserve">  </w:t>
      </w:r>
      <w:r w:rsidR="00697868" w:rsidRPr="00142231">
        <w:rPr>
          <w:rFonts w:asciiTheme="minorHAnsi" w:hAnsiTheme="minorHAnsi" w:cstheme="minorHAnsi"/>
        </w:rPr>
        <w:t>Measure</w:t>
      </w:r>
      <w:proofErr w:type="gramEnd"/>
      <w:r w:rsidR="00697868" w:rsidRPr="00142231">
        <w:rPr>
          <w:rFonts w:asciiTheme="minorHAnsi" w:hAnsiTheme="minorHAnsi" w:cstheme="minorHAnsi"/>
        </w:rPr>
        <w:t xml:space="preserve"> and Base Case</w:t>
      </w:r>
      <w:r w:rsidR="00E16609" w:rsidRPr="00142231">
        <w:rPr>
          <w:rFonts w:asciiTheme="minorHAnsi" w:hAnsiTheme="minorHAnsi" w:cstheme="minorHAnsi"/>
        </w:rPr>
        <w:t xml:space="preserve"> </w:t>
      </w:r>
      <w:r w:rsidR="00F06CCF" w:rsidRPr="00142231">
        <w:rPr>
          <w:rFonts w:asciiTheme="minorHAnsi" w:hAnsiTheme="minorHAnsi" w:cstheme="minorHAnsi"/>
        </w:rPr>
        <w:t>Cost Effectiveness Data</w:t>
      </w:r>
      <w:bookmarkEnd w:id="9"/>
    </w:p>
    <w:p w:rsidR="00F06CCF" w:rsidRPr="00142231" w:rsidRDefault="00F06CCF" w:rsidP="00F06CCF">
      <w:pPr>
        <w:pStyle w:val="Heading3"/>
        <w:rPr>
          <w:rFonts w:asciiTheme="minorHAnsi" w:hAnsiTheme="minorHAnsi"/>
        </w:rPr>
      </w:pPr>
      <w:r w:rsidRPr="00142231">
        <w:rPr>
          <w:rFonts w:asciiTheme="minorHAnsi" w:hAnsiTheme="minorHAnsi"/>
        </w:rPr>
        <w:t>1.4.1 DEER Measure and Base Case Analysis</w:t>
      </w:r>
    </w:p>
    <w:p w:rsidR="00F5721D" w:rsidRPr="00142231" w:rsidRDefault="00F5721D" w:rsidP="00F5721D">
      <w:pPr>
        <w:rPr>
          <w:rFonts w:asciiTheme="minorHAnsi" w:hAnsiTheme="minorHAnsi" w:cstheme="minorHAnsi"/>
          <w:sz w:val="22"/>
          <w:szCs w:val="22"/>
        </w:rPr>
      </w:pPr>
      <w:r w:rsidRPr="00142231">
        <w:rPr>
          <w:rFonts w:asciiTheme="minorHAnsi" w:hAnsiTheme="minorHAnsi" w:cstheme="minorHAnsi"/>
          <w:sz w:val="22"/>
          <w:szCs w:val="22"/>
        </w:rPr>
        <w:t>The Database for Energy Efficient Resources (DEER) 2014 does not address advanced refrigeration control for walk-in coolers and walk-in freezers.</w:t>
      </w:r>
    </w:p>
    <w:p w:rsidR="00F5721D" w:rsidRPr="00142231" w:rsidRDefault="00F5721D" w:rsidP="00F5721D">
      <w:pPr>
        <w:rPr>
          <w:rFonts w:asciiTheme="minorHAnsi" w:hAnsiTheme="minorHAnsi" w:cstheme="minorHAnsi"/>
          <w:sz w:val="22"/>
          <w:szCs w:val="22"/>
        </w:rPr>
      </w:pPr>
    </w:p>
    <w:p w:rsidR="00F5721D" w:rsidRPr="00DE220E" w:rsidRDefault="00F5721D" w:rsidP="00F5721D">
      <w:pPr>
        <w:rPr>
          <w:rFonts w:asciiTheme="minorHAnsi" w:hAnsiTheme="minorHAnsi" w:cstheme="minorHAnsi"/>
          <w:sz w:val="22"/>
          <w:szCs w:val="22"/>
        </w:rPr>
      </w:pPr>
      <w:r w:rsidRPr="00142231">
        <w:rPr>
          <w:rFonts w:asciiTheme="minorHAnsi" w:hAnsiTheme="minorHAnsi" w:cstheme="minorHAnsi"/>
          <w:sz w:val="22"/>
          <w:szCs w:val="22"/>
        </w:rPr>
        <w:t>DEER does not address installing advanced</w:t>
      </w:r>
      <w:r w:rsidRPr="00142231">
        <w:rPr>
          <w:rFonts w:asciiTheme="minorHAnsi" w:hAnsiTheme="minorHAnsi" w:cstheme="minorHAnsi"/>
          <w:sz w:val="22"/>
          <w:szCs w:val="22"/>
        </w:rPr>
        <w:fldChar w:fldCharType="begin"/>
      </w:r>
      <w:r w:rsidRPr="00142231">
        <w:rPr>
          <w:rFonts w:asciiTheme="minorHAnsi" w:hAnsiTheme="minorHAnsi" w:cstheme="minorHAnsi"/>
          <w:sz w:val="22"/>
          <w:szCs w:val="22"/>
        </w:rPr>
        <w:instrText xml:space="preserve"> XE "ASH" </w:instrText>
      </w:r>
      <w:r w:rsidRPr="00142231">
        <w:rPr>
          <w:rFonts w:asciiTheme="minorHAnsi" w:hAnsiTheme="minorHAnsi" w:cstheme="minorHAnsi"/>
          <w:sz w:val="22"/>
          <w:szCs w:val="22"/>
        </w:rPr>
        <w:fldChar w:fldCharType="end"/>
      </w:r>
      <w:r w:rsidRPr="00142231">
        <w:rPr>
          <w:rFonts w:asciiTheme="minorHAnsi" w:hAnsiTheme="minorHAnsi" w:cstheme="minorHAnsi"/>
          <w:sz w:val="22"/>
          <w:szCs w:val="22"/>
        </w:rPr>
        <w:t xml:space="preserve"> controllers on refrigerated walk-in coolers and freezers for data monitoring, evaporator fan control, defrosting control and compressor control.  DEER does contain measure D03-210 which addresses evaporator fan control of Walk-in coolers and Freezers. This measure differs from the advanced refrigeration controller which is the subject of this work paper. No other DEER measures address advanced </w:t>
      </w:r>
      <w:r w:rsidRPr="00DE220E">
        <w:rPr>
          <w:rFonts w:asciiTheme="minorHAnsi" w:hAnsiTheme="minorHAnsi" w:cstheme="minorHAnsi"/>
          <w:sz w:val="22"/>
          <w:szCs w:val="22"/>
        </w:rPr>
        <w:t xml:space="preserve">refrigeration controllers.  </w:t>
      </w:r>
    </w:p>
    <w:p w:rsidR="009E1CDE" w:rsidRPr="00DE220E" w:rsidRDefault="009E1CDE" w:rsidP="00E16609">
      <w:pPr>
        <w:rPr>
          <w:rFonts w:asciiTheme="minorHAnsi" w:hAnsiTheme="minorHAnsi" w:cstheme="minorHAnsi"/>
          <w:sz w:val="22"/>
          <w:szCs w:val="22"/>
        </w:rPr>
      </w:pPr>
    </w:p>
    <w:p w:rsidR="009E1CDE" w:rsidRPr="00142231" w:rsidRDefault="009E1CDE" w:rsidP="009E1CDE">
      <w:pPr>
        <w:pStyle w:val="Caption"/>
        <w:keepNext/>
        <w:jc w:val="center"/>
        <w:rPr>
          <w:rFonts w:asciiTheme="minorHAnsi" w:hAnsiTheme="minorHAnsi" w:cstheme="minorHAnsi"/>
          <w:sz w:val="22"/>
          <w:szCs w:val="22"/>
        </w:rPr>
      </w:pPr>
      <w:r w:rsidRPr="00DE220E">
        <w:rPr>
          <w:rFonts w:asciiTheme="minorHAnsi" w:hAnsiTheme="minorHAnsi" w:cstheme="minorHAnsi"/>
          <w:sz w:val="22"/>
          <w:szCs w:val="22"/>
        </w:rPr>
        <w:t xml:space="preserve">Table </w:t>
      </w:r>
      <w:r w:rsidRPr="00DE220E">
        <w:rPr>
          <w:rFonts w:asciiTheme="minorHAnsi" w:hAnsiTheme="minorHAnsi" w:cstheme="minorHAnsi"/>
          <w:sz w:val="22"/>
          <w:szCs w:val="22"/>
        </w:rPr>
        <w:fldChar w:fldCharType="begin"/>
      </w:r>
      <w:r w:rsidRPr="00DE220E">
        <w:rPr>
          <w:rFonts w:asciiTheme="minorHAnsi" w:hAnsiTheme="minorHAnsi" w:cstheme="minorHAnsi"/>
          <w:sz w:val="22"/>
          <w:szCs w:val="22"/>
        </w:rPr>
        <w:instrText xml:space="preserve"> SEQ Table \* ARABIC </w:instrText>
      </w:r>
      <w:r w:rsidRPr="00DE220E">
        <w:rPr>
          <w:rFonts w:asciiTheme="minorHAnsi" w:hAnsiTheme="minorHAnsi" w:cstheme="minorHAnsi"/>
          <w:sz w:val="22"/>
          <w:szCs w:val="22"/>
        </w:rPr>
        <w:fldChar w:fldCharType="separate"/>
      </w:r>
      <w:r w:rsidR="00240B74" w:rsidRPr="00DE220E">
        <w:rPr>
          <w:rFonts w:asciiTheme="minorHAnsi" w:hAnsiTheme="minorHAnsi" w:cstheme="minorHAnsi"/>
          <w:noProof/>
          <w:sz w:val="22"/>
          <w:szCs w:val="22"/>
        </w:rPr>
        <w:t>2</w:t>
      </w:r>
      <w:r w:rsidRPr="00DE220E">
        <w:rPr>
          <w:rFonts w:asciiTheme="minorHAnsi" w:hAnsiTheme="minorHAnsi" w:cstheme="minorHAnsi"/>
          <w:sz w:val="22"/>
          <w:szCs w:val="22"/>
        </w:rPr>
        <w:fldChar w:fldCharType="end"/>
      </w:r>
      <w:r w:rsidRPr="00DE220E">
        <w:rPr>
          <w:rFonts w:asciiTheme="minorHAnsi" w:hAnsiTheme="minorHAnsi" w:cstheme="minorHAnsi"/>
          <w:sz w:val="22"/>
          <w:szCs w:val="22"/>
        </w:rPr>
        <w:t xml:space="preserve"> DEER Difference </w:t>
      </w:r>
      <w:r w:rsidR="00E81F3E" w:rsidRPr="00DE220E">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142231"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142231" w:rsidRDefault="006D2809" w:rsidP="00602799">
            <w:pPr>
              <w:jc w:val="center"/>
              <w:rPr>
                <w:rFonts w:asciiTheme="minorHAnsi" w:hAnsiTheme="minorHAnsi" w:cstheme="minorHAnsi"/>
                <w:color w:val="FF0000"/>
                <w:sz w:val="20"/>
                <w:szCs w:val="20"/>
              </w:rPr>
            </w:pPr>
            <w:r w:rsidRPr="00142231">
              <w:rPr>
                <w:rFonts w:asciiTheme="minorHAnsi" w:hAnsiTheme="minorHAnsi" w:cstheme="minorHAnsi"/>
                <w:sz w:val="20"/>
                <w:szCs w:val="20"/>
              </w:rPr>
              <w:t>DEER Difference Summary Table</w:t>
            </w:r>
          </w:p>
        </w:tc>
      </w:tr>
      <w:tr w:rsidR="00F5721D" w:rsidRPr="00142231"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F5721D" w:rsidRPr="00142231" w:rsidRDefault="00F5721D" w:rsidP="00447CE5">
            <w:pPr>
              <w:rPr>
                <w:rFonts w:asciiTheme="minorHAnsi" w:hAnsiTheme="minorHAnsi" w:cstheme="minorHAnsi"/>
                <w:sz w:val="20"/>
                <w:szCs w:val="20"/>
              </w:rPr>
            </w:pPr>
            <w:r w:rsidRPr="00142231">
              <w:rPr>
                <w:rFonts w:asciiTheme="minorHAnsi" w:hAnsiTheme="minorHAnsi" w:cstheme="minorHAnsi"/>
                <w:sz w:val="20"/>
                <w:szCs w:val="20"/>
              </w:rPr>
              <w:t>Modified DEER Methodology</w:t>
            </w:r>
          </w:p>
        </w:tc>
        <w:tc>
          <w:tcPr>
            <w:tcW w:w="5513" w:type="dxa"/>
            <w:vAlign w:val="center"/>
          </w:tcPr>
          <w:p w:rsidR="00F5721D" w:rsidRPr="00142231" w:rsidRDefault="00F5721D" w:rsidP="00F5721D">
            <w:pPr>
              <w:jc w:val="center"/>
              <w:rPr>
                <w:rFonts w:asciiTheme="minorHAnsi" w:hAnsiTheme="minorHAnsi" w:cstheme="minorHAnsi"/>
                <w:sz w:val="20"/>
                <w:szCs w:val="20"/>
              </w:rPr>
            </w:pPr>
            <w:r w:rsidRPr="00142231">
              <w:rPr>
                <w:rFonts w:asciiTheme="minorHAnsi" w:hAnsiTheme="minorHAnsi" w:cstheme="minorHAnsi"/>
                <w:sz w:val="20"/>
                <w:szCs w:val="20"/>
              </w:rPr>
              <w:t>Yes</w:t>
            </w:r>
          </w:p>
        </w:tc>
      </w:tr>
      <w:tr w:rsidR="00F5721D" w:rsidRPr="00142231"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F5721D" w:rsidRPr="00142231" w:rsidRDefault="00F5721D" w:rsidP="00E81F3E">
            <w:pPr>
              <w:rPr>
                <w:rFonts w:asciiTheme="minorHAnsi" w:hAnsiTheme="minorHAnsi" w:cstheme="minorHAnsi"/>
                <w:sz w:val="20"/>
                <w:szCs w:val="20"/>
              </w:rPr>
            </w:pPr>
            <w:r w:rsidRPr="00142231">
              <w:rPr>
                <w:rFonts w:asciiTheme="minorHAnsi" w:hAnsiTheme="minorHAnsi" w:cstheme="minorHAnsi"/>
                <w:sz w:val="20"/>
                <w:szCs w:val="20"/>
              </w:rPr>
              <w:t>Scaled DEER Measure</w:t>
            </w:r>
          </w:p>
        </w:tc>
        <w:tc>
          <w:tcPr>
            <w:tcW w:w="5513" w:type="dxa"/>
            <w:vAlign w:val="center"/>
          </w:tcPr>
          <w:p w:rsidR="00F5721D" w:rsidRPr="00142231" w:rsidRDefault="00F5721D" w:rsidP="00F5721D">
            <w:pPr>
              <w:jc w:val="center"/>
              <w:rPr>
                <w:rFonts w:asciiTheme="minorHAnsi" w:hAnsiTheme="minorHAnsi" w:cstheme="minorHAnsi"/>
                <w:sz w:val="20"/>
                <w:szCs w:val="20"/>
              </w:rPr>
            </w:pPr>
            <w:r w:rsidRPr="00142231">
              <w:rPr>
                <w:rFonts w:asciiTheme="minorHAnsi" w:hAnsiTheme="minorHAnsi" w:cstheme="minorHAnsi"/>
                <w:sz w:val="20"/>
                <w:szCs w:val="20"/>
              </w:rPr>
              <w:t>No</w:t>
            </w:r>
          </w:p>
        </w:tc>
      </w:tr>
      <w:tr w:rsidR="00F5721D" w:rsidRPr="00142231"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F5721D" w:rsidRPr="00142231" w:rsidRDefault="00F5721D" w:rsidP="00E81F3E">
            <w:pPr>
              <w:rPr>
                <w:rFonts w:asciiTheme="minorHAnsi" w:hAnsiTheme="minorHAnsi" w:cstheme="minorHAnsi"/>
                <w:sz w:val="20"/>
                <w:szCs w:val="20"/>
              </w:rPr>
            </w:pPr>
            <w:r w:rsidRPr="00142231">
              <w:rPr>
                <w:rFonts w:asciiTheme="minorHAnsi" w:hAnsiTheme="minorHAnsi" w:cstheme="minorHAnsi"/>
                <w:sz w:val="20"/>
                <w:szCs w:val="20"/>
              </w:rPr>
              <w:t>DEER Building Prototypes Used</w:t>
            </w:r>
          </w:p>
        </w:tc>
        <w:tc>
          <w:tcPr>
            <w:tcW w:w="5513" w:type="dxa"/>
            <w:vAlign w:val="center"/>
          </w:tcPr>
          <w:p w:rsidR="00F5721D" w:rsidRPr="00142231" w:rsidRDefault="00F5721D" w:rsidP="00F5721D">
            <w:pPr>
              <w:jc w:val="center"/>
              <w:rPr>
                <w:rFonts w:asciiTheme="minorHAnsi" w:hAnsiTheme="minorHAnsi" w:cstheme="minorHAnsi"/>
                <w:sz w:val="20"/>
                <w:szCs w:val="20"/>
              </w:rPr>
            </w:pPr>
            <w:r w:rsidRPr="00142231">
              <w:rPr>
                <w:rFonts w:asciiTheme="minorHAnsi" w:hAnsiTheme="minorHAnsi" w:cstheme="minorHAnsi"/>
                <w:sz w:val="20"/>
                <w:szCs w:val="20"/>
              </w:rPr>
              <w:t>Yes</w:t>
            </w:r>
          </w:p>
        </w:tc>
      </w:tr>
      <w:tr w:rsidR="00F5721D" w:rsidRPr="00142231"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F5721D" w:rsidRPr="00142231" w:rsidRDefault="00F5721D" w:rsidP="00E81F3E">
            <w:pPr>
              <w:rPr>
                <w:rFonts w:asciiTheme="minorHAnsi" w:hAnsiTheme="minorHAnsi" w:cstheme="minorHAnsi"/>
                <w:sz w:val="20"/>
                <w:szCs w:val="20"/>
              </w:rPr>
            </w:pPr>
            <w:r w:rsidRPr="00142231">
              <w:rPr>
                <w:rFonts w:asciiTheme="minorHAnsi" w:hAnsiTheme="minorHAnsi" w:cstheme="minorHAnsi"/>
                <w:sz w:val="20"/>
                <w:szCs w:val="20"/>
              </w:rPr>
              <w:t>Deviation from DEER</w:t>
            </w:r>
          </w:p>
        </w:tc>
        <w:tc>
          <w:tcPr>
            <w:tcW w:w="5513" w:type="dxa"/>
            <w:vAlign w:val="center"/>
          </w:tcPr>
          <w:p w:rsidR="00F5721D" w:rsidRPr="00142231" w:rsidRDefault="00F5721D" w:rsidP="00F5721D">
            <w:pPr>
              <w:jc w:val="center"/>
              <w:rPr>
                <w:rFonts w:asciiTheme="minorHAnsi" w:hAnsiTheme="minorHAnsi" w:cstheme="minorHAnsi"/>
                <w:sz w:val="20"/>
                <w:szCs w:val="20"/>
              </w:rPr>
            </w:pPr>
            <w:r w:rsidRPr="00142231">
              <w:rPr>
                <w:rFonts w:asciiTheme="minorHAnsi" w:hAnsiTheme="minorHAnsi" w:cstheme="minorHAnsi"/>
                <w:sz w:val="20"/>
                <w:szCs w:val="20"/>
              </w:rPr>
              <w:t>DEER does not include the measure of installing advanced refrigeration controllers</w:t>
            </w:r>
          </w:p>
        </w:tc>
      </w:tr>
      <w:tr w:rsidR="00F5721D" w:rsidRPr="00142231"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F5721D" w:rsidRPr="00142231" w:rsidRDefault="00F5721D" w:rsidP="00E81F3E">
            <w:pPr>
              <w:rPr>
                <w:rFonts w:asciiTheme="minorHAnsi" w:hAnsiTheme="minorHAnsi" w:cstheme="minorHAnsi"/>
                <w:sz w:val="20"/>
                <w:szCs w:val="20"/>
              </w:rPr>
            </w:pPr>
            <w:r w:rsidRPr="00142231">
              <w:rPr>
                <w:rFonts w:asciiTheme="minorHAnsi" w:hAnsiTheme="minorHAnsi" w:cstheme="minorHAnsi"/>
                <w:sz w:val="20"/>
                <w:szCs w:val="20"/>
              </w:rPr>
              <w:t>DEER Version</w:t>
            </w:r>
          </w:p>
        </w:tc>
        <w:tc>
          <w:tcPr>
            <w:tcW w:w="5513" w:type="dxa"/>
            <w:vAlign w:val="center"/>
          </w:tcPr>
          <w:p w:rsidR="00F5721D" w:rsidRPr="00142231" w:rsidRDefault="00F5721D" w:rsidP="00F5721D">
            <w:pPr>
              <w:jc w:val="center"/>
              <w:rPr>
                <w:rFonts w:asciiTheme="minorHAnsi" w:hAnsiTheme="minorHAnsi" w:cstheme="minorHAnsi"/>
                <w:sz w:val="20"/>
                <w:szCs w:val="20"/>
              </w:rPr>
            </w:pPr>
            <w:r w:rsidRPr="00142231">
              <w:rPr>
                <w:rFonts w:asciiTheme="minorHAnsi" w:hAnsiTheme="minorHAnsi" w:cstheme="minorHAnsi"/>
                <w:sz w:val="20"/>
                <w:szCs w:val="20"/>
              </w:rPr>
              <w:t>DEER 05, DEER 2014</w:t>
            </w:r>
          </w:p>
        </w:tc>
      </w:tr>
      <w:tr w:rsidR="00F5721D" w:rsidRPr="00142231"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F5721D" w:rsidRPr="00142231" w:rsidRDefault="00F5721D" w:rsidP="00E81F3E">
            <w:pPr>
              <w:rPr>
                <w:rFonts w:asciiTheme="minorHAnsi" w:hAnsiTheme="minorHAnsi" w:cstheme="minorHAnsi"/>
                <w:sz w:val="20"/>
                <w:szCs w:val="20"/>
              </w:rPr>
            </w:pPr>
            <w:r w:rsidRPr="00142231">
              <w:rPr>
                <w:rFonts w:asciiTheme="minorHAnsi" w:hAnsiTheme="minorHAnsi" w:cstheme="minorHAnsi"/>
                <w:sz w:val="20"/>
                <w:szCs w:val="20"/>
              </w:rPr>
              <w:t>DEER Run ID and Measure Name (Sample)</w:t>
            </w:r>
          </w:p>
        </w:tc>
        <w:tc>
          <w:tcPr>
            <w:tcW w:w="5513" w:type="dxa"/>
            <w:vAlign w:val="center"/>
          </w:tcPr>
          <w:p w:rsidR="00F5721D" w:rsidRPr="00142231" w:rsidRDefault="00FB6DFD" w:rsidP="00F5721D">
            <w:pPr>
              <w:jc w:val="center"/>
              <w:rPr>
                <w:rFonts w:asciiTheme="minorHAnsi" w:hAnsiTheme="minorHAnsi" w:cstheme="minorHAnsi"/>
                <w:sz w:val="20"/>
                <w:szCs w:val="20"/>
              </w:rPr>
            </w:pPr>
            <w:r>
              <w:rPr>
                <w:rFonts w:asciiTheme="minorHAnsi" w:hAnsiTheme="minorHAnsi" w:cstheme="minorHAnsi"/>
                <w:sz w:val="20"/>
                <w:szCs w:val="20"/>
              </w:rPr>
              <w:t>N/A</w:t>
            </w:r>
          </w:p>
        </w:tc>
      </w:tr>
    </w:tbl>
    <w:p w:rsidR="00F5721D" w:rsidRPr="00142231" w:rsidRDefault="00F5721D" w:rsidP="000968C6">
      <w:pPr>
        <w:pStyle w:val="Reminders"/>
        <w:rPr>
          <w:rFonts w:asciiTheme="minorHAnsi" w:hAnsiTheme="minorHAnsi" w:cstheme="minorHAnsi"/>
          <w:sz w:val="22"/>
          <w:szCs w:val="22"/>
        </w:rPr>
      </w:pPr>
      <w:bookmarkStart w:id="10" w:name="_Toc214003087"/>
    </w:p>
    <w:p w:rsidR="000968C6" w:rsidRPr="000320E8" w:rsidRDefault="000320E8" w:rsidP="000968C6">
      <w:pPr>
        <w:pStyle w:val="Reminders"/>
        <w:rPr>
          <w:rFonts w:asciiTheme="minorHAnsi" w:hAnsiTheme="minorHAnsi" w:cstheme="minorHAnsi"/>
          <w:b/>
          <w:i w:val="0"/>
          <w:color w:val="auto"/>
          <w:sz w:val="22"/>
          <w:szCs w:val="22"/>
        </w:rPr>
      </w:pPr>
      <w:r>
        <w:rPr>
          <w:rFonts w:asciiTheme="minorHAnsi" w:hAnsiTheme="minorHAnsi" w:cstheme="minorHAnsi"/>
          <w:b/>
          <w:i w:val="0"/>
          <w:color w:val="auto"/>
          <w:sz w:val="22"/>
          <w:szCs w:val="22"/>
        </w:rPr>
        <w:t>Net to Gross</w:t>
      </w:r>
    </w:p>
    <w:p w:rsidR="000968C6" w:rsidRPr="00142231" w:rsidRDefault="000968C6" w:rsidP="000968C6">
      <w:pPr>
        <w:rPr>
          <w:rFonts w:asciiTheme="minorHAnsi" w:hAnsiTheme="minorHAnsi" w:cstheme="minorHAnsi"/>
          <w:sz w:val="22"/>
          <w:szCs w:val="22"/>
        </w:rPr>
      </w:pPr>
      <w:r w:rsidRPr="00142231">
        <w:rPr>
          <w:rFonts w:asciiTheme="minorHAnsi" w:hAnsiTheme="minorHAnsi" w:cstheme="minorHAnsi"/>
          <w:sz w:val="22"/>
          <w:szCs w:val="22"/>
        </w:rPr>
        <w:t xml:space="preserve">The NTG value was obtained from the “DEER2011_NTGR_2012-05-16.xls” on the DEER website as required by Version </w:t>
      </w:r>
      <w:r w:rsidR="006B4A48" w:rsidRPr="00142231">
        <w:rPr>
          <w:rFonts w:asciiTheme="minorHAnsi" w:hAnsiTheme="minorHAnsi" w:cstheme="minorHAnsi"/>
          <w:sz w:val="22"/>
          <w:szCs w:val="22"/>
        </w:rPr>
        <w:t>5</w:t>
      </w:r>
      <w:r w:rsidRPr="00142231">
        <w:rPr>
          <w:rFonts w:asciiTheme="minorHAnsi" w:hAnsiTheme="minorHAnsi" w:cstheme="minorHAnsi"/>
          <w:sz w:val="22"/>
          <w:szCs w:val="22"/>
        </w:rPr>
        <w:t xml:space="preserve"> of the California Public Utilities Commission (CPUC) Energy Efficiency Policy Manual </w:t>
      </w:r>
      <w:r w:rsidR="009138A0" w:rsidRPr="00142231">
        <w:rPr>
          <w:rFonts w:asciiTheme="minorHAnsi" w:hAnsiTheme="minorHAnsi" w:cstheme="minorHAnsi"/>
          <w:sz w:val="22"/>
          <w:szCs w:val="22"/>
        </w:rPr>
        <w:t>[351]</w:t>
      </w:r>
      <w:r w:rsidRPr="00142231">
        <w:rPr>
          <w:rFonts w:asciiTheme="minorHAnsi" w:hAnsiTheme="minorHAnsi" w:cstheme="minorHAnsi"/>
          <w:sz w:val="22"/>
          <w:szCs w:val="22"/>
        </w:rPr>
        <w:t xml:space="preserve">. The relevant NTGR for this measure is shown in </w:t>
      </w:r>
      <w:r w:rsidRPr="00142231">
        <w:rPr>
          <w:rFonts w:asciiTheme="minorHAnsi" w:hAnsiTheme="minorHAnsi" w:cstheme="minorHAnsi"/>
          <w:sz w:val="22"/>
          <w:szCs w:val="22"/>
        </w:rPr>
        <w:fldChar w:fldCharType="begin"/>
      </w:r>
      <w:r w:rsidRPr="00142231">
        <w:rPr>
          <w:rFonts w:asciiTheme="minorHAnsi" w:hAnsiTheme="minorHAnsi" w:cstheme="minorHAnsi"/>
          <w:sz w:val="22"/>
          <w:szCs w:val="22"/>
        </w:rPr>
        <w:instrText xml:space="preserve"> REF _Ref296591799 \h  \* MERGEFORMAT </w:instrText>
      </w:r>
      <w:r w:rsidRPr="00142231">
        <w:rPr>
          <w:rFonts w:asciiTheme="minorHAnsi" w:hAnsiTheme="minorHAnsi" w:cstheme="minorHAnsi"/>
          <w:sz w:val="22"/>
          <w:szCs w:val="22"/>
        </w:rPr>
      </w:r>
      <w:r w:rsidRPr="00142231">
        <w:rPr>
          <w:rFonts w:asciiTheme="minorHAnsi" w:hAnsiTheme="minorHAnsi" w:cstheme="minorHAnsi"/>
          <w:sz w:val="22"/>
          <w:szCs w:val="22"/>
        </w:rPr>
        <w:fldChar w:fldCharType="end"/>
      </w:r>
      <w:r w:rsidR="006B4A48" w:rsidRPr="00142231">
        <w:rPr>
          <w:rFonts w:asciiTheme="minorHAnsi" w:hAnsiTheme="minorHAnsi" w:cstheme="minorHAnsi"/>
          <w:sz w:val="22"/>
          <w:szCs w:val="22"/>
        </w:rPr>
        <w:fldChar w:fldCharType="begin"/>
      </w:r>
      <w:r w:rsidR="006B4A48" w:rsidRPr="00142231">
        <w:rPr>
          <w:rFonts w:asciiTheme="minorHAnsi" w:hAnsiTheme="minorHAnsi" w:cstheme="minorHAnsi"/>
          <w:sz w:val="22"/>
          <w:szCs w:val="22"/>
        </w:rPr>
        <w:instrText xml:space="preserve"> REF _Ref377904128 \h </w:instrText>
      </w:r>
      <w:r w:rsidR="00142231">
        <w:rPr>
          <w:rFonts w:asciiTheme="minorHAnsi" w:hAnsiTheme="minorHAnsi" w:cstheme="minorHAnsi"/>
          <w:sz w:val="22"/>
          <w:szCs w:val="22"/>
        </w:rPr>
        <w:instrText xml:space="preserve"> \* MERGEFORMAT </w:instrText>
      </w:r>
      <w:r w:rsidR="006B4A48" w:rsidRPr="00142231">
        <w:rPr>
          <w:rFonts w:asciiTheme="minorHAnsi" w:hAnsiTheme="minorHAnsi" w:cstheme="minorHAnsi"/>
          <w:sz w:val="22"/>
          <w:szCs w:val="22"/>
        </w:rPr>
      </w:r>
      <w:r w:rsidR="006B4A48" w:rsidRPr="00142231">
        <w:rPr>
          <w:rFonts w:asciiTheme="minorHAnsi" w:hAnsiTheme="minorHAnsi" w:cstheme="minorHAnsi"/>
          <w:sz w:val="22"/>
          <w:szCs w:val="22"/>
        </w:rPr>
        <w:fldChar w:fldCharType="separate"/>
      </w:r>
      <w:r w:rsidR="006B4A48" w:rsidRPr="00142231">
        <w:rPr>
          <w:rFonts w:asciiTheme="minorHAnsi" w:hAnsiTheme="minorHAnsi" w:cstheme="minorHAnsi"/>
          <w:sz w:val="22"/>
          <w:szCs w:val="22"/>
        </w:rPr>
        <w:t xml:space="preserve">Table </w:t>
      </w:r>
      <w:r w:rsidR="006B4A48" w:rsidRPr="00142231">
        <w:rPr>
          <w:rFonts w:asciiTheme="minorHAnsi" w:hAnsiTheme="minorHAnsi" w:cstheme="minorHAnsi"/>
          <w:noProof/>
          <w:sz w:val="22"/>
          <w:szCs w:val="22"/>
        </w:rPr>
        <w:t>3</w:t>
      </w:r>
      <w:r w:rsidR="006B4A48" w:rsidRPr="00142231">
        <w:rPr>
          <w:rFonts w:asciiTheme="minorHAnsi" w:hAnsiTheme="minorHAnsi" w:cstheme="minorHAnsi"/>
          <w:sz w:val="22"/>
          <w:szCs w:val="22"/>
        </w:rPr>
        <w:fldChar w:fldCharType="end"/>
      </w:r>
      <w:r w:rsidR="006B4A48" w:rsidRPr="00142231">
        <w:rPr>
          <w:rFonts w:asciiTheme="minorHAnsi" w:hAnsiTheme="minorHAnsi" w:cstheme="minorHAnsi"/>
          <w:sz w:val="22"/>
          <w:szCs w:val="22"/>
        </w:rPr>
        <w:t xml:space="preserve"> </w:t>
      </w:r>
      <w:r w:rsidRPr="00142231">
        <w:rPr>
          <w:rFonts w:asciiTheme="minorHAnsi" w:hAnsiTheme="minorHAnsi" w:cstheme="minorHAnsi"/>
          <w:sz w:val="22"/>
          <w:szCs w:val="22"/>
        </w:rPr>
        <w:t>below.</w:t>
      </w:r>
    </w:p>
    <w:p w:rsidR="000968C6" w:rsidRPr="00142231" w:rsidRDefault="000968C6" w:rsidP="000968C6">
      <w:pPr>
        <w:rPr>
          <w:rFonts w:asciiTheme="minorHAnsi" w:hAnsiTheme="minorHAnsi" w:cstheme="minorHAnsi"/>
          <w:sz w:val="22"/>
          <w:szCs w:val="22"/>
        </w:rPr>
      </w:pPr>
    </w:p>
    <w:p w:rsidR="0020611E" w:rsidRDefault="0020611E" w:rsidP="000968C6">
      <w:pPr>
        <w:pStyle w:val="Caption"/>
        <w:jc w:val="center"/>
        <w:rPr>
          <w:rFonts w:asciiTheme="minorHAnsi" w:hAnsiTheme="minorHAnsi" w:cstheme="minorHAnsi"/>
          <w:sz w:val="22"/>
          <w:szCs w:val="22"/>
        </w:rPr>
      </w:pPr>
      <w:bookmarkStart w:id="11" w:name="_Ref377904128"/>
    </w:p>
    <w:p w:rsidR="000968C6" w:rsidRPr="00142231" w:rsidRDefault="000968C6" w:rsidP="000968C6">
      <w:pPr>
        <w:pStyle w:val="Caption"/>
        <w:jc w:val="center"/>
        <w:rPr>
          <w:rFonts w:asciiTheme="minorHAnsi" w:hAnsiTheme="minorHAnsi" w:cstheme="minorHAnsi"/>
          <w:sz w:val="22"/>
          <w:szCs w:val="22"/>
        </w:rPr>
      </w:pPr>
      <w:r w:rsidRPr="00142231">
        <w:rPr>
          <w:rFonts w:asciiTheme="minorHAnsi" w:hAnsiTheme="minorHAnsi" w:cstheme="minorHAnsi"/>
          <w:sz w:val="22"/>
          <w:szCs w:val="22"/>
        </w:rPr>
        <w:lastRenderedPageBreak/>
        <w:t xml:space="preserve">Table </w:t>
      </w:r>
      <w:r w:rsidRPr="00142231">
        <w:rPr>
          <w:rFonts w:asciiTheme="minorHAnsi" w:hAnsiTheme="minorHAnsi" w:cstheme="minorHAnsi"/>
          <w:sz w:val="22"/>
          <w:szCs w:val="22"/>
        </w:rPr>
        <w:fldChar w:fldCharType="begin"/>
      </w:r>
      <w:r w:rsidRPr="00142231">
        <w:rPr>
          <w:rFonts w:asciiTheme="minorHAnsi" w:hAnsiTheme="minorHAnsi" w:cstheme="minorHAnsi"/>
          <w:sz w:val="22"/>
          <w:szCs w:val="22"/>
        </w:rPr>
        <w:instrText xml:space="preserve"> SEQ Table \* ARABIC </w:instrText>
      </w:r>
      <w:r w:rsidRPr="00142231">
        <w:rPr>
          <w:rFonts w:asciiTheme="minorHAnsi" w:hAnsiTheme="minorHAnsi" w:cstheme="minorHAnsi"/>
          <w:sz w:val="22"/>
          <w:szCs w:val="22"/>
        </w:rPr>
        <w:fldChar w:fldCharType="separate"/>
      </w:r>
      <w:r w:rsidR="00240B74" w:rsidRPr="00142231">
        <w:rPr>
          <w:rFonts w:asciiTheme="minorHAnsi" w:hAnsiTheme="minorHAnsi" w:cstheme="minorHAnsi"/>
          <w:noProof/>
          <w:sz w:val="22"/>
          <w:szCs w:val="22"/>
        </w:rPr>
        <w:t>3</w:t>
      </w:r>
      <w:r w:rsidRPr="00142231">
        <w:rPr>
          <w:rFonts w:asciiTheme="minorHAnsi" w:hAnsiTheme="minorHAnsi" w:cstheme="minorHAnsi"/>
          <w:sz w:val="22"/>
          <w:szCs w:val="22"/>
        </w:rPr>
        <w:fldChar w:fldCharType="end"/>
      </w:r>
      <w:bookmarkEnd w:id="11"/>
      <w:r w:rsidRPr="00142231">
        <w:rPr>
          <w:rFonts w:asciiTheme="minorHAnsi" w:hAnsiTheme="minorHAnsi" w:cstheme="minorHAnsi"/>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462"/>
        <w:gridCol w:w="1703"/>
        <w:gridCol w:w="1299"/>
        <w:gridCol w:w="1618"/>
        <w:gridCol w:w="1195"/>
        <w:gridCol w:w="1113"/>
      </w:tblGrid>
      <w:tr w:rsidR="000968C6" w:rsidRPr="00142231" w:rsidTr="00CB4AAC">
        <w:trPr>
          <w:cnfStyle w:val="100000000000" w:firstRow="1" w:lastRow="0" w:firstColumn="0" w:lastColumn="0" w:oddVBand="0" w:evenVBand="0" w:oddHBand="0" w:evenHBand="0" w:firstRowFirstColumn="0" w:firstRowLastColumn="0" w:lastRowFirstColumn="0" w:lastRowLastColumn="0"/>
          <w:jc w:val="center"/>
        </w:trPr>
        <w:tc>
          <w:tcPr>
            <w:tcW w:w="871" w:type="pct"/>
            <w:vAlign w:val="center"/>
          </w:tcPr>
          <w:p w:rsidR="000968C6" w:rsidRPr="00142231" w:rsidRDefault="000968C6" w:rsidP="009824E9">
            <w:pPr>
              <w:jc w:val="center"/>
              <w:rPr>
                <w:rFonts w:asciiTheme="minorHAnsi" w:hAnsiTheme="minorHAnsi" w:cstheme="minorHAnsi"/>
                <w:sz w:val="20"/>
                <w:szCs w:val="20"/>
              </w:rPr>
            </w:pPr>
            <w:r w:rsidRPr="00142231">
              <w:rPr>
                <w:rFonts w:asciiTheme="minorHAnsi" w:hAnsiTheme="minorHAnsi" w:cstheme="minorHAnsi"/>
                <w:sz w:val="20"/>
                <w:szCs w:val="20"/>
              </w:rPr>
              <w:t>NTGR_ID*</w:t>
            </w:r>
          </w:p>
        </w:tc>
        <w:tc>
          <w:tcPr>
            <w:tcW w:w="1015" w:type="pct"/>
            <w:vAlign w:val="center"/>
          </w:tcPr>
          <w:p w:rsidR="000968C6" w:rsidRPr="00142231" w:rsidRDefault="000968C6" w:rsidP="009824E9">
            <w:pPr>
              <w:jc w:val="center"/>
              <w:rPr>
                <w:rFonts w:asciiTheme="minorHAnsi" w:hAnsiTheme="minorHAnsi" w:cstheme="minorHAnsi"/>
                <w:sz w:val="20"/>
                <w:szCs w:val="20"/>
              </w:rPr>
            </w:pPr>
            <w:r w:rsidRPr="00142231">
              <w:rPr>
                <w:rFonts w:asciiTheme="minorHAnsi" w:hAnsiTheme="minorHAnsi" w:cstheme="minorHAnsi"/>
                <w:sz w:val="20"/>
                <w:szCs w:val="20"/>
              </w:rPr>
              <w:t>Description*</w:t>
            </w:r>
          </w:p>
        </w:tc>
        <w:tc>
          <w:tcPr>
            <w:tcW w:w="774" w:type="pct"/>
            <w:vAlign w:val="center"/>
          </w:tcPr>
          <w:p w:rsidR="000968C6" w:rsidRPr="00142231" w:rsidRDefault="000968C6" w:rsidP="009824E9">
            <w:pPr>
              <w:jc w:val="center"/>
              <w:rPr>
                <w:rFonts w:asciiTheme="minorHAnsi" w:hAnsiTheme="minorHAnsi" w:cstheme="minorHAnsi"/>
                <w:sz w:val="20"/>
                <w:szCs w:val="20"/>
              </w:rPr>
            </w:pPr>
            <w:r w:rsidRPr="00142231">
              <w:rPr>
                <w:rFonts w:asciiTheme="minorHAnsi" w:hAnsiTheme="minorHAnsi" w:cstheme="minorHAnsi"/>
                <w:sz w:val="20"/>
                <w:szCs w:val="20"/>
              </w:rPr>
              <w:t>Sector*</w:t>
            </w:r>
          </w:p>
        </w:tc>
        <w:tc>
          <w:tcPr>
            <w:tcW w:w="964" w:type="pct"/>
            <w:vAlign w:val="center"/>
          </w:tcPr>
          <w:p w:rsidR="000968C6" w:rsidRPr="00142231" w:rsidRDefault="000968C6" w:rsidP="009824E9">
            <w:pPr>
              <w:jc w:val="center"/>
              <w:rPr>
                <w:rFonts w:asciiTheme="minorHAnsi" w:hAnsiTheme="minorHAnsi" w:cstheme="minorHAnsi"/>
                <w:sz w:val="20"/>
                <w:szCs w:val="20"/>
              </w:rPr>
            </w:pPr>
            <w:r w:rsidRPr="00142231">
              <w:rPr>
                <w:rFonts w:asciiTheme="minorHAnsi" w:hAnsiTheme="minorHAnsi" w:cstheme="minorHAnsi"/>
                <w:sz w:val="20"/>
                <w:szCs w:val="20"/>
              </w:rPr>
              <w:t>BldgType*</w:t>
            </w:r>
          </w:p>
        </w:tc>
        <w:tc>
          <w:tcPr>
            <w:tcW w:w="712" w:type="pct"/>
          </w:tcPr>
          <w:p w:rsidR="000968C6" w:rsidRPr="00142231" w:rsidRDefault="000968C6" w:rsidP="009824E9">
            <w:pPr>
              <w:jc w:val="center"/>
              <w:rPr>
                <w:rFonts w:asciiTheme="minorHAnsi" w:hAnsiTheme="minorHAnsi" w:cstheme="minorHAnsi"/>
                <w:sz w:val="20"/>
                <w:szCs w:val="20"/>
              </w:rPr>
            </w:pPr>
            <w:r w:rsidRPr="00142231">
              <w:rPr>
                <w:rFonts w:asciiTheme="minorHAnsi" w:hAnsiTheme="minorHAnsi" w:cstheme="minorHAnsi"/>
                <w:sz w:val="20"/>
                <w:szCs w:val="20"/>
              </w:rPr>
              <w:t>ProgDelivID</w:t>
            </w:r>
          </w:p>
        </w:tc>
        <w:tc>
          <w:tcPr>
            <w:tcW w:w="663" w:type="pct"/>
            <w:vAlign w:val="center"/>
          </w:tcPr>
          <w:p w:rsidR="000968C6" w:rsidRPr="00142231" w:rsidRDefault="000968C6" w:rsidP="009824E9">
            <w:pPr>
              <w:jc w:val="center"/>
              <w:rPr>
                <w:rFonts w:asciiTheme="minorHAnsi" w:hAnsiTheme="minorHAnsi" w:cstheme="minorHAnsi"/>
                <w:sz w:val="20"/>
                <w:szCs w:val="20"/>
              </w:rPr>
            </w:pPr>
            <w:r w:rsidRPr="00142231">
              <w:rPr>
                <w:rFonts w:asciiTheme="minorHAnsi" w:hAnsiTheme="minorHAnsi" w:cstheme="minorHAnsi"/>
                <w:sz w:val="20"/>
                <w:szCs w:val="20"/>
              </w:rPr>
              <w:t>NTG*</w:t>
            </w:r>
          </w:p>
        </w:tc>
      </w:tr>
      <w:tr w:rsidR="00CB4AAC" w:rsidRPr="00142231" w:rsidTr="00CB4AAC">
        <w:trPr>
          <w:cnfStyle w:val="000000100000" w:firstRow="0" w:lastRow="0" w:firstColumn="0" w:lastColumn="0" w:oddVBand="0" w:evenVBand="0" w:oddHBand="1" w:evenHBand="0" w:firstRowFirstColumn="0" w:firstRowLastColumn="0" w:lastRowFirstColumn="0" w:lastRowLastColumn="0"/>
          <w:jc w:val="center"/>
        </w:trPr>
        <w:tc>
          <w:tcPr>
            <w:tcW w:w="871" w:type="pct"/>
            <w:vAlign w:val="center"/>
          </w:tcPr>
          <w:p w:rsidR="00CB4AAC" w:rsidRPr="00142231" w:rsidRDefault="00CB4AAC" w:rsidP="006244CA">
            <w:pPr>
              <w:rPr>
                <w:rFonts w:asciiTheme="minorHAnsi" w:hAnsiTheme="minorHAnsi" w:cstheme="minorHAnsi"/>
                <w:sz w:val="20"/>
                <w:szCs w:val="20"/>
              </w:rPr>
            </w:pPr>
            <w:r w:rsidRPr="00142231">
              <w:rPr>
                <w:rFonts w:asciiTheme="minorHAnsi" w:hAnsiTheme="minorHAnsi" w:cstheme="minorHAnsi"/>
                <w:sz w:val="20"/>
                <w:szCs w:val="20"/>
              </w:rPr>
              <w:t>All-Default&lt;=2yrs</w:t>
            </w:r>
          </w:p>
        </w:tc>
        <w:tc>
          <w:tcPr>
            <w:tcW w:w="1015" w:type="pct"/>
            <w:vAlign w:val="center"/>
          </w:tcPr>
          <w:p w:rsidR="00CB4AAC" w:rsidRPr="00142231" w:rsidRDefault="00CB4AAC" w:rsidP="006244CA">
            <w:pPr>
              <w:rPr>
                <w:rFonts w:asciiTheme="minorHAnsi" w:hAnsiTheme="minorHAnsi" w:cstheme="minorHAnsi"/>
                <w:sz w:val="20"/>
                <w:szCs w:val="20"/>
              </w:rPr>
            </w:pPr>
            <w:r w:rsidRPr="00142231">
              <w:rPr>
                <w:rFonts w:asciiTheme="minorHAnsi" w:hAnsiTheme="minorHAnsi" w:cstheme="minorHAnsi"/>
                <w:sz w:val="20"/>
                <w:szCs w:val="20"/>
              </w:rPr>
              <w:t>All other EEMs with no evaluated NTGR; new technology in program for 2 or fewer years</w:t>
            </w:r>
          </w:p>
        </w:tc>
        <w:tc>
          <w:tcPr>
            <w:tcW w:w="774" w:type="pct"/>
            <w:vAlign w:val="center"/>
          </w:tcPr>
          <w:p w:rsidR="00CB4AAC" w:rsidRPr="00142231" w:rsidRDefault="00CB4AAC" w:rsidP="00474B8F">
            <w:pPr>
              <w:jc w:val="center"/>
              <w:rPr>
                <w:rFonts w:asciiTheme="minorHAnsi" w:hAnsiTheme="minorHAnsi" w:cstheme="minorHAnsi"/>
                <w:sz w:val="20"/>
                <w:szCs w:val="20"/>
              </w:rPr>
            </w:pPr>
            <w:r w:rsidRPr="00142231">
              <w:rPr>
                <w:rFonts w:asciiTheme="minorHAnsi" w:hAnsiTheme="minorHAnsi" w:cstheme="minorHAnsi"/>
                <w:sz w:val="20"/>
                <w:szCs w:val="20"/>
              </w:rPr>
              <w:t>All</w:t>
            </w:r>
          </w:p>
        </w:tc>
        <w:tc>
          <w:tcPr>
            <w:tcW w:w="964" w:type="pct"/>
            <w:vAlign w:val="center"/>
          </w:tcPr>
          <w:p w:rsidR="00CB4AAC" w:rsidRPr="00142231" w:rsidRDefault="00CB4AAC" w:rsidP="00474B8F">
            <w:pPr>
              <w:jc w:val="center"/>
              <w:rPr>
                <w:rFonts w:asciiTheme="minorHAnsi" w:hAnsiTheme="minorHAnsi" w:cstheme="minorHAnsi"/>
                <w:sz w:val="20"/>
                <w:szCs w:val="20"/>
              </w:rPr>
            </w:pPr>
            <w:r w:rsidRPr="00142231">
              <w:rPr>
                <w:rFonts w:asciiTheme="minorHAnsi" w:hAnsiTheme="minorHAnsi" w:cstheme="minorHAnsi"/>
                <w:sz w:val="20"/>
                <w:szCs w:val="20"/>
              </w:rPr>
              <w:t>Any</w:t>
            </w:r>
          </w:p>
        </w:tc>
        <w:tc>
          <w:tcPr>
            <w:tcW w:w="712" w:type="pct"/>
            <w:vAlign w:val="center"/>
          </w:tcPr>
          <w:p w:rsidR="00CB4AAC" w:rsidRPr="00142231" w:rsidRDefault="00CB4AAC" w:rsidP="00474B8F">
            <w:pPr>
              <w:jc w:val="center"/>
              <w:rPr>
                <w:rFonts w:asciiTheme="minorHAnsi" w:hAnsiTheme="minorHAnsi" w:cstheme="minorHAnsi"/>
                <w:sz w:val="20"/>
                <w:szCs w:val="20"/>
              </w:rPr>
            </w:pPr>
            <w:r w:rsidRPr="00142231">
              <w:rPr>
                <w:rFonts w:asciiTheme="minorHAnsi" w:hAnsiTheme="minorHAnsi" w:cstheme="minorHAnsi"/>
                <w:sz w:val="20"/>
                <w:szCs w:val="20"/>
              </w:rPr>
              <w:t>All</w:t>
            </w:r>
          </w:p>
        </w:tc>
        <w:tc>
          <w:tcPr>
            <w:tcW w:w="663" w:type="pct"/>
            <w:vAlign w:val="center"/>
          </w:tcPr>
          <w:p w:rsidR="00CB4AAC" w:rsidRPr="00142231" w:rsidRDefault="00CB4AAC" w:rsidP="00474B8F">
            <w:pPr>
              <w:jc w:val="center"/>
              <w:rPr>
                <w:rFonts w:asciiTheme="minorHAnsi" w:hAnsiTheme="minorHAnsi" w:cstheme="minorHAnsi"/>
                <w:sz w:val="20"/>
                <w:szCs w:val="20"/>
              </w:rPr>
            </w:pPr>
            <w:r w:rsidRPr="00142231">
              <w:rPr>
                <w:rFonts w:asciiTheme="minorHAnsi" w:hAnsiTheme="minorHAnsi" w:cstheme="minorHAnsi"/>
                <w:sz w:val="20"/>
                <w:szCs w:val="20"/>
              </w:rPr>
              <w:t>0.7</w:t>
            </w:r>
          </w:p>
        </w:tc>
      </w:tr>
    </w:tbl>
    <w:p w:rsidR="00E37F72" w:rsidRPr="00142231" w:rsidRDefault="000968C6" w:rsidP="00D166DE">
      <w:pPr>
        <w:ind w:firstLine="720"/>
        <w:rPr>
          <w:rFonts w:asciiTheme="minorHAnsi" w:hAnsiTheme="minorHAnsi" w:cstheme="minorHAnsi"/>
          <w:sz w:val="20"/>
          <w:szCs w:val="20"/>
        </w:rPr>
      </w:pPr>
      <w:r w:rsidRPr="00142231">
        <w:rPr>
          <w:rFonts w:asciiTheme="minorHAnsi" w:hAnsiTheme="minorHAnsi" w:cstheme="minorHAnsi"/>
          <w:sz w:val="20"/>
          <w:szCs w:val="20"/>
        </w:rPr>
        <w:t>*Denotes that the column is taken from the DEER NTG Table.</w:t>
      </w:r>
    </w:p>
    <w:p w:rsidR="000320E8" w:rsidRDefault="000320E8" w:rsidP="000320E8">
      <w:pPr>
        <w:pStyle w:val="Reminders"/>
        <w:rPr>
          <w:rFonts w:asciiTheme="minorHAnsi" w:hAnsiTheme="minorHAnsi" w:cstheme="minorHAnsi"/>
          <w:b/>
          <w:i w:val="0"/>
          <w:color w:val="auto"/>
          <w:sz w:val="22"/>
          <w:szCs w:val="22"/>
        </w:rPr>
      </w:pPr>
    </w:p>
    <w:p w:rsidR="000320E8" w:rsidRPr="000968C6" w:rsidRDefault="000320E8" w:rsidP="000320E8">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0320E8" w:rsidRDefault="000320E8" w:rsidP="000320E8">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Pr>
          <w:rFonts w:asciiTheme="minorHAnsi" w:hAnsiTheme="minorHAnsi" w:cstheme="minorHAnsi"/>
          <w:i w:val="0"/>
          <w:color w:val="auto"/>
          <w:sz w:val="22"/>
          <w:szCs w:val="22"/>
        </w:rPr>
        <w:t xml:space="preserve">the support table available in </w:t>
      </w:r>
      <w:proofErr w:type="spellStart"/>
      <w:r>
        <w:rPr>
          <w:rFonts w:asciiTheme="minorHAnsi" w:hAnsiTheme="minorHAnsi" w:cstheme="minorHAnsi"/>
          <w:i w:val="0"/>
          <w:color w:val="auto"/>
          <w:sz w:val="22"/>
          <w:szCs w:val="22"/>
        </w:rPr>
        <w:t>READi</w:t>
      </w:r>
      <w:proofErr w:type="spellEnd"/>
      <w:r>
        <w:rPr>
          <w:rFonts w:asciiTheme="minorHAnsi" w:hAnsiTheme="minorHAnsi" w:cstheme="minorHAnsi"/>
          <w:i w:val="0"/>
          <w:color w:val="auto"/>
          <w:sz w:val="22"/>
          <w:szCs w:val="22"/>
        </w:rPr>
        <w:t>. Currently there is no final version on the installation rate table. To address appropriate selection of the installation rate the date of the work 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Pr="006B4A48">
        <w:rPr>
          <w:rFonts w:asciiTheme="minorHAnsi" w:hAnsiTheme="minorHAnsi" w:cstheme="minorHAnsi"/>
          <w:i w:val="0"/>
          <w:color w:val="auto"/>
          <w:sz w:val="22"/>
          <w:szCs w:val="22"/>
        </w:rPr>
        <w:t xml:space="preserve"> The relevant </w:t>
      </w:r>
      <w:r>
        <w:rPr>
          <w:rFonts w:asciiTheme="minorHAnsi" w:hAnsiTheme="minorHAnsi" w:cstheme="minorHAnsi"/>
          <w:i w:val="0"/>
          <w:color w:val="auto"/>
          <w:sz w:val="22"/>
          <w:szCs w:val="22"/>
        </w:rPr>
        <w:t>IR values</w:t>
      </w:r>
      <w:r w:rsidRPr="006B4A48">
        <w:rPr>
          <w:rFonts w:asciiTheme="minorHAnsi" w:hAnsiTheme="minorHAnsi" w:cstheme="minorHAnsi"/>
          <w:i w:val="0"/>
          <w:color w:val="auto"/>
          <w:sz w:val="22"/>
          <w:szCs w:val="22"/>
        </w:rPr>
        <w:t xml:space="preserve"> for this measure are shown in</w:t>
      </w:r>
      <w:r>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fldChar w:fldCharType="begin"/>
      </w:r>
      <w:r>
        <w:rPr>
          <w:rFonts w:asciiTheme="minorHAnsi" w:hAnsiTheme="minorHAnsi" w:cstheme="minorHAnsi"/>
          <w:i w:val="0"/>
          <w:color w:val="auto"/>
          <w:sz w:val="22"/>
          <w:szCs w:val="22"/>
        </w:rPr>
        <w:instrText xml:space="preserve"> REF _Ref377965904 \h  \* MERGEFORMAT </w:instrText>
      </w:r>
      <w:r>
        <w:rPr>
          <w:rFonts w:asciiTheme="minorHAnsi" w:hAnsiTheme="minorHAnsi" w:cstheme="minorHAnsi"/>
          <w:i w:val="0"/>
          <w:color w:val="auto"/>
          <w:sz w:val="22"/>
          <w:szCs w:val="22"/>
        </w:rPr>
      </w:r>
      <w:r>
        <w:rPr>
          <w:rFonts w:asciiTheme="minorHAnsi" w:hAnsiTheme="minorHAnsi" w:cstheme="minorHAnsi"/>
          <w:i w:val="0"/>
          <w:color w:val="auto"/>
          <w:sz w:val="22"/>
          <w:szCs w:val="22"/>
        </w:rPr>
        <w:fldChar w:fldCharType="separate"/>
      </w:r>
      <w:r w:rsidRPr="00593B65">
        <w:rPr>
          <w:rFonts w:asciiTheme="minorHAnsi" w:hAnsiTheme="minorHAnsi" w:cstheme="minorHAnsi"/>
          <w:i w:val="0"/>
          <w:color w:val="auto"/>
          <w:sz w:val="22"/>
          <w:szCs w:val="22"/>
        </w:rPr>
        <w:t>Table 4</w:t>
      </w:r>
      <w:r>
        <w:rPr>
          <w:rFonts w:asciiTheme="minorHAnsi" w:hAnsiTheme="minorHAnsi" w:cstheme="minorHAnsi"/>
          <w:i w:val="0"/>
          <w:color w:val="auto"/>
          <w:sz w:val="22"/>
          <w:szCs w:val="22"/>
        </w:rPr>
        <w:fldChar w:fldCharType="end"/>
      </w:r>
      <w:r>
        <w:rPr>
          <w:rFonts w:asciiTheme="minorHAnsi" w:hAnsiTheme="minorHAnsi" w:cstheme="minorHAnsi"/>
          <w:i w:val="0"/>
          <w:color w:val="auto"/>
          <w:sz w:val="22"/>
          <w:szCs w:val="22"/>
        </w:rPr>
        <w:t xml:space="preserve"> below.</w:t>
      </w:r>
    </w:p>
    <w:p w:rsidR="000320E8" w:rsidRDefault="000320E8" w:rsidP="000320E8">
      <w:pPr>
        <w:pStyle w:val="Reminders"/>
        <w:rPr>
          <w:rFonts w:asciiTheme="minorHAnsi" w:hAnsiTheme="minorHAnsi" w:cstheme="minorHAnsi"/>
          <w:i w:val="0"/>
          <w:color w:val="auto"/>
          <w:sz w:val="22"/>
          <w:szCs w:val="22"/>
        </w:rPr>
      </w:pPr>
    </w:p>
    <w:p w:rsidR="000320E8" w:rsidRPr="00240B74" w:rsidRDefault="000320E8" w:rsidP="000320E8">
      <w:pPr>
        <w:pStyle w:val="Caption"/>
        <w:jc w:val="center"/>
        <w:rPr>
          <w:rFonts w:asciiTheme="minorHAnsi" w:hAnsiTheme="minorHAnsi" w:cstheme="minorHAnsi"/>
          <w:sz w:val="22"/>
          <w:szCs w:val="22"/>
        </w:rPr>
      </w:pPr>
      <w:bookmarkStart w:id="12"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Pr>
          <w:rFonts w:asciiTheme="minorHAnsi" w:hAnsiTheme="minorHAnsi" w:cstheme="minorHAnsi"/>
          <w:noProof/>
          <w:sz w:val="22"/>
          <w:szCs w:val="22"/>
        </w:rPr>
        <w:t>4</w:t>
      </w:r>
      <w:r w:rsidRPr="00240B74">
        <w:rPr>
          <w:rFonts w:asciiTheme="minorHAnsi" w:hAnsiTheme="minorHAnsi" w:cstheme="minorHAnsi"/>
          <w:sz w:val="22"/>
          <w:szCs w:val="22"/>
        </w:rPr>
        <w:fldChar w:fldCharType="end"/>
      </w:r>
      <w:bookmarkEnd w:id="12"/>
      <w:r>
        <w:rPr>
          <w:rFonts w:asciiTheme="minorHAnsi" w:hAnsiTheme="minorHAnsi" w:cstheme="minorHAnsi"/>
          <w:sz w:val="22"/>
          <w:szCs w:val="22"/>
        </w:rPr>
        <w:t xml:space="preserve"> Installation Rate</w:t>
      </w:r>
    </w:p>
    <w:tbl>
      <w:tblPr>
        <w:tblStyle w:val="TableContemporary"/>
        <w:tblW w:w="4381" w:type="pct"/>
        <w:jc w:val="center"/>
        <w:tblLook w:val="01E0" w:firstRow="1" w:lastRow="1" w:firstColumn="1" w:lastColumn="1" w:noHBand="0" w:noVBand="0"/>
      </w:tblPr>
      <w:tblGrid>
        <w:gridCol w:w="1331"/>
        <w:gridCol w:w="1695"/>
        <w:gridCol w:w="1290"/>
        <w:gridCol w:w="1608"/>
        <w:gridCol w:w="1279"/>
        <w:gridCol w:w="1187"/>
      </w:tblGrid>
      <w:tr w:rsidR="000320E8" w:rsidRPr="00697868" w:rsidTr="00E54BAE">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0320E8" w:rsidRPr="00697868" w:rsidRDefault="000320E8" w:rsidP="00E54BAE">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0320E8" w:rsidRPr="00697868" w:rsidRDefault="000320E8" w:rsidP="00E54BAE">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0320E8" w:rsidRPr="00697868" w:rsidRDefault="000320E8" w:rsidP="00E54BAE">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0320E8" w:rsidRPr="00697868" w:rsidRDefault="000320E8" w:rsidP="00E54BAE">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BldgType</w:t>
            </w:r>
            <w:proofErr w:type="spellEnd"/>
            <w:r w:rsidRPr="00697868">
              <w:rPr>
                <w:rFonts w:asciiTheme="minorHAnsi" w:hAnsiTheme="minorHAnsi" w:cstheme="minorHAnsi"/>
                <w:sz w:val="20"/>
                <w:szCs w:val="20"/>
              </w:rPr>
              <w:t>*</w:t>
            </w:r>
          </w:p>
        </w:tc>
        <w:tc>
          <w:tcPr>
            <w:tcW w:w="762" w:type="pct"/>
          </w:tcPr>
          <w:p w:rsidR="000320E8" w:rsidRPr="00697868" w:rsidRDefault="000320E8" w:rsidP="00E54BAE">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707" w:type="pct"/>
            <w:vAlign w:val="center"/>
          </w:tcPr>
          <w:p w:rsidR="000320E8" w:rsidRPr="00697868" w:rsidRDefault="000320E8" w:rsidP="00E54BAE">
            <w:pPr>
              <w:jc w:val="center"/>
              <w:rPr>
                <w:rFonts w:asciiTheme="minorHAnsi" w:hAnsiTheme="minorHAnsi" w:cstheme="minorHAnsi"/>
                <w:sz w:val="20"/>
                <w:szCs w:val="20"/>
              </w:rPr>
            </w:pPr>
            <w:proofErr w:type="spellStart"/>
            <w:r w:rsidRPr="006B4A48">
              <w:rPr>
                <w:rFonts w:asciiTheme="minorHAnsi" w:hAnsiTheme="minorHAnsi" w:cstheme="minorHAnsi"/>
                <w:sz w:val="20"/>
                <w:szCs w:val="20"/>
              </w:rPr>
              <w:t>GSIAValue</w:t>
            </w:r>
            <w:proofErr w:type="spellEnd"/>
            <w:r w:rsidRPr="00697868">
              <w:rPr>
                <w:rFonts w:asciiTheme="minorHAnsi" w:hAnsiTheme="minorHAnsi" w:cstheme="minorHAnsi"/>
                <w:sz w:val="20"/>
                <w:szCs w:val="20"/>
              </w:rPr>
              <w:t>*</w:t>
            </w:r>
          </w:p>
        </w:tc>
      </w:tr>
      <w:tr w:rsidR="000320E8" w:rsidRPr="00697868" w:rsidTr="00E54BAE">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0320E8" w:rsidRPr="00697868" w:rsidRDefault="000320E8" w:rsidP="00E54BAE">
            <w:pPr>
              <w:jc w:val="center"/>
              <w:rPr>
                <w:rFonts w:asciiTheme="minorHAnsi" w:hAnsiTheme="minorHAnsi" w:cstheme="minorHAnsi"/>
                <w:sz w:val="20"/>
                <w:szCs w:val="20"/>
              </w:rPr>
            </w:pPr>
            <w:proofErr w:type="spellStart"/>
            <w:r>
              <w:rPr>
                <w:rFonts w:asciiTheme="minorHAnsi" w:hAnsiTheme="minorHAnsi" w:cstheme="minorHAnsi"/>
                <w:sz w:val="20"/>
                <w:szCs w:val="20"/>
              </w:rPr>
              <w:t>Def</w:t>
            </w:r>
            <w:proofErr w:type="spellEnd"/>
            <w:r>
              <w:rPr>
                <w:rFonts w:asciiTheme="minorHAnsi" w:hAnsiTheme="minorHAnsi" w:cstheme="minorHAnsi"/>
                <w:sz w:val="20"/>
                <w:szCs w:val="20"/>
              </w:rPr>
              <w:t>-GSIA</w:t>
            </w:r>
          </w:p>
        </w:tc>
        <w:tc>
          <w:tcPr>
            <w:tcW w:w="1010" w:type="pct"/>
            <w:vAlign w:val="center"/>
          </w:tcPr>
          <w:p w:rsidR="000320E8" w:rsidRPr="00697868" w:rsidRDefault="000320E8" w:rsidP="00E54BAE">
            <w:pPr>
              <w:jc w:val="center"/>
              <w:rPr>
                <w:rFonts w:asciiTheme="minorHAnsi" w:hAnsiTheme="minorHAnsi" w:cstheme="minorHAnsi"/>
                <w:sz w:val="20"/>
                <w:szCs w:val="20"/>
              </w:rPr>
            </w:pPr>
            <w:r>
              <w:rPr>
                <w:rFonts w:asciiTheme="minorHAnsi" w:hAnsiTheme="minorHAnsi" w:cstheme="minorHAnsi"/>
                <w:sz w:val="20"/>
                <w:szCs w:val="20"/>
              </w:rPr>
              <w:t>Default GSIA values</w:t>
            </w:r>
          </w:p>
        </w:tc>
        <w:tc>
          <w:tcPr>
            <w:tcW w:w="769" w:type="pct"/>
            <w:vAlign w:val="center"/>
          </w:tcPr>
          <w:p w:rsidR="000320E8" w:rsidRPr="00697868" w:rsidRDefault="000320E8" w:rsidP="00E54BAE">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rsidR="000320E8" w:rsidRPr="00697868" w:rsidRDefault="000320E8" w:rsidP="00E54BAE">
            <w:pPr>
              <w:jc w:val="center"/>
              <w:rPr>
                <w:rFonts w:asciiTheme="minorHAnsi" w:hAnsiTheme="minorHAnsi" w:cstheme="minorHAnsi"/>
                <w:sz w:val="20"/>
                <w:szCs w:val="20"/>
              </w:rPr>
            </w:pPr>
            <w:r>
              <w:rPr>
                <w:rFonts w:asciiTheme="minorHAnsi" w:hAnsiTheme="minorHAnsi" w:cstheme="minorHAnsi"/>
                <w:sz w:val="20"/>
                <w:szCs w:val="20"/>
              </w:rPr>
              <w:t>Any</w:t>
            </w:r>
          </w:p>
        </w:tc>
        <w:tc>
          <w:tcPr>
            <w:tcW w:w="762" w:type="pct"/>
            <w:vAlign w:val="center"/>
          </w:tcPr>
          <w:p w:rsidR="000320E8" w:rsidRPr="00697868" w:rsidRDefault="000320E8" w:rsidP="00E54BAE">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rsidR="000320E8" w:rsidRPr="00697868" w:rsidRDefault="000320E8" w:rsidP="00E54BAE">
            <w:pPr>
              <w:jc w:val="center"/>
              <w:rPr>
                <w:rFonts w:asciiTheme="minorHAnsi" w:hAnsiTheme="minorHAnsi" w:cstheme="minorHAnsi"/>
                <w:sz w:val="20"/>
                <w:szCs w:val="20"/>
              </w:rPr>
            </w:pPr>
            <w:r>
              <w:rPr>
                <w:rFonts w:asciiTheme="minorHAnsi" w:hAnsiTheme="minorHAnsi" w:cstheme="minorHAnsi"/>
                <w:sz w:val="20"/>
                <w:szCs w:val="20"/>
              </w:rPr>
              <w:t>1</w:t>
            </w:r>
          </w:p>
        </w:tc>
      </w:tr>
    </w:tbl>
    <w:p w:rsidR="000320E8" w:rsidRDefault="000320E8" w:rsidP="000320E8">
      <w:pPr>
        <w:pStyle w:val="Reminders"/>
        <w:rPr>
          <w:rFonts w:asciiTheme="minorHAnsi" w:hAnsiTheme="minorHAnsi" w:cstheme="minorHAnsi"/>
          <w:b/>
          <w:i w:val="0"/>
          <w:color w:val="auto"/>
          <w:sz w:val="22"/>
          <w:szCs w:val="22"/>
        </w:rPr>
      </w:pPr>
    </w:p>
    <w:p w:rsidR="000320E8" w:rsidRDefault="000320E8" w:rsidP="000320E8">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rsidR="000320E8" w:rsidRDefault="000320E8" w:rsidP="000320E8">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Pr>
          <w:rFonts w:asciiTheme="minorHAnsi" w:hAnsiTheme="minorHAnsi" w:cstheme="minorHAnsi"/>
          <w:i w:val="0"/>
          <w:color w:val="auto"/>
          <w:sz w:val="22"/>
          <w:szCs w:val="22"/>
        </w:rPr>
        <w:t>.</w:t>
      </w:r>
    </w:p>
    <w:p w:rsidR="000320E8" w:rsidRDefault="000320E8" w:rsidP="000320E8">
      <w:pPr>
        <w:pStyle w:val="Reminders"/>
        <w:rPr>
          <w:rFonts w:asciiTheme="minorHAnsi" w:hAnsiTheme="minorHAnsi" w:cstheme="minorHAnsi"/>
          <w:i w:val="0"/>
          <w:color w:val="auto"/>
          <w:sz w:val="22"/>
          <w:szCs w:val="22"/>
        </w:rPr>
      </w:pPr>
    </w:p>
    <w:p w:rsidR="000320E8" w:rsidRDefault="000320E8" w:rsidP="000320E8">
      <w:pPr>
        <w:pStyle w:val="Reminders"/>
        <w:rPr>
          <w:rFonts w:asciiTheme="minorHAnsi" w:hAnsiTheme="minorHAnsi" w:cstheme="minorHAnsi"/>
          <w:b/>
          <w:i w:val="0"/>
          <w:color w:val="auto"/>
          <w:sz w:val="22"/>
          <w:szCs w:val="22"/>
        </w:rPr>
      </w:pPr>
      <w:proofErr w:type="spellStart"/>
      <w:r w:rsidRPr="00E37F72">
        <w:rPr>
          <w:rFonts w:asciiTheme="minorHAnsi" w:hAnsiTheme="minorHAnsi" w:cstheme="minorHAnsi"/>
          <w:b/>
          <w:i w:val="0"/>
          <w:color w:val="auto"/>
          <w:sz w:val="22"/>
          <w:szCs w:val="22"/>
        </w:rPr>
        <w:t>READi</w:t>
      </w:r>
      <w:proofErr w:type="spellEnd"/>
      <w:r w:rsidRPr="00E37F72">
        <w:rPr>
          <w:rFonts w:asciiTheme="minorHAnsi" w:hAnsiTheme="minorHAnsi" w:cstheme="minorHAnsi"/>
          <w:b/>
          <w:i w:val="0"/>
          <w:color w:val="auto"/>
          <w:sz w:val="22"/>
          <w:szCs w:val="22"/>
        </w:rPr>
        <w:t xml:space="preserve"> </w:t>
      </w:r>
      <w:r>
        <w:rPr>
          <w:rFonts w:asciiTheme="minorHAnsi" w:hAnsiTheme="minorHAnsi" w:cstheme="minorHAnsi"/>
          <w:b/>
          <w:i w:val="0"/>
          <w:color w:val="auto"/>
          <w:sz w:val="22"/>
          <w:szCs w:val="22"/>
        </w:rPr>
        <w:t>Technology Fields</w:t>
      </w:r>
    </w:p>
    <w:p w:rsidR="000320E8" w:rsidRDefault="000320E8" w:rsidP="000320E8">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tables, select fields from the </w:t>
      </w:r>
      <w:r w:rsidR="00F61621" w:rsidRPr="00240B74">
        <w:rPr>
          <w:rFonts w:asciiTheme="minorHAnsi" w:hAnsiTheme="minorHAnsi" w:cstheme="minorHAnsi"/>
          <w:i w:val="0"/>
          <w:color w:val="auto"/>
          <w:sz w:val="22"/>
          <w:szCs w:val="22"/>
        </w:rPr>
        <w:t>ex-ante</w:t>
      </w:r>
      <w:r w:rsidRPr="00240B74">
        <w:rPr>
          <w:rFonts w:asciiTheme="minorHAnsi" w:hAnsiTheme="minorHAnsi" w:cstheme="minorHAnsi"/>
          <w:i w:val="0"/>
          <w:color w:val="auto"/>
          <w:sz w:val="22"/>
          <w:szCs w:val="22"/>
        </w:rPr>
        <w:t xml:space="preserve"> database will be identified in the work</w:t>
      </w:r>
      <w:r>
        <w:rPr>
          <w:rFonts w:asciiTheme="minorHAnsi" w:hAnsiTheme="minorHAnsi" w:cstheme="minorHAnsi"/>
          <w:i w:val="0"/>
          <w:color w:val="auto"/>
          <w:sz w:val="22"/>
          <w:szCs w:val="22"/>
        </w:rPr>
        <w:t xml:space="preserve"> </w:t>
      </w:r>
      <w:r w:rsidRPr="00240B74">
        <w:rPr>
          <w:rFonts w:asciiTheme="minorHAnsi" w:hAnsiTheme="minorHAnsi" w:cstheme="minorHAnsi"/>
          <w:i w:val="0"/>
          <w:color w:val="auto"/>
          <w:sz w:val="22"/>
          <w:szCs w:val="22"/>
        </w:rPr>
        <w:t>paper. For a full set of values associated with the measures in the work</w:t>
      </w:r>
      <w:r>
        <w:rPr>
          <w:rFonts w:asciiTheme="minorHAnsi" w:hAnsiTheme="minorHAnsi" w:cstheme="minorHAnsi"/>
          <w:i w:val="0"/>
          <w:color w:val="auto"/>
          <w:sz w:val="22"/>
          <w:szCs w:val="22"/>
        </w:rPr>
        <w:t xml:space="preserve"> </w:t>
      </w:r>
      <w:r w:rsidRPr="00240B74">
        <w:rPr>
          <w:rFonts w:asciiTheme="minorHAnsi" w:hAnsiTheme="minorHAnsi" w:cstheme="minorHAnsi"/>
          <w:i w:val="0"/>
          <w:color w:val="auto"/>
          <w:sz w:val="22"/>
          <w:szCs w:val="22"/>
        </w:rPr>
        <w:t>paper refer the Excel calculation template</w:t>
      </w:r>
      <w:r>
        <w:rPr>
          <w:rFonts w:asciiTheme="minorHAnsi" w:hAnsiTheme="minorHAnsi" w:cstheme="minorHAnsi"/>
          <w:i w:val="0"/>
          <w:color w:val="auto"/>
          <w:sz w:val="22"/>
          <w:szCs w:val="22"/>
        </w:rPr>
        <w:t>.</w:t>
      </w:r>
    </w:p>
    <w:p w:rsidR="000320E8" w:rsidRDefault="000320E8" w:rsidP="000320E8">
      <w:pPr>
        <w:pStyle w:val="Reminders"/>
        <w:rPr>
          <w:rFonts w:asciiTheme="minorHAnsi" w:hAnsiTheme="minorHAnsi" w:cstheme="minorHAnsi"/>
          <w:i w:val="0"/>
          <w:color w:val="auto"/>
          <w:sz w:val="22"/>
          <w:szCs w:val="22"/>
        </w:rPr>
      </w:pPr>
    </w:p>
    <w:p w:rsidR="000320E8" w:rsidRPr="00240B74" w:rsidRDefault="000320E8" w:rsidP="000320E8">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Pr>
          <w:rFonts w:asciiTheme="minorHAnsi" w:hAnsiTheme="minorHAnsi" w:cstheme="minorHAnsi"/>
          <w:noProof/>
          <w:sz w:val="22"/>
          <w:szCs w:val="22"/>
        </w:rPr>
        <w:t>5</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proofErr w:type="spellStart"/>
      <w:r>
        <w:rPr>
          <w:rFonts w:asciiTheme="minorHAnsi" w:hAnsiTheme="minorHAnsi" w:cstheme="minorHAnsi"/>
          <w:sz w:val="22"/>
          <w:szCs w:val="22"/>
        </w:rPr>
        <w:t>READi</w:t>
      </w:r>
      <w:proofErr w:type="spellEnd"/>
      <w:r>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0320E8" w:rsidRPr="00240B74" w:rsidTr="00E54BAE">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0320E8" w:rsidRPr="00240B74" w:rsidRDefault="000320E8" w:rsidP="00E54BAE">
            <w:pPr>
              <w:pStyle w:val="Reminders"/>
              <w:rPr>
                <w:rFonts w:asciiTheme="minorHAnsi" w:hAnsiTheme="minorHAnsi" w:cstheme="minorHAnsi"/>
                <w:i w:val="0"/>
                <w:color w:val="auto"/>
                <w:sz w:val="20"/>
                <w:szCs w:val="22"/>
              </w:rPr>
            </w:pPr>
            <w:proofErr w:type="spellStart"/>
            <w:r w:rsidRPr="00240B74">
              <w:rPr>
                <w:rFonts w:asciiTheme="minorHAnsi" w:hAnsiTheme="minorHAnsi" w:cstheme="minorHAnsi"/>
                <w:i w:val="0"/>
                <w:color w:val="auto"/>
                <w:sz w:val="20"/>
                <w:szCs w:val="22"/>
              </w:rPr>
              <w:t>READi</w:t>
            </w:r>
            <w:proofErr w:type="spellEnd"/>
            <w:r w:rsidRPr="00240B74">
              <w:rPr>
                <w:rFonts w:asciiTheme="minorHAnsi" w:hAnsiTheme="minorHAnsi" w:cstheme="minorHAnsi"/>
                <w:i w:val="0"/>
                <w:color w:val="auto"/>
                <w:sz w:val="20"/>
                <w:szCs w:val="22"/>
              </w:rPr>
              <w:t xml:space="preserve"> Field Name</w:t>
            </w:r>
          </w:p>
        </w:tc>
        <w:tc>
          <w:tcPr>
            <w:tcW w:w="6030" w:type="dxa"/>
          </w:tcPr>
          <w:p w:rsidR="000320E8" w:rsidRPr="00240B74" w:rsidRDefault="000320E8" w:rsidP="00E54BAE">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w:t>
            </w:r>
            <w:r>
              <w:rPr>
                <w:rFonts w:asciiTheme="minorHAnsi" w:hAnsiTheme="minorHAnsi" w:cstheme="minorHAnsi"/>
                <w:i w:val="0"/>
                <w:color w:val="auto"/>
                <w:sz w:val="20"/>
                <w:szCs w:val="22"/>
              </w:rPr>
              <w:t xml:space="preserve"> </w:t>
            </w:r>
            <w:r w:rsidRPr="00240B74">
              <w:rPr>
                <w:rFonts w:asciiTheme="minorHAnsi" w:hAnsiTheme="minorHAnsi" w:cstheme="minorHAnsi"/>
                <w:i w:val="0"/>
                <w:color w:val="auto"/>
                <w:sz w:val="20"/>
                <w:szCs w:val="22"/>
              </w:rPr>
              <w:t>paper</w:t>
            </w:r>
          </w:p>
        </w:tc>
      </w:tr>
      <w:tr w:rsidR="000320E8" w:rsidRPr="00240B74" w:rsidTr="00E54BAE">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0320E8" w:rsidRPr="00240B74" w:rsidRDefault="000320E8" w:rsidP="00E54BAE">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w:t>
            </w:r>
            <w:r>
              <w:rPr>
                <w:rFonts w:asciiTheme="minorHAnsi" w:hAnsiTheme="minorHAnsi" w:cstheme="minorHAnsi"/>
                <w:i w:val="0"/>
                <w:color w:val="auto"/>
                <w:sz w:val="20"/>
                <w:szCs w:val="22"/>
              </w:rPr>
              <w:t>r</w:t>
            </w:r>
            <w:r w:rsidRPr="00240B74">
              <w:rPr>
                <w:rFonts w:asciiTheme="minorHAnsi" w:hAnsiTheme="minorHAnsi" w:cstheme="minorHAnsi"/>
                <w:i w:val="0"/>
                <w:color w:val="auto"/>
                <w:sz w:val="20"/>
                <w:szCs w:val="22"/>
              </w:rPr>
              <w:t xml:space="preserve">e Case </w:t>
            </w:r>
            <w:proofErr w:type="spellStart"/>
            <w:r w:rsidRPr="00240B74">
              <w:rPr>
                <w:rFonts w:asciiTheme="minorHAnsi" w:hAnsiTheme="minorHAnsi" w:cstheme="minorHAnsi"/>
                <w:i w:val="0"/>
                <w:color w:val="auto"/>
                <w:sz w:val="20"/>
                <w:szCs w:val="22"/>
              </w:rPr>
              <w:t>UseCategory</w:t>
            </w:r>
            <w:proofErr w:type="spellEnd"/>
          </w:p>
        </w:tc>
        <w:tc>
          <w:tcPr>
            <w:tcW w:w="6030" w:type="dxa"/>
          </w:tcPr>
          <w:p w:rsidR="000320E8" w:rsidRPr="00240B74" w:rsidRDefault="000320E8" w:rsidP="00E54BAE">
            <w:pPr>
              <w:pStyle w:val="Reminders"/>
              <w:rPr>
                <w:rFonts w:asciiTheme="minorHAnsi" w:hAnsiTheme="minorHAnsi" w:cstheme="minorHAnsi"/>
                <w:i w:val="0"/>
                <w:color w:val="auto"/>
                <w:sz w:val="20"/>
                <w:szCs w:val="22"/>
              </w:rPr>
            </w:pPr>
            <w:r w:rsidRPr="004271FE">
              <w:rPr>
                <w:rFonts w:asciiTheme="minorHAnsi" w:hAnsiTheme="minorHAnsi" w:cstheme="minorHAnsi"/>
                <w:i w:val="0"/>
                <w:color w:val="auto"/>
                <w:sz w:val="20"/>
                <w:szCs w:val="22"/>
              </w:rPr>
              <w:t>Commercial Refrigeration</w:t>
            </w:r>
          </w:p>
        </w:tc>
      </w:tr>
      <w:tr w:rsidR="000320E8" w:rsidRPr="00240B74" w:rsidTr="00E54BAE">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0320E8" w:rsidRPr="00240B74" w:rsidRDefault="000320E8" w:rsidP="00E54BAE">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UseSubCats</w:t>
            </w:r>
            <w:proofErr w:type="spellEnd"/>
          </w:p>
        </w:tc>
        <w:tc>
          <w:tcPr>
            <w:tcW w:w="6030" w:type="dxa"/>
          </w:tcPr>
          <w:p w:rsidR="000320E8" w:rsidRPr="00240B74" w:rsidRDefault="00A25E03" w:rsidP="00E54BAE">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Refrigerated Equipment</w:t>
            </w:r>
          </w:p>
        </w:tc>
      </w:tr>
      <w:tr w:rsidR="000320E8" w:rsidRPr="00240B74" w:rsidTr="00E54BAE">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0320E8" w:rsidRPr="00240B74" w:rsidRDefault="000320E8" w:rsidP="00E54BAE">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0320E8" w:rsidRPr="00240B74" w:rsidRDefault="00A25E03" w:rsidP="00E54BAE">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Refrigerant Storage</w:t>
            </w:r>
          </w:p>
        </w:tc>
      </w:tr>
      <w:tr w:rsidR="000320E8" w:rsidRPr="00240B74" w:rsidTr="00E54BAE">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0320E8" w:rsidRPr="00240B74" w:rsidRDefault="000320E8" w:rsidP="00E54BAE">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0320E8" w:rsidRPr="00240B74" w:rsidRDefault="00A25E03" w:rsidP="00E54BAE">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Walk-in Cooler / Walk-in Freezer</w:t>
            </w:r>
          </w:p>
        </w:tc>
      </w:tr>
      <w:tr w:rsidR="000320E8" w:rsidRPr="00240B74" w:rsidTr="00E54BAE">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0320E8" w:rsidRPr="00240B74" w:rsidRDefault="000320E8" w:rsidP="00E54BAE">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0320E8" w:rsidRPr="00240B74" w:rsidRDefault="00A25E03" w:rsidP="00E54BAE">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Refrigerated Storage</w:t>
            </w:r>
          </w:p>
        </w:tc>
      </w:tr>
      <w:tr w:rsidR="000320E8" w:rsidRPr="00240B74" w:rsidTr="00E54BAE">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0320E8" w:rsidRPr="00240B74" w:rsidRDefault="000320E8" w:rsidP="00E54BAE">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0320E8" w:rsidRPr="00240B74" w:rsidRDefault="00A25E03" w:rsidP="00E54BAE">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Walk-in Cooler / Walk-in Freezer</w:t>
            </w:r>
          </w:p>
        </w:tc>
      </w:tr>
    </w:tbl>
    <w:p w:rsidR="00D166DE" w:rsidRPr="00142231" w:rsidRDefault="00D166DE" w:rsidP="000320E8">
      <w:pPr>
        <w:rPr>
          <w:rFonts w:asciiTheme="minorHAnsi" w:hAnsiTheme="minorHAnsi" w:cstheme="minorHAnsi"/>
          <w:sz w:val="20"/>
          <w:szCs w:val="20"/>
        </w:rPr>
      </w:pPr>
    </w:p>
    <w:p w:rsidR="0020611E" w:rsidRDefault="0020611E" w:rsidP="00F06CCF">
      <w:pPr>
        <w:pStyle w:val="Heading3"/>
        <w:rPr>
          <w:rFonts w:asciiTheme="minorHAnsi" w:hAnsiTheme="minorHAnsi"/>
        </w:rPr>
      </w:pPr>
    </w:p>
    <w:p w:rsidR="00E16609" w:rsidRPr="00142231" w:rsidRDefault="00F06CCF" w:rsidP="00F06CCF">
      <w:pPr>
        <w:pStyle w:val="Heading3"/>
        <w:rPr>
          <w:rFonts w:asciiTheme="minorHAnsi" w:hAnsiTheme="minorHAnsi"/>
        </w:rPr>
      </w:pPr>
      <w:r w:rsidRPr="00142231">
        <w:rPr>
          <w:rFonts w:asciiTheme="minorHAnsi" w:hAnsiTheme="minorHAnsi"/>
        </w:rPr>
        <w:t>1.4.2</w:t>
      </w:r>
      <w:r w:rsidR="00824F1C" w:rsidRPr="00142231">
        <w:rPr>
          <w:rFonts w:asciiTheme="minorHAnsi" w:hAnsiTheme="minorHAnsi"/>
        </w:rPr>
        <w:t xml:space="preserve"> </w:t>
      </w:r>
      <w:r w:rsidR="00E16609" w:rsidRPr="00142231">
        <w:rPr>
          <w:rFonts w:asciiTheme="minorHAnsi" w:hAnsiTheme="minorHAnsi"/>
        </w:rPr>
        <w:t>Code</w:t>
      </w:r>
      <w:r w:rsidR="00B26778" w:rsidRPr="00142231">
        <w:rPr>
          <w:rFonts w:asciiTheme="minorHAnsi" w:hAnsiTheme="minorHAnsi"/>
        </w:rPr>
        <w:t xml:space="preserve">s and Standards </w:t>
      </w:r>
      <w:r w:rsidR="00E16609" w:rsidRPr="00142231">
        <w:rPr>
          <w:rFonts w:asciiTheme="minorHAnsi" w:hAnsiTheme="minorHAnsi"/>
        </w:rPr>
        <w:t xml:space="preserve">Analysis </w:t>
      </w:r>
      <w:bookmarkEnd w:id="10"/>
    </w:p>
    <w:p w:rsidR="00B07EE5" w:rsidRPr="00142231" w:rsidRDefault="00B07EE5" w:rsidP="00B07EE5">
      <w:pPr>
        <w:rPr>
          <w:rFonts w:asciiTheme="minorHAnsi" w:hAnsiTheme="minorHAnsi" w:cstheme="minorHAnsi"/>
          <w:sz w:val="22"/>
          <w:szCs w:val="22"/>
        </w:rPr>
      </w:pPr>
    </w:p>
    <w:p w:rsidR="00B07EE5" w:rsidRPr="00142231" w:rsidRDefault="00B07EE5" w:rsidP="00B07EE5">
      <w:pPr>
        <w:pStyle w:val="Caption"/>
        <w:keepNext/>
        <w:jc w:val="center"/>
        <w:rPr>
          <w:rFonts w:asciiTheme="minorHAnsi" w:hAnsiTheme="minorHAnsi" w:cstheme="minorHAnsi"/>
          <w:sz w:val="22"/>
          <w:szCs w:val="22"/>
        </w:rPr>
      </w:pPr>
      <w:r w:rsidRPr="00142231">
        <w:rPr>
          <w:rFonts w:asciiTheme="minorHAnsi" w:hAnsiTheme="minorHAnsi" w:cstheme="minorHAnsi"/>
          <w:sz w:val="22"/>
          <w:szCs w:val="22"/>
        </w:rPr>
        <w:t xml:space="preserve">Table </w:t>
      </w:r>
      <w:r w:rsidRPr="00142231">
        <w:rPr>
          <w:rFonts w:asciiTheme="minorHAnsi" w:hAnsiTheme="minorHAnsi" w:cstheme="minorHAnsi"/>
          <w:sz w:val="22"/>
          <w:szCs w:val="22"/>
        </w:rPr>
        <w:fldChar w:fldCharType="begin"/>
      </w:r>
      <w:r w:rsidRPr="00142231">
        <w:rPr>
          <w:rFonts w:asciiTheme="minorHAnsi" w:hAnsiTheme="minorHAnsi" w:cstheme="minorHAnsi"/>
          <w:sz w:val="22"/>
          <w:szCs w:val="22"/>
        </w:rPr>
        <w:instrText xml:space="preserve"> SEQ Table \* ARABIC </w:instrText>
      </w:r>
      <w:r w:rsidRPr="00142231">
        <w:rPr>
          <w:rFonts w:asciiTheme="minorHAnsi" w:hAnsiTheme="minorHAnsi" w:cstheme="minorHAnsi"/>
          <w:sz w:val="22"/>
          <w:szCs w:val="22"/>
        </w:rPr>
        <w:fldChar w:fldCharType="separate"/>
      </w:r>
      <w:r w:rsidR="00240B74" w:rsidRPr="00142231">
        <w:rPr>
          <w:rFonts w:asciiTheme="minorHAnsi" w:hAnsiTheme="minorHAnsi" w:cstheme="minorHAnsi"/>
          <w:noProof/>
          <w:sz w:val="22"/>
          <w:szCs w:val="22"/>
        </w:rPr>
        <w:t>6</w:t>
      </w:r>
      <w:r w:rsidRPr="00142231">
        <w:rPr>
          <w:rFonts w:asciiTheme="minorHAnsi" w:hAnsiTheme="minorHAnsi" w:cstheme="minorHAnsi"/>
          <w:sz w:val="22"/>
          <w:szCs w:val="22"/>
        </w:rPr>
        <w:fldChar w:fldCharType="end"/>
      </w:r>
      <w:r w:rsidRPr="00142231">
        <w:rPr>
          <w:rFonts w:asciiTheme="minorHAnsi" w:hAnsiTheme="minorHAnsi" w:cstheme="minorHAnsi"/>
          <w:sz w:val="22"/>
          <w:szCs w:val="22"/>
        </w:rPr>
        <w:t xml:space="preserve"> </w:t>
      </w:r>
      <w:r w:rsidR="005A1078" w:rsidRPr="00142231">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142231"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142231" w:rsidRDefault="00881A42" w:rsidP="00283DE8">
            <w:pPr>
              <w:jc w:val="center"/>
              <w:rPr>
                <w:rFonts w:asciiTheme="minorHAnsi" w:hAnsiTheme="minorHAnsi" w:cstheme="minorHAnsi"/>
                <w:sz w:val="20"/>
                <w:szCs w:val="20"/>
              </w:rPr>
            </w:pPr>
            <w:r w:rsidRPr="00142231">
              <w:rPr>
                <w:rFonts w:asciiTheme="minorHAnsi" w:hAnsiTheme="minorHAnsi" w:cstheme="minorHAnsi"/>
                <w:sz w:val="20"/>
                <w:szCs w:val="20"/>
              </w:rPr>
              <w:t>Code</w:t>
            </w:r>
          </w:p>
        </w:tc>
        <w:tc>
          <w:tcPr>
            <w:tcW w:w="4352" w:type="dxa"/>
          </w:tcPr>
          <w:p w:rsidR="00881A42" w:rsidRPr="00142231" w:rsidRDefault="00CB0100" w:rsidP="00283DE8">
            <w:pPr>
              <w:jc w:val="center"/>
              <w:rPr>
                <w:rFonts w:asciiTheme="minorHAnsi" w:hAnsiTheme="minorHAnsi" w:cstheme="minorHAnsi"/>
                <w:sz w:val="20"/>
                <w:szCs w:val="20"/>
              </w:rPr>
            </w:pPr>
            <w:r w:rsidRPr="00142231">
              <w:rPr>
                <w:rFonts w:asciiTheme="minorHAnsi" w:hAnsiTheme="minorHAnsi" w:cstheme="minorHAnsi"/>
                <w:sz w:val="20"/>
                <w:szCs w:val="20"/>
              </w:rPr>
              <w:t xml:space="preserve">Applicable </w:t>
            </w:r>
            <w:r w:rsidR="00881A42" w:rsidRPr="00142231">
              <w:rPr>
                <w:rFonts w:asciiTheme="minorHAnsi" w:hAnsiTheme="minorHAnsi" w:cstheme="minorHAnsi"/>
                <w:sz w:val="20"/>
                <w:szCs w:val="20"/>
              </w:rPr>
              <w:t>Code Reference</w:t>
            </w:r>
          </w:p>
        </w:tc>
        <w:tc>
          <w:tcPr>
            <w:tcW w:w="1821" w:type="dxa"/>
          </w:tcPr>
          <w:p w:rsidR="00881A42" w:rsidRPr="00142231" w:rsidRDefault="00881A42" w:rsidP="00283DE8">
            <w:pPr>
              <w:jc w:val="center"/>
              <w:rPr>
                <w:rFonts w:asciiTheme="minorHAnsi" w:hAnsiTheme="minorHAnsi" w:cstheme="minorHAnsi"/>
                <w:sz w:val="20"/>
                <w:szCs w:val="20"/>
              </w:rPr>
            </w:pPr>
            <w:r w:rsidRPr="00142231">
              <w:rPr>
                <w:rFonts w:asciiTheme="minorHAnsi" w:hAnsiTheme="minorHAnsi" w:cstheme="minorHAnsi"/>
                <w:sz w:val="20"/>
                <w:szCs w:val="20"/>
              </w:rPr>
              <w:t>Effective Dates</w:t>
            </w:r>
          </w:p>
        </w:tc>
      </w:tr>
      <w:tr w:rsidR="002C6C7A" w:rsidRPr="00142231"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2C6C7A" w:rsidRPr="00142231" w:rsidRDefault="00142231" w:rsidP="00142231">
            <w:pPr>
              <w:jc w:val="center"/>
              <w:rPr>
                <w:rFonts w:asciiTheme="minorHAnsi" w:hAnsiTheme="minorHAnsi" w:cstheme="minorHAnsi"/>
                <w:sz w:val="20"/>
                <w:szCs w:val="20"/>
              </w:rPr>
            </w:pPr>
            <w:r w:rsidRPr="00142231">
              <w:rPr>
                <w:rFonts w:asciiTheme="minorHAnsi" w:hAnsiTheme="minorHAnsi" w:cstheme="minorHAnsi"/>
                <w:sz w:val="20"/>
                <w:szCs w:val="20"/>
              </w:rPr>
              <w:t>N/A</w:t>
            </w:r>
          </w:p>
        </w:tc>
        <w:tc>
          <w:tcPr>
            <w:tcW w:w="4352" w:type="dxa"/>
            <w:vAlign w:val="center"/>
          </w:tcPr>
          <w:p w:rsidR="002C6C7A" w:rsidRPr="00142231" w:rsidRDefault="00142231" w:rsidP="00142231">
            <w:pPr>
              <w:jc w:val="center"/>
              <w:rPr>
                <w:rFonts w:asciiTheme="minorHAnsi" w:hAnsiTheme="minorHAnsi" w:cstheme="minorHAnsi"/>
                <w:sz w:val="20"/>
                <w:szCs w:val="20"/>
              </w:rPr>
            </w:pPr>
            <w:r w:rsidRPr="00142231">
              <w:rPr>
                <w:rFonts w:asciiTheme="minorHAnsi" w:hAnsiTheme="minorHAnsi" w:cstheme="minorHAnsi"/>
                <w:sz w:val="20"/>
                <w:szCs w:val="20"/>
              </w:rPr>
              <w:t>N/A</w:t>
            </w:r>
          </w:p>
        </w:tc>
        <w:tc>
          <w:tcPr>
            <w:tcW w:w="1821" w:type="dxa"/>
            <w:vAlign w:val="center"/>
          </w:tcPr>
          <w:p w:rsidR="002C6C7A" w:rsidRPr="00142231" w:rsidRDefault="00142231" w:rsidP="00142231">
            <w:pPr>
              <w:jc w:val="center"/>
              <w:rPr>
                <w:rFonts w:asciiTheme="minorHAnsi" w:hAnsiTheme="minorHAnsi" w:cstheme="minorHAnsi"/>
                <w:sz w:val="20"/>
                <w:szCs w:val="20"/>
              </w:rPr>
            </w:pPr>
            <w:r w:rsidRPr="00142231">
              <w:rPr>
                <w:rFonts w:asciiTheme="minorHAnsi" w:hAnsiTheme="minorHAnsi" w:cstheme="minorHAnsi"/>
                <w:sz w:val="20"/>
                <w:szCs w:val="20"/>
              </w:rPr>
              <w:t>N/A</w:t>
            </w:r>
          </w:p>
        </w:tc>
      </w:tr>
    </w:tbl>
    <w:p w:rsidR="00142231" w:rsidRPr="00142231" w:rsidRDefault="00142231" w:rsidP="00E16609">
      <w:pPr>
        <w:pStyle w:val="Reminders"/>
        <w:rPr>
          <w:rFonts w:asciiTheme="minorHAnsi" w:hAnsiTheme="minorHAnsi" w:cstheme="minorHAnsi"/>
          <w:i w:val="0"/>
          <w:color w:val="auto"/>
          <w:sz w:val="22"/>
          <w:szCs w:val="22"/>
        </w:rPr>
      </w:pPr>
    </w:p>
    <w:p w:rsidR="00142231" w:rsidRPr="00142231" w:rsidRDefault="00142231" w:rsidP="00E16609">
      <w:pPr>
        <w:pStyle w:val="Reminders"/>
        <w:rPr>
          <w:rFonts w:asciiTheme="minorHAnsi" w:hAnsiTheme="minorHAnsi" w:cstheme="minorHAnsi"/>
          <w:i w:val="0"/>
          <w:color w:val="auto"/>
          <w:sz w:val="22"/>
          <w:szCs w:val="22"/>
        </w:rPr>
      </w:pPr>
      <w:r w:rsidRPr="00142231">
        <w:rPr>
          <w:rFonts w:asciiTheme="minorHAnsi" w:hAnsiTheme="minorHAnsi" w:cstheme="minorHAnsi"/>
          <w:b/>
          <w:i w:val="0"/>
          <w:color w:val="auto"/>
          <w:sz w:val="22"/>
          <w:szCs w:val="22"/>
        </w:rPr>
        <w:t>Title 24 (2013):</w:t>
      </w:r>
      <w:r w:rsidRPr="00142231">
        <w:rPr>
          <w:rFonts w:asciiTheme="minorHAnsi" w:hAnsiTheme="minorHAnsi" w:cstheme="minorHAnsi"/>
          <w:i w:val="0"/>
          <w:color w:val="auto"/>
          <w:sz w:val="22"/>
          <w:szCs w:val="22"/>
        </w:rPr>
        <w:t xml:space="preserve"> These measures do not fall under Title 24.</w:t>
      </w:r>
    </w:p>
    <w:p w:rsidR="00142231" w:rsidRPr="00142231" w:rsidRDefault="00142231" w:rsidP="00E16609">
      <w:pPr>
        <w:pStyle w:val="Reminders"/>
        <w:rPr>
          <w:rFonts w:asciiTheme="minorHAnsi" w:hAnsiTheme="minorHAnsi" w:cstheme="minorHAnsi"/>
          <w:i w:val="0"/>
          <w:color w:val="auto"/>
          <w:sz w:val="22"/>
          <w:szCs w:val="22"/>
        </w:rPr>
      </w:pPr>
    </w:p>
    <w:p w:rsidR="00142231" w:rsidRPr="00142231" w:rsidRDefault="00142231" w:rsidP="00E16609">
      <w:pPr>
        <w:pStyle w:val="Reminders"/>
        <w:rPr>
          <w:rFonts w:asciiTheme="minorHAnsi" w:hAnsiTheme="minorHAnsi" w:cstheme="minorHAnsi"/>
          <w:i w:val="0"/>
          <w:color w:val="auto"/>
          <w:sz w:val="22"/>
          <w:szCs w:val="22"/>
        </w:rPr>
      </w:pPr>
      <w:r w:rsidRPr="00142231">
        <w:rPr>
          <w:rFonts w:asciiTheme="minorHAnsi" w:hAnsiTheme="minorHAnsi" w:cstheme="minorHAnsi"/>
          <w:b/>
          <w:i w:val="0"/>
          <w:color w:val="auto"/>
          <w:sz w:val="22"/>
          <w:szCs w:val="22"/>
        </w:rPr>
        <w:t>Title 20 (2014):</w:t>
      </w:r>
      <w:r w:rsidRPr="00142231">
        <w:rPr>
          <w:rFonts w:asciiTheme="minorHAnsi" w:hAnsiTheme="minorHAnsi" w:cstheme="minorHAnsi"/>
          <w:i w:val="0"/>
          <w:color w:val="auto"/>
          <w:sz w:val="22"/>
          <w:szCs w:val="22"/>
        </w:rPr>
        <w:t xml:space="preserve"> These measures do not fall under Title 20.</w:t>
      </w:r>
    </w:p>
    <w:p w:rsidR="00AB21F5" w:rsidRPr="00142231" w:rsidRDefault="00AB21F5" w:rsidP="00F06CCF">
      <w:pPr>
        <w:pStyle w:val="Heading3"/>
        <w:rPr>
          <w:rFonts w:asciiTheme="minorHAnsi" w:hAnsiTheme="minorHAnsi"/>
        </w:rPr>
      </w:pPr>
      <w:bookmarkStart w:id="13" w:name="_Toc214003088"/>
      <w:r w:rsidRPr="00142231">
        <w:rPr>
          <w:rFonts w:asciiTheme="minorHAnsi" w:hAnsiTheme="minorHAnsi"/>
        </w:rPr>
        <w:t>1.4.3 Non-DEER Study Review</w:t>
      </w:r>
    </w:p>
    <w:p w:rsidR="006244CA" w:rsidRPr="00142231" w:rsidRDefault="00D4318C" w:rsidP="00255557">
      <w:pPr>
        <w:autoSpaceDE w:val="0"/>
        <w:autoSpaceDN w:val="0"/>
        <w:adjustRightInd w:val="0"/>
        <w:rPr>
          <w:rFonts w:asciiTheme="minorHAnsi" w:hAnsiTheme="minorHAnsi" w:cstheme="minorHAnsi"/>
          <w:sz w:val="22"/>
          <w:szCs w:val="22"/>
        </w:rPr>
      </w:pPr>
      <w:r>
        <w:rPr>
          <w:rFonts w:asciiTheme="minorHAnsi" w:hAnsiTheme="minorHAnsi" w:cstheme="minorHAnsi"/>
          <w:sz w:val="22"/>
          <w:szCs w:val="22"/>
        </w:rPr>
        <w:t xml:space="preserve">According to </w:t>
      </w:r>
      <w:r w:rsidRPr="0053085D">
        <w:rPr>
          <w:rFonts w:asciiTheme="minorHAnsi" w:hAnsiTheme="minorHAnsi" w:cstheme="minorHAnsi"/>
          <w:sz w:val="22"/>
          <w:szCs w:val="22"/>
        </w:rPr>
        <w:t xml:space="preserve">the </w:t>
      </w:r>
      <w:r w:rsidR="00255557" w:rsidRPr="0053085D">
        <w:rPr>
          <w:rFonts w:asciiTheme="minorHAnsi" w:hAnsiTheme="minorHAnsi" w:cstheme="minorHAnsi"/>
          <w:sz w:val="22"/>
          <w:szCs w:val="22"/>
        </w:rPr>
        <w:t>CEUS</w:t>
      </w:r>
      <w:r w:rsidRPr="0053085D">
        <w:rPr>
          <w:rFonts w:asciiTheme="minorHAnsi" w:hAnsiTheme="minorHAnsi" w:cstheme="minorHAnsi"/>
          <w:sz w:val="22"/>
          <w:szCs w:val="22"/>
        </w:rPr>
        <w:t xml:space="preserve"> [424]</w:t>
      </w:r>
      <w:r w:rsidR="006244CA" w:rsidRPr="0053085D">
        <w:rPr>
          <w:rFonts w:asciiTheme="minorHAnsi" w:hAnsiTheme="minorHAnsi" w:cstheme="minorHAnsi"/>
          <w:sz w:val="22"/>
          <w:szCs w:val="22"/>
        </w:rPr>
        <w:t>, refrigeration</w:t>
      </w:r>
      <w:r w:rsidR="006244CA" w:rsidRPr="00142231">
        <w:rPr>
          <w:rFonts w:asciiTheme="minorHAnsi" w:hAnsiTheme="minorHAnsi" w:cstheme="minorHAnsi"/>
          <w:sz w:val="22"/>
          <w:szCs w:val="22"/>
        </w:rPr>
        <w:t xml:space="preserve"> is</w:t>
      </w:r>
      <w:r w:rsidR="00F4417F" w:rsidRPr="00142231">
        <w:rPr>
          <w:rFonts w:asciiTheme="minorHAnsi" w:hAnsiTheme="minorHAnsi" w:cstheme="minorHAnsi"/>
          <w:sz w:val="22"/>
          <w:szCs w:val="22"/>
        </w:rPr>
        <w:t xml:space="preserve"> one of the primary electric end uses</w:t>
      </w:r>
      <w:r w:rsidR="00460086" w:rsidRPr="00142231">
        <w:rPr>
          <w:rFonts w:asciiTheme="minorHAnsi" w:hAnsiTheme="minorHAnsi" w:cstheme="minorHAnsi"/>
          <w:sz w:val="22"/>
          <w:szCs w:val="22"/>
        </w:rPr>
        <w:t xml:space="preserve"> at a statewide level</w:t>
      </w:r>
      <w:r w:rsidR="00183CE6" w:rsidRPr="00142231">
        <w:rPr>
          <w:rFonts w:asciiTheme="minorHAnsi" w:hAnsiTheme="minorHAnsi" w:cstheme="minorHAnsi"/>
          <w:sz w:val="22"/>
          <w:szCs w:val="22"/>
        </w:rPr>
        <w:t xml:space="preserve"> (</w:t>
      </w:r>
      <w:r w:rsidR="00F4417F" w:rsidRPr="00142231">
        <w:rPr>
          <w:rFonts w:asciiTheme="minorHAnsi" w:hAnsiTheme="minorHAnsi" w:cstheme="minorHAnsi"/>
          <w:sz w:val="22"/>
          <w:szCs w:val="22"/>
        </w:rPr>
        <w:t>13%</w:t>
      </w:r>
      <w:r w:rsidR="00183CE6" w:rsidRPr="00142231">
        <w:rPr>
          <w:rFonts w:asciiTheme="minorHAnsi" w:hAnsiTheme="minorHAnsi" w:cstheme="minorHAnsi"/>
          <w:sz w:val="22"/>
          <w:szCs w:val="22"/>
        </w:rPr>
        <w:t>)</w:t>
      </w:r>
      <w:r w:rsidR="00460086" w:rsidRPr="00142231">
        <w:rPr>
          <w:rFonts w:asciiTheme="minorHAnsi" w:hAnsiTheme="minorHAnsi" w:cstheme="minorHAnsi"/>
          <w:sz w:val="22"/>
          <w:szCs w:val="22"/>
        </w:rPr>
        <w:t xml:space="preserve">, </w:t>
      </w:r>
      <w:r w:rsidR="00F4417F" w:rsidRPr="00142231">
        <w:rPr>
          <w:rFonts w:asciiTheme="minorHAnsi" w:hAnsiTheme="minorHAnsi" w:cstheme="minorHAnsi"/>
          <w:sz w:val="22"/>
          <w:szCs w:val="22"/>
        </w:rPr>
        <w:t>after interior lighting</w:t>
      </w:r>
      <w:r w:rsidR="00460086" w:rsidRPr="00142231">
        <w:rPr>
          <w:rFonts w:asciiTheme="minorHAnsi" w:hAnsiTheme="minorHAnsi" w:cstheme="minorHAnsi"/>
          <w:sz w:val="22"/>
          <w:szCs w:val="22"/>
        </w:rPr>
        <w:t xml:space="preserve"> </w:t>
      </w:r>
      <w:r w:rsidR="00183CE6" w:rsidRPr="00142231">
        <w:rPr>
          <w:rFonts w:asciiTheme="minorHAnsi" w:hAnsiTheme="minorHAnsi" w:cstheme="minorHAnsi"/>
          <w:sz w:val="22"/>
          <w:szCs w:val="22"/>
        </w:rPr>
        <w:t>(</w:t>
      </w:r>
      <w:r w:rsidR="00460086" w:rsidRPr="00142231">
        <w:rPr>
          <w:rFonts w:asciiTheme="minorHAnsi" w:hAnsiTheme="minorHAnsi" w:cstheme="minorHAnsi"/>
          <w:sz w:val="22"/>
          <w:szCs w:val="22"/>
        </w:rPr>
        <w:t>29%</w:t>
      </w:r>
      <w:r w:rsidR="00183CE6" w:rsidRPr="00142231">
        <w:rPr>
          <w:rFonts w:asciiTheme="minorHAnsi" w:hAnsiTheme="minorHAnsi" w:cstheme="minorHAnsi"/>
          <w:sz w:val="22"/>
          <w:szCs w:val="22"/>
        </w:rPr>
        <w:t>)</w:t>
      </w:r>
      <w:r w:rsidR="00460086" w:rsidRPr="00142231">
        <w:rPr>
          <w:rFonts w:asciiTheme="minorHAnsi" w:hAnsiTheme="minorHAnsi" w:cstheme="minorHAnsi"/>
          <w:sz w:val="22"/>
          <w:szCs w:val="22"/>
        </w:rPr>
        <w:t xml:space="preserve">, </w:t>
      </w:r>
      <w:r w:rsidR="00F4417F" w:rsidRPr="00142231">
        <w:rPr>
          <w:rFonts w:asciiTheme="minorHAnsi" w:hAnsiTheme="minorHAnsi" w:cstheme="minorHAnsi"/>
          <w:sz w:val="22"/>
          <w:szCs w:val="22"/>
        </w:rPr>
        <w:t>and cooling</w:t>
      </w:r>
      <w:r w:rsidR="00183CE6" w:rsidRPr="00142231">
        <w:rPr>
          <w:rFonts w:asciiTheme="minorHAnsi" w:hAnsiTheme="minorHAnsi" w:cstheme="minorHAnsi"/>
          <w:sz w:val="22"/>
          <w:szCs w:val="22"/>
        </w:rPr>
        <w:t xml:space="preserve"> (</w:t>
      </w:r>
      <w:r w:rsidR="00460086" w:rsidRPr="00142231">
        <w:rPr>
          <w:rFonts w:asciiTheme="minorHAnsi" w:hAnsiTheme="minorHAnsi" w:cstheme="minorHAnsi"/>
          <w:sz w:val="22"/>
          <w:szCs w:val="22"/>
        </w:rPr>
        <w:t>15%</w:t>
      </w:r>
      <w:r w:rsidR="00183CE6" w:rsidRPr="00142231">
        <w:rPr>
          <w:rFonts w:asciiTheme="minorHAnsi" w:hAnsiTheme="minorHAnsi" w:cstheme="minorHAnsi"/>
          <w:sz w:val="22"/>
          <w:szCs w:val="22"/>
        </w:rPr>
        <w:t>)</w:t>
      </w:r>
      <w:r w:rsidR="00F4417F" w:rsidRPr="00142231">
        <w:rPr>
          <w:rFonts w:asciiTheme="minorHAnsi" w:hAnsiTheme="minorHAnsi" w:cstheme="minorHAnsi"/>
          <w:sz w:val="22"/>
          <w:szCs w:val="22"/>
        </w:rPr>
        <w:t>.</w:t>
      </w:r>
      <w:r w:rsidR="00460086" w:rsidRPr="00142231">
        <w:rPr>
          <w:rFonts w:asciiTheme="minorHAnsi" w:hAnsiTheme="minorHAnsi" w:cstheme="minorHAnsi"/>
          <w:sz w:val="22"/>
          <w:szCs w:val="22"/>
        </w:rPr>
        <w:t xml:space="preserve">  The </w:t>
      </w:r>
      <w:r w:rsidR="00255557" w:rsidRPr="00142231">
        <w:rPr>
          <w:rFonts w:asciiTheme="minorHAnsi" w:hAnsiTheme="minorHAnsi" w:cstheme="minorHAnsi"/>
          <w:sz w:val="22"/>
          <w:szCs w:val="22"/>
        </w:rPr>
        <w:t>CEUS</w:t>
      </w:r>
      <w:r>
        <w:rPr>
          <w:rFonts w:asciiTheme="minorHAnsi" w:hAnsiTheme="minorHAnsi" w:cstheme="minorHAnsi"/>
          <w:sz w:val="22"/>
          <w:szCs w:val="22"/>
        </w:rPr>
        <w:t xml:space="preserve"> [424]</w:t>
      </w:r>
      <w:r w:rsidR="00255557" w:rsidRPr="00142231">
        <w:rPr>
          <w:rFonts w:asciiTheme="minorHAnsi" w:hAnsiTheme="minorHAnsi" w:cstheme="minorHAnsi"/>
          <w:sz w:val="22"/>
          <w:szCs w:val="22"/>
        </w:rPr>
        <w:t xml:space="preserve"> study </w:t>
      </w:r>
      <w:r w:rsidR="00460086" w:rsidRPr="00142231">
        <w:rPr>
          <w:rFonts w:asciiTheme="minorHAnsi" w:hAnsiTheme="minorHAnsi" w:cstheme="minorHAnsi"/>
          <w:sz w:val="22"/>
          <w:szCs w:val="22"/>
        </w:rPr>
        <w:t xml:space="preserve">further </w:t>
      </w:r>
      <w:r w:rsidR="00331991" w:rsidRPr="00142231">
        <w:rPr>
          <w:rFonts w:asciiTheme="minorHAnsi" w:hAnsiTheme="minorHAnsi" w:cstheme="minorHAnsi"/>
          <w:sz w:val="22"/>
          <w:szCs w:val="22"/>
        </w:rPr>
        <w:t xml:space="preserve">suggests that under the SCE commercial sector, </w:t>
      </w:r>
      <w:r w:rsidR="00255557" w:rsidRPr="00142231">
        <w:rPr>
          <w:rFonts w:asciiTheme="minorHAnsi" w:hAnsiTheme="minorHAnsi" w:cstheme="minorHAnsi"/>
          <w:sz w:val="22"/>
          <w:szCs w:val="22"/>
        </w:rPr>
        <w:t>the highest overall electric end-use in terms of energy intensities are interior lighting (3.97 kWh per square foot), followed by cooling (2.31), refrigeration (1.77), and ventilation (1.55).</w:t>
      </w:r>
    </w:p>
    <w:p w:rsidR="006244CA" w:rsidRPr="00142231" w:rsidRDefault="000B5801" w:rsidP="006244CA">
      <w:pPr>
        <w:rPr>
          <w:rFonts w:asciiTheme="minorHAnsi" w:hAnsiTheme="minorHAnsi" w:cstheme="minorHAnsi"/>
          <w:sz w:val="22"/>
          <w:szCs w:val="22"/>
        </w:rPr>
      </w:pPr>
      <w:r w:rsidRPr="00142231">
        <w:rPr>
          <w:rFonts w:asciiTheme="minorHAnsi" w:hAnsiTheme="minorHAnsi" w:cstheme="minorHAnsi"/>
          <w:sz w:val="22"/>
          <w:szCs w:val="22"/>
        </w:rPr>
        <w:t xml:space="preserve"> </w:t>
      </w:r>
    </w:p>
    <w:p w:rsidR="006244CA" w:rsidRPr="00142231" w:rsidRDefault="006244CA" w:rsidP="006244CA">
      <w:pPr>
        <w:rPr>
          <w:rFonts w:asciiTheme="minorHAnsi" w:hAnsiTheme="minorHAnsi" w:cstheme="minorHAnsi"/>
          <w:sz w:val="22"/>
          <w:szCs w:val="22"/>
        </w:rPr>
      </w:pPr>
      <w:r w:rsidRPr="00142231">
        <w:rPr>
          <w:rFonts w:asciiTheme="minorHAnsi" w:hAnsiTheme="minorHAnsi" w:cstheme="minorHAnsi"/>
          <w:sz w:val="22"/>
          <w:szCs w:val="22"/>
        </w:rPr>
        <w:t xml:space="preserve">The measure of installing advanced controllers in walk-in coolers and freezers is also evaluated in the following studies: </w:t>
      </w:r>
    </w:p>
    <w:p w:rsidR="00474B8F" w:rsidRPr="00142231" w:rsidRDefault="00474B8F" w:rsidP="006244CA">
      <w:pPr>
        <w:rPr>
          <w:rFonts w:asciiTheme="minorHAnsi" w:hAnsiTheme="minorHAnsi" w:cstheme="minorHAnsi"/>
          <w:sz w:val="22"/>
          <w:szCs w:val="22"/>
        </w:rPr>
      </w:pPr>
    </w:p>
    <w:p w:rsidR="006244CA" w:rsidRPr="00142231" w:rsidRDefault="006244CA" w:rsidP="006244CA">
      <w:pPr>
        <w:pStyle w:val="ListParagraph"/>
        <w:numPr>
          <w:ilvl w:val="0"/>
          <w:numId w:val="13"/>
        </w:numPr>
        <w:rPr>
          <w:rFonts w:asciiTheme="minorHAnsi" w:hAnsiTheme="minorHAnsi" w:cstheme="minorHAnsi"/>
          <w:i/>
          <w:sz w:val="22"/>
          <w:szCs w:val="22"/>
        </w:rPr>
      </w:pPr>
      <w:r w:rsidRPr="00142231">
        <w:rPr>
          <w:rFonts w:asciiTheme="minorHAnsi" w:hAnsiTheme="minorHAnsi" w:cstheme="minorHAnsi"/>
          <w:i/>
          <w:sz w:val="22"/>
          <w:szCs w:val="22"/>
        </w:rPr>
        <w:t>Adaptive Refrigerator and Freezer Controls for Commercial Applications, San Diego Gas and Electric Company, Emerging Technologies Program, Project ID ET11SDEGEC, November 23, 2012.</w:t>
      </w:r>
    </w:p>
    <w:p w:rsidR="006244CA" w:rsidRPr="00142231" w:rsidRDefault="006244CA" w:rsidP="006244CA">
      <w:pPr>
        <w:pStyle w:val="ListParagraph"/>
        <w:numPr>
          <w:ilvl w:val="0"/>
          <w:numId w:val="13"/>
        </w:numPr>
        <w:rPr>
          <w:rFonts w:asciiTheme="minorHAnsi" w:hAnsiTheme="minorHAnsi" w:cstheme="minorHAnsi"/>
          <w:i/>
          <w:sz w:val="22"/>
          <w:szCs w:val="22"/>
        </w:rPr>
      </w:pPr>
      <w:r w:rsidRPr="00142231">
        <w:rPr>
          <w:rFonts w:asciiTheme="minorHAnsi" w:hAnsiTheme="minorHAnsi" w:cstheme="minorHAnsi"/>
          <w:i/>
          <w:sz w:val="22"/>
          <w:szCs w:val="22"/>
        </w:rPr>
        <w:t>Evaluation of an Internet-Based Refrigeration Monitoring and Control System, Southern California Edison, Design &amp; Engineering services, December 4, 2009.</w:t>
      </w:r>
    </w:p>
    <w:p w:rsidR="006244CA" w:rsidRPr="00142231" w:rsidRDefault="006244CA" w:rsidP="006244CA">
      <w:pPr>
        <w:pStyle w:val="ListParagraph"/>
        <w:numPr>
          <w:ilvl w:val="0"/>
          <w:numId w:val="13"/>
        </w:numPr>
        <w:rPr>
          <w:rFonts w:asciiTheme="minorHAnsi" w:hAnsiTheme="minorHAnsi" w:cstheme="minorHAnsi"/>
          <w:i/>
          <w:sz w:val="22"/>
          <w:szCs w:val="22"/>
        </w:rPr>
      </w:pPr>
      <w:r w:rsidRPr="00142231">
        <w:rPr>
          <w:rFonts w:asciiTheme="minorHAnsi" w:hAnsiTheme="minorHAnsi" w:cstheme="minorHAnsi"/>
          <w:i/>
          <w:sz w:val="22"/>
          <w:szCs w:val="22"/>
        </w:rPr>
        <w:t>Adaptive Refrigeration controls Study– Commercial &amp; Industrial Systems, National Energy &amp; Conservation, 2010 and 2011.</w:t>
      </w:r>
    </w:p>
    <w:p w:rsidR="006244CA" w:rsidRPr="00142231" w:rsidRDefault="006244CA" w:rsidP="006244CA">
      <w:pPr>
        <w:pStyle w:val="ListParagraph"/>
        <w:numPr>
          <w:ilvl w:val="0"/>
          <w:numId w:val="13"/>
        </w:numPr>
        <w:rPr>
          <w:rFonts w:asciiTheme="minorHAnsi" w:hAnsiTheme="minorHAnsi" w:cstheme="minorHAnsi"/>
          <w:i/>
          <w:sz w:val="22"/>
          <w:szCs w:val="22"/>
        </w:rPr>
      </w:pPr>
      <w:r w:rsidRPr="00142231">
        <w:rPr>
          <w:rFonts w:asciiTheme="minorHAnsi" w:hAnsiTheme="minorHAnsi" w:cstheme="minorHAnsi"/>
          <w:i/>
          <w:sz w:val="22"/>
          <w:szCs w:val="22"/>
        </w:rPr>
        <w:t>Technical Analysis Study &amp; Verification Report for Refrigeration Controls, Sponsored by EnergyTrust of Oregon, Inc., August 23, 2011.</w:t>
      </w:r>
    </w:p>
    <w:p w:rsidR="006244CA" w:rsidRPr="00142231" w:rsidRDefault="006244CA" w:rsidP="006244CA">
      <w:pPr>
        <w:tabs>
          <w:tab w:val="left" w:pos="6435"/>
        </w:tabs>
        <w:rPr>
          <w:rFonts w:asciiTheme="minorHAnsi" w:hAnsiTheme="minorHAnsi" w:cs="Arial"/>
          <w:color w:val="FF0000"/>
          <w:sz w:val="20"/>
          <w:szCs w:val="20"/>
        </w:rPr>
      </w:pPr>
    </w:p>
    <w:p w:rsidR="00E16609" w:rsidRPr="00142231" w:rsidRDefault="00824F1C" w:rsidP="00F06CCF">
      <w:pPr>
        <w:pStyle w:val="Heading3"/>
        <w:rPr>
          <w:rFonts w:asciiTheme="minorHAnsi" w:hAnsiTheme="minorHAnsi"/>
        </w:rPr>
      </w:pPr>
      <w:proofErr w:type="gramStart"/>
      <w:r w:rsidRPr="00142231">
        <w:rPr>
          <w:rFonts w:asciiTheme="minorHAnsi" w:hAnsiTheme="minorHAnsi"/>
        </w:rPr>
        <w:t>1.4</w:t>
      </w:r>
      <w:r w:rsidR="00F06CCF" w:rsidRPr="00142231">
        <w:rPr>
          <w:rFonts w:asciiTheme="minorHAnsi" w:hAnsiTheme="minorHAnsi"/>
        </w:rPr>
        <w:t>.</w:t>
      </w:r>
      <w:r w:rsidR="00AB21F5" w:rsidRPr="00142231">
        <w:rPr>
          <w:rFonts w:asciiTheme="minorHAnsi" w:hAnsiTheme="minorHAnsi"/>
        </w:rPr>
        <w:t>4</w:t>
      </w:r>
      <w:r w:rsidRPr="00142231">
        <w:rPr>
          <w:rFonts w:asciiTheme="minorHAnsi" w:hAnsiTheme="minorHAnsi"/>
        </w:rPr>
        <w:t xml:space="preserve">  </w:t>
      </w:r>
      <w:r w:rsidR="00E16609" w:rsidRPr="00142231">
        <w:rPr>
          <w:rFonts w:asciiTheme="minorHAnsi" w:hAnsiTheme="minorHAnsi"/>
        </w:rPr>
        <w:t>Measure</w:t>
      </w:r>
      <w:proofErr w:type="gramEnd"/>
      <w:r w:rsidR="00F06CCF" w:rsidRPr="00142231">
        <w:rPr>
          <w:rFonts w:asciiTheme="minorHAnsi" w:hAnsiTheme="minorHAnsi"/>
        </w:rPr>
        <w:t xml:space="preserve"> and Base Case</w:t>
      </w:r>
      <w:r w:rsidR="00E16609" w:rsidRPr="00142231">
        <w:rPr>
          <w:rFonts w:asciiTheme="minorHAnsi" w:hAnsiTheme="minorHAnsi"/>
        </w:rPr>
        <w:t xml:space="preserve"> Effective Useful Life</w:t>
      </w:r>
      <w:bookmarkEnd w:id="13"/>
    </w:p>
    <w:p w:rsidR="005B28C1" w:rsidRPr="00142231" w:rsidRDefault="000F130A" w:rsidP="000F130A">
      <w:pPr>
        <w:rPr>
          <w:rFonts w:asciiTheme="minorHAnsi" w:hAnsiTheme="minorHAnsi" w:cstheme="minorHAnsi"/>
          <w:sz w:val="22"/>
          <w:szCs w:val="22"/>
        </w:rPr>
      </w:pPr>
      <w:r w:rsidRPr="00142231">
        <w:rPr>
          <w:rFonts w:asciiTheme="minorHAnsi" w:hAnsiTheme="minorHAnsi" w:cstheme="minorHAnsi"/>
          <w:sz w:val="22"/>
          <w:szCs w:val="22"/>
        </w:rPr>
        <w:t>DEER</w:t>
      </w:r>
      <w:r w:rsidR="00F06CCF" w:rsidRPr="00142231">
        <w:rPr>
          <w:rFonts w:asciiTheme="minorHAnsi" w:hAnsiTheme="minorHAnsi" w:cstheme="minorHAnsi"/>
          <w:sz w:val="22"/>
          <w:szCs w:val="22"/>
        </w:rPr>
        <w:t>14 update</w:t>
      </w:r>
      <w:r w:rsidRPr="00142231">
        <w:rPr>
          <w:rFonts w:asciiTheme="minorHAnsi" w:hAnsiTheme="minorHAnsi" w:cstheme="minorHAnsi"/>
          <w:sz w:val="22"/>
          <w:szCs w:val="22"/>
        </w:rPr>
        <w:t xml:space="preserve"> documentation provides EUL and RUL information to be used for the </w:t>
      </w:r>
      <w:r w:rsidR="00F06CCF" w:rsidRPr="00142231">
        <w:rPr>
          <w:rFonts w:asciiTheme="minorHAnsi" w:hAnsiTheme="minorHAnsi" w:cstheme="minorHAnsi"/>
          <w:sz w:val="22"/>
          <w:szCs w:val="22"/>
        </w:rPr>
        <w:t>2015</w:t>
      </w:r>
      <w:r w:rsidRPr="00142231">
        <w:rPr>
          <w:rFonts w:asciiTheme="minorHAnsi" w:hAnsiTheme="minorHAnsi" w:cstheme="minorHAnsi"/>
          <w:sz w:val="22"/>
          <w:szCs w:val="22"/>
        </w:rPr>
        <w:t xml:space="preserve"> program cycle</w:t>
      </w:r>
      <w:r w:rsidR="00F06CCF" w:rsidRPr="00142231">
        <w:rPr>
          <w:rFonts w:asciiTheme="minorHAnsi" w:hAnsiTheme="minorHAnsi" w:cstheme="minorHAnsi"/>
          <w:sz w:val="22"/>
          <w:szCs w:val="22"/>
        </w:rPr>
        <w:t xml:space="preserve"> extension</w:t>
      </w:r>
      <w:r w:rsidRPr="00142231">
        <w:rPr>
          <w:rFonts w:asciiTheme="minorHAnsi" w:hAnsiTheme="minorHAnsi" w:cstheme="minorHAnsi"/>
          <w:sz w:val="22"/>
          <w:szCs w:val="22"/>
        </w:rPr>
        <w:t xml:space="preserve"> on </w:t>
      </w:r>
      <w:hyperlink r:id="rId11" w:history="1">
        <w:r w:rsidRPr="00142231">
          <w:rPr>
            <w:rFonts w:asciiTheme="minorHAnsi" w:hAnsiTheme="minorHAnsi" w:cstheme="minorHAnsi"/>
            <w:sz w:val="22"/>
            <w:szCs w:val="22"/>
          </w:rPr>
          <w:t>www.deeresources.com</w:t>
        </w:r>
      </w:hyperlink>
      <w:r w:rsidR="00056947" w:rsidRPr="00142231">
        <w:rPr>
          <w:rFonts w:asciiTheme="minorHAnsi" w:hAnsiTheme="minorHAnsi" w:cstheme="minorHAnsi"/>
          <w:sz w:val="22"/>
          <w:szCs w:val="22"/>
        </w:rPr>
        <w:t xml:space="preserve">. </w:t>
      </w:r>
      <w:r w:rsidRPr="00142231">
        <w:rPr>
          <w:rFonts w:asciiTheme="minorHAnsi" w:hAnsiTheme="minorHAnsi" w:cstheme="minorHAnsi"/>
          <w:sz w:val="22"/>
          <w:szCs w:val="22"/>
        </w:rPr>
        <w:t>The DEER documentation “Summary of EUL-RUL Analysis for the April 2008 Update to DEER” provides the RUL value as a flat 1/3 of the EUL value.</w:t>
      </w:r>
      <w:r w:rsidR="009D0753" w:rsidRPr="00142231">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142231" w:rsidRDefault="00056947" w:rsidP="000F130A">
      <w:pPr>
        <w:rPr>
          <w:rFonts w:asciiTheme="minorHAnsi" w:hAnsiTheme="minorHAnsi" w:cstheme="minorHAnsi"/>
          <w:sz w:val="22"/>
          <w:szCs w:val="22"/>
        </w:rPr>
      </w:pPr>
    </w:p>
    <w:p w:rsidR="005B28C1" w:rsidRPr="00142231" w:rsidRDefault="005B28C1" w:rsidP="000F130A">
      <w:pPr>
        <w:rPr>
          <w:rFonts w:asciiTheme="minorHAnsi" w:hAnsiTheme="minorHAnsi" w:cstheme="minorHAnsi"/>
          <w:sz w:val="22"/>
          <w:szCs w:val="22"/>
        </w:rPr>
      </w:pPr>
      <w:r w:rsidRPr="00142231">
        <w:rPr>
          <w:rFonts w:asciiTheme="minorHAnsi" w:hAnsiTheme="minorHAnsi" w:cstheme="minorHAnsi"/>
          <w:sz w:val="22"/>
          <w:szCs w:val="22"/>
        </w:rPr>
        <w:t>To obtain the EUL value the DEER</w:t>
      </w:r>
      <w:r w:rsidR="00F06CCF" w:rsidRPr="00142231">
        <w:rPr>
          <w:rFonts w:asciiTheme="minorHAnsi" w:hAnsiTheme="minorHAnsi" w:cstheme="minorHAnsi"/>
          <w:sz w:val="22"/>
          <w:szCs w:val="22"/>
        </w:rPr>
        <w:t>14 update</w:t>
      </w:r>
      <w:r w:rsidRPr="00142231">
        <w:rPr>
          <w:rFonts w:asciiTheme="minorHAnsi" w:hAnsiTheme="minorHAnsi" w:cstheme="minorHAnsi"/>
          <w:sz w:val="22"/>
          <w:szCs w:val="22"/>
        </w:rPr>
        <w:t xml:space="preserve"> documentation, EUL_</w:t>
      </w:r>
      <w:r w:rsidRPr="0053085D">
        <w:rPr>
          <w:rFonts w:asciiTheme="minorHAnsi" w:hAnsiTheme="minorHAnsi" w:cstheme="minorHAnsi"/>
          <w:sz w:val="22"/>
          <w:szCs w:val="22"/>
        </w:rPr>
        <w:t>Summary_10-1-08.xls</w:t>
      </w:r>
      <w:r w:rsidR="00E07752" w:rsidRPr="0053085D">
        <w:rPr>
          <w:rFonts w:asciiTheme="minorHAnsi" w:hAnsiTheme="minorHAnsi" w:cstheme="minorHAnsi"/>
          <w:sz w:val="22"/>
          <w:szCs w:val="22"/>
        </w:rPr>
        <w:t xml:space="preserve"> [213]</w:t>
      </w:r>
      <w:r w:rsidR="00056947" w:rsidRPr="0053085D">
        <w:rPr>
          <w:rFonts w:asciiTheme="minorHAnsi" w:hAnsiTheme="minorHAnsi" w:cstheme="minorHAnsi"/>
          <w:sz w:val="22"/>
          <w:szCs w:val="22"/>
        </w:rPr>
        <w:t>, was consulted.</w:t>
      </w:r>
      <w:r w:rsidRPr="0053085D">
        <w:rPr>
          <w:rFonts w:asciiTheme="minorHAnsi" w:hAnsiTheme="minorHAnsi" w:cstheme="minorHAnsi"/>
          <w:sz w:val="22"/>
          <w:szCs w:val="22"/>
        </w:rPr>
        <w:t xml:space="preserve"> </w:t>
      </w:r>
      <w:r w:rsidRPr="0053085D">
        <w:rPr>
          <w:rFonts w:asciiTheme="minorHAnsi" w:hAnsiTheme="minorHAnsi" w:cstheme="minorHAnsi"/>
          <w:sz w:val="22"/>
          <w:szCs w:val="22"/>
        </w:rPr>
        <w:fldChar w:fldCharType="begin"/>
      </w:r>
      <w:r w:rsidRPr="0053085D">
        <w:rPr>
          <w:rFonts w:asciiTheme="minorHAnsi" w:hAnsiTheme="minorHAnsi" w:cstheme="minorHAnsi"/>
          <w:sz w:val="22"/>
          <w:szCs w:val="22"/>
        </w:rPr>
        <w:instrText xml:space="preserve"> REF _Ref296591307 \h </w:instrText>
      </w:r>
      <w:r w:rsidR="00BD3931" w:rsidRPr="0053085D">
        <w:rPr>
          <w:rFonts w:asciiTheme="minorHAnsi" w:hAnsiTheme="minorHAnsi" w:cstheme="minorHAnsi"/>
          <w:sz w:val="22"/>
          <w:szCs w:val="22"/>
        </w:rPr>
        <w:instrText xml:space="preserve"> \* MERGEFORMAT </w:instrText>
      </w:r>
      <w:r w:rsidRPr="0053085D">
        <w:rPr>
          <w:rFonts w:asciiTheme="minorHAnsi" w:hAnsiTheme="minorHAnsi" w:cstheme="minorHAnsi"/>
          <w:sz w:val="22"/>
          <w:szCs w:val="22"/>
        </w:rPr>
      </w:r>
      <w:r w:rsidRPr="0053085D">
        <w:rPr>
          <w:rFonts w:asciiTheme="minorHAnsi" w:hAnsiTheme="minorHAnsi" w:cstheme="minorHAnsi"/>
          <w:sz w:val="22"/>
          <w:szCs w:val="22"/>
        </w:rPr>
        <w:fldChar w:fldCharType="separate"/>
      </w:r>
      <w:r w:rsidR="000968C6" w:rsidRPr="0053085D">
        <w:rPr>
          <w:rFonts w:asciiTheme="minorHAnsi" w:hAnsiTheme="minorHAnsi" w:cstheme="minorHAnsi"/>
          <w:sz w:val="22"/>
          <w:szCs w:val="22"/>
        </w:rPr>
        <w:t xml:space="preserve">Table </w:t>
      </w:r>
      <w:r w:rsidR="000968C6" w:rsidRPr="0053085D">
        <w:rPr>
          <w:rFonts w:asciiTheme="minorHAnsi" w:hAnsiTheme="minorHAnsi" w:cstheme="minorHAnsi"/>
          <w:noProof/>
          <w:sz w:val="22"/>
          <w:szCs w:val="22"/>
        </w:rPr>
        <w:t>5</w:t>
      </w:r>
      <w:r w:rsidRPr="0053085D">
        <w:rPr>
          <w:rFonts w:asciiTheme="minorHAnsi" w:hAnsiTheme="minorHAnsi" w:cstheme="minorHAnsi"/>
          <w:sz w:val="22"/>
          <w:szCs w:val="22"/>
        </w:rPr>
        <w:fldChar w:fldCharType="end"/>
      </w:r>
      <w:r w:rsidRPr="0053085D">
        <w:rPr>
          <w:rFonts w:asciiTheme="minorHAnsi" w:hAnsiTheme="minorHAnsi" w:cstheme="minorHAnsi"/>
          <w:sz w:val="22"/>
          <w:szCs w:val="22"/>
        </w:rPr>
        <w:t xml:space="preserve"> below identifies the value/methodology used for the measures in this work</w:t>
      </w:r>
      <w:r w:rsidRPr="00142231">
        <w:rPr>
          <w:rFonts w:asciiTheme="minorHAnsi" w:hAnsiTheme="minorHAnsi" w:cstheme="minorHAnsi"/>
          <w:sz w:val="22"/>
          <w:szCs w:val="22"/>
        </w:rPr>
        <w:t xml:space="preserve"> paper.</w:t>
      </w:r>
    </w:p>
    <w:p w:rsidR="00BD3931" w:rsidRPr="00142231" w:rsidRDefault="00BD3931" w:rsidP="000F130A">
      <w:pPr>
        <w:rPr>
          <w:rFonts w:asciiTheme="minorHAnsi" w:hAnsiTheme="minorHAnsi" w:cstheme="minorHAnsi"/>
          <w:sz w:val="22"/>
          <w:szCs w:val="22"/>
        </w:rPr>
      </w:pPr>
    </w:p>
    <w:p w:rsidR="0020611E" w:rsidRDefault="0020611E" w:rsidP="005B28C1">
      <w:pPr>
        <w:pStyle w:val="Caption"/>
        <w:jc w:val="center"/>
        <w:rPr>
          <w:rFonts w:asciiTheme="minorHAnsi" w:hAnsiTheme="minorHAnsi" w:cstheme="minorHAnsi"/>
          <w:sz w:val="22"/>
          <w:szCs w:val="22"/>
        </w:rPr>
      </w:pPr>
      <w:bookmarkStart w:id="14" w:name="_Ref296591307"/>
    </w:p>
    <w:p w:rsidR="0020611E" w:rsidRDefault="0020611E" w:rsidP="005B28C1">
      <w:pPr>
        <w:pStyle w:val="Caption"/>
        <w:jc w:val="center"/>
        <w:rPr>
          <w:rFonts w:asciiTheme="minorHAnsi" w:hAnsiTheme="minorHAnsi" w:cstheme="minorHAnsi"/>
          <w:sz w:val="22"/>
          <w:szCs w:val="22"/>
        </w:rPr>
      </w:pPr>
    </w:p>
    <w:p w:rsidR="0020611E" w:rsidRDefault="0020611E" w:rsidP="005B28C1">
      <w:pPr>
        <w:pStyle w:val="Caption"/>
        <w:jc w:val="center"/>
        <w:rPr>
          <w:rFonts w:asciiTheme="minorHAnsi" w:hAnsiTheme="minorHAnsi" w:cstheme="minorHAnsi"/>
          <w:sz w:val="22"/>
          <w:szCs w:val="22"/>
        </w:rPr>
      </w:pPr>
    </w:p>
    <w:p w:rsidR="005B28C1" w:rsidRPr="00142231" w:rsidRDefault="005B28C1" w:rsidP="005B28C1">
      <w:pPr>
        <w:pStyle w:val="Caption"/>
        <w:jc w:val="center"/>
        <w:rPr>
          <w:rFonts w:asciiTheme="minorHAnsi" w:hAnsiTheme="minorHAnsi" w:cstheme="minorHAnsi"/>
          <w:sz w:val="22"/>
          <w:szCs w:val="22"/>
        </w:rPr>
      </w:pPr>
      <w:r w:rsidRPr="00142231">
        <w:rPr>
          <w:rFonts w:asciiTheme="minorHAnsi" w:hAnsiTheme="minorHAnsi" w:cstheme="minorHAnsi"/>
          <w:sz w:val="22"/>
          <w:szCs w:val="22"/>
        </w:rPr>
        <w:lastRenderedPageBreak/>
        <w:t xml:space="preserve">Table </w:t>
      </w:r>
      <w:r w:rsidRPr="00142231">
        <w:rPr>
          <w:rFonts w:asciiTheme="minorHAnsi" w:hAnsiTheme="minorHAnsi" w:cstheme="minorHAnsi"/>
          <w:sz w:val="22"/>
          <w:szCs w:val="22"/>
        </w:rPr>
        <w:fldChar w:fldCharType="begin"/>
      </w:r>
      <w:r w:rsidRPr="00142231">
        <w:rPr>
          <w:rFonts w:asciiTheme="minorHAnsi" w:hAnsiTheme="minorHAnsi" w:cstheme="minorHAnsi"/>
          <w:sz w:val="22"/>
          <w:szCs w:val="22"/>
        </w:rPr>
        <w:instrText xml:space="preserve"> SEQ Table \* ARABIC </w:instrText>
      </w:r>
      <w:r w:rsidRPr="00142231">
        <w:rPr>
          <w:rFonts w:asciiTheme="minorHAnsi" w:hAnsiTheme="minorHAnsi" w:cstheme="minorHAnsi"/>
          <w:sz w:val="22"/>
          <w:szCs w:val="22"/>
        </w:rPr>
        <w:fldChar w:fldCharType="separate"/>
      </w:r>
      <w:r w:rsidR="00240B74" w:rsidRPr="00142231">
        <w:rPr>
          <w:rFonts w:asciiTheme="minorHAnsi" w:hAnsiTheme="minorHAnsi" w:cstheme="minorHAnsi"/>
          <w:noProof/>
          <w:sz w:val="22"/>
          <w:szCs w:val="22"/>
        </w:rPr>
        <w:t>7</w:t>
      </w:r>
      <w:r w:rsidRPr="00142231">
        <w:rPr>
          <w:rFonts w:asciiTheme="minorHAnsi" w:hAnsiTheme="minorHAnsi" w:cstheme="minorHAnsi"/>
          <w:sz w:val="22"/>
          <w:szCs w:val="22"/>
        </w:rPr>
        <w:fldChar w:fldCharType="end"/>
      </w:r>
      <w:bookmarkEnd w:id="14"/>
      <w:r w:rsidRPr="00142231">
        <w:rPr>
          <w:rFonts w:asciiTheme="minorHAnsi" w:hAnsiTheme="minorHAnsi" w:cstheme="minorHAnsi"/>
          <w:sz w:val="22"/>
          <w:szCs w:val="22"/>
        </w:rPr>
        <w:t xml:space="preserve"> DEER</w:t>
      </w:r>
      <w:r w:rsidR="003832D2" w:rsidRPr="00142231">
        <w:rPr>
          <w:rFonts w:asciiTheme="minorHAnsi" w:hAnsiTheme="minorHAnsi" w:cstheme="minorHAnsi"/>
          <w:sz w:val="22"/>
          <w:szCs w:val="22"/>
        </w:rPr>
        <w:t>14</w:t>
      </w:r>
      <w:r w:rsidRPr="00142231">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74"/>
        <w:gridCol w:w="1717"/>
        <w:gridCol w:w="1284"/>
        <w:gridCol w:w="2130"/>
        <w:gridCol w:w="1545"/>
        <w:gridCol w:w="1426"/>
      </w:tblGrid>
      <w:tr w:rsidR="001C5A94" w:rsidRPr="00142231" w:rsidTr="00D166DE">
        <w:trPr>
          <w:cnfStyle w:val="100000000000" w:firstRow="1" w:lastRow="0" w:firstColumn="0" w:lastColumn="0" w:oddVBand="0" w:evenVBand="0" w:oddHBand="0" w:evenHBand="0" w:firstRowFirstColumn="0" w:firstRowLastColumn="0" w:lastRowFirstColumn="0" w:lastRowLastColumn="0"/>
          <w:jc w:val="center"/>
        </w:trPr>
        <w:tc>
          <w:tcPr>
            <w:tcW w:w="1454" w:type="dxa"/>
          </w:tcPr>
          <w:p w:rsidR="001C5A94" w:rsidRPr="00142231" w:rsidRDefault="001C5A94" w:rsidP="000F130A">
            <w:pPr>
              <w:rPr>
                <w:rFonts w:asciiTheme="minorHAnsi" w:hAnsiTheme="minorHAnsi" w:cstheme="minorHAnsi"/>
                <w:sz w:val="20"/>
                <w:szCs w:val="20"/>
              </w:rPr>
            </w:pPr>
            <w:r w:rsidRPr="00142231">
              <w:rPr>
                <w:rFonts w:asciiTheme="minorHAnsi" w:hAnsiTheme="minorHAnsi" w:cstheme="minorHAnsi"/>
                <w:sz w:val="20"/>
                <w:szCs w:val="20"/>
              </w:rPr>
              <w:t>READi EUL ID</w:t>
            </w:r>
          </w:p>
        </w:tc>
        <w:tc>
          <w:tcPr>
            <w:tcW w:w="1722" w:type="dxa"/>
          </w:tcPr>
          <w:p w:rsidR="001C5A94" w:rsidRPr="00142231" w:rsidRDefault="001C5A94" w:rsidP="000F130A">
            <w:pPr>
              <w:rPr>
                <w:rFonts w:asciiTheme="minorHAnsi" w:hAnsiTheme="minorHAnsi" w:cstheme="minorHAnsi"/>
                <w:sz w:val="20"/>
                <w:szCs w:val="20"/>
              </w:rPr>
            </w:pPr>
            <w:r w:rsidRPr="00142231">
              <w:rPr>
                <w:rFonts w:asciiTheme="minorHAnsi" w:hAnsiTheme="minorHAnsi" w:cstheme="minorHAnsi"/>
                <w:sz w:val="20"/>
                <w:szCs w:val="20"/>
              </w:rPr>
              <w:t>Market</w:t>
            </w:r>
          </w:p>
        </w:tc>
        <w:tc>
          <w:tcPr>
            <w:tcW w:w="1284" w:type="dxa"/>
          </w:tcPr>
          <w:p w:rsidR="001C5A94" w:rsidRPr="00142231" w:rsidRDefault="001C5A94" w:rsidP="000F130A">
            <w:pPr>
              <w:rPr>
                <w:rFonts w:asciiTheme="minorHAnsi" w:hAnsiTheme="minorHAnsi" w:cstheme="minorHAnsi"/>
                <w:sz w:val="20"/>
                <w:szCs w:val="20"/>
              </w:rPr>
            </w:pPr>
            <w:r w:rsidRPr="00142231">
              <w:rPr>
                <w:rFonts w:asciiTheme="minorHAnsi" w:hAnsiTheme="minorHAnsi" w:cstheme="minorHAnsi"/>
                <w:sz w:val="20"/>
                <w:szCs w:val="20"/>
              </w:rPr>
              <w:t>Enduse</w:t>
            </w:r>
          </w:p>
        </w:tc>
        <w:tc>
          <w:tcPr>
            <w:tcW w:w="2136" w:type="dxa"/>
          </w:tcPr>
          <w:p w:rsidR="001C5A94" w:rsidRPr="00142231" w:rsidRDefault="001C5A94" w:rsidP="000F130A">
            <w:pPr>
              <w:rPr>
                <w:rFonts w:asciiTheme="minorHAnsi" w:hAnsiTheme="minorHAnsi" w:cstheme="minorHAnsi"/>
                <w:sz w:val="20"/>
                <w:szCs w:val="20"/>
              </w:rPr>
            </w:pPr>
            <w:r w:rsidRPr="00142231">
              <w:rPr>
                <w:rFonts w:asciiTheme="minorHAnsi" w:hAnsiTheme="minorHAnsi" w:cstheme="minorHAnsi"/>
                <w:sz w:val="20"/>
                <w:szCs w:val="20"/>
              </w:rPr>
              <w:t>Measure</w:t>
            </w:r>
          </w:p>
        </w:tc>
        <w:tc>
          <w:tcPr>
            <w:tcW w:w="1550" w:type="dxa"/>
          </w:tcPr>
          <w:p w:rsidR="001C5A94" w:rsidRPr="00142231" w:rsidRDefault="001C5A94" w:rsidP="000F130A">
            <w:pPr>
              <w:rPr>
                <w:rFonts w:asciiTheme="minorHAnsi" w:hAnsiTheme="minorHAnsi" w:cstheme="minorHAnsi"/>
                <w:sz w:val="20"/>
                <w:szCs w:val="20"/>
              </w:rPr>
            </w:pPr>
            <w:r w:rsidRPr="00142231">
              <w:rPr>
                <w:rFonts w:asciiTheme="minorHAnsi" w:hAnsiTheme="minorHAnsi" w:cstheme="minorHAnsi"/>
                <w:sz w:val="20"/>
                <w:szCs w:val="20"/>
              </w:rPr>
              <w:t>EUL (Years)</w:t>
            </w:r>
          </w:p>
        </w:tc>
        <w:tc>
          <w:tcPr>
            <w:tcW w:w="1430" w:type="dxa"/>
          </w:tcPr>
          <w:p w:rsidR="001C5A94" w:rsidRPr="00142231" w:rsidRDefault="001C5A94" w:rsidP="000F130A">
            <w:pPr>
              <w:rPr>
                <w:rFonts w:asciiTheme="minorHAnsi" w:hAnsiTheme="minorHAnsi" w:cstheme="minorHAnsi"/>
                <w:sz w:val="20"/>
                <w:szCs w:val="20"/>
              </w:rPr>
            </w:pPr>
            <w:r w:rsidRPr="00142231">
              <w:rPr>
                <w:rFonts w:asciiTheme="minorHAnsi" w:hAnsiTheme="minorHAnsi" w:cstheme="minorHAnsi"/>
                <w:sz w:val="20"/>
                <w:szCs w:val="20"/>
              </w:rPr>
              <w:t>RUL (Years)</w:t>
            </w:r>
          </w:p>
        </w:tc>
      </w:tr>
      <w:tr w:rsidR="00D166DE" w:rsidRPr="00142231" w:rsidTr="00D166DE">
        <w:trPr>
          <w:cnfStyle w:val="000000100000" w:firstRow="0" w:lastRow="0" w:firstColumn="0" w:lastColumn="0" w:oddVBand="0" w:evenVBand="0" w:oddHBand="1" w:evenHBand="0" w:firstRowFirstColumn="0" w:firstRowLastColumn="0" w:lastRowFirstColumn="0" w:lastRowLastColumn="0"/>
          <w:trHeight w:val="243"/>
          <w:jc w:val="center"/>
        </w:trPr>
        <w:tc>
          <w:tcPr>
            <w:tcW w:w="1454" w:type="dxa"/>
          </w:tcPr>
          <w:p w:rsidR="00D166DE" w:rsidRPr="00142231" w:rsidRDefault="00153A38" w:rsidP="006244CA">
            <w:pPr>
              <w:rPr>
                <w:rFonts w:asciiTheme="minorHAnsi" w:hAnsiTheme="minorHAnsi" w:cstheme="minorHAnsi"/>
                <w:sz w:val="20"/>
                <w:szCs w:val="20"/>
              </w:rPr>
            </w:pPr>
            <w:proofErr w:type="spellStart"/>
            <w:r w:rsidRPr="00153A38">
              <w:rPr>
                <w:rFonts w:asciiTheme="minorHAnsi" w:hAnsiTheme="minorHAnsi" w:cstheme="minorHAnsi"/>
                <w:sz w:val="20"/>
                <w:szCs w:val="20"/>
              </w:rPr>
              <w:t>GrocWlkIn-WevapFMtrCtrl</w:t>
            </w:r>
            <w:proofErr w:type="spellEnd"/>
          </w:p>
        </w:tc>
        <w:tc>
          <w:tcPr>
            <w:tcW w:w="1722" w:type="dxa"/>
          </w:tcPr>
          <w:p w:rsidR="00D166DE" w:rsidRPr="00142231" w:rsidRDefault="00D166DE" w:rsidP="006244CA">
            <w:pPr>
              <w:rPr>
                <w:rFonts w:asciiTheme="minorHAnsi" w:hAnsiTheme="minorHAnsi" w:cstheme="minorHAnsi"/>
                <w:sz w:val="20"/>
                <w:szCs w:val="20"/>
              </w:rPr>
            </w:pPr>
            <w:r w:rsidRPr="00142231">
              <w:rPr>
                <w:rFonts w:asciiTheme="minorHAnsi" w:hAnsiTheme="minorHAnsi" w:cstheme="minorHAnsi"/>
                <w:sz w:val="20"/>
                <w:szCs w:val="20"/>
              </w:rPr>
              <w:t>Non-Residential</w:t>
            </w:r>
          </w:p>
        </w:tc>
        <w:tc>
          <w:tcPr>
            <w:tcW w:w="1284" w:type="dxa"/>
          </w:tcPr>
          <w:p w:rsidR="00D166DE" w:rsidRPr="00142231" w:rsidRDefault="00D166DE" w:rsidP="00F126B0">
            <w:pPr>
              <w:rPr>
                <w:rFonts w:asciiTheme="minorHAnsi" w:hAnsiTheme="minorHAnsi" w:cstheme="minorHAnsi"/>
                <w:sz w:val="20"/>
                <w:szCs w:val="20"/>
              </w:rPr>
            </w:pPr>
            <w:r w:rsidRPr="00142231">
              <w:rPr>
                <w:rFonts w:asciiTheme="minorHAnsi" w:hAnsiTheme="minorHAnsi" w:cstheme="minorHAnsi"/>
                <w:sz w:val="20"/>
                <w:szCs w:val="20"/>
              </w:rPr>
              <w:t>Refrigeration</w:t>
            </w:r>
          </w:p>
        </w:tc>
        <w:tc>
          <w:tcPr>
            <w:tcW w:w="2136" w:type="dxa"/>
          </w:tcPr>
          <w:p w:rsidR="00D166DE" w:rsidRPr="00142231" w:rsidRDefault="00D166DE" w:rsidP="00F126B0">
            <w:pPr>
              <w:rPr>
                <w:rFonts w:asciiTheme="minorHAnsi" w:hAnsiTheme="minorHAnsi" w:cstheme="minorHAnsi"/>
                <w:sz w:val="20"/>
                <w:szCs w:val="20"/>
              </w:rPr>
            </w:pPr>
            <w:r w:rsidRPr="00142231">
              <w:rPr>
                <w:rFonts w:asciiTheme="minorHAnsi" w:hAnsiTheme="minorHAnsi" w:cstheme="minorHAnsi"/>
                <w:sz w:val="20"/>
                <w:szCs w:val="20"/>
              </w:rPr>
              <w:t>Advanced Refrigeration Controls*</w:t>
            </w:r>
          </w:p>
        </w:tc>
        <w:tc>
          <w:tcPr>
            <w:tcW w:w="1550" w:type="dxa"/>
          </w:tcPr>
          <w:p w:rsidR="00D166DE" w:rsidRPr="00142231" w:rsidRDefault="00D166DE" w:rsidP="006244CA">
            <w:pPr>
              <w:rPr>
                <w:rFonts w:asciiTheme="minorHAnsi" w:hAnsiTheme="minorHAnsi" w:cstheme="minorHAnsi"/>
                <w:sz w:val="20"/>
                <w:szCs w:val="20"/>
              </w:rPr>
            </w:pPr>
            <w:r w:rsidRPr="00142231">
              <w:rPr>
                <w:rFonts w:asciiTheme="minorHAnsi" w:hAnsiTheme="minorHAnsi" w:cstheme="minorHAnsi"/>
                <w:sz w:val="20"/>
                <w:szCs w:val="20"/>
              </w:rPr>
              <w:t>16</w:t>
            </w:r>
            <w:r w:rsidR="002F52CE">
              <w:rPr>
                <w:rFonts w:asciiTheme="minorHAnsi" w:hAnsiTheme="minorHAnsi" w:cstheme="minorHAnsi"/>
                <w:sz w:val="20"/>
                <w:szCs w:val="20"/>
              </w:rPr>
              <w:t>.0</w:t>
            </w:r>
          </w:p>
        </w:tc>
        <w:tc>
          <w:tcPr>
            <w:tcW w:w="1430" w:type="dxa"/>
          </w:tcPr>
          <w:p w:rsidR="00D166DE" w:rsidRPr="00142231" w:rsidRDefault="00D166DE" w:rsidP="006244CA">
            <w:pPr>
              <w:rPr>
                <w:rFonts w:asciiTheme="minorHAnsi" w:hAnsiTheme="minorHAnsi" w:cstheme="minorHAnsi"/>
                <w:sz w:val="20"/>
                <w:szCs w:val="20"/>
              </w:rPr>
            </w:pPr>
            <w:r w:rsidRPr="00142231">
              <w:rPr>
                <w:rFonts w:asciiTheme="minorHAnsi" w:hAnsiTheme="minorHAnsi" w:cstheme="minorHAnsi"/>
                <w:sz w:val="20"/>
                <w:szCs w:val="20"/>
              </w:rPr>
              <w:t>5</w:t>
            </w:r>
            <w:r w:rsidR="002F52CE">
              <w:rPr>
                <w:rFonts w:asciiTheme="minorHAnsi" w:hAnsiTheme="minorHAnsi" w:cstheme="minorHAnsi"/>
                <w:sz w:val="20"/>
                <w:szCs w:val="20"/>
              </w:rPr>
              <w:t>.3</w:t>
            </w:r>
          </w:p>
        </w:tc>
      </w:tr>
    </w:tbl>
    <w:p w:rsidR="008927A3" w:rsidRPr="00142231" w:rsidRDefault="008927A3" w:rsidP="008927A3">
      <w:pPr>
        <w:rPr>
          <w:rFonts w:asciiTheme="minorHAnsi" w:hAnsiTheme="minorHAnsi" w:cs="Arial"/>
          <w:sz w:val="16"/>
          <w:szCs w:val="16"/>
        </w:rPr>
      </w:pPr>
      <w:bookmarkStart w:id="15" w:name="_Toc214003090"/>
      <w:r w:rsidRPr="00142231">
        <w:rPr>
          <w:rFonts w:asciiTheme="minorHAnsi" w:hAnsiTheme="minorHAnsi" w:cs="Arial"/>
          <w:sz w:val="16"/>
          <w:szCs w:val="16"/>
        </w:rPr>
        <w:t>* EUL of the Evaporator Fan Controller for Walk-In Coolers measure is used for this work paper.</w:t>
      </w:r>
    </w:p>
    <w:p w:rsidR="008927A3" w:rsidRPr="00142231" w:rsidRDefault="008927A3" w:rsidP="00560934">
      <w:pPr>
        <w:pStyle w:val="Heading1"/>
        <w:keepNext w:val="0"/>
        <w:rPr>
          <w:rFonts w:asciiTheme="minorHAnsi" w:hAnsiTheme="minorHAnsi" w:cstheme="minorHAnsi"/>
          <w:sz w:val="20"/>
          <w:szCs w:val="20"/>
        </w:rPr>
      </w:pPr>
    </w:p>
    <w:p w:rsidR="00E16609" w:rsidRPr="00142231" w:rsidRDefault="00E16609" w:rsidP="00560934">
      <w:pPr>
        <w:pStyle w:val="Heading1"/>
        <w:keepNext w:val="0"/>
        <w:rPr>
          <w:rFonts w:asciiTheme="minorHAnsi" w:hAnsiTheme="minorHAnsi" w:cstheme="minorHAnsi"/>
        </w:rPr>
      </w:pPr>
      <w:proofErr w:type="gramStart"/>
      <w:r w:rsidRPr="00142231">
        <w:rPr>
          <w:rFonts w:asciiTheme="minorHAnsi" w:hAnsiTheme="minorHAnsi" w:cstheme="minorHAnsi"/>
        </w:rPr>
        <w:t>Section 2.</w:t>
      </w:r>
      <w:proofErr w:type="gramEnd"/>
      <w:r w:rsidRPr="00142231">
        <w:rPr>
          <w:rFonts w:asciiTheme="minorHAnsi" w:hAnsiTheme="minorHAnsi" w:cstheme="minorHAnsi"/>
        </w:rPr>
        <w:t xml:space="preserve"> Energy Savings &amp; Demand Reduction Calculations</w:t>
      </w:r>
      <w:bookmarkEnd w:id="15"/>
    </w:p>
    <w:p w:rsidR="00455849" w:rsidRPr="00142231" w:rsidRDefault="00455849" w:rsidP="00455849">
      <w:pPr>
        <w:pStyle w:val="Heading2"/>
        <w:rPr>
          <w:rFonts w:asciiTheme="minorHAnsi" w:hAnsiTheme="minorHAnsi"/>
        </w:rPr>
      </w:pPr>
      <w:bookmarkStart w:id="16" w:name="_Toc375065197"/>
      <w:r w:rsidRPr="00142231">
        <w:rPr>
          <w:rFonts w:asciiTheme="minorHAnsi" w:hAnsiTheme="minorHAnsi"/>
        </w:rPr>
        <w:t>2.1 Electric Energy Savings Estimation Methodologies</w:t>
      </w:r>
      <w:bookmarkEnd w:id="16"/>
      <w:r w:rsidRPr="00142231">
        <w:rPr>
          <w:rFonts w:asciiTheme="minorHAnsi" w:hAnsiTheme="minorHAnsi"/>
        </w:rPr>
        <w:t xml:space="preserve"> </w:t>
      </w:r>
    </w:p>
    <w:p w:rsidR="00455849" w:rsidRPr="00142231" w:rsidRDefault="00455849" w:rsidP="00455849">
      <w:pPr>
        <w:rPr>
          <w:rFonts w:asciiTheme="minorHAnsi" w:hAnsiTheme="minorHAnsi" w:cs="Calibri"/>
        </w:rPr>
      </w:pPr>
    </w:p>
    <w:p w:rsidR="00455849" w:rsidRPr="00142231" w:rsidRDefault="00455849" w:rsidP="00455849">
      <w:pPr>
        <w:rPr>
          <w:rFonts w:asciiTheme="minorHAnsi" w:hAnsiTheme="minorHAnsi" w:cstheme="minorHAnsi"/>
          <w:sz w:val="22"/>
          <w:szCs w:val="22"/>
        </w:rPr>
      </w:pPr>
      <w:r w:rsidRPr="00142231">
        <w:rPr>
          <w:rFonts w:asciiTheme="minorHAnsi" w:hAnsiTheme="minorHAnsi" w:cstheme="minorHAnsi"/>
          <w:sz w:val="22"/>
          <w:szCs w:val="22"/>
        </w:rPr>
        <w:t xml:space="preserve">The following assumptions were made for the calculations of this work paper: </w:t>
      </w:r>
    </w:p>
    <w:p w:rsidR="00455849" w:rsidRPr="00142231" w:rsidRDefault="00455849" w:rsidP="00455849">
      <w:pPr>
        <w:rPr>
          <w:rFonts w:asciiTheme="minorHAnsi" w:hAnsiTheme="minorHAnsi" w:cstheme="minorHAnsi"/>
          <w:sz w:val="22"/>
          <w:szCs w:val="22"/>
        </w:rPr>
      </w:pPr>
    </w:p>
    <w:p w:rsidR="00455849" w:rsidRPr="00142231" w:rsidRDefault="00455849" w:rsidP="00455849">
      <w:pPr>
        <w:numPr>
          <w:ilvl w:val="0"/>
          <w:numId w:val="14"/>
        </w:numPr>
        <w:contextualSpacing/>
        <w:rPr>
          <w:rFonts w:asciiTheme="minorHAnsi" w:hAnsiTheme="minorHAnsi" w:cstheme="minorHAnsi"/>
          <w:sz w:val="22"/>
          <w:szCs w:val="22"/>
        </w:rPr>
      </w:pPr>
      <w:r w:rsidRPr="00142231">
        <w:rPr>
          <w:rFonts w:asciiTheme="minorHAnsi" w:hAnsiTheme="minorHAnsi" w:cstheme="minorHAnsi"/>
          <w:sz w:val="22"/>
          <w:szCs w:val="22"/>
        </w:rPr>
        <w:t>The building simulation models were generated for a Grocery Store with multiplex-compressor systems for the refrigeration walk-in coolers and freezers. Single-compressor systems are less efficient than multiplex-compressor systems.</w:t>
      </w:r>
      <w:r w:rsidR="0053085D">
        <w:rPr>
          <w:rFonts w:asciiTheme="minorHAnsi" w:hAnsiTheme="minorHAnsi" w:cstheme="minorHAnsi"/>
          <w:sz w:val="22"/>
          <w:szCs w:val="22"/>
        </w:rPr>
        <w:t xml:space="preserve"> According to the DEER Report [26</w:t>
      </w:r>
      <w:r w:rsidRPr="00142231">
        <w:rPr>
          <w:rFonts w:asciiTheme="minorHAnsi" w:hAnsiTheme="minorHAnsi" w:cstheme="minorHAnsi"/>
          <w:sz w:val="22"/>
          <w:szCs w:val="22"/>
        </w:rPr>
        <w:t xml:space="preserve">], single-compressor systems were typically designed prior to 1980. To be conservative, it is assumed that the generated energy savings for this work paper will also be applied to walk-in cooler and freezer with single-compressor systems. The refrigeration compressors and condensers are considered to be outdoor and not included as internal load in the building simulation.  </w:t>
      </w:r>
    </w:p>
    <w:p w:rsidR="00455849" w:rsidRPr="00142231" w:rsidRDefault="00455849" w:rsidP="00455849">
      <w:pPr>
        <w:numPr>
          <w:ilvl w:val="0"/>
          <w:numId w:val="14"/>
        </w:numPr>
        <w:contextualSpacing/>
        <w:rPr>
          <w:rFonts w:asciiTheme="minorHAnsi" w:hAnsiTheme="minorHAnsi" w:cstheme="minorHAnsi"/>
          <w:sz w:val="22"/>
          <w:szCs w:val="22"/>
        </w:rPr>
      </w:pPr>
      <w:r w:rsidRPr="00142231">
        <w:rPr>
          <w:rFonts w:asciiTheme="minorHAnsi" w:hAnsiTheme="minorHAnsi" w:cstheme="minorHAnsi"/>
          <w:sz w:val="22"/>
          <w:szCs w:val="22"/>
        </w:rPr>
        <w:t xml:space="preserve">This work paper is applied to walk-in coolers and freezers located inside a space which has space cooling (and space heating). The unit energy savings is represented per ton of rated capacity of the walk-in cooler and freezer. The building simulation models were generated for a Grocery Store. Since the heat gain of a cooler/freezer mainly depends on the temperature maintained for the cooler/freezer and the surrounding space temperature, it is assumed that the building types would not have significant impact on the energy savings. Thus, the resulting savings for Grocery Store is applied to all other building types considered in this work paper with weighted building vintages. The assumption has been verified through sensitivity analysis. Refer to the end of this section for Sensitivity Study on other building types.  </w:t>
      </w:r>
    </w:p>
    <w:p w:rsidR="00455849" w:rsidRPr="00142231" w:rsidRDefault="00455849" w:rsidP="00455849">
      <w:pPr>
        <w:rPr>
          <w:rFonts w:asciiTheme="minorHAnsi" w:hAnsiTheme="minorHAnsi" w:cstheme="minorHAnsi"/>
          <w:sz w:val="22"/>
          <w:szCs w:val="22"/>
        </w:rPr>
      </w:pPr>
    </w:p>
    <w:p w:rsidR="00455849" w:rsidRPr="00142231" w:rsidRDefault="00455849" w:rsidP="00455849">
      <w:pPr>
        <w:rPr>
          <w:rFonts w:asciiTheme="minorHAnsi" w:hAnsiTheme="minorHAnsi" w:cstheme="minorHAnsi"/>
          <w:sz w:val="22"/>
          <w:szCs w:val="22"/>
        </w:rPr>
      </w:pPr>
      <w:r w:rsidRPr="00142231">
        <w:rPr>
          <w:rFonts w:asciiTheme="minorHAnsi" w:hAnsiTheme="minorHAnsi" w:cstheme="minorHAnsi"/>
          <w:sz w:val="22"/>
          <w:szCs w:val="22"/>
        </w:rPr>
        <w:t xml:space="preserve">The energy savings for this work paper is based on installing controllers on the existing refrigeration system on medium temperature walk-in coolers and low temperature walk-in freezers. The walk-in coolers and freezers are applicable to, but not limited to, grocery stores. A set of sensitivity analyses for two additional building types (Fast Food Restaurant and Small Retail) at two extreme weather conditions for one Building Vintage are performed. Refer to the end of this section for discussion. </w:t>
      </w:r>
    </w:p>
    <w:p w:rsidR="00455849" w:rsidRPr="00142231" w:rsidRDefault="00455849" w:rsidP="00455849">
      <w:pPr>
        <w:rPr>
          <w:rFonts w:asciiTheme="minorHAnsi" w:hAnsiTheme="minorHAnsi" w:cstheme="minorHAnsi"/>
          <w:sz w:val="22"/>
          <w:szCs w:val="22"/>
        </w:rPr>
      </w:pPr>
    </w:p>
    <w:p w:rsidR="00455849" w:rsidRPr="00142231" w:rsidRDefault="00455849" w:rsidP="00455849">
      <w:pPr>
        <w:rPr>
          <w:rFonts w:asciiTheme="minorHAnsi" w:hAnsiTheme="minorHAnsi" w:cstheme="minorHAnsi"/>
          <w:sz w:val="22"/>
          <w:szCs w:val="22"/>
        </w:rPr>
      </w:pPr>
      <w:r w:rsidRPr="00142231">
        <w:rPr>
          <w:rFonts w:asciiTheme="minorHAnsi" w:hAnsiTheme="minorHAnsi" w:cstheme="minorHAnsi"/>
          <w:sz w:val="22"/>
          <w:szCs w:val="22"/>
        </w:rPr>
        <w:t xml:space="preserve">The baseline of this work paper is the refrigeration system with no advanced control. Installing advanced control on the refrigeration system will reduce the evaporator fans’ operating hours, optimize defrost control, and stabilize space temperature, resulting in savings on the refrigeration cooling load.  </w:t>
      </w:r>
    </w:p>
    <w:p w:rsidR="00455849" w:rsidRPr="00142231" w:rsidRDefault="00455849" w:rsidP="00455849">
      <w:pPr>
        <w:rPr>
          <w:rFonts w:asciiTheme="minorHAnsi" w:hAnsiTheme="minorHAnsi" w:cstheme="minorHAnsi"/>
          <w:sz w:val="22"/>
          <w:szCs w:val="22"/>
        </w:rPr>
      </w:pPr>
    </w:p>
    <w:p w:rsidR="00455849" w:rsidRPr="00142231" w:rsidRDefault="00455849" w:rsidP="00455849">
      <w:pPr>
        <w:rPr>
          <w:rFonts w:asciiTheme="minorHAnsi" w:hAnsiTheme="minorHAnsi" w:cstheme="minorHAnsi"/>
          <w:sz w:val="22"/>
          <w:szCs w:val="22"/>
        </w:rPr>
      </w:pPr>
      <w:r w:rsidRPr="00142231">
        <w:rPr>
          <w:rFonts w:asciiTheme="minorHAnsi" w:hAnsiTheme="minorHAnsi" w:cstheme="minorHAnsi"/>
          <w:sz w:val="22"/>
          <w:szCs w:val="22"/>
        </w:rPr>
        <w:t xml:space="preserve">The measures are weather sensitive and the building energy simulation tool eQuest was used to determine the annual impacts of different climate zones. The built-in, DEER building prototypes of grocery store were used for the simulations. The DEER building prototypes consider multiplex-compressor systems as the refrigeration type. The baseline models consider no control on the evaporator fans, defrosting by timer control and no optimized control of the compressors. Inputs of the </w:t>
      </w:r>
      <w:r w:rsidRPr="00142231">
        <w:rPr>
          <w:rFonts w:asciiTheme="minorHAnsi" w:hAnsiTheme="minorHAnsi" w:cstheme="minorHAnsi"/>
          <w:sz w:val="22"/>
          <w:szCs w:val="22"/>
        </w:rPr>
        <w:lastRenderedPageBreak/>
        <w:t xml:space="preserve">DEER building prototypes have been reviewed and some components are modified in the baseline models. Details of the modified baseline components are discussed below: </w:t>
      </w:r>
    </w:p>
    <w:p w:rsidR="00455849" w:rsidRPr="00142231" w:rsidRDefault="00455849" w:rsidP="00455849">
      <w:pPr>
        <w:rPr>
          <w:rFonts w:asciiTheme="minorHAnsi" w:hAnsiTheme="minorHAnsi" w:cstheme="minorHAnsi"/>
          <w:sz w:val="22"/>
          <w:szCs w:val="22"/>
        </w:rPr>
      </w:pPr>
    </w:p>
    <w:p w:rsidR="00455849" w:rsidRPr="00142231" w:rsidRDefault="00455849" w:rsidP="00455849">
      <w:pPr>
        <w:numPr>
          <w:ilvl w:val="0"/>
          <w:numId w:val="15"/>
        </w:numPr>
        <w:rPr>
          <w:rFonts w:asciiTheme="minorHAnsi" w:hAnsiTheme="minorHAnsi" w:cstheme="minorHAnsi"/>
          <w:sz w:val="22"/>
          <w:szCs w:val="22"/>
        </w:rPr>
      </w:pPr>
      <w:r w:rsidRPr="00142231">
        <w:rPr>
          <w:rFonts w:asciiTheme="minorHAnsi" w:hAnsiTheme="minorHAnsi" w:cstheme="minorHAnsi"/>
          <w:sz w:val="22"/>
          <w:szCs w:val="22"/>
        </w:rPr>
        <w:t xml:space="preserve">The baseline evaporator fans operate at constant volume continuously.  </w:t>
      </w:r>
    </w:p>
    <w:p w:rsidR="00455849" w:rsidRPr="00142231" w:rsidRDefault="00455849" w:rsidP="00455849">
      <w:pPr>
        <w:numPr>
          <w:ilvl w:val="0"/>
          <w:numId w:val="15"/>
        </w:numPr>
        <w:rPr>
          <w:rFonts w:asciiTheme="minorHAnsi" w:hAnsiTheme="minorHAnsi" w:cstheme="minorHAnsi"/>
          <w:sz w:val="22"/>
          <w:szCs w:val="22"/>
        </w:rPr>
      </w:pPr>
      <w:r w:rsidRPr="00142231">
        <w:rPr>
          <w:rFonts w:asciiTheme="minorHAnsi" w:hAnsiTheme="minorHAnsi" w:cstheme="minorHAnsi"/>
          <w:sz w:val="22"/>
          <w:szCs w:val="22"/>
        </w:rPr>
        <w:t xml:space="preserve">The design evaporator fan power is modified since the built-in power rating is much lower than typical rating identified from typical walk-in coolers, and values provided in a Department of Energy (DOE) study for supermarket walk-in energy consumption. Based on the DOE study for </w:t>
      </w:r>
      <w:r w:rsidR="0053085D">
        <w:rPr>
          <w:rFonts w:asciiTheme="minorHAnsi" w:hAnsiTheme="minorHAnsi" w:cstheme="minorHAnsi"/>
          <w:sz w:val="22"/>
          <w:szCs w:val="22"/>
        </w:rPr>
        <w:t xml:space="preserve">commercial </w:t>
      </w:r>
      <w:r w:rsidR="0053085D" w:rsidRPr="0053085D">
        <w:rPr>
          <w:rFonts w:asciiTheme="minorHAnsi" w:hAnsiTheme="minorHAnsi" w:cstheme="minorHAnsi"/>
          <w:sz w:val="22"/>
          <w:szCs w:val="22"/>
        </w:rPr>
        <w:t>refrigeration [128</w:t>
      </w:r>
      <w:r w:rsidRPr="0053085D">
        <w:rPr>
          <w:rFonts w:asciiTheme="minorHAnsi" w:hAnsiTheme="minorHAnsi" w:cstheme="minorHAnsi"/>
          <w:sz w:val="22"/>
          <w:szCs w:val="22"/>
        </w:rPr>
        <w:t>], the power</w:t>
      </w:r>
      <w:r w:rsidRPr="00142231">
        <w:rPr>
          <w:rFonts w:asciiTheme="minorHAnsi" w:hAnsiTheme="minorHAnsi" w:cstheme="minorHAnsi"/>
          <w:sz w:val="22"/>
          <w:szCs w:val="22"/>
        </w:rPr>
        <w:t xml:space="preserve"> consumption is 2.3 W/ft2 for walk-in freezers, and 3.3 W/ft2 for walk-in coolers. </w:t>
      </w:r>
    </w:p>
    <w:p w:rsidR="00455849" w:rsidRPr="00142231" w:rsidRDefault="00455849" w:rsidP="00455849">
      <w:pPr>
        <w:numPr>
          <w:ilvl w:val="0"/>
          <w:numId w:val="15"/>
        </w:numPr>
        <w:rPr>
          <w:rFonts w:asciiTheme="minorHAnsi" w:hAnsiTheme="minorHAnsi" w:cstheme="minorHAnsi"/>
          <w:sz w:val="22"/>
          <w:szCs w:val="22"/>
        </w:rPr>
      </w:pPr>
      <w:r w:rsidRPr="00142231">
        <w:rPr>
          <w:rFonts w:asciiTheme="minorHAnsi" w:hAnsiTheme="minorHAnsi" w:cstheme="minorHAnsi"/>
          <w:sz w:val="22"/>
          <w:szCs w:val="22"/>
        </w:rPr>
        <w:t>The floor to ceiling height is modified to be 8 ft.</w:t>
      </w:r>
    </w:p>
    <w:p w:rsidR="00455849" w:rsidRPr="00142231" w:rsidRDefault="00455849" w:rsidP="00455849">
      <w:pPr>
        <w:numPr>
          <w:ilvl w:val="0"/>
          <w:numId w:val="15"/>
        </w:numPr>
        <w:rPr>
          <w:rFonts w:asciiTheme="minorHAnsi" w:hAnsiTheme="minorHAnsi" w:cstheme="minorHAnsi"/>
          <w:sz w:val="22"/>
          <w:szCs w:val="22"/>
        </w:rPr>
      </w:pPr>
      <w:r w:rsidRPr="00142231">
        <w:rPr>
          <w:rFonts w:asciiTheme="minorHAnsi" w:hAnsiTheme="minorHAnsi" w:cstheme="minorHAnsi"/>
          <w:sz w:val="22"/>
          <w:szCs w:val="22"/>
        </w:rPr>
        <w:t>Since the current eQuest version does not have defrosting input option for walk-in freezer, the defrosting power consumption is included as part of the internal energy input power to the walk-in freezer. According to the DOE study</w:t>
      </w:r>
      <w:r w:rsidR="0053085D">
        <w:rPr>
          <w:rFonts w:asciiTheme="minorHAnsi" w:hAnsiTheme="minorHAnsi" w:cstheme="minorHAnsi"/>
          <w:sz w:val="22"/>
          <w:szCs w:val="22"/>
        </w:rPr>
        <w:t xml:space="preserve"> for commercial refrigeration [128</w:t>
      </w:r>
      <w:r w:rsidRPr="00142231">
        <w:rPr>
          <w:rFonts w:asciiTheme="minorHAnsi" w:hAnsiTheme="minorHAnsi" w:cstheme="minorHAnsi"/>
          <w:sz w:val="22"/>
          <w:szCs w:val="22"/>
        </w:rPr>
        <w:t xml:space="preserve">], the electric defrost power consumption is 25 W/ft2 with a duty cycle of 4% for walk-in freezer. </w:t>
      </w:r>
    </w:p>
    <w:p w:rsidR="00455849" w:rsidRPr="00142231" w:rsidRDefault="00455849" w:rsidP="00455849">
      <w:pPr>
        <w:rPr>
          <w:rFonts w:asciiTheme="minorHAnsi" w:hAnsiTheme="minorHAnsi" w:cstheme="minorHAnsi"/>
          <w:sz w:val="22"/>
          <w:szCs w:val="22"/>
        </w:rPr>
      </w:pPr>
    </w:p>
    <w:p w:rsidR="00455849" w:rsidRPr="00142231" w:rsidRDefault="00455849" w:rsidP="00455849">
      <w:pPr>
        <w:rPr>
          <w:rFonts w:asciiTheme="minorHAnsi" w:hAnsiTheme="minorHAnsi" w:cstheme="minorHAnsi"/>
          <w:sz w:val="22"/>
          <w:szCs w:val="22"/>
        </w:rPr>
      </w:pPr>
      <w:r w:rsidRPr="00142231">
        <w:rPr>
          <w:rFonts w:asciiTheme="minorHAnsi" w:hAnsiTheme="minorHAnsi" w:cstheme="minorHAnsi"/>
          <w:sz w:val="22"/>
          <w:szCs w:val="22"/>
        </w:rPr>
        <w:t>The proposed models are generated by modifying the baseline model with advanced refrigeration control. Details of the modified components in the measure models are discussed below:</w:t>
      </w:r>
    </w:p>
    <w:p w:rsidR="00455849" w:rsidRPr="00142231" w:rsidRDefault="00455849" w:rsidP="00455849">
      <w:pPr>
        <w:rPr>
          <w:rFonts w:asciiTheme="minorHAnsi" w:hAnsiTheme="minorHAnsi" w:cstheme="minorHAnsi"/>
          <w:sz w:val="22"/>
          <w:szCs w:val="22"/>
        </w:rPr>
      </w:pPr>
    </w:p>
    <w:p w:rsidR="00455849" w:rsidRPr="00142231" w:rsidRDefault="00455849" w:rsidP="00455849">
      <w:pPr>
        <w:numPr>
          <w:ilvl w:val="0"/>
          <w:numId w:val="16"/>
        </w:numPr>
        <w:rPr>
          <w:rFonts w:asciiTheme="minorHAnsi" w:hAnsiTheme="minorHAnsi" w:cstheme="minorHAnsi"/>
          <w:sz w:val="22"/>
          <w:szCs w:val="22"/>
        </w:rPr>
      </w:pPr>
      <w:r w:rsidRPr="00142231">
        <w:rPr>
          <w:rFonts w:asciiTheme="minorHAnsi" w:hAnsiTheme="minorHAnsi" w:cstheme="minorHAnsi"/>
          <w:sz w:val="22"/>
          <w:szCs w:val="22"/>
        </w:rPr>
        <w:t>The proposed evaporator fans are controlled by on/o</w:t>
      </w:r>
      <w:r w:rsidR="0053085D">
        <w:rPr>
          <w:rFonts w:asciiTheme="minorHAnsi" w:hAnsiTheme="minorHAnsi" w:cstheme="minorHAnsi"/>
          <w:sz w:val="22"/>
          <w:szCs w:val="22"/>
        </w:rPr>
        <w:t>ff cycling. Refer to the DEER [26</w:t>
      </w:r>
      <w:r w:rsidRPr="00142231">
        <w:rPr>
          <w:rFonts w:asciiTheme="minorHAnsi" w:hAnsiTheme="minorHAnsi" w:cstheme="minorHAnsi"/>
          <w:sz w:val="22"/>
          <w:szCs w:val="22"/>
        </w:rPr>
        <w:t>] measure ID D03-210 for details of the simulation methodology for evaporator fan control on walk-in coolers and freezers.</w:t>
      </w:r>
    </w:p>
    <w:p w:rsidR="00455849" w:rsidRPr="00142231" w:rsidRDefault="00455849" w:rsidP="00455849">
      <w:pPr>
        <w:numPr>
          <w:ilvl w:val="0"/>
          <w:numId w:val="16"/>
        </w:numPr>
        <w:rPr>
          <w:rFonts w:asciiTheme="minorHAnsi" w:hAnsiTheme="minorHAnsi" w:cstheme="minorHAnsi"/>
          <w:sz w:val="22"/>
          <w:szCs w:val="22"/>
        </w:rPr>
      </w:pPr>
      <w:r w:rsidRPr="00142231">
        <w:rPr>
          <w:rFonts w:asciiTheme="minorHAnsi" w:hAnsiTheme="minorHAnsi" w:cstheme="minorHAnsi"/>
          <w:sz w:val="22"/>
          <w:szCs w:val="22"/>
        </w:rPr>
        <w:t>Implementing the advanced refrigeration control will optimize the space temperature control, resulting in savings in the refrigeration compressors. Based on measurement and verifica</w:t>
      </w:r>
      <w:r w:rsidR="0053085D">
        <w:rPr>
          <w:rFonts w:asciiTheme="minorHAnsi" w:hAnsiTheme="minorHAnsi" w:cstheme="minorHAnsi"/>
          <w:sz w:val="22"/>
          <w:szCs w:val="22"/>
        </w:rPr>
        <w:t>tion in various pilot studies [440] [441] [442</w:t>
      </w:r>
      <w:r w:rsidRPr="00142231">
        <w:rPr>
          <w:rFonts w:asciiTheme="minorHAnsi" w:hAnsiTheme="minorHAnsi" w:cstheme="minorHAnsi"/>
          <w:sz w:val="22"/>
          <w:szCs w:val="22"/>
        </w:rPr>
        <w:t xml:space="preserve">] of implementing the advanced refrigeration control in walk-in coolers and freezers, the measured room temperatures were maintained to be higher with the advanced control. This practice is included in the measure models by modifying the suction temperature setpoints of the refrigeration system.  </w:t>
      </w:r>
    </w:p>
    <w:p w:rsidR="00455849" w:rsidRPr="00142231" w:rsidRDefault="00455849" w:rsidP="00455849">
      <w:pPr>
        <w:numPr>
          <w:ilvl w:val="0"/>
          <w:numId w:val="16"/>
        </w:numPr>
        <w:rPr>
          <w:rFonts w:asciiTheme="minorHAnsi" w:hAnsiTheme="minorHAnsi" w:cstheme="minorHAnsi"/>
          <w:sz w:val="22"/>
          <w:szCs w:val="22"/>
        </w:rPr>
      </w:pPr>
      <w:r w:rsidRPr="00142231">
        <w:rPr>
          <w:rFonts w:asciiTheme="minorHAnsi" w:hAnsiTheme="minorHAnsi" w:cstheme="minorHAnsi"/>
          <w:sz w:val="22"/>
          <w:szCs w:val="22"/>
        </w:rPr>
        <w:t xml:space="preserve">The proposed defrosting in a walk-in freezer is controlled by demand. The reduced defrosting electrical energy consumption is modified in the internal energy input power in the freezer. </w:t>
      </w:r>
    </w:p>
    <w:p w:rsidR="00455849" w:rsidRPr="00142231" w:rsidRDefault="00455849" w:rsidP="00455849">
      <w:pPr>
        <w:rPr>
          <w:rFonts w:asciiTheme="minorHAnsi" w:hAnsiTheme="minorHAnsi" w:cstheme="minorHAnsi"/>
          <w:sz w:val="22"/>
          <w:szCs w:val="22"/>
        </w:rPr>
      </w:pPr>
    </w:p>
    <w:p w:rsidR="00455849" w:rsidRPr="00142231" w:rsidRDefault="00455849" w:rsidP="00455849">
      <w:pPr>
        <w:rPr>
          <w:rFonts w:asciiTheme="minorHAnsi" w:hAnsiTheme="minorHAnsi" w:cstheme="minorHAnsi"/>
          <w:sz w:val="22"/>
          <w:szCs w:val="22"/>
        </w:rPr>
      </w:pPr>
      <w:r w:rsidRPr="00142231">
        <w:rPr>
          <w:rFonts w:asciiTheme="minorHAnsi" w:hAnsiTheme="minorHAnsi" w:cstheme="minorHAnsi"/>
          <w:sz w:val="22"/>
          <w:szCs w:val="22"/>
        </w:rPr>
        <w:t xml:space="preserve">The modified components to the DEER prototypes are summarized in Table 7 below. </w:t>
      </w:r>
    </w:p>
    <w:p w:rsidR="00455849" w:rsidRPr="00142231" w:rsidRDefault="00455849" w:rsidP="00455849">
      <w:pPr>
        <w:rPr>
          <w:rFonts w:asciiTheme="minorHAnsi" w:hAnsiTheme="minorHAnsi" w:cs="Arial"/>
          <w:b/>
          <w:color w:val="FF0000"/>
          <w:sz w:val="20"/>
          <w:szCs w:val="20"/>
        </w:rPr>
      </w:pPr>
    </w:p>
    <w:p w:rsidR="00455849" w:rsidRPr="00142231" w:rsidRDefault="00455849" w:rsidP="00455849">
      <w:pPr>
        <w:jc w:val="center"/>
        <w:rPr>
          <w:rFonts w:asciiTheme="minorHAnsi" w:hAnsiTheme="minorHAnsi" w:cs="Arial"/>
          <w:b/>
          <w:bCs/>
          <w:sz w:val="22"/>
          <w:szCs w:val="22"/>
        </w:rPr>
      </w:pPr>
      <w:r w:rsidRPr="00142231">
        <w:rPr>
          <w:rFonts w:asciiTheme="minorHAnsi" w:hAnsiTheme="minorHAnsi" w:cs="Arial"/>
          <w:b/>
          <w:bCs/>
          <w:sz w:val="22"/>
          <w:szCs w:val="22"/>
        </w:rPr>
        <w:t>Table 7 Summary of Modified Components to the DEER Prototypes</w:t>
      </w:r>
    </w:p>
    <w:tbl>
      <w:tblPr>
        <w:tblW w:w="4944" w:type="pct"/>
        <w:jc w:val="center"/>
        <w:tblInd w:w="108" w:type="dxa"/>
        <w:tblBorders>
          <w:insideH w:val="single" w:sz="18" w:space="0" w:color="FFFFFF"/>
          <w:insideV w:val="single" w:sz="18" w:space="0" w:color="FFFFFF"/>
        </w:tblBorders>
        <w:tblLook w:val="01E0" w:firstRow="1" w:lastRow="1" w:firstColumn="1" w:lastColumn="1" w:noHBand="0" w:noVBand="0"/>
      </w:tblPr>
      <w:tblGrid>
        <w:gridCol w:w="4307"/>
        <w:gridCol w:w="2581"/>
        <w:gridCol w:w="2581"/>
      </w:tblGrid>
      <w:tr w:rsidR="00455849" w:rsidRPr="00142231" w:rsidTr="00255557">
        <w:trPr>
          <w:jc w:val="center"/>
        </w:trPr>
        <w:tc>
          <w:tcPr>
            <w:tcW w:w="2274" w:type="pct"/>
            <w:shd w:val="pct20" w:color="000000" w:fill="FFFFFF"/>
          </w:tcPr>
          <w:p w:rsidR="00455849" w:rsidRPr="00142231" w:rsidRDefault="00455849" w:rsidP="00455849">
            <w:pPr>
              <w:rPr>
                <w:rFonts w:asciiTheme="minorHAnsi" w:hAnsiTheme="minorHAnsi" w:cstheme="minorHAnsi"/>
                <w:b/>
                <w:sz w:val="20"/>
                <w:szCs w:val="20"/>
              </w:rPr>
            </w:pPr>
            <w:r w:rsidRPr="00142231">
              <w:rPr>
                <w:rFonts w:asciiTheme="minorHAnsi" w:hAnsiTheme="minorHAnsi" w:cstheme="minorHAnsi"/>
                <w:b/>
                <w:sz w:val="20"/>
                <w:szCs w:val="20"/>
              </w:rPr>
              <w:t>Component</w:t>
            </w:r>
          </w:p>
        </w:tc>
        <w:tc>
          <w:tcPr>
            <w:tcW w:w="1363" w:type="pct"/>
            <w:shd w:val="pct20" w:color="000000" w:fill="FFFFFF"/>
          </w:tcPr>
          <w:p w:rsidR="00455849" w:rsidRPr="00142231" w:rsidRDefault="00455849" w:rsidP="00455849">
            <w:pPr>
              <w:rPr>
                <w:rFonts w:asciiTheme="minorHAnsi" w:hAnsiTheme="minorHAnsi" w:cstheme="minorHAnsi"/>
                <w:b/>
                <w:sz w:val="20"/>
                <w:szCs w:val="20"/>
              </w:rPr>
            </w:pPr>
            <w:r w:rsidRPr="00142231">
              <w:rPr>
                <w:rFonts w:asciiTheme="minorHAnsi" w:hAnsiTheme="minorHAnsi" w:cstheme="minorHAnsi"/>
                <w:b/>
                <w:sz w:val="20"/>
                <w:szCs w:val="20"/>
              </w:rPr>
              <w:t>Freezer</w:t>
            </w:r>
          </w:p>
        </w:tc>
        <w:tc>
          <w:tcPr>
            <w:tcW w:w="1363" w:type="pct"/>
            <w:shd w:val="pct20" w:color="000000" w:fill="FFFFFF"/>
          </w:tcPr>
          <w:p w:rsidR="00455849" w:rsidRPr="00142231" w:rsidRDefault="00455849" w:rsidP="00455849">
            <w:pPr>
              <w:rPr>
                <w:rFonts w:asciiTheme="minorHAnsi" w:hAnsiTheme="minorHAnsi" w:cstheme="minorHAnsi"/>
                <w:b/>
                <w:sz w:val="20"/>
                <w:szCs w:val="20"/>
              </w:rPr>
            </w:pPr>
            <w:r w:rsidRPr="00142231">
              <w:rPr>
                <w:rFonts w:asciiTheme="minorHAnsi" w:hAnsiTheme="minorHAnsi" w:cstheme="minorHAnsi"/>
                <w:b/>
                <w:sz w:val="20"/>
                <w:szCs w:val="20"/>
              </w:rPr>
              <w:t>Cooler</w:t>
            </w:r>
          </w:p>
        </w:tc>
      </w:tr>
      <w:tr w:rsidR="00455849" w:rsidRPr="00142231" w:rsidTr="00255557">
        <w:trPr>
          <w:jc w:val="center"/>
        </w:trPr>
        <w:tc>
          <w:tcPr>
            <w:tcW w:w="5000" w:type="pct"/>
            <w:gridSpan w:val="3"/>
            <w:shd w:val="pct5" w:color="000000" w:fill="FFFFFF"/>
          </w:tcPr>
          <w:p w:rsidR="00455849" w:rsidRPr="00142231" w:rsidRDefault="00455849" w:rsidP="008927A3">
            <w:pPr>
              <w:jc w:val="center"/>
              <w:rPr>
                <w:rFonts w:asciiTheme="minorHAnsi" w:hAnsiTheme="minorHAnsi" w:cstheme="minorHAnsi"/>
                <w:b/>
                <w:sz w:val="22"/>
                <w:szCs w:val="22"/>
              </w:rPr>
            </w:pPr>
            <w:r w:rsidRPr="00142231">
              <w:rPr>
                <w:rFonts w:asciiTheme="minorHAnsi" w:hAnsiTheme="minorHAnsi" w:cstheme="minorHAnsi"/>
                <w:b/>
                <w:sz w:val="22"/>
                <w:szCs w:val="22"/>
              </w:rPr>
              <w:t>Baseline Model</w:t>
            </w:r>
          </w:p>
        </w:tc>
      </w:tr>
      <w:tr w:rsidR="00455849" w:rsidRPr="00142231" w:rsidTr="00255557">
        <w:trPr>
          <w:jc w:val="center"/>
        </w:trPr>
        <w:tc>
          <w:tcPr>
            <w:tcW w:w="2274" w:type="pct"/>
            <w:tcBorders>
              <w:bottom w:val="single" w:sz="18" w:space="0" w:color="FFFFFF"/>
            </w:tcBorders>
            <w:shd w:val="pct20" w:color="000000" w:fill="FFFFFF"/>
          </w:tcPr>
          <w:p w:rsidR="00455849" w:rsidRPr="00142231" w:rsidRDefault="00455849" w:rsidP="00255557">
            <w:pPr>
              <w:rPr>
                <w:rFonts w:asciiTheme="minorHAnsi" w:hAnsiTheme="minorHAnsi" w:cstheme="minorHAnsi"/>
                <w:sz w:val="20"/>
                <w:szCs w:val="20"/>
              </w:rPr>
            </w:pPr>
            <w:r w:rsidRPr="00142231">
              <w:rPr>
                <w:rFonts w:asciiTheme="minorHAnsi" w:hAnsiTheme="minorHAnsi" w:cstheme="minorHAnsi"/>
                <w:sz w:val="20"/>
                <w:szCs w:val="20"/>
              </w:rPr>
              <w:t>Evaporator Fan Control</w:t>
            </w:r>
          </w:p>
        </w:tc>
        <w:tc>
          <w:tcPr>
            <w:tcW w:w="1363" w:type="pct"/>
            <w:tcBorders>
              <w:bottom w:val="single" w:sz="18" w:space="0" w:color="FFFFFF"/>
            </w:tcBorders>
            <w:shd w:val="pct20" w:color="000000" w:fill="FFFFFF"/>
          </w:tcPr>
          <w:p w:rsidR="00455849" w:rsidRPr="00142231" w:rsidRDefault="00455849" w:rsidP="00255557">
            <w:pPr>
              <w:jc w:val="center"/>
              <w:rPr>
                <w:rFonts w:asciiTheme="minorHAnsi" w:hAnsiTheme="minorHAnsi" w:cstheme="minorHAnsi"/>
                <w:sz w:val="20"/>
                <w:szCs w:val="20"/>
              </w:rPr>
            </w:pPr>
            <w:r w:rsidRPr="00142231">
              <w:rPr>
                <w:rFonts w:asciiTheme="minorHAnsi" w:hAnsiTheme="minorHAnsi" w:cstheme="minorHAnsi"/>
                <w:sz w:val="20"/>
                <w:szCs w:val="20"/>
              </w:rPr>
              <w:t>Constant Volume</w:t>
            </w:r>
          </w:p>
        </w:tc>
        <w:tc>
          <w:tcPr>
            <w:tcW w:w="1363" w:type="pct"/>
            <w:tcBorders>
              <w:bottom w:val="single" w:sz="18" w:space="0" w:color="FFFFFF"/>
            </w:tcBorders>
            <w:shd w:val="pct20" w:color="000000" w:fill="FFFFFF"/>
          </w:tcPr>
          <w:p w:rsidR="00455849" w:rsidRPr="00142231" w:rsidRDefault="00455849" w:rsidP="00255557">
            <w:pPr>
              <w:jc w:val="center"/>
              <w:rPr>
                <w:rFonts w:asciiTheme="minorHAnsi" w:hAnsiTheme="minorHAnsi" w:cstheme="minorHAnsi"/>
                <w:sz w:val="20"/>
                <w:szCs w:val="20"/>
              </w:rPr>
            </w:pPr>
            <w:r w:rsidRPr="00142231">
              <w:rPr>
                <w:rFonts w:asciiTheme="minorHAnsi" w:hAnsiTheme="minorHAnsi" w:cstheme="minorHAnsi"/>
                <w:sz w:val="20"/>
                <w:szCs w:val="20"/>
              </w:rPr>
              <w:t>Constant Valume</w:t>
            </w:r>
          </w:p>
        </w:tc>
      </w:tr>
      <w:tr w:rsidR="00455849" w:rsidRPr="00142231" w:rsidTr="00255557">
        <w:trPr>
          <w:jc w:val="center"/>
        </w:trPr>
        <w:tc>
          <w:tcPr>
            <w:tcW w:w="2274" w:type="pct"/>
            <w:shd w:val="pct5" w:color="000000" w:fill="FFFFFF"/>
          </w:tcPr>
          <w:p w:rsidR="00455849" w:rsidRPr="00142231" w:rsidRDefault="00142231" w:rsidP="00255557">
            <w:pPr>
              <w:rPr>
                <w:rFonts w:asciiTheme="minorHAnsi" w:hAnsiTheme="minorHAnsi" w:cstheme="minorHAnsi"/>
                <w:sz w:val="20"/>
                <w:szCs w:val="20"/>
              </w:rPr>
            </w:pPr>
            <w:r>
              <w:rPr>
                <w:rFonts w:asciiTheme="minorHAnsi" w:hAnsiTheme="minorHAnsi" w:cstheme="minorHAnsi"/>
                <w:sz w:val="20"/>
                <w:szCs w:val="20"/>
              </w:rPr>
              <w:t>Design Evaporator Fan Power</w:t>
            </w:r>
            <w:r>
              <w:rPr>
                <w:rFonts w:asciiTheme="minorHAnsi" w:hAnsiTheme="minorHAnsi" w:cstheme="minorHAnsi"/>
                <w:sz w:val="20"/>
                <w:szCs w:val="20"/>
                <w:vertAlign w:val="superscript"/>
              </w:rPr>
              <w:t>1</w:t>
            </w:r>
          </w:p>
        </w:tc>
        <w:tc>
          <w:tcPr>
            <w:tcW w:w="1363" w:type="pct"/>
            <w:shd w:val="pct5" w:color="000000" w:fill="FFFFFF"/>
          </w:tcPr>
          <w:p w:rsidR="00455849" w:rsidRPr="00142231" w:rsidRDefault="00455849" w:rsidP="00255557">
            <w:pPr>
              <w:jc w:val="center"/>
              <w:rPr>
                <w:rFonts w:asciiTheme="minorHAnsi" w:hAnsiTheme="minorHAnsi" w:cstheme="minorHAnsi"/>
                <w:sz w:val="20"/>
                <w:szCs w:val="20"/>
              </w:rPr>
            </w:pPr>
            <w:r w:rsidRPr="00142231">
              <w:rPr>
                <w:rFonts w:asciiTheme="minorHAnsi" w:hAnsiTheme="minorHAnsi" w:cstheme="minorHAnsi"/>
                <w:sz w:val="20"/>
                <w:szCs w:val="20"/>
              </w:rPr>
              <w:t>0.000328 kW/cfm</w:t>
            </w:r>
          </w:p>
        </w:tc>
        <w:tc>
          <w:tcPr>
            <w:tcW w:w="1363" w:type="pct"/>
            <w:shd w:val="pct5" w:color="000000" w:fill="FFFFFF"/>
          </w:tcPr>
          <w:p w:rsidR="00455849" w:rsidRPr="00142231" w:rsidRDefault="00455849" w:rsidP="00255557">
            <w:pPr>
              <w:jc w:val="center"/>
              <w:rPr>
                <w:rFonts w:asciiTheme="minorHAnsi" w:hAnsiTheme="minorHAnsi" w:cstheme="minorHAnsi"/>
                <w:sz w:val="20"/>
                <w:szCs w:val="20"/>
              </w:rPr>
            </w:pPr>
            <w:r w:rsidRPr="00142231">
              <w:rPr>
                <w:rFonts w:asciiTheme="minorHAnsi" w:hAnsiTheme="minorHAnsi" w:cstheme="minorHAnsi"/>
                <w:sz w:val="20"/>
                <w:szCs w:val="20"/>
              </w:rPr>
              <w:t>0.000867 kW/cfm</w:t>
            </w:r>
          </w:p>
        </w:tc>
      </w:tr>
      <w:tr w:rsidR="00455849" w:rsidRPr="00142231" w:rsidTr="00255557">
        <w:trPr>
          <w:jc w:val="center"/>
        </w:trPr>
        <w:tc>
          <w:tcPr>
            <w:tcW w:w="2274" w:type="pct"/>
            <w:tcBorders>
              <w:top w:val="single" w:sz="18" w:space="0" w:color="FFFFFF"/>
            </w:tcBorders>
            <w:shd w:val="pct20" w:color="000000" w:fill="FFFFFF"/>
          </w:tcPr>
          <w:p w:rsidR="00455849" w:rsidRPr="00142231" w:rsidRDefault="00455849" w:rsidP="00255557">
            <w:pPr>
              <w:rPr>
                <w:rFonts w:asciiTheme="minorHAnsi" w:hAnsiTheme="minorHAnsi" w:cstheme="minorHAnsi"/>
                <w:sz w:val="20"/>
                <w:szCs w:val="20"/>
              </w:rPr>
            </w:pPr>
            <w:r w:rsidRPr="00142231">
              <w:rPr>
                <w:rFonts w:asciiTheme="minorHAnsi" w:hAnsiTheme="minorHAnsi" w:cstheme="minorHAnsi"/>
                <w:sz w:val="20"/>
                <w:szCs w:val="20"/>
              </w:rPr>
              <w:t>Floor to Ceiling Height</w:t>
            </w:r>
          </w:p>
        </w:tc>
        <w:tc>
          <w:tcPr>
            <w:tcW w:w="1363" w:type="pct"/>
            <w:tcBorders>
              <w:top w:val="single" w:sz="18" w:space="0" w:color="FFFFFF"/>
            </w:tcBorders>
            <w:shd w:val="pct20" w:color="000000" w:fill="FFFFFF"/>
          </w:tcPr>
          <w:p w:rsidR="00455849" w:rsidRPr="00142231" w:rsidRDefault="00455849" w:rsidP="00255557">
            <w:pPr>
              <w:jc w:val="center"/>
              <w:rPr>
                <w:rFonts w:asciiTheme="minorHAnsi" w:hAnsiTheme="minorHAnsi" w:cstheme="minorHAnsi"/>
                <w:sz w:val="20"/>
                <w:szCs w:val="20"/>
              </w:rPr>
            </w:pPr>
            <w:r w:rsidRPr="00142231">
              <w:rPr>
                <w:rFonts w:asciiTheme="minorHAnsi" w:hAnsiTheme="minorHAnsi" w:cstheme="minorHAnsi"/>
                <w:sz w:val="20"/>
                <w:szCs w:val="20"/>
              </w:rPr>
              <w:t>8 ft</w:t>
            </w:r>
          </w:p>
        </w:tc>
        <w:tc>
          <w:tcPr>
            <w:tcW w:w="1363" w:type="pct"/>
            <w:tcBorders>
              <w:top w:val="single" w:sz="18" w:space="0" w:color="FFFFFF"/>
            </w:tcBorders>
            <w:shd w:val="pct20" w:color="000000" w:fill="FFFFFF"/>
          </w:tcPr>
          <w:p w:rsidR="00455849" w:rsidRPr="00142231" w:rsidRDefault="00455849" w:rsidP="00255557">
            <w:pPr>
              <w:jc w:val="center"/>
              <w:rPr>
                <w:rFonts w:asciiTheme="minorHAnsi" w:hAnsiTheme="minorHAnsi" w:cstheme="minorHAnsi"/>
                <w:sz w:val="20"/>
                <w:szCs w:val="20"/>
              </w:rPr>
            </w:pPr>
            <w:r w:rsidRPr="00142231">
              <w:rPr>
                <w:rFonts w:asciiTheme="minorHAnsi" w:hAnsiTheme="minorHAnsi" w:cstheme="minorHAnsi"/>
                <w:sz w:val="20"/>
                <w:szCs w:val="20"/>
              </w:rPr>
              <w:t>8 ft</w:t>
            </w:r>
          </w:p>
        </w:tc>
      </w:tr>
      <w:tr w:rsidR="00455849" w:rsidRPr="00142231" w:rsidTr="00455849">
        <w:trPr>
          <w:trHeight w:val="324"/>
          <w:jc w:val="center"/>
        </w:trPr>
        <w:tc>
          <w:tcPr>
            <w:tcW w:w="2274" w:type="pct"/>
            <w:tcBorders>
              <w:top w:val="single" w:sz="18" w:space="0" w:color="FFFFFF"/>
              <w:bottom w:val="single" w:sz="18" w:space="0" w:color="FFFFFF"/>
            </w:tcBorders>
            <w:shd w:val="pct5" w:color="000000" w:fill="FFFFFF"/>
          </w:tcPr>
          <w:p w:rsidR="00455849" w:rsidRPr="00142231" w:rsidRDefault="00455849" w:rsidP="00255557">
            <w:pPr>
              <w:rPr>
                <w:rFonts w:asciiTheme="minorHAnsi" w:hAnsiTheme="minorHAnsi" w:cstheme="minorHAnsi"/>
                <w:sz w:val="20"/>
                <w:szCs w:val="20"/>
              </w:rPr>
            </w:pPr>
            <w:r w:rsidRPr="00142231">
              <w:rPr>
                <w:rFonts w:asciiTheme="minorHAnsi" w:hAnsiTheme="minorHAnsi" w:cstheme="minorHAnsi"/>
                <w:sz w:val="20"/>
                <w:szCs w:val="20"/>
              </w:rPr>
              <w:t xml:space="preserve">Internal Energy </w:t>
            </w:r>
            <w:r w:rsidR="00142231">
              <w:rPr>
                <w:rFonts w:asciiTheme="minorHAnsi" w:hAnsiTheme="minorHAnsi" w:cstheme="minorHAnsi"/>
                <w:sz w:val="20"/>
                <w:szCs w:val="20"/>
              </w:rPr>
              <w:t>Input Power</w:t>
            </w:r>
            <w:r w:rsidR="00142231">
              <w:rPr>
                <w:rFonts w:asciiTheme="minorHAnsi" w:hAnsiTheme="minorHAnsi" w:cstheme="minorHAnsi"/>
                <w:sz w:val="20"/>
                <w:szCs w:val="20"/>
                <w:vertAlign w:val="superscript"/>
              </w:rPr>
              <w:t>2</w:t>
            </w:r>
          </w:p>
        </w:tc>
        <w:tc>
          <w:tcPr>
            <w:tcW w:w="1363" w:type="pct"/>
            <w:tcBorders>
              <w:top w:val="single" w:sz="18" w:space="0" w:color="FFFFFF"/>
              <w:bottom w:val="single" w:sz="18" w:space="0" w:color="FFFFFF"/>
            </w:tcBorders>
            <w:shd w:val="pct5" w:color="000000" w:fill="FFFFFF"/>
          </w:tcPr>
          <w:p w:rsidR="00455849" w:rsidRPr="00142231" w:rsidRDefault="00455849" w:rsidP="00255557">
            <w:pPr>
              <w:jc w:val="center"/>
              <w:rPr>
                <w:rFonts w:asciiTheme="minorHAnsi" w:hAnsiTheme="minorHAnsi" w:cstheme="minorHAnsi"/>
                <w:sz w:val="20"/>
                <w:szCs w:val="20"/>
              </w:rPr>
            </w:pPr>
            <w:r w:rsidRPr="00142231">
              <w:rPr>
                <w:rFonts w:asciiTheme="minorHAnsi" w:hAnsiTheme="minorHAnsi" w:cstheme="minorHAnsi"/>
                <w:sz w:val="20"/>
                <w:szCs w:val="20"/>
              </w:rPr>
              <w:t>19,900.6 Btu/hr</w:t>
            </w:r>
          </w:p>
        </w:tc>
        <w:tc>
          <w:tcPr>
            <w:tcW w:w="1363" w:type="pct"/>
            <w:tcBorders>
              <w:top w:val="single" w:sz="18" w:space="0" w:color="FFFFFF"/>
              <w:bottom w:val="single" w:sz="18" w:space="0" w:color="FFFFFF"/>
            </w:tcBorders>
            <w:shd w:val="pct5" w:color="000000" w:fill="FFFFFF"/>
          </w:tcPr>
          <w:p w:rsidR="00455849" w:rsidRPr="00142231" w:rsidRDefault="00455849" w:rsidP="004A5B3D">
            <w:pPr>
              <w:jc w:val="center"/>
              <w:rPr>
                <w:rFonts w:asciiTheme="minorHAnsi" w:hAnsiTheme="minorHAnsi" w:cstheme="minorHAnsi"/>
                <w:sz w:val="20"/>
                <w:szCs w:val="20"/>
              </w:rPr>
            </w:pPr>
            <w:r w:rsidRPr="00142231">
              <w:rPr>
                <w:rFonts w:asciiTheme="minorHAnsi" w:hAnsiTheme="minorHAnsi" w:cstheme="minorHAnsi"/>
                <w:sz w:val="20"/>
                <w:szCs w:val="20"/>
              </w:rPr>
              <w:t>N/A</w:t>
            </w:r>
            <w:r w:rsidR="004A5B3D">
              <w:rPr>
                <w:rFonts w:asciiTheme="minorHAnsi" w:hAnsiTheme="minorHAnsi" w:cstheme="minorHAnsi"/>
                <w:sz w:val="20"/>
                <w:szCs w:val="20"/>
                <w:vertAlign w:val="superscript"/>
              </w:rPr>
              <w:t>4</w:t>
            </w:r>
          </w:p>
        </w:tc>
      </w:tr>
      <w:tr w:rsidR="00455849" w:rsidRPr="00142231" w:rsidTr="00255557">
        <w:trPr>
          <w:jc w:val="center"/>
        </w:trPr>
        <w:tc>
          <w:tcPr>
            <w:tcW w:w="5000" w:type="pct"/>
            <w:gridSpan w:val="3"/>
            <w:shd w:val="pct5" w:color="000000" w:fill="FFFFFF"/>
          </w:tcPr>
          <w:p w:rsidR="00455849" w:rsidRPr="00142231" w:rsidRDefault="00455849" w:rsidP="008927A3">
            <w:pPr>
              <w:jc w:val="center"/>
              <w:rPr>
                <w:rFonts w:asciiTheme="minorHAnsi" w:hAnsiTheme="minorHAnsi" w:cstheme="minorHAnsi"/>
                <w:b/>
                <w:sz w:val="22"/>
                <w:szCs w:val="22"/>
              </w:rPr>
            </w:pPr>
            <w:r w:rsidRPr="00142231">
              <w:rPr>
                <w:rFonts w:asciiTheme="minorHAnsi" w:hAnsiTheme="minorHAnsi" w:cstheme="minorHAnsi"/>
                <w:b/>
                <w:sz w:val="22"/>
                <w:szCs w:val="22"/>
              </w:rPr>
              <w:t>Proposed Model</w:t>
            </w:r>
          </w:p>
        </w:tc>
      </w:tr>
      <w:tr w:rsidR="00455849" w:rsidRPr="00142231" w:rsidTr="00255557">
        <w:trPr>
          <w:jc w:val="center"/>
        </w:trPr>
        <w:tc>
          <w:tcPr>
            <w:tcW w:w="2274" w:type="pct"/>
            <w:tcBorders>
              <w:top w:val="single" w:sz="18" w:space="0" w:color="FFFFFF"/>
            </w:tcBorders>
            <w:shd w:val="pct20" w:color="000000" w:fill="FFFFFF"/>
          </w:tcPr>
          <w:p w:rsidR="00455849" w:rsidRPr="00142231" w:rsidRDefault="00455849" w:rsidP="00255557">
            <w:pPr>
              <w:rPr>
                <w:rFonts w:asciiTheme="minorHAnsi" w:hAnsiTheme="minorHAnsi" w:cstheme="minorHAnsi"/>
                <w:sz w:val="20"/>
                <w:szCs w:val="20"/>
              </w:rPr>
            </w:pPr>
            <w:r w:rsidRPr="00142231">
              <w:rPr>
                <w:rFonts w:asciiTheme="minorHAnsi" w:hAnsiTheme="minorHAnsi" w:cstheme="minorHAnsi"/>
                <w:sz w:val="20"/>
                <w:szCs w:val="20"/>
              </w:rPr>
              <w:t>Supply Fan Control</w:t>
            </w:r>
          </w:p>
        </w:tc>
        <w:tc>
          <w:tcPr>
            <w:tcW w:w="1363" w:type="pct"/>
            <w:tcBorders>
              <w:top w:val="single" w:sz="18" w:space="0" w:color="FFFFFF"/>
            </w:tcBorders>
            <w:shd w:val="pct20" w:color="000000" w:fill="FFFFFF"/>
          </w:tcPr>
          <w:p w:rsidR="00455849" w:rsidRPr="00142231" w:rsidRDefault="00455849" w:rsidP="00255557">
            <w:pPr>
              <w:jc w:val="center"/>
              <w:rPr>
                <w:rFonts w:asciiTheme="minorHAnsi" w:hAnsiTheme="minorHAnsi" w:cstheme="minorHAnsi"/>
                <w:sz w:val="20"/>
                <w:szCs w:val="20"/>
              </w:rPr>
            </w:pPr>
            <w:r w:rsidRPr="00142231">
              <w:rPr>
                <w:rFonts w:asciiTheme="minorHAnsi" w:hAnsiTheme="minorHAnsi" w:cstheme="minorHAnsi"/>
                <w:sz w:val="20"/>
                <w:szCs w:val="20"/>
              </w:rPr>
              <w:t>Cycling</w:t>
            </w:r>
          </w:p>
        </w:tc>
        <w:tc>
          <w:tcPr>
            <w:tcW w:w="1363" w:type="pct"/>
            <w:tcBorders>
              <w:top w:val="single" w:sz="18" w:space="0" w:color="FFFFFF"/>
            </w:tcBorders>
            <w:shd w:val="pct20" w:color="000000" w:fill="FFFFFF"/>
          </w:tcPr>
          <w:p w:rsidR="00455849" w:rsidRPr="00142231" w:rsidRDefault="00455849" w:rsidP="00255557">
            <w:pPr>
              <w:jc w:val="center"/>
              <w:rPr>
                <w:rFonts w:asciiTheme="minorHAnsi" w:hAnsiTheme="minorHAnsi" w:cstheme="minorHAnsi"/>
                <w:sz w:val="20"/>
                <w:szCs w:val="20"/>
              </w:rPr>
            </w:pPr>
            <w:r w:rsidRPr="00142231">
              <w:rPr>
                <w:rFonts w:asciiTheme="minorHAnsi" w:hAnsiTheme="minorHAnsi" w:cstheme="minorHAnsi"/>
                <w:sz w:val="20"/>
                <w:szCs w:val="20"/>
              </w:rPr>
              <w:t>Cycling</w:t>
            </w:r>
          </w:p>
        </w:tc>
      </w:tr>
      <w:tr w:rsidR="00455849" w:rsidRPr="00142231" w:rsidTr="00255557">
        <w:trPr>
          <w:jc w:val="center"/>
        </w:trPr>
        <w:tc>
          <w:tcPr>
            <w:tcW w:w="2274" w:type="pct"/>
            <w:tcBorders>
              <w:top w:val="single" w:sz="18" w:space="0" w:color="FFFFFF"/>
              <w:bottom w:val="single" w:sz="18" w:space="0" w:color="FFFFFF"/>
            </w:tcBorders>
            <w:shd w:val="pct5" w:color="000000" w:fill="FFFFFF"/>
          </w:tcPr>
          <w:p w:rsidR="00455849" w:rsidRPr="00142231" w:rsidRDefault="00142231" w:rsidP="00255557">
            <w:pPr>
              <w:rPr>
                <w:rFonts w:asciiTheme="minorHAnsi" w:hAnsiTheme="minorHAnsi" w:cstheme="minorHAnsi"/>
                <w:sz w:val="20"/>
                <w:szCs w:val="20"/>
              </w:rPr>
            </w:pPr>
            <w:r>
              <w:rPr>
                <w:rFonts w:asciiTheme="minorHAnsi" w:hAnsiTheme="minorHAnsi" w:cstheme="minorHAnsi"/>
                <w:sz w:val="20"/>
                <w:szCs w:val="20"/>
              </w:rPr>
              <w:t>Suction Temperature Setpoint</w:t>
            </w:r>
            <w:r>
              <w:rPr>
                <w:rFonts w:asciiTheme="minorHAnsi" w:hAnsiTheme="minorHAnsi" w:cstheme="minorHAnsi"/>
                <w:sz w:val="20"/>
                <w:szCs w:val="20"/>
                <w:vertAlign w:val="superscript"/>
              </w:rPr>
              <w:t>3</w:t>
            </w:r>
          </w:p>
        </w:tc>
        <w:tc>
          <w:tcPr>
            <w:tcW w:w="1363" w:type="pct"/>
            <w:tcBorders>
              <w:top w:val="single" w:sz="18" w:space="0" w:color="FFFFFF"/>
              <w:bottom w:val="single" w:sz="18" w:space="0" w:color="FFFFFF"/>
            </w:tcBorders>
            <w:shd w:val="pct5" w:color="000000" w:fill="FFFFFF"/>
          </w:tcPr>
          <w:p w:rsidR="00455849" w:rsidRPr="00142231" w:rsidRDefault="00455849" w:rsidP="004A5B3D">
            <w:pPr>
              <w:jc w:val="center"/>
              <w:rPr>
                <w:rFonts w:asciiTheme="minorHAnsi" w:hAnsiTheme="minorHAnsi" w:cstheme="minorHAnsi"/>
                <w:sz w:val="20"/>
                <w:szCs w:val="20"/>
              </w:rPr>
            </w:pPr>
            <w:r w:rsidRPr="00142231">
              <w:rPr>
                <w:rFonts w:asciiTheme="minorHAnsi" w:hAnsiTheme="minorHAnsi" w:cstheme="minorHAnsi"/>
                <w:sz w:val="20"/>
                <w:szCs w:val="20"/>
              </w:rPr>
              <w:t>-21</w:t>
            </w:r>
            <w:r w:rsidR="004A5B3D">
              <w:rPr>
                <w:rFonts w:ascii="Arial" w:hAnsi="Arial" w:cs="Arial"/>
                <w:sz w:val="20"/>
                <w:szCs w:val="20"/>
              </w:rPr>
              <w:t>°</w:t>
            </w:r>
            <w:r w:rsidRPr="00142231">
              <w:rPr>
                <w:rFonts w:asciiTheme="minorHAnsi" w:hAnsiTheme="minorHAnsi" w:cstheme="minorHAnsi"/>
                <w:sz w:val="20"/>
                <w:szCs w:val="20"/>
              </w:rPr>
              <w:t>F</w:t>
            </w:r>
          </w:p>
        </w:tc>
        <w:tc>
          <w:tcPr>
            <w:tcW w:w="1363" w:type="pct"/>
            <w:tcBorders>
              <w:top w:val="single" w:sz="18" w:space="0" w:color="FFFFFF"/>
              <w:bottom w:val="single" w:sz="18" w:space="0" w:color="FFFFFF"/>
            </w:tcBorders>
            <w:shd w:val="pct5" w:color="000000" w:fill="FFFFFF"/>
          </w:tcPr>
          <w:p w:rsidR="00455849" w:rsidRPr="00142231" w:rsidRDefault="004A5B3D" w:rsidP="00255557">
            <w:pPr>
              <w:jc w:val="center"/>
              <w:rPr>
                <w:rFonts w:asciiTheme="minorHAnsi" w:hAnsiTheme="minorHAnsi" w:cstheme="minorHAnsi"/>
                <w:sz w:val="20"/>
                <w:szCs w:val="20"/>
              </w:rPr>
            </w:pPr>
            <w:r>
              <w:rPr>
                <w:rFonts w:asciiTheme="minorHAnsi" w:hAnsiTheme="minorHAnsi" w:cstheme="minorHAnsi"/>
                <w:sz w:val="20"/>
                <w:szCs w:val="20"/>
              </w:rPr>
              <w:t>15</w:t>
            </w:r>
            <w:r>
              <w:rPr>
                <w:rFonts w:ascii="Arial" w:hAnsi="Arial" w:cs="Arial"/>
                <w:sz w:val="20"/>
                <w:szCs w:val="20"/>
              </w:rPr>
              <w:t>°</w:t>
            </w:r>
            <w:r w:rsidR="00455849" w:rsidRPr="00142231">
              <w:rPr>
                <w:rFonts w:asciiTheme="minorHAnsi" w:hAnsiTheme="minorHAnsi" w:cstheme="minorHAnsi"/>
                <w:sz w:val="20"/>
                <w:szCs w:val="20"/>
              </w:rPr>
              <w:t>F</w:t>
            </w:r>
          </w:p>
        </w:tc>
      </w:tr>
      <w:tr w:rsidR="00455849" w:rsidRPr="00142231" w:rsidTr="00255557">
        <w:trPr>
          <w:jc w:val="center"/>
        </w:trPr>
        <w:tc>
          <w:tcPr>
            <w:tcW w:w="2274" w:type="pct"/>
            <w:tcBorders>
              <w:top w:val="single" w:sz="18" w:space="0" w:color="FFFFFF"/>
            </w:tcBorders>
            <w:shd w:val="pct20" w:color="000000" w:fill="FFFFFF"/>
          </w:tcPr>
          <w:p w:rsidR="00455849" w:rsidRPr="00142231" w:rsidRDefault="00455849" w:rsidP="00255557">
            <w:pPr>
              <w:rPr>
                <w:rFonts w:asciiTheme="minorHAnsi" w:hAnsiTheme="minorHAnsi" w:cstheme="minorHAnsi"/>
                <w:sz w:val="20"/>
                <w:szCs w:val="20"/>
              </w:rPr>
            </w:pPr>
            <w:r w:rsidRPr="00142231">
              <w:rPr>
                <w:rFonts w:asciiTheme="minorHAnsi" w:hAnsiTheme="minorHAnsi" w:cstheme="minorHAnsi"/>
                <w:sz w:val="20"/>
                <w:szCs w:val="20"/>
              </w:rPr>
              <w:t>Internal Energy Input Power</w:t>
            </w:r>
            <w:r w:rsidR="00142231">
              <w:rPr>
                <w:rFonts w:asciiTheme="minorHAnsi" w:hAnsiTheme="minorHAnsi" w:cstheme="minorHAnsi"/>
                <w:sz w:val="20"/>
                <w:szCs w:val="20"/>
                <w:vertAlign w:val="superscript"/>
              </w:rPr>
              <w:t>2</w:t>
            </w:r>
          </w:p>
        </w:tc>
        <w:tc>
          <w:tcPr>
            <w:tcW w:w="1363" w:type="pct"/>
            <w:tcBorders>
              <w:top w:val="single" w:sz="18" w:space="0" w:color="FFFFFF"/>
            </w:tcBorders>
            <w:shd w:val="pct20" w:color="000000" w:fill="FFFFFF"/>
          </w:tcPr>
          <w:p w:rsidR="00455849" w:rsidRPr="00142231" w:rsidRDefault="00455849" w:rsidP="00255557">
            <w:pPr>
              <w:jc w:val="center"/>
              <w:rPr>
                <w:rFonts w:asciiTheme="minorHAnsi" w:hAnsiTheme="minorHAnsi" w:cstheme="minorHAnsi"/>
                <w:sz w:val="20"/>
                <w:szCs w:val="20"/>
              </w:rPr>
            </w:pPr>
            <w:r w:rsidRPr="00142231">
              <w:rPr>
                <w:rFonts w:asciiTheme="minorHAnsi" w:hAnsiTheme="minorHAnsi" w:cstheme="minorHAnsi"/>
                <w:sz w:val="20"/>
                <w:szCs w:val="20"/>
              </w:rPr>
              <w:t>18,514.1 Btu/hr</w:t>
            </w:r>
          </w:p>
        </w:tc>
        <w:tc>
          <w:tcPr>
            <w:tcW w:w="1363" w:type="pct"/>
            <w:tcBorders>
              <w:top w:val="single" w:sz="18" w:space="0" w:color="FFFFFF"/>
            </w:tcBorders>
            <w:shd w:val="pct20" w:color="000000" w:fill="FFFFFF"/>
          </w:tcPr>
          <w:p w:rsidR="00455849" w:rsidRPr="00142231" w:rsidRDefault="00455849" w:rsidP="00255557">
            <w:pPr>
              <w:jc w:val="center"/>
              <w:rPr>
                <w:rFonts w:asciiTheme="minorHAnsi" w:hAnsiTheme="minorHAnsi" w:cstheme="minorHAnsi"/>
                <w:sz w:val="20"/>
                <w:szCs w:val="20"/>
              </w:rPr>
            </w:pPr>
            <w:r w:rsidRPr="00142231">
              <w:rPr>
                <w:rFonts w:asciiTheme="minorHAnsi" w:hAnsiTheme="minorHAnsi" w:cstheme="minorHAnsi"/>
                <w:sz w:val="20"/>
                <w:szCs w:val="20"/>
              </w:rPr>
              <w:t>N/A</w:t>
            </w:r>
            <w:r w:rsidR="004A5B3D">
              <w:rPr>
                <w:rFonts w:asciiTheme="minorHAnsi" w:hAnsiTheme="minorHAnsi" w:cstheme="minorHAnsi"/>
                <w:sz w:val="20"/>
                <w:szCs w:val="20"/>
                <w:vertAlign w:val="superscript"/>
              </w:rPr>
              <w:t>4</w:t>
            </w:r>
          </w:p>
        </w:tc>
      </w:tr>
    </w:tbl>
    <w:p w:rsidR="00455849" w:rsidRPr="00142231" w:rsidRDefault="00142231" w:rsidP="00455849">
      <w:pPr>
        <w:rPr>
          <w:rFonts w:asciiTheme="minorHAnsi" w:hAnsiTheme="minorHAnsi" w:cs="Arial"/>
          <w:sz w:val="16"/>
          <w:szCs w:val="16"/>
        </w:rPr>
      </w:pPr>
      <w:r w:rsidRPr="00142231">
        <w:rPr>
          <w:rFonts w:asciiTheme="minorHAnsi" w:hAnsiTheme="minorHAnsi" w:cs="Arial"/>
          <w:sz w:val="20"/>
          <w:szCs w:val="20"/>
          <w:vertAlign w:val="superscript"/>
        </w:rPr>
        <w:t>1</w:t>
      </w:r>
      <w:r w:rsidR="00455849" w:rsidRPr="00142231">
        <w:rPr>
          <w:rFonts w:asciiTheme="minorHAnsi" w:hAnsiTheme="minorHAnsi" w:cs="Arial"/>
          <w:sz w:val="16"/>
          <w:szCs w:val="16"/>
        </w:rPr>
        <w:t xml:space="preserve"> Modified based on the W/ft</w:t>
      </w:r>
      <w:r w:rsidR="00455849" w:rsidRPr="00142231">
        <w:rPr>
          <w:rFonts w:asciiTheme="minorHAnsi" w:hAnsiTheme="minorHAnsi" w:cs="Arial"/>
          <w:sz w:val="16"/>
          <w:szCs w:val="16"/>
          <w:vertAlign w:val="superscript"/>
        </w:rPr>
        <w:t>2</w:t>
      </w:r>
      <w:r w:rsidR="0053085D">
        <w:rPr>
          <w:rFonts w:asciiTheme="minorHAnsi" w:hAnsiTheme="minorHAnsi" w:cs="Arial"/>
          <w:sz w:val="16"/>
          <w:szCs w:val="16"/>
        </w:rPr>
        <w:t xml:space="preserve"> power consumption [128</w:t>
      </w:r>
      <w:r w:rsidR="00455849" w:rsidRPr="00142231">
        <w:rPr>
          <w:rFonts w:asciiTheme="minorHAnsi" w:hAnsiTheme="minorHAnsi" w:cs="Arial"/>
          <w:sz w:val="16"/>
          <w:szCs w:val="16"/>
        </w:rPr>
        <w:t>], freezer or cooler area and total design supply flow rate in the DEER prototype.</w:t>
      </w:r>
    </w:p>
    <w:p w:rsidR="00455849" w:rsidRPr="00142231" w:rsidRDefault="00142231" w:rsidP="00455849">
      <w:pPr>
        <w:rPr>
          <w:rFonts w:asciiTheme="minorHAnsi" w:hAnsiTheme="minorHAnsi" w:cs="Arial"/>
          <w:sz w:val="16"/>
          <w:szCs w:val="16"/>
        </w:rPr>
      </w:pPr>
      <w:r>
        <w:rPr>
          <w:rFonts w:asciiTheme="minorHAnsi" w:hAnsiTheme="minorHAnsi" w:cstheme="minorHAnsi"/>
          <w:sz w:val="20"/>
          <w:szCs w:val="20"/>
          <w:vertAlign w:val="superscript"/>
        </w:rPr>
        <w:t>2</w:t>
      </w:r>
      <w:r w:rsidR="00455849" w:rsidRPr="00142231">
        <w:rPr>
          <w:rFonts w:asciiTheme="minorHAnsi" w:hAnsiTheme="minorHAnsi" w:cs="Arial"/>
          <w:sz w:val="16"/>
          <w:szCs w:val="16"/>
        </w:rPr>
        <w:t xml:space="preserve"> Electrical power consumption of defrosting is included to the internal energy input power in the freezer model.</w:t>
      </w:r>
    </w:p>
    <w:p w:rsidR="00455849" w:rsidRPr="00142231" w:rsidRDefault="00142231" w:rsidP="00455849">
      <w:pPr>
        <w:rPr>
          <w:rFonts w:asciiTheme="minorHAnsi" w:hAnsiTheme="minorHAnsi" w:cs="Arial"/>
          <w:sz w:val="16"/>
          <w:szCs w:val="16"/>
        </w:rPr>
      </w:pPr>
      <w:r>
        <w:rPr>
          <w:rFonts w:asciiTheme="minorHAnsi" w:hAnsiTheme="minorHAnsi" w:cstheme="minorHAnsi"/>
          <w:sz w:val="20"/>
          <w:szCs w:val="20"/>
          <w:vertAlign w:val="superscript"/>
        </w:rPr>
        <w:t>3</w:t>
      </w:r>
      <w:r w:rsidR="00455849" w:rsidRPr="00142231">
        <w:rPr>
          <w:rFonts w:asciiTheme="minorHAnsi" w:hAnsiTheme="minorHAnsi" w:cs="Arial"/>
          <w:sz w:val="16"/>
          <w:szCs w:val="16"/>
        </w:rPr>
        <w:t xml:space="preserve"> The proposed model considers a 3 </w:t>
      </w:r>
      <w:r w:rsidR="00455849" w:rsidRPr="00142231">
        <w:rPr>
          <w:rFonts w:asciiTheme="minorHAnsi" w:hAnsiTheme="minorHAnsi" w:cs="Arial"/>
          <w:sz w:val="16"/>
          <w:szCs w:val="16"/>
          <w:vertAlign w:val="superscript"/>
        </w:rPr>
        <w:t>o</w:t>
      </w:r>
      <w:r w:rsidR="00455849" w:rsidRPr="00142231">
        <w:rPr>
          <w:rFonts w:asciiTheme="minorHAnsi" w:hAnsiTheme="minorHAnsi" w:cs="Arial"/>
          <w:sz w:val="16"/>
          <w:szCs w:val="16"/>
        </w:rPr>
        <w:t xml:space="preserve">F suction temperature increase for the freezer, and a 1 </w:t>
      </w:r>
      <w:r w:rsidR="00455849" w:rsidRPr="00142231">
        <w:rPr>
          <w:rFonts w:asciiTheme="minorHAnsi" w:hAnsiTheme="minorHAnsi" w:cs="Arial"/>
          <w:sz w:val="16"/>
          <w:szCs w:val="16"/>
          <w:vertAlign w:val="superscript"/>
        </w:rPr>
        <w:t>o</w:t>
      </w:r>
      <w:r w:rsidR="00455849" w:rsidRPr="00142231">
        <w:rPr>
          <w:rFonts w:asciiTheme="minorHAnsi" w:hAnsiTheme="minorHAnsi" w:cs="Arial"/>
          <w:sz w:val="16"/>
          <w:szCs w:val="16"/>
        </w:rPr>
        <w:t xml:space="preserve">F suction temperature increase for the cooler based on measured space temperature from various pilot studies. </w:t>
      </w:r>
    </w:p>
    <w:p w:rsidR="00455849" w:rsidRPr="00142231" w:rsidRDefault="004A5B3D" w:rsidP="00455849">
      <w:pPr>
        <w:rPr>
          <w:rFonts w:asciiTheme="minorHAnsi" w:hAnsiTheme="minorHAnsi" w:cs="Arial"/>
          <w:sz w:val="16"/>
          <w:szCs w:val="16"/>
        </w:rPr>
      </w:pPr>
      <w:r>
        <w:rPr>
          <w:rFonts w:asciiTheme="minorHAnsi" w:hAnsiTheme="minorHAnsi" w:cstheme="minorHAnsi"/>
          <w:sz w:val="20"/>
          <w:szCs w:val="20"/>
          <w:vertAlign w:val="superscript"/>
        </w:rPr>
        <w:lastRenderedPageBreak/>
        <w:t>4</w:t>
      </w:r>
      <w:r w:rsidR="00455849" w:rsidRPr="00142231">
        <w:rPr>
          <w:rFonts w:asciiTheme="minorHAnsi" w:hAnsiTheme="minorHAnsi" w:cs="Arial"/>
          <w:sz w:val="16"/>
          <w:szCs w:val="16"/>
        </w:rPr>
        <w:t xml:space="preserve"> No electric defrosting system considered for walk-in coolers.</w:t>
      </w:r>
    </w:p>
    <w:p w:rsidR="00455849" w:rsidRPr="00142231" w:rsidRDefault="00455849" w:rsidP="00455849">
      <w:pPr>
        <w:rPr>
          <w:rFonts w:asciiTheme="minorHAnsi" w:hAnsiTheme="minorHAnsi" w:cs="Calibri"/>
          <w:sz w:val="20"/>
          <w:szCs w:val="20"/>
        </w:rPr>
      </w:pPr>
    </w:p>
    <w:p w:rsidR="00455849" w:rsidRPr="00142231" w:rsidRDefault="00455849" w:rsidP="00455849">
      <w:pPr>
        <w:rPr>
          <w:rFonts w:asciiTheme="minorHAnsi" w:hAnsiTheme="minorHAnsi" w:cstheme="minorHAnsi"/>
          <w:sz w:val="22"/>
          <w:szCs w:val="22"/>
        </w:rPr>
      </w:pPr>
      <w:r w:rsidRPr="00142231">
        <w:rPr>
          <w:rFonts w:asciiTheme="minorHAnsi" w:hAnsiTheme="minorHAnsi" w:cstheme="minorHAnsi"/>
          <w:sz w:val="22"/>
          <w:szCs w:val="22"/>
        </w:rPr>
        <w:t xml:space="preserve">Once the base case and measure case model simulations were completed, the energy savings could be determined. Comparing the total electrical energy consumption of both models, the total energy savings were determined. The unit energy savings, in kWh/ton for electricity, were calculated by dividing the total energy savings by the total cooling capacity of the refrigeration system. </w:t>
      </w:r>
    </w:p>
    <w:p w:rsidR="00455849" w:rsidRPr="00142231" w:rsidRDefault="00455849" w:rsidP="00455849">
      <w:pPr>
        <w:rPr>
          <w:rFonts w:asciiTheme="minorHAnsi" w:hAnsiTheme="minorHAnsi" w:cstheme="minorHAnsi"/>
          <w:sz w:val="22"/>
          <w:szCs w:val="22"/>
        </w:rPr>
      </w:pPr>
    </w:p>
    <w:p w:rsidR="00455849" w:rsidRPr="00142231" w:rsidRDefault="00455849" w:rsidP="00455849">
      <w:pPr>
        <w:rPr>
          <w:rFonts w:asciiTheme="minorHAnsi" w:hAnsiTheme="minorHAnsi" w:cstheme="minorHAnsi"/>
          <w:sz w:val="22"/>
          <w:szCs w:val="22"/>
        </w:rPr>
      </w:pPr>
      <w:r w:rsidRPr="00142231">
        <w:rPr>
          <w:rFonts w:asciiTheme="minorHAnsi" w:hAnsiTheme="minorHAnsi" w:cstheme="minorHAnsi"/>
          <w:sz w:val="22"/>
          <w:szCs w:val="22"/>
        </w:rPr>
        <w:t>Once the unit energy savings were determined for each vintage and climate zone, the weighted average savings for each climate zone was determined for each building type. DEER2008 Commercial Building Weights per vintages were used to calculate the weighted average savings for each climate zone. The weighted average savings were calculated for the following building types: Grocery, Food Store, Restaurant-Sit Down, Restaurant-Fast Food, Retail-Multistory Large, Retail-Single-Story Large, and Retail-Small. The weighted average savings of all the aforementioned building types were calculated for all 16 climate zones associated with each of the following three utility companies: Southern California Edison (SCE), Pacific Gas and Electric (PGE), and San Diego Gas &amp; Electric (SDGE). Savings summary for all utility companies can be seen in Attachment - A.</w:t>
      </w:r>
    </w:p>
    <w:p w:rsidR="00455849" w:rsidRPr="00142231" w:rsidRDefault="00455849" w:rsidP="00455849">
      <w:pPr>
        <w:rPr>
          <w:rFonts w:asciiTheme="minorHAnsi" w:hAnsiTheme="minorHAnsi" w:cs="Arial"/>
          <w:b/>
          <w:color w:val="FF0000"/>
          <w:sz w:val="20"/>
          <w:szCs w:val="20"/>
          <w:highlight w:val="cyan"/>
        </w:rPr>
      </w:pPr>
    </w:p>
    <w:p w:rsidR="00455849" w:rsidRPr="00142231" w:rsidRDefault="00455849" w:rsidP="00455849">
      <w:pPr>
        <w:rPr>
          <w:rFonts w:asciiTheme="minorHAnsi" w:hAnsiTheme="minorHAnsi" w:cs="Arial"/>
          <w:b/>
          <w:sz w:val="20"/>
          <w:szCs w:val="20"/>
        </w:rPr>
      </w:pPr>
      <w:r w:rsidRPr="00142231">
        <w:rPr>
          <w:rFonts w:asciiTheme="minorHAnsi" w:hAnsiTheme="minorHAnsi" w:cs="Arial"/>
          <w:b/>
          <w:sz w:val="20"/>
          <w:szCs w:val="20"/>
        </w:rPr>
        <w:t>Discussion of Sensitivity Study</w:t>
      </w:r>
    </w:p>
    <w:p w:rsidR="00933BEB" w:rsidRPr="00142231" w:rsidRDefault="00933BEB" w:rsidP="00455849">
      <w:pPr>
        <w:rPr>
          <w:rFonts w:asciiTheme="minorHAnsi" w:hAnsiTheme="minorHAnsi" w:cs="Arial"/>
          <w:b/>
          <w:sz w:val="20"/>
          <w:szCs w:val="20"/>
        </w:rPr>
      </w:pPr>
    </w:p>
    <w:p w:rsidR="00455849" w:rsidRPr="00142231" w:rsidRDefault="00455849" w:rsidP="00455849">
      <w:pPr>
        <w:rPr>
          <w:rFonts w:asciiTheme="minorHAnsi" w:hAnsiTheme="minorHAnsi" w:cstheme="minorHAnsi"/>
          <w:sz w:val="22"/>
          <w:szCs w:val="22"/>
        </w:rPr>
      </w:pPr>
      <w:r w:rsidRPr="00142231">
        <w:rPr>
          <w:rFonts w:asciiTheme="minorHAnsi" w:hAnsiTheme="minorHAnsi" w:cstheme="minorHAnsi"/>
          <w:sz w:val="22"/>
          <w:szCs w:val="22"/>
        </w:rPr>
        <w:t xml:space="preserve">This workpaper is applicable to building types listed in </w:t>
      </w:r>
      <w:r w:rsidRPr="00142231">
        <w:rPr>
          <w:rFonts w:asciiTheme="minorHAnsi" w:hAnsiTheme="minorHAnsi" w:cstheme="minorHAnsi"/>
          <w:b/>
          <w:sz w:val="22"/>
          <w:szCs w:val="22"/>
        </w:rPr>
        <w:t>Table 7</w:t>
      </w:r>
      <w:r w:rsidRPr="00142231">
        <w:rPr>
          <w:rFonts w:asciiTheme="minorHAnsi" w:hAnsiTheme="minorHAnsi" w:cstheme="minorHAnsi"/>
          <w:sz w:val="22"/>
          <w:szCs w:val="22"/>
        </w:rPr>
        <w:t xml:space="preserve">. The energy savings evaluated by the eQuest DEER prototype is based on the building type of Grocery. A sensitivity study is included to validate the savings estimated for other building types. The sensitivity study includes eQuest simulation runs for a Fast Food Restaurant and a Small Retail in two extreme climate zones (climate zones 1 and 15) for both measures. </w:t>
      </w:r>
    </w:p>
    <w:p w:rsidR="00455849" w:rsidRPr="00142231" w:rsidRDefault="00455849" w:rsidP="00455849">
      <w:pPr>
        <w:rPr>
          <w:rFonts w:asciiTheme="minorHAnsi" w:hAnsiTheme="minorHAnsi" w:cstheme="minorHAnsi"/>
          <w:sz w:val="22"/>
          <w:szCs w:val="22"/>
        </w:rPr>
      </w:pPr>
    </w:p>
    <w:p w:rsidR="00455849" w:rsidRPr="00142231" w:rsidRDefault="00455849" w:rsidP="00455849">
      <w:pPr>
        <w:rPr>
          <w:rFonts w:asciiTheme="minorHAnsi" w:hAnsiTheme="minorHAnsi" w:cstheme="minorHAnsi"/>
          <w:sz w:val="22"/>
          <w:szCs w:val="22"/>
        </w:rPr>
      </w:pPr>
      <w:r w:rsidRPr="00142231">
        <w:rPr>
          <w:rFonts w:asciiTheme="minorHAnsi" w:hAnsiTheme="minorHAnsi" w:cstheme="minorHAnsi"/>
          <w:sz w:val="22"/>
          <w:szCs w:val="22"/>
        </w:rPr>
        <w:t>According to th</w:t>
      </w:r>
      <w:r w:rsidR="0053085D">
        <w:rPr>
          <w:rFonts w:asciiTheme="minorHAnsi" w:hAnsiTheme="minorHAnsi" w:cstheme="minorHAnsi"/>
          <w:sz w:val="22"/>
          <w:szCs w:val="22"/>
        </w:rPr>
        <w:t>e eQuest Refrigeration Manual [443</w:t>
      </w:r>
      <w:r w:rsidRPr="00142231">
        <w:rPr>
          <w:rFonts w:asciiTheme="minorHAnsi" w:hAnsiTheme="minorHAnsi" w:cstheme="minorHAnsi"/>
          <w:sz w:val="22"/>
          <w:szCs w:val="22"/>
        </w:rPr>
        <w:t xml:space="preserve">], a refrigeration fixture experiences heat gains from the surrounding exterior space depending on the space temperature and humidity ratio. Therefore, the Fast Food Restaurant and Small Retail eQuest models with a walk-in cooler and a walk-in freezer were created by modifying the following components to the Grocery prototype model based on the DEER prototypes of Fast Food Restaurant and Small Retail: </w:t>
      </w:r>
    </w:p>
    <w:p w:rsidR="008927A3" w:rsidRPr="00142231" w:rsidRDefault="008927A3" w:rsidP="00455849">
      <w:pPr>
        <w:rPr>
          <w:rFonts w:asciiTheme="minorHAnsi" w:hAnsiTheme="minorHAnsi" w:cstheme="minorHAnsi"/>
          <w:sz w:val="22"/>
          <w:szCs w:val="22"/>
        </w:rPr>
      </w:pPr>
    </w:p>
    <w:p w:rsidR="00455849" w:rsidRPr="00142231" w:rsidRDefault="00455849" w:rsidP="00455849">
      <w:pPr>
        <w:numPr>
          <w:ilvl w:val="0"/>
          <w:numId w:val="17"/>
        </w:numPr>
        <w:rPr>
          <w:rFonts w:asciiTheme="minorHAnsi" w:hAnsiTheme="minorHAnsi" w:cstheme="minorHAnsi"/>
          <w:sz w:val="22"/>
          <w:szCs w:val="22"/>
        </w:rPr>
      </w:pPr>
      <w:r w:rsidRPr="00142231">
        <w:rPr>
          <w:rFonts w:asciiTheme="minorHAnsi" w:hAnsiTheme="minorHAnsi" w:cstheme="minorHAnsi"/>
          <w:sz w:val="22"/>
          <w:szCs w:val="22"/>
        </w:rPr>
        <w:t xml:space="preserve">cooling and heating design temperatures, </w:t>
      </w:r>
    </w:p>
    <w:p w:rsidR="00455849" w:rsidRPr="00142231" w:rsidRDefault="00455849" w:rsidP="00455849">
      <w:pPr>
        <w:numPr>
          <w:ilvl w:val="0"/>
          <w:numId w:val="17"/>
        </w:numPr>
        <w:rPr>
          <w:rFonts w:asciiTheme="minorHAnsi" w:hAnsiTheme="minorHAnsi" w:cstheme="minorHAnsi"/>
          <w:sz w:val="22"/>
          <w:szCs w:val="22"/>
        </w:rPr>
      </w:pPr>
      <w:r w:rsidRPr="00142231">
        <w:rPr>
          <w:rFonts w:asciiTheme="minorHAnsi" w:hAnsiTheme="minorHAnsi" w:cstheme="minorHAnsi"/>
          <w:sz w:val="22"/>
          <w:szCs w:val="22"/>
        </w:rPr>
        <w:t xml:space="preserve">occupancy schedule profile, </w:t>
      </w:r>
    </w:p>
    <w:p w:rsidR="00455849" w:rsidRPr="00142231" w:rsidRDefault="00455849" w:rsidP="00455849">
      <w:pPr>
        <w:numPr>
          <w:ilvl w:val="0"/>
          <w:numId w:val="17"/>
        </w:numPr>
        <w:rPr>
          <w:rFonts w:asciiTheme="minorHAnsi" w:hAnsiTheme="minorHAnsi" w:cstheme="minorHAnsi"/>
          <w:sz w:val="22"/>
          <w:szCs w:val="22"/>
        </w:rPr>
      </w:pPr>
      <w:r w:rsidRPr="00142231">
        <w:rPr>
          <w:rFonts w:asciiTheme="minorHAnsi" w:hAnsiTheme="minorHAnsi" w:cstheme="minorHAnsi"/>
          <w:sz w:val="22"/>
          <w:szCs w:val="22"/>
        </w:rPr>
        <w:t xml:space="preserve">area per person, </w:t>
      </w:r>
    </w:p>
    <w:p w:rsidR="00455849" w:rsidRPr="00142231" w:rsidRDefault="00455849" w:rsidP="00455849">
      <w:pPr>
        <w:numPr>
          <w:ilvl w:val="0"/>
          <w:numId w:val="17"/>
        </w:numPr>
        <w:rPr>
          <w:rFonts w:asciiTheme="minorHAnsi" w:hAnsiTheme="minorHAnsi" w:cstheme="minorHAnsi"/>
          <w:sz w:val="22"/>
          <w:szCs w:val="22"/>
        </w:rPr>
      </w:pPr>
      <w:r w:rsidRPr="00142231">
        <w:rPr>
          <w:rFonts w:asciiTheme="minorHAnsi" w:hAnsiTheme="minorHAnsi" w:cstheme="minorHAnsi"/>
          <w:sz w:val="22"/>
          <w:szCs w:val="22"/>
        </w:rPr>
        <w:t xml:space="preserve">cooling and heating temperature setpoint schedules, and </w:t>
      </w:r>
    </w:p>
    <w:p w:rsidR="00455849" w:rsidRPr="00142231" w:rsidRDefault="00455849" w:rsidP="00455849">
      <w:pPr>
        <w:numPr>
          <w:ilvl w:val="0"/>
          <w:numId w:val="17"/>
        </w:numPr>
        <w:rPr>
          <w:rFonts w:asciiTheme="minorHAnsi" w:hAnsiTheme="minorHAnsi" w:cstheme="minorHAnsi"/>
          <w:sz w:val="22"/>
          <w:szCs w:val="22"/>
        </w:rPr>
      </w:pPr>
      <w:proofErr w:type="gramStart"/>
      <w:r w:rsidRPr="00142231">
        <w:rPr>
          <w:rFonts w:asciiTheme="minorHAnsi" w:hAnsiTheme="minorHAnsi" w:cstheme="minorHAnsi"/>
          <w:sz w:val="22"/>
          <w:szCs w:val="22"/>
        </w:rPr>
        <w:t>fan</w:t>
      </w:r>
      <w:proofErr w:type="gramEnd"/>
      <w:r w:rsidRPr="00142231">
        <w:rPr>
          <w:rFonts w:asciiTheme="minorHAnsi" w:hAnsiTheme="minorHAnsi" w:cstheme="minorHAnsi"/>
          <w:sz w:val="22"/>
          <w:szCs w:val="22"/>
        </w:rPr>
        <w:t xml:space="preserve"> schedule. </w:t>
      </w:r>
    </w:p>
    <w:p w:rsidR="00455849" w:rsidRPr="00142231" w:rsidRDefault="00455849" w:rsidP="00455849">
      <w:pPr>
        <w:rPr>
          <w:rFonts w:asciiTheme="minorHAnsi" w:hAnsiTheme="minorHAnsi" w:cstheme="minorHAnsi"/>
          <w:sz w:val="22"/>
          <w:szCs w:val="22"/>
        </w:rPr>
      </w:pPr>
    </w:p>
    <w:p w:rsidR="00455849" w:rsidRPr="00142231" w:rsidRDefault="00455849" w:rsidP="00455849">
      <w:pPr>
        <w:rPr>
          <w:rFonts w:asciiTheme="minorHAnsi" w:hAnsiTheme="minorHAnsi" w:cstheme="minorHAnsi"/>
          <w:sz w:val="22"/>
          <w:szCs w:val="22"/>
        </w:rPr>
      </w:pPr>
      <w:r w:rsidRPr="00142231">
        <w:rPr>
          <w:rFonts w:asciiTheme="minorHAnsi" w:hAnsiTheme="minorHAnsi" w:cstheme="minorHAnsi"/>
          <w:sz w:val="22"/>
          <w:szCs w:val="22"/>
        </w:rPr>
        <w:t>As a result, the study shows that the savings estimated by the Fast Food Restaurant and Small Retail models are within 3% discrepancy compared to savings estimated by the Grocery models for the same building vintage.  Refer to Attachment - C for details of eQuest modifications and savings outputs on the Fast Food Restaurant and a Small Retail models.</w:t>
      </w:r>
    </w:p>
    <w:p w:rsidR="00455849" w:rsidRPr="00142231" w:rsidRDefault="00455849" w:rsidP="00455849">
      <w:pPr>
        <w:rPr>
          <w:rFonts w:asciiTheme="minorHAnsi" w:hAnsiTheme="minorHAnsi" w:cs="Arial"/>
          <w:b/>
          <w:color w:val="FF0000"/>
          <w:sz w:val="20"/>
          <w:szCs w:val="20"/>
          <w:highlight w:val="cyan"/>
        </w:rPr>
      </w:pPr>
    </w:p>
    <w:p w:rsidR="00455849" w:rsidRPr="00142231" w:rsidRDefault="00455849" w:rsidP="00455849">
      <w:pPr>
        <w:pStyle w:val="Heading2"/>
        <w:keepNext w:val="0"/>
        <w:rPr>
          <w:rFonts w:asciiTheme="minorHAnsi" w:hAnsiTheme="minorHAnsi"/>
        </w:rPr>
      </w:pPr>
      <w:bookmarkStart w:id="17" w:name="_Toc375065198"/>
      <w:r w:rsidRPr="00142231">
        <w:rPr>
          <w:rFonts w:asciiTheme="minorHAnsi" w:hAnsiTheme="minorHAnsi"/>
        </w:rPr>
        <w:t>2.2. Demand Reduction Estimation Methodologies</w:t>
      </w:r>
      <w:bookmarkEnd w:id="17"/>
    </w:p>
    <w:p w:rsidR="00455849" w:rsidRPr="00142231" w:rsidRDefault="00455849" w:rsidP="00455849">
      <w:pPr>
        <w:rPr>
          <w:rFonts w:asciiTheme="minorHAnsi" w:hAnsiTheme="minorHAnsi" w:cstheme="minorHAnsi"/>
          <w:sz w:val="22"/>
          <w:szCs w:val="22"/>
        </w:rPr>
      </w:pPr>
      <w:r w:rsidRPr="00142231">
        <w:rPr>
          <w:rFonts w:asciiTheme="minorHAnsi" w:hAnsiTheme="minorHAnsi" w:cstheme="minorHAnsi"/>
          <w:sz w:val="22"/>
          <w:szCs w:val="22"/>
        </w:rPr>
        <w:t xml:space="preserve">Since the refrigeration system is expected to be operating at full capacity during peak demand period, no demand reduction is expected for this measure. </w:t>
      </w:r>
    </w:p>
    <w:p w:rsidR="00455849" w:rsidRPr="00142231" w:rsidRDefault="00455849" w:rsidP="00455849">
      <w:pPr>
        <w:rPr>
          <w:rFonts w:asciiTheme="minorHAnsi" w:hAnsiTheme="minorHAnsi" w:cstheme="minorHAnsi"/>
          <w:sz w:val="22"/>
          <w:szCs w:val="22"/>
        </w:rPr>
      </w:pPr>
    </w:p>
    <w:p w:rsidR="00455849" w:rsidRPr="00142231" w:rsidRDefault="00455849" w:rsidP="00933BEB">
      <w:pPr>
        <w:pStyle w:val="Heading2"/>
        <w:keepNext w:val="0"/>
        <w:rPr>
          <w:rFonts w:asciiTheme="minorHAnsi" w:hAnsiTheme="minorHAnsi"/>
        </w:rPr>
      </w:pPr>
      <w:bookmarkStart w:id="18" w:name="_Toc375065199"/>
      <w:r w:rsidRPr="00142231">
        <w:rPr>
          <w:rFonts w:asciiTheme="minorHAnsi" w:hAnsiTheme="minorHAnsi"/>
        </w:rPr>
        <w:lastRenderedPageBreak/>
        <w:t>2.3. Gas Energy Savings Estimation Methodologies</w:t>
      </w:r>
      <w:bookmarkEnd w:id="18"/>
    </w:p>
    <w:p w:rsidR="00455849" w:rsidRPr="00142231" w:rsidRDefault="00455849" w:rsidP="00455849">
      <w:pPr>
        <w:rPr>
          <w:rFonts w:asciiTheme="minorHAnsi" w:hAnsiTheme="minorHAnsi" w:cstheme="minorHAnsi"/>
          <w:sz w:val="22"/>
          <w:szCs w:val="22"/>
        </w:rPr>
      </w:pPr>
      <w:r w:rsidRPr="00142231">
        <w:rPr>
          <w:rFonts w:asciiTheme="minorHAnsi" w:hAnsiTheme="minorHAnsi" w:cstheme="minorHAnsi"/>
          <w:sz w:val="22"/>
          <w:szCs w:val="22"/>
        </w:rPr>
        <w:t>The natural gas energy savings is estimated based on the eQuest building simulation outputs. Please refer to Section 2.1 for details of the eQuest models. Once the base case and measure case model simulations were completed, the energy savings could be determined. Comparing the total natural gas energy consumption of both models, the gas energy savings were determined. The unit energy savings, in therm/ton for natural gas, were calculated by dividing the total energy savings by the total cooling capacity of the refrigeration system. Once the unit energy savings were determined for each vintage and climate zone, the weighted average savings for each climate zone was determined for each building type.</w:t>
      </w:r>
    </w:p>
    <w:p w:rsidR="00455849" w:rsidRPr="00142231" w:rsidRDefault="00455849" w:rsidP="00455849">
      <w:pPr>
        <w:rPr>
          <w:rFonts w:asciiTheme="minorHAnsi" w:hAnsiTheme="minorHAnsi" w:cstheme="minorHAnsi"/>
          <w:sz w:val="22"/>
          <w:szCs w:val="22"/>
        </w:rPr>
      </w:pPr>
    </w:p>
    <w:p w:rsidR="00274FBE" w:rsidRPr="00142231" w:rsidRDefault="00455849" w:rsidP="00933BEB">
      <w:pPr>
        <w:rPr>
          <w:rFonts w:asciiTheme="minorHAnsi" w:hAnsiTheme="minorHAnsi" w:cstheme="minorHAnsi"/>
          <w:sz w:val="22"/>
          <w:szCs w:val="22"/>
        </w:rPr>
      </w:pPr>
      <w:r w:rsidRPr="00142231">
        <w:rPr>
          <w:rFonts w:asciiTheme="minorHAnsi" w:hAnsiTheme="minorHAnsi" w:cstheme="minorHAnsi"/>
          <w:sz w:val="22"/>
          <w:szCs w:val="22"/>
        </w:rPr>
        <w:t xml:space="preserve">Note that implementing the advanced refrigeration control will result in a tighter control of space temperature, thus preventing over cooling the coolers and freezers. As a result, there is a minimal impact to the surrounding space when the doors of the coolers and freezers are open. Based on the eQuest simulation output, implementing the advanced refrigeration control will not affect the natural gas consumption for coolers, and it will result in minimal gas savings for freezers. </w:t>
      </w:r>
    </w:p>
    <w:p w:rsidR="00F26E8A" w:rsidRPr="00142231" w:rsidRDefault="00F26E8A" w:rsidP="00933BEB">
      <w:pPr>
        <w:rPr>
          <w:rFonts w:asciiTheme="minorHAnsi" w:hAnsiTheme="minorHAnsi" w:cstheme="minorHAnsi"/>
          <w:sz w:val="22"/>
          <w:szCs w:val="22"/>
        </w:rPr>
      </w:pPr>
    </w:p>
    <w:p w:rsidR="00F26E8A" w:rsidRPr="00142231" w:rsidRDefault="00F26E8A" w:rsidP="00933BEB">
      <w:pPr>
        <w:rPr>
          <w:rFonts w:asciiTheme="minorHAnsi" w:hAnsiTheme="minorHAnsi" w:cstheme="minorHAnsi"/>
          <w:sz w:val="22"/>
          <w:szCs w:val="22"/>
        </w:rPr>
      </w:pPr>
      <w:r w:rsidRPr="00142231">
        <w:rPr>
          <w:rFonts w:asciiTheme="minorHAnsi" w:hAnsiTheme="minorHAnsi" w:cstheme="minorHAnsi"/>
          <w:sz w:val="22"/>
          <w:szCs w:val="22"/>
        </w:rPr>
        <w:t>Hours of operation on both Base and Measure cases were assumed to be 8760 hours – “Always On”</w:t>
      </w:r>
    </w:p>
    <w:p w:rsidR="00E16609" w:rsidRPr="00142231" w:rsidRDefault="00E16609" w:rsidP="00E16609">
      <w:pPr>
        <w:pStyle w:val="Heading1"/>
        <w:keepNext w:val="0"/>
        <w:rPr>
          <w:rFonts w:asciiTheme="minorHAnsi" w:hAnsiTheme="minorHAnsi" w:cstheme="minorHAnsi"/>
        </w:rPr>
      </w:pPr>
      <w:bookmarkStart w:id="19" w:name="_Toc214003093"/>
      <w:proofErr w:type="gramStart"/>
      <w:r w:rsidRPr="00142231">
        <w:rPr>
          <w:rFonts w:asciiTheme="minorHAnsi" w:hAnsiTheme="minorHAnsi" w:cstheme="minorHAnsi"/>
        </w:rPr>
        <w:t>Section 3.</w:t>
      </w:r>
      <w:proofErr w:type="gramEnd"/>
      <w:r w:rsidRPr="00142231">
        <w:rPr>
          <w:rFonts w:asciiTheme="minorHAnsi" w:hAnsiTheme="minorHAnsi" w:cstheme="minorHAnsi"/>
        </w:rPr>
        <w:t xml:space="preserve"> Load Shape</w:t>
      </w:r>
      <w:bookmarkEnd w:id="19"/>
      <w:r w:rsidRPr="00142231">
        <w:rPr>
          <w:rFonts w:asciiTheme="minorHAnsi" w:hAnsiTheme="minorHAnsi" w:cstheme="minorHAnsi"/>
        </w:rPr>
        <w:t>s</w:t>
      </w:r>
    </w:p>
    <w:p w:rsidR="00E16609" w:rsidRDefault="00E16609" w:rsidP="00E16609">
      <w:pPr>
        <w:rPr>
          <w:rFonts w:asciiTheme="minorHAnsi" w:hAnsiTheme="minorHAnsi" w:cstheme="minorHAnsi"/>
          <w:sz w:val="22"/>
          <w:szCs w:val="22"/>
        </w:rPr>
      </w:pPr>
      <w:r w:rsidRPr="00142231">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142231">
        <w:rPr>
          <w:rFonts w:asciiTheme="minorHAnsi" w:hAnsiTheme="minorHAnsi" w:cstheme="minorHAnsi"/>
          <w:sz w:val="22"/>
          <w:szCs w:val="22"/>
        </w:rPr>
        <w:fldChar w:fldCharType="begin"/>
      </w:r>
      <w:r w:rsidRPr="00142231">
        <w:rPr>
          <w:rFonts w:asciiTheme="minorHAnsi" w:hAnsiTheme="minorHAnsi" w:cstheme="minorHAnsi"/>
          <w:sz w:val="22"/>
          <w:szCs w:val="22"/>
        </w:rPr>
        <w:instrText xml:space="preserve"> XE "load shape" </w:instrText>
      </w:r>
      <w:r w:rsidRPr="00142231">
        <w:rPr>
          <w:rFonts w:asciiTheme="minorHAnsi" w:hAnsiTheme="minorHAnsi" w:cstheme="minorHAnsi"/>
          <w:sz w:val="22"/>
          <w:szCs w:val="22"/>
        </w:rPr>
        <w:fldChar w:fldCharType="end"/>
      </w:r>
      <w:r w:rsidRPr="00142231">
        <w:rPr>
          <w:rFonts w:asciiTheme="minorHAnsi" w:hAnsiTheme="minorHAnsi" w:cstheme="minorHAnsi"/>
          <w:sz w:val="22"/>
          <w:szCs w:val="22"/>
        </w:rPr>
        <w:t xml:space="preserve">the closest load shape chosen for this measure is the </w:t>
      </w:r>
      <w:r w:rsidR="000320E8">
        <w:rPr>
          <w:rFonts w:asciiTheme="minorHAnsi" w:hAnsiTheme="minorHAnsi" w:cstheme="minorHAnsi"/>
          <w:sz w:val="22"/>
          <w:szCs w:val="22"/>
        </w:rPr>
        <w:t>Refrigeration</w:t>
      </w:r>
      <w:r w:rsidRPr="00142231">
        <w:rPr>
          <w:rFonts w:asciiTheme="minorHAnsi" w:hAnsiTheme="minorHAnsi" w:cstheme="minorHAnsi"/>
          <w:sz w:val="22"/>
          <w:szCs w:val="22"/>
        </w:rPr>
        <w:t xml:space="preserve">.  See </w:t>
      </w:r>
      <w:r w:rsidR="003F0623" w:rsidRPr="00142231">
        <w:rPr>
          <w:rFonts w:asciiTheme="minorHAnsi" w:hAnsiTheme="minorHAnsi" w:cstheme="minorHAnsi"/>
          <w:sz w:val="22"/>
          <w:szCs w:val="22"/>
        </w:rPr>
        <w:fldChar w:fldCharType="begin"/>
      </w:r>
      <w:r w:rsidR="003F0623" w:rsidRPr="00142231">
        <w:rPr>
          <w:rFonts w:asciiTheme="minorHAnsi" w:hAnsiTheme="minorHAnsi" w:cstheme="minorHAnsi"/>
          <w:sz w:val="22"/>
          <w:szCs w:val="22"/>
        </w:rPr>
        <w:instrText xml:space="preserve"> REF _Ref296597958 \h </w:instrText>
      </w:r>
      <w:r w:rsidR="00443D32" w:rsidRPr="00142231">
        <w:rPr>
          <w:rFonts w:asciiTheme="minorHAnsi" w:hAnsiTheme="minorHAnsi" w:cstheme="minorHAnsi"/>
          <w:sz w:val="22"/>
          <w:szCs w:val="22"/>
        </w:rPr>
        <w:instrText xml:space="preserve"> \* MERGEFORMAT </w:instrText>
      </w:r>
      <w:r w:rsidR="003F0623" w:rsidRPr="00142231">
        <w:rPr>
          <w:rFonts w:asciiTheme="minorHAnsi" w:hAnsiTheme="minorHAnsi" w:cstheme="minorHAnsi"/>
          <w:sz w:val="22"/>
          <w:szCs w:val="22"/>
        </w:rPr>
      </w:r>
      <w:r w:rsidR="003F0623" w:rsidRPr="00142231">
        <w:rPr>
          <w:rFonts w:asciiTheme="minorHAnsi" w:hAnsiTheme="minorHAnsi" w:cstheme="minorHAnsi"/>
          <w:sz w:val="22"/>
          <w:szCs w:val="22"/>
        </w:rPr>
        <w:fldChar w:fldCharType="separate"/>
      </w:r>
      <w:r w:rsidR="009B5B7B" w:rsidRPr="00142231">
        <w:rPr>
          <w:rFonts w:asciiTheme="minorHAnsi" w:hAnsiTheme="minorHAnsi" w:cstheme="minorHAnsi"/>
          <w:sz w:val="22"/>
          <w:szCs w:val="22"/>
        </w:rPr>
        <w:t xml:space="preserve">Table </w:t>
      </w:r>
      <w:r w:rsidR="009B5B7B" w:rsidRPr="00142231">
        <w:rPr>
          <w:rFonts w:asciiTheme="minorHAnsi" w:hAnsiTheme="minorHAnsi" w:cstheme="minorHAnsi"/>
          <w:noProof/>
          <w:sz w:val="22"/>
          <w:szCs w:val="22"/>
        </w:rPr>
        <w:t>9</w:t>
      </w:r>
      <w:r w:rsidR="003F0623" w:rsidRPr="00142231">
        <w:rPr>
          <w:rFonts w:asciiTheme="minorHAnsi" w:hAnsiTheme="minorHAnsi" w:cstheme="minorHAnsi"/>
          <w:sz w:val="22"/>
          <w:szCs w:val="22"/>
        </w:rPr>
        <w:fldChar w:fldCharType="end"/>
      </w:r>
      <w:r w:rsidR="003F0623" w:rsidRPr="00142231">
        <w:rPr>
          <w:rFonts w:asciiTheme="minorHAnsi" w:hAnsiTheme="minorHAnsi" w:cstheme="minorHAnsi"/>
          <w:sz w:val="22"/>
          <w:szCs w:val="22"/>
        </w:rPr>
        <w:t xml:space="preserve"> </w:t>
      </w:r>
      <w:r w:rsidRPr="00142231">
        <w:rPr>
          <w:rFonts w:asciiTheme="minorHAnsi" w:hAnsiTheme="minorHAnsi" w:cstheme="minorHAnsi"/>
          <w:sz w:val="22"/>
          <w:szCs w:val="22"/>
        </w:rPr>
        <w:t>for a list of all Building Types and Load Shapes.  See the KEMA report [31] for a more thorough discussion regarding the load shapes for this measure.</w:t>
      </w:r>
    </w:p>
    <w:p w:rsidR="0053085D" w:rsidRPr="00142231" w:rsidRDefault="0053085D" w:rsidP="00E16609">
      <w:pPr>
        <w:rPr>
          <w:rFonts w:asciiTheme="minorHAnsi" w:hAnsiTheme="minorHAnsi" w:cstheme="minorHAnsi"/>
          <w:sz w:val="22"/>
          <w:szCs w:val="22"/>
        </w:rPr>
      </w:pPr>
    </w:p>
    <w:p w:rsidR="00E16609" w:rsidRPr="00142231" w:rsidRDefault="003F0623" w:rsidP="003F0623">
      <w:pPr>
        <w:pStyle w:val="Caption"/>
        <w:jc w:val="center"/>
        <w:rPr>
          <w:rFonts w:asciiTheme="minorHAnsi" w:hAnsiTheme="minorHAnsi" w:cstheme="minorHAnsi"/>
          <w:b w:val="0"/>
          <w:sz w:val="22"/>
          <w:szCs w:val="22"/>
        </w:rPr>
      </w:pPr>
      <w:bookmarkStart w:id="20" w:name="_Ref296597958"/>
      <w:r w:rsidRPr="00142231">
        <w:rPr>
          <w:rFonts w:asciiTheme="minorHAnsi" w:hAnsiTheme="minorHAnsi" w:cstheme="minorHAnsi"/>
          <w:sz w:val="22"/>
          <w:szCs w:val="22"/>
        </w:rPr>
        <w:t xml:space="preserve">Table </w:t>
      </w:r>
      <w:r w:rsidRPr="00142231">
        <w:rPr>
          <w:rFonts w:asciiTheme="minorHAnsi" w:hAnsiTheme="minorHAnsi" w:cstheme="minorHAnsi"/>
          <w:sz w:val="22"/>
          <w:szCs w:val="22"/>
        </w:rPr>
        <w:fldChar w:fldCharType="begin"/>
      </w:r>
      <w:r w:rsidRPr="00142231">
        <w:rPr>
          <w:rFonts w:asciiTheme="minorHAnsi" w:hAnsiTheme="minorHAnsi" w:cstheme="minorHAnsi"/>
          <w:sz w:val="22"/>
          <w:szCs w:val="22"/>
        </w:rPr>
        <w:instrText xml:space="preserve"> SEQ Table \* ARABIC </w:instrText>
      </w:r>
      <w:r w:rsidRPr="00142231">
        <w:rPr>
          <w:rFonts w:asciiTheme="minorHAnsi" w:hAnsiTheme="minorHAnsi" w:cstheme="minorHAnsi"/>
          <w:sz w:val="22"/>
          <w:szCs w:val="22"/>
        </w:rPr>
        <w:fldChar w:fldCharType="separate"/>
      </w:r>
      <w:r w:rsidR="00240B74" w:rsidRPr="00142231">
        <w:rPr>
          <w:rFonts w:asciiTheme="minorHAnsi" w:hAnsiTheme="minorHAnsi" w:cstheme="minorHAnsi"/>
          <w:noProof/>
          <w:sz w:val="22"/>
          <w:szCs w:val="22"/>
        </w:rPr>
        <w:t>9</w:t>
      </w:r>
      <w:r w:rsidRPr="00142231">
        <w:rPr>
          <w:rFonts w:asciiTheme="minorHAnsi" w:hAnsiTheme="minorHAnsi" w:cstheme="minorHAnsi"/>
          <w:sz w:val="22"/>
          <w:szCs w:val="22"/>
        </w:rPr>
        <w:fldChar w:fldCharType="end"/>
      </w:r>
      <w:bookmarkEnd w:id="20"/>
      <w:r w:rsidRPr="00142231">
        <w:rPr>
          <w:rFonts w:asciiTheme="minorHAnsi" w:hAnsiTheme="minorHAnsi" w:cstheme="minorHAnsi"/>
          <w:sz w:val="22"/>
          <w:szCs w:val="22"/>
        </w:rPr>
        <w:t xml:space="preserve"> </w:t>
      </w:r>
      <w:r w:rsidR="002A3D26" w:rsidRPr="00142231">
        <w:rPr>
          <w:rFonts w:asciiTheme="minorHAnsi" w:hAnsiTheme="minorHAnsi" w:cstheme="minorHAnsi"/>
          <w:sz w:val="22"/>
          <w:szCs w:val="22"/>
        </w:rPr>
        <w:t>Building Types</w:t>
      </w:r>
      <w:r w:rsidR="00E16609" w:rsidRPr="00142231">
        <w:rPr>
          <w:rFonts w:asciiTheme="minorHAnsi" w:hAnsiTheme="minorHAnsi" w:cstheme="minorHAnsi"/>
          <w:sz w:val="22"/>
          <w:szCs w:val="22"/>
        </w:rPr>
        <w:t xml:space="preserve"> and Load Shapes</w:t>
      </w:r>
    </w:p>
    <w:tbl>
      <w:tblPr>
        <w:tblStyle w:val="TableContemporary"/>
        <w:tblW w:w="4433" w:type="pct"/>
        <w:jc w:val="center"/>
        <w:tblInd w:w="108" w:type="dxa"/>
        <w:tblLook w:val="01E0" w:firstRow="1" w:lastRow="1" w:firstColumn="1" w:lastColumn="1" w:noHBand="0" w:noVBand="0"/>
      </w:tblPr>
      <w:tblGrid>
        <w:gridCol w:w="2988"/>
        <w:gridCol w:w="2936"/>
        <w:gridCol w:w="2566"/>
      </w:tblGrid>
      <w:tr w:rsidR="00E16609" w:rsidRPr="00142231" w:rsidTr="007048AC">
        <w:trPr>
          <w:cnfStyle w:val="100000000000" w:firstRow="1" w:lastRow="0" w:firstColumn="0" w:lastColumn="0" w:oddVBand="0" w:evenVBand="0" w:oddHBand="0" w:evenHBand="0" w:firstRowFirstColumn="0" w:firstRowLastColumn="0" w:lastRowFirstColumn="0" w:lastRowLastColumn="0"/>
          <w:jc w:val="center"/>
        </w:trPr>
        <w:tc>
          <w:tcPr>
            <w:tcW w:w="1760" w:type="pct"/>
          </w:tcPr>
          <w:p w:rsidR="00E16609" w:rsidRPr="00142231" w:rsidRDefault="00E16609" w:rsidP="003F7E90">
            <w:pPr>
              <w:rPr>
                <w:rFonts w:asciiTheme="minorHAnsi" w:hAnsiTheme="minorHAnsi" w:cstheme="minorHAnsi"/>
                <w:sz w:val="22"/>
                <w:szCs w:val="22"/>
              </w:rPr>
            </w:pPr>
            <w:r w:rsidRPr="00142231">
              <w:rPr>
                <w:rFonts w:asciiTheme="minorHAnsi" w:hAnsiTheme="minorHAnsi" w:cstheme="minorHAnsi"/>
                <w:sz w:val="22"/>
                <w:szCs w:val="22"/>
              </w:rPr>
              <w:t>Building Type</w:t>
            </w:r>
          </w:p>
        </w:tc>
        <w:tc>
          <w:tcPr>
            <w:tcW w:w="1729" w:type="pct"/>
          </w:tcPr>
          <w:p w:rsidR="00E16609" w:rsidRPr="00142231" w:rsidRDefault="00E16609" w:rsidP="003F7E90">
            <w:pPr>
              <w:rPr>
                <w:rFonts w:asciiTheme="minorHAnsi" w:hAnsiTheme="minorHAnsi" w:cstheme="minorHAnsi"/>
                <w:sz w:val="22"/>
                <w:szCs w:val="22"/>
              </w:rPr>
            </w:pPr>
            <w:r w:rsidRPr="00142231">
              <w:rPr>
                <w:rFonts w:asciiTheme="minorHAnsi" w:hAnsiTheme="minorHAnsi" w:cstheme="minorHAnsi"/>
                <w:sz w:val="22"/>
                <w:szCs w:val="22"/>
              </w:rPr>
              <w:t>E3 Alt. Building Type</w:t>
            </w:r>
          </w:p>
        </w:tc>
        <w:tc>
          <w:tcPr>
            <w:tcW w:w="1511" w:type="pct"/>
          </w:tcPr>
          <w:p w:rsidR="00E16609" w:rsidRPr="00142231" w:rsidRDefault="00E16609" w:rsidP="003F7E90">
            <w:pPr>
              <w:rPr>
                <w:rFonts w:asciiTheme="minorHAnsi" w:hAnsiTheme="minorHAnsi" w:cstheme="minorHAnsi"/>
                <w:sz w:val="22"/>
                <w:szCs w:val="22"/>
              </w:rPr>
            </w:pPr>
            <w:r w:rsidRPr="00142231">
              <w:rPr>
                <w:rFonts w:asciiTheme="minorHAnsi" w:hAnsiTheme="minorHAnsi" w:cstheme="minorHAnsi"/>
                <w:sz w:val="22"/>
                <w:szCs w:val="22"/>
              </w:rPr>
              <w:t>Load Shape</w:t>
            </w:r>
          </w:p>
        </w:tc>
      </w:tr>
      <w:tr w:rsidR="003F7E90" w:rsidRPr="00142231" w:rsidTr="00255557">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3F7E90" w:rsidRPr="00142231" w:rsidRDefault="003F7E90" w:rsidP="00255557">
            <w:pPr>
              <w:rPr>
                <w:rFonts w:asciiTheme="minorHAnsi" w:hAnsiTheme="minorHAnsi" w:cstheme="minorHAnsi"/>
                <w:sz w:val="20"/>
                <w:szCs w:val="20"/>
              </w:rPr>
            </w:pPr>
            <w:r w:rsidRPr="00142231">
              <w:rPr>
                <w:rFonts w:asciiTheme="minorHAnsi" w:hAnsiTheme="minorHAnsi" w:cstheme="minorHAnsi"/>
                <w:sz w:val="20"/>
                <w:szCs w:val="20"/>
              </w:rPr>
              <w:t>Grocery</w:t>
            </w:r>
          </w:p>
        </w:tc>
        <w:tc>
          <w:tcPr>
            <w:tcW w:w="1729" w:type="pct"/>
            <w:vAlign w:val="center"/>
          </w:tcPr>
          <w:p w:rsidR="003F7E90" w:rsidRPr="00142231" w:rsidRDefault="003F7E90" w:rsidP="00255557">
            <w:pPr>
              <w:rPr>
                <w:rFonts w:asciiTheme="minorHAnsi" w:hAnsiTheme="minorHAnsi" w:cstheme="minorHAnsi"/>
                <w:sz w:val="20"/>
                <w:szCs w:val="20"/>
              </w:rPr>
            </w:pPr>
            <w:r w:rsidRPr="00142231">
              <w:rPr>
                <w:rFonts w:asciiTheme="minorHAnsi" w:hAnsiTheme="minorHAnsi" w:cstheme="minorHAnsi"/>
                <w:sz w:val="20"/>
                <w:szCs w:val="20"/>
              </w:rPr>
              <w:t>Grocery_Store</w:t>
            </w:r>
          </w:p>
        </w:tc>
        <w:tc>
          <w:tcPr>
            <w:tcW w:w="1511" w:type="pct"/>
          </w:tcPr>
          <w:p w:rsidR="003F7E90" w:rsidRPr="00142231" w:rsidRDefault="003F7E90" w:rsidP="00255557">
            <w:pPr>
              <w:rPr>
                <w:rFonts w:asciiTheme="minorHAnsi" w:hAnsiTheme="minorHAnsi" w:cstheme="minorHAnsi"/>
                <w:sz w:val="20"/>
                <w:szCs w:val="20"/>
              </w:rPr>
            </w:pPr>
            <w:r w:rsidRPr="00142231">
              <w:rPr>
                <w:rFonts w:asciiTheme="minorHAnsi" w:hAnsiTheme="minorHAnsi" w:cstheme="minorHAnsi"/>
                <w:sz w:val="20"/>
                <w:szCs w:val="20"/>
              </w:rPr>
              <w:t>Refrigeration</w:t>
            </w:r>
          </w:p>
        </w:tc>
      </w:tr>
      <w:tr w:rsidR="003F7E90" w:rsidRPr="00142231" w:rsidTr="00255557">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3F7E90" w:rsidRPr="00142231" w:rsidRDefault="003F7E90" w:rsidP="00255557">
            <w:pPr>
              <w:rPr>
                <w:rFonts w:asciiTheme="minorHAnsi" w:hAnsiTheme="minorHAnsi" w:cstheme="minorHAnsi"/>
                <w:sz w:val="20"/>
                <w:szCs w:val="20"/>
              </w:rPr>
            </w:pPr>
            <w:r w:rsidRPr="00142231">
              <w:rPr>
                <w:rFonts w:asciiTheme="minorHAnsi" w:hAnsiTheme="minorHAnsi" w:cstheme="minorHAnsi"/>
                <w:sz w:val="20"/>
                <w:szCs w:val="20"/>
              </w:rPr>
              <w:t>Restaurant - Fast-Food</w:t>
            </w:r>
          </w:p>
        </w:tc>
        <w:tc>
          <w:tcPr>
            <w:tcW w:w="1729" w:type="pct"/>
            <w:vAlign w:val="center"/>
          </w:tcPr>
          <w:p w:rsidR="003F7E90" w:rsidRPr="00142231" w:rsidRDefault="003F7E90" w:rsidP="00255557">
            <w:pPr>
              <w:rPr>
                <w:rFonts w:asciiTheme="minorHAnsi" w:hAnsiTheme="minorHAnsi" w:cstheme="minorHAnsi"/>
                <w:sz w:val="20"/>
                <w:szCs w:val="20"/>
              </w:rPr>
            </w:pPr>
            <w:r w:rsidRPr="00142231">
              <w:rPr>
                <w:rFonts w:asciiTheme="minorHAnsi" w:hAnsiTheme="minorHAnsi" w:cstheme="minorHAnsi"/>
                <w:sz w:val="20"/>
                <w:szCs w:val="20"/>
              </w:rPr>
              <w:t>Fast_Food_Restaurant</w:t>
            </w:r>
          </w:p>
        </w:tc>
        <w:tc>
          <w:tcPr>
            <w:tcW w:w="1511" w:type="pct"/>
          </w:tcPr>
          <w:p w:rsidR="003F7E90" w:rsidRPr="00142231" w:rsidRDefault="003F7E90" w:rsidP="00255557">
            <w:pPr>
              <w:rPr>
                <w:rFonts w:asciiTheme="minorHAnsi" w:hAnsiTheme="minorHAnsi" w:cstheme="minorHAnsi"/>
                <w:sz w:val="20"/>
                <w:szCs w:val="20"/>
              </w:rPr>
            </w:pPr>
            <w:r w:rsidRPr="00142231">
              <w:rPr>
                <w:rFonts w:asciiTheme="minorHAnsi" w:hAnsiTheme="minorHAnsi" w:cstheme="minorHAnsi"/>
                <w:sz w:val="20"/>
                <w:szCs w:val="20"/>
              </w:rPr>
              <w:t>Refrigeration</w:t>
            </w:r>
          </w:p>
        </w:tc>
      </w:tr>
      <w:tr w:rsidR="003F7E90" w:rsidRPr="00142231" w:rsidTr="00255557">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3F7E90" w:rsidRPr="00142231" w:rsidRDefault="003F7E90" w:rsidP="00255557">
            <w:pPr>
              <w:rPr>
                <w:rFonts w:asciiTheme="minorHAnsi" w:hAnsiTheme="minorHAnsi" w:cstheme="minorHAnsi"/>
                <w:sz w:val="20"/>
                <w:szCs w:val="20"/>
              </w:rPr>
            </w:pPr>
            <w:r w:rsidRPr="00142231">
              <w:rPr>
                <w:rFonts w:asciiTheme="minorHAnsi" w:hAnsiTheme="minorHAnsi" w:cstheme="minorHAnsi"/>
                <w:sz w:val="20"/>
                <w:szCs w:val="20"/>
              </w:rPr>
              <w:t>Restaurant - Sit-Down</w:t>
            </w:r>
          </w:p>
        </w:tc>
        <w:tc>
          <w:tcPr>
            <w:tcW w:w="1729" w:type="pct"/>
            <w:vAlign w:val="center"/>
          </w:tcPr>
          <w:p w:rsidR="003F7E90" w:rsidRPr="00142231" w:rsidRDefault="003F7E90" w:rsidP="00255557">
            <w:pPr>
              <w:rPr>
                <w:rFonts w:asciiTheme="minorHAnsi" w:hAnsiTheme="minorHAnsi" w:cstheme="minorHAnsi"/>
                <w:sz w:val="20"/>
                <w:szCs w:val="20"/>
              </w:rPr>
            </w:pPr>
            <w:r w:rsidRPr="00142231">
              <w:rPr>
                <w:rFonts w:asciiTheme="minorHAnsi" w:hAnsiTheme="minorHAnsi" w:cstheme="minorHAnsi"/>
                <w:sz w:val="20"/>
                <w:szCs w:val="20"/>
              </w:rPr>
              <w:t>Sit_Down_Restaurant</w:t>
            </w:r>
          </w:p>
        </w:tc>
        <w:tc>
          <w:tcPr>
            <w:tcW w:w="1511" w:type="pct"/>
          </w:tcPr>
          <w:p w:rsidR="003F7E90" w:rsidRPr="00142231" w:rsidRDefault="003F7E90" w:rsidP="00255557">
            <w:pPr>
              <w:rPr>
                <w:rFonts w:asciiTheme="minorHAnsi" w:hAnsiTheme="minorHAnsi" w:cstheme="minorHAnsi"/>
                <w:sz w:val="20"/>
                <w:szCs w:val="20"/>
              </w:rPr>
            </w:pPr>
            <w:r w:rsidRPr="00142231">
              <w:rPr>
                <w:rFonts w:asciiTheme="minorHAnsi" w:hAnsiTheme="minorHAnsi" w:cstheme="minorHAnsi"/>
                <w:sz w:val="20"/>
                <w:szCs w:val="20"/>
              </w:rPr>
              <w:t>Refrigeration</w:t>
            </w:r>
          </w:p>
        </w:tc>
      </w:tr>
      <w:tr w:rsidR="003F7E90" w:rsidRPr="00142231" w:rsidTr="00255557">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3F7E90" w:rsidRPr="00142231" w:rsidRDefault="003F7E90" w:rsidP="00255557">
            <w:pPr>
              <w:rPr>
                <w:rFonts w:asciiTheme="minorHAnsi" w:hAnsiTheme="minorHAnsi" w:cstheme="minorHAnsi"/>
                <w:sz w:val="20"/>
                <w:szCs w:val="20"/>
              </w:rPr>
            </w:pPr>
            <w:r w:rsidRPr="00142231">
              <w:rPr>
                <w:rFonts w:asciiTheme="minorHAnsi" w:hAnsiTheme="minorHAnsi" w:cstheme="minorHAnsi"/>
                <w:sz w:val="20"/>
                <w:szCs w:val="20"/>
              </w:rPr>
              <w:t>Retail - Multistory Large</w:t>
            </w:r>
          </w:p>
        </w:tc>
        <w:tc>
          <w:tcPr>
            <w:tcW w:w="1729" w:type="pct"/>
            <w:vAlign w:val="center"/>
          </w:tcPr>
          <w:p w:rsidR="003F7E90" w:rsidRPr="00142231" w:rsidRDefault="003F7E90" w:rsidP="00255557">
            <w:pPr>
              <w:rPr>
                <w:rFonts w:asciiTheme="minorHAnsi" w:hAnsiTheme="minorHAnsi" w:cstheme="minorHAnsi"/>
                <w:sz w:val="20"/>
                <w:szCs w:val="20"/>
              </w:rPr>
            </w:pPr>
            <w:r w:rsidRPr="00142231">
              <w:rPr>
                <w:rFonts w:asciiTheme="minorHAnsi" w:hAnsiTheme="minorHAnsi" w:cstheme="minorHAnsi"/>
                <w:sz w:val="20"/>
                <w:szCs w:val="20"/>
              </w:rPr>
              <w:t>Retail - Multistory Large</w:t>
            </w:r>
          </w:p>
        </w:tc>
        <w:tc>
          <w:tcPr>
            <w:tcW w:w="1511" w:type="pct"/>
          </w:tcPr>
          <w:p w:rsidR="003F7E90" w:rsidRPr="00142231" w:rsidRDefault="003F7E90" w:rsidP="00255557">
            <w:pPr>
              <w:rPr>
                <w:rFonts w:asciiTheme="minorHAnsi" w:hAnsiTheme="minorHAnsi" w:cstheme="minorHAnsi"/>
                <w:sz w:val="20"/>
                <w:szCs w:val="20"/>
              </w:rPr>
            </w:pPr>
            <w:r w:rsidRPr="00142231">
              <w:rPr>
                <w:rFonts w:asciiTheme="minorHAnsi" w:hAnsiTheme="minorHAnsi" w:cstheme="minorHAnsi"/>
                <w:sz w:val="20"/>
                <w:szCs w:val="20"/>
              </w:rPr>
              <w:t>Refrigeration</w:t>
            </w:r>
          </w:p>
        </w:tc>
      </w:tr>
      <w:tr w:rsidR="003F7E90" w:rsidRPr="00142231" w:rsidTr="00255557">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3F7E90" w:rsidRPr="00142231" w:rsidRDefault="003F7E90" w:rsidP="00255557">
            <w:pPr>
              <w:rPr>
                <w:rFonts w:asciiTheme="minorHAnsi" w:hAnsiTheme="minorHAnsi" w:cstheme="minorHAnsi"/>
                <w:sz w:val="20"/>
                <w:szCs w:val="20"/>
              </w:rPr>
            </w:pPr>
            <w:r w:rsidRPr="00142231">
              <w:rPr>
                <w:rFonts w:asciiTheme="minorHAnsi" w:hAnsiTheme="minorHAnsi" w:cstheme="minorHAnsi"/>
                <w:sz w:val="20"/>
                <w:szCs w:val="20"/>
              </w:rPr>
              <w:t>Retail - Single-Story Large</w:t>
            </w:r>
          </w:p>
        </w:tc>
        <w:tc>
          <w:tcPr>
            <w:tcW w:w="1729" w:type="pct"/>
            <w:vAlign w:val="center"/>
          </w:tcPr>
          <w:p w:rsidR="003F7E90" w:rsidRPr="00142231" w:rsidRDefault="003F7E90" w:rsidP="00255557">
            <w:pPr>
              <w:rPr>
                <w:rFonts w:asciiTheme="minorHAnsi" w:hAnsiTheme="minorHAnsi" w:cstheme="minorHAnsi"/>
                <w:sz w:val="20"/>
                <w:szCs w:val="20"/>
              </w:rPr>
            </w:pPr>
            <w:r w:rsidRPr="00142231">
              <w:rPr>
                <w:rFonts w:asciiTheme="minorHAnsi" w:hAnsiTheme="minorHAnsi" w:cstheme="minorHAnsi"/>
                <w:sz w:val="20"/>
                <w:szCs w:val="20"/>
              </w:rPr>
              <w:t>Retail - Single-Story Large</w:t>
            </w:r>
          </w:p>
        </w:tc>
        <w:tc>
          <w:tcPr>
            <w:tcW w:w="1511" w:type="pct"/>
          </w:tcPr>
          <w:p w:rsidR="003F7E90" w:rsidRPr="00142231" w:rsidRDefault="003F7E90" w:rsidP="00255557">
            <w:pPr>
              <w:rPr>
                <w:rFonts w:asciiTheme="minorHAnsi" w:hAnsiTheme="minorHAnsi" w:cstheme="minorHAnsi"/>
                <w:sz w:val="20"/>
                <w:szCs w:val="20"/>
              </w:rPr>
            </w:pPr>
            <w:r w:rsidRPr="00142231">
              <w:rPr>
                <w:rFonts w:asciiTheme="minorHAnsi" w:hAnsiTheme="minorHAnsi" w:cstheme="minorHAnsi"/>
                <w:sz w:val="20"/>
                <w:szCs w:val="20"/>
              </w:rPr>
              <w:t>Refrigeration</w:t>
            </w:r>
          </w:p>
        </w:tc>
      </w:tr>
      <w:tr w:rsidR="003F7E90" w:rsidRPr="00142231" w:rsidTr="00255557">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3F7E90" w:rsidRPr="00142231" w:rsidRDefault="003F7E90" w:rsidP="00255557">
            <w:pPr>
              <w:rPr>
                <w:rFonts w:asciiTheme="minorHAnsi" w:hAnsiTheme="minorHAnsi" w:cstheme="minorHAnsi"/>
                <w:sz w:val="20"/>
                <w:szCs w:val="20"/>
              </w:rPr>
            </w:pPr>
            <w:r w:rsidRPr="00142231">
              <w:rPr>
                <w:rFonts w:asciiTheme="minorHAnsi" w:hAnsiTheme="minorHAnsi" w:cstheme="minorHAnsi"/>
                <w:sz w:val="20"/>
                <w:szCs w:val="20"/>
              </w:rPr>
              <w:t>Retail - Small</w:t>
            </w:r>
          </w:p>
        </w:tc>
        <w:tc>
          <w:tcPr>
            <w:tcW w:w="1729" w:type="pct"/>
            <w:vAlign w:val="center"/>
          </w:tcPr>
          <w:p w:rsidR="003F7E90" w:rsidRPr="00142231" w:rsidRDefault="003F7E90" w:rsidP="00255557">
            <w:pPr>
              <w:rPr>
                <w:rFonts w:asciiTheme="minorHAnsi" w:hAnsiTheme="minorHAnsi" w:cstheme="minorHAnsi"/>
                <w:sz w:val="20"/>
                <w:szCs w:val="20"/>
              </w:rPr>
            </w:pPr>
            <w:r w:rsidRPr="00142231">
              <w:rPr>
                <w:rFonts w:asciiTheme="minorHAnsi" w:hAnsiTheme="minorHAnsi" w:cstheme="minorHAnsi"/>
                <w:sz w:val="20"/>
                <w:szCs w:val="20"/>
              </w:rPr>
              <w:t>Retail - Small</w:t>
            </w:r>
          </w:p>
        </w:tc>
        <w:tc>
          <w:tcPr>
            <w:tcW w:w="1511" w:type="pct"/>
          </w:tcPr>
          <w:p w:rsidR="003F7E90" w:rsidRPr="00142231" w:rsidRDefault="003F7E90" w:rsidP="00255557">
            <w:pPr>
              <w:rPr>
                <w:rFonts w:asciiTheme="minorHAnsi" w:hAnsiTheme="minorHAnsi" w:cstheme="minorHAnsi"/>
                <w:sz w:val="20"/>
                <w:szCs w:val="20"/>
              </w:rPr>
            </w:pPr>
            <w:r w:rsidRPr="00142231">
              <w:rPr>
                <w:rFonts w:asciiTheme="minorHAnsi" w:hAnsiTheme="minorHAnsi" w:cstheme="minorHAnsi"/>
                <w:sz w:val="20"/>
                <w:szCs w:val="20"/>
              </w:rPr>
              <w:t>Refrigeration</w:t>
            </w:r>
          </w:p>
        </w:tc>
      </w:tr>
    </w:tbl>
    <w:p w:rsidR="001A5F62" w:rsidRPr="00142231" w:rsidRDefault="00E16609" w:rsidP="004E0B03">
      <w:pPr>
        <w:pStyle w:val="Heading1"/>
        <w:keepNext w:val="0"/>
        <w:rPr>
          <w:rFonts w:asciiTheme="minorHAnsi" w:hAnsiTheme="minorHAnsi" w:cstheme="minorHAnsi"/>
        </w:rPr>
      </w:pPr>
      <w:bookmarkStart w:id="21" w:name="_Toc214003096"/>
      <w:proofErr w:type="gramStart"/>
      <w:r w:rsidRPr="00142231">
        <w:rPr>
          <w:rFonts w:asciiTheme="minorHAnsi" w:hAnsiTheme="minorHAnsi" w:cstheme="minorHAnsi"/>
        </w:rPr>
        <w:t>Section 4.</w:t>
      </w:r>
      <w:proofErr w:type="gramEnd"/>
      <w:r w:rsidRPr="00142231">
        <w:rPr>
          <w:rFonts w:asciiTheme="minorHAnsi" w:hAnsiTheme="minorHAnsi" w:cstheme="minorHAnsi"/>
        </w:rPr>
        <w:t xml:space="preserve"> Base Case &amp; Measure Costs</w:t>
      </w:r>
      <w:bookmarkEnd w:id="21"/>
    </w:p>
    <w:p w:rsidR="00E16609" w:rsidRPr="00142231" w:rsidRDefault="00E16609" w:rsidP="00824F1C">
      <w:pPr>
        <w:pStyle w:val="Heading2"/>
        <w:rPr>
          <w:rFonts w:asciiTheme="minorHAnsi" w:hAnsiTheme="minorHAnsi" w:cstheme="minorHAnsi"/>
        </w:rPr>
      </w:pPr>
      <w:bookmarkStart w:id="22" w:name="_MON_1399297811"/>
      <w:bookmarkStart w:id="23" w:name="_Toc214003097"/>
      <w:bookmarkEnd w:id="22"/>
      <w:r w:rsidRPr="00142231">
        <w:rPr>
          <w:rFonts w:asciiTheme="minorHAnsi" w:hAnsiTheme="minorHAnsi" w:cstheme="minorHAnsi"/>
        </w:rPr>
        <w:t>4.1 Base Case Cost</w:t>
      </w:r>
      <w:bookmarkEnd w:id="23"/>
    </w:p>
    <w:p w:rsidR="00497954" w:rsidRPr="00142231" w:rsidRDefault="00497954" w:rsidP="00497954">
      <w:pPr>
        <w:rPr>
          <w:rFonts w:asciiTheme="minorHAnsi" w:hAnsiTheme="minorHAnsi" w:cstheme="minorHAnsi"/>
          <w:sz w:val="22"/>
          <w:szCs w:val="22"/>
        </w:rPr>
      </w:pPr>
      <w:r w:rsidRPr="00142231">
        <w:rPr>
          <w:rFonts w:asciiTheme="minorHAnsi" w:hAnsiTheme="minorHAnsi" w:cstheme="minorHAnsi"/>
          <w:sz w:val="22"/>
          <w:szCs w:val="22"/>
        </w:rPr>
        <w:t xml:space="preserve">The base case considers the walk-in coolers and freezers with no advanced </w:t>
      </w:r>
      <w:r w:rsidRPr="00142231">
        <w:rPr>
          <w:rFonts w:asciiTheme="minorHAnsi" w:hAnsiTheme="minorHAnsi" w:cstheme="minorHAnsi"/>
          <w:sz w:val="22"/>
          <w:szCs w:val="22"/>
        </w:rPr>
        <w:fldChar w:fldCharType="begin"/>
      </w:r>
      <w:r w:rsidRPr="00142231">
        <w:rPr>
          <w:rFonts w:asciiTheme="minorHAnsi" w:hAnsiTheme="minorHAnsi" w:cstheme="minorHAnsi"/>
          <w:sz w:val="22"/>
          <w:szCs w:val="22"/>
        </w:rPr>
        <w:instrText xml:space="preserve"> XE "ASH" </w:instrText>
      </w:r>
      <w:r w:rsidRPr="00142231">
        <w:rPr>
          <w:rFonts w:asciiTheme="minorHAnsi" w:hAnsiTheme="minorHAnsi" w:cstheme="minorHAnsi"/>
          <w:sz w:val="22"/>
          <w:szCs w:val="22"/>
        </w:rPr>
        <w:fldChar w:fldCharType="end"/>
      </w:r>
      <w:r w:rsidRPr="00142231">
        <w:rPr>
          <w:rFonts w:asciiTheme="minorHAnsi" w:hAnsiTheme="minorHAnsi" w:cstheme="minorHAnsi"/>
          <w:sz w:val="22"/>
          <w:szCs w:val="22"/>
        </w:rPr>
        <w:t>refrigeration controller.  Therefore, no cost is associated with the base case at time of purchase ($0.00).</w:t>
      </w:r>
    </w:p>
    <w:p w:rsidR="005A0E53" w:rsidRPr="00142231" w:rsidRDefault="005A0E53" w:rsidP="005A0E53">
      <w:pPr>
        <w:pStyle w:val="Heading2"/>
        <w:rPr>
          <w:rFonts w:asciiTheme="minorHAnsi" w:hAnsiTheme="minorHAnsi" w:cstheme="minorHAnsi"/>
        </w:rPr>
      </w:pPr>
      <w:bookmarkStart w:id="24" w:name="_Toc214003098"/>
      <w:r w:rsidRPr="00142231">
        <w:rPr>
          <w:rFonts w:asciiTheme="minorHAnsi" w:hAnsiTheme="minorHAnsi" w:cstheme="minorHAnsi"/>
        </w:rPr>
        <w:t>4.2 Measure Case Cost</w:t>
      </w:r>
    </w:p>
    <w:p w:rsidR="00497954" w:rsidRPr="00142231" w:rsidRDefault="00497954" w:rsidP="00497954">
      <w:pPr>
        <w:rPr>
          <w:rFonts w:asciiTheme="minorHAnsi" w:hAnsiTheme="minorHAnsi" w:cstheme="minorHAnsi"/>
          <w:sz w:val="22"/>
          <w:szCs w:val="22"/>
        </w:rPr>
      </w:pPr>
      <w:r w:rsidRPr="00142231">
        <w:rPr>
          <w:rFonts w:asciiTheme="minorHAnsi" w:hAnsiTheme="minorHAnsi" w:cstheme="minorHAnsi"/>
          <w:sz w:val="22"/>
          <w:szCs w:val="22"/>
        </w:rPr>
        <w:t xml:space="preserve">The measure case considers implementing advanced refrigeration control on walk-in coolers and freezers. Based on cost data obtaining from various pilot studies, the average implementation cost, including material and installation costs, is $2,190 per controller for applying to a freezer or cooler. </w:t>
      </w:r>
    </w:p>
    <w:p w:rsidR="00E16609" w:rsidRPr="00142231" w:rsidRDefault="005A0E53" w:rsidP="00E16609">
      <w:pPr>
        <w:pStyle w:val="Heading2"/>
        <w:keepNext w:val="0"/>
        <w:rPr>
          <w:rFonts w:asciiTheme="minorHAnsi" w:hAnsiTheme="minorHAnsi" w:cstheme="minorHAnsi"/>
        </w:rPr>
      </w:pPr>
      <w:r w:rsidRPr="00142231">
        <w:rPr>
          <w:rFonts w:asciiTheme="minorHAnsi" w:hAnsiTheme="minorHAnsi" w:cstheme="minorHAnsi"/>
        </w:rPr>
        <w:lastRenderedPageBreak/>
        <w:t>4.3</w:t>
      </w:r>
      <w:r w:rsidR="00E16609" w:rsidRPr="00142231">
        <w:rPr>
          <w:rFonts w:asciiTheme="minorHAnsi" w:hAnsiTheme="minorHAnsi" w:cstheme="minorHAnsi"/>
        </w:rPr>
        <w:t xml:space="preserve"> Gross</w:t>
      </w:r>
      <w:r w:rsidRPr="00142231">
        <w:rPr>
          <w:rFonts w:asciiTheme="minorHAnsi" w:hAnsiTheme="minorHAnsi" w:cstheme="minorHAnsi"/>
        </w:rPr>
        <w:t xml:space="preserve"> and Incremental</w:t>
      </w:r>
      <w:r w:rsidR="00E16609" w:rsidRPr="00142231">
        <w:rPr>
          <w:rFonts w:asciiTheme="minorHAnsi" w:hAnsiTheme="minorHAnsi" w:cstheme="minorHAnsi"/>
        </w:rPr>
        <w:t xml:space="preserve"> Measure Cost</w:t>
      </w:r>
      <w:bookmarkEnd w:id="24"/>
    </w:p>
    <w:p w:rsidR="004E0B03" w:rsidRPr="00142231" w:rsidRDefault="005A0E53" w:rsidP="004E0B03">
      <w:pPr>
        <w:pStyle w:val="Heading3"/>
        <w:rPr>
          <w:rFonts w:asciiTheme="minorHAnsi" w:hAnsiTheme="minorHAnsi"/>
        </w:rPr>
      </w:pPr>
      <w:r w:rsidRPr="00142231">
        <w:rPr>
          <w:rFonts w:asciiTheme="minorHAnsi" w:hAnsiTheme="minorHAnsi"/>
        </w:rPr>
        <w:t>4.3.1 Gross Measure Cost</w:t>
      </w:r>
    </w:p>
    <w:p w:rsidR="007D5DFD" w:rsidRPr="0037121C" w:rsidRDefault="007D5DFD" w:rsidP="007D5DFD">
      <w:pPr>
        <w:rPr>
          <w:rFonts w:asciiTheme="minorHAnsi" w:hAnsiTheme="minorHAnsi" w:cstheme="minorHAnsi"/>
          <w:sz w:val="22"/>
          <w:szCs w:val="22"/>
        </w:rPr>
      </w:pPr>
      <w:r>
        <w:rPr>
          <w:rFonts w:asciiTheme="minorHAnsi" w:hAnsiTheme="minorHAnsi" w:cstheme="minorHAnsi"/>
          <w:sz w:val="22"/>
          <w:szCs w:val="22"/>
        </w:rPr>
        <w:t xml:space="preserve">For </w:t>
      </w:r>
      <w:r w:rsidRPr="0037121C">
        <w:rPr>
          <w:rFonts w:asciiTheme="minorHAnsi" w:hAnsiTheme="minorHAnsi" w:cstheme="minorHAnsi"/>
          <w:b/>
          <w:sz w:val="22"/>
          <w:szCs w:val="22"/>
        </w:rPr>
        <w:t>REA</w:t>
      </w:r>
      <w:r>
        <w:rPr>
          <w:rFonts w:asciiTheme="minorHAnsi" w:hAnsiTheme="minorHAnsi" w:cstheme="minorHAnsi"/>
          <w:b/>
          <w:sz w:val="22"/>
          <w:szCs w:val="22"/>
        </w:rPr>
        <w:t xml:space="preserve"> </w:t>
      </w:r>
      <w:r w:rsidRPr="0037121C">
        <w:rPr>
          <w:rFonts w:asciiTheme="minorHAnsi" w:hAnsiTheme="minorHAnsi" w:cstheme="minorHAnsi"/>
          <w:sz w:val="22"/>
          <w:szCs w:val="22"/>
        </w:rPr>
        <w:t>GMC is represented by the equation below:</w:t>
      </w:r>
    </w:p>
    <w:p w:rsidR="007D5DFD" w:rsidRPr="0037121C" w:rsidRDefault="007D5DFD" w:rsidP="007D5DFD">
      <w:pPr>
        <w:rPr>
          <w:rFonts w:asciiTheme="minorHAnsi" w:hAnsiTheme="minorHAnsi" w:cstheme="minorHAnsi"/>
          <w:sz w:val="22"/>
          <w:szCs w:val="22"/>
        </w:rPr>
      </w:pPr>
    </w:p>
    <w:p w:rsidR="007D5DFD" w:rsidRPr="0037121C" w:rsidRDefault="007D5DFD" w:rsidP="007D5DFD">
      <w:pPr>
        <w:ind w:firstLine="720"/>
        <w:rPr>
          <w:rFonts w:asciiTheme="minorHAnsi" w:hAnsiTheme="minorHAnsi" w:cstheme="minorHAnsi"/>
          <w:i/>
          <w:sz w:val="22"/>
          <w:szCs w:val="22"/>
        </w:rPr>
      </w:pPr>
      <w:r w:rsidRPr="0037121C">
        <w:rPr>
          <w:rFonts w:asciiTheme="minorHAnsi" w:hAnsiTheme="minorHAnsi" w:cstheme="minorHAnsi"/>
          <w:i/>
          <w:sz w:val="22"/>
          <w:szCs w:val="22"/>
        </w:rPr>
        <w:t>GMC = Measure Equipment Cost + Measure Labor Cost</w:t>
      </w:r>
      <w:r>
        <w:rPr>
          <w:rFonts w:asciiTheme="minorHAnsi" w:hAnsiTheme="minorHAnsi" w:cstheme="minorHAnsi"/>
          <w:i/>
          <w:sz w:val="22"/>
          <w:szCs w:val="22"/>
        </w:rPr>
        <w:t xml:space="preserve"> = $2,190</w:t>
      </w:r>
    </w:p>
    <w:p w:rsidR="004E0B03" w:rsidRPr="00142231" w:rsidRDefault="004E0B03" w:rsidP="004E0B03">
      <w:pPr>
        <w:rPr>
          <w:rFonts w:asciiTheme="minorHAnsi" w:hAnsiTheme="minorHAnsi" w:cstheme="minorHAnsi"/>
          <w:sz w:val="22"/>
          <w:szCs w:val="22"/>
        </w:rPr>
      </w:pPr>
    </w:p>
    <w:p w:rsidR="004E0B03" w:rsidRPr="00142231" w:rsidRDefault="005A0E53" w:rsidP="004E0B03">
      <w:pPr>
        <w:pStyle w:val="Heading3"/>
        <w:rPr>
          <w:rFonts w:asciiTheme="minorHAnsi" w:hAnsiTheme="minorHAnsi"/>
        </w:rPr>
      </w:pPr>
      <w:bookmarkStart w:id="25" w:name="_Toc214003099"/>
      <w:r w:rsidRPr="00142231">
        <w:rPr>
          <w:rFonts w:asciiTheme="minorHAnsi" w:hAnsiTheme="minorHAnsi"/>
        </w:rPr>
        <w:t>4.3.2 Incremental Measure Cost</w:t>
      </w:r>
    </w:p>
    <w:p w:rsidR="007D5DFD" w:rsidRPr="0037121C" w:rsidRDefault="007D5DFD" w:rsidP="007D5DFD">
      <w:pPr>
        <w:rPr>
          <w:rFonts w:asciiTheme="minorHAnsi" w:hAnsiTheme="minorHAnsi" w:cstheme="minorHAnsi"/>
          <w:sz w:val="22"/>
          <w:szCs w:val="22"/>
        </w:rPr>
      </w:pPr>
      <w:r w:rsidRPr="0037121C">
        <w:rPr>
          <w:rFonts w:asciiTheme="minorHAnsi" w:hAnsiTheme="minorHAnsi" w:cstheme="minorHAnsi"/>
          <w:sz w:val="22"/>
          <w:szCs w:val="22"/>
        </w:rPr>
        <w:t>For REA there exists no base case to compare the measure to, as in the case of an economizer added to a HVAC system.  Adding the economizer is the energy efficient measure and the base case is the absence of an economizer therefore there truly</w:t>
      </w:r>
      <w:r>
        <w:rPr>
          <w:rFonts w:asciiTheme="minorHAnsi" w:hAnsiTheme="minorHAnsi" w:cstheme="minorHAnsi"/>
          <w:sz w:val="22"/>
          <w:szCs w:val="22"/>
        </w:rPr>
        <w:t xml:space="preserve"> is</w:t>
      </w:r>
      <w:r w:rsidRPr="0037121C">
        <w:rPr>
          <w:rFonts w:asciiTheme="minorHAnsi" w:hAnsiTheme="minorHAnsi" w:cstheme="minorHAnsi"/>
          <w:sz w:val="22"/>
          <w:szCs w:val="22"/>
        </w:rPr>
        <w:t xml:space="preserve"> no base case cost.  Because of this</w:t>
      </w:r>
      <w:r>
        <w:rPr>
          <w:rFonts w:asciiTheme="minorHAnsi" w:hAnsiTheme="minorHAnsi" w:cstheme="minorHAnsi"/>
          <w:sz w:val="22"/>
          <w:szCs w:val="22"/>
        </w:rPr>
        <w:t>,</w:t>
      </w:r>
      <w:r w:rsidRPr="0037121C">
        <w:rPr>
          <w:rFonts w:asciiTheme="minorHAnsi" w:hAnsiTheme="minorHAnsi" w:cstheme="minorHAnsi"/>
          <w:sz w:val="22"/>
          <w:szCs w:val="22"/>
        </w:rPr>
        <w:t xml:space="preserve"> for </w:t>
      </w:r>
      <w:r w:rsidRPr="0037121C">
        <w:rPr>
          <w:rFonts w:asciiTheme="minorHAnsi" w:hAnsiTheme="minorHAnsi" w:cstheme="minorHAnsi"/>
          <w:b/>
          <w:sz w:val="22"/>
          <w:szCs w:val="22"/>
        </w:rPr>
        <w:t>REA</w:t>
      </w:r>
      <w:r w:rsidRPr="0037121C">
        <w:rPr>
          <w:rFonts w:asciiTheme="minorHAnsi" w:hAnsiTheme="minorHAnsi" w:cstheme="minorHAnsi"/>
          <w:sz w:val="22"/>
          <w:szCs w:val="22"/>
        </w:rPr>
        <w:t xml:space="preserve">, </w:t>
      </w:r>
      <w:smartTag w:uri="urn:schemas-microsoft-com:office:smarttags" w:element="stockticker">
        <w:r w:rsidRPr="0037121C">
          <w:rPr>
            <w:rFonts w:asciiTheme="minorHAnsi" w:hAnsiTheme="minorHAnsi" w:cstheme="minorHAnsi"/>
            <w:sz w:val="22"/>
            <w:szCs w:val="22"/>
          </w:rPr>
          <w:t>IMC</w:t>
        </w:r>
      </w:smartTag>
      <w:r w:rsidRPr="0037121C">
        <w:rPr>
          <w:rFonts w:asciiTheme="minorHAnsi" w:hAnsiTheme="minorHAnsi" w:cstheme="minorHAnsi"/>
          <w:sz w:val="22"/>
          <w:szCs w:val="22"/>
        </w:rPr>
        <w:t xml:space="preserve"> is represented by the equation below:</w:t>
      </w:r>
    </w:p>
    <w:p w:rsidR="007D5DFD" w:rsidRPr="0037121C" w:rsidRDefault="007D5DFD" w:rsidP="007D5DFD">
      <w:pPr>
        <w:rPr>
          <w:rFonts w:asciiTheme="minorHAnsi" w:hAnsiTheme="minorHAnsi" w:cstheme="minorHAnsi"/>
          <w:sz w:val="22"/>
          <w:szCs w:val="22"/>
        </w:rPr>
      </w:pPr>
    </w:p>
    <w:p w:rsidR="007D5DFD" w:rsidRPr="0037121C" w:rsidRDefault="007D5DFD" w:rsidP="007D5DFD">
      <w:pPr>
        <w:ind w:firstLine="720"/>
        <w:rPr>
          <w:rFonts w:asciiTheme="minorHAnsi" w:hAnsiTheme="minorHAnsi" w:cstheme="minorHAnsi"/>
          <w:i/>
          <w:sz w:val="22"/>
          <w:szCs w:val="22"/>
        </w:rPr>
      </w:pPr>
      <w:smartTag w:uri="urn:schemas-microsoft-com:office:smarttags" w:element="stockticker">
        <w:r w:rsidRPr="0037121C">
          <w:rPr>
            <w:rFonts w:asciiTheme="minorHAnsi" w:hAnsiTheme="minorHAnsi" w:cstheme="minorHAnsi"/>
            <w:i/>
            <w:sz w:val="22"/>
            <w:szCs w:val="22"/>
          </w:rPr>
          <w:t>IMC</w:t>
        </w:r>
      </w:smartTag>
      <w:r w:rsidRPr="0037121C">
        <w:rPr>
          <w:rFonts w:asciiTheme="minorHAnsi" w:hAnsiTheme="minorHAnsi" w:cstheme="minorHAnsi"/>
          <w:i/>
          <w:sz w:val="22"/>
          <w:szCs w:val="22"/>
        </w:rPr>
        <w:t xml:space="preserve"> = Measure Equipment Cost + Measure Labor Cost</w:t>
      </w:r>
      <w:r>
        <w:rPr>
          <w:rFonts w:asciiTheme="minorHAnsi" w:hAnsiTheme="minorHAnsi" w:cstheme="minorHAnsi"/>
          <w:i/>
          <w:sz w:val="22"/>
          <w:szCs w:val="22"/>
        </w:rPr>
        <w:t xml:space="preserve"> = </w:t>
      </w:r>
      <w:r w:rsidRPr="00142231">
        <w:rPr>
          <w:rFonts w:asciiTheme="minorHAnsi" w:hAnsiTheme="minorHAnsi" w:cstheme="minorHAnsi"/>
          <w:sz w:val="22"/>
          <w:szCs w:val="22"/>
        </w:rPr>
        <w:t>$2,190</w:t>
      </w:r>
      <w:r>
        <w:rPr>
          <w:rFonts w:asciiTheme="minorHAnsi" w:hAnsiTheme="minorHAnsi" w:cstheme="minorHAnsi"/>
          <w:i/>
          <w:sz w:val="22"/>
          <w:szCs w:val="22"/>
        </w:rPr>
        <w:t xml:space="preserve"> </w:t>
      </w:r>
    </w:p>
    <w:p w:rsidR="004E0B03" w:rsidRPr="00142231" w:rsidRDefault="004E0B03" w:rsidP="004E0B03">
      <w:pPr>
        <w:rPr>
          <w:rFonts w:asciiTheme="minorHAnsi" w:hAnsiTheme="minorHAnsi"/>
        </w:rPr>
      </w:pPr>
    </w:p>
    <w:p w:rsidR="004E0B03" w:rsidRPr="00142231" w:rsidRDefault="004E0B03" w:rsidP="004E0B03">
      <w:pPr>
        <w:rPr>
          <w:rFonts w:asciiTheme="minorHAnsi" w:hAnsiTheme="minorHAnsi" w:cstheme="minorHAnsi"/>
          <w:sz w:val="22"/>
          <w:szCs w:val="22"/>
        </w:rPr>
      </w:pPr>
      <w:r w:rsidRPr="00142231">
        <w:rPr>
          <w:rFonts w:asciiTheme="minorHAnsi" w:hAnsiTheme="minorHAnsi" w:cstheme="minorHAnsi"/>
          <w:sz w:val="22"/>
          <w:szCs w:val="22"/>
        </w:rPr>
        <w:t>Based on cost data obtain</w:t>
      </w:r>
      <w:r w:rsidR="0053085D">
        <w:rPr>
          <w:rFonts w:asciiTheme="minorHAnsi" w:hAnsiTheme="minorHAnsi" w:cstheme="minorHAnsi"/>
          <w:sz w:val="22"/>
          <w:szCs w:val="22"/>
        </w:rPr>
        <w:t>ed from various pilot studies [440] [441] [442</w:t>
      </w:r>
      <w:r w:rsidRPr="00142231">
        <w:rPr>
          <w:rFonts w:asciiTheme="minorHAnsi" w:hAnsiTheme="minorHAnsi" w:cstheme="minorHAnsi"/>
          <w:sz w:val="22"/>
          <w:szCs w:val="22"/>
        </w:rPr>
        <w:t>], the average implementation cost, including material and installation costs, is $2,190 per controller for applying to a freezer or cooler.</w:t>
      </w:r>
    </w:p>
    <w:p w:rsidR="00E16609" w:rsidRPr="00142231" w:rsidRDefault="00E16609" w:rsidP="00E16609">
      <w:pPr>
        <w:rPr>
          <w:rFonts w:asciiTheme="minorHAnsi" w:hAnsiTheme="minorHAnsi" w:cstheme="minorHAnsi"/>
          <w:sz w:val="22"/>
          <w:szCs w:val="22"/>
        </w:rPr>
      </w:pPr>
      <w:r w:rsidRPr="00142231">
        <w:rPr>
          <w:rFonts w:asciiTheme="minorHAnsi" w:hAnsiTheme="minorHAnsi" w:cstheme="minorHAnsi"/>
          <w:sz w:val="22"/>
          <w:szCs w:val="22"/>
        </w:rPr>
        <w:br w:type="page"/>
      </w:r>
    </w:p>
    <w:bookmarkEnd w:id="25"/>
    <w:p w:rsidR="00E16609" w:rsidRPr="00142231" w:rsidRDefault="00E16609" w:rsidP="00E16609">
      <w:pPr>
        <w:pStyle w:val="Heading1"/>
        <w:rPr>
          <w:rFonts w:asciiTheme="minorHAnsi" w:hAnsiTheme="minorHAnsi" w:cstheme="minorHAnsi"/>
        </w:rPr>
      </w:pPr>
      <w:r w:rsidRPr="00142231">
        <w:rPr>
          <w:rFonts w:asciiTheme="minorHAnsi" w:hAnsiTheme="minorHAnsi" w:cstheme="minorHAnsi"/>
        </w:rPr>
        <w:lastRenderedPageBreak/>
        <w:t>Attachments</w:t>
      </w:r>
    </w:p>
    <w:bookmarkStart w:id="26" w:name="_MON_1465642379"/>
    <w:bookmarkEnd w:id="26"/>
    <w:p w:rsidR="00A500D6" w:rsidRPr="00142231" w:rsidRDefault="00F61621" w:rsidP="00E4682F">
      <w:pPr>
        <w:pStyle w:val="ListParagraph"/>
        <w:numPr>
          <w:ilvl w:val="0"/>
          <w:numId w:val="18"/>
        </w:numPr>
        <w:rPr>
          <w:rFonts w:asciiTheme="minorHAnsi" w:hAnsiTheme="minorHAnsi" w:cstheme="minorHAnsi"/>
        </w:rPr>
      </w:pPr>
      <w:r w:rsidRPr="00142231">
        <w:rPr>
          <w:rFonts w:asciiTheme="minorHAnsi" w:hAnsiTheme="minorHAnsi" w:cstheme="minorHAnsi"/>
        </w:rPr>
        <w:object w:dxaOrig="2520" w:dyaOrig="16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0pt;height:57pt" o:ole="">
            <v:imagedata r:id="rId12" o:title=""/>
          </v:shape>
          <o:OLEObject Type="Embed" ProgID="Excel.SheetMacroEnabled.12" ShapeID="_x0000_i1025" DrawAspect="Icon" ObjectID="_1471688357" r:id="rId13"/>
        </w:object>
      </w:r>
    </w:p>
    <w:p w:rsidR="00E4682F" w:rsidRPr="00142231" w:rsidRDefault="00E4682F" w:rsidP="00E4682F">
      <w:pPr>
        <w:rPr>
          <w:rFonts w:asciiTheme="minorHAnsi" w:hAnsiTheme="minorHAnsi" w:cstheme="minorHAnsi"/>
        </w:rPr>
      </w:pPr>
    </w:p>
    <w:bookmarkStart w:id="27" w:name="_MON_1463293578"/>
    <w:bookmarkEnd w:id="27"/>
    <w:p w:rsidR="00E4682F" w:rsidRPr="00142231" w:rsidRDefault="0020611E" w:rsidP="00E4682F">
      <w:pPr>
        <w:pStyle w:val="ListParagraph"/>
        <w:numPr>
          <w:ilvl w:val="0"/>
          <w:numId w:val="18"/>
        </w:numPr>
        <w:rPr>
          <w:rFonts w:asciiTheme="minorHAnsi" w:hAnsiTheme="minorHAnsi" w:cstheme="minorHAnsi"/>
        </w:rPr>
      </w:pPr>
      <w:r w:rsidRPr="00142231">
        <w:rPr>
          <w:rFonts w:asciiTheme="minorHAnsi" w:hAnsiTheme="minorHAnsi" w:cstheme="minorHAnsi"/>
        </w:rPr>
        <w:object w:dxaOrig="2040" w:dyaOrig="1320">
          <v:shape id="_x0000_i1026" type="#_x0000_t75" style="width:60.75pt;height:39pt" o:ole="">
            <v:imagedata r:id="rId14" o:title=""/>
          </v:shape>
          <o:OLEObject Type="Embed" ProgID="Excel.Sheet.12" ShapeID="_x0000_i1026" DrawAspect="Icon" ObjectID="_1471688358" r:id="rId15"/>
        </w:object>
      </w:r>
    </w:p>
    <w:p w:rsidR="00612041" w:rsidRPr="00142231" w:rsidRDefault="00612041" w:rsidP="00E16609">
      <w:pPr>
        <w:rPr>
          <w:rFonts w:asciiTheme="minorHAnsi" w:hAnsiTheme="minorHAnsi" w:cstheme="minorHAnsi"/>
        </w:rPr>
      </w:pPr>
    </w:p>
    <w:p w:rsidR="00C54EFF" w:rsidRPr="00142231" w:rsidRDefault="00C54EFF" w:rsidP="00E16609">
      <w:pPr>
        <w:rPr>
          <w:rFonts w:asciiTheme="minorHAnsi" w:hAnsiTheme="minorHAnsi" w:cstheme="minorHAnsi"/>
        </w:rPr>
      </w:pPr>
    </w:p>
    <w:p w:rsidR="00C54EFF" w:rsidRPr="00142231" w:rsidRDefault="00C54EFF">
      <w:pPr>
        <w:spacing w:after="200" w:line="276" w:lineRule="auto"/>
        <w:rPr>
          <w:rFonts w:asciiTheme="minorHAnsi" w:hAnsiTheme="minorHAnsi" w:cstheme="minorHAnsi"/>
        </w:rPr>
      </w:pPr>
      <w:r w:rsidRPr="00142231">
        <w:rPr>
          <w:rFonts w:asciiTheme="minorHAnsi" w:hAnsiTheme="minorHAnsi" w:cstheme="minorHAnsi"/>
        </w:rPr>
        <w:br w:type="page"/>
      </w:r>
      <w:bookmarkStart w:id="28" w:name="_GoBack"/>
      <w:bookmarkEnd w:id="28"/>
    </w:p>
    <w:p w:rsidR="00C54EFF" w:rsidRDefault="00C54EFF" w:rsidP="00C54EFF">
      <w:pPr>
        <w:pStyle w:val="Heading1"/>
        <w:rPr>
          <w:rFonts w:asciiTheme="minorHAnsi" w:hAnsiTheme="minorHAnsi" w:cstheme="minorHAnsi"/>
        </w:rPr>
      </w:pPr>
      <w:r w:rsidRPr="00142231">
        <w:rPr>
          <w:rFonts w:asciiTheme="minorHAnsi" w:hAnsiTheme="minorHAnsi" w:cstheme="minorHAnsi"/>
        </w:rPr>
        <w:lastRenderedPageBreak/>
        <w:t>References</w:t>
      </w:r>
    </w:p>
    <w:p w:rsidR="00FC1CF9" w:rsidRDefault="00FC1CF9" w:rsidP="00FC1CF9"/>
    <w:p w:rsidR="00FC1CF9" w:rsidRDefault="00FC1CF9" w:rsidP="00FC1CF9">
      <w:r>
        <w:object w:dxaOrig="1513" w:dyaOrig="960">
          <v:shape id="_x0000_i1027" type="#_x0000_t75" style="width:75.75pt;height:48pt" o:ole="">
            <v:imagedata r:id="rId16" o:title=""/>
          </v:shape>
          <o:OLEObject Type="Embed" ProgID="Excel.Sheet.12" ShapeID="_x0000_i1027" DrawAspect="Icon" ObjectID="_1471688359" r:id="rId17"/>
        </w:object>
      </w:r>
    </w:p>
    <w:p w:rsidR="0053085D" w:rsidRPr="0053085D" w:rsidRDefault="0053085D" w:rsidP="00FC1CF9">
      <w:pPr>
        <w:rPr>
          <w:rFonts w:asciiTheme="minorHAnsi" w:hAnsiTheme="minorHAnsi" w:cstheme="minorHAnsi"/>
          <w:sz w:val="22"/>
          <w:szCs w:val="22"/>
        </w:rPr>
      </w:pPr>
      <w:r w:rsidRPr="0053085D">
        <w:rPr>
          <w:rFonts w:asciiTheme="minorHAnsi" w:hAnsiTheme="minorHAnsi" w:cstheme="minorHAnsi"/>
          <w:sz w:val="22"/>
          <w:szCs w:val="22"/>
        </w:rPr>
        <w:t>[351]</w:t>
      </w:r>
    </w:p>
    <w:p w:rsidR="0053085D" w:rsidRPr="0053085D" w:rsidRDefault="0053085D" w:rsidP="00FC1CF9">
      <w:pPr>
        <w:rPr>
          <w:rFonts w:asciiTheme="minorHAnsi" w:hAnsiTheme="minorHAnsi" w:cstheme="minorHAnsi"/>
          <w:sz w:val="22"/>
          <w:szCs w:val="22"/>
        </w:rPr>
      </w:pPr>
      <w:r w:rsidRPr="0053085D">
        <w:rPr>
          <w:rFonts w:asciiTheme="minorHAnsi" w:hAnsiTheme="minorHAnsi" w:cstheme="minorHAnsi"/>
          <w:sz w:val="22"/>
          <w:szCs w:val="22"/>
        </w:rPr>
        <w:t>[424]</w:t>
      </w:r>
    </w:p>
    <w:p w:rsidR="0053085D" w:rsidRPr="0053085D" w:rsidRDefault="0053085D" w:rsidP="00FC1CF9">
      <w:pPr>
        <w:rPr>
          <w:rFonts w:asciiTheme="minorHAnsi" w:hAnsiTheme="minorHAnsi" w:cstheme="minorHAnsi"/>
          <w:sz w:val="22"/>
          <w:szCs w:val="22"/>
        </w:rPr>
      </w:pPr>
      <w:r w:rsidRPr="0053085D">
        <w:rPr>
          <w:rFonts w:asciiTheme="minorHAnsi" w:hAnsiTheme="minorHAnsi" w:cstheme="minorHAnsi"/>
          <w:sz w:val="22"/>
          <w:szCs w:val="22"/>
        </w:rPr>
        <w:t>[213]</w:t>
      </w:r>
    </w:p>
    <w:p w:rsidR="0053085D" w:rsidRPr="0053085D" w:rsidRDefault="0053085D" w:rsidP="00FC1CF9">
      <w:pPr>
        <w:rPr>
          <w:rFonts w:asciiTheme="minorHAnsi" w:hAnsiTheme="minorHAnsi" w:cstheme="minorHAnsi"/>
          <w:sz w:val="22"/>
          <w:szCs w:val="22"/>
        </w:rPr>
      </w:pPr>
      <w:r w:rsidRPr="0053085D">
        <w:rPr>
          <w:rFonts w:asciiTheme="minorHAnsi" w:hAnsiTheme="minorHAnsi" w:cstheme="minorHAnsi"/>
          <w:sz w:val="22"/>
          <w:szCs w:val="22"/>
        </w:rPr>
        <w:t>[26]</w:t>
      </w:r>
    </w:p>
    <w:p w:rsidR="0053085D" w:rsidRPr="0053085D" w:rsidRDefault="0053085D" w:rsidP="00FC1CF9">
      <w:pPr>
        <w:rPr>
          <w:rFonts w:asciiTheme="minorHAnsi" w:hAnsiTheme="minorHAnsi" w:cstheme="minorHAnsi"/>
          <w:sz w:val="22"/>
          <w:szCs w:val="22"/>
        </w:rPr>
      </w:pPr>
      <w:r w:rsidRPr="0053085D">
        <w:rPr>
          <w:rFonts w:asciiTheme="minorHAnsi" w:hAnsiTheme="minorHAnsi" w:cstheme="minorHAnsi"/>
          <w:sz w:val="22"/>
          <w:szCs w:val="22"/>
        </w:rPr>
        <w:t>[128]</w:t>
      </w:r>
    </w:p>
    <w:p w:rsidR="0053085D" w:rsidRDefault="0053085D" w:rsidP="00FC1CF9">
      <w:pPr>
        <w:rPr>
          <w:rFonts w:asciiTheme="minorHAnsi" w:hAnsiTheme="minorHAnsi" w:cstheme="minorHAnsi"/>
          <w:sz w:val="22"/>
          <w:szCs w:val="22"/>
        </w:rPr>
      </w:pPr>
      <w:r>
        <w:rPr>
          <w:rFonts w:asciiTheme="minorHAnsi" w:hAnsiTheme="minorHAnsi" w:cstheme="minorHAnsi"/>
          <w:sz w:val="22"/>
          <w:szCs w:val="22"/>
        </w:rPr>
        <w:t xml:space="preserve">[440] </w:t>
      </w:r>
    </w:p>
    <w:p w:rsidR="0053085D" w:rsidRDefault="0053085D" w:rsidP="00FC1CF9">
      <w:pPr>
        <w:rPr>
          <w:rFonts w:asciiTheme="minorHAnsi" w:hAnsiTheme="minorHAnsi" w:cstheme="minorHAnsi"/>
          <w:sz w:val="22"/>
          <w:szCs w:val="22"/>
        </w:rPr>
      </w:pPr>
      <w:r>
        <w:rPr>
          <w:rFonts w:asciiTheme="minorHAnsi" w:hAnsiTheme="minorHAnsi" w:cstheme="minorHAnsi"/>
          <w:sz w:val="22"/>
          <w:szCs w:val="22"/>
        </w:rPr>
        <w:t xml:space="preserve">[441] </w:t>
      </w:r>
    </w:p>
    <w:p w:rsidR="0053085D" w:rsidRDefault="0053085D" w:rsidP="00FC1CF9">
      <w:pPr>
        <w:rPr>
          <w:rFonts w:asciiTheme="minorHAnsi" w:hAnsiTheme="minorHAnsi" w:cstheme="minorHAnsi"/>
          <w:sz w:val="22"/>
          <w:szCs w:val="22"/>
        </w:rPr>
      </w:pPr>
      <w:r>
        <w:rPr>
          <w:rFonts w:asciiTheme="minorHAnsi" w:hAnsiTheme="minorHAnsi" w:cstheme="minorHAnsi"/>
          <w:sz w:val="22"/>
          <w:szCs w:val="22"/>
        </w:rPr>
        <w:t xml:space="preserve">[442] </w:t>
      </w:r>
    </w:p>
    <w:p w:rsidR="0053085D" w:rsidRDefault="0053085D" w:rsidP="00FC1CF9">
      <w:pPr>
        <w:rPr>
          <w:rFonts w:asciiTheme="minorHAnsi" w:hAnsiTheme="minorHAnsi" w:cstheme="minorHAnsi"/>
          <w:sz w:val="22"/>
          <w:szCs w:val="22"/>
        </w:rPr>
      </w:pPr>
      <w:r>
        <w:rPr>
          <w:rFonts w:asciiTheme="minorHAnsi" w:hAnsiTheme="minorHAnsi" w:cstheme="minorHAnsi"/>
          <w:sz w:val="22"/>
          <w:szCs w:val="22"/>
        </w:rPr>
        <w:t>[443]</w:t>
      </w:r>
    </w:p>
    <w:p w:rsidR="0053085D" w:rsidRPr="0053085D" w:rsidRDefault="0053085D" w:rsidP="00FC1CF9">
      <w:pPr>
        <w:rPr>
          <w:rFonts w:asciiTheme="minorHAnsi" w:hAnsiTheme="minorHAnsi" w:cstheme="minorHAnsi"/>
          <w:sz w:val="22"/>
          <w:szCs w:val="22"/>
        </w:rPr>
      </w:pPr>
      <w:r>
        <w:rPr>
          <w:rFonts w:asciiTheme="minorHAnsi" w:hAnsiTheme="minorHAnsi" w:cstheme="minorHAnsi"/>
          <w:sz w:val="22"/>
          <w:szCs w:val="22"/>
        </w:rPr>
        <w:t>[426]</w:t>
      </w:r>
    </w:p>
    <w:p w:rsidR="0053085D" w:rsidRPr="00FC1CF9" w:rsidRDefault="0053085D" w:rsidP="00FC1CF9"/>
    <w:p w:rsidR="009824E9" w:rsidRPr="00142231" w:rsidRDefault="009824E9" w:rsidP="009824E9">
      <w:pPr>
        <w:rPr>
          <w:rFonts w:asciiTheme="minorHAnsi" w:hAnsiTheme="minorHAnsi"/>
        </w:rPr>
        <w:sectPr w:rsidR="009824E9" w:rsidRPr="00142231" w:rsidSect="00CE69E9">
          <w:pgSz w:w="12240" w:h="15840"/>
          <w:pgMar w:top="1440" w:right="1440" w:bottom="1557" w:left="1440" w:header="720" w:footer="720" w:gutter="0"/>
          <w:pgNumType w:start="1"/>
          <w:cols w:space="720"/>
          <w:docGrid w:linePitch="360"/>
        </w:sectPr>
      </w:pPr>
    </w:p>
    <w:p w:rsidR="009824E9" w:rsidRPr="00142231" w:rsidRDefault="009824E9" w:rsidP="009824E9">
      <w:pPr>
        <w:rPr>
          <w:rFonts w:asciiTheme="minorHAnsi" w:hAnsiTheme="minorHAnsi"/>
        </w:rPr>
      </w:pPr>
    </w:p>
    <w:p w:rsidR="009824E9" w:rsidRPr="00142231" w:rsidRDefault="009824E9" w:rsidP="009824E9">
      <w:pPr>
        <w:pStyle w:val="Heading1"/>
        <w:rPr>
          <w:rFonts w:asciiTheme="minorHAnsi" w:hAnsiTheme="minorHAnsi" w:cstheme="minorHAnsi"/>
        </w:rPr>
      </w:pPr>
      <w:r w:rsidRPr="00142231">
        <w:rPr>
          <w:rFonts w:asciiTheme="minorHAnsi" w:hAnsiTheme="minorHAnsi" w:cstheme="minorHAnsi"/>
        </w:rPr>
        <w:t xml:space="preserve">Appendix </w:t>
      </w:r>
      <w:r w:rsidR="00CE28CF" w:rsidRPr="00142231">
        <w:rPr>
          <w:rFonts w:asciiTheme="minorHAnsi" w:hAnsiTheme="minorHAnsi" w:cstheme="minorHAnsi"/>
        </w:rPr>
        <w:t>A</w:t>
      </w:r>
      <w:r w:rsidRPr="00142231">
        <w:rPr>
          <w:rFonts w:asciiTheme="minorHAnsi" w:hAnsiTheme="minorHAnsi" w:cstheme="minorHAnsi"/>
        </w:rPr>
        <w:t xml:space="preserve"> – SCE/ED </w:t>
      </w:r>
      <w:r w:rsidR="00CE28CF" w:rsidRPr="00142231">
        <w:rPr>
          <w:rFonts w:asciiTheme="minorHAnsi" w:hAnsiTheme="minorHAnsi" w:cstheme="minorHAnsi"/>
        </w:rPr>
        <w:t>Application</w:t>
      </w:r>
      <w:r w:rsidRPr="00142231">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142231"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SCE Program Type</w:t>
            </w:r>
          </w:p>
        </w:tc>
        <w:tc>
          <w:tcPr>
            <w:tcW w:w="180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ED Application Type</w:t>
            </w:r>
          </w:p>
        </w:tc>
        <w:tc>
          <w:tcPr>
            <w:tcW w:w="189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1</w:t>
            </w:r>
            <w:r w:rsidRPr="00142231">
              <w:rPr>
                <w:rFonts w:asciiTheme="minorHAnsi" w:hAnsiTheme="minorHAnsi"/>
                <w:sz w:val="20"/>
                <w:szCs w:val="20"/>
                <w:vertAlign w:val="superscript"/>
              </w:rPr>
              <w:t>st</w:t>
            </w:r>
            <w:r w:rsidRPr="00142231">
              <w:rPr>
                <w:rFonts w:asciiTheme="minorHAnsi" w:hAnsiTheme="minorHAnsi"/>
                <w:sz w:val="20"/>
                <w:szCs w:val="20"/>
              </w:rPr>
              <w:t xml:space="preserve"> Baseline Savings</w:t>
            </w:r>
          </w:p>
        </w:tc>
        <w:tc>
          <w:tcPr>
            <w:tcW w:w="189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2</w:t>
            </w:r>
            <w:r w:rsidRPr="00142231">
              <w:rPr>
                <w:rFonts w:asciiTheme="minorHAnsi" w:hAnsiTheme="minorHAnsi"/>
                <w:sz w:val="20"/>
                <w:szCs w:val="20"/>
                <w:vertAlign w:val="superscript"/>
              </w:rPr>
              <w:t>nd</w:t>
            </w:r>
            <w:r w:rsidRPr="00142231">
              <w:rPr>
                <w:rFonts w:asciiTheme="minorHAnsi" w:hAnsiTheme="minorHAnsi"/>
                <w:sz w:val="20"/>
                <w:szCs w:val="20"/>
              </w:rPr>
              <w:t xml:space="preserve"> Baseline Savings</w:t>
            </w:r>
          </w:p>
        </w:tc>
        <w:tc>
          <w:tcPr>
            <w:tcW w:w="162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1</w:t>
            </w:r>
            <w:r w:rsidRPr="00142231">
              <w:rPr>
                <w:rFonts w:asciiTheme="minorHAnsi" w:hAnsiTheme="minorHAnsi"/>
                <w:sz w:val="20"/>
                <w:szCs w:val="20"/>
                <w:vertAlign w:val="superscript"/>
              </w:rPr>
              <w:t>st</w:t>
            </w:r>
            <w:r w:rsidRPr="00142231">
              <w:rPr>
                <w:rFonts w:asciiTheme="minorHAnsi" w:hAnsiTheme="minorHAnsi"/>
                <w:sz w:val="20"/>
                <w:szCs w:val="20"/>
              </w:rPr>
              <w:t xml:space="preserve"> Baseline Cost</w:t>
            </w:r>
          </w:p>
        </w:tc>
        <w:tc>
          <w:tcPr>
            <w:tcW w:w="162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2</w:t>
            </w:r>
            <w:r w:rsidRPr="00142231">
              <w:rPr>
                <w:rFonts w:asciiTheme="minorHAnsi" w:hAnsiTheme="minorHAnsi"/>
                <w:sz w:val="20"/>
                <w:szCs w:val="20"/>
                <w:vertAlign w:val="superscript"/>
              </w:rPr>
              <w:t>nd</w:t>
            </w:r>
            <w:r w:rsidRPr="00142231">
              <w:rPr>
                <w:rFonts w:asciiTheme="minorHAnsi" w:hAnsiTheme="minorHAnsi"/>
                <w:sz w:val="20"/>
                <w:szCs w:val="20"/>
              </w:rPr>
              <w:t xml:space="preserve"> Baseline Cost</w:t>
            </w:r>
          </w:p>
        </w:tc>
        <w:tc>
          <w:tcPr>
            <w:tcW w:w="117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1</w:t>
            </w:r>
            <w:r w:rsidRPr="00142231">
              <w:rPr>
                <w:rFonts w:asciiTheme="minorHAnsi" w:hAnsiTheme="minorHAnsi"/>
                <w:sz w:val="20"/>
                <w:szCs w:val="20"/>
                <w:vertAlign w:val="superscript"/>
              </w:rPr>
              <w:t>st</w:t>
            </w:r>
            <w:r w:rsidRPr="00142231">
              <w:rPr>
                <w:rFonts w:asciiTheme="minorHAnsi" w:hAnsiTheme="minorHAnsi"/>
                <w:sz w:val="20"/>
                <w:szCs w:val="20"/>
              </w:rPr>
              <w:t xml:space="preserve"> Baseline Life</w:t>
            </w:r>
          </w:p>
        </w:tc>
        <w:tc>
          <w:tcPr>
            <w:tcW w:w="126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2</w:t>
            </w:r>
            <w:r w:rsidRPr="00142231">
              <w:rPr>
                <w:rFonts w:asciiTheme="minorHAnsi" w:hAnsiTheme="minorHAnsi"/>
                <w:sz w:val="20"/>
                <w:szCs w:val="20"/>
                <w:vertAlign w:val="superscript"/>
              </w:rPr>
              <w:t>nd</w:t>
            </w:r>
            <w:r w:rsidRPr="00142231">
              <w:rPr>
                <w:rFonts w:asciiTheme="minorHAnsi" w:hAnsiTheme="minorHAnsi"/>
                <w:sz w:val="20"/>
                <w:szCs w:val="20"/>
              </w:rPr>
              <w:t xml:space="preserve"> Baseline Life</w:t>
            </w:r>
          </w:p>
        </w:tc>
      </w:tr>
      <w:tr w:rsidR="0023254A" w:rsidRPr="00142231"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New</w:t>
            </w:r>
          </w:p>
        </w:tc>
        <w:tc>
          <w:tcPr>
            <w:tcW w:w="180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New Construction (Nc)</w:t>
            </w:r>
          </w:p>
        </w:tc>
        <w:tc>
          <w:tcPr>
            <w:tcW w:w="189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Above Code/Standard</w:t>
            </w:r>
          </w:p>
        </w:tc>
        <w:tc>
          <w:tcPr>
            <w:tcW w:w="189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N/A</w:t>
            </w:r>
          </w:p>
        </w:tc>
        <w:tc>
          <w:tcPr>
            <w:tcW w:w="162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Incremental Cost</w:t>
            </w:r>
          </w:p>
        </w:tc>
        <w:tc>
          <w:tcPr>
            <w:tcW w:w="162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N/A</w:t>
            </w:r>
          </w:p>
        </w:tc>
        <w:tc>
          <w:tcPr>
            <w:tcW w:w="117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EUL</w:t>
            </w:r>
          </w:p>
        </w:tc>
        <w:tc>
          <w:tcPr>
            <w:tcW w:w="126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0</w:t>
            </w:r>
          </w:p>
        </w:tc>
      </w:tr>
      <w:tr w:rsidR="0023254A" w:rsidRPr="00142231"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Replace on Burnout (ROB)</w:t>
            </w:r>
          </w:p>
        </w:tc>
        <w:tc>
          <w:tcPr>
            <w:tcW w:w="180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Replace on Burnout (Rob)/Normal Replacement (NR)</w:t>
            </w:r>
          </w:p>
        </w:tc>
        <w:tc>
          <w:tcPr>
            <w:tcW w:w="189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Above Code/Standard</w:t>
            </w:r>
          </w:p>
        </w:tc>
        <w:tc>
          <w:tcPr>
            <w:tcW w:w="189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N/A</w:t>
            </w:r>
          </w:p>
        </w:tc>
        <w:tc>
          <w:tcPr>
            <w:tcW w:w="162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Incremental Cost</w:t>
            </w:r>
          </w:p>
        </w:tc>
        <w:tc>
          <w:tcPr>
            <w:tcW w:w="162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N/A</w:t>
            </w:r>
          </w:p>
        </w:tc>
        <w:tc>
          <w:tcPr>
            <w:tcW w:w="117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EUL</w:t>
            </w:r>
          </w:p>
        </w:tc>
        <w:tc>
          <w:tcPr>
            <w:tcW w:w="126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0</w:t>
            </w:r>
          </w:p>
        </w:tc>
      </w:tr>
      <w:tr w:rsidR="0023254A" w:rsidRPr="00142231"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Retrofit (RET)</w:t>
            </w:r>
          </w:p>
        </w:tc>
        <w:tc>
          <w:tcPr>
            <w:tcW w:w="180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Early Replacement (ER)</w:t>
            </w:r>
          </w:p>
        </w:tc>
        <w:tc>
          <w:tcPr>
            <w:tcW w:w="189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Above Cust. Existing</w:t>
            </w:r>
          </w:p>
        </w:tc>
        <w:tc>
          <w:tcPr>
            <w:tcW w:w="189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Above Code/Standard</w:t>
            </w:r>
          </w:p>
        </w:tc>
        <w:tc>
          <w:tcPr>
            <w:tcW w:w="162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Full Cost</w:t>
            </w:r>
          </w:p>
        </w:tc>
        <w:tc>
          <w:tcPr>
            <w:tcW w:w="162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Incremental Cost</w:t>
            </w:r>
          </w:p>
        </w:tc>
        <w:tc>
          <w:tcPr>
            <w:tcW w:w="117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RUL</w:t>
            </w:r>
          </w:p>
        </w:tc>
        <w:tc>
          <w:tcPr>
            <w:tcW w:w="126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EUL-RUL</w:t>
            </w:r>
          </w:p>
        </w:tc>
      </w:tr>
      <w:tr w:rsidR="0023254A" w:rsidRPr="00142231"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Retrofit – First Baseline Only (REF)</w:t>
            </w:r>
          </w:p>
        </w:tc>
        <w:tc>
          <w:tcPr>
            <w:tcW w:w="180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Early Replacement RUL (ErRul)</w:t>
            </w:r>
          </w:p>
        </w:tc>
        <w:tc>
          <w:tcPr>
            <w:tcW w:w="189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Above Cust. Existing</w:t>
            </w:r>
          </w:p>
        </w:tc>
        <w:tc>
          <w:tcPr>
            <w:tcW w:w="189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N/A</w:t>
            </w:r>
          </w:p>
        </w:tc>
        <w:tc>
          <w:tcPr>
            <w:tcW w:w="162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Full Cost</w:t>
            </w:r>
          </w:p>
        </w:tc>
        <w:tc>
          <w:tcPr>
            <w:tcW w:w="162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N/A</w:t>
            </w:r>
          </w:p>
        </w:tc>
        <w:tc>
          <w:tcPr>
            <w:tcW w:w="117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EUL</w:t>
            </w:r>
          </w:p>
        </w:tc>
        <w:tc>
          <w:tcPr>
            <w:tcW w:w="126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0</w:t>
            </w:r>
          </w:p>
        </w:tc>
      </w:tr>
      <w:tr w:rsidR="0023254A" w:rsidRPr="00142231"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Retrofit Add-on (REA)</w:t>
            </w:r>
          </w:p>
        </w:tc>
        <w:tc>
          <w:tcPr>
            <w:tcW w:w="180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N/A</w:t>
            </w:r>
          </w:p>
        </w:tc>
        <w:tc>
          <w:tcPr>
            <w:tcW w:w="189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Above Cust. Existing</w:t>
            </w:r>
          </w:p>
        </w:tc>
        <w:tc>
          <w:tcPr>
            <w:tcW w:w="189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N/A</w:t>
            </w:r>
          </w:p>
        </w:tc>
        <w:tc>
          <w:tcPr>
            <w:tcW w:w="162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Full Cost</w:t>
            </w:r>
          </w:p>
        </w:tc>
        <w:tc>
          <w:tcPr>
            <w:tcW w:w="162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N/A</w:t>
            </w:r>
          </w:p>
        </w:tc>
        <w:tc>
          <w:tcPr>
            <w:tcW w:w="117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EUL</w:t>
            </w:r>
          </w:p>
        </w:tc>
        <w:tc>
          <w:tcPr>
            <w:tcW w:w="1260" w:type="dxa"/>
          </w:tcPr>
          <w:p w:rsidR="0023254A" w:rsidRPr="00142231" w:rsidRDefault="0023254A" w:rsidP="00255557">
            <w:pPr>
              <w:rPr>
                <w:rFonts w:asciiTheme="minorHAnsi" w:hAnsiTheme="minorHAnsi"/>
                <w:sz w:val="20"/>
                <w:szCs w:val="20"/>
              </w:rPr>
            </w:pPr>
            <w:r w:rsidRPr="00142231">
              <w:rPr>
                <w:rFonts w:asciiTheme="minorHAnsi" w:hAnsiTheme="minorHAnsi"/>
                <w:sz w:val="20"/>
                <w:szCs w:val="20"/>
              </w:rPr>
              <w:t>0</w:t>
            </w:r>
          </w:p>
        </w:tc>
      </w:tr>
    </w:tbl>
    <w:p w:rsidR="00697868" w:rsidRPr="00142231" w:rsidRDefault="00697868">
      <w:pPr>
        <w:rPr>
          <w:rFonts w:asciiTheme="minorHAnsi" w:hAnsiTheme="minorHAnsi" w:cstheme="minorHAnsi"/>
        </w:rPr>
      </w:pPr>
    </w:p>
    <w:sectPr w:rsidR="00697868" w:rsidRPr="00142231" w:rsidSect="00CE28CF">
      <w:footerReference w:type="default" r:id="rId18"/>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0611E" w:rsidRDefault="0020611E" w:rsidP="00447D6E">
      <w:r>
        <w:separator/>
      </w:r>
    </w:p>
  </w:endnote>
  <w:endnote w:type="continuationSeparator" w:id="0">
    <w:p w:rsidR="0020611E" w:rsidRDefault="0020611E"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ms Rmn">
    <w:altName w:val="Times New Roman"/>
    <w:panose1 w:val="02020603040505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611E" w:rsidRPr="009500DC" w:rsidRDefault="0020611E" w:rsidP="00447D6E">
    <w:pPr>
      <w:pStyle w:val="Footer"/>
      <w:jc w:val="right"/>
      <w:rPr>
        <w:rFonts w:asciiTheme="minorHAnsi" w:hAnsiTheme="minorHAnsi" w:cstheme="minorHAnsi"/>
      </w:rPr>
    </w:pPr>
    <w:r>
      <w:rPr>
        <w:rFonts w:asciiTheme="minorHAnsi" w:hAnsiTheme="minorHAnsi" w:cstheme="minorHAnsi"/>
        <w:b/>
        <w:sz w:val="36"/>
        <w:szCs w:val="36"/>
      </w:rPr>
      <w:t>March 07,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611E" w:rsidRPr="009500DC" w:rsidRDefault="0020611E"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SCE13RN026</w:t>
    </w:r>
    <w:r w:rsidRPr="009500DC">
      <w:rPr>
        <w:rFonts w:asciiTheme="minorHAnsi" w:hAnsiTheme="minorHAnsi" w:cstheme="minorHAnsi"/>
        <w:b/>
        <w:sz w:val="20"/>
        <w:szCs w:val="20"/>
      </w:rPr>
      <w:t xml:space="preserve">, Revision </w:t>
    </w:r>
    <w:r w:rsidR="00387085">
      <w:rPr>
        <w:rFonts w:asciiTheme="minorHAnsi" w:hAnsiTheme="minorHAnsi" w:cstheme="minorHAnsi"/>
        <w:b/>
        <w:sz w:val="20"/>
        <w:szCs w:val="20"/>
      </w:rPr>
      <w:t>0</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0A19DA">
      <w:rPr>
        <w:rFonts w:asciiTheme="minorHAnsi" w:hAnsiTheme="minorHAnsi" w:cstheme="minorHAnsi"/>
        <w:b/>
        <w:noProof/>
        <w:sz w:val="20"/>
        <w:szCs w:val="20"/>
      </w:rPr>
      <w:t>i</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March 07, 2014</w:t>
    </w:r>
  </w:p>
  <w:p w:rsidR="0020611E" w:rsidRPr="009500DC" w:rsidRDefault="0020611E"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611E" w:rsidRPr="009500DC" w:rsidRDefault="0020611E"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SCE13RN026</w:t>
    </w:r>
    <w:r w:rsidRPr="009500DC">
      <w:rPr>
        <w:rFonts w:asciiTheme="minorHAnsi" w:hAnsiTheme="minorHAnsi" w:cstheme="minorHAnsi"/>
        <w:b/>
        <w:sz w:val="20"/>
        <w:szCs w:val="20"/>
      </w:rPr>
      <w:t xml:space="preserve">, Revision </w:t>
    </w:r>
    <w:r w:rsidR="00387085">
      <w:rPr>
        <w:rFonts w:asciiTheme="minorHAnsi" w:hAnsiTheme="minorHAnsi" w:cstheme="minorHAnsi"/>
        <w:b/>
        <w:sz w:val="20"/>
        <w:szCs w:val="20"/>
      </w:rPr>
      <w:t>0</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0A19DA">
      <w:rPr>
        <w:rFonts w:asciiTheme="minorHAnsi" w:hAnsiTheme="minorHAnsi" w:cstheme="minorHAnsi"/>
        <w:b/>
        <w:noProof/>
        <w:sz w:val="20"/>
        <w:szCs w:val="20"/>
      </w:rPr>
      <w:t>13</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sidR="000A19DA">
      <w:rPr>
        <w:rFonts w:asciiTheme="minorHAnsi" w:hAnsiTheme="minorHAnsi" w:cstheme="minorHAnsi"/>
        <w:b/>
        <w:sz w:val="20"/>
        <w:szCs w:val="20"/>
      </w:rPr>
      <w:t>March 07, 2014</w:t>
    </w:r>
  </w:p>
  <w:p w:rsidR="0020611E" w:rsidRPr="009500DC" w:rsidRDefault="0020611E"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0611E" w:rsidRDefault="0020611E" w:rsidP="00447D6E">
      <w:r>
        <w:separator/>
      </w:r>
    </w:p>
  </w:footnote>
  <w:footnote w:type="continuationSeparator" w:id="0">
    <w:p w:rsidR="0020611E" w:rsidRDefault="0020611E"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C054633"/>
    <w:multiLevelType w:val="hybridMultilevel"/>
    <w:tmpl w:val="CED093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31A1003"/>
    <w:multiLevelType w:val="hybridMultilevel"/>
    <w:tmpl w:val="086C9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39C0B3E"/>
    <w:multiLevelType w:val="hybridMultilevel"/>
    <w:tmpl w:val="E7DEB6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6">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351226BF"/>
    <w:multiLevelType w:val="hybridMultilevel"/>
    <w:tmpl w:val="60589D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3C651BF9"/>
    <w:multiLevelType w:val="hybridMultilevel"/>
    <w:tmpl w:val="9B78F5E2"/>
    <w:lvl w:ilvl="0" w:tplc="04090001">
      <w:start w:val="1"/>
      <w:numFmt w:val="bullet"/>
      <w:lvlText w:val=""/>
      <w:lvlJc w:val="left"/>
      <w:pPr>
        <w:ind w:left="824" w:hanging="360"/>
      </w:pPr>
      <w:rPr>
        <w:rFonts w:ascii="Symbol" w:hAnsi="Symbol" w:hint="default"/>
      </w:rPr>
    </w:lvl>
    <w:lvl w:ilvl="1" w:tplc="04090003" w:tentative="1">
      <w:start w:val="1"/>
      <w:numFmt w:val="bullet"/>
      <w:lvlText w:val="o"/>
      <w:lvlJc w:val="left"/>
      <w:pPr>
        <w:ind w:left="1544" w:hanging="360"/>
      </w:pPr>
      <w:rPr>
        <w:rFonts w:ascii="Courier New" w:hAnsi="Courier New" w:cs="Courier New" w:hint="default"/>
      </w:rPr>
    </w:lvl>
    <w:lvl w:ilvl="2" w:tplc="04090005" w:tentative="1">
      <w:start w:val="1"/>
      <w:numFmt w:val="bullet"/>
      <w:lvlText w:val=""/>
      <w:lvlJc w:val="left"/>
      <w:pPr>
        <w:ind w:left="2264" w:hanging="360"/>
      </w:pPr>
      <w:rPr>
        <w:rFonts w:ascii="Wingdings" w:hAnsi="Wingdings" w:hint="default"/>
      </w:rPr>
    </w:lvl>
    <w:lvl w:ilvl="3" w:tplc="04090001" w:tentative="1">
      <w:start w:val="1"/>
      <w:numFmt w:val="bullet"/>
      <w:lvlText w:val=""/>
      <w:lvlJc w:val="left"/>
      <w:pPr>
        <w:ind w:left="2984" w:hanging="360"/>
      </w:pPr>
      <w:rPr>
        <w:rFonts w:ascii="Symbol" w:hAnsi="Symbol" w:hint="default"/>
      </w:rPr>
    </w:lvl>
    <w:lvl w:ilvl="4" w:tplc="04090003" w:tentative="1">
      <w:start w:val="1"/>
      <w:numFmt w:val="bullet"/>
      <w:lvlText w:val="o"/>
      <w:lvlJc w:val="left"/>
      <w:pPr>
        <w:ind w:left="3704" w:hanging="360"/>
      </w:pPr>
      <w:rPr>
        <w:rFonts w:ascii="Courier New" w:hAnsi="Courier New" w:cs="Courier New" w:hint="default"/>
      </w:rPr>
    </w:lvl>
    <w:lvl w:ilvl="5" w:tplc="04090005" w:tentative="1">
      <w:start w:val="1"/>
      <w:numFmt w:val="bullet"/>
      <w:lvlText w:val=""/>
      <w:lvlJc w:val="left"/>
      <w:pPr>
        <w:ind w:left="4424" w:hanging="360"/>
      </w:pPr>
      <w:rPr>
        <w:rFonts w:ascii="Wingdings" w:hAnsi="Wingdings" w:hint="default"/>
      </w:rPr>
    </w:lvl>
    <w:lvl w:ilvl="6" w:tplc="04090001" w:tentative="1">
      <w:start w:val="1"/>
      <w:numFmt w:val="bullet"/>
      <w:lvlText w:val=""/>
      <w:lvlJc w:val="left"/>
      <w:pPr>
        <w:ind w:left="5144" w:hanging="360"/>
      </w:pPr>
      <w:rPr>
        <w:rFonts w:ascii="Symbol" w:hAnsi="Symbol" w:hint="default"/>
      </w:rPr>
    </w:lvl>
    <w:lvl w:ilvl="7" w:tplc="04090003" w:tentative="1">
      <w:start w:val="1"/>
      <w:numFmt w:val="bullet"/>
      <w:lvlText w:val="o"/>
      <w:lvlJc w:val="left"/>
      <w:pPr>
        <w:ind w:left="5864" w:hanging="360"/>
      </w:pPr>
      <w:rPr>
        <w:rFonts w:ascii="Courier New" w:hAnsi="Courier New" w:cs="Courier New" w:hint="default"/>
      </w:rPr>
    </w:lvl>
    <w:lvl w:ilvl="8" w:tplc="04090005" w:tentative="1">
      <w:start w:val="1"/>
      <w:numFmt w:val="bullet"/>
      <w:lvlText w:val=""/>
      <w:lvlJc w:val="left"/>
      <w:pPr>
        <w:ind w:left="6584" w:hanging="360"/>
      </w:pPr>
      <w:rPr>
        <w:rFonts w:ascii="Wingdings" w:hAnsi="Wingdings" w:hint="default"/>
      </w:rPr>
    </w:lvl>
  </w:abstractNum>
  <w:abstractNum w:abstractNumId="11">
    <w:nsid w:val="45FC0613"/>
    <w:multiLevelType w:val="hybridMultilevel"/>
    <w:tmpl w:val="6DD40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DCF3C49"/>
    <w:multiLevelType w:val="hybridMultilevel"/>
    <w:tmpl w:val="CBEA5F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1CA4FDD"/>
    <w:multiLevelType w:val="hybridMultilevel"/>
    <w:tmpl w:val="16ECC0D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6F9D286F"/>
    <w:multiLevelType w:val="hybridMultilevel"/>
    <w:tmpl w:val="E904E0AC"/>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15">
    <w:nsid w:val="720A4AE0"/>
    <w:multiLevelType w:val="hybridMultilevel"/>
    <w:tmpl w:val="951A89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7"/>
  </w:num>
  <w:num w:numId="3">
    <w:abstractNumId w:val="6"/>
  </w:num>
  <w:num w:numId="4">
    <w:abstractNumId w:val="4"/>
  </w:num>
  <w:num w:numId="5">
    <w:abstractNumId w:val="4"/>
  </w:num>
  <w:num w:numId="6">
    <w:abstractNumId w:val="0"/>
  </w:num>
  <w:num w:numId="7">
    <w:abstractNumId w:val="9"/>
  </w:num>
  <w:num w:numId="8">
    <w:abstractNumId w:val="5"/>
  </w:num>
  <w:num w:numId="9">
    <w:abstractNumId w:val="1"/>
  </w:num>
  <w:num w:numId="10">
    <w:abstractNumId w:val="14"/>
  </w:num>
  <w:num w:numId="11">
    <w:abstractNumId w:val="15"/>
  </w:num>
  <w:num w:numId="12">
    <w:abstractNumId w:val="11"/>
  </w:num>
  <w:num w:numId="13">
    <w:abstractNumId w:val="8"/>
  </w:num>
  <w:num w:numId="14">
    <w:abstractNumId w:val="2"/>
  </w:num>
  <w:num w:numId="15">
    <w:abstractNumId w:val="10"/>
  </w:num>
  <w:num w:numId="16">
    <w:abstractNumId w:val="3"/>
  </w:num>
  <w:num w:numId="17">
    <w:abstractNumId w:val="13"/>
  </w:num>
  <w:num w:numId="1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27183"/>
    <w:rsid w:val="000320E8"/>
    <w:rsid w:val="00033EA1"/>
    <w:rsid w:val="00043EE8"/>
    <w:rsid w:val="00056947"/>
    <w:rsid w:val="00076DF4"/>
    <w:rsid w:val="0009074D"/>
    <w:rsid w:val="0009592B"/>
    <w:rsid w:val="000968C6"/>
    <w:rsid w:val="000A19DA"/>
    <w:rsid w:val="000A63C9"/>
    <w:rsid w:val="000B5801"/>
    <w:rsid w:val="000C0000"/>
    <w:rsid w:val="000C18CC"/>
    <w:rsid w:val="000F130A"/>
    <w:rsid w:val="00107242"/>
    <w:rsid w:val="001206F7"/>
    <w:rsid w:val="00142231"/>
    <w:rsid w:val="00147155"/>
    <w:rsid w:val="00153A38"/>
    <w:rsid w:val="00153CB3"/>
    <w:rsid w:val="00165357"/>
    <w:rsid w:val="00175039"/>
    <w:rsid w:val="001811EE"/>
    <w:rsid w:val="001833FF"/>
    <w:rsid w:val="00183CE6"/>
    <w:rsid w:val="001A0EB4"/>
    <w:rsid w:val="001A5F62"/>
    <w:rsid w:val="001B2DC7"/>
    <w:rsid w:val="001B53A2"/>
    <w:rsid w:val="001B618B"/>
    <w:rsid w:val="001C4140"/>
    <w:rsid w:val="001C5A94"/>
    <w:rsid w:val="001E0829"/>
    <w:rsid w:val="001F05CE"/>
    <w:rsid w:val="001F4386"/>
    <w:rsid w:val="001F4A65"/>
    <w:rsid w:val="001F7384"/>
    <w:rsid w:val="0020611E"/>
    <w:rsid w:val="0023254A"/>
    <w:rsid w:val="00237F2C"/>
    <w:rsid w:val="00240B74"/>
    <w:rsid w:val="00255557"/>
    <w:rsid w:val="00274FBE"/>
    <w:rsid w:val="002762E1"/>
    <w:rsid w:val="002811BC"/>
    <w:rsid w:val="00283DE8"/>
    <w:rsid w:val="00285966"/>
    <w:rsid w:val="00290ED8"/>
    <w:rsid w:val="002A3D26"/>
    <w:rsid w:val="002B1ADF"/>
    <w:rsid w:val="002C444C"/>
    <w:rsid w:val="002C6C7A"/>
    <w:rsid w:val="002F07C4"/>
    <w:rsid w:val="002F1437"/>
    <w:rsid w:val="002F3943"/>
    <w:rsid w:val="002F52CE"/>
    <w:rsid w:val="0030363A"/>
    <w:rsid w:val="00307CCE"/>
    <w:rsid w:val="00314378"/>
    <w:rsid w:val="00331991"/>
    <w:rsid w:val="0033223C"/>
    <w:rsid w:val="00332700"/>
    <w:rsid w:val="00340814"/>
    <w:rsid w:val="00345D80"/>
    <w:rsid w:val="003471D4"/>
    <w:rsid w:val="003560BA"/>
    <w:rsid w:val="00371B31"/>
    <w:rsid w:val="003832D2"/>
    <w:rsid w:val="00387085"/>
    <w:rsid w:val="003B58BA"/>
    <w:rsid w:val="003C4A3D"/>
    <w:rsid w:val="003D2871"/>
    <w:rsid w:val="003D5B83"/>
    <w:rsid w:val="003E6E47"/>
    <w:rsid w:val="003F0623"/>
    <w:rsid w:val="003F7E90"/>
    <w:rsid w:val="004062CC"/>
    <w:rsid w:val="00407131"/>
    <w:rsid w:val="00413CDB"/>
    <w:rsid w:val="004200FE"/>
    <w:rsid w:val="00421183"/>
    <w:rsid w:val="00431BB7"/>
    <w:rsid w:val="00432BBD"/>
    <w:rsid w:val="00441957"/>
    <w:rsid w:val="00443D32"/>
    <w:rsid w:val="00447CE5"/>
    <w:rsid w:val="00447D6E"/>
    <w:rsid w:val="00455849"/>
    <w:rsid w:val="00455A66"/>
    <w:rsid w:val="00460086"/>
    <w:rsid w:val="0046286E"/>
    <w:rsid w:val="00471234"/>
    <w:rsid w:val="00474B8F"/>
    <w:rsid w:val="00477522"/>
    <w:rsid w:val="00484F97"/>
    <w:rsid w:val="00493457"/>
    <w:rsid w:val="00494628"/>
    <w:rsid w:val="00497954"/>
    <w:rsid w:val="004A5B3D"/>
    <w:rsid w:val="004B4A3A"/>
    <w:rsid w:val="004C23F1"/>
    <w:rsid w:val="004E01F5"/>
    <w:rsid w:val="004E0B03"/>
    <w:rsid w:val="004E76CA"/>
    <w:rsid w:val="004F2D05"/>
    <w:rsid w:val="0051020F"/>
    <w:rsid w:val="0053085D"/>
    <w:rsid w:val="0054749D"/>
    <w:rsid w:val="0055053F"/>
    <w:rsid w:val="00560934"/>
    <w:rsid w:val="00564960"/>
    <w:rsid w:val="005719C6"/>
    <w:rsid w:val="005734A4"/>
    <w:rsid w:val="00592AC3"/>
    <w:rsid w:val="005A0E53"/>
    <w:rsid w:val="005A1078"/>
    <w:rsid w:val="005B28C1"/>
    <w:rsid w:val="005C2E48"/>
    <w:rsid w:val="005D4DD7"/>
    <w:rsid w:val="005E12A9"/>
    <w:rsid w:val="005E2351"/>
    <w:rsid w:val="00602799"/>
    <w:rsid w:val="00612041"/>
    <w:rsid w:val="006244CA"/>
    <w:rsid w:val="006404E6"/>
    <w:rsid w:val="00647ABE"/>
    <w:rsid w:val="0065545C"/>
    <w:rsid w:val="00663EC0"/>
    <w:rsid w:val="00664B05"/>
    <w:rsid w:val="006962A9"/>
    <w:rsid w:val="00697868"/>
    <w:rsid w:val="006A055F"/>
    <w:rsid w:val="006A5293"/>
    <w:rsid w:val="006B0DF3"/>
    <w:rsid w:val="006B4A48"/>
    <w:rsid w:val="006C430A"/>
    <w:rsid w:val="006D2809"/>
    <w:rsid w:val="006E3342"/>
    <w:rsid w:val="006E4080"/>
    <w:rsid w:val="006E4B12"/>
    <w:rsid w:val="007048AC"/>
    <w:rsid w:val="00733C7D"/>
    <w:rsid w:val="00740761"/>
    <w:rsid w:val="00745F77"/>
    <w:rsid w:val="00764D0D"/>
    <w:rsid w:val="007933F1"/>
    <w:rsid w:val="007B01CD"/>
    <w:rsid w:val="007D5DFD"/>
    <w:rsid w:val="007E43F8"/>
    <w:rsid w:val="007E656B"/>
    <w:rsid w:val="007F50E8"/>
    <w:rsid w:val="007F7FBA"/>
    <w:rsid w:val="00800319"/>
    <w:rsid w:val="00801F7F"/>
    <w:rsid w:val="00824F1C"/>
    <w:rsid w:val="00854489"/>
    <w:rsid w:val="00855D79"/>
    <w:rsid w:val="00881A42"/>
    <w:rsid w:val="00885E0A"/>
    <w:rsid w:val="0088603B"/>
    <w:rsid w:val="008927A3"/>
    <w:rsid w:val="00893FC3"/>
    <w:rsid w:val="0089577B"/>
    <w:rsid w:val="008C2E0E"/>
    <w:rsid w:val="008E17CC"/>
    <w:rsid w:val="008F33B4"/>
    <w:rsid w:val="0090077A"/>
    <w:rsid w:val="00907837"/>
    <w:rsid w:val="009138A0"/>
    <w:rsid w:val="00920CF3"/>
    <w:rsid w:val="00922B85"/>
    <w:rsid w:val="00930749"/>
    <w:rsid w:val="00933BEB"/>
    <w:rsid w:val="009500DC"/>
    <w:rsid w:val="00951923"/>
    <w:rsid w:val="00972C81"/>
    <w:rsid w:val="009824E9"/>
    <w:rsid w:val="00985903"/>
    <w:rsid w:val="009859F1"/>
    <w:rsid w:val="00995CB0"/>
    <w:rsid w:val="00997E77"/>
    <w:rsid w:val="009A2734"/>
    <w:rsid w:val="009B5B7B"/>
    <w:rsid w:val="009C1777"/>
    <w:rsid w:val="009C2C86"/>
    <w:rsid w:val="009D0753"/>
    <w:rsid w:val="009E1802"/>
    <w:rsid w:val="009E1CDE"/>
    <w:rsid w:val="009E51E2"/>
    <w:rsid w:val="009F7A61"/>
    <w:rsid w:val="00A11C16"/>
    <w:rsid w:val="00A1423E"/>
    <w:rsid w:val="00A25E03"/>
    <w:rsid w:val="00A500D6"/>
    <w:rsid w:val="00A86DA2"/>
    <w:rsid w:val="00AB0F44"/>
    <w:rsid w:val="00AB21F5"/>
    <w:rsid w:val="00AB3386"/>
    <w:rsid w:val="00AC5309"/>
    <w:rsid w:val="00AC6183"/>
    <w:rsid w:val="00AD4DD0"/>
    <w:rsid w:val="00AE0AEC"/>
    <w:rsid w:val="00AF6342"/>
    <w:rsid w:val="00B053FB"/>
    <w:rsid w:val="00B07EE5"/>
    <w:rsid w:val="00B26778"/>
    <w:rsid w:val="00B26B83"/>
    <w:rsid w:val="00B32479"/>
    <w:rsid w:val="00B403ED"/>
    <w:rsid w:val="00B54E3F"/>
    <w:rsid w:val="00B866B4"/>
    <w:rsid w:val="00B90102"/>
    <w:rsid w:val="00BA590A"/>
    <w:rsid w:val="00BB0B39"/>
    <w:rsid w:val="00BB5F75"/>
    <w:rsid w:val="00BC0963"/>
    <w:rsid w:val="00BD3931"/>
    <w:rsid w:val="00BD5B88"/>
    <w:rsid w:val="00BD73B8"/>
    <w:rsid w:val="00C15408"/>
    <w:rsid w:val="00C24D03"/>
    <w:rsid w:val="00C25E61"/>
    <w:rsid w:val="00C54EFF"/>
    <w:rsid w:val="00C72B8B"/>
    <w:rsid w:val="00C7399B"/>
    <w:rsid w:val="00CA2AB4"/>
    <w:rsid w:val="00CB0100"/>
    <w:rsid w:val="00CB4AAC"/>
    <w:rsid w:val="00CE28CF"/>
    <w:rsid w:val="00CE5BEB"/>
    <w:rsid w:val="00CE69E9"/>
    <w:rsid w:val="00D166DE"/>
    <w:rsid w:val="00D25074"/>
    <w:rsid w:val="00D36798"/>
    <w:rsid w:val="00D4318C"/>
    <w:rsid w:val="00D7380B"/>
    <w:rsid w:val="00D75D77"/>
    <w:rsid w:val="00DA11A0"/>
    <w:rsid w:val="00DA690B"/>
    <w:rsid w:val="00DC45F2"/>
    <w:rsid w:val="00DE220E"/>
    <w:rsid w:val="00DF2EE9"/>
    <w:rsid w:val="00E07752"/>
    <w:rsid w:val="00E1021D"/>
    <w:rsid w:val="00E16609"/>
    <w:rsid w:val="00E16F08"/>
    <w:rsid w:val="00E22599"/>
    <w:rsid w:val="00E233F3"/>
    <w:rsid w:val="00E37F72"/>
    <w:rsid w:val="00E42A30"/>
    <w:rsid w:val="00E44F46"/>
    <w:rsid w:val="00E4682F"/>
    <w:rsid w:val="00E54BAE"/>
    <w:rsid w:val="00E81F3E"/>
    <w:rsid w:val="00E859BD"/>
    <w:rsid w:val="00E96759"/>
    <w:rsid w:val="00EB34FC"/>
    <w:rsid w:val="00EB76E1"/>
    <w:rsid w:val="00EC1886"/>
    <w:rsid w:val="00EF5416"/>
    <w:rsid w:val="00F06CCF"/>
    <w:rsid w:val="00F126B0"/>
    <w:rsid w:val="00F20DCF"/>
    <w:rsid w:val="00F26E8A"/>
    <w:rsid w:val="00F4417F"/>
    <w:rsid w:val="00F4752B"/>
    <w:rsid w:val="00F56792"/>
    <w:rsid w:val="00F5721D"/>
    <w:rsid w:val="00F60E32"/>
    <w:rsid w:val="00F61621"/>
    <w:rsid w:val="00F7242E"/>
    <w:rsid w:val="00FB6DFD"/>
    <w:rsid w:val="00FC1CF9"/>
    <w:rsid w:val="00FC534B"/>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25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nhideWhenUsed/>
    <w:rsid w:val="00447D6E"/>
    <w:pPr>
      <w:tabs>
        <w:tab w:val="center" w:pos="4680"/>
        <w:tab w:val="right" w:pos="9360"/>
      </w:tabs>
    </w:pPr>
  </w:style>
  <w:style w:type="character" w:customStyle="1" w:styleId="FooterChar">
    <w:name w:val="Footer Char"/>
    <w:basedOn w:val="DefaultParagraphFont"/>
    <w:link w:val="Footer"/>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Default">
    <w:name w:val="Default"/>
    <w:rsid w:val="003B58BA"/>
    <w:pPr>
      <w:autoSpaceDE w:val="0"/>
      <w:autoSpaceDN w:val="0"/>
      <w:adjustRightInd w:val="0"/>
      <w:spacing w:after="0" w:line="240" w:lineRule="auto"/>
    </w:pPr>
    <w:rPr>
      <w:rFonts w:ascii="Calibri" w:eastAsia="Times New Roman" w:hAnsi="Calibri" w:cs="Calibri"/>
      <w:color w:val="000000"/>
      <w:sz w:val="24"/>
      <w:szCs w:val="24"/>
    </w:rPr>
  </w:style>
  <w:style w:type="paragraph" w:styleId="ListParagraph">
    <w:name w:val="List Paragraph"/>
    <w:basedOn w:val="Normal"/>
    <w:uiPriority w:val="34"/>
    <w:qFormat/>
    <w:rsid w:val="006244CA"/>
    <w:pPr>
      <w:ind w:left="720"/>
      <w:contextualSpacing/>
    </w:pPr>
  </w:style>
  <w:style w:type="paragraph" w:styleId="FootnoteText">
    <w:name w:val="footnote text"/>
    <w:basedOn w:val="Normal"/>
    <w:link w:val="FootnoteTextChar"/>
    <w:uiPriority w:val="99"/>
    <w:semiHidden/>
    <w:unhideWhenUsed/>
    <w:rsid w:val="004E0B03"/>
    <w:rPr>
      <w:rFonts w:eastAsia="Batang"/>
      <w:sz w:val="20"/>
      <w:szCs w:val="20"/>
      <w:lang w:eastAsia="ko-KR"/>
    </w:rPr>
  </w:style>
  <w:style w:type="character" w:customStyle="1" w:styleId="FootnoteTextChar">
    <w:name w:val="Footnote Text Char"/>
    <w:basedOn w:val="DefaultParagraphFont"/>
    <w:link w:val="FootnoteText"/>
    <w:uiPriority w:val="99"/>
    <w:semiHidden/>
    <w:rsid w:val="004E0B03"/>
    <w:rPr>
      <w:rFonts w:ascii="Times New Roman" w:eastAsia="Batang" w:hAnsi="Times New Roman" w:cs="Times New Roman"/>
      <w:sz w:val="20"/>
      <w:szCs w:val="20"/>
      <w:lang w:eastAsia="ko-KR"/>
    </w:rPr>
  </w:style>
  <w:style w:type="character" w:styleId="FootnoteReference">
    <w:name w:val="footnote reference"/>
    <w:basedOn w:val="DefaultParagraphFont"/>
    <w:uiPriority w:val="99"/>
    <w:unhideWhenUsed/>
    <w:rsid w:val="004E0B03"/>
    <w:rPr>
      <w:vertAlign w:val="superscript"/>
    </w:rPr>
  </w:style>
  <w:style w:type="paragraph" w:styleId="NormalWeb">
    <w:name w:val="Normal (Web)"/>
    <w:basedOn w:val="Normal"/>
    <w:uiPriority w:val="99"/>
    <w:semiHidden/>
    <w:unhideWhenUsed/>
    <w:rsid w:val="005719C6"/>
    <w:pPr>
      <w:spacing w:before="100" w:beforeAutospacing="1" w:after="100" w:afterAutospacing="1"/>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nhideWhenUsed/>
    <w:rsid w:val="00447D6E"/>
    <w:pPr>
      <w:tabs>
        <w:tab w:val="center" w:pos="4680"/>
        <w:tab w:val="right" w:pos="9360"/>
      </w:tabs>
    </w:pPr>
  </w:style>
  <w:style w:type="character" w:customStyle="1" w:styleId="FooterChar">
    <w:name w:val="Footer Char"/>
    <w:basedOn w:val="DefaultParagraphFont"/>
    <w:link w:val="Footer"/>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Default">
    <w:name w:val="Default"/>
    <w:rsid w:val="003B58BA"/>
    <w:pPr>
      <w:autoSpaceDE w:val="0"/>
      <w:autoSpaceDN w:val="0"/>
      <w:adjustRightInd w:val="0"/>
      <w:spacing w:after="0" w:line="240" w:lineRule="auto"/>
    </w:pPr>
    <w:rPr>
      <w:rFonts w:ascii="Calibri" w:eastAsia="Times New Roman" w:hAnsi="Calibri" w:cs="Calibri"/>
      <w:color w:val="000000"/>
      <w:sz w:val="24"/>
      <w:szCs w:val="24"/>
    </w:rPr>
  </w:style>
  <w:style w:type="paragraph" w:styleId="ListParagraph">
    <w:name w:val="List Paragraph"/>
    <w:basedOn w:val="Normal"/>
    <w:uiPriority w:val="34"/>
    <w:qFormat/>
    <w:rsid w:val="006244CA"/>
    <w:pPr>
      <w:ind w:left="720"/>
      <w:contextualSpacing/>
    </w:pPr>
  </w:style>
  <w:style w:type="paragraph" w:styleId="FootnoteText">
    <w:name w:val="footnote text"/>
    <w:basedOn w:val="Normal"/>
    <w:link w:val="FootnoteTextChar"/>
    <w:uiPriority w:val="99"/>
    <w:semiHidden/>
    <w:unhideWhenUsed/>
    <w:rsid w:val="004E0B03"/>
    <w:rPr>
      <w:rFonts w:eastAsia="Batang"/>
      <w:sz w:val="20"/>
      <w:szCs w:val="20"/>
      <w:lang w:eastAsia="ko-KR"/>
    </w:rPr>
  </w:style>
  <w:style w:type="character" w:customStyle="1" w:styleId="FootnoteTextChar">
    <w:name w:val="Footnote Text Char"/>
    <w:basedOn w:val="DefaultParagraphFont"/>
    <w:link w:val="FootnoteText"/>
    <w:uiPriority w:val="99"/>
    <w:semiHidden/>
    <w:rsid w:val="004E0B03"/>
    <w:rPr>
      <w:rFonts w:ascii="Times New Roman" w:eastAsia="Batang" w:hAnsi="Times New Roman" w:cs="Times New Roman"/>
      <w:sz w:val="20"/>
      <w:szCs w:val="20"/>
      <w:lang w:eastAsia="ko-KR"/>
    </w:rPr>
  </w:style>
  <w:style w:type="character" w:styleId="FootnoteReference">
    <w:name w:val="footnote reference"/>
    <w:basedOn w:val="DefaultParagraphFont"/>
    <w:uiPriority w:val="99"/>
    <w:unhideWhenUsed/>
    <w:rsid w:val="004E0B03"/>
    <w:rPr>
      <w:vertAlign w:val="superscript"/>
    </w:rPr>
  </w:style>
  <w:style w:type="paragraph" w:styleId="NormalWeb">
    <w:name w:val="Normal (Web)"/>
    <w:basedOn w:val="Normal"/>
    <w:uiPriority w:val="99"/>
    <w:semiHidden/>
    <w:unhideWhenUsed/>
    <w:rsid w:val="005719C6"/>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1273128">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package" Target="embeddings/Microsoft_Excel_Worksheet3.xlsx"/><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5" Type="http://schemas.openxmlformats.org/officeDocument/2006/relationships/settings" Target="settings.xml"/><Relationship Id="rId15" Type="http://schemas.openxmlformats.org/officeDocument/2006/relationships/package" Target="embeddings/Microsoft_Excel_Worksheet2.xlsx"/><Relationship Id="rId10" Type="http://schemas.openxmlformats.org/officeDocument/2006/relationships/footer" Target="footer2.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A22A9B-0625-4581-9FBB-6D5371C20A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16</Pages>
  <Words>4087</Words>
  <Characters>23301</Characters>
  <Application>Microsoft Office Word</Application>
  <DocSecurity>0</DocSecurity>
  <Lines>194</Lines>
  <Paragraphs>54</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27334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Han, Yun</cp:lastModifiedBy>
  <cp:revision>5</cp:revision>
  <dcterms:created xsi:type="dcterms:W3CDTF">2014-09-04T21:40:00Z</dcterms:created>
  <dcterms:modified xsi:type="dcterms:W3CDTF">2014-09-08T20:33:00Z</dcterms:modified>
</cp:coreProperties>
</file>