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01FCE40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8115CE" w:rsidRPr="003274E2">
            <w:t>SCE1</w:t>
          </w:r>
          <w:r w:rsidR="008115CE">
            <w:t>3</w:t>
          </w:r>
          <w:r w:rsidR="008115CE" w:rsidRPr="003274E2">
            <w:t>RN005</w:t>
          </w:r>
        </w:sdtContent>
      </w:sdt>
    </w:p>
    <w:bookmarkEnd w:id="0"/>
    <w:p w14:paraId="7601CE2F" w14:textId="285919C1" w:rsidR="00DA690B" w:rsidRPr="00500C4E" w:rsidRDefault="00251ECF"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8115CE">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251ECF"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2BAB7C2A" w14:textId="77777777" w:rsidR="008115CE" w:rsidRPr="003274E2" w:rsidRDefault="008115CE" w:rsidP="008115CE">
      <w:pPr>
        <w:ind w:right="-720"/>
        <w:rPr>
          <w:rFonts w:cstheme="minorHAnsi"/>
          <w:b/>
          <w:sz w:val="72"/>
          <w:szCs w:val="72"/>
        </w:rPr>
      </w:pPr>
      <w:r w:rsidRPr="003274E2">
        <w:rPr>
          <w:rFonts w:cstheme="minorHAnsi"/>
          <w:b/>
          <w:sz w:val="72"/>
          <w:szCs w:val="72"/>
        </w:rPr>
        <w:t>Night Covers for Open</w:t>
      </w:r>
    </w:p>
    <w:p w14:paraId="6CC7143F" w14:textId="77777777" w:rsidR="008115CE" w:rsidRPr="003274E2" w:rsidRDefault="008115CE" w:rsidP="008115CE">
      <w:pPr>
        <w:ind w:right="-720"/>
        <w:rPr>
          <w:rFonts w:cstheme="minorHAnsi"/>
          <w:b/>
          <w:sz w:val="72"/>
          <w:szCs w:val="72"/>
        </w:rPr>
      </w:pPr>
      <w:r w:rsidRPr="003274E2">
        <w:rPr>
          <w:rFonts w:cstheme="minorHAnsi"/>
          <w:b/>
          <w:sz w:val="72"/>
          <w:szCs w:val="72"/>
        </w:rPr>
        <w:t xml:space="preserve">Vertical and Horizontal </w:t>
      </w:r>
    </w:p>
    <w:p w14:paraId="2C60AF8C" w14:textId="77777777" w:rsidR="008115CE" w:rsidRPr="003274E2" w:rsidRDefault="008115CE" w:rsidP="008115CE">
      <w:pPr>
        <w:ind w:right="-720"/>
        <w:rPr>
          <w:rFonts w:cstheme="minorHAnsi"/>
          <w:b/>
          <w:sz w:val="72"/>
          <w:szCs w:val="72"/>
        </w:rPr>
      </w:pPr>
      <w:r w:rsidRPr="003274E2">
        <w:rPr>
          <w:rFonts w:cstheme="minorHAnsi"/>
          <w:b/>
          <w:sz w:val="72"/>
          <w:szCs w:val="72"/>
        </w:rPr>
        <w:t xml:space="preserve">Display Cases (Low and </w:t>
      </w:r>
    </w:p>
    <w:p w14:paraId="139A8425" w14:textId="4245FAE5" w:rsidR="00DA690B" w:rsidRPr="008115CE" w:rsidRDefault="008115CE" w:rsidP="008115CE">
      <w:pPr>
        <w:ind w:right="-720"/>
        <w:rPr>
          <w:rFonts w:cs="Arial"/>
          <w:b/>
        </w:rPr>
      </w:pPr>
      <w:r w:rsidRPr="003274E2">
        <w:rPr>
          <w:rFonts w:cstheme="minorHAnsi"/>
          <w:b/>
          <w:sz w:val="72"/>
          <w:szCs w:val="72"/>
        </w:rPr>
        <w:t>Medium Temperature Cases)</w:t>
      </w:r>
      <w:r w:rsidRPr="003274E2">
        <w:rPr>
          <w:rFonts w:cstheme="minorHAnsi"/>
          <w:b/>
          <w:sz w:val="72"/>
          <w:szCs w:val="72"/>
        </w:rPr>
        <w:fldChar w:fldCharType="begin"/>
      </w:r>
      <w:r w:rsidRPr="003274E2">
        <w:rPr>
          <w:rFonts w:cstheme="minorHAnsi"/>
          <w:b/>
          <w:sz w:val="72"/>
          <w:szCs w:val="72"/>
        </w:rPr>
        <w:instrText xml:space="preserve"> XE "ASH" </w:instrText>
      </w:r>
      <w:r w:rsidRPr="003274E2">
        <w:rPr>
          <w:rFonts w:cstheme="minorHAnsi"/>
          <w:b/>
          <w:sz w:val="72"/>
          <w:szCs w:val="72"/>
        </w:rPr>
        <w:fldChar w:fldCharType="end"/>
      </w:r>
      <w:r w:rsidRPr="003274E2">
        <w:rPr>
          <w:rFonts w:cs="Arial"/>
          <w:b/>
          <w:sz w:val="72"/>
          <w:szCs w:val="72"/>
        </w:rPr>
        <w:t xml:space="preserve"> </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8115CE" w:rsidRPr="00500C4E" w14:paraId="4D3A4AB5" w14:textId="77777777" w:rsidTr="00920905">
        <w:trPr>
          <w:trHeight w:val="465"/>
        </w:trPr>
        <w:tc>
          <w:tcPr>
            <w:tcW w:w="1875" w:type="pct"/>
          </w:tcPr>
          <w:p w14:paraId="4D8DADAE" w14:textId="129EB9BE" w:rsidR="008115CE" w:rsidRPr="00920905" w:rsidRDefault="008115CE" w:rsidP="008115CE">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77C6F555" w14:textId="77777777" w:rsidR="008115CE" w:rsidRDefault="008115CE" w:rsidP="008115CE">
            <w:pPr>
              <w:rPr>
                <w:rFonts w:cs="Arial"/>
                <w:b/>
                <w:bCs/>
                <w:szCs w:val="20"/>
              </w:rPr>
            </w:pPr>
            <w:r w:rsidRPr="003274E2">
              <w:rPr>
                <w:rFonts w:cs="Arial"/>
                <w:szCs w:val="20"/>
              </w:rPr>
              <w:t>RF-45862</w:t>
            </w:r>
          </w:p>
          <w:p w14:paraId="26BEA79B" w14:textId="77777777" w:rsidR="008115CE" w:rsidRDefault="008115CE" w:rsidP="008115CE">
            <w:pPr>
              <w:rPr>
                <w:rFonts w:cs="Arial"/>
                <w:b/>
                <w:bCs/>
                <w:szCs w:val="20"/>
              </w:rPr>
            </w:pPr>
            <w:r w:rsidRPr="003274E2">
              <w:rPr>
                <w:rFonts w:cs="Arial"/>
                <w:szCs w:val="20"/>
              </w:rPr>
              <w:t>RF-96857</w:t>
            </w:r>
          </w:p>
          <w:p w14:paraId="4F4CB7F6" w14:textId="7B30BB19" w:rsidR="008115CE" w:rsidRPr="00500C4E" w:rsidRDefault="008115CE" w:rsidP="008115CE">
            <w:pPr>
              <w:rPr>
                <w:rFonts w:cs="Arial"/>
                <w:bCs/>
                <w:color w:val="FF0000"/>
                <w:szCs w:val="20"/>
              </w:rPr>
            </w:pPr>
            <w:r w:rsidRPr="003274E2">
              <w:rPr>
                <w:rFonts w:cs="Arial"/>
                <w:szCs w:val="20"/>
              </w:rPr>
              <w:t>RF-25748</w:t>
            </w:r>
          </w:p>
        </w:tc>
      </w:tr>
      <w:tr w:rsidR="008115CE" w:rsidRPr="00500C4E" w14:paraId="63B310F0" w14:textId="77777777" w:rsidTr="00920905">
        <w:trPr>
          <w:trHeight w:val="465"/>
        </w:trPr>
        <w:tc>
          <w:tcPr>
            <w:tcW w:w="1875" w:type="pct"/>
          </w:tcPr>
          <w:p w14:paraId="5050E2A3" w14:textId="2CBF1387"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4B9599E" w:rsidR="008115CE" w:rsidRPr="00500C4E" w:rsidRDefault="008115CE" w:rsidP="008115CE">
            <w:pPr>
              <w:rPr>
                <w:rFonts w:cs="Arial"/>
                <w:color w:val="FF0000"/>
                <w:szCs w:val="20"/>
              </w:rPr>
            </w:pPr>
            <w:r w:rsidRPr="003274E2">
              <w:rPr>
                <w:rFonts w:cs="Arial"/>
                <w:szCs w:val="20"/>
              </w:rPr>
              <w:t xml:space="preserve">Installation of night covers on existing </w:t>
            </w:r>
            <w:r>
              <w:rPr>
                <w:rFonts w:cs="Arial"/>
                <w:szCs w:val="20"/>
              </w:rPr>
              <w:t xml:space="preserve">low temperature </w:t>
            </w:r>
            <w:r w:rsidRPr="003274E2">
              <w:rPr>
                <w:rFonts w:cs="Arial"/>
                <w:szCs w:val="20"/>
              </w:rPr>
              <w:t>open vertical (or multi-deck) and horizontal (or coffin type)</w:t>
            </w:r>
            <w:r>
              <w:rPr>
                <w:rFonts w:cs="Arial"/>
                <w:szCs w:val="20"/>
              </w:rPr>
              <w:t xml:space="preserve"> cases, as well as</w:t>
            </w:r>
            <w:r w:rsidRPr="003274E2">
              <w:rPr>
                <w:rFonts w:cs="Arial"/>
                <w:szCs w:val="20"/>
              </w:rPr>
              <w:t xml:space="preserve"> medium temperature</w:t>
            </w:r>
            <w:r>
              <w:rPr>
                <w:rFonts w:cs="Arial"/>
                <w:szCs w:val="20"/>
              </w:rPr>
              <w:t xml:space="preserve"> </w:t>
            </w:r>
            <w:r w:rsidRPr="003274E2">
              <w:rPr>
                <w:rFonts w:cs="Arial"/>
                <w:szCs w:val="20"/>
              </w:rPr>
              <w:t xml:space="preserve">open vertical display cases </w:t>
            </w:r>
          </w:p>
        </w:tc>
      </w:tr>
      <w:tr w:rsidR="008115CE" w:rsidRPr="00500C4E" w14:paraId="085771EF" w14:textId="77777777" w:rsidTr="00920905">
        <w:trPr>
          <w:trHeight w:val="465"/>
        </w:trPr>
        <w:tc>
          <w:tcPr>
            <w:tcW w:w="1875" w:type="pct"/>
          </w:tcPr>
          <w:p w14:paraId="679DB8A0" w14:textId="3D691398"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1DB38CB" w:rsidR="008115CE" w:rsidRPr="00500C4E" w:rsidRDefault="008115CE" w:rsidP="008115CE">
            <w:pPr>
              <w:rPr>
                <w:rFonts w:cs="Arial"/>
                <w:color w:val="FF0000"/>
                <w:szCs w:val="20"/>
              </w:rPr>
            </w:pPr>
            <w:r>
              <w:rPr>
                <w:rFonts w:cs="Arial"/>
                <w:szCs w:val="20"/>
              </w:rPr>
              <w:t>L</w:t>
            </w:r>
            <w:r w:rsidRPr="00561A67">
              <w:rPr>
                <w:rFonts w:cs="Arial"/>
                <w:szCs w:val="20"/>
              </w:rPr>
              <w:t xml:space="preserve">ow temperature open vertical (or multi-deck) and horizontal (or coffin type) cases, as well as medium temperature open vertical display cases </w:t>
            </w:r>
            <w:r w:rsidRPr="003274E2">
              <w:rPr>
                <w:rFonts w:cs="Arial"/>
                <w:szCs w:val="20"/>
              </w:rPr>
              <w:t>with no night cover</w:t>
            </w:r>
            <w:r>
              <w:rPr>
                <w:rFonts w:cs="Arial"/>
                <w:szCs w:val="20"/>
              </w:rPr>
              <w:t xml:space="preserve"> </w:t>
            </w:r>
          </w:p>
        </w:tc>
      </w:tr>
      <w:tr w:rsidR="008115CE" w:rsidRPr="00500C4E" w14:paraId="5C218003" w14:textId="77777777" w:rsidTr="00920905">
        <w:trPr>
          <w:trHeight w:val="465"/>
        </w:trPr>
        <w:tc>
          <w:tcPr>
            <w:tcW w:w="1875" w:type="pct"/>
          </w:tcPr>
          <w:p w14:paraId="1DBA889C" w14:textId="032192ED"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6F44EA8F" w:rsidR="008115CE" w:rsidRPr="00500C4E" w:rsidRDefault="008115CE" w:rsidP="008115CE">
            <w:pPr>
              <w:rPr>
                <w:rFonts w:cs="Arial"/>
                <w:color w:val="FF0000"/>
                <w:szCs w:val="20"/>
              </w:rPr>
            </w:pPr>
            <w:r w:rsidRPr="003274E2">
              <w:rPr>
                <w:rFonts w:cs="Arial"/>
                <w:szCs w:val="20"/>
              </w:rPr>
              <w:t xml:space="preserve">per (linear) ft. </w:t>
            </w:r>
          </w:p>
        </w:tc>
      </w:tr>
      <w:tr w:rsidR="008115CE" w:rsidRPr="00500C4E" w14:paraId="66C8B424" w14:textId="77777777" w:rsidTr="00920905">
        <w:trPr>
          <w:trHeight w:val="465"/>
        </w:trPr>
        <w:tc>
          <w:tcPr>
            <w:tcW w:w="1875" w:type="pct"/>
          </w:tcPr>
          <w:p w14:paraId="0C38E296" w14:textId="625EE0BE" w:rsidR="008115CE" w:rsidRPr="00920905" w:rsidRDefault="008115CE" w:rsidP="008115CE">
            <w:pPr>
              <w:rPr>
                <w:rStyle w:val="Strong1"/>
                <w:szCs w:val="20"/>
              </w:rPr>
            </w:pPr>
            <w:r w:rsidRPr="00500C4E">
              <w:rPr>
                <w:rStyle w:val="Strong"/>
                <w:rFonts w:asciiTheme="minorHAnsi" w:hAnsiTheme="minorHAnsi"/>
                <w:sz w:val="20"/>
                <w:szCs w:val="20"/>
              </w:rPr>
              <w:t>Energy Savings</w:t>
            </w:r>
          </w:p>
        </w:tc>
        <w:tc>
          <w:tcPr>
            <w:tcW w:w="3125" w:type="pct"/>
          </w:tcPr>
          <w:p w14:paraId="7D5952C1" w14:textId="652B6369" w:rsidR="008115CE" w:rsidRPr="00500C4E" w:rsidRDefault="008115CE" w:rsidP="008115CE">
            <w:pPr>
              <w:rPr>
                <w:rFonts w:cs="Arial"/>
                <w:szCs w:val="20"/>
              </w:rPr>
            </w:pPr>
            <w:r w:rsidRPr="003274E2">
              <w:rPr>
                <w:rFonts w:cs="Arial"/>
                <w:szCs w:val="20"/>
              </w:rPr>
              <w:t>Refer to Excel Calculation Attachment</w:t>
            </w:r>
          </w:p>
        </w:tc>
      </w:tr>
      <w:tr w:rsidR="008115CE" w:rsidRPr="00500C4E" w14:paraId="3432D116" w14:textId="77777777" w:rsidTr="00920905">
        <w:trPr>
          <w:trHeight w:val="465"/>
        </w:trPr>
        <w:tc>
          <w:tcPr>
            <w:tcW w:w="1875" w:type="pct"/>
          </w:tcPr>
          <w:p w14:paraId="3CB3B700" w14:textId="30D3563F" w:rsidR="008115CE" w:rsidRPr="00500C4E" w:rsidRDefault="008115CE" w:rsidP="008115CE">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088C7DB2" w:rsidR="008115CE" w:rsidRPr="00500C4E" w:rsidRDefault="008115CE" w:rsidP="008115CE">
            <w:pPr>
              <w:rPr>
                <w:rFonts w:cs="Arial"/>
                <w:szCs w:val="20"/>
              </w:rPr>
            </w:pPr>
            <w:r w:rsidRPr="003274E2">
              <w:rPr>
                <w:rFonts w:cs="Arial"/>
                <w:szCs w:val="20"/>
              </w:rPr>
              <w:t>Refer to Excel Calculation Attachment</w:t>
            </w:r>
          </w:p>
        </w:tc>
      </w:tr>
      <w:tr w:rsidR="008115CE" w:rsidRPr="00500C4E" w14:paraId="2D16677E" w14:textId="77777777" w:rsidTr="00920905">
        <w:trPr>
          <w:trHeight w:val="465"/>
        </w:trPr>
        <w:tc>
          <w:tcPr>
            <w:tcW w:w="1875" w:type="pct"/>
          </w:tcPr>
          <w:p w14:paraId="1C8BF889" w14:textId="6745F31A"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00E12B25" w:rsidR="008115CE" w:rsidRPr="00500C4E" w:rsidRDefault="008115CE" w:rsidP="008115CE">
            <w:pPr>
              <w:rPr>
                <w:rFonts w:cs="Arial"/>
                <w:szCs w:val="20"/>
              </w:rPr>
            </w:pPr>
            <w:r w:rsidRPr="003274E2">
              <w:rPr>
                <w:rFonts w:cs="Arial"/>
                <w:szCs w:val="20"/>
              </w:rPr>
              <w:t>Refer to Excel Calculation Attachment</w:t>
            </w:r>
          </w:p>
        </w:tc>
      </w:tr>
      <w:tr w:rsidR="008115CE" w:rsidRPr="00500C4E" w14:paraId="466E1409" w14:textId="77777777" w:rsidTr="00920905">
        <w:trPr>
          <w:trHeight w:val="465"/>
        </w:trPr>
        <w:tc>
          <w:tcPr>
            <w:tcW w:w="1875" w:type="pct"/>
          </w:tcPr>
          <w:p w14:paraId="4F8D0A97" w14:textId="25FD4E84"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273E012D" w14:textId="77777777" w:rsidR="008115CE" w:rsidRDefault="008115CE" w:rsidP="008115CE">
            <w:pPr>
              <w:rPr>
                <w:rFonts w:cs="Arial"/>
                <w:szCs w:val="20"/>
              </w:rPr>
            </w:pPr>
            <w:r>
              <w:rPr>
                <w:rFonts w:cs="Arial"/>
                <w:szCs w:val="20"/>
              </w:rPr>
              <w:t>Source: DEER 2014-EUL-table-update-2014-02-05</w:t>
            </w:r>
          </w:p>
          <w:p w14:paraId="70DC1712" w14:textId="10BFEFA5" w:rsidR="008115CE" w:rsidRPr="00500C4E" w:rsidRDefault="008115CE" w:rsidP="008115CE">
            <w:pPr>
              <w:rPr>
                <w:rFonts w:cs="Arial"/>
                <w:color w:val="FF0000"/>
                <w:szCs w:val="20"/>
              </w:rPr>
            </w:pPr>
            <w:r>
              <w:rPr>
                <w:rFonts w:cs="Arial"/>
                <w:szCs w:val="20"/>
              </w:rPr>
              <w:t>5 years</w:t>
            </w:r>
          </w:p>
        </w:tc>
      </w:tr>
      <w:tr w:rsidR="008115CE" w:rsidRPr="00500C4E" w14:paraId="6FFAAB3B" w14:textId="77777777" w:rsidTr="00920905">
        <w:trPr>
          <w:trHeight w:val="465"/>
        </w:trPr>
        <w:tc>
          <w:tcPr>
            <w:tcW w:w="1875" w:type="pct"/>
          </w:tcPr>
          <w:p w14:paraId="080378E9" w14:textId="52D7A149"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3305E3A7" w:rsidR="008115CE" w:rsidRPr="00500C4E" w:rsidRDefault="008115CE" w:rsidP="008115CE">
            <w:pPr>
              <w:rPr>
                <w:rFonts w:cs="Arial"/>
                <w:color w:val="FF0000"/>
                <w:szCs w:val="20"/>
              </w:rPr>
            </w:pPr>
            <w:r w:rsidRPr="003274E2">
              <w:rPr>
                <w:rFonts w:cs="Arial"/>
                <w:szCs w:val="20"/>
              </w:rPr>
              <w:t>Retrofit Ad</w:t>
            </w:r>
            <w:r>
              <w:rPr>
                <w:rFonts w:cs="Arial"/>
                <w:szCs w:val="20"/>
              </w:rPr>
              <w:t>d</w:t>
            </w:r>
            <w:r w:rsidRPr="003274E2">
              <w:rPr>
                <w:rFonts w:cs="Arial"/>
                <w:szCs w:val="20"/>
              </w:rPr>
              <w:t xml:space="preserve">-on </w:t>
            </w:r>
          </w:p>
        </w:tc>
      </w:tr>
      <w:tr w:rsidR="008115CE" w:rsidRPr="00500C4E" w14:paraId="2EA80FC2" w14:textId="77777777" w:rsidTr="00920905">
        <w:trPr>
          <w:trHeight w:val="465"/>
        </w:trPr>
        <w:tc>
          <w:tcPr>
            <w:tcW w:w="1875" w:type="pct"/>
          </w:tcPr>
          <w:p w14:paraId="7E87F403" w14:textId="5683C17E" w:rsidR="008115CE" w:rsidRPr="00500C4E" w:rsidRDefault="008115CE" w:rsidP="008115CE">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5C338994" w14:textId="77777777" w:rsidR="008115CE" w:rsidRDefault="008115CE" w:rsidP="008115CE">
            <w:pPr>
              <w:rPr>
                <w:rFonts w:cs="Arial"/>
                <w:szCs w:val="20"/>
              </w:rPr>
            </w:pPr>
            <w:r w:rsidRPr="00B54070">
              <w:rPr>
                <w:rFonts w:cs="Arial"/>
                <w:szCs w:val="20"/>
              </w:rPr>
              <w:t>Source: DEER2011_NTGR</w:t>
            </w:r>
            <w:r w:rsidRPr="00AE5829">
              <w:rPr>
                <w:rFonts w:cs="Arial"/>
                <w:szCs w:val="20"/>
              </w:rPr>
              <w:t>_2012-05-16.xls</w:t>
            </w:r>
          </w:p>
          <w:p w14:paraId="40A9016A" w14:textId="4031DB5E" w:rsidR="008115CE" w:rsidRPr="00500C4E" w:rsidRDefault="008115CE" w:rsidP="008115CE">
            <w:pPr>
              <w:rPr>
                <w:rFonts w:cs="Arial"/>
                <w:color w:val="FF0000"/>
                <w:szCs w:val="20"/>
              </w:rPr>
            </w:pPr>
            <w:r>
              <w:rPr>
                <w:rFonts w:cs="Arial"/>
                <w:szCs w:val="20"/>
              </w:rPr>
              <w:t xml:space="preserve">0.6 or 0.85 </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0BD11E0A" w14:textId="77777777" w:rsidR="00061A8E"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p w14:paraId="15B936C0" w14:textId="707A0A92" w:rsidR="008115CE" w:rsidRPr="00920905" w:rsidRDefault="008115CE">
            <w:pPr>
              <w:rPr>
                <w:rFonts w:cs="Arial"/>
                <w:szCs w:val="20"/>
              </w:rPr>
            </w:pPr>
            <w:r>
              <w:rPr>
                <w:rFonts w:cstheme="minorHAnsi"/>
                <w:bCs/>
                <w:szCs w:val="20"/>
              </w:rPr>
              <w:t>Major changes for Revision 1 include: updated the</w:t>
            </w:r>
            <w:r w:rsidRPr="0018547C">
              <w:rPr>
                <w:rFonts w:cstheme="minorHAnsi"/>
                <w:bCs/>
                <w:szCs w:val="20"/>
              </w:rPr>
              <w:t xml:space="preserve"> work paper based on DEER 2014 code update</w:t>
            </w:r>
            <w:r>
              <w:rPr>
                <w:rFonts w:cstheme="minorHAnsi"/>
                <w:bCs/>
                <w:szCs w:val="20"/>
              </w:rPr>
              <w:t xml:space="preserve">, updated </w:t>
            </w:r>
            <w:proofErr w:type="spellStart"/>
            <w:r>
              <w:rPr>
                <w:rFonts w:cstheme="minorHAnsi"/>
                <w:bCs/>
                <w:szCs w:val="20"/>
              </w:rPr>
              <w:t>eQuest</w:t>
            </w:r>
            <w:proofErr w:type="spellEnd"/>
            <w:r>
              <w:rPr>
                <w:rFonts w:cstheme="minorHAnsi"/>
                <w:bCs/>
                <w:szCs w:val="20"/>
              </w:rPr>
              <w:t xml:space="preserve"> prototype from </w:t>
            </w:r>
            <w:proofErr w:type="spellStart"/>
            <w:r>
              <w:rPr>
                <w:rFonts w:cstheme="minorHAnsi"/>
                <w:bCs/>
                <w:szCs w:val="20"/>
              </w:rPr>
              <w:t>MASControl</w:t>
            </w:r>
            <w:proofErr w:type="spellEnd"/>
            <w:r>
              <w:rPr>
                <w:rFonts w:cstheme="minorHAnsi"/>
                <w:bCs/>
                <w:szCs w:val="20"/>
              </w:rPr>
              <w:t xml:space="preserve"> version 3.00.20. Also, u</w:t>
            </w:r>
            <w:r w:rsidRPr="0018547C">
              <w:rPr>
                <w:rFonts w:cstheme="minorHAnsi"/>
                <w:bCs/>
                <w:szCs w:val="20"/>
              </w:rPr>
              <w:t xml:space="preserve">pdated the </w:t>
            </w:r>
            <w:proofErr w:type="spellStart"/>
            <w:r w:rsidRPr="0018547C">
              <w:rPr>
                <w:rFonts w:cstheme="minorHAnsi"/>
                <w:bCs/>
                <w:szCs w:val="20"/>
              </w:rPr>
              <w:t>eQuest</w:t>
            </w:r>
            <w:proofErr w:type="spellEnd"/>
            <w:r w:rsidRPr="0018547C">
              <w:rPr>
                <w:rFonts w:cstheme="minorHAnsi"/>
                <w:bCs/>
                <w:szCs w:val="20"/>
              </w:rPr>
              <w:t xml:space="preserve"> model weather files per DEER2014 CZ2010 weather data files</w:t>
            </w:r>
            <w:r>
              <w:rPr>
                <w:rFonts w:cstheme="minorHAnsi"/>
                <w:bCs/>
                <w:szCs w:val="20"/>
              </w:rPr>
              <w:t xml:space="preserve"> and used </w:t>
            </w:r>
            <w:proofErr w:type="spellStart"/>
            <w:r>
              <w:rPr>
                <w:rFonts w:cstheme="minorHAnsi"/>
                <w:bCs/>
                <w:szCs w:val="20"/>
              </w:rPr>
              <w:t>READi</w:t>
            </w:r>
            <w:proofErr w:type="spellEnd"/>
            <w:r>
              <w:rPr>
                <w:rFonts w:cstheme="minorHAnsi"/>
                <w:bCs/>
                <w:szCs w:val="20"/>
              </w:rPr>
              <w:t xml:space="preserve"> tool version 2.0.1 for 2013-2014 cycle.</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244"/>
        <w:gridCol w:w="6400"/>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8115CE" w:rsidRPr="00500C4E" w14:paraId="0F8D645E" w14:textId="77777777" w:rsidTr="00847A4E">
        <w:trPr>
          <w:trHeight w:val="20"/>
        </w:trPr>
        <w:tc>
          <w:tcPr>
            <w:tcW w:w="283" w:type="pct"/>
          </w:tcPr>
          <w:p w14:paraId="4A1A2996" w14:textId="77777777" w:rsidR="008115CE" w:rsidRPr="00920905" w:rsidRDefault="008115CE" w:rsidP="008115CE">
            <w:pPr>
              <w:rPr>
                <w:rFonts w:cstheme="minorHAnsi"/>
                <w:color w:val="FF0000"/>
                <w:szCs w:val="20"/>
              </w:rPr>
            </w:pPr>
            <w:r w:rsidRPr="004C5ED8">
              <w:rPr>
                <w:rFonts w:cstheme="minorHAnsi"/>
                <w:szCs w:val="20"/>
              </w:rPr>
              <w:t>0</w:t>
            </w:r>
          </w:p>
        </w:tc>
        <w:tc>
          <w:tcPr>
            <w:tcW w:w="510" w:type="pct"/>
          </w:tcPr>
          <w:p w14:paraId="68BA349C" w14:textId="22080BB0" w:rsidR="008115CE" w:rsidRPr="00920905" w:rsidRDefault="008115CE" w:rsidP="008115CE">
            <w:pPr>
              <w:rPr>
                <w:rFonts w:cstheme="minorHAnsi"/>
                <w:color w:val="FF0000"/>
                <w:szCs w:val="20"/>
              </w:rPr>
            </w:pPr>
            <w:r w:rsidRPr="002D2119">
              <w:rPr>
                <w:rFonts w:cstheme="minorHAnsi"/>
                <w:szCs w:val="20"/>
              </w:rPr>
              <w:t>05/04/2012</w:t>
            </w:r>
          </w:p>
        </w:tc>
        <w:tc>
          <w:tcPr>
            <w:tcW w:w="744" w:type="pct"/>
          </w:tcPr>
          <w:p w14:paraId="27DFE103" w14:textId="77777777" w:rsidR="008115CE" w:rsidRPr="002D2119" w:rsidRDefault="008115CE" w:rsidP="008115CE">
            <w:pPr>
              <w:rPr>
                <w:rFonts w:cstheme="minorHAnsi"/>
                <w:szCs w:val="20"/>
              </w:rPr>
            </w:pPr>
            <w:r w:rsidRPr="002D2119">
              <w:rPr>
                <w:rFonts w:cstheme="minorHAnsi"/>
                <w:szCs w:val="20"/>
              </w:rPr>
              <w:t xml:space="preserve">Yin </w:t>
            </w:r>
            <w:proofErr w:type="spellStart"/>
            <w:r w:rsidRPr="002D2119">
              <w:rPr>
                <w:rFonts w:cstheme="minorHAnsi"/>
                <w:szCs w:val="20"/>
              </w:rPr>
              <w:t>Yin</w:t>
            </w:r>
            <w:proofErr w:type="spellEnd"/>
            <w:r w:rsidRPr="002D2119">
              <w:rPr>
                <w:rFonts w:cstheme="minorHAnsi"/>
                <w:szCs w:val="20"/>
              </w:rPr>
              <w:t xml:space="preserve"> Wu/BASE Energy, Inc.</w:t>
            </w:r>
          </w:p>
          <w:p w14:paraId="4A812BB3" w14:textId="52C7EA62" w:rsidR="008115CE" w:rsidRPr="00920905" w:rsidRDefault="008115CE" w:rsidP="008115CE">
            <w:pPr>
              <w:rPr>
                <w:rFonts w:cstheme="minorHAnsi"/>
                <w:color w:val="FF0000"/>
                <w:szCs w:val="20"/>
              </w:rPr>
            </w:pPr>
            <w:r w:rsidRPr="002D2119">
              <w:rPr>
                <w:rFonts w:cstheme="minorHAnsi"/>
                <w:szCs w:val="20"/>
              </w:rPr>
              <w:t xml:space="preserve">Christopher Fernandez /BASE Energy, Inc. </w:t>
            </w:r>
          </w:p>
        </w:tc>
        <w:tc>
          <w:tcPr>
            <w:tcW w:w="3463" w:type="pct"/>
          </w:tcPr>
          <w:p w14:paraId="34F0A8ED" w14:textId="5A779794" w:rsidR="008115CE" w:rsidRPr="00500C4E" w:rsidRDefault="008115CE" w:rsidP="008115CE">
            <w:r w:rsidRPr="002D2119">
              <w:rPr>
                <w:rFonts w:cstheme="minorHAnsi"/>
                <w:bCs/>
                <w:szCs w:val="20"/>
              </w:rPr>
              <w:t>This is the original work paper for the bridge cycle 2013-2014</w:t>
            </w:r>
          </w:p>
        </w:tc>
      </w:tr>
      <w:tr w:rsidR="008115CE" w:rsidRPr="00500C4E" w14:paraId="62DC1728" w14:textId="77777777" w:rsidTr="00847A4E">
        <w:trPr>
          <w:trHeight w:val="20"/>
        </w:trPr>
        <w:tc>
          <w:tcPr>
            <w:tcW w:w="283" w:type="pct"/>
          </w:tcPr>
          <w:p w14:paraId="3E501C93" w14:textId="0B3A7401" w:rsidR="008115CE" w:rsidRPr="00500C4E" w:rsidRDefault="004C5ED8" w:rsidP="008115CE">
            <w:pPr>
              <w:rPr>
                <w:rFonts w:cstheme="minorHAnsi"/>
                <w:szCs w:val="20"/>
              </w:rPr>
            </w:pPr>
            <w:r>
              <w:rPr>
                <w:rFonts w:cstheme="minorHAnsi"/>
                <w:szCs w:val="20"/>
              </w:rPr>
              <w:t>1</w:t>
            </w:r>
          </w:p>
        </w:tc>
        <w:tc>
          <w:tcPr>
            <w:tcW w:w="510" w:type="pct"/>
          </w:tcPr>
          <w:p w14:paraId="2265169C" w14:textId="38FEEAC6" w:rsidR="008115CE" w:rsidRPr="00500C4E" w:rsidRDefault="008115CE" w:rsidP="008115CE">
            <w:pPr>
              <w:rPr>
                <w:rFonts w:cstheme="minorHAnsi"/>
                <w:szCs w:val="20"/>
              </w:rPr>
            </w:pPr>
            <w:r w:rsidRPr="007F46B9">
              <w:rPr>
                <w:rFonts w:cstheme="minorHAnsi"/>
                <w:szCs w:val="20"/>
              </w:rPr>
              <w:t>6/23/2014</w:t>
            </w:r>
          </w:p>
        </w:tc>
        <w:tc>
          <w:tcPr>
            <w:tcW w:w="744" w:type="pct"/>
          </w:tcPr>
          <w:p w14:paraId="1B212508" w14:textId="268177E3" w:rsidR="008115CE" w:rsidRPr="00500C4E" w:rsidRDefault="008115CE" w:rsidP="008115CE">
            <w:pPr>
              <w:rPr>
                <w:rFonts w:cstheme="minorHAnsi"/>
                <w:szCs w:val="20"/>
              </w:rPr>
            </w:pPr>
            <w:r w:rsidRPr="002D2119">
              <w:rPr>
                <w:rFonts w:cstheme="minorHAnsi"/>
                <w:szCs w:val="20"/>
              </w:rPr>
              <w:t xml:space="preserve">Yin </w:t>
            </w:r>
            <w:proofErr w:type="spellStart"/>
            <w:r w:rsidRPr="002D2119">
              <w:rPr>
                <w:rFonts w:cstheme="minorHAnsi"/>
                <w:szCs w:val="20"/>
              </w:rPr>
              <w:t>Yin</w:t>
            </w:r>
            <w:proofErr w:type="spellEnd"/>
            <w:r w:rsidRPr="002D2119">
              <w:rPr>
                <w:rFonts w:cstheme="minorHAnsi"/>
                <w:szCs w:val="20"/>
              </w:rPr>
              <w:t xml:space="preserve"> Wu/BASE Energy, Inc.</w:t>
            </w:r>
          </w:p>
        </w:tc>
        <w:tc>
          <w:tcPr>
            <w:tcW w:w="3463" w:type="pct"/>
          </w:tcPr>
          <w:p w14:paraId="4FE0FDA8" w14:textId="77777777" w:rsidR="008115CE" w:rsidRPr="0018547C" w:rsidRDefault="008115CE" w:rsidP="008115CE">
            <w:pPr>
              <w:rPr>
                <w:rFonts w:cstheme="minorHAnsi"/>
                <w:bCs/>
                <w:szCs w:val="20"/>
              </w:rPr>
            </w:pPr>
            <w:r>
              <w:rPr>
                <w:rFonts w:cstheme="minorHAnsi"/>
                <w:bCs/>
                <w:szCs w:val="20"/>
              </w:rPr>
              <w:t>-Updated the</w:t>
            </w:r>
            <w:r w:rsidRPr="0018547C">
              <w:rPr>
                <w:rFonts w:cstheme="minorHAnsi"/>
                <w:bCs/>
                <w:szCs w:val="20"/>
              </w:rPr>
              <w:t xml:space="preserve"> work paper based on DEER 2014 code update</w:t>
            </w:r>
          </w:p>
          <w:p w14:paraId="056FE6BC" w14:textId="77777777" w:rsidR="008115CE" w:rsidRDefault="008115CE" w:rsidP="008115CE">
            <w:pPr>
              <w:rPr>
                <w:rFonts w:cstheme="minorHAnsi"/>
                <w:bCs/>
                <w:szCs w:val="20"/>
              </w:rPr>
            </w:pPr>
            <w:r>
              <w:rPr>
                <w:rFonts w:cstheme="minorHAnsi"/>
                <w:bCs/>
                <w:szCs w:val="20"/>
              </w:rPr>
              <w:t xml:space="preserve">-Used the updated </w:t>
            </w:r>
            <w:proofErr w:type="spellStart"/>
            <w:r>
              <w:rPr>
                <w:rFonts w:cstheme="minorHAnsi"/>
                <w:bCs/>
                <w:szCs w:val="20"/>
              </w:rPr>
              <w:t>eQuest</w:t>
            </w:r>
            <w:proofErr w:type="spellEnd"/>
            <w:r>
              <w:rPr>
                <w:rFonts w:cstheme="minorHAnsi"/>
                <w:bCs/>
                <w:szCs w:val="20"/>
              </w:rPr>
              <w:t xml:space="preserve"> prototype from </w:t>
            </w:r>
            <w:proofErr w:type="spellStart"/>
            <w:r>
              <w:rPr>
                <w:rFonts w:cstheme="minorHAnsi"/>
                <w:bCs/>
                <w:szCs w:val="20"/>
              </w:rPr>
              <w:t>MASControl</w:t>
            </w:r>
            <w:proofErr w:type="spellEnd"/>
            <w:r>
              <w:rPr>
                <w:rFonts w:cstheme="minorHAnsi"/>
                <w:bCs/>
                <w:szCs w:val="20"/>
              </w:rPr>
              <w:t xml:space="preserve"> version 3.00.20</w:t>
            </w:r>
          </w:p>
          <w:p w14:paraId="30F35F76" w14:textId="77777777" w:rsidR="008115CE" w:rsidRDefault="008115CE" w:rsidP="008115CE">
            <w:pPr>
              <w:rPr>
                <w:rFonts w:cstheme="minorHAnsi"/>
                <w:bCs/>
                <w:szCs w:val="20"/>
              </w:rPr>
            </w:pPr>
            <w:r>
              <w:rPr>
                <w:rFonts w:cstheme="minorHAnsi"/>
                <w:bCs/>
                <w:szCs w:val="20"/>
              </w:rPr>
              <w:t>-</w:t>
            </w:r>
            <w:r w:rsidRPr="0018547C">
              <w:rPr>
                <w:rFonts w:cstheme="minorHAnsi"/>
                <w:bCs/>
                <w:szCs w:val="20"/>
              </w:rPr>
              <w:t xml:space="preserve">Updated the </w:t>
            </w:r>
            <w:proofErr w:type="spellStart"/>
            <w:r w:rsidRPr="0018547C">
              <w:rPr>
                <w:rFonts w:cstheme="minorHAnsi"/>
                <w:bCs/>
                <w:szCs w:val="20"/>
              </w:rPr>
              <w:t>eQuest</w:t>
            </w:r>
            <w:proofErr w:type="spellEnd"/>
            <w:r w:rsidRPr="0018547C">
              <w:rPr>
                <w:rFonts w:cstheme="minorHAnsi"/>
                <w:bCs/>
                <w:szCs w:val="20"/>
              </w:rPr>
              <w:t xml:space="preserve"> model weather files per DEER2014 CZ2010 weather data files</w:t>
            </w:r>
          </w:p>
          <w:p w14:paraId="03A20F4F" w14:textId="77777777" w:rsidR="008115CE" w:rsidRDefault="008115CE" w:rsidP="008115CE">
            <w:pPr>
              <w:rPr>
                <w:rFonts w:cstheme="minorHAnsi"/>
                <w:bCs/>
                <w:szCs w:val="20"/>
              </w:rPr>
            </w:pPr>
            <w:r>
              <w:rPr>
                <w:rFonts w:cstheme="minorHAnsi"/>
                <w:bCs/>
                <w:szCs w:val="20"/>
              </w:rPr>
              <w:t xml:space="preserve">-Used </w:t>
            </w:r>
            <w:proofErr w:type="spellStart"/>
            <w:r>
              <w:rPr>
                <w:rFonts w:cstheme="minorHAnsi"/>
                <w:bCs/>
                <w:szCs w:val="20"/>
              </w:rPr>
              <w:t>READi</w:t>
            </w:r>
            <w:proofErr w:type="spellEnd"/>
            <w:r>
              <w:rPr>
                <w:rFonts w:cstheme="minorHAnsi"/>
                <w:bCs/>
                <w:szCs w:val="20"/>
              </w:rPr>
              <w:t xml:space="preserve"> tool version 2.0.1 for 2013-2014 cycle</w:t>
            </w:r>
          </w:p>
          <w:p w14:paraId="7B31EA37" w14:textId="77777777" w:rsidR="008115CE" w:rsidRPr="0018547C" w:rsidRDefault="008115CE" w:rsidP="008115CE">
            <w:pPr>
              <w:rPr>
                <w:rFonts w:cstheme="minorHAnsi"/>
                <w:bCs/>
                <w:szCs w:val="20"/>
                <w:highlight w:val="yellow"/>
              </w:rPr>
            </w:pPr>
            <w:r>
              <w:rPr>
                <w:rFonts w:cstheme="minorHAnsi"/>
                <w:bCs/>
                <w:szCs w:val="20"/>
              </w:rPr>
              <w:t>- Work paper updated for reporting period, effective 07/01/14-12/31/14</w:t>
            </w:r>
          </w:p>
          <w:p w14:paraId="61966CE2" w14:textId="49D027C4" w:rsidR="008115CE" w:rsidRPr="00500C4E" w:rsidRDefault="008115CE" w:rsidP="008115CE">
            <w:pPr>
              <w:rPr>
                <w:rFonts w:cstheme="minorHAnsi"/>
                <w:bCs/>
                <w:szCs w:val="20"/>
              </w:rPr>
            </w:pPr>
          </w:p>
        </w:tc>
      </w:tr>
      <w:tr w:rsidR="008115CE" w:rsidRPr="00500C4E" w14:paraId="713A5CF6" w14:textId="77777777" w:rsidTr="00847A4E">
        <w:trPr>
          <w:trHeight w:val="20"/>
        </w:trPr>
        <w:tc>
          <w:tcPr>
            <w:tcW w:w="283" w:type="pct"/>
          </w:tcPr>
          <w:p w14:paraId="785F1BB0" w14:textId="5C80F1B3" w:rsidR="008115CE" w:rsidRPr="00500C4E" w:rsidRDefault="004C5ED8" w:rsidP="005729C8">
            <w:pPr>
              <w:rPr>
                <w:rFonts w:cstheme="minorHAnsi"/>
                <w:szCs w:val="20"/>
              </w:rPr>
            </w:pPr>
            <w:r>
              <w:rPr>
                <w:rFonts w:cstheme="minorHAnsi"/>
                <w:szCs w:val="20"/>
              </w:rPr>
              <w:t>2</w:t>
            </w:r>
          </w:p>
        </w:tc>
        <w:tc>
          <w:tcPr>
            <w:tcW w:w="510" w:type="pct"/>
          </w:tcPr>
          <w:p w14:paraId="73B629F8" w14:textId="44F339BD" w:rsidR="008115CE" w:rsidRPr="00500C4E" w:rsidRDefault="008115CE" w:rsidP="005729C8">
            <w:pPr>
              <w:rPr>
                <w:rFonts w:cstheme="minorHAnsi"/>
                <w:szCs w:val="20"/>
              </w:rPr>
            </w:pPr>
            <w:r>
              <w:rPr>
                <w:rFonts w:cstheme="minorHAnsi"/>
                <w:szCs w:val="20"/>
              </w:rPr>
              <w:t>02/05/16</w:t>
            </w:r>
          </w:p>
        </w:tc>
        <w:tc>
          <w:tcPr>
            <w:tcW w:w="744" w:type="pct"/>
          </w:tcPr>
          <w:p w14:paraId="2E74F2D3" w14:textId="2672ACF9" w:rsidR="008115CE" w:rsidRPr="00500C4E" w:rsidRDefault="008115CE" w:rsidP="005729C8">
            <w:pPr>
              <w:rPr>
                <w:rFonts w:cstheme="minorHAnsi"/>
                <w:szCs w:val="20"/>
              </w:rPr>
            </w:pPr>
            <w:r>
              <w:rPr>
                <w:rFonts w:cstheme="minorHAnsi"/>
                <w:szCs w:val="20"/>
              </w:rPr>
              <w:t>Eduardo Munoz/SCE</w:t>
            </w:r>
          </w:p>
        </w:tc>
        <w:tc>
          <w:tcPr>
            <w:tcW w:w="3463" w:type="pct"/>
          </w:tcPr>
          <w:p w14:paraId="5856C371" w14:textId="77777777" w:rsidR="008115CE" w:rsidRPr="008115CE" w:rsidRDefault="008115CE" w:rsidP="008115CE">
            <w:pPr>
              <w:rPr>
                <w:rFonts w:cstheme="minorHAnsi"/>
                <w:bCs/>
                <w:szCs w:val="20"/>
              </w:rPr>
            </w:pPr>
            <w:r w:rsidRPr="008115CE">
              <w:rPr>
                <w:rFonts w:cstheme="minorHAnsi"/>
                <w:bCs/>
                <w:szCs w:val="20"/>
              </w:rPr>
              <w:t>-New template update for 2016 program year</w:t>
            </w:r>
          </w:p>
          <w:p w14:paraId="13949853" w14:textId="77777777" w:rsidR="008115CE" w:rsidRPr="008115CE" w:rsidRDefault="008115CE" w:rsidP="008115CE">
            <w:pPr>
              <w:rPr>
                <w:rFonts w:cstheme="minorHAnsi"/>
                <w:bCs/>
                <w:szCs w:val="20"/>
              </w:rPr>
            </w:pPr>
            <w:r w:rsidRPr="008115CE">
              <w:rPr>
                <w:rFonts w:cstheme="minorHAnsi"/>
                <w:bCs/>
                <w:szCs w:val="20"/>
              </w:rPr>
              <w:t>-WP effective from 1/1/2016 thru 12/31/2016</w:t>
            </w:r>
          </w:p>
          <w:p w14:paraId="2CE5A3EF" w14:textId="77777777" w:rsidR="008115CE" w:rsidRDefault="008115CE" w:rsidP="008115CE">
            <w:pPr>
              <w:rPr>
                <w:rFonts w:cstheme="minorHAnsi"/>
                <w:bCs/>
                <w:szCs w:val="20"/>
              </w:rPr>
            </w:pPr>
            <w:r w:rsidRPr="008115CE">
              <w:rPr>
                <w:rFonts w:cstheme="minorHAnsi"/>
                <w:bCs/>
                <w:szCs w:val="20"/>
              </w:rPr>
              <w:t>-Removed SCE building types</w:t>
            </w:r>
          </w:p>
          <w:p w14:paraId="57945980" w14:textId="65ED50E8" w:rsidR="008115CE" w:rsidRPr="00500C4E" w:rsidRDefault="008115CE" w:rsidP="008115CE">
            <w:pPr>
              <w:rPr>
                <w:rFonts w:cstheme="minorHAnsi"/>
                <w:bCs/>
                <w:szCs w:val="20"/>
              </w:rPr>
            </w:pPr>
            <w:r w:rsidRPr="008115CE">
              <w:rPr>
                <w:rFonts w:cstheme="minorHAnsi"/>
                <w:bCs/>
                <w:szCs w:val="20"/>
              </w:rPr>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F10BFBD" w:rsidR="008877AF" w:rsidRPr="008115CE" w:rsidRDefault="008877AF" w:rsidP="00A84BF9">
            <w:pPr>
              <w:rPr>
                <w:bCs/>
              </w:rPr>
            </w:pPr>
          </w:p>
        </w:tc>
        <w:tc>
          <w:tcPr>
            <w:tcW w:w="351" w:type="pct"/>
          </w:tcPr>
          <w:p w14:paraId="23988046" w14:textId="3F3428DF" w:rsidR="008877AF" w:rsidRPr="008115CE" w:rsidRDefault="008877AF" w:rsidP="00A84BF9">
            <w:pPr>
              <w:rPr>
                <w:bCs/>
                <w:szCs w:val="20"/>
              </w:rPr>
            </w:pPr>
          </w:p>
        </w:tc>
        <w:tc>
          <w:tcPr>
            <w:tcW w:w="548" w:type="pct"/>
          </w:tcPr>
          <w:p w14:paraId="4AB37DB0" w14:textId="06106D0C" w:rsidR="008877AF" w:rsidRPr="008115CE" w:rsidRDefault="008877AF" w:rsidP="00A84BF9">
            <w:pPr>
              <w:rPr>
                <w:bCs/>
                <w:szCs w:val="20"/>
              </w:rPr>
            </w:pPr>
          </w:p>
        </w:tc>
        <w:tc>
          <w:tcPr>
            <w:tcW w:w="552" w:type="pct"/>
          </w:tcPr>
          <w:p w14:paraId="62E998F6" w14:textId="1B1EC24B" w:rsidR="008877AF" w:rsidRPr="008115CE" w:rsidRDefault="008877AF" w:rsidP="00A84BF9">
            <w:pPr>
              <w:rPr>
                <w:bCs/>
                <w:szCs w:val="20"/>
              </w:rPr>
            </w:pPr>
          </w:p>
        </w:tc>
        <w:tc>
          <w:tcPr>
            <w:tcW w:w="1634" w:type="pct"/>
          </w:tcPr>
          <w:p w14:paraId="369DEEE8" w14:textId="57D17FC0" w:rsidR="008877AF" w:rsidRPr="008115CE" w:rsidRDefault="008877AF" w:rsidP="00F25B36">
            <w:pPr>
              <w:pStyle w:val="ListParagraph"/>
              <w:numPr>
                <w:ilvl w:val="0"/>
                <w:numId w:val="33"/>
              </w:numPr>
              <w:rPr>
                <w:bCs/>
                <w:szCs w:val="20"/>
              </w:rPr>
            </w:pPr>
          </w:p>
        </w:tc>
        <w:tc>
          <w:tcPr>
            <w:tcW w:w="1634" w:type="pct"/>
          </w:tcPr>
          <w:p w14:paraId="1ECCFDB6" w14:textId="6E15DD23" w:rsidR="008877AF" w:rsidRPr="008115CE" w:rsidRDefault="008877AF" w:rsidP="00F25B36">
            <w:pPr>
              <w:pStyle w:val="ListParagraph"/>
              <w:numPr>
                <w:ilvl w:val="0"/>
                <w:numId w:val="33"/>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CD10BE6"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171DD7B5" w:rsidR="00E16609" w:rsidRDefault="00AC5309" w:rsidP="008115CE">
      <w:pPr>
        <w:pStyle w:val="Heading2"/>
        <w:numPr>
          <w:ilvl w:val="1"/>
          <w:numId w:val="35"/>
        </w:numPr>
        <w:rPr>
          <w:rFonts w:asciiTheme="minorHAnsi" w:hAnsiTheme="minorHAnsi"/>
        </w:rPr>
      </w:pPr>
      <w:bookmarkStart w:id="7"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7"/>
    </w:p>
    <w:p w14:paraId="4AC232A6" w14:textId="16A1B9A1" w:rsidR="008115CE" w:rsidRDefault="008115CE" w:rsidP="008115CE">
      <w:r w:rsidRPr="003274E2">
        <w:t>This work paper discusses the retrofit add-on installation of night covers on existing low temperature open vertical (or multi-deck) and horizontal (or coffin type)</w:t>
      </w:r>
      <w:r>
        <w:t xml:space="preserve"> display cases, as well as</w:t>
      </w:r>
      <w:r w:rsidRPr="003274E2">
        <w:t xml:space="preserve"> medium temperature open vertical display cases. The base case for this measure is for display cases that do not use night covers.</w:t>
      </w:r>
      <w:r>
        <w:t xml:space="preserve"> The tables below summarize the measures evaluated for this work paper.</w:t>
      </w:r>
    </w:p>
    <w:p w14:paraId="560E55C7" w14:textId="77777777" w:rsidR="008115CE" w:rsidRPr="008115CE" w:rsidRDefault="008115CE" w:rsidP="008115CE"/>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2A771025" w:rsidR="00D85F09" w:rsidRPr="00920905" w:rsidRDefault="008115CE" w:rsidP="008115CE">
            <w:pPr>
              <w:rPr>
                <w:szCs w:val="20"/>
              </w:rPr>
            </w:pPr>
            <w:r>
              <w:t>I</w:t>
            </w:r>
            <w:r w:rsidRPr="003274E2">
              <w:t xml:space="preserve">nstallation of night covers on existing low temperature open vertical </w:t>
            </w:r>
            <w:r>
              <w:t xml:space="preserve">and horizontal display cases and </w:t>
            </w:r>
            <w:r w:rsidRPr="003274E2">
              <w:t>medium temperature open vertical display cases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52C22CAD" w:rsidR="00D85F09" w:rsidRPr="00920905" w:rsidRDefault="008115CE" w:rsidP="00920905">
            <w:pPr>
              <w:rPr>
                <w:i/>
                <w:szCs w:val="20"/>
              </w:rPr>
            </w:pPr>
            <w:r>
              <w:t>D</w:t>
            </w:r>
            <w:r w:rsidRPr="003274E2">
              <w:t>isplay cases that do not use night covers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9DC2D75" w:rsidR="002344FB" w:rsidRPr="008115CE" w:rsidRDefault="008115CE">
            <w:pPr>
              <w:rPr>
                <w:szCs w:val="20"/>
              </w:rPr>
            </w:pPr>
            <w:r w:rsidRPr="008115CE">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27A29038" w:rsidR="00D85F09" w:rsidRPr="008115CE" w:rsidRDefault="008115CE" w:rsidP="00920905">
            <w:pPr>
              <w:rPr>
                <w:i/>
                <w:szCs w:val="20"/>
              </w:rPr>
            </w:pPr>
            <w:r w:rsidRPr="008115CE">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8115CE" w:rsidRPr="00800706" w14:paraId="0290ADBE" w14:textId="77777777" w:rsidTr="00920905">
        <w:trPr>
          <w:trHeight w:val="243"/>
        </w:trPr>
        <w:tc>
          <w:tcPr>
            <w:tcW w:w="539" w:type="pct"/>
          </w:tcPr>
          <w:p w14:paraId="1CE709CC" w14:textId="77777777" w:rsidR="008115CE" w:rsidRPr="00920905" w:rsidRDefault="008115CE" w:rsidP="008115CE">
            <w:pPr>
              <w:rPr>
                <w:rFonts w:cstheme="minorHAnsi"/>
                <w:color w:val="FF0000"/>
                <w:szCs w:val="20"/>
              </w:rPr>
            </w:pPr>
          </w:p>
        </w:tc>
        <w:tc>
          <w:tcPr>
            <w:tcW w:w="539" w:type="pct"/>
          </w:tcPr>
          <w:p w14:paraId="666F9F6A" w14:textId="77777777" w:rsidR="008115CE" w:rsidRPr="00920905" w:rsidRDefault="008115CE" w:rsidP="008115CE">
            <w:pPr>
              <w:rPr>
                <w:rFonts w:cstheme="minorHAnsi"/>
                <w:color w:val="FF0000"/>
                <w:szCs w:val="20"/>
              </w:rPr>
            </w:pPr>
          </w:p>
        </w:tc>
        <w:tc>
          <w:tcPr>
            <w:tcW w:w="605" w:type="pct"/>
          </w:tcPr>
          <w:p w14:paraId="63438A36" w14:textId="76FA307C" w:rsidR="008115CE" w:rsidRPr="00920905" w:rsidRDefault="008115CE" w:rsidP="008115CE">
            <w:pPr>
              <w:rPr>
                <w:rFonts w:cstheme="minorHAnsi"/>
                <w:color w:val="FF0000"/>
                <w:szCs w:val="20"/>
              </w:rPr>
            </w:pPr>
            <w:r w:rsidRPr="003274E2">
              <w:rPr>
                <w:rFonts w:cstheme="minorHAnsi"/>
                <w:szCs w:val="20"/>
              </w:rPr>
              <w:t xml:space="preserve">RF-45862 </w:t>
            </w:r>
          </w:p>
        </w:tc>
        <w:tc>
          <w:tcPr>
            <w:tcW w:w="673" w:type="pct"/>
          </w:tcPr>
          <w:p w14:paraId="311A1841" w14:textId="75886407" w:rsidR="008115CE" w:rsidRPr="00920905" w:rsidRDefault="008115CE" w:rsidP="008115CE">
            <w:pPr>
              <w:rPr>
                <w:rFonts w:cstheme="minorHAnsi"/>
                <w:color w:val="FF0000"/>
                <w:szCs w:val="20"/>
              </w:rPr>
            </w:pPr>
          </w:p>
        </w:tc>
        <w:tc>
          <w:tcPr>
            <w:tcW w:w="2644" w:type="pct"/>
          </w:tcPr>
          <w:p w14:paraId="512138E6" w14:textId="409BD97B" w:rsidR="008115CE" w:rsidRPr="00920905" w:rsidRDefault="008115CE" w:rsidP="008115CE">
            <w:pPr>
              <w:rPr>
                <w:color w:val="FF0000"/>
              </w:rPr>
            </w:pPr>
            <w:r w:rsidRPr="003274E2">
              <w:rPr>
                <w:rFonts w:cstheme="minorHAnsi"/>
                <w:szCs w:val="20"/>
              </w:rPr>
              <w:t>Low Temperature Open Horizontal Night Cover</w:t>
            </w:r>
          </w:p>
        </w:tc>
      </w:tr>
      <w:tr w:rsidR="008115CE" w:rsidRPr="00800706" w14:paraId="3EC8DDF0" w14:textId="77777777" w:rsidTr="00920905">
        <w:trPr>
          <w:trHeight w:val="243"/>
        </w:trPr>
        <w:tc>
          <w:tcPr>
            <w:tcW w:w="539" w:type="pct"/>
          </w:tcPr>
          <w:p w14:paraId="036611DE" w14:textId="77777777" w:rsidR="008115CE" w:rsidRPr="00350BF1" w:rsidRDefault="008115CE" w:rsidP="008115CE">
            <w:pPr>
              <w:rPr>
                <w:rFonts w:cstheme="minorHAnsi"/>
                <w:szCs w:val="20"/>
              </w:rPr>
            </w:pPr>
          </w:p>
        </w:tc>
        <w:tc>
          <w:tcPr>
            <w:tcW w:w="539" w:type="pct"/>
          </w:tcPr>
          <w:p w14:paraId="7DC81BD5" w14:textId="77777777" w:rsidR="008115CE" w:rsidRPr="00350BF1" w:rsidRDefault="008115CE" w:rsidP="008115CE">
            <w:pPr>
              <w:rPr>
                <w:rFonts w:cstheme="minorHAnsi"/>
                <w:szCs w:val="20"/>
              </w:rPr>
            </w:pPr>
          </w:p>
        </w:tc>
        <w:tc>
          <w:tcPr>
            <w:tcW w:w="605" w:type="pct"/>
          </w:tcPr>
          <w:p w14:paraId="00E0B555" w14:textId="77230C37" w:rsidR="008115CE" w:rsidRPr="00350BF1" w:rsidRDefault="008115CE" w:rsidP="008115CE">
            <w:pPr>
              <w:rPr>
                <w:rFonts w:cstheme="minorHAnsi"/>
                <w:szCs w:val="20"/>
              </w:rPr>
            </w:pPr>
            <w:r w:rsidRPr="003274E2">
              <w:rPr>
                <w:rFonts w:cstheme="minorHAnsi"/>
                <w:szCs w:val="20"/>
              </w:rPr>
              <w:t xml:space="preserve">RF-96857 </w:t>
            </w:r>
          </w:p>
        </w:tc>
        <w:tc>
          <w:tcPr>
            <w:tcW w:w="673" w:type="pct"/>
          </w:tcPr>
          <w:p w14:paraId="479924EB" w14:textId="77777777" w:rsidR="008115CE" w:rsidRPr="00350BF1" w:rsidRDefault="008115CE" w:rsidP="008115CE">
            <w:pPr>
              <w:rPr>
                <w:rFonts w:cstheme="minorHAnsi"/>
                <w:szCs w:val="20"/>
              </w:rPr>
            </w:pPr>
          </w:p>
        </w:tc>
        <w:tc>
          <w:tcPr>
            <w:tcW w:w="2644" w:type="pct"/>
          </w:tcPr>
          <w:p w14:paraId="592A1733" w14:textId="35F316EE" w:rsidR="008115CE" w:rsidRPr="00920905" w:rsidRDefault="008115CE" w:rsidP="008115CE">
            <w:r w:rsidRPr="003274E2">
              <w:rPr>
                <w:rFonts w:cstheme="minorHAnsi"/>
                <w:szCs w:val="20"/>
              </w:rPr>
              <w:t>Low Temperature Open Vertical Night Cover</w:t>
            </w:r>
          </w:p>
        </w:tc>
      </w:tr>
      <w:tr w:rsidR="008115CE" w:rsidRPr="00800706" w14:paraId="67AB7EA7" w14:textId="77777777" w:rsidTr="00920905">
        <w:trPr>
          <w:trHeight w:val="243"/>
        </w:trPr>
        <w:tc>
          <w:tcPr>
            <w:tcW w:w="539" w:type="pct"/>
          </w:tcPr>
          <w:p w14:paraId="4273B5AF" w14:textId="77777777" w:rsidR="008115CE" w:rsidRPr="00350BF1" w:rsidRDefault="008115CE" w:rsidP="008115CE">
            <w:pPr>
              <w:rPr>
                <w:rFonts w:cstheme="minorHAnsi"/>
                <w:szCs w:val="20"/>
              </w:rPr>
            </w:pPr>
          </w:p>
        </w:tc>
        <w:tc>
          <w:tcPr>
            <w:tcW w:w="539" w:type="pct"/>
          </w:tcPr>
          <w:p w14:paraId="6C0DBF95" w14:textId="77777777" w:rsidR="008115CE" w:rsidRPr="00350BF1" w:rsidRDefault="008115CE" w:rsidP="008115CE">
            <w:pPr>
              <w:rPr>
                <w:rFonts w:cstheme="minorHAnsi"/>
                <w:szCs w:val="20"/>
              </w:rPr>
            </w:pPr>
          </w:p>
        </w:tc>
        <w:tc>
          <w:tcPr>
            <w:tcW w:w="605" w:type="pct"/>
          </w:tcPr>
          <w:p w14:paraId="667B9C21" w14:textId="16988DE6" w:rsidR="008115CE" w:rsidRPr="00350BF1" w:rsidRDefault="008115CE" w:rsidP="008115CE">
            <w:pPr>
              <w:rPr>
                <w:rFonts w:cstheme="minorHAnsi"/>
                <w:szCs w:val="20"/>
              </w:rPr>
            </w:pPr>
            <w:r w:rsidRPr="003274E2">
              <w:rPr>
                <w:rFonts w:cstheme="minorHAnsi"/>
                <w:szCs w:val="20"/>
              </w:rPr>
              <w:t>RF-25748</w:t>
            </w:r>
          </w:p>
        </w:tc>
        <w:tc>
          <w:tcPr>
            <w:tcW w:w="673" w:type="pct"/>
          </w:tcPr>
          <w:p w14:paraId="2F21987F" w14:textId="77777777" w:rsidR="008115CE" w:rsidRPr="00350BF1" w:rsidRDefault="008115CE" w:rsidP="008115CE">
            <w:pPr>
              <w:rPr>
                <w:rFonts w:cstheme="minorHAnsi"/>
                <w:szCs w:val="20"/>
              </w:rPr>
            </w:pPr>
          </w:p>
        </w:tc>
        <w:tc>
          <w:tcPr>
            <w:tcW w:w="2644" w:type="pct"/>
          </w:tcPr>
          <w:p w14:paraId="36E4194D" w14:textId="49C37ABB" w:rsidR="008115CE" w:rsidRPr="00920905" w:rsidRDefault="008115CE" w:rsidP="008115CE">
            <w:r w:rsidRPr="003274E2">
              <w:rPr>
                <w:rFonts w:cstheme="minorHAnsi"/>
                <w:szCs w:val="20"/>
              </w:rPr>
              <w:t>Medium Temperature Open Vertical Night Cover</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3B4B6CE7" w14:textId="77777777" w:rsidR="008115CE" w:rsidRPr="003274E2" w:rsidRDefault="008115CE" w:rsidP="008115CE">
      <w:r w:rsidRPr="003274E2">
        <w:t>This measure applies to non-resid</w:t>
      </w:r>
      <w:r>
        <w:t>ential buildings that utilize a</w:t>
      </w:r>
      <w:r w:rsidRPr="003274E2">
        <w:t xml:space="preserve"> low temperature open vertical (or multi-deck) and horizontal (or coffin type)</w:t>
      </w:r>
      <w:r>
        <w:t xml:space="preserve">, and </w:t>
      </w:r>
      <w:r w:rsidRPr="003274E2">
        <w:t xml:space="preserve">medium temperature open vertical </w:t>
      </w:r>
      <w:r>
        <w:t xml:space="preserve">display case </w:t>
      </w:r>
      <w:r w:rsidRPr="003274E2">
        <w:t>for food products. The space where display cases are located should have space cooling and heating. The night covers should be applied for a minimum of six hours per day. This measure should be implemented with a film type cover with small perforated holes to decrease moister build-up.</w:t>
      </w:r>
    </w:p>
    <w:p w14:paraId="579DB5DB" w14:textId="77777777" w:rsidR="008115CE" w:rsidRPr="003274E2" w:rsidRDefault="008115CE" w:rsidP="008115CE"/>
    <w:p w14:paraId="58566787" w14:textId="77777777" w:rsidR="008115CE" w:rsidRPr="003274E2" w:rsidRDefault="008115CE" w:rsidP="008115CE">
      <w:r w:rsidRPr="003274E2">
        <w:t>The rebates for these measures are a part of the Express program. To qualify for the incentive, the following requirements must be met:</w:t>
      </w:r>
    </w:p>
    <w:p w14:paraId="05CE7F23" w14:textId="77777777" w:rsidR="008115CE" w:rsidRPr="003274E2" w:rsidRDefault="008115CE" w:rsidP="008115CE">
      <w:pPr>
        <w:pStyle w:val="ListParagraph"/>
        <w:numPr>
          <w:ilvl w:val="0"/>
          <w:numId w:val="36"/>
        </w:numPr>
        <w:rPr>
          <w:i/>
        </w:rPr>
      </w:pPr>
      <w:r w:rsidRPr="003274E2">
        <w:t>The night cover must be installed on an otherwise open display case to decrease cooling load of the refrigerated case during off hours.</w:t>
      </w:r>
    </w:p>
    <w:p w14:paraId="5DF01411" w14:textId="77777777" w:rsidR="008115CE" w:rsidRPr="003274E2" w:rsidRDefault="008115CE" w:rsidP="008115CE">
      <w:pPr>
        <w:pStyle w:val="ListParagraph"/>
        <w:numPr>
          <w:ilvl w:val="0"/>
          <w:numId w:val="36"/>
        </w:numPr>
        <w:rPr>
          <w:i/>
        </w:rPr>
      </w:pPr>
      <w:r w:rsidRPr="003274E2">
        <w:t>The display case temperature set point is between 4 and 24 degrees Fahrenheit for low-temp cases, and between 24 and 38 degrees Fahrenheit for medium-temp cases.</w:t>
      </w:r>
    </w:p>
    <w:p w14:paraId="5E3EAC69" w14:textId="77777777" w:rsidR="008115CE" w:rsidRPr="003274E2" w:rsidRDefault="008115CE" w:rsidP="008115CE">
      <w:pPr>
        <w:pStyle w:val="ListParagraph"/>
        <w:numPr>
          <w:ilvl w:val="0"/>
          <w:numId w:val="36"/>
        </w:numPr>
      </w:pPr>
      <w:r w:rsidRPr="003274E2">
        <w:t>The linear footage of the installed night cover must be properly measured as the incentive is based on the linear footage of the installed night cover.</w:t>
      </w:r>
    </w:p>
    <w:p w14:paraId="256928FD" w14:textId="77777777" w:rsidR="008115CE" w:rsidRPr="003274E2" w:rsidRDefault="008115CE" w:rsidP="008115CE">
      <w:pPr>
        <w:pStyle w:val="ListParagraph"/>
        <w:numPr>
          <w:ilvl w:val="0"/>
          <w:numId w:val="36"/>
        </w:numPr>
        <w:rPr>
          <w:i/>
        </w:rPr>
      </w:pPr>
      <w:r w:rsidRPr="003274E2">
        <w:t>The night cover must be applied for an average period of at least 6 hours per day.</w:t>
      </w:r>
    </w:p>
    <w:p w14:paraId="4E563A84" w14:textId="77777777" w:rsidR="008115CE" w:rsidRPr="003274E2" w:rsidRDefault="008115CE" w:rsidP="008115CE">
      <w:pPr>
        <w:pStyle w:val="ListParagraph"/>
        <w:numPr>
          <w:ilvl w:val="0"/>
          <w:numId w:val="36"/>
        </w:numPr>
        <w:rPr>
          <w:i/>
        </w:rPr>
      </w:pPr>
      <w:r w:rsidRPr="003274E2">
        <w:t>The display cases which have the installed night covers must have the following:</w:t>
      </w:r>
    </w:p>
    <w:p w14:paraId="5D0FB42A" w14:textId="77777777" w:rsidR="008115CE" w:rsidRPr="003274E2" w:rsidRDefault="008115CE" w:rsidP="008115CE">
      <w:pPr>
        <w:pStyle w:val="ListParagraph"/>
        <w:numPr>
          <w:ilvl w:val="1"/>
          <w:numId w:val="36"/>
        </w:numPr>
      </w:pPr>
      <w:r w:rsidRPr="003274E2">
        <w:t>Compressor capacity modulation mechanisms (such as variable-speed drive (VSD) or cylinder unloader).</w:t>
      </w:r>
    </w:p>
    <w:p w14:paraId="3E7FA3C6" w14:textId="77777777" w:rsidR="008115CE" w:rsidRPr="003274E2" w:rsidRDefault="008115CE" w:rsidP="008115CE">
      <w:pPr>
        <w:pStyle w:val="ListParagraph"/>
        <w:numPr>
          <w:ilvl w:val="1"/>
          <w:numId w:val="36"/>
        </w:numPr>
      </w:pPr>
      <w:r w:rsidRPr="003274E2">
        <w:t>Evaporator pressure regulators (EPR) set to higher suction temperatures when night covers are applied.</w:t>
      </w:r>
    </w:p>
    <w:p w14:paraId="41BAA7B7" w14:textId="77777777" w:rsidR="008115CE" w:rsidRPr="00B54070" w:rsidRDefault="008115CE" w:rsidP="008115CE">
      <w:pPr>
        <w:pStyle w:val="ListParagraph"/>
        <w:numPr>
          <w:ilvl w:val="1"/>
          <w:numId w:val="36"/>
        </w:numPr>
      </w:pPr>
      <w:r w:rsidRPr="00B54070">
        <w:t>Resized TXVs set with higher suction pressures when covers are applied.</w:t>
      </w:r>
    </w:p>
    <w:p w14:paraId="30C0E794" w14:textId="77777777" w:rsidR="008115CE" w:rsidRDefault="008115CE" w:rsidP="008115CE">
      <w:pPr>
        <w:pStyle w:val="ListParagraph"/>
        <w:numPr>
          <w:ilvl w:val="1"/>
          <w:numId w:val="36"/>
        </w:numPr>
      </w:pPr>
      <w:r w:rsidRPr="00B54070">
        <w:t>Applications must include information regarding modifications to or proof of existing refrigeration capacity modulation controls.</w:t>
      </w:r>
    </w:p>
    <w:p w14:paraId="7380F945" w14:textId="77777777" w:rsidR="008115CE" w:rsidRPr="00B54070" w:rsidRDefault="008115CE" w:rsidP="008115CE">
      <w:pPr>
        <w:pStyle w:val="ListParagraph"/>
        <w:numPr>
          <w:ilvl w:val="0"/>
          <w:numId w:val="36"/>
        </w:numPr>
      </w:pPr>
      <w:r w:rsidRPr="00B54070">
        <w:lastRenderedPageBreak/>
        <w:t>The night covers must be installed by an authorized product representative where the installer can verify that the night covers are compatible with the display cases so that they do not degrade system performance.</w:t>
      </w:r>
    </w:p>
    <w:p w14:paraId="35E7CA79" w14:textId="77777777" w:rsidR="008115CE" w:rsidRPr="0009075F" w:rsidRDefault="008115CE" w:rsidP="008115CE">
      <w:pPr>
        <w:ind w:left="360"/>
        <w:rPr>
          <w:rFonts w:cstheme="minorHAnsi"/>
          <w:b/>
        </w:rPr>
      </w:pPr>
      <w:r w:rsidRPr="0009075F">
        <w:rPr>
          <w:rFonts w:cstheme="minorHAnsi"/>
          <w:b/>
        </w:rPr>
        <w:t>Pacific Gas and Electric requirements:</w:t>
      </w:r>
    </w:p>
    <w:p w14:paraId="184F47EB" w14:textId="77777777" w:rsidR="008115CE" w:rsidRPr="0009075F" w:rsidRDefault="008115CE" w:rsidP="008115CE">
      <w:pPr>
        <w:pStyle w:val="ListParagraph"/>
        <w:numPr>
          <w:ilvl w:val="0"/>
          <w:numId w:val="37"/>
        </w:numPr>
        <w:rPr>
          <w:rFonts w:cstheme="minorHAnsi"/>
        </w:rPr>
      </w:pPr>
      <w:r w:rsidRPr="0009075F">
        <w:rPr>
          <w:rFonts w:cstheme="minorHAnsi"/>
        </w:rPr>
        <w:t>Installation address must have a commercial electric account with PG&amp;E.</w:t>
      </w:r>
    </w:p>
    <w:p w14:paraId="3486D28C" w14:textId="77777777" w:rsidR="008115CE" w:rsidRPr="0009075F" w:rsidRDefault="008115CE" w:rsidP="008115CE">
      <w:pPr>
        <w:pStyle w:val="ListParagraph"/>
        <w:numPr>
          <w:ilvl w:val="0"/>
          <w:numId w:val="37"/>
        </w:numPr>
        <w:rPr>
          <w:rFonts w:cstheme="minorHAnsi"/>
        </w:rPr>
      </w:pPr>
      <w:r w:rsidRPr="0009075F">
        <w:rPr>
          <w:rFonts w:cstheme="minorHAnsi"/>
        </w:rPr>
        <w:t>Must install a cover on an existing open refrigerated display case to decrease cooling load of the refrigerated case during off hours.</w:t>
      </w:r>
    </w:p>
    <w:p w14:paraId="334805F9" w14:textId="77777777" w:rsidR="008115CE" w:rsidRPr="0009075F" w:rsidRDefault="008115CE" w:rsidP="008115CE">
      <w:pPr>
        <w:pStyle w:val="ListParagraph"/>
        <w:numPr>
          <w:ilvl w:val="0"/>
          <w:numId w:val="37"/>
        </w:numPr>
        <w:rPr>
          <w:rFonts w:cstheme="minorHAnsi"/>
        </w:rPr>
      </w:pPr>
      <w:r w:rsidRPr="0009075F">
        <w:rPr>
          <w:rFonts w:cstheme="minorHAnsi"/>
        </w:rPr>
        <w:t>Case manufacturer must not object to the use of night covers.</w:t>
      </w:r>
    </w:p>
    <w:p w14:paraId="6D19F560" w14:textId="77777777" w:rsidR="008115CE" w:rsidRPr="0009075F" w:rsidRDefault="008115CE" w:rsidP="008115CE">
      <w:pPr>
        <w:pStyle w:val="ListParagraph"/>
        <w:numPr>
          <w:ilvl w:val="0"/>
          <w:numId w:val="37"/>
        </w:numPr>
        <w:rPr>
          <w:rFonts w:cstheme="minorHAnsi"/>
        </w:rPr>
      </w:pPr>
      <w:r w:rsidRPr="0009075F">
        <w:rPr>
          <w:rFonts w:cstheme="minorHAnsi"/>
        </w:rPr>
        <w:t>Rebate is based on linear footage of the installed night cover.</w:t>
      </w:r>
    </w:p>
    <w:p w14:paraId="17E74E80" w14:textId="77777777" w:rsidR="008115CE" w:rsidRPr="0009075F" w:rsidRDefault="008115CE" w:rsidP="008115CE">
      <w:pPr>
        <w:pStyle w:val="ListParagraph"/>
        <w:numPr>
          <w:ilvl w:val="0"/>
          <w:numId w:val="37"/>
        </w:numPr>
        <w:rPr>
          <w:rFonts w:cstheme="minorHAnsi"/>
        </w:rPr>
      </w:pPr>
      <w:r w:rsidRPr="0009075F">
        <w:rPr>
          <w:rFonts w:cstheme="minorHAnsi"/>
        </w:rPr>
        <w:t>Customer should consider using proper compressor capacity modulation mechanisms [such as Variable Speed Drive (VSD) or cylinder un-loader], Evaporator Pressure Regulators (EPR) and possibly resetting to higher suction temperatures when covers are applied.</w:t>
      </w:r>
    </w:p>
    <w:p w14:paraId="1FBB4A43" w14:textId="77777777" w:rsidR="008115CE" w:rsidRPr="0009075F" w:rsidRDefault="008115CE" w:rsidP="008115CE">
      <w:pPr>
        <w:pStyle w:val="ListParagraph"/>
        <w:numPr>
          <w:ilvl w:val="0"/>
          <w:numId w:val="37"/>
        </w:numPr>
        <w:rPr>
          <w:rFonts w:cstheme="minorHAnsi"/>
        </w:rPr>
      </w:pPr>
      <w:r w:rsidRPr="0009075F">
        <w:rPr>
          <w:rFonts w:cstheme="minorHAnsi"/>
        </w:rPr>
        <w:t>The cover must be applied for a period of at least six hours.</w:t>
      </w:r>
    </w:p>
    <w:p w14:paraId="6F1CA3EF" w14:textId="77777777" w:rsidR="008115CE" w:rsidRPr="0009075F" w:rsidRDefault="008115CE" w:rsidP="008115CE">
      <w:pPr>
        <w:pStyle w:val="ListParagraph"/>
        <w:numPr>
          <w:ilvl w:val="0"/>
          <w:numId w:val="37"/>
        </w:numPr>
        <w:rPr>
          <w:rFonts w:cstheme="minorHAnsi"/>
        </w:rPr>
      </w:pPr>
      <w:r w:rsidRPr="0009075F">
        <w:rPr>
          <w:rFonts w:cstheme="minorHAnsi"/>
        </w:rPr>
        <w:t>This measure should be implemented with a film type cover with small perforated holes to decrease moister build-up.</w:t>
      </w:r>
    </w:p>
    <w:p w14:paraId="59302A52" w14:textId="23597E35" w:rsidR="00760CDC" w:rsidRPr="00920905" w:rsidRDefault="00760CDC" w:rsidP="008115CE">
      <w:pPr>
        <w:pStyle w:val="NoSpacing"/>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B3D184D" w14:textId="34728918" w:rsidR="00E16609" w:rsidRPr="008115CE" w:rsidRDefault="008115CE" w:rsidP="008115CE">
      <w:pPr>
        <w:rPr>
          <w:i/>
        </w:rPr>
      </w:pPr>
      <w:r w:rsidRPr="003274E2">
        <w:t>This work paper discusses the retrofit add-on installation of night covers on existing low temperature open vertical (or multi-deck) and horizontal (or coffin type)</w:t>
      </w:r>
      <w:r>
        <w:t xml:space="preserve"> display cases, as well as</w:t>
      </w:r>
      <w:r w:rsidRPr="003274E2">
        <w:t xml:space="preserve"> medium temperature open vertical display cases. It is recommended that these covers be a film type cover with small perforated holes to decrease moisture build-up and must be applied for a period of at least six hours. These types of display cases can be found in small- and medium-to-large size grocery stores. Medium-temperature display cases are used to stock dairy, deli, fish and meat. Low-temperature display cases are used to stock frozen food and ice cream.   The air temperature inside medium and low temperature display cases can range from +10 to +35°F and -25 to -15°F, respectively [A]. Since the majority of the losses are due to infiltration this work paper only considers infiltration.</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lastRenderedPageBreak/>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72A1F07" w14:textId="75F5167F" w:rsidR="000E26AB" w:rsidRDefault="000E26AB" w:rsidP="000E26AB">
      <w:r w:rsidRPr="003274E2">
        <w:t xml:space="preserve">Measure ID D03-205 in the 2014 Database for Energy Efficient Resources (DEER) </w:t>
      </w:r>
      <w:proofErr w:type="spellStart"/>
      <w:r w:rsidRPr="003274E2">
        <w:t>READ</w:t>
      </w:r>
      <w:r>
        <w:t>i</w:t>
      </w:r>
      <w:proofErr w:type="spellEnd"/>
      <w:r w:rsidRPr="003274E2">
        <w:t xml:space="preserve"> tool, which addresses installing night covers on medium-temperature open display cases.</w:t>
      </w:r>
      <w:r w:rsidRPr="003274E2">
        <w:rPr>
          <w:vertAlign w:val="superscript"/>
        </w:rPr>
        <w:t xml:space="preserve"> </w:t>
      </w:r>
      <w:r w:rsidRPr="003274E2">
        <w:t>It does not address installing night covers on low-temperature open display cases (vertical or horizontal). The DEER 2014 savings are based on applying covers for a period of four hours and the database does not distinguish between vertical and horizontal cases. Also, the measure characteristics presents the savings due to installing infiltration barrier as 50%, this compares favorably with other studies on horizontal display cases and thus it is assumed that the database is referring to horizontal cases only. For medium-temperature display cases, existing DEER 2014 values are used.</w:t>
      </w:r>
    </w:p>
    <w:p w14:paraId="604200B6" w14:textId="77777777" w:rsidR="000E26AB" w:rsidRDefault="000E26AB" w:rsidP="000E26AB">
      <w:pPr>
        <w:pStyle w:val="Caption"/>
        <w:keepNext/>
        <w:rPr>
          <w:b w:val="0"/>
          <w:bCs w:val="0"/>
          <w:szCs w:val="24"/>
        </w:rPr>
      </w:pPr>
      <w:bookmarkStart w:id="9" w:name="_Toc385592671"/>
      <w:bookmarkStart w:id="10" w:name="_Toc214003087"/>
    </w:p>
    <w:p w14:paraId="127C5859" w14:textId="44305229" w:rsidR="00E326BA" w:rsidRPr="00920905" w:rsidRDefault="00E326BA" w:rsidP="000E26AB">
      <w:pPr>
        <w:pStyle w:val="Caption"/>
        <w:keepNext/>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0E26AB" w:rsidRDefault="00E326BA" w:rsidP="00920905">
            <w:pPr>
              <w:rPr>
                <w:rFonts w:cs="Arial"/>
                <w:szCs w:val="20"/>
              </w:rPr>
            </w:pPr>
            <w:r w:rsidRPr="000E26AB">
              <w:rPr>
                <w:rFonts w:cs="Arial"/>
                <w:szCs w:val="20"/>
              </w:rPr>
              <w:t>Modified DEER methodology</w:t>
            </w:r>
          </w:p>
        </w:tc>
        <w:tc>
          <w:tcPr>
            <w:tcW w:w="3452" w:type="pct"/>
          </w:tcPr>
          <w:p w14:paraId="137893D1" w14:textId="33EDC650" w:rsidR="00E326BA" w:rsidRPr="000E26AB" w:rsidRDefault="000E26AB" w:rsidP="00920905">
            <w:pPr>
              <w:rPr>
                <w:rFonts w:cs="Arial"/>
                <w:b/>
                <w:szCs w:val="20"/>
              </w:rPr>
            </w:pPr>
            <w:r w:rsidRPr="000E26AB">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0E26AB" w:rsidRDefault="00E326BA" w:rsidP="00920905">
            <w:pPr>
              <w:rPr>
                <w:rFonts w:cs="Arial"/>
                <w:szCs w:val="20"/>
              </w:rPr>
            </w:pPr>
            <w:r w:rsidRPr="000E26AB">
              <w:rPr>
                <w:rFonts w:cs="Arial"/>
                <w:szCs w:val="20"/>
              </w:rPr>
              <w:t>Scaled DEER measure</w:t>
            </w:r>
          </w:p>
        </w:tc>
        <w:tc>
          <w:tcPr>
            <w:tcW w:w="3452" w:type="pct"/>
          </w:tcPr>
          <w:p w14:paraId="406610B2" w14:textId="2F436E29" w:rsidR="00E326BA" w:rsidRPr="000E26AB" w:rsidRDefault="000E26AB" w:rsidP="00920905">
            <w:pPr>
              <w:rPr>
                <w:rFonts w:cs="Arial"/>
                <w:szCs w:val="20"/>
              </w:rPr>
            </w:pPr>
            <w:r w:rsidRPr="000E26AB">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0E26AB" w:rsidRDefault="00E326BA" w:rsidP="00920905">
            <w:pPr>
              <w:rPr>
                <w:rFonts w:cs="Arial"/>
                <w:szCs w:val="20"/>
              </w:rPr>
            </w:pPr>
            <w:r w:rsidRPr="000E26AB">
              <w:rPr>
                <w:rFonts w:cs="Arial"/>
                <w:szCs w:val="20"/>
              </w:rPr>
              <w:t xml:space="preserve">DEER </w:t>
            </w:r>
            <w:r w:rsidR="009D10A4" w:rsidRPr="000E26AB">
              <w:rPr>
                <w:rFonts w:cs="Arial"/>
                <w:szCs w:val="20"/>
              </w:rPr>
              <w:t>B</w:t>
            </w:r>
            <w:r w:rsidRPr="000E26AB">
              <w:rPr>
                <w:rFonts w:cs="Arial"/>
                <w:szCs w:val="20"/>
              </w:rPr>
              <w:t xml:space="preserve">ase </w:t>
            </w:r>
            <w:r w:rsidR="009D10A4" w:rsidRPr="000E26AB">
              <w:rPr>
                <w:rFonts w:cs="Arial"/>
                <w:szCs w:val="20"/>
              </w:rPr>
              <w:t>C</w:t>
            </w:r>
            <w:r w:rsidRPr="000E26AB">
              <w:rPr>
                <w:rFonts w:cs="Arial"/>
                <w:szCs w:val="20"/>
              </w:rPr>
              <w:t>ase</w:t>
            </w:r>
          </w:p>
        </w:tc>
        <w:tc>
          <w:tcPr>
            <w:tcW w:w="3452" w:type="pct"/>
          </w:tcPr>
          <w:p w14:paraId="097FFFA9" w14:textId="48E5E021" w:rsidR="00E326BA" w:rsidRPr="000E26AB" w:rsidRDefault="00E326BA" w:rsidP="00920905">
            <w:pPr>
              <w:rPr>
                <w:rFonts w:cs="Arial"/>
                <w:szCs w:val="20"/>
              </w:rPr>
            </w:pPr>
            <w:r w:rsidRPr="000E26AB">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0E26AB" w:rsidRDefault="00E326BA" w:rsidP="00920905">
            <w:pPr>
              <w:rPr>
                <w:rFonts w:cs="Arial"/>
                <w:szCs w:val="20"/>
              </w:rPr>
            </w:pPr>
            <w:r w:rsidRPr="000E26AB">
              <w:rPr>
                <w:rFonts w:cs="Arial"/>
                <w:szCs w:val="20"/>
              </w:rPr>
              <w:t xml:space="preserve">DEER </w:t>
            </w:r>
            <w:r w:rsidR="009D10A4" w:rsidRPr="000E26AB">
              <w:rPr>
                <w:rFonts w:cs="Arial"/>
                <w:szCs w:val="20"/>
              </w:rPr>
              <w:t>M</w:t>
            </w:r>
            <w:r w:rsidRPr="000E26AB">
              <w:rPr>
                <w:rFonts w:cs="Arial"/>
                <w:szCs w:val="20"/>
              </w:rPr>
              <w:t xml:space="preserve">easure </w:t>
            </w:r>
            <w:r w:rsidR="009D10A4" w:rsidRPr="000E26AB">
              <w:rPr>
                <w:rFonts w:cs="Arial"/>
                <w:szCs w:val="20"/>
              </w:rPr>
              <w:t>C</w:t>
            </w:r>
            <w:r w:rsidRPr="000E26AB">
              <w:rPr>
                <w:rFonts w:cs="Arial"/>
                <w:szCs w:val="20"/>
              </w:rPr>
              <w:t>ase</w:t>
            </w:r>
          </w:p>
        </w:tc>
        <w:tc>
          <w:tcPr>
            <w:tcW w:w="3452" w:type="pct"/>
          </w:tcPr>
          <w:p w14:paraId="1506AF6A" w14:textId="35D42589" w:rsidR="00E326BA" w:rsidRPr="000E26AB" w:rsidRDefault="00E326BA" w:rsidP="00920905">
            <w:pPr>
              <w:rPr>
                <w:rFonts w:cs="Arial"/>
                <w:szCs w:val="20"/>
              </w:rPr>
            </w:pPr>
            <w:r w:rsidRPr="000E26AB">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0E26AB" w:rsidRDefault="00E326BA" w:rsidP="00920905">
            <w:pPr>
              <w:rPr>
                <w:rFonts w:cs="Arial"/>
                <w:szCs w:val="20"/>
              </w:rPr>
            </w:pPr>
            <w:r w:rsidRPr="000E26AB">
              <w:rPr>
                <w:rFonts w:cs="Arial"/>
                <w:szCs w:val="20"/>
              </w:rPr>
              <w:t xml:space="preserve">DEER </w:t>
            </w:r>
            <w:r w:rsidR="009D10A4" w:rsidRPr="000E26AB">
              <w:rPr>
                <w:rFonts w:cs="Arial"/>
                <w:szCs w:val="20"/>
              </w:rPr>
              <w:t>B</w:t>
            </w:r>
            <w:r w:rsidRPr="000E26AB">
              <w:rPr>
                <w:rFonts w:cs="Arial"/>
                <w:szCs w:val="20"/>
              </w:rPr>
              <w:t xml:space="preserve">uilding </w:t>
            </w:r>
            <w:r w:rsidR="009D10A4" w:rsidRPr="000E26AB">
              <w:rPr>
                <w:rFonts w:cs="Arial"/>
                <w:szCs w:val="20"/>
              </w:rPr>
              <w:t>T</w:t>
            </w:r>
            <w:r w:rsidRPr="000E26AB">
              <w:rPr>
                <w:rFonts w:cs="Arial"/>
                <w:szCs w:val="20"/>
              </w:rPr>
              <w:t>ypes</w:t>
            </w:r>
          </w:p>
        </w:tc>
        <w:tc>
          <w:tcPr>
            <w:tcW w:w="3452" w:type="pct"/>
          </w:tcPr>
          <w:p w14:paraId="55BBD6F6" w14:textId="204165B6" w:rsidR="00E326BA" w:rsidRPr="000E26AB" w:rsidRDefault="000E26AB" w:rsidP="000E26AB">
            <w:pPr>
              <w:rPr>
                <w:rFonts w:cs="Arial"/>
                <w:szCs w:val="20"/>
              </w:rPr>
            </w:pPr>
            <w:r w:rsidRPr="000E26AB">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0E26AB" w:rsidRDefault="00E326BA" w:rsidP="00920905">
            <w:pPr>
              <w:rPr>
                <w:rFonts w:cs="Arial"/>
                <w:szCs w:val="20"/>
              </w:rPr>
            </w:pPr>
            <w:r w:rsidRPr="000E26AB">
              <w:rPr>
                <w:rFonts w:cs="Arial"/>
                <w:szCs w:val="20"/>
              </w:rPr>
              <w:t xml:space="preserve">DEER </w:t>
            </w:r>
            <w:r w:rsidR="009D10A4" w:rsidRPr="000E26AB">
              <w:rPr>
                <w:rFonts w:cs="Arial"/>
                <w:szCs w:val="20"/>
              </w:rPr>
              <w:t>O</w:t>
            </w:r>
            <w:r w:rsidRPr="000E26AB">
              <w:rPr>
                <w:rFonts w:cs="Arial"/>
                <w:szCs w:val="20"/>
              </w:rPr>
              <w:t xml:space="preserve">perating </w:t>
            </w:r>
            <w:r w:rsidR="009D10A4" w:rsidRPr="000E26AB">
              <w:rPr>
                <w:rFonts w:cs="Arial"/>
                <w:szCs w:val="20"/>
              </w:rPr>
              <w:t>H</w:t>
            </w:r>
            <w:r w:rsidRPr="000E26AB">
              <w:rPr>
                <w:rFonts w:cs="Arial"/>
                <w:szCs w:val="20"/>
              </w:rPr>
              <w:t>ours</w:t>
            </w:r>
          </w:p>
        </w:tc>
        <w:tc>
          <w:tcPr>
            <w:tcW w:w="3452" w:type="pct"/>
          </w:tcPr>
          <w:p w14:paraId="1E8D588A" w14:textId="5F824421" w:rsidR="00E326BA" w:rsidRPr="000E26AB" w:rsidRDefault="00254671" w:rsidP="000E26AB">
            <w:pPr>
              <w:rPr>
                <w:rFonts w:cs="Arial"/>
                <w:szCs w:val="20"/>
              </w:rPr>
            </w:pPr>
            <w:r w:rsidRPr="000E26AB">
              <w:rPr>
                <w:rFonts w:cs="Arial"/>
                <w:szCs w:val="20"/>
              </w:rPr>
              <w:t>Ye</w:t>
            </w:r>
            <w:r w:rsidR="000E26AB" w:rsidRPr="000E26AB">
              <w:rPr>
                <w:rFonts w:cs="Arial"/>
                <w:szCs w:val="20"/>
              </w:rPr>
              <w:t>s</w:t>
            </w:r>
          </w:p>
        </w:tc>
      </w:tr>
      <w:tr w:rsidR="00726AD5" w:rsidRPr="00500C4E" w14:paraId="6B821D71" w14:textId="77777777" w:rsidTr="00920905">
        <w:trPr>
          <w:trHeight w:val="20"/>
        </w:trPr>
        <w:tc>
          <w:tcPr>
            <w:tcW w:w="1548" w:type="pct"/>
          </w:tcPr>
          <w:p w14:paraId="5B790708" w14:textId="57F1AB76" w:rsidR="00505CEC" w:rsidRPr="000E26AB" w:rsidRDefault="00505CEC" w:rsidP="00920905">
            <w:pPr>
              <w:rPr>
                <w:rFonts w:cs="Arial"/>
                <w:szCs w:val="20"/>
              </w:rPr>
            </w:pPr>
            <w:r w:rsidRPr="000E26AB">
              <w:rPr>
                <w:rFonts w:cs="Arial"/>
                <w:szCs w:val="20"/>
              </w:rPr>
              <w:t xml:space="preserve">DEER </w:t>
            </w:r>
            <w:proofErr w:type="spellStart"/>
            <w:r w:rsidR="009D10A4" w:rsidRPr="000E26AB">
              <w:rPr>
                <w:rFonts w:cs="Arial"/>
                <w:szCs w:val="20"/>
              </w:rPr>
              <w:t>eQUEST</w:t>
            </w:r>
            <w:proofErr w:type="spellEnd"/>
            <w:r w:rsidR="009D10A4" w:rsidRPr="000E26AB">
              <w:rPr>
                <w:rFonts w:cs="Arial"/>
                <w:szCs w:val="20"/>
              </w:rPr>
              <w:t xml:space="preserve"> P</w:t>
            </w:r>
            <w:r w:rsidRPr="000E26AB">
              <w:rPr>
                <w:rFonts w:cs="Arial"/>
                <w:szCs w:val="20"/>
              </w:rPr>
              <w:t>rototype</w:t>
            </w:r>
            <w:r w:rsidR="009D10A4" w:rsidRPr="000E26AB">
              <w:rPr>
                <w:rFonts w:cs="Arial"/>
                <w:szCs w:val="20"/>
              </w:rPr>
              <w:t>s</w:t>
            </w:r>
          </w:p>
        </w:tc>
        <w:tc>
          <w:tcPr>
            <w:tcW w:w="3452" w:type="pct"/>
          </w:tcPr>
          <w:p w14:paraId="4D0FA036" w14:textId="37ADCDBC" w:rsidR="00505CEC" w:rsidRPr="000E26AB" w:rsidDel="00505CEC" w:rsidRDefault="000E26AB" w:rsidP="000E26AB">
            <w:pPr>
              <w:rPr>
                <w:rFonts w:cs="Arial"/>
                <w:szCs w:val="20"/>
              </w:rPr>
            </w:pPr>
            <w:r w:rsidRPr="000E26AB">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8AF9AA3" w:rsidR="00D86A9D" w:rsidRPr="00500C4E" w:rsidRDefault="000E26AB" w:rsidP="00416E34">
            <w:pPr>
              <w:rPr>
                <w:rFonts w:cs="Arial"/>
                <w:color w:val="FF0000"/>
                <w:szCs w:val="20"/>
              </w:rPr>
            </w:pPr>
            <w:r>
              <w:rPr>
                <w:rFonts w:cstheme="minorHAnsi"/>
                <w:szCs w:val="20"/>
              </w:rPr>
              <w:t>DEER 2014, DEER 05</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5580EB63" w:rsidR="00E326BA" w:rsidRPr="00920905" w:rsidRDefault="000E26AB" w:rsidP="00920905">
            <w:pPr>
              <w:rPr>
                <w:rFonts w:cs="Arial"/>
                <w:color w:val="FF0000"/>
                <w:szCs w:val="20"/>
              </w:rPr>
            </w:pPr>
            <w:r w:rsidRPr="003274E2">
              <w:rPr>
                <w:rFonts w:cstheme="minorHAnsi"/>
                <w:szCs w:val="20"/>
              </w:rPr>
              <w:t>Deer does not include installing night covers on low-temperature open display</w:t>
            </w:r>
            <w:r>
              <w:rPr>
                <w:rFonts w:cstheme="minorHAnsi"/>
                <w:szCs w:val="20"/>
              </w:rPr>
              <w:t xml:space="preserve"> cases (vertical or horizontal)</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1B479FE7" w:rsidR="00E326BA" w:rsidRPr="00920905" w:rsidRDefault="000E26AB" w:rsidP="00494864">
            <w:pPr>
              <w:rPr>
                <w:rFonts w:cs="Arial"/>
                <w:color w:val="FF0000"/>
                <w:szCs w:val="20"/>
              </w:rPr>
            </w:pPr>
            <w:r w:rsidRPr="003274E2">
              <w:rPr>
                <w:rFonts w:cstheme="minorHAnsi"/>
                <w:szCs w:val="20"/>
              </w:rPr>
              <w:t>D03-205 – Medium Temperature</w:t>
            </w:r>
            <w:r w:rsidR="00494864">
              <w:rPr>
                <w:rFonts w:cstheme="minorHAnsi"/>
                <w:szCs w:val="20"/>
              </w:rPr>
              <w:t xml:space="preserve"> (Grocery Building Type Only)</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0E26AB" w:rsidRPr="00500C4E" w14:paraId="5C8B04BC" w14:textId="77777777" w:rsidTr="000E26AB">
        <w:tc>
          <w:tcPr>
            <w:tcW w:w="673" w:type="pct"/>
          </w:tcPr>
          <w:p w14:paraId="28722997" w14:textId="25274818" w:rsidR="000E26AB" w:rsidRPr="00500C4E" w:rsidRDefault="000E26AB" w:rsidP="000E26AB">
            <w:pPr>
              <w:rPr>
                <w:color w:val="FF0000"/>
                <w:szCs w:val="20"/>
              </w:rPr>
            </w:pPr>
            <w:r w:rsidRPr="003274E2">
              <w:rPr>
                <w:rFonts w:cstheme="minorHAnsi"/>
                <w:szCs w:val="20"/>
              </w:rPr>
              <w:t>Com-Default&gt;2yr</w:t>
            </w:r>
          </w:p>
        </w:tc>
        <w:tc>
          <w:tcPr>
            <w:tcW w:w="2019" w:type="pct"/>
          </w:tcPr>
          <w:p w14:paraId="3EB26158" w14:textId="4349A5AB" w:rsidR="000E26AB" w:rsidRPr="00500C4E" w:rsidRDefault="000E26AB" w:rsidP="000E26AB">
            <w:pPr>
              <w:rPr>
                <w:color w:val="FF0000"/>
                <w:szCs w:val="20"/>
              </w:rPr>
            </w:pPr>
            <w:r w:rsidRPr="003274E2">
              <w:rPr>
                <w:rFonts w:cstheme="minorHAnsi"/>
                <w:szCs w:val="20"/>
              </w:rPr>
              <w:t>All other EEMs with no evaluated NTGR; existing EEM in programs with same delivery mechanism for more than 2 years</w:t>
            </w:r>
          </w:p>
        </w:tc>
        <w:tc>
          <w:tcPr>
            <w:tcW w:w="434" w:type="pct"/>
          </w:tcPr>
          <w:p w14:paraId="5C4D3E7D" w14:textId="7AB448D5" w:rsidR="000E26AB" w:rsidRPr="00500C4E" w:rsidRDefault="000E26AB" w:rsidP="000E26AB">
            <w:pPr>
              <w:rPr>
                <w:color w:val="FF0000"/>
                <w:szCs w:val="20"/>
              </w:rPr>
            </w:pPr>
            <w:r w:rsidRPr="003274E2">
              <w:rPr>
                <w:rFonts w:cstheme="minorHAnsi"/>
                <w:szCs w:val="20"/>
              </w:rPr>
              <w:t>Com</w:t>
            </w:r>
          </w:p>
        </w:tc>
        <w:tc>
          <w:tcPr>
            <w:tcW w:w="529" w:type="pct"/>
          </w:tcPr>
          <w:p w14:paraId="1A63333B" w14:textId="4CA69CE9" w:rsidR="000E26AB" w:rsidRPr="00500C4E" w:rsidRDefault="000E26AB" w:rsidP="000E26AB">
            <w:pPr>
              <w:rPr>
                <w:color w:val="FF0000"/>
                <w:szCs w:val="20"/>
              </w:rPr>
            </w:pPr>
            <w:r w:rsidRPr="003274E2">
              <w:rPr>
                <w:rFonts w:cstheme="minorHAnsi"/>
                <w:szCs w:val="20"/>
              </w:rPr>
              <w:t>Any</w:t>
            </w:r>
          </w:p>
        </w:tc>
        <w:tc>
          <w:tcPr>
            <w:tcW w:w="915" w:type="pct"/>
          </w:tcPr>
          <w:p w14:paraId="6AB10E89" w14:textId="29627621" w:rsidR="000E26AB" w:rsidRPr="00500C4E" w:rsidRDefault="000E26AB" w:rsidP="000E26AB">
            <w:pPr>
              <w:rPr>
                <w:color w:val="FF0000"/>
                <w:szCs w:val="20"/>
              </w:rPr>
            </w:pPr>
            <w:r w:rsidRPr="003274E2">
              <w:rPr>
                <w:rFonts w:cstheme="minorHAnsi"/>
                <w:szCs w:val="20"/>
              </w:rPr>
              <w:t>All</w:t>
            </w:r>
          </w:p>
        </w:tc>
        <w:tc>
          <w:tcPr>
            <w:tcW w:w="430" w:type="pct"/>
          </w:tcPr>
          <w:p w14:paraId="25878F23" w14:textId="4DB9411E" w:rsidR="000E26AB" w:rsidRPr="00500C4E" w:rsidRDefault="000E26AB" w:rsidP="000E26AB">
            <w:pPr>
              <w:rPr>
                <w:color w:val="FF0000"/>
                <w:szCs w:val="20"/>
              </w:rPr>
            </w:pPr>
            <w:r w:rsidRPr="003274E2">
              <w:rPr>
                <w:rFonts w:cstheme="minorHAnsi"/>
                <w:szCs w:val="20"/>
              </w:rPr>
              <w:t>0.6</w:t>
            </w:r>
          </w:p>
        </w:tc>
      </w:tr>
      <w:tr w:rsidR="000E26AB" w:rsidRPr="00500C4E" w14:paraId="4A5E1950" w14:textId="77777777" w:rsidTr="000E26AB">
        <w:tc>
          <w:tcPr>
            <w:tcW w:w="673" w:type="pct"/>
          </w:tcPr>
          <w:p w14:paraId="00952921" w14:textId="50D70439" w:rsidR="000E26AB" w:rsidRPr="00500C4E" w:rsidRDefault="000E26AB" w:rsidP="000E26AB">
            <w:pPr>
              <w:rPr>
                <w:color w:val="FF0000"/>
                <w:szCs w:val="20"/>
              </w:rPr>
            </w:pPr>
            <w:r w:rsidRPr="003274E2">
              <w:rPr>
                <w:rFonts w:cstheme="minorHAnsi"/>
                <w:szCs w:val="20"/>
              </w:rPr>
              <w:t>Com-Default-HT</w:t>
            </w:r>
            <w:r>
              <w:rPr>
                <w:rFonts w:cstheme="minorHAnsi"/>
                <w:szCs w:val="20"/>
              </w:rPr>
              <w:t>R</w:t>
            </w:r>
            <w:r w:rsidRPr="003274E2">
              <w:rPr>
                <w:rFonts w:cstheme="minorHAnsi"/>
                <w:szCs w:val="20"/>
              </w:rPr>
              <w:t>-di</w:t>
            </w:r>
          </w:p>
        </w:tc>
        <w:tc>
          <w:tcPr>
            <w:tcW w:w="2019" w:type="pct"/>
          </w:tcPr>
          <w:p w14:paraId="755799BF" w14:textId="5453E433" w:rsidR="000E26AB" w:rsidRPr="00500C4E" w:rsidRDefault="000E26AB" w:rsidP="000E26AB">
            <w:pPr>
              <w:rPr>
                <w:color w:val="FF0000"/>
                <w:szCs w:val="20"/>
              </w:rPr>
            </w:pPr>
            <w:r w:rsidRPr="003274E2">
              <w:rPr>
                <w:rFonts w:cstheme="minorHAnsi"/>
                <w:szCs w:val="20"/>
              </w:rPr>
              <w:t>All other EEM with no evaluated NTGR; direct install to hard-to-reach only.</w:t>
            </w:r>
          </w:p>
        </w:tc>
        <w:tc>
          <w:tcPr>
            <w:tcW w:w="434" w:type="pct"/>
          </w:tcPr>
          <w:p w14:paraId="3CB22E86" w14:textId="3E362907" w:rsidR="000E26AB" w:rsidRPr="00500C4E" w:rsidRDefault="000E26AB" w:rsidP="000E26AB">
            <w:pPr>
              <w:rPr>
                <w:color w:val="FF0000"/>
                <w:szCs w:val="20"/>
              </w:rPr>
            </w:pPr>
            <w:r w:rsidRPr="003274E2">
              <w:rPr>
                <w:rFonts w:cstheme="minorHAnsi"/>
                <w:szCs w:val="20"/>
              </w:rPr>
              <w:t>Com</w:t>
            </w:r>
          </w:p>
        </w:tc>
        <w:tc>
          <w:tcPr>
            <w:tcW w:w="529" w:type="pct"/>
          </w:tcPr>
          <w:p w14:paraId="1AAF8C8B" w14:textId="69459539" w:rsidR="000E26AB" w:rsidRPr="00500C4E" w:rsidRDefault="000E26AB" w:rsidP="000E26AB">
            <w:pPr>
              <w:rPr>
                <w:color w:val="FF0000"/>
                <w:szCs w:val="20"/>
              </w:rPr>
            </w:pPr>
            <w:r w:rsidRPr="003274E2">
              <w:rPr>
                <w:rFonts w:cstheme="minorHAnsi"/>
                <w:szCs w:val="20"/>
              </w:rPr>
              <w:t>Any</w:t>
            </w:r>
          </w:p>
        </w:tc>
        <w:tc>
          <w:tcPr>
            <w:tcW w:w="915" w:type="pct"/>
          </w:tcPr>
          <w:p w14:paraId="5BAF7D5F" w14:textId="52A103AA" w:rsidR="000E26AB" w:rsidRPr="00500C4E" w:rsidRDefault="000E26AB" w:rsidP="000E26AB">
            <w:pPr>
              <w:rPr>
                <w:color w:val="FF0000"/>
                <w:szCs w:val="20"/>
              </w:rPr>
            </w:pPr>
            <w:proofErr w:type="spellStart"/>
            <w:r w:rsidRPr="003274E2">
              <w:rPr>
                <w:rFonts w:cstheme="minorHAnsi"/>
                <w:szCs w:val="20"/>
              </w:rPr>
              <w:t>DirInstall</w:t>
            </w:r>
            <w:proofErr w:type="spellEnd"/>
          </w:p>
        </w:tc>
        <w:tc>
          <w:tcPr>
            <w:tcW w:w="430" w:type="pct"/>
          </w:tcPr>
          <w:p w14:paraId="76698D49" w14:textId="27E9DFE4" w:rsidR="000E26AB" w:rsidRPr="00500C4E" w:rsidRDefault="000E26AB" w:rsidP="000E26AB">
            <w:pPr>
              <w:rPr>
                <w:color w:val="FF0000"/>
                <w:szCs w:val="20"/>
              </w:rPr>
            </w:pPr>
            <w:r w:rsidRPr="003274E2">
              <w:rPr>
                <w:rFonts w:cstheme="minorHAnsi"/>
                <w:szCs w:val="20"/>
              </w:rPr>
              <w:t>0.85</w:t>
            </w:r>
          </w:p>
        </w:tc>
      </w:tr>
    </w:tbl>
    <w:p w14:paraId="0E13CC18" w14:textId="77777777" w:rsidR="00C018E0" w:rsidRDefault="00C018E0" w:rsidP="000968C6">
      <w:pPr>
        <w:pStyle w:val="Reminders"/>
        <w:rPr>
          <w:rFonts w:asciiTheme="minorHAnsi" w:hAnsiTheme="minorHAnsi" w:cstheme="minorHAnsi"/>
          <w:i w:val="0"/>
          <w:sz w:val="20"/>
          <w:szCs w:val="20"/>
        </w:rPr>
      </w:pPr>
    </w:p>
    <w:p w14:paraId="356814A7" w14:textId="77777777" w:rsidR="000E26AB" w:rsidRDefault="000E26AB" w:rsidP="000E26AB">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w:t>
      </w:r>
      <w:r w:rsidRPr="00952D5F">
        <w:rPr>
          <w:color w:val="000000" w:themeColor="text1"/>
        </w:rPr>
        <w:lastRenderedPageBreak/>
        <w:t xml:space="preserve">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593D952B" w14:textId="77777777" w:rsidR="000E26AB" w:rsidRDefault="000E26AB" w:rsidP="000E26AB">
      <w:pPr>
        <w:rPr>
          <w:color w:val="000000" w:themeColor="text1"/>
        </w:rPr>
      </w:pPr>
    </w:p>
    <w:p w14:paraId="74ED0BA1" w14:textId="77777777" w:rsidR="000E26AB" w:rsidRDefault="000E26AB" w:rsidP="000E26AB">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521DB88B" w14:textId="77777777" w:rsidR="000E26AB" w:rsidRDefault="000E26AB" w:rsidP="000E26AB">
      <w:pPr>
        <w:rPr>
          <w:color w:val="000000" w:themeColor="text1"/>
        </w:rPr>
      </w:pPr>
    </w:p>
    <w:p w14:paraId="44E40BD6" w14:textId="5EC6D890" w:rsidR="000E26AB" w:rsidRDefault="000E26AB" w:rsidP="000E26AB">
      <w:pPr>
        <w:pStyle w:val="ListParagraph"/>
        <w:numPr>
          <w:ilvl w:val="0"/>
          <w:numId w:val="38"/>
        </w:numPr>
        <w:rPr>
          <w:color w:val="000000" w:themeColor="text1"/>
        </w:rPr>
      </w:pPr>
      <w:r w:rsidRPr="000E26AB">
        <w:rPr>
          <w:b/>
          <w:color w:val="000000" w:themeColor="text1"/>
        </w:rPr>
        <w:t>Business Size</w:t>
      </w:r>
      <w:r w:rsidRPr="000E26AB">
        <w:rPr>
          <w:color w:val="000000" w:themeColor="text1"/>
        </w:rPr>
        <w:t xml:space="preserve"> – Customer must have less than ten employees </w:t>
      </w:r>
    </w:p>
    <w:p w14:paraId="05F06AC1" w14:textId="77777777" w:rsidR="000E26AB" w:rsidRPr="000E26AB" w:rsidRDefault="000E26AB" w:rsidP="000E26AB">
      <w:pPr>
        <w:pStyle w:val="ListParagraph"/>
        <w:rPr>
          <w:color w:val="000000" w:themeColor="text1"/>
        </w:rPr>
      </w:pPr>
    </w:p>
    <w:p w14:paraId="7BA6DD64" w14:textId="6CC073D4" w:rsidR="000E26AB" w:rsidRDefault="000E26AB" w:rsidP="000E26AB">
      <w:pPr>
        <w:pStyle w:val="ListParagraph"/>
        <w:numPr>
          <w:ilvl w:val="0"/>
          <w:numId w:val="38"/>
        </w:numPr>
        <w:rPr>
          <w:color w:val="000000" w:themeColor="text1"/>
        </w:rPr>
      </w:pPr>
      <w:r w:rsidRPr="000E26AB">
        <w:rPr>
          <w:b/>
          <w:color w:val="000000" w:themeColor="text1"/>
        </w:rPr>
        <w:t>Language</w:t>
      </w:r>
      <w:r w:rsidRPr="000E26AB">
        <w:rPr>
          <w:color w:val="000000" w:themeColor="text1"/>
        </w:rPr>
        <w:t xml:space="preserve"> – Customer’s primary language spoken is not English</w:t>
      </w:r>
    </w:p>
    <w:p w14:paraId="2A90894F" w14:textId="77777777" w:rsidR="000E26AB" w:rsidRPr="000E26AB" w:rsidRDefault="000E26AB" w:rsidP="000E26AB">
      <w:pPr>
        <w:pStyle w:val="ListParagraph"/>
        <w:rPr>
          <w:color w:val="000000" w:themeColor="text1"/>
        </w:rPr>
      </w:pPr>
    </w:p>
    <w:p w14:paraId="4B883E90" w14:textId="733C136D" w:rsidR="000E26AB" w:rsidRDefault="000E26AB" w:rsidP="000E26AB">
      <w:pPr>
        <w:pStyle w:val="ListParagraph"/>
        <w:numPr>
          <w:ilvl w:val="0"/>
          <w:numId w:val="38"/>
        </w:numPr>
        <w:rPr>
          <w:color w:val="000000" w:themeColor="text1"/>
        </w:rPr>
      </w:pPr>
      <w:r w:rsidRPr="000E26AB">
        <w:rPr>
          <w:b/>
          <w:color w:val="000000" w:themeColor="text1"/>
        </w:rPr>
        <w:t>Geography</w:t>
      </w:r>
      <w:r w:rsidRPr="000E26AB">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r>
        <w:rPr>
          <w:color w:val="000000" w:themeColor="text1"/>
        </w:rPr>
        <w:t>.</w:t>
      </w:r>
    </w:p>
    <w:p w14:paraId="62C227F8" w14:textId="77777777" w:rsidR="000E26AB" w:rsidRPr="000E26AB" w:rsidRDefault="000E26AB" w:rsidP="000E26AB">
      <w:pPr>
        <w:rPr>
          <w:color w:val="000000" w:themeColor="text1"/>
        </w:rPr>
      </w:pPr>
    </w:p>
    <w:p w14:paraId="44D4F041" w14:textId="77777777" w:rsidR="000E26AB" w:rsidRDefault="000E26AB" w:rsidP="000E26AB">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01384EA4" w14:textId="77777777" w:rsidR="000E26AB" w:rsidRPr="00067D8C" w:rsidRDefault="000E26AB" w:rsidP="000E26AB">
      <w:pPr>
        <w:ind w:left="720"/>
        <w:rPr>
          <w:color w:val="000000" w:themeColor="text1"/>
        </w:rPr>
      </w:pPr>
    </w:p>
    <w:p w14:paraId="3811D491" w14:textId="77777777" w:rsidR="000E26AB" w:rsidRDefault="000E26AB" w:rsidP="000E26AB">
      <w:pPr>
        <w:ind w:left="720"/>
        <w:rPr>
          <w:color w:val="000000" w:themeColor="text1"/>
        </w:rPr>
      </w:pPr>
      <w:r>
        <w:rPr>
          <w:color w:val="000000" w:themeColor="text1"/>
        </w:rPr>
        <w:t>“</w:t>
      </w:r>
      <w:r w:rsidRPr="00067D8C">
        <w:rPr>
          <w:color w:val="000000" w:themeColor="text1"/>
        </w:rPr>
        <w:t>Notes on OMB CSA designations:</w:t>
      </w:r>
    </w:p>
    <w:p w14:paraId="682DAD29" w14:textId="77777777" w:rsidR="000E26AB" w:rsidRPr="00067D8C" w:rsidRDefault="000E26AB" w:rsidP="000E26AB">
      <w:pPr>
        <w:ind w:left="720"/>
        <w:rPr>
          <w:color w:val="000000" w:themeColor="text1"/>
        </w:rPr>
      </w:pPr>
    </w:p>
    <w:p w14:paraId="1F14882F" w14:textId="1D150454" w:rsidR="000E26AB" w:rsidRPr="00067D8C" w:rsidRDefault="000E26AB" w:rsidP="000E26AB">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w:t>
      </w:r>
      <w:r>
        <w:rPr>
          <w:color w:val="000000" w:themeColor="text1"/>
        </w:rPr>
        <w:t>t border the San Francisco Bay.</w:t>
      </w:r>
    </w:p>
    <w:p w14:paraId="3B58F7F4" w14:textId="77777777" w:rsidR="000E26AB" w:rsidRDefault="000E26AB" w:rsidP="000E26AB">
      <w:pPr>
        <w:ind w:left="720"/>
        <w:rPr>
          <w:color w:val="000000" w:themeColor="text1"/>
        </w:rPr>
      </w:pPr>
    </w:p>
    <w:p w14:paraId="71B92DD1" w14:textId="77777777" w:rsidR="000E26AB" w:rsidRDefault="000E26AB" w:rsidP="000E26AB">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5F2D2CD2" w14:textId="77777777" w:rsidR="000E26AB" w:rsidRPr="00067D8C" w:rsidRDefault="000E26AB" w:rsidP="000E26AB">
      <w:pPr>
        <w:ind w:left="720"/>
        <w:rPr>
          <w:color w:val="000000" w:themeColor="text1"/>
        </w:rPr>
      </w:pPr>
    </w:p>
    <w:p w14:paraId="523EEBCB" w14:textId="627D168B" w:rsidR="000E26AB" w:rsidRDefault="000E26AB" w:rsidP="000E26AB">
      <w:pPr>
        <w:ind w:left="720"/>
        <w:rPr>
          <w:rFonts w:cstheme="minorHAnsi"/>
          <w:i/>
          <w:szCs w:val="22"/>
        </w:rPr>
      </w:pPr>
      <w:r w:rsidRPr="00067D8C">
        <w:rPr>
          <w:color w:val="000000" w:themeColor="text1"/>
        </w:rPr>
        <w:t xml:space="preserve">The OMB definition of this CSA includes Sacramento, Yolo, </w:t>
      </w:r>
      <w:proofErr w:type="gramStart"/>
      <w:r w:rsidRPr="00067D8C">
        <w:rPr>
          <w:color w:val="000000" w:themeColor="text1"/>
        </w:rPr>
        <w:t>El</w:t>
      </w:r>
      <w:proofErr w:type="gramEnd"/>
      <w:r w:rsidRPr="00067D8C">
        <w:rPr>
          <w:color w:val="000000" w:themeColor="text1"/>
        </w:rPr>
        <w:t xml:space="preserve"> Dorado, Placer, Sut</w:t>
      </w:r>
      <w:r>
        <w:rPr>
          <w:color w:val="000000" w:themeColor="text1"/>
        </w:rPr>
        <w:t>ter, Yuba, and Nevada counties.”</w:t>
      </w:r>
    </w:p>
    <w:p w14:paraId="4C47D24F" w14:textId="77777777" w:rsidR="000E26AB" w:rsidRPr="00920905" w:rsidRDefault="000E26AB"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4E546E5E" w14:textId="77777777" w:rsidR="008F17C6" w:rsidRPr="00920905" w:rsidRDefault="008F17C6"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8F17C6" w:rsidRPr="00500C4E" w14:paraId="3AEFCD58" w14:textId="77777777" w:rsidTr="004C3FAF">
        <w:tc>
          <w:tcPr>
            <w:tcW w:w="722" w:type="pct"/>
            <w:vAlign w:val="bottom"/>
          </w:tcPr>
          <w:p w14:paraId="20565B79" w14:textId="6B2905EB" w:rsidR="008F17C6" w:rsidRPr="00500C4E" w:rsidRDefault="008F17C6" w:rsidP="008F17C6">
            <w:pPr>
              <w:rPr>
                <w:color w:val="FF0000"/>
                <w:szCs w:val="20"/>
              </w:rPr>
            </w:pPr>
            <w:r w:rsidRPr="003274E2">
              <w:rPr>
                <w:rFonts w:cs="Arial"/>
                <w:color w:val="000000"/>
                <w:szCs w:val="20"/>
              </w:rPr>
              <w:t>Def-GSIA</w:t>
            </w:r>
          </w:p>
        </w:tc>
        <w:tc>
          <w:tcPr>
            <w:tcW w:w="1404" w:type="pct"/>
            <w:vAlign w:val="bottom"/>
          </w:tcPr>
          <w:p w14:paraId="2BFFF598" w14:textId="47B18403" w:rsidR="008F17C6" w:rsidRPr="00500C4E" w:rsidRDefault="008F17C6" w:rsidP="008F17C6">
            <w:pPr>
              <w:rPr>
                <w:color w:val="FF0000"/>
                <w:szCs w:val="20"/>
              </w:rPr>
            </w:pPr>
            <w:r w:rsidRPr="003274E2">
              <w:rPr>
                <w:rFonts w:cs="Arial"/>
                <w:color w:val="000000"/>
                <w:szCs w:val="20"/>
              </w:rPr>
              <w:t>Default GSIA values</w:t>
            </w:r>
          </w:p>
        </w:tc>
        <w:tc>
          <w:tcPr>
            <w:tcW w:w="688" w:type="pct"/>
            <w:vAlign w:val="center"/>
          </w:tcPr>
          <w:p w14:paraId="157D8A62" w14:textId="3E8ECBB5" w:rsidR="008F17C6" w:rsidRPr="00500C4E" w:rsidRDefault="008F17C6" w:rsidP="008F17C6">
            <w:pPr>
              <w:rPr>
                <w:color w:val="FF0000"/>
                <w:szCs w:val="20"/>
              </w:rPr>
            </w:pPr>
            <w:r w:rsidRPr="003274E2">
              <w:rPr>
                <w:rFonts w:cstheme="minorHAnsi"/>
                <w:szCs w:val="20"/>
              </w:rPr>
              <w:t>Any</w:t>
            </w:r>
          </w:p>
        </w:tc>
        <w:tc>
          <w:tcPr>
            <w:tcW w:w="858" w:type="pct"/>
            <w:vAlign w:val="center"/>
          </w:tcPr>
          <w:p w14:paraId="0C3293FE" w14:textId="68984862" w:rsidR="008F17C6" w:rsidRPr="00500C4E" w:rsidRDefault="008F17C6" w:rsidP="008F17C6">
            <w:pPr>
              <w:rPr>
                <w:color w:val="FF0000"/>
                <w:szCs w:val="20"/>
              </w:rPr>
            </w:pPr>
            <w:r w:rsidRPr="003274E2">
              <w:rPr>
                <w:rFonts w:cstheme="minorHAnsi"/>
                <w:szCs w:val="20"/>
              </w:rPr>
              <w:t>Any</w:t>
            </w:r>
          </w:p>
        </w:tc>
        <w:tc>
          <w:tcPr>
            <w:tcW w:w="693" w:type="pct"/>
            <w:vAlign w:val="center"/>
          </w:tcPr>
          <w:p w14:paraId="0B642835" w14:textId="540F7577" w:rsidR="008F17C6" w:rsidRPr="00500C4E" w:rsidRDefault="008F17C6" w:rsidP="008F17C6">
            <w:pPr>
              <w:rPr>
                <w:color w:val="FF0000"/>
                <w:szCs w:val="20"/>
              </w:rPr>
            </w:pPr>
            <w:r w:rsidRPr="003274E2">
              <w:rPr>
                <w:rFonts w:cstheme="minorHAnsi"/>
                <w:szCs w:val="20"/>
              </w:rPr>
              <w:t>Any</w:t>
            </w:r>
          </w:p>
        </w:tc>
        <w:tc>
          <w:tcPr>
            <w:tcW w:w="634" w:type="pct"/>
            <w:vAlign w:val="center"/>
          </w:tcPr>
          <w:p w14:paraId="1C671DD2" w14:textId="39314303" w:rsidR="008F17C6" w:rsidRPr="00500C4E" w:rsidRDefault="008F17C6" w:rsidP="008F17C6">
            <w:pPr>
              <w:rPr>
                <w:color w:val="FF0000"/>
                <w:szCs w:val="20"/>
              </w:rPr>
            </w:pPr>
            <w:r w:rsidRPr="003274E2">
              <w:rPr>
                <w:rFonts w:cstheme="minorHAnsi"/>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1E4988A" w14:textId="77777777" w:rsidR="008F17C6" w:rsidRDefault="008F17C6" w:rsidP="00920905">
      <w:pPr>
        <w:pStyle w:val="NoSpacing"/>
      </w:pP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29BCC6CB" w14:textId="77777777" w:rsidR="008F17C6" w:rsidRPr="00920905" w:rsidRDefault="008F17C6" w:rsidP="00920905">
      <w:pPr>
        <w:pStyle w:val="NoSpacing"/>
      </w:pPr>
    </w:p>
    <w:tbl>
      <w:tblPr>
        <w:tblStyle w:val="TableGrid1"/>
        <w:tblW w:w="5000" w:type="pct"/>
        <w:tblLayout w:type="fixed"/>
        <w:tblLook w:val="04A0" w:firstRow="1" w:lastRow="0" w:firstColumn="1" w:lastColumn="0" w:noHBand="0" w:noVBand="1"/>
      </w:tblPr>
      <w:tblGrid>
        <w:gridCol w:w="1442"/>
        <w:gridCol w:w="1704"/>
        <w:gridCol w:w="1530"/>
        <w:gridCol w:w="1907"/>
        <w:gridCol w:w="1419"/>
        <w:gridCol w:w="1348"/>
      </w:tblGrid>
      <w:tr w:rsidR="008B1357" w:rsidRPr="00500C4E" w14:paraId="5A9EC2BE" w14:textId="77777777" w:rsidTr="00184CD0">
        <w:tc>
          <w:tcPr>
            <w:tcW w:w="771"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911"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818"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020"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759"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21"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2232E" w:rsidRPr="00500C4E" w14:paraId="23E3B0B0" w14:textId="77777777" w:rsidTr="00184CD0">
        <w:trPr>
          <w:trHeight w:val="243"/>
        </w:trPr>
        <w:tc>
          <w:tcPr>
            <w:tcW w:w="771" w:type="pct"/>
          </w:tcPr>
          <w:p w14:paraId="17A1D7F4" w14:textId="74914B97" w:rsidR="0072232E" w:rsidRPr="00500C4E" w:rsidRDefault="0072232E" w:rsidP="0072232E">
            <w:pPr>
              <w:rPr>
                <w:color w:val="FF0000"/>
                <w:szCs w:val="20"/>
              </w:rPr>
            </w:pPr>
            <w:proofErr w:type="spellStart"/>
            <w:r w:rsidRPr="003274E2">
              <w:rPr>
                <w:rFonts w:cstheme="minorHAnsi"/>
                <w:szCs w:val="20"/>
              </w:rPr>
              <w:t>GrocDisp-DispCvrs</w:t>
            </w:r>
            <w:proofErr w:type="spellEnd"/>
          </w:p>
        </w:tc>
        <w:tc>
          <w:tcPr>
            <w:tcW w:w="911" w:type="pct"/>
          </w:tcPr>
          <w:p w14:paraId="36E678D1" w14:textId="1D3308DF" w:rsidR="00184CD0" w:rsidRPr="00500C4E" w:rsidRDefault="00184CD0" w:rsidP="0072232E">
            <w:pPr>
              <w:rPr>
                <w:color w:val="FF0000"/>
                <w:szCs w:val="20"/>
              </w:rPr>
            </w:pPr>
            <w:r w:rsidRPr="003274E2">
              <w:rPr>
                <w:rFonts w:cstheme="minorHAnsi"/>
                <w:szCs w:val="20"/>
              </w:rPr>
              <w:t>Night Covers for vertical and horizontal refrigerated display cases</w:t>
            </w:r>
          </w:p>
        </w:tc>
        <w:tc>
          <w:tcPr>
            <w:tcW w:w="818" w:type="pct"/>
          </w:tcPr>
          <w:p w14:paraId="3F86378D" w14:textId="77777777" w:rsidR="00184CD0" w:rsidRDefault="00184CD0" w:rsidP="00184CD0">
            <w:pPr>
              <w:rPr>
                <w:rFonts w:cstheme="minorHAnsi"/>
                <w:szCs w:val="20"/>
              </w:rPr>
            </w:pPr>
            <w:r w:rsidRPr="003274E2">
              <w:rPr>
                <w:rFonts w:cstheme="minorHAnsi"/>
                <w:szCs w:val="20"/>
              </w:rPr>
              <w:t>Non-Residential</w:t>
            </w:r>
          </w:p>
          <w:p w14:paraId="42B5C736" w14:textId="12180BB7" w:rsidR="0072232E" w:rsidRPr="00500C4E" w:rsidRDefault="0072232E" w:rsidP="0072232E">
            <w:pPr>
              <w:rPr>
                <w:color w:val="FF0000"/>
                <w:szCs w:val="20"/>
              </w:rPr>
            </w:pPr>
          </w:p>
        </w:tc>
        <w:tc>
          <w:tcPr>
            <w:tcW w:w="1020" w:type="pct"/>
          </w:tcPr>
          <w:p w14:paraId="52A841ED" w14:textId="00107190" w:rsidR="0072232E" w:rsidRPr="00500C4E" w:rsidRDefault="00184CD0" w:rsidP="0072232E">
            <w:pPr>
              <w:rPr>
                <w:color w:val="FF0000"/>
                <w:szCs w:val="20"/>
              </w:rPr>
            </w:pPr>
            <w:r w:rsidRPr="003274E2">
              <w:rPr>
                <w:rFonts w:cstheme="minorHAnsi"/>
                <w:szCs w:val="20"/>
              </w:rPr>
              <w:t>Refrigeration</w:t>
            </w:r>
          </w:p>
        </w:tc>
        <w:tc>
          <w:tcPr>
            <w:tcW w:w="759" w:type="pct"/>
          </w:tcPr>
          <w:p w14:paraId="1BF5FCBD" w14:textId="212D19D6" w:rsidR="0072232E" w:rsidRPr="00500C4E" w:rsidRDefault="0072232E" w:rsidP="0072232E">
            <w:pPr>
              <w:rPr>
                <w:color w:val="FF0000"/>
                <w:szCs w:val="20"/>
              </w:rPr>
            </w:pPr>
            <w:r w:rsidRPr="003274E2">
              <w:rPr>
                <w:rFonts w:cstheme="minorHAnsi"/>
                <w:szCs w:val="20"/>
              </w:rPr>
              <w:t>5</w:t>
            </w:r>
          </w:p>
        </w:tc>
        <w:tc>
          <w:tcPr>
            <w:tcW w:w="721" w:type="pct"/>
          </w:tcPr>
          <w:p w14:paraId="46ED97C1" w14:textId="159606AC" w:rsidR="0072232E" w:rsidRPr="00500C4E" w:rsidRDefault="0072232E" w:rsidP="0072232E">
            <w:pPr>
              <w:rPr>
                <w:color w:val="FF0000"/>
                <w:szCs w:val="20"/>
              </w:rPr>
            </w:pPr>
            <w:r>
              <w:rPr>
                <w:rFonts w:cstheme="minorHAnsi"/>
                <w:szCs w:val="20"/>
              </w:rPr>
              <w:t>1.7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39C67A99" w14:textId="335A0137" w:rsidR="0072232E" w:rsidRDefault="0072232E" w:rsidP="0072232E">
      <w:pPr>
        <w:rPr>
          <w:rFonts w:cstheme="minorHAnsi"/>
        </w:rPr>
      </w:pPr>
      <w:r w:rsidRPr="003274E2">
        <w:rPr>
          <w:rFonts w:cstheme="minorHAnsi"/>
        </w:rPr>
        <w:t>This measure is not governed by eith</w:t>
      </w:r>
      <w:r>
        <w:rPr>
          <w:rFonts w:cstheme="minorHAnsi"/>
        </w:rPr>
        <w:t>er State, such as Title 24 (2013) [355] and Title 20 (2014</w:t>
      </w:r>
      <w:r w:rsidRPr="003274E2">
        <w:rPr>
          <w:rFonts w:cstheme="minorHAnsi"/>
        </w:rPr>
        <w:t>) [</w:t>
      </w:r>
      <w:r>
        <w:rPr>
          <w:rFonts w:cstheme="minorHAnsi"/>
        </w:rPr>
        <w:t>C</w:t>
      </w:r>
      <w:r w:rsidRPr="003274E2">
        <w:rPr>
          <w:rFonts w:cstheme="minorHAnsi"/>
        </w:rPr>
        <w:t>], or Federal codes and standards.</w:t>
      </w:r>
    </w:p>
    <w:p w14:paraId="1EED6D2E" w14:textId="77777777" w:rsidR="0072232E" w:rsidRPr="0072232E" w:rsidRDefault="0072232E" w:rsidP="0072232E">
      <w:pPr>
        <w:rPr>
          <w:rFonts w:cstheme="minorHAnsi"/>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72232E" w:rsidRPr="00500C4E" w14:paraId="41E6B4DA" w14:textId="77777777" w:rsidTr="004C3FAF">
        <w:trPr>
          <w:trHeight w:val="243"/>
        </w:trPr>
        <w:tc>
          <w:tcPr>
            <w:tcW w:w="1155" w:type="pct"/>
            <w:vAlign w:val="center"/>
          </w:tcPr>
          <w:p w14:paraId="16A44F28" w14:textId="3EDA0CFF" w:rsidR="0072232E" w:rsidRPr="00500C4E" w:rsidRDefault="0072232E" w:rsidP="0072232E">
            <w:pPr>
              <w:rPr>
                <w:rFonts w:cstheme="minorHAnsi"/>
                <w:szCs w:val="20"/>
              </w:rPr>
            </w:pPr>
            <w:r w:rsidRPr="003274E2">
              <w:rPr>
                <w:rFonts w:cstheme="minorHAnsi"/>
                <w:szCs w:val="20"/>
              </w:rPr>
              <w:t>N/A</w:t>
            </w:r>
          </w:p>
        </w:tc>
        <w:tc>
          <w:tcPr>
            <w:tcW w:w="2711" w:type="pct"/>
            <w:vAlign w:val="center"/>
          </w:tcPr>
          <w:p w14:paraId="387D6828" w14:textId="5B040001" w:rsidR="0072232E" w:rsidRPr="00500C4E" w:rsidRDefault="0072232E" w:rsidP="0072232E">
            <w:pPr>
              <w:rPr>
                <w:rFonts w:cstheme="minorHAnsi"/>
                <w:color w:val="FF0000"/>
                <w:szCs w:val="20"/>
              </w:rPr>
            </w:pPr>
            <w:r w:rsidRPr="003274E2">
              <w:rPr>
                <w:rFonts w:cstheme="minorHAnsi"/>
                <w:szCs w:val="20"/>
              </w:rPr>
              <w:t>N/A</w:t>
            </w:r>
          </w:p>
        </w:tc>
        <w:tc>
          <w:tcPr>
            <w:tcW w:w="1134" w:type="pct"/>
            <w:vAlign w:val="center"/>
          </w:tcPr>
          <w:p w14:paraId="3E1189F8" w14:textId="4B1EEC74" w:rsidR="0072232E" w:rsidRPr="00500C4E" w:rsidRDefault="0072232E" w:rsidP="0072232E">
            <w:pPr>
              <w:rPr>
                <w:rFonts w:cstheme="minorHAnsi"/>
                <w:color w:val="FF0000"/>
                <w:szCs w:val="20"/>
              </w:rPr>
            </w:pPr>
            <w:r w:rsidRPr="003274E2">
              <w:rPr>
                <w:rFonts w:cstheme="minorHAnsi"/>
                <w:szCs w:val="20"/>
              </w:rPr>
              <w:t>N/A</w:t>
            </w:r>
          </w:p>
        </w:tc>
      </w:tr>
    </w:tbl>
    <w:p w14:paraId="7C37D519" w14:textId="559B680B" w:rsidR="00572D2F" w:rsidRPr="0072232E" w:rsidRDefault="00572D2F" w:rsidP="0072232E">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78C186C7"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72232E" w:rsidRPr="003274E2">
        <w:rPr>
          <w:rFonts w:asciiTheme="minorHAnsi" w:hAnsiTheme="minorHAnsi"/>
        </w:rPr>
        <w:t>Non-DEER Study Review</w:t>
      </w:r>
    </w:p>
    <w:p w14:paraId="4E3E5AEB" w14:textId="3C3E175E" w:rsidR="0072232E" w:rsidRPr="0072232E" w:rsidRDefault="0072232E" w:rsidP="0072232E">
      <w:pPr>
        <w:rPr>
          <w:szCs w:val="22"/>
        </w:rPr>
      </w:pPr>
      <w:r w:rsidRPr="003274E2">
        <w:t xml:space="preserve">All of the data used or reviewed in the preparation of this </w:t>
      </w:r>
      <w:proofErr w:type="spellStart"/>
      <w:r w:rsidRPr="003274E2">
        <w:t>workpaper</w:t>
      </w:r>
      <w:proofErr w:type="spellEnd"/>
      <w:r w:rsidRPr="003274E2">
        <w:t xml:space="preserve"> comes from DEER Database</w:t>
      </w:r>
      <w:r w:rsidRPr="003274E2">
        <w:rPr>
          <w:szCs w:val="22"/>
        </w:rPr>
        <w:t>.</w:t>
      </w:r>
    </w:p>
    <w:p w14:paraId="5274C3FC" w14:textId="447D096F" w:rsidR="00602F18" w:rsidRDefault="009844A1" w:rsidP="0072232E">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0BDFD2DA" w14:textId="1EF69BE1" w:rsidR="0072232E" w:rsidRDefault="0072232E" w:rsidP="0072232E">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44A49FAB" w14:textId="6139989D" w:rsidR="00274FBE" w:rsidRDefault="00C72CB5" w:rsidP="00920905">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2415154C" w14:textId="77777777" w:rsidR="0072232E" w:rsidRDefault="0072232E" w:rsidP="00920905">
      <w:pPr>
        <w:pStyle w:val="Reminders"/>
        <w:rPr>
          <w:rFonts w:asciiTheme="minorHAnsi" w:hAnsiTheme="minorHAnsi" w:cstheme="minorHAnsi"/>
          <w:i w:val="0"/>
          <w:color w:val="auto"/>
          <w:szCs w:val="22"/>
        </w:rPr>
      </w:pPr>
    </w:p>
    <w:p w14:paraId="57DEB816" w14:textId="77777777" w:rsidR="0072232E" w:rsidRPr="00500C4E" w:rsidRDefault="0072232E"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lastRenderedPageBreak/>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72232E" w:rsidRPr="00500C4E" w14:paraId="124843F4" w14:textId="77777777" w:rsidTr="00920905">
        <w:tc>
          <w:tcPr>
            <w:tcW w:w="1022" w:type="pct"/>
          </w:tcPr>
          <w:p w14:paraId="281630FB" w14:textId="2D2A6576" w:rsidR="0072232E" w:rsidRPr="00920905" w:rsidRDefault="0072232E" w:rsidP="0072232E">
            <w:pPr>
              <w:rPr>
                <w:rFonts w:cstheme="minorHAnsi"/>
                <w:color w:val="FF0000"/>
                <w:szCs w:val="20"/>
              </w:rPr>
            </w:pPr>
            <w:r w:rsidRPr="002E1426">
              <w:rPr>
                <w:rFonts w:cstheme="minorHAnsi"/>
                <w:szCs w:val="20"/>
              </w:rPr>
              <w:t>RF-25748</w:t>
            </w:r>
          </w:p>
        </w:tc>
        <w:tc>
          <w:tcPr>
            <w:tcW w:w="2874" w:type="pct"/>
          </w:tcPr>
          <w:p w14:paraId="1FE3BCAA" w14:textId="19F0B5F3" w:rsidR="0072232E" w:rsidRPr="00920905" w:rsidRDefault="0072232E" w:rsidP="0072232E">
            <w:pPr>
              <w:rPr>
                <w:rFonts w:cstheme="minorHAnsi"/>
                <w:color w:val="FF0000"/>
                <w:szCs w:val="20"/>
              </w:rPr>
            </w:pPr>
            <w:r w:rsidRPr="003274E2">
              <w:rPr>
                <w:rFonts w:cstheme="minorHAnsi"/>
                <w:szCs w:val="20"/>
              </w:rPr>
              <w:t>Medium Temperature Open Vertical Night Cover</w:t>
            </w:r>
          </w:p>
        </w:tc>
        <w:tc>
          <w:tcPr>
            <w:tcW w:w="1104" w:type="pct"/>
          </w:tcPr>
          <w:p w14:paraId="7EC97988" w14:textId="643C2BCD" w:rsidR="0072232E" w:rsidRPr="00920905" w:rsidRDefault="0072232E" w:rsidP="0072232E">
            <w:pPr>
              <w:rPr>
                <w:rFonts w:cstheme="minorHAnsi"/>
                <w:color w:val="FF0000"/>
                <w:szCs w:val="20"/>
              </w:rPr>
            </w:pPr>
            <w:r w:rsidRPr="002156F9">
              <w:rPr>
                <w:rFonts w:cstheme="minorHAnsi"/>
                <w:szCs w:val="20"/>
              </w:rPr>
              <w:t>Attachment B</w:t>
            </w:r>
          </w:p>
        </w:tc>
      </w:tr>
    </w:tbl>
    <w:p w14:paraId="2979766B" w14:textId="77777777" w:rsidR="0072232E" w:rsidRDefault="0072232E" w:rsidP="0072232E">
      <w:pPr>
        <w:pStyle w:val="Caption"/>
      </w:pPr>
      <w:bookmarkStart w:id="16" w:name="_Toc214003093"/>
    </w:p>
    <w:p w14:paraId="312470B1" w14:textId="77777777" w:rsidR="0072232E" w:rsidRPr="003274E2" w:rsidRDefault="0072232E" w:rsidP="0072232E">
      <w:r w:rsidRPr="003274E2">
        <w:t xml:space="preserve">The following assumptions were made for the calculations of this work paper: </w:t>
      </w:r>
    </w:p>
    <w:p w14:paraId="5E040E87" w14:textId="77777777" w:rsidR="0072232E" w:rsidRPr="003274E2" w:rsidRDefault="0072232E" w:rsidP="0072232E">
      <w:pPr>
        <w:pStyle w:val="ListParagraph"/>
        <w:numPr>
          <w:ilvl w:val="0"/>
          <w:numId w:val="39"/>
        </w:numPr>
      </w:pPr>
      <w:r w:rsidRPr="003274E2">
        <w:t xml:space="preserve">The building simulation models were generated for a Grocery Store with multiplex-compressor systems for the refrigeration display cases. Single-compressor systems are less efficient than multiplex-compressor systems. According to the DEER Report [26], single-compressor systems were typically designed prior to 1980. To be conservative, it is assumed that the generated energy savings of this work paper will also be applied to display cases with single-compressor systems. </w:t>
      </w:r>
    </w:p>
    <w:p w14:paraId="5CAE3987" w14:textId="77777777" w:rsidR="0072232E" w:rsidRPr="003274E2" w:rsidRDefault="0072232E" w:rsidP="0072232E">
      <w:pPr>
        <w:pStyle w:val="ListParagraph"/>
        <w:numPr>
          <w:ilvl w:val="0"/>
          <w:numId w:val="39"/>
        </w:numPr>
      </w:pPr>
      <w:r w:rsidRPr="003274E2">
        <w:t>This work paper is applied to display cases located inside a space which has space heating and space cooling. The unit energy savings is represented per linear-foot of the display case. The resulted savings involve savings of refrigeration load reduction and space heating load reduction. Note that there is also a slight increase to the space cooling energy consumption. The building simulation models were generated for a Grocery Store. Since the heat gain to a display case mainly depends on the temperature maintained for the display case and the surrounding space temperature, it is assumed that the building types would not have significant impact on the energy savings. Thus, the resulted savings of Grocery Store is applied to all other building types considered in this work paper</w:t>
      </w:r>
      <w:r>
        <w:t>.</w:t>
      </w:r>
    </w:p>
    <w:p w14:paraId="22E1E888" w14:textId="77777777" w:rsidR="0072232E" w:rsidRPr="003274E2" w:rsidRDefault="0072232E" w:rsidP="0072232E"/>
    <w:p w14:paraId="4FA25FE1" w14:textId="77777777" w:rsidR="0072232E" w:rsidRPr="003274E2" w:rsidRDefault="0072232E" w:rsidP="0072232E">
      <w:r w:rsidRPr="003274E2">
        <w:t xml:space="preserve">The energy savings and demand reduction for this work paper </w:t>
      </w:r>
      <w:r>
        <w:t>are</w:t>
      </w:r>
      <w:r w:rsidRPr="003274E2">
        <w:t xml:space="preserve"> based on applying night covers on the following display case types: low temperature open horizontal, low temperature open vertical and medium temperature open vertical. The display cases are applicable to, but not limited to, grocery stores. According to the DEER Report [26], the majority of heat gain of an open display fixture is via infiltration. Covering open fixtures during hours the store is closed can reduce convection by 50% or more during this time, resulting in refrigeration load reductions.  </w:t>
      </w:r>
    </w:p>
    <w:p w14:paraId="2345169A" w14:textId="77777777" w:rsidR="0072232E" w:rsidRPr="003274E2" w:rsidRDefault="0072232E" w:rsidP="0072232E"/>
    <w:p w14:paraId="2C80DFF2" w14:textId="758CD265" w:rsidR="0072232E" w:rsidRPr="003274E2" w:rsidRDefault="0072232E" w:rsidP="0072232E">
      <w:r w:rsidRPr="003274E2">
        <w:t xml:space="preserve">The Medium Temperature Open Vertical Night Cover measure of this work paper is addressed in both the 2014 DEER </w:t>
      </w:r>
      <w:proofErr w:type="spellStart"/>
      <w:r w:rsidRPr="003274E2">
        <w:t>READ</w:t>
      </w:r>
      <w:r>
        <w:t>i</w:t>
      </w:r>
      <w:proofErr w:type="spellEnd"/>
      <w:r w:rsidRPr="003274E2">
        <w:t xml:space="preserve"> Tool and the </w:t>
      </w:r>
      <w:r w:rsidRPr="003A0784">
        <w:t>2004-2005 Database</w:t>
      </w:r>
      <w:r w:rsidRPr="003274E2">
        <w:t xml:space="preserve"> for Energy Efficiency Resources (DEER) Update Study final Report of measure ID D03-205. Please refer to the DEER Report Section 6 for details of DEER Building Prototypes generated by </w:t>
      </w:r>
      <w:proofErr w:type="spellStart"/>
      <w:r w:rsidRPr="003274E2">
        <w:t>eQuest</w:t>
      </w:r>
      <w:proofErr w:type="spellEnd"/>
      <w:r w:rsidRPr="003274E2">
        <w:t xml:space="preserve"> (a graphical interface to DOE-2.2), Section 7.3 for general description for grocery refrigeration measures, and Page 7-74 for detail descriptions of this measure. The unit energy savings of this measure is obtained from </w:t>
      </w:r>
      <w:proofErr w:type="spellStart"/>
      <w:r w:rsidRPr="003274E2">
        <w:t>READ</w:t>
      </w:r>
      <w:r>
        <w:t>i</w:t>
      </w:r>
      <w:proofErr w:type="spellEnd"/>
      <w:r w:rsidRPr="003274E2">
        <w:t>, a DEER2014 Database Tool. The DEER measure ID D03-205 assumes constant infiltration for all hours as the base case, and the measure case applies a multiplier of 0.50 to the infiltration for night cover application. The energy savings reported in DEER 2014 are given per climate zone</w:t>
      </w:r>
      <w:r>
        <w:t xml:space="preserve"> of the existing vintage for grocery store buildings. The savings for medium temperature night covers</w:t>
      </w:r>
      <w:r w:rsidR="005A58D9">
        <w:t xml:space="preserve"> for grocery building type</w:t>
      </w:r>
      <w:r>
        <w:t xml:space="preserve"> is taken from the DEER </w:t>
      </w:r>
      <w:proofErr w:type="spellStart"/>
      <w:r>
        <w:t>READi</w:t>
      </w:r>
      <w:proofErr w:type="spellEnd"/>
      <w:r>
        <w:t xml:space="preserve"> Tool for the existing vintage. T</w:t>
      </w:r>
      <w:r w:rsidRPr="002156F9">
        <w:t>he finals savings can be found in Attachment A.</w:t>
      </w:r>
    </w:p>
    <w:p w14:paraId="671C241F" w14:textId="77777777" w:rsidR="0072232E" w:rsidRPr="003274E2" w:rsidRDefault="0072232E" w:rsidP="0072232E">
      <w:pPr>
        <w:pStyle w:val="Reminder"/>
        <w:rPr>
          <w:rFonts w:asciiTheme="minorHAnsi" w:hAnsiTheme="minorHAnsi" w:cstheme="minorHAnsi"/>
          <w:szCs w:val="22"/>
        </w:rPr>
      </w:pPr>
    </w:p>
    <w:p w14:paraId="3DA2B7F7" w14:textId="77777777" w:rsidR="0072232E" w:rsidRDefault="0072232E" w:rsidP="0072232E">
      <w:r w:rsidRPr="003274E2">
        <w:t xml:space="preserve">The measures are weather sensitive and the building energy simulation tool </w:t>
      </w:r>
      <w:proofErr w:type="spellStart"/>
      <w:r w:rsidRPr="003274E2">
        <w:t>eQuest</w:t>
      </w:r>
      <w:proofErr w:type="spellEnd"/>
      <w:r w:rsidRPr="003274E2">
        <w:t xml:space="preserve"> </w:t>
      </w:r>
      <w:r>
        <w:t xml:space="preserve">Refrigeration </w:t>
      </w:r>
      <w:r w:rsidRPr="003274E2">
        <w:t xml:space="preserve">V3.65 was used to determine the annual impacts. The built-in, </w:t>
      </w:r>
      <w:r>
        <w:t xml:space="preserve">Code 2013 </w:t>
      </w:r>
      <w:r w:rsidRPr="003274E2">
        <w:t>DEER building prototypes of grocery store</w:t>
      </w:r>
      <w:r>
        <w:t xml:space="preserve">, generated by </w:t>
      </w:r>
      <w:proofErr w:type="spellStart"/>
      <w:r>
        <w:t>MASControl</w:t>
      </w:r>
      <w:proofErr w:type="spellEnd"/>
      <w:r>
        <w:t xml:space="preserve"> version 3.00.20,</w:t>
      </w:r>
      <w:r w:rsidRPr="003274E2">
        <w:t xml:space="preserve"> were used for simulations of the other two measures: Low Temperature Open Horizontal Night Cover and Low Temperature Open Vertical Night Cover. </w:t>
      </w:r>
      <w:r>
        <w:t xml:space="preserve">To be conservative, energy savings for vintage 2014 were evaluated for these two measures in </w:t>
      </w:r>
      <w:proofErr w:type="spellStart"/>
      <w:r>
        <w:t>eQuest</w:t>
      </w:r>
      <w:proofErr w:type="spellEnd"/>
      <w:r>
        <w:t xml:space="preserve"> simulation. </w:t>
      </w:r>
      <w:r w:rsidRPr="003274E2">
        <w:t xml:space="preserve">The DEER building prototypes consider multiplex-compressor systems as the refrigeration </w:t>
      </w:r>
      <w:r w:rsidRPr="003274E2">
        <w:lastRenderedPageBreak/>
        <w:t xml:space="preserve">type. Using the same methodology as the DEER measure ID D03-205, the simulation modes assume constant infiltration for all hours as the base case, and the measure case applies a multiplier of 0.50 to the infiltration for 6 hours per day between mid-night to 6 A.M. with night covers applications on the low temperature open horizontal and vertical display cases. </w:t>
      </w:r>
    </w:p>
    <w:p w14:paraId="26785E7E" w14:textId="77777777" w:rsidR="0072232E" w:rsidRPr="003274E2" w:rsidRDefault="0072232E" w:rsidP="0072232E"/>
    <w:p w14:paraId="72CDC07E" w14:textId="0E0994C3" w:rsidR="0072232E" w:rsidRDefault="0072232E" w:rsidP="0072232E">
      <w:r w:rsidRPr="003274E2">
        <w:t xml:space="preserve">The DEER building prototypes have built-in refrigeration fixtures for low temperature open horizontal display cases. These fixture models were used for the Low Temperature Open Horizontal Night Cover measure simulations. Since no built-in refrigeration fixtures are available for low temperature open vertical display cases, a low temperature open vertical display case was added in the DEER building prototypes for the Low Temperature Open Vertical Night Cover measure simulations. </w:t>
      </w:r>
      <w:r w:rsidRPr="002E1426">
        <w:t xml:space="preserve">Components of the low temperature open vertical display case model are included </w:t>
      </w:r>
      <w:r>
        <w:t>in the table below</w:t>
      </w:r>
      <w:r w:rsidRPr="002E1426">
        <w:t>.</w:t>
      </w:r>
    </w:p>
    <w:p w14:paraId="5A5E8EDE" w14:textId="77777777" w:rsidR="0072232E" w:rsidRDefault="0072232E" w:rsidP="0072232E"/>
    <w:p w14:paraId="789BC678" w14:textId="1DA3AA6F" w:rsidR="0072232E" w:rsidRPr="002E1426" w:rsidRDefault="0072232E" w:rsidP="0072232E">
      <w:pPr>
        <w:pStyle w:val="Caption"/>
        <w:rPr>
          <w:rFonts w:cstheme="minorHAnsi"/>
          <w:szCs w:val="22"/>
        </w:rPr>
      </w:pPr>
      <w:r w:rsidRPr="002E1426">
        <w:rPr>
          <w:rFonts w:cstheme="minorHAnsi"/>
          <w:szCs w:val="22"/>
        </w:rPr>
        <w:t>Summary of Modeled Low Temperature Open Vertical Display Case</w:t>
      </w:r>
    </w:p>
    <w:tbl>
      <w:tblPr>
        <w:tblStyle w:val="TableGrid1"/>
        <w:tblW w:w="4088" w:type="pct"/>
        <w:tblLook w:val="01E0" w:firstRow="1" w:lastRow="1" w:firstColumn="1" w:lastColumn="1" w:noHBand="0" w:noVBand="0"/>
      </w:tblPr>
      <w:tblGrid>
        <w:gridCol w:w="4780"/>
        <w:gridCol w:w="2865"/>
      </w:tblGrid>
      <w:tr w:rsidR="0072232E" w:rsidRPr="002D2119" w14:paraId="0CD15A73" w14:textId="77777777" w:rsidTr="0072232E">
        <w:tc>
          <w:tcPr>
            <w:tcW w:w="3126" w:type="pct"/>
            <w:shd w:val="clear" w:color="auto" w:fill="D9D9D9" w:themeFill="background1" w:themeFillShade="D9"/>
          </w:tcPr>
          <w:p w14:paraId="0B19D20C" w14:textId="77777777" w:rsidR="0072232E" w:rsidRPr="002D2119" w:rsidRDefault="0072232E" w:rsidP="0072232E">
            <w:pPr>
              <w:rPr>
                <w:b/>
                <w:bCs/>
                <w:szCs w:val="20"/>
                <w:highlight w:val="yellow"/>
              </w:rPr>
            </w:pPr>
            <w:r w:rsidRPr="002D2119">
              <w:rPr>
                <w:b/>
                <w:bCs/>
                <w:szCs w:val="20"/>
              </w:rPr>
              <w:t>Component</w:t>
            </w:r>
          </w:p>
        </w:tc>
        <w:tc>
          <w:tcPr>
            <w:tcW w:w="1874" w:type="pct"/>
            <w:shd w:val="clear" w:color="auto" w:fill="D9D9D9" w:themeFill="background1" w:themeFillShade="D9"/>
          </w:tcPr>
          <w:p w14:paraId="789BD1ED" w14:textId="77777777" w:rsidR="0072232E" w:rsidRPr="002D2119" w:rsidRDefault="0072232E" w:rsidP="0072232E">
            <w:pPr>
              <w:rPr>
                <w:b/>
                <w:bCs/>
                <w:szCs w:val="20"/>
                <w:highlight w:val="yellow"/>
              </w:rPr>
            </w:pPr>
            <w:r w:rsidRPr="002D2119">
              <w:rPr>
                <w:b/>
                <w:bCs/>
                <w:szCs w:val="20"/>
              </w:rPr>
              <w:t>Values</w:t>
            </w:r>
          </w:p>
        </w:tc>
      </w:tr>
      <w:tr w:rsidR="0072232E" w:rsidRPr="002D2119" w14:paraId="23E0E00B" w14:textId="77777777" w:rsidTr="0072232E">
        <w:tc>
          <w:tcPr>
            <w:tcW w:w="3126" w:type="pct"/>
          </w:tcPr>
          <w:p w14:paraId="5687B03D" w14:textId="77777777" w:rsidR="0072232E" w:rsidRPr="002D2119" w:rsidRDefault="0072232E" w:rsidP="0072232E">
            <w:pPr>
              <w:rPr>
                <w:szCs w:val="20"/>
              </w:rPr>
            </w:pPr>
            <w:r w:rsidRPr="002D2119">
              <w:rPr>
                <w:szCs w:val="20"/>
              </w:rPr>
              <w:t>Evaporator Fan Power</w:t>
            </w:r>
          </w:p>
        </w:tc>
        <w:tc>
          <w:tcPr>
            <w:tcW w:w="1874" w:type="pct"/>
          </w:tcPr>
          <w:p w14:paraId="2E80F26C" w14:textId="77777777" w:rsidR="0072232E" w:rsidRPr="002D2119" w:rsidRDefault="0072232E" w:rsidP="0072232E">
            <w:pPr>
              <w:rPr>
                <w:szCs w:val="20"/>
              </w:rPr>
            </w:pPr>
            <w:r w:rsidRPr="002D2119">
              <w:rPr>
                <w:szCs w:val="20"/>
              </w:rPr>
              <w:t>0.0251 (kW/</w:t>
            </w:r>
            <w:proofErr w:type="spellStart"/>
            <w:r w:rsidRPr="002D2119">
              <w:rPr>
                <w:szCs w:val="20"/>
              </w:rPr>
              <w:t>ft</w:t>
            </w:r>
            <w:proofErr w:type="spellEnd"/>
            <w:r w:rsidRPr="002D2119">
              <w:rPr>
                <w:szCs w:val="20"/>
              </w:rPr>
              <w:t>)</w:t>
            </w:r>
            <w:r w:rsidRPr="002D2119">
              <w:rPr>
                <w:szCs w:val="20"/>
                <w:vertAlign w:val="superscript"/>
              </w:rPr>
              <w:t xml:space="preserve"> *</w:t>
            </w:r>
          </w:p>
        </w:tc>
      </w:tr>
      <w:tr w:rsidR="0072232E" w:rsidRPr="002D2119" w14:paraId="3E6A3F78" w14:textId="77777777" w:rsidTr="0072232E">
        <w:tc>
          <w:tcPr>
            <w:tcW w:w="3126" w:type="pct"/>
          </w:tcPr>
          <w:p w14:paraId="04FFD26D" w14:textId="77777777" w:rsidR="0072232E" w:rsidRPr="002D2119" w:rsidRDefault="0072232E" w:rsidP="0072232E">
            <w:pPr>
              <w:rPr>
                <w:szCs w:val="20"/>
              </w:rPr>
            </w:pPr>
            <w:r w:rsidRPr="002D2119">
              <w:rPr>
                <w:szCs w:val="20"/>
              </w:rPr>
              <w:t>Lighting Power</w:t>
            </w:r>
          </w:p>
        </w:tc>
        <w:tc>
          <w:tcPr>
            <w:tcW w:w="1874" w:type="pct"/>
          </w:tcPr>
          <w:p w14:paraId="65385D90" w14:textId="77777777" w:rsidR="0072232E" w:rsidRPr="002D2119" w:rsidRDefault="0072232E" w:rsidP="0072232E">
            <w:pPr>
              <w:rPr>
                <w:szCs w:val="20"/>
              </w:rPr>
            </w:pPr>
            <w:r w:rsidRPr="002D2119">
              <w:rPr>
                <w:szCs w:val="20"/>
              </w:rPr>
              <w:t>0.0199 (kW/</w:t>
            </w:r>
            <w:proofErr w:type="spellStart"/>
            <w:r w:rsidRPr="002D2119">
              <w:rPr>
                <w:szCs w:val="20"/>
              </w:rPr>
              <w:t>ft</w:t>
            </w:r>
            <w:proofErr w:type="spellEnd"/>
            <w:r w:rsidRPr="002D2119">
              <w:rPr>
                <w:szCs w:val="20"/>
              </w:rPr>
              <w:t>)</w:t>
            </w:r>
            <w:r w:rsidRPr="002D2119">
              <w:rPr>
                <w:szCs w:val="20"/>
                <w:vertAlign w:val="superscript"/>
              </w:rPr>
              <w:t xml:space="preserve"> *</w:t>
            </w:r>
          </w:p>
        </w:tc>
      </w:tr>
      <w:tr w:rsidR="0072232E" w:rsidRPr="002D2119" w14:paraId="40928DDF" w14:textId="77777777" w:rsidTr="0072232E">
        <w:tc>
          <w:tcPr>
            <w:tcW w:w="3126" w:type="pct"/>
          </w:tcPr>
          <w:p w14:paraId="0D11B67D" w14:textId="77777777" w:rsidR="0072232E" w:rsidRPr="002D2119" w:rsidRDefault="0072232E" w:rsidP="0072232E">
            <w:pPr>
              <w:rPr>
                <w:szCs w:val="20"/>
              </w:rPr>
            </w:pPr>
            <w:r w:rsidRPr="002D2119">
              <w:rPr>
                <w:szCs w:val="20"/>
              </w:rPr>
              <w:t>Defrost</w:t>
            </w:r>
          </w:p>
        </w:tc>
        <w:tc>
          <w:tcPr>
            <w:tcW w:w="1874" w:type="pct"/>
          </w:tcPr>
          <w:p w14:paraId="7B928F5B" w14:textId="77777777" w:rsidR="0072232E" w:rsidRPr="002D2119" w:rsidRDefault="0072232E" w:rsidP="0072232E">
            <w:pPr>
              <w:rPr>
                <w:szCs w:val="20"/>
              </w:rPr>
            </w:pPr>
            <w:r w:rsidRPr="002D2119">
              <w:rPr>
                <w:szCs w:val="20"/>
              </w:rPr>
              <w:t>2,474 (Btu/</w:t>
            </w:r>
            <w:proofErr w:type="spellStart"/>
            <w:r w:rsidRPr="002D2119">
              <w:rPr>
                <w:szCs w:val="20"/>
              </w:rPr>
              <w:t>hr-ft</w:t>
            </w:r>
            <w:proofErr w:type="spellEnd"/>
            <w:r w:rsidRPr="002D2119">
              <w:rPr>
                <w:szCs w:val="20"/>
              </w:rPr>
              <w:t>)</w:t>
            </w:r>
          </w:p>
        </w:tc>
      </w:tr>
      <w:tr w:rsidR="0072232E" w:rsidRPr="002D2119" w14:paraId="188AD618" w14:textId="77777777" w:rsidTr="0072232E">
        <w:tc>
          <w:tcPr>
            <w:tcW w:w="3126" w:type="pct"/>
          </w:tcPr>
          <w:p w14:paraId="51596892" w14:textId="77777777" w:rsidR="0072232E" w:rsidRPr="002D2119" w:rsidRDefault="0072232E" w:rsidP="0072232E">
            <w:pPr>
              <w:rPr>
                <w:szCs w:val="20"/>
              </w:rPr>
            </w:pPr>
            <w:r w:rsidRPr="002D2119">
              <w:rPr>
                <w:szCs w:val="20"/>
              </w:rPr>
              <w:t>Anti-Sweat Power</w:t>
            </w:r>
          </w:p>
        </w:tc>
        <w:tc>
          <w:tcPr>
            <w:tcW w:w="1874" w:type="pct"/>
          </w:tcPr>
          <w:p w14:paraId="6E0D8A98" w14:textId="77777777" w:rsidR="0072232E" w:rsidRPr="002D2119" w:rsidRDefault="0072232E" w:rsidP="0072232E">
            <w:pPr>
              <w:rPr>
                <w:szCs w:val="20"/>
              </w:rPr>
            </w:pPr>
            <w:r w:rsidRPr="002D2119">
              <w:rPr>
                <w:szCs w:val="20"/>
              </w:rPr>
              <w:t>0.05 (kW/</w:t>
            </w:r>
            <w:proofErr w:type="spellStart"/>
            <w:r w:rsidRPr="002D2119">
              <w:rPr>
                <w:szCs w:val="20"/>
              </w:rPr>
              <w:t>ft</w:t>
            </w:r>
            <w:proofErr w:type="spellEnd"/>
            <w:r w:rsidRPr="002D2119">
              <w:rPr>
                <w:szCs w:val="20"/>
              </w:rPr>
              <w:t>)</w:t>
            </w:r>
          </w:p>
        </w:tc>
      </w:tr>
      <w:tr w:rsidR="0072232E" w:rsidRPr="002D2119" w14:paraId="66A1C049" w14:textId="77777777" w:rsidTr="0072232E">
        <w:tc>
          <w:tcPr>
            <w:tcW w:w="3126" w:type="pct"/>
          </w:tcPr>
          <w:p w14:paraId="21440759" w14:textId="77777777" w:rsidR="0072232E" w:rsidRPr="002D2119" w:rsidRDefault="0072232E" w:rsidP="0072232E">
            <w:pPr>
              <w:rPr>
                <w:szCs w:val="20"/>
              </w:rPr>
            </w:pPr>
            <w:r w:rsidRPr="002D2119">
              <w:rPr>
                <w:szCs w:val="20"/>
              </w:rPr>
              <w:t>Infiltration Load</w:t>
            </w:r>
          </w:p>
        </w:tc>
        <w:tc>
          <w:tcPr>
            <w:tcW w:w="1874" w:type="pct"/>
          </w:tcPr>
          <w:p w14:paraId="49DAB6C0" w14:textId="77777777" w:rsidR="0072232E" w:rsidRPr="002D2119" w:rsidRDefault="0072232E" w:rsidP="0072232E">
            <w:pPr>
              <w:rPr>
                <w:szCs w:val="20"/>
              </w:rPr>
            </w:pPr>
            <w:r w:rsidRPr="002D2119">
              <w:rPr>
                <w:szCs w:val="20"/>
              </w:rPr>
              <w:t>1303.5 (Btu/</w:t>
            </w:r>
            <w:proofErr w:type="spellStart"/>
            <w:r w:rsidRPr="002D2119">
              <w:rPr>
                <w:szCs w:val="20"/>
              </w:rPr>
              <w:t>hr-ft</w:t>
            </w:r>
            <w:proofErr w:type="spellEnd"/>
            <w:r w:rsidRPr="002D2119">
              <w:rPr>
                <w:szCs w:val="20"/>
              </w:rPr>
              <w:t>)</w:t>
            </w:r>
          </w:p>
        </w:tc>
      </w:tr>
      <w:tr w:rsidR="0072232E" w:rsidRPr="002D2119" w14:paraId="01A42EDA" w14:textId="77777777" w:rsidTr="0072232E">
        <w:tc>
          <w:tcPr>
            <w:tcW w:w="3126" w:type="pct"/>
          </w:tcPr>
          <w:p w14:paraId="665A96DF" w14:textId="77777777" w:rsidR="0072232E" w:rsidRPr="002D2119" w:rsidRDefault="0072232E" w:rsidP="0072232E">
            <w:pPr>
              <w:rPr>
                <w:szCs w:val="20"/>
              </w:rPr>
            </w:pPr>
            <w:r w:rsidRPr="002D2119">
              <w:rPr>
                <w:szCs w:val="20"/>
              </w:rPr>
              <w:t>Conduction Load</w:t>
            </w:r>
          </w:p>
        </w:tc>
        <w:tc>
          <w:tcPr>
            <w:tcW w:w="1874" w:type="pct"/>
          </w:tcPr>
          <w:p w14:paraId="3C5AC77F" w14:textId="77777777" w:rsidR="0072232E" w:rsidRPr="002D2119" w:rsidRDefault="0072232E" w:rsidP="0072232E">
            <w:pPr>
              <w:rPr>
                <w:szCs w:val="20"/>
              </w:rPr>
            </w:pPr>
            <w:r w:rsidRPr="002D2119">
              <w:rPr>
                <w:szCs w:val="20"/>
              </w:rPr>
              <w:t>248.8 (Btu/</w:t>
            </w:r>
            <w:proofErr w:type="spellStart"/>
            <w:r w:rsidRPr="002D2119">
              <w:rPr>
                <w:szCs w:val="20"/>
              </w:rPr>
              <w:t>hr-ft</w:t>
            </w:r>
            <w:proofErr w:type="spellEnd"/>
            <w:r w:rsidRPr="002D2119">
              <w:rPr>
                <w:szCs w:val="20"/>
              </w:rPr>
              <w:t>)</w:t>
            </w:r>
            <w:r w:rsidRPr="002D2119">
              <w:rPr>
                <w:szCs w:val="20"/>
                <w:vertAlign w:val="superscript"/>
              </w:rPr>
              <w:t>*</w:t>
            </w:r>
          </w:p>
        </w:tc>
      </w:tr>
      <w:tr w:rsidR="0072232E" w:rsidRPr="002D2119" w14:paraId="3E074D0E" w14:textId="77777777" w:rsidTr="0072232E">
        <w:tc>
          <w:tcPr>
            <w:tcW w:w="3126" w:type="pct"/>
          </w:tcPr>
          <w:p w14:paraId="12A62143" w14:textId="77777777" w:rsidR="0072232E" w:rsidRPr="002D2119" w:rsidRDefault="0072232E" w:rsidP="0072232E">
            <w:pPr>
              <w:rPr>
                <w:szCs w:val="20"/>
              </w:rPr>
            </w:pPr>
            <w:r w:rsidRPr="002D2119">
              <w:rPr>
                <w:szCs w:val="20"/>
              </w:rPr>
              <w:t>Total Refrigeration Load</w:t>
            </w:r>
          </w:p>
        </w:tc>
        <w:tc>
          <w:tcPr>
            <w:tcW w:w="1874" w:type="pct"/>
          </w:tcPr>
          <w:p w14:paraId="0A56C66F" w14:textId="77777777" w:rsidR="0072232E" w:rsidRPr="002D2119" w:rsidRDefault="0072232E" w:rsidP="0072232E">
            <w:pPr>
              <w:rPr>
                <w:szCs w:val="20"/>
              </w:rPr>
            </w:pPr>
            <w:r w:rsidRPr="002D2119">
              <w:rPr>
                <w:szCs w:val="20"/>
              </w:rPr>
              <w:t>1918.9 (Btu/</w:t>
            </w:r>
            <w:proofErr w:type="spellStart"/>
            <w:r w:rsidRPr="002D2119">
              <w:rPr>
                <w:szCs w:val="20"/>
              </w:rPr>
              <w:t>hr-ft</w:t>
            </w:r>
            <w:proofErr w:type="spellEnd"/>
            <w:r w:rsidRPr="002D2119">
              <w:rPr>
                <w:szCs w:val="20"/>
              </w:rPr>
              <w:t>)</w:t>
            </w:r>
            <w:r w:rsidRPr="002D2119">
              <w:rPr>
                <w:szCs w:val="20"/>
                <w:vertAlign w:val="superscript"/>
              </w:rPr>
              <w:t xml:space="preserve"> *</w:t>
            </w:r>
          </w:p>
        </w:tc>
      </w:tr>
      <w:tr w:rsidR="0072232E" w:rsidRPr="002D2119" w14:paraId="0E8FF7B7" w14:textId="77777777" w:rsidTr="0072232E">
        <w:tc>
          <w:tcPr>
            <w:tcW w:w="3126" w:type="pct"/>
          </w:tcPr>
          <w:p w14:paraId="3923E12C" w14:textId="77777777" w:rsidR="0072232E" w:rsidRPr="002D2119" w:rsidRDefault="0072232E" w:rsidP="0072232E">
            <w:pPr>
              <w:rPr>
                <w:szCs w:val="20"/>
              </w:rPr>
            </w:pPr>
            <w:r w:rsidRPr="002D2119">
              <w:rPr>
                <w:szCs w:val="20"/>
              </w:rPr>
              <w:t>Saturated Evaporator Temperature</w:t>
            </w:r>
          </w:p>
        </w:tc>
        <w:tc>
          <w:tcPr>
            <w:tcW w:w="1874" w:type="pct"/>
          </w:tcPr>
          <w:p w14:paraId="3082374B" w14:textId="77777777" w:rsidR="0072232E" w:rsidRPr="002D2119" w:rsidRDefault="0072232E" w:rsidP="0072232E">
            <w:pPr>
              <w:rPr>
                <w:szCs w:val="20"/>
              </w:rPr>
            </w:pPr>
            <w:r w:rsidRPr="002D2119">
              <w:rPr>
                <w:szCs w:val="20"/>
              </w:rPr>
              <w:t>-16.9 (°F)</w:t>
            </w:r>
            <w:r w:rsidRPr="002D2119">
              <w:rPr>
                <w:szCs w:val="20"/>
                <w:vertAlign w:val="superscript"/>
              </w:rPr>
              <w:t xml:space="preserve"> *</w:t>
            </w:r>
          </w:p>
        </w:tc>
      </w:tr>
      <w:tr w:rsidR="0072232E" w:rsidRPr="002D2119" w14:paraId="14527EA9" w14:textId="77777777" w:rsidTr="0072232E">
        <w:tc>
          <w:tcPr>
            <w:tcW w:w="3126" w:type="pct"/>
          </w:tcPr>
          <w:p w14:paraId="441ED530" w14:textId="77777777" w:rsidR="0072232E" w:rsidRPr="002D2119" w:rsidRDefault="0072232E" w:rsidP="0072232E">
            <w:pPr>
              <w:rPr>
                <w:szCs w:val="20"/>
              </w:rPr>
            </w:pPr>
            <w:r w:rsidRPr="002D2119">
              <w:rPr>
                <w:szCs w:val="20"/>
              </w:rPr>
              <w:t>Line-Up Length</w:t>
            </w:r>
          </w:p>
        </w:tc>
        <w:tc>
          <w:tcPr>
            <w:tcW w:w="1874" w:type="pct"/>
          </w:tcPr>
          <w:p w14:paraId="6DE564A2" w14:textId="77777777" w:rsidR="0072232E" w:rsidRPr="002D2119" w:rsidRDefault="0072232E" w:rsidP="0072232E">
            <w:pPr>
              <w:rPr>
                <w:szCs w:val="20"/>
              </w:rPr>
            </w:pPr>
            <w:r w:rsidRPr="002D2119">
              <w:rPr>
                <w:szCs w:val="20"/>
              </w:rPr>
              <w:t>24 (</w:t>
            </w:r>
            <w:proofErr w:type="spellStart"/>
            <w:r w:rsidRPr="002D2119">
              <w:rPr>
                <w:szCs w:val="20"/>
              </w:rPr>
              <w:t>ft</w:t>
            </w:r>
            <w:proofErr w:type="spellEnd"/>
            <w:r w:rsidRPr="002D2119">
              <w:rPr>
                <w:szCs w:val="20"/>
              </w:rPr>
              <w:t>)</w:t>
            </w:r>
          </w:p>
        </w:tc>
      </w:tr>
    </w:tbl>
    <w:p w14:paraId="3BD1CAC6" w14:textId="77777777" w:rsidR="0072232E" w:rsidRPr="002D2119" w:rsidRDefault="0072232E" w:rsidP="0072232E">
      <w:pPr>
        <w:pStyle w:val="Normal2"/>
        <w:rPr>
          <w:sz w:val="20"/>
          <w:szCs w:val="20"/>
        </w:rPr>
      </w:pPr>
      <w:r w:rsidRPr="002D2119">
        <w:rPr>
          <w:sz w:val="20"/>
          <w:szCs w:val="20"/>
        </w:rPr>
        <w:t>Source:  DOE 2009a, Appendix D [</w:t>
      </w:r>
      <w:r>
        <w:rPr>
          <w:sz w:val="20"/>
          <w:szCs w:val="20"/>
        </w:rPr>
        <w:t>B</w:t>
      </w:r>
      <w:r w:rsidRPr="002D2119">
        <w:rPr>
          <w:sz w:val="20"/>
          <w:szCs w:val="20"/>
        </w:rPr>
        <w:t xml:space="preserve">]      </w:t>
      </w:r>
    </w:p>
    <w:p w14:paraId="7A5CDC4D" w14:textId="77777777" w:rsidR="0072232E" w:rsidRPr="002D2119" w:rsidRDefault="0072232E" w:rsidP="0072232E">
      <w:pPr>
        <w:pStyle w:val="Normal2"/>
        <w:rPr>
          <w:sz w:val="20"/>
          <w:szCs w:val="20"/>
        </w:rPr>
      </w:pPr>
      <w:r w:rsidRPr="002D2119">
        <w:rPr>
          <w:sz w:val="20"/>
          <w:szCs w:val="20"/>
        </w:rPr>
        <w:t xml:space="preserve"> * Average value of all efficiency levels considered for low temperature open vertical display cases. </w:t>
      </w:r>
    </w:p>
    <w:p w14:paraId="577C7606" w14:textId="77777777" w:rsidR="0072232E" w:rsidRPr="002D2119" w:rsidRDefault="0072232E" w:rsidP="0072232E"/>
    <w:p w14:paraId="5CC8AE5A" w14:textId="6EE17037" w:rsidR="0072232E" w:rsidRPr="003274E2" w:rsidRDefault="0072232E" w:rsidP="0072232E">
      <w:r w:rsidRPr="003274E2">
        <w:t>Once the base case and measure case model simulations were completed, the energy demand savings could be determined. Comparing the total energy consumption (electricity and natural gas) of both models, the total energy savings were determined. The unit energy savings, in kWh/yr-ft</w:t>
      </w:r>
      <w:r w:rsidRPr="003274E2">
        <w:rPr>
          <w:vertAlign w:val="superscript"/>
        </w:rPr>
        <w:t>2</w:t>
      </w:r>
      <w:r w:rsidRPr="003274E2">
        <w:t xml:space="preserve"> for electricity and </w:t>
      </w:r>
      <w:proofErr w:type="spellStart"/>
      <w:r w:rsidRPr="003274E2">
        <w:t>therm</w:t>
      </w:r>
      <w:proofErr w:type="spellEnd"/>
      <w:r w:rsidRPr="003274E2">
        <w:t>/yr-ft</w:t>
      </w:r>
      <w:r w:rsidRPr="003274E2">
        <w:rPr>
          <w:vertAlign w:val="superscript"/>
        </w:rPr>
        <w:t xml:space="preserve">2 </w:t>
      </w:r>
      <w:r w:rsidRPr="003274E2">
        <w:t xml:space="preserve">for natural gas, were calculated by dividing the total energy consumptions by the total line-up length of the display cases. </w:t>
      </w:r>
      <w:r>
        <w:t>Refer to Attachment C</w:t>
      </w:r>
      <w:r w:rsidR="004C3FAF">
        <w:t xml:space="preserve"> </w:t>
      </w:r>
      <w:r>
        <w:t xml:space="preserve">for summary of savings outputs. </w:t>
      </w:r>
    </w:p>
    <w:p w14:paraId="19D59B4C" w14:textId="77777777" w:rsidR="0072232E" w:rsidRPr="003274E2" w:rsidRDefault="0072232E" w:rsidP="0072232E"/>
    <w:p w14:paraId="672E948D" w14:textId="32B37BF7" w:rsidR="0072232E" w:rsidRPr="0072232E" w:rsidRDefault="0072232E" w:rsidP="0072232E">
      <w:r w:rsidRPr="003274E2">
        <w:t>Since the night covers will be applied during hours the store is closed, which are in the night time, implementing this measure will not impact the energy demand during peak period. Thus, it will not result in any demand reduction.</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52814570" w14:textId="77777777" w:rsidR="003C5FD6" w:rsidRDefault="003C5FD6" w:rsidP="003C5FD6">
      <w:pPr>
        <w:pStyle w:val="Caption"/>
        <w:rPr>
          <w:rFonts w:cstheme="minorHAnsi"/>
          <w:szCs w:val="22"/>
        </w:rPr>
      </w:pPr>
    </w:p>
    <w:p w14:paraId="4E5AEDD2" w14:textId="331675EA" w:rsidR="00E16609" w:rsidRPr="00500C4E" w:rsidRDefault="002A3D26" w:rsidP="003C5FD6">
      <w:pPr>
        <w:pStyle w:val="Caption"/>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3C5FD6" w:rsidRPr="00500C4E" w14:paraId="3D341893" w14:textId="77777777" w:rsidTr="004C3FAF">
        <w:tc>
          <w:tcPr>
            <w:tcW w:w="1686" w:type="pct"/>
          </w:tcPr>
          <w:p w14:paraId="4FA2FF6D" w14:textId="49A0DDD4" w:rsidR="003C5FD6" w:rsidRPr="00920905" w:rsidRDefault="003C5FD6" w:rsidP="003C5FD6">
            <w:pPr>
              <w:rPr>
                <w:rFonts w:cstheme="minorHAnsi"/>
                <w:color w:val="FF0000"/>
                <w:szCs w:val="20"/>
              </w:rPr>
            </w:pPr>
            <w:r w:rsidRPr="002D2119">
              <w:rPr>
                <w:rFonts w:cstheme="minorHAnsi"/>
                <w:szCs w:val="20"/>
              </w:rPr>
              <w:t>Assembly</w:t>
            </w:r>
          </w:p>
        </w:tc>
        <w:tc>
          <w:tcPr>
            <w:tcW w:w="1779" w:type="pct"/>
          </w:tcPr>
          <w:p w14:paraId="3B2DCD1E" w14:textId="17F33CFE"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6722CD8A" w14:textId="29933447" w:rsidR="003C5FD6" w:rsidRPr="00920905" w:rsidRDefault="003C5FD6" w:rsidP="003C5FD6">
            <w:pPr>
              <w:rPr>
                <w:rFonts w:cstheme="minorHAnsi"/>
                <w:color w:val="FF0000"/>
                <w:szCs w:val="20"/>
              </w:rPr>
            </w:pPr>
            <w:r w:rsidRPr="002D2119">
              <w:rPr>
                <w:rFonts w:cstheme="minorHAnsi"/>
                <w:szCs w:val="20"/>
              </w:rPr>
              <w:t>Assembly</w:t>
            </w:r>
          </w:p>
        </w:tc>
      </w:tr>
      <w:tr w:rsidR="003C5FD6" w:rsidRPr="00500C4E" w14:paraId="1FB64A38" w14:textId="77777777" w:rsidTr="004C3FAF">
        <w:tc>
          <w:tcPr>
            <w:tcW w:w="1686" w:type="pct"/>
          </w:tcPr>
          <w:p w14:paraId="129F9965" w14:textId="1141B7BB" w:rsidR="003C5FD6" w:rsidRPr="00920905" w:rsidRDefault="003C5FD6" w:rsidP="003C5FD6">
            <w:pPr>
              <w:rPr>
                <w:rFonts w:cstheme="minorHAnsi"/>
                <w:color w:val="FF0000"/>
                <w:szCs w:val="20"/>
              </w:rPr>
            </w:pPr>
            <w:r w:rsidRPr="002D2119">
              <w:rPr>
                <w:rFonts w:cstheme="minorHAnsi"/>
                <w:szCs w:val="20"/>
              </w:rPr>
              <w:t>Grocery</w:t>
            </w:r>
          </w:p>
        </w:tc>
        <w:tc>
          <w:tcPr>
            <w:tcW w:w="1779" w:type="pct"/>
          </w:tcPr>
          <w:p w14:paraId="0FCC70F1" w14:textId="2A4B7080"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31157856" w14:textId="0BC645F4" w:rsidR="003C5FD6" w:rsidRPr="00920905" w:rsidRDefault="003C5FD6" w:rsidP="003C5FD6">
            <w:pPr>
              <w:rPr>
                <w:rFonts w:cstheme="minorHAnsi"/>
                <w:color w:val="FF0000"/>
                <w:szCs w:val="20"/>
              </w:rPr>
            </w:pPr>
            <w:proofErr w:type="spellStart"/>
            <w:r w:rsidRPr="002D2119">
              <w:rPr>
                <w:rFonts w:cstheme="minorHAnsi"/>
                <w:szCs w:val="20"/>
              </w:rPr>
              <w:t>Grocery_Store</w:t>
            </w:r>
            <w:proofErr w:type="spellEnd"/>
          </w:p>
        </w:tc>
      </w:tr>
      <w:tr w:rsidR="003C5FD6" w:rsidRPr="00500C4E" w14:paraId="2D187803" w14:textId="77777777" w:rsidTr="004C3FAF">
        <w:tc>
          <w:tcPr>
            <w:tcW w:w="1686" w:type="pct"/>
          </w:tcPr>
          <w:p w14:paraId="514E167D" w14:textId="1FC65E29" w:rsidR="003C5FD6" w:rsidRPr="00920905" w:rsidRDefault="003C5FD6" w:rsidP="003C5FD6">
            <w:pPr>
              <w:rPr>
                <w:rFonts w:cstheme="minorHAnsi"/>
                <w:color w:val="FF0000"/>
                <w:szCs w:val="20"/>
              </w:rPr>
            </w:pPr>
            <w:r w:rsidRPr="002D2119">
              <w:rPr>
                <w:rFonts w:cstheme="minorHAnsi"/>
                <w:szCs w:val="20"/>
              </w:rPr>
              <w:t>Restaurant - Fast-Food</w:t>
            </w:r>
          </w:p>
        </w:tc>
        <w:tc>
          <w:tcPr>
            <w:tcW w:w="1779" w:type="pct"/>
          </w:tcPr>
          <w:p w14:paraId="3BC1AAA1" w14:textId="2E0E50D2"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0FBBA793" w14:textId="648CEA03" w:rsidR="003C5FD6" w:rsidRPr="00920905" w:rsidRDefault="003C5FD6" w:rsidP="003C5FD6">
            <w:pPr>
              <w:rPr>
                <w:rFonts w:cstheme="minorHAnsi"/>
                <w:color w:val="FF0000"/>
                <w:szCs w:val="20"/>
              </w:rPr>
            </w:pPr>
            <w:proofErr w:type="spellStart"/>
            <w:r w:rsidRPr="002D2119">
              <w:rPr>
                <w:rFonts w:cstheme="minorHAnsi"/>
                <w:szCs w:val="20"/>
              </w:rPr>
              <w:t>Fast_Food_Restaurant</w:t>
            </w:r>
            <w:proofErr w:type="spellEnd"/>
          </w:p>
        </w:tc>
      </w:tr>
      <w:tr w:rsidR="003C5FD6" w:rsidRPr="00500C4E" w14:paraId="02B26F42" w14:textId="77777777" w:rsidTr="004C3FAF">
        <w:tc>
          <w:tcPr>
            <w:tcW w:w="1686" w:type="pct"/>
          </w:tcPr>
          <w:p w14:paraId="4AE899B0" w14:textId="181717B3" w:rsidR="003C5FD6" w:rsidRPr="00920905" w:rsidRDefault="003C5FD6" w:rsidP="003C5FD6">
            <w:pPr>
              <w:rPr>
                <w:rFonts w:cstheme="minorHAnsi"/>
                <w:color w:val="FF0000"/>
                <w:szCs w:val="20"/>
              </w:rPr>
            </w:pPr>
            <w:r w:rsidRPr="002D2119">
              <w:rPr>
                <w:rFonts w:cstheme="minorHAnsi"/>
                <w:szCs w:val="20"/>
              </w:rPr>
              <w:lastRenderedPageBreak/>
              <w:t>Restaurant - Sit-Down</w:t>
            </w:r>
          </w:p>
        </w:tc>
        <w:tc>
          <w:tcPr>
            <w:tcW w:w="1779" w:type="pct"/>
          </w:tcPr>
          <w:p w14:paraId="585CC1AA" w14:textId="763F601A"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797E7098" w14:textId="0CFA5A19" w:rsidR="003C5FD6" w:rsidRPr="00920905" w:rsidRDefault="003C5FD6" w:rsidP="003C5FD6">
            <w:pPr>
              <w:rPr>
                <w:rFonts w:cstheme="minorHAnsi"/>
                <w:color w:val="FF0000"/>
                <w:szCs w:val="20"/>
              </w:rPr>
            </w:pPr>
            <w:proofErr w:type="spellStart"/>
            <w:r w:rsidRPr="002D2119">
              <w:rPr>
                <w:rFonts w:cstheme="minorHAnsi"/>
                <w:szCs w:val="20"/>
              </w:rPr>
              <w:t>Sit_Down_Restaurant</w:t>
            </w:r>
            <w:proofErr w:type="spellEnd"/>
          </w:p>
        </w:tc>
      </w:tr>
      <w:tr w:rsidR="003C5FD6" w:rsidRPr="00500C4E" w14:paraId="1D23A75B" w14:textId="77777777" w:rsidTr="004C3FAF">
        <w:tc>
          <w:tcPr>
            <w:tcW w:w="1686" w:type="pct"/>
          </w:tcPr>
          <w:p w14:paraId="1262EA28" w14:textId="48F4E879" w:rsidR="003C5FD6" w:rsidRPr="00920905" w:rsidRDefault="003C5FD6" w:rsidP="003C5FD6">
            <w:pPr>
              <w:rPr>
                <w:rFonts w:cstheme="minorHAnsi"/>
                <w:color w:val="FF0000"/>
                <w:szCs w:val="20"/>
              </w:rPr>
            </w:pPr>
            <w:r w:rsidRPr="002D2119">
              <w:rPr>
                <w:rFonts w:cstheme="minorHAnsi"/>
                <w:szCs w:val="20"/>
              </w:rPr>
              <w:t>Retail - Multistory Large</w:t>
            </w:r>
          </w:p>
        </w:tc>
        <w:tc>
          <w:tcPr>
            <w:tcW w:w="1779" w:type="pct"/>
          </w:tcPr>
          <w:p w14:paraId="77BDB654" w14:textId="7856C126"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4408B564" w14:textId="7B5F1EDC" w:rsidR="003C5FD6" w:rsidRPr="00920905" w:rsidRDefault="003C5FD6" w:rsidP="003C5FD6">
            <w:pPr>
              <w:rPr>
                <w:rFonts w:cstheme="minorHAnsi"/>
                <w:color w:val="FF0000"/>
                <w:szCs w:val="20"/>
              </w:rPr>
            </w:pPr>
            <w:proofErr w:type="spellStart"/>
            <w:r w:rsidRPr="0079106F">
              <w:rPr>
                <w:rFonts w:cstheme="minorHAnsi"/>
                <w:szCs w:val="20"/>
              </w:rPr>
              <w:t>Large_Retail_Store</w:t>
            </w:r>
            <w:proofErr w:type="spellEnd"/>
          </w:p>
        </w:tc>
      </w:tr>
      <w:tr w:rsidR="003C5FD6" w:rsidRPr="00500C4E" w14:paraId="56CD9D60" w14:textId="77777777" w:rsidTr="004C3FAF">
        <w:tc>
          <w:tcPr>
            <w:tcW w:w="1686" w:type="pct"/>
          </w:tcPr>
          <w:p w14:paraId="7BD8025B" w14:textId="76873781" w:rsidR="003C5FD6" w:rsidRPr="00920905" w:rsidRDefault="003C5FD6" w:rsidP="003C5FD6">
            <w:pPr>
              <w:rPr>
                <w:rFonts w:cstheme="minorHAnsi"/>
                <w:color w:val="FF0000"/>
                <w:szCs w:val="20"/>
              </w:rPr>
            </w:pPr>
            <w:r w:rsidRPr="002D2119">
              <w:rPr>
                <w:rFonts w:cstheme="minorHAnsi"/>
                <w:szCs w:val="20"/>
              </w:rPr>
              <w:t>Retail - Single-Story Large</w:t>
            </w:r>
          </w:p>
        </w:tc>
        <w:tc>
          <w:tcPr>
            <w:tcW w:w="1779" w:type="pct"/>
          </w:tcPr>
          <w:p w14:paraId="28DF5505" w14:textId="333CCAD0"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1ACD7351" w14:textId="0B2FDD74" w:rsidR="003C5FD6" w:rsidRPr="00920905" w:rsidRDefault="003C5FD6" w:rsidP="003C5FD6">
            <w:pPr>
              <w:rPr>
                <w:rFonts w:cstheme="minorHAnsi"/>
                <w:color w:val="FF0000"/>
                <w:szCs w:val="20"/>
              </w:rPr>
            </w:pPr>
            <w:proofErr w:type="spellStart"/>
            <w:r w:rsidRPr="0079106F">
              <w:rPr>
                <w:rFonts w:cstheme="minorHAnsi"/>
                <w:szCs w:val="20"/>
              </w:rPr>
              <w:t>Large_Retail_Store</w:t>
            </w:r>
            <w:proofErr w:type="spellEnd"/>
          </w:p>
        </w:tc>
      </w:tr>
      <w:tr w:rsidR="003C5FD6" w:rsidRPr="00500C4E" w14:paraId="62B445B4" w14:textId="77777777" w:rsidTr="004C3FAF">
        <w:tc>
          <w:tcPr>
            <w:tcW w:w="1686" w:type="pct"/>
          </w:tcPr>
          <w:p w14:paraId="291B597F" w14:textId="3C694FFE" w:rsidR="003C5FD6" w:rsidRPr="00920905" w:rsidRDefault="003C5FD6" w:rsidP="003C5FD6">
            <w:pPr>
              <w:rPr>
                <w:rFonts w:cstheme="minorHAnsi"/>
                <w:color w:val="FF0000"/>
                <w:szCs w:val="20"/>
              </w:rPr>
            </w:pPr>
            <w:r w:rsidRPr="002D2119">
              <w:rPr>
                <w:rFonts w:cstheme="minorHAnsi"/>
                <w:szCs w:val="20"/>
              </w:rPr>
              <w:t>Retail - Small</w:t>
            </w:r>
          </w:p>
        </w:tc>
        <w:tc>
          <w:tcPr>
            <w:tcW w:w="1779" w:type="pct"/>
          </w:tcPr>
          <w:p w14:paraId="19452D03" w14:textId="3E3D58B7" w:rsidR="003C5FD6" w:rsidRPr="00920905" w:rsidRDefault="003C5FD6" w:rsidP="003C5FD6">
            <w:pPr>
              <w:rPr>
                <w:rFonts w:cstheme="minorHAnsi"/>
                <w:color w:val="FF0000"/>
                <w:szCs w:val="20"/>
              </w:rPr>
            </w:pPr>
            <w:r w:rsidRPr="002D2119">
              <w:rPr>
                <w:rFonts w:cstheme="minorHAnsi"/>
                <w:szCs w:val="20"/>
              </w:rPr>
              <w:t>Refrigeration</w:t>
            </w:r>
          </w:p>
        </w:tc>
        <w:tc>
          <w:tcPr>
            <w:tcW w:w="1535" w:type="pct"/>
            <w:vAlign w:val="center"/>
          </w:tcPr>
          <w:p w14:paraId="0DDC97B2" w14:textId="464F649C" w:rsidR="003C5FD6" w:rsidRPr="00920905" w:rsidRDefault="003C5FD6" w:rsidP="003C5FD6">
            <w:pPr>
              <w:rPr>
                <w:rFonts w:cstheme="minorHAnsi"/>
                <w:color w:val="FF0000"/>
                <w:szCs w:val="20"/>
              </w:rPr>
            </w:pPr>
            <w:proofErr w:type="spellStart"/>
            <w:r w:rsidRPr="0079106F">
              <w:rPr>
                <w:rFonts w:cstheme="minorHAnsi"/>
                <w:szCs w:val="20"/>
              </w:rPr>
              <w:t>Small_Retail_Store</w:t>
            </w:r>
            <w:proofErr w:type="spellEnd"/>
          </w:p>
        </w:tc>
      </w:tr>
    </w:tbl>
    <w:p w14:paraId="52C9214C" w14:textId="5A04C955" w:rsidR="005552C3" w:rsidRDefault="00F95E2F" w:rsidP="00920905">
      <w:pPr>
        <w:pStyle w:val="Heading1"/>
      </w:pPr>
      <w:r>
        <w:t>Section 4. Costs</w:t>
      </w:r>
    </w:p>
    <w:p w14:paraId="0C8BB80F" w14:textId="66625F9C" w:rsidR="003C5FD6" w:rsidRDefault="00E16609" w:rsidP="005A0E53">
      <w:pPr>
        <w:pStyle w:val="Heading2"/>
        <w:rPr>
          <w:rFonts w:asciiTheme="minorHAnsi" w:hAnsiTheme="minorHAnsi" w:cstheme="minorHAnsi"/>
        </w:rPr>
      </w:pPr>
      <w:bookmarkStart w:id="17" w:name="_MON_1399297811"/>
      <w:bookmarkStart w:id="18" w:name="_Toc214003097"/>
      <w:bookmarkEnd w:id="17"/>
      <w:r w:rsidRPr="00500C4E">
        <w:rPr>
          <w:rFonts w:asciiTheme="minorHAnsi" w:hAnsiTheme="minorHAnsi" w:cstheme="minorHAnsi"/>
        </w:rPr>
        <w:t>4.1 Base Case Cost</w:t>
      </w:r>
      <w:bookmarkStart w:id="19" w:name="_Toc214003098"/>
      <w:bookmarkEnd w:id="18"/>
    </w:p>
    <w:p w14:paraId="66FAD76F" w14:textId="5CACDD8B" w:rsidR="003C5FD6" w:rsidRPr="003C5FD6" w:rsidRDefault="003C5FD6" w:rsidP="003C5FD6">
      <w:r w:rsidRPr="003274E2">
        <w:t>As these measures are Retrofit – Add-Ons, the base case assumes the refrigerated display cases are not equipped with night covers. According to 2014 DEER Measure ID D03-205, there is no cost ($0.00 per unit) associated with the base case [215].</w:t>
      </w:r>
    </w:p>
    <w:p w14:paraId="44713B57" w14:textId="77777777" w:rsidR="005A0E53"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418CAAB1" w14:textId="7ADF9C80" w:rsidR="003C5FD6" w:rsidRPr="003C5FD6" w:rsidRDefault="003C5FD6" w:rsidP="003C5FD6">
      <w:r w:rsidRPr="003274E2">
        <w:t>According to the DEER 2014 cost documentation [215], the material and labor costs for both medium and low temperature night covers for open horizontal and vertical refrigerated display cases is $37.63 and $4.57 per linear foot</w:t>
      </w:r>
      <w:r>
        <w:t xml:space="preserve"> of night cover, respectively.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1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3C5FD6" w:rsidRPr="00500C4E" w14:paraId="31204A9D" w14:textId="77777777" w:rsidTr="00F474EF">
        <w:tc>
          <w:tcPr>
            <w:tcW w:w="587" w:type="pct"/>
          </w:tcPr>
          <w:p w14:paraId="20624498" w14:textId="20984888" w:rsidR="003C5FD6" w:rsidRPr="00920905" w:rsidRDefault="003C5FD6" w:rsidP="003C5FD6">
            <w:pPr>
              <w:rPr>
                <w:rFonts w:cstheme="minorHAnsi"/>
                <w:color w:val="FF0000"/>
                <w:szCs w:val="20"/>
              </w:rPr>
            </w:pPr>
            <w:r w:rsidRPr="003274E2">
              <w:rPr>
                <w:rFonts w:cstheme="minorHAnsi"/>
                <w:szCs w:val="20"/>
              </w:rPr>
              <w:t xml:space="preserve">RF-45862 </w:t>
            </w:r>
          </w:p>
        </w:tc>
        <w:tc>
          <w:tcPr>
            <w:tcW w:w="618" w:type="pct"/>
          </w:tcPr>
          <w:p w14:paraId="1B8D4FEE" w14:textId="0DB8677E" w:rsidR="003C5FD6" w:rsidRPr="003C5FD6" w:rsidRDefault="003C5FD6" w:rsidP="003C5FD6">
            <w:pPr>
              <w:rPr>
                <w:rFonts w:cstheme="minorHAnsi"/>
                <w:szCs w:val="20"/>
              </w:rPr>
            </w:pPr>
            <w:r w:rsidRPr="003C5FD6">
              <w:rPr>
                <w:rFonts w:cstheme="minorHAnsi"/>
                <w:szCs w:val="20"/>
              </w:rPr>
              <w:t>REA</w:t>
            </w:r>
          </w:p>
        </w:tc>
        <w:tc>
          <w:tcPr>
            <w:tcW w:w="1266" w:type="pct"/>
          </w:tcPr>
          <w:p w14:paraId="17400ED7" w14:textId="7AB98E8A" w:rsidR="003C5FD6" w:rsidRPr="003C5FD6" w:rsidRDefault="003C5FD6" w:rsidP="003C5FD6">
            <w:pPr>
              <w:rPr>
                <w:rFonts w:cstheme="minorHAnsi"/>
                <w:szCs w:val="20"/>
              </w:rPr>
            </w:pPr>
            <w:r w:rsidRPr="003C5FD6">
              <w:rPr>
                <w:rFonts w:cstheme="minorHAnsi"/>
                <w:szCs w:val="20"/>
              </w:rPr>
              <w:t>$42.20</w:t>
            </w:r>
          </w:p>
        </w:tc>
        <w:tc>
          <w:tcPr>
            <w:tcW w:w="1225" w:type="pct"/>
          </w:tcPr>
          <w:p w14:paraId="0F861C7C" w14:textId="50F63D44" w:rsidR="003C5FD6" w:rsidRPr="003C5FD6" w:rsidRDefault="003C5FD6" w:rsidP="003C5FD6">
            <w:pPr>
              <w:rPr>
                <w:rFonts w:cstheme="minorHAnsi"/>
                <w:szCs w:val="20"/>
              </w:rPr>
            </w:pPr>
            <w:r w:rsidRPr="003C5FD6">
              <w:rPr>
                <w:rFonts w:cstheme="minorHAnsi"/>
                <w:szCs w:val="20"/>
              </w:rPr>
              <w:t>$42.20</w:t>
            </w:r>
          </w:p>
        </w:tc>
        <w:tc>
          <w:tcPr>
            <w:tcW w:w="1304" w:type="pct"/>
          </w:tcPr>
          <w:p w14:paraId="26FF7460" w14:textId="77777777" w:rsidR="003C5FD6" w:rsidRPr="003C5FD6" w:rsidRDefault="003C5FD6" w:rsidP="003C5FD6">
            <w:pPr>
              <w:rPr>
                <w:rFonts w:cstheme="minorHAnsi"/>
                <w:szCs w:val="20"/>
              </w:rPr>
            </w:pPr>
            <w:r w:rsidRPr="003C5FD6">
              <w:rPr>
                <w:rFonts w:cstheme="minorHAnsi"/>
                <w:szCs w:val="20"/>
              </w:rPr>
              <w:t>N/A</w:t>
            </w:r>
          </w:p>
        </w:tc>
      </w:tr>
      <w:tr w:rsidR="003C5FD6" w:rsidRPr="00500C4E" w14:paraId="64E9A8E4" w14:textId="77777777" w:rsidTr="00F474EF">
        <w:tc>
          <w:tcPr>
            <w:tcW w:w="587" w:type="pct"/>
          </w:tcPr>
          <w:p w14:paraId="73C0EEF5" w14:textId="1B81C02C" w:rsidR="003C5FD6" w:rsidRPr="00920905" w:rsidRDefault="003C5FD6" w:rsidP="003C5FD6">
            <w:pPr>
              <w:rPr>
                <w:rFonts w:cstheme="minorHAnsi"/>
                <w:color w:val="FF0000"/>
                <w:szCs w:val="20"/>
              </w:rPr>
            </w:pPr>
            <w:r w:rsidRPr="003274E2">
              <w:rPr>
                <w:rFonts w:cstheme="minorHAnsi"/>
                <w:szCs w:val="20"/>
              </w:rPr>
              <w:t xml:space="preserve">RF-96857 </w:t>
            </w:r>
          </w:p>
        </w:tc>
        <w:tc>
          <w:tcPr>
            <w:tcW w:w="618" w:type="pct"/>
          </w:tcPr>
          <w:p w14:paraId="3EDB244E" w14:textId="3C1A89B6" w:rsidR="003C5FD6" w:rsidRPr="003C5FD6" w:rsidRDefault="003C5FD6" w:rsidP="003C5FD6">
            <w:pPr>
              <w:rPr>
                <w:rFonts w:cstheme="minorHAnsi"/>
                <w:szCs w:val="20"/>
              </w:rPr>
            </w:pPr>
            <w:r w:rsidRPr="003C5FD6">
              <w:rPr>
                <w:rFonts w:cstheme="minorHAnsi"/>
                <w:szCs w:val="20"/>
              </w:rPr>
              <w:t>REA</w:t>
            </w:r>
          </w:p>
        </w:tc>
        <w:tc>
          <w:tcPr>
            <w:tcW w:w="1266" w:type="pct"/>
          </w:tcPr>
          <w:p w14:paraId="780C91CF" w14:textId="6DBF5EBC" w:rsidR="003C5FD6" w:rsidRPr="003C5FD6" w:rsidRDefault="003C5FD6" w:rsidP="003C5FD6">
            <w:pPr>
              <w:rPr>
                <w:rFonts w:cstheme="minorHAnsi"/>
                <w:szCs w:val="20"/>
              </w:rPr>
            </w:pPr>
            <w:r w:rsidRPr="003C5FD6">
              <w:rPr>
                <w:rFonts w:cstheme="minorHAnsi"/>
                <w:szCs w:val="20"/>
              </w:rPr>
              <w:t>$42.20</w:t>
            </w:r>
          </w:p>
        </w:tc>
        <w:tc>
          <w:tcPr>
            <w:tcW w:w="1225" w:type="pct"/>
          </w:tcPr>
          <w:p w14:paraId="1542AB5C" w14:textId="3BAC0091" w:rsidR="003C5FD6" w:rsidRPr="003C5FD6" w:rsidRDefault="003C5FD6" w:rsidP="003C5FD6">
            <w:pPr>
              <w:rPr>
                <w:rFonts w:cstheme="minorHAnsi"/>
                <w:szCs w:val="20"/>
              </w:rPr>
            </w:pPr>
            <w:r w:rsidRPr="003C5FD6">
              <w:rPr>
                <w:rFonts w:cstheme="minorHAnsi"/>
                <w:szCs w:val="20"/>
              </w:rPr>
              <w:t>$42.20</w:t>
            </w:r>
          </w:p>
        </w:tc>
        <w:tc>
          <w:tcPr>
            <w:tcW w:w="1304" w:type="pct"/>
          </w:tcPr>
          <w:p w14:paraId="39B4B752" w14:textId="1E59EDA6" w:rsidR="003C5FD6" w:rsidRPr="003C5FD6" w:rsidRDefault="003C5FD6" w:rsidP="003C5FD6">
            <w:pPr>
              <w:rPr>
                <w:rFonts w:cstheme="minorHAnsi"/>
                <w:szCs w:val="20"/>
              </w:rPr>
            </w:pPr>
            <w:r w:rsidRPr="003C5FD6">
              <w:rPr>
                <w:rFonts w:cstheme="minorHAnsi"/>
                <w:szCs w:val="20"/>
              </w:rPr>
              <w:t>N/A</w:t>
            </w:r>
          </w:p>
        </w:tc>
      </w:tr>
      <w:tr w:rsidR="003C5FD6" w:rsidRPr="00500C4E" w14:paraId="359B081C" w14:textId="77777777" w:rsidTr="00F474EF">
        <w:tc>
          <w:tcPr>
            <w:tcW w:w="587" w:type="pct"/>
          </w:tcPr>
          <w:p w14:paraId="7001B697" w14:textId="5BB62409" w:rsidR="003C5FD6" w:rsidRDefault="003C5FD6" w:rsidP="003C5FD6">
            <w:pPr>
              <w:rPr>
                <w:rFonts w:cstheme="minorHAnsi"/>
                <w:color w:val="FF0000"/>
                <w:szCs w:val="20"/>
              </w:rPr>
            </w:pPr>
            <w:r w:rsidRPr="003274E2">
              <w:rPr>
                <w:rFonts w:cstheme="minorHAnsi"/>
                <w:szCs w:val="20"/>
              </w:rPr>
              <w:t>RF-25748</w:t>
            </w:r>
          </w:p>
        </w:tc>
        <w:tc>
          <w:tcPr>
            <w:tcW w:w="618" w:type="pct"/>
          </w:tcPr>
          <w:p w14:paraId="0CC6B313" w14:textId="6121CE1A" w:rsidR="003C5FD6" w:rsidRPr="003C5FD6" w:rsidRDefault="003C5FD6" w:rsidP="003C5FD6">
            <w:pPr>
              <w:rPr>
                <w:rFonts w:cstheme="minorHAnsi"/>
                <w:szCs w:val="20"/>
              </w:rPr>
            </w:pPr>
            <w:r w:rsidRPr="003C5FD6">
              <w:rPr>
                <w:rFonts w:cstheme="minorHAnsi"/>
                <w:szCs w:val="20"/>
              </w:rPr>
              <w:t>REA</w:t>
            </w:r>
          </w:p>
        </w:tc>
        <w:tc>
          <w:tcPr>
            <w:tcW w:w="1266" w:type="pct"/>
          </w:tcPr>
          <w:p w14:paraId="3DD088E3" w14:textId="61A25293" w:rsidR="003C5FD6" w:rsidRPr="003C5FD6" w:rsidRDefault="003C5FD6" w:rsidP="003C5FD6">
            <w:pPr>
              <w:rPr>
                <w:rFonts w:cstheme="minorHAnsi"/>
                <w:szCs w:val="20"/>
              </w:rPr>
            </w:pPr>
            <w:r w:rsidRPr="003C5FD6">
              <w:rPr>
                <w:rFonts w:cstheme="minorHAnsi"/>
                <w:szCs w:val="20"/>
              </w:rPr>
              <w:t>$42.20</w:t>
            </w:r>
          </w:p>
        </w:tc>
        <w:tc>
          <w:tcPr>
            <w:tcW w:w="1225" w:type="pct"/>
          </w:tcPr>
          <w:p w14:paraId="04205405" w14:textId="509E9869" w:rsidR="003C5FD6" w:rsidRPr="003C5FD6" w:rsidRDefault="003C5FD6" w:rsidP="003C5FD6">
            <w:pPr>
              <w:rPr>
                <w:rFonts w:cstheme="minorHAnsi"/>
                <w:szCs w:val="20"/>
              </w:rPr>
            </w:pPr>
            <w:r w:rsidRPr="003C5FD6">
              <w:rPr>
                <w:rFonts w:cstheme="minorHAnsi"/>
                <w:szCs w:val="20"/>
              </w:rPr>
              <w:t>$42.20</w:t>
            </w:r>
          </w:p>
        </w:tc>
        <w:tc>
          <w:tcPr>
            <w:tcW w:w="1304" w:type="pct"/>
          </w:tcPr>
          <w:p w14:paraId="6743F857" w14:textId="7AFECBCC" w:rsidR="003C5FD6" w:rsidRPr="003C5FD6" w:rsidRDefault="003C5FD6" w:rsidP="003C5FD6">
            <w:pPr>
              <w:rPr>
                <w:rFonts w:cstheme="minorHAnsi"/>
                <w:szCs w:val="20"/>
              </w:rPr>
            </w:pPr>
            <w:r w:rsidRPr="003C5FD6">
              <w:rPr>
                <w:rFonts w:cstheme="minorHAnsi"/>
                <w:szCs w:val="20"/>
              </w:rPr>
              <w:t>N/A</w:t>
            </w:r>
          </w:p>
        </w:tc>
      </w:tr>
    </w:tbl>
    <w:p w14:paraId="37E9FBDB" w14:textId="754E7BBE" w:rsidR="00E16609" w:rsidRPr="00920905" w:rsidRDefault="00E16609">
      <w:pPr>
        <w:rPr>
          <w:rFonts w:cstheme="minorHAnsi"/>
          <w:sz w:val="20"/>
          <w:szCs w:val="20"/>
        </w:rPr>
      </w:pPr>
      <w:bookmarkStart w:id="20" w:name="_Toc214003099"/>
      <w:r w:rsidRPr="00920905">
        <w:rPr>
          <w:rFonts w:cstheme="minorHAnsi"/>
          <w:sz w:val="20"/>
          <w:szCs w:val="20"/>
        </w:rPr>
        <w:br w:type="page"/>
      </w:r>
    </w:p>
    <w:bookmarkEnd w:id="20"/>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98DE117" w14:textId="76E020BE" w:rsidR="00AB36DB" w:rsidRPr="003C5FD6" w:rsidRDefault="003C5FD6" w:rsidP="00E40CF9">
      <w:pPr>
        <w:pStyle w:val="Reminders"/>
        <w:rPr>
          <w:rFonts w:asciiTheme="minorHAnsi" w:hAnsiTheme="minorHAnsi" w:cstheme="minorHAnsi"/>
          <w:i w:val="0"/>
          <w:color w:val="auto"/>
          <w:szCs w:val="22"/>
        </w:rPr>
      </w:pPr>
      <w:r w:rsidRPr="003C5FD6">
        <w:rPr>
          <w:rFonts w:asciiTheme="minorHAnsi" w:hAnsiTheme="minorHAnsi" w:cstheme="minorHAnsi"/>
          <w:i w:val="0"/>
          <w:color w:val="auto"/>
          <w:szCs w:val="22"/>
        </w:rPr>
        <w:t>A.</w:t>
      </w:r>
      <w:bookmarkStart w:id="21" w:name="_GoBack"/>
      <w:bookmarkStart w:id="22" w:name="_MON_1516699636"/>
      <w:bookmarkEnd w:id="22"/>
      <w:r w:rsidR="001431B6">
        <w:rPr>
          <w:rFonts w:asciiTheme="minorHAnsi" w:hAnsiTheme="minorHAnsi" w:cstheme="minorHAnsi"/>
          <w:i w:val="0"/>
          <w:color w:val="auto"/>
          <w:szCs w:val="22"/>
        </w:rPr>
        <w:object w:dxaOrig="1224" w:dyaOrig="792" w14:anchorId="47FEAA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61.2pt;height:39.6pt" o:ole="">
            <v:imagedata r:id="rId11" o:title=""/>
          </v:shape>
          <o:OLEObject Type="Embed" ProgID="Excel.SheetMacroEnabled.12" ShapeID="_x0000_i1029" DrawAspect="Icon" ObjectID="_1519644426" r:id="rId12"/>
        </w:object>
      </w:r>
      <w:bookmarkEnd w:id="21"/>
    </w:p>
    <w:p w14:paraId="52648F73" w14:textId="0D5B8870" w:rsidR="003C5FD6" w:rsidRPr="003C5FD6" w:rsidRDefault="003C5FD6" w:rsidP="00E40CF9">
      <w:pPr>
        <w:pStyle w:val="Reminders"/>
        <w:rPr>
          <w:rFonts w:asciiTheme="minorHAnsi" w:hAnsiTheme="minorHAnsi" w:cstheme="minorHAnsi"/>
          <w:i w:val="0"/>
          <w:color w:val="auto"/>
          <w:szCs w:val="22"/>
        </w:rPr>
      </w:pPr>
      <w:r w:rsidRPr="003C5FD6">
        <w:rPr>
          <w:rFonts w:asciiTheme="minorHAnsi" w:hAnsiTheme="minorHAnsi" w:cstheme="minorHAnsi"/>
          <w:i w:val="0"/>
          <w:color w:val="auto"/>
          <w:szCs w:val="22"/>
        </w:rPr>
        <w:t>B.</w:t>
      </w:r>
      <w:r w:rsidRPr="003C5FD6">
        <w:rPr>
          <w:rFonts w:asciiTheme="minorHAnsi" w:hAnsiTheme="minorHAnsi" w:cstheme="minorHAnsi"/>
        </w:rPr>
        <w:t xml:space="preserve"> </w:t>
      </w:r>
      <w:bookmarkStart w:id="23" w:name="_MON_1516514654"/>
      <w:bookmarkEnd w:id="23"/>
      <w:r w:rsidR="004360D5">
        <w:rPr>
          <w:rFonts w:asciiTheme="minorHAnsi" w:hAnsiTheme="minorHAnsi" w:cstheme="minorHAnsi"/>
        </w:rPr>
        <w:object w:dxaOrig="1531" w:dyaOrig="990" w14:anchorId="22F2F496">
          <v:shape id="_x0000_i1025" type="#_x0000_t75" style="width:77.2pt;height:49.6pt" o:ole="">
            <v:imagedata r:id="rId13" o:title=""/>
          </v:shape>
          <o:OLEObject Type="Embed" ProgID="Excel.SheetMacroEnabled.12" ShapeID="_x0000_i1025" DrawAspect="Icon" ObjectID="_1519644427" r:id="rId14"/>
        </w:object>
      </w:r>
    </w:p>
    <w:p w14:paraId="0F54FD6E" w14:textId="2EDC553B" w:rsidR="003C5FD6" w:rsidRPr="003C5FD6" w:rsidRDefault="003C5FD6" w:rsidP="00E40CF9">
      <w:pPr>
        <w:pStyle w:val="Reminders"/>
        <w:rPr>
          <w:rFonts w:asciiTheme="minorHAnsi" w:hAnsiTheme="minorHAnsi" w:cstheme="minorHAnsi"/>
          <w:i w:val="0"/>
          <w:color w:val="auto"/>
          <w:szCs w:val="22"/>
        </w:rPr>
      </w:pPr>
      <w:r w:rsidRPr="003C5FD6">
        <w:rPr>
          <w:rFonts w:asciiTheme="minorHAnsi" w:hAnsiTheme="minorHAnsi" w:cstheme="minorHAnsi"/>
          <w:i w:val="0"/>
          <w:color w:val="auto"/>
          <w:szCs w:val="22"/>
        </w:rPr>
        <w:t>C.</w:t>
      </w:r>
      <w:r w:rsidRPr="003C5FD6">
        <w:rPr>
          <w:rFonts w:asciiTheme="minorHAnsi" w:hAnsiTheme="minorHAnsi" w:cstheme="minorHAnsi"/>
        </w:rPr>
        <w:t xml:space="preserve"> </w:t>
      </w:r>
      <w:bookmarkStart w:id="24" w:name="_MON_1466843592"/>
      <w:bookmarkEnd w:id="24"/>
      <w:r>
        <w:rPr>
          <w:rFonts w:asciiTheme="minorHAnsi" w:hAnsiTheme="minorHAnsi" w:cstheme="minorHAnsi"/>
        </w:rPr>
        <w:object w:dxaOrig="2040" w:dyaOrig="1320" w14:anchorId="4CD7F339">
          <v:shape id="_x0000_i1026" type="#_x0000_t75" style="width:102.8pt;height:65.6pt" o:ole="">
            <v:imagedata r:id="rId15" o:title=""/>
          </v:shape>
          <o:OLEObject Type="Embed" ProgID="Excel.Sheet.8" ShapeID="_x0000_i1026" DrawAspect="Icon" ObjectID="_1519644428" r:id="rId16"/>
        </w:object>
      </w:r>
    </w:p>
    <w:p w14:paraId="577FB7FA" w14:textId="2AFE77CD" w:rsidR="003C5FD6" w:rsidRPr="003C5FD6" w:rsidRDefault="003C5FD6" w:rsidP="00E40CF9">
      <w:pPr>
        <w:pStyle w:val="Reminders"/>
        <w:rPr>
          <w:rFonts w:asciiTheme="minorHAnsi" w:hAnsiTheme="minorHAnsi" w:cstheme="minorHAnsi"/>
          <w:i w:val="0"/>
          <w:color w:val="auto"/>
          <w:szCs w:val="22"/>
        </w:rPr>
      </w:pPr>
      <w:r w:rsidRPr="003C5FD6">
        <w:rPr>
          <w:rFonts w:asciiTheme="minorHAnsi" w:hAnsiTheme="minorHAnsi" w:cstheme="minorHAnsi"/>
          <w:i w:val="0"/>
          <w:color w:val="auto"/>
          <w:szCs w:val="22"/>
        </w:rPr>
        <w:t>D.</w:t>
      </w:r>
      <w:r w:rsidRPr="003C5FD6">
        <w:rPr>
          <w:rFonts w:asciiTheme="minorHAnsi" w:hAnsiTheme="minorHAnsi" w:cstheme="minorHAnsi"/>
        </w:rPr>
        <w:t xml:space="preserve"> </w:t>
      </w:r>
      <w:r>
        <w:rPr>
          <w:rFonts w:asciiTheme="minorHAnsi" w:hAnsiTheme="minorHAnsi" w:cstheme="minorHAnsi"/>
        </w:rPr>
        <w:object w:dxaOrig="1531" w:dyaOrig="990" w14:anchorId="378374A3">
          <v:shape id="_x0000_i1027" type="#_x0000_t75" style="width:77.2pt;height:49.6pt" o:ole="">
            <v:imagedata r:id="rId17" o:title=""/>
          </v:shape>
          <o:OLEObject Type="Embed" ProgID="Package" ShapeID="_x0000_i1027" DrawAspect="Icon" ObjectID="_1519644429" r:id="rId18"/>
        </w:object>
      </w:r>
    </w:p>
    <w:p w14:paraId="7B1C1F26" w14:textId="77777777" w:rsidR="003C5FD6" w:rsidRPr="00500C4E" w:rsidRDefault="003C5FD6" w:rsidP="00E40CF9">
      <w:pPr>
        <w:pStyle w:val="Reminders"/>
        <w:rPr>
          <w:rFonts w:asciiTheme="minorHAnsi" w:hAnsiTheme="minorHAnsi" w:cstheme="minorHAnsi"/>
          <w:i w:val="0"/>
          <w:szCs w:val="22"/>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686C6B54" w14:textId="2FB85613" w:rsidR="003C5FD6" w:rsidRPr="003274E2" w:rsidRDefault="003C5FD6" w:rsidP="003C5FD6">
      <w:r>
        <w:object w:dxaOrig="1531" w:dyaOrig="990" w14:anchorId="4DCAD59E">
          <v:shape id="_x0000_i1028" type="#_x0000_t75" style="width:76.4pt;height:49.6pt" o:ole="">
            <v:imagedata r:id="rId19" o:title=""/>
          </v:shape>
          <o:OLEObject Type="Embed" ProgID="Excel.Sheet.12" ShapeID="_x0000_i1028" DrawAspect="Icon" ObjectID="_1519644430" r:id="rId20"/>
        </w:object>
      </w:r>
    </w:p>
    <w:p w14:paraId="225E6144" w14:textId="77777777" w:rsidR="003C5FD6" w:rsidRDefault="003C5FD6" w:rsidP="003C5FD6">
      <w:pPr>
        <w:rPr>
          <w:rFonts w:cstheme="minorHAnsi"/>
          <w:szCs w:val="22"/>
        </w:rPr>
      </w:pPr>
    </w:p>
    <w:p w14:paraId="6218E631" w14:textId="0B56E033" w:rsidR="003C5FD6" w:rsidRDefault="003C5FD6" w:rsidP="003C5FD6">
      <w:pPr>
        <w:rPr>
          <w:rFonts w:cstheme="minorHAnsi"/>
          <w:szCs w:val="22"/>
        </w:rPr>
      </w:pPr>
      <w:r>
        <w:rPr>
          <w:rFonts w:cstheme="minorHAnsi"/>
          <w:szCs w:val="22"/>
        </w:rPr>
        <w:t>[355]</w:t>
      </w:r>
    </w:p>
    <w:p w14:paraId="11E8F5FD" w14:textId="24164D82" w:rsidR="003C5FD6" w:rsidRDefault="003C5FD6" w:rsidP="003C5FD6">
      <w:pPr>
        <w:rPr>
          <w:rFonts w:cstheme="minorHAnsi"/>
          <w:szCs w:val="22"/>
        </w:rPr>
      </w:pPr>
      <w:r>
        <w:rPr>
          <w:rFonts w:cstheme="minorHAnsi"/>
          <w:szCs w:val="22"/>
        </w:rPr>
        <w:t>[26]</w:t>
      </w:r>
    </w:p>
    <w:p w14:paraId="4E2EDCDD" w14:textId="57D82AA9" w:rsidR="003C5FD6" w:rsidRDefault="003C5FD6" w:rsidP="003C5FD6">
      <w:pPr>
        <w:rPr>
          <w:rFonts w:cstheme="minorHAnsi"/>
          <w:szCs w:val="22"/>
        </w:rPr>
      </w:pPr>
      <w:r>
        <w:rPr>
          <w:rFonts w:cstheme="minorHAnsi"/>
          <w:szCs w:val="22"/>
        </w:rPr>
        <w:t>[215]</w:t>
      </w:r>
    </w:p>
    <w:p w14:paraId="76DBE924" w14:textId="77777777" w:rsidR="003C5FD6" w:rsidRPr="003274E2" w:rsidRDefault="003C5FD6" w:rsidP="003C5FD6">
      <w:pPr>
        <w:rPr>
          <w:rFonts w:cstheme="minorHAnsi"/>
          <w:szCs w:val="22"/>
        </w:rPr>
      </w:pPr>
    </w:p>
    <w:p w14:paraId="6D8C08A1" w14:textId="77777777" w:rsidR="003C5FD6" w:rsidRPr="003274E2" w:rsidRDefault="003C5FD6" w:rsidP="003C5FD6">
      <w:pPr>
        <w:rPr>
          <w:rFonts w:cstheme="minorHAnsi"/>
          <w:szCs w:val="22"/>
        </w:rPr>
      </w:pPr>
    </w:p>
    <w:p w14:paraId="303400C0" w14:textId="77777777" w:rsidR="003C5FD6" w:rsidRPr="003274E2" w:rsidRDefault="003C5FD6" w:rsidP="003C5FD6">
      <w:pPr>
        <w:ind w:left="360"/>
        <w:rPr>
          <w:rFonts w:cstheme="minorHAnsi"/>
          <w:szCs w:val="22"/>
        </w:rPr>
      </w:pPr>
      <w:r w:rsidRPr="003274E2">
        <w:rPr>
          <w:rFonts w:cstheme="minorHAnsi"/>
          <w:szCs w:val="22"/>
        </w:rPr>
        <w:t>[A] ASHRAE 2006. Refrigeration Handbook. Atlanta, Georgia. pp. 46.2, Table 1.</w:t>
      </w:r>
    </w:p>
    <w:p w14:paraId="560D8DC1" w14:textId="77777777" w:rsidR="003C5FD6" w:rsidRPr="003274E2" w:rsidRDefault="003C5FD6" w:rsidP="003C5FD6">
      <w:pPr>
        <w:tabs>
          <w:tab w:val="left" w:pos="720"/>
        </w:tabs>
        <w:ind w:left="360"/>
        <w:rPr>
          <w:rFonts w:cstheme="minorHAnsi"/>
          <w:szCs w:val="22"/>
        </w:rPr>
      </w:pPr>
      <w:r w:rsidRPr="003274E2">
        <w:rPr>
          <w:rFonts w:cstheme="minorHAnsi"/>
          <w:szCs w:val="22"/>
        </w:rPr>
        <w:t xml:space="preserve">[B] DOE 2009a. Energy Conservation Standards for Commercial Refrigeration Equipment: </w:t>
      </w:r>
    </w:p>
    <w:p w14:paraId="6104144E" w14:textId="77777777" w:rsidR="003C5FD6" w:rsidRPr="006A6497" w:rsidRDefault="003C5FD6" w:rsidP="003C5FD6">
      <w:pPr>
        <w:tabs>
          <w:tab w:val="left" w:pos="720"/>
        </w:tabs>
        <w:ind w:left="360"/>
        <w:rPr>
          <w:rFonts w:cstheme="minorHAnsi"/>
          <w:szCs w:val="22"/>
        </w:rPr>
      </w:pPr>
      <w:r w:rsidRPr="003274E2">
        <w:rPr>
          <w:rFonts w:cstheme="minorHAnsi"/>
          <w:szCs w:val="22"/>
        </w:rPr>
        <w:tab/>
        <w:t>Technical Support Document, U.S. Department of Energy, January 2009</w:t>
      </w:r>
      <w:r>
        <w:rPr>
          <w:rFonts w:cstheme="minorHAnsi"/>
          <w:szCs w:val="22"/>
        </w:rPr>
        <w:t>.</w:t>
      </w:r>
      <w:r w:rsidRPr="003274E2">
        <w:rPr>
          <w:rFonts w:cstheme="minorHAnsi"/>
          <w:szCs w:val="22"/>
        </w:rPr>
        <w:t xml:space="preserve"> </w:t>
      </w:r>
      <w:r w:rsidRPr="006A6497">
        <w:rPr>
          <w:rFonts w:cstheme="minorHAnsi"/>
          <w:szCs w:val="22"/>
        </w:rPr>
        <w:t xml:space="preserve"> </w:t>
      </w:r>
    </w:p>
    <w:p w14:paraId="748BE374" w14:textId="77777777" w:rsidR="003C5FD6" w:rsidRPr="006A6497" w:rsidRDefault="00251ECF" w:rsidP="003C5FD6">
      <w:pPr>
        <w:tabs>
          <w:tab w:val="left" w:pos="720"/>
        </w:tabs>
        <w:ind w:left="720"/>
        <w:rPr>
          <w:rFonts w:cstheme="minorHAnsi"/>
          <w:szCs w:val="22"/>
        </w:rPr>
      </w:pPr>
      <w:hyperlink r:id="rId21" w:history="1">
        <w:r w:rsidR="003C5FD6" w:rsidRPr="006A6497">
          <w:rPr>
            <w:rStyle w:val="Hyperlink"/>
            <w:rFonts w:cstheme="minorHAnsi"/>
            <w:szCs w:val="22"/>
          </w:rPr>
          <w:t>http://apps1.eere.energy.gov/buildings/publications/pdfs/corporate/commercial_refrig_report_10-09.pdf</w:t>
        </w:r>
      </w:hyperlink>
      <w:r w:rsidR="003C5FD6" w:rsidRPr="006A6497">
        <w:rPr>
          <w:rFonts w:cstheme="minorHAnsi"/>
          <w:szCs w:val="22"/>
        </w:rPr>
        <w:t xml:space="preserve"> </w:t>
      </w:r>
    </w:p>
    <w:p w14:paraId="35A1C14B" w14:textId="77777777" w:rsidR="003C5FD6" w:rsidRPr="006A6497" w:rsidRDefault="003C5FD6" w:rsidP="003C5FD6">
      <w:pPr>
        <w:tabs>
          <w:tab w:val="left" w:pos="720"/>
        </w:tabs>
        <w:ind w:left="720"/>
        <w:rPr>
          <w:rFonts w:cstheme="minorHAnsi"/>
          <w:szCs w:val="22"/>
        </w:rPr>
      </w:pPr>
      <w:r w:rsidRPr="006A6497">
        <w:rPr>
          <w:rFonts w:cstheme="minorHAnsi"/>
          <w:szCs w:val="22"/>
        </w:rPr>
        <w:t xml:space="preserve">APPENDIX D. ANNUAL ENERGY SIMULATION INPUTS AND RESULTS FOR COMMERCIAL REFRIGERATION EQUIPMENT: </w:t>
      </w:r>
      <w:hyperlink r:id="rId22" w:history="1">
        <w:r w:rsidRPr="006A6497">
          <w:rPr>
            <w:rStyle w:val="Hyperlink"/>
            <w:rFonts w:cstheme="minorHAnsi"/>
            <w:szCs w:val="22"/>
          </w:rPr>
          <w:t>http://www1.eere.energy.gov/buildings/appliance_standards/commercial/pdfs/cre_tsd_appendixd.pdf</w:t>
        </w:r>
      </w:hyperlink>
      <w:r w:rsidRPr="006A6497">
        <w:rPr>
          <w:rFonts w:cstheme="minorHAnsi"/>
          <w:szCs w:val="22"/>
        </w:rPr>
        <w:t xml:space="preserve"> </w:t>
      </w:r>
    </w:p>
    <w:p w14:paraId="1981204F" w14:textId="77777777" w:rsidR="003C5FD6" w:rsidRPr="003274E2" w:rsidRDefault="003C5FD6" w:rsidP="003C5FD6">
      <w:pPr>
        <w:ind w:left="360"/>
        <w:rPr>
          <w:rFonts w:cstheme="minorHAnsi"/>
          <w:szCs w:val="22"/>
        </w:rPr>
      </w:pPr>
      <w:r w:rsidRPr="003274E2">
        <w:rPr>
          <w:rFonts w:cstheme="minorHAnsi"/>
          <w:szCs w:val="22"/>
        </w:rPr>
        <w:t>[</w:t>
      </w:r>
      <w:r>
        <w:rPr>
          <w:rFonts w:cstheme="minorHAnsi"/>
          <w:szCs w:val="22"/>
        </w:rPr>
        <w:t>C</w:t>
      </w:r>
      <w:r w:rsidRPr="003274E2">
        <w:rPr>
          <w:rFonts w:cstheme="minorHAnsi"/>
          <w:szCs w:val="22"/>
        </w:rPr>
        <w:t>]</w:t>
      </w:r>
      <w:r>
        <w:rPr>
          <w:rFonts w:cstheme="minorHAnsi"/>
          <w:szCs w:val="22"/>
        </w:rPr>
        <w:t xml:space="preserve"> </w:t>
      </w:r>
      <w:r w:rsidRPr="00227AAA">
        <w:rPr>
          <w:rFonts w:cstheme="minorHAnsi"/>
          <w:szCs w:val="22"/>
        </w:rPr>
        <w:t>201</w:t>
      </w:r>
      <w:r>
        <w:rPr>
          <w:rFonts w:cstheme="minorHAnsi"/>
          <w:szCs w:val="22"/>
        </w:rPr>
        <w:t>4</w:t>
      </w:r>
      <w:r w:rsidRPr="00227AAA">
        <w:rPr>
          <w:rFonts w:cstheme="minorHAnsi"/>
          <w:szCs w:val="22"/>
        </w:rPr>
        <w:t xml:space="preserve"> Appliance Efficiency Regulations (Title 20)</w:t>
      </w:r>
      <w:r>
        <w:rPr>
          <w:rFonts w:cstheme="minorHAnsi"/>
          <w:szCs w:val="22"/>
        </w:rPr>
        <w:t xml:space="preserve">, </w:t>
      </w:r>
      <w:r w:rsidRPr="00227AAA">
        <w:rPr>
          <w:rFonts w:cstheme="minorHAnsi"/>
          <w:szCs w:val="22"/>
        </w:rPr>
        <w:t>CEC-400-201</w:t>
      </w:r>
      <w:r>
        <w:rPr>
          <w:rFonts w:cstheme="minorHAnsi"/>
          <w:szCs w:val="22"/>
        </w:rPr>
        <w:t>4</w:t>
      </w:r>
      <w:r w:rsidRPr="00227AAA">
        <w:rPr>
          <w:rFonts w:cstheme="minorHAnsi"/>
          <w:szCs w:val="22"/>
        </w:rPr>
        <w:t>-0</w:t>
      </w:r>
      <w:r>
        <w:rPr>
          <w:rFonts w:cstheme="minorHAnsi"/>
          <w:szCs w:val="22"/>
        </w:rPr>
        <w:t>0</w:t>
      </w:r>
      <w:r w:rsidRPr="00227AAA">
        <w:rPr>
          <w:rFonts w:cstheme="minorHAnsi"/>
          <w:szCs w:val="22"/>
        </w:rPr>
        <w:t>9-CMF (201</w:t>
      </w:r>
      <w:r>
        <w:rPr>
          <w:rFonts w:cstheme="minorHAnsi"/>
          <w:szCs w:val="22"/>
        </w:rPr>
        <w:t>4</w:t>
      </w:r>
      <w:r w:rsidRPr="00227AAA">
        <w:rPr>
          <w:rFonts w:cstheme="minorHAnsi"/>
          <w:szCs w:val="22"/>
        </w:rPr>
        <w:t>).</w:t>
      </w:r>
    </w:p>
    <w:p w14:paraId="3DDEEF70" w14:textId="74B0DBDD" w:rsidR="00480E7B" w:rsidRPr="00920905" w:rsidRDefault="00480E7B">
      <w:pPr>
        <w:rPr>
          <w:color w:val="FF0000"/>
        </w:rPr>
      </w:pPr>
    </w:p>
    <w:sectPr w:rsidR="00480E7B" w:rsidRPr="00920905" w:rsidSect="00E87C8F">
      <w:footerReference w:type="default" r:id="rId23"/>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6094EA" w14:textId="77777777" w:rsidR="00251ECF" w:rsidRDefault="00251ECF" w:rsidP="00447D6E">
      <w:r>
        <w:separator/>
      </w:r>
    </w:p>
    <w:p w14:paraId="023DB9A4" w14:textId="77777777" w:rsidR="00251ECF" w:rsidRDefault="00251ECF"/>
  </w:endnote>
  <w:endnote w:type="continuationSeparator" w:id="0">
    <w:p w14:paraId="5ADB9A82" w14:textId="77777777" w:rsidR="00251ECF" w:rsidRDefault="00251ECF" w:rsidP="00447D6E">
      <w:r>
        <w:continuationSeparator/>
      </w:r>
    </w:p>
    <w:p w14:paraId="35C3620A" w14:textId="77777777" w:rsidR="00251ECF" w:rsidRDefault="00251E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F3D9B2C" w:rsidR="007F6520" w:rsidRDefault="00251ECF"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5T00:00:00Z">
          <w:dateFormat w:val="MMMM d, yyyy"/>
          <w:lid w:val="en-US"/>
          <w:storeMappedDataAs w:val="dateTime"/>
          <w:calendar w:val="gregorian"/>
        </w:date>
      </w:sdtPr>
      <w:sdtEndPr/>
      <w:sdtContent>
        <w:r w:rsidR="007F6520">
          <w:rPr>
            <w:rFonts w:cstheme="minorHAnsi"/>
            <w:b/>
            <w:sz w:val="36"/>
            <w:szCs w:val="36"/>
          </w:rPr>
          <w:t>February 5, 2016</w:t>
        </w:r>
      </w:sdtContent>
    </w:sdt>
  </w:p>
  <w:p w14:paraId="650DB54B" w14:textId="670C7D5C" w:rsidR="007F6520" w:rsidRPr="009500DC" w:rsidRDefault="007F6520"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115B78C" w:rsidR="007F6520" w:rsidRPr="009500DC" w:rsidRDefault="00251ECF"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7F6520">
          <w:rPr>
            <w:rFonts w:cstheme="minorHAnsi"/>
            <w:b/>
            <w:sz w:val="20"/>
            <w:szCs w:val="20"/>
          </w:rPr>
          <w:t>SCE13RN005</w:t>
        </w:r>
      </w:sdtContent>
    </w:sdt>
    <w:r w:rsidR="007F6520">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7F6520">
          <w:rPr>
            <w:rFonts w:cstheme="minorHAnsi"/>
            <w:b/>
            <w:sz w:val="20"/>
            <w:szCs w:val="20"/>
          </w:rPr>
          <w:t>Revision 2</w:t>
        </w:r>
      </w:sdtContent>
    </w:sdt>
    <w:r w:rsidR="007F6520" w:rsidRPr="009500DC">
      <w:rPr>
        <w:rFonts w:cstheme="minorHAnsi"/>
        <w:b/>
        <w:sz w:val="20"/>
        <w:szCs w:val="20"/>
      </w:rPr>
      <w:tab/>
    </w:r>
    <w:r w:rsidR="007F6520" w:rsidRPr="009500DC">
      <w:rPr>
        <w:rFonts w:cstheme="minorHAnsi"/>
        <w:b/>
        <w:sz w:val="20"/>
        <w:szCs w:val="20"/>
      </w:rPr>
      <w:fldChar w:fldCharType="begin"/>
    </w:r>
    <w:r w:rsidR="007F6520" w:rsidRPr="009500DC">
      <w:rPr>
        <w:rFonts w:cstheme="minorHAnsi"/>
        <w:b/>
        <w:sz w:val="20"/>
        <w:szCs w:val="20"/>
      </w:rPr>
      <w:instrText xml:space="preserve"> PAGE   \* MERGEFORMAT </w:instrText>
    </w:r>
    <w:r w:rsidR="007F6520" w:rsidRPr="009500DC">
      <w:rPr>
        <w:rFonts w:cstheme="minorHAnsi"/>
        <w:b/>
        <w:sz w:val="20"/>
        <w:szCs w:val="20"/>
      </w:rPr>
      <w:fldChar w:fldCharType="separate"/>
    </w:r>
    <w:r w:rsidR="001431B6">
      <w:rPr>
        <w:rFonts w:cstheme="minorHAnsi"/>
        <w:b/>
        <w:noProof/>
        <w:sz w:val="20"/>
        <w:szCs w:val="20"/>
      </w:rPr>
      <w:t>13</w:t>
    </w:r>
    <w:r w:rsidR="007F6520" w:rsidRPr="009500DC">
      <w:rPr>
        <w:rFonts w:cstheme="minorHAnsi"/>
        <w:b/>
        <w:noProof/>
        <w:sz w:val="20"/>
        <w:szCs w:val="20"/>
      </w:rPr>
      <w:fldChar w:fldCharType="end"/>
    </w:r>
    <w:r w:rsidR="007F6520"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5T00:00:00Z">
          <w:dateFormat w:val="MMMM d, yyyy"/>
          <w:lid w:val="en-US"/>
          <w:storeMappedDataAs w:val="dateTime"/>
          <w:calendar w:val="gregorian"/>
        </w:date>
      </w:sdtPr>
      <w:sdtEndPr/>
      <w:sdtContent>
        <w:r w:rsidR="007F6520">
          <w:rPr>
            <w:rFonts w:cstheme="minorHAnsi"/>
            <w:b/>
            <w:sz w:val="20"/>
            <w:szCs w:val="20"/>
          </w:rPr>
          <w:t>February 5, 2016</w:t>
        </w:r>
      </w:sdtContent>
    </w:sdt>
  </w:p>
  <w:p w14:paraId="43C07EA5" w14:textId="544E4323" w:rsidR="007F6520" w:rsidRPr="009500DC" w:rsidRDefault="00251ECF"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7F6520">
          <w:rPr>
            <w:rFonts w:cstheme="minorHAnsi"/>
            <w:b/>
            <w:sz w:val="20"/>
            <w:szCs w:val="20"/>
          </w:rPr>
          <w:t>Southern California Edison</w:t>
        </w:r>
      </w:sdtContent>
    </w:sdt>
  </w:p>
  <w:p w14:paraId="4AC7586E" w14:textId="77777777" w:rsidR="007F6520" w:rsidRDefault="007F6520"/>
  <w:p w14:paraId="5C9861A8" w14:textId="77777777" w:rsidR="007F6520" w:rsidRDefault="007F652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B3C43F" w14:textId="77777777" w:rsidR="00251ECF" w:rsidRDefault="00251ECF" w:rsidP="00447D6E">
      <w:r>
        <w:separator/>
      </w:r>
    </w:p>
    <w:p w14:paraId="087C5884" w14:textId="77777777" w:rsidR="00251ECF" w:rsidRDefault="00251ECF"/>
  </w:footnote>
  <w:footnote w:type="continuationSeparator" w:id="0">
    <w:p w14:paraId="67A26AAC" w14:textId="77777777" w:rsidR="00251ECF" w:rsidRDefault="00251ECF" w:rsidP="00447D6E">
      <w:r>
        <w:continuationSeparator/>
      </w:r>
    </w:p>
    <w:p w14:paraId="5CE33DD2" w14:textId="77777777" w:rsidR="00251ECF" w:rsidRDefault="00251ECF"/>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2126963"/>
    <w:multiLevelType w:val="hybridMultilevel"/>
    <w:tmpl w:val="2C786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2E42AF"/>
    <w:multiLevelType w:val="hybridMultilevel"/>
    <w:tmpl w:val="2B7205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80364F"/>
    <w:multiLevelType w:val="hybridMultilevel"/>
    <w:tmpl w:val="4B3A3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EE87CAD"/>
    <w:multiLevelType w:val="multilevel"/>
    <w:tmpl w:val="8E0492B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68F0C47"/>
    <w:multiLevelType w:val="hybridMultilevel"/>
    <w:tmpl w:val="41BC15F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1"/>
  </w:num>
  <w:num w:numId="3">
    <w:abstractNumId w:val="20"/>
  </w:num>
  <w:num w:numId="4">
    <w:abstractNumId w:val="18"/>
  </w:num>
  <w:num w:numId="5">
    <w:abstractNumId w:val="18"/>
  </w:num>
  <w:num w:numId="6">
    <w:abstractNumId w:val="2"/>
  </w:num>
  <w:num w:numId="7">
    <w:abstractNumId w:val="22"/>
  </w:num>
  <w:num w:numId="8">
    <w:abstractNumId w:val="19"/>
  </w:num>
  <w:num w:numId="9">
    <w:abstractNumId w:val="12"/>
  </w:num>
  <w:num w:numId="10">
    <w:abstractNumId w:val="7"/>
  </w:num>
  <w:num w:numId="11">
    <w:abstractNumId w:val="23"/>
  </w:num>
  <w:num w:numId="12">
    <w:abstractNumId w:val="17"/>
  </w:num>
  <w:num w:numId="13">
    <w:abstractNumId w:val="11"/>
  </w:num>
  <w:num w:numId="14">
    <w:abstractNumId w:val="34"/>
  </w:num>
  <w:num w:numId="15">
    <w:abstractNumId w:val="9"/>
  </w:num>
  <w:num w:numId="16">
    <w:abstractNumId w:val="13"/>
  </w:num>
  <w:num w:numId="17">
    <w:abstractNumId w:val="5"/>
  </w:num>
  <w:num w:numId="18">
    <w:abstractNumId w:val="0"/>
  </w:num>
  <w:num w:numId="19">
    <w:abstractNumId w:val="32"/>
  </w:num>
  <w:num w:numId="20">
    <w:abstractNumId w:val="4"/>
  </w:num>
  <w:num w:numId="21">
    <w:abstractNumId w:val="25"/>
  </w:num>
  <w:num w:numId="22">
    <w:abstractNumId w:val="26"/>
  </w:num>
  <w:num w:numId="23">
    <w:abstractNumId w:val="35"/>
  </w:num>
  <w:num w:numId="24">
    <w:abstractNumId w:val="30"/>
  </w:num>
  <w:num w:numId="25">
    <w:abstractNumId w:val="14"/>
  </w:num>
  <w:num w:numId="26">
    <w:abstractNumId w:val="16"/>
  </w:num>
  <w:num w:numId="27">
    <w:abstractNumId w:val="27"/>
  </w:num>
  <w:num w:numId="28">
    <w:abstractNumId w:val="15"/>
  </w:num>
  <w:num w:numId="29">
    <w:abstractNumId w:val="8"/>
  </w:num>
  <w:num w:numId="30">
    <w:abstractNumId w:val="1"/>
  </w:num>
  <w:num w:numId="31">
    <w:abstractNumId w:val="36"/>
  </w:num>
  <w:num w:numId="32">
    <w:abstractNumId w:val="24"/>
  </w:num>
  <w:num w:numId="33">
    <w:abstractNumId w:val="29"/>
  </w:num>
  <w:num w:numId="34">
    <w:abstractNumId w:val="10"/>
  </w:num>
  <w:num w:numId="35">
    <w:abstractNumId w:val="31"/>
  </w:num>
  <w:num w:numId="36">
    <w:abstractNumId w:val="6"/>
  </w:num>
  <w:num w:numId="37">
    <w:abstractNumId w:val="33"/>
  </w:num>
  <w:num w:numId="38">
    <w:abstractNumId w:val="28"/>
  </w:num>
  <w:num w:numId="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1B1D"/>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2EF8"/>
    <w:rsid w:val="000B3765"/>
    <w:rsid w:val="000B655B"/>
    <w:rsid w:val="000C0000"/>
    <w:rsid w:val="000C18CC"/>
    <w:rsid w:val="000C687D"/>
    <w:rsid w:val="000C7ED1"/>
    <w:rsid w:val="000D789A"/>
    <w:rsid w:val="000E26AB"/>
    <w:rsid w:val="000E4B5F"/>
    <w:rsid w:val="000E706D"/>
    <w:rsid w:val="000F130A"/>
    <w:rsid w:val="000F2B21"/>
    <w:rsid w:val="000F4FD8"/>
    <w:rsid w:val="00107242"/>
    <w:rsid w:val="00111CC5"/>
    <w:rsid w:val="001206F7"/>
    <w:rsid w:val="001236C1"/>
    <w:rsid w:val="00133EE8"/>
    <w:rsid w:val="00140B30"/>
    <w:rsid w:val="001431B6"/>
    <w:rsid w:val="00147155"/>
    <w:rsid w:val="00153CB3"/>
    <w:rsid w:val="00154C3B"/>
    <w:rsid w:val="00160158"/>
    <w:rsid w:val="00165357"/>
    <w:rsid w:val="001722B7"/>
    <w:rsid w:val="001727D9"/>
    <w:rsid w:val="00174BB4"/>
    <w:rsid w:val="00175D14"/>
    <w:rsid w:val="001811EE"/>
    <w:rsid w:val="00184CD0"/>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1ECF"/>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C5189"/>
    <w:rsid w:val="003C5FD6"/>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360D5"/>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4864"/>
    <w:rsid w:val="0049566B"/>
    <w:rsid w:val="00497338"/>
    <w:rsid w:val="004A1650"/>
    <w:rsid w:val="004B1184"/>
    <w:rsid w:val="004B4A3A"/>
    <w:rsid w:val="004B5CE5"/>
    <w:rsid w:val="004B750E"/>
    <w:rsid w:val="004C2244"/>
    <w:rsid w:val="004C23F1"/>
    <w:rsid w:val="004C3FAF"/>
    <w:rsid w:val="004C5ED8"/>
    <w:rsid w:val="004D069A"/>
    <w:rsid w:val="004D3704"/>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A58D9"/>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257FB"/>
    <w:rsid w:val="00631157"/>
    <w:rsid w:val="006404E6"/>
    <w:rsid w:val="0064680F"/>
    <w:rsid w:val="0064729D"/>
    <w:rsid w:val="00647ABE"/>
    <w:rsid w:val="006516BA"/>
    <w:rsid w:val="00654CA5"/>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232E"/>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6520"/>
    <w:rsid w:val="007F7FBA"/>
    <w:rsid w:val="00800319"/>
    <w:rsid w:val="0080044E"/>
    <w:rsid w:val="00800706"/>
    <w:rsid w:val="0080189A"/>
    <w:rsid w:val="00801F7F"/>
    <w:rsid w:val="00803C2B"/>
    <w:rsid w:val="008115CE"/>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17C6"/>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06B"/>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F2F87"/>
    <w:rsid w:val="00BF77CE"/>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4A43"/>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571AD"/>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E6918"/>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Normal2">
    <w:name w:val="Normal2"/>
    <w:basedOn w:val="Normal"/>
    <w:next w:val="Normal"/>
    <w:link w:val="Normal2Char"/>
    <w:uiPriority w:val="99"/>
    <w:rsid w:val="0072232E"/>
    <w:pPr>
      <w:spacing w:line="280" w:lineRule="atLeast"/>
    </w:pPr>
    <w:rPr>
      <w:rFonts w:ascii="Times New Roman" w:hAnsi="Times New Roman"/>
      <w:sz w:val="24"/>
    </w:rPr>
  </w:style>
  <w:style w:type="character" w:customStyle="1" w:styleId="Normal2Char">
    <w:name w:val="Normal2 Char"/>
    <w:link w:val="Normal2"/>
    <w:uiPriority w:val="99"/>
    <w:rsid w:val="0072232E"/>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oleObject1.bin"/><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apps1.eere.energy.gov/buildings/publications/pdfs/corporate/commercial_refrig_report_10-09.pdf" TargetMode="Externa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oleObject" Target="embeddings/Microsoft_Excel_97-2003_Worksheet1.xls"/><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footer" Target="footer2.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 Id="rId22" Type="http://schemas.openxmlformats.org/officeDocument/2006/relationships/hyperlink" Target="http://www1.eere.energy.gov/buildings/appliance_standards/commercial/pdfs/cre_tsd_appendixd.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55C8"/>
    <w:rsid w:val="00146151"/>
    <w:rsid w:val="00204A7F"/>
    <w:rsid w:val="002B514B"/>
    <w:rsid w:val="002C0C03"/>
    <w:rsid w:val="00311B0D"/>
    <w:rsid w:val="003A131F"/>
    <w:rsid w:val="00475753"/>
    <w:rsid w:val="00560392"/>
    <w:rsid w:val="006B7FA8"/>
    <w:rsid w:val="007F5AE7"/>
    <w:rsid w:val="008211B5"/>
    <w:rsid w:val="00874653"/>
    <w:rsid w:val="00942552"/>
    <w:rsid w:val="009A24FE"/>
    <w:rsid w:val="00A5022A"/>
    <w:rsid w:val="00AE4C28"/>
    <w:rsid w:val="00AF2C4B"/>
    <w:rsid w:val="00B73964"/>
    <w:rsid w:val="00B74704"/>
    <w:rsid w:val="00C947B8"/>
    <w:rsid w:val="00D0496D"/>
    <w:rsid w:val="00D051F5"/>
    <w:rsid w:val="00E36EB2"/>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153C25A-8EF0-44C5-95B1-471D6CA757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3494</Words>
  <Characters>19917</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SCE13RN005</vt:lpstr>
    </vt:vector>
  </TitlesOfParts>
  <Company>Southern California Edison</Company>
  <LinksUpToDate>false</LinksUpToDate>
  <CharactersWithSpaces>23365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SCE13RN005</dc:title>
  <dc:creator>Jim Wyatt (PG&amp;E);Jason Wang (SCE)</dc:creator>
  <cp:lastModifiedBy>Ajay Wadhera</cp:lastModifiedBy>
  <cp:revision>3</cp:revision>
  <dcterms:created xsi:type="dcterms:W3CDTF">2016-02-16T18:46:00Z</dcterms:created>
  <dcterms:modified xsi:type="dcterms:W3CDTF">2016-03-16T21:41:00Z</dcterms:modified>
  <cp:contentStatus>Revision 2</cp:contentStatus>
</cp:coreProperties>
</file>