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doc" ContentType="application/msword"/>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B8B30E9"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B1541E" w:rsidRPr="00697868">
            <w:t>SCE</w:t>
          </w:r>
          <w:r w:rsidR="00B1541E">
            <w:t>13PR006</w:t>
          </w:r>
        </w:sdtContent>
      </w:sdt>
    </w:p>
    <w:bookmarkEnd w:id="0"/>
    <w:p w14:paraId="7601CE2F" w14:textId="71892F45" w:rsidR="00DA690B" w:rsidRPr="00500C4E" w:rsidRDefault="003D7A77"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865A69">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3D7A77"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3086B2BE" w14:textId="77777777" w:rsidR="00170B31" w:rsidRPr="00697868" w:rsidRDefault="00170B31" w:rsidP="00170B31">
      <w:pPr>
        <w:rPr>
          <w:rFonts w:cstheme="minorHAnsi"/>
          <w:b/>
          <w:sz w:val="72"/>
          <w:szCs w:val="72"/>
        </w:rPr>
      </w:pPr>
      <w:r>
        <w:rPr>
          <w:rFonts w:cstheme="minorHAnsi"/>
          <w:b/>
          <w:sz w:val="72"/>
          <w:szCs w:val="72"/>
        </w:rPr>
        <w:t>Industrial Blower replacing Air Compressor</w:t>
      </w:r>
    </w:p>
    <w:p w14:paraId="185110D1" w14:textId="77777777" w:rsidR="00EF4E6B" w:rsidRDefault="00EF4E6B" w:rsidP="00E76B31">
      <w:pPr>
        <w:pStyle w:val="Reminders"/>
        <w:rPr>
          <w:rFonts w:asciiTheme="minorHAnsi" w:hAnsiTheme="minorHAnsi" w:cstheme="minorHAnsi"/>
          <w:b/>
          <w:i w:val="0"/>
          <w:sz w:val="32"/>
          <w:szCs w:val="22"/>
        </w:rPr>
      </w:pPr>
    </w:p>
    <w:p w14:paraId="4819CF37" w14:textId="77777777" w:rsidR="00170B31" w:rsidRPr="00500C4E" w:rsidRDefault="00170B31"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B1541E" w:rsidRPr="00500C4E" w14:paraId="4D3A4AB5" w14:textId="77777777" w:rsidTr="00B1541E">
        <w:trPr>
          <w:trHeight w:val="465"/>
        </w:trPr>
        <w:tc>
          <w:tcPr>
            <w:tcW w:w="1875" w:type="pct"/>
          </w:tcPr>
          <w:p w14:paraId="4D8DADAE" w14:textId="129EB9BE" w:rsidR="00B1541E" w:rsidRPr="00920905" w:rsidRDefault="00B1541E" w:rsidP="00B1541E">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13631B77" w14:textId="515E99A9" w:rsidR="00B1541E" w:rsidRPr="00065613" w:rsidRDefault="00B1541E" w:rsidP="00B1541E">
            <w:pPr>
              <w:rPr>
                <w:rFonts w:cs="Arial"/>
                <w:color w:val="FF0000"/>
                <w:szCs w:val="20"/>
              </w:rPr>
            </w:pPr>
            <w:r w:rsidRPr="00065613">
              <w:rPr>
                <w:rFonts w:cs="Arial"/>
                <w:szCs w:val="20"/>
              </w:rPr>
              <w:t>PR-78447</w:t>
            </w:r>
          </w:p>
        </w:tc>
      </w:tr>
      <w:tr w:rsidR="00B1541E" w:rsidRPr="00500C4E" w14:paraId="63B310F0" w14:textId="77777777" w:rsidTr="00B1541E">
        <w:trPr>
          <w:trHeight w:val="465"/>
        </w:trPr>
        <w:tc>
          <w:tcPr>
            <w:tcW w:w="1875" w:type="pct"/>
          </w:tcPr>
          <w:p w14:paraId="5050E2A3" w14:textId="2CBF1387" w:rsidR="00B1541E" w:rsidRPr="00500C4E" w:rsidRDefault="00B1541E" w:rsidP="00B1541E">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0781BD2B" w14:textId="3539C156" w:rsidR="00B1541E" w:rsidRPr="00500C4E" w:rsidRDefault="00B1541E" w:rsidP="00B1541E">
            <w:pPr>
              <w:rPr>
                <w:rFonts w:cs="Arial"/>
                <w:color w:val="FF0000"/>
                <w:szCs w:val="20"/>
              </w:rPr>
            </w:pPr>
            <w:r w:rsidRPr="009375C0">
              <w:rPr>
                <w:rFonts w:cs="Arial"/>
                <w:szCs w:val="20"/>
              </w:rPr>
              <w:t>Industrial blower</w:t>
            </w:r>
          </w:p>
        </w:tc>
      </w:tr>
      <w:tr w:rsidR="00B1541E" w:rsidRPr="00500C4E" w14:paraId="085771EF" w14:textId="77777777" w:rsidTr="00B1541E">
        <w:trPr>
          <w:trHeight w:val="465"/>
        </w:trPr>
        <w:tc>
          <w:tcPr>
            <w:tcW w:w="1875" w:type="pct"/>
          </w:tcPr>
          <w:p w14:paraId="679DB8A0" w14:textId="3D691398" w:rsidR="00B1541E" w:rsidRPr="00500C4E" w:rsidRDefault="00B1541E" w:rsidP="00B1541E">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7AB5520F" w14:textId="03BACB06" w:rsidR="00B1541E" w:rsidRPr="00500C4E" w:rsidRDefault="00B1541E" w:rsidP="00B1541E">
            <w:pPr>
              <w:rPr>
                <w:rFonts w:cs="Arial"/>
                <w:color w:val="FF0000"/>
                <w:szCs w:val="20"/>
              </w:rPr>
            </w:pPr>
            <w:r>
              <w:rPr>
                <w:rFonts w:cs="Arial"/>
                <w:szCs w:val="20"/>
              </w:rPr>
              <w:t>Existing customer air compressor</w:t>
            </w:r>
          </w:p>
        </w:tc>
      </w:tr>
      <w:tr w:rsidR="00B1541E" w:rsidRPr="00500C4E" w14:paraId="5C218003" w14:textId="77777777" w:rsidTr="00B1541E">
        <w:trPr>
          <w:trHeight w:val="465"/>
        </w:trPr>
        <w:tc>
          <w:tcPr>
            <w:tcW w:w="1875" w:type="pct"/>
          </w:tcPr>
          <w:p w14:paraId="1DBA889C" w14:textId="032192ED" w:rsidR="00B1541E" w:rsidRPr="00500C4E" w:rsidRDefault="00B1541E" w:rsidP="00B1541E">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5CBEA9C" w14:textId="300B634C" w:rsidR="00B1541E" w:rsidRPr="00500C4E" w:rsidRDefault="00B1541E" w:rsidP="00B1541E">
            <w:pPr>
              <w:rPr>
                <w:rFonts w:cs="Arial"/>
                <w:color w:val="FF0000"/>
                <w:szCs w:val="20"/>
              </w:rPr>
            </w:pPr>
            <w:r>
              <w:rPr>
                <w:rFonts w:cs="Arial"/>
                <w:szCs w:val="20"/>
              </w:rPr>
              <w:t>HP</w:t>
            </w:r>
          </w:p>
        </w:tc>
      </w:tr>
      <w:tr w:rsidR="00B1541E" w:rsidRPr="00500C4E" w14:paraId="66C8B424" w14:textId="77777777" w:rsidTr="00B1541E">
        <w:trPr>
          <w:trHeight w:val="465"/>
        </w:trPr>
        <w:tc>
          <w:tcPr>
            <w:tcW w:w="1875" w:type="pct"/>
          </w:tcPr>
          <w:p w14:paraId="0C38E296" w14:textId="625EE0BE" w:rsidR="00B1541E" w:rsidRPr="00920905" w:rsidRDefault="00B1541E" w:rsidP="00B1541E">
            <w:pPr>
              <w:rPr>
                <w:rStyle w:val="Strong1"/>
                <w:szCs w:val="20"/>
              </w:rPr>
            </w:pPr>
            <w:r w:rsidRPr="00500C4E">
              <w:rPr>
                <w:rStyle w:val="Strong"/>
                <w:rFonts w:asciiTheme="minorHAnsi" w:hAnsiTheme="minorHAnsi"/>
                <w:sz w:val="20"/>
                <w:szCs w:val="20"/>
              </w:rPr>
              <w:t>Energy Savings</w:t>
            </w:r>
          </w:p>
        </w:tc>
        <w:tc>
          <w:tcPr>
            <w:tcW w:w="3125" w:type="pct"/>
          </w:tcPr>
          <w:p w14:paraId="11BD5913" w14:textId="3FED2457" w:rsidR="00B1541E" w:rsidRDefault="00B1541E" w:rsidP="00B1541E">
            <w:pPr>
              <w:rPr>
                <w:rFonts w:cs="Arial"/>
                <w:color w:val="FF0000"/>
                <w:szCs w:val="20"/>
              </w:rPr>
            </w:pPr>
            <w:r>
              <w:rPr>
                <w:rFonts w:cs="Arial"/>
                <w:szCs w:val="20"/>
              </w:rPr>
              <w:t>Refer to Excel Calculation Attachment</w:t>
            </w:r>
          </w:p>
        </w:tc>
      </w:tr>
      <w:tr w:rsidR="00B1541E" w:rsidRPr="00500C4E" w14:paraId="3432D116" w14:textId="77777777" w:rsidTr="00B1541E">
        <w:trPr>
          <w:trHeight w:val="465"/>
        </w:trPr>
        <w:tc>
          <w:tcPr>
            <w:tcW w:w="1875" w:type="pct"/>
          </w:tcPr>
          <w:p w14:paraId="3CB3B700" w14:textId="30D3563F" w:rsidR="00B1541E" w:rsidRPr="00500C4E" w:rsidRDefault="00B1541E" w:rsidP="00B1541E">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DF1B785" w14:textId="0797ED42" w:rsidR="00B1541E" w:rsidRPr="00E65925" w:rsidRDefault="00B1541E" w:rsidP="00B1541E">
            <w:pPr>
              <w:rPr>
                <w:rFonts w:cs="Arial"/>
                <w:color w:val="FF0000"/>
                <w:szCs w:val="20"/>
              </w:rPr>
            </w:pPr>
            <w:r>
              <w:rPr>
                <w:rFonts w:cs="Arial"/>
                <w:szCs w:val="20"/>
              </w:rPr>
              <w:t>Refer to Excel Calculation Attachment</w:t>
            </w:r>
          </w:p>
        </w:tc>
      </w:tr>
      <w:tr w:rsidR="00B1541E" w:rsidRPr="00500C4E" w14:paraId="2D16677E" w14:textId="77777777" w:rsidTr="00B1541E">
        <w:trPr>
          <w:trHeight w:val="465"/>
        </w:trPr>
        <w:tc>
          <w:tcPr>
            <w:tcW w:w="1875" w:type="pct"/>
          </w:tcPr>
          <w:p w14:paraId="1C8BF889" w14:textId="6745F31A" w:rsidR="00B1541E" w:rsidRPr="00500C4E" w:rsidRDefault="00B1541E" w:rsidP="00B1541E">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17635B1B" w14:textId="6A75B3AC" w:rsidR="00B1541E" w:rsidRPr="00E65925" w:rsidRDefault="00B1541E" w:rsidP="00B1541E">
            <w:pPr>
              <w:rPr>
                <w:rFonts w:cs="Arial"/>
                <w:color w:val="FF0000"/>
                <w:szCs w:val="20"/>
              </w:rPr>
            </w:pPr>
            <w:r>
              <w:rPr>
                <w:rFonts w:cs="Arial"/>
                <w:szCs w:val="20"/>
              </w:rPr>
              <w:t>Refer to Excel Calculation Attachment</w:t>
            </w:r>
          </w:p>
        </w:tc>
      </w:tr>
      <w:tr w:rsidR="00B1541E" w:rsidRPr="00500C4E" w14:paraId="466E1409" w14:textId="77777777" w:rsidTr="00B1541E">
        <w:trPr>
          <w:trHeight w:val="465"/>
        </w:trPr>
        <w:tc>
          <w:tcPr>
            <w:tcW w:w="1875" w:type="pct"/>
          </w:tcPr>
          <w:p w14:paraId="4F8D0A97" w14:textId="25FD4E84" w:rsidR="00B1541E" w:rsidRPr="00500C4E" w:rsidRDefault="00B1541E" w:rsidP="00B1541E">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0AC6A087" w14:textId="407ABE40" w:rsidR="00B1541E" w:rsidRPr="00500C4E" w:rsidRDefault="00B1541E" w:rsidP="00B1541E">
            <w:pPr>
              <w:rPr>
                <w:rFonts w:cs="Arial"/>
                <w:color w:val="FF0000"/>
                <w:szCs w:val="20"/>
              </w:rPr>
            </w:pPr>
            <w:r>
              <w:rPr>
                <w:rFonts w:cs="Arial"/>
                <w:szCs w:val="20"/>
              </w:rPr>
              <w:t>15 (</w:t>
            </w:r>
            <w:r w:rsidRPr="00F62893">
              <w:rPr>
                <w:rFonts w:cs="Arial"/>
                <w:szCs w:val="20"/>
              </w:rPr>
              <w:t>Motors-fan</w:t>
            </w:r>
            <w:r>
              <w:rPr>
                <w:rFonts w:cs="Arial"/>
                <w:szCs w:val="20"/>
              </w:rPr>
              <w:t>)</w:t>
            </w:r>
          </w:p>
        </w:tc>
      </w:tr>
      <w:tr w:rsidR="00B1541E" w:rsidRPr="00500C4E" w14:paraId="6FFAAB3B" w14:textId="77777777" w:rsidTr="00B1541E">
        <w:trPr>
          <w:trHeight w:val="465"/>
        </w:trPr>
        <w:tc>
          <w:tcPr>
            <w:tcW w:w="1875" w:type="pct"/>
          </w:tcPr>
          <w:p w14:paraId="080378E9" w14:textId="52D7A149" w:rsidR="00B1541E" w:rsidRPr="00500C4E" w:rsidRDefault="00B1541E" w:rsidP="00B1541E">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5564A022" w14:textId="3FE18540" w:rsidR="00B1541E" w:rsidRPr="00500C4E" w:rsidRDefault="00B1541E" w:rsidP="00B1541E">
            <w:pPr>
              <w:rPr>
                <w:color w:val="FF0000"/>
                <w:szCs w:val="20"/>
              </w:rPr>
            </w:pPr>
            <w:r>
              <w:rPr>
                <w:rFonts w:cs="Arial"/>
                <w:szCs w:val="20"/>
              </w:rPr>
              <w:t>RET</w:t>
            </w:r>
          </w:p>
        </w:tc>
      </w:tr>
      <w:tr w:rsidR="00B1541E" w:rsidRPr="00500C4E" w14:paraId="2EA80FC2" w14:textId="77777777" w:rsidTr="00B1541E">
        <w:trPr>
          <w:trHeight w:val="465"/>
        </w:trPr>
        <w:tc>
          <w:tcPr>
            <w:tcW w:w="1875" w:type="pct"/>
          </w:tcPr>
          <w:p w14:paraId="7E87F403" w14:textId="5683C17E" w:rsidR="00B1541E" w:rsidRPr="00500C4E" w:rsidRDefault="00B1541E" w:rsidP="00B1541E">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FB269EE" w14:textId="49C1C696" w:rsidR="00B1541E" w:rsidRPr="00500C4E" w:rsidRDefault="00B1541E" w:rsidP="00B1541E">
            <w:pPr>
              <w:rPr>
                <w:rFonts w:cs="Arial"/>
                <w:color w:val="FF0000"/>
                <w:szCs w:val="20"/>
              </w:rPr>
            </w:pPr>
            <w:r>
              <w:rPr>
                <w:rFonts w:cs="Arial"/>
                <w:szCs w:val="20"/>
              </w:rPr>
              <w:t>0.85 (</w:t>
            </w:r>
            <w:r w:rsidRPr="006F49B4">
              <w:rPr>
                <w:rFonts w:cstheme="minorHAnsi"/>
                <w:szCs w:val="20"/>
              </w:rPr>
              <w:t>ET-Default</w:t>
            </w:r>
            <w:r>
              <w:rPr>
                <w:rFonts w:cstheme="minorHAnsi"/>
                <w:szCs w:val="20"/>
              </w:rPr>
              <w:t>)</w:t>
            </w:r>
          </w:p>
        </w:tc>
      </w:tr>
      <w:tr w:rsidR="00B1541E" w:rsidRPr="00500C4E" w14:paraId="7D762862" w14:textId="77777777" w:rsidTr="00B1541E">
        <w:trPr>
          <w:trHeight w:val="465"/>
        </w:trPr>
        <w:tc>
          <w:tcPr>
            <w:tcW w:w="1875" w:type="pct"/>
          </w:tcPr>
          <w:p w14:paraId="00714D90" w14:textId="5FAFD5EF" w:rsidR="00B1541E" w:rsidRPr="00500C4E" w:rsidRDefault="00B1541E" w:rsidP="00B1541E">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50658698" w14:textId="7AC0FDDA" w:rsidR="00D92E8E" w:rsidRDefault="00D92E8E" w:rsidP="00B1541E">
            <w:pPr>
              <w:rPr>
                <w:rFonts w:cs="Arial"/>
                <w:szCs w:val="20"/>
              </w:rPr>
            </w:pPr>
            <w:r>
              <w:rPr>
                <w:rFonts w:cs="Arial"/>
                <w:szCs w:val="20"/>
              </w:rPr>
              <w:t xml:space="preserve">This work paper has a complementary </w:t>
            </w:r>
            <w:r w:rsidRPr="00920905">
              <w:rPr>
                <w:rFonts w:cs="Arial"/>
                <w:szCs w:val="20"/>
              </w:rPr>
              <w:t>Ex Ante Database data</w:t>
            </w:r>
            <w:r>
              <w:rPr>
                <w:rFonts w:cs="Arial"/>
                <w:szCs w:val="20"/>
              </w:rPr>
              <w:t xml:space="preserve"> set</w:t>
            </w:r>
            <w:r w:rsidRPr="00920905">
              <w:rPr>
                <w:rFonts w:cs="Arial"/>
                <w:szCs w:val="20"/>
              </w:rPr>
              <w:t xml:space="preserve"> that will be provided in a separate submission to the California Public Utilities Commission (CPUC).</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576"/>
        <w:gridCol w:w="6068"/>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B1541E" w:rsidRPr="00500C4E" w14:paraId="0F8D645E" w14:textId="77777777" w:rsidTr="00847A4E">
        <w:trPr>
          <w:trHeight w:val="20"/>
        </w:trPr>
        <w:tc>
          <w:tcPr>
            <w:tcW w:w="283" w:type="pct"/>
          </w:tcPr>
          <w:p w14:paraId="4A1A2996" w14:textId="77777777" w:rsidR="00B1541E" w:rsidRPr="00920905" w:rsidRDefault="00B1541E" w:rsidP="00B1541E">
            <w:pPr>
              <w:rPr>
                <w:rFonts w:cstheme="minorHAnsi"/>
                <w:color w:val="FF0000"/>
                <w:szCs w:val="20"/>
              </w:rPr>
            </w:pPr>
            <w:r w:rsidRPr="00B1541E">
              <w:rPr>
                <w:rFonts w:cstheme="minorHAnsi"/>
                <w:szCs w:val="20"/>
              </w:rPr>
              <w:t>0</w:t>
            </w:r>
          </w:p>
        </w:tc>
        <w:tc>
          <w:tcPr>
            <w:tcW w:w="510" w:type="pct"/>
          </w:tcPr>
          <w:p w14:paraId="68BA349C" w14:textId="295A7D23" w:rsidR="00B1541E" w:rsidRPr="00920905" w:rsidRDefault="00B1541E" w:rsidP="00B1541E">
            <w:pPr>
              <w:rPr>
                <w:rFonts w:cstheme="minorHAnsi"/>
                <w:color w:val="FF0000"/>
                <w:szCs w:val="20"/>
              </w:rPr>
            </w:pPr>
            <w:r w:rsidRPr="00772786">
              <w:rPr>
                <w:rFonts w:cstheme="minorHAnsi"/>
                <w:szCs w:val="20"/>
              </w:rPr>
              <w:t>04/04/2012</w:t>
            </w:r>
          </w:p>
        </w:tc>
        <w:tc>
          <w:tcPr>
            <w:tcW w:w="744" w:type="pct"/>
          </w:tcPr>
          <w:p w14:paraId="4A812BB3" w14:textId="29A575BE" w:rsidR="00B1541E" w:rsidRPr="00920905" w:rsidRDefault="00B1541E" w:rsidP="00B1541E">
            <w:pPr>
              <w:rPr>
                <w:rFonts w:cstheme="minorHAnsi"/>
                <w:color w:val="FF0000"/>
                <w:szCs w:val="20"/>
              </w:rPr>
            </w:pPr>
            <w:r w:rsidRPr="00772786">
              <w:rPr>
                <w:rFonts w:cstheme="minorHAnsi"/>
                <w:szCs w:val="20"/>
              </w:rPr>
              <w:t>Antonio Corradini/AESC</w:t>
            </w:r>
          </w:p>
        </w:tc>
        <w:tc>
          <w:tcPr>
            <w:tcW w:w="3463" w:type="pct"/>
          </w:tcPr>
          <w:p w14:paraId="34F0A8ED" w14:textId="4BA2C2EE" w:rsidR="00B1541E" w:rsidRPr="00500C4E" w:rsidRDefault="00B1541E" w:rsidP="00B1541E">
            <w:r w:rsidRPr="00772786">
              <w:rPr>
                <w:rFonts w:cstheme="minorHAnsi"/>
                <w:bCs/>
                <w:szCs w:val="20"/>
              </w:rPr>
              <w:t>Original work paper for 2013 PC</w:t>
            </w:r>
          </w:p>
        </w:tc>
      </w:tr>
      <w:tr w:rsidR="00B1541E" w:rsidRPr="00500C4E" w14:paraId="62DC1728" w14:textId="77777777" w:rsidTr="00847A4E">
        <w:trPr>
          <w:trHeight w:val="20"/>
        </w:trPr>
        <w:tc>
          <w:tcPr>
            <w:tcW w:w="283" w:type="pct"/>
          </w:tcPr>
          <w:p w14:paraId="3E501C93" w14:textId="48207EBE" w:rsidR="00B1541E" w:rsidRPr="00500C4E" w:rsidRDefault="00B1541E" w:rsidP="00B1541E">
            <w:pPr>
              <w:rPr>
                <w:rFonts w:cstheme="minorHAnsi"/>
                <w:szCs w:val="20"/>
              </w:rPr>
            </w:pPr>
            <w:r>
              <w:rPr>
                <w:rFonts w:cstheme="minorHAnsi"/>
                <w:szCs w:val="20"/>
              </w:rPr>
              <w:t>1</w:t>
            </w:r>
          </w:p>
        </w:tc>
        <w:tc>
          <w:tcPr>
            <w:tcW w:w="510" w:type="pct"/>
          </w:tcPr>
          <w:p w14:paraId="2265169C" w14:textId="3E1CF42F" w:rsidR="00B1541E" w:rsidRPr="00500C4E" w:rsidRDefault="00B1541E" w:rsidP="00B1541E">
            <w:pPr>
              <w:rPr>
                <w:rFonts w:cstheme="minorHAnsi"/>
                <w:szCs w:val="20"/>
              </w:rPr>
            </w:pPr>
            <w:r>
              <w:rPr>
                <w:rFonts w:cstheme="minorHAnsi"/>
                <w:szCs w:val="20"/>
              </w:rPr>
              <w:t>6</w:t>
            </w:r>
            <w:r w:rsidRPr="00697868">
              <w:rPr>
                <w:rFonts w:cstheme="minorHAnsi"/>
                <w:szCs w:val="20"/>
              </w:rPr>
              <w:t>/1</w:t>
            </w:r>
            <w:r>
              <w:rPr>
                <w:rFonts w:cstheme="minorHAnsi"/>
                <w:szCs w:val="20"/>
              </w:rPr>
              <w:t>9</w:t>
            </w:r>
            <w:r w:rsidRPr="00697868">
              <w:rPr>
                <w:rFonts w:cstheme="minorHAnsi"/>
                <w:szCs w:val="20"/>
              </w:rPr>
              <w:t>/2014</w:t>
            </w:r>
          </w:p>
        </w:tc>
        <w:tc>
          <w:tcPr>
            <w:tcW w:w="744" w:type="pct"/>
          </w:tcPr>
          <w:p w14:paraId="1B212508" w14:textId="77D0931A" w:rsidR="00B1541E" w:rsidRPr="00500C4E" w:rsidRDefault="00B1541E" w:rsidP="00B1541E">
            <w:pPr>
              <w:rPr>
                <w:rFonts w:cstheme="minorHAnsi"/>
                <w:szCs w:val="20"/>
              </w:rPr>
            </w:pPr>
            <w:r>
              <w:rPr>
                <w:rFonts w:cstheme="minorHAnsi"/>
                <w:szCs w:val="20"/>
              </w:rPr>
              <w:t xml:space="preserve">Vincent </w:t>
            </w:r>
            <w:proofErr w:type="spellStart"/>
            <w:r>
              <w:rPr>
                <w:rFonts w:cstheme="minorHAnsi"/>
                <w:szCs w:val="20"/>
              </w:rPr>
              <w:t>Partusch</w:t>
            </w:r>
            <w:proofErr w:type="spellEnd"/>
            <w:r>
              <w:rPr>
                <w:rFonts w:cstheme="minorHAnsi"/>
                <w:szCs w:val="20"/>
              </w:rPr>
              <w:t>/SCE</w:t>
            </w:r>
          </w:p>
        </w:tc>
        <w:tc>
          <w:tcPr>
            <w:tcW w:w="3463" w:type="pct"/>
          </w:tcPr>
          <w:p w14:paraId="17A83918" w14:textId="77777777" w:rsidR="00B1541E" w:rsidRDefault="00B1541E" w:rsidP="00B1541E">
            <w:pPr>
              <w:rPr>
                <w:rFonts w:cstheme="minorHAnsi"/>
                <w:bCs/>
                <w:szCs w:val="20"/>
              </w:rPr>
            </w:pPr>
            <w:r w:rsidRPr="00697868">
              <w:rPr>
                <w:rFonts w:cstheme="minorHAnsi"/>
                <w:bCs/>
                <w:szCs w:val="20"/>
              </w:rPr>
              <w:t>-</w:t>
            </w:r>
            <w:r>
              <w:rPr>
                <w:rFonts w:cstheme="minorHAnsi"/>
                <w:bCs/>
                <w:szCs w:val="20"/>
              </w:rPr>
              <w:t>Work paper updated for the reporting period, effective 7/1/14 – 12/31/14.</w:t>
            </w:r>
          </w:p>
          <w:p w14:paraId="61966CE2" w14:textId="2BA30FE2" w:rsidR="00B1541E" w:rsidRPr="00500C4E" w:rsidRDefault="00B1541E" w:rsidP="00B1541E">
            <w:pPr>
              <w:rPr>
                <w:rFonts w:cstheme="minorHAnsi"/>
                <w:bCs/>
                <w:szCs w:val="20"/>
              </w:rPr>
            </w:pPr>
            <w:r>
              <w:rPr>
                <w:rFonts w:cstheme="minorHAnsi"/>
                <w:bCs/>
                <w:szCs w:val="20"/>
              </w:rPr>
              <w:t>-Template Update</w:t>
            </w:r>
          </w:p>
        </w:tc>
      </w:tr>
      <w:tr w:rsidR="00B1541E" w:rsidRPr="00500C4E" w14:paraId="35AC7D03" w14:textId="77777777" w:rsidTr="00847A4E">
        <w:trPr>
          <w:trHeight w:val="20"/>
        </w:trPr>
        <w:tc>
          <w:tcPr>
            <w:tcW w:w="283" w:type="pct"/>
          </w:tcPr>
          <w:p w14:paraId="1A731CBB" w14:textId="21AB133F" w:rsidR="00B1541E" w:rsidRPr="00500C4E" w:rsidRDefault="00B1541E" w:rsidP="005729C8">
            <w:pPr>
              <w:rPr>
                <w:rFonts w:cstheme="minorHAnsi"/>
                <w:szCs w:val="20"/>
              </w:rPr>
            </w:pPr>
            <w:r>
              <w:rPr>
                <w:rFonts w:cstheme="minorHAnsi"/>
                <w:szCs w:val="20"/>
              </w:rPr>
              <w:t>2</w:t>
            </w:r>
          </w:p>
        </w:tc>
        <w:tc>
          <w:tcPr>
            <w:tcW w:w="510" w:type="pct"/>
          </w:tcPr>
          <w:p w14:paraId="4D21DEE4" w14:textId="1293E468" w:rsidR="00B1541E" w:rsidRPr="00500C4E" w:rsidRDefault="00B1541E" w:rsidP="005729C8">
            <w:pPr>
              <w:rPr>
                <w:rFonts w:cstheme="minorHAnsi"/>
                <w:szCs w:val="20"/>
              </w:rPr>
            </w:pPr>
            <w:r>
              <w:rPr>
                <w:rFonts w:cstheme="minorHAnsi"/>
                <w:szCs w:val="20"/>
              </w:rPr>
              <w:t>02/01/2016</w:t>
            </w:r>
          </w:p>
        </w:tc>
        <w:tc>
          <w:tcPr>
            <w:tcW w:w="744" w:type="pct"/>
          </w:tcPr>
          <w:p w14:paraId="2770AA12" w14:textId="4EAE196F" w:rsidR="00B1541E" w:rsidRPr="00500C4E" w:rsidRDefault="00B1541E" w:rsidP="005729C8">
            <w:pPr>
              <w:rPr>
                <w:rFonts w:cstheme="minorHAnsi"/>
                <w:szCs w:val="20"/>
              </w:rPr>
            </w:pPr>
            <w:r>
              <w:rPr>
                <w:rFonts w:cstheme="minorHAnsi"/>
                <w:szCs w:val="20"/>
              </w:rPr>
              <w:t>Eduardo Munoz/SCE</w:t>
            </w:r>
          </w:p>
        </w:tc>
        <w:tc>
          <w:tcPr>
            <w:tcW w:w="3463" w:type="pct"/>
          </w:tcPr>
          <w:p w14:paraId="48855802" w14:textId="40D8167C" w:rsidR="008D73F4" w:rsidRPr="003D7A77" w:rsidRDefault="008D73F4" w:rsidP="008D73F4">
            <w:pPr>
              <w:rPr>
                <w:szCs w:val="22"/>
              </w:rPr>
            </w:pPr>
            <w:r w:rsidRPr="007502D8">
              <w:t>New template update for 2016 program year</w:t>
            </w:r>
          </w:p>
          <w:p w14:paraId="3E8E198C" w14:textId="77777777" w:rsidR="008D73F4" w:rsidRPr="007502D8" w:rsidRDefault="008D73F4" w:rsidP="008D73F4">
            <w:r w:rsidRPr="007502D8">
              <w:t>-Removed SCE building types</w:t>
            </w:r>
          </w:p>
          <w:p w14:paraId="283934D4" w14:textId="6C76DB03" w:rsidR="00B1541E" w:rsidRPr="00500C4E" w:rsidRDefault="008D73F4" w:rsidP="008D73F4">
            <w:pPr>
              <w:rPr>
                <w:rFonts w:cstheme="minorHAnsi"/>
                <w:bCs/>
                <w:szCs w:val="20"/>
              </w:rPr>
            </w:pPr>
            <w:r w:rsidRPr="007502D8">
              <w:t>-No value modifications</w:t>
            </w:r>
          </w:p>
        </w:tc>
      </w:tr>
      <w:tr w:rsidR="00865A69" w:rsidRPr="00500C4E" w14:paraId="52CBD442" w14:textId="77777777" w:rsidTr="00847A4E">
        <w:trPr>
          <w:trHeight w:val="20"/>
        </w:trPr>
        <w:tc>
          <w:tcPr>
            <w:tcW w:w="283" w:type="pct"/>
          </w:tcPr>
          <w:p w14:paraId="3B271044" w14:textId="709AD3CC" w:rsidR="00865A69" w:rsidRDefault="00865A69" w:rsidP="005729C8">
            <w:pPr>
              <w:rPr>
                <w:rFonts w:cstheme="minorHAnsi"/>
                <w:szCs w:val="20"/>
              </w:rPr>
            </w:pPr>
            <w:r>
              <w:rPr>
                <w:rFonts w:cstheme="minorHAnsi"/>
                <w:szCs w:val="20"/>
              </w:rPr>
              <w:t>3</w:t>
            </w:r>
          </w:p>
        </w:tc>
        <w:tc>
          <w:tcPr>
            <w:tcW w:w="510" w:type="pct"/>
          </w:tcPr>
          <w:p w14:paraId="64A7D90B" w14:textId="23A4FC5D" w:rsidR="00865A69" w:rsidRDefault="00485CF5" w:rsidP="005729C8">
            <w:pPr>
              <w:rPr>
                <w:rFonts w:cstheme="minorHAnsi"/>
                <w:szCs w:val="20"/>
              </w:rPr>
            </w:pPr>
            <w:r>
              <w:rPr>
                <w:rFonts w:cstheme="minorHAnsi"/>
                <w:szCs w:val="20"/>
              </w:rPr>
              <w:t>04/29</w:t>
            </w:r>
            <w:r w:rsidR="00865A69">
              <w:rPr>
                <w:rFonts w:cstheme="minorHAnsi"/>
                <w:szCs w:val="20"/>
              </w:rPr>
              <w:t>/2016</w:t>
            </w:r>
          </w:p>
        </w:tc>
        <w:tc>
          <w:tcPr>
            <w:tcW w:w="744" w:type="pct"/>
          </w:tcPr>
          <w:p w14:paraId="163E5AC2" w14:textId="45297173" w:rsidR="00865A69" w:rsidRDefault="00485CF5" w:rsidP="005729C8">
            <w:pPr>
              <w:rPr>
                <w:rFonts w:cstheme="minorHAnsi"/>
                <w:szCs w:val="20"/>
              </w:rPr>
            </w:pPr>
            <w:r>
              <w:rPr>
                <w:rFonts w:cstheme="minorHAnsi"/>
                <w:szCs w:val="20"/>
              </w:rPr>
              <w:t>Ajay Wadhera/Solaris</w:t>
            </w:r>
          </w:p>
        </w:tc>
        <w:tc>
          <w:tcPr>
            <w:tcW w:w="3463" w:type="pct"/>
          </w:tcPr>
          <w:p w14:paraId="712C7D32" w14:textId="21CB4619" w:rsidR="003C3097" w:rsidRPr="00EF3D21" w:rsidRDefault="00865A69" w:rsidP="00EF3D21">
            <w:pPr>
              <w:pStyle w:val="ListParagraph"/>
              <w:numPr>
                <w:ilvl w:val="0"/>
                <w:numId w:val="42"/>
              </w:numPr>
            </w:pPr>
            <w:r w:rsidRPr="003C3097">
              <w:t xml:space="preserve">Added Office - Small building type in place of deleted BTs – Clinic, Misc. Commercial, </w:t>
            </w:r>
            <w:proofErr w:type="gramStart"/>
            <w:r w:rsidRPr="003C3097">
              <w:t>TCU</w:t>
            </w:r>
            <w:proofErr w:type="gramEnd"/>
            <w:r w:rsidRPr="003C3097">
              <w:t>.</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2E287979" w:rsidR="008877AF" w:rsidRPr="00EE4120" w:rsidRDefault="008877AF" w:rsidP="00A84BF9">
            <w:pPr>
              <w:rPr>
                <w:bCs/>
                <w:color w:val="FF0000"/>
              </w:rPr>
            </w:pPr>
          </w:p>
        </w:tc>
        <w:tc>
          <w:tcPr>
            <w:tcW w:w="351" w:type="pct"/>
          </w:tcPr>
          <w:p w14:paraId="23988046" w14:textId="4E1F9F20" w:rsidR="008877AF" w:rsidRPr="00EE4120" w:rsidRDefault="008877AF" w:rsidP="00A84BF9">
            <w:pPr>
              <w:rPr>
                <w:bCs/>
                <w:color w:val="FF0000"/>
                <w:szCs w:val="20"/>
              </w:rPr>
            </w:pPr>
          </w:p>
        </w:tc>
        <w:tc>
          <w:tcPr>
            <w:tcW w:w="548" w:type="pct"/>
          </w:tcPr>
          <w:p w14:paraId="4AB37DB0" w14:textId="4C7C0D86" w:rsidR="008877AF" w:rsidRPr="00EE4120" w:rsidRDefault="008877AF" w:rsidP="00A84BF9">
            <w:pPr>
              <w:rPr>
                <w:bCs/>
                <w:color w:val="FF0000"/>
                <w:szCs w:val="20"/>
              </w:rPr>
            </w:pPr>
          </w:p>
        </w:tc>
        <w:tc>
          <w:tcPr>
            <w:tcW w:w="552" w:type="pct"/>
          </w:tcPr>
          <w:p w14:paraId="62E998F6" w14:textId="6C31C5BE" w:rsidR="008877AF" w:rsidRPr="00EE4120" w:rsidRDefault="008877AF" w:rsidP="00A84BF9">
            <w:pPr>
              <w:rPr>
                <w:bCs/>
                <w:color w:val="FF0000"/>
                <w:szCs w:val="20"/>
              </w:rPr>
            </w:pPr>
          </w:p>
        </w:tc>
        <w:tc>
          <w:tcPr>
            <w:tcW w:w="1634" w:type="pct"/>
          </w:tcPr>
          <w:p w14:paraId="369DEEE8" w14:textId="77CC1AEC" w:rsidR="008877AF" w:rsidRPr="007B0DC0" w:rsidRDefault="008877AF" w:rsidP="00F25B36">
            <w:pPr>
              <w:pStyle w:val="ListParagraph"/>
              <w:numPr>
                <w:ilvl w:val="0"/>
                <w:numId w:val="33"/>
              </w:numPr>
              <w:rPr>
                <w:bCs/>
                <w:szCs w:val="20"/>
              </w:rPr>
            </w:pPr>
          </w:p>
        </w:tc>
        <w:tc>
          <w:tcPr>
            <w:tcW w:w="1634" w:type="pct"/>
          </w:tcPr>
          <w:p w14:paraId="1ECCFDB6" w14:textId="7F22DED9" w:rsidR="008877AF" w:rsidRPr="007B0DC0"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2E25B8D2" w:rsidR="008877AF" w:rsidRPr="00EE4120" w:rsidRDefault="008877AF" w:rsidP="00A84BF9">
            <w:pPr>
              <w:rPr>
                <w:color w:val="FF0000"/>
              </w:rPr>
            </w:pPr>
          </w:p>
        </w:tc>
        <w:tc>
          <w:tcPr>
            <w:tcW w:w="351" w:type="pct"/>
          </w:tcPr>
          <w:p w14:paraId="71879172" w14:textId="300E42CE" w:rsidR="008877AF" w:rsidRPr="00EE4120" w:rsidRDefault="008877AF" w:rsidP="00A84BF9">
            <w:pPr>
              <w:autoSpaceDE w:val="0"/>
              <w:autoSpaceDN w:val="0"/>
              <w:adjustRightInd w:val="0"/>
              <w:rPr>
                <w:color w:val="FF0000"/>
                <w:szCs w:val="20"/>
              </w:rPr>
            </w:pPr>
          </w:p>
        </w:tc>
        <w:tc>
          <w:tcPr>
            <w:tcW w:w="548" w:type="pct"/>
          </w:tcPr>
          <w:p w14:paraId="61A20ED3" w14:textId="645871AF" w:rsidR="008877AF" w:rsidRPr="00EE4120" w:rsidRDefault="008877AF" w:rsidP="00A84BF9">
            <w:pPr>
              <w:autoSpaceDE w:val="0"/>
              <w:autoSpaceDN w:val="0"/>
              <w:adjustRightInd w:val="0"/>
              <w:rPr>
                <w:color w:val="FF0000"/>
                <w:szCs w:val="20"/>
              </w:rPr>
            </w:pPr>
          </w:p>
        </w:tc>
        <w:tc>
          <w:tcPr>
            <w:tcW w:w="552" w:type="pct"/>
          </w:tcPr>
          <w:p w14:paraId="211F8E7E" w14:textId="69545BF3" w:rsidR="008877AF" w:rsidRPr="00EE4120" w:rsidRDefault="008877AF" w:rsidP="00A84BF9">
            <w:pPr>
              <w:rPr>
                <w:color w:val="FF0000"/>
                <w:szCs w:val="20"/>
              </w:rPr>
            </w:pPr>
          </w:p>
        </w:tc>
        <w:tc>
          <w:tcPr>
            <w:tcW w:w="1634" w:type="pct"/>
          </w:tcPr>
          <w:p w14:paraId="52AA4972" w14:textId="74E7527C" w:rsidR="008877AF" w:rsidRPr="007B0DC0" w:rsidRDefault="008877AF" w:rsidP="00F25B36">
            <w:pPr>
              <w:pStyle w:val="ListParagraph"/>
              <w:numPr>
                <w:ilvl w:val="0"/>
                <w:numId w:val="34"/>
              </w:numPr>
              <w:rPr>
                <w:bCs/>
                <w:szCs w:val="20"/>
              </w:rPr>
            </w:pPr>
          </w:p>
        </w:tc>
        <w:tc>
          <w:tcPr>
            <w:tcW w:w="1634" w:type="pct"/>
          </w:tcPr>
          <w:p w14:paraId="34686434" w14:textId="61C8F18B" w:rsidR="008877AF" w:rsidRPr="007B0DC0"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78301DE9"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43174362" w14:textId="16DAFE24" w:rsidR="007B0DC0" w:rsidRDefault="007B0DC0" w:rsidP="00920905">
      <w:pPr>
        <w:rPr>
          <w:rFonts w:ascii="Calibri" w:hAnsi="Calibri"/>
        </w:rPr>
      </w:pPr>
      <w:r w:rsidRPr="009C4929">
        <w:rPr>
          <w:rFonts w:ascii="Calibri" w:hAnsi="Calibri"/>
        </w:rPr>
        <w:t>This work paper documents the energy savings associated with replacing open blowing end uses using an existing compressed air syste</w:t>
      </w:r>
      <w:r>
        <w:rPr>
          <w:rFonts w:ascii="Calibri" w:hAnsi="Calibri"/>
        </w:rPr>
        <w:t xml:space="preserve">m, with an industrial blower. </w:t>
      </w:r>
      <w:r w:rsidRPr="009C4929">
        <w:rPr>
          <w:rFonts w:ascii="Calibri" w:hAnsi="Calibri"/>
        </w:rPr>
        <w:t xml:space="preserve">The base case for this measure is a rotary screw compressor using load/unload controls and rated capacity between 25 and 500 HP, the size range of single stage lube injected rotary screw compressors included in SCE’s Online Application Tool. The range is applicable to all customer types listed below in section 1.1c.  Energy and demand savings are reported in terms of specific energy (kWh/HP/year) and specific power (kW/HP).   </w:t>
      </w:r>
      <w:r>
        <w:rPr>
          <w:rFonts w:ascii="Calibri" w:hAnsi="Calibri"/>
        </w:rPr>
        <w:t>The table below</w:t>
      </w:r>
      <w:r w:rsidRPr="009C4929">
        <w:rPr>
          <w:rFonts w:ascii="Calibri" w:hAnsi="Calibri"/>
        </w:rPr>
        <w:t xml:space="preserve"> shows the core measure description and its solution code.</w:t>
      </w:r>
    </w:p>
    <w:p w14:paraId="62545388" w14:textId="77777777" w:rsidR="007B0DC0" w:rsidRDefault="007B0DC0" w:rsidP="00920905">
      <w:pPr>
        <w:rPr>
          <w:rFonts w:ascii="Calibri" w:hAnsi="Calibri"/>
        </w:rPr>
      </w:pPr>
    </w:p>
    <w:p w14:paraId="1FFD38CC" w14:textId="6E80E815"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660B6213" w:rsidR="00D85F09" w:rsidRPr="00920905" w:rsidRDefault="007B0DC0" w:rsidP="00920905">
            <w:pPr>
              <w:rPr>
                <w:szCs w:val="20"/>
              </w:rPr>
            </w:pPr>
            <w:r>
              <w:rPr>
                <w:rFonts w:cstheme="minorHAnsi"/>
                <w:szCs w:val="20"/>
              </w:rPr>
              <w:t>Industrial blower replacing air compressor</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5E63B562" w:rsidR="00D85F09" w:rsidRPr="00920905" w:rsidRDefault="007B0DC0" w:rsidP="00920905">
            <w:pPr>
              <w:rPr>
                <w:i/>
                <w:szCs w:val="20"/>
              </w:rPr>
            </w:pPr>
            <w:r>
              <w:rPr>
                <w:rFonts w:ascii="Calibri" w:hAnsi="Calibri"/>
              </w:rPr>
              <w:t>R</w:t>
            </w:r>
            <w:r w:rsidRPr="007B0DC0">
              <w:rPr>
                <w:rFonts w:ascii="Calibri" w:hAnsi="Calibri"/>
              </w:rPr>
              <w:t>otary screw compressor using load/unload controls and rated capacity between 25 and 500 HP</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740A3BB1" w:rsidR="002344FB" w:rsidRPr="007B0DC0" w:rsidRDefault="007B0DC0">
            <w:pPr>
              <w:rPr>
                <w:szCs w:val="20"/>
              </w:rPr>
            </w:pPr>
            <w:r w:rsidRPr="007B0DC0">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6D8C7251" w:rsidR="00D85F09" w:rsidRPr="007B0DC0" w:rsidRDefault="007B0DC0" w:rsidP="00920905">
            <w:pPr>
              <w:rPr>
                <w:i/>
                <w:szCs w:val="20"/>
              </w:rPr>
            </w:pPr>
            <w:r w:rsidRPr="007B0DC0">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886003">
        <w:tc>
          <w:tcPr>
            <w:tcW w:w="2356" w:type="pct"/>
            <w:gridSpan w:val="4"/>
            <w:shd w:val="clear" w:color="auto" w:fill="D9D9D9" w:themeFill="background1" w:themeFillShade="D9"/>
          </w:tcPr>
          <w:p w14:paraId="528E7CD9" w14:textId="048A7F1B" w:rsidR="003A3170" w:rsidRPr="00920905" w:rsidRDefault="003A3170" w:rsidP="00886003">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886003">
            <w:pPr>
              <w:rPr>
                <w:rFonts w:cstheme="minorHAnsi"/>
                <w:b/>
                <w:szCs w:val="20"/>
              </w:rPr>
            </w:pPr>
            <w:r w:rsidRPr="00920905">
              <w:rPr>
                <w:rFonts w:cstheme="minorHAnsi"/>
                <w:b/>
                <w:szCs w:val="20"/>
              </w:rPr>
              <w:t>Measure Name</w:t>
            </w:r>
          </w:p>
        </w:tc>
      </w:tr>
      <w:tr w:rsidR="003A3170" w:rsidRPr="00800706" w14:paraId="0B10C1CA" w14:textId="77777777" w:rsidTr="00886003">
        <w:tc>
          <w:tcPr>
            <w:tcW w:w="539" w:type="pct"/>
            <w:shd w:val="clear" w:color="auto" w:fill="F2F2F2" w:themeFill="background1" w:themeFillShade="F2"/>
          </w:tcPr>
          <w:p w14:paraId="01278571" w14:textId="40286C8C" w:rsidR="003A3170" w:rsidRPr="00800706" w:rsidRDefault="003A3170" w:rsidP="00886003">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886003">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886003">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886003">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886003">
            <w:pPr>
              <w:rPr>
                <w:rFonts w:cstheme="minorHAnsi"/>
                <w:szCs w:val="20"/>
              </w:rPr>
            </w:pPr>
          </w:p>
        </w:tc>
      </w:tr>
      <w:tr w:rsidR="00572D2F" w:rsidRPr="00800706" w14:paraId="0290ADBE" w14:textId="77777777" w:rsidTr="00886003">
        <w:trPr>
          <w:trHeight w:val="243"/>
        </w:trPr>
        <w:tc>
          <w:tcPr>
            <w:tcW w:w="539" w:type="pct"/>
          </w:tcPr>
          <w:p w14:paraId="1CE709CC" w14:textId="77777777" w:rsidR="00572D2F" w:rsidRPr="00920905" w:rsidRDefault="00572D2F" w:rsidP="00886003">
            <w:pPr>
              <w:rPr>
                <w:rFonts w:cstheme="minorHAnsi"/>
                <w:color w:val="FF0000"/>
                <w:szCs w:val="20"/>
              </w:rPr>
            </w:pPr>
          </w:p>
        </w:tc>
        <w:tc>
          <w:tcPr>
            <w:tcW w:w="539" w:type="pct"/>
          </w:tcPr>
          <w:p w14:paraId="666F9F6A" w14:textId="77777777" w:rsidR="00572D2F" w:rsidRPr="00920905" w:rsidRDefault="00572D2F" w:rsidP="00886003">
            <w:pPr>
              <w:rPr>
                <w:rFonts w:cstheme="minorHAnsi"/>
                <w:color w:val="FF0000"/>
                <w:szCs w:val="20"/>
              </w:rPr>
            </w:pPr>
          </w:p>
        </w:tc>
        <w:tc>
          <w:tcPr>
            <w:tcW w:w="605" w:type="pct"/>
          </w:tcPr>
          <w:p w14:paraId="63438A36" w14:textId="43DDF5A7" w:rsidR="00572D2F" w:rsidRPr="00920905" w:rsidRDefault="007B0DC0" w:rsidP="00886003">
            <w:pPr>
              <w:rPr>
                <w:rFonts w:cstheme="minorHAnsi"/>
                <w:color w:val="FF0000"/>
                <w:szCs w:val="20"/>
              </w:rPr>
            </w:pPr>
            <w:r w:rsidRPr="009C4929">
              <w:rPr>
                <w:rFonts w:cstheme="minorHAnsi"/>
                <w:szCs w:val="20"/>
              </w:rPr>
              <w:t>PR-78447</w:t>
            </w:r>
          </w:p>
        </w:tc>
        <w:tc>
          <w:tcPr>
            <w:tcW w:w="673" w:type="pct"/>
          </w:tcPr>
          <w:p w14:paraId="311A1841" w14:textId="3525ED6C" w:rsidR="00572D2F" w:rsidRPr="00920905" w:rsidRDefault="00572D2F" w:rsidP="00886003">
            <w:pPr>
              <w:rPr>
                <w:rFonts w:cstheme="minorHAnsi"/>
                <w:color w:val="FF0000"/>
                <w:szCs w:val="20"/>
              </w:rPr>
            </w:pPr>
          </w:p>
        </w:tc>
        <w:tc>
          <w:tcPr>
            <w:tcW w:w="2644" w:type="pct"/>
          </w:tcPr>
          <w:p w14:paraId="512138E6" w14:textId="01227B81" w:rsidR="00572D2F" w:rsidRPr="00920905" w:rsidRDefault="007B0DC0" w:rsidP="00886003">
            <w:pPr>
              <w:rPr>
                <w:color w:val="FF0000"/>
              </w:rPr>
            </w:pPr>
            <w:r>
              <w:rPr>
                <w:rFonts w:cstheme="minorHAnsi"/>
                <w:szCs w:val="20"/>
              </w:rPr>
              <w:t>Industrial blower replacing air compressor</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3055668B" w14:textId="77777777" w:rsidR="007B0DC0" w:rsidRPr="009C4929" w:rsidRDefault="007B0DC0" w:rsidP="007B0DC0">
      <w:pPr>
        <w:rPr>
          <w:rFonts w:ascii="Calibri" w:hAnsi="Calibri"/>
        </w:rPr>
      </w:pPr>
      <w:r w:rsidRPr="009C4929">
        <w:rPr>
          <w:rFonts w:ascii="Calibri" w:hAnsi="Calibri"/>
        </w:rPr>
        <w:t>The existing compressed air system must meet the following requirements:</w:t>
      </w:r>
    </w:p>
    <w:p w14:paraId="574BAD59" w14:textId="77777777" w:rsidR="007B0DC0" w:rsidRPr="009C4929" w:rsidRDefault="007B0DC0" w:rsidP="007B0DC0">
      <w:pPr>
        <w:numPr>
          <w:ilvl w:val="0"/>
          <w:numId w:val="35"/>
        </w:numPr>
        <w:contextualSpacing/>
        <w:rPr>
          <w:rFonts w:ascii="Calibri" w:hAnsi="Calibri"/>
        </w:rPr>
      </w:pPr>
      <w:r w:rsidRPr="009C4929">
        <w:rPr>
          <w:rFonts w:ascii="Calibri" w:hAnsi="Calibri"/>
        </w:rPr>
        <w:t>It must be an electric driven rotary screw compressor, with a horse power rating between 25 HP and 500 HP.</w:t>
      </w:r>
    </w:p>
    <w:p w14:paraId="0D461AC8" w14:textId="77777777" w:rsidR="007B0DC0" w:rsidRPr="009C4929" w:rsidRDefault="007B0DC0" w:rsidP="007B0DC0">
      <w:pPr>
        <w:numPr>
          <w:ilvl w:val="0"/>
          <w:numId w:val="35"/>
        </w:numPr>
        <w:contextualSpacing/>
        <w:rPr>
          <w:rFonts w:ascii="Calibri" w:hAnsi="Calibri"/>
        </w:rPr>
      </w:pPr>
      <w:r w:rsidRPr="009C4929">
        <w:rPr>
          <w:rFonts w:ascii="Calibri" w:hAnsi="Calibri"/>
        </w:rPr>
        <w:t>Systems with centrifugal compressors are eligible only if there are other trim compressors which are rotary screw or reciprocating compressors.</w:t>
      </w:r>
    </w:p>
    <w:p w14:paraId="557E3043" w14:textId="77777777" w:rsidR="007B0DC0" w:rsidRPr="009C4929" w:rsidRDefault="007B0DC0" w:rsidP="007B0DC0">
      <w:pPr>
        <w:numPr>
          <w:ilvl w:val="0"/>
          <w:numId w:val="35"/>
        </w:numPr>
        <w:contextualSpacing/>
        <w:rPr>
          <w:rFonts w:ascii="Calibri" w:hAnsi="Calibri"/>
        </w:rPr>
      </w:pPr>
      <w:r w:rsidRPr="009C4929">
        <w:rPr>
          <w:rFonts w:ascii="Calibri" w:hAnsi="Calibri"/>
        </w:rPr>
        <w:t xml:space="preserve">The existing compressor(s) must be permanently installed.  Portable compressors are not eligible for this measure. </w:t>
      </w:r>
    </w:p>
    <w:p w14:paraId="650E70B9" w14:textId="77777777" w:rsidR="007B0DC0" w:rsidRPr="009C4929" w:rsidRDefault="007B0DC0" w:rsidP="007B0DC0">
      <w:pPr>
        <w:rPr>
          <w:rFonts w:ascii="Calibri" w:hAnsi="Calibri"/>
        </w:rPr>
      </w:pPr>
    </w:p>
    <w:p w14:paraId="7607691B" w14:textId="77777777" w:rsidR="007B0DC0" w:rsidRPr="009C4929" w:rsidRDefault="007B0DC0" w:rsidP="007B0DC0">
      <w:pPr>
        <w:rPr>
          <w:rFonts w:ascii="Calibri" w:hAnsi="Calibri"/>
        </w:rPr>
      </w:pPr>
      <w:r w:rsidRPr="009C4929">
        <w:rPr>
          <w:rFonts w:ascii="Calibri" w:hAnsi="Calibri"/>
        </w:rPr>
        <w:t>Systems with steam turbine or engine driven compressors do not qualify.</w:t>
      </w:r>
    </w:p>
    <w:p w14:paraId="15583356" w14:textId="77777777" w:rsidR="007B0DC0" w:rsidRPr="009C4929" w:rsidRDefault="007B0DC0" w:rsidP="007B0DC0">
      <w:pPr>
        <w:ind w:left="360"/>
        <w:rPr>
          <w:rFonts w:ascii="Calibri" w:hAnsi="Calibri"/>
        </w:rPr>
      </w:pPr>
    </w:p>
    <w:p w14:paraId="73B62DE6" w14:textId="77777777" w:rsidR="007B0DC0" w:rsidRDefault="007B0DC0" w:rsidP="007B0DC0">
      <w:pPr>
        <w:rPr>
          <w:rFonts w:ascii="Calibri" w:hAnsi="Calibri"/>
        </w:rPr>
      </w:pPr>
      <w:r w:rsidRPr="009C4929">
        <w:rPr>
          <w:rFonts w:ascii="Calibri" w:hAnsi="Calibri"/>
        </w:rPr>
        <w:t>The proposed industrial blower must be permanently installed and piped, if needed, to the end use. The maximum size of the installed blower must be 50 HP. Beyond that limit, customized calculations are necessary and the end use pressure must be assessed on a case by case. The size of the installed blower is independent of the customer type.</w:t>
      </w:r>
    </w:p>
    <w:p w14:paraId="0333546B" w14:textId="77777777" w:rsidR="00886003" w:rsidRDefault="00886003" w:rsidP="007B0DC0">
      <w:pPr>
        <w:rPr>
          <w:rFonts w:ascii="Calibri" w:hAnsi="Calibri"/>
        </w:rPr>
      </w:pPr>
    </w:p>
    <w:p w14:paraId="423517BF" w14:textId="10A38027" w:rsidR="00886003" w:rsidRPr="009C4929" w:rsidRDefault="00886003" w:rsidP="00886003">
      <w:pPr>
        <w:rPr>
          <w:rFonts w:ascii="Calibri" w:hAnsi="Calibri"/>
        </w:rPr>
      </w:pPr>
      <w:r w:rsidRPr="009C4929">
        <w:rPr>
          <w:rFonts w:ascii="Calibri" w:hAnsi="Calibri"/>
        </w:rPr>
        <w:t>This measure is applicable only to the following building types:</w:t>
      </w:r>
    </w:p>
    <w:p w14:paraId="759BBFB3" w14:textId="08503886" w:rsidR="00886003" w:rsidRPr="00886003" w:rsidRDefault="00886003" w:rsidP="00886003">
      <w:pPr>
        <w:numPr>
          <w:ilvl w:val="0"/>
          <w:numId w:val="36"/>
        </w:numPr>
        <w:rPr>
          <w:rFonts w:ascii="Calibri" w:hAnsi="Calibri"/>
        </w:rPr>
      </w:pPr>
      <w:r w:rsidRPr="009C4929">
        <w:rPr>
          <w:rFonts w:ascii="Calibri" w:hAnsi="Calibri"/>
        </w:rPr>
        <w:t>Health/Medical - Hospital</w:t>
      </w:r>
    </w:p>
    <w:p w14:paraId="73162B83" w14:textId="77777777" w:rsidR="00886003" w:rsidRPr="009C4929" w:rsidRDefault="00886003" w:rsidP="00886003">
      <w:pPr>
        <w:numPr>
          <w:ilvl w:val="0"/>
          <w:numId w:val="36"/>
        </w:numPr>
        <w:rPr>
          <w:rFonts w:ascii="Calibri" w:hAnsi="Calibri"/>
        </w:rPr>
      </w:pPr>
      <w:r w:rsidRPr="009C4929">
        <w:rPr>
          <w:rFonts w:ascii="Calibri" w:hAnsi="Calibri"/>
        </w:rPr>
        <w:t>Manufacturing - Bio/Tech</w:t>
      </w:r>
    </w:p>
    <w:p w14:paraId="0EFD75A2" w14:textId="65CBEE32" w:rsidR="00886003" w:rsidRPr="00886003" w:rsidRDefault="00886003" w:rsidP="00886003">
      <w:pPr>
        <w:numPr>
          <w:ilvl w:val="0"/>
          <w:numId w:val="36"/>
        </w:numPr>
        <w:rPr>
          <w:rFonts w:ascii="Calibri" w:hAnsi="Calibri"/>
        </w:rPr>
      </w:pPr>
      <w:r w:rsidRPr="009C4929">
        <w:rPr>
          <w:rFonts w:ascii="Calibri" w:hAnsi="Calibri"/>
        </w:rPr>
        <w:t>Manufacturing - Light Industrial</w:t>
      </w:r>
    </w:p>
    <w:p w14:paraId="633A4943" w14:textId="3F3CF14E" w:rsidR="00886003" w:rsidRDefault="00886003" w:rsidP="00886003">
      <w:pPr>
        <w:numPr>
          <w:ilvl w:val="0"/>
          <w:numId w:val="36"/>
        </w:numPr>
        <w:rPr>
          <w:rFonts w:ascii="Calibri" w:hAnsi="Calibri"/>
        </w:rPr>
      </w:pPr>
      <w:r w:rsidRPr="009C4929">
        <w:rPr>
          <w:rFonts w:ascii="Calibri" w:hAnsi="Calibri"/>
        </w:rPr>
        <w:t>Retail - Single-Story Large</w:t>
      </w:r>
    </w:p>
    <w:p w14:paraId="669AEB6A" w14:textId="5348C522" w:rsidR="00865A69" w:rsidRPr="00886003" w:rsidRDefault="00865A69" w:rsidP="00886003">
      <w:pPr>
        <w:numPr>
          <w:ilvl w:val="0"/>
          <w:numId w:val="36"/>
        </w:numPr>
        <w:rPr>
          <w:rFonts w:ascii="Calibri" w:hAnsi="Calibri"/>
        </w:rPr>
      </w:pPr>
      <w:r>
        <w:rPr>
          <w:rFonts w:ascii="Calibri" w:hAnsi="Calibri"/>
        </w:rPr>
        <w:t>Office – Small (alternate for Clinic, Misc. Commercial, Transportation Communication Utilities)</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9198BB4" w14:textId="188028D9" w:rsidR="00791D3E" w:rsidRDefault="00791D3E" w:rsidP="00791D3E">
      <w:pPr>
        <w:pStyle w:val="Reminders"/>
        <w:rPr>
          <w:rFonts w:ascii="Calibri" w:hAnsi="Calibri"/>
        </w:rPr>
      </w:pPr>
      <w:r>
        <w:rPr>
          <w:rFonts w:asciiTheme="minorHAnsi" w:hAnsiTheme="minorHAnsi" w:cstheme="minorHAnsi"/>
          <w:i w:val="0"/>
          <w:color w:val="auto"/>
          <w:szCs w:val="22"/>
        </w:rPr>
        <w:t>This measure seeks to replace rotary screw air compressors with industrial blowers for applications which only require low air pressure. A rotary screw air compressor has two helical screws (rotors) that are designed to mesh together. These screws are rotated synchronously in opposite directions, trapping air at the inlet and forcing it up through the flutes to the outlet. This design allows for the produ</w:t>
      </w:r>
      <w:r w:rsidR="0021446F">
        <w:rPr>
          <w:rFonts w:asciiTheme="minorHAnsi" w:hAnsiTheme="minorHAnsi" w:cstheme="minorHAnsi"/>
          <w:i w:val="0"/>
          <w:color w:val="auto"/>
          <w:szCs w:val="22"/>
        </w:rPr>
        <w:t>ction of very high air pressure</w:t>
      </w:r>
      <w:r>
        <w:rPr>
          <w:rFonts w:asciiTheme="minorHAnsi" w:hAnsiTheme="minorHAnsi" w:cstheme="minorHAnsi"/>
          <w:i w:val="0"/>
          <w:color w:val="auto"/>
          <w:szCs w:val="22"/>
        </w:rPr>
        <w:t xml:space="preserve">, but also requires a great deal of energy. Much of this energy used to produce high pressure air is lost as heat. For end uses where less pressure is needed, such as most open blowing processes, an industrial blower is more appropriate and energy efficient. An industrial blower is a centrifugal fan that functions by drawing air into a rotating wheel in the axial direction, and expelling through an outlet in the direction of rotation. </w:t>
      </w:r>
    </w:p>
    <w:p w14:paraId="24114558" w14:textId="77777777" w:rsidR="00791D3E" w:rsidRDefault="00791D3E" w:rsidP="00791D3E">
      <w:pPr>
        <w:spacing w:before="40" w:after="40"/>
        <w:rPr>
          <w:rFonts w:ascii="Calibri" w:hAnsi="Calibri"/>
        </w:rPr>
      </w:pPr>
    </w:p>
    <w:p w14:paraId="459E0959" w14:textId="77777777" w:rsidR="00791D3E" w:rsidRPr="00277767" w:rsidRDefault="00791D3E" w:rsidP="00791D3E">
      <w:pPr>
        <w:spacing w:before="40" w:after="40"/>
        <w:rPr>
          <w:rFonts w:ascii="Calibri" w:hAnsi="Calibri" w:cs="Calibri"/>
          <w:i/>
          <w:szCs w:val="22"/>
        </w:rPr>
      </w:pPr>
      <w:r w:rsidRPr="009C4929">
        <w:rPr>
          <w:rFonts w:ascii="Calibri" w:hAnsi="Calibri"/>
        </w:rPr>
        <w:t xml:space="preserve">Utilizing high pressure air for open blowing applications is generally an inefficient use of compressed air. </w:t>
      </w:r>
      <w:r>
        <w:rPr>
          <w:rFonts w:ascii="Calibri" w:hAnsi="Calibri" w:cs="Calibri"/>
          <w:szCs w:val="22"/>
        </w:rPr>
        <w:t>Since</w:t>
      </w:r>
      <w:r w:rsidRPr="009C4929">
        <w:rPr>
          <w:rFonts w:ascii="Calibri" w:hAnsi="Calibri" w:cs="Calibri"/>
          <w:szCs w:val="22"/>
        </w:rPr>
        <w:t xml:space="preserve"> typical open blowing processes are low pressure uses, higher pressure compressed air is not needed.</w:t>
      </w:r>
      <w:r>
        <w:rPr>
          <w:rFonts w:ascii="Calibri" w:hAnsi="Calibri" w:cs="Calibri"/>
          <w:szCs w:val="22"/>
        </w:rPr>
        <w:t xml:space="preserve"> </w:t>
      </w:r>
      <w:r w:rsidRPr="009C4929">
        <w:rPr>
          <w:rFonts w:ascii="Calibri" w:hAnsi="Calibri"/>
          <w:szCs w:val="22"/>
        </w:rPr>
        <w:t>Many of the</w:t>
      </w:r>
      <w:r>
        <w:rPr>
          <w:rFonts w:ascii="Calibri" w:hAnsi="Calibri"/>
          <w:szCs w:val="22"/>
        </w:rPr>
        <w:t>se</w:t>
      </w:r>
      <w:r w:rsidRPr="009C4929">
        <w:rPr>
          <w:rFonts w:ascii="Calibri" w:hAnsi="Calibri"/>
          <w:szCs w:val="22"/>
        </w:rPr>
        <w:t xml:space="preserve"> typical inappropriate uses of compressed air</w:t>
      </w:r>
      <w:r w:rsidRPr="009C4929">
        <w:rPr>
          <w:rFonts w:ascii="Calibri" w:hAnsi="Calibri"/>
        </w:rPr>
        <w:t xml:space="preserve"> can be replaced with industrial blowers. These </w:t>
      </w:r>
      <w:r>
        <w:rPr>
          <w:rFonts w:ascii="Calibri" w:hAnsi="Calibri"/>
        </w:rPr>
        <w:t>are applications that can</w:t>
      </w:r>
      <w:r w:rsidRPr="009C4929">
        <w:rPr>
          <w:rFonts w:ascii="Calibri" w:hAnsi="Calibri"/>
        </w:rPr>
        <w:t xml:space="preserve"> use air at low pressure (5 to 30 psig) instead of the 100 psig, or higher produced by a typical air compressor. The industrial blower will allow more efficient operation by providing air for low pressure uses at the required pressure, up to 20 psig.  The industrial blower retrofit is not advised for higher pressure end uses.  </w:t>
      </w:r>
    </w:p>
    <w:p w14:paraId="5AD98701" w14:textId="77777777" w:rsidR="00791D3E" w:rsidRPr="009C4929" w:rsidRDefault="00791D3E" w:rsidP="00791D3E">
      <w:pPr>
        <w:spacing w:before="40" w:after="40"/>
        <w:rPr>
          <w:rFonts w:ascii="Calibri" w:hAnsi="Calibri"/>
        </w:rPr>
      </w:pPr>
    </w:p>
    <w:p w14:paraId="661D0BE0" w14:textId="77777777" w:rsidR="00791D3E" w:rsidRPr="009C4929" w:rsidRDefault="00791D3E" w:rsidP="00791D3E">
      <w:pPr>
        <w:spacing w:before="40" w:after="40"/>
        <w:rPr>
          <w:rFonts w:ascii="Calibri" w:hAnsi="Calibri"/>
        </w:rPr>
      </w:pPr>
      <w:r w:rsidRPr="009C4929">
        <w:rPr>
          <w:rFonts w:ascii="Calibri" w:hAnsi="Calibri"/>
        </w:rPr>
        <w:t>Typical improper uses of compressed air include:</w:t>
      </w:r>
    </w:p>
    <w:p w14:paraId="035D7A67" w14:textId="77777777" w:rsidR="00791D3E" w:rsidRPr="009C4929" w:rsidRDefault="00791D3E" w:rsidP="00791D3E">
      <w:pPr>
        <w:spacing w:before="40" w:after="40"/>
        <w:rPr>
          <w:rFonts w:ascii="Calibri" w:hAnsi="Calibri"/>
        </w:rPr>
      </w:pPr>
    </w:p>
    <w:p w14:paraId="342D75B8" w14:textId="77777777" w:rsidR="00791D3E" w:rsidRPr="009C4929" w:rsidRDefault="00791D3E" w:rsidP="00791D3E">
      <w:pPr>
        <w:numPr>
          <w:ilvl w:val="0"/>
          <w:numId w:val="37"/>
        </w:numPr>
        <w:spacing w:before="40" w:after="40"/>
        <w:rPr>
          <w:rFonts w:ascii="Calibri" w:hAnsi="Calibri"/>
        </w:rPr>
      </w:pPr>
      <w:r w:rsidRPr="009C4929">
        <w:rPr>
          <w:rFonts w:ascii="Calibri" w:hAnsi="Calibri"/>
        </w:rPr>
        <w:t>Open blowing processes such as cabinet cooling, bearing cooling, drying, cleanup, draining compressed air lines, and cleaning jams on conveyors</w:t>
      </w:r>
    </w:p>
    <w:p w14:paraId="4F09E571" w14:textId="77777777" w:rsidR="00791D3E" w:rsidRPr="009C4929" w:rsidRDefault="00791D3E" w:rsidP="00791D3E">
      <w:pPr>
        <w:numPr>
          <w:ilvl w:val="0"/>
          <w:numId w:val="37"/>
        </w:numPr>
        <w:spacing w:before="40" w:after="40"/>
        <w:rPr>
          <w:rFonts w:ascii="Calibri" w:hAnsi="Calibri"/>
        </w:rPr>
      </w:pPr>
      <w:proofErr w:type="spellStart"/>
      <w:r w:rsidRPr="009C4929">
        <w:rPr>
          <w:rFonts w:ascii="Calibri" w:hAnsi="Calibri"/>
        </w:rPr>
        <w:t>Sparging</w:t>
      </w:r>
      <w:proofErr w:type="spellEnd"/>
      <w:r w:rsidRPr="009C4929">
        <w:rPr>
          <w:rFonts w:ascii="Calibri" w:hAnsi="Calibri"/>
        </w:rPr>
        <w:t xml:space="preserve"> processes, such as aerating, agitating, oxygenating, or percolating liquid with compressed air</w:t>
      </w:r>
    </w:p>
    <w:p w14:paraId="49B3F279" w14:textId="77777777" w:rsidR="00791D3E" w:rsidRPr="009C4929" w:rsidRDefault="00791D3E" w:rsidP="00791D3E">
      <w:pPr>
        <w:numPr>
          <w:ilvl w:val="0"/>
          <w:numId w:val="37"/>
        </w:numPr>
        <w:spacing w:before="40" w:after="40"/>
        <w:rPr>
          <w:rFonts w:ascii="Calibri" w:hAnsi="Calibri"/>
        </w:rPr>
      </w:pPr>
      <w:r w:rsidRPr="009C4929">
        <w:rPr>
          <w:rFonts w:ascii="Calibri" w:hAnsi="Calibri"/>
        </w:rPr>
        <w:t>Aspirating, where compressed air is used to induce the flow of another gas (such as flue gas).</w:t>
      </w:r>
    </w:p>
    <w:p w14:paraId="1769DE4E" w14:textId="77777777" w:rsidR="00791D3E" w:rsidRPr="009C4929" w:rsidRDefault="00791D3E" w:rsidP="00791D3E">
      <w:pPr>
        <w:numPr>
          <w:ilvl w:val="0"/>
          <w:numId w:val="37"/>
        </w:numPr>
        <w:spacing w:before="40" w:after="40"/>
        <w:rPr>
          <w:rFonts w:ascii="Calibri" w:hAnsi="Calibri"/>
        </w:rPr>
      </w:pPr>
      <w:r w:rsidRPr="009C4929">
        <w:rPr>
          <w:rFonts w:ascii="Calibri" w:hAnsi="Calibri"/>
        </w:rPr>
        <w:t>Atomizing, where compressed air is used to disperse or deliver a liquid to a process as an aerosol</w:t>
      </w:r>
    </w:p>
    <w:p w14:paraId="538221B7" w14:textId="77777777" w:rsidR="00791D3E" w:rsidRPr="009C4929" w:rsidRDefault="00791D3E" w:rsidP="00791D3E">
      <w:pPr>
        <w:numPr>
          <w:ilvl w:val="0"/>
          <w:numId w:val="37"/>
        </w:numPr>
        <w:spacing w:before="40" w:after="40"/>
        <w:rPr>
          <w:rFonts w:ascii="Calibri" w:hAnsi="Calibri"/>
        </w:rPr>
      </w:pPr>
      <w:r w:rsidRPr="009C4929">
        <w:rPr>
          <w:rFonts w:ascii="Calibri" w:hAnsi="Calibri"/>
        </w:rPr>
        <w:t>Diluted phase transport, where compressed air is used in transporting solids such as powdery material in a diluted format</w:t>
      </w:r>
    </w:p>
    <w:p w14:paraId="425438FB" w14:textId="77777777" w:rsidR="00791D3E" w:rsidRPr="009C4929" w:rsidRDefault="00791D3E" w:rsidP="00791D3E">
      <w:pPr>
        <w:numPr>
          <w:ilvl w:val="0"/>
          <w:numId w:val="37"/>
        </w:numPr>
        <w:spacing w:before="40" w:after="40"/>
        <w:rPr>
          <w:rFonts w:ascii="Calibri" w:hAnsi="Calibri"/>
        </w:rPr>
      </w:pPr>
      <w:r w:rsidRPr="009C4929">
        <w:rPr>
          <w:rFonts w:ascii="Calibri" w:hAnsi="Calibri"/>
        </w:rPr>
        <w:t xml:space="preserve">Vacuum generation, where compressed air is used with a </w:t>
      </w:r>
      <w:proofErr w:type="spellStart"/>
      <w:r w:rsidRPr="009C4929">
        <w:rPr>
          <w:rFonts w:ascii="Calibri" w:hAnsi="Calibri"/>
        </w:rPr>
        <w:t>venturi</w:t>
      </w:r>
      <w:proofErr w:type="spellEnd"/>
      <w:r w:rsidRPr="009C4929">
        <w:rPr>
          <w:rFonts w:ascii="Calibri" w:hAnsi="Calibri"/>
        </w:rPr>
        <w:t xml:space="preserve"> educator or ejector to generate a negative pressure mass flow</w:t>
      </w:r>
    </w:p>
    <w:p w14:paraId="341AC44F" w14:textId="77777777" w:rsidR="00791D3E" w:rsidRPr="00277767" w:rsidRDefault="00791D3E" w:rsidP="00791D3E">
      <w:pPr>
        <w:pStyle w:val="Reminders"/>
        <w:numPr>
          <w:ilvl w:val="0"/>
          <w:numId w:val="37"/>
        </w:numPr>
        <w:rPr>
          <w:rFonts w:asciiTheme="minorHAnsi" w:hAnsiTheme="minorHAnsi" w:cstheme="minorHAnsi"/>
          <w:i w:val="0"/>
          <w:color w:val="auto"/>
          <w:szCs w:val="22"/>
        </w:rPr>
      </w:pPr>
      <w:r w:rsidRPr="00277767">
        <w:rPr>
          <w:rFonts w:ascii="Calibri" w:hAnsi="Calibri"/>
          <w:i w:val="0"/>
          <w:color w:val="auto"/>
        </w:rPr>
        <w:t>Personnel cooling, where operators direct compressed air on themselves to provide ventilation (if the compressor is oil injected there are also health related issues with this practice</w:t>
      </w:r>
    </w:p>
    <w:p w14:paraId="4D628C99" w14:textId="4A8048E5" w:rsidR="00791D3E" w:rsidRPr="00D92E8E" w:rsidRDefault="00697868" w:rsidP="00D92E8E">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58B8B075" w14:textId="77777777" w:rsidR="00791D3E" w:rsidRPr="004240F9" w:rsidRDefault="00791D3E" w:rsidP="00791D3E">
      <w:pPr>
        <w:rPr>
          <w:rFonts w:ascii="Calibri" w:hAnsi="Calibri"/>
        </w:rPr>
      </w:pPr>
      <w:r w:rsidRPr="004240F9">
        <w:rPr>
          <w:rFonts w:ascii="Calibri" w:hAnsi="Calibri"/>
        </w:rPr>
        <w:t>The delivery methods that are available for the measures</w:t>
      </w:r>
      <w:r>
        <w:rPr>
          <w:rFonts w:ascii="Calibri" w:hAnsi="Calibri"/>
        </w:rPr>
        <w:t xml:space="preserve"> contained within this work paper </w:t>
      </w:r>
      <w:r w:rsidRPr="004240F9">
        <w:rPr>
          <w:rFonts w:ascii="Calibri" w:hAnsi="Calibri"/>
        </w:rPr>
        <w:t>are:</w:t>
      </w:r>
    </w:p>
    <w:p w14:paraId="40566167" w14:textId="77777777" w:rsidR="00791D3E" w:rsidRPr="004240F9" w:rsidRDefault="00791D3E" w:rsidP="00791D3E">
      <w:pPr>
        <w:numPr>
          <w:ilvl w:val="0"/>
          <w:numId w:val="38"/>
        </w:numPr>
        <w:rPr>
          <w:rFonts w:ascii="Calibri" w:hAnsi="Calibri"/>
          <w:b/>
          <w:sz w:val="32"/>
          <w:szCs w:val="32"/>
        </w:rPr>
      </w:pPr>
      <w:r w:rsidRPr="004240F9">
        <w:rPr>
          <w:rFonts w:ascii="Calibri" w:hAnsi="Calibri"/>
        </w:rPr>
        <w:t xml:space="preserve">Financial Support - Down-Stream Incentive – Deemed </w:t>
      </w:r>
    </w:p>
    <w:p w14:paraId="4CE391A5" w14:textId="77777777" w:rsidR="00791D3E" w:rsidRPr="004240F9" w:rsidRDefault="00791D3E" w:rsidP="00791D3E">
      <w:pPr>
        <w:numPr>
          <w:ilvl w:val="0"/>
          <w:numId w:val="38"/>
        </w:numPr>
        <w:rPr>
          <w:rFonts w:ascii="Calibri" w:hAnsi="Calibri"/>
          <w:b/>
          <w:sz w:val="32"/>
          <w:szCs w:val="32"/>
        </w:rPr>
      </w:pPr>
      <w:r w:rsidRPr="004240F9">
        <w:rPr>
          <w:rFonts w:ascii="Calibri" w:hAnsi="Calibri"/>
        </w:rPr>
        <w:t xml:space="preserve">Partnership - Down-Stream Incentive – Deemed </w:t>
      </w:r>
    </w:p>
    <w:p w14:paraId="51574FFD" w14:textId="77777777" w:rsidR="00791D3E" w:rsidRPr="004240F9" w:rsidRDefault="00791D3E" w:rsidP="00791D3E">
      <w:pPr>
        <w:rPr>
          <w:rFonts w:ascii="Calibri" w:hAnsi="Calibri"/>
        </w:rPr>
      </w:pPr>
    </w:p>
    <w:p w14:paraId="1DA49014" w14:textId="77777777" w:rsidR="00791D3E" w:rsidRPr="004240F9" w:rsidRDefault="00791D3E" w:rsidP="00791D3E">
      <w:pPr>
        <w:rPr>
          <w:rFonts w:ascii="Calibri" w:hAnsi="Calibri"/>
        </w:rPr>
      </w:pPr>
      <w:r w:rsidRPr="004240F9">
        <w:rPr>
          <w:rFonts w:ascii="Calibri" w:hAnsi="Calibri"/>
        </w:rPr>
        <w:t>The program/install type for the above measures is:</w:t>
      </w:r>
    </w:p>
    <w:p w14:paraId="4D3809B6" w14:textId="77777777" w:rsidR="00791D3E" w:rsidRPr="004240F9" w:rsidRDefault="00791D3E" w:rsidP="00791D3E">
      <w:pPr>
        <w:numPr>
          <w:ilvl w:val="0"/>
          <w:numId w:val="39"/>
        </w:numPr>
        <w:contextualSpacing/>
        <w:rPr>
          <w:rFonts w:ascii="Calibri" w:hAnsi="Calibri"/>
        </w:rPr>
      </w:pPr>
      <w:r w:rsidRPr="004240F9">
        <w:rPr>
          <w:rFonts w:ascii="Calibri" w:hAnsi="Calibri"/>
        </w:rPr>
        <w:t>Retrofit (RET)</w:t>
      </w:r>
    </w:p>
    <w:p w14:paraId="79D958AA" w14:textId="77777777" w:rsidR="00791D3E" w:rsidRDefault="00791D3E" w:rsidP="00920905">
      <w:pPr>
        <w:pStyle w:val="NoSpacing"/>
        <w:rPr>
          <w:b/>
        </w:rPr>
      </w:pPr>
    </w:p>
    <w:p w14:paraId="5FAD2997" w14:textId="77777777" w:rsidR="00D92E8E" w:rsidRDefault="00D92E8E" w:rsidP="00920905">
      <w:pPr>
        <w:pStyle w:val="NoSpacing"/>
        <w:rPr>
          <w:b/>
        </w:rPr>
      </w:pPr>
    </w:p>
    <w:p w14:paraId="11216DDC" w14:textId="77777777" w:rsidR="00D92E8E" w:rsidRDefault="00D92E8E"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79A884A0" w14:textId="77777777" w:rsidR="00791D3E" w:rsidRDefault="00791D3E" w:rsidP="00791D3E">
      <w:pPr>
        <w:rPr>
          <w:rFonts w:ascii="Calibri" w:hAnsi="Calibri"/>
        </w:rPr>
      </w:pPr>
      <w:bookmarkStart w:id="9" w:name="_Toc385592671"/>
      <w:bookmarkStart w:id="10" w:name="_Toc214003087"/>
      <w:r w:rsidRPr="004240F9">
        <w:rPr>
          <w:rFonts w:ascii="Calibri" w:hAnsi="Calibri"/>
        </w:rPr>
        <w:t>Industrial blower type measures are not included in the</w:t>
      </w:r>
      <w:r>
        <w:rPr>
          <w:rFonts w:ascii="Calibri" w:hAnsi="Calibri"/>
        </w:rPr>
        <w:t xml:space="preserve"> 2014</w:t>
      </w:r>
      <w:r w:rsidRPr="004240F9">
        <w:rPr>
          <w:rFonts w:ascii="Calibri" w:hAnsi="Calibri"/>
        </w:rPr>
        <w:t xml:space="preserve"> Database for Energy Efficient Resources (DEER</w:t>
      </w:r>
      <w:r w:rsidRPr="004240F9">
        <w:rPr>
          <w:rFonts w:ascii="Calibri" w:hAnsi="Calibri"/>
        </w:rPr>
        <w:fldChar w:fldCharType="begin"/>
      </w:r>
      <w:r w:rsidRPr="004240F9">
        <w:rPr>
          <w:rFonts w:ascii="Calibri" w:hAnsi="Calibri"/>
        </w:rPr>
        <w:instrText>xe "DEER"</w:instrText>
      </w:r>
      <w:r w:rsidRPr="004240F9">
        <w:rPr>
          <w:rFonts w:ascii="Calibri" w:hAnsi="Calibri"/>
        </w:rPr>
        <w:fldChar w:fldCharType="end"/>
      </w:r>
      <w:r w:rsidRPr="004240F9">
        <w:rPr>
          <w:rFonts w:ascii="Calibri" w:hAnsi="Calibri"/>
        </w:rPr>
        <w:t>)</w:t>
      </w:r>
      <w:r>
        <w:rPr>
          <w:rFonts w:ascii="Calibri" w:hAnsi="Calibri"/>
        </w:rPr>
        <w:t xml:space="preserve"> READI tool</w:t>
      </w:r>
      <w:r w:rsidRPr="004240F9">
        <w:rPr>
          <w:rFonts w:ascii="Calibri" w:hAnsi="Calibri"/>
        </w:rPr>
        <w:t xml:space="preserve"> v.</w:t>
      </w:r>
      <w:r>
        <w:rPr>
          <w:rFonts w:ascii="Calibri" w:hAnsi="Calibri"/>
        </w:rPr>
        <w:t>2.0.1</w:t>
      </w:r>
      <w:r w:rsidRPr="004240F9">
        <w:rPr>
          <w:rFonts w:ascii="Calibri" w:hAnsi="Calibri"/>
        </w:rPr>
        <w:t>.</w:t>
      </w:r>
    </w:p>
    <w:p w14:paraId="2D958F7A" w14:textId="77777777" w:rsidR="00267F70" w:rsidRPr="004240F9" w:rsidRDefault="00267F70" w:rsidP="00791D3E">
      <w:pPr>
        <w:rPr>
          <w:rFonts w:ascii="Calibri" w:hAnsi="Calibri"/>
        </w:rPr>
      </w:pPr>
    </w:p>
    <w:p w14:paraId="127C5859" w14:textId="44305229" w:rsidR="00E326BA" w:rsidRPr="00920905" w:rsidRDefault="00E326BA" w:rsidP="00C86B1B">
      <w:pPr>
        <w:pStyle w:val="Caption"/>
        <w:keepNext/>
        <w:rPr>
          <w:rFonts w:cs="Arial"/>
          <w:szCs w:val="22"/>
        </w:rPr>
      </w:pPr>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791D3E" w:rsidRDefault="00E326BA" w:rsidP="00920905">
            <w:pPr>
              <w:rPr>
                <w:rFonts w:cs="Arial"/>
                <w:szCs w:val="20"/>
              </w:rPr>
            </w:pPr>
            <w:r w:rsidRPr="00791D3E">
              <w:rPr>
                <w:rFonts w:cs="Arial"/>
                <w:szCs w:val="20"/>
              </w:rPr>
              <w:t>Modified DEER methodology</w:t>
            </w:r>
          </w:p>
        </w:tc>
        <w:tc>
          <w:tcPr>
            <w:tcW w:w="3452" w:type="pct"/>
          </w:tcPr>
          <w:p w14:paraId="137893D1" w14:textId="5B79F675" w:rsidR="00E326BA" w:rsidRPr="00791D3E" w:rsidRDefault="00791D3E" w:rsidP="00920905">
            <w:pPr>
              <w:rPr>
                <w:rFonts w:cs="Arial"/>
                <w:b/>
                <w:szCs w:val="20"/>
              </w:rPr>
            </w:pPr>
            <w:r w:rsidRPr="00791D3E">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791D3E" w:rsidRDefault="00E326BA" w:rsidP="00920905">
            <w:pPr>
              <w:rPr>
                <w:rFonts w:cs="Arial"/>
                <w:szCs w:val="20"/>
              </w:rPr>
            </w:pPr>
            <w:r w:rsidRPr="00791D3E">
              <w:rPr>
                <w:rFonts w:cs="Arial"/>
                <w:szCs w:val="20"/>
              </w:rPr>
              <w:t>Scaled DEER measure</w:t>
            </w:r>
          </w:p>
        </w:tc>
        <w:tc>
          <w:tcPr>
            <w:tcW w:w="3452" w:type="pct"/>
          </w:tcPr>
          <w:p w14:paraId="406610B2" w14:textId="64427D2A" w:rsidR="00E326BA" w:rsidRPr="00791D3E" w:rsidRDefault="00791D3E" w:rsidP="00920905">
            <w:pPr>
              <w:rPr>
                <w:rFonts w:cs="Arial"/>
                <w:szCs w:val="20"/>
              </w:rPr>
            </w:pPr>
            <w:r w:rsidRPr="00791D3E">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791D3E" w:rsidRDefault="00E326BA" w:rsidP="00920905">
            <w:pPr>
              <w:rPr>
                <w:rFonts w:cs="Arial"/>
                <w:szCs w:val="20"/>
              </w:rPr>
            </w:pPr>
            <w:r w:rsidRPr="00791D3E">
              <w:rPr>
                <w:rFonts w:cs="Arial"/>
                <w:szCs w:val="20"/>
              </w:rPr>
              <w:t xml:space="preserve">DEER </w:t>
            </w:r>
            <w:r w:rsidR="009D10A4" w:rsidRPr="00791D3E">
              <w:rPr>
                <w:rFonts w:cs="Arial"/>
                <w:szCs w:val="20"/>
              </w:rPr>
              <w:t>B</w:t>
            </w:r>
            <w:r w:rsidRPr="00791D3E">
              <w:rPr>
                <w:rFonts w:cs="Arial"/>
                <w:szCs w:val="20"/>
              </w:rPr>
              <w:t xml:space="preserve">ase </w:t>
            </w:r>
            <w:r w:rsidR="009D10A4" w:rsidRPr="00791D3E">
              <w:rPr>
                <w:rFonts w:cs="Arial"/>
                <w:szCs w:val="20"/>
              </w:rPr>
              <w:t>C</w:t>
            </w:r>
            <w:r w:rsidRPr="00791D3E">
              <w:rPr>
                <w:rFonts w:cs="Arial"/>
                <w:szCs w:val="20"/>
              </w:rPr>
              <w:t>ase</w:t>
            </w:r>
          </w:p>
        </w:tc>
        <w:tc>
          <w:tcPr>
            <w:tcW w:w="3452" w:type="pct"/>
          </w:tcPr>
          <w:p w14:paraId="097FFFA9" w14:textId="752D156D" w:rsidR="00E326BA" w:rsidRPr="00791D3E" w:rsidRDefault="00791D3E" w:rsidP="00920905">
            <w:pPr>
              <w:rPr>
                <w:rFonts w:cs="Arial"/>
                <w:szCs w:val="20"/>
              </w:rPr>
            </w:pPr>
            <w:r w:rsidRPr="00791D3E">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791D3E" w:rsidRDefault="00E326BA" w:rsidP="00920905">
            <w:pPr>
              <w:rPr>
                <w:rFonts w:cs="Arial"/>
                <w:szCs w:val="20"/>
              </w:rPr>
            </w:pPr>
            <w:r w:rsidRPr="00791D3E">
              <w:rPr>
                <w:rFonts w:cs="Arial"/>
                <w:szCs w:val="20"/>
              </w:rPr>
              <w:t xml:space="preserve">DEER </w:t>
            </w:r>
            <w:r w:rsidR="009D10A4" w:rsidRPr="00791D3E">
              <w:rPr>
                <w:rFonts w:cs="Arial"/>
                <w:szCs w:val="20"/>
              </w:rPr>
              <w:t>M</w:t>
            </w:r>
            <w:r w:rsidRPr="00791D3E">
              <w:rPr>
                <w:rFonts w:cs="Arial"/>
                <w:szCs w:val="20"/>
              </w:rPr>
              <w:t xml:space="preserve">easure </w:t>
            </w:r>
            <w:r w:rsidR="009D10A4" w:rsidRPr="00791D3E">
              <w:rPr>
                <w:rFonts w:cs="Arial"/>
                <w:szCs w:val="20"/>
              </w:rPr>
              <w:t>C</w:t>
            </w:r>
            <w:r w:rsidRPr="00791D3E">
              <w:rPr>
                <w:rFonts w:cs="Arial"/>
                <w:szCs w:val="20"/>
              </w:rPr>
              <w:t>ase</w:t>
            </w:r>
          </w:p>
        </w:tc>
        <w:tc>
          <w:tcPr>
            <w:tcW w:w="3452" w:type="pct"/>
          </w:tcPr>
          <w:p w14:paraId="1506AF6A" w14:textId="42D1997B" w:rsidR="00E326BA" w:rsidRPr="00791D3E" w:rsidRDefault="00791D3E" w:rsidP="00920905">
            <w:pPr>
              <w:rPr>
                <w:rFonts w:cs="Arial"/>
                <w:szCs w:val="20"/>
              </w:rPr>
            </w:pPr>
            <w:r w:rsidRPr="00791D3E">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791D3E" w:rsidRDefault="00E326BA" w:rsidP="00920905">
            <w:pPr>
              <w:rPr>
                <w:rFonts w:cs="Arial"/>
                <w:szCs w:val="20"/>
              </w:rPr>
            </w:pPr>
            <w:r w:rsidRPr="00791D3E">
              <w:rPr>
                <w:rFonts w:cs="Arial"/>
                <w:szCs w:val="20"/>
              </w:rPr>
              <w:t xml:space="preserve">DEER </w:t>
            </w:r>
            <w:r w:rsidR="009D10A4" w:rsidRPr="00791D3E">
              <w:rPr>
                <w:rFonts w:cs="Arial"/>
                <w:szCs w:val="20"/>
              </w:rPr>
              <w:t>B</w:t>
            </w:r>
            <w:r w:rsidRPr="00791D3E">
              <w:rPr>
                <w:rFonts w:cs="Arial"/>
                <w:szCs w:val="20"/>
              </w:rPr>
              <w:t xml:space="preserve">uilding </w:t>
            </w:r>
            <w:r w:rsidR="009D10A4" w:rsidRPr="00791D3E">
              <w:rPr>
                <w:rFonts w:cs="Arial"/>
                <w:szCs w:val="20"/>
              </w:rPr>
              <w:t>T</w:t>
            </w:r>
            <w:r w:rsidRPr="00791D3E">
              <w:rPr>
                <w:rFonts w:cs="Arial"/>
                <w:szCs w:val="20"/>
              </w:rPr>
              <w:t>ypes</w:t>
            </w:r>
          </w:p>
        </w:tc>
        <w:tc>
          <w:tcPr>
            <w:tcW w:w="3452" w:type="pct"/>
          </w:tcPr>
          <w:p w14:paraId="55BBD6F6" w14:textId="59F78724" w:rsidR="00E326BA" w:rsidRPr="00791D3E" w:rsidRDefault="00791D3E" w:rsidP="00920905">
            <w:pPr>
              <w:rPr>
                <w:rFonts w:cs="Arial"/>
                <w:szCs w:val="20"/>
              </w:rPr>
            </w:pPr>
            <w:r w:rsidRPr="00791D3E">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791D3E" w:rsidRDefault="00E326BA" w:rsidP="00920905">
            <w:pPr>
              <w:rPr>
                <w:rFonts w:cs="Arial"/>
                <w:szCs w:val="20"/>
              </w:rPr>
            </w:pPr>
            <w:r w:rsidRPr="00791D3E">
              <w:rPr>
                <w:rFonts w:cs="Arial"/>
                <w:szCs w:val="20"/>
              </w:rPr>
              <w:t xml:space="preserve">DEER </w:t>
            </w:r>
            <w:r w:rsidR="009D10A4" w:rsidRPr="00791D3E">
              <w:rPr>
                <w:rFonts w:cs="Arial"/>
                <w:szCs w:val="20"/>
              </w:rPr>
              <w:t>O</w:t>
            </w:r>
            <w:r w:rsidRPr="00791D3E">
              <w:rPr>
                <w:rFonts w:cs="Arial"/>
                <w:szCs w:val="20"/>
              </w:rPr>
              <w:t xml:space="preserve">perating </w:t>
            </w:r>
            <w:r w:rsidR="009D10A4" w:rsidRPr="00791D3E">
              <w:rPr>
                <w:rFonts w:cs="Arial"/>
                <w:szCs w:val="20"/>
              </w:rPr>
              <w:t>H</w:t>
            </w:r>
            <w:r w:rsidRPr="00791D3E">
              <w:rPr>
                <w:rFonts w:cs="Arial"/>
                <w:szCs w:val="20"/>
              </w:rPr>
              <w:t>ours</w:t>
            </w:r>
          </w:p>
        </w:tc>
        <w:tc>
          <w:tcPr>
            <w:tcW w:w="3452" w:type="pct"/>
          </w:tcPr>
          <w:p w14:paraId="1E8D588A" w14:textId="439165A2" w:rsidR="00E326BA" w:rsidRPr="00791D3E" w:rsidRDefault="00791D3E" w:rsidP="00920905">
            <w:pPr>
              <w:rPr>
                <w:rFonts w:cs="Arial"/>
                <w:szCs w:val="20"/>
              </w:rPr>
            </w:pPr>
            <w:r w:rsidRPr="00791D3E">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791D3E" w:rsidRDefault="00505CEC" w:rsidP="00920905">
            <w:pPr>
              <w:rPr>
                <w:rFonts w:cs="Arial"/>
                <w:szCs w:val="20"/>
              </w:rPr>
            </w:pPr>
            <w:r w:rsidRPr="00791D3E">
              <w:rPr>
                <w:rFonts w:cs="Arial"/>
                <w:szCs w:val="20"/>
              </w:rPr>
              <w:t xml:space="preserve">DEER </w:t>
            </w:r>
            <w:proofErr w:type="spellStart"/>
            <w:r w:rsidR="009D10A4" w:rsidRPr="00791D3E">
              <w:rPr>
                <w:rFonts w:cs="Arial"/>
                <w:szCs w:val="20"/>
              </w:rPr>
              <w:t>eQUEST</w:t>
            </w:r>
            <w:proofErr w:type="spellEnd"/>
            <w:r w:rsidR="009D10A4" w:rsidRPr="00791D3E">
              <w:rPr>
                <w:rFonts w:cs="Arial"/>
                <w:szCs w:val="20"/>
              </w:rPr>
              <w:t xml:space="preserve"> P</w:t>
            </w:r>
            <w:r w:rsidRPr="00791D3E">
              <w:rPr>
                <w:rFonts w:cs="Arial"/>
                <w:szCs w:val="20"/>
              </w:rPr>
              <w:t>rototype</w:t>
            </w:r>
            <w:r w:rsidR="009D10A4" w:rsidRPr="00791D3E">
              <w:rPr>
                <w:rFonts w:cs="Arial"/>
                <w:szCs w:val="20"/>
              </w:rPr>
              <w:t>s</w:t>
            </w:r>
          </w:p>
        </w:tc>
        <w:tc>
          <w:tcPr>
            <w:tcW w:w="3452" w:type="pct"/>
          </w:tcPr>
          <w:p w14:paraId="4D0FA036" w14:textId="031AF844" w:rsidR="00505CEC" w:rsidRPr="00791D3E" w:rsidDel="00505CEC" w:rsidRDefault="00791D3E" w:rsidP="00920905">
            <w:pPr>
              <w:rPr>
                <w:rFonts w:cs="Arial"/>
                <w:szCs w:val="20"/>
              </w:rPr>
            </w:pPr>
            <w:r w:rsidRPr="00791D3E">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791D3E" w:rsidRDefault="00D86A9D" w:rsidP="00175D14">
            <w:pPr>
              <w:rPr>
                <w:rFonts w:cs="Arial"/>
                <w:szCs w:val="20"/>
              </w:rPr>
            </w:pPr>
            <w:r w:rsidRPr="00791D3E">
              <w:rPr>
                <w:rFonts w:cs="Arial"/>
                <w:szCs w:val="20"/>
              </w:rPr>
              <w:t>DEER Version</w:t>
            </w:r>
          </w:p>
        </w:tc>
        <w:tc>
          <w:tcPr>
            <w:tcW w:w="3452" w:type="pct"/>
          </w:tcPr>
          <w:p w14:paraId="77B6E89E" w14:textId="007B6539" w:rsidR="00D86A9D" w:rsidRPr="00791D3E" w:rsidRDefault="00791D3E" w:rsidP="00416E34">
            <w:pPr>
              <w:rPr>
                <w:rFonts w:cs="Arial"/>
                <w:szCs w:val="20"/>
              </w:rPr>
            </w:pPr>
            <w:r w:rsidRPr="00791D3E">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791D3E" w:rsidRDefault="00E326BA" w:rsidP="00920905">
            <w:pPr>
              <w:rPr>
                <w:rFonts w:cs="Arial"/>
                <w:szCs w:val="20"/>
              </w:rPr>
            </w:pPr>
            <w:r w:rsidRPr="00791D3E">
              <w:rPr>
                <w:rFonts w:cs="Arial"/>
                <w:szCs w:val="20"/>
              </w:rPr>
              <w:t>Reason for Deviation from DEER</w:t>
            </w:r>
          </w:p>
        </w:tc>
        <w:tc>
          <w:tcPr>
            <w:tcW w:w="3452" w:type="pct"/>
          </w:tcPr>
          <w:p w14:paraId="6F852B8E" w14:textId="18E954D1" w:rsidR="00E326BA" w:rsidRPr="00791D3E" w:rsidRDefault="00791D3E" w:rsidP="00920905">
            <w:pPr>
              <w:rPr>
                <w:rFonts w:cs="Arial"/>
                <w:szCs w:val="20"/>
              </w:rPr>
            </w:pPr>
            <w:r w:rsidRPr="00791D3E">
              <w:rPr>
                <w:rFonts w:cstheme="minorHAnsi"/>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791D3E" w:rsidRDefault="00E326BA" w:rsidP="00920905">
            <w:pPr>
              <w:rPr>
                <w:rFonts w:cs="Arial"/>
                <w:szCs w:val="20"/>
              </w:rPr>
            </w:pPr>
            <w:r w:rsidRPr="00791D3E">
              <w:rPr>
                <w:rFonts w:cs="Arial"/>
                <w:szCs w:val="20"/>
              </w:rPr>
              <w:t xml:space="preserve">DEER </w:t>
            </w:r>
            <w:r w:rsidR="009D10A4" w:rsidRPr="00791D3E">
              <w:rPr>
                <w:rFonts w:cs="Arial"/>
                <w:szCs w:val="20"/>
              </w:rPr>
              <w:t xml:space="preserve">Measure </w:t>
            </w:r>
            <w:r w:rsidRPr="00791D3E">
              <w:rPr>
                <w:rFonts w:cs="Arial"/>
                <w:szCs w:val="20"/>
              </w:rPr>
              <w:t>ID</w:t>
            </w:r>
            <w:r w:rsidR="009D10A4" w:rsidRPr="00791D3E">
              <w:rPr>
                <w:rFonts w:cs="Arial"/>
                <w:szCs w:val="20"/>
              </w:rPr>
              <w:t>s</w:t>
            </w:r>
            <w:r w:rsidR="007A5F52" w:rsidRPr="00791D3E">
              <w:rPr>
                <w:rFonts w:cs="Arial"/>
                <w:szCs w:val="20"/>
              </w:rPr>
              <w:t xml:space="preserve"> Used</w:t>
            </w:r>
          </w:p>
        </w:tc>
        <w:tc>
          <w:tcPr>
            <w:tcW w:w="3452" w:type="pct"/>
          </w:tcPr>
          <w:p w14:paraId="78F10C53" w14:textId="4BCBB9B4" w:rsidR="00E326BA" w:rsidRPr="00791D3E" w:rsidRDefault="00791D3E" w:rsidP="00920905">
            <w:pPr>
              <w:rPr>
                <w:rFonts w:cs="Arial"/>
                <w:szCs w:val="20"/>
              </w:rPr>
            </w:pPr>
            <w:r w:rsidRPr="00791D3E">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6497EF05" w14:textId="77777777" w:rsidR="006841F4" w:rsidRDefault="006841F4" w:rsidP="00920905">
      <w:pPr>
        <w:pStyle w:val="NoSpacing"/>
      </w:pPr>
    </w:p>
    <w:tbl>
      <w:tblPr>
        <w:tblStyle w:val="TableGrid1"/>
        <w:tblW w:w="5000" w:type="pct"/>
        <w:tblLayout w:type="fixed"/>
        <w:tblLook w:val="01E0" w:firstRow="1" w:lastRow="1" w:firstColumn="1" w:lastColumn="1" w:noHBand="0" w:noVBand="0"/>
      </w:tblPr>
      <w:tblGrid>
        <w:gridCol w:w="1435"/>
        <w:gridCol w:w="4050"/>
        <w:gridCol w:w="991"/>
        <w:gridCol w:w="989"/>
        <w:gridCol w:w="1081"/>
        <w:gridCol w:w="804"/>
      </w:tblGrid>
      <w:tr w:rsidR="005F69D5" w:rsidRPr="00500C4E" w14:paraId="7ADA6C1A" w14:textId="77777777" w:rsidTr="003C3097">
        <w:tc>
          <w:tcPr>
            <w:tcW w:w="767"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lastRenderedPageBreak/>
              <w:t>NTG</w:t>
            </w:r>
            <w:r w:rsidR="005F69D5">
              <w:rPr>
                <w:rFonts w:cstheme="minorHAnsi"/>
                <w:b/>
                <w:szCs w:val="20"/>
              </w:rPr>
              <w:t>R</w:t>
            </w:r>
            <w:r w:rsidR="00E06A37">
              <w:rPr>
                <w:rFonts w:cstheme="minorHAnsi"/>
                <w:b/>
                <w:szCs w:val="20"/>
              </w:rPr>
              <w:t xml:space="preserve"> ID</w:t>
            </w:r>
          </w:p>
        </w:tc>
        <w:tc>
          <w:tcPr>
            <w:tcW w:w="2166"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530"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578"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EF3D21" w:rsidRPr="00500C4E" w14:paraId="5C8B04BC" w14:textId="77777777" w:rsidTr="00623A05">
        <w:tc>
          <w:tcPr>
            <w:tcW w:w="767" w:type="pct"/>
            <w:vAlign w:val="center"/>
          </w:tcPr>
          <w:p w14:paraId="28722997" w14:textId="72F81D8D" w:rsidR="00EF3D21" w:rsidRPr="003C3097" w:rsidRDefault="00EF3D21" w:rsidP="00EF3D21">
            <w:pPr>
              <w:rPr>
                <w:color w:val="FF0000"/>
                <w:szCs w:val="20"/>
                <w:highlight w:val="yellow"/>
              </w:rPr>
            </w:pPr>
            <w:r>
              <w:rPr>
                <w:rFonts w:cstheme="minorHAnsi"/>
                <w:szCs w:val="20"/>
              </w:rPr>
              <w:t>ET-Default</w:t>
            </w:r>
          </w:p>
        </w:tc>
        <w:tc>
          <w:tcPr>
            <w:tcW w:w="2166" w:type="pct"/>
            <w:vAlign w:val="center"/>
          </w:tcPr>
          <w:p w14:paraId="3EB26158" w14:textId="1B537859" w:rsidR="00EF3D21" w:rsidRPr="003C3097" w:rsidRDefault="00EF3D21" w:rsidP="00EF3D21">
            <w:pPr>
              <w:rPr>
                <w:color w:val="FF0000"/>
                <w:szCs w:val="20"/>
                <w:highlight w:val="yellow"/>
              </w:rPr>
            </w:pPr>
            <w:r w:rsidRPr="00340570">
              <w:rPr>
                <w:rFonts w:cstheme="minorHAnsi"/>
                <w:szCs w:val="20"/>
              </w:rPr>
              <w:t>Emerging Technologies approved by ED through work paper review</w:t>
            </w:r>
          </w:p>
        </w:tc>
        <w:tc>
          <w:tcPr>
            <w:tcW w:w="530" w:type="pct"/>
            <w:vAlign w:val="center"/>
          </w:tcPr>
          <w:p w14:paraId="5C4D3E7D" w14:textId="70B8CA19" w:rsidR="00EF3D21" w:rsidRPr="003C3097" w:rsidRDefault="00EF3D21" w:rsidP="00EF3D21">
            <w:pPr>
              <w:rPr>
                <w:color w:val="FF0000"/>
                <w:szCs w:val="20"/>
              </w:rPr>
            </w:pPr>
            <w:r>
              <w:rPr>
                <w:rFonts w:cstheme="minorHAnsi"/>
                <w:szCs w:val="20"/>
              </w:rPr>
              <w:t>All</w:t>
            </w:r>
          </w:p>
        </w:tc>
        <w:tc>
          <w:tcPr>
            <w:tcW w:w="529" w:type="pct"/>
            <w:vAlign w:val="center"/>
          </w:tcPr>
          <w:p w14:paraId="1A63333B" w14:textId="0CAF2E16" w:rsidR="00EF3D21" w:rsidRPr="003C3097" w:rsidRDefault="00EF3D21" w:rsidP="00EF3D21">
            <w:pPr>
              <w:rPr>
                <w:color w:val="FF0000"/>
                <w:szCs w:val="20"/>
              </w:rPr>
            </w:pPr>
            <w:r w:rsidRPr="00697868">
              <w:rPr>
                <w:rFonts w:cstheme="minorHAnsi"/>
                <w:szCs w:val="20"/>
              </w:rPr>
              <w:t>Any</w:t>
            </w:r>
          </w:p>
        </w:tc>
        <w:tc>
          <w:tcPr>
            <w:tcW w:w="578" w:type="pct"/>
            <w:vAlign w:val="center"/>
          </w:tcPr>
          <w:p w14:paraId="6AB10E89" w14:textId="6C9FCA62" w:rsidR="00EF3D21" w:rsidRPr="003C3097" w:rsidRDefault="00EF3D21" w:rsidP="00EF3D21">
            <w:pPr>
              <w:rPr>
                <w:color w:val="FF0000"/>
                <w:szCs w:val="20"/>
              </w:rPr>
            </w:pPr>
            <w:r>
              <w:rPr>
                <w:rFonts w:cstheme="minorHAnsi"/>
                <w:szCs w:val="20"/>
              </w:rPr>
              <w:t>All</w:t>
            </w:r>
          </w:p>
        </w:tc>
        <w:tc>
          <w:tcPr>
            <w:tcW w:w="430" w:type="pct"/>
            <w:vAlign w:val="center"/>
          </w:tcPr>
          <w:p w14:paraId="25878F23" w14:textId="0672ED1B" w:rsidR="00EF3D21" w:rsidRPr="003C3097" w:rsidRDefault="00EF3D21" w:rsidP="00EF3D21">
            <w:pPr>
              <w:rPr>
                <w:color w:val="FF0000"/>
                <w:szCs w:val="20"/>
              </w:rPr>
            </w:pPr>
            <w:r w:rsidRPr="00697868">
              <w:rPr>
                <w:rFonts w:cstheme="minorHAnsi"/>
                <w:szCs w:val="20"/>
              </w:rPr>
              <w:t>0.8</w:t>
            </w:r>
            <w:r>
              <w:rPr>
                <w:rFonts w:cstheme="minorHAnsi"/>
                <w:szCs w:val="20"/>
              </w:rPr>
              <w:t>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745FA270" w14:textId="6814EB6D" w:rsidR="003003EC" w:rsidRDefault="003003EC" w:rsidP="000968C6">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059898A1" w14:textId="77777777" w:rsidR="00791D3E" w:rsidRPr="00500C4E" w:rsidRDefault="00791D3E"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084A1F5E"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791D3E" w:rsidRPr="000968C6">
        <w:rPr>
          <w:rFonts w:cstheme="minorHAnsi"/>
        </w:rPr>
        <w:t>The installation rate varies by end use, sector, technology, application, and delivery method.</w:t>
      </w:r>
      <w:r w:rsidR="00791D3E">
        <w:rPr>
          <w:rFonts w:cstheme="minorHAnsi"/>
        </w:rPr>
        <w:t xml:space="preserve"> </w:t>
      </w:r>
      <w:r w:rsidR="00061A8E" w:rsidRPr="00920905">
        <w:t>The relevant IR values for the measures in this work paper are in the table below</w:t>
      </w:r>
      <w:r w:rsidR="008B1357" w:rsidRPr="00920905">
        <w:t>.</w:t>
      </w:r>
    </w:p>
    <w:p w14:paraId="0A0EF461" w14:textId="77777777" w:rsidR="00C86B1B" w:rsidRPr="00920905" w:rsidRDefault="00C86B1B"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791D3E" w:rsidRPr="00500C4E" w14:paraId="3AEFCD58" w14:textId="77777777" w:rsidTr="00D92E8E">
        <w:tc>
          <w:tcPr>
            <w:tcW w:w="722" w:type="pct"/>
            <w:vAlign w:val="center"/>
          </w:tcPr>
          <w:p w14:paraId="20565B79" w14:textId="2156F0DE" w:rsidR="00791D3E" w:rsidRPr="00500C4E" w:rsidRDefault="00791D3E" w:rsidP="00791D3E">
            <w:pPr>
              <w:rPr>
                <w:color w:val="FF0000"/>
                <w:szCs w:val="20"/>
              </w:rPr>
            </w:pPr>
            <w:r w:rsidRPr="00835165">
              <w:rPr>
                <w:rFonts w:cstheme="minorHAnsi"/>
                <w:szCs w:val="20"/>
              </w:rPr>
              <w:t>Def-GSIA</w:t>
            </w:r>
          </w:p>
        </w:tc>
        <w:tc>
          <w:tcPr>
            <w:tcW w:w="1404" w:type="pct"/>
            <w:vAlign w:val="center"/>
          </w:tcPr>
          <w:p w14:paraId="2BFFF598" w14:textId="3ADBDBBA" w:rsidR="00791D3E" w:rsidRPr="00500C4E" w:rsidRDefault="00791D3E" w:rsidP="00791D3E">
            <w:pPr>
              <w:rPr>
                <w:color w:val="FF0000"/>
                <w:szCs w:val="20"/>
              </w:rPr>
            </w:pPr>
            <w:r w:rsidRPr="00835165">
              <w:rPr>
                <w:rFonts w:cstheme="minorHAnsi"/>
                <w:szCs w:val="20"/>
              </w:rPr>
              <w:t>Default GSIA values</w:t>
            </w:r>
          </w:p>
        </w:tc>
        <w:tc>
          <w:tcPr>
            <w:tcW w:w="688" w:type="pct"/>
            <w:vAlign w:val="center"/>
          </w:tcPr>
          <w:p w14:paraId="157D8A62" w14:textId="70E5333A" w:rsidR="00791D3E" w:rsidRPr="00500C4E" w:rsidRDefault="00791D3E" w:rsidP="00791D3E">
            <w:pPr>
              <w:rPr>
                <w:color w:val="FF0000"/>
                <w:szCs w:val="20"/>
              </w:rPr>
            </w:pPr>
            <w:r>
              <w:rPr>
                <w:rFonts w:cstheme="minorHAnsi"/>
                <w:szCs w:val="20"/>
              </w:rPr>
              <w:t>Any</w:t>
            </w:r>
          </w:p>
        </w:tc>
        <w:tc>
          <w:tcPr>
            <w:tcW w:w="858" w:type="pct"/>
            <w:vAlign w:val="center"/>
          </w:tcPr>
          <w:p w14:paraId="0C3293FE" w14:textId="10EEF1C9" w:rsidR="00791D3E" w:rsidRPr="00500C4E" w:rsidRDefault="00791D3E" w:rsidP="00791D3E">
            <w:pPr>
              <w:rPr>
                <w:color w:val="FF0000"/>
                <w:szCs w:val="20"/>
              </w:rPr>
            </w:pPr>
            <w:r w:rsidRPr="00697868">
              <w:rPr>
                <w:rFonts w:cstheme="minorHAnsi"/>
                <w:szCs w:val="20"/>
              </w:rPr>
              <w:t>Any</w:t>
            </w:r>
          </w:p>
        </w:tc>
        <w:tc>
          <w:tcPr>
            <w:tcW w:w="693" w:type="pct"/>
            <w:vAlign w:val="center"/>
          </w:tcPr>
          <w:p w14:paraId="0B642835" w14:textId="5742BE3B" w:rsidR="00791D3E" w:rsidRPr="00500C4E" w:rsidRDefault="00791D3E" w:rsidP="00791D3E">
            <w:pPr>
              <w:rPr>
                <w:color w:val="FF0000"/>
                <w:szCs w:val="20"/>
              </w:rPr>
            </w:pPr>
            <w:r>
              <w:rPr>
                <w:rFonts w:cstheme="minorHAnsi"/>
                <w:szCs w:val="20"/>
              </w:rPr>
              <w:t>Any</w:t>
            </w:r>
          </w:p>
        </w:tc>
        <w:tc>
          <w:tcPr>
            <w:tcW w:w="634" w:type="pct"/>
            <w:vAlign w:val="center"/>
          </w:tcPr>
          <w:p w14:paraId="1C671DD2" w14:textId="36E5DEDA" w:rsidR="00791D3E" w:rsidRPr="00500C4E" w:rsidRDefault="00791D3E" w:rsidP="00791D3E">
            <w:pPr>
              <w:rPr>
                <w:color w:val="FF0000"/>
                <w:szCs w:val="20"/>
              </w:rPr>
            </w:pPr>
            <w:r>
              <w:rPr>
                <w:rFonts w:cstheme="minorHAnsi"/>
                <w:szCs w:val="20"/>
              </w:rPr>
              <w:t>1</w:t>
            </w:r>
          </w:p>
        </w:tc>
      </w:tr>
    </w:tbl>
    <w:p w14:paraId="1CA56A75" w14:textId="77777777" w:rsidR="006B4A48"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7AC1F17F" w14:textId="77777777" w:rsidR="00C86B1B" w:rsidRPr="00920905" w:rsidRDefault="00C86B1B" w:rsidP="00920905">
      <w:pPr>
        <w:pStyle w:val="NoSpacing"/>
      </w:pP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0E6E05">
        <w:trPr>
          <w:trHeight w:val="242"/>
        </w:trPr>
        <w:tc>
          <w:tcPr>
            <w:tcW w:w="824" w:type="pct"/>
          </w:tcPr>
          <w:p w14:paraId="17A1D7F4" w14:textId="62DDE451" w:rsidR="00BA2E7E" w:rsidRPr="007E4272" w:rsidRDefault="007E4272" w:rsidP="00BA2E7E">
            <w:pPr>
              <w:rPr>
                <w:szCs w:val="20"/>
              </w:rPr>
            </w:pPr>
            <w:r w:rsidRPr="007E4272">
              <w:rPr>
                <w:rFonts w:cs="Arial"/>
                <w:szCs w:val="20"/>
              </w:rPr>
              <w:t>Motors-fan</w:t>
            </w:r>
          </w:p>
        </w:tc>
        <w:tc>
          <w:tcPr>
            <w:tcW w:w="1436" w:type="pct"/>
          </w:tcPr>
          <w:p w14:paraId="36E678D1" w14:textId="38489462" w:rsidR="00BA2E7E" w:rsidRPr="007E4272" w:rsidRDefault="00F77C5A" w:rsidP="00BA2E7E">
            <w:pPr>
              <w:rPr>
                <w:szCs w:val="20"/>
              </w:rPr>
            </w:pPr>
            <w:r w:rsidRPr="00F77C5A">
              <w:rPr>
                <w:rFonts w:cstheme="minorHAnsi"/>
                <w:szCs w:val="20"/>
              </w:rPr>
              <w:t>HVAC Fan Motors</w:t>
            </w:r>
          </w:p>
        </w:tc>
        <w:tc>
          <w:tcPr>
            <w:tcW w:w="474" w:type="pct"/>
          </w:tcPr>
          <w:p w14:paraId="42B5C736" w14:textId="77777777" w:rsidR="00BA2E7E" w:rsidRPr="007E4272" w:rsidRDefault="00BA2E7E" w:rsidP="00BA2E7E">
            <w:pPr>
              <w:rPr>
                <w:szCs w:val="20"/>
              </w:rPr>
            </w:pPr>
            <w:r w:rsidRPr="007E4272">
              <w:rPr>
                <w:szCs w:val="20"/>
              </w:rPr>
              <w:t>Com</w:t>
            </w:r>
          </w:p>
        </w:tc>
        <w:tc>
          <w:tcPr>
            <w:tcW w:w="676" w:type="pct"/>
          </w:tcPr>
          <w:p w14:paraId="52A841ED" w14:textId="77777777" w:rsidR="00BA2E7E" w:rsidRPr="007E4272" w:rsidRDefault="00BA2E7E" w:rsidP="00BA2E7E">
            <w:pPr>
              <w:rPr>
                <w:szCs w:val="20"/>
              </w:rPr>
            </w:pPr>
            <w:r w:rsidRPr="007E4272">
              <w:rPr>
                <w:szCs w:val="20"/>
              </w:rPr>
              <w:t>HVAC</w:t>
            </w:r>
          </w:p>
        </w:tc>
        <w:tc>
          <w:tcPr>
            <w:tcW w:w="813" w:type="pct"/>
          </w:tcPr>
          <w:p w14:paraId="1BF5FCBD" w14:textId="77777777" w:rsidR="00BA2E7E" w:rsidRPr="007E4272" w:rsidRDefault="00BA2E7E" w:rsidP="00BA2E7E">
            <w:pPr>
              <w:rPr>
                <w:szCs w:val="20"/>
              </w:rPr>
            </w:pPr>
            <w:r w:rsidRPr="007E4272">
              <w:rPr>
                <w:szCs w:val="20"/>
              </w:rPr>
              <w:t>15</w:t>
            </w:r>
          </w:p>
        </w:tc>
        <w:tc>
          <w:tcPr>
            <w:tcW w:w="777" w:type="pct"/>
          </w:tcPr>
          <w:p w14:paraId="46ED97C1" w14:textId="77777777" w:rsidR="00BA2E7E" w:rsidRPr="007E4272" w:rsidRDefault="00BA2E7E" w:rsidP="00BA2E7E">
            <w:pPr>
              <w:rPr>
                <w:szCs w:val="20"/>
              </w:rPr>
            </w:pPr>
            <w:r w:rsidRPr="007E4272">
              <w:rPr>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1866071B" w14:textId="77777777" w:rsidR="007E4272" w:rsidRDefault="007E4272" w:rsidP="007E4272">
      <w:pPr>
        <w:rPr>
          <w:szCs w:val="22"/>
        </w:rPr>
      </w:pPr>
      <w:r>
        <w:rPr>
          <w:szCs w:val="22"/>
        </w:rPr>
        <w:t>The 2013 Title 24 [355] requires that:</w:t>
      </w:r>
    </w:p>
    <w:p w14:paraId="1D2B4A10" w14:textId="77777777" w:rsidR="007E4272" w:rsidRDefault="007E4272" w:rsidP="007E4272">
      <w:pPr>
        <w:rPr>
          <w:szCs w:val="22"/>
        </w:rPr>
      </w:pPr>
    </w:p>
    <w:p w14:paraId="20C51B96" w14:textId="77777777" w:rsidR="007E4272" w:rsidRPr="00D51AC1" w:rsidRDefault="007E4272" w:rsidP="007E4272">
      <w:pPr>
        <w:rPr>
          <w:szCs w:val="22"/>
        </w:rPr>
      </w:pPr>
      <w:r>
        <w:rPr>
          <w:szCs w:val="22"/>
        </w:rPr>
        <w:t>A</w:t>
      </w:r>
      <w:r w:rsidRPr="00D51AC1">
        <w:rPr>
          <w:szCs w:val="22"/>
        </w:rPr>
        <w:t>ll new compressed air</w:t>
      </w:r>
      <w:r>
        <w:rPr>
          <w:szCs w:val="22"/>
        </w:rPr>
        <w:t xml:space="preserve"> systems, and all additions or </w:t>
      </w:r>
      <w:r w:rsidRPr="00D51AC1">
        <w:rPr>
          <w:szCs w:val="22"/>
        </w:rPr>
        <w:t>alterations of compressed air systems where the total combined online horsepowe</w:t>
      </w:r>
      <w:r>
        <w:rPr>
          <w:szCs w:val="22"/>
        </w:rPr>
        <w:t>r (</w:t>
      </w:r>
      <w:proofErr w:type="spellStart"/>
      <w:r>
        <w:rPr>
          <w:szCs w:val="22"/>
        </w:rPr>
        <w:t>hp</w:t>
      </w:r>
      <w:proofErr w:type="spellEnd"/>
      <w:r>
        <w:rPr>
          <w:szCs w:val="22"/>
        </w:rPr>
        <w:t xml:space="preserve">) of the compressor(s) is </w:t>
      </w:r>
      <w:r w:rsidRPr="00D51AC1">
        <w:rPr>
          <w:szCs w:val="22"/>
        </w:rPr>
        <w:t>25 horsepower or more shall meet the requirements of Subsections 1 through 3. T</w:t>
      </w:r>
      <w:r>
        <w:rPr>
          <w:szCs w:val="22"/>
        </w:rPr>
        <w:t xml:space="preserve">hese requirements apply to the compressors and related </w:t>
      </w:r>
      <w:r w:rsidRPr="00D51AC1">
        <w:rPr>
          <w:szCs w:val="22"/>
        </w:rPr>
        <w:t xml:space="preserve">controls that provide compressed air and do not apply to </w:t>
      </w:r>
      <w:r>
        <w:rPr>
          <w:szCs w:val="22"/>
        </w:rPr>
        <w:t xml:space="preserve">any equipment or controls that </w:t>
      </w:r>
      <w:r w:rsidRPr="00D51AC1">
        <w:rPr>
          <w:szCs w:val="22"/>
        </w:rPr>
        <w:t xml:space="preserve">use or process the compressed air. </w:t>
      </w:r>
    </w:p>
    <w:p w14:paraId="44BFFFD1" w14:textId="77777777" w:rsidR="007E4272" w:rsidRDefault="007E4272" w:rsidP="007E4272">
      <w:pPr>
        <w:rPr>
          <w:szCs w:val="22"/>
        </w:rPr>
      </w:pPr>
    </w:p>
    <w:p w14:paraId="14C5C2DB" w14:textId="77777777" w:rsidR="007E4272" w:rsidRDefault="007E4272" w:rsidP="007E4272">
      <w:pPr>
        <w:rPr>
          <w:szCs w:val="22"/>
        </w:rPr>
      </w:pPr>
      <w:r w:rsidRPr="00D51AC1">
        <w:rPr>
          <w:b/>
          <w:szCs w:val="22"/>
        </w:rPr>
        <w:t xml:space="preserve">EXCEPTION to Section 120.6(e): </w:t>
      </w:r>
      <w:r w:rsidRPr="00D51AC1">
        <w:rPr>
          <w:szCs w:val="22"/>
        </w:rPr>
        <w:t xml:space="preserve">Alterations of existing compressed air systems that include one or more centrifugal compressors. </w:t>
      </w:r>
    </w:p>
    <w:p w14:paraId="01D0FB71" w14:textId="77777777" w:rsidR="007E4272" w:rsidRPr="00D51AC1" w:rsidRDefault="007E4272" w:rsidP="007E4272">
      <w:pPr>
        <w:rPr>
          <w:b/>
          <w:szCs w:val="22"/>
        </w:rPr>
      </w:pPr>
    </w:p>
    <w:p w14:paraId="494AD426" w14:textId="77777777" w:rsidR="007E4272" w:rsidRPr="00D51AC1" w:rsidRDefault="007E4272" w:rsidP="007E4272">
      <w:pPr>
        <w:rPr>
          <w:szCs w:val="22"/>
        </w:rPr>
      </w:pPr>
      <w:r w:rsidRPr="00D51AC1">
        <w:rPr>
          <w:b/>
          <w:szCs w:val="22"/>
        </w:rPr>
        <w:t>1. Trim Compressor and Storage</w:t>
      </w:r>
      <w:r>
        <w:rPr>
          <w:szCs w:val="22"/>
        </w:rPr>
        <w:t xml:space="preserve">. </w:t>
      </w:r>
      <w:r w:rsidRPr="00D51AC1">
        <w:rPr>
          <w:szCs w:val="22"/>
        </w:rPr>
        <w:t>The compressed air system shall be equipp</w:t>
      </w:r>
      <w:r>
        <w:rPr>
          <w:szCs w:val="22"/>
        </w:rPr>
        <w:t xml:space="preserve">ed with an appropriately sized </w:t>
      </w:r>
      <w:r w:rsidRPr="00D51AC1">
        <w:rPr>
          <w:szCs w:val="22"/>
        </w:rPr>
        <w:t>trim compressor and primary storage to provide acceptable performance acro</w:t>
      </w:r>
      <w:r>
        <w:rPr>
          <w:szCs w:val="22"/>
        </w:rPr>
        <w:t xml:space="preserve">ss the range of the system and </w:t>
      </w:r>
      <w:r w:rsidRPr="00D51AC1">
        <w:rPr>
          <w:szCs w:val="22"/>
        </w:rPr>
        <w:t xml:space="preserve">to avoid control gaps. The compressed air system shall comply with Subsection A or B below: </w:t>
      </w:r>
    </w:p>
    <w:p w14:paraId="56B99531" w14:textId="77777777" w:rsidR="007E4272" w:rsidRDefault="007E4272" w:rsidP="007E4272">
      <w:pPr>
        <w:rPr>
          <w:szCs w:val="22"/>
        </w:rPr>
      </w:pPr>
    </w:p>
    <w:p w14:paraId="289D4C0C" w14:textId="77777777" w:rsidR="007E4272" w:rsidRPr="00D51AC1" w:rsidRDefault="007E4272" w:rsidP="007E4272">
      <w:pPr>
        <w:ind w:left="720"/>
        <w:rPr>
          <w:szCs w:val="22"/>
        </w:rPr>
      </w:pPr>
      <w:r w:rsidRPr="00D51AC1">
        <w:rPr>
          <w:szCs w:val="22"/>
        </w:rPr>
        <w:t>A. The compressed air system shall include one or more variable spee</w:t>
      </w:r>
      <w:r>
        <w:rPr>
          <w:szCs w:val="22"/>
        </w:rPr>
        <w:t xml:space="preserve">d drive (VSD) compressors. For </w:t>
      </w:r>
      <w:r w:rsidRPr="00D51AC1">
        <w:rPr>
          <w:szCs w:val="22"/>
        </w:rPr>
        <w:t>systems with more than one compressor, the total combined capacity o</w:t>
      </w:r>
      <w:r>
        <w:rPr>
          <w:szCs w:val="22"/>
        </w:rPr>
        <w:t xml:space="preserve">f the VSD compressor(s) acting </w:t>
      </w:r>
      <w:r w:rsidRPr="00D51AC1">
        <w:rPr>
          <w:szCs w:val="22"/>
        </w:rPr>
        <w:t xml:space="preserve">as trim compressors must be at least 1.25 times the largest </w:t>
      </w:r>
      <w:r>
        <w:rPr>
          <w:szCs w:val="22"/>
        </w:rPr>
        <w:t xml:space="preserve">net capacity </w:t>
      </w:r>
      <w:r>
        <w:rPr>
          <w:szCs w:val="22"/>
        </w:rPr>
        <w:lastRenderedPageBreak/>
        <w:t xml:space="preserve">increment between </w:t>
      </w:r>
      <w:r w:rsidRPr="00D51AC1">
        <w:rPr>
          <w:szCs w:val="22"/>
        </w:rPr>
        <w:t>combinations of compressors. The compressed air system shall include p</w:t>
      </w:r>
      <w:r>
        <w:rPr>
          <w:szCs w:val="22"/>
        </w:rPr>
        <w:t xml:space="preserve">rimary storage of at least one </w:t>
      </w:r>
      <w:r w:rsidRPr="00D51AC1">
        <w:rPr>
          <w:szCs w:val="22"/>
        </w:rPr>
        <w:t>gallon per actual cubic feet per minute (</w:t>
      </w:r>
      <w:proofErr w:type="spellStart"/>
      <w:r w:rsidRPr="00D51AC1">
        <w:rPr>
          <w:szCs w:val="22"/>
        </w:rPr>
        <w:t>acfm</w:t>
      </w:r>
      <w:proofErr w:type="spellEnd"/>
      <w:r w:rsidRPr="00D51AC1">
        <w:rPr>
          <w:szCs w:val="22"/>
        </w:rPr>
        <w:t xml:space="preserve">) of the largest trim compressor; or, </w:t>
      </w:r>
    </w:p>
    <w:p w14:paraId="357B3AA2" w14:textId="77777777" w:rsidR="007E4272" w:rsidRDefault="007E4272" w:rsidP="007E4272">
      <w:pPr>
        <w:ind w:left="720"/>
        <w:rPr>
          <w:szCs w:val="22"/>
        </w:rPr>
      </w:pPr>
    </w:p>
    <w:p w14:paraId="53851D43" w14:textId="77777777" w:rsidR="007E4272" w:rsidRDefault="007E4272" w:rsidP="007E4272">
      <w:pPr>
        <w:ind w:left="720"/>
        <w:rPr>
          <w:szCs w:val="22"/>
        </w:rPr>
      </w:pPr>
      <w:r w:rsidRPr="00D51AC1">
        <w:rPr>
          <w:szCs w:val="22"/>
        </w:rPr>
        <w:t>B. The compressed air system shall include a compressor or set of compres</w:t>
      </w:r>
      <w:r>
        <w:rPr>
          <w:szCs w:val="22"/>
        </w:rPr>
        <w:t xml:space="preserve">sors with total effective trim </w:t>
      </w:r>
      <w:r w:rsidRPr="00D51AC1">
        <w:rPr>
          <w:szCs w:val="22"/>
        </w:rPr>
        <w:t>capacity at least the size of the largest net capacity increment between c</w:t>
      </w:r>
      <w:r>
        <w:rPr>
          <w:szCs w:val="22"/>
        </w:rPr>
        <w:t xml:space="preserve">ombinations of compressors, or </w:t>
      </w:r>
      <w:r w:rsidRPr="00D51AC1">
        <w:rPr>
          <w:szCs w:val="22"/>
        </w:rPr>
        <w:t>the size of the smallest compressor, whichever is larger. The total eff</w:t>
      </w:r>
      <w:r>
        <w:rPr>
          <w:szCs w:val="22"/>
        </w:rPr>
        <w:t xml:space="preserve">ective trim capacity of single </w:t>
      </w:r>
      <w:r w:rsidRPr="00D51AC1">
        <w:rPr>
          <w:szCs w:val="22"/>
        </w:rPr>
        <w:t xml:space="preserve">compressor systems shall cover at least the range from 70 percent to 100 </w:t>
      </w:r>
      <w:r>
        <w:rPr>
          <w:szCs w:val="22"/>
        </w:rPr>
        <w:t xml:space="preserve">percent of rated capacity. The </w:t>
      </w:r>
      <w:r w:rsidRPr="00D51AC1">
        <w:rPr>
          <w:szCs w:val="22"/>
        </w:rPr>
        <w:t>effective trim capacity of a compressor is the size of the continuous operational rang</w:t>
      </w:r>
      <w:r>
        <w:rPr>
          <w:szCs w:val="22"/>
        </w:rPr>
        <w:t xml:space="preserve">e where the </w:t>
      </w:r>
      <w:r w:rsidRPr="00D51AC1">
        <w:rPr>
          <w:szCs w:val="22"/>
        </w:rPr>
        <w:t xml:space="preserve">specific power of the compressor (kW/100 </w:t>
      </w:r>
      <w:proofErr w:type="spellStart"/>
      <w:r w:rsidRPr="00D51AC1">
        <w:rPr>
          <w:szCs w:val="22"/>
        </w:rPr>
        <w:t>acfm</w:t>
      </w:r>
      <w:proofErr w:type="spellEnd"/>
      <w:r w:rsidRPr="00D51AC1">
        <w:rPr>
          <w:szCs w:val="22"/>
        </w:rPr>
        <w:t xml:space="preserve">) is within 15 percent of </w:t>
      </w:r>
      <w:r>
        <w:rPr>
          <w:szCs w:val="22"/>
        </w:rPr>
        <w:t xml:space="preserve">the specific power at its most </w:t>
      </w:r>
      <w:r w:rsidRPr="00D51AC1">
        <w:rPr>
          <w:szCs w:val="22"/>
        </w:rPr>
        <w:t>efficient operating point. The total effective trim capacity of the system is</w:t>
      </w:r>
      <w:r>
        <w:rPr>
          <w:szCs w:val="22"/>
        </w:rPr>
        <w:t xml:space="preserve"> the sum of the effective trim </w:t>
      </w:r>
      <w:r w:rsidRPr="00D51AC1">
        <w:rPr>
          <w:szCs w:val="22"/>
        </w:rPr>
        <w:t>capacity of the trim compressors. The system shall include primary sto</w:t>
      </w:r>
      <w:r>
        <w:rPr>
          <w:szCs w:val="22"/>
        </w:rPr>
        <w:t xml:space="preserve">rage of at least 2 gallons per </w:t>
      </w:r>
      <w:proofErr w:type="spellStart"/>
      <w:r>
        <w:rPr>
          <w:szCs w:val="22"/>
        </w:rPr>
        <w:t>acfm</w:t>
      </w:r>
      <w:proofErr w:type="spellEnd"/>
      <w:r>
        <w:rPr>
          <w:szCs w:val="22"/>
        </w:rPr>
        <w:t xml:space="preserve"> of the </w:t>
      </w:r>
      <w:r w:rsidRPr="00D51AC1">
        <w:rPr>
          <w:szCs w:val="22"/>
        </w:rPr>
        <w:t xml:space="preserve">largest trim compressor. </w:t>
      </w:r>
    </w:p>
    <w:p w14:paraId="34C066F6" w14:textId="77777777" w:rsidR="007E4272" w:rsidRPr="00D51AC1" w:rsidRDefault="007E4272" w:rsidP="007E4272">
      <w:pPr>
        <w:rPr>
          <w:szCs w:val="22"/>
        </w:rPr>
      </w:pPr>
    </w:p>
    <w:p w14:paraId="543ABA1E" w14:textId="77777777" w:rsidR="007E4272" w:rsidRPr="006800D8" w:rsidRDefault="007E4272" w:rsidP="007E4272">
      <w:pPr>
        <w:rPr>
          <w:szCs w:val="22"/>
        </w:rPr>
      </w:pPr>
      <w:r w:rsidRPr="006800D8">
        <w:rPr>
          <w:b/>
          <w:szCs w:val="22"/>
        </w:rPr>
        <w:t>EXCEPTION 1 to Section 120.6(e</w:t>
      </w:r>
      <w:proofErr w:type="gramStart"/>
      <w:r w:rsidRPr="006800D8">
        <w:rPr>
          <w:b/>
          <w:szCs w:val="22"/>
        </w:rPr>
        <w:t>)1</w:t>
      </w:r>
      <w:proofErr w:type="gramEnd"/>
      <w:r w:rsidRPr="006800D8">
        <w:rPr>
          <w:b/>
          <w:szCs w:val="22"/>
        </w:rPr>
        <w:t>:</w:t>
      </w:r>
      <w:r w:rsidRPr="006800D8">
        <w:rPr>
          <w:szCs w:val="22"/>
        </w:rPr>
        <w:t xml:space="preserve"> Compressed air systems in existing facilities that are adding or replacing less than 50 percent of the online capacity of the system. </w:t>
      </w:r>
    </w:p>
    <w:p w14:paraId="6C02E710" w14:textId="77777777" w:rsidR="007E4272" w:rsidRPr="006800D8" w:rsidRDefault="007E4272" w:rsidP="007E4272">
      <w:pPr>
        <w:rPr>
          <w:szCs w:val="22"/>
        </w:rPr>
      </w:pPr>
    </w:p>
    <w:p w14:paraId="46674CAB" w14:textId="77777777" w:rsidR="007E4272" w:rsidRPr="006800D8" w:rsidRDefault="007E4272" w:rsidP="007E4272">
      <w:pPr>
        <w:rPr>
          <w:szCs w:val="22"/>
        </w:rPr>
      </w:pPr>
      <w:r w:rsidRPr="006800D8">
        <w:rPr>
          <w:b/>
          <w:szCs w:val="22"/>
        </w:rPr>
        <w:t>EXCEPTION 2 to Section 120.6(e)1:</w:t>
      </w:r>
      <w:r w:rsidRPr="006800D8">
        <w:rPr>
          <w:szCs w:val="22"/>
        </w:rPr>
        <w:t xml:space="preserve"> Compressed air systems that have been approved by the Energy Commission Executive Director as having demonstrated that the system serves loads for which typical air demand fluctuates less than 10 percent. </w:t>
      </w:r>
    </w:p>
    <w:p w14:paraId="03F51FB4" w14:textId="77777777" w:rsidR="007E4272" w:rsidRPr="006800D8" w:rsidRDefault="007E4272" w:rsidP="007E4272">
      <w:pPr>
        <w:rPr>
          <w:szCs w:val="22"/>
        </w:rPr>
      </w:pPr>
    </w:p>
    <w:p w14:paraId="6DCDFF39" w14:textId="77777777" w:rsidR="007E4272" w:rsidRPr="006800D8" w:rsidRDefault="007E4272" w:rsidP="007E4272">
      <w:pPr>
        <w:rPr>
          <w:szCs w:val="22"/>
        </w:rPr>
      </w:pPr>
      <w:r w:rsidRPr="006800D8">
        <w:rPr>
          <w:b/>
          <w:szCs w:val="22"/>
        </w:rPr>
        <w:t>2. Controls.</w:t>
      </w:r>
      <w:r w:rsidRPr="006800D8">
        <w:rPr>
          <w:szCs w:val="22"/>
        </w:rPr>
        <w:t xml:space="preserve"> Compressed air systems with more than one compressor online, having a combined horsepower rating of more than 100 </w:t>
      </w:r>
      <w:proofErr w:type="spellStart"/>
      <w:r w:rsidRPr="006800D8">
        <w:rPr>
          <w:szCs w:val="22"/>
        </w:rPr>
        <w:t>hp</w:t>
      </w:r>
      <w:proofErr w:type="spellEnd"/>
      <w:r w:rsidRPr="006800D8">
        <w:rPr>
          <w:szCs w:val="22"/>
        </w:rPr>
        <w:t xml:space="preserve">, must operate with a controller that is able to choose the most energy efficient combination of compressors within the system based on the current air demand as measured by a sensor. </w:t>
      </w:r>
    </w:p>
    <w:p w14:paraId="12C52ED0" w14:textId="77777777" w:rsidR="007E4272" w:rsidRPr="006800D8" w:rsidRDefault="007E4272" w:rsidP="007E4272">
      <w:pPr>
        <w:rPr>
          <w:szCs w:val="22"/>
        </w:rPr>
      </w:pPr>
    </w:p>
    <w:p w14:paraId="31A193D7" w14:textId="77777777" w:rsidR="007E4272" w:rsidRPr="006800D8" w:rsidRDefault="007E4272" w:rsidP="007E4272">
      <w:pPr>
        <w:rPr>
          <w:szCs w:val="22"/>
        </w:rPr>
      </w:pPr>
      <w:r w:rsidRPr="006800D8">
        <w:rPr>
          <w:b/>
          <w:szCs w:val="22"/>
        </w:rPr>
        <w:t>3. Compressed Air System Acceptance.</w:t>
      </w:r>
      <w:r w:rsidRPr="006800D8">
        <w:rPr>
          <w:szCs w:val="22"/>
        </w:rPr>
        <w:t xml:space="preserve"> Before an occupancy permit is granted for a compressed air system subject to Section 120.6(e), the following equipment and systems shall be certified as meeting the Acceptance Requirements for Code Compliance, as specified by the Reference Nonresidential Appendix NA7. A Certificate of Acceptance shall be submitted to the enforcement agency that certifies that the equipment and systems meet the acceptance requirements specified in NA 7.13.</w:t>
      </w:r>
    </w:p>
    <w:p w14:paraId="1EB17460" w14:textId="77777777" w:rsidR="007E4272" w:rsidRPr="006800D8" w:rsidRDefault="007E4272" w:rsidP="007E4272">
      <w:pPr>
        <w:rPr>
          <w:szCs w:val="22"/>
        </w:rPr>
      </w:pPr>
    </w:p>
    <w:p w14:paraId="18CA557A" w14:textId="77777777" w:rsidR="007E4272" w:rsidRPr="006800D8" w:rsidRDefault="007E4272" w:rsidP="007E4272">
      <w:pPr>
        <w:rPr>
          <w:szCs w:val="22"/>
        </w:rPr>
      </w:pPr>
      <w:r w:rsidRPr="006800D8">
        <w:rPr>
          <w:szCs w:val="22"/>
        </w:rPr>
        <w:t>However, as the measures within this work paper are replacing existing air compressors with blower fans, Title 24 would not be applicable.</w:t>
      </w:r>
    </w:p>
    <w:p w14:paraId="253DF18E" w14:textId="77777777" w:rsidR="007E4272" w:rsidRPr="006800D8" w:rsidRDefault="007E4272" w:rsidP="007E4272">
      <w:pPr>
        <w:rPr>
          <w:szCs w:val="22"/>
        </w:rPr>
      </w:pPr>
    </w:p>
    <w:p w14:paraId="298A521D" w14:textId="77777777" w:rsidR="007E4272" w:rsidRPr="007E4272" w:rsidRDefault="007E4272" w:rsidP="007E4272">
      <w:pPr>
        <w:pStyle w:val="Caption"/>
        <w:keepNext/>
        <w:rPr>
          <w:b w:val="0"/>
          <w:szCs w:val="22"/>
        </w:rPr>
      </w:pPr>
      <w:r w:rsidRPr="007E4272">
        <w:rPr>
          <w:b w:val="0"/>
          <w:szCs w:val="22"/>
        </w:rPr>
        <w:t>The 2014 Title 20 [422] Appliance Efficiency Standards do not cover compressed air systems.</w:t>
      </w:r>
    </w:p>
    <w:p w14:paraId="66A02F6B" w14:textId="77777777" w:rsidR="007E4272" w:rsidRDefault="007E4272" w:rsidP="007E4272">
      <w:pPr>
        <w:pStyle w:val="Caption"/>
        <w:keepNext/>
        <w:rPr>
          <w:szCs w:val="22"/>
        </w:rPr>
      </w:pPr>
    </w:p>
    <w:p w14:paraId="284601E7" w14:textId="3A7CF3C2" w:rsidR="00B07EE5" w:rsidRPr="00500C4E" w:rsidRDefault="005A1078" w:rsidP="007E4272">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7E4272" w:rsidRPr="00500C4E" w14:paraId="41E6B4DA" w14:textId="77777777" w:rsidTr="00D92E8E">
        <w:trPr>
          <w:trHeight w:val="243"/>
        </w:trPr>
        <w:tc>
          <w:tcPr>
            <w:tcW w:w="1155" w:type="pct"/>
            <w:vAlign w:val="center"/>
          </w:tcPr>
          <w:p w14:paraId="16A44F28" w14:textId="64F510F7" w:rsidR="007E4272" w:rsidRPr="00500C4E" w:rsidRDefault="007E4272" w:rsidP="007E4272">
            <w:pPr>
              <w:rPr>
                <w:rFonts w:cstheme="minorHAnsi"/>
                <w:szCs w:val="20"/>
              </w:rPr>
            </w:pPr>
            <w:r w:rsidRPr="00F82A13">
              <w:rPr>
                <w:rFonts w:cs="Calibri"/>
                <w:szCs w:val="20"/>
              </w:rPr>
              <w:t>Title 24 (2013)</w:t>
            </w:r>
          </w:p>
        </w:tc>
        <w:tc>
          <w:tcPr>
            <w:tcW w:w="2711" w:type="pct"/>
            <w:vAlign w:val="center"/>
          </w:tcPr>
          <w:p w14:paraId="387D6828" w14:textId="04FF8370" w:rsidR="007E4272" w:rsidRPr="00500C4E" w:rsidRDefault="007E4272" w:rsidP="007E4272">
            <w:pPr>
              <w:rPr>
                <w:rFonts w:cstheme="minorHAnsi"/>
                <w:color w:val="FF0000"/>
                <w:szCs w:val="20"/>
              </w:rPr>
            </w:pPr>
            <w:r w:rsidRPr="00F82A13">
              <w:rPr>
                <w:rFonts w:cs="Calibri"/>
                <w:szCs w:val="20"/>
              </w:rPr>
              <w:t>Section 120.6 (e)</w:t>
            </w:r>
          </w:p>
        </w:tc>
        <w:tc>
          <w:tcPr>
            <w:tcW w:w="1134" w:type="pct"/>
            <w:vAlign w:val="center"/>
          </w:tcPr>
          <w:p w14:paraId="3E1189F8" w14:textId="232CBC6E" w:rsidR="007E4272" w:rsidRPr="00500C4E" w:rsidRDefault="007E4272" w:rsidP="007E4272">
            <w:pPr>
              <w:rPr>
                <w:rFonts w:cstheme="minorHAnsi"/>
                <w:color w:val="FF0000"/>
                <w:szCs w:val="20"/>
              </w:rPr>
            </w:pPr>
            <w:r>
              <w:rPr>
                <w:rFonts w:cs="Calibri"/>
                <w:szCs w:val="20"/>
              </w:rPr>
              <w:t>July 1</w:t>
            </w:r>
            <w:r w:rsidRPr="00D51AC1">
              <w:rPr>
                <w:rFonts w:cs="Calibri"/>
                <w:szCs w:val="20"/>
                <w:vertAlign w:val="superscript"/>
              </w:rPr>
              <w:t>st</w:t>
            </w:r>
            <w:r>
              <w:rPr>
                <w:rFonts w:cs="Calibri"/>
                <w:szCs w:val="20"/>
              </w:rPr>
              <w:t xml:space="preserve">, </w:t>
            </w:r>
            <w:r w:rsidRPr="00F82A13">
              <w:rPr>
                <w:rFonts w:cs="Calibri"/>
                <w:szCs w:val="20"/>
              </w:rPr>
              <w:t>2014</w:t>
            </w:r>
          </w:p>
        </w:tc>
      </w:tr>
    </w:tbl>
    <w:p w14:paraId="2A4802D3" w14:textId="77777777" w:rsidR="007E4272" w:rsidRDefault="007E4272" w:rsidP="00920905">
      <w:pPr>
        <w:pStyle w:val="Heading2"/>
        <w:rPr>
          <w:rFonts w:asciiTheme="minorHAnsi" w:hAnsiTheme="minorHAnsi" w:cstheme="minorHAnsi"/>
        </w:rPr>
      </w:pPr>
      <w:bookmarkStart w:id="11" w:name="_Toc304800207"/>
      <w:bookmarkStart w:id="12" w:name="_Toc324318343"/>
      <w:bookmarkStart w:id="13" w:name="_Toc324340487"/>
      <w:bookmarkStart w:id="14" w:name="_Toc383441992"/>
      <w:bookmarkStart w:id="15" w:name="_Toc214003090"/>
    </w:p>
    <w:p w14:paraId="6F3FDED2" w14:textId="7365C023" w:rsidR="007E4272" w:rsidRPr="007E4272" w:rsidRDefault="00572D2F" w:rsidP="007E4272">
      <w:pPr>
        <w:pStyle w:val="Heading2"/>
        <w:rPr>
          <w:rFonts w:asciiTheme="minorHAnsi" w:hAnsiTheme="minorHAnsi" w:cstheme="minorHAnsi"/>
        </w:rPr>
      </w:pPr>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3A950238" w14:textId="012E970F" w:rsidR="007E4272" w:rsidRPr="00340570" w:rsidRDefault="007E4272" w:rsidP="007E4272">
      <w:pPr>
        <w:pStyle w:val="Heading3"/>
        <w:rPr>
          <w:rFonts w:asciiTheme="minorHAnsi" w:hAnsiTheme="minorHAnsi"/>
        </w:rPr>
      </w:pPr>
      <w:r w:rsidRPr="00340570">
        <w:rPr>
          <w:rFonts w:asciiTheme="minorHAnsi" w:hAnsiTheme="minorHAnsi"/>
        </w:rPr>
        <w:t>1.</w:t>
      </w:r>
      <w:r>
        <w:rPr>
          <w:rFonts w:asciiTheme="minorHAnsi" w:hAnsiTheme="minorHAnsi"/>
        </w:rPr>
        <w:t>5.1</w:t>
      </w:r>
      <w:r w:rsidRPr="00340570">
        <w:rPr>
          <w:rFonts w:asciiTheme="minorHAnsi" w:hAnsiTheme="minorHAnsi"/>
        </w:rPr>
        <w:t xml:space="preserve"> Non-DEER Study Review</w:t>
      </w:r>
    </w:p>
    <w:p w14:paraId="00540625" w14:textId="638E36F2" w:rsidR="007E4272" w:rsidRDefault="007E4272" w:rsidP="007E4272">
      <w:pPr>
        <w:rPr>
          <w:rFonts w:cstheme="minorHAnsi"/>
          <w:szCs w:val="22"/>
        </w:rPr>
      </w:pPr>
      <w:r>
        <w:rPr>
          <w:rFonts w:cstheme="minorHAnsi"/>
          <w:szCs w:val="22"/>
        </w:rPr>
        <w:t>SCE used a 2010 Air Blower Market Assessment report from its Emerging Technologies unit to support this measure. [A</w:t>
      </w:r>
      <w:r w:rsidR="004D31A9">
        <w:rPr>
          <w:rFonts w:cstheme="minorHAnsi"/>
          <w:szCs w:val="22"/>
        </w:rPr>
        <w:t>]</w:t>
      </w:r>
    </w:p>
    <w:p w14:paraId="148ADD74" w14:textId="77777777" w:rsidR="004D31A9" w:rsidRDefault="004D31A9" w:rsidP="004D31A9">
      <w:pPr>
        <w:pStyle w:val="Heading2"/>
        <w:rPr>
          <w:rFonts w:asciiTheme="minorHAnsi" w:hAnsiTheme="minorHAnsi" w:cstheme="minorHAnsi"/>
        </w:rPr>
      </w:pPr>
      <w:r w:rsidRPr="009844A1">
        <w:rPr>
          <w:rFonts w:asciiTheme="minorHAnsi" w:hAnsiTheme="minorHAnsi" w:cstheme="minorHAnsi"/>
        </w:rPr>
        <w:t xml:space="preserve">1.6 Data </w:t>
      </w:r>
      <w:r>
        <w:rPr>
          <w:rFonts w:asciiTheme="minorHAnsi" w:hAnsiTheme="minorHAnsi" w:cstheme="minorHAnsi"/>
        </w:rPr>
        <w:t>Quality and Future Data Needs</w:t>
      </w:r>
    </w:p>
    <w:p w14:paraId="7797C5C4" w14:textId="2E5E5853" w:rsidR="004D31A9" w:rsidRPr="007E4272" w:rsidRDefault="004D31A9" w:rsidP="007E4272">
      <w: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3734AEDC" w14:textId="77777777" w:rsidR="009046BA" w:rsidRPr="00C7457A" w:rsidRDefault="009046BA" w:rsidP="009046BA">
      <w:pPr>
        <w:rPr>
          <w:szCs w:val="22"/>
        </w:rPr>
      </w:pPr>
      <w:r w:rsidRPr="00C7457A">
        <w:rPr>
          <w:szCs w:val="22"/>
        </w:rPr>
        <w:t>This measure saves energy and reduces electric demand by utilizing an industrial blower to provide air for low pressure end uses at the required pressure instead of using an air compressor, which is a less efficient source. Additionally, since typical open blowing processes are low pressure uses, higher pressure compressed air is not needed. The differences between the energy savings are due to end user operating pressure and operating hours. Climate zones do not influence this measure’s energy savings.</w:t>
      </w:r>
    </w:p>
    <w:p w14:paraId="7B2510E6" w14:textId="77777777" w:rsidR="009046BA" w:rsidRPr="00C7457A" w:rsidRDefault="009046BA" w:rsidP="009046BA">
      <w:pPr>
        <w:rPr>
          <w:szCs w:val="22"/>
        </w:rPr>
      </w:pPr>
    </w:p>
    <w:p w14:paraId="580645BC" w14:textId="77777777" w:rsidR="009046BA" w:rsidRPr="00840D89" w:rsidRDefault="009046BA" w:rsidP="009046BA">
      <w:pPr>
        <w:rPr>
          <w:szCs w:val="22"/>
        </w:rPr>
      </w:pPr>
      <w:r w:rsidRPr="00C7457A">
        <w:rPr>
          <w:szCs w:val="22"/>
        </w:rPr>
        <w:t xml:space="preserve">Compressing air from atmospheric pressure of 14.7 </w:t>
      </w:r>
      <w:proofErr w:type="spellStart"/>
      <w:r w:rsidRPr="00C7457A">
        <w:rPr>
          <w:szCs w:val="22"/>
        </w:rPr>
        <w:t>psia</w:t>
      </w:r>
      <w:proofErr w:type="spellEnd"/>
      <w:r w:rsidRPr="00C7457A">
        <w:rPr>
          <w:szCs w:val="22"/>
        </w:rPr>
        <w:t xml:space="preserve"> to 100 psig (114.7 </w:t>
      </w:r>
      <w:proofErr w:type="spellStart"/>
      <w:r w:rsidRPr="00C7457A">
        <w:rPr>
          <w:szCs w:val="22"/>
        </w:rPr>
        <w:t>psia</w:t>
      </w:r>
      <w:proofErr w:type="spellEnd"/>
      <w:r w:rsidRPr="00C7457A">
        <w:rPr>
          <w:szCs w:val="22"/>
        </w:rPr>
        <w:t>) increases the pressure by a factor of almost 8. According to the USDOE’s Compressed Air Challenge, approximately 85% of the energy used in the compression process becomes heat, which is usually wasted.</w:t>
      </w:r>
      <w:r>
        <w:rPr>
          <w:szCs w:val="22"/>
        </w:rPr>
        <w:t xml:space="preserve"> [B]</w:t>
      </w:r>
    </w:p>
    <w:p w14:paraId="03AE12A5" w14:textId="77777777" w:rsidR="009046BA" w:rsidRPr="00C7457A" w:rsidRDefault="009046BA" w:rsidP="009046BA">
      <w:pPr>
        <w:rPr>
          <w:szCs w:val="22"/>
        </w:rPr>
      </w:pPr>
    </w:p>
    <w:p w14:paraId="480DF325" w14:textId="77777777" w:rsidR="009046BA" w:rsidRPr="00C7457A" w:rsidRDefault="009046BA" w:rsidP="009046BA">
      <w:pPr>
        <w:pStyle w:val="Reminder"/>
        <w:rPr>
          <w:rFonts w:asciiTheme="minorHAnsi" w:hAnsiTheme="minorHAnsi"/>
          <w:szCs w:val="22"/>
        </w:rPr>
      </w:pPr>
      <w:r w:rsidRPr="00C7457A">
        <w:rPr>
          <w:rFonts w:asciiTheme="minorHAnsi" w:hAnsiTheme="minorHAnsi"/>
          <w:i w:val="0"/>
          <w:color w:val="auto"/>
          <w:szCs w:val="22"/>
        </w:rPr>
        <w:t>Many of the typical inappropriate uses of compressed air can be replaced with industrial blowers. Energy and demand savings result from these applications using air at low pressure (5 to 30 psig) instead of high pressure (100 psig or higher, typically produced by an air compressor).</w:t>
      </w:r>
    </w:p>
    <w:p w14:paraId="5A35BCEA" w14:textId="77777777" w:rsidR="009046BA" w:rsidRPr="00C7457A" w:rsidRDefault="009046BA" w:rsidP="009046BA">
      <w:pPr>
        <w:rPr>
          <w:szCs w:val="22"/>
        </w:rPr>
      </w:pPr>
    </w:p>
    <w:p w14:paraId="5A9D3B1E" w14:textId="77777777" w:rsidR="009046BA" w:rsidRPr="00C7457A" w:rsidRDefault="009046BA" w:rsidP="009046BA">
      <w:pPr>
        <w:rPr>
          <w:szCs w:val="22"/>
        </w:rPr>
      </w:pPr>
      <w:r w:rsidRPr="00C7457A">
        <w:rPr>
          <w:szCs w:val="22"/>
        </w:rPr>
        <w:t>Peak demand reduction using DEER methodology is calculated as the average demand from 2 pm until 5 pm during a three day period defined separately for each Climate Zone.  This analysis assumes that the system operates at constant load and constant performance during normal operating hours, which include the 2 pm to 5 pm DEER peak period, for the applicable building types.  Consequently, the base and measure case specific power (kW/HP) were obtained by dividing the respective specific energies by the DEER operating hours. The savings are calculated in kW and kWh saved per HP of blower installed.</w:t>
      </w:r>
      <w:r w:rsidRPr="00C7457A">
        <w:rPr>
          <w:szCs w:val="22"/>
        </w:rPr>
        <w:br/>
      </w:r>
    </w:p>
    <w:p w14:paraId="5CF1CD21" w14:textId="77777777" w:rsidR="009046BA" w:rsidRPr="00C7457A" w:rsidRDefault="009046BA" w:rsidP="009046BA">
      <w:pPr>
        <w:rPr>
          <w:szCs w:val="22"/>
        </w:rPr>
      </w:pPr>
      <w:r w:rsidRPr="00C7457A">
        <w:rPr>
          <w:szCs w:val="22"/>
        </w:rPr>
        <w:t>The following assumptions define calculation inputs and outputs:</w:t>
      </w:r>
    </w:p>
    <w:p w14:paraId="43576605" w14:textId="77777777" w:rsidR="009046BA" w:rsidRPr="00C7457A" w:rsidRDefault="009046BA" w:rsidP="009046BA">
      <w:pPr>
        <w:rPr>
          <w:szCs w:val="22"/>
        </w:rPr>
      </w:pPr>
    </w:p>
    <w:p w14:paraId="0AF1B166" w14:textId="77777777" w:rsidR="009046BA" w:rsidRPr="00C7457A" w:rsidRDefault="009046BA" w:rsidP="009046BA">
      <w:pPr>
        <w:pStyle w:val="ListParagraph"/>
        <w:numPr>
          <w:ilvl w:val="0"/>
          <w:numId w:val="40"/>
        </w:numPr>
        <w:rPr>
          <w:szCs w:val="22"/>
        </w:rPr>
      </w:pPr>
      <w:r w:rsidRPr="00C7457A">
        <w:rPr>
          <w:szCs w:val="22"/>
        </w:rPr>
        <w:t>The baseline compressor pressurizes the air at 100 psig and runs at 100% of full load capacity, which is the most efficient point.</w:t>
      </w:r>
    </w:p>
    <w:p w14:paraId="752F58E3" w14:textId="5A6CFBAB" w:rsidR="009046BA" w:rsidRPr="00C7457A" w:rsidRDefault="009046BA" w:rsidP="009046BA">
      <w:pPr>
        <w:pStyle w:val="ListParagraph"/>
        <w:numPr>
          <w:ilvl w:val="0"/>
          <w:numId w:val="40"/>
        </w:numPr>
        <w:rPr>
          <w:szCs w:val="22"/>
        </w:rPr>
      </w:pPr>
      <w:r w:rsidRPr="00C7457A">
        <w:rPr>
          <w:szCs w:val="22"/>
        </w:rPr>
        <w:t xml:space="preserve">The baseline compressor efficiency is 18.1 kW/100 </w:t>
      </w:r>
      <w:proofErr w:type="spellStart"/>
      <w:r w:rsidRPr="00C7457A">
        <w:rPr>
          <w:szCs w:val="22"/>
        </w:rPr>
        <w:t>acfm</w:t>
      </w:r>
      <w:proofErr w:type="spellEnd"/>
      <w:r w:rsidRPr="00C7457A">
        <w:rPr>
          <w:szCs w:val="22"/>
        </w:rPr>
        <w:t xml:space="preserve">, which is the </w:t>
      </w:r>
      <w:proofErr w:type="spellStart"/>
      <w:r w:rsidRPr="00C7457A">
        <w:rPr>
          <w:szCs w:val="22"/>
        </w:rPr>
        <w:t>AirMaster</w:t>
      </w:r>
      <w:proofErr w:type="spellEnd"/>
      <w:r w:rsidRPr="00C7457A">
        <w:rPr>
          <w:szCs w:val="22"/>
        </w:rPr>
        <w:t xml:space="preserve">+ (Version 1.2.3) </w:t>
      </w:r>
      <w:r w:rsidR="0089778C">
        <w:rPr>
          <w:szCs w:val="22"/>
        </w:rPr>
        <w:t>[E</w:t>
      </w:r>
      <w:r w:rsidRPr="00840D89">
        <w:rPr>
          <w:szCs w:val="22"/>
        </w:rPr>
        <w:t>]</w:t>
      </w:r>
      <w:r w:rsidRPr="00C7457A">
        <w:rPr>
          <w:szCs w:val="22"/>
        </w:rPr>
        <w:t xml:space="preserve">default full load efficiency for a 100 HP single stage lubricant injected rotary screw compressor using load/unload controls, rated at 100 psig. Please note that most systems do not run at 100% load, and therefore, are less efficient. With this assumption, the savings are calculated in a conservative manner. </w:t>
      </w:r>
    </w:p>
    <w:p w14:paraId="3471FD91" w14:textId="77777777" w:rsidR="009046BA" w:rsidRPr="00C7457A" w:rsidRDefault="009046BA" w:rsidP="009046BA">
      <w:pPr>
        <w:pStyle w:val="ListParagraph"/>
        <w:numPr>
          <w:ilvl w:val="0"/>
          <w:numId w:val="40"/>
        </w:numPr>
        <w:rPr>
          <w:szCs w:val="22"/>
        </w:rPr>
      </w:pPr>
      <w:r w:rsidRPr="00C7457A">
        <w:rPr>
          <w:szCs w:val="22"/>
        </w:rPr>
        <w:lastRenderedPageBreak/>
        <w:t>Fan type blowers could develop pressure from a few inches of water gauge to 35 psig for certain industrial applications. The average value of 10 psig is used for the industrial building type and 5 psig is used for the other building types.</w:t>
      </w:r>
    </w:p>
    <w:p w14:paraId="14197C52" w14:textId="77777777" w:rsidR="009046BA" w:rsidRPr="00C7457A" w:rsidRDefault="009046BA" w:rsidP="009046BA">
      <w:pPr>
        <w:pStyle w:val="ListParagraph"/>
        <w:numPr>
          <w:ilvl w:val="0"/>
          <w:numId w:val="40"/>
        </w:numPr>
        <w:rPr>
          <w:szCs w:val="22"/>
        </w:rPr>
      </w:pPr>
      <w:r w:rsidRPr="00C7457A">
        <w:rPr>
          <w:szCs w:val="22"/>
        </w:rPr>
        <w:t>Baseline (compressed air) and measure (industrial blower) air flow requirements are equivalent in terms of actual cubic feet per minute (</w:t>
      </w:r>
      <w:proofErr w:type="spellStart"/>
      <w:r w:rsidRPr="00C7457A">
        <w:rPr>
          <w:szCs w:val="22"/>
        </w:rPr>
        <w:t>acfm</w:t>
      </w:r>
      <w:proofErr w:type="spellEnd"/>
      <w:r w:rsidRPr="00C7457A">
        <w:rPr>
          <w:szCs w:val="22"/>
        </w:rPr>
        <w:t>).</w:t>
      </w:r>
    </w:p>
    <w:p w14:paraId="30C304B2" w14:textId="77777777" w:rsidR="009046BA" w:rsidRPr="00C7457A" w:rsidRDefault="009046BA" w:rsidP="009046BA">
      <w:pPr>
        <w:pStyle w:val="ListParagraph"/>
        <w:numPr>
          <w:ilvl w:val="0"/>
          <w:numId w:val="40"/>
        </w:numPr>
        <w:rPr>
          <w:szCs w:val="22"/>
        </w:rPr>
      </w:pPr>
      <w:r w:rsidRPr="00C7457A">
        <w:rPr>
          <w:szCs w:val="22"/>
        </w:rPr>
        <w:t>Savings are evaluated in terms of kWh/HP/year and kW/HP, based on rated HP of the installed blower.</w:t>
      </w:r>
    </w:p>
    <w:p w14:paraId="4497EF44" w14:textId="77777777" w:rsidR="009046BA" w:rsidRPr="00C7457A" w:rsidRDefault="009046BA" w:rsidP="009046BA">
      <w:pPr>
        <w:pStyle w:val="ListParagraph"/>
        <w:numPr>
          <w:ilvl w:val="0"/>
          <w:numId w:val="40"/>
        </w:numPr>
        <w:rPr>
          <w:szCs w:val="22"/>
        </w:rPr>
      </w:pPr>
      <w:r w:rsidRPr="00C7457A">
        <w:rPr>
          <w:szCs w:val="22"/>
        </w:rPr>
        <w:t xml:space="preserve">The annual hours of operation for light industrial and all other users (1,534 </w:t>
      </w:r>
      <w:proofErr w:type="spellStart"/>
      <w:r w:rsidRPr="00C7457A">
        <w:rPr>
          <w:szCs w:val="22"/>
        </w:rPr>
        <w:t>hrs</w:t>
      </w:r>
      <w:proofErr w:type="spellEnd"/>
      <w:r w:rsidRPr="00C7457A">
        <w:rPr>
          <w:szCs w:val="22"/>
        </w:rPr>
        <w:t xml:space="preserve">) are based on half of the DEER defined operating hours since the system does not operate for the entire building operating hours. With this assumption, the savings for light industrial and all other users are calculated in a conservative manner. The operating hours for industrial (7,752 </w:t>
      </w:r>
      <w:proofErr w:type="spellStart"/>
      <w:r w:rsidRPr="00C7457A">
        <w:rPr>
          <w:szCs w:val="22"/>
        </w:rPr>
        <w:t>hrs</w:t>
      </w:r>
      <w:proofErr w:type="spellEnd"/>
      <w:r w:rsidRPr="00C7457A">
        <w:rPr>
          <w:szCs w:val="22"/>
        </w:rPr>
        <w:t xml:space="preserve">) are based on assumed operation of 24 </w:t>
      </w:r>
      <w:proofErr w:type="spellStart"/>
      <w:r w:rsidRPr="00C7457A">
        <w:rPr>
          <w:szCs w:val="22"/>
        </w:rPr>
        <w:t>hrs</w:t>
      </w:r>
      <w:proofErr w:type="spellEnd"/>
      <w:r w:rsidRPr="00C7457A">
        <w:rPr>
          <w:szCs w:val="22"/>
        </w:rPr>
        <w:t>/day year-roun</w:t>
      </w:r>
      <w:r>
        <w:rPr>
          <w:szCs w:val="22"/>
        </w:rPr>
        <w:t>d minus six weeks of maintenance</w:t>
      </w:r>
      <w:r w:rsidRPr="00C7457A">
        <w:rPr>
          <w:szCs w:val="22"/>
        </w:rPr>
        <w:t xml:space="preserve">. </w:t>
      </w:r>
      <w:r>
        <w:rPr>
          <w:szCs w:val="22"/>
        </w:rPr>
        <w:t>[C]</w:t>
      </w:r>
    </w:p>
    <w:p w14:paraId="13C2CBF0" w14:textId="77777777" w:rsidR="009046BA" w:rsidRPr="00C7457A" w:rsidRDefault="009046BA" w:rsidP="009046BA">
      <w:pPr>
        <w:pStyle w:val="ListParagraph"/>
        <w:numPr>
          <w:ilvl w:val="0"/>
          <w:numId w:val="40"/>
        </w:numPr>
        <w:rPr>
          <w:szCs w:val="22"/>
        </w:rPr>
      </w:pPr>
      <w:r w:rsidRPr="00C7457A">
        <w:rPr>
          <w:szCs w:val="22"/>
        </w:rPr>
        <w:t>The demand savings are coincident with the DEER peak.</w:t>
      </w:r>
    </w:p>
    <w:p w14:paraId="33166D90" w14:textId="77777777" w:rsidR="009046BA" w:rsidRPr="00C7457A" w:rsidRDefault="009046BA" w:rsidP="009046BA">
      <w:pPr>
        <w:rPr>
          <w:szCs w:val="22"/>
        </w:rPr>
      </w:pPr>
    </w:p>
    <w:p w14:paraId="7E75E9B4" w14:textId="77777777" w:rsidR="009046BA" w:rsidRPr="00C7457A" w:rsidRDefault="009046BA" w:rsidP="009046BA">
      <w:pPr>
        <w:rPr>
          <w:szCs w:val="22"/>
        </w:rPr>
      </w:pPr>
      <w:r w:rsidRPr="00C7457A">
        <w:rPr>
          <w:szCs w:val="22"/>
        </w:rPr>
        <w:t xml:space="preserve">Energy savings calculations use the following equations that define base case annual usage and measure case annual usage: </w:t>
      </w:r>
    </w:p>
    <w:p w14:paraId="0C9387AB" w14:textId="77777777" w:rsidR="009046BA" w:rsidRPr="00C7457A" w:rsidRDefault="009046BA" w:rsidP="009046BA">
      <w:pPr>
        <w:rPr>
          <w:szCs w:val="22"/>
        </w:rPr>
      </w:pPr>
    </w:p>
    <w:p w14:paraId="12C8668B" w14:textId="77777777" w:rsidR="009046BA" w:rsidRPr="00C7457A" w:rsidRDefault="009046BA" w:rsidP="009046BA">
      <w:pPr>
        <w:pStyle w:val="ListParagraph"/>
        <w:numPr>
          <w:ilvl w:val="0"/>
          <w:numId w:val="41"/>
        </w:numPr>
        <w:rPr>
          <w:szCs w:val="22"/>
        </w:rPr>
      </w:pPr>
      <w:r w:rsidRPr="00C7457A">
        <w:rPr>
          <w:szCs w:val="22"/>
        </w:rPr>
        <w:t xml:space="preserve">Compressor kW (at 100 psig) = 18.1 kW/100 </w:t>
      </w:r>
      <w:proofErr w:type="spellStart"/>
      <w:r w:rsidRPr="00C7457A">
        <w:rPr>
          <w:szCs w:val="22"/>
        </w:rPr>
        <w:t>acfm</w:t>
      </w:r>
      <w:proofErr w:type="spellEnd"/>
    </w:p>
    <w:p w14:paraId="2D12978C" w14:textId="77777777" w:rsidR="009046BA" w:rsidRPr="00C7457A" w:rsidRDefault="009046BA" w:rsidP="009046BA">
      <w:pPr>
        <w:rPr>
          <w:szCs w:val="22"/>
        </w:rPr>
      </w:pPr>
    </w:p>
    <w:p w14:paraId="3D4CA06A" w14:textId="77777777" w:rsidR="009046BA" w:rsidRPr="00C7457A" w:rsidRDefault="009046BA" w:rsidP="009046BA">
      <w:pPr>
        <w:pStyle w:val="ListParagraph"/>
        <w:numPr>
          <w:ilvl w:val="0"/>
          <w:numId w:val="41"/>
        </w:numPr>
        <w:rPr>
          <w:szCs w:val="22"/>
        </w:rPr>
      </w:pPr>
      <w:r w:rsidRPr="00C7457A">
        <w:rPr>
          <w:szCs w:val="22"/>
        </w:rPr>
        <w:t>Blower kW (at 5 psig) = 2.94 kW.  The author used a regression based on manufacturer information</w:t>
      </w:r>
      <w:r>
        <w:rPr>
          <w:szCs w:val="22"/>
          <w:vertAlign w:val="superscript"/>
        </w:rPr>
        <w:t xml:space="preserve"> </w:t>
      </w:r>
      <w:r>
        <w:rPr>
          <w:szCs w:val="22"/>
        </w:rPr>
        <w:t>[C]</w:t>
      </w:r>
      <w:r w:rsidRPr="00C7457A">
        <w:rPr>
          <w:szCs w:val="22"/>
        </w:rPr>
        <w:t xml:space="preserve"> for different types of blowers delivering pressure form 5 psig to 20 psig. The regression was developed with kW/100 </w:t>
      </w:r>
      <w:proofErr w:type="spellStart"/>
      <w:r w:rsidRPr="00C7457A">
        <w:rPr>
          <w:szCs w:val="22"/>
        </w:rPr>
        <w:t>acfm</w:t>
      </w:r>
      <w:proofErr w:type="spellEnd"/>
      <w:r w:rsidRPr="00C7457A">
        <w:rPr>
          <w:szCs w:val="22"/>
        </w:rPr>
        <w:t xml:space="preserve"> as the dependent variable and pressure as the independent variable, which resulted in a robust R square value of 85%. Thus, the equation was considered appropriate to represent the power of the industrial blowers. For a blower delivering 10 psig, the blowing power is 5.94 kW. For a blower delivering 5 psig, the blower power is 2.94 kW.  The 10 psig pressure is an average between the 20 psig of high pressure blower and the few inches of </w:t>
      </w:r>
      <w:proofErr w:type="spellStart"/>
      <w:r w:rsidRPr="00C7457A">
        <w:rPr>
          <w:szCs w:val="22"/>
        </w:rPr>
        <w:t>w.g</w:t>
      </w:r>
      <w:proofErr w:type="spellEnd"/>
      <w:r w:rsidRPr="00C7457A">
        <w:rPr>
          <w:szCs w:val="22"/>
        </w:rPr>
        <w:t xml:space="preserve">. of HVAC type fan used to replace improper compressed air use. </w:t>
      </w:r>
    </w:p>
    <w:p w14:paraId="3FB2D215" w14:textId="77777777" w:rsidR="009046BA" w:rsidRPr="00C7457A" w:rsidRDefault="009046BA" w:rsidP="009046BA">
      <w:pPr>
        <w:pStyle w:val="ListParagraph"/>
        <w:rPr>
          <w:szCs w:val="22"/>
        </w:rPr>
      </w:pPr>
    </w:p>
    <w:p w14:paraId="4A3245B9" w14:textId="77777777" w:rsidR="009046BA" w:rsidRPr="00C7457A" w:rsidRDefault="009046BA" w:rsidP="009046BA">
      <w:pPr>
        <w:rPr>
          <w:szCs w:val="22"/>
        </w:rPr>
      </w:pPr>
      <w:r w:rsidRPr="00C7457A">
        <w:rPr>
          <w:szCs w:val="22"/>
        </w:rPr>
        <w:t xml:space="preserve">The differences in kW to deliver 100 CFM were then compared.  The baseline compressor is assumed to have an efficiency of 18.1 kW/100 </w:t>
      </w:r>
      <w:proofErr w:type="spellStart"/>
      <w:r w:rsidRPr="00C7457A">
        <w:rPr>
          <w:szCs w:val="22"/>
        </w:rPr>
        <w:t>acfm</w:t>
      </w:r>
      <w:proofErr w:type="spellEnd"/>
      <w:r w:rsidRPr="00C7457A">
        <w:rPr>
          <w:szCs w:val="22"/>
        </w:rPr>
        <w:t xml:space="preserve">, while the proposed blowers have efficiencies of 5.94 kW/100 </w:t>
      </w:r>
      <w:proofErr w:type="spellStart"/>
      <w:r w:rsidRPr="00C7457A">
        <w:rPr>
          <w:szCs w:val="22"/>
        </w:rPr>
        <w:t>acfm</w:t>
      </w:r>
      <w:proofErr w:type="spellEnd"/>
      <w:r w:rsidRPr="00C7457A">
        <w:rPr>
          <w:szCs w:val="22"/>
        </w:rPr>
        <w:t xml:space="preserve"> at 10 psig (for the industrial building type) and  2.94 kW/100 </w:t>
      </w:r>
      <w:proofErr w:type="spellStart"/>
      <w:r w:rsidRPr="00C7457A">
        <w:rPr>
          <w:szCs w:val="22"/>
        </w:rPr>
        <w:t>acfm</w:t>
      </w:r>
      <w:proofErr w:type="spellEnd"/>
      <w:r w:rsidRPr="00C7457A">
        <w:rPr>
          <w:szCs w:val="22"/>
        </w:rPr>
        <w:t xml:space="preserve"> at 5 psig (for all other building types), based on the correlation described above.   The savings results in kW/100 </w:t>
      </w:r>
      <w:proofErr w:type="spellStart"/>
      <w:r w:rsidRPr="00C7457A">
        <w:rPr>
          <w:szCs w:val="22"/>
        </w:rPr>
        <w:t>acfm</w:t>
      </w:r>
      <w:proofErr w:type="spellEnd"/>
      <w:r w:rsidRPr="00C7457A">
        <w:rPr>
          <w:szCs w:val="22"/>
        </w:rPr>
        <w:t xml:space="preserve"> were then multiplied by the average ratio of brake horse power (HP) to delivered air (</w:t>
      </w:r>
      <w:proofErr w:type="spellStart"/>
      <w:r w:rsidRPr="00C7457A">
        <w:rPr>
          <w:szCs w:val="22"/>
        </w:rPr>
        <w:t>acfm</w:t>
      </w:r>
      <w:proofErr w:type="spellEnd"/>
      <w:r w:rsidRPr="00C7457A">
        <w:rPr>
          <w:szCs w:val="22"/>
        </w:rPr>
        <w:t>) determined from manufacturers’ specifications,  so that energy savings are reported on a kWh/HP basis and peak reduction is expressed in a kW/HP of installed blower capacity.</w:t>
      </w:r>
    </w:p>
    <w:p w14:paraId="05A998BC" w14:textId="77777777" w:rsidR="009046BA" w:rsidRPr="00C7457A" w:rsidRDefault="009046BA" w:rsidP="009046BA">
      <w:pPr>
        <w:rPr>
          <w:rFonts w:cs="Calibri"/>
          <w:szCs w:val="22"/>
        </w:rPr>
      </w:pPr>
    </w:p>
    <w:p w14:paraId="4E878137" w14:textId="66BB1E24" w:rsidR="009046BA" w:rsidRDefault="009046BA" w:rsidP="009046BA">
      <w:pPr>
        <w:rPr>
          <w:szCs w:val="22"/>
        </w:rPr>
      </w:pPr>
      <w:r>
        <w:rPr>
          <w:szCs w:val="22"/>
        </w:rPr>
        <w:t>The table below</w:t>
      </w:r>
      <w:r w:rsidRPr="00C7457A">
        <w:rPr>
          <w:szCs w:val="22"/>
        </w:rPr>
        <w:t xml:space="preserve"> shows the demand savings from the measure</w:t>
      </w:r>
      <w:r>
        <w:rPr>
          <w:szCs w:val="22"/>
        </w:rPr>
        <w:t>s</w:t>
      </w:r>
      <w:r w:rsidRPr="00C7457A">
        <w:rPr>
          <w:szCs w:val="22"/>
        </w:rPr>
        <w:t xml:space="preserve"> covered in this work paper.</w:t>
      </w:r>
      <w:bookmarkStart w:id="16" w:name="_Ref392056499"/>
    </w:p>
    <w:p w14:paraId="3FAC7618" w14:textId="77777777" w:rsidR="009046BA" w:rsidRDefault="009046BA" w:rsidP="009046BA">
      <w:pPr>
        <w:pStyle w:val="Caption"/>
        <w:keepNext/>
        <w:rPr>
          <w:szCs w:val="22"/>
        </w:rPr>
      </w:pPr>
    </w:p>
    <w:bookmarkEnd w:id="16"/>
    <w:p w14:paraId="563B5700" w14:textId="33802BBD" w:rsidR="009046BA" w:rsidRPr="00277767" w:rsidRDefault="009046BA" w:rsidP="003C744C">
      <w:pPr>
        <w:pStyle w:val="Caption"/>
        <w:keepNext/>
        <w:rPr>
          <w:szCs w:val="22"/>
        </w:rPr>
      </w:pPr>
      <w:r w:rsidRPr="00277767">
        <w:rPr>
          <w:szCs w:val="22"/>
        </w:rPr>
        <w:t>Demand Savings</w:t>
      </w:r>
    </w:p>
    <w:tbl>
      <w:tblPr>
        <w:tblStyle w:val="TableGrid1"/>
        <w:tblW w:w="7735" w:type="dxa"/>
        <w:tblLook w:val="04A0" w:firstRow="1" w:lastRow="0" w:firstColumn="1" w:lastColumn="0" w:noHBand="0" w:noVBand="1"/>
      </w:tblPr>
      <w:tblGrid>
        <w:gridCol w:w="2875"/>
        <w:gridCol w:w="2430"/>
        <w:gridCol w:w="2430"/>
      </w:tblGrid>
      <w:tr w:rsidR="009046BA" w:rsidRPr="00F82A13" w14:paraId="5F92F62D" w14:textId="77777777" w:rsidTr="00EF07EB">
        <w:trPr>
          <w:trHeight w:val="503"/>
        </w:trPr>
        <w:tc>
          <w:tcPr>
            <w:tcW w:w="2875" w:type="dxa"/>
            <w:shd w:val="clear" w:color="auto" w:fill="D9D9D9" w:themeFill="background1" w:themeFillShade="D9"/>
          </w:tcPr>
          <w:p w14:paraId="3D858480" w14:textId="0CD58969" w:rsidR="009046BA" w:rsidRPr="00F82A13" w:rsidRDefault="009046BA" w:rsidP="009046BA">
            <w:pPr>
              <w:rPr>
                <w:rFonts w:cs="Calibri"/>
                <w:b/>
                <w:szCs w:val="20"/>
              </w:rPr>
            </w:pPr>
            <w:r w:rsidRPr="00F82A13">
              <w:rPr>
                <w:rFonts w:cs="Calibri"/>
                <w:b/>
                <w:szCs w:val="20"/>
              </w:rPr>
              <w:t>Building Type</w:t>
            </w:r>
            <w:r w:rsidR="0021446F">
              <w:rPr>
                <w:rFonts w:cs="Calibri"/>
                <w:b/>
                <w:szCs w:val="20"/>
              </w:rPr>
              <w:t>*</w:t>
            </w:r>
          </w:p>
        </w:tc>
        <w:tc>
          <w:tcPr>
            <w:tcW w:w="2430" w:type="dxa"/>
            <w:shd w:val="clear" w:color="auto" w:fill="D9D9D9" w:themeFill="background1" w:themeFillShade="D9"/>
          </w:tcPr>
          <w:p w14:paraId="4638F2C0" w14:textId="77777777" w:rsidR="009046BA" w:rsidRPr="00F82A13" w:rsidRDefault="009046BA" w:rsidP="009046BA">
            <w:pPr>
              <w:rPr>
                <w:b/>
                <w:szCs w:val="20"/>
              </w:rPr>
            </w:pPr>
            <w:r w:rsidRPr="00F82A13">
              <w:rPr>
                <w:b/>
                <w:szCs w:val="20"/>
              </w:rPr>
              <w:t>Customer Annual Demand Savings (kW/HP)</w:t>
            </w:r>
          </w:p>
        </w:tc>
        <w:tc>
          <w:tcPr>
            <w:tcW w:w="2430" w:type="dxa"/>
            <w:shd w:val="clear" w:color="auto" w:fill="D9D9D9" w:themeFill="background1" w:themeFillShade="D9"/>
          </w:tcPr>
          <w:p w14:paraId="11C577D6" w14:textId="77777777" w:rsidR="009046BA" w:rsidRPr="00F82A13" w:rsidRDefault="009046BA" w:rsidP="009046BA">
            <w:pPr>
              <w:rPr>
                <w:b/>
                <w:szCs w:val="20"/>
              </w:rPr>
            </w:pPr>
            <w:r w:rsidRPr="00F82A13">
              <w:rPr>
                <w:b/>
                <w:szCs w:val="20"/>
              </w:rPr>
              <w:t>Above Code Annual Demand Savings (kW/HP)</w:t>
            </w:r>
          </w:p>
        </w:tc>
      </w:tr>
      <w:tr w:rsidR="009046BA" w:rsidRPr="00F82A13" w14:paraId="39C68D79" w14:textId="77777777" w:rsidTr="00EF07EB">
        <w:trPr>
          <w:trHeight w:val="255"/>
        </w:trPr>
        <w:tc>
          <w:tcPr>
            <w:tcW w:w="2875" w:type="dxa"/>
          </w:tcPr>
          <w:p w14:paraId="452B0320" w14:textId="77777777" w:rsidR="009046BA" w:rsidRPr="00F82A13" w:rsidRDefault="009046BA" w:rsidP="009046BA">
            <w:pPr>
              <w:rPr>
                <w:szCs w:val="20"/>
              </w:rPr>
            </w:pPr>
            <w:r w:rsidRPr="00F82A13">
              <w:rPr>
                <w:szCs w:val="20"/>
              </w:rPr>
              <w:t>Manufacturing – Bio/Tech</w:t>
            </w:r>
          </w:p>
        </w:tc>
        <w:tc>
          <w:tcPr>
            <w:tcW w:w="2430" w:type="dxa"/>
          </w:tcPr>
          <w:p w14:paraId="1E23CCCD" w14:textId="77777777" w:rsidR="009046BA" w:rsidRPr="00F82A13" w:rsidRDefault="009046BA" w:rsidP="009046BA">
            <w:pPr>
              <w:rPr>
                <w:szCs w:val="20"/>
              </w:rPr>
            </w:pPr>
            <w:r w:rsidRPr="00F82A13">
              <w:rPr>
                <w:szCs w:val="20"/>
              </w:rPr>
              <w:t>1.83</w:t>
            </w:r>
          </w:p>
        </w:tc>
        <w:tc>
          <w:tcPr>
            <w:tcW w:w="2430" w:type="dxa"/>
          </w:tcPr>
          <w:p w14:paraId="5E7496B5" w14:textId="77777777" w:rsidR="009046BA" w:rsidRPr="00F82A13" w:rsidRDefault="009046BA" w:rsidP="009046BA">
            <w:pPr>
              <w:rPr>
                <w:szCs w:val="20"/>
              </w:rPr>
            </w:pPr>
            <w:r w:rsidRPr="00F82A13">
              <w:rPr>
                <w:szCs w:val="20"/>
              </w:rPr>
              <w:t>N/A</w:t>
            </w:r>
          </w:p>
        </w:tc>
      </w:tr>
      <w:tr w:rsidR="009046BA" w:rsidRPr="00F82A13" w14:paraId="33EFC18A" w14:textId="77777777" w:rsidTr="00EF07EB">
        <w:trPr>
          <w:trHeight w:val="255"/>
        </w:trPr>
        <w:tc>
          <w:tcPr>
            <w:tcW w:w="2875" w:type="dxa"/>
          </w:tcPr>
          <w:p w14:paraId="112E2E21" w14:textId="77777777" w:rsidR="009046BA" w:rsidRPr="00F82A13" w:rsidRDefault="009046BA" w:rsidP="009046BA">
            <w:pPr>
              <w:rPr>
                <w:szCs w:val="20"/>
              </w:rPr>
            </w:pPr>
            <w:r w:rsidRPr="00F82A13">
              <w:rPr>
                <w:szCs w:val="20"/>
              </w:rPr>
              <w:t>Manufacturing - Light Industrial</w:t>
            </w:r>
          </w:p>
        </w:tc>
        <w:tc>
          <w:tcPr>
            <w:tcW w:w="2430" w:type="dxa"/>
          </w:tcPr>
          <w:p w14:paraId="33AC734B" w14:textId="77777777" w:rsidR="009046BA" w:rsidRPr="00F82A13" w:rsidRDefault="009046BA" w:rsidP="009046BA">
            <w:pPr>
              <w:rPr>
                <w:szCs w:val="20"/>
              </w:rPr>
            </w:pPr>
            <w:r w:rsidRPr="00F82A13">
              <w:rPr>
                <w:szCs w:val="20"/>
              </w:rPr>
              <w:t>1.83</w:t>
            </w:r>
          </w:p>
        </w:tc>
        <w:tc>
          <w:tcPr>
            <w:tcW w:w="2430" w:type="dxa"/>
          </w:tcPr>
          <w:p w14:paraId="79CFCCC6" w14:textId="77777777" w:rsidR="009046BA" w:rsidRPr="00F82A13" w:rsidRDefault="009046BA" w:rsidP="009046BA">
            <w:pPr>
              <w:rPr>
                <w:szCs w:val="20"/>
              </w:rPr>
            </w:pPr>
            <w:r w:rsidRPr="00F82A13">
              <w:rPr>
                <w:szCs w:val="20"/>
              </w:rPr>
              <w:t>N/A</w:t>
            </w:r>
          </w:p>
        </w:tc>
      </w:tr>
      <w:tr w:rsidR="009046BA" w:rsidRPr="00F82A13" w14:paraId="091978D2" w14:textId="77777777" w:rsidTr="00EF07EB">
        <w:trPr>
          <w:trHeight w:val="255"/>
        </w:trPr>
        <w:tc>
          <w:tcPr>
            <w:tcW w:w="2875" w:type="dxa"/>
          </w:tcPr>
          <w:p w14:paraId="55E70C15" w14:textId="77777777" w:rsidR="009046BA" w:rsidRPr="00F82A13" w:rsidRDefault="009046BA" w:rsidP="009046BA">
            <w:pPr>
              <w:rPr>
                <w:szCs w:val="20"/>
              </w:rPr>
            </w:pPr>
            <w:r w:rsidRPr="00F82A13">
              <w:rPr>
                <w:szCs w:val="20"/>
              </w:rPr>
              <w:t>Health/Medical – Hospital</w:t>
            </w:r>
          </w:p>
        </w:tc>
        <w:tc>
          <w:tcPr>
            <w:tcW w:w="2430" w:type="dxa"/>
          </w:tcPr>
          <w:p w14:paraId="1BC768E3" w14:textId="77777777" w:rsidR="009046BA" w:rsidRPr="00F82A13" w:rsidRDefault="009046BA" w:rsidP="009046BA">
            <w:pPr>
              <w:rPr>
                <w:szCs w:val="20"/>
              </w:rPr>
            </w:pPr>
            <w:r w:rsidRPr="00F82A13">
              <w:rPr>
                <w:szCs w:val="20"/>
              </w:rPr>
              <w:t>1.83</w:t>
            </w:r>
          </w:p>
        </w:tc>
        <w:tc>
          <w:tcPr>
            <w:tcW w:w="2430" w:type="dxa"/>
          </w:tcPr>
          <w:p w14:paraId="4C0F7C1E" w14:textId="77777777" w:rsidR="009046BA" w:rsidRPr="00F82A13" w:rsidRDefault="009046BA" w:rsidP="009046BA">
            <w:pPr>
              <w:rPr>
                <w:szCs w:val="20"/>
              </w:rPr>
            </w:pPr>
            <w:r w:rsidRPr="00F82A13">
              <w:rPr>
                <w:szCs w:val="20"/>
              </w:rPr>
              <w:t>N/A</w:t>
            </w:r>
          </w:p>
        </w:tc>
      </w:tr>
      <w:tr w:rsidR="009046BA" w:rsidRPr="00F82A13" w14:paraId="193DE94A" w14:textId="77777777" w:rsidTr="00EF07EB">
        <w:trPr>
          <w:trHeight w:val="255"/>
        </w:trPr>
        <w:tc>
          <w:tcPr>
            <w:tcW w:w="2875" w:type="dxa"/>
          </w:tcPr>
          <w:p w14:paraId="344DCC5F" w14:textId="77777777" w:rsidR="009046BA" w:rsidRPr="00F82A13" w:rsidRDefault="009046BA" w:rsidP="009046BA">
            <w:pPr>
              <w:rPr>
                <w:szCs w:val="20"/>
              </w:rPr>
            </w:pPr>
            <w:r w:rsidRPr="00F82A13">
              <w:rPr>
                <w:szCs w:val="20"/>
              </w:rPr>
              <w:t>Retail-Single- Story Large</w:t>
            </w:r>
          </w:p>
        </w:tc>
        <w:tc>
          <w:tcPr>
            <w:tcW w:w="2430" w:type="dxa"/>
          </w:tcPr>
          <w:p w14:paraId="27A63127" w14:textId="77777777" w:rsidR="009046BA" w:rsidRPr="00F82A13" w:rsidRDefault="009046BA" w:rsidP="009046BA">
            <w:pPr>
              <w:rPr>
                <w:szCs w:val="20"/>
              </w:rPr>
            </w:pPr>
            <w:r w:rsidRPr="00F82A13">
              <w:rPr>
                <w:szCs w:val="20"/>
              </w:rPr>
              <w:t>1.83</w:t>
            </w:r>
          </w:p>
        </w:tc>
        <w:tc>
          <w:tcPr>
            <w:tcW w:w="2430" w:type="dxa"/>
          </w:tcPr>
          <w:p w14:paraId="2DB87A70" w14:textId="77777777" w:rsidR="009046BA" w:rsidRPr="00F82A13" w:rsidRDefault="009046BA" w:rsidP="009046BA">
            <w:pPr>
              <w:rPr>
                <w:szCs w:val="20"/>
              </w:rPr>
            </w:pPr>
            <w:r w:rsidRPr="00F82A13">
              <w:rPr>
                <w:szCs w:val="20"/>
              </w:rPr>
              <w:t>N/A</w:t>
            </w:r>
          </w:p>
        </w:tc>
      </w:tr>
      <w:tr w:rsidR="00DC11D0" w:rsidRPr="00F82A13" w14:paraId="2D1A7314" w14:textId="77777777" w:rsidTr="00EF07EB">
        <w:trPr>
          <w:trHeight w:val="255"/>
        </w:trPr>
        <w:tc>
          <w:tcPr>
            <w:tcW w:w="2875" w:type="dxa"/>
          </w:tcPr>
          <w:p w14:paraId="63054E44" w14:textId="298B8E40" w:rsidR="00DC11D0" w:rsidRPr="00F82A13" w:rsidRDefault="00DC11D0" w:rsidP="009046BA">
            <w:pPr>
              <w:rPr>
                <w:szCs w:val="20"/>
              </w:rPr>
            </w:pPr>
            <w:r>
              <w:rPr>
                <w:szCs w:val="20"/>
              </w:rPr>
              <w:t>Office – Small</w:t>
            </w:r>
          </w:p>
        </w:tc>
        <w:tc>
          <w:tcPr>
            <w:tcW w:w="2430" w:type="dxa"/>
          </w:tcPr>
          <w:p w14:paraId="5D988422" w14:textId="69DCEF2F" w:rsidR="00DC11D0" w:rsidRPr="00F82A13" w:rsidRDefault="00DC11D0" w:rsidP="009046BA">
            <w:pPr>
              <w:rPr>
                <w:szCs w:val="20"/>
              </w:rPr>
            </w:pPr>
            <w:r>
              <w:rPr>
                <w:szCs w:val="20"/>
              </w:rPr>
              <w:t>1.83</w:t>
            </w:r>
          </w:p>
        </w:tc>
        <w:tc>
          <w:tcPr>
            <w:tcW w:w="2430" w:type="dxa"/>
          </w:tcPr>
          <w:p w14:paraId="3F11E8BD" w14:textId="5BD0D848" w:rsidR="00DC11D0" w:rsidRPr="00F82A13" w:rsidRDefault="00DC11D0" w:rsidP="009046BA">
            <w:pPr>
              <w:rPr>
                <w:szCs w:val="20"/>
              </w:rPr>
            </w:pPr>
            <w:r>
              <w:rPr>
                <w:szCs w:val="20"/>
              </w:rPr>
              <w:t>N/A</w:t>
            </w:r>
          </w:p>
        </w:tc>
      </w:tr>
    </w:tbl>
    <w:p w14:paraId="31390835" w14:textId="092561B9" w:rsidR="009046BA" w:rsidRPr="001435F9" w:rsidRDefault="001435F9" w:rsidP="009046BA">
      <w:pPr>
        <w:rPr>
          <w:sz w:val="18"/>
          <w:szCs w:val="22"/>
        </w:rPr>
      </w:pPr>
      <w:r w:rsidRPr="001435F9">
        <w:rPr>
          <w:sz w:val="18"/>
          <w:szCs w:val="22"/>
        </w:rPr>
        <w:lastRenderedPageBreak/>
        <w:t xml:space="preserve">*Industrial, Agricultural, Health/Medical – Clinic, Miscellaneous – Commercial, Transportation – Communication – Utilities BTs were removed. Office – Small added for </w:t>
      </w:r>
      <w:proofErr w:type="spellStart"/>
      <w:r w:rsidRPr="001435F9">
        <w:rPr>
          <w:sz w:val="18"/>
          <w:szCs w:val="22"/>
        </w:rPr>
        <w:t>Cli</w:t>
      </w:r>
      <w:proofErr w:type="spellEnd"/>
      <w:r w:rsidRPr="001435F9">
        <w:rPr>
          <w:sz w:val="18"/>
          <w:szCs w:val="22"/>
        </w:rPr>
        <w:t xml:space="preserve">, </w:t>
      </w:r>
      <w:proofErr w:type="spellStart"/>
      <w:r w:rsidRPr="001435F9">
        <w:rPr>
          <w:sz w:val="18"/>
          <w:szCs w:val="22"/>
        </w:rPr>
        <w:t>MiC</w:t>
      </w:r>
      <w:proofErr w:type="spellEnd"/>
      <w:r w:rsidRPr="001435F9">
        <w:rPr>
          <w:sz w:val="18"/>
          <w:szCs w:val="22"/>
        </w:rPr>
        <w:t xml:space="preserve">, </w:t>
      </w:r>
      <w:proofErr w:type="spellStart"/>
      <w:proofErr w:type="gramStart"/>
      <w:r w:rsidRPr="001435F9">
        <w:rPr>
          <w:sz w:val="18"/>
          <w:szCs w:val="22"/>
        </w:rPr>
        <w:t>TCu</w:t>
      </w:r>
      <w:proofErr w:type="spellEnd"/>
      <w:proofErr w:type="gramEnd"/>
      <w:r w:rsidRPr="001435F9">
        <w:rPr>
          <w:sz w:val="18"/>
          <w:szCs w:val="22"/>
        </w:rPr>
        <w:t>.</w:t>
      </w:r>
    </w:p>
    <w:p w14:paraId="600A0DA1" w14:textId="77777777" w:rsidR="001435F9" w:rsidRDefault="001435F9" w:rsidP="009046BA">
      <w:pPr>
        <w:rPr>
          <w:szCs w:val="22"/>
        </w:rPr>
      </w:pPr>
    </w:p>
    <w:p w14:paraId="69C7E6BE" w14:textId="08E310FA" w:rsidR="00C86B1B" w:rsidRDefault="009046BA" w:rsidP="00C86B1B">
      <w:pPr>
        <w:rPr>
          <w:szCs w:val="22"/>
        </w:rPr>
      </w:pPr>
      <w:r>
        <w:rPr>
          <w:szCs w:val="22"/>
        </w:rPr>
        <w:t xml:space="preserve">The table below </w:t>
      </w:r>
      <w:r w:rsidRPr="00830313">
        <w:rPr>
          <w:szCs w:val="22"/>
        </w:rPr>
        <w:t>shows</w:t>
      </w:r>
      <w:r w:rsidRPr="00277767">
        <w:rPr>
          <w:szCs w:val="22"/>
        </w:rPr>
        <w:t xml:space="preserve"> the energy savings from the measure</w:t>
      </w:r>
      <w:r>
        <w:rPr>
          <w:szCs w:val="22"/>
        </w:rPr>
        <w:t>s</w:t>
      </w:r>
      <w:r w:rsidRPr="00277767">
        <w:rPr>
          <w:szCs w:val="22"/>
        </w:rPr>
        <w:t xml:space="preserve"> covered in this work paper.  </w:t>
      </w:r>
    </w:p>
    <w:p w14:paraId="7D5A812E" w14:textId="77777777" w:rsidR="00C86B1B" w:rsidRDefault="00C86B1B" w:rsidP="00C86B1B">
      <w:pPr>
        <w:rPr>
          <w:szCs w:val="22"/>
        </w:rPr>
      </w:pPr>
    </w:p>
    <w:p w14:paraId="723A12A2" w14:textId="571AB146" w:rsidR="009046BA" w:rsidRPr="00277767" w:rsidRDefault="009046BA" w:rsidP="003C744C">
      <w:pPr>
        <w:pStyle w:val="Caption"/>
        <w:keepNext/>
        <w:rPr>
          <w:szCs w:val="22"/>
        </w:rPr>
      </w:pPr>
      <w:r w:rsidRPr="00277767">
        <w:rPr>
          <w:szCs w:val="22"/>
        </w:rPr>
        <w:t>Annual Energy Savings</w:t>
      </w:r>
    </w:p>
    <w:tbl>
      <w:tblPr>
        <w:tblStyle w:val="TableGrid1"/>
        <w:tblW w:w="7735" w:type="dxa"/>
        <w:tblLook w:val="0000" w:firstRow="0" w:lastRow="0" w:firstColumn="0" w:lastColumn="0" w:noHBand="0" w:noVBand="0"/>
      </w:tblPr>
      <w:tblGrid>
        <w:gridCol w:w="2875"/>
        <w:gridCol w:w="2430"/>
        <w:gridCol w:w="2430"/>
      </w:tblGrid>
      <w:tr w:rsidR="009046BA" w:rsidRPr="00F82A13" w14:paraId="68D59A9E" w14:textId="77777777" w:rsidTr="0021446F">
        <w:trPr>
          <w:trHeight w:val="548"/>
        </w:trPr>
        <w:tc>
          <w:tcPr>
            <w:tcW w:w="2875" w:type="dxa"/>
            <w:shd w:val="clear" w:color="auto" w:fill="D9D9D9" w:themeFill="background1" w:themeFillShade="D9"/>
          </w:tcPr>
          <w:p w14:paraId="38E9B362" w14:textId="77054A59" w:rsidR="009046BA" w:rsidRPr="00F82A13" w:rsidRDefault="009046BA" w:rsidP="009046BA">
            <w:pPr>
              <w:rPr>
                <w:rFonts w:cs="Calibri"/>
                <w:b/>
                <w:szCs w:val="20"/>
              </w:rPr>
            </w:pPr>
            <w:r w:rsidRPr="00F82A13">
              <w:rPr>
                <w:rFonts w:cs="Calibri"/>
                <w:b/>
                <w:szCs w:val="20"/>
              </w:rPr>
              <w:t>Building Type</w:t>
            </w:r>
            <w:r w:rsidR="0021446F">
              <w:rPr>
                <w:rFonts w:cs="Calibri"/>
                <w:b/>
                <w:szCs w:val="20"/>
              </w:rPr>
              <w:t>*</w:t>
            </w:r>
          </w:p>
        </w:tc>
        <w:tc>
          <w:tcPr>
            <w:tcW w:w="2430" w:type="dxa"/>
            <w:shd w:val="clear" w:color="auto" w:fill="D9D9D9" w:themeFill="background1" w:themeFillShade="D9"/>
          </w:tcPr>
          <w:p w14:paraId="78938B0B" w14:textId="77777777" w:rsidR="009046BA" w:rsidRPr="00F82A13" w:rsidRDefault="009046BA" w:rsidP="009046BA">
            <w:pPr>
              <w:rPr>
                <w:b/>
                <w:szCs w:val="20"/>
              </w:rPr>
            </w:pPr>
            <w:r w:rsidRPr="00F82A13">
              <w:rPr>
                <w:b/>
                <w:szCs w:val="20"/>
              </w:rPr>
              <w:t>Customer Annual Electric Savings (kWh/HP)</w:t>
            </w:r>
          </w:p>
        </w:tc>
        <w:tc>
          <w:tcPr>
            <w:tcW w:w="2430" w:type="dxa"/>
            <w:shd w:val="clear" w:color="auto" w:fill="D9D9D9" w:themeFill="background1" w:themeFillShade="D9"/>
          </w:tcPr>
          <w:p w14:paraId="4F4A1A09" w14:textId="77777777" w:rsidR="009046BA" w:rsidRPr="00F82A13" w:rsidRDefault="009046BA" w:rsidP="009046BA">
            <w:pPr>
              <w:rPr>
                <w:b/>
                <w:szCs w:val="20"/>
              </w:rPr>
            </w:pPr>
            <w:r w:rsidRPr="00F82A13">
              <w:rPr>
                <w:b/>
                <w:szCs w:val="20"/>
              </w:rPr>
              <w:t>Above Code Annual Electric Savings (kWh/HP)</w:t>
            </w:r>
          </w:p>
        </w:tc>
      </w:tr>
      <w:tr w:rsidR="009046BA" w:rsidRPr="00F82A13" w14:paraId="17A58F57" w14:textId="77777777" w:rsidTr="00EF07EB">
        <w:trPr>
          <w:trHeight w:val="255"/>
        </w:trPr>
        <w:tc>
          <w:tcPr>
            <w:tcW w:w="2875" w:type="dxa"/>
          </w:tcPr>
          <w:p w14:paraId="0D81C907" w14:textId="77777777" w:rsidR="009046BA" w:rsidRPr="00F82A13" w:rsidRDefault="009046BA" w:rsidP="009046BA">
            <w:pPr>
              <w:rPr>
                <w:szCs w:val="20"/>
              </w:rPr>
            </w:pPr>
            <w:r w:rsidRPr="00F82A13">
              <w:rPr>
                <w:szCs w:val="20"/>
              </w:rPr>
              <w:t>Manufacturing – Bio/Tech</w:t>
            </w:r>
          </w:p>
        </w:tc>
        <w:tc>
          <w:tcPr>
            <w:tcW w:w="2430" w:type="dxa"/>
          </w:tcPr>
          <w:p w14:paraId="4709D25B" w14:textId="77777777" w:rsidR="009046BA" w:rsidRPr="00F82A13" w:rsidRDefault="009046BA" w:rsidP="009046BA">
            <w:pPr>
              <w:rPr>
                <w:szCs w:val="20"/>
              </w:rPr>
            </w:pPr>
            <w:r w:rsidRPr="00F82A13">
              <w:rPr>
                <w:szCs w:val="20"/>
              </w:rPr>
              <w:t>2,806.90</w:t>
            </w:r>
          </w:p>
        </w:tc>
        <w:tc>
          <w:tcPr>
            <w:tcW w:w="2430" w:type="dxa"/>
          </w:tcPr>
          <w:p w14:paraId="5ED7CB77" w14:textId="77777777" w:rsidR="009046BA" w:rsidRPr="00F82A13" w:rsidRDefault="009046BA" w:rsidP="009046BA">
            <w:pPr>
              <w:rPr>
                <w:szCs w:val="20"/>
              </w:rPr>
            </w:pPr>
            <w:r w:rsidRPr="00F82A13">
              <w:rPr>
                <w:szCs w:val="20"/>
              </w:rPr>
              <w:t>N/A</w:t>
            </w:r>
          </w:p>
        </w:tc>
      </w:tr>
      <w:tr w:rsidR="009046BA" w:rsidRPr="00F82A13" w14:paraId="77E1F139" w14:textId="77777777" w:rsidTr="00EF07EB">
        <w:trPr>
          <w:trHeight w:val="255"/>
        </w:trPr>
        <w:tc>
          <w:tcPr>
            <w:tcW w:w="2875" w:type="dxa"/>
          </w:tcPr>
          <w:p w14:paraId="4578C0CA" w14:textId="77777777" w:rsidR="009046BA" w:rsidRPr="00F82A13" w:rsidRDefault="009046BA" w:rsidP="009046BA">
            <w:pPr>
              <w:rPr>
                <w:szCs w:val="20"/>
              </w:rPr>
            </w:pPr>
            <w:r w:rsidRPr="00F82A13">
              <w:rPr>
                <w:szCs w:val="20"/>
              </w:rPr>
              <w:t>Manufacturing - Light Industrial</w:t>
            </w:r>
          </w:p>
        </w:tc>
        <w:tc>
          <w:tcPr>
            <w:tcW w:w="2430" w:type="dxa"/>
          </w:tcPr>
          <w:p w14:paraId="4488EA76" w14:textId="77777777" w:rsidR="009046BA" w:rsidRPr="00F82A13" w:rsidRDefault="009046BA" w:rsidP="009046BA">
            <w:pPr>
              <w:rPr>
                <w:szCs w:val="20"/>
              </w:rPr>
            </w:pPr>
            <w:r w:rsidRPr="00F82A13">
              <w:rPr>
                <w:szCs w:val="20"/>
              </w:rPr>
              <w:t>2,806.90</w:t>
            </w:r>
          </w:p>
        </w:tc>
        <w:tc>
          <w:tcPr>
            <w:tcW w:w="2430" w:type="dxa"/>
          </w:tcPr>
          <w:p w14:paraId="53978BFB" w14:textId="77777777" w:rsidR="009046BA" w:rsidRPr="00F82A13" w:rsidRDefault="009046BA" w:rsidP="009046BA">
            <w:pPr>
              <w:rPr>
                <w:szCs w:val="20"/>
              </w:rPr>
            </w:pPr>
            <w:r w:rsidRPr="00F82A13">
              <w:rPr>
                <w:szCs w:val="20"/>
              </w:rPr>
              <w:t>N/A</w:t>
            </w:r>
          </w:p>
        </w:tc>
      </w:tr>
      <w:tr w:rsidR="009046BA" w:rsidRPr="00F82A13" w14:paraId="0D57356A" w14:textId="77777777" w:rsidTr="00EF07EB">
        <w:trPr>
          <w:trHeight w:val="255"/>
        </w:trPr>
        <w:tc>
          <w:tcPr>
            <w:tcW w:w="2875" w:type="dxa"/>
          </w:tcPr>
          <w:p w14:paraId="75550706" w14:textId="77777777" w:rsidR="009046BA" w:rsidRPr="00F82A13" w:rsidRDefault="009046BA" w:rsidP="009046BA">
            <w:pPr>
              <w:rPr>
                <w:szCs w:val="20"/>
              </w:rPr>
            </w:pPr>
            <w:r w:rsidRPr="00F82A13">
              <w:rPr>
                <w:szCs w:val="20"/>
              </w:rPr>
              <w:t>Health/Medical – Hospital</w:t>
            </w:r>
          </w:p>
        </w:tc>
        <w:tc>
          <w:tcPr>
            <w:tcW w:w="2430" w:type="dxa"/>
          </w:tcPr>
          <w:p w14:paraId="59FB73A1" w14:textId="77777777" w:rsidR="009046BA" w:rsidRPr="00F82A13" w:rsidRDefault="009046BA" w:rsidP="009046BA">
            <w:pPr>
              <w:rPr>
                <w:szCs w:val="20"/>
              </w:rPr>
            </w:pPr>
            <w:r w:rsidRPr="00F82A13">
              <w:rPr>
                <w:szCs w:val="20"/>
              </w:rPr>
              <w:t>2,806.90</w:t>
            </w:r>
          </w:p>
        </w:tc>
        <w:tc>
          <w:tcPr>
            <w:tcW w:w="2430" w:type="dxa"/>
          </w:tcPr>
          <w:p w14:paraId="1E8FCA79" w14:textId="77777777" w:rsidR="009046BA" w:rsidRPr="00F82A13" w:rsidRDefault="009046BA" w:rsidP="009046BA">
            <w:pPr>
              <w:rPr>
                <w:szCs w:val="20"/>
              </w:rPr>
            </w:pPr>
            <w:r w:rsidRPr="00F82A13">
              <w:rPr>
                <w:szCs w:val="20"/>
              </w:rPr>
              <w:t>N/A</w:t>
            </w:r>
          </w:p>
        </w:tc>
      </w:tr>
      <w:tr w:rsidR="009046BA" w:rsidRPr="00F82A13" w14:paraId="030AD819" w14:textId="77777777" w:rsidTr="00EF07EB">
        <w:trPr>
          <w:trHeight w:val="255"/>
        </w:trPr>
        <w:tc>
          <w:tcPr>
            <w:tcW w:w="2875" w:type="dxa"/>
          </w:tcPr>
          <w:p w14:paraId="50077748" w14:textId="77777777" w:rsidR="009046BA" w:rsidRPr="00F82A13" w:rsidRDefault="009046BA" w:rsidP="009046BA">
            <w:pPr>
              <w:rPr>
                <w:szCs w:val="20"/>
              </w:rPr>
            </w:pPr>
            <w:r w:rsidRPr="00F82A13">
              <w:rPr>
                <w:szCs w:val="20"/>
              </w:rPr>
              <w:t>Retail-Single- Story Large</w:t>
            </w:r>
          </w:p>
        </w:tc>
        <w:tc>
          <w:tcPr>
            <w:tcW w:w="2430" w:type="dxa"/>
          </w:tcPr>
          <w:p w14:paraId="4977E896" w14:textId="77777777" w:rsidR="009046BA" w:rsidRPr="00F82A13" w:rsidRDefault="009046BA" w:rsidP="009046BA">
            <w:pPr>
              <w:rPr>
                <w:szCs w:val="20"/>
              </w:rPr>
            </w:pPr>
            <w:r w:rsidRPr="00F82A13">
              <w:rPr>
                <w:szCs w:val="20"/>
              </w:rPr>
              <w:t>2,806.90</w:t>
            </w:r>
          </w:p>
        </w:tc>
        <w:tc>
          <w:tcPr>
            <w:tcW w:w="2430" w:type="dxa"/>
          </w:tcPr>
          <w:p w14:paraId="18229DC2" w14:textId="77777777" w:rsidR="009046BA" w:rsidRPr="00F82A13" w:rsidRDefault="009046BA" w:rsidP="009046BA">
            <w:pPr>
              <w:rPr>
                <w:szCs w:val="20"/>
              </w:rPr>
            </w:pPr>
            <w:r w:rsidRPr="00F82A13">
              <w:rPr>
                <w:szCs w:val="20"/>
              </w:rPr>
              <w:t>N/A</w:t>
            </w:r>
          </w:p>
        </w:tc>
      </w:tr>
      <w:tr w:rsidR="00DC11D0" w:rsidRPr="00F82A13" w14:paraId="6AE51FC0" w14:textId="77777777" w:rsidTr="00EF07EB">
        <w:trPr>
          <w:trHeight w:val="255"/>
        </w:trPr>
        <w:tc>
          <w:tcPr>
            <w:tcW w:w="2875" w:type="dxa"/>
          </w:tcPr>
          <w:p w14:paraId="2167EA04" w14:textId="7CC10139" w:rsidR="00DC11D0" w:rsidRPr="00F82A13" w:rsidRDefault="00DC11D0" w:rsidP="009046BA">
            <w:pPr>
              <w:rPr>
                <w:szCs w:val="20"/>
              </w:rPr>
            </w:pPr>
            <w:r>
              <w:rPr>
                <w:szCs w:val="20"/>
              </w:rPr>
              <w:t>Office – Small</w:t>
            </w:r>
          </w:p>
        </w:tc>
        <w:tc>
          <w:tcPr>
            <w:tcW w:w="2430" w:type="dxa"/>
          </w:tcPr>
          <w:p w14:paraId="2A89621D" w14:textId="1358DEFF" w:rsidR="00DC11D0" w:rsidRPr="00F82A13" w:rsidRDefault="00DC11D0" w:rsidP="009046BA">
            <w:pPr>
              <w:rPr>
                <w:szCs w:val="20"/>
              </w:rPr>
            </w:pPr>
            <w:r>
              <w:rPr>
                <w:szCs w:val="20"/>
              </w:rPr>
              <w:t>2,806.90</w:t>
            </w:r>
          </w:p>
        </w:tc>
        <w:tc>
          <w:tcPr>
            <w:tcW w:w="2430" w:type="dxa"/>
          </w:tcPr>
          <w:p w14:paraId="7385B106" w14:textId="536F96B5" w:rsidR="00DC11D0" w:rsidRPr="00F82A13" w:rsidRDefault="00DC11D0" w:rsidP="009046BA">
            <w:pPr>
              <w:rPr>
                <w:szCs w:val="20"/>
              </w:rPr>
            </w:pPr>
            <w:r>
              <w:rPr>
                <w:szCs w:val="20"/>
              </w:rPr>
              <w:t>N/A</w:t>
            </w:r>
          </w:p>
        </w:tc>
      </w:tr>
    </w:tbl>
    <w:p w14:paraId="403B4532" w14:textId="77777777" w:rsidR="001435F9" w:rsidRPr="001435F9" w:rsidRDefault="001435F9" w:rsidP="001435F9">
      <w:pPr>
        <w:rPr>
          <w:sz w:val="18"/>
          <w:szCs w:val="22"/>
        </w:rPr>
      </w:pPr>
      <w:bookmarkStart w:id="17" w:name="_Toc214003093"/>
      <w:r w:rsidRPr="001435F9">
        <w:rPr>
          <w:sz w:val="18"/>
          <w:szCs w:val="22"/>
        </w:rPr>
        <w:t xml:space="preserve">*Industrial, Agricultural, Health/Medical – Clinic, Miscellaneous – Commercial, Transportation – Communication – Utilities BTs were removed. Office – Small added for </w:t>
      </w:r>
      <w:proofErr w:type="spellStart"/>
      <w:r w:rsidRPr="001435F9">
        <w:rPr>
          <w:sz w:val="18"/>
          <w:szCs w:val="22"/>
        </w:rPr>
        <w:t>Cli</w:t>
      </w:r>
      <w:proofErr w:type="spellEnd"/>
      <w:r w:rsidRPr="001435F9">
        <w:rPr>
          <w:sz w:val="18"/>
          <w:szCs w:val="22"/>
        </w:rPr>
        <w:t xml:space="preserve">, </w:t>
      </w:r>
      <w:proofErr w:type="spellStart"/>
      <w:r w:rsidRPr="001435F9">
        <w:rPr>
          <w:sz w:val="18"/>
          <w:szCs w:val="22"/>
        </w:rPr>
        <w:t>MiC</w:t>
      </w:r>
      <w:proofErr w:type="spellEnd"/>
      <w:r w:rsidRPr="001435F9">
        <w:rPr>
          <w:sz w:val="18"/>
          <w:szCs w:val="22"/>
        </w:rPr>
        <w:t xml:space="preserve">, </w:t>
      </w:r>
      <w:proofErr w:type="spellStart"/>
      <w:proofErr w:type="gramStart"/>
      <w:r w:rsidRPr="001435F9">
        <w:rPr>
          <w:sz w:val="18"/>
          <w:szCs w:val="22"/>
        </w:rPr>
        <w:t>TCu</w:t>
      </w:r>
      <w:proofErr w:type="spellEnd"/>
      <w:proofErr w:type="gramEnd"/>
      <w:r w:rsidRPr="001435F9">
        <w:rPr>
          <w:sz w:val="18"/>
          <w:szCs w:val="22"/>
        </w:rPr>
        <w:t>.</w:t>
      </w:r>
    </w:p>
    <w:p w14:paraId="12570EA5" w14:textId="746F2FEE" w:rsidR="003C744C" w:rsidRPr="004D31A9" w:rsidRDefault="00E16609" w:rsidP="004D31A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141ABF38" w14:textId="77777777" w:rsidR="00C86B1B" w:rsidRPr="00500C4E" w:rsidRDefault="00C86B1B" w:rsidP="00E16609">
      <w:pPr>
        <w:rPr>
          <w:rFonts w:cstheme="minorHAnsi"/>
          <w:szCs w:val="22"/>
        </w:rPr>
      </w:pPr>
    </w:p>
    <w:p w14:paraId="4E5AEDD2" w14:textId="331675EA" w:rsidR="00E16609" w:rsidRPr="00500C4E" w:rsidRDefault="002A3D26" w:rsidP="00C86B1B">
      <w:pPr>
        <w:pStyle w:val="Caption"/>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AF4721" w:rsidRPr="00500C4E" w14:paraId="1FB64A38" w14:textId="77777777" w:rsidTr="00D92E8E">
        <w:tc>
          <w:tcPr>
            <w:tcW w:w="1686" w:type="pct"/>
            <w:vAlign w:val="bottom"/>
          </w:tcPr>
          <w:p w14:paraId="129F9965" w14:textId="4303F39C" w:rsidR="00AF4721" w:rsidRPr="00920905" w:rsidRDefault="00AF4721" w:rsidP="00AF4721">
            <w:pPr>
              <w:rPr>
                <w:rFonts w:cstheme="minorHAnsi"/>
                <w:color w:val="FF0000"/>
                <w:szCs w:val="20"/>
              </w:rPr>
            </w:pPr>
            <w:r w:rsidRPr="00D45FB1">
              <w:rPr>
                <w:rFonts w:cs="Calibri"/>
                <w:color w:val="000000"/>
                <w:szCs w:val="20"/>
              </w:rPr>
              <w:t>Health/Medical - Hospital</w:t>
            </w:r>
          </w:p>
        </w:tc>
        <w:tc>
          <w:tcPr>
            <w:tcW w:w="1779" w:type="pct"/>
          </w:tcPr>
          <w:p w14:paraId="0FCC70F1" w14:textId="2DFEA969" w:rsidR="00AF4721" w:rsidRPr="00920905" w:rsidRDefault="00AF4721" w:rsidP="00AF4721">
            <w:pPr>
              <w:rPr>
                <w:rFonts w:cstheme="minorHAnsi"/>
                <w:color w:val="FF0000"/>
                <w:szCs w:val="20"/>
              </w:rPr>
            </w:pPr>
            <w:r w:rsidRPr="00D45FB1">
              <w:rPr>
                <w:rFonts w:cs="Calibri"/>
                <w:szCs w:val="20"/>
              </w:rPr>
              <w:t>Industrial</w:t>
            </w:r>
          </w:p>
        </w:tc>
        <w:tc>
          <w:tcPr>
            <w:tcW w:w="1535" w:type="pct"/>
          </w:tcPr>
          <w:p w14:paraId="31157856" w14:textId="655CB5E7" w:rsidR="00AF4721" w:rsidRPr="00920905" w:rsidRDefault="00AF4721" w:rsidP="00AF4721">
            <w:pPr>
              <w:rPr>
                <w:rFonts w:cstheme="minorHAnsi"/>
                <w:color w:val="FF0000"/>
                <w:szCs w:val="20"/>
              </w:rPr>
            </w:pPr>
            <w:r w:rsidRPr="00D45FB1">
              <w:rPr>
                <w:rFonts w:cs="Calibri"/>
                <w:szCs w:val="20"/>
              </w:rPr>
              <w:t>Industrial</w:t>
            </w:r>
          </w:p>
        </w:tc>
      </w:tr>
      <w:tr w:rsidR="00AF4721" w:rsidRPr="00500C4E" w14:paraId="4E6DC655" w14:textId="77777777" w:rsidTr="00D92E8E">
        <w:tc>
          <w:tcPr>
            <w:tcW w:w="1686" w:type="pct"/>
            <w:vAlign w:val="bottom"/>
          </w:tcPr>
          <w:p w14:paraId="463D0B8B" w14:textId="7E3A0713" w:rsidR="00AF4721" w:rsidRPr="00920905" w:rsidRDefault="00AF4721" w:rsidP="00AF4721">
            <w:pPr>
              <w:rPr>
                <w:rFonts w:cstheme="minorHAnsi"/>
                <w:color w:val="FF0000"/>
                <w:szCs w:val="20"/>
              </w:rPr>
            </w:pPr>
            <w:r w:rsidRPr="00D45FB1">
              <w:rPr>
                <w:rFonts w:cs="Calibri"/>
                <w:color w:val="000000"/>
                <w:szCs w:val="20"/>
              </w:rPr>
              <w:t>Manufacturing - Bio/Tech</w:t>
            </w:r>
          </w:p>
        </w:tc>
        <w:tc>
          <w:tcPr>
            <w:tcW w:w="1779" w:type="pct"/>
          </w:tcPr>
          <w:p w14:paraId="2EF0A5D8" w14:textId="132E5319" w:rsidR="00AF4721" w:rsidRPr="00920905" w:rsidRDefault="00AF4721" w:rsidP="00AF4721">
            <w:pPr>
              <w:rPr>
                <w:rFonts w:cstheme="minorHAnsi"/>
                <w:color w:val="FF0000"/>
                <w:szCs w:val="20"/>
              </w:rPr>
            </w:pPr>
            <w:r w:rsidRPr="00D45FB1">
              <w:rPr>
                <w:rFonts w:cs="Calibri"/>
                <w:szCs w:val="20"/>
              </w:rPr>
              <w:t>Industrial</w:t>
            </w:r>
          </w:p>
        </w:tc>
        <w:tc>
          <w:tcPr>
            <w:tcW w:w="1535" w:type="pct"/>
          </w:tcPr>
          <w:p w14:paraId="61171AD8" w14:textId="7336AED6" w:rsidR="00AF4721" w:rsidRPr="00920905" w:rsidRDefault="00AF4721" w:rsidP="00AF4721">
            <w:pPr>
              <w:rPr>
                <w:rFonts w:cstheme="minorHAnsi"/>
                <w:color w:val="FF0000"/>
                <w:szCs w:val="20"/>
              </w:rPr>
            </w:pPr>
            <w:r w:rsidRPr="00D45FB1">
              <w:rPr>
                <w:rFonts w:cs="Calibri"/>
                <w:szCs w:val="20"/>
              </w:rPr>
              <w:t>Industrial</w:t>
            </w:r>
          </w:p>
        </w:tc>
      </w:tr>
      <w:tr w:rsidR="00AF4721" w:rsidRPr="00500C4E" w14:paraId="5BEFEC30" w14:textId="77777777" w:rsidTr="00D92E8E">
        <w:tc>
          <w:tcPr>
            <w:tcW w:w="1686" w:type="pct"/>
            <w:vAlign w:val="bottom"/>
          </w:tcPr>
          <w:p w14:paraId="5FF08CA4" w14:textId="13DE2FE5" w:rsidR="00AF4721" w:rsidRPr="00920905" w:rsidRDefault="00AF4721" w:rsidP="00AF4721">
            <w:pPr>
              <w:rPr>
                <w:rFonts w:cstheme="minorHAnsi"/>
                <w:color w:val="FF0000"/>
                <w:szCs w:val="20"/>
              </w:rPr>
            </w:pPr>
            <w:r w:rsidRPr="00D45FB1">
              <w:rPr>
                <w:rFonts w:cs="Calibri"/>
                <w:color w:val="000000"/>
                <w:szCs w:val="20"/>
              </w:rPr>
              <w:t>Manufacturing - Light Industrial</w:t>
            </w:r>
          </w:p>
        </w:tc>
        <w:tc>
          <w:tcPr>
            <w:tcW w:w="1779" w:type="pct"/>
          </w:tcPr>
          <w:p w14:paraId="2A50563B" w14:textId="4DE02A40" w:rsidR="00AF4721" w:rsidRPr="00920905" w:rsidRDefault="00AF4721" w:rsidP="00AF4721">
            <w:pPr>
              <w:rPr>
                <w:rFonts w:cstheme="minorHAnsi"/>
                <w:color w:val="FF0000"/>
                <w:szCs w:val="20"/>
              </w:rPr>
            </w:pPr>
            <w:r w:rsidRPr="00D45FB1">
              <w:rPr>
                <w:rFonts w:cs="Calibri"/>
                <w:szCs w:val="20"/>
              </w:rPr>
              <w:t>Industrial</w:t>
            </w:r>
          </w:p>
        </w:tc>
        <w:tc>
          <w:tcPr>
            <w:tcW w:w="1535" w:type="pct"/>
          </w:tcPr>
          <w:p w14:paraId="6708E96D" w14:textId="2BC1ACB9" w:rsidR="00AF4721" w:rsidRPr="00920905" w:rsidRDefault="00AF4721" w:rsidP="00AF4721">
            <w:pPr>
              <w:rPr>
                <w:rFonts w:cstheme="minorHAnsi"/>
                <w:color w:val="FF0000"/>
                <w:szCs w:val="20"/>
              </w:rPr>
            </w:pPr>
            <w:r w:rsidRPr="00D45FB1">
              <w:rPr>
                <w:rFonts w:cs="Calibri"/>
                <w:szCs w:val="20"/>
              </w:rPr>
              <w:t>Industrial</w:t>
            </w:r>
          </w:p>
        </w:tc>
      </w:tr>
      <w:tr w:rsidR="00AF4721" w:rsidRPr="00500C4E" w14:paraId="2733EAEC" w14:textId="77777777" w:rsidTr="00D92E8E">
        <w:tc>
          <w:tcPr>
            <w:tcW w:w="1686" w:type="pct"/>
            <w:vAlign w:val="bottom"/>
          </w:tcPr>
          <w:p w14:paraId="6E980539" w14:textId="05638CD5" w:rsidR="00AF4721" w:rsidRPr="00920905" w:rsidRDefault="00AF4721" w:rsidP="00AF4721">
            <w:pPr>
              <w:rPr>
                <w:rFonts w:cstheme="minorHAnsi"/>
                <w:color w:val="FF0000"/>
                <w:szCs w:val="20"/>
              </w:rPr>
            </w:pPr>
            <w:r w:rsidRPr="00D45FB1">
              <w:rPr>
                <w:rFonts w:cs="Calibri"/>
                <w:color w:val="000000"/>
                <w:szCs w:val="20"/>
              </w:rPr>
              <w:t>Retail - Single-Story Large</w:t>
            </w:r>
          </w:p>
        </w:tc>
        <w:tc>
          <w:tcPr>
            <w:tcW w:w="1779" w:type="pct"/>
          </w:tcPr>
          <w:p w14:paraId="590D3B8A" w14:textId="571E8113" w:rsidR="00AF4721" w:rsidRPr="00920905" w:rsidRDefault="00AF4721" w:rsidP="00AF4721">
            <w:pPr>
              <w:rPr>
                <w:rFonts w:cstheme="minorHAnsi"/>
                <w:color w:val="FF0000"/>
                <w:szCs w:val="20"/>
              </w:rPr>
            </w:pPr>
            <w:r w:rsidRPr="00D45FB1">
              <w:rPr>
                <w:rFonts w:cs="Calibri"/>
                <w:szCs w:val="20"/>
              </w:rPr>
              <w:t>Industrial</w:t>
            </w:r>
          </w:p>
        </w:tc>
        <w:tc>
          <w:tcPr>
            <w:tcW w:w="1535" w:type="pct"/>
          </w:tcPr>
          <w:p w14:paraId="6BB20342" w14:textId="484A8A7F" w:rsidR="00AF4721" w:rsidRPr="00920905" w:rsidRDefault="00AF4721" w:rsidP="00AF4721">
            <w:pPr>
              <w:rPr>
                <w:rFonts w:cstheme="minorHAnsi"/>
                <w:color w:val="FF0000"/>
                <w:szCs w:val="20"/>
              </w:rPr>
            </w:pPr>
            <w:r w:rsidRPr="00D45FB1">
              <w:rPr>
                <w:rFonts w:cs="Calibri"/>
                <w:szCs w:val="20"/>
              </w:rPr>
              <w:t>Industrial</w:t>
            </w:r>
          </w:p>
        </w:tc>
      </w:tr>
      <w:tr w:rsidR="0021446F" w:rsidRPr="00500C4E" w14:paraId="54C523B7" w14:textId="77777777" w:rsidTr="00D92E8E">
        <w:tc>
          <w:tcPr>
            <w:tcW w:w="1686" w:type="pct"/>
            <w:vAlign w:val="bottom"/>
          </w:tcPr>
          <w:p w14:paraId="4AD8749D" w14:textId="29F8111A" w:rsidR="0021446F" w:rsidRPr="00D45FB1" w:rsidRDefault="0021446F" w:rsidP="0021446F">
            <w:pPr>
              <w:rPr>
                <w:rFonts w:cs="Calibri"/>
                <w:color w:val="000000"/>
                <w:szCs w:val="20"/>
              </w:rPr>
            </w:pPr>
            <w:r>
              <w:rPr>
                <w:rFonts w:cs="Calibri"/>
                <w:color w:val="000000"/>
                <w:szCs w:val="20"/>
              </w:rPr>
              <w:t>Office - Small</w:t>
            </w:r>
          </w:p>
        </w:tc>
        <w:tc>
          <w:tcPr>
            <w:tcW w:w="1779" w:type="pct"/>
          </w:tcPr>
          <w:p w14:paraId="6CFE89BE" w14:textId="6A7C3E85" w:rsidR="0021446F" w:rsidRPr="00D45FB1" w:rsidRDefault="0021446F" w:rsidP="0021446F">
            <w:pPr>
              <w:rPr>
                <w:rFonts w:cs="Calibri"/>
                <w:szCs w:val="20"/>
              </w:rPr>
            </w:pPr>
            <w:r w:rsidRPr="00D45FB1">
              <w:rPr>
                <w:rFonts w:cs="Calibri"/>
                <w:szCs w:val="20"/>
              </w:rPr>
              <w:t>Industrial</w:t>
            </w:r>
          </w:p>
        </w:tc>
        <w:tc>
          <w:tcPr>
            <w:tcW w:w="1535" w:type="pct"/>
          </w:tcPr>
          <w:p w14:paraId="7BF72EA3" w14:textId="3B777425" w:rsidR="0021446F" w:rsidRPr="00D45FB1" w:rsidRDefault="0021446F" w:rsidP="0021446F">
            <w:pPr>
              <w:rPr>
                <w:rFonts w:cs="Calibri"/>
                <w:szCs w:val="20"/>
              </w:rPr>
            </w:pPr>
            <w:r w:rsidRPr="00D45FB1">
              <w:rPr>
                <w:rFonts w:cs="Calibri"/>
                <w:szCs w:val="20"/>
              </w:rPr>
              <w:t>Industrial</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0C759F32" w14:textId="329815CE" w:rsidR="008145E9" w:rsidRDefault="00EF3D21" w:rsidP="00FE1465">
      <w:pPr>
        <w:rPr>
          <w:szCs w:val="22"/>
        </w:rPr>
      </w:pPr>
      <w:bookmarkStart w:id="20" w:name="_Toc214003098"/>
      <w:r w:rsidRPr="00D45FB1">
        <w:rPr>
          <w:szCs w:val="22"/>
        </w:rPr>
        <w:t>For this measure category, the base case cost is assumed to be zero because these are discretionary modifications (retrofit) to the customers’ existing equipment.  The alternative is to make no changes to their existing system.</w:t>
      </w:r>
    </w:p>
    <w:p w14:paraId="2211F308" w14:textId="77777777" w:rsidR="00FE1465" w:rsidRDefault="00FE1465" w:rsidP="00FE1465">
      <w:pPr>
        <w:rPr>
          <w:szCs w:val="22"/>
        </w:rPr>
      </w:pPr>
    </w:p>
    <w:p w14:paraId="5148A68B" w14:textId="77777777" w:rsidR="00FE1465" w:rsidRPr="00FE1465" w:rsidRDefault="005A0E53" w:rsidP="00FE1465">
      <w:pPr>
        <w:rPr>
          <w:rFonts w:cstheme="minorHAnsi"/>
          <w:b/>
          <w:bCs/>
          <w:iCs/>
          <w:smallCaps/>
          <w:sz w:val="28"/>
          <w:szCs w:val="28"/>
        </w:rPr>
      </w:pPr>
      <w:r w:rsidRPr="00FE1465">
        <w:rPr>
          <w:rFonts w:cstheme="minorHAnsi"/>
          <w:b/>
          <w:bCs/>
          <w:iCs/>
          <w:smallCaps/>
          <w:sz w:val="28"/>
          <w:szCs w:val="28"/>
        </w:rPr>
        <w:t>4.2 Measure Case Cost</w:t>
      </w:r>
    </w:p>
    <w:p w14:paraId="519ACAB0" w14:textId="63695025" w:rsidR="00AF4721" w:rsidRPr="00AF4721" w:rsidRDefault="00AF4721" w:rsidP="00F12303">
      <w:pPr>
        <w:rPr>
          <w:rFonts w:cstheme="minorHAnsi"/>
          <w:b/>
          <w:szCs w:val="22"/>
        </w:rPr>
      </w:pPr>
      <w:r w:rsidRPr="00FE1465">
        <w:rPr>
          <w:szCs w:val="22"/>
        </w:rPr>
        <w:t xml:space="preserve">The Measure Costs were estimated using averaged values from multiple manufacturers and from </w:t>
      </w:r>
      <w:proofErr w:type="spellStart"/>
      <w:r w:rsidRPr="00FE1465">
        <w:rPr>
          <w:szCs w:val="22"/>
        </w:rPr>
        <w:t>RSMeans</w:t>
      </w:r>
      <w:proofErr w:type="spellEnd"/>
      <w:r w:rsidRPr="00FE1465">
        <w:rPr>
          <w:szCs w:val="22"/>
        </w:rPr>
        <w:t xml:space="preserve"> [D]. </w:t>
      </w:r>
    </w:p>
    <w:p w14:paraId="484CACF9" w14:textId="23CD89AD" w:rsidR="00AF4721" w:rsidRPr="00277767" w:rsidRDefault="00AF4721" w:rsidP="00AF4721">
      <w:pPr>
        <w:pStyle w:val="Heading3"/>
        <w:rPr>
          <w:rFonts w:asciiTheme="minorHAnsi" w:hAnsiTheme="minorHAnsi" w:cstheme="minorHAnsi"/>
          <w:sz w:val="22"/>
          <w:szCs w:val="22"/>
        </w:rPr>
      </w:pPr>
      <w:r w:rsidRPr="00277767">
        <w:rPr>
          <w:rFonts w:asciiTheme="minorHAnsi" w:hAnsiTheme="minorHAnsi" w:cstheme="minorHAnsi"/>
          <w:sz w:val="22"/>
          <w:szCs w:val="22"/>
        </w:rPr>
        <w:lastRenderedPageBreak/>
        <w:t>Measure Cost</w:t>
      </w:r>
    </w:p>
    <w:tbl>
      <w:tblPr>
        <w:tblStyle w:val="TableGrid1"/>
        <w:tblW w:w="8097" w:type="dxa"/>
        <w:tblLook w:val="04A0" w:firstRow="1" w:lastRow="0" w:firstColumn="1" w:lastColumn="0" w:noHBand="0" w:noVBand="1"/>
      </w:tblPr>
      <w:tblGrid>
        <w:gridCol w:w="3747"/>
        <w:gridCol w:w="672"/>
        <w:gridCol w:w="1226"/>
        <w:gridCol w:w="1226"/>
        <w:gridCol w:w="1226"/>
      </w:tblGrid>
      <w:tr w:rsidR="00AF4721" w:rsidRPr="00D45FB1" w14:paraId="3A4E4A92" w14:textId="77777777" w:rsidTr="00FE1465">
        <w:trPr>
          <w:trHeight w:val="255"/>
        </w:trPr>
        <w:tc>
          <w:tcPr>
            <w:tcW w:w="3747" w:type="dxa"/>
            <w:shd w:val="clear" w:color="auto" w:fill="D9D9D9" w:themeFill="background1" w:themeFillShade="D9"/>
          </w:tcPr>
          <w:p w14:paraId="4094AD57" w14:textId="77777777" w:rsidR="00AF4721" w:rsidRPr="00D45FB1" w:rsidRDefault="00AF4721" w:rsidP="00FE1465">
            <w:pPr>
              <w:pStyle w:val="Heading3"/>
              <w:spacing w:before="100" w:beforeAutospacing="1" w:after="100" w:afterAutospacing="1"/>
              <w:outlineLvl w:val="2"/>
              <w:rPr>
                <w:rFonts w:asciiTheme="minorHAnsi" w:hAnsiTheme="minorHAnsi" w:cstheme="minorHAnsi"/>
                <w:sz w:val="20"/>
                <w:szCs w:val="20"/>
              </w:rPr>
            </w:pPr>
            <w:r w:rsidRPr="00D45FB1">
              <w:rPr>
                <w:rFonts w:asciiTheme="minorHAnsi" w:hAnsiTheme="minorHAnsi" w:cstheme="minorHAnsi"/>
                <w:sz w:val="20"/>
                <w:szCs w:val="20"/>
              </w:rPr>
              <w:t>Description</w:t>
            </w:r>
          </w:p>
        </w:tc>
        <w:tc>
          <w:tcPr>
            <w:tcW w:w="672" w:type="dxa"/>
            <w:shd w:val="clear" w:color="auto" w:fill="D9D9D9" w:themeFill="background1" w:themeFillShade="D9"/>
            <w:noWrap/>
          </w:tcPr>
          <w:p w14:paraId="22CAB720" w14:textId="77777777" w:rsidR="00AF4721" w:rsidRPr="00D45FB1" w:rsidRDefault="00AF4721" w:rsidP="00FE1465">
            <w:pPr>
              <w:pStyle w:val="Heading3"/>
              <w:spacing w:before="100" w:beforeAutospacing="1" w:after="100" w:afterAutospacing="1"/>
              <w:outlineLvl w:val="2"/>
              <w:rPr>
                <w:rFonts w:asciiTheme="minorHAnsi" w:hAnsiTheme="minorHAnsi" w:cstheme="minorHAnsi"/>
                <w:sz w:val="20"/>
                <w:szCs w:val="20"/>
              </w:rPr>
            </w:pPr>
            <w:r w:rsidRPr="00D45FB1">
              <w:rPr>
                <w:rFonts w:asciiTheme="minorHAnsi" w:hAnsiTheme="minorHAnsi" w:cstheme="minorHAnsi"/>
                <w:sz w:val="20"/>
                <w:szCs w:val="20"/>
              </w:rPr>
              <w:t>Unit</w:t>
            </w:r>
          </w:p>
        </w:tc>
        <w:tc>
          <w:tcPr>
            <w:tcW w:w="1226" w:type="dxa"/>
            <w:shd w:val="clear" w:color="auto" w:fill="D9D9D9" w:themeFill="background1" w:themeFillShade="D9"/>
          </w:tcPr>
          <w:p w14:paraId="55E01C44" w14:textId="77777777" w:rsidR="00AF4721" w:rsidRPr="00D45FB1" w:rsidRDefault="00AF4721" w:rsidP="00FE1465">
            <w:pPr>
              <w:pStyle w:val="Heading3"/>
              <w:tabs>
                <w:tab w:val="center" w:pos="505"/>
              </w:tabs>
              <w:spacing w:before="100" w:beforeAutospacing="1" w:after="100" w:afterAutospacing="1"/>
              <w:outlineLvl w:val="2"/>
              <w:rPr>
                <w:rFonts w:asciiTheme="minorHAnsi" w:hAnsiTheme="minorHAnsi" w:cstheme="minorHAnsi"/>
                <w:sz w:val="20"/>
                <w:szCs w:val="20"/>
              </w:rPr>
            </w:pPr>
            <w:r>
              <w:rPr>
                <w:rFonts w:asciiTheme="minorHAnsi" w:hAnsiTheme="minorHAnsi" w:cstheme="minorHAnsi"/>
                <w:sz w:val="20"/>
                <w:szCs w:val="20"/>
              </w:rPr>
              <w:tab/>
              <w:t>Material</w:t>
            </w:r>
          </w:p>
        </w:tc>
        <w:tc>
          <w:tcPr>
            <w:tcW w:w="1226" w:type="dxa"/>
            <w:shd w:val="clear" w:color="auto" w:fill="D9D9D9" w:themeFill="background1" w:themeFillShade="D9"/>
          </w:tcPr>
          <w:p w14:paraId="11A94E26" w14:textId="77777777" w:rsidR="00AF4721" w:rsidRPr="00D45FB1" w:rsidRDefault="00AF4721" w:rsidP="00FE1465">
            <w:pPr>
              <w:pStyle w:val="Heading3"/>
              <w:spacing w:before="100" w:beforeAutospacing="1" w:after="100" w:afterAutospacing="1"/>
              <w:outlineLvl w:val="2"/>
              <w:rPr>
                <w:rFonts w:asciiTheme="minorHAnsi" w:hAnsiTheme="minorHAnsi" w:cstheme="minorHAnsi"/>
                <w:sz w:val="20"/>
                <w:szCs w:val="20"/>
              </w:rPr>
            </w:pPr>
            <w:r>
              <w:rPr>
                <w:rFonts w:asciiTheme="minorHAnsi" w:hAnsiTheme="minorHAnsi" w:cstheme="minorHAnsi"/>
                <w:sz w:val="20"/>
                <w:szCs w:val="20"/>
              </w:rPr>
              <w:t>Labor</w:t>
            </w:r>
          </w:p>
        </w:tc>
        <w:tc>
          <w:tcPr>
            <w:tcW w:w="1226" w:type="dxa"/>
            <w:shd w:val="clear" w:color="auto" w:fill="D9D9D9" w:themeFill="background1" w:themeFillShade="D9"/>
            <w:noWrap/>
          </w:tcPr>
          <w:p w14:paraId="2727BB6F" w14:textId="77777777" w:rsidR="00AF4721" w:rsidRPr="00D45FB1" w:rsidRDefault="00AF4721" w:rsidP="00FE1465">
            <w:pPr>
              <w:pStyle w:val="Heading3"/>
              <w:spacing w:before="100" w:beforeAutospacing="1" w:after="100" w:afterAutospacing="1"/>
              <w:outlineLvl w:val="2"/>
              <w:rPr>
                <w:rFonts w:asciiTheme="minorHAnsi" w:hAnsiTheme="minorHAnsi" w:cstheme="minorHAnsi"/>
                <w:sz w:val="20"/>
                <w:szCs w:val="20"/>
              </w:rPr>
            </w:pPr>
            <w:r w:rsidRPr="00D45FB1">
              <w:rPr>
                <w:rFonts w:asciiTheme="minorHAnsi" w:hAnsiTheme="minorHAnsi" w:cstheme="minorHAnsi"/>
                <w:sz w:val="20"/>
                <w:szCs w:val="20"/>
              </w:rPr>
              <w:t>Cost</w:t>
            </w:r>
          </w:p>
        </w:tc>
      </w:tr>
      <w:tr w:rsidR="00AF4721" w:rsidRPr="00D45FB1" w14:paraId="151D1C3C" w14:textId="77777777" w:rsidTr="00FE1465">
        <w:trPr>
          <w:trHeight w:val="255"/>
        </w:trPr>
        <w:tc>
          <w:tcPr>
            <w:tcW w:w="3747" w:type="dxa"/>
          </w:tcPr>
          <w:p w14:paraId="688F942F" w14:textId="77777777" w:rsidR="00AF4721" w:rsidRPr="00D45FB1" w:rsidRDefault="00AF4721" w:rsidP="00FE1465">
            <w:pPr>
              <w:pStyle w:val="Heading3"/>
              <w:spacing w:before="100" w:beforeAutospacing="1" w:after="100" w:afterAutospacing="1"/>
              <w:outlineLvl w:val="2"/>
              <w:rPr>
                <w:rFonts w:asciiTheme="minorHAnsi" w:hAnsiTheme="minorHAnsi" w:cstheme="minorHAnsi"/>
                <w:b w:val="0"/>
                <w:sz w:val="20"/>
                <w:szCs w:val="20"/>
              </w:rPr>
            </w:pPr>
            <w:r w:rsidRPr="00D45FB1">
              <w:rPr>
                <w:rFonts w:asciiTheme="minorHAnsi" w:hAnsiTheme="minorHAnsi" w:cstheme="minorHAnsi"/>
                <w:b w:val="0"/>
                <w:sz w:val="20"/>
                <w:szCs w:val="20"/>
              </w:rPr>
              <w:t>Industrial blower replacing air compressor</w:t>
            </w:r>
          </w:p>
        </w:tc>
        <w:tc>
          <w:tcPr>
            <w:tcW w:w="672" w:type="dxa"/>
            <w:noWrap/>
          </w:tcPr>
          <w:p w14:paraId="6734C469" w14:textId="77777777" w:rsidR="00AF4721" w:rsidRPr="00D45FB1" w:rsidRDefault="00AF4721" w:rsidP="00FE1465">
            <w:pPr>
              <w:pStyle w:val="Heading3"/>
              <w:spacing w:before="100" w:beforeAutospacing="1" w:after="100" w:afterAutospacing="1"/>
              <w:outlineLvl w:val="2"/>
              <w:rPr>
                <w:rFonts w:asciiTheme="minorHAnsi" w:hAnsiTheme="minorHAnsi" w:cstheme="minorHAnsi"/>
                <w:b w:val="0"/>
                <w:sz w:val="20"/>
                <w:szCs w:val="20"/>
              </w:rPr>
            </w:pPr>
            <w:r w:rsidRPr="00D45FB1">
              <w:rPr>
                <w:rFonts w:asciiTheme="minorHAnsi" w:hAnsiTheme="minorHAnsi" w:cstheme="minorHAnsi"/>
                <w:b w:val="0"/>
                <w:sz w:val="20"/>
                <w:szCs w:val="20"/>
              </w:rPr>
              <w:t>HP</w:t>
            </w:r>
          </w:p>
        </w:tc>
        <w:tc>
          <w:tcPr>
            <w:tcW w:w="1226" w:type="dxa"/>
          </w:tcPr>
          <w:p w14:paraId="6E5FDB37" w14:textId="77777777" w:rsidR="00AF4721" w:rsidRPr="00D45FB1" w:rsidRDefault="00AF4721" w:rsidP="00FE1465">
            <w:pPr>
              <w:pStyle w:val="Heading3"/>
              <w:spacing w:before="100" w:beforeAutospacing="1" w:after="100" w:afterAutospacing="1"/>
              <w:outlineLvl w:val="2"/>
              <w:rPr>
                <w:rFonts w:asciiTheme="minorHAnsi" w:hAnsiTheme="minorHAnsi" w:cstheme="minorHAnsi"/>
                <w:b w:val="0"/>
                <w:sz w:val="20"/>
                <w:szCs w:val="20"/>
              </w:rPr>
            </w:pPr>
            <w:r>
              <w:rPr>
                <w:rFonts w:asciiTheme="minorHAnsi" w:hAnsiTheme="minorHAnsi" w:cstheme="minorHAnsi"/>
                <w:b w:val="0"/>
                <w:sz w:val="20"/>
                <w:szCs w:val="20"/>
              </w:rPr>
              <w:t>$1,502.49</w:t>
            </w:r>
          </w:p>
        </w:tc>
        <w:tc>
          <w:tcPr>
            <w:tcW w:w="1226" w:type="dxa"/>
          </w:tcPr>
          <w:p w14:paraId="6E69BC79" w14:textId="77777777" w:rsidR="00AF4721" w:rsidRPr="00D45FB1" w:rsidRDefault="00AF4721" w:rsidP="00FE1465">
            <w:pPr>
              <w:pStyle w:val="Heading3"/>
              <w:spacing w:before="100" w:beforeAutospacing="1" w:after="100" w:afterAutospacing="1"/>
              <w:outlineLvl w:val="2"/>
              <w:rPr>
                <w:rFonts w:asciiTheme="minorHAnsi" w:hAnsiTheme="minorHAnsi" w:cstheme="minorHAnsi"/>
                <w:b w:val="0"/>
                <w:sz w:val="20"/>
                <w:szCs w:val="20"/>
              </w:rPr>
            </w:pPr>
            <w:r>
              <w:rPr>
                <w:rFonts w:asciiTheme="minorHAnsi" w:hAnsiTheme="minorHAnsi" w:cstheme="minorHAnsi"/>
                <w:b w:val="0"/>
                <w:sz w:val="20"/>
                <w:szCs w:val="20"/>
              </w:rPr>
              <w:t>$116.27</w:t>
            </w:r>
          </w:p>
        </w:tc>
        <w:tc>
          <w:tcPr>
            <w:tcW w:w="1226" w:type="dxa"/>
            <w:noWrap/>
          </w:tcPr>
          <w:p w14:paraId="69705295" w14:textId="77777777" w:rsidR="00AF4721" w:rsidRPr="00D45FB1" w:rsidRDefault="00AF4721" w:rsidP="00FE1465">
            <w:pPr>
              <w:pStyle w:val="Heading3"/>
              <w:spacing w:before="100" w:beforeAutospacing="1" w:after="100" w:afterAutospacing="1"/>
              <w:outlineLvl w:val="2"/>
              <w:rPr>
                <w:rFonts w:asciiTheme="minorHAnsi" w:hAnsiTheme="minorHAnsi" w:cstheme="minorHAnsi"/>
                <w:b w:val="0"/>
                <w:sz w:val="20"/>
                <w:szCs w:val="20"/>
              </w:rPr>
            </w:pPr>
            <w:r w:rsidRPr="00D45FB1">
              <w:rPr>
                <w:rFonts w:asciiTheme="minorHAnsi" w:hAnsiTheme="minorHAnsi" w:cstheme="minorHAnsi"/>
                <w:b w:val="0"/>
                <w:sz w:val="20"/>
                <w:szCs w:val="20"/>
              </w:rPr>
              <w:t>*$1,618.76</w:t>
            </w:r>
          </w:p>
        </w:tc>
      </w:tr>
    </w:tbl>
    <w:p w14:paraId="3A5EAD63" w14:textId="28CE9401" w:rsidR="00AF4721" w:rsidRPr="00AF4721" w:rsidRDefault="00AF4721" w:rsidP="00AF4721">
      <w:pPr>
        <w:pStyle w:val="Heading3"/>
        <w:rPr>
          <w:rFonts w:asciiTheme="minorHAnsi" w:hAnsiTheme="minorHAnsi" w:cstheme="minorHAnsi"/>
          <w:sz w:val="20"/>
          <w:szCs w:val="20"/>
        </w:rPr>
      </w:pPr>
      <w:r w:rsidRPr="00845ADA">
        <w:rPr>
          <w:rFonts w:asciiTheme="minorHAnsi" w:hAnsiTheme="minorHAnsi" w:cstheme="minorHAnsi"/>
          <w:sz w:val="20"/>
          <w:szCs w:val="20"/>
        </w:rPr>
        <w:t>*Note</w:t>
      </w:r>
      <w:r w:rsidRPr="00845ADA">
        <w:rPr>
          <w:rFonts w:asciiTheme="minorHAnsi" w:hAnsiTheme="minorHAnsi" w:cstheme="minorHAnsi"/>
          <w:b w:val="0"/>
          <w:sz w:val="20"/>
          <w:szCs w:val="20"/>
        </w:rPr>
        <w:t>: The measure cost shown above was obtained using data from the 2012 edition of RS Means Mechanical Cost Data and OEM retailers</w:t>
      </w:r>
      <w:r w:rsidRPr="00845ADA">
        <w:rPr>
          <w:rFonts w:asciiTheme="minorHAnsi" w:hAnsiTheme="minorHAnsi" w:cstheme="minorHAnsi"/>
          <w:sz w:val="20"/>
          <w:szCs w:val="20"/>
        </w:rPr>
        <w:t>.</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75B0DBBA" w14:textId="77777777" w:rsidR="00C86B1B" w:rsidRDefault="00C86B1B">
      <w:pPr>
        <w:rPr>
          <w:b/>
        </w:rPr>
      </w:pPr>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AF4721">
        <w:trPr>
          <w:trHeight w:val="296"/>
        </w:trPr>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6BEDA07A" w:rsidR="00FF73B4" w:rsidRDefault="00931E45" w:rsidP="00AF4721">
      <w:pPr>
        <w:tabs>
          <w:tab w:val="left" w:pos="2880"/>
        </w:tabs>
        <w:rPr>
          <w:b/>
        </w:rPr>
      </w:pPr>
      <w:r>
        <w:rPr>
          <w:b/>
        </w:rPr>
        <w:t xml:space="preserve">Full and </w:t>
      </w:r>
      <w:r w:rsidR="00FF73B4" w:rsidRPr="00DE77D0">
        <w:rPr>
          <w:b/>
        </w:rPr>
        <w:t>Incremental Cost</w:t>
      </w:r>
      <w:r w:rsidR="00FF73B4">
        <w:rPr>
          <w:b/>
        </w:rPr>
        <w:t>s</w:t>
      </w:r>
      <w:r w:rsidR="00AF4721">
        <w:rPr>
          <w:b/>
        </w:rPr>
        <w:tab/>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64E9A8E4" w14:textId="77777777" w:rsidTr="00F474EF">
        <w:tc>
          <w:tcPr>
            <w:tcW w:w="587" w:type="pct"/>
          </w:tcPr>
          <w:p w14:paraId="73C0EEF5" w14:textId="5286B592" w:rsidR="00F474EF" w:rsidRPr="00920905" w:rsidRDefault="00AF4721" w:rsidP="00175D14">
            <w:pPr>
              <w:rPr>
                <w:rFonts w:cstheme="minorHAnsi"/>
                <w:color w:val="FF0000"/>
                <w:szCs w:val="20"/>
              </w:rPr>
            </w:pPr>
            <w:r w:rsidRPr="009C4929">
              <w:rPr>
                <w:rFonts w:cstheme="minorHAnsi"/>
                <w:szCs w:val="20"/>
              </w:rPr>
              <w:t>PR-78447</w:t>
            </w:r>
          </w:p>
        </w:tc>
        <w:tc>
          <w:tcPr>
            <w:tcW w:w="618" w:type="pct"/>
          </w:tcPr>
          <w:p w14:paraId="3EDB244E" w14:textId="74EE4459" w:rsidR="00F474EF" w:rsidRPr="00920905" w:rsidRDefault="00F474EF" w:rsidP="00175D14">
            <w:pPr>
              <w:rPr>
                <w:rFonts w:cstheme="minorHAnsi"/>
                <w:color w:val="FF0000"/>
                <w:szCs w:val="20"/>
              </w:rPr>
            </w:pPr>
            <w:r w:rsidRPr="00AF4721">
              <w:rPr>
                <w:rFonts w:cstheme="minorHAnsi"/>
                <w:szCs w:val="20"/>
              </w:rPr>
              <w:t>RET</w:t>
            </w:r>
          </w:p>
        </w:tc>
        <w:tc>
          <w:tcPr>
            <w:tcW w:w="1266" w:type="pct"/>
          </w:tcPr>
          <w:p w14:paraId="780C91CF" w14:textId="25EF8C1A" w:rsidR="00F474EF" w:rsidRPr="00920905" w:rsidRDefault="003E3CA9" w:rsidP="00175D14">
            <w:pPr>
              <w:rPr>
                <w:rFonts w:cstheme="minorHAnsi"/>
                <w:color w:val="FF0000"/>
                <w:szCs w:val="20"/>
              </w:rPr>
            </w:pPr>
            <w:r w:rsidRPr="00D45FB1">
              <w:rPr>
                <w:rFonts w:cstheme="minorHAnsi"/>
                <w:szCs w:val="20"/>
              </w:rPr>
              <w:t>$1,618.76</w:t>
            </w:r>
          </w:p>
        </w:tc>
        <w:tc>
          <w:tcPr>
            <w:tcW w:w="1225" w:type="pct"/>
          </w:tcPr>
          <w:p w14:paraId="1542AB5C" w14:textId="7A902502" w:rsidR="00F474EF" w:rsidRPr="00920905" w:rsidRDefault="00AF4721" w:rsidP="00175D14">
            <w:pPr>
              <w:rPr>
                <w:rFonts w:cstheme="minorHAnsi"/>
                <w:color w:val="FF0000"/>
                <w:szCs w:val="20"/>
              </w:rPr>
            </w:pPr>
            <w:r w:rsidRPr="00D45FB1">
              <w:rPr>
                <w:rFonts w:cstheme="minorHAnsi"/>
                <w:szCs w:val="20"/>
              </w:rPr>
              <w:t>$1,618.76</w:t>
            </w:r>
          </w:p>
        </w:tc>
        <w:tc>
          <w:tcPr>
            <w:tcW w:w="1304" w:type="pct"/>
          </w:tcPr>
          <w:p w14:paraId="39B4B752" w14:textId="278B0CC1" w:rsidR="00F474EF" w:rsidRPr="00920905" w:rsidRDefault="00D61BE7" w:rsidP="00175D14">
            <w:pPr>
              <w:rPr>
                <w:rFonts w:cstheme="minorHAnsi"/>
                <w:color w:val="FF0000"/>
                <w:szCs w:val="20"/>
              </w:rPr>
            </w:pPr>
            <w:r w:rsidRPr="00D45FB1">
              <w:rPr>
                <w:rFonts w:cstheme="minorHAnsi"/>
                <w:szCs w:val="20"/>
              </w:rPr>
              <w:t>$1,618.76</w:t>
            </w:r>
          </w:p>
        </w:tc>
      </w:tr>
    </w:tbl>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26F692E8" w14:textId="10E29BE8" w:rsidR="003E3CA9" w:rsidRDefault="003E3CA9" w:rsidP="00E16609">
      <w:pPr>
        <w:rPr>
          <w:rFonts w:cstheme="minorHAnsi"/>
        </w:rPr>
      </w:pPr>
      <w:r>
        <w:rPr>
          <w:rFonts w:cstheme="minorHAnsi"/>
        </w:rPr>
        <w:t>1.</w:t>
      </w:r>
      <w:r w:rsidRPr="003E3CA9">
        <w:rPr>
          <w:rFonts w:ascii="Calibri" w:hAnsi="Calibri" w:cs="Calibri"/>
        </w:rPr>
        <w:t xml:space="preserve"> </w:t>
      </w:r>
      <w:bookmarkStart w:id="22" w:name="_GoBack"/>
      <w:bookmarkStart w:id="23" w:name="_MON_1523433438"/>
      <w:bookmarkEnd w:id="23"/>
      <w:r w:rsidR="003D7A77">
        <w:rPr>
          <w:rFonts w:ascii="Calibri" w:hAnsi="Calibri" w:cs="Calibri"/>
        </w:rPr>
        <w:object w:dxaOrig="2520" w:dyaOrig="1640" w14:anchorId="6083CE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26pt;height:82.2pt" o:ole="">
            <v:imagedata r:id="rId11" o:title=""/>
          </v:shape>
          <o:OLEObject Type="Embed" ProgID="Excel.SheetMacroEnabled.12" ShapeID="_x0000_i1033" DrawAspect="Icon" ObjectID="_1523940669" r:id="rId12"/>
        </w:object>
      </w:r>
      <w:bookmarkEnd w:id="22"/>
    </w:p>
    <w:p w14:paraId="625E7D2B" w14:textId="38AEBD30" w:rsidR="003E3CA9" w:rsidRDefault="003E3CA9" w:rsidP="00E16609">
      <w:pPr>
        <w:rPr>
          <w:rFonts w:cstheme="minorHAnsi"/>
        </w:rPr>
      </w:pPr>
      <w:r>
        <w:rPr>
          <w:rFonts w:cstheme="minorHAnsi"/>
        </w:rPr>
        <w:t>2.</w:t>
      </w:r>
      <w:r w:rsidRPr="003E3CA9">
        <w:rPr>
          <w:rFonts w:ascii="Calibri" w:hAnsi="Calibri" w:cs="Calibri"/>
        </w:rPr>
        <w:t xml:space="preserve"> </w:t>
      </w:r>
      <w:bookmarkStart w:id="24" w:name="_MON_1400078005"/>
      <w:bookmarkEnd w:id="24"/>
      <w:r w:rsidR="00A41BE0" w:rsidRPr="00845ADA">
        <w:rPr>
          <w:rFonts w:ascii="Calibri" w:hAnsi="Calibri" w:cs="Calibri"/>
        </w:rPr>
        <w:object w:dxaOrig="966" w:dyaOrig="625" w14:anchorId="6CAF7DA5">
          <v:shape id="_x0000_i1026" type="#_x0000_t75" style="width:48.6pt;height:31.8pt" o:ole="">
            <v:imagedata r:id="rId13" o:title=""/>
          </v:shape>
          <o:OLEObject Type="Embed" ProgID="Excel.Sheet.8" ShapeID="_x0000_i1026" DrawAspect="Icon" ObjectID="_1523940670" r:id="rId14"/>
        </w:object>
      </w:r>
    </w:p>
    <w:p w14:paraId="10FAF630" w14:textId="331B46E9" w:rsidR="003E3CA9" w:rsidRDefault="003E3CA9" w:rsidP="00E16609">
      <w:pPr>
        <w:rPr>
          <w:rFonts w:cstheme="minorHAnsi"/>
        </w:rPr>
      </w:pPr>
      <w:r>
        <w:rPr>
          <w:rFonts w:cstheme="minorHAnsi"/>
        </w:rPr>
        <w:t>3.</w:t>
      </w:r>
      <w:r w:rsidRPr="003E3CA9">
        <w:rPr>
          <w:rFonts w:ascii="Calibri" w:hAnsi="Calibri" w:cs="Calibri"/>
          <w:sz w:val="20"/>
          <w:szCs w:val="20"/>
        </w:rPr>
        <w:t xml:space="preserve"> </w:t>
      </w:r>
      <w:r w:rsidRPr="00845ADA">
        <w:rPr>
          <w:rFonts w:ascii="Calibri" w:hAnsi="Calibri" w:cs="Calibri"/>
          <w:sz w:val="20"/>
          <w:szCs w:val="20"/>
        </w:rPr>
        <w:object w:dxaOrig="1546" w:dyaOrig="1001" w14:anchorId="5DF4EA61">
          <v:shape id="_x0000_i1027" type="#_x0000_t75" style="width:77.4pt;height:50.4pt" o:ole="">
            <v:imagedata r:id="rId15" o:title=""/>
          </v:shape>
          <o:OLEObject Type="Embed" ProgID="Package" ShapeID="_x0000_i1027" DrawAspect="Icon" ObjectID="_1523940671" r:id="rId16"/>
        </w:object>
      </w:r>
    </w:p>
    <w:p w14:paraId="0C49B86A" w14:textId="41DA6653" w:rsidR="003E3CA9" w:rsidRDefault="003E3CA9" w:rsidP="00E16609">
      <w:pPr>
        <w:rPr>
          <w:rFonts w:cstheme="minorHAnsi"/>
        </w:rPr>
      </w:pPr>
      <w:r>
        <w:rPr>
          <w:rFonts w:cstheme="minorHAnsi"/>
        </w:rPr>
        <w:t>4.</w:t>
      </w:r>
      <w:r w:rsidRPr="003E3CA9">
        <w:rPr>
          <w:rFonts w:ascii="Calibri" w:hAnsi="Calibri" w:cs="Calibri"/>
        </w:rPr>
        <w:t xml:space="preserve"> </w:t>
      </w:r>
      <w:bookmarkStart w:id="25" w:name="_MON_1398769478"/>
      <w:bookmarkEnd w:id="25"/>
      <w:r w:rsidRPr="00845ADA">
        <w:rPr>
          <w:rFonts w:ascii="Calibri" w:hAnsi="Calibri" w:cs="Calibri"/>
        </w:rPr>
        <w:object w:dxaOrig="1531" w:dyaOrig="990" w14:anchorId="312ED1C0">
          <v:shape id="_x0000_i1028" type="#_x0000_t75" style="width:77.4pt;height:49.8pt" o:ole="">
            <v:imagedata r:id="rId17" o:title=""/>
          </v:shape>
          <o:OLEObject Type="Embed" ProgID="Word.Document.8" ShapeID="_x0000_i1028" DrawAspect="Icon" ObjectID="_1523940672" r:id="rId18">
            <o:FieldCodes>\s</o:FieldCodes>
          </o:OLEObject>
        </w:object>
      </w:r>
    </w:p>
    <w:p w14:paraId="0FF8B0DD" w14:textId="2A6502A7" w:rsidR="003E3CA9" w:rsidRDefault="003E3CA9" w:rsidP="00E16609">
      <w:pPr>
        <w:rPr>
          <w:rFonts w:cstheme="minorHAnsi"/>
        </w:rPr>
      </w:pPr>
      <w:r>
        <w:rPr>
          <w:rFonts w:cstheme="minorHAnsi"/>
        </w:rPr>
        <w:t>5.</w:t>
      </w:r>
      <w:r w:rsidR="0089778C" w:rsidRPr="0089778C">
        <w:rPr>
          <w:rFonts w:ascii="Calibri" w:hAnsi="Calibri" w:cs="Calibri"/>
          <w:sz w:val="20"/>
          <w:szCs w:val="20"/>
        </w:rPr>
        <w:t xml:space="preserve"> </w:t>
      </w:r>
      <w:r w:rsidR="0089778C" w:rsidRPr="00845ADA">
        <w:rPr>
          <w:rFonts w:ascii="Calibri" w:hAnsi="Calibri" w:cs="Calibri"/>
          <w:sz w:val="20"/>
          <w:szCs w:val="20"/>
        </w:rPr>
        <w:object w:dxaOrig="1546" w:dyaOrig="1001" w14:anchorId="35026731">
          <v:shape id="_x0000_i1029" type="#_x0000_t75" style="width:77.4pt;height:50.4pt" o:ole="">
            <v:imagedata r:id="rId19" o:title=""/>
          </v:shape>
          <o:OLEObject Type="Embed" ProgID="Package" ShapeID="_x0000_i1029" DrawAspect="Icon" ObjectID="_1523940673" r:id="rId20"/>
        </w:object>
      </w:r>
    </w:p>
    <w:p w14:paraId="3F7F768E" w14:textId="3D71D6B3" w:rsidR="003E3CA9" w:rsidRDefault="003E3CA9" w:rsidP="00E16609">
      <w:pPr>
        <w:rPr>
          <w:rFonts w:cstheme="minorHAnsi"/>
        </w:rPr>
      </w:pPr>
      <w:r>
        <w:rPr>
          <w:rFonts w:cstheme="minorHAnsi"/>
        </w:rPr>
        <w:t>6.</w:t>
      </w:r>
      <w:r w:rsidR="0089778C" w:rsidRPr="0089778C">
        <w:rPr>
          <w:rFonts w:ascii="Calibri" w:hAnsi="Calibri" w:cs="Calibri"/>
        </w:rPr>
        <w:t xml:space="preserve"> </w:t>
      </w:r>
      <w:r w:rsidR="0089778C" w:rsidRPr="00845ADA">
        <w:rPr>
          <w:rFonts w:ascii="Calibri" w:hAnsi="Calibri" w:cs="Calibri"/>
        </w:rPr>
        <w:object w:dxaOrig="1534" w:dyaOrig="993" w14:anchorId="3BE237EE">
          <v:shape id="_x0000_i1030" type="#_x0000_t75" style="width:77.4pt;height:49.8pt" o:ole="">
            <v:imagedata r:id="rId21" o:title=""/>
          </v:shape>
          <o:OLEObject Type="Embed" ProgID="AcroExch.Document.11" ShapeID="_x0000_i1030" DrawAspect="Icon" ObjectID="_1523940674" r:id="rId22"/>
        </w:object>
      </w:r>
    </w:p>
    <w:p w14:paraId="04112780" w14:textId="77777777" w:rsidR="003E3CA9" w:rsidRPr="00500C4E" w:rsidRDefault="003E3CA9"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2E9D71EA" w14:textId="6F375613" w:rsidR="0089778C" w:rsidRPr="004D31A9" w:rsidRDefault="004D31A9" w:rsidP="004D31A9">
      <w:pPr>
        <w:rPr>
          <w:rFonts w:cs="Calibri"/>
        </w:rPr>
      </w:pPr>
      <w:r>
        <w:rPr>
          <w:rFonts w:cs="Calibri"/>
        </w:rPr>
        <w:object w:dxaOrig="1531" w:dyaOrig="990" w14:anchorId="38EE12D6">
          <v:shape id="_x0000_i1031" type="#_x0000_t75" style="width:77.4pt;height:49.8pt" o:ole="">
            <v:imagedata r:id="rId23" o:title=""/>
          </v:shape>
          <o:OLEObject Type="Embed" ProgID="Excel.Sheet.12" ShapeID="_x0000_i1031" DrawAspect="Icon" ObjectID="_1523940675" r:id="rId24"/>
        </w:object>
      </w:r>
    </w:p>
    <w:p w14:paraId="2A5A0F58" w14:textId="77777777" w:rsidR="00AD25A3" w:rsidRDefault="00AD25A3" w:rsidP="0089778C">
      <w:pPr>
        <w:pStyle w:val="EndnoteText"/>
      </w:pPr>
    </w:p>
    <w:p w14:paraId="4719C4F8" w14:textId="6927F958" w:rsidR="0089778C" w:rsidRDefault="0089778C" w:rsidP="0089778C">
      <w:pPr>
        <w:pStyle w:val="EndnoteText"/>
      </w:pPr>
      <w:r>
        <w:t>[355]</w:t>
      </w:r>
    </w:p>
    <w:p w14:paraId="7C7D8BD9" w14:textId="28EB9470" w:rsidR="0089778C" w:rsidRDefault="00383B09" w:rsidP="0089778C">
      <w:pPr>
        <w:pStyle w:val="EndnoteText"/>
      </w:pPr>
      <w:r>
        <w:t>[422]</w:t>
      </w:r>
    </w:p>
    <w:p w14:paraId="776B00A9" w14:textId="77777777" w:rsidR="0089778C" w:rsidRDefault="0089778C" w:rsidP="0089778C">
      <w:pPr>
        <w:pStyle w:val="EndnoteText"/>
        <w:ind w:left="720"/>
      </w:pPr>
    </w:p>
    <w:p w14:paraId="5F0544E9" w14:textId="77777777" w:rsidR="0089778C" w:rsidRDefault="0089778C" w:rsidP="0089778C">
      <w:pPr>
        <w:ind w:left="360" w:hanging="360"/>
        <w:rPr>
          <w:rFonts w:cs="Calibri"/>
          <w:szCs w:val="22"/>
        </w:rPr>
      </w:pPr>
      <w:bookmarkStart w:id="26" w:name="_Ref325890309"/>
      <w:r w:rsidRPr="00FC689A">
        <w:rPr>
          <w:rFonts w:cs="Calibri"/>
          <w:szCs w:val="22"/>
        </w:rPr>
        <w:t>[A] Design and Engineering Services, Air Blower Market Assessment, ET 10SCE4010 Report, December 7, 2010,</w:t>
      </w:r>
      <w:bookmarkEnd w:id="26"/>
      <w:r w:rsidRPr="00FC689A">
        <w:rPr>
          <w:rFonts w:cs="Calibri"/>
          <w:szCs w:val="22"/>
        </w:rPr>
        <w:t xml:space="preserve"> </w:t>
      </w:r>
    </w:p>
    <w:p w14:paraId="68317FAD" w14:textId="77777777" w:rsidR="0089778C" w:rsidRPr="00FC689A" w:rsidRDefault="0089778C" w:rsidP="0089778C">
      <w:pPr>
        <w:ind w:left="360" w:hanging="360"/>
        <w:rPr>
          <w:rFonts w:cs="Calibri"/>
          <w:szCs w:val="22"/>
        </w:rPr>
      </w:pPr>
      <w:r w:rsidRPr="00FC689A">
        <w:rPr>
          <w:rFonts w:cs="Calibri"/>
          <w:szCs w:val="22"/>
        </w:rPr>
        <w:t>&lt;http://www.etcc-ca.com/images/stories/et10sce4010_air_blower_market_assessment.pdf&gt;</w:t>
      </w:r>
    </w:p>
    <w:p w14:paraId="4DFBF24E" w14:textId="77777777" w:rsidR="0089778C" w:rsidRDefault="0089778C" w:rsidP="0089778C">
      <w:pPr>
        <w:pStyle w:val="ListParagraph"/>
        <w:ind w:left="360" w:hanging="360"/>
        <w:rPr>
          <w:rFonts w:cs="Calibri"/>
          <w:szCs w:val="22"/>
        </w:rPr>
      </w:pPr>
    </w:p>
    <w:p w14:paraId="558B67BC" w14:textId="77777777" w:rsidR="0089778C" w:rsidRPr="00FC689A" w:rsidRDefault="0089778C" w:rsidP="0089778C">
      <w:pPr>
        <w:pStyle w:val="ListParagraph"/>
        <w:ind w:left="360" w:hanging="360"/>
        <w:rPr>
          <w:rFonts w:cs="Calibri"/>
          <w:szCs w:val="22"/>
        </w:rPr>
      </w:pPr>
      <w:r>
        <w:rPr>
          <w:rFonts w:cs="Calibri"/>
          <w:szCs w:val="22"/>
        </w:rPr>
        <w:t xml:space="preserve">[B] </w:t>
      </w:r>
      <w:r w:rsidRPr="00FC689A">
        <w:rPr>
          <w:rFonts w:cs="Calibri"/>
          <w:szCs w:val="22"/>
        </w:rPr>
        <w:t>Compressed Air Challenge.  Improving Compressed Air System Performance, a Sourcebook for Industry. U.S. Department of Energy, Energy Efficiency and Renewable Energy.  Page 17.</w:t>
      </w:r>
    </w:p>
    <w:p w14:paraId="6017897C" w14:textId="77777777" w:rsidR="0089778C" w:rsidRDefault="0089778C" w:rsidP="0089778C">
      <w:pPr>
        <w:pStyle w:val="ListParagraph"/>
        <w:ind w:left="360" w:hanging="360"/>
        <w:rPr>
          <w:szCs w:val="22"/>
        </w:rPr>
      </w:pPr>
    </w:p>
    <w:p w14:paraId="0202535C" w14:textId="77777777" w:rsidR="0089778C" w:rsidRPr="00FC689A" w:rsidRDefault="0089778C" w:rsidP="0089778C">
      <w:pPr>
        <w:pStyle w:val="ListParagraph"/>
        <w:ind w:left="360" w:hanging="360"/>
        <w:rPr>
          <w:rFonts w:cs="Calibri"/>
          <w:szCs w:val="22"/>
        </w:rPr>
      </w:pPr>
      <w:r>
        <w:rPr>
          <w:szCs w:val="22"/>
        </w:rPr>
        <w:t xml:space="preserve">[C] </w:t>
      </w:r>
      <w:r w:rsidRPr="00FC689A">
        <w:rPr>
          <w:szCs w:val="22"/>
        </w:rPr>
        <w:t xml:space="preserve">See attached Sempra Energy steam work paper:  </w:t>
      </w:r>
      <w:proofErr w:type="spellStart"/>
      <w:r w:rsidRPr="00FC689A">
        <w:rPr>
          <w:i/>
          <w:szCs w:val="22"/>
        </w:rPr>
        <w:t>SteamTrap</w:t>
      </w:r>
      <w:proofErr w:type="spellEnd"/>
      <w:r w:rsidRPr="00FC689A">
        <w:rPr>
          <w:i/>
          <w:szCs w:val="22"/>
        </w:rPr>
        <w:t xml:space="preserve"> </w:t>
      </w:r>
      <w:proofErr w:type="spellStart"/>
      <w:r w:rsidRPr="00FC689A">
        <w:rPr>
          <w:i/>
          <w:szCs w:val="22"/>
        </w:rPr>
        <w:t>Workpaper</w:t>
      </w:r>
      <w:proofErr w:type="spellEnd"/>
      <w:r w:rsidRPr="00FC689A">
        <w:rPr>
          <w:i/>
          <w:szCs w:val="22"/>
        </w:rPr>
        <w:t xml:space="preserve"> (11Dec06).doc</w:t>
      </w:r>
    </w:p>
    <w:p w14:paraId="2E44A6D2" w14:textId="77777777" w:rsidR="0089778C" w:rsidRDefault="0089778C" w:rsidP="0089778C">
      <w:pPr>
        <w:pStyle w:val="ListParagraph"/>
        <w:ind w:left="360" w:hanging="360"/>
        <w:rPr>
          <w:szCs w:val="22"/>
        </w:rPr>
      </w:pPr>
    </w:p>
    <w:p w14:paraId="1AC09B30" w14:textId="77777777" w:rsidR="0089778C" w:rsidRPr="00FC689A" w:rsidRDefault="0089778C" w:rsidP="0089778C">
      <w:pPr>
        <w:pStyle w:val="ListParagraph"/>
        <w:ind w:left="360" w:hanging="360"/>
        <w:rPr>
          <w:rFonts w:cs="Calibri"/>
          <w:szCs w:val="22"/>
        </w:rPr>
      </w:pPr>
      <w:r>
        <w:rPr>
          <w:szCs w:val="22"/>
        </w:rPr>
        <w:t xml:space="preserve">[D] </w:t>
      </w:r>
      <w:r w:rsidRPr="00FC689A">
        <w:rPr>
          <w:szCs w:val="22"/>
        </w:rPr>
        <w:t>See attached Gardner Denver and Atlas Copco pdf documents</w:t>
      </w:r>
    </w:p>
    <w:p w14:paraId="4501734C" w14:textId="77777777" w:rsidR="0089778C" w:rsidRPr="0089778C" w:rsidRDefault="0089778C" w:rsidP="0089778C">
      <w:pPr>
        <w:rPr>
          <w:szCs w:val="22"/>
        </w:rPr>
      </w:pPr>
    </w:p>
    <w:p w14:paraId="63B0F888" w14:textId="690A2B24" w:rsidR="0089778C" w:rsidRPr="00FC689A" w:rsidRDefault="0089778C" w:rsidP="0089778C">
      <w:pPr>
        <w:pStyle w:val="ListParagraph"/>
        <w:ind w:left="360" w:hanging="360"/>
        <w:rPr>
          <w:rFonts w:cs="Calibri"/>
          <w:szCs w:val="22"/>
        </w:rPr>
      </w:pPr>
      <w:r>
        <w:rPr>
          <w:szCs w:val="22"/>
        </w:rPr>
        <w:t xml:space="preserve">[E] </w:t>
      </w:r>
      <w:r w:rsidRPr="00FC689A">
        <w:rPr>
          <w:szCs w:val="22"/>
        </w:rPr>
        <w:t>See attached Air Master (AM) + baseline efficiency compressor report</w:t>
      </w:r>
    </w:p>
    <w:p w14:paraId="3DDEEF70" w14:textId="7C2F99BE" w:rsidR="00480E7B" w:rsidRPr="00920905" w:rsidRDefault="00480E7B" w:rsidP="0089778C">
      <w:pPr>
        <w:rPr>
          <w:color w:val="FF0000"/>
        </w:rPr>
      </w:pPr>
    </w:p>
    <w:sectPr w:rsidR="00480E7B" w:rsidRPr="00920905" w:rsidSect="00E87C8F">
      <w:footerReference w:type="default" r:id="rId25"/>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E6F289" w14:textId="77777777" w:rsidR="00987A80" w:rsidRDefault="00987A80" w:rsidP="00447D6E">
      <w:r>
        <w:separator/>
      </w:r>
    </w:p>
    <w:p w14:paraId="5DF34683" w14:textId="77777777" w:rsidR="00987A80" w:rsidRDefault="00987A80"/>
  </w:endnote>
  <w:endnote w:type="continuationSeparator" w:id="0">
    <w:p w14:paraId="635CF5CB" w14:textId="77777777" w:rsidR="00987A80" w:rsidRDefault="00987A80" w:rsidP="00447D6E">
      <w:r>
        <w:continuationSeparator/>
      </w:r>
    </w:p>
    <w:p w14:paraId="004E47DD" w14:textId="77777777" w:rsidR="00987A80" w:rsidRDefault="00987A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2F51C215" w:rsidR="0048517E" w:rsidRDefault="003D7A77"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4-29T00:00:00Z">
          <w:dateFormat w:val="MMMM d, yyyy"/>
          <w:lid w:val="en-US"/>
          <w:storeMappedDataAs w:val="dateTime"/>
          <w:calendar w:val="gregorian"/>
        </w:date>
      </w:sdtPr>
      <w:sdtEndPr/>
      <w:sdtContent>
        <w:r w:rsidR="00485CF5">
          <w:rPr>
            <w:rFonts w:cstheme="minorHAnsi"/>
            <w:b/>
            <w:sz w:val="36"/>
            <w:szCs w:val="36"/>
          </w:rPr>
          <w:t>April 29</w:t>
        </w:r>
        <w:r w:rsidR="0048517E">
          <w:rPr>
            <w:rFonts w:cstheme="minorHAnsi"/>
            <w:b/>
            <w:sz w:val="36"/>
            <w:szCs w:val="36"/>
          </w:rPr>
          <w:t>, 2016</w:t>
        </w:r>
      </w:sdtContent>
    </w:sdt>
  </w:p>
  <w:p w14:paraId="650DB54B" w14:textId="670C7D5C" w:rsidR="0048517E" w:rsidRPr="009500DC" w:rsidRDefault="0048517E"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3C065389" w:rsidR="0048517E" w:rsidRPr="009500DC" w:rsidRDefault="003D7A77"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48517E">
          <w:rPr>
            <w:rFonts w:cstheme="minorHAnsi"/>
            <w:b/>
            <w:sz w:val="20"/>
            <w:szCs w:val="20"/>
          </w:rPr>
          <w:t>SCE13PR006</w:t>
        </w:r>
      </w:sdtContent>
    </w:sdt>
    <w:r w:rsidR="0048517E">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48517E">
          <w:rPr>
            <w:rFonts w:cstheme="minorHAnsi"/>
            <w:b/>
            <w:sz w:val="20"/>
            <w:szCs w:val="20"/>
          </w:rPr>
          <w:t>Revision 3</w:t>
        </w:r>
      </w:sdtContent>
    </w:sdt>
    <w:r w:rsidR="0048517E" w:rsidRPr="009500DC">
      <w:rPr>
        <w:rFonts w:cstheme="minorHAnsi"/>
        <w:b/>
        <w:sz w:val="20"/>
        <w:szCs w:val="20"/>
      </w:rPr>
      <w:tab/>
    </w:r>
    <w:r w:rsidR="0048517E" w:rsidRPr="009500DC">
      <w:rPr>
        <w:rFonts w:cstheme="minorHAnsi"/>
        <w:b/>
        <w:sz w:val="20"/>
        <w:szCs w:val="20"/>
      </w:rPr>
      <w:fldChar w:fldCharType="begin"/>
    </w:r>
    <w:r w:rsidR="0048517E" w:rsidRPr="009500DC">
      <w:rPr>
        <w:rFonts w:cstheme="minorHAnsi"/>
        <w:b/>
        <w:sz w:val="20"/>
        <w:szCs w:val="20"/>
      </w:rPr>
      <w:instrText xml:space="preserve"> PAGE   \* MERGEFORMAT </w:instrText>
    </w:r>
    <w:r w:rsidR="0048517E" w:rsidRPr="009500DC">
      <w:rPr>
        <w:rFonts w:cstheme="minorHAnsi"/>
        <w:b/>
        <w:sz w:val="20"/>
        <w:szCs w:val="20"/>
      </w:rPr>
      <w:fldChar w:fldCharType="separate"/>
    </w:r>
    <w:r>
      <w:rPr>
        <w:rFonts w:cstheme="minorHAnsi"/>
        <w:b/>
        <w:noProof/>
        <w:sz w:val="20"/>
        <w:szCs w:val="20"/>
      </w:rPr>
      <w:t>3</w:t>
    </w:r>
    <w:r w:rsidR="0048517E" w:rsidRPr="009500DC">
      <w:rPr>
        <w:rFonts w:cstheme="minorHAnsi"/>
        <w:b/>
        <w:noProof/>
        <w:sz w:val="20"/>
        <w:szCs w:val="20"/>
      </w:rPr>
      <w:fldChar w:fldCharType="end"/>
    </w:r>
    <w:r w:rsidR="0048517E"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4-29T00:00:00Z">
          <w:dateFormat w:val="MMMM d, yyyy"/>
          <w:lid w:val="en-US"/>
          <w:storeMappedDataAs w:val="dateTime"/>
          <w:calendar w:val="gregorian"/>
        </w:date>
      </w:sdtPr>
      <w:sdtEndPr/>
      <w:sdtContent>
        <w:r w:rsidR="00485CF5">
          <w:rPr>
            <w:rFonts w:cstheme="minorHAnsi"/>
            <w:b/>
            <w:sz w:val="20"/>
            <w:szCs w:val="20"/>
          </w:rPr>
          <w:t>April 29, 2016</w:t>
        </w:r>
      </w:sdtContent>
    </w:sdt>
  </w:p>
  <w:p w14:paraId="43C07EA5" w14:textId="544E4323" w:rsidR="0048517E" w:rsidRPr="009500DC" w:rsidRDefault="003D7A77"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48517E">
          <w:rPr>
            <w:rFonts w:cstheme="minorHAnsi"/>
            <w:b/>
            <w:sz w:val="20"/>
            <w:szCs w:val="20"/>
          </w:rPr>
          <w:t>Southern California Edison</w:t>
        </w:r>
      </w:sdtContent>
    </w:sdt>
  </w:p>
  <w:p w14:paraId="4AC7586E" w14:textId="77777777" w:rsidR="0048517E" w:rsidRDefault="0048517E"/>
  <w:p w14:paraId="5C9861A8" w14:textId="77777777" w:rsidR="0048517E" w:rsidRDefault="0048517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28B020" w14:textId="77777777" w:rsidR="00987A80" w:rsidRDefault="00987A80" w:rsidP="00447D6E">
      <w:r>
        <w:separator/>
      </w:r>
    </w:p>
    <w:p w14:paraId="1FF9905F" w14:textId="77777777" w:rsidR="00987A80" w:rsidRDefault="00987A80"/>
  </w:footnote>
  <w:footnote w:type="continuationSeparator" w:id="0">
    <w:p w14:paraId="4038A1BE" w14:textId="77777777" w:rsidR="00987A80" w:rsidRDefault="00987A80" w:rsidP="00447D6E">
      <w:r>
        <w:continuationSeparator/>
      </w:r>
    </w:p>
    <w:p w14:paraId="57A1D123" w14:textId="77777777" w:rsidR="00987A80" w:rsidRDefault="00987A80"/>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1746C3"/>
    <w:multiLevelType w:val="hybridMultilevel"/>
    <w:tmpl w:val="B9EC24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18F6935"/>
    <w:multiLevelType w:val="hybridMultilevel"/>
    <w:tmpl w:val="ADFC1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753C1A"/>
    <w:multiLevelType w:val="hybridMultilevel"/>
    <w:tmpl w:val="DCA2E8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2A3331E"/>
    <w:multiLevelType w:val="hybridMultilevel"/>
    <w:tmpl w:val="5D948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8581CA0"/>
    <w:multiLevelType w:val="hybridMultilevel"/>
    <w:tmpl w:val="CCFA1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FD265A3"/>
    <w:multiLevelType w:val="hybridMultilevel"/>
    <w:tmpl w:val="CEDED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3"/>
  </w:num>
  <w:num w:numId="3">
    <w:abstractNumId w:val="20"/>
  </w:num>
  <w:num w:numId="4">
    <w:abstractNumId w:val="18"/>
  </w:num>
  <w:num w:numId="5">
    <w:abstractNumId w:val="18"/>
  </w:num>
  <w:num w:numId="6">
    <w:abstractNumId w:val="2"/>
  </w:num>
  <w:num w:numId="7">
    <w:abstractNumId w:val="24"/>
  </w:num>
  <w:num w:numId="8">
    <w:abstractNumId w:val="19"/>
  </w:num>
  <w:num w:numId="9">
    <w:abstractNumId w:val="11"/>
  </w:num>
  <w:num w:numId="10">
    <w:abstractNumId w:val="6"/>
  </w:num>
  <w:num w:numId="11">
    <w:abstractNumId w:val="25"/>
  </w:num>
  <w:num w:numId="12">
    <w:abstractNumId w:val="17"/>
  </w:num>
  <w:num w:numId="13">
    <w:abstractNumId w:val="10"/>
  </w:num>
  <w:num w:numId="14">
    <w:abstractNumId w:val="36"/>
  </w:num>
  <w:num w:numId="15">
    <w:abstractNumId w:val="8"/>
  </w:num>
  <w:num w:numId="16">
    <w:abstractNumId w:val="12"/>
  </w:num>
  <w:num w:numId="17">
    <w:abstractNumId w:val="5"/>
  </w:num>
  <w:num w:numId="18">
    <w:abstractNumId w:val="0"/>
  </w:num>
  <w:num w:numId="19">
    <w:abstractNumId w:val="35"/>
  </w:num>
  <w:num w:numId="20">
    <w:abstractNumId w:val="4"/>
  </w:num>
  <w:num w:numId="21">
    <w:abstractNumId w:val="28"/>
  </w:num>
  <w:num w:numId="22">
    <w:abstractNumId w:val="30"/>
  </w:num>
  <w:num w:numId="23">
    <w:abstractNumId w:val="37"/>
  </w:num>
  <w:num w:numId="24">
    <w:abstractNumId w:val="34"/>
  </w:num>
  <w:num w:numId="25">
    <w:abstractNumId w:val="13"/>
  </w:num>
  <w:num w:numId="26">
    <w:abstractNumId w:val="15"/>
  </w:num>
  <w:num w:numId="27">
    <w:abstractNumId w:val="31"/>
  </w:num>
  <w:num w:numId="28">
    <w:abstractNumId w:val="14"/>
  </w:num>
  <w:num w:numId="29">
    <w:abstractNumId w:val="7"/>
  </w:num>
  <w:num w:numId="30">
    <w:abstractNumId w:val="1"/>
  </w:num>
  <w:num w:numId="31">
    <w:abstractNumId w:val="38"/>
  </w:num>
  <w:num w:numId="32">
    <w:abstractNumId w:val="27"/>
  </w:num>
  <w:num w:numId="33">
    <w:abstractNumId w:val="33"/>
  </w:num>
  <w:num w:numId="34">
    <w:abstractNumId w:val="9"/>
  </w:num>
  <w:num w:numId="35">
    <w:abstractNumId w:val="26"/>
  </w:num>
  <w:num w:numId="36">
    <w:abstractNumId w:val="21"/>
  </w:num>
  <w:num w:numId="37">
    <w:abstractNumId w:val="39"/>
  </w:num>
  <w:num w:numId="38">
    <w:abstractNumId w:val="32"/>
  </w:num>
  <w:num w:numId="39">
    <w:abstractNumId w:val="3"/>
  </w:num>
  <w:num w:numId="40">
    <w:abstractNumId w:val="29"/>
  </w:num>
  <w:num w:numId="41">
    <w:abstractNumId w:val="22"/>
  </w:num>
  <w:num w:numId="4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63A1"/>
    <w:rsid w:val="00027183"/>
    <w:rsid w:val="00033EA1"/>
    <w:rsid w:val="0003746D"/>
    <w:rsid w:val="0004020F"/>
    <w:rsid w:val="000436CB"/>
    <w:rsid w:val="000454FA"/>
    <w:rsid w:val="00052E17"/>
    <w:rsid w:val="00056947"/>
    <w:rsid w:val="00061A8E"/>
    <w:rsid w:val="00064CB3"/>
    <w:rsid w:val="00065613"/>
    <w:rsid w:val="00070BEE"/>
    <w:rsid w:val="00072040"/>
    <w:rsid w:val="00076DF4"/>
    <w:rsid w:val="00076F51"/>
    <w:rsid w:val="000840AE"/>
    <w:rsid w:val="0008524C"/>
    <w:rsid w:val="00086F7F"/>
    <w:rsid w:val="0009074D"/>
    <w:rsid w:val="0009592B"/>
    <w:rsid w:val="000968C6"/>
    <w:rsid w:val="000A63C9"/>
    <w:rsid w:val="000B3765"/>
    <w:rsid w:val="000B655B"/>
    <w:rsid w:val="000C0000"/>
    <w:rsid w:val="000C18CC"/>
    <w:rsid w:val="000C687D"/>
    <w:rsid w:val="000C7ED1"/>
    <w:rsid w:val="000D789A"/>
    <w:rsid w:val="000E209C"/>
    <w:rsid w:val="000E4B5F"/>
    <w:rsid w:val="000E6E05"/>
    <w:rsid w:val="000E706D"/>
    <w:rsid w:val="000E7BCB"/>
    <w:rsid w:val="000F130A"/>
    <w:rsid w:val="000F4FD8"/>
    <w:rsid w:val="000F55EC"/>
    <w:rsid w:val="00107242"/>
    <w:rsid w:val="00111CC5"/>
    <w:rsid w:val="001206F7"/>
    <w:rsid w:val="001236C1"/>
    <w:rsid w:val="00133EE8"/>
    <w:rsid w:val="00140B30"/>
    <w:rsid w:val="001435F9"/>
    <w:rsid w:val="00147155"/>
    <w:rsid w:val="00153CB3"/>
    <w:rsid w:val="00154C3B"/>
    <w:rsid w:val="00160158"/>
    <w:rsid w:val="00165357"/>
    <w:rsid w:val="00170B31"/>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1446F"/>
    <w:rsid w:val="0023254A"/>
    <w:rsid w:val="002344FB"/>
    <w:rsid w:val="00236216"/>
    <w:rsid w:val="002405CD"/>
    <w:rsid w:val="00240B74"/>
    <w:rsid w:val="00243B62"/>
    <w:rsid w:val="0024675B"/>
    <w:rsid w:val="002469DD"/>
    <w:rsid w:val="00247180"/>
    <w:rsid w:val="00254671"/>
    <w:rsid w:val="00257D36"/>
    <w:rsid w:val="00263C1C"/>
    <w:rsid w:val="00267F70"/>
    <w:rsid w:val="00271415"/>
    <w:rsid w:val="00274FBE"/>
    <w:rsid w:val="002762E1"/>
    <w:rsid w:val="002811BC"/>
    <w:rsid w:val="00283DE8"/>
    <w:rsid w:val="00285552"/>
    <w:rsid w:val="00285966"/>
    <w:rsid w:val="00285A0D"/>
    <w:rsid w:val="00290ED8"/>
    <w:rsid w:val="00293F65"/>
    <w:rsid w:val="00296B49"/>
    <w:rsid w:val="002A03FC"/>
    <w:rsid w:val="002A1843"/>
    <w:rsid w:val="002A3D26"/>
    <w:rsid w:val="002A523E"/>
    <w:rsid w:val="002B1ADF"/>
    <w:rsid w:val="002B502E"/>
    <w:rsid w:val="002B657B"/>
    <w:rsid w:val="002C2853"/>
    <w:rsid w:val="002C444C"/>
    <w:rsid w:val="002C458F"/>
    <w:rsid w:val="002C6C20"/>
    <w:rsid w:val="002C6C52"/>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039E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3B09"/>
    <w:rsid w:val="003845E5"/>
    <w:rsid w:val="00393137"/>
    <w:rsid w:val="0039615F"/>
    <w:rsid w:val="00397406"/>
    <w:rsid w:val="003A3170"/>
    <w:rsid w:val="003A360E"/>
    <w:rsid w:val="003C3097"/>
    <w:rsid w:val="003C744C"/>
    <w:rsid w:val="003D17FF"/>
    <w:rsid w:val="003D2871"/>
    <w:rsid w:val="003D2981"/>
    <w:rsid w:val="003D5B83"/>
    <w:rsid w:val="003D7A77"/>
    <w:rsid w:val="003E3CA9"/>
    <w:rsid w:val="003E6E47"/>
    <w:rsid w:val="003F0623"/>
    <w:rsid w:val="003F33DE"/>
    <w:rsid w:val="003F3A41"/>
    <w:rsid w:val="003F67E9"/>
    <w:rsid w:val="00401031"/>
    <w:rsid w:val="004016A0"/>
    <w:rsid w:val="004023B7"/>
    <w:rsid w:val="004045A0"/>
    <w:rsid w:val="00413CDB"/>
    <w:rsid w:val="00416E34"/>
    <w:rsid w:val="004200FE"/>
    <w:rsid w:val="00421183"/>
    <w:rsid w:val="00421BA6"/>
    <w:rsid w:val="00421C17"/>
    <w:rsid w:val="00426CDE"/>
    <w:rsid w:val="00433EA1"/>
    <w:rsid w:val="00437177"/>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8517E"/>
    <w:rsid w:val="00485CF5"/>
    <w:rsid w:val="0049052C"/>
    <w:rsid w:val="00493457"/>
    <w:rsid w:val="00494628"/>
    <w:rsid w:val="0049566B"/>
    <w:rsid w:val="00497338"/>
    <w:rsid w:val="00497398"/>
    <w:rsid w:val="004A1650"/>
    <w:rsid w:val="004B1184"/>
    <w:rsid w:val="004B4A3A"/>
    <w:rsid w:val="004B5CE5"/>
    <w:rsid w:val="004B750E"/>
    <w:rsid w:val="004C2244"/>
    <w:rsid w:val="004C23F1"/>
    <w:rsid w:val="004D069A"/>
    <w:rsid w:val="004D31A9"/>
    <w:rsid w:val="004E01F5"/>
    <w:rsid w:val="004E297E"/>
    <w:rsid w:val="004E76CA"/>
    <w:rsid w:val="004F1004"/>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41F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D6C52"/>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1D3E"/>
    <w:rsid w:val="007933F1"/>
    <w:rsid w:val="007A5F52"/>
    <w:rsid w:val="007B090A"/>
    <w:rsid w:val="007B0DC0"/>
    <w:rsid w:val="007E4272"/>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145E9"/>
    <w:rsid w:val="00824F1C"/>
    <w:rsid w:val="00826688"/>
    <w:rsid w:val="0083369B"/>
    <w:rsid w:val="00835D38"/>
    <w:rsid w:val="00843763"/>
    <w:rsid w:val="00847A4E"/>
    <w:rsid w:val="00865A69"/>
    <w:rsid w:val="00871D79"/>
    <w:rsid w:val="0087393E"/>
    <w:rsid w:val="00873AC1"/>
    <w:rsid w:val="00881A42"/>
    <w:rsid w:val="00882386"/>
    <w:rsid w:val="0088361D"/>
    <w:rsid w:val="00885E0A"/>
    <w:rsid w:val="00886003"/>
    <w:rsid w:val="0088603B"/>
    <w:rsid w:val="008877AF"/>
    <w:rsid w:val="00893FC3"/>
    <w:rsid w:val="0089577B"/>
    <w:rsid w:val="0089778C"/>
    <w:rsid w:val="008B1024"/>
    <w:rsid w:val="008B1357"/>
    <w:rsid w:val="008B2DF3"/>
    <w:rsid w:val="008C2E0E"/>
    <w:rsid w:val="008C4DE0"/>
    <w:rsid w:val="008D3930"/>
    <w:rsid w:val="008D67F9"/>
    <w:rsid w:val="008D73F4"/>
    <w:rsid w:val="008E17CC"/>
    <w:rsid w:val="008E25B1"/>
    <w:rsid w:val="008E56FB"/>
    <w:rsid w:val="008F2167"/>
    <w:rsid w:val="008F33B4"/>
    <w:rsid w:val="008F6298"/>
    <w:rsid w:val="0090077A"/>
    <w:rsid w:val="00900F47"/>
    <w:rsid w:val="009046BA"/>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87A8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0E3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1BE0"/>
    <w:rsid w:val="00A420EC"/>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A779A"/>
    <w:rsid w:val="00AB21D4"/>
    <w:rsid w:val="00AB21F5"/>
    <w:rsid w:val="00AB3386"/>
    <w:rsid w:val="00AB36DB"/>
    <w:rsid w:val="00AC0B1D"/>
    <w:rsid w:val="00AC2F5B"/>
    <w:rsid w:val="00AC3DAD"/>
    <w:rsid w:val="00AC5309"/>
    <w:rsid w:val="00AC5B97"/>
    <w:rsid w:val="00AD25A3"/>
    <w:rsid w:val="00AD4DD0"/>
    <w:rsid w:val="00AD5013"/>
    <w:rsid w:val="00AE0A8D"/>
    <w:rsid w:val="00AF4721"/>
    <w:rsid w:val="00AF6342"/>
    <w:rsid w:val="00B053FB"/>
    <w:rsid w:val="00B05647"/>
    <w:rsid w:val="00B075D4"/>
    <w:rsid w:val="00B07EE5"/>
    <w:rsid w:val="00B1541E"/>
    <w:rsid w:val="00B21BE4"/>
    <w:rsid w:val="00B21CC5"/>
    <w:rsid w:val="00B26778"/>
    <w:rsid w:val="00B26B83"/>
    <w:rsid w:val="00B32479"/>
    <w:rsid w:val="00B329E5"/>
    <w:rsid w:val="00B33FE2"/>
    <w:rsid w:val="00B403ED"/>
    <w:rsid w:val="00B4065F"/>
    <w:rsid w:val="00B45091"/>
    <w:rsid w:val="00B45447"/>
    <w:rsid w:val="00B614F1"/>
    <w:rsid w:val="00B84E51"/>
    <w:rsid w:val="00B866B4"/>
    <w:rsid w:val="00B86DA3"/>
    <w:rsid w:val="00B94226"/>
    <w:rsid w:val="00BA0A8C"/>
    <w:rsid w:val="00BA0CEB"/>
    <w:rsid w:val="00BA2383"/>
    <w:rsid w:val="00BA2E7E"/>
    <w:rsid w:val="00BA590A"/>
    <w:rsid w:val="00BA5FE4"/>
    <w:rsid w:val="00BA6CCE"/>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86B1B"/>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61BE7"/>
    <w:rsid w:val="00D70563"/>
    <w:rsid w:val="00D70D89"/>
    <w:rsid w:val="00D72051"/>
    <w:rsid w:val="00D7380B"/>
    <w:rsid w:val="00D75D77"/>
    <w:rsid w:val="00D7639E"/>
    <w:rsid w:val="00D835EF"/>
    <w:rsid w:val="00D85F09"/>
    <w:rsid w:val="00D86A9D"/>
    <w:rsid w:val="00D92E8E"/>
    <w:rsid w:val="00DA089A"/>
    <w:rsid w:val="00DA11A0"/>
    <w:rsid w:val="00DA2822"/>
    <w:rsid w:val="00DA690B"/>
    <w:rsid w:val="00DA7225"/>
    <w:rsid w:val="00DB44E9"/>
    <w:rsid w:val="00DC11D0"/>
    <w:rsid w:val="00DC1966"/>
    <w:rsid w:val="00DC3259"/>
    <w:rsid w:val="00DD0523"/>
    <w:rsid w:val="00DE0C47"/>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D3E22"/>
    <w:rsid w:val="00EE29DF"/>
    <w:rsid w:val="00EE4120"/>
    <w:rsid w:val="00EF07EB"/>
    <w:rsid w:val="00EF2E8A"/>
    <w:rsid w:val="00EF3D21"/>
    <w:rsid w:val="00EF4E6B"/>
    <w:rsid w:val="00EF5416"/>
    <w:rsid w:val="00F06CCF"/>
    <w:rsid w:val="00F1053D"/>
    <w:rsid w:val="00F110D5"/>
    <w:rsid w:val="00F11E63"/>
    <w:rsid w:val="00F12303"/>
    <w:rsid w:val="00F12733"/>
    <w:rsid w:val="00F171E1"/>
    <w:rsid w:val="00F17527"/>
    <w:rsid w:val="00F20DCF"/>
    <w:rsid w:val="00F25B36"/>
    <w:rsid w:val="00F3052A"/>
    <w:rsid w:val="00F341E3"/>
    <w:rsid w:val="00F35D09"/>
    <w:rsid w:val="00F40823"/>
    <w:rsid w:val="00F4304D"/>
    <w:rsid w:val="00F46612"/>
    <w:rsid w:val="00F474EF"/>
    <w:rsid w:val="00F4752B"/>
    <w:rsid w:val="00F476E8"/>
    <w:rsid w:val="00F541AE"/>
    <w:rsid w:val="00F545F0"/>
    <w:rsid w:val="00F56792"/>
    <w:rsid w:val="00F571A6"/>
    <w:rsid w:val="00F6018B"/>
    <w:rsid w:val="00F60265"/>
    <w:rsid w:val="00F60E32"/>
    <w:rsid w:val="00F644FF"/>
    <w:rsid w:val="00F65ABA"/>
    <w:rsid w:val="00F65E15"/>
    <w:rsid w:val="00F7242E"/>
    <w:rsid w:val="00F74B33"/>
    <w:rsid w:val="00F77C5A"/>
    <w:rsid w:val="00F810DD"/>
    <w:rsid w:val="00F95E2F"/>
    <w:rsid w:val="00F96DEB"/>
    <w:rsid w:val="00FA1872"/>
    <w:rsid w:val="00FA4F34"/>
    <w:rsid w:val="00FB2590"/>
    <w:rsid w:val="00FD5A8C"/>
    <w:rsid w:val="00FE1465"/>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uiPriority w:val="99"/>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uiPriority w:val="99"/>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oleObject" Target="embeddings/Microsoft_Word_97_-_2003_Document2.doc"/><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package" Target="embeddings/Microsoft_Excel_Worksheet2.xlsx"/><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theme" Target="theme/theme1.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Microsoft_Excel_97-2003_Worksheet1.xls"/><Relationship Id="rId22" Type="http://schemas.openxmlformats.org/officeDocument/2006/relationships/oleObject" Target="embeddings/oleObject3.bin"/><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11116"/>
    <w:rsid w:val="0003179A"/>
    <w:rsid w:val="00146151"/>
    <w:rsid w:val="001D06BD"/>
    <w:rsid w:val="00204A7F"/>
    <w:rsid w:val="00264778"/>
    <w:rsid w:val="002B514B"/>
    <w:rsid w:val="002C0C03"/>
    <w:rsid w:val="00311B0D"/>
    <w:rsid w:val="003A131F"/>
    <w:rsid w:val="00560392"/>
    <w:rsid w:val="006B7FA8"/>
    <w:rsid w:val="00703A5E"/>
    <w:rsid w:val="007865A3"/>
    <w:rsid w:val="008211B5"/>
    <w:rsid w:val="00874653"/>
    <w:rsid w:val="00A5022A"/>
    <w:rsid w:val="00AE4C28"/>
    <w:rsid w:val="00AF2C4B"/>
    <w:rsid w:val="00B73964"/>
    <w:rsid w:val="00B74704"/>
    <w:rsid w:val="00BF32FB"/>
    <w:rsid w:val="00C947B8"/>
    <w:rsid w:val="00D0496D"/>
    <w:rsid w:val="00D051F5"/>
    <w:rsid w:val="00D874A9"/>
    <w:rsid w:val="00DE78BC"/>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2016-04-29T00:00:00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7690A4E-48C8-4714-9E01-1B3F6B347A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14</Pages>
  <Words>3315</Words>
  <Characters>18900</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SCE13PR006</vt:lpstr>
    </vt:vector>
  </TitlesOfParts>
  <Company>Southern California Edison</Company>
  <LinksUpToDate>false</LinksUpToDate>
  <CharactersWithSpaces>22171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SCE13PR006</dc:title>
  <dc:creator>Jim Wyatt (PG&amp;E);Jason Wang (SCE)</dc:creator>
  <cp:lastModifiedBy>Steven Long</cp:lastModifiedBy>
  <cp:revision>3</cp:revision>
  <dcterms:created xsi:type="dcterms:W3CDTF">2016-05-05T14:59:00Z</dcterms:created>
  <dcterms:modified xsi:type="dcterms:W3CDTF">2016-05-05T15:05:00Z</dcterms:modified>
  <cp:contentStatus>Revision 3</cp:contentStatus>
</cp:coreProperties>
</file>