
<file path=[Content_Types].xml><?xml version="1.0" encoding="utf-8"?>
<Types xmlns="http://schemas.openxmlformats.org/package/2006/content-types">
  <Default Extension="xlsm" ContentType="application/vnd.ms-excel.sheet.macroEnabled.12"/>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16052BE9"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08524C">
            <w:t>SCE</w:t>
          </w:r>
          <w:r w:rsidR="00123823">
            <w:t>13LG099</w:t>
          </w:r>
        </w:sdtContent>
      </w:sdt>
    </w:p>
    <w:bookmarkEnd w:id="0"/>
    <w:p w14:paraId="7601CE2F" w14:textId="4D3C4D85" w:rsidR="00DA690B" w:rsidRPr="00500C4E" w:rsidRDefault="00677FE6"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123823">
            <w:rPr>
              <w:rStyle w:val="CaptionChar"/>
              <w:rFonts w:asciiTheme="minorHAnsi" w:hAnsiTheme="minorHAnsi" w:cstheme="minorHAnsi"/>
              <w:b/>
              <w:bCs w:val="0"/>
              <w:sz w:val="48"/>
              <w:szCs w:val="48"/>
            </w:rPr>
            <w:t>2</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677FE6"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75F441AC" w14:textId="6C5B6C23" w:rsidR="00123823" w:rsidRDefault="00C821C1" w:rsidP="00123823">
      <w:pPr>
        <w:rPr>
          <w:rFonts w:cstheme="minorHAnsi"/>
          <w:b/>
          <w:sz w:val="72"/>
          <w:szCs w:val="72"/>
        </w:rPr>
      </w:pPr>
      <w:r>
        <w:rPr>
          <w:rFonts w:cstheme="minorHAnsi"/>
          <w:b/>
          <w:sz w:val="72"/>
          <w:szCs w:val="72"/>
        </w:rPr>
        <w:t>Interior Integral Non</w:t>
      </w:r>
      <w:r w:rsidR="00123823">
        <w:rPr>
          <w:rFonts w:cstheme="minorHAnsi"/>
          <w:b/>
          <w:sz w:val="72"/>
          <w:szCs w:val="72"/>
        </w:rPr>
        <w:t xml:space="preserve"> Dimmable (Screw-in) CFLs</w:t>
      </w:r>
    </w:p>
    <w:p w14:paraId="29CC4055" w14:textId="77777777" w:rsidR="00E76B31" w:rsidRPr="00500C4E" w:rsidRDefault="00E76B31" w:rsidP="00E76B31">
      <w:pPr>
        <w:pStyle w:val="Reminders"/>
        <w:rPr>
          <w:rFonts w:asciiTheme="minorHAnsi" w:hAnsiTheme="minorHAnsi" w:cstheme="minorHAnsi"/>
          <w:i w:val="0"/>
          <w:szCs w:val="22"/>
        </w:rPr>
      </w:pPr>
    </w:p>
    <w:p w14:paraId="185110D1" w14:textId="77777777" w:rsidR="00EF4E6B" w:rsidRPr="00500C4E" w:rsidRDefault="00EF4E6B" w:rsidP="00E76B31">
      <w:pPr>
        <w:pStyle w:val="Reminders"/>
        <w:rPr>
          <w:rFonts w:asciiTheme="minorHAnsi" w:hAnsiTheme="minorHAnsi" w:cstheme="minorHAnsi"/>
          <w:b/>
          <w:i w:val="0"/>
          <w:sz w:val="32"/>
          <w:szCs w:val="22"/>
        </w:rPr>
      </w:pP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3" w:name="_Toc304800192"/>
      <w:bookmarkStart w:id="4" w:name="_Toc324318330"/>
      <w:bookmarkStart w:id="5" w:name="_Toc324340474"/>
      <w:bookmarkStart w:id="6" w:name="_Toc324433427"/>
      <w:r w:rsidRPr="00500C4E">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06"/>
        <w:gridCol w:w="5844"/>
      </w:tblGrid>
      <w:tr w:rsidR="00AC5309" w:rsidRPr="00500C4E" w14:paraId="4D3A4AB5" w14:textId="77777777" w:rsidTr="00920905">
        <w:trPr>
          <w:trHeight w:val="465"/>
        </w:trPr>
        <w:tc>
          <w:tcPr>
            <w:tcW w:w="1875" w:type="pct"/>
          </w:tcPr>
          <w:p w14:paraId="4D8DADAE" w14:textId="129EB9BE" w:rsidR="00AC5309" w:rsidRPr="0058394A" w:rsidRDefault="00AC5309">
            <w:pPr>
              <w:rPr>
                <w:rFonts w:cs="Arial"/>
                <w:bCs/>
              </w:rPr>
            </w:pPr>
            <w:r w:rsidRPr="0058394A">
              <w:rPr>
                <w:rFonts w:cs="Arial"/>
                <w:b/>
                <w:bCs/>
              </w:rPr>
              <w:t>Measure Codes</w:t>
            </w:r>
          </w:p>
        </w:tc>
        <w:tc>
          <w:tcPr>
            <w:tcW w:w="3125" w:type="pct"/>
          </w:tcPr>
          <w:p w14:paraId="4F4CB7F6" w14:textId="5DCD9BBB" w:rsidR="00AC5309" w:rsidRPr="0058394A" w:rsidRDefault="0058394A">
            <w:pPr>
              <w:rPr>
                <w:rFonts w:cs="Arial"/>
                <w:szCs w:val="20"/>
              </w:rPr>
            </w:pPr>
            <w:r w:rsidRPr="0058394A">
              <w:rPr>
                <w:rFonts w:cs="Arial"/>
                <w:szCs w:val="20"/>
              </w:rPr>
              <w:t>LT-38821, LT-13420, LT-56098, LT-84675, LT-78466, LT-10933, LT-68569, LT-53737, LT-65394, LT-27012, LT-55729, LT-49284, LT-62221, LT-45002, LT-79790, LT-19354, LT-30896, LT-89923, LT-71924, LT-45264, LT-10967, LT-68597, LT-40396, LT-88532</w:t>
            </w:r>
          </w:p>
        </w:tc>
      </w:tr>
      <w:tr w:rsidR="00AC5309" w:rsidRPr="00500C4E" w14:paraId="63B310F0" w14:textId="77777777" w:rsidTr="00920905">
        <w:trPr>
          <w:trHeight w:val="465"/>
        </w:trPr>
        <w:tc>
          <w:tcPr>
            <w:tcW w:w="1875" w:type="pct"/>
          </w:tcPr>
          <w:p w14:paraId="5050E2A3" w14:textId="2CBF1387"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Measure</w:t>
            </w:r>
            <w:r w:rsidR="001D3223" w:rsidRPr="00500C4E">
              <w:rPr>
                <w:rStyle w:val="Strong"/>
                <w:rFonts w:asciiTheme="minorHAnsi" w:hAnsiTheme="minorHAnsi"/>
                <w:sz w:val="20"/>
                <w:szCs w:val="20"/>
              </w:rPr>
              <w:t xml:space="preserve"> </w:t>
            </w:r>
            <w:r w:rsidRPr="00500C4E">
              <w:rPr>
                <w:rStyle w:val="Strong"/>
                <w:rFonts w:asciiTheme="minorHAnsi" w:hAnsiTheme="minorHAnsi"/>
                <w:sz w:val="20"/>
                <w:szCs w:val="20"/>
              </w:rPr>
              <w:t>Description</w:t>
            </w:r>
          </w:p>
        </w:tc>
        <w:tc>
          <w:tcPr>
            <w:tcW w:w="3125" w:type="pct"/>
          </w:tcPr>
          <w:p w14:paraId="4A135BBC" w14:textId="26F98F8F" w:rsidR="00290ED8" w:rsidRPr="00500C4E" w:rsidRDefault="005460DD">
            <w:pPr>
              <w:rPr>
                <w:rFonts w:cs="Arial"/>
                <w:color w:val="FF0000"/>
                <w:szCs w:val="20"/>
              </w:rPr>
            </w:pPr>
            <w:r w:rsidRPr="00FE5A95">
              <w:rPr>
                <w:rFonts w:cs="Arial"/>
                <w:szCs w:val="20"/>
              </w:rPr>
              <w:t>Spiral CFL and Spiral CFL w/Reflector</w:t>
            </w:r>
          </w:p>
        </w:tc>
      </w:tr>
      <w:tr w:rsidR="00AC5309" w:rsidRPr="00500C4E" w14:paraId="085771EF" w14:textId="77777777" w:rsidTr="00920905">
        <w:trPr>
          <w:trHeight w:val="465"/>
        </w:trPr>
        <w:tc>
          <w:tcPr>
            <w:tcW w:w="1875" w:type="pct"/>
          </w:tcPr>
          <w:p w14:paraId="679DB8A0" w14:textId="3D691398"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5D6C099B" w:rsidR="00290ED8" w:rsidRPr="00500C4E" w:rsidRDefault="005460DD">
            <w:pPr>
              <w:rPr>
                <w:rFonts w:cs="Arial"/>
                <w:color w:val="FF0000"/>
                <w:szCs w:val="20"/>
              </w:rPr>
            </w:pPr>
            <w:r w:rsidRPr="00FE5A95">
              <w:rPr>
                <w:rFonts w:cs="Arial"/>
                <w:szCs w:val="20"/>
              </w:rPr>
              <w:t>Various low efficacy lamps including incandescent, HID, and Circline</w:t>
            </w:r>
          </w:p>
        </w:tc>
      </w:tr>
      <w:tr w:rsidR="00D36798" w:rsidRPr="00500C4E" w14:paraId="5C218003" w14:textId="77777777" w:rsidTr="00920905">
        <w:trPr>
          <w:trHeight w:val="465"/>
        </w:trPr>
        <w:tc>
          <w:tcPr>
            <w:tcW w:w="1875" w:type="pct"/>
          </w:tcPr>
          <w:p w14:paraId="1DBA889C" w14:textId="032192ED" w:rsidR="00D3679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148BACAF" w:rsidR="00D36798" w:rsidRPr="00500C4E" w:rsidRDefault="005460DD">
            <w:pPr>
              <w:rPr>
                <w:rFonts w:cs="Arial"/>
                <w:color w:val="FF0000"/>
                <w:szCs w:val="20"/>
              </w:rPr>
            </w:pPr>
            <w:r w:rsidRPr="005460DD">
              <w:rPr>
                <w:rFonts w:cs="Arial"/>
                <w:szCs w:val="20"/>
              </w:rPr>
              <w:t>Lamp</w:t>
            </w:r>
          </w:p>
        </w:tc>
      </w:tr>
      <w:tr w:rsidR="00290ED8" w:rsidRPr="00500C4E" w14:paraId="66C8B424" w14:textId="77777777" w:rsidTr="00920905">
        <w:trPr>
          <w:trHeight w:val="465"/>
        </w:trPr>
        <w:tc>
          <w:tcPr>
            <w:tcW w:w="1875" w:type="pct"/>
          </w:tcPr>
          <w:p w14:paraId="0C38E296" w14:textId="625EE0BE" w:rsidR="00290ED8" w:rsidRPr="00920905" w:rsidRDefault="001C1338">
            <w:pPr>
              <w:rPr>
                <w:rStyle w:val="Strong1"/>
                <w:szCs w:val="20"/>
              </w:rPr>
            </w:pPr>
            <w:r w:rsidRPr="00500C4E">
              <w:rPr>
                <w:rStyle w:val="Strong"/>
                <w:rFonts w:asciiTheme="minorHAnsi" w:hAnsiTheme="minorHAnsi"/>
                <w:sz w:val="20"/>
                <w:szCs w:val="20"/>
              </w:rPr>
              <w:t>Energy Savings</w:t>
            </w:r>
          </w:p>
        </w:tc>
        <w:tc>
          <w:tcPr>
            <w:tcW w:w="3125" w:type="pct"/>
          </w:tcPr>
          <w:p w14:paraId="7D5952C1" w14:textId="59F02FD7" w:rsidR="00290ED8" w:rsidRPr="00500C4E" w:rsidRDefault="00D36798">
            <w:pPr>
              <w:rPr>
                <w:rFonts w:cs="Arial"/>
                <w:szCs w:val="20"/>
              </w:rPr>
            </w:pPr>
            <w:r w:rsidRPr="00500C4E">
              <w:rPr>
                <w:rFonts w:cs="Arial"/>
                <w:szCs w:val="20"/>
              </w:rPr>
              <w:t>Refer to Excel Calculation Attachment</w:t>
            </w:r>
          </w:p>
        </w:tc>
      </w:tr>
      <w:tr w:rsidR="00290ED8" w:rsidRPr="00500C4E" w14:paraId="3432D116" w14:textId="77777777" w:rsidTr="00920905">
        <w:trPr>
          <w:trHeight w:val="465"/>
        </w:trPr>
        <w:tc>
          <w:tcPr>
            <w:tcW w:w="1875" w:type="pct"/>
          </w:tcPr>
          <w:p w14:paraId="3CB3B700" w14:textId="30D3563F" w:rsidR="00290ED8" w:rsidRPr="00500C4E" w:rsidRDefault="002469DD">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w:t>
            </w:r>
            <w:r w:rsidR="00290ED8" w:rsidRPr="00500C4E">
              <w:rPr>
                <w:rStyle w:val="Strong"/>
                <w:rFonts w:asciiTheme="minorHAnsi" w:hAnsiTheme="minorHAnsi"/>
                <w:sz w:val="20"/>
                <w:szCs w:val="20"/>
              </w:rPr>
              <w:t>Measure Cost ($/unit)</w:t>
            </w:r>
          </w:p>
        </w:tc>
        <w:tc>
          <w:tcPr>
            <w:tcW w:w="3125" w:type="pct"/>
          </w:tcPr>
          <w:p w14:paraId="55804062" w14:textId="43E444B2" w:rsidR="00290ED8" w:rsidRPr="00500C4E" w:rsidRDefault="00AC2F5B" w:rsidP="00AC2F5B">
            <w:pPr>
              <w:rPr>
                <w:rFonts w:cs="Arial"/>
                <w:szCs w:val="20"/>
              </w:rPr>
            </w:pPr>
            <w:r w:rsidRPr="00500C4E">
              <w:rPr>
                <w:rFonts w:cs="Arial"/>
                <w:szCs w:val="20"/>
              </w:rPr>
              <w:t>Refer to Excel Calculation Attachment</w:t>
            </w:r>
          </w:p>
        </w:tc>
      </w:tr>
      <w:tr w:rsidR="00AC5309" w:rsidRPr="00500C4E" w14:paraId="2D16677E" w14:textId="77777777" w:rsidTr="00920905">
        <w:trPr>
          <w:trHeight w:val="465"/>
        </w:trPr>
        <w:tc>
          <w:tcPr>
            <w:tcW w:w="1875" w:type="pct"/>
          </w:tcPr>
          <w:p w14:paraId="1C8BF889" w14:textId="6745F31A"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Incremental </w:t>
            </w:r>
            <w:r w:rsidR="00BE0AEB" w:rsidRPr="00500C4E">
              <w:rPr>
                <w:rStyle w:val="Strong"/>
                <w:rFonts w:asciiTheme="minorHAnsi" w:hAnsiTheme="minorHAnsi"/>
                <w:sz w:val="20"/>
                <w:szCs w:val="20"/>
              </w:rPr>
              <w:t xml:space="preserve">Measure </w:t>
            </w:r>
            <w:r w:rsidRPr="00500C4E">
              <w:rPr>
                <w:rStyle w:val="Strong"/>
                <w:rFonts w:asciiTheme="minorHAnsi" w:hAnsiTheme="minorHAnsi"/>
                <w:sz w:val="20"/>
                <w:szCs w:val="20"/>
              </w:rPr>
              <w:t>Cost ($/unit)</w:t>
            </w:r>
          </w:p>
        </w:tc>
        <w:tc>
          <w:tcPr>
            <w:tcW w:w="3125" w:type="pct"/>
          </w:tcPr>
          <w:p w14:paraId="40CA5472" w14:textId="769750A2" w:rsidR="00290ED8" w:rsidRPr="00500C4E" w:rsidRDefault="00AC2F5B" w:rsidP="00AC2F5B">
            <w:pPr>
              <w:rPr>
                <w:rFonts w:cs="Arial"/>
                <w:szCs w:val="20"/>
              </w:rPr>
            </w:pPr>
            <w:r w:rsidRPr="00500C4E">
              <w:rPr>
                <w:rFonts w:cs="Arial"/>
                <w:szCs w:val="20"/>
              </w:rPr>
              <w:t>Refer to Excel Calculation Attachment</w:t>
            </w:r>
          </w:p>
        </w:tc>
      </w:tr>
      <w:tr w:rsidR="00290ED8" w:rsidRPr="00500C4E" w14:paraId="466E1409" w14:textId="77777777" w:rsidTr="00920905">
        <w:trPr>
          <w:trHeight w:val="465"/>
        </w:trPr>
        <w:tc>
          <w:tcPr>
            <w:tcW w:w="1875" w:type="pct"/>
          </w:tcPr>
          <w:p w14:paraId="4F8D0A97" w14:textId="25FD4E84" w:rsidR="00290ED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860CAEA" w14:textId="77777777" w:rsidR="005460DD" w:rsidRPr="002D75C6" w:rsidRDefault="005460DD" w:rsidP="005460DD">
            <w:pPr>
              <w:rPr>
                <w:rFonts w:cs="Arial"/>
                <w:szCs w:val="20"/>
              </w:rPr>
            </w:pPr>
            <w:r w:rsidRPr="002D75C6">
              <w:rPr>
                <w:rFonts w:cs="Arial"/>
                <w:szCs w:val="20"/>
              </w:rPr>
              <w:t>Commercial: 10,000 / hours of use</w:t>
            </w:r>
          </w:p>
          <w:p w14:paraId="70DC1712" w14:textId="34556AE5" w:rsidR="00290ED8" w:rsidRPr="00500C4E" w:rsidRDefault="005460DD" w:rsidP="005460DD">
            <w:pPr>
              <w:rPr>
                <w:rFonts w:cs="Arial"/>
                <w:color w:val="FF0000"/>
                <w:szCs w:val="20"/>
              </w:rPr>
            </w:pPr>
            <w:r w:rsidRPr="002D75C6">
              <w:rPr>
                <w:rFonts w:cs="Arial"/>
                <w:szCs w:val="20"/>
              </w:rPr>
              <w:t>Residential: 3.5 years</w:t>
            </w:r>
          </w:p>
        </w:tc>
      </w:tr>
      <w:tr w:rsidR="00AC5309" w:rsidRPr="00500C4E" w14:paraId="6FFAAB3B" w14:textId="77777777" w:rsidTr="00920905">
        <w:trPr>
          <w:trHeight w:val="465"/>
        </w:trPr>
        <w:tc>
          <w:tcPr>
            <w:tcW w:w="1875" w:type="pct"/>
          </w:tcPr>
          <w:p w14:paraId="080378E9" w14:textId="52D7A149"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Measure </w:t>
            </w:r>
            <w:r w:rsidR="00AE0A8D" w:rsidRPr="00500C4E">
              <w:rPr>
                <w:rStyle w:val="Strong"/>
                <w:rFonts w:asciiTheme="minorHAnsi" w:hAnsiTheme="minorHAnsi"/>
                <w:sz w:val="20"/>
                <w:szCs w:val="20"/>
              </w:rPr>
              <w:t>Installation</w:t>
            </w:r>
            <w:r w:rsidRPr="00500C4E">
              <w:rPr>
                <w:rStyle w:val="Strong"/>
                <w:rFonts w:asciiTheme="minorHAnsi" w:hAnsiTheme="minorHAnsi"/>
                <w:sz w:val="20"/>
                <w:szCs w:val="20"/>
              </w:rPr>
              <w:t xml:space="preserve"> Type</w:t>
            </w:r>
          </w:p>
        </w:tc>
        <w:tc>
          <w:tcPr>
            <w:tcW w:w="3125" w:type="pct"/>
          </w:tcPr>
          <w:p w14:paraId="08423BBE" w14:textId="280A1FD3" w:rsidR="00290ED8" w:rsidRPr="00500C4E" w:rsidRDefault="005460DD">
            <w:pPr>
              <w:rPr>
                <w:rFonts w:cs="Arial"/>
                <w:color w:val="FF0000"/>
                <w:szCs w:val="20"/>
              </w:rPr>
            </w:pPr>
            <w:r w:rsidRPr="005460DD">
              <w:rPr>
                <w:rFonts w:cs="Arial"/>
                <w:szCs w:val="20"/>
              </w:rPr>
              <w:t>Replace on Burnout (ROB)</w:t>
            </w:r>
          </w:p>
        </w:tc>
      </w:tr>
      <w:tr w:rsidR="00290ED8" w:rsidRPr="00500C4E" w14:paraId="2EA80FC2" w14:textId="77777777" w:rsidTr="00920905">
        <w:trPr>
          <w:trHeight w:val="465"/>
        </w:trPr>
        <w:tc>
          <w:tcPr>
            <w:tcW w:w="1875" w:type="pct"/>
          </w:tcPr>
          <w:p w14:paraId="7E87F403" w14:textId="5683C17E" w:rsidR="00290ED8" w:rsidRPr="00500C4E" w:rsidRDefault="001C1338">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40A9016A" w14:textId="6D74B5D3" w:rsidR="00290ED8" w:rsidRPr="00500C4E" w:rsidRDefault="005460DD">
            <w:pPr>
              <w:rPr>
                <w:rFonts w:cs="Arial"/>
                <w:color w:val="FF0000"/>
                <w:szCs w:val="20"/>
              </w:rPr>
            </w:pPr>
            <w:r w:rsidRPr="00426CDE">
              <w:rPr>
                <w:rFonts w:cs="Arial"/>
                <w:szCs w:val="20"/>
              </w:rPr>
              <w:t>Refer to</w:t>
            </w:r>
            <w:r>
              <w:rPr>
                <w:rFonts w:cs="Arial"/>
                <w:szCs w:val="20"/>
              </w:rPr>
              <w:t xml:space="preserve"> Net to Gross Ratio Table</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879"/>
        <w:gridCol w:w="1510"/>
        <w:gridCol w:w="6437"/>
      </w:tblGrid>
      <w:tr w:rsidR="003845E5" w:rsidRPr="00500C4E" w14:paraId="5AFD7FBC" w14:textId="77777777" w:rsidTr="00847A4E">
        <w:trPr>
          <w:trHeight w:val="20"/>
        </w:trPr>
        <w:tc>
          <w:tcPr>
            <w:tcW w:w="283"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510"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744"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463"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123823" w:rsidRPr="00500C4E" w14:paraId="0F8D645E" w14:textId="77777777" w:rsidTr="00847A4E">
        <w:trPr>
          <w:trHeight w:val="20"/>
        </w:trPr>
        <w:tc>
          <w:tcPr>
            <w:tcW w:w="283" w:type="pct"/>
          </w:tcPr>
          <w:p w14:paraId="4A1A2996" w14:textId="3787AE7A" w:rsidR="00123823" w:rsidRPr="00920905" w:rsidRDefault="00123823" w:rsidP="00123823">
            <w:pPr>
              <w:rPr>
                <w:rFonts w:cstheme="minorHAnsi"/>
                <w:color w:val="FF0000"/>
                <w:szCs w:val="20"/>
              </w:rPr>
            </w:pPr>
            <w:r w:rsidRPr="00397406">
              <w:rPr>
                <w:rFonts w:cstheme="minorHAnsi"/>
                <w:szCs w:val="20"/>
              </w:rPr>
              <w:t>0</w:t>
            </w:r>
          </w:p>
        </w:tc>
        <w:tc>
          <w:tcPr>
            <w:tcW w:w="510" w:type="pct"/>
          </w:tcPr>
          <w:p w14:paraId="68BA349C" w14:textId="2BC22AB0" w:rsidR="00123823" w:rsidRPr="00920905" w:rsidRDefault="00123823" w:rsidP="00123823">
            <w:pPr>
              <w:rPr>
                <w:rFonts w:cstheme="minorHAnsi"/>
                <w:color w:val="FF0000"/>
                <w:szCs w:val="20"/>
              </w:rPr>
            </w:pPr>
            <w:r>
              <w:rPr>
                <w:rFonts w:cstheme="minorHAnsi"/>
                <w:szCs w:val="20"/>
              </w:rPr>
              <w:t>5/30/12</w:t>
            </w:r>
          </w:p>
        </w:tc>
        <w:tc>
          <w:tcPr>
            <w:tcW w:w="744" w:type="pct"/>
          </w:tcPr>
          <w:p w14:paraId="4A812BB3" w14:textId="53FC627C" w:rsidR="00123823" w:rsidRPr="00920905" w:rsidRDefault="00123823" w:rsidP="00123823">
            <w:pPr>
              <w:rPr>
                <w:rFonts w:cstheme="minorHAnsi"/>
                <w:color w:val="FF0000"/>
                <w:szCs w:val="20"/>
              </w:rPr>
            </w:pPr>
            <w:r>
              <w:rPr>
                <w:rFonts w:cstheme="minorHAnsi"/>
                <w:szCs w:val="20"/>
              </w:rPr>
              <w:t>Brian V. O’Keefe/SCE</w:t>
            </w:r>
          </w:p>
        </w:tc>
        <w:tc>
          <w:tcPr>
            <w:tcW w:w="3463" w:type="pct"/>
          </w:tcPr>
          <w:p w14:paraId="145B043E" w14:textId="1326D206" w:rsidR="00123823" w:rsidRDefault="00123823" w:rsidP="00123823">
            <w:pPr>
              <w:pStyle w:val="ListParagraph"/>
              <w:numPr>
                <w:ilvl w:val="0"/>
                <w:numId w:val="35"/>
              </w:numPr>
              <w:rPr>
                <w:rFonts w:cstheme="minorHAnsi"/>
                <w:szCs w:val="20"/>
              </w:rPr>
            </w:pPr>
            <w:r w:rsidRPr="00944F39">
              <w:rPr>
                <w:rFonts w:cstheme="minorHAnsi"/>
                <w:szCs w:val="20"/>
              </w:rPr>
              <w:t>Original work paper dr</w:t>
            </w:r>
            <w:r>
              <w:rPr>
                <w:rFonts w:cstheme="minorHAnsi"/>
                <w:szCs w:val="20"/>
              </w:rPr>
              <w:t>aft for 2013-2014 program cycle</w:t>
            </w:r>
          </w:p>
          <w:p w14:paraId="2B188201" w14:textId="261A528F" w:rsidR="00123823" w:rsidRDefault="00123823" w:rsidP="00123823">
            <w:pPr>
              <w:pStyle w:val="ListParagraph"/>
              <w:numPr>
                <w:ilvl w:val="0"/>
                <w:numId w:val="35"/>
              </w:numPr>
              <w:rPr>
                <w:rFonts w:cstheme="minorHAnsi"/>
                <w:szCs w:val="20"/>
              </w:rPr>
            </w:pPr>
            <w:r w:rsidRPr="00123823">
              <w:rPr>
                <w:rFonts w:cstheme="minorHAnsi"/>
                <w:szCs w:val="20"/>
              </w:rPr>
              <w:t>Updated version of 20</w:t>
            </w:r>
            <w:r>
              <w:rPr>
                <w:rFonts w:cstheme="minorHAnsi"/>
                <w:szCs w:val="20"/>
              </w:rPr>
              <w:t>10-2012 work paper WPSCNRLG0099</w:t>
            </w:r>
          </w:p>
          <w:p w14:paraId="34F0A8ED" w14:textId="2EF8CDD6" w:rsidR="00123823" w:rsidRPr="00123823" w:rsidRDefault="00123823" w:rsidP="00123823">
            <w:pPr>
              <w:pStyle w:val="ListParagraph"/>
              <w:numPr>
                <w:ilvl w:val="0"/>
                <w:numId w:val="35"/>
              </w:numPr>
              <w:rPr>
                <w:rFonts w:cstheme="minorHAnsi"/>
                <w:szCs w:val="20"/>
              </w:rPr>
            </w:pPr>
            <w:r>
              <w:rPr>
                <w:rFonts w:cstheme="minorHAnsi"/>
                <w:szCs w:val="20"/>
              </w:rPr>
              <w:t>New Measures added to original draft</w:t>
            </w:r>
          </w:p>
        </w:tc>
      </w:tr>
      <w:tr w:rsidR="00123823" w:rsidRPr="00500C4E" w14:paraId="62DC1728" w14:textId="77777777" w:rsidTr="00847A4E">
        <w:trPr>
          <w:trHeight w:val="20"/>
        </w:trPr>
        <w:tc>
          <w:tcPr>
            <w:tcW w:w="283" w:type="pct"/>
          </w:tcPr>
          <w:p w14:paraId="3E501C93" w14:textId="5353FA48" w:rsidR="00123823" w:rsidRPr="00500C4E" w:rsidRDefault="00123823" w:rsidP="00123823">
            <w:pPr>
              <w:rPr>
                <w:rFonts w:cstheme="minorHAnsi"/>
                <w:szCs w:val="20"/>
              </w:rPr>
            </w:pPr>
            <w:r>
              <w:rPr>
                <w:rFonts w:cstheme="minorHAnsi"/>
                <w:szCs w:val="20"/>
              </w:rPr>
              <w:t>1</w:t>
            </w:r>
          </w:p>
        </w:tc>
        <w:tc>
          <w:tcPr>
            <w:tcW w:w="510" w:type="pct"/>
          </w:tcPr>
          <w:p w14:paraId="2265169C" w14:textId="26847A26" w:rsidR="00123823" w:rsidRPr="00500C4E" w:rsidRDefault="00123823" w:rsidP="00123823">
            <w:pPr>
              <w:rPr>
                <w:rFonts w:cstheme="minorHAnsi"/>
                <w:szCs w:val="20"/>
              </w:rPr>
            </w:pPr>
            <w:r>
              <w:rPr>
                <w:rFonts w:cstheme="minorHAnsi"/>
                <w:szCs w:val="20"/>
              </w:rPr>
              <w:t>3/18/14</w:t>
            </w:r>
          </w:p>
        </w:tc>
        <w:tc>
          <w:tcPr>
            <w:tcW w:w="744" w:type="pct"/>
          </w:tcPr>
          <w:p w14:paraId="1B212508" w14:textId="434ECFC8" w:rsidR="00123823" w:rsidRPr="00500C4E" w:rsidRDefault="00123823" w:rsidP="00123823">
            <w:pPr>
              <w:rPr>
                <w:rFonts w:cstheme="minorHAnsi"/>
                <w:szCs w:val="20"/>
              </w:rPr>
            </w:pPr>
            <w:r>
              <w:rPr>
                <w:rFonts w:cstheme="minorHAnsi"/>
                <w:szCs w:val="20"/>
              </w:rPr>
              <w:t>Sara Richardson/TRC Energy Services, Jason Wang/SCE</w:t>
            </w:r>
          </w:p>
        </w:tc>
        <w:tc>
          <w:tcPr>
            <w:tcW w:w="3463" w:type="pct"/>
          </w:tcPr>
          <w:p w14:paraId="41860C8A" w14:textId="77777777" w:rsidR="00123823" w:rsidRPr="00123823" w:rsidRDefault="00123823" w:rsidP="00123823">
            <w:pPr>
              <w:pStyle w:val="ListParagraph"/>
              <w:numPr>
                <w:ilvl w:val="0"/>
                <w:numId w:val="35"/>
              </w:numPr>
              <w:rPr>
                <w:rFonts w:cstheme="minorHAnsi"/>
                <w:szCs w:val="20"/>
              </w:rPr>
            </w:pPr>
            <w:r w:rsidRPr="00123823">
              <w:rPr>
                <w:rFonts w:cstheme="minorHAnsi"/>
                <w:szCs w:val="20"/>
              </w:rPr>
              <w:t>Work paper updated for the reporting period, effective 7/1/14 – 12/31/14.-Updated solution codes</w:t>
            </w:r>
          </w:p>
          <w:p w14:paraId="4E9BDEA7" w14:textId="77777777" w:rsidR="00123823" w:rsidRPr="00123823" w:rsidRDefault="00123823" w:rsidP="00123823">
            <w:pPr>
              <w:pStyle w:val="ListParagraph"/>
              <w:numPr>
                <w:ilvl w:val="0"/>
                <w:numId w:val="35"/>
              </w:numPr>
              <w:rPr>
                <w:rFonts w:cstheme="minorHAnsi"/>
                <w:szCs w:val="20"/>
              </w:rPr>
            </w:pPr>
            <w:r w:rsidRPr="00123823">
              <w:rPr>
                <w:rFonts w:cstheme="minorHAnsi"/>
                <w:szCs w:val="20"/>
              </w:rPr>
              <w:t>Revised calculations</w:t>
            </w:r>
          </w:p>
          <w:p w14:paraId="4CB98250" w14:textId="77777777" w:rsidR="00123823" w:rsidRPr="00123823" w:rsidRDefault="00123823" w:rsidP="00123823">
            <w:pPr>
              <w:pStyle w:val="ListParagraph"/>
              <w:numPr>
                <w:ilvl w:val="0"/>
                <w:numId w:val="35"/>
              </w:numPr>
              <w:rPr>
                <w:rFonts w:cstheme="minorHAnsi"/>
                <w:szCs w:val="20"/>
              </w:rPr>
            </w:pPr>
            <w:r w:rsidRPr="00123823">
              <w:rPr>
                <w:rFonts w:cstheme="minorHAnsi"/>
                <w:szCs w:val="20"/>
              </w:rPr>
              <w:t>Revised costs</w:t>
            </w:r>
          </w:p>
          <w:p w14:paraId="61966CE2" w14:textId="03C90225" w:rsidR="00123823" w:rsidRPr="00500C4E" w:rsidRDefault="00123823" w:rsidP="00123823">
            <w:pPr>
              <w:pStyle w:val="ListParagraph"/>
              <w:numPr>
                <w:ilvl w:val="0"/>
                <w:numId w:val="35"/>
              </w:numPr>
              <w:rPr>
                <w:rFonts w:cstheme="minorHAnsi"/>
                <w:bCs/>
                <w:szCs w:val="20"/>
              </w:rPr>
            </w:pPr>
            <w:r w:rsidRPr="00123823">
              <w:rPr>
                <w:rFonts w:cstheme="minorHAnsi"/>
                <w:szCs w:val="20"/>
              </w:rPr>
              <w:t>Added midstream</w:t>
            </w:r>
          </w:p>
        </w:tc>
      </w:tr>
      <w:tr w:rsidR="00123823" w:rsidRPr="00500C4E" w14:paraId="798FFB17" w14:textId="77777777" w:rsidTr="00847A4E">
        <w:trPr>
          <w:trHeight w:val="20"/>
        </w:trPr>
        <w:tc>
          <w:tcPr>
            <w:tcW w:w="283" w:type="pct"/>
          </w:tcPr>
          <w:p w14:paraId="6A0DC505" w14:textId="36FA502B" w:rsidR="00123823" w:rsidRDefault="00123823" w:rsidP="005729C8">
            <w:pPr>
              <w:rPr>
                <w:rFonts w:cstheme="minorHAnsi"/>
                <w:szCs w:val="20"/>
              </w:rPr>
            </w:pPr>
            <w:r>
              <w:rPr>
                <w:rFonts w:cstheme="minorHAnsi"/>
                <w:szCs w:val="20"/>
              </w:rPr>
              <w:t>2</w:t>
            </w:r>
          </w:p>
        </w:tc>
        <w:tc>
          <w:tcPr>
            <w:tcW w:w="510" w:type="pct"/>
          </w:tcPr>
          <w:p w14:paraId="2D4C4615" w14:textId="3BE25099" w:rsidR="00123823" w:rsidRPr="00500C4E" w:rsidRDefault="00123823" w:rsidP="005729C8">
            <w:pPr>
              <w:rPr>
                <w:rFonts w:cstheme="minorHAnsi"/>
                <w:szCs w:val="20"/>
              </w:rPr>
            </w:pPr>
            <w:r>
              <w:rPr>
                <w:rFonts w:cstheme="minorHAnsi"/>
                <w:szCs w:val="20"/>
              </w:rPr>
              <w:t>9/23/15</w:t>
            </w:r>
          </w:p>
        </w:tc>
        <w:tc>
          <w:tcPr>
            <w:tcW w:w="744" w:type="pct"/>
          </w:tcPr>
          <w:p w14:paraId="6229515E" w14:textId="743AC24A" w:rsidR="00123823" w:rsidRPr="00500C4E" w:rsidRDefault="00123823" w:rsidP="005729C8">
            <w:pPr>
              <w:rPr>
                <w:rFonts w:cstheme="minorHAnsi"/>
                <w:szCs w:val="20"/>
              </w:rPr>
            </w:pPr>
            <w:r>
              <w:rPr>
                <w:rFonts w:cstheme="minorHAnsi"/>
                <w:szCs w:val="20"/>
              </w:rPr>
              <w:t>Ryan Cho (SCE)</w:t>
            </w:r>
          </w:p>
        </w:tc>
        <w:tc>
          <w:tcPr>
            <w:tcW w:w="3463" w:type="pct"/>
          </w:tcPr>
          <w:p w14:paraId="69D39E61" w14:textId="77777777" w:rsidR="00123823" w:rsidRDefault="00123823" w:rsidP="00123823">
            <w:pPr>
              <w:pStyle w:val="ListParagraph"/>
              <w:numPr>
                <w:ilvl w:val="0"/>
                <w:numId w:val="37"/>
              </w:numPr>
              <w:ind w:left="197" w:hanging="197"/>
              <w:rPr>
                <w:rFonts w:cstheme="minorHAnsi"/>
                <w:bCs/>
                <w:szCs w:val="20"/>
              </w:rPr>
            </w:pPr>
            <w:r>
              <w:rPr>
                <w:rFonts w:cstheme="minorHAnsi"/>
                <w:bCs/>
                <w:szCs w:val="20"/>
              </w:rPr>
              <w:t>Updated for DEER2016 HOU, CDF, NTG, EUL</w:t>
            </w:r>
          </w:p>
          <w:p w14:paraId="39E67169" w14:textId="0F59C0E4" w:rsidR="00123823" w:rsidRPr="00293AD9" w:rsidRDefault="00293AD9" w:rsidP="00293AD9">
            <w:pPr>
              <w:pStyle w:val="ListParagraph"/>
              <w:numPr>
                <w:ilvl w:val="0"/>
                <w:numId w:val="37"/>
              </w:numPr>
              <w:ind w:left="197" w:hanging="197"/>
              <w:rPr>
                <w:rFonts w:cstheme="minorHAnsi"/>
                <w:bCs/>
                <w:szCs w:val="20"/>
              </w:rPr>
            </w:pPr>
            <w:r>
              <w:rPr>
                <w:rFonts w:cstheme="minorHAnsi"/>
                <w:bCs/>
                <w:szCs w:val="20"/>
              </w:rPr>
              <w:t>Added HTR NTG &amp; Implementation language</w:t>
            </w:r>
          </w:p>
          <w:p w14:paraId="5899ABD3" w14:textId="61E91876" w:rsidR="00123823" w:rsidRPr="00AE2645" w:rsidRDefault="00123823" w:rsidP="00123823">
            <w:pPr>
              <w:pStyle w:val="ListParagraph"/>
              <w:numPr>
                <w:ilvl w:val="0"/>
                <w:numId w:val="37"/>
              </w:numPr>
              <w:ind w:left="197" w:hanging="197"/>
              <w:rPr>
                <w:rFonts w:cstheme="minorHAnsi"/>
                <w:bCs/>
                <w:szCs w:val="20"/>
              </w:rPr>
            </w:pPr>
            <w:r>
              <w:rPr>
                <w:rFonts w:cstheme="minorHAnsi"/>
                <w:bCs/>
                <w:szCs w:val="20"/>
              </w:rPr>
              <w:t xml:space="preserve">Removed </w:t>
            </w:r>
            <w:r w:rsidR="00E168EB">
              <w:rPr>
                <w:rFonts w:cstheme="minorHAnsi"/>
                <w:bCs/>
                <w:szCs w:val="20"/>
              </w:rPr>
              <w:t>Agricultural, Food Store, Health/Medical – Clinic, Industrial, Misc – Commercial, Transportation – Communication - Utilities</w:t>
            </w:r>
          </w:p>
          <w:p w14:paraId="1A619FF6" w14:textId="77777777" w:rsidR="00123823" w:rsidRDefault="00123823" w:rsidP="00123823">
            <w:pPr>
              <w:pStyle w:val="ListParagraph"/>
              <w:numPr>
                <w:ilvl w:val="0"/>
                <w:numId w:val="37"/>
              </w:numPr>
              <w:ind w:left="197" w:hanging="197"/>
              <w:rPr>
                <w:rFonts w:cstheme="minorHAnsi"/>
                <w:bCs/>
                <w:szCs w:val="20"/>
              </w:rPr>
            </w:pPr>
            <w:r>
              <w:rPr>
                <w:rFonts w:cstheme="minorHAnsi"/>
                <w:bCs/>
                <w:szCs w:val="20"/>
              </w:rPr>
              <w:t>Updated for Costs</w:t>
            </w:r>
          </w:p>
          <w:p w14:paraId="2E425FD5" w14:textId="77777777" w:rsidR="00123823" w:rsidRDefault="00123823" w:rsidP="00123823">
            <w:pPr>
              <w:pStyle w:val="ListParagraph"/>
              <w:numPr>
                <w:ilvl w:val="0"/>
                <w:numId w:val="37"/>
              </w:numPr>
              <w:ind w:left="197" w:hanging="197"/>
              <w:rPr>
                <w:rFonts w:cstheme="minorHAnsi"/>
                <w:bCs/>
                <w:szCs w:val="20"/>
              </w:rPr>
            </w:pPr>
            <w:r>
              <w:rPr>
                <w:rFonts w:cstheme="minorHAnsi"/>
                <w:bCs/>
                <w:szCs w:val="20"/>
              </w:rPr>
              <w:t>Updated WP template and Calculation template</w:t>
            </w:r>
          </w:p>
          <w:p w14:paraId="43634273" w14:textId="77777777" w:rsidR="00123823" w:rsidRDefault="00123823" w:rsidP="00123823">
            <w:pPr>
              <w:pStyle w:val="ListParagraph"/>
              <w:numPr>
                <w:ilvl w:val="0"/>
                <w:numId w:val="37"/>
              </w:numPr>
              <w:ind w:left="197" w:hanging="197"/>
              <w:rPr>
                <w:rFonts w:cstheme="minorHAnsi"/>
                <w:bCs/>
                <w:szCs w:val="20"/>
              </w:rPr>
            </w:pPr>
            <w:r>
              <w:rPr>
                <w:rFonts w:cstheme="minorHAnsi"/>
                <w:bCs/>
                <w:szCs w:val="20"/>
              </w:rPr>
              <w:t>Removed the Midstream Program (Tom Pasker)</w:t>
            </w:r>
          </w:p>
          <w:p w14:paraId="51F907F9" w14:textId="77777777" w:rsidR="00123823" w:rsidRDefault="00123823" w:rsidP="00123823">
            <w:pPr>
              <w:pStyle w:val="ListParagraph"/>
              <w:numPr>
                <w:ilvl w:val="0"/>
                <w:numId w:val="37"/>
              </w:numPr>
              <w:ind w:left="197" w:hanging="197"/>
              <w:rPr>
                <w:rFonts w:cstheme="minorHAnsi"/>
                <w:bCs/>
                <w:szCs w:val="20"/>
              </w:rPr>
            </w:pPr>
            <w:r>
              <w:rPr>
                <w:rFonts w:cstheme="minorHAnsi"/>
                <w:bCs/>
                <w:szCs w:val="20"/>
              </w:rPr>
              <w:t>100% of measure are directly from DEER</w:t>
            </w:r>
          </w:p>
          <w:p w14:paraId="0B5B91F0" w14:textId="77777777" w:rsidR="00397D84" w:rsidRDefault="00123823" w:rsidP="00397D84">
            <w:pPr>
              <w:pStyle w:val="ListParagraph"/>
              <w:numPr>
                <w:ilvl w:val="0"/>
                <w:numId w:val="37"/>
              </w:numPr>
              <w:ind w:left="197" w:hanging="197"/>
              <w:rPr>
                <w:rFonts w:cstheme="minorHAnsi"/>
                <w:bCs/>
                <w:szCs w:val="20"/>
              </w:rPr>
            </w:pPr>
            <w:r w:rsidRPr="00123823">
              <w:rPr>
                <w:rFonts w:cstheme="minorHAnsi"/>
                <w:bCs/>
                <w:szCs w:val="20"/>
              </w:rPr>
              <w:t>Reporting period, effective 1/1/16</w:t>
            </w:r>
          </w:p>
          <w:p w14:paraId="662376C3" w14:textId="24986F7C" w:rsidR="00397D84" w:rsidRPr="00397D84" w:rsidRDefault="00397D84" w:rsidP="0058394A">
            <w:pPr>
              <w:pStyle w:val="ListParagraph"/>
              <w:numPr>
                <w:ilvl w:val="0"/>
                <w:numId w:val="37"/>
              </w:numPr>
              <w:ind w:left="197" w:hanging="197"/>
              <w:rPr>
                <w:rFonts w:cstheme="minorHAnsi"/>
                <w:bCs/>
                <w:szCs w:val="20"/>
              </w:rPr>
            </w:pPr>
            <w:r>
              <w:rPr>
                <w:rFonts w:cstheme="minorHAnsi"/>
                <w:bCs/>
                <w:szCs w:val="20"/>
              </w:rPr>
              <w:t xml:space="preserve">Removed </w:t>
            </w:r>
            <w:r w:rsidR="0058394A">
              <w:rPr>
                <w:rFonts w:cstheme="minorHAnsi"/>
                <w:bCs/>
                <w:szCs w:val="20"/>
              </w:rPr>
              <w:t>several measures due to lack of use. See Section 1.1 for the remaining measures.</w:t>
            </w:r>
            <w:r>
              <w:rPr>
                <w:rFonts w:cstheme="minorHAnsi"/>
                <w:bCs/>
                <w:szCs w:val="20"/>
              </w:rPr>
              <w:t xml:space="preserve"> </w:t>
            </w:r>
          </w:p>
        </w:tc>
      </w:tr>
    </w:tbl>
    <w:p w14:paraId="656E2232" w14:textId="66D7577E"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3AB4FC7D" w:rsidR="008877AF" w:rsidRPr="00EE4120" w:rsidRDefault="008877AF" w:rsidP="00A84BF9">
            <w:pPr>
              <w:rPr>
                <w:bCs/>
                <w:color w:val="FF0000"/>
              </w:rPr>
            </w:pPr>
          </w:p>
        </w:tc>
        <w:tc>
          <w:tcPr>
            <w:tcW w:w="351" w:type="pct"/>
          </w:tcPr>
          <w:p w14:paraId="23988046" w14:textId="5F3977C7" w:rsidR="008877AF" w:rsidRPr="00EE4120" w:rsidRDefault="008877AF" w:rsidP="00A84BF9">
            <w:pPr>
              <w:rPr>
                <w:bCs/>
                <w:color w:val="FF0000"/>
                <w:szCs w:val="20"/>
              </w:rPr>
            </w:pPr>
          </w:p>
        </w:tc>
        <w:tc>
          <w:tcPr>
            <w:tcW w:w="548" w:type="pct"/>
          </w:tcPr>
          <w:p w14:paraId="4AB37DB0" w14:textId="0188267F" w:rsidR="008877AF" w:rsidRPr="00EE4120" w:rsidRDefault="008877AF" w:rsidP="00A84BF9">
            <w:pPr>
              <w:rPr>
                <w:bCs/>
                <w:color w:val="FF0000"/>
                <w:szCs w:val="20"/>
              </w:rPr>
            </w:pPr>
          </w:p>
        </w:tc>
        <w:tc>
          <w:tcPr>
            <w:tcW w:w="552" w:type="pct"/>
          </w:tcPr>
          <w:p w14:paraId="62E998F6" w14:textId="50D11E67" w:rsidR="008877AF" w:rsidRPr="00EE4120" w:rsidRDefault="008877AF" w:rsidP="00A84BF9">
            <w:pPr>
              <w:rPr>
                <w:bCs/>
                <w:color w:val="FF0000"/>
                <w:szCs w:val="20"/>
              </w:rPr>
            </w:pPr>
          </w:p>
        </w:tc>
        <w:tc>
          <w:tcPr>
            <w:tcW w:w="1634" w:type="pct"/>
          </w:tcPr>
          <w:p w14:paraId="369DEEE8" w14:textId="3D466658" w:rsidR="008877AF" w:rsidRPr="00F25B36" w:rsidRDefault="008877AF" w:rsidP="0058394A">
            <w:pPr>
              <w:pStyle w:val="ListParagraph"/>
              <w:ind w:left="360"/>
              <w:rPr>
                <w:bCs/>
                <w:color w:val="FF0000"/>
                <w:szCs w:val="20"/>
              </w:rPr>
            </w:pPr>
          </w:p>
        </w:tc>
        <w:tc>
          <w:tcPr>
            <w:tcW w:w="1634" w:type="pct"/>
          </w:tcPr>
          <w:p w14:paraId="1ECCFDB6" w14:textId="4F063C5C" w:rsidR="008877AF" w:rsidRPr="00F25B36" w:rsidRDefault="008877AF" w:rsidP="0058394A">
            <w:pPr>
              <w:pStyle w:val="ListParagraph"/>
              <w:ind w:left="360"/>
              <w:rPr>
                <w:bCs/>
                <w:color w:val="FF0000"/>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5DF9B0F3"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7"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7"/>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6572CCBF" w:rsidR="00D85F09" w:rsidRPr="00920905" w:rsidRDefault="005460DD" w:rsidP="00920905">
            <w:pPr>
              <w:rPr>
                <w:szCs w:val="20"/>
              </w:rPr>
            </w:pPr>
            <w:r w:rsidRPr="00FE5A95">
              <w:rPr>
                <w:rFonts w:cs="Arial"/>
                <w:szCs w:val="20"/>
              </w:rPr>
              <w:t>Spiral CFL and Spiral CFL w/Reflector</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14C10E8F" w:rsidR="00D85F09" w:rsidRPr="00920905" w:rsidRDefault="00A82549" w:rsidP="00920905">
            <w:pPr>
              <w:rPr>
                <w:i/>
                <w:szCs w:val="20"/>
              </w:rPr>
            </w:pPr>
            <w:r w:rsidRPr="00FE5A95">
              <w:rPr>
                <w:rFonts w:cs="Arial"/>
                <w:szCs w:val="20"/>
              </w:rPr>
              <w:t>Various low efficacy lamps including incandescent, HID, and Circline</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2A124F13" w:rsidR="002344FB" w:rsidRPr="0080189A" w:rsidRDefault="00A82549">
            <w:pPr>
              <w:rPr>
                <w:color w:val="FF0000"/>
                <w:szCs w:val="20"/>
              </w:rPr>
            </w:pPr>
            <w:r w:rsidRPr="00D5728E">
              <w:rPr>
                <w:szCs w:val="20"/>
              </w:rPr>
              <w:t>N/A</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23AA2EA4" w:rsidR="00D85F09" w:rsidRPr="00920905" w:rsidRDefault="00D5728E" w:rsidP="00920905">
            <w:pPr>
              <w:rPr>
                <w:i/>
                <w:szCs w:val="20"/>
              </w:rPr>
            </w:pPr>
            <w:r w:rsidRPr="00D5728E">
              <w:rPr>
                <w:szCs w:val="20"/>
              </w:rPr>
              <w:t>N/A</w:t>
            </w:r>
          </w:p>
        </w:tc>
      </w:tr>
    </w:tbl>
    <w:p w14:paraId="53EBF9DC" w14:textId="77777777" w:rsidR="00D5728E" w:rsidRDefault="00D5728E" w:rsidP="00920905">
      <w:pPr>
        <w:pStyle w:val="Caption"/>
        <w:rPr>
          <w:rFonts w:cstheme="minorHAnsi"/>
          <w:szCs w:val="22"/>
        </w:rPr>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ayout w:type="fixed"/>
        <w:tblLook w:val="04A0" w:firstRow="1" w:lastRow="0" w:firstColumn="1" w:lastColumn="0" w:noHBand="0" w:noVBand="1"/>
      </w:tblPr>
      <w:tblGrid>
        <w:gridCol w:w="1012"/>
        <w:gridCol w:w="875"/>
        <w:gridCol w:w="1079"/>
        <w:gridCol w:w="810"/>
        <w:gridCol w:w="5574"/>
      </w:tblGrid>
      <w:tr w:rsidR="003A3170" w:rsidRPr="00F05E3D" w14:paraId="4040004B" w14:textId="77777777" w:rsidTr="00CE7B1F">
        <w:tc>
          <w:tcPr>
            <w:tcW w:w="2019" w:type="pct"/>
            <w:gridSpan w:val="4"/>
            <w:shd w:val="clear" w:color="auto" w:fill="D9D9D9" w:themeFill="background1" w:themeFillShade="D9"/>
          </w:tcPr>
          <w:p w14:paraId="528E7CD9" w14:textId="048A7F1B" w:rsidR="003A3170" w:rsidRPr="00F05E3D" w:rsidRDefault="003A3170" w:rsidP="005729C8">
            <w:pPr>
              <w:rPr>
                <w:rFonts w:cstheme="minorHAnsi"/>
                <w:b/>
                <w:szCs w:val="20"/>
              </w:rPr>
            </w:pPr>
            <w:r w:rsidRPr="00F05E3D">
              <w:rPr>
                <w:rFonts w:cstheme="minorHAnsi"/>
                <w:b/>
                <w:szCs w:val="20"/>
              </w:rPr>
              <w:t>Measure Codes</w:t>
            </w:r>
          </w:p>
        </w:tc>
        <w:tc>
          <w:tcPr>
            <w:tcW w:w="2981" w:type="pct"/>
            <w:vMerge w:val="restart"/>
            <w:shd w:val="clear" w:color="auto" w:fill="D9D9D9" w:themeFill="background1" w:themeFillShade="D9"/>
          </w:tcPr>
          <w:p w14:paraId="3F5879A8" w14:textId="54774EFB" w:rsidR="003A3170" w:rsidRPr="00F05E3D" w:rsidRDefault="003A3170" w:rsidP="005729C8">
            <w:pPr>
              <w:rPr>
                <w:rFonts w:cstheme="minorHAnsi"/>
                <w:b/>
                <w:szCs w:val="20"/>
              </w:rPr>
            </w:pPr>
            <w:r w:rsidRPr="00F05E3D">
              <w:rPr>
                <w:rFonts w:cstheme="minorHAnsi"/>
                <w:b/>
                <w:szCs w:val="20"/>
              </w:rPr>
              <w:t>Measure Name</w:t>
            </w:r>
          </w:p>
        </w:tc>
      </w:tr>
      <w:tr w:rsidR="003A3170" w:rsidRPr="00F05E3D" w14:paraId="0B10C1CA" w14:textId="77777777" w:rsidTr="00CE7B1F">
        <w:tc>
          <w:tcPr>
            <w:tcW w:w="541" w:type="pct"/>
            <w:shd w:val="clear" w:color="auto" w:fill="F2F2F2" w:themeFill="background1" w:themeFillShade="F2"/>
          </w:tcPr>
          <w:p w14:paraId="01278571" w14:textId="40286C8C" w:rsidR="003A3170" w:rsidRPr="00F05E3D" w:rsidRDefault="003A3170" w:rsidP="00397406">
            <w:pPr>
              <w:rPr>
                <w:rFonts w:cstheme="minorHAnsi"/>
                <w:szCs w:val="20"/>
              </w:rPr>
            </w:pPr>
            <w:r w:rsidRPr="00F05E3D">
              <w:rPr>
                <w:rFonts w:cstheme="minorHAnsi"/>
                <w:szCs w:val="20"/>
              </w:rPr>
              <w:t>SCG</w:t>
            </w:r>
          </w:p>
        </w:tc>
        <w:tc>
          <w:tcPr>
            <w:tcW w:w="468" w:type="pct"/>
            <w:shd w:val="clear" w:color="auto" w:fill="F2F2F2" w:themeFill="background1" w:themeFillShade="F2"/>
          </w:tcPr>
          <w:p w14:paraId="29CA2505" w14:textId="46993DC0" w:rsidR="003A3170" w:rsidRPr="00F05E3D" w:rsidRDefault="003A3170" w:rsidP="00397406">
            <w:pPr>
              <w:rPr>
                <w:rFonts w:cstheme="minorHAnsi"/>
                <w:szCs w:val="20"/>
              </w:rPr>
            </w:pPr>
            <w:r w:rsidRPr="00F05E3D">
              <w:rPr>
                <w:rFonts w:cstheme="minorHAnsi"/>
                <w:szCs w:val="20"/>
              </w:rPr>
              <w:t>SDG&amp;E</w:t>
            </w:r>
          </w:p>
        </w:tc>
        <w:tc>
          <w:tcPr>
            <w:tcW w:w="577" w:type="pct"/>
            <w:shd w:val="clear" w:color="auto" w:fill="F2F2F2" w:themeFill="background1" w:themeFillShade="F2"/>
          </w:tcPr>
          <w:p w14:paraId="4AFAE784" w14:textId="7FE2DC11" w:rsidR="003A3170" w:rsidRPr="00F05E3D" w:rsidRDefault="003A3170" w:rsidP="00C959CA">
            <w:pPr>
              <w:rPr>
                <w:rFonts w:cstheme="minorHAnsi"/>
                <w:szCs w:val="20"/>
              </w:rPr>
            </w:pPr>
            <w:r w:rsidRPr="00F05E3D">
              <w:rPr>
                <w:rFonts w:cstheme="minorHAnsi"/>
                <w:szCs w:val="20"/>
              </w:rPr>
              <w:t>SCE</w:t>
            </w:r>
          </w:p>
        </w:tc>
        <w:tc>
          <w:tcPr>
            <w:tcW w:w="433" w:type="pct"/>
            <w:shd w:val="clear" w:color="auto" w:fill="F2F2F2" w:themeFill="background1" w:themeFillShade="F2"/>
          </w:tcPr>
          <w:p w14:paraId="16907D5C" w14:textId="3D2178E7" w:rsidR="003A3170" w:rsidRPr="00F05E3D" w:rsidRDefault="003A3170" w:rsidP="00D835EF">
            <w:pPr>
              <w:rPr>
                <w:rFonts w:cstheme="minorHAnsi"/>
                <w:szCs w:val="20"/>
              </w:rPr>
            </w:pPr>
            <w:r w:rsidRPr="00F05E3D">
              <w:rPr>
                <w:rFonts w:cstheme="minorHAnsi"/>
                <w:szCs w:val="20"/>
              </w:rPr>
              <w:t>PG&amp;E</w:t>
            </w:r>
          </w:p>
        </w:tc>
        <w:tc>
          <w:tcPr>
            <w:tcW w:w="2981" w:type="pct"/>
            <w:vMerge/>
          </w:tcPr>
          <w:p w14:paraId="4025F40F" w14:textId="38634C6A" w:rsidR="003A3170" w:rsidRPr="00F05E3D" w:rsidRDefault="003A3170" w:rsidP="005729C8">
            <w:pPr>
              <w:rPr>
                <w:rFonts w:cstheme="minorHAnsi"/>
                <w:szCs w:val="20"/>
              </w:rPr>
            </w:pPr>
          </w:p>
        </w:tc>
      </w:tr>
      <w:tr w:rsidR="00F05E3D" w:rsidRPr="00F05E3D" w14:paraId="0290ADBE" w14:textId="77777777" w:rsidTr="00CE7B1F">
        <w:trPr>
          <w:trHeight w:val="243"/>
        </w:trPr>
        <w:tc>
          <w:tcPr>
            <w:tcW w:w="541" w:type="pct"/>
          </w:tcPr>
          <w:p w14:paraId="1CE709CC" w14:textId="62824906" w:rsidR="00F05E3D" w:rsidRPr="00F05E3D" w:rsidRDefault="00F05E3D" w:rsidP="00F05E3D">
            <w:pPr>
              <w:rPr>
                <w:rFonts w:cstheme="minorHAnsi"/>
                <w:color w:val="FF0000"/>
                <w:szCs w:val="20"/>
              </w:rPr>
            </w:pPr>
            <w:r w:rsidRPr="00F05E3D">
              <w:rPr>
                <w:rFonts w:cstheme="minorHAnsi"/>
                <w:szCs w:val="20"/>
              </w:rPr>
              <w:t>N/A</w:t>
            </w:r>
          </w:p>
        </w:tc>
        <w:tc>
          <w:tcPr>
            <w:tcW w:w="468" w:type="pct"/>
          </w:tcPr>
          <w:p w14:paraId="666F9F6A" w14:textId="1A87744B" w:rsidR="00F05E3D" w:rsidRPr="00F05E3D" w:rsidRDefault="00F05E3D" w:rsidP="00F05E3D">
            <w:pPr>
              <w:rPr>
                <w:rFonts w:cstheme="minorHAnsi"/>
                <w:color w:val="FF0000"/>
                <w:szCs w:val="20"/>
              </w:rPr>
            </w:pPr>
            <w:r w:rsidRPr="00F05E3D">
              <w:rPr>
                <w:rFonts w:cstheme="minorHAnsi"/>
                <w:szCs w:val="20"/>
              </w:rPr>
              <w:t>N/A</w:t>
            </w:r>
          </w:p>
        </w:tc>
        <w:tc>
          <w:tcPr>
            <w:tcW w:w="577" w:type="pct"/>
          </w:tcPr>
          <w:p w14:paraId="63438A36" w14:textId="056694D6" w:rsidR="00F05E3D" w:rsidRPr="00F05E3D" w:rsidRDefault="00F05E3D" w:rsidP="00F05E3D">
            <w:pPr>
              <w:rPr>
                <w:rFonts w:cstheme="minorHAnsi"/>
                <w:szCs w:val="20"/>
              </w:rPr>
            </w:pPr>
            <w:r w:rsidRPr="00F05E3D">
              <w:rPr>
                <w:rFonts w:cstheme="minorHAnsi"/>
                <w:szCs w:val="20"/>
              </w:rPr>
              <w:t>LT-38821</w:t>
            </w:r>
          </w:p>
        </w:tc>
        <w:tc>
          <w:tcPr>
            <w:tcW w:w="433" w:type="pct"/>
          </w:tcPr>
          <w:p w14:paraId="311A1841" w14:textId="0F3116B9" w:rsidR="00F05E3D" w:rsidRPr="00F05E3D" w:rsidRDefault="00F05E3D" w:rsidP="00F05E3D">
            <w:pPr>
              <w:rPr>
                <w:rFonts w:cstheme="minorHAnsi"/>
                <w:szCs w:val="20"/>
              </w:rPr>
            </w:pPr>
            <w:r w:rsidRPr="00F05E3D">
              <w:rPr>
                <w:rFonts w:cstheme="minorHAnsi"/>
                <w:szCs w:val="20"/>
              </w:rPr>
              <w:t>N/A</w:t>
            </w:r>
          </w:p>
        </w:tc>
        <w:tc>
          <w:tcPr>
            <w:tcW w:w="2981" w:type="pct"/>
          </w:tcPr>
          <w:p w14:paraId="512138E6" w14:textId="4FF0CCA1" w:rsidR="00F05E3D" w:rsidRPr="00F05E3D" w:rsidRDefault="00F05E3D" w:rsidP="00F05E3D">
            <w:pPr>
              <w:rPr>
                <w:rFonts w:cstheme="minorHAnsi"/>
                <w:szCs w:val="20"/>
              </w:rPr>
            </w:pPr>
            <w:r w:rsidRPr="00F05E3D">
              <w:rPr>
                <w:rFonts w:ascii="Calibri" w:hAnsi="Calibri"/>
                <w:color w:val="000000"/>
                <w:szCs w:val="20"/>
              </w:rPr>
              <w:t>5-13 watts Integral Spiral CFL replacing Com CFL Base Case, Total Watts = 3.57 x Msr Watts</w:t>
            </w:r>
          </w:p>
        </w:tc>
      </w:tr>
      <w:tr w:rsidR="00F05E3D" w:rsidRPr="00F05E3D" w14:paraId="3EC8DDF0" w14:textId="77777777" w:rsidTr="00CE7B1F">
        <w:trPr>
          <w:trHeight w:val="243"/>
        </w:trPr>
        <w:tc>
          <w:tcPr>
            <w:tcW w:w="541" w:type="pct"/>
          </w:tcPr>
          <w:p w14:paraId="036611DE" w14:textId="3B386251" w:rsidR="00F05E3D" w:rsidRPr="00F05E3D" w:rsidRDefault="00F05E3D" w:rsidP="00F05E3D">
            <w:pPr>
              <w:rPr>
                <w:rFonts w:cstheme="minorHAnsi"/>
                <w:szCs w:val="20"/>
              </w:rPr>
            </w:pPr>
            <w:r w:rsidRPr="00F05E3D">
              <w:rPr>
                <w:rFonts w:cstheme="minorHAnsi"/>
                <w:szCs w:val="20"/>
              </w:rPr>
              <w:t>N/A</w:t>
            </w:r>
          </w:p>
        </w:tc>
        <w:tc>
          <w:tcPr>
            <w:tcW w:w="468" w:type="pct"/>
          </w:tcPr>
          <w:p w14:paraId="7DC81BD5" w14:textId="598523DB" w:rsidR="00F05E3D" w:rsidRPr="00F05E3D" w:rsidRDefault="00F05E3D" w:rsidP="00F05E3D">
            <w:pPr>
              <w:rPr>
                <w:rFonts w:cstheme="minorHAnsi"/>
                <w:szCs w:val="20"/>
              </w:rPr>
            </w:pPr>
            <w:r w:rsidRPr="00F05E3D">
              <w:rPr>
                <w:rFonts w:cstheme="minorHAnsi"/>
                <w:szCs w:val="20"/>
              </w:rPr>
              <w:t>N/A</w:t>
            </w:r>
          </w:p>
        </w:tc>
        <w:tc>
          <w:tcPr>
            <w:tcW w:w="577" w:type="pct"/>
          </w:tcPr>
          <w:p w14:paraId="00E0B555" w14:textId="054AF0AC" w:rsidR="00F05E3D" w:rsidRPr="00F05E3D" w:rsidRDefault="00F05E3D" w:rsidP="00F05E3D">
            <w:pPr>
              <w:rPr>
                <w:rFonts w:cstheme="minorHAnsi"/>
                <w:szCs w:val="20"/>
              </w:rPr>
            </w:pPr>
            <w:r w:rsidRPr="00F05E3D">
              <w:rPr>
                <w:rFonts w:cstheme="minorHAnsi"/>
                <w:szCs w:val="20"/>
              </w:rPr>
              <w:t>LT-13420</w:t>
            </w:r>
          </w:p>
        </w:tc>
        <w:tc>
          <w:tcPr>
            <w:tcW w:w="433" w:type="pct"/>
          </w:tcPr>
          <w:p w14:paraId="479924EB" w14:textId="10416F3F" w:rsidR="00F05E3D" w:rsidRPr="00F05E3D" w:rsidRDefault="00F05E3D" w:rsidP="00F05E3D">
            <w:pPr>
              <w:rPr>
                <w:rFonts w:cstheme="minorHAnsi"/>
                <w:szCs w:val="20"/>
              </w:rPr>
            </w:pPr>
            <w:r w:rsidRPr="00F05E3D">
              <w:rPr>
                <w:rFonts w:cstheme="minorHAnsi"/>
                <w:szCs w:val="20"/>
              </w:rPr>
              <w:t>N/A</w:t>
            </w:r>
          </w:p>
        </w:tc>
        <w:tc>
          <w:tcPr>
            <w:tcW w:w="2981" w:type="pct"/>
          </w:tcPr>
          <w:p w14:paraId="592A1733" w14:textId="31B278D0" w:rsidR="00F05E3D" w:rsidRPr="00F05E3D" w:rsidRDefault="00F05E3D" w:rsidP="00F05E3D">
            <w:pPr>
              <w:rPr>
                <w:rFonts w:cstheme="minorHAnsi"/>
                <w:szCs w:val="20"/>
              </w:rPr>
            </w:pPr>
            <w:r w:rsidRPr="00F05E3D">
              <w:rPr>
                <w:rFonts w:ascii="Calibri" w:hAnsi="Calibri"/>
                <w:color w:val="000000"/>
                <w:szCs w:val="20"/>
              </w:rPr>
              <w:t>13 Watt Integral Spiral CFL replacing Com CFL Base Case, Total Watts = 3.57 x Msr Watts</w:t>
            </w:r>
          </w:p>
        </w:tc>
      </w:tr>
      <w:tr w:rsidR="00F05E3D" w:rsidRPr="00F05E3D" w14:paraId="174C1C49" w14:textId="77777777" w:rsidTr="00CE7B1F">
        <w:trPr>
          <w:trHeight w:val="243"/>
        </w:trPr>
        <w:tc>
          <w:tcPr>
            <w:tcW w:w="541" w:type="pct"/>
          </w:tcPr>
          <w:p w14:paraId="1F4B2EFA" w14:textId="7D208FEB" w:rsidR="00F05E3D" w:rsidRPr="00F05E3D" w:rsidRDefault="00F05E3D" w:rsidP="00F05E3D">
            <w:pPr>
              <w:rPr>
                <w:rFonts w:cstheme="minorHAnsi"/>
                <w:szCs w:val="20"/>
              </w:rPr>
            </w:pPr>
            <w:r w:rsidRPr="00F05E3D">
              <w:rPr>
                <w:rFonts w:cstheme="minorHAnsi"/>
                <w:szCs w:val="20"/>
              </w:rPr>
              <w:t>N/A</w:t>
            </w:r>
          </w:p>
        </w:tc>
        <w:tc>
          <w:tcPr>
            <w:tcW w:w="468" w:type="pct"/>
          </w:tcPr>
          <w:p w14:paraId="2255FF05" w14:textId="63BD74C1" w:rsidR="00F05E3D" w:rsidRPr="00F05E3D" w:rsidRDefault="00F05E3D" w:rsidP="00F05E3D">
            <w:pPr>
              <w:rPr>
                <w:rFonts w:cstheme="minorHAnsi"/>
                <w:szCs w:val="20"/>
              </w:rPr>
            </w:pPr>
            <w:r w:rsidRPr="00F05E3D">
              <w:rPr>
                <w:rFonts w:cstheme="minorHAnsi"/>
                <w:szCs w:val="20"/>
              </w:rPr>
              <w:t>N/A</w:t>
            </w:r>
          </w:p>
        </w:tc>
        <w:tc>
          <w:tcPr>
            <w:tcW w:w="577" w:type="pct"/>
          </w:tcPr>
          <w:p w14:paraId="58253742" w14:textId="3B6CB9EA" w:rsidR="00F05E3D" w:rsidRPr="00F05E3D" w:rsidRDefault="00F05E3D" w:rsidP="00F05E3D">
            <w:pPr>
              <w:rPr>
                <w:rFonts w:cstheme="minorHAnsi"/>
                <w:szCs w:val="20"/>
              </w:rPr>
            </w:pPr>
            <w:r w:rsidRPr="00F05E3D">
              <w:rPr>
                <w:rFonts w:cstheme="minorHAnsi"/>
                <w:szCs w:val="20"/>
              </w:rPr>
              <w:t>LT-56098</w:t>
            </w:r>
          </w:p>
        </w:tc>
        <w:tc>
          <w:tcPr>
            <w:tcW w:w="433" w:type="pct"/>
          </w:tcPr>
          <w:p w14:paraId="26C5D404" w14:textId="395579E9" w:rsidR="00F05E3D" w:rsidRPr="00F05E3D" w:rsidRDefault="00F05E3D" w:rsidP="00F05E3D">
            <w:pPr>
              <w:rPr>
                <w:rFonts w:cstheme="minorHAnsi"/>
                <w:szCs w:val="20"/>
              </w:rPr>
            </w:pPr>
            <w:r w:rsidRPr="00F05E3D">
              <w:rPr>
                <w:rFonts w:cstheme="minorHAnsi"/>
                <w:szCs w:val="20"/>
              </w:rPr>
              <w:t>N/A</w:t>
            </w:r>
          </w:p>
        </w:tc>
        <w:tc>
          <w:tcPr>
            <w:tcW w:w="2981" w:type="pct"/>
          </w:tcPr>
          <w:p w14:paraId="0E636CA8" w14:textId="4F712E0B" w:rsidR="00F05E3D" w:rsidRPr="00F05E3D" w:rsidRDefault="00F05E3D" w:rsidP="00F05E3D">
            <w:pPr>
              <w:rPr>
                <w:rFonts w:cstheme="minorHAnsi"/>
                <w:szCs w:val="20"/>
              </w:rPr>
            </w:pPr>
            <w:r w:rsidRPr="00F05E3D">
              <w:rPr>
                <w:rFonts w:ascii="Calibri" w:hAnsi="Calibri"/>
                <w:color w:val="000000"/>
                <w:szCs w:val="20"/>
              </w:rPr>
              <w:t>14-26 watts Interior Spiral CFL replacing Com CFL Base Case, Total Watts = 3.57 x Msr Watts</w:t>
            </w:r>
          </w:p>
        </w:tc>
      </w:tr>
      <w:tr w:rsidR="00F05E3D" w:rsidRPr="00F05E3D" w14:paraId="499BC430" w14:textId="77777777" w:rsidTr="00CE7B1F">
        <w:trPr>
          <w:trHeight w:val="243"/>
        </w:trPr>
        <w:tc>
          <w:tcPr>
            <w:tcW w:w="541" w:type="pct"/>
          </w:tcPr>
          <w:p w14:paraId="3FB7307A" w14:textId="653E2A0C" w:rsidR="00F05E3D" w:rsidRPr="00F05E3D" w:rsidRDefault="00F05E3D" w:rsidP="00F05E3D">
            <w:pPr>
              <w:rPr>
                <w:rFonts w:cstheme="minorHAnsi"/>
                <w:szCs w:val="20"/>
              </w:rPr>
            </w:pPr>
            <w:r w:rsidRPr="00F05E3D">
              <w:rPr>
                <w:rFonts w:cstheme="minorHAnsi"/>
                <w:szCs w:val="20"/>
              </w:rPr>
              <w:t>N/A</w:t>
            </w:r>
          </w:p>
        </w:tc>
        <w:tc>
          <w:tcPr>
            <w:tcW w:w="468" w:type="pct"/>
          </w:tcPr>
          <w:p w14:paraId="71CB9B4C" w14:textId="7634F50A" w:rsidR="00F05E3D" w:rsidRPr="00F05E3D" w:rsidRDefault="00F05E3D" w:rsidP="00F05E3D">
            <w:pPr>
              <w:rPr>
                <w:rFonts w:cstheme="minorHAnsi"/>
                <w:szCs w:val="20"/>
              </w:rPr>
            </w:pPr>
            <w:r w:rsidRPr="00F05E3D">
              <w:rPr>
                <w:rFonts w:cstheme="minorHAnsi"/>
                <w:szCs w:val="20"/>
              </w:rPr>
              <w:t>N/A</w:t>
            </w:r>
          </w:p>
        </w:tc>
        <w:tc>
          <w:tcPr>
            <w:tcW w:w="577" w:type="pct"/>
          </w:tcPr>
          <w:p w14:paraId="2B11B0CA" w14:textId="0DED065E" w:rsidR="00F05E3D" w:rsidRPr="00F05E3D" w:rsidRDefault="00F05E3D" w:rsidP="00F05E3D">
            <w:pPr>
              <w:rPr>
                <w:rFonts w:cstheme="minorHAnsi"/>
                <w:szCs w:val="20"/>
              </w:rPr>
            </w:pPr>
            <w:r w:rsidRPr="00F05E3D">
              <w:rPr>
                <w:rFonts w:cstheme="minorHAnsi"/>
                <w:szCs w:val="20"/>
              </w:rPr>
              <w:t>LT-84675</w:t>
            </w:r>
          </w:p>
        </w:tc>
        <w:tc>
          <w:tcPr>
            <w:tcW w:w="433" w:type="pct"/>
          </w:tcPr>
          <w:p w14:paraId="60B80AB9" w14:textId="39E70036" w:rsidR="00F05E3D" w:rsidRPr="00F05E3D" w:rsidRDefault="00F05E3D" w:rsidP="00F05E3D">
            <w:pPr>
              <w:rPr>
                <w:rFonts w:cstheme="minorHAnsi"/>
                <w:szCs w:val="20"/>
              </w:rPr>
            </w:pPr>
            <w:r w:rsidRPr="00F05E3D">
              <w:rPr>
                <w:rFonts w:cstheme="minorHAnsi"/>
                <w:szCs w:val="20"/>
              </w:rPr>
              <w:t>N/A</w:t>
            </w:r>
          </w:p>
        </w:tc>
        <w:tc>
          <w:tcPr>
            <w:tcW w:w="2981" w:type="pct"/>
          </w:tcPr>
          <w:p w14:paraId="0F805724" w14:textId="5643AE3E" w:rsidR="00F05E3D" w:rsidRPr="00F05E3D" w:rsidRDefault="00F05E3D" w:rsidP="00F05E3D">
            <w:pPr>
              <w:rPr>
                <w:rFonts w:cstheme="minorHAnsi"/>
                <w:szCs w:val="20"/>
              </w:rPr>
            </w:pPr>
            <w:r w:rsidRPr="00F05E3D">
              <w:rPr>
                <w:rFonts w:ascii="Calibri" w:hAnsi="Calibri"/>
                <w:color w:val="000000"/>
                <w:szCs w:val="20"/>
              </w:rPr>
              <w:t>&gt;=27watts Interior Spiral CFL replacing Com CFL Base Case, Total Watts = 3.57 x Msr Watts</w:t>
            </w:r>
          </w:p>
        </w:tc>
      </w:tr>
      <w:tr w:rsidR="00F05E3D" w:rsidRPr="00F05E3D" w14:paraId="4CC41876" w14:textId="77777777" w:rsidTr="00CE7B1F">
        <w:trPr>
          <w:trHeight w:val="243"/>
        </w:trPr>
        <w:tc>
          <w:tcPr>
            <w:tcW w:w="541" w:type="pct"/>
          </w:tcPr>
          <w:p w14:paraId="7C452D5D" w14:textId="1CDFFBFB" w:rsidR="00F05E3D" w:rsidRPr="00F05E3D" w:rsidRDefault="00F05E3D" w:rsidP="00F05E3D">
            <w:pPr>
              <w:rPr>
                <w:rFonts w:cstheme="minorHAnsi"/>
                <w:szCs w:val="20"/>
              </w:rPr>
            </w:pPr>
            <w:r w:rsidRPr="00F05E3D">
              <w:rPr>
                <w:rFonts w:cstheme="minorHAnsi"/>
                <w:szCs w:val="20"/>
              </w:rPr>
              <w:t>N/A</w:t>
            </w:r>
          </w:p>
        </w:tc>
        <w:tc>
          <w:tcPr>
            <w:tcW w:w="468" w:type="pct"/>
          </w:tcPr>
          <w:p w14:paraId="04EA4073" w14:textId="68A9742C" w:rsidR="00F05E3D" w:rsidRPr="00F05E3D" w:rsidRDefault="00F05E3D" w:rsidP="00F05E3D">
            <w:pPr>
              <w:rPr>
                <w:rFonts w:cstheme="minorHAnsi"/>
                <w:szCs w:val="20"/>
              </w:rPr>
            </w:pPr>
            <w:r w:rsidRPr="00F05E3D">
              <w:rPr>
                <w:rFonts w:cstheme="minorHAnsi"/>
                <w:szCs w:val="20"/>
              </w:rPr>
              <w:t>N/A</w:t>
            </w:r>
          </w:p>
        </w:tc>
        <w:tc>
          <w:tcPr>
            <w:tcW w:w="577" w:type="pct"/>
          </w:tcPr>
          <w:p w14:paraId="29B73267" w14:textId="54C1C0D9" w:rsidR="00F05E3D" w:rsidRPr="00F05E3D" w:rsidRDefault="00F05E3D" w:rsidP="00F05E3D">
            <w:pPr>
              <w:rPr>
                <w:rFonts w:cstheme="minorHAnsi"/>
                <w:szCs w:val="20"/>
              </w:rPr>
            </w:pPr>
            <w:r w:rsidRPr="00F05E3D">
              <w:rPr>
                <w:rFonts w:cstheme="minorHAnsi"/>
                <w:szCs w:val="20"/>
              </w:rPr>
              <w:t>LT-78466</w:t>
            </w:r>
          </w:p>
        </w:tc>
        <w:tc>
          <w:tcPr>
            <w:tcW w:w="433" w:type="pct"/>
          </w:tcPr>
          <w:p w14:paraId="74155CDA" w14:textId="6DFFE158" w:rsidR="00F05E3D" w:rsidRPr="00F05E3D" w:rsidRDefault="00F05E3D" w:rsidP="00F05E3D">
            <w:pPr>
              <w:rPr>
                <w:rFonts w:cstheme="minorHAnsi"/>
                <w:szCs w:val="20"/>
              </w:rPr>
            </w:pPr>
            <w:r w:rsidRPr="00F05E3D">
              <w:rPr>
                <w:rFonts w:cstheme="minorHAnsi"/>
                <w:szCs w:val="20"/>
              </w:rPr>
              <w:t>N/A</w:t>
            </w:r>
          </w:p>
        </w:tc>
        <w:tc>
          <w:tcPr>
            <w:tcW w:w="2981" w:type="pct"/>
          </w:tcPr>
          <w:p w14:paraId="72980350" w14:textId="40F7A95F" w:rsidR="00F05E3D" w:rsidRPr="00F05E3D" w:rsidRDefault="00F05E3D" w:rsidP="00F05E3D">
            <w:pPr>
              <w:rPr>
                <w:rFonts w:cstheme="minorHAnsi"/>
                <w:szCs w:val="20"/>
              </w:rPr>
            </w:pPr>
            <w:r w:rsidRPr="00F05E3D">
              <w:rPr>
                <w:rFonts w:ascii="Calibri" w:hAnsi="Calibri"/>
                <w:color w:val="000000"/>
                <w:szCs w:val="20"/>
              </w:rPr>
              <w:t>32 Watt Integral Spiral CFL replacing 150 Watt Incandescent</w:t>
            </w:r>
          </w:p>
        </w:tc>
      </w:tr>
      <w:tr w:rsidR="00F05E3D" w:rsidRPr="00F05E3D" w14:paraId="56115CE0" w14:textId="77777777" w:rsidTr="00CE7B1F">
        <w:trPr>
          <w:trHeight w:val="243"/>
        </w:trPr>
        <w:tc>
          <w:tcPr>
            <w:tcW w:w="541" w:type="pct"/>
          </w:tcPr>
          <w:p w14:paraId="55FAF855" w14:textId="57D29C0E" w:rsidR="00F05E3D" w:rsidRPr="00F05E3D" w:rsidRDefault="00F05E3D" w:rsidP="00F05E3D">
            <w:pPr>
              <w:rPr>
                <w:rFonts w:cstheme="minorHAnsi"/>
                <w:szCs w:val="20"/>
              </w:rPr>
            </w:pPr>
            <w:r w:rsidRPr="00F05E3D">
              <w:rPr>
                <w:rFonts w:cstheme="minorHAnsi"/>
                <w:szCs w:val="20"/>
              </w:rPr>
              <w:t>N/A</w:t>
            </w:r>
          </w:p>
        </w:tc>
        <w:tc>
          <w:tcPr>
            <w:tcW w:w="468" w:type="pct"/>
          </w:tcPr>
          <w:p w14:paraId="1815B70A" w14:textId="47DA996B" w:rsidR="00F05E3D" w:rsidRPr="00F05E3D" w:rsidRDefault="00F05E3D" w:rsidP="00F05E3D">
            <w:pPr>
              <w:rPr>
                <w:rFonts w:cstheme="minorHAnsi"/>
                <w:szCs w:val="20"/>
              </w:rPr>
            </w:pPr>
            <w:r w:rsidRPr="00F05E3D">
              <w:rPr>
                <w:rFonts w:cstheme="minorHAnsi"/>
                <w:szCs w:val="20"/>
              </w:rPr>
              <w:t>N/A</w:t>
            </w:r>
          </w:p>
        </w:tc>
        <w:tc>
          <w:tcPr>
            <w:tcW w:w="577" w:type="pct"/>
          </w:tcPr>
          <w:p w14:paraId="141BAC2A" w14:textId="0DBA7B0E" w:rsidR="00F05E3D" w:rsidRPr="00F05E3D" w:rsidRDefault="00F05E3D" w:rsidP="00F05E3D">
            <w:pPr>
              <w:rPr>
                <w:rFonts w:cstheme="minorHAnsi"/>
                <w:szCs w:val="20"/>
              </w:rPr>
            </w:pPr>
            <w:r w:rsidRPr="00F05E3D">
              <w:rPr>
                <w:rFonts w:cstheme="minorHAnsi"/>
                <w:szCs w:val="20"/>
              </w:rPr>
              <w:t>LT-10933</w:t>
            </w:r>
          </w:p>
        </w:tc>
        <w:tc>
          <w:tcPr>
            <w:tcW w:w="433" w:type="pct"/>
          </w:tcPr>
          <w:p w14:paraId="04A87D36" w14:textId="0C74E2FC" w:rsidR="00F05E3D" w:rsidRPr="00F05E3D" w:rsidRDefault="00F05E3D" w:rsidP="00F05E3D">
            <w:pPr>
              <w:rPr>
                <w:rFonts w:cstheme="minorHAnsi"/>
                <w:szCs w:val="20"/>
              </w:rPr>
            </w:pPr>
            <w:r w:rsidRPr="00F05E3D">
              <w:rPr>
                <w:rFonts w:cstheme="minorHAnsi"/>
                <w:szCs w:val="20"/>
              </w:rPr>
              <w:t>N/A</w:t>
            </w:r>
          </w:p>
        </w:tc>
        <w:tc>
          <w:tcPr>
            <w:tcW w:w="2981" w:type="pct"/>
          </w:tcPr>
          <w:p w14:paraId="4ED82BB3" w14:textId="682F173B" w:rsidR="00F05E3D" w:rsidRPr="00F05E3D" w:rsidRDefault="00F05E3D" w:rsidP="00F05E3D">
            <w:pPr>
              <w:rPr>
                <w:rFonts w:cstheme="minorHAnsi"/>
                <w:szCs w:val="20"/>
              </w:rPr>
            </w:pPr>
            <w:r w:rsidRPr="00F05E3D">
              <w:rPr>
                <w:rFonts w:ascii="Calibri" w:hAnsi="Calibri"/>
                <w:color w:val="000000"/>
                <w:szCs w:val="20"/>
              </w:rPr>
              <w:t>32 Watt Integral Spiral CFL replacing 200 Watt Incandescent</w:t>
            </w:r>
          </w:p>
        </w:tc>
      </w:tr>
      <w:tr w:rsidR="00F05E3D" w:rsidRPr="00F05E3D" w14:paraId="791E421A" w14:textId="77777777" w:rsidTr="00CE7B1F">
        <w:trPr>
          <w:trHeight w:val="243"/>
        </w:trPr>
        <w:tc>
          <w:tcPr>
            <w:tcW w:w="541" w:type="pct"/>
          </w:tcPr>
          <w:p w14:paraId="16E43411" w14:textId="45B9B70D" w:rsidR="00F05E3D" w:rsidRPr="00F05E3D" w:rsidRDefault="00F05E3D" w:rsidP="00F05E3D">
            <w:pPr>
              <w:rPr>
                <w:rFonts w:cstheme="minorHAnsi"/>
                <w:szCs w:val="20"/>
              </w:rPr>
            </w:pPr>
            <w:r w:rsidRPr="00F05E3D">
              <w:rPr>
                <w:rFonts w:cstheme="minorHAnsi"/>
                <w:szCs w:val="20"/>
              </w:rPr>
              <w:t>N/A</w:t>
            </w:r>
          </w:p>
        </w:tc>
        <w:tc>
          <w:tcPr>
            <w:tcW w:w="468" w:type="pct"/>
          </w:tcPr>
          <w:p w14:paraId="4BAE1E08" w14:textId="283C8B1E" w:rsidR="00F05E3D" w:rsidRPr="00F05E3D" w:rsidRDefault="00F05E3D" w:rsidP="00F05E3D">
            <w:pPr>
              <w:rPr>
                <w:rFonts w:cstheme="minorHAnsi"/>
                <w:szCs w:val="20"/>
              </w:rPr>
            </w:pPr>
            <w:r w:rsidRPr="00F05E3D">
              <w:rPr>
                <w:rFonts w:cstheme="minorHAnsi"/>
                <w:szCs w:val="20"/>
              </w:rPr>
              <w:t>N/A</w:t>
            </w:r>
          </w:p>
        </w:tc>
        <w:tc>
          <w:tcPr>
            <w:tcW w:w="577" w:type="pct"/>
          </w:tcPr>
          <w:p w14:paraId="71C2F909" w14:textId="5D5FB9D3" w:rsidR="00F05E3D" w:rsidRPr="00F05E3D" w:rsidRDefault="00F05E3D" w:rsidP="00F05E3D">
            <w:pPr>
              <w:rPr>
                <w:rFonts w:cstheme="minorHAnsi"/>
                <w:szCs w:val="20"/>
              </w:rPr>
            </w:pPr>
            <w:r w:rsidRPr="00F05E3D">
              <w:rPr>
                <w:rFonts w:cstheme="minorHAnsi"/>
                <w:szCs w:val="20"/>
              </w:rPr>
              <w:t>LT-68569</w:t>
            </w:r>
          </w:p>
        </w:tc>
        <w:tc>
          <w:tcPr>
            <w:tcW w:w="433" w:type="pct"/>
          </w:tcPr>
          <w:p w14:paraId="5FD8D032" w14:textId="1089F69E" w:rsidR="00F05E3D" w:rsidRPr="00F05E3D" w:rsidRDefault="00F05E3D" w:rsidP="00F05E3D">
            <w:pPr>
              <w:rPr>
                <w:rFonts w:cstheme="minorHAnsi"/>
                <w:szCs w:val="20"/>
              </w:rPr>
            </w:pPr>
            <w:r w:rsidRPr="00F05E3D">
              <w:rPr>
                <w:rFonts w:cstheme="minorHAnsi"/>
                <w:szCs w:val="20"/>
              </w:rPr>
              <w:t>N/A</w:t>
            </w:r>
          </w:p>
        </w:tc>
        <w:tc>
          <w:tcPr>
            <w:tcW w:w="2981" w:type="pct"/>
          </w:tcPr>
          <w:p w14:paraId="1BB7E6CF" w14:textId="66F00B8B" w:rsidR="00F05E3D" w:rsidRPr="00F05E3D" w:rsidRDefault="00F05E3D" w:rsidP="00F05E3D">
            <w:pPr>
              <w:rPr>
                <w:rFonts w:cstheme="minorHAnsi"/>
                <w:szCs w:val="20"/>
              </w:rPr>
            </w:pPr>
            <w:r w:rsidRPr="00F05E3D">
              <w:rPr>
                <w:rFonts w:ascii="Calibri" w:hAnsi="Calibri"/>
                <w:color w:val="000000"/>
                <w:szCs w:val="20"/>
              </w:rPr>
              <w:t>32 Watt Integral Spiral CFL replacing Com CFL Base Case, Total Watts = 3.57 x Msr Watts</w:t>
            </w:r>
          </w:p>
        </w:tc>
      </w:tr>
      <w:tr w:rsidR="00F05E3D" w:rsidRPr="00F05E3D" w14:paraId="3CDCE41F" w14:textId="77777777" w:rsidTr="00CE7B1F">
        <w:trPr>
          <w:trHeight w:val="243"/>
        </w:trPr>
        <w:tc>
          <w:tcPr>
            <w:tcW w:w="541" w:type="pct"/>
          </w:tcPr>
          <w:p w14:paraId="5FC76D08" w14:textId="00B05221" w:rsidR="00F05E3D" w:rsidRPr="00F05E3D" w:rsidRDefault="00F05E3D" w:rsidP="00F05E3D">
            <w:pPr>
              <w:rPr>
                <w:rFonts w:cstheme="minorHAnsi"/>
                <w:szCs w:val="20"/>
              </w:rPr>
            </w:pPr>
            <w:r w:rsidRPr="00F05E3D">
              <w:rPr>
                <w:rFonts w:cstheme="minorHAnsi"/>
                <w:szCs w:val="20"/>
              </w:rPr>
              <w:t>N/A</w:t>
            </w:r>
          </w:p>
        </w:tc>
        <w:tc>
          <w:tcPr>
            <w:tcW w:w="468" w:type="pct"/>
          </w:tcPr>
          <w:p w14:paraId="00AEB509" w14:textId="35B1D14B" w:rsidR="00F05E3D" w:rsidRPr="00F05E3D" w:rsidRDefault="00F05E3D" w:rsidP="00F05E3D">
            <w:pPr>
              <w:rPr>
                <w:rFonts w:cstheme="minorHAnsi"/>
                <w:szCs w:val="20"/>
              </w:rPr>
            </w:pPr>
            <w:r w:rsidRPr="00F05E3D">
              <w:rPr>
                <w:rFonts w:cstheme="minorHAnsi"/>
                <w:szCs w:val="20"/>
              </w:rPr>
              <w:t>N/A</w:t>
            </w:r>
          </w:p>
        </w:tc>
        <w:tc>
          <w:tcPr>
            <w:tcW w:w="577" w:type="pct"/>
          </w:tcPr>
          <w:p w14:paraId="4963C7AD" w14:textId="194CEFFF" w:rsidR="00F05E3D" w:rsidRPr="00F05E3D" w:rsidRDefault="00F05E3D" w:rsidP="00F05E3D">
            <w:pPr>
              <w:rPr>
                <w:rFonts w:cstheme="minorHAnsi"/>
                <w:szCs w:val="20"/>
              </w:rPr>
            </w:pPr>
            <w:r w:rsidRPr="00F05E3D">
              <w:rPr>
                <w:rFonts w:cstheme="minorHAnsi"/>
                <w:szCs w:val="20"/>
              </w:rPr>
              <w:t>LT-53737</w:t>
            </w:r>
          </w:p>
        </w:tc>
        <w:tc>
          <w:tcPr>
            <w:tcW w:w="433" w:type="pct"/>
          </w:tcPr>
          <w:p w14:paraId="13F0148A" w14:textId="17C6BFDA" w:rsidR="00F05E3D" w:rsidRPr="00F05E3D" w:rsidRDefault="00F05E3D" w:rsidP="00F05E3D">
            <w:pPr>
              <w:rPr>
                <w:rFonts w:cstheme="minorHAnsi"/>
                <w:szCs w:val="20"/>
              </w:rPr>
            </w:pPr>
            <w:r w:rsidRPr="00F05E3D">
              <w:rPr>
                <w:rFonts w:cstheme="minorHAnsi"/>
                <w:szCs w:val="20"/>
              </w:rPr>
              <w:t>N/A</w:t>
            </w:r>
          </w:p>
        </w:tc>
        <w:tc>
          <w:tcPr>
            <w:tcW w:w="2981" w:type="pct"/>
          </w:tcPr>
          <w:p w14:paraId="7C50A528" w14:textId="3A3F5A2F" w:rsidR="00F05E3D" w:rsidRPr="00F05E3D" w:rsidRDefault="00F05E3D" w:rsidP="00F05E3D">
            <w:pPr>
              <w:rPr>
                <w:rFonts w:cstheme="minorHAnsi"/>
                <w:szCs w:val="20"/>
              </w:rPr>
            </w:pPr>
            <w:r w:rsidRPr="00F05E3D">
              <w:rPr>
                <w:rFonts w:ascii="Calibri" w:hAnsi="Calibri"/>
                <w:color w:val="000000"/>
                <w:szCs w:val="20"/>
              </w:rPr>
              <w:t>36 Watt Integral Spiral CFL replacing 150 Watt Incandescent</w:t>
            </w:r>
          </w:p>
        </w:tc>
      </w:tr>
      <w:tr w:rsidR="00F05E3D" w:rsidRPr="00F05E3D" w14:paraId="0F234149" w14:textId="77777777" w:rsidTr="00CE7B1F">
        <w:trPr>
          <w:trHeight w:val="243"/>
        </w:trPr>
        <w:tc>
          <w:tcPr>
            <w:tcW w:w="541" w:type="pct"/>
          </w:tcPr>
          <w:p w14:paraId="13113B90" w14:textId="074B7EC1" w:rsidR="00F05E3D" w:rsidRPr="00F05E3D" w:rsidRDefault="00F05E3D" w:rsidP="00F05E3D">
            <w:pPr>
              <w:rPr>
                <w:rFonts w:cstheme="minorHAnsi"/>
                <w:szCs w:val="20"/>
              </w:rPr>
            </w:pPr>
            <w:r w:rsidRPr="00F05E3D">
              <w:rPr>
                <w:rFonts w:cstheme="minorHAnsi"/>
                <w:szCs w:val="20"/>
              </w:rPr>
              <w:t>N/A</w:t>
            </w:r>
          </w:p>
        </w:tc>
        <w:tc>
          <w:tcPr>
            <w:tcW w:w="468" w:type="pct"/>
          </w:tcPr>
          <w:p w14:paraId="1726B4B1" w14:textId="01B70A75" w:rsidR="00F05E3D" w:rsidRPr="00F05E3D" w:rsidRDefault="00F05E3D" w:rsidP="00F05E3D">
            <w:pPr>
              <w:rPr>
                <w:rFonts w:cstheme="minorHAnsi"/>
                <w:szCs w:val="20"/>
              </w:rPr>
            </w:pPr>
            <w:r w:rsidRPr="00F05E3D">
              <w:rPr>
                <w:rFonts w:cstheme="minorHAnsi"/>
                <w:szCs w:val="20"/>
              </w:rPr>
              <w:t>N/A</w:t>
            </w:r>
          </w:p>
        </w:tc>
        <w:tc>
          <w:tcPr>
            <w:tcW w:w="577" w:type="pct"/>
          </w:tcPr>
          <w:p w14:paraId="42EEB8AD" w14:textId="0831FBAC" w:rsidR="00F05E3D" w:rsidRPr="00F05E3D" w:rsidRDefault="00F05E3D" w:rsidP="00F05E3D">
            <w:pPr>
              <w:rPr>
                <w:rFonts w:cstheme="minorHAnsi"/>
                <w:szCs w:val="20"/>
              </w:rPr>
            </w:pPr>
            <w:r w:rsidRPr="00F05E3D">
              <w:rPr>
                <w:rFonts w:cstheme="minorHAnsi"/>
                <w:szCs w:val="20"/>
              </w:rPr>
              <w:t>LT-65394</w:t>
            </w:r>
          </w:p>
        </w:tc>
        <w:tc>
          <w:tcPr>
            <w:tcW w:w="433" w:type="pct"/>
          </w:tcPr>
          <w:p w14:paraId="5B2F9E89" w14:textId="3EBAC75E" w:rsidR="00F05E3D" w:rsidRPr="00F05E3D" w:rsidRDefault="00F05E3D" w:rsidP="00F05E3D">
            <w:pPr>
              <w:rPr>
                <w:rFonts w:cstheme="minorHAnsi"/>
                <w:szCs w:val="20"/>
              </w:rPr>
            </w:pPr>
            <w:r w:rsidRPr="00F05E3D">
              <w:rPr>
                <w:rFonts w:cstheme="minorHAnsi"/>
                <w:szCs w:val="20"/>
              </w:rPr>
              <w:t>N/A</w:t>
            </w:r>
          </w:p>
        </w:tc>
        <w:tc>
          <w:tcPr>
            <w:tcW w:w="2981" w:type="pct"/>
          </w:tcPr>
          <w:p w14:paraId="4CE1D7DE" w14:textId="0C8E1F64" w:rsidR="00F05E3D" w:rsidRPr="00F05E3D" w:rsidRDefault="00F05E3D" w:rsidP="00F05E3D">
            <w:pPr>
              <w:rPr>
                <w:rFonts w:cstheme="minorHAnsi"/>
                <w:szCs w:val="20"/>
              </w:rPr>
            </w:pPr>
            <w:r w:rsidRPr="00F05E3D">
              <w:rPr>
                <w:rFonts w:ascii="Calibri" w:hAnsi="Calibri"/>
                <w:color w:val="000000"/>
                <w:szCs w:val="20"/>
              </w:rPr>
              <w:t>5-13 watts Integral Spiral with Reflector CFL replacing Com CFL Base Case, Total Watts = 3.57 x Msr Watts</w:t>
            </w:r>
          </w:p>
        </w:tc>
      </w:tr>
      <w:tr w:rsidR="00F05E3D" w:rsidRPr="00F05E3D" w14:paraId="3198FF99" w14:textId="77777777" w:rsidTr="00CE7B1F">
        <w:trPr>
          <w:trHeight w:val="243"/>
        </w:trPr>
        <w:tc>
          <w:tcPr>
            <w:tcW w:w="541" w:type="pct"/>
          </w:tcPr>
          <w:p w14:paraId="3F5845AB" w14:textId="764A5F85" w:rsidR="00F05E3D" w:rsidRPr="00F05E3D" w:rsidRDefault="00F05E3D" w:rsidP="00F05E3D">
            <w:pPr>
              <w:rPr>
                <w:rFonts w:cstheme="minorHAnsi"/>
                <w:szCs w:val="20"/>
              </w:rPr>
            </w:pPr>
            <w:r w:rsidRPr="00F05E3D">
              <w:rPr>
                <w:rFonts w:cstheme="minorHAnsi"/>
                <w:szCs w:val="20"/>
              </w:rPr>
              <w:t>N/A</w:t>
            </w:r>
          </w:p>
        </w:tc>
        <w:tc>
          <w:tcPr>
            <w:tcW w:w="468" w:type="pct"/>
          </w:tcPr>
          <w:p w14:paraId="3875777B" w14:textId="6618E6AB" w:rsidR="00F05E3D" w:rsidRPr="00F05E3D" w:rsidRDefault="00F05E3D" w:rsidP="00F05E3D">
            <w:pPr>
              <w:rPr>
                <w:rFonts w:cstheme="minorHAnsi"/>
                <w:szCs w:val="20"/>
              </w:rPr>
            </w:pPr>
            <w:r w:rsidRPr="00F05E3D">
              <w:rPr>
                <w:rFonts w:cstheme="minorHAnsi"/>
                <w:szCs w:val="20"/>
              </w:rPr>
              <w:t>N/A</w:t>
            </w:r>
          </w:p>
        </w:tc>
        <w:tc>
          <w:tcPr>
            <w:tcW w:w="577" w:type="pct"/>
          </w:tcPr>
          <w:p w14:paraId="0D7572AB" w14:textId="4B329A12" w:rsidR="00F05E3D" w:rsidRPr="00F05E3D" w:rsidRDefault="00F05E3D" w:rsidP="00F05E3D">
            <w:pPr>
              <w:rPr>
                <w:rFonts w:cstheme="minorHAnsi"/>
                <w:szCs w:val="20"/>
              </w:rPr>
            </w:pPr>
            <w:r w:rsidRPr="00F05E3D">
              <w:rPr>
                <w:rFonts w:cstheme="minorHAnsi"/>
                <w:szCs w:val="20"/>
              </w:rPr>
              <w:t>LT-27012</w:t>
            </w:r>
          </w:p>
        </w:tc>
        <w:tc>
          <w:tcPr>
            <w:tcW w:w="433" w:type="pct"/>
          </w:tcPr>
          <w:p w14:paraId="6DBCBA73" w14:textId="049391D0" w:rsidR="00F05E3D" w:rsidRPr="00F05E3D" w:rsidRDefault="00F05E3D" w:rsidP="00F05E3D">
            <w:pPr>
              <w:rPr>
                <w:rFonts w:cstheme="minorHAnsi"/>
                <w:szCs w:val="20"/>
              </w:rPr>
            </w:pPr>
            <w:r w:rsidRPr="00F05E3D">
              <w:rPr>
                <w:rFonts w:cstheme="minorHAnsi"/>
                <w:szCs w:val="20"/>
              </w:rPr>
              <w:t>N/A</w:t>
            </w:r>
          </w:p>
        </w:tc>
        <w:tc>
          <w:tcPr>
            <w:tcW w:w="2981" w:type="pct"/>
          </w:tcPr>
          <w:p w14:paraId="7C49ADAF" w14:textId="792F2032" w:rsidR="00F05E3D" w:rsidRPr="00F05E3D" w:rsidRDefault="00F05E3D" w:rsidP="00F05E3D">
            <w:pPr>
              <w:rPr>
                <w:rFonts w:cstheme="minorHAnsi"/>
                <w:szCs w:val="20"/>
              </w:rPr>
            </w:pPr>
            <w:r w:rsidRPr="00F05E3D">
              <w:rPr>
                <w:rFonts w:ascii="Calibri" w:hAnsi="Calibri"/>
                <w:color w:val="000000"/>
                <w:szCs w:val="20"/>
              </w:rPr>
              <w:t>14-26 watts Integral Spiral with Reflector CFL replacing Com CFL Base Case, Total Watts = 3.57 x Msr Watts</w:t>
            </w:r>
          </w:p>
        </w:tc>
      </w:tr>
      <w:tr w:rsidR="00F05E3D" w:rsidRPr="00F05E3D" w14:paraId="66D1CA35" w14:textId="77777777" w:rsidTr="00CE7B1F">
        <w:trPr>
          <w:trHeight w:val="243"/>
        </w:trPr>
        <w:tc>
          <w:tcPr>
            <w:tcW w:w="541" w:type="pct"/>
          </w:tcPr>
          <w:p w14:paraId="6C10A91E" w14:textId="1E3F5982" w:rsidR="00F05E3D" w:rsidRPr="00F05E3D" w:rsidRDefault="00F05E3D" w:rsidP="00F05E3D">
            <w:pPr>
              <w:rPr>
                <w:rFonts w:cstheme="minorHAnsi"/>
                <w:szCs w:val="20"/>
              </w:rPr>
            </w:pPr>
            <w:r w:rsidRPr="00F05E3D">
              <w:rPr>
                <w:rFonts w:cstheme="minorHAnsi"/>
                <w:szCs w:val="20"/>
              </w:rPr>
              <w:t>N/A</w:t>
            </w:r>
          </w:p>
        </w:tc>
        <w:tc>
          <w:tcPr>
            <w:tcW w:w="468" w:type="pct"/>
          </w:tcPr>
          <w:p w14:paraId="5634D471" w14:textId="645628DB" w:rsidR="00F05E3D" w:rsidRPr="00F05E3D" w:rsidRDefault="00F05E3D" w:rsidP="00F05E3D">
            <w:pPr>
              <w:rPr>
                <w:rFonts w:cstheme="minorHAnsi"/>
                <w:szCs w:val="20"/>
              </w:rPr>
            </w:pPr>
            <w:r w:rsidRPr="00F05E3D">
              <w:rPr>
                <w:rFonts w:cstheme="minorHAnsi"/>
                <w:szCs w:val="20"/>
              </w:rPr>
              <w:t>N/A</w:t>
            </w:r>
          </w:p>
        </w:tc>
        <w:tc>
          <w:tcPr>
            <w:tcW w:w="577" w:type="pct"/>
          </w:tcPr>
          <w:p w14:paraId="43C6C64C" w14:textId="0A88F14B" w:rsidR="00F05E3D" w:rsidRPr="00F05E3D" w:rsidRDefault="00F05E3D" w:rsidP="00F05E3D">
            <w:pPr>
              <w:rPr>
                <w:rFonts w:cstheme="minorHAnsi"/>
                <w:szCs w:val="20"/>
              </w:rPr>
            </w:pPr>
            <w:r w:rsidRPr="00F05E3D">
              <w:rPr>
                <w:rFonts w:cstheme="minorHAnsi"/>
                <w:szCs w:val="20"/>
              </w:rPr>
              <w:t>LT-55729</w:t>
            </w:r>
          </w:p>
        </w:tc>
        <w:tc>
          <w:tcPr>
            <w:tcW w:w="433" w:type="pct"/>
          </w:tcPr>
          <w:p w14:paraId="3BB223E2" w14:textId="2C4D8393" w:rsidR="00F05E3D" w:rsidRPr="00F05E3D" w:rsidRDefault="00F05E3D" w:rsidP="00F05E3D">
            <w:pPr>
              <w:rPr>
                <w:rFonts w:cstheme="minorHAnsi"/>
                <w:szCs w:val="20"/>
              </w:rPr>
            </w:pPr>
            <w:r w:rsidRPr="00F05E3D">
              <w:rPr>
                <w:rFonts w:cstheme="minorHAnsi"/>
                <w:szCs w:val="20"/>
              </w:rPr>
              <w:t>N/A</w:t>
            </w:r>
          </w:p>
        </w:tc>
        <w:tc>
          <w:tcPr>
            <w:tcW w:w="2981" w:type="pct"/>
          </w:tcPr>
          <w:p w14:paraId="3C175983" w14:textId="4B3D20C7" w:rsidR="00F05E3D" w:rsidRPr="00F05E3D" w:rsidRDefault="00F05E3D" w:rsidP="00F05E3D">
            <w:pPr>
              <w:rPr>
                <w:rFonts w:cstheme="minorHAnsi"/>
                <w:szCs w:val="20"/>
              </w:rPr>
            </w:pPr>
            <w:r w:rsidRPr="00F05E3D">
              <w:rPr>
                <w:rFonts w:ascii="Calibri" w:hAnsi="Calibri"/>
                <w:color w:val="000000"/>
                <w:szCs w:val="20"/>
              </w:rPr>
              <w:t>14-28 watt Integral Spiral with Reflector CFL replacing Com CFL Base Case, Total Watts = 3.57 x Msr Watts</w:t>
            </w:r>
          </w:p>
        </w:tc>
      </w:tr>
      <w:tr w:rsidR="00F05E3D" w:rsidRPr="00F05E3D" w14:paraId="3E4B62D3" w14:textId="77777777" w:rsidTr="00CE7B1F">
        <w:trPr>
          <w:trHeight w:val="243"/>
        </w:trPr>
        <w:tc>
          <w:tcPr>
            <w:tcW w:w="541" w:type="pct"/>
          </w:tcPr>
          <w:p w14:paraId="3915763E" w14:textId="7F59868C" w:rsidR="00F05E3D" w:rsidRPr="00F05E3D" w:rsidRDefault="00F05E3D" w:rsidP="00F05E3D">
            <w:pPr>
              <w:rPr>
                <w:rFonts w:cstheme="minorHAnsi"/>
                <w:szCs w:val="20"/>
              </w:rPr>
            </w:pPr>
            <w:r w:rsidRPr="00F05E3D">
              <w:rPr>
                <w:rFonts w:cstheme="minorHAnsi"/>
                <w:szCs w:val="20"/>
              </w:rPr>
              <w:t>N/A</w:t>
            </w:r>
          </w:p>
        </w:tc>
        <w:tc>
          <w:tcPr>
            <w:tcW w:w="468" w:type="pct"/>
          </w:tcPr>
          <w:p w14:paraId="076607B0" w14:textId="586A3844" w:rsidR="00F05E3D" w:rsidRPr="00F05E3D" w:rsidRDefault="00F05E3D" w:rsidP="00F05E3D">
            <w:pPr>
              <w:rPr>
                <w:rFonts w:cstheme="minorHAnsi"/>
                <w:szCs w:val="20"/>
              </w:rPr>
            </w:pPr>
            <w:r w:rsidRPr="00F05E3D">
              <w:rPr>
                <w:rFonts w:cstheme="minorHAnsi"/>
                <w:szCs w:val="20"/>
              </w:rPr>
              <w:t>N/A</w:t>
            </w:r>
          </w:p>
        </w:tc>
        <w:tc>
          <w:tcPr>
            <w:tcW w:w="577" w:type="pct"/>
          </w:tcPr>
          <w:p w14:paraId="70419246" w14:textId="2E23BCEF" w:rsidR="00F05E3D" w:rsidRPr="00F05E3D" w:rsidRDefault="00F05E3D" w:rsidP="00F05E3D">
            <w:pPr>
              <w:rPr>
                <w:rFonts w:cstheme="minorHAnsi"/>
                <w:szCs w:val="20"/>
              </w:rPr>
            </w:pPr>
            <w:r w:rsidRPr="00F05E3D">
              <w:rPr>
                <w:rFonts w:cstheme="minorHAnsi"/>
                <w:szCs w:val="20"/>
              </w:rPr>
              <w:t>LT-49284</w:t>
            </w:r>
          </w:p>
        </w:tc>
        <w:tc>
          <w:tcPr>
            <w:tcW w:w="433" w:type="pct"/>
          </w:tcPr>
          <w:p w14:paraId="1E956F22" w14:textId="34BD5BEB" w:rsidR="00F05E3D" w:rsidRPr="00F05E3D" w:rsidRDefault="00F05E3D" w:rsidP="00F05E3D">
            <w:pPr>
              <w:rPr>
                <w:rFonts w:cstheme="minorHAnsi"/>
                <w:szCs w:val="20"/>
              </w:rPr>
            </w:pPr>
            <w:r w:rsidRPr="00F05E3D">
              <w:rPr>
                <w:rFonts w:cstheme="minorHAnsi"/>
                <w:szCs w:val="20"/>
              </w:rPr>
              <w:t>N/A</w:t>
            </w:r>
          </w:p>
        </w:tc>
        <w:tc>
          <w:tcPr>
            <w:tcW w:w="2981" w:type="pct"/>
          </w:tcPr>
          <w:p w14:paraId="65D52DD0" w14:textId="61E0EFB9" w:rsidR="00F05E3D" w:rsidRPr="00F05E3D" w:rsidRDefault="00F05E3D" w:rsidP="00F05E3D">
            <w:pPr>
              <w:rPr>
                <w:rFonts w:cstheme="minorHAnsi"/>
                <w:szCs w:val="20"/>
              </w:rPr>
            </w:pPr>
            <w:r w:rsidRPr="00F05E3D">
              <w:rPr>
                <w:rFonts w:ascii="Calibri" w:hAnsi="Calibri"/>
                <w:color w:val="000000"/>
                <w:szCs w:val="20"/>
              </w:rPr>
              <w:t>&gt;=27watts Integral Spiral with Reflector CFL replacing Com CFL Base Case, Total Watts = 3.57 x Msr Watts</w:t>
            </w:r>
          </w:p>
        </w:tc>
      </w:tr>
      <w:tr w:rsidR="00F05E3D" w:rsidRPr="00F05E3D" w14:paraId="3F8F6DDD" w14:textId="77777777" w:rsidTr="00CE7B1F">
        <w:trPr>
          <w:trHeight w:val="243"/>
        </w:trPr>
        <w:tc>
          <w:tcPr>
            <w:tcW w:w="541" w:type="pct"/>
          </w:tcPr>
          <w:p w14:paraId="7B2E397D" w14:textId="288B9D26" w:rsidR="00F05E3D" w:rsidRPr="00F05E3D" w:rsidRDefault="00F05E3D" w:rsidP="00F05E3D">
            <w:pPr>
              <w:rPr>
                <w:rFonts w:cstheme="minorHAnsi"/>
                <w:szCs w:val="20"/>
              </w:rPr>
            </w:pPr>
            <w:r w:rsidRPr="00F05E3D">
              <w:rPr>
                <w:rFonts w:cstheme="minorHAnsi"/>
                <w:szCs w:val="20"/>
              </w:rPr>
              <w:t>N/A</w:t>
            </w:r>
          </w:p>
        </w:tc>
        <w:tc>
          <w:tcPr>
            <w:tcW w:w="468" w:type="pct"/>
          </w:tcPr>
          <w:p w14:paraId="37606F31" w14:textId="7DFD7951" w:rsidR="00F05E3D" w:rsidRPr="00F05E3D" w:rsidRDefault="00F05E3D" w:rsidP="00F05E3D">
            <w:pPr>
              <w:rPr>
                <w:rFonts w:cstheme="minorHAnsi"/>
                <w:szCs w:val="20"/>
              </w:rPr>
            </w:pPr>
            <w:r w:rsidRPr="00F05E3D">
              <w:rPr>
                <w:rFonts w:cstheme="minorHAnsi"/>
                <w:szCs w:val="20"/>
              </w:rPr>
              <w:t>N/A</w:t>
            </w:r>
          </w:p>
        </w:tc>
        <w:tc>
          <w:tcPr>
            <w:tcW w:w="577" w:type="pct"/>
          </w:tcPr>
          <w:p w14:paraId="09966B2B" w14:textId="12164A06" w:rsidR="00F05E3D" w:rsidRPr="00F05E3D" w:rsidRDefault="00F05E3D" w:rsidP="00F05E3D">
            <w:pPr>
              <w:rPr>
                <w:rFonts w:cstheme="minorHAnsi"/>
                <w:szCs w:val="20"/>
              </w:rPr>
            </w:pPr>
            <w:r w:rsidRPr="00F05E3D">
              <w:rPr>
                <w:rFonts w:cstheme="minorHAnsi"/>
                <w:szCs w:val="20"/>
              </w:rPr>
              <w:t>LT-62221</w:t>
            </w:r>
          </w:p>
        </w:tc>
        <w:tc>
          <w:tcPr>
            <w:tcW w:w="433" w:type="pct"/>
          </w:tcPr>
          <w:p w14:paraId="6A9A0538" w14:textId="5F7C2514" w:rsidR="00F05E3D" w:rsidRPr="00F05E3D" w:rsidRDefault="00F05E3D" w:rsidP="00F05E3D">
            <w:pPr>
              <w:rPr>
                <w:rFonts w:cstheme="minorHAnsi"/>
                <w:szCs w:val="20"/>
              </w:rPr>
            </w:pPr>
            <w:r w:rsidRPr="00F05E3D">
              <w:rPr>
                <w:rFonts w:cstheme="minorHAnsi"/>
                <w:szCs w:val="20"/>
              </w:rPr>
              <w:t>N/A</w:t>
            </w:r>
          </w:p>
        </w:tc>
        <w:tc>
          <w:tcPr>
            <w:tcW w:w="2981" w:type="pct"/>
          </w:tcPr>
          <w:p w14:paraId="31C722D1" w14:textId="39EEE00F" w:rsidR="00F05E3D" w:rsidRPr="00F05E3D" w:rsidRDefault="00F05E3D" w:rsidP="00F05E3D">
            <w:pPr>
              <w:rPr>
                <w:rFonts w:cstheme="minorHAnsi"/>
                <w:szCs w:val="20"/>
              </w:rPr>
            </w:pPr>
            <w:r w:rsidRPr="00F05E3D">
              <w:rPr>
                <w:rFonts w:ascii="Calibri" w:hAnsi="Calibri"/>
                <w:color w:val="000000"/>
                <w:szCs w:val="20"/>
              </w:rPr>
              <w:t>14 Watt Interior Spiral (Dwelling Area) CFL replacing Non-Refl CFL Base Case, Total Watts = 2.48 x Msr Watts</w:t>
            </w:r>
          </w:p>
        </w:tc>
      </w:tr>
      <w:tr w:rsidR="00F05E3D" w:rsidRPr="00F05E3D" w14:paraId="5331362C" w14:textId="77777777" w:rsidTr="00CE7B1F">
        <w:trPr>
          <w:trHeight w:val="243"/>
        </w:trPr>
        <w:tc>
          <w:tcPr>
            <w:tcW w:w="541" w:type="pct"/>
          </w:tcPr>
          <w:p w14:paraId="425DF190" w14:textId="0F18910D" w:rsidR="00F05E3D" w:rsidRPr="00F05E3D" w:rsidRDefault="00F05E3D" w:rsidP="00F05E3D">
            <w:pPr>
              <w:rPr>
                <w:rFonts w:cstheme="minorHAnsi"/>
                <w:szCs w:val="20"/>
              </w:rPr>
            </w:pPr>
            <w:r w:rsidRPr="00F05E3D">
              <w:rPr>
                <w:rFonts w:cstheme="minorHAnsi"/>
                <w:szCs w:val="20"/>
              </w:rPr>
              <w:t>N/A</w:t>
            </w:r>
          </w:p>
        </w:tc>
        <w:tc>
          <w:tcPr>
            <w:tcW w:w="468" w:type="pct"/>
          </w:tcPr>
          <w:p w14:paraId="2908E6C6" w14:textId="002418DB" w:rsidR="00F05E3D" w:rsidRPr="00F05E3D" w:rsidRDefault="00F05E3D" w:rsidP="00F05E3D">
            <w:pPr>
              <w:rPr>
                <w:rFonts w:cstheme="minorHAnsi"/>
                <w:szCs w:val="20"/>
              </w:rPr>
            </w:pPr>
            <w:r w:rsidRPr="00F05E3D">
              <w:rPr>
                <w:rFonts w:cstheme="minorHAnsi"/>
                <w:szCs w:val="20"/>
              </w:rPr>
              <w:t>N/A</w:t>
            </w:r>
          </w:p>
        </w:tc>
        <w:tc>
          <w:tcPr>
            <w:tcW w:w="577" w:type="pct"/>
          </w:tcPr>
          <w:p w14:paraId="5589FC04" w14:textId="5244E9D3" w:rsidR="00F05E3D" w:rsidRPr="00F05E3D" w:rsidRDefault="00F05E3D" w:rsidP="00F05E3D">
            <w:pPr>
              <w:rPr>
                <w:rFonts w:cstheme="minorHAnsi"/>
                <w:szCs w:val="20"/>
              </w:rPr>
            </w:pPr>
            <w:r w:rsidRPr="00F05E3D">
              <w:rPr>
                <w:rFonts w:cstheme="minorHAnsi"/>
                <w:szCs w:val="20"/>
              </w:rPr>
              <w:t>LT-45002</w:t>
            </w:r>
          </w:p>
        </w:tc>
        <w:tc>
          <w:tcPr>
            <w:tcW w:w="433" w:type="pct"/>
          </w:tcPr>
          <w:p w14:paraId="2996073C" w14:textId="38A760E2" w:rsidR="00F05E3D" w:rsidRPr="00F05E3D" w:rsidRDefault="00F05E3D" w:rsidP="00F05E3D">
            <w:pPr>
              <w:rPr>
                <w:rFonts w:cstheme="minorHAnsi"/>
                <w:szCs w:val="20"/>
              </w:rPr>
            </w:pPr>
            <w:r w:rsidRPr="00F05E3D">
              <w:rPr>
                <w:rFonts w:cstheme="minorHAnsi"/>
                <w:szCs w:val="20"/>
              </w:rPr>
              <w:t>N/A</w:t>
            </w:r>
          </w:p>
        </w:tc>
        <w:tc>
          <w:tcPr>
            <w:tcW w:w="2981" w:type="pct"/>
          </w:tcPr>
          <w:p w14:paraId="7BA06435" w14:textId="26D5CAEF" w:rsidR="00F05E3D" w:rsidRPr="00F05E3D" w:rsidRDefault="00F05E3D" w:rsidP="00F05E3D">
            <w:pPr>
              <w:rPr>
                <w:rFonts w:cstheme="minorHAnsi"/>
                <w:szCs w:val="20"/>
              </w:rPr>
            </w:pPr>
            <w:r w:rsidRPr="00F05E3D">
              <w:rPr>
                <w:rFonts w:ascii="Calibri" w:hAnsi="Calibri"/>
                <w:color w:val="000000"/>
                <w:szCs w:val="20"/>
              </w:rPr>
              <w:t>18 Watt Integral Spiral (Dwelling Area) CFL  replacing Non-Refl CFL Base Case, Total Watts = 2.48 x Msr Watts</w:t>
            </w:r>
          </w:p>
        </w:tc>
      </w:tr>
      <w:tr w:rsidR="00F05E3D" w:rsidRPr="00F05E3D" w14:paraId="71CE0B73" w14:textId="77777777" w:rsidTr="00CE7B1F">
        <w:trPr>
          <w:trHeight w:val="243"/>
        </w:trPr>
        <w:tc>
          <w:tcPr>
            <w:tcW w:w="541" w:type="pct"/>
          </w:tcPr>
          <w:p w14:paraId="59B80424" w14:textId="3C8155D2" w:rsidR="00F05E3D" w:rsidRPr="00F05E3D" w:rsidRDefault="00F05E3D" w:rsidP="00F05E3D">
            <w:pPr>
              <w:rPr>
                <w:rFonts w:cstheme="minorHAnsi"/>
                <w:szCs w:val="20"/>
              </w:rPr>
            </w:pPr>
            <w:r w:rsidRPr="00F05E3D">
              <w:rPr>
                <w:rFonts w:cstheme="minorHAnsi"/>
                <w:szCs w:val="20"/>
              </w:rPr>
              <w:t>N/A</w:t>
            </w:r>
          </w:p>
        </w:tc>
        <w:tc>
          <w:tcPr>
            <w:tcW w:w="468" w:type="pct"/>
          </w:tcPr>
          <w:p w14:paraId="0383CEB8" w14:textId="03DA49ED" w:rsidR="00F05E3D" w:rsidRPr="00F05E3D" w:rsidRDefault="00F05E3D" w:rsidP="00F05E3D">
            <w:pPr>
              <w:rPr>
                <w:rFonts w:cstheme="minorHAnsi"/>
                <w:szCs w:val="20"/>
              </w:rPr>
            </w:pPr>
            <w:r w:rsidRPr="00F05E3D">
              <w:rPr>
                <w:rFonts w:cstheme="minorHAnsi"/>
                <w:szCs w:val="20"/>
              </w:rPr>
              <w:t>N/A</w:t>
            </w:r>
          </w:p>
        </w:tc>
        <w:tc>
          <w:tcPr>
            <w:tcW w:w="577" w:type="pct"/>
          </w:tcPr>
          <w:p w14:paraId="729E230F" w14:textId="61DE4BF6" w:rsidR="00F05E3D" w:rsidRPr="00F05E3D" w:rsidRDefault="00F05E3D" w:rsidP="00F05E3D">
            <w:pPr>
              <w:rPr>
                <w:rFonts w:cstheme="minorHAnsi"/>
                <w:szCs w:val="20"/>
              </w:rPr>
            </w:pPr>
            <w:r w:rsidRPr="00F05E3D">
              <w:rPr>
                <w:rFonts w:cstheme="minorHAnsi"/>
                <w:szCs w:val="20"/>
              </w:rPr>
              <w:t>LT-79790</w:t>
            </w:r>
          </w:p>
        </w:tc>
        <w:tc>
          <w:tcPr>
            <w:tcW w:w="433" w:type="pct"/>
          </w:tcPr>
          <w:p w14:paraId="37B3FBD3" w14:textId="083C982B" w:rsidR="00F05E3D" w:rsidRPr="00F05E3D" w:rsidRDefault="00F05E3D" w:rsidP="00F05E3D">
            <w:pPr>
              <w:rPr>
                <w:rFonts w:cstheme="minorHAnsi"/>
                <w:szCs w:val="20"/>
              </w:rPr>
            </w:pPr>
            <w:r w:rsidRPr="00F05E3D">
              <w:rPr>
                <w:rFonts w:cstheme="minorHAnsi"/>
                <w:szCs w:val="20"/>
              </w:rPr>
              <w:t>N/A</w:t>
            </w:r>
          </w:p>
        </w:tc>
        <w:tc>
          <w:tcPr>
            <w:tcW w:w="2981" w:type="pct"/>
          </w:tcPr>
          <w:p w14:paraId="0ED08D6B" w14:textId="3C4A873F" w:rsidR="00F05E3D" w:rsidRPr="00F05E3D" w:rsidRDefault="00F05E3D" w:rsidP="00F05E3D">
            <w:pPr>
              <w:rPr>
                <w:rFonts w:cstheme="minorHAnsi"/>
                <w:szCs w:val="20"/>
              </w:rPr>
            </w:pPr>
            <w:r w:rsidRPr="00F05E3D">
              <w:rPr>
                <w:rFonts w:ascii="Calibri" w:hAnsi="Calibri"/>
                <w:color w:val="000000"/>
                <w:szCs w:val="20"/>
              </w:rPr>
              <w:t>20 Watt Integral Spiral (Dwelling Area) CFL  replacing Non-Refl CFL Base Case, Total Watts = 2.48 x Msr Watts</w:t>
            </w:r>
          </w:p>
        </w:tc>
      </w:tr>
      <w:tr w:rsidR="00F05E3D" w:rsidRPr="00F05E3D" w14:paraId="7F75FF2C" w14:textId="77777777" w:rsidTr="00CE7B1F">
        <w:trPr>
          <w:trHeight w:val="243"/>
        </w:trPr>
        <w:tc>
          <w:tcPr>
            <w:tcW w:w="541" w:type="pct"/>
          </w:tcPr>
          <w:p w14:paraId="5F0F92DF" w14:textId="48C638AC" w:rsidR="00F05E3D" w:rsidRPr="00F05E3D" w:rsidRDefault="00F05E3D" w:rsidP="00F05E3D">
            <w:pPr>
              <w:rPr>
                <w:rFonts w:cstheme="minorHAnsi"/>
                <w:szCs w:val="20"/>
              </w:rPr>
            </w:pPr>
            <w:r w:rsidRPr="00F05E3D">
              <w:rPr>
                <w:rFonts w:cstheme="minorHAnsi"/>
                <w:szCs w:val="20"/>
              </w:rPr>
              <w:t>N/A</w:t>
            </w:r>
          </w:p>
        </w:tc>
        <w:tc>
          <w:tcPr>
            <w:tcW w:w="468" w:type="pct"/>
          </w:tcPr>
          <w:p w14:paraId="73824BED" w14:textId="6852BDB2" w:rsidR="00F05E3D" w:rsidRPr="00F05E3D" w:rsidRDefault="00F05E3D" w:rsidP="00F05E3D">
            <w:pPr>
              <w:rPr>
                <w:rFonts w:cstheme="minorHAnsi"/>
                <w:szCs w:val="20"/>
              </w:rPr>
            </w:pPr>
            <w:r w:rsidRPr="00F05E3D">
              <w:rPr>
                <w:rFonts w:cstheme="minorHAnsi"/>
                <w:szCs w:val="20"/>
              </w:rPr>
              <w:t>N/A</w:t>
            </w:r>
          </w:p>
        </w:tc>
        <w:tc>
          <w:tcPr>
            <w:tcW w:w="577" w:type="pct"/>
          </w:tcPr>
          <w:p w14:paraId="68A7B7E9" w14:textId="4C43A6BB" w:rsidR="00F05E3D" w:rsidRPr="00F05E3D" w:rsidRDefault="00F05E3D" w:rsidP="00F05E3D">
            <w:pPr>
              <w:rPr>
                <w:rFonts w:cstheme="minorHAnsi"/>
                <w:szCs w:val="20"/>
              </w:rPr>
            </w:pPr>
            <w:r w:rsidRPr="00F05E3D">
              <w:rPr>
                <w:rFonts w:cstheme="minorHAnsi"/>
                <w:szCs w:val="20"/>
              </w:rPr>
              <w:t>LT-19354</w:t>
            </w:r>
          </w:p>
        </w:tc>
        <w:tc>
          <w:tcPr>
            <w:tcW w:w="433" w:type="pct"/>
          </w:tcPr>
          <w:p w14:paraId="05474662" w14:textId="17A669D6" w:rsidR="00F05E3D" w:rsidRPr="00F05E3D" w:rsidRDefault="00F05E3D" w:rsidP="00F05E3D">
            <w:pPr>
              <w:rPr>
                <w:rFonts w:cstheme="minorHAnsi"/>
                <w:szCs w:val="20"/>
              </w:rPr>
            </w:pPr>
            <w:r w:rsidRPr="00F05E3D">
              <w:rPr>
                <w:rFonts w:cstheme="minorHAnsi"/>
                <w:szCs w:val="20"/>
              </w:rPr>
              <w:t>N/A</w:t>
            </w:r>
          </w:p>
        </w:tc>
        <w:tc>
          <w:tcPr>
            <w:tcW w:w="2981" w:type="pct"/>
          </w:tcPr>
          <w:p w14:paraId="1A63BDD3" w14:textId="530E390A" w:rsidR="00F05E3D" w:rsidRPr="00F05E3D" w:rsidRDefault="00F05E3D" w:rsidP="00F05E3D">
            <w:pPr>
              <w:rPr>
                <w:rFonts w:cstheme="minorHAnsi"/>
                <w:szCs w:val="20"/>
              </w:rPr>
            </w:pPr>
            <w:r w:rsidRPr="00F05E3D">
              <w:rPr>
                <w:rFonts w:ascii="Calibri" w:hAnsi="Calibri"/>
                <w:color w:val="000000"/>
                <w:szCs w:val="20"/>
              </w:rPr>
              <w:t>23 Watt Integral Spiral (Dwelling Area) CFL  replacing Non-Refl CFL Base Case, Total Watts = 2.48 x Msr Watts</w:t>
            </w:r>
          </w:p>
        </w:tc>
      </w:tr>
      <w:tr w:rsidR="00F05E3D" w:rsidRPr="00F05E3D" w14:paraId="1C11E2FC" w14:textId="77777777" w:rsidTr="00CE7B1F">
        <w:trPr>
          <w:trHeight w:val="243"/>
        </w:trPr>
        <w:tc>
          <w:tcPr>
            <w:tcW w:w="541" w:type="pct"/>
          </w:tcPr>
          <w:p w14:paraId="38353703" w14:textId="77790116" w:rsidR="00F05E3D" w:rsidRPr="00F05E3D" w:rsidRDefault="00F05E3D" w:rsidP="00F05E3D">
            <w:pPr>
              <w:rPr>
                <w:rFonts w:cstheme="minorHAnsi"/>
                <w:szCs w:val="20"/>
              </w:rPr>
            </w:pPr>
            <w:r w:rsidRPr="00F05E3D">
              <w:rPr>
                <w:rFonts w:cstheme="minorHAnsi"/>
                <w:szCs w:val="20"/>
              </w:rPr>
              <w:t>N/A</w:t>
            </w:r>
          </w:p>
        </w:tc>
        <w:tc>
          <w:tcPr>
            <w:tcW w:w="468" w:type="pct"/>
          </w:tcPr>
          <w:p w14:paraId="6C8C4754" w14:textId="49445182" w:rsidR="00F05E3D" w:rsidRPr="00F05E3D" w:rsidRDefault="00F05E3D" w:rsidP="00F05E3D">
            <w:pPr>
              <w:rPr>
                <w:rFonts w:cstheme="minorHAnsi"/>
                <w:szCs w:val="20"/>
              </w:rPr>
            </w:pPr>
            <w:r w:rsidRPr="00F05E3D">
              <w:rPr>
                <w:rFonts w:cstheme="minorHAnsi"/>
                <w:szCs w:val="20"/>
              </w:rPr>
              <w:t>N/A</w:t>
            </w:r>
          </w:p>
        </w:tc>
        <w:tc>
          <w:tcPr>
            <w:tcW w:w="577" w:type="pct"/>
          </w:tcPr>
          <w:p w14:paraId="5C99482A" w14:textId="34C36DE2" w:rsidR="00F05E3D" w:rsidRPr="00F05E3D" w:rsidRDefault="00F05E3D" w:rsidP="00F05E3D">
            <w:pPr>
              <w:rPr>
                <w:rFonts w:cstheme="minorHAnsi"/>
                <w:szCs w:val="20"/>
              </w:rPr>
            </w:pPr>
            <w:r w:rsidRPr="00F05E3D">
              <w:rPr>
                <w:rFonts w:cstheme="minorHAnsi"/>
                <w:szCs w:val="20"/>
              </w:rPr>
              <w:t>LT-30896</w:t>
            </w:r>
          </w:p>
        </w:tc>
        <w:tc>
          <w:tcPr>
            <w:tcW w:w="433" w:type="pct"/>
          </w:tcPr>
          <w:p w14:paraId="7F726DC3" w14:textId="663703C4" w:rsidR="00F05E3D" w:rsidRPr="00F05E3D" w:rsidRDefault="00F05E3D" w:rsidP="00F05E3D">
            <w:pPr>
              <w:rPr>
                <w:rFonts w:cstheme="minorHAnsi"/>
                <w:szCs w:val="20"/>
              </w:rPr>
            </w:pPr>
            <w:r w:rsidRPr="00F05E3D">
              <w:rPr>
                <w:rFonts w:cstheme="minorHAnsi"/>
                <w:szCs w:val="20"/>
              </w:rPr>
              <w:t>N/A</w:t>
            </w:r>
          </w:p>
        </w:tc>
        <w:tc>
          <w:tcPr>
            <w:tcW w:w="2981" w:type="pct"/>
          </w:tcPr>
          <w:p w14:paraId="63E9D15E" w14:textId="4F073B67" w:rsidR="00F05E3D" w:rsidRPr="00F05E3D" w:rsidRDefault="00F05E3D" w:rsidP="00F05E3D">
            <w:pPr>
              <w:rPr>
                <w:rFonts w:cstheme="minorHAnsi"/>
                <w:szCs w:val="20"/>
              </w:rPr>
            </w:pPr>
            <w:r w:rsidRPr="00F05E3D">
              <w:rPr>
                <w:rFonts w:ascii="Calibri" w:hAnsi="Calibri"/>
                <w:color w:val="000000"/>
                <w:szCs w:val="20"/>
              </w:rPr>
              <w:t>14 Watt Interior Spiral with Reflector (Dwelling Area) CFL  replacing Reflector CFL Base Case, Total Watts = 2.86 x Msr Watts</w:t>
            </w:r>
          </w:p>
        </w:tc>
      </w:tr>
      <w:tr w:rsidR="00F05E3D" w:rsidRPr="00F05E3D" w14:paraId="646CB8D5" w14:textId="77777777" w:rsidTr="00CE7B1F">
        <w:trPr>
          <w:trHeight w:val="243"/>
        </w:trPr>
        <w:tc>
          <w:tcPr>
            <w:tcW w:w="541" w:type="pct"/>
          </w:tcPr>
          <w:p w14:paraId="52588983" w14:textId="782BAAB1" w:rsidR="00F05E3D" w:rsidRPr="00F05E3D" w:rsidRDefault="00F05E3D" w:rsidP="00F05E3D">
            <w:pPr>
              <w:rPr>
                <w:rFonts w:cstheme="minorHAnsi"/>
                <w:szCs w:val="20"/>
              </w:rPr>
            </w:pPr>
            <w:r w:rsidRPr="00F05E3D">
              <w:rPr>
                <w:rFonts w:cstheme="minorHAnsi"/>
                <w:szCs w:val="20"/>
              </w:rPr>
              <w:t>N/A</w:t>
            </w:r>
          </w:p>
        </w:tc>
        <w:tc>
          <w:tcPr>
            <w:tcW w:w="468" w:type="pct"/>
          </w:tcPr>
          <w:p w14:paraId="29A04287" w14:textId="5CF7B4E0" w:rsidR="00F05E3D" w:rsidRPr="00F05E3D" w:rsidRDefault="00F05E3D" w:rsidP="00F05E3D">
            <w:pPr>
              <w:rPr>
                <w:rFonts w:cstheme="minorHAnsi"/>
                <w:szCs w:val="20"/>
              </w:rPr>
            </w:pPr>
            <w:r w:rsidRPr="00F05E3D">
              <w:rPr>
                <w:rFonts w:cstheme="minorHAnsi"/>
                <w:szCs w:val="20"/>
              </w:rPr>
              <w:t>N/A</w:t>
            </w:r>
          </w:p>
        </w:tc>
        <w:tc>
          <w:tcPr>
            <w:tcW w:w="577" w:type="pct"/>
          </w:tcPr>
          <w:p w14:paraId="04250A04" w14:textId="6E5A6BF8" w:rsidR="00F05E3D" w:rsidRPr="00F05E3D" w:rsidRDefault="00F05E3D" w:rsidP="00F05E3D">
            <w:pPr>
              <w:rPr>
                <w:rFonts w:cstheme="minorHAnsi"/>
                <w:szCs w:val="20"/>
              </w:rPr>
            </w:pPr>
            <w:r w:rsidRPr="00F05E3D">
              <w:rPr>
                <w:rFonts w:cstheme="minorHAnsi"/>
                <w:szCs w:val="20"/>
              </w:rPr>
              <w:t>LT-89923</w:t>
            </w:r>
          </w:p>
        </w:tc>
        <w:tc>
          <w:tcPr>
            <w:tcW w:w="433" w:type="pct"/>
          </w:tcPr>
          <w:p w14:paraId="1BFDEE2F" w14:textId="67986BEA" w:rsidR="00F05E3D" w:rsidRPr="00F05E3D" w:rsidRDefault="00F05E3D" w:rsidP="00F05E3D">
            <w:pPr>
              <w:rPr>
                <w:rFonts w:cstheme="minorHAnsi"/>
                <w:szCs w:val="20"/>
              </w:rPr>
            </w:pPr>
            <w:r w:rsidRPr="00F05E3D">
              <w:rPr>
                <w:rFonts w:cstheme="minorHAnsi"/>
                <w:szCs w:val="20"/>
              </w:rPr>
              <w:t>N/A</w:t>
            </w:r>
          </w:p>
        </w:tc>
        <w:tc>
          <w:tcPr>
            <w:tcW w:w="2981" w:type="pct"/>
          </w:tcPr>
          <w:p w14:paraId="77A7336C" w14:textId="106C8245" w:rsidR="00F05E3D" w:rsidRPr="00F05E3D" w:rsidRDefault="00F05E3D" w:rsidP="00F05E3D">
            <w:pPr>
              <w:rPr>
                <w:rFonts w:cstheme="minorHAnsi"/>
                <w:szCs w:val="20"/>
              </w:rPr>
            </w:pPr>
            <w:r w:rsidRPr="00F05E3D">
              <w:rPr>
                <w:rFonts w:ascii="Calibri" w:hAnsi="Calibri"/>
                <w:color w:val="000000"/>
                <w:szCs w:val="20"/>
              </w:rPr>
              <w:t>18 Watt Interior Spiral with Reflector (Dwelling Area) CFL replacing Reflector CFL Base Case, Total Watts = 2.86 x Msr Watts</w:t>
            </w:r>
          </w:p>
        </w:tc>
      </w:tr>
      <w:tr w:rsidR="00F05E3D" w:rsidRPr="00F05E3D" w14:paraId="448B0135" w14:textId="77777777" w:rsidTr="00CE7B1F">
        <w:trPr>
          <w:trHeight w:val="243"/>
        </w:trPr>
        <w:tc>
          <w:tcPr>
            <w:tcW w:w="541" w:type="pct"/>
          </w:tcPr>
          <w:p w14:paraId="01DA2109" w14:textId="3E403253" w:rsidR="00F05E3D" w:rsidRPr="00F05E3D" w:rsidRDefault="00F05E3D" w:rsidP="00F05E3D">
            <w:pPr>
              <w:rPr>
                <w:rFonts w:cstheme="minorHAnsi"/>
                <w:szCs w:val="20"/>
              </w:rPr>
            </w:pPr>
            <w:r w:rsidRPr="00F05E3D">
              <w:rPr>
                <w:rFonts w:cstheme="minorHAnsi"/>
                <w:szCs w:val="20"/>
              </w:rPr>
              <w:t>N/A</w:t>
            </w:r>
          </w:p>
        </w:tc>
        <w:tc>
          <w:tcPr>
            <w:tcW w:w="468" w:type="pct"/>
          </w:tcPr>
          <w:p w14:paraId="2832124A" w14:textId="25E2EE9C" w:rsidR="00F05E3D" w:rsidRPr="00F05E3D" w:rsidRDefault="00F05E3D" w:rsidP="00F05E3D">
            <w:pPr>
              <w:rPr>
                <w:rFonts w:cstheme="minorHAnsi"/>
                <w:szCs w:val="20"/>
              </w:rPr>
            </w:pPr>
            <w:r w:rsidRPr="00F05E3D">
              <w:rPr>
                <w:rFonts w:cstheme="minorHAnsi"/>
                <w:szCs w:val="20"/>
              </w:rPr>
              <w:t>N/A</w:t>
            </w:r>
          </w:p>
        </w:tc>
        <w:tc>
          <w:tcPr>
            <w:tcW w:w="577" w:type="pct"/>
          </w:tcPr>
          <w:p w14:paraId="23F46752" w14:textId="24B0B23A" w:rsidR="00F05E3D" w:rsidRPr="00F05E3D" w:rsidRDefault="00F05E3D" w:rsidP="00F05E3D">
            <w:pPr>
              <w:rPr>
                <w:rFonts w:cstheme="minorHAnsi"/>
                <w:szCs w:val="20"/>
              </w:rPr>
            </w:pPr>
            <w:r w:rsidRPr="00F05E3D">
              <w:rPr>
                <w:rFonts w:cstheme="minorHAnsi"/>
                <w:szCs w:val="20"/>
              </w:rPr>
              <w:t>LT-71924</w:t>
            </w:r>
          </w:p>
        </w:tc>
        <w:tc>
          <w:tcPr>
            <w:tcW w:w="433" w:type="pct"/>
          </w:tcPr>
          <w:p w14:paraId="722C7560" w14:textId="7644D5B1" w:rsidR="00F05E3D" w:rsidRPr="00F05E3D" w:rsidRDefault="00F05E3D" w:rsidP="00F05E3D">
            <w:pPr>
              <w:rPr>
                <w:rFonts w:cstheme="minorHAnsi"/>
                <w:szCs w:val="20"/>
              </w:rPr>
            </w:pPr>
            <w:r w:rsidRPr="00F05E3D">
              <w:rPr>
                <w:rFonts w:cstheme="minorHAnsi"/>
                <w:szCs w:val="20"/>
              </w:rPr>
              <w:t>N/A</w:t>
            </w:r>
          </w:p>
        </w:tc>
        <w:tc>
          <w:tcPr>
            <w:tcW w:w="2981" w:type="pct"/>
          </w:tcPr>
          <w:p w14:paraId="2E9FD3BF" w14:textId="603BF6BB" w:rsidR="00F05E3D" w:rsidRPr="00F05E3D" w:rsidRDefault="00F05E3D" w:rsidP="00F05E3D">
            <w:pPr>
              <w:rPr>
                <w:rFonts w:cstheme="minorHAnsi"/>
                <w:szCs w:val="20"/>
              </w:rPr>
            </w:pPr>
            <w:r w:rsidRPr="00F05E3D">
              <w:rPr>
                <w:rFonts w:ascii="Calibri" w:hAnsi="Calibri"/>
                <w:color w:val="000000"/>
                <w:szCs w:val="20"/>
              </w:rPr>
              <w:t>15 Watt Interior Spiral with Reflector (Dwelling Area) CFL  replacing Reflector CFL Base Case, Total Watts = 2.86 x Msr Watts</w:t>
            </w:r>
          </w:p>
        </w:tc>
      </w:tr>
      <w:tr w:rsidR="00F05E3D" w:rsidRPr="00F05E3D" w14:paraId="4D409246" w14:textId="77777777" w:rsidTr="00CE7B1F">
        <w:trPr>
          <w:trHeight w:val="243"/>
        </w:trPr>
        <w:tc>
          <w:tcPr>
            <w:tcW w:w="541" w:type="pct"/>
          </w:tcPr>
          <w:p w14:paraId="522B8DF7" w14:textId="3FD774E4" w:rsidR="00F05E3D" w:rsidRPr="00F05E3D" w:rsidRDefault="00F05E3D" w:rsidP="00F05E3D">
            <w:pPr>
              <w:rPr>
                <w:rFonts w:cstheme="minorHAnsi"/>
                <w:szCs w:val="20"/>
              </w:rPr>
            </w:pPr>
            <w:r w:rsidRPr="00F05E3D">
              <w:rPr>
                <w:rFonts w:cstheme="minorHAnsi"/>
                <w:szCs w:val="20"/>
              </w:rPr>
              <w:lastRenderedPageBreak/>
              <w:t>N/A</w:t>
            </w:r>
          </w:p>
        </w:tc>
        <w:tc>
          <w:tcPr>
            <w:tcW w:w="468" w:type="pct"/>
          </w:tcPr>
          <w:p w14:paraId="6BF211FF" w14:textId="0DE8AC78" w:rsidR="00F05E3D" w:rsidRPr="00F05E3D" w:rsidRDefault="00F05E3D" w:rsidP="00F05E3D">
            <w:pPr>
              <w:rPr>
                <w:rFonts w:cstheme="minorHAnsi"/>
                <w:szCs w:val="20"/>
              </w:rPr>
            </w:pPr>
            <w:r w:rsidRPr="00F05E3D">
              <w:rPr>
                <w:rFonts w:cstheme="minorHAnsi"/>
                <w:szCs w:val="20"/>
              </w:rPr>
              <w:t>N/A</w:t>
            </w:r>
          </w:p>
        </w:tc>
        <w:tc>
          <w:tcPr>
            <w:tcW w:w="577" w:type="pct"/>
          </w:tcPr>
          <w:p w14:paraId="40A9589A" w14:textId="3234DC62" w:rsidR="00F05E3D" w:rsidRPr="00F05E3D" w:rsidRDefault="00F05E3D" w:rsidP="00F05E3D">
            <w:pPr>
              <w:rPr>
                <w:rFonts w:cstheme="minorHAnsi"/>
                <w:szCs w:val="20"/>
              </w:rPr>
            </w:pPr>
            <w:r w:rsidRPr="00F05E3D">
              <w:rPr>
                <w:rFonts w:cstheme="minorHAnsi"/>
                <w:szCs w:val="20"/>
              </w:rPr>
              <w:t>LT-45264</w:t>
            </w:r>
          </w:p>
        </w:tc>
        <w:tc>
          <w:tcPr>
            <w:tcW w:w="433" w:type="pct"/>
          </w:tcPr>
          <w:p w14:paraId="3BB8D440" w14:textId="49C6E45B" w:rsidR="00F05E3D" w:rsidRPr="00F05E3D" w:rsidRDefault="00F05E3D" w:rsidP="00F05E3D">
            <w:pPr>
              <w:rPr>
                <w:rFonts w:cstheme="minorHAnsi"/>
                <w:szCs w:val="20"/>
              </w:rPr>
            </w:pPr>
            <w:r w:rsidRPr="00F05E3D">
              <w:rPr>
                <w:rFonts w:cstheme="minorHAnsi"/>
                <w:szCs w:val="20"/>
              </w:rPr>
              <w:t>N/A</w:t>
            </w:r>
          </w:p>
        </w:tc>
        <w:tc>
          <w:tcPr>
            <w:tcW w:w="2981" w:type="pct"/>
          </w:tcPr>
          <w:p w14:paraId="3CB37FF4" w14:textId="6B0001DF" w:rsidR="00F05E3D" w:rsidRPr="00F05E3D" w:rsidRDefault="00F05E3D" w:rsidP="00F05E3D">
            <w:pPr>
              <w:rPr>
                <w:rFonts w:cstheme="minorHAnsi"/>
                <w:szCs w:val="20"/>
              </w:rPr>
            </w:pPr>
            <w:r w:rsidRPr="00F05E3D">
              <w:rPr>
                <w:rFonts w:ascii="Calibri" w:hAnsi="Calibri"/>
                <w:color w:val="000000"/>
                <w:szCs w:val="20"/>
              </w:rPr>
              <w:t>23 Watt Interior Spiral with Reflector (Dwelling Area) CFL replacing Reflector CFL Base Case, Total Watts = 2.86 x Msr Watts</w:t>
            </w:r>
          </w:p>
        </w:tc>
      </w:tr>
      <w:tr w:rsidR="00F05E3D" w:rsidRPr="00F05E3D" w14:paraId="02C31BCB" w14:textId="77777777" w:rsidTr="00CE7B1F">
        <w:trPr>
          <w:trHeight w:val="243"/>
        </w:trPr>
        <w:tc>
          <w:tcPr>
            <w:tcW w:w="541" w:type="pct"/>
          </w:tcPr>
          <w:p w14:paraId="742EB303" w14:textId="47AC2765" w:rsidR="00F05E3D" w:rsidRPr="00F05E3D" w:rsidRDefault="00F05E3D" w:rsidP="00F05E3D">
            <w:pPr>
              <w:rPr>
                <w:rFonts w:cstheme="minorHAnsi"/>
                <w:szCs w:val="20"/>
              </w:rPr>
            </w:pPr>
            <w:r w:rsidRPr="00F05E3D">
              <w:rPr>
                <w:rFonts w:cstheme="minorHAnsi"/>
                <w:szCs w:val="20"/>
              </w:rPr>
              <w:t>N/A</w:t>
            </w:r>
          </w:p>
        </w:tc>
        <w:tc>
          <w:tcPr>
            <w:tcW w:w="468" w:type="pct"/>
          </w:tcPr>
          <w:p w14:paraId="3E966277" w14:textId="322D2A3F" w:rsidR="00F05E3D" w:rsidRPr="00F05E3D" w:rsidRDefault="00F05E3D" w:rsidP="00F05E3D">
            <w:pPr>
              <w:rPr>
                <w:rFonts w:cstheme="minorHAnsi"/>
                <w:szCs w:val="20"/>
              </w:rPr>
            </w:pPr>
            <w:r w:rsidRPr="00F05E3D">
              <w:rPr>
                <w:rFonts w:cstheme="minorHAnsi"/>
                <w:szCs w:val="20"/>
              </w:rPr>
              <w:t>N/A</w:t>
            </w:r>
          </w:p>
        </w:tc>
        <w:tc>
          <w:tcPr>
            <w:tcW w:w="577" w:type="pct"/>
          </w:tcPr>
          <w:p w14:paraId="2A4C4A1F" w14:textId="1C595027" w:rsidR="00F05E3D" w:rsidRPr="00F05E3D" w:rsidRDefault="00F05E3D" w:rsidP="00F05E3D">
            <w:pPr>
              <w:rPr>
                <w:rFonts w:cstheme="minorHAnsi"/>
                <w:szCs w:val="20"/>
              </w:rPr>
            </w:pPr>
            <w:r w:rsidRPr="00F05E3D">
              <w:rPr>
                <w:rFonts w:cstheme="minorHAnsi"/>
                <w:szCs w:val="20"/>
              </w:rPr>
              <w:t>LT-10967</w:t>
            </w:r>
          </w:p>
        </w:tc>
        <w:tc>
          <w:tcPr>
            <w:tcW w:w="433" w:type="pct"/>
          </w:tcPr>
          <w:p w14:paraId="4BC44766" w14:textId="6E33570A" w:rsidR="00F05E3D" w:rsidRPr="00F05E3D" w:rsidRDefault="00F05E3D" w:rsidP="00F05E3D">
            <w:pPr>
              <w:rPr>
                <w:rFonts w:cstheme="minorHAnsi"/>
                <w:szCs w:val="20"/>
              </w:rPr>
            </w:pPr>
            <w:r w:rsidRPr="00F05E3D">
              <w:rPr>
                <w:rFonts w:cstheme="minorHAnsi"/>
                <w:szCs w:val="20"/>
              </w:rPr>
              <w:t>N/A</w:t>
            </w:r>
          </w:p>
        </w:tc>
        <w:tc>
          <w:tcPr>
            <w:tcW w:w="2981" w:type="pct"/>
          </w:tcPr>
          <w:p w14:paraId="43F4007A" w14:textId="1E9AD9DF" w:rsidR="00F05E3D" w:rsidRPr="00F05E3D" w:rsidRDefault="00F05E3D" w:rsidP="00F05E3D">
            <w:pPr>
              <w:rPr>
                <w:rFonts w:cstheme="minorHAnsi"/>
                <w:szCs w:val="20"/>
              </w:rPr>
            </w:pPr>
            <w:r w:rsidRPr="00F05E3D">
              <w:rPr>
                <w:rFonts w:ascii="Calibri" w:hAnsi="Calibri"/>
                <w:color w:val="000000"/>
                <w:szCs w:val="20"/>
              </w:rPr>
              <w:t>14 Watt Interior Spiral (Common Area) CFL  replacing Non-Refl CFL Base Case, Total Watts = 2.48 x Msr Watts</w:t>
            </w:r>
          </w:p>
        </w:tc>
      </w:tr>
      <w:tr w:rsidR="00F05E3D" w:rsidRPr="00F05E3D" w14:paraId="1C4C9C8A" w14:textId="77777777" w:rsidTr="00CE7B1F">
        <w:trPr>
          <w:trHeight w:val="243"/>
        </w:trPr>
        <w:tc>
          <w:tcPr>
            <w:tcW w:w="541" w:type="pct"/>
          </w:tcPr>
          <w:p w14:paraId="7E900F5E" w14:textId="32701BFE" w:rsidR="00F05E3D" w:rsidRPr="00F05E3D" w:rsidRDefault="00F05E3D" w:rsidP="00F05E3D">
            <w:pPr>
              <w:rPr>
                <w:rFonts w:cstheme="minorHAnsi"/>
                <w:szCs w:val="20"/>
              </w:rPr>
            </w:pPr>
            <w:r w:rsidRPr="00F05E3D">
              <w:rPr>
                <w:rFonts w:cstheme="minorHAnsi"/>
                <w:szCs w:val="20"/>
              </w:rPr>
              <w:t>N/A</w:t>
            </w:r>
          </w:p>
        </w:tc>
        <w:tc>
          <w:tcPr>
            <w:tcW w:w="468" w:type="pct"/>
          </w:tcPr>
          <w:p w14:paraId="77AA7D95" w14:textId="09BA84A3" w:rsidR="00F05E3D" w:rsidRPr="00F05E3D" w:rsidRDefault="00F05E3D" w:rsidP="00F05E3D">
            <w:pPr>
              <w:rPr>
                <w:rFonts w:cstheme="minorHAnsi"/>
                <w:szCs w:val="20"/>
              </w:rPr>
            </w:pPr>
            <w:r w:rsidRPr="00F05E3D">
              <w:rPr>
                <w:rFonts w:cstheme="minorHAnsi"/>
                <w:szCs w:val="20"/>
              </w:rPr>
              <w:t>N/A</w:t>
            </w:r>
          </w:p>
        </w:tc>
        <w:tc>
          <w:tcPr>
            <w:tcW w:w="577" w:type="pct"/>
          </w:tcPr>
          <w:p w14:paraId="62A0C7D2" w14:textId="16E15604" w:rsidR="00F05E3D" w:rsidRPr="00F05E3D" w:rsidRDefault="00F05E3D" w:rsidP="00F05E3D">
            <w:pPr>
              <w:rPr>
                <w:rFonts w:cstheme="minorHAnsi"/>
                <w:szCs w:val="20"/>
              </w:rPr>
            </w:pPr>
            <w:r w:rsidRPr="00F05E3D">
              <w:rPr>
                <w:rFonts w:cstheme="minorHAnsi"/>
                <w:szCs w:val="20"/>
              </w:rPr>
              <w:t>LT-68597</w:t>
            </w:r>
          </w:p>
        </w:tc>
        <w:tc>
          <w:tcPr>
            <w:tcW w:w="433" w:type="pct"/>
          </w:tcPr>
          <w:p w14:paraId="4D1EA585" w14:textId="429F0E9F" w:rsidR="00F05E3D" w:rsidRPr="00F05E3D" w:rsidRDefault="00F05E3D" w:rsidP="00F05E3D">
            <w:pPr>
              <w:rPr>
                <w:rFonts w:cstheme="minorHAnsi"/>
                <w:szCs w:val="20"/>
              </w:rPr>
            </w:pPr>
            <w:r w:rsidRPr="00F05E3D">
              <w:rPr>
                <w:rFonts w:cstheme="minorHAnsi"/>
                <w:szCs w:val="20"/>
              </w:rPr>
              <w:t>N/A</w:t>
            </w:r>
          </w:p>
        </w:tc>
        <w:tc>
          <w:tcPr>
            <w:tcW w:w="2981" w:type="pct"/>
          </w:tcPr>
          <w:p w14:paraId="2BC0BE2D" w14:textId="172BB0E8" w:rsidR="00F05E3D" w:rsidRPr="00F05E3D" w:rsidRDefault="00F05E3D" w:rsidP="00F05E3D">
            <w:pPr>
              <w:rPr>
                <w:rFonts w:cstheme="minorHAnsi"/>
                <w:szCs w:val="20"/>
              </w:rPr>
            </w:pPr>
            <w:r w:rsidRPr="00F05E3D">
              <w:rPr>
                <w:rFonts w:ascii="Calibri" w:hAnsi="Calibri"/>
                <w:color w:val="000000"/>
                <w:szCs w:val="20"/>
              </w:rPr>
              <w:t>18 Watt Interior Spiral with Reflector (Common Area) CFL replacing Reflector CFL Base Case, Total Watts = 2.86 x Msr Watts</w:t>
            </w:r>
          </w:p>
        </w:tc>
      </w:tr>
      <w:tr w:rsidR="00F05E3D" w:rsidRPr="00F05E3D" w14:paraId="1EBDC350" w14:textId="77777777" w:rsidTr="00CE7B1F">
        <w:trPr>
          <w:trHeight w:val="243"/>
        </w:trPr>
        <w:tc>
          <w:tcPr>
            <w:tcW w:w="541" w:type="pct"/>
          </w:tcPr>
          <w:p w14:paraId="0AFCF78A" w14:textId="11EEB1FF" w:rsidR="00F05E3D" w:rsidRPr="00F05E3D" w:rsidRDefault="00F05E3D" w:rsidP="00F05E3D">
            <w:pPr>
              <w:rPr>
                <w:rFonts w:cstheme="minorHAnsi"/>
                <w:szCs w:val="20"/>
              </w:rPr>
            </w:pPr>
            <w:r w:rsidRPr="00F05E3D">
              <w:rPr>
                <w:rFonts w:cstheme="minorHAnsi"/>
                <w:szCs w:val="20"/>
              </w:rPr>
              <w:t>N/A</w:t>
            </w:r>
          </w:p>
        </w:tc>
        <w:tc>
          <w:tcPr>
            <w:tcW w:w="468" w:type="pct"/>
          </w:tcPr>
          <w:p w14:paraId="25B11B09" w14:textId="537F1B35" w:rsidR="00F05E3D" w:rsidRPr="00F05E3D" w:rsidRDefault="00F05E3D" w:rsidP="00F05E3D">
            <w:pPr>
              <w:rPr>
                <w:rFonts w:cstheme="minorHAnsi"/>
                <w:szCs w:val="20"/>
              </w:rPr>
            </w:pPr>
            <w:r w:rsidRPr="00F05E3D">
              <w:rPr>
                <w:rFonts w:cstheme="minorHAnsi"/>
                <w:szCs w:val="20"/>
              </w:rPr>
              <w:t>N/A</w:t>
            </w:r>
          </w:p>
        </w:tc>
        <w:tc>
          <w:tcPr>
            <w:tcW w:w="577" w:type="pct"/>
          </w:tcPr>
          <w:p w14:paraId="16670110" w14:textId="6918D734" w:rsidR="00F05E3D" w:rsidRPr="00F05E3D" w:rsidRDefault="00F05E3D" w:rsidP="00F05E3D">
            <w:pPr>
              <w:rPr>
                <w:rFonts w:cstheme="minorHAnsi"/>
                <w:szCs w:val="20"/>
              </w:rPr>
            </w:pPr>
            <w:r w:rsidRPr="00F05E3D">
              <w:rPr>
                <w:rFonts w:cstheme="minorHAnsi"/>
                <w:szCs w:val="20"/>
              </w:rPr>
              <w:t>LT-40396</w:t>
            </w:r>
          </w:p>
        </w:tc>
        <w:tc>
          <w:tcPr>
            <w:tcW w:w="433" w:type="pct"/>
          </w:tcPr>
          <w:p w14:paraId="08A07FA8" w14:textId="6B00CA7E" w:rsidR="00F05E3D" w:rsidRPr="00F05E3D" w:rsidRDefault="00F05E3D" w:rsidP="00F05E3D">
            <w:pPr>
              <w:rPr>
                <w:rFonts w:cstheme="minorHAnsi"/>
                <w:szCs w:val="20"/>
              </w:rPr>
            </w:pPr>
            <w:r w:rsidRPr="00F05E3D">
              <w:rPr>
                <w:rFonts w:cstheme="minorHAnsi"/>
                <w:szCs w:val="20"/>
              </w:rPr>
              <w:t>N/A</w:t>
            </w:r>
          </w:p>
        </w:tc>
        <w:tc>
          <w:tcPr>
            <w:tcW w:w="2981" w:type="pct"/>
          </w:tcPr>
          <w:p w14:paraId="104E1664" w14:textId="4DBBDC32" w:rsidR="00F05E3D" w:rsidRPr="00F05E3D" w:rsidRDefault="00F05E3D" w:rsidP="00F05E3D">
            <w:pPr>
              <w:rPr>
                <w:rFonts w:cstheme="minorHAnsi"/>
                <w:szCs w:val="20"/>
              </w:rPr>
            </w:pPr>
            <w:r w:rsidRPr="00F05E3D">
              <w:rPr>
                <w:rFonts w:ascii="Calibri" w:hAnsi="Calibri"/>
                <w:color w:val="000000"/>
                <w:szCs w:val="20"/>
              </w:rPr>
              <w:t>15 Watt Interior Spiral with Reflector (Common Area) CFL  replacing Reflector CFL Base Case, Total Watts = 2.86 x Msr Watts</w:t>
            </w:r>
          </w:p>
        </w:tc>
      </w:tr>
      <w:tr w:rsidR="00F05E3D" w:rsidRPr="00F05E3D" w14:paraId="101FF9D6" w14:textId="77777777" w:rsidTr="00CE7B1F">
        <w:trPr>
          <w:trHeight w:val="243"/>
        </w:trPr>
        <w:tc>
          <w:tcPr>
            <w:tcW w:w="541" w:type="pct"/>
          </w:tcPr>
          <w:p w14:paraId="39D9CDB1" w14:textId="0D2F4B7F" w:rsidR="00F05E3D" w:rsidRPr="00F05E3D" w:rsidRDefault="00F05E3D" w:rsidP="00F05E3D">
            <w:pPr>
              <w:rPr>
                <w:rFonts w:cstheme="minorHAnsi"/>
                <w:szCs w:val="20"/>
              </w:rPr>
            </w:pPr>
            <w:r w:rsidRPr="00F05E3D">
              <w:rPr>
                <w:rFonts w:cstheme="minorHAnsi"/>
                <w:szCs w:val="20"/>
              </w:rPr>
              <w:t>N/A</w:t>
            </w:r>
          </w:p>
        </w:tc>
        <w:tc>
          <w:tcPr>
            <w:tcW w:w="468" w:type="pct"/>
          </w:tcPr>
          <w:p w14:paraId="73B4DE3B" w14:textId="4E43B0B9" w:rsidR="00F05E3D" w:rsidRPr="00F05E3D" w:rsidRDefault="00F05E3D" w:rsidP="00F05E3D">
            <w:pPr>
              <w:rPr>
                <w:rFonts w:cstheme="minorHAnsi"/>
                <w:szCs w:val="20"/>
              </w:rPr>
            </w:pPr>
            <w:r w:rsidRPr="00F05E3D">
              <w:rPr>
                <w:rFonts w:cstheme="minorHAnsi"/>
                <w:szCs w:val="20"/>
              </w:rPr>
              <w:t>N/A</w:t>
            </w:r>
          </w:p>
        </w:tc>
        <w:tc>
          <w:tcPr>
            <w:tcW w:w="577" w:type="pct"/>
          </w:tcPr>
          <w:p w14:paraId="7CBE82F4" w14:textId="49FF2F48" w:rsidR="00F05E3D" w:rsidRPr="00F05E3D" w:rsidRDefault="00F05E3D" w:rsidP="00F05E3D">
            <w:pPr>
              <w:rPr>
                <w:rFonts w:cstheme="minorHAnsi"/>
                <w:szCs w:val="20"/>
              </w:rPr>
            </w:pPr>
            <w:r w:rsidRPr="00F05E3D">
              <w:rPr>
                <w:rFonts w:cstheme="minorHAnsi"/>
                <w:szCs w:val="20"/>
              </w:rPr>
              <w:t>LT-88532</w:t>
            </w:r>
          </w:p>
        </w:tc>
        <w:tc>
          <w:tcPr>
            <w:tcW w:w="433" w:type="pct"/>
          </w:tcPr>
          <w:p w14:paraId="33B2BEDB" w14:textId="186530B9" w:rsidR="00F05E3D" w:rsidRPr="00F05E3D" w:rsidRDefault="00F05E3D" w:rsidP="00F05E3D">
            <w:pPr>
              <w:rPr>
                <w:rFonts w:cstheme="minorHAnsi"/>
                <w:szCs w:val="20"/>
              </w:rPr>
            </w:pPr>
            <w:r w:rsidRPr="00F05E3D">
              <w:rPr>
                <w:rFonts w:cstheme="minorHAnsi"/>
                <w:szCs w:val="20"/>
              </w:rPr>
              <w:t>N/A</w:t>
            </w:r>
          </w:p>
        </w:tc>
        <w:tc>
          <w:tcPr>
            <w:tcW w:w="2981" w:type="pct"/>
          </w:tcPr>
          <w:p w14:paraId="6B50A6E8" w14:textId="527E5948" w:rsidR="00F05E3D" w:rsidRPr="00F05E3D" w:rsidRDefault="00F05E3D" w:rsidP="00F05E3D">
            <w:pPr>
              <w:rPr>
                <w:rFonts w:cstheme="minorHAnsi"/>
                <w:szCs w:val="20"/>
              </w:rPr>
            </w:pPr>
            <w:r w:rsidRPr="00F05E3D">
              <w:rPr>
                <w:rFonts w:ascii="Calibri" w:hAnsi="Calibri"/>
                <w:color w:val="000000"/>
                <w:szCs w:val="20"/>
              </w:rPr>
              <w:t>23 Watt Interior Spiral with Reflector (Common Area) CFL replacing Reflector CFL Base Case, Total Watts = 2.86 x Msr Watts</w:t>
            </w:r>
          </w:p>
        </w:tc>
      </w:tr>
    </w:tbl>
    <w:p w14:paraId="3AF714EF" w14:textId="77777777" w:rsidR="00760CDC" w:rsidRPr="00800706" w:rsidRDefault="00760CDC" w:rsidP="00697868">
      <w:pPr>
        <w:pStyle w:val="Reminders"/>
        <w:rPr>
          <w:rFonts w:asciiTheme="minorHAnsi" w:hAnsiTheme="minorHAnsi" w:cstheme="minorHAnsi"/>
          <w:i w:val="0"/>
          <w:szCs w:val="22"/>
        </w:rPr>
      </w:pPr>
    </w:p>
    <w:p w14:paraId="19C2FA57" w14:textId="77777777" w:rsidR="00D5728E" w:rsidRDefault="00D5728E" w:rsidP="00D5728E">
      <w:pPr>
        <w:pStyle w:val="Reminders"/>
        <w:rPr>
          <w:rFonts w:asciiTheme="minorHAnsi" w:hAnsiTheme="minorHAnsi" w:cstheme="minorHAnsi"/>
          <w:b/>
          <w:i w:val="0"/>
          <w:color w:val="auto"/>
          <w:szCs w:val="22"/>
        </w:rPr>
      </w:pPr>
      <w:r>
        <w:rPr>
          <w:rFonts w:asciiTheme="minorHAnsi" w:hAnsiTheme="minorHAnsi" w:cstheme="minorHAnsi"/>
          <w:b/>
          <w:i w:val="0"/>
          <w:color w:val="auto"/>
          <w:szCs w:val="22"/>
        </w:rPr>
        <w:t>Eligibility Requirements</w:t>
      </w:r>
    </w:p>
    <w:p w14:paraId="680A98F8" w14:textId="77777777" w:rsidR="00D5728E" w:rsidRDefault="00D5728E" w:rsidP="00D5728E">
      <w:pPr>
        <w:pStyle w:val="Reminders"/>
        <w:rPr>
          <w:rFonts w:asciiTheme="minorHAnsi" w:hAnsiTheme="minorHAnsi" w:cs="Arial"/>
          <w:i w:val="0"/>
          <w:color w:val="auto"/>
          <w:szCs w:val="22"/>
        </w:rPr>
      </w:pPr>
      <w:r>
        <w:rPr>
          <w:rFonts w:asciiTheme="minorHAnsi" w:hAnsiTheme="minorHAnsi" w:cstheme="minorHAnsi"/>
          <w:i w:val="0"/>
          <w:color w:val="auto"/>
          <w:szCs w:val="22"/>
        </w:rPr>
        <w:t>T</w:t>
      </w:r>
      <w:r>
        <w:rPr>
          <w:rFonts w:asciiTheme="minorHAnsi" w:hAnsiTheme="minorHAnsi" w:cs="Arial"/>
          <w:i w:val="0"/>
          <w:color w:val="auto"/>
          <w:szCs w:val="22"/>
        </w:rPr>
        <w:t xml:space="preserve">he proposed lamps must be on the Energy Star qualified list and must be a one to one replacement. </w:t>
      </w:r>
    </w:p>
    <w:p w14:paraId="799B593A" w14:textId="77777777" w:rsidR="00D5728E" w:rsidRDefault="00D5728E" w:rsidP="00D5728E">
      <w:pPr>
        <w:pStyle w:val="Reminders"/>
        <w:rPr>
          <w:rFonts w:asciiTheme="minorHAnsi" w:hAnsiTheme="minorHAnsi" w:cs="Arial"/>
          <w:b/>
          <w:i w:val="0"/>
          <w:color w:val="auto"/>
          <w:szCs w:val="22"/>
        </w:rPr>
      </w:pPr>
    </w:p>
    <w:p w14:paraId="57BAFEEE" w14:textId="77777777" w:rsidR="00D5728E" w:rsidRDefault="00D5728E" w:rsidP="00D5728E">
      <w:pPr>
        <w:pStyle w:val="Reminders"/>
        <w:rPr>
          <w:rFonts w:asciiTheme="minorHAnsi" w:hAnsiTheme="minorHAnsi" w:cs="Arial"/>
          <w:b/>
          <w:i w:val="0"/>
          <w:color w:val="auto"/>
          <w:szCs w:val="22"/>
        </w:rPr>
      </w:pPr>
      <w:r>
        <w:rPr>
          <w:rFonts w:asciiTheme="minorHAnsi" w:hAnsiTheme="minorHAnsi" w:cs="Arial"/>
          <w:b/>
          <w:i w:val="0"/>
          <w:color w:val="auto"/>
          <w:szCs w:val="22"/>
        </w:rPr>
        <w:t>Implementation Requirements</w:t>
      </w:r>
    </w:p>
    <w:p w14:paraId="3BD2C9DA" w14:textId="77777777" w:rsidR="00D5728E" w:rsidRDefault="00D5728E" w:rsidP="00D5728E">
      <w:pPr>
        <w:pStyle w:val="Reminders"/>
        <w:numPr>
          <w:ilvl w:val="0"/>
          <w:numId w:val="38"/>
        </w:numPr>
        <w:rPr>
          <w:rFonts w:asciiTheme="minorHAnsi" w:hAnsiTheme="minorHAnsi" w:cs="Arial"/>
          <w:i w:val="0"/>
          <w:color w:val="auto"/>
          <w:szCs w:val="22"/>
        </w:rPr>
      </w:pPr>
      <w:r>
        <w:rPr>
          <w:rFonts w:asciiTheme="minorHAnsi" w:hAnsiTheme="minorHAnsi" w:cs="Arial"/>
          <w:i w:val="0"/>
          <w:color w:val="auto"/>
          <w:szCs w:val="22"/>
        </w:rPr>
        <w:t>Dwelling Area measures are eligible for Residential Single Family, Multi-family, and Mobile Home building types.</w:t>
      </w:r>
    </w:p>
    <w:p w14:paraId="20967E6C" w14:textId="77777777" w:rsidR="00D5728E" w:rsidRDefault="00D5728E" w:rsidP="00D5728E">
      <w:pPr>
        <w:pStyle w:val="Reminders"/>
        <w:numPr>
          <w:ilvl w:val="0"/>
          <w:numId w:val="38"/>
        </w:numPr>
        <w:rPr>
          <w:rFonts w:asciiTheme="minorHAnsi" w:hAnsiTheme="minorHAnsi" w:cs="Arial"/>
          <w:i w:val="0"/>
          <w:color w:val="auto"/>
          <w:szCs w:val="22"/>
        </w:rPr>
      </w:pPr>
      <w:r>
        <w:rPr>
          <w:rFonts w:asciiTheme="minorHAnsi" w:hAnsiTheme="minorHAnsi" w:cs="Arial"/>
          <w:i w:val="0"/>
          <w:color w:val="auto"/>
          <w:szCs w:val="22"/>
        </w:rPr>
        <w:t>Common Area measures are eligible for Residential Multi-family and Mobile Home building types.</w:t>
      </w:r>
    </w:p>
    <w:p w14:paraId="487CC0FD" w14:textId="77777777" w:rsidR="00D5728E" w:rsidRDefault="00D5728E" w:rsidP="00D5728E">
      <w:pPr>
        <w:pStyle w:val="Reminders"/>
        <w:numPr>
          <w:ilvl w:val="0"/>
          <w:numId w:val="38"/>
        </w:numPr>
        <w:rPr>
          <w:rFonts w:asciiTheme="minorHAnsi" w:hAnsiTheme="minorHAnsi" w:cs="Arial"/>
          <w:i w:val="0"/>
          <w:color w:val="auto"/>
          <w:szCs w:val="22"/>
        </w:rPr>
      </w:pPr>
      <w:r>
        <w:rPr>
          <w:rFonts w:asciiTheme="minorHAnsi" w:hAnsiTheme="minorHAnsi" w:cs="Arial"/>
          <w:i w:val="0"/>
          <w:color w:val="auto"/>
          <w:szCs w:val="22"/>
        </w:rPr>
        <w:t>Measures that are not indicated as Dwelling Area or Common Area are eligible for all Non-residential building types.</w:t>
      </w:r>
    </w:p>
    <w:p w14:paraId="750475E2" w14:textId="77777777" w:rsidR="00D5728E" w:rsidRDefault="00D5728E" w:rsidP="00D5728E">
      <w:pPr>
        <w:pStyle w:val="Reminders"/>
        <w:rPr>
          <w:rFonts w:asciiTheme="minorHAnsi" w:hAnsiTheme="minorHAnsi" w:cs="Arial"/>
          <w:b/>
          <w:i w:val="0"/>
          <w:color w:val="auto"/>
          <w:szCs w:val="22"/>
        </w:rPr>
      </w:pPr>
    </w:p>
    <w:p w14:paraId="472B6659" w14:textId="77777777" w:rsidR="00D5728E" w:rsidRDefault="00D5728E" w:rsidP="00D5728E">
      <w:pPr>
        <w:pStyle w:val="Reminders"/>
        <w:rPr>
          <w:rFonts w:asciiTheme="minorHAnsi" w:hAnsiTheme="minorHAnsi" w:cs="Arial"/>
          <w:b/>
          <w:i w:val="0"/>
          <w:color w:val="auto"/>
          <w:szCs w:val="22"/>
        </w:rPr>
      </w:pPr>
      <w:r>
        <w:rPr>
          <w:rFonts w:asciiTheme="minorHAnsi" w:hAnsiTheme="minorHAnsi" w:cs="Arial"/>
          <w:b/>
          <w:i w:val="0"/>
          <w:color w:val="auto"/>
          <w:szCs w:val="22"/>
        </w:rPr>
        <w:t>Documentation Requirements</w:t>
      </w:r>
    </w:p>
    <w:p w14:paraId="670238ED" w14:textId="77777777" w:rsidR="00D5728E" w:rsidRPr="00564C6C" w:rsidRDefault="00D5728E" w:rsidP="00D5728E">
      <w:pPr>
        <w:pStyle w:val="Reminders"/>
        <w:rPr>
          <w:rFonts w:asciiTheme="minorHAnsi" w:hAnsiTheme="minorHAnsi" w:cs="Arial"/>
          <w:i w:val="0"/>
          <w:color w:val="auto"/>
          <w:szCs w:val="22"/>
        </w:rPr>
      </w:pPr>
      <w:r w:rsidRPr="00564C6C">
        <w:rPr>
          <w:rFonts w:asciiTheme="minorHAnsi" w:hAnsiTheme="minorHAnsi" w:cs="Arial"/>
          <w:i w:val="0"/>
          <w:color w:val="auto"/>
          <w:szCs w:val="22"/>
        </w:rPr>
        <w:t>Direct install programs that use the actual customer existing wattages found in the field must track these wattages along with the measure used.</w:t>
      </w: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17225116" w14:textId="77777777" w:rsidR="00D5728E" w:rsidRPr="00564C6C" w:rsidRDefault="00D5728E" w:rsidP="00D5728E">
      <w:pPr>
        <w:pStyle w:val="Reminders"/>
        <w:rPr>
          <w:rFonts w:asciiTheme="minorHAnsi" w:hAnsiTheme="minorHAnsi" w:cs="Arial"/>
          <w:i w:val="0"/>
          <w:color w:val="auto"/>
          <w:szCs w:val="22"/>
        </w:rPr>
      </w:pPr>
      <w:r w:rsidRPr="00564C6C">
        <w:rPr>
          <w:rFonts w:asciiTheme="minorHAnsi" w:hAnsiTheme="minorHAnsi" w:cs="Arial"/>
          <w:i w:val="0"/>
          <w:color w:val="auto"/>
          <w:szCs w:val="22"/>
        </w:rPr>
        <w:t xml:space="preserve">The measure involves the installation of a screw in compact fluorescent lamp with integrated ballast. </w:t>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497AE917" w14:textId="77777777" w:rsidR="00D5728E" w:rsidRPr="00CB4445" w:rsidRDefault="00D5728E" w:rsidP="00D5728E">
      <w:pPr>
        <w:pStyle w:val="NoSpacing"/>
      </w:pPr>
      <w:r>
        <w:t>The delivery method is</w:t>
      </w:r>
      <w:r w:rsidRPr="00CB4445">
        <w:t xml:space="preserve">: </w:t>
      </w:r>
    </w:p>
    <w:p w14:paraId="1F9A7630" w14:textId="64A23A26" w:rsidR="00D5728E" w:rsidRDefault="00D5728E" w:rsidP="00D5728E">
      <w:pPr>
        <w:pStyle w:val="NoSpacing"/>
        <w:ind w:left="720"/>
        <w:rPr>
          <w:b/>
        </w:rPr>
      </w:pPr>
      <w:r>
        <w:rPr>
          <w:b/>
        </w:rPr>
        <w:t>Financial Support – Direct Install</w:t>
      </w:r>
    </w:p>
    <w:p w14:paraId="3DAC2D5B" w14:textId="77777777" w:rsidR="00A82549" w:rsidRDefault="00A82549" w:rsidP="00D5728E">
      <w:pPr>
        <w:pStyle w:val="NoSpacing"/>
        <w:ind w:left="720"/>
        <w:rPr>
          <w:b/>
        </w:rPr>
      </w:pPr>
    </w:p>
    <w:p w14:paraId="562500F2" w14:textId="0366191E" w:rsidR="00D5728E" w:rsidRDefault="00D5728E" w:rsidP="00D5728E">
      <w:pPr>
        <w:pStyle w:val="NoSpacing"/>
        <w:ind w:left="720"/>
        <w:rPr>
          <w:b/>
        </w:rPr>
      </w:pPr>
      <w:r>
        <w:rPr>
          <w:b/>
        </w:rPr>
        <w:t>Financial Support – Giveaway</w:t>
      </w:r>
    </w:p>
    <w:p w14:paraId="3059A5DF" w14:textId="6291EFC9" w:rsidR="00DE6623" w:rsidRPr="00DE6623" w:rsidRDefault="00D5728E" w:rsidP="00DE6623">
      <w:pPr>
        <w:ind w:left="720"/>
        <w:rPr>
          <w:rFonts w:ascii="Calibri" w:hAnsi="Calibri"/>
          <w:color w:val="000000"/>
          <w:szCs w:val="22"/>
        </w:rPr>
      </w:pPr>
      <w:r w:rsidRPr="00D5728E">
        <w:t>Giveaway measures are available for the solution codes listed:</w:t>
      </w:r>
      <w:r w:rsidR="00DE6623">
        <w:t xml:space="preserve"> </w:t>
      </w:r>
      <w:r w:rsidR="00DE6623" w:rsidRPr="00DE6623">
        <w:rPr>
          <w:rFonts w:ascii="Calibri" w:hAnsi="Calibri"/>
          <w:color w:val="000000"/>
          <w:szCs w:val="22"/>
        </w:rPr>
        <w:t xml:space="preserve">LT-49284, LT-84675, LT-27012, LT-56098, LT-55729, LT-38821, LT-65394, LT-62221, LT-30896, </w:t>
      </w:r>
      <w:proofErr w:type="gramStart"/>
      <w:r w:rsidR="00DE6623" w:rsidRPr="00DE6623">
        <w:rPr>
          <w:rFonts w:ascii="Calibri" w:hAnsi="Calibri"/>
          <w:color w:val="000000"/>
          <w:szCs w:val="22"/>
        </w:rPr>
        <w:t>LT</w:t>
      </w:r>
      <w:proofErr w:type="gramEnd"/>
      <w:r w:rsidR="00DE6623" w:rsidRPr="00DE6623">
        <w:rPr>
          <w:rFonts w:ascii="Calibri" w:hAnsi="Calibri"/>
          <w:color w:val="000000"/>
          <w:szCs w:val="22"/>
        </w:rPr>
        <w:t>-10967</w:t>
      </w:r>
    </w:p>
    <w:p w14:paraId="1AE151E8" w14:textId="77777777" w:rsidR="00A82549" w:rsidRDefault="00A82549" w:rsidP="00D5728E">
      <w:pPr>
        <w:pStyle w:val="NoSpacing"/>
        <w:ind w:left="720"/>
        <w:rPr>
          <w:b/>
        </w:rPr>
      </w:pPr>
    </w:p>
    <w:p w14:paraId="30D23AA2" w14:textId="54F54CF0" w:rsidR="00D5728E" w:rsidRDefault="00D5728E" w:rsidP="00D5728E">
      <w:pPr>
        <w:pStyle w:val="NoSpacing"/>
        <w:ind w:left="720"/>
        <w:rPr>
          <w:b/>
        </w:rPr>
      </w:pPr>
      <w:r>
        <w:rPr>
          <w:b/>
        </w:rPr>
        <w:t>Financial Support – Downstream Incentive – Deemed</w:t>
      </w:r>
    </w:p>
    <w:p w14:paraId="2D20F4F5" w14:textId="32EBDA65" w:rsidR="00D5728E" w:rsidRPr="00DE6623" w:rsidRDefault="00CE7B1F" w:rsidP="00DE6623">
      <w:pPr>
        <w:pStyle w:val="NoSpacing"/>
      </w:pPr>
      <w:r>
        <w:rPr>
          <w:b/>
        </w:rPr>
        <w:tab/>
      </w:r>
      <w:r w:rsidR="00D5728E">
        <w:t>Downstream measures are available for the solution codes listed:</w:t>
      </w:r>
      <w:r w:rsidR="00DE6623">
        <w:t xml:space="preserve"> </w:t>
      </w:r>
      <w:r w:rsidR="00D5728E" w:rsidRPr="00DE6623">
        <w:t>LT-55729</w:t>
      </w:r>
    </w:p>
    <w:p w14:paraId="03B4C491" w14:textId="77777777" w:rsidR="00D5728E" w:rsidRDefault="00D5728E" w:rsidP="00D5728E">
      <w:pPr>
        <w:pStyle w:val="NoSpacing"/>
      </w:pPr>
    </w:p>
    <w:p w14:paraId="48E599D6" w14:textId="77777777" w:rsidR="00D5728E" w:rsidRDefault="00D5728E" w:rsidP="00D5728E">
      <w:pPr>
        <w:rPr>
          <w:rFonts w:ascii="Calibri" w:hAnsi="Calibri" w:cs="Calibri"/>
          <w:szCs w:val="22"/>
        </w:rPr>
      </w:pPr>
      <w:r w:rsidRPr="00CA7669">
        <w:rPr>
          <w:rFonts w:ascii="Calibri" w:hAnsi="Calibri" w:cs="Calibri"/>
          <w:szCs w:val="22"/>
        </w:rPr>
        <w:t>The install type is</w:t>
      </w:r>
      <w:r>
        <w:rPr>
          <w:rFonts w:ascii="Calibri" w:hAnsi="Calibri" w:cs="Calibri"/>
          <w:szCs w:val="22"/>
        </w:rPr>
        <w:t>:</w:t>
      </w:r>
    </w:p>
    <w:p w14:paraId="2B4B7232" w14:textId="77777777" w:rsidR="00D5728E" w:rsidRPr="00CB4445" w:rsidRDefault="00D5728E" w:rsidP="00D5728E">
      <w:pPr>
        <w:ind w:left="360" w:firstLine="360"/>
        <w:rPr>
          <w:rFonts w:ascii="Calibri" w:hAnsi="Calibri" w:cs="Calibri"/>
          <w:b/>
          <w:szCs w:val="22"/>
        </w:rPr>
      </w:pPr>
      <w:r w:rsidRPr="00CB4445">
        <w:rPr>
          <w:rFonts w:ascii="Calibri" w:hAnsi="Calibri" w:cs="Calibri"/>
          <w:b/>
          <w:szCs w:val="22"/>
        </w:rPr>
        <w:t>Replace on Burnout (ROB)</w:t>
      </w:r>
    </w:p>
    <w:p w14:paraId="0868BEA3" w14:textId="77777777" w:rsidR="00D5728E" w:rsidRDefault="00D5728E" w:rsidP="00D5728E">
      <w:pPr>
        <w:pStyle w:val="ListParagraph"/>
        <w:rPr>
          <w:rFonts w:ascii="Calibri" w:hAnsi="Calibri" w:cs="Calibri"/>
          <w:szCs w:val="22"/>
        </w:rPr>
      </w:pPr>
      <w:r w:rsidRPr="00293407">
        <w:rPr>
          <w:rFonts w:ascii="Calibri" w:hAnsi="Calibri" w:cs="Calibri"/>
          <w:szCs w:val="22"/>
        </w:rPr>
        <w:t xml:space="preserve">ROB measures replace existing equipment with more energy efficient equipment when the existing equipment has failed or passed its useful life.  </w:t>
      </w:r>
    </w:p>
    <w:p w14:paraId="356617DB" w14:textId="77777777" w:rsidR="00D5728E" w:rsidRPr="00293407" w:rsidRDefault="00D5728E" w:rsidP="00D5728E">
      <w:pPr>
        <w:pStyle w:val="ListParagraph"/>
        <w:rPr>
          <w:rFonts w:ascii="Calibri" w:hAnsi="Calibri" w:cs="Calibri"/>
          <w:szCs w:val="22"/>
        </w:rPr>
      </w:pPr>
    </w:p>
    <w:p w14:paraId="6D9C3B45" w14:textId="5D3F0D3C" w:rsidR="001B2301" w:rsidRPr="00920905" w:rsidRDefault="00C05AAF" w:rsidP="00920905">
      <w:pPr>
        <w:pStyle w:val="NoSpacing"/>
        <w:rPr>
          <w:rFonts w:cstheme="minorHAnsi"/>
          <w:b/>
          <w:i/>
        </w:rPr>
      </w:pPr>
      <w:r w:rsidRPr="00920905">
        <w:rPr>
          <w:b/>
        </w:rPr>
        <w:lastRenderedPageBreak/>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024F1162" w14:textId="77777777" w:rsidTr="006F1B21">
        <w:trPr>
          <w:trHeight w:val="20"/>
        </w:trPr>
        <w:tc>
          <w:tcPr>
            <w:tcW w:w="1778" w:type="pct"/>
          </w:tcPr>
          <w:p w14:paraId="5E98C5A0" w14:textId="2419B929" w:rsidR="006F1B21" w:rsidRPr="00500C4E" w:rsidRDefault="006F1B21">
            <w:pPr>
              <w:rPr>
                <w:sz w:val="18"/>
                <w:szCs w:val="18"/>
              </w:rPr>
            </w:pPr>
            <w:r w:rsidRPr="00500C4E">
              <w:rPr>
                <w:sz w:val="18"/>
                <w:szCs w:val="18"/>
              </w:rPr>
              <w:t>Replace on Burnout (ROB)</w:t>
            </w:r>
          </w:p>
        </w:tc>
        <w:tc>
          <w:tcPr>
            <w:tcW w:w="1107" w:type="pct"/>
          </w:tcPr>
          <w:p w14:paraId="25E28290" w14:textId="77777777" w:rsidR="006F1B21" w:rsidRPr="00500C4E" w:rsidRDefault="006F1B21" w:rsidP="00E5625D">
            <w:pPr>
              <w:rPr>
                <w:sz w:val="18"/>
                <w:szCs w:val="18"/>
              </w:rPr>
            </w:pPr>
            <w:r w:rsidRPr="00500C4E">
              <w:rPr>
                <w:sz w:val="18"/>
                <w:szCs w:val="18"/>
              </w:rPr>
              <w:t>Above Code or Standard</w:t>
            </w:r>
          </w:p>
        </w:tc>
        <w:tc>
          <w:tcPr>
            <w:tcW w:w="1108" w:type="pct"/>
          </w:tcPr>
          <w:p w14:paraId="7DB79651" w14:textId="77777777" w:rsidR="006F1B21" w:rsidRPr="00500C4E" w:rsidRDefault="006F1B21" w:rsidP="00E5625D">
            <w:pPr>
              <w:rPr>
                <w:sz w:val="18"/>
                <w:szCs w:val="18"/>
              </w:rPr>
            </w:pPr>
            <w:r w:rsidRPr="00500C4E">
              <w:rPr>
                <w:sz w:val="18"/>
                <w:szCs w:val="18"/>
              </w:rPr>
              <w:t>N/A</w:t>
            </w:r>
          </w:p>
        </w:tc>
        <w:tc>
          <w:tcPr>
            <w:tcW w:w="481" w:type="pct"/>
          </w:tcPr>
          <w:p w14:paraId="21546C1B" w14:textId="77777777" w:rsidR="006F1B21" w:rsidRPr="00500C4E" w:rsidRDefault="006F1B21" w:rsidP="00E5625D">
            <w:pPr>
              <w:rPr>
                <w:sz w:val="18"/>
                <w:szCs w:val="18"/>
              </w:rPr>
            </w:pPr>
            <w:r w:rsidRPr="00500C4E">
              <w:rPr>
                <w:sz w:val="18"/>
                <w:szCs w:val="18"/>
              </w:rPr>
              <w:t>EUL</w:t>
            </w:r>
          </w:p>
        </w:tc>
        <w:tc>
          <w:tcPr>
            <w:tcW w:w="526" w:type="pct"/>
          </w:tcPr>
          <w:p w14:paraId="3EC40DB8" w14:textId="1BEAB6C3" w:rsidR="006F1B21" w:rsidRPr="00500C4E" w:rsidRDefault="006F1B21" w:rsidP="00E5625D">
            <w:pPr>
              <w:rPr>
                <w:sz w:val="18"/>
                <w:szCs w:val="18"/>
              </w:rPr>
            </w:pPr>
            <w:r w:rsidRPr="00500C4E">
              <w:rPr>
                <w:sz w:val="18"/>
                <w:szCs w:val="18"/>
              </w:rPr>
              <w:t>N/A</w:t>
            </w:r>
          </w:p>
        </w:tc>
      </w:tr>
      <w:tr w:rsidR="006F1B21" w:rsidRPr="00500C4E" w14:paraId="27BBED2C" w14:textId="77777777" w:rsidTr="006F1B21">
        <w:trPr>
          <w:trHeight w:val="20"/>
        </w:trPr>
        <w:tc>
          <w:tcPr>
            <w:tcW w:w="1778" w:type="pct"/>
          </w:tcPr>
          <w:p w14:paraId="00780297" w14:textId="1CEFA2FA" w:rsidR="006F1B21" w:rsidRPr="00500C4E" w:rsidRDefault="006F1B21" w:rsidP="00E5625D">
            <w:pPr>
              <w:rPr>
                <w:sz w:val="18"/>
                <w:szCs w:val="18"/>
              </w:rPr>
            </w:pPr>
            <w:r w:rsidRPr="00500C4E">
              <w:rPr>
                <w:sz w:val="18"/>
                <w:szCs w:val="18"/>
              </w:rPr>
              <w:t>New Construction (NEW</w:t>
            </w:r>
            <w:r w:rsidR="00C65450">
              <w:rPr>
                <w:sz w:val="18"/>
                <w:szCs w:val="18"/>
              </w:rPr>
              <w:t>/</w:t>
            </w:r>
            <w:r>
              <w:rPr>
                <w:sz w:val="18"/>
                <w:szCs w:val="18"/>
              </w:rPr>
              <w:t>NC</w:t>
            </w:r>
            <w:r w:rsidRPr="00500C4E">
              <w:rPr>
                <w:sz w:val="18"/>
                <w:szCs w:val="18"/>
              </w:rPr>
              <w:t>)</w:t>
            </w:r>
          </w:p>
        </w:tc>
        <w:tc>
          <w:tcPr>
            <w:tcW w:w="1107" w:type="pct"/>
          </w:tcPr>
          <w:p w14:paraId="1707FCA7" w14:textId="77777777" w:rsidR="006F1B21" w:rsidRPr="00500C4E" w:rsidRDefault="006F1B21" w:rsidP="00E5625D">
            <w:pPr>
              <w:rPr>
                <w:sz w:val="18"/>
                <w:szCs w:val="18"/>
              </w:rPr>
            </w:pPr>
            <w:r w:rsidRPr="00500C4E">
              <w:rPr>
                <w:sz w:val="18"/>
                <w:szCs w:val="18"/>
              </w:rPr>
              <w:t>Above Code or Standard</w:t>
            </w:r>
          </w:p>
        </w:tc>
        <w:tc>
          <w:tcPr>
            <w:tcW w:w="1108" w:type="pct"/>
          </w:tcPr>
          <w:p w14:paraId="28744313" w14:textId="77777777" w:rsidR="006F1B21" w:rsidRPr="00500C4E" w:rsidRDefault="006F1B21" w:rsidP="00E5625D">
            <w:pPr>
              <w:rPr>
                <w:sz w:val="18"/>
                <w:szCs w:val="18"/>
              </w:rPr>
            </w:pPr>
            <w:r w:rsidRPr="00500C4E">
              <w:rPr>
                <w:sz w:val="18"/>
                <w:szCs w:val="18"/>
              </w:rPr>
              <w:t>N/A</w:t>
            </w:r>
          </w:p>
        </w:tc>
        <w:tc>
          <w:tcPr>
            <w:tcW w:w="481" w:type="pct"/>
          </w:tcPr>
          <w:p w14:paraId="1BBE283B" w14:textId="77777777" w:rsidR="006F1B21" w:rsidRPr="00500C4E" w:rsidRDefault="006F1B21" w:rsidP="00E5625D">
            <w:pPr>
              <w:rPr>
                <w:sz w:val="18"/>
                <w:szCs w:val="18"/>
              </w:rPr>
            </w:pPr>
            <w:r w:rsidRPr="00500C4E">
              <w:rPr>
                <w:sz w:val="18"/>
                <w:szCs w:val="18"/>
              </w:rPr>
              <w:t>EUL</w:t>
            </w:r>
          </w:p>
        </w:tc>
        <w:tc>
          <w:tcPr>
            <w:tcW w:w="526" w:type="pct"/>
          </w:tcPr>
          <w:p w14:paraId="691A0EF0" w14:textId="312AA9C7" w:rsidR="006F1B21" w:rsidRPr="00500C4E" w:rsidRDefault="006F1B21" w:rsidP="00E5625D">
            <w:pPr>
              <w:rPr>
                <w:sz w:val="18"/>
                <w:szCs w:val="18"/>
              </w:rPr>
            </w:pPr>
            <w:r w:rsidRPr="00500C4E">
              <w:rPr>
                <w:sz w:val="18"/>
                <w:szCs w:val="18"/>
              </w:rPr>
              <w:t>N/A</w:t>
            </w:r>
          </w:p>
        </w:tc>
      </w:tr>
      <w:tr w:rsidR="006F1B21" w:rsidRPr="00500C4E" w14:paraId="047FB780" w14:textId="77777777" w:rsidTr="006F1B21">
        <w:trPr>
          <w:trHeight w:val="20"/>
        </w:trPr>
        <w:tc>
          <w:tcPr>
            <w:tcW w:w="1778" w:type="pct"/>
          </w:tcPr>
          <w:p w14:paraId="51BD30E3" w14:textId="6A8CF748" w:rsidR="006F1B21" w:rsidRPr="00500C4E" w:rsidRDefault="006F1B21">
            <w:pPr>
              <w:rPr>
                <w:sz w:val="18"/>
                <w:szCs w:val="18"/>
              </w:rPr>
            </w:pPr>
            <w:r w:rsidRPr="00500C4E">
              <w:rPr>
                <w:sz w:val="18"/>
                <w:szCs w:val="18"/>
              </w:rPr>
              <w:t>Retrofit</w:t>
            </w:r>
            <w:r w:rsidR="00C65450">
              <w:rPr>
                <w:sz w:val="18"/>
                <w:szCs w:val="18"/>
              </w:rPr>
              <w:t xml:space="preserve"> or</w:t>
            </w:r>
            <w:r w:rsidRPr="00500C4E">
              <w:rPr>
                <w:sz w:val="18"/>
                <w:szCs w:val="18"/>
              </w:rPr>
              <w:t xml:space="preserve"> Early Replacement (</w:t>
            </w:r>
            <w:r w:rsidR="00C65450">
              <w:rPr>
                <w:sz w:val="18"/>
                <w:szCs w:val="18"/>
              </w:rPr>
              <w:t>RET/</w:t>
            </w:r>
            <w:r w:rsidRPr="00500C4E">
              <w:rPr>
                <w:sz w:val="18"/>
                <w:szCs w:val="18"/>
              </w:rPr>
              <w:t>ER)</w:t>
            </w:r>
          </w:p>
        </w:tc>
        <w:tc>
          <w:tcPr>
            <w:tcW w:w="1107" w:type="pct"/>
          </w:tcPr>
          <w:p w14:paraId="1A897273" w14:textId="77777777" w:rsidR="006F1B21" w:rsidRPr="00500C4E" w:rsidRDefault="006F1B21" w:rsidP="001B2301">
            <w:pPr>
              <w:rPr>
                <w:sz w:val="18"/>
                <w:szCs w:val="18"/>
              </w:rPr>
            </w:pPr>
            <w:r w:rsidRPr="00500C4E">
              <w:rPr>
                <w:sz w:val="18"/>
                <w:szCs w:val="18"/>
              </w:rPr>
              <w:t>Above Customer Existing</w:t>
            </w:r>
          </w:p>
        </w:tc>
        <w:tc>
          <w:tcPr>
            <w:tcW w:w="1108" w:type="pct"/>
          </w:tcPr>
          <w:p w14:paraId="25F8676B" w14:textId="77777777" w:rsidR="006F1B21" w:rsidRPr="00500C4E" w:rsidRDefault="006F1B21" w:rsidP="001B2301">
            <w:pPr>
              <w:rPr>
                <w:sz w:val="18"/>
                <w:szCs w:val="18"/>
              </w:rPr>
            </w:pPr>
            <w:r w:rsidRPr="00500C4E">
              <w:rPr>
                <w:sz w:val="18"/>
                <w:szCs w:val="18"/>
              </w:rPr>
              <w:t>Above Code or Standard</w:t>
            </w:r>
          </w:p>
        </w:tc>
        <w:tc>
          <w:tcPr>
            <w:tcW w:w="481" w:type="pct"/>
          </w:tcPr>
          <w:p w14:paraId="25ABF832" w14:textId="77777777" w:rsidR="006F1B21" w:rsidRPr="00500C4E" w:rsidRDefault="006F1B21" w:rsidP="001B2301">
            <w:pPr>
              <w:rPr>
                <w:sz w:val="18"/>
                <w:szCs w:val="18"/>
              </w:rPr>
            </w:pPr>
            <w:r w:rsidRPr="00500C4E">
              <w:rPr>
                <w:sz w:val="18"/>
                <w:szCs w:val="18"/>
              </w:rPr>
              <w:t>RUL</w:t>
            </w:r>
          </w:p>
        </w:tc>
        <w:tc>
          <w:tcPr>
            <w:tcW w:w="526" w:type="pct"/>
          </w:tcPr>
          <w:p w14:paraId="515D5481" w14:textId="77777777" w:rsidR="006F1B21" w:rsidRPr="00500C4E" w:rsidRDefault="006F1B21" w:rsidP="001B2301">
            <w:pPr>
              <w:rPr>
                <w:sz w:val="18"/>
                <w:szCs w:val="18"/>
              </w:rPr>
            </w:pPr>
            <w:r w:rsidRPr="00500C4E">
              <w:rPr>
                <w:sz w:val="18"/>
                <w:szCs w:val="18"/>
              </w:rPr>
              <w:t>EUL-RUL</w:t>
            </w:r>
          </w:p>
        </w:tc>
      </w:tr>
      <w:tr w:rsidR="006F1B21" w:rsidRPr="00500C4E" w14:paraId="724294FD" w14:textId="77777777" w:rsidTr="006F1B21">
        <w:trPr>
          <w:trHeight w:val="20"/>
        </w:trPr>
        <w:tc>
          <w:tcPr>
            <w:tcW w:w="1778" w:type="pct"/>
          </w:tcPr>
          <w:p w14:paraId="32AF6CC9" w14:textId="3CF762DB" w:rsidR="006F1B21" w:rsidRPr="00500C4E" w:rsidRDefault="006F1B21">
            <w:pPr>
              <w:rPr>
                <w:sz w:val="18"/>
                <w:szCs w:val="18"/>
              </w:rPr>
            </w:pPr>
            <w:r w:rsidRPr="00500C4E">
              <w:rPr>
                <w:sz w:val="18"/>
                <w:szCs w:val="18"/>
              </w:rPr>
              <w:t>Retrofit First Baseline Only (REF)</w:t>
            </w:r>
          </w:p>
        </w:tc>
        <w:tc>
          <w:tcPr>
            <w:tcW w:w="1107" w:type="pct"/>
          </w:tcPr>
          <w:p w14:paraId="3DB86618" w14:textId="77777777" w:rsidR="006F1B21" w:rsidRPr="00500C4E" w:rsidRDefault="006F1B21" w:rsidP="001B2301">
            <w:r w:rsidRPr="00500C4E">
              <w:rPr>
                <w:sz w:val="18"/>
                <w:szCs w:val="18"/>
              </w:rPr>
              <w:t>Above Customer Existing</w:t>
            </w:r>
          </w:p>
        </w:tc>
        <w:tc>
          <w:tcPr>
            <w:tcW w:w="1108" w:type="pct"/>
          </w:tcPr>
          <w:p w14:paraId="66317744" w14:textId="77777777" w:rsidR="006F1B21" w:rsidRPr="00500C4E" w:rsidRDefault="006F1B21" w:rsidP="001B2301">
            <w:pPr>
              <w:rPr>
                <w:sz w:val="18"/>
                <w:szCs w:val="18"/>
              </w:rPr>
            </w:pPr>
            <w:r w:rsidRPr="00500C4E">
              <w:rPr>
                <w:sz w:val="18"/>
                <w:szCs w:val="18"/>
              </w:rPr>
              <w:t>N/A</w:t>
            </w:r>
          </w:p>
        </w:tc>
        <w:tc>
          <w:tcPr>
            <w:tcW w:w="481" w:type="pct"/>
          </w:tcPr>
          <w:p w14:paraId="127A9D41" w14:textId="77777777" w:rsidR="006F1B21" w:rsidRPr="00500C4E" w:rsidRDefault="006F1B21" w:rsidP="001B2301">
            <w:pPr>
              <w:rPr>
                <w:sz w:val="18"/>
                <w:szCs w:val="18"/>
              </w:rPr>
            </w:pPr>
            <w:r w:rsidRPr="00500C4E">
              <w:rPr>
                <w:sz w:val="18"/>
                <w:szCs w:val="18"/>
              </w:rPr>
              <w:t>EUL</w:t>
            </w:r>
          </w:p>
        </w:tc>
        <w:tc>
          <w:tcPr>
            <w:tcW w:w="526" w:type="pct"/>
          </w:tcPr>
          <w:p w14:paraId="04EF7AB1" w14:textId="799837AF" w:rsidR="006F1B21" w:rsidRPr="00500C4E" w:rsidRDefault="006F1B21" w:rsidP="001B2301">
            <w:pPr>
              <w:rPr>
                <w:sz w:val="18"/>
                <w:szCs w:val="18"/>
              </w:rPr>
            </w:pPr>
            <w:r w:rsidRPr="00500C4E">
              <w:rPr>
                <w:sz w:val="18"/>
                <w:szCs w:val="18"/>
              </w:rPr>
              <w:t>N/A</w:t>
            </w:r>
          </w:p>
        </w:tc>
      </w:tr>
      <w:tr w:rsidR="006F1B21" w:rsidRPr="00500C4E" w14:paraId="52538A14" w14:textId="77777777" w:rsidTr="006F1B21">
        <w:trPr>
          <w:trHeight w:val="20"/>
        </w:trPr>
        <w:tc>
          <w:tcPr>
            <w:tcW w:w="1778" w:type="pct"/>
          </w:tcPr>
          <w:p w14:paraId="249B41EA" w14:textId="77777777" w:rsidR="006F1B21" w:rsidRPr="00500C4E" w:rsidRDefault="006F1B21" w:rsidP="00E5625D">
            <w:pPr>
              <w:rPr>
                <w:sz w:val="18"/>
                <w:szCs w:val="18"/>
              </w:rPr>
            </w:pPr>
            <w:r w:rsidRPr="00500C4E">
              <w:rPr>
                <w:sz w:val="18"/>
                <w:szCs w:val="18"/>
              </w:rPr>
              <w:t>Retrofit Add-on (REA)</w:t>
            </w:r>
          </w:p>
        </w:tc>
        <w:tc>
          <w:tcPr>
            <w:tcW w:w="1107" w:type="pct"/>
          </w:tcPr>
          <w:p w14:paraId="733C7F74" w14:textId="77777777" w:rsidR="006F1B21" w:rsidRPr="00500C4E" w:rsidRDefault="006F1B21" w:rsidP="00E5625D">
            <w:r w:rsidRPr="00500C4E">
              <w:rPr>
                <w:sz w:val="18"/>
                <w:szCs w:val="18"/>
              </w:rPr>
              <w:t>Above Customer Existing</w:t>
            </w:r>
          </w:p>
        </w:tc>
        <w:tc>
          <w:tcPr>
            <w:tcW w:w="1108" w:type="pct"/>
          </w:tcPr>
          <w:p w14:paraId="72F26FFC" w14:textId="77777777" w:rsidR="006F1B21" w:rsidRPr="00500C4E" w:rsidRDefault="006F1B21" w:rsidP="00E5625D">
            <w:pPr>
              <w:rPr>
                <w:sz w:val="18"/>
                <w:szCs w:val="18"/>
              </w:rPr>
            </w:pPr>
            <w:r w:rsidRPr="00500C4E">
              <w:rPr>
                <w:sz w:val="18"/>
                <w:szCs w:val="18"/>
              </w:rPr>
              <w:t>N/A</w:t>
            </w:r>
          </w:p>
        </w:tc>
        <w:tc>
          <w:tcPr>
            <w:tcW w:w="481" w:type="pct"/>
          </w:tcPr>
          <w:p w14:paraId="4539002F" w14:textId="77777777" w:rsidR="006F1B21" w:rsidRPr="00500C4E" w:rsidRDefault="006F1B21" w:rsidP="00E5625D">
            <w:pPr>
              <w:rPr>
                <w:sz w:val="18"/>
                <w:szCs w:val="18"/>
              </w:rPr>
            </w:pPr>
            <w:r w:rsidRPr="00500C4E">
              <w:rPr>
                <w:sz w:val="18"/>
                <w:szCs w:val="18"/>
              </w:rPr>
              <w:t>EUL</w:t>
            </w:r>
          </w:p>
        </w:tc>
        <w:tc>
          <w:tcPr>
            <w:tcW w:w="526" w:type="pct"/>
          </w:tcPr>
          <w:p w14:paraId="36C8D9AD" w14:textId="5F9D2364" w:rsidR="006F1B21" w:rsidRPr="00500C4E" w:rsidRDefault="006F1B21" w:rsidP="00E5625D">
            <w:pPr>
              <w:rPr>
                <w:sz w:val="18"/>
                <w:szCs w:val="18"/>
              </w:rPr>
            </w:pPr>
            <w:r w:rsidRPr="00500C4E">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4FDD7F8E" w14:textId="77777777" w:rsidTr="00920905">
        <w:tc>
          <w:tcPr>
            <w:tcW w:w="1297" w:type="pct"/>
          </w:tcPr>
          <w:p w14:paraId="0D9EAEC1" w14:textId="74DE703B" w:rsidR="00C05AAF" w:rsidRPr="00920905" w:rsidRDefault="00C05AAF" w:rsidP="00920905">
            <w:pPr>
              <w:pStyle w:val="NoSpacing"/>
              <w:rPr>
                <w:sz w:val="18"/>
                <w:szCs w:val="18"/>
              </w:rPr>
            </w:pPr>
            <w:r w:rsidRPr="00920905">
              <w:rPr>
                <w:rFonts w:eastAsiaTheme="minorHAnsi" w:cstheme="minorBidi"/>
                <w:sz w:val="18"/>
                <w:szCs w:val="18"/>
              </w:rPr>
              <w:t>Appliance Turn-in and Recycling</w:t>
            </w:r>
          </w:p>
        </w:tc>
        <w:tc>
          <w:tcPr>
            <w:tcW w:w="3703" w:type="pct"/>
          </w:tcPr>
          <w:p w14:paraId="1BA2CEA0" w14:textId="2EA7A057" w:rsidR="00C05AAF" w:rsidRPr="00920905" w:rsidRDefault="00C05AAF" w:rsidP="00920905">
            <w:pPr>
              <w:pStyle w:val="NoSpacing"/>
              <w:rPr>
                <w:sz w:val="18"/>
                <w:szCs w:val="18"/>
              </w:rPr>
            </w:pPr>
            <w:r w:rsidRPr="00920905">
              <w:rPr>
                <w:rFonts w:eastAsiaTheme="minorHAnsi" w:cstheme="minorBidi"/>
                <w:sz w:val="18"/>
                <w:szCs w:val="18"/>
              </w:rPr>
              <w:t>The program</w:t>
            </w:r>
            <w:r w:rsidRPr="00920905">
              <w:rPr>
                <w:rFonts w:eastAsiaTheme="minorHAnsi" w:cs="BookAntiqua"/>
                <w:sz w:val="18"/>
                <w:szCs w:val="18"/>
              </w:rPr>
              <w:t xml:space="preserve"> motivates customers, through financial incentives, to recycle appliances that are functional but inefficient. This prevents the continued use of those appliances, by both the current owner and potential future owners.</w:t>
            </w:r>
          </w:p>
        </w:tc>
      </w:tr>
      <w:tr w:rsidR="00C05AAF" w:rsidRPr="00A3164A" w14:paraId="722632BB" w14:textId="77777777" w:rsidTr="00920905">
        <w:tc>
          <w:tcPr>
            <w:tcW w:w="1297" w:type="pct"/>
          </w:tcPr>
          <w:p w14:paraId="7F734399" w14:textId="1BBE1CB1" w:rsidR="00C05AAF" w:rsidRPr="00920905" w:rsidRDefault="00A90F1A" w:rsidP="00A90F1A">
            <w:pPr>
              <w:pStyle w:val="NoSpacing"/>
              <w:rPr>
                <w:sz w:val="18"/>
                <w:szCs w:val="18"/>
              </w:rPr>
            </w:pPr>
            <w:r>
              <w:rPr>
                <w:rFonts w:eastAsiaTheme="minorHAnsi" w:cstheme="minorBidi"/>
                <w:sz w:val="18"/>
                <w:szCs w:val="18"/>
              </w:rPr>
              <w:t xml:space="preserve">Audit - Information - </w:t>
            </w:r>
            <w:r w:rsidR="00C05AAF" w:rsidRPr="00920905">
              <w:rPr>
                <w:rFonts w:eastAsiaTheme="minorHAnsi" w:cstheme="minorBidi"/>
                <w:sz w:val="18"/>
                <w:szCs w:val="18"/>
              </w:rPr>
              <w:t>Testing Services</w:t>
            </w:r>
          </w:p>
        </w:tc>
        <w:tc>
          <w:tcPr>
            <w:tcW w:w="3703" w:type="pct"/>
          </w:tcPr>
          <w:p w14:paraId="03F53CB2" w14:textId="1B681BA0" w:rsidR="00C05AAF" w:rsidRPr="00920905" w:rsidRDefault="00C05AAF" w:rsidP="00920905">
            <w:pPr>
              <w:pStyle w:val="NoSpacing"/>
              <w:rPr>
                <w:sz w:val="18"/>
                <w:szCs w:val="18"/>
              </w:rPr>
            </w:pPr>
            <w:r w:rsidRPr="00920905">
              <w:rPr>
                <w:rFonts w:eastAsiaTheme="minorHAnsi" w:cs="BookAntiqua"/>
                <w:sz w:val="18"/>
                <w:szCs w:val="18"/>
              </w:rPr>
              <w:t>The program performs a free assessment of a customer’s facility and provides the customer with information and guidance on energy efficiency opportunities.</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r w:rsidR="00C05AAF" w:rsidRPr="00A3164A" w14:paraId="0330E5F1" w14:textId="77777777" w:rsidTr="00920905">
        <w:tc>
          <w:tcPr>
            <w:tcW w:w="1297" w:type="pct"/>
          </w:tcPr>
          <w:p w14:paraId="32E0DF68" w14:textId="174F5BCA" w:rsidR="00C05AAF" w:rsidRPr="00920905" w:rsidRDefault="00A90F1A" w:rsidP="00920905">
            <w:pPr>
              <w:pStyle w:val="NoSpacing"/>
              <w:rPr>
                <w:sz w:val="18"/>
                <w:szCs w:val="18"/>
              </w:rPr>
            </w:pPr>
            <w:r>
              <w:rPr>
                <w:rFonts w:eastAsiaTheme="minorHAnsi" w:cstheme="minorBidi"/>
                <w:sz w:val="18"/>
                <w:szCs w:val="18"/>
              </w:rPr>
              <w:t>Mid-Stream Programs</w:t>
            </w:r>
          </w:p>
        </w:tc>
        <w:tc>
          <w:tcPr>
            <w:tcW w:w="3703" w:type="pct"/>
          </w:tcPr>
          <w:p w14:paraId="77E76594" w14:textId="343D38AA" w:rsidR="00C05AAF" w:rsidRPr="003D2981" w:rsidRDefault="00A84BF9" w:rsidP="00A84BF9">
            <w:pPr>
              <w:pStyle w:val="NoSpacing"/>
              <w:rPr>
                <w:i/>
                <w:sz w:val="18"/>
                <w:szCs w:val="18"/>
              </w:rPr>
            </w:pPr>
            <w:r w:rsidRPr="003D2981">
              <w:rPr>
                <w:rFonts w:cs="Helv"/>
                <w:i/>
                <w:sz w:val="18"/>
                <w:szCs w:val="18"/>
              </w:rPr>
              <w:t xml:space="preserve">See Mid-Stream Incentive in the </w:t>
            </w:r>
            <w:r w:rsidR="003D2981" w:rsidRPr="003D2981">
              <w:rPr>
                <w:i/>
                <w:sz w:val="18"/>
                <w:szCs w:val="18"/>
              </w:rPr>
              <w:t>Incentive Method Descriptions table.</w:t>
            </w:r>
          </w:p>
        </w:tc>
      </w:tr>
      <w:tr w:rsidR="00C05AAF" w:rsidRPr="00A3164A" w14:paraId="10078E68" w14:textId="77777777" w:rsidTr="00920905">
        <w:tc>
          <w:tcPr>
            <w:tcW w:w="1297" w:type="pct"/>
          </w:tcPr>
          <w:p w14:paraId="6BD078CE" w14:textId="1D84C0CF" w:rsidR="00C05AAF" w:rsidRPr="00920905" w:rsidRDefault="00C05AAF" w:rsidP="00920905">
            <w:pPr>
              <w:pStyle w:val="NoSpacing"/>
              <w:rPr>
                <w:color w:val="000000"/>
                <w:sz w:val="18"/>
                <w:szCs w:val="18"/>
              </w:rPr>
            </w:pPr>
            <w:r w:rsidRPr="00920905">
              <w:rPr>
                <w:rFonts w:eastAsiaTheme="minorHAnsi" w:cstheme="minorBidi"/>
                <w:sz w:val="18"/>
                <w:szCs w:val="18"/>
              </w:rPr>
              <w:t>Partnership</w:t>
            </w:r>
          </w:p>
        </w:tc>
        <w:tc>
          <w:tcPr>
            <w:tcW w:w="3703" w:type="pct"/>
          </w:tcPr>
          <w:p w14:paraId="37B75A14" w14:textId="2DFBF70C" w:rsidR="00C05AAF" w:rsidRPr="00920905" w:rsidRDefault="00C05AAF" w:rsidP="00920905">
            <w:pPr>
              <w:pStyle w:val="NoSpacing"/>
              <w:rPr>
                <w:sz w:val="18"/>
                <w:szCs w:val="18"/>
              </w:rPr>
            </w:pPr>
            <w:r w:rsidRPr="00920905">
              <w:rPr>
                <w:rFonts w:eastAsiaTheme="minorHAnsi" w:cs="Helv"/>
                <w:sz w:val="18"/>
                <w:szCs w:val="18"/>
              </w:rPr>
              <w:t>The program implements projects through a partnership between the utility and an institutional, government, or community-based organization.</w:t>
            </w:r>
          </w:p>
        </w:tc>
      </w:tr>
      <w:tr w:rsidR="00C05AAF" w:rsidRPr="00A3164A" w14:paraId="27FEC286" w14:textId="77777777" w:rsidTr="00920905">
        <w:tc>
          <w:tcPr>
            <w:tcW w:w="1297" w:type="pct"/>
          </w:tcPr>
          <w:p w14:paraId="5FC4CA1B" w14:textId="6B04E075" w:rsidR="00C05AAF" w:rsidRPr="00920905" w:rsidRDefault="00C05AAF">
            <w:pPr>
              <w:pStyle w:val="NoSpacing"/>
              <w:rPr>
                <w:sz w:val="18"/>
                <w:szCs w:val="18"/>
              </w:rPr>
            </w:pPr>
            <w:r w:rsidRPr="00920905">
              <w:rPr>
                <w:sz w:val="18"/>
                <w:szCs w:val="18"/>
              </w:rPr>
              <w:t>Up-Stream Programs</w:t>
            </w:r>
          </w:p>
        </w:tc>
        <w:tc>
          <w:tcPr>
            <w:tcW w:w="3703" w:type="pct"/>
          </w:tcPr>
          <w:p w14:paraId="1B8A6985" w14:textId="4A315315" w:rsidR="00C05AAF" w:rsidRPr="003D2981" w:rsidRDefault="00C05AAF" w:rsidP="003D2981">
            <w:pPr>
              <w:pStyle w:val="NoSpacing"/>
              <w:rPr>
                <w:i/>
                <w:sz w:val="18"/>
                <w:szCs w:val="18"/>
              </w:rPr>
            </w:pPr>
            <w:r w:rsidRPr="003D2981">
              <w:rPr>
                <w:i/>
                <w:sz w:val="18"/>
                <w:szCs w:val="18"/>
              </w:rPr>
              <w:t xml:space="preserve">See Up-Stream Incentive in </w:t>
            </w:r>
            <w:r w:rsidR="00AA4CDC" w:rsidRPr="003D2981">
              <w:rPr>
                <w:i/>
                <w:sz w:val="18"/>
                <w:szCs w:val="18"/>
              </w:rPr>
              <w:t xml:space="preserve">the </w:t>
            </w:r>
            <w:r w:rsidR="003D2981" w:rsidRPr="003D2981">
              <w:rPr>
                <w:i/>
                <w:sz w:val="18"/>
                <w:szCs w:val="18"/>
              </w:rPr>
              <w:t>Incentive Method Descriptions table.</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546D726" w14:textId="77777777" w:rsidTr="00920905">
        <w:tc>
          <w:tcPr>
            <w:tcW w:w="1297" w:type="pct"/>
          </w:tcPr>
          <w:p w14:paraId="4A9A4753" w14:textId="3DC239D9"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14:paraId="1BAF0B07" w14:textId="1E74674E"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r w:rsidR="00A90F1A" w:rsidRPr="00A3164A" w14:paraId="70B55E48" w14:textId="77777777" w:rsidTr="00A84BF9">
        <w:tc>
          <w:tcPr>
            <w:tcW w:w="1297" w:type="pct"/>
          </w:tcPr>
          <w:p w14:paraId="7C16FCFC" w14:textId="54BBB357" w:rsidR="00A90F1A" w:rsidRPr="00920905" w:rsidRDefault="00A90F1A" w:rsidP="00A90F1A">
            <w:pPr>
              <w:autoSpaceDE w:val="0"/>
              <w:autoSpaceDN w:val="0"/>
              <w:adjustRightInd w:val="0"/>
              <w:spacing w:line="240" w:lineRule="atLeast"/>
              <w:rPr>
                <w:color w:val="000000"/>
                <w:sz w:val="18"/>
                <w:szCs w:val="18"/>
              </w:rPr>
            </w:pPr>
            <w:r w:rsidRPr="00920905">
              <w:rPr>
                <w:rFonts w:cs="Helv"/>
                <w:sz w:val="18"/>
                <w:szCs w:val="18"/>
              </w:rPr>
              <w:t>Exchange</w:t>
            </w:r>
            <w:r>
              <w:rPr>
                <w:rFonts w:cs="Helv"/>
                <w:sz w:val="18"/>
                <w:szCs w:val="18"/>
              </w:rPr>
              <w:t xml:space="preserve"> - </w:t>
            </w:r>
            <w:r w:rsidRPr="00920905">
              <w:rPr>
                <w:rFonts w:cs="Helv"/>
                <w:sz w:val="18"/>
                <w:szCs w:val="18"/>
              </w:rPr>
              <w:t>Replacement</w:t>
            </w:r>
          </w:p>
        </w:tc>
        <w:tc>
          <w:tcPr>
            <w:tcW w:w="3703" w:type="pct"/>
          </w:tcPr>
          <w:p w14:paraId="18F456DF"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The utility program holds events where customers can trade functional equipment for similar but more energy efficient equipment, free of charge.</w:t>
            </w:r>
          </w:p>
        </w:tc>
      </w:tr>
      <w:tr w:rsidR="00A90F1A" w:rsidRPr="00A3164A" w14:paraId="7158F748" w14:textId="77777777" w:rsidTr="00A84BF9">
        <w:tc>
          <w:tcPr>
            <w:tcW w:w="1297" w:type="pct"/>
          </w:tcPr>
          <w:p w14:paraId="3F66E6D4"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Giveaway</w:t>
            </w:r>
          </w:p>
        </w:tc>
        <w:tc>
          <w:tcPr>
            <w:tcW w:w="3703" w:type="pct"/>
          </w:tcPr>
          <w:p w14:paraId="69B21EEA"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The program provides customers with energy efficiency equipment or services for free.</w:t>
            </w:r>
          </w:p>
        </w:tc>
      </w:tr>
      <w:tr w:rsidR="001B2301" w:rsidRPr="00A3164A" w14:paraId="54A27178" w14:textId="77777777" w:rsidTr="00920905">
        <w:tc>
          <w:tcPr>
            <w:tcW w:w="1297" w:type="pct"/>
          </w:tcPr>
          <w:p w14:paraId="351E7B5E" w14:textId="77777777" w:rsidR="00A84BF9" w:rsidRDefault="00AA4CDC" w:rsidP="00920905">
            <w:pPr>
              <w:autoSpaceDE w:val="0"/>
              <w:autoSpaceDN w:val="0"/>
              <w:adjustRightInd w:val="0"/>
              <w:spacing w:line="240" w:lineRule="atLeast"/>
              <w:rPr>
                <w:rFonts w:cs="Helv"/>
                <w:sz w:val="18"/>
                <w:szCs w:val="18"/>
              </w:rPr>
            </w:pPr>
            <w:r w:rsidRPr="00920905">
              <w:rPr>
                <w:rFonts w:cs="Helv"/>
                <w:sz w:val="18"/>
                <w:szCs w:val="18"/>
              </w:rPr>
              <w:t>Mid-Stream Incentive</w:t>
            </w:r>
          </w:p>
          <w:p w14:paraId="37602999" w14:textId="6D6F977E" w:rsidR="001B2301" w:rsidRPr="00920905" w:rsidRDefault="00A84BF9" w:rsidP="00920905">
            <w:pPr>
              <w:autoSpaceDE w:val="0"/>
              <w:autoSpaceDN w:val="0"/>
              <w:adjustRightInd w:val="0"/>
              <w:spacing w:line="240" w:lineRule="atLeast"/>
              <w:rPr>
                <w:sz w:val="18"/>
                <w:szCs w:val="18"/>
              </w:rPr>
            </w:pPr>
            <w:r w:rsidRPr="00920905">
              <w:rPr>
                <w:rFonts w:cs="Helv"/>
                <w:sz w:val="18"/>
                <w:szCs w:val="18"/>
              </w:rPr>
              <w:t xml:space="preserve">Mid-Stream </w:t>
            </w:r>
            <w:r>
              <w:rPr>
                <w:rFonts w:cs="Helv"/>
                <w:sz w:val="18"/>
                <w:szCs w:val="18"/>
              </w:rPr>
              <w:t>Buy Down</w:t>
            </w:r>
          </w:p>
        </w:tc>
        <w:tc>
          <w:tcPr>
            <w:tcW w:w="3703" w:type="pct"/>
          </w:tcPr>
          <w:p w14:paraId="7F28A081" w14:textId="15FE2ED3" w:rsidR="001B2301" w:rsidRPr="00920905" w:rsidRDefault="00A84BF9" w:rsidP="00EE29DF">
            <w:pPr>
              <w:autoSpaceDE w:val="0"/>
              <w:autoSpaceDN w:val="0"/>
              <w:adjustRightInd w:val="0"/>
              <w:spacing w:line="240" w:lineRule="atLeast"/>
              <w:rPr>
                <w:sz w:val="18"/>
                <w:szCs w:val="18"/>
              </w:rPr>
            </w:pPr>
            <w:r w:rsidRPr="00920905">
              <w:rPr>
                <w:rFonts w:cs="Helv"/>
                <w:sz w:val="18"/>
                <w:szCs w:val="18"/>
              </w:rPr>
              <w:t>The program gives a financial incentive to a midstream market actor</w:t>
            </w:r>
            <w:r w:rsidR="0039615F">
              <w:rPr>
                <w:rFonts w:cs="Helv"/>
                <w:sz w:val="18"/>
                <w:szCs w:val="18"/>
              </w:rPr>
              <w:t xml:space="preserve"> (</w:t>
            </w:r>
            <w:r>
              <w:rPr>
                <w:rFonts w:cs="Helv"/>
                <w:sz w:val="18"/>
                <w:szCs w:val="18"/>
              </w:rPr>
              <w:t>distributor</w:t>
            </w:r>
            <w:r w:rsidR="003D2981">
              <w:rPr>
                <w:rFonts w:cs="Helv"/>
                <w:sz w:val="18"/>
                <w:szCs w:val="18"/>
              </w:rPr>
              <w:t>,</w:t>
            </w:r>
            <w:r w:rsidRPr="00920905">
              <w:rPr>
                <w:rFonts w:cs="Helv"/>
                <w:sz w:val="18"/>
                <w:szCs w:val="18"/>
              </w:rPr>
              <w:t xml:space="preserve"> </w:t>
            </w:r>
            <w:r>
              <w:rPr>
                <w:rFonts w:cs="Helv"/>
                <w:sz w:val="18"/>
                <w:szCs w:val="18"/>
              </w:rPr>
              <w:t>vendor</w:t>
            </w:r>
            <w:r w:rsidR="003D2981">
              <w:rPr>
                <w:rFonts w:cs="Helv"/>
                <w:sz w:val="18"/>
                <w:szCs w:val="18"/>
              </w:rPr>
              <w:t>, or retailer</w:t>
            </w:r>
            <w:r w:rsidR="0039615F">
              <w:rPr>
                <w:rFonts w:cs="Helv"/>
                <w:sz w:val="18"/>
                <w:szCs w:val="18"/>
              </w:rPr>
              <w:t>)</w:t>
            </w:r>
            <w:r w:rsidRPr="00920905">
              <w:rPr>
                <w:rFonts w:cs="Helv"/>
                <w:sz w:val="18"/>
                <w:szCs w:val="18"/>
              </w:rPr>
              <w:t xml:space="preserve"> to encourage the p</w:t>
            </w:r>
            <w:r>
              <w:rPr>
                <w:rFonts w:cs="Helv"/>
                <w:sz w:val="18"/>
                <w:szCs w:val="18"/>
              </w:rPr>
              <w:t>romotion of efficient measures.</w:t>
            </w:r>
            <w:r w:rsidR="00AA4CDC" w:rsidRPr="00920905">
              <w:rPr>
                <w:rFonts w:cs="Helv"/>
                <w:sz w:val="18"/>
                <w:szCs w:val="18"/>
              </w:rPr>
              <w:t xml:space="preserve"> </w:t>
            </w:r>
            <w:r w:rsidR="003D2981">
              <w:rPr>
                <w:rFonts w:cs="Helv"/>
                <w:sz w:val="18"/>
                <w:szCs w:val="18"/>
              </w:rPr>
              <w:t>B</w:t>
            </w:r>
            <w:r w:rsidRPr="00920905">
              <w:rPr>
                <w:rFonts w:cs="Helv"/>
                <w:sz w:val="18"/>
                <w:szCs w:val="18"/>
              </w:rPr>
              <w:t>uy</w:t>
            </w:r>
            <w:r>
              <w:rPr>
                <w:rFonts w:cs="Helv"/>
                <w:sz w:val="18"/>
                <w:szCs w:val="18"/>
              </w:rPr>
              <w:t xml:space="preserve"> </w:t>
            </w:r>
            <w:r w:rsidR="003D2981">
              <w:rPr>
                <w:rFonts w:cs="Helv"/>
                <w:sz w:val="18"/>
                <w:szCs w:val="18"/>
              </w:rPr>
              <w:t>D</w:t>
            </w:r>
            <w:r w:rsidRPr="00920905">
              <w:rPr>
                <w:rFonts w:cs="Helv"/>
                <w:sz w:val="18"/>
                <w:szCs w:val="18"/>
              </w:rPr>
              <w:t>own</w:t>
            </w:r>
            <w:r w:rsidR="003D2981">
              <w:rPr>
                <w:rFonts w:cs="Helv"/>
                <w:sz w:val="18"/>
                <w:szCs w:val="18"/>
              </w:rPr>
              <w:t xml:space="preserve"> means that the incentive is required to be passed down to the</w:t>
            </w:r>
            <w:r w:rsidRPr="00920905">
              <w:rPr>
                <w:rFonts w:cs="Helv"/>
                <w:sz w:val="18"/>
                <w:szCs w:val="18"/>
              </w:rPr>
              <w:t xml:space="preserve"> end-use customer.</w:t>
            </w:r>
          </w:p>
        </w:tc>
      </w:tr>
      <w:tr w:rsidR="00A90F1A" w:rsidRPr="00A3164A" w14:paraId="4F921B66" w14:textId="77777777" w:rsidTr="00A84BF9">
        <w:tc>
          <w:tcPr>
            <w:tcW w:w="1297" w:type="pct"/>
          </w:tcPr>
          <w:p w14:paraId="1E5F0043" w14:textId="31DDF9A1" w:rsidR="00A90F1A" w:rsidRPr="00920905" w:rsidRDefault="00A90F1A" w:rsidP="00A90F1A">
            <w:pPr>
              <w:rPr>
                <w:sz w:val="18"/>
                <w:szCs w:val="18"/>
              </w:rPr>
            </w:pPr>
            <w:r w:rsidRPr="00920905">
              <w:rPr>
                <w:rFonts w:cs="Helv"/>
                <w:sz w:val="18"/>
                <w:szCs w:val="18"/>
              </w:rPr>
              <w:t xml:space="preserve">On-bill </w:t>
            </w:r>
            <w:r w:rsidRPr="00920905">
              <w:rPr>
                <w:rFonts w:cs="BookAntiqua"/>
                <w:sz w:val="18"/>
                <w:szCs w:val="18"/>
              </w:rPr>
              <w:t>Finance</w:t>
            </w:r>
            <w:r>
              <w:rPr>
                <w:rFonts w:cs="BookAntiqua"/>
                <w:sz w:val="18"/>
                <w:szCs w:val="18"/>
              </w:rPr>
              <w:t xml:space="preserve"> – </w:t>
            </w:r>
            <w:r w:rsidRPr="00920905">
              <w:rPr>
                <w:rFonts w:cs="BookAntiqua"/>
                <w:sz w:val="18"/>
                <w:szCs w:val="18"/>
              </w:rPr>
              <w:t>Loan</w:t>
            </w:r>
            <w:r>
              <w:rPr>
                <w:rFonts w:cs="BookAntiqua"/>
                <w:sz w:val="18"/>
                <w:szCs w:val="18"/>
              </w:rPr>
              <w:t xml:space="preserve"> (OBF)</w:t>
            </w:r>
          </w:p>
        </w:tc>
        <w:tc>
          <w:tcPr>
            <w:tcW w:w="3703" w:type="pct"/>
          </w:tcPr>
          <w:p w14:paraId="3D99C7C8" w14:textId="7D640C16" w:rsidR="00A90F1A" w:rsidRPr="00920905" w:rsidRDefault="00A90F1A" w:rsidP="00A84BF9">
            <w:pPr>
              <w:rPr>
                <w:sz w:val="18"/>
                <w:szCs w:val="18"/>
              </w:rPr>
            </w:pPr>
            <w:r w:rsidRPr="00920905">
              <w:rPr>
                <w:rFonts w:cs="Helv"/>
                <w:sz w:val="18"/>
                <w:szCs w:val="18"/>
              </w:rPr>
              <w:t>The program offers financing for the cost</w:t>
            </w:r>
            <w:r w:rsidR="00843763">
              <w:rPr>
                <w:rFonts w:cs="Helv"/>
                <w:sz w:val="18"/>
                <w:szCs w:val="18"/>
              </w:rPr>
              <w:t xml:space="preserve"> of</w:t>
            </w:r>
            <w:r w:rsidRPr="00920905">
              <w:rPr>
                <w:rFonts w:cs="Helv"/>
                <w:sz w:val="18"/>
                <w:szCs w:val="18"/>
              </w:rPr>
              <w:t xml:space="preserve"> an efficient measure as part of the utility bill. This can be an add-on option to an existing program or can serve as an organizing principle for its own program.</w:t>
            </w:r>
          </w:p>
        </w:tc>
      </w:tr>
      <w:tr w:rsidR="00A90F1A" w:rsidRPr="00A3164A" w14:paraId="2D231D46" w14:textId="77777777" w:rsidTr="00A84BF9">
        <w:tc>
          <w:tcPr>
            <w:tcW w:w="1297" w:type="pct"/>
          </w:tcPr>
          <w:p w14:paraId="09374460" w14:textId="77777777" w:rsidR="003D2981" w:rsidRPr="00920905" w:rsidRDefault="003D2981" w:rsidP="003D2981">
            <w:pPr>
              <w:autoSpaceDE w:val="0"/>
              <w:autoSpaceDN w:val="0"/>
              <w:adjustRightInd w:val="0"/>
              <w:spacing w:line="240" w:lineRule="atLeast"/>
              <w:rPr>
                <w:rFonts w:cs="Helv"/>
                <w:sz w:val="18"/>
                <w:szCs w:val="18"/>
              </w:rPr>
            </w:pPr>
            <w:r w:rsidRPr="00920905">
              <w:rPr>
                <w:rFonts w:cs="Helv"/>
                <w:sz w:val="18"/>
                <w:szCs w:val="18"/>
              </w:rPr>
              <w:t>Up-Stream Incentive</w:t>
            </w:r>
          </w:p>
          <w:p w14:paraId="7A3A3F7F"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Up-Stream Buy Down</w:t>
            </w:r>
          </w:p>
        </w:tc>
        <w:tc>
          <w:tcPr>
            <w:tcW w:w="3703" w:type="pct"/>
          </w:tcPr>
          <w:p w14:paraId="27A2D71C" w14:textId="49E692DD" w:rsidR="00A90F1A" w:rsidRPr="00920905" w:rsidRDefault="00A90F1A" w:rsidP="0039615F">
            <w:pPr>
              <w:autoSpaceDE w:val="0"/>
              <w:autoSpaceDN w:val="0"/>
              <w:adjustRightInd w:val="0"/>
              <w:spacing w:line="240" w:lineRule="atLeast"/>
              <w:rPr>
                <w:sz w:val="18"/>
                <w:szCs w:val="18"/>
              </w:rPr>
            </w:pPr>
            <w:r w:rsidRPr="00920905">
              <w:rPr>
                <w:rFonts w:cs="Helv"/>
                <w:sz w:val="18"/>
                <w:szCs w:val="18"/>
              </w:rPr>
              <w:t>The program gives a financial incentive to an upstream market actor</w:t>
            </w:r>
            <w:r w:rsidR="0039615F">
              <w:rPr>
                <w:rFonts w:cs="Helv"/>
                <w:sz w:val="18"/>
                <w:szCs w:val="18"/>
              </w:rPr>
              <w:t xml:space="preserve"> (</w:t>
            </w:r>
            <w:r w:rsidR="003D2981">
              <w:rPr>
                <w:rFonts w:cs="Helv"/>
                <w:sz w:val="18"/>
                <w:szCs w:val="18"/>
              </w:rPr>
              <w:t>manufacturer or distributor</w:t>
            </w:r>
            <w:r w:rsidR="0039615F">
              <w:rPr>
                <w:rFonts w:cs="Helv"/>
                <w:sz w:val="18"/>
                <w:szCs w:val="18"/>
              </w:rPr>
              <w:t>)</w:t>
            </w:r>
            <w:r w:rsidR="003D2981" w:rsidRPr="00920905">
              <w:rPr>
                <w:rFonts w:cs="Helv"/>
                <w:sz w:val="18"/>
                <w:szCs w:val="18"/>
              </w:rPr>
              <w:t xml:space="preserve"> to encourage the manufacture, provision, or distribution of efficient measure</w:t>
            </w:r>
            <w:r w:rsidR="0039615F">
              <w:rPr>
                <w:rFonts w:cs="Helv"/>
                <w:sz w:val="18"/>
                <w:szCs w:val="18"/>
              </w:rPr>
              <w:t>s</w:t>
            </w:r>
            <w:r w:rsidR="003D2981" w:rsidRPr="00920905">
              <w:rPr>
                <w:rFonts w:cs="Helv"/>
                <w:sz w:val="18"/>
                <w:szCs w:val="18"/>
              </w:rPr>
              <w:t xml:space="preserve">. </w:t>
            </w:r>
            <w:r w:rsidR="003D2981">
              <w:rPr>
                <w:rFonts w:cs="Helv"/>
                <w:sz w:val="18"/>
                <w:szCs w:val="18"/>
              </w:rPr>
              <w:t>B</w:t>
            </w:r>
            <w:r w:rsidR="003D2981" w:rsidRPr="00920905">
              <w:rPr>
                <w:rFonts w:cs="Helv"/>
                <w:sz w:val="18"/>
                <w:szCs w:val="18"/>
              </w:rPr>
              <w:t>uy</w:t>
            </w:r>
            <w:r w:rsidR="003D2981">
              <w:rPr>
                <w:rFonts w:cs="Helv"/>
                <w:sz w:val="18"/>
                <w:szCs w:val="18"/>
              </w:rPr>
              <w:t xml:space="preserve"> D</w:t>
            </w:r>
            <w:r w:rsidR="003D2981" w:rsidRPr="00920905">
              <w:rPr>
                <w:rFonts w:cs="Helv"/>
                <w:sz w:val="18"/>
                <w:szCs w:val="18"/>
              </w:rPr>
              <w:t>own</w:t>
            </w:r>
            <w:r w:rsidR="003D2981">
              <w:rPr>
                <w:rFonts w:cs="Helv"/>
                <w:sz w:val="18"/>
                <w:szCs w:val="18"/>
              </w:rPr>
              <w:t xml:space="preserve"> means that the incentive is required to be passed down to the</w:t>
            </w:r>
            <w:r w:rsidR="003D2981" w:rsidRPr="00920905">
              <w:rPr>
                <w:rFonts w:cs="Helv"/>
                <w:sz w:val="18"/>
                <w:szCs w:val="18"/>
              </w:rPr>
              <w:t xml:space="preserve"> end-use customer.</w:t>
            </w:r>
          </w:p>
        </w:tc>
      </w:tr>
    </w:tbl>
    <w:p w14:paraId="5D1E5561" w14:textId="77777777" w:rsidR="001B2301" w:rsidRPr="00500C4E" w:rsidRDefault="001B2301"/>
    <w:p w14:paraId="72E47250" w14:textId="2EE5B775" w:rsidR="00E16609" w:rsidRPr="00500C4E" w:rsidRDefault="00824F1C" w:rsidP="00824F1C">
      <w:pPr>
        <w:pStyle w:val="Heading2"/>
        <w:rPr>
          <w:rFonts w:asciiTheme="minorHAnsi" w:hAnsiTheme="minorHAnsi" w:cstheme="minorHAnsi"/>
        </w:rPr>
      </w:pPr>
      <w:bookmarkStart w:id="8" w:name="_Toc214003084"/>
      <w:r w:rsidRPr="00500C4E">
        <w:rPr>
          <w:rFonts w:asciiTheme="minorHAnsi" w:hAnsiTheme="minorHAnsi" w:cstheme="minorHAnsi"/>
        </w:rPr>
        <w:lastRenderedPageBreak/>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8"/>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127C5859" w14:textId="44305229" w:rsidR="00E326BA" w:rsidRPr="00920905" w:rsidRDefault="00E326BA" w:rsidP="00920905">
      <w:pPr>
        <w:pStyle w:val="Caption"/>
        <w:keepNext/>
        <w:jc w:val="center"/>
        <w:rPr>
          <w:rFonts w:cs="Arial"/>
          <w:szCs w:val="22"/>
        </w:rPr>
      </w:pPr>
      <w:bookmarkStart w:id="9" w:name="_Toc385592671"/>
      <w:bookmarkStart w:id="10" w:name="_Toc214003087"/>
      <w:r w:rsidRPr="00920905">
        <w:rPr>
          <w:rFonts w:cs="Arial"/>
          <w:szCs w:val="22"/>
        </w:rPr>
        <w:t>DEER Difference Summary</w:t>
      </w:r>
      <w:bookmarkEnd w:id="9"/>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D5728E" w:rsidRPr="00500C4E" w14:paraId="13CB6596" w14:textId="77777777" w:rsidTr="00920905">
        <w:trPr>
          <w:trHeight w:val="20"/>
        </w:trPr>
        <w:tc>
          <w:tcPr>
            <w:tcW w:w="1548" w:type="pct"/>
          </w:tcPr>
          <w:p w14:paraId="6670E11A" w14:textId="77777777" w:rsidR="00D5728E" w:rsidRPr="00920905" w:rsidRDefault="00D5728E" w:rsidP="00D5728E">
            <w:pPr>
              <w:rPr>
                <w:rFonts w:cs="Arial"/>
                <w:szCs w:val="20"/>
              </w:rPr>
            </w:pPr>
            <w:r w:rsidRPr="00920905">
              <w:rPr>
                <w:rFonts w:cs="Arial"/>
                <w:szCs w:val="20"/>
              </w:rPr>
              <w:t>Modified DEER methodology</w:t>
            </w:r>
          </w:p>
        </w:tc>
        <w:tc>
          <w:tcPr>
            <w:tcW w:w="3452" w:type="pct"/>
          </w:tcPr>
          <w:p w14:paraId="137893D1" w14:textId="659F36ED" w:rsidR="00D5728E" w:rsidRPr="00920905" w:rsidRDefault="00D5728E" w:rsidP="00D5728E">
            <w:pPr>
              <w:rPr>
                <w:rFonts w:cs="Arial"/>
                <w:b/>
                <w:color w:val="FF0000"/>
                <w:szCs w:val="20"/>
              </w:rPr>
            </w:pPr>
            <w:r w:rsidRPr="0013332F">
              <w:rPr>
                <w:rFonts w:cs="Arial"/>
                <w:szCs w:val="20"/>
              </w:rPr>
              <w:t>No</w:t>
            </w:r>
          </w:p>
        </w:tc>
      </w:tr>
      <w:tr w:rsidR="00D5728E" w:rsidRPr="00500C4E" w14:paraId="269B4F50" w14:textId="77777777" w:rsidTr="00920905">
        <w:trPr>
          <w:trHeight w:val="20"/>
        </w:trPr>
        <w:tc>
          <w:tcPr>
            <w:tcW w:w="1548" w:type="pct"/>
          </w:tcPr>
          <w:p w14:paraId="7D04E8DB" w14:textId="77777777" w:rsidR="00D5728E" w:rsidRPr="00920905" w:rsidRDefault="00D5728E" w:rsidP="00D5728E">
            <w:pPr>
              <w:rPr>
                <w:rFonts w:cs="Arial"/>
                <w:szCs w:val="20"/>
              </w:rPr>
            </w:pPr>
            <w:r w:rsidRPr="00920905">
              <w:rPr>
                <w:rFonts w:cs="Arial"/>
                <w:szCs w:val="20"/>
              </w:rPr>
              <w:t>Scaled DEER measure</w:t>
            </w:r>
          </w:p>
        </w:tc>
        <w:tc>
          <w:tcPr>
            <w:tcW w:w="3452" w:type="pct"/>
          </w:tcPr>
          <w:p w14:paraId="406610B2" w14:textId="4DD699A7" w:rsidR="00D5728E" w:rsidRPr="00920905" w:rsidRDefault="00D5728E" w:rsidP="00D5728E">
            <w:pPr>
              <w:rPr>
                <w:rFonts w:cs="Arial"/>
                <w:color w:val="FF0000"/>
                <w:szCs w:val="20"/>
              </w:rPr>
            </w:pPr>
            <w:r w:rsidRPr="0013332F">
              <w:rPr>
                <w:rFonts w:cs="Arial"/>
                <w:szCs w:val="20"/>
              </w:rPr>
              <w:t>No</w:t>
            </w:r>
          </w:p>
        </w:tc>
      </w:tr>
      <w:tr w:rsidR="00D5728E" w:rsidRPr="00500C4E" w14:paraId="0E7FA0A8" w14:textId="77777777" w:rsidTr="00920905">
        <w:trPr>
          <w:trHeight w:val="20"/>
        </w:trPr>
        <w:tc>
          <w:tcPr>
            <w:tcW w:w="1548" w:type="pct"/>
          </w:tcPr>
          <w:p w14:paraId="2F3E70F4" w14:textId="2ACC010D" w:rsidR="00D5728E" w:rsidRPr="00920905" w:rsidRDefault="00D5728E" w:rsidP="00D5728E">
            <w:pPr>
              <w:rPr>
                <w:rFonts w:cs="Arial"/>
                <w:szCs w:val="20"/>
              </w:rPr>
            </w:pPr>
            <w:r w:rsidRPr="00920905">
              <w:rPr>
                <w:rFonts w:cs="Arial"/>
                <w:szCs w:val="20"/>
              </w:rPr>
              <w:t xml:space="preserve">DEER </w:t>
            </w:r>
            <w:r w:rsidRPr="00500C4E">
              <w:rPr>
                <w:rFonts w:cs="Arial"/>
                <w:szCs w:val="20"/>
              </w:rPr>
              <w:t>B</w:t>
            </w:r>
            <w:r w:rsidRPr="00920905">
              <w:rPr>
                <w:rFonts w:cs="Arial"/>
                <w:szCs w:val="20"/>
              </w:rPr>
              <w:t xml:space="preserve">ase </w:t>
            </w:r>
            <w:r w:rsidRPr="00500C4E">
              <w:rPr>
                <w:rFonts w:cs="Arial"/>
                <w:szCs w:val="20"/>
              </w:rPr>
              <w:t>C</w:t>
            </w:r>
            <w:r w:rsidRPr="00920905">
              <w:rPr>
                <w:rFonts w:cs="Arial"/>
                <w:szCs w:val="20"/>
              </w:rPr>
              <w:t>ase</w:t>
            </w:r>
          </w:p>
        </w:tc>
        <w:tc>
          <w:tcPr>
            <w:tcW w:w="3452" w:type="pct"/>
          </w:tcPr>
          <w:p w14:paraId="097FFFA9" w14:textId="4C6A58D1" w:rsidR="00D5728E" w:rsidRPr="00920905" w:rsidRDefault="00D5728E" w:rsidP="00D5728E">
            <w:pPr>
              <w:rPr>
                <w:rFonts w:cs="Arial"/>
                <w:color w:val="FF0000"/>
                <w:szCs w:val="20"/>
              </w:rPr>
            </w:pPr>
            <w:r w:rsidRPr="0013332F">
              <w:rPr>
                <w:rFonts w:cs="Arial"/>
                <w:szCs w:val="20"/>
              </w:rPr>
              <w:t>Yes</w:t>
            </w:r>
          </w:p>
        </w:tc>
      </w:tr>
      <w:tr w:rsidR="00D5728E" w:rsidRPr="00500C4E" w14:paraId="3C843C04" w14:textId="77777777" w:rsidTr="00920905">
        <w:trPr>
          <w:trHeight w:val="20"/>
        </w:trPr>
        <w:tc>
          <w:tcPr>
            <w:tcW w:w="1548" w:type="pct"/>
          </w:tcPr>
          <w:p w14:paraId="51431197" w14:textId="2E50B486" w:rsidR="00D5728E" w:rsidRPr="00920905" w:rsidRDefault="00D5728E" w:rsidP="00D5728E">
            <w:pPr>
              <w:rPr>
                <w:rFonts w:cs="Arial"/>
                <w:szCs w:val="20"/>
              </w:rPr>
            </w:pPr>
            <w:r w:rsidRPr="00920905">
              <w:rPr>
                <w:rFonts w:cs="Arial"/>
                <w:szCs w:val="20"/>
              </w:rPr>
              <w:t xml:space="preserve">DEER </w:t>
            </w:r>
            <w:r w:rsidRPr="00500C4E">
              <w:rPr>
                <w:rFonts w:cs="Arial"/>
                <w:szCs w:val="20"/>
              </w:rPr>
              <w:t>M</w:t>
            </w:r>
            <w:r w:rsidRPr="00920905">
              <w:rPr>
                <w:rFonts w:cs="Arial"/>
                <w:szCs w:val="20"/>
              </w:rPr>
              <w:t xml:space="preserve">easure </w:t>
            </w:r>
            <w:r w:rsidRPr="00500C4E">
              <w:rPr>
                <w:rFonts w:cs="Arial"/>
                <w:szCs w:val="20"/>
              </w:rPr>
              <w:t>C</w:t>
            </w:r>
            <w:r w:rsidRPr="00920905">
              <w:rPr>
                <w:rFonts w:cs="Arial"/>
                <w:szCs w:val="20"/>
              </w:rPr>
              <w:t>ase</w:t>
            </w:r>
          </w:p>
        </w:tc>
        <w:tc>
          <w:tcPr>
            <w:tcW w:w="3452" w:type="pct"/>
          </w:tcPr>
          <w:p w14:paraId="1506AF6A" w14:textId="35CF2831" w:rsidR="00D5728E" w:rsidRPr="00920905" w:rsidRDefault="00D5728E" w:rsidP="00D5728E">
            <w:pPr>
              <w:rPr>
                <w:rFonts w:cs="Arial"/>
                <w:color w:val="FF0000"/>
                <w:szCs w:val="20"/>
              </w:rPr>
            </w:pPr>
            <w:r w:rsidRPr="0013332F">
              <w:rPr>
                <w:rFonts w:cs="Arial"/>
                <w:szCs w:val="20"/>
              </w:rPr>
              <w:t>Yes</w:t>
            </w:r>
          </w:p>
        </w:tc>
      </w:tr>
      <w:tr w:rsidR="00D5728E" w:rsidRPr="00500C4E" w14:paraId="22327C07" w14:textId="77777777" w:rsidTr="00920905">
        <w:trPr>
          <w:trHeight w:val="20"/>
        </w:trPr>
        <w:tc>
          <w:tcPr>
            <w:tcW w:w="1548" w:type="pct"/>
          </w:tcPr>
          <w:p w14:paraId="37FF3C5F" w14:textId="286C0736" w:rsidR="00D5728E" w:rsidRPr="00920905" w:rsidRDefault="00D5728E" w:rsidP="00D5728E">
            <w:pPr>
              <w:rPr>
                <w:rFonts w:cs="Arial"/>
                <w:szCs w:val="20"/>
              </w:rPr>
            </w:pPr>
            <w:r w:rsidRPr="00920905">
              <w:rPr>
                <w:rFonts w:cs="Arial"/>
                <w:szCs w:val="20"/>
              </w:rPr>
              <w:t xml:space="preserve">DEER </w:t>
            </w:r>
            <w:r w:rsidRPr="00500C4E">
              <w:rPr>
                <w:rFonts w:cs="Arial"/>
                <w:szCs w:val="20"/>
              </w:rPr>
              <w:t>B</w:t>
            </w:r>
            <w:r w:rsidRPr="00920905">
              <w:rPr>
                <w:rFonts w:cs="Arial"/>
                <w:szCs w:val="20"/>
              </w:rPr>
              <w:t xml:space="preserve">uilding </w:t>
            </w:r>
            <w:r w:rsidRPr="00500C4E">
              <w:rPr>
                <w:rFonts w:cs="Arial"/>
                <w:szCs w:val="20"/>
              </w:rPr>
              <w:t>T</w:t>
            </w:r>
            <w:r w:rsidRPr="00920905">
              <w:rPr>
                <w:rFonts w:cs="Arial"/>
                <w:szCs w:val="20"/>
              </w:rPr>
              <w:t>ypes</w:t>
            </w:r>
          </w:p>
        </w:tc>
        <w:tc>
          <w:tcPr>
            <w:tcW w:w="3452" w:type="pct"/>
          </w:tcPr>
          <w:p w14:paraId="55BBD6F6" w14:textId="7709D01A" w:rsidR="00D5728E" w:rsidRPr="00920905" w:rsidRDefault="00D5728E" w:rsidP="00D5728E">
            <w:pPr>
              <w:rPr>
                <w:rFonts w:cs="Arial"/>
                <w:color w:val="FF0000"/>
                <w:szCs w:val="20"/>
              </w:rPr>
            </w:pPr>
            <w:r w:rsidRPr="0013332F">
              <w:rPr>
                <w:rFonts w:cs="Arial"/>
                <w:szCs w:val="20"/>
              </w:rPr>
              <w:t>Yes</w:t>
            </w:r>
          </w:p>
        </w:tc>
      </w:tr>
      <w:tr w:rsidR="00D5728E" w:rsidRPr="00500C4E" w14:paraId="2F8A7017" w14:textId="77777777" w:rsidTr="00920905">
        <w:trPr>
          <w:trHeight w:val="20"/>
        </w:trPr>
        <w:tc>
          <w:tcPr>
            <w:tcW w:w="1548" w:type="pct"/>
          </w:tcPr>
          <w:p w14:paraId="05CCD829" w14:textId="094D5B4C" w:rsidR="00D5728E" w:rsidRPr="00920905" w:rsidRDefault="00D5728E" w:rsidP="00D5728E">
            <w:pPr>
              <w:rPr>
                <w:rFonts w:cs="Arial"/>
                <w:szCs w:val="20"/>
              </w:rPr>
            </w:pPr>
            <w:r w:rsidRPr="00920905">
              <w:rPr>
                <w:rFonts w:cs="Arial"/>
                <w:szCs w:val="20"/>
              </w:rPr>
              <w:t xml:space="preserve">DEER </w:t>
            </w:r>
            <w:r w:rsidRPr="00500C4E">
              <w:rPr>
                <w:rFonts w:cs="Arial"/>
                <w:szCs w:val="20"/>
              </w:rPr>
              <w:t>O</w:t>
            </w:r>
            <w:r w:rsidRPr="00920905">
              <w:rPr>
                <w:rFonts w:cs="Arial"/>
                <w:szCs w:val="20"/>
              </w:rPr>
              <w:t xml:space="preserve">perating </w:t>
            </w:r>
            <w:r w:rsidRPr="00500C4E">
              <w:rPr>
                <w:rFonts w:cs="Arial"/>
                <w:szCs w:val="20"/>
              </w:rPr>
              <w:t>H</w:t>
            </w:r>
            <w:r w:rsidRPr="00920905">
              <w:rPr>
                <w:rFonts w:cs="Arial"/>
                <w:szCs w:val="20"/>
              </w:rPr>
              <w:t>ours</w:t>
            </w:r>
          </w:p>
        </w:tc>
        <w:tc>
          <w:tcPr>
            <w:tcW w:w="3452" w:type="pct"/>
          </w:tcPr>
          <w:p w14:paraId="1E8D588A" w14:textId="585D0989" w:rsidR="00D5728E" w:rsidRPr="00920905" w:rsidRDefault="00D5728E" w:rsidP="00D5728E">
            <w:pPr>
              <w:rPr>
                <w:rFonts w:cs="Arial"/>
                <w:color w:val="FF0000"/>
                <w:szCs w:val="20"/>
              </w:rPr>
            </w:pPr>
            <w:r w:rsidRPr="0013332F">
              <w:rPr>
                <w:rFonts w:cs="Arial"/>
                <w:szCs w:val="20"/>
              </w:rPr>
              <w:t>Yes</w:t>
            </w:r>
          </w:p>
        </w:tc>
      </w:tr>
      <w:tr w:rsidR="00D5728E" w:rsidRPr="00500C4E" w14:paraId="6B821D71" w14:textId="77777777" w:rsidTr="00920905">
        <w:trPr>
          <w:trHeight w:val="20"/>
        </w:trPr>
        <w:tc>
          <w:tcPr>
            <w:tcW w:w="1548" w:type="pct"/>
          </w:tcPr>
          <w:p w14:paraId="5B790708" w14:textId="57F1AB76" w:rsidR="00D5728E" w:rsidRPr="00920905" w:rsidRDefault="00D5728E" w:rsidP="00D5728E">
            <w:pPr>
              <w:rPr>
                <w:rFonts w:cs="Arial"/>
                <w:szCs w:val="20"/>
              </w:rPr>
            </w:pPr>
            <w:r w:rsidRPr="00920905">
              <w:rPr>
                <w:rFonts w:cs="Arial"/>
                <w:szCs w:val="20"/>
              </w:rPr>
              <w:t xml:space="preserve">DEER </w:t>
            </w:r>
            <w:r w:rsidRPr="00500C4E">
              <w:rPr>
                <w:rFonts w:cs="Arial"/>
                <w:szCs w:val="20"/>
              </w:rPr>
              <w:t>eQUEST P</w:t>
            </w:r>
            <w:r w:rsidRPr="00920905">
              <w:rPr>
                <w:rFonts w:cs="Arial"/>
                <w:szCs w:val="20"/>
              </w:rPr>
              <w:t>rototype</w:t>
            </w:r>
            <w:r w:rsidRPr="00500C4E">
              <w:rPr>
                <w:rFonts w:cs="Arial"/>
                <w:szCs w:val="20"/>
              </w:rPr>
              <w:t>s</w:t>
            </w:r>
          </w:p>
        </w:tc>
        <w:tc>
          <w:tcPr>
            <w:tcW w:w="3452" w:type="pct"/>
          </w:tcPr>
          <w:p w14:paraId="4D0FA036" w14:textId="333316A5" w:rsidR="00D5728E" w:rsidRPr="00920905" w:rsidDel="00505CEC" w:rsidRDefault="00D5728E" w:rsidP="00D5728E">
            <w:pPr>
              <w:rPr>
                <w:rFonts w:cs="Arial"/>
                <w:color w:val="FF0000"/>
                <w:szCs w:val="20"/>
              </w:rPr>
            </w:pPr>
            <w:r w:rsidRPr="0013332F">
              <w:rPr>
                <w:rFonts w:cs="Arial"/>
                <w:szCs w:val="20"/>
              </w:rPr>
              <w:t>No</w:t>
            </w:r>
          </w:p>
        </w:tc>
      </w:tr>
      <w:tr w:rsidR="00D5728E" w:rsidRPr="00500C4E" w14:paraId="3F06DC0D" w14:textId="77777777" w:rsidTr="00920905">
        <w:trPr>
          <w:trHeight w:val="20"/>
        </w:trPr>
        <w:tc>
          <w:tcPr>
            <w:tcW w:w="1548" w:type="pct"/>
          </w:tcPr>
          <w:p w14:paraId="49FC863F" w14:textId="77777777" w:rsidR="00D5728E" w:rsidRPr="00500C4E" w:rsidRDefault="00D5728E" w:rsidP="00D5728E">
            <w:pPr>
              <w:rPr>
                <w:rFonts w:cs="Arial"/>
                <w:szCs w:val="20"/>
              </w:rPr>
            </w:pPr>
            <w:r w:rsidRPr="00500C4E">
              <w:rPr>
                <w:rFonts w:cs="Arial"/>
                <w:szCs w:val="20"/>
              </w:rPr>
              <w:t>DEER Version</w:t>
            </w:r>
          </w:p>
        </w:tc>
        <w:tc>
          <w:tcPr>
            <w:tcW w:w="3452" w:type="pct"/>
          </w:tcPr>
          <w:p w14:paraId="77B6E89E" w14:textId="5F98DBDA" w:rsidR="00D5728E" w:rsidRPr="00500C4E" w:rsidRDefault="00D5728E" w:rsidP="00D5728E">
            <w:pPr>
              <w:rPr>
                <w:rFonts w:cs="Arial"/>
                <w:color w:val="FF0000"/>
                <w:szCs w:val="20"/>
              </w:rPr>
            </w:pPr>
            <w:r w:rsidRPr="0013332F">
              <w:rPr>
                <w:rFonts w:cstheme="minorHAnsi"/>
                <w:szCs w:val="20"/>
              </w:rPr>
              <w:t>DEER 201</w:t>
            </w:r>
            <w:r>
              <w:rPr>
                <w:rFonts w:cstheme="minorHAnsi"/>
                <w:szCs w:val="20"/>
              </w:rPr>
              <w:t>6</w:t>
            </w:r>
            <w:r w:rsidRPr="0013332F">
              <w:rPr>
                <w:rFonts w:cstheme="minorHAnsi"/>
                <w:szCs w:val="20"/>
              </w:rPr>
              <w:t>, READI v2.3.0</w:t>
            </w:r>
          </w:p>
        </w:tc>
      </w:tr>
      <w:tr w:rsidR="00D5728E" w:rsidRPr="00500C4E" w14:paraId="62E4D88D" w14:textId="77777777" w:rsidTr="00920905">
        <w:trPr>
          <w:trHeight w:val="20"/>
        </w:trPr>
        <w:tc>
          <w:tcPr>
            <w:tcW w:w="1548" w:type="pct"/>
          </w:tcPr>
          <w:p w14:paraId="6CFAE08B" w14:textId="77777777" w:rsidR="00D5728E" w:rsidRPr="00920905" w:rsidRDefault="00D5728E" w:rsidP="00D5728E">
            <w:pPr>
              <w:rPr>
                <w:rFonts w:cs="Arial"/>
                <w:szCs w:val="20"/>
              </w:rPr>
            </w:pPr>
            <w:r w:rsidRPr="00920905">
              <w:rPr>
                <w:rFonts w:cs="Arial"/>
                <w:szCs w:val="20"/>
              </w:rPr>
              <w:t>Reason for Deviation from DEER</w:t>
            </w:r>
          </w:p>
        </w:tc>
        <w:tc>
          <w:tcPr>
            <w:tcW w:w="3452" w:type="pct"/>
          </w:tcPr>
          <w:p w14:paraId="6F852B8E" w14:textId="0E555D6A" w:rsidR="00D5728E" w:rsidRPr="00920905" w:rsidRDefault="00D5728E" w:rsidP="00D5728E">
            <w:pPr>
              <w:rPr>
                <w:rFonts w:cs="Arial"/>
                <w:color w:val="FF0000"/>
                <w:szCs w:val="20"/>
              </w:rPr>
            </w:pPr>
            <w:r w:rsidRPr="0013332F">
              <w:rPr>
                <w:rFonts w:cs="Arial"/>
                <w:szCs w:val="20"/>
              </w:rPr>
              <w:t>N/A</w:t>
            </w:r>
          </w:p>
        </w:tc>
      </w:tr>
      <w:tr w:rsidR="00D5728E" w:rsidRPr="00500C4E" w14:paraId="5272C28A" w14:textId="77777777" w:rsidTr="00920905">
        <w:trPr>
          <w:trHeight w:val="20"/>
        </w:trPr>
        <w:tc>
          <w:tcPr>
            <w:tcW w:w="1548" w:type="pct"/>
          </w:tcPr>
          <w:p w14:paraId="3C3C8618" w14:textId="27273202" w:rsidR="00D5728E" w:rsidRPr="00920905" w:rsidRDefault="00D5728E" w:rsidP="00D5728E">
            <w:pPr>
              <w:rPr>
                <w:rFonts w:cs="Arial"/>
                <w:szCs w:val="20"/>
              </w:rPr>
            </w:pPr>
            <w:r w:rsidRPr="00920905">
              <w:rPr>
                <w:rFonts w:cs="Arial"/>
                <w:szCs w:val="20"/>
              </w:rPr>
              <w:t xml:space="preserve">DEER </w:t>
            </w:r>
            <w:r w:rsidRPr="00500C4E">
              <w:rPr>
                <w:rFonts w:cs="Arial"/>
                <w:szCs w:val="20"/>
              </w:rPr>
              <w:t xml:space="preserve">Measure </w:t>
            </w:r>
            <w:r w:rsidRPr="00920905">
              <w:rPr>
                <w:rFonts w:cs="Arial"/>
                <w:szCs w:val="20"/>
              </w:rPr>
              <w:t>ID</w:t>
            </w:r>
            <w:r w:rsidRPr="00500C4E">
              <w:rPr>
                <w:rFonts w:cs="Arial"/>
                <w:szCs w:val="20"/>
              </w:rPr>
              <w:t>s Used</w:t>
            </w:r>
          </w:p>
        </w:tc>
        <w:tc>
          <w:tcPr>
            <w:tcW w:w="3452" w:type="pct"/>
          </w:tcPr>
          <w:p w14:paraId="78F10C53" w14:textId="2DA840D0" w:rsidR="00D5728E" w:rsidRPr="00920905" w:rsidRDefault="00CA2F8E" w:rsidP="00D5728E">
            <w:pPr>
              <w:rPr>
                <w:rFonts w:cs="Arial"/>
                <w:color w:val="FF0000"/>
                <w:szCs w:val="20"/>
              </w:rPr>
            </w:pPr>
            <w:r>
              <w:rPr>
                <w:rFonts w:ascii="Calibri" w:hAnsi="Calibri"/>
                <w:color w:val="000000"/>
                <w:szCs w:val="20"/>
              </w:rPr>
              <w:t>C-In-CFLscw-Refl(28w)-dWP71</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Pr="00920905"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tbl>
      <w:tblPr>
        <w:tblStyle w:val="TableGrid1"/>
        <w:tblW w:w="5000" w:type="pct"/>
        <w:tblLayout w:type="fixed"/>
        <w:tblLook w:val="01E0" w:firstRow="1" w:lastRow="1" w:firstColumn="1" w:lastColumn="1" w:noHBand="0" w:noVBand="0"/>
      </w:tblPr>
      <w:tblGrid>
        <w:gridCol w:w="1259"/>
        <w:gridCol w:w="3777"/>
        <w:gridCol w:w="812"/>
        <w:gridCol w:w="989"/>
        <w:gridCol w:w="1711"/>
        <w:gridCol w:w="802"/>
      </w:tblGrid>
      <w:tr w:rsidR="005F69D5" w:rsidRPr="00500C4E" w14:paraId="7ADA6C1A" w14:textId="77777777" w:rsidTr="004E5D39">
        <w:tc>
          <w:tcPr>
            <w:tcW w:w="673"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20"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5729C8">
            <w:pPr>
              <w:rPr>
                <w:rFonts w:cstheme="minorHAnsi"/>
                <w:b/>
                <w:szCs w:val="20"/>
              </w:rPr>
            </w:pPr>
            <w:r w:rsidRPr="00920905">
              <w:rPr>
                <w:rFonts w:cstheme="minorHAnsi"/>
                <w:b/>
                <w:szCs w:val="20"/>
              </w:rPr>
              <w:t>BldgType</w:t>
            </w:r>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29"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4E5D39" w:rsidRPr="00500C4E" w14:paraId="5C8B04BC" w14:textId="77777777" w:rsidTr="004E5D39">
        <w:tc>
          <w:tcPr>
            <w:tcW w:w="673" w:type="pct"/>
          </w:tcPr>
          <w:p w14:paraId="44D71077" w14:textId="77777777" w:rsidR="004E5D39" w:rsidRPr="001F6965" w:rsidRDefault="004E5D39" w:rsidP="004E5D39">
            <w:pPr>
              <w:rPr>
                <w:rFonts w:cs="Arial"/>
                <w:szCs w:val="20"/>
              </w:rPr>
            </w:pPr>
            <w:r w:rsidRPr="001F6965">
              <w:rPr>
                <w:rFonts w:cs="Arial"/>
                <w:szCs w:val="20"/>
              </w:rPr>
              <w:t>NonRes-sAll-mCFL-All</w:t>
            </w:r>
          </w:p>
          <w:p w14:paraId="28722997" w14:textId="57BB3B19" w:rsidR="004E5D39" w:rsidRPr="00500C4E" w:rsidRDefault="004E5D39" w:rsidP="004E5D39">
            <w:pPr>
              <w:rPr>
                <w:color w:val="FF0000"/>
                <w:szCs w:val="20"/>
              </w:rPr>
            </w:pPr>
          </w:p>
        </w:tc>
        <w:tc>
          <w:tcPr>
            <w:tcW w:w="2020" w:type="pct"/>
          </w:tcPr>
          <w:p w14:paraId="3EB26158" w14:textId="7069F986" w:rsidR="004E5D39" w:rsidRPr="00500C4E" w:rsidRDefault="004E5D39" w:rsidP="004E5D39">
            <w:pPr>
              <w:rPr>
                <w:color w:val="FF0000"/>
                <w:szCs w:val="20"/>
              </w:rPr>
            </w:pPr>
            <w:r w:rsidRPr="001F6965">
              <w:rPr>
                <w:rFonts w:cs="Arial"/>
                <w:szCs w:val="20"/>
              </w:rPr>
              <w:t>Nonresidential CFLs: deemed; all delivery mechanisms</w:t>
            </w:r>
          </w:p>
        </w:tc>
        <w:tc>
          <w:tcPr>
            <w:tcW w:w="434" w:type="pct"/>
          </w:tcPr>
          <w:p w14:paraId="5C4D3E7D" w14:textId="470788EE" w:rsidR="004E5D39" w:rsidRPr="00500C4E" w:rsidRDefault="004E5D39" w:rsidP="004E5D39">
            <w:pPr>
              <w:rPr>
                <w:color w:val="FF0000"/>
                <w:szCs w:val="20"/>
              </w:rPr>
            </w:pPr>
            <w:r w:rsidRPr="007D3182">
              <w:t>Com</w:t>
            </w:r>
          </w:p>
        </w:tc>
        <w:tc>
          <w:tcPr>
            <w:tcW w:w="529" w:type="pct"/>
          </w:tcPr>
          <w:p w14:paraId="1A63333B" w14:textId="7B461BC8" w:rsidR="004E5D39" w:rsidRPr="00500C4E" w:rsidRDefault="004E5D39" w:rsidP="004E5D39">
            <w:pPr>
              <w:rPr>
                <w:color w:val="FF0000"/>
                <w:szCs w:val="20"/>
              </w:rPr>
            </w:pPr>
            <w:r w:rsidRPr="007D3182">
              <w:t>Any</w:t>
            </w:r>
          </w:p>
        </w:tc>
        <w:tc>
          <w:tcPr>
            <w:tcW w:w="915" w:type="pct"/>
          </w:tcPr>
          <w:p w14:paraId="6AB10E89" w14:textId="052AE23B" w:rsidR="004E5D39" w:rsidRPr="00500C4E" w:rsidRDefault="004E5D39" w:rsidP="004E5D39">
            <w:pPr>
              <w:rPr>
                <w:color w:val="FF0000"/>
                <w:szCs w:val="20"/>
              </w:rPr>
            </w:pPr>
            <w:r>
              <w:t>DeemedNonUpstream</w:t>
            </w:r>
          </w:p>
        </w:tc>
        <w:tc>
          <w:tcPr>
            <w:tcW w:w="429" w:type="pct"/>
          </w:tcPr>
          <w:p w14:paraId="25878F23" w14:textId="55A29D20" w:rsidR="004E5D39" w:rsidRPr="00500C4E" w:rsidRDefault="004E5D39" w:rsidP="004E5D39">
            <w:pPr>
              <w:rPr>
                <w:color w:val="FF0000"/>
                <w:szCs w:val="20"/>
              </w:rPr>
            </w:pPr>
            <w:r>
              <w:t>0.6</w:t>
            </w:r>
          </w:p>
        </w:tc>
      </w:tr>
      <w:tr w:rsidR="004E5D39" w:rsidRPr="00500C4E" w14:paraId="6CB18F3B" w14:textId="77777777" w:rsidTr="004E5D39">
        <w:tc>
          <w:tcPr>
            <w:tcW w:w="673" w:type="pct"/>
            <w:vAlign w:val="bottom"/>
          </w:tcPr>
          <w:p w14:paraId="7A37F1EC" w14:textId="5F31A26F" w:rsidR="004E5D39" w:rsidRPr="00500C4E" w:rsidRDefault="004E5D39" w:rsidP="004E5D39">
            <w:pPr>
              <w:rPr>
                <w:color w:val="FF0000"/>
                <w:szCs w:val="20"/>
              </w:rPr>
            </w:pPr>
            <w:r w:rsidRPr="004310BD">
              <w:rPr>
                <w:rFonts w:cstheme="minorHAnsi"/>
                <w:szCs w:val="20"/>
              </w:rPr>
              <w:t>Res-Default-HTR-di</w:t>
            </w:r>
          </w:p>
        </w:tc>
        <w:tc>
          <w:tcPr>
            <w:tcW w:w="2020" w:type="pct"/>
          </w:tcPr>
          <w:p w14:paraId="4F48EEE8" w14:textId="2ABEED21" w:rsidR="004E5D39" w:rsidRPr="00500C4E" w:rsidRDefault="004E5D39" w:rsidP="004E5D39">
            <w:pPr>
              <w:rPr>
                <w:color w:val="FF0000"/>
                <w:szCs w:val="20"/>
              </w:rPr>
            </w:pPr>
            <w:r w:rsidRPr="004310BD">
              <w:rPr>
                <w:rFonts w:cstheme="minorHAnsi"/>
                <w:szCs w:val="20"/>
              </w:rPr>
              <w:t>All other EEM with no evaluated NTGR; direct install hard-to-reach only.</w:t>
            </w:r>
          </w:p>
        </w:tc>
        <w:tc>
          <w:tcPr>
            <w:tcW w:w="434" w:type="pct"/>
          </w:tcPr>
          <w:p w14:paraId="3C022401" w14:textId="5367E64D" w:rsidR="004E5D39" w:rsidRPr="00D5728E" w:rsidRDefault="00D5728E" w:rsidP="004E5D39">
            <w:pPr>
              <w:rPr>
                <w:szCs w:val="20"/>
              </w:rPr>
            </w:pPr>
            <w:r w:rsidRPr="00D5728E">
              <w:rPr>
                <w:szCs w:val="20"/>
              </w:rPr>
              <w:t>Res</w:t>
            </w:r>
          </w:p>
        </w:tc>
        <w:tc>
          <w:tcPr>
            <w:tcW w:w="529" w:type="pct"/>
          </w:tcPr>
          <w:p w14:paraId="392C1F84" w14:textId="43BEA443" w:rsidR="004E5D39" w:rsidRPr="00D5728E" w:rsidRDefault="00D5728E" w:rsidP="004E5D39">
            <w:pPr>
              <w:rPr>
                <w:szCs w:val="20"/>
              </w:rPr>
            </w:pPr>
            <w:r w:rsidRPr="00D5728E">
              <w:rPr>
                <w:szCs w:val="20"/>
              </w:rPr>
              <w:t>Any</w:t>
            </w:r>
          </w:p>
        </w:tc>
        <w:tc>
          <w:tcPr>
            <w:tcW w:w="915" w:type="pct"/>
          </w:tcPr>
          <w:p w14:paraId="3D2358BD" w14:textId="77777777" w:rsidR="004E5D39" w:rsidRPr="00D5728E" w:rsidRDefault="00D5728E" w:rsidP="004E5D39">
            <w:pPr>
              <w:rPr>
                <w:szCs w:val="20"/>
              </w:rPr>
            </w:pPr>
            <w:r w:rsidRPr="00D5728E">
              <w:rPr>
                <w:szCs w:val="20"/>
              </w:rPr>
              <w:t>DirInstall</w:t>
            </w:r>
          </w:p>
          <w:p w14:paraId="6CC1ED08" w14:textId="77777777" w:rsidR="00D5728E" w:rsidRPr="00D5728E" w:rsidRDefault="00D5728E" w:rsidP="004E5D39">
            <w:pPr>
              <w:rPr>
                <w:szCs w:val="20"/>
              </w:rPr>
            </w:pPr>
          </w:p>
        </w:tc>
        <w:tc>
          <w:tcPr>
            <w:tcW w:w="429" w:type="pct"/>
          </w:tcPr>
          <w:p w14:paraId="66AF4331" w14:textId="5615D704" w:rsidR="004E5D39" w:rsidRPr="00D5728E" w:rsidRDefault="00D5728E" w:rsidP="004E5D39">
            <w:pPr>
              <w:rPr>
                <w:szCs w:val="20"/>
              </w:rPr>
            </w:pPr>
            <w:r w:rsidRPr="00D5728E">
              <w:rPr>
                <w:szCs w:val="20"/>
              </w:rPr>
              <w:t>0.85</w:t>
            </w:r>
          </w:p>
        </w:tc>
      </w:tr>
      <w:tr w:rsidR="004E5D39" w:rsidRPr="00500C4E" w14:paraId="28C5E824" w14:textId="77777777" w:rsidTr="004E5D39">
        <w:tc>
          <w:tcPr>
            <w:tcW w:w="673" w:type="pct"/>
            <w:vAlign w:val="bottom"/>
          </w:tcPr>
          <w:p w14:paraId="087BCD47" w14:textId="101022DB" w:rsidR="004E5D39" w:rsidRPr="00500C4E" w:rsidRDefault="004E5D39" w:rsidP="004E5D39">
            <w:pPr>
              <w:rPr>
                <w:color w:val="FF0000"/>
                <w:szCs w:val="20"/>
              </w:rPr>
            </w:pPr>
            <w:r w:rsidRPr="00B96828">
              <w:rPr>
                <w:rFonts w:cstheme="minorHAnsi"/>
                <w:szCs w:val="20"/>
              </w:rPr>
              <w:t>Com-Default-HTR-di</w:t>
            </w:r>
          </w:p>
        </w:tc>
        <w:tc>
          <w:tcPr>
            <w:tcW w:w="2020" w:type="pct"/>
          </w:tcPr>
          <w:p w14:paraId="107ED4FE" w14:textId="799BD3E4" w:rsidR="004E5D39" w:rsidRPr="00500C4E" w:rsidRDefault="004E5D39" w:rsidP="004E5D39">
            <w:pPr>
              <w:rPr>
                <w:color w:val="FF0000"/>
                <w:szCs w:val="20"/>
              </w:rPr>
            </w:pPr>
            <w:r w:rsidRPr="00B96828">
              <w:rPr>
                <w:rFonts w:cstheme="minorHAnsi"/>
                <w:szCs w:val="20"/>
              </w:rPr>
              <w:t>All other EEM with no evaluated NTGR; direct install to hard-to-reach only.</w:t>
            </w:r>
          </w:p>
        </w:tc>
        <w:tc>
          <w:tcPr>
            <w:tcW w:w="434" w:type="pct"/>
          </w:tcPr>
          <w:p w14:paraId="6CBDD097" w14:textId="04CA3A34" w:rsidR="004E5D39" w:rsidRPr="00D5728E" w:rsidRDefault="00D5728E" w:rsidP="004E5D39">
            <w:pPr>
              <w:rPr>
                <w:szCs w:val="20"/>
              </w:rPr>
            </w:pPr>
            <w:r w:rsidRPr="00D5728E">
              <w:rPr>
                <w:szCs w:val="20"/>
              </w:rPr>
              <w:t>Com</w:t>
            </w:r>
          </w:p>
        </w:tc>
        <w:tc>
          <w:tcPr>
            <w:tcW w:w="529" w:type="pct"/>
          </w:tcPr>
          <w:p w14:paraId="48F81329" w14:textId="03B073D6" w:rsidR="004E5D39" w:rsidRPr="00D5728E" w:rsidRDefault="00D5728E" w:rsidP="004E5D39">
            <w:pPr>
              <w:rPr>
                <w:szCs w:val="20"/>
              </w:rPr>
            </w:pPr>
            <w:r w:rsidRPr="00D5728E">
              <w:rPr>
                <w:szCs w:val="20"/>
              </w:rPr>
              <w:t>Any</w:t>
            </w:r>
          </w:p>
        </w:tc>
        <w:tc>
          <w:tcPr>
            <w:tcW w:w="915" w:type="pct"/>
          </w:tcPr>
          <w:p w14:paraId="732DCF98" w14:textId="77777777" w:rsidR="00D5728E" w:rsidRPr="00D5728E" w:rsidRDefault="00D5728E" w:rsidP="00D5728E">
            <w:pPr>
              <w:rPr>
                <w:szCs w:val="20"/>
              </w:rPr>
            </w:pPr>
            <w:r w:rsidRPr="00D5728E">
              <w:rPr>
                <w:szCs w:val="20"/>
              </w:rPr>
              <w:t>DirInstall</w:t>
            </w:r>
          </w:p>
          <w:p w14:paraId="7003F1B8" w14:textId="77777777" w:rsidR="004E5D39" w:rsidRPr="00D5728E" w:rsidRDefault="004E5D39" w:rsidP="004E5D39">
            <w:pPr>
              <w:rPr>
                <w:szCs w:val="20"/>
              </w:rPr>
            </w:pPr>
          </w:p>
        </w:tc>
        <w:tc>
          <w:tcPr>
            <w:tcW w:w="429" w:type="pct"/>
          </w:tcPr>
          <w:p w14:paraId="625D1A46" w14:textId="1EE69BC8" w:rsidR="004E5D39" w:rsidRPr="00D5728E" w:rsidRDefault="00D5728E" w:rsidP="004E5D39">
            <w:pPr>
              <w:rPr>
                <w:szCs w:val="20"/>
              </w:rPr>
            </w:pPr>
            <w:r w:rsidRPr="00D5728E">
              <w:rPr>
                <w:szCs w:val="20"/>
              </w:rPr>
              <w:t>0.85</w:t>
            </w:r>
          </w:p>
        </w:tc>
      </w:tr>
    </w:tbl>
    <w:p w14:paraId="2595EDF1" w14:textId="1380FD13" w:rsidR="000968C6" w:rsidRPr="00D5728E" w:rsidRDefault="00FB2590" w:rsidP="000968C6">
      <w:pPr>
        <w:pStyle w:val="Reminders"/>
        <w:rPr>
          <w:rFonts w:asciiTheme="minorHAnsi" w:hAnsiTheme="minorHAnsi" w:cstheme="minorHAnsi"/>
          <w:i w:val="0"/>
          <w:color w:val="auto"/>
          <w:sz w:val="20"/>
          <w:szCs w:val="20"/>
        </w:rPr>
      </w:pPr>
      <w:r w:rsidRPr="00D5728E">
        <w:rPr>
          <w:rFonts w:asciiTheme="minorHAnsi" w:hAnsiTheme="minorHAnsi" w:cstheme="minorHAnsi"/>
          <w:i w:val="0"/>
          <w:color w:val="auto"/>
          <w:sz w:val="20"/>
          <w:szCs w:val="20"/>
        </w:rPr>
        <w:t>Note: Direct install measures that are not hard-to-reach will use the default NTG value.</w:t>
      </w:r>
    </w:p>
    <w:p w14:paraId="6D60AF86" w14:textId="77777777" w:rsidR="00D5728E" w:rsidRDefault="00D5728E" w:rsidP="00D5728E">
      <w:pPr>
        <w:rPr>
          <w:color w:val="000000" w:themeColor="text1"/>
        </w:rPr>
      </w:pPr>
      <w:r w:rsidRPr="00952D5F">
        <w:rPr>
          <w:color w:val="000000" w:themeColor="text1"/>
        </w:rPr>
        <w:t xml:space="preserve">This work paper includes </w:t>
      </w:r>
      <w:r>
        <w:rPr>
          <w:color w:val="000000" w:themeColor="text1"/>
        </w:rPr>
        <w:t xml:space="preserve">residential </w:t>
      </w:r>
      <w:r w:rsidRPr="00952D5F">
        <w:rPr>
          <w:color w:val="000000" w:themeColor="text1"/>
        </w:rPr>
        <w:t xml:space="preserve">measures that are offered via direct install activities into hard-to-reach (HTR) customer homes.  </w:t>
      </w:r>
      <w:r>
        <w:rPr>
          <w:color w:val="000000" w:themeColor="text1"/>
        </w:rPr>
        <w:t>“</w:t>
      </w:r>
      <w:r w:rsidRPr="00952D5F">
        <w:rPr>
          <w:color w:val="000000" w:themeColor="text1"/>
        </w:rPr>
        <w:t>Final Resolution E-4700</w:t>
      </w:r>
      <w:r>
        <w:rPr>
          <w:color w:val="000000" w:themeColor="text1"/>
        </w:rPr>
        <w:t>”</w:t>
      </w:r>
      <w:r w:rsidRPr="00952D5F">
        <w:rPr>
          <w:color w:val="000000" w:themeColor="text1"/>
        </w:rPr>
        <w:t>, dated December 18, 2014, defines specific criteria to classify customer homes as HTR</w:t>
      </w:r>
      <w:r>
        <w:rPr>
          <w:color w:val="000000" w:themeColor="text1"/>
        </w:rPr>
        <w:t xml:space="preserve">. </w:t>
      </w:r>
      <w:r w:rsidRPr="00952D5F">
        <w:rPr>
          <w:color w:val="000000" w:themeColor="text1"/>
        </w:rPr>
        <w:t>The “Required Corrections to Measure Level Input Parameters Identified by Commission Staff per D.14-10-046 Order Paragraph 16”, dated November 3, 2014,</w:t>
      </w:r>
      <w:r>
        <w:rPr>
          <w:color w:val="000000" w:themeColor="text1"/>
        </w:rPr>
        <w:t xml:space="preserve"> </w:t>
      </w:r>
      <w:r w:rsidRPr="00952D5F">
        <w:rPr>
          <w:color w:val="000000" w:themeColor="text1"/>
        </w:rPr>
        <w:t xml:space="preserve">includes additional </w:t>
      </w:r>
      <w:r>
        <w:rPr>
          <w:color w:val="000000" w:themeColor="text1"/>
        </w:rPr>
        <w:t>clarification</w:t>
      </w:r>
      <w:r w:rsidRPr="00952D5F">
        <w:rPr>
          <w:color w:val="000000" w:themeColor="text1"/>
        </w:rPr>
        <w:t xml:space="preserve"> for the geographic criteria</w:t>
      </w:r>
      <w:r>
        <w:rPr>
          <w:color w:val="000000" w:themeColor="text1"/>
        </w:rPr>
        <w:t xml:space="preserve">.  </w:t>
      </w:r>
    </w:p>
    <w:p w14:paraId="313A8B56" w14:textId="77777777" w:rsidR="00D5728E" w:rsidRDefault="00D5728E" w:rsidP="00D5728E">
      <w:pPr>
        <w:rPr>
          <w:color w:val="000000" w:themeColor="text1"/>
        </w:rPr>
      </w:pPr>
    </w:p>
    <w:p w14:paraId="2E002C33" w14:textId="77777777" w:rsidR="00D5728E" w:rsidRDefault="00D5728E" w:rsidP="00D5728E">
      <w:pPr>
        <w:rPr>
          <w:color w:val="000000" w:themeColor="text1"/>
        </w:rPr>
      </w:pPr>
      <w:r>
        <w:rPr>
          <w:color w:val="000000" w:themeColor="text1"/>
        </w:rPr>
        <w:t>SCE’s Multi-Family Energy Efficiency Rebate (</w:t>
      </w:r>
      <w:r w:rsidRPr="00A67E02">
        <w:rPr>
          <w:color w:val="000000" w:themeColor="text1"/>
        </w:rPr>
        <w:t>MFEER</w:t>
      </w:r>
      <w:r>
        <w:rPr>
          <w:color w:val="000000" w:themeColor="text1"/>
        </w:rPr>
        <w:t>) program</w:t>
      </w:r>
      <w:r w:rsidRPr="00A67E02">
        <w:rPr>
          <w:color w:val="000000" w:themeColor="text1"/>
        </w:rPr>
        <w:t xml:space="preserve"> addresses the ongoing concern with “split incentives”, where the</w:t>
      </w:r>
      <w:r>
        <w:rPr>
          <w:color w:val="000000" w:themeColor="text1"/>
        </w:rPr>
        <w:t xml:space="preserve"> </w:t>
      </w:r>
      <w:r w:rsidRPr="00A67E02">
        <w:rPr>
          <w:color w:val="000000" w:themeColor="text1"/>
        </w:rPr>
        <w:t>residents are not the owners of the property, so they lack incentive to improve</w:t>
      </w:r>
      <w:r>
        <w:rPr>
          <w:color w:val="000000" w:themeColor="text1"/>
        </w:rPr>
        <w:t xml:space="preserve"> </w:t>
      </w:r>
      <w:r w:rsidRPr="00A67E02">
        <w:rPr>
          <w:color w:val="000000" w:themeColor="text1"/>
        </w:rPr>
        <w:t>their energy usage. Similarly, the property owners do not live on-site and pay</w:t>
      </w:r>
      <w:r>
        <w:rPr>
          <w:color w:val="000000" w:themeColor="text1"/>
        </w:rPr>
        <w:t xml:space="preserve"> </w:t>
      </w:r>
      <w:r w:rsidRPr="00A67E02">
        <w:rPr>
          <w:color w:val="000000" w:themeColor="text1"/>
        </w:rPr>
        <w:t>higher utility expenses due to inefficient appliances, thus lack any incentive to</w:t>
      </w:r>
      <w:r>
        <w:rPr>
          <w:color w:val="000000" w:themeColor="text1"/>
        </w:rPr>
        <w:t xml:space="preserve"> </w:t>
      </w:r>
      <w:r w:rsidRPr="00A67E02">
        <w:rPr>
          <w:color w:val="000000" w:themeColor="text1"/>
        </w:rPr>
        <w:t xml:space="preserve">upgrade. The MFEER is designed to drive this customer </w:t>
      </w:r>
      <w:r w:rsidRPr="008170A7">
        <w:rPr>
          <w:color w:val="000000" w:themeColor="text1"/>
        </w:rPr>
        <w:t xml:space="preserve">segment toward participation by offering property owners a variety of energy efficiency measures and services.  The MFEER program will offer and track measure installations in both common and dwelling areas of multifamily complexes and common areas of mobile home parks and condominiums.  </w:t>
      </w:r>
      <w:r>
        <w:rPr>
          <w:color w:val="000000" w:themeColor="text1"/>
        </w:rPr>
        <w:t>M</w:t>
      </w:r>
      <w:r w:rsidRPr="008170A7">
        <w:rPr>
          <w:color w:val="000000" w:themeColor="text1"/>
        </w:rPr>
        <w:t>easures offered via direc</w:t>
      </w:r>
      <w:r>
        <w:rPr>
          <w:color w:val="000000" w:themeColor="text1"/>
        </w:rPr>
        <w:t>t install activities in both common and</w:t>
      </w:r>
      <w:r w:rsidRPr="008170A7">
        <w:rPr>
          <w:color w:val="000000" w:themeColor="text1"/>
        </w:rPr>
        <w:t xml:space="preserve"> dwelling areas of multifamily complexes and common areas of mobile home parks and condominiums will receive the HTR NTG.  Other</w:t>
      </w:r>
      <w:r>
        <w:rPr>
          <w:color w:val="000000" w:themeColor="text1"/>
        </w:rPr>
        <w:t xml:space="preserve"> measures in the MFEER program will receive default NTG (NTGR_ID: Res-Default&gt;2), unless otherwise specified in DEER.</w:t>
      </w:r>
    </w:p>
    <w:p w14:paraId="57AC5EB7" w14:textId="77777777" w:rsidR="00D5728E" w:rsidRDefault="00D5728E" w:rsidP="00D5728E">
      <w:pPr>
        <w:rPr>
          <w:color w:val="000000" w:themeColor="text1"/>
        </w:rPr>
      </w:pPr>
    </w:p>
    <w:p w14:paraId="0ABA898C" w14:textId="77777777" w:rsidR="00D5728E" w:rsidRDefault="00D5728E" w:rsidP="00D5728E">
      <w:pPr>
        <w:rPr>
          <w:color w:val="000000" w:themeColor="text1"/>
        </w:rPr>
      </w:pPr>
      <w:r w:rsidRPr="00952D5F">
        <w:rPr>
          <w:color w:val="000000" w:themeColor="text1"/>
        </w:rPr>
        <w:lastRenderedPageBreak/>
        <w:t xml:space="preserve">This work paper </w:t>
      </w:r>
      <w:r>
        <w:rPr>
          <w:color w:val="000000" w:themeColor="text1"/>
        </w:rPr>
        <w:t xml:space="preserve">also </w:t>
      </w:r>
      <w:r w:rsidRPr="00952D5F">
        <w:rPr>
          <w:color w:val="000000" w:themeColor="text1"/>
        </w:rPr>
        <w:t xml:space="preserve">includes </w:t>
      </w:r>
      <w:r>
        <w:rPr>
          <w:color w:val="000000" w:themeColor="text1"/>
        </w:rPr>
        <w:t xml:space="preserve">commercial </w:t>
      </w:r>
      <w:r w:rsidRPr="00952D5F">
        <w:rPr>
          <w:color w:val="000000" w:themeColor="text1"/>
        </w:rPr>
        <w:t xml:space="preserve">measures that are offered via direct install activities into hard-to-reach (HTR) customer </w:t>
      </w:r>
      <w:r>
        <w:rPr>
          <w:color w:val="000000" w:themeColor="text1"/>
        </w:rPr>
        <w:t>facilities</w:t>
      </w:r>
      <w:r w:rsidRPr="00952D5F">
        <w:rPr>
          <w:color w:val="000000" w:themeColor="text1"/>
        </w:rPr>
        <w:t xml:space="preserve">.  </w:t>
      </w:r>
      <w:r>
        <w:rPr>
          <w:color w:val="000000" w:themeColor="text1"/>
        </w:rPr>
        <w:t>“</w:t>
      </w:r>
      <w:r w:rsidRPr="00952D5F">
        <w:rPr>
          <w:color w:val="000000" w:themeColor="text1"/>
        </w:rPr>
        <w:t>Final Resolution E-4700</w:t>
      </w:r>
      <w:r>
        <w:rPr>
          <w:color w:val="000000" w:themeColor="text1"/>
        </w:rPr>
        <w:t>”</w:t>
      </w:r>
      <w:r w:rsidRPr="00952D5F">
        <w:rPr>
          <w:color w:val="000000" w:themeColor="text1"/>
        </w:rPr>
        <w:t xml:space="preserve">, dated December 18, 2014, defines specific criteria to classify customer </w:t>
      </w:r>
      <w:r>
        <w:rPr>
          <w:color w:val="000000" w:themeColor="text1"/>
        </w:rPr>
        <w:t>facilities</w:t>
      </w:r>
      <w:r w:rsidRPr="00952D5F">
        <w:rPr>
          <w:color w:val="000000" w:themeColor="text1"/>
        </w:rPr>
        <w:t xml:space="preserve"> as HTR</w:t>
      </w:r>
      <w:r>
        <w:rPr>
          <w:color w:val="000000" w:themeColor="text1"/>
        </w:rPr>
        <w:t xml:space="preserve"> and also states that two criteria are sufficient to identify HTR customers </w:t>
      </w:r>
      <w:r w:rsidRPr="00067D8C">
        <w:rPr>
          <w:color w:val="000000" w:themeColor="text1"/>
        </w:rPr>
        <w:t>if one of the criteria met is the geographic criteria</w:t>
      </w:r>
      <w:r>
        <w:rPr>
          <w:color w:val="000000" w:themeColor="text1"/>
        </w:rPr>
        <w:t xml:space="preserve">.  </w:t>
      </w:r>
    </w:p>
    <w:p w14:paraId="313B6506" w14:textId="77777777" w:rsidR="00D5728E" w:rsidRDefault="00D5728E" w:rsidP="00D5728E">
      <w:pPr>
        <w:rPr>
          <w:color w:val="000000" w:themeColor="text1"/>
        </w:rPr>
      </w:pPr>
    </w:p>
    <w:p w14:paraId="4E9F749D" w14:textId="77777777" w:rsidR="00D5728E" w:rsidRDefault="00D5728E" w:rsidP="00D5728E">
      <w:pPr>
        <w:rPr>
          <w:color w:val="000000" w:themeColor="text1"/>
        </w:rPr>
      </w:pPr>
      <w:r>
        <w:rPr>
          <w:color w:val="000000" w:themeColor="text1"/>
        </w:rPr>
        <w:t>SCE’s</w:t>
      </w:r>
      <w:r w:rsidRPr="00A96A74">
        <w:rPr>
          <w:color w:val="000000" w:themeColor="text1"/>
        </w:rPr>
        <w:t xml:space="preserve"> Commercial Direct Install program delivers free and low cost energy</w:t>
      </w:r>
      <w:r>
        <w:rPr>
          <w:color w:val="000000" w:themeColor="text1"/>
        </w:rPr>
        <w:t xml:space="preserve"> </w:t>
      </w:r>
      <w:r w:rsidRPr="00A96A74">
        <w:rPr>
          <w:color w:val="000000" w:themeColor="text1"/>
        </w:rPr>
        <w:t>efficiency hardware retrofits through installation contractors to reduce peak demand</w:t>
      </w:r>
      <w:r>
        <w:rPr>
          <w:color w:val="000000" w:themeColor="text1"/>
        </w:rPr>
        <w:t xml:space="preserve"> </w:t>
      </w:r>
      <w:r w:rsidRPr="00A96A74">
        <w:rPr>
          <w:color w:val="000000" w:themeColor="text1"/>
        </w:rPr>
        <w:t>and energy savings for small and medium commercial customers.</w:t>
      </w:r>
      <w:r>
        <w:rPr>
          <w:color w:val="000000" w:themeColor="text1"/>
        </w:rPr>
        <w:t xml:space="preserve">  The barriers for customer participation include limited capital resources, lack of expertise and understanding of the </w:t>
      </w:r>
      <w:r w:rsidRPr="00A96A74">
        <w:rPr>
          <w:color w:val="000000" w:themeColor="text1"/>
        </w:rPr>
        <w:t xml:space="preserve">understanding of the benefits of energy </w:t>
      </w:r>
      <w:r>
        <w:rPr>
          <w:color w:val="000000" w:themeColor="text1"/>
        </w:rPr>
        <w:t xml:space="preserve">efficiency, a suspicion of the </w:t>
      </w:r>
      <w:r w:rsidRPr="00A96A74">
        <w:rPr>
          <w:color w:val="000000" w:themeColor="text1"/>
        </w:rPr>
        <w:t>“free offer” and its legitimacy, and language and cultural barriers.</w:t>
      </w:r>
      <w:r>
        <w:rPr>
          <w:color w:val="000000" w:themeColor="text1"/>
        </w:rPr>
        <w:t xml:space="preserve">  The program also addresses the ongoing concern with “split incentives”, where the customer is not the owner of the property, and therefore, lack incentive to improve their energy usage.  SCE’s Commercial Direct Install program will track the following three (3) customer data points to identify direct install activities in HTR customer facilities.  If geography and business size criteria are satisfied, SCE will identify the customer as HTR.  If geography and language criteria are satisfied, SCE will identify the customer as HTR.  </w:t>
      </w:r>
      <w:r w:rsidRPr="008170A7">
        <w:rPr>
          <w:color w:val="000000" w:themeColor="text1"/>
        </w:rPr>
        <w:t>Other</w:t>
      </w:r>
      <w:r>
        <w:rPr>
          <w:color w:val="000000" w:themeColor="text1"/>
        </w:rPr>
        <w:t xml:space="preserve"> measures in the Commercial Direct Install program will receive default NTG (NTGR_ID: Com-Default&gt;2), unless otherwise specified in DEER.</w:t>
      </w:r>
    </w:p>
    <w:p w14:paraId="2CD47386" w14:textId="77777777" w:rsidR="00D5728E" w:rsidRDefault="00D5728E" w:rsidP="000968C6">
      <w:pPr>
        <w:pStyle w:val="Reminders"/>
        <w:rPr>
          <w:rFonts w:asciiTheme="minorHAnsi" w:hAnsiTheme="minorHAnsi" w:cstheme="minorHAnsi"/>
          <w:i w:val="0"/>
          <w:szCs w:val="22"/>
        </w:rPr>
      </w:pPr>
    </w:p>
    <w:p w14:paraId="1BF81A96" w14:textId="77777777" w:rsidR="00E414B4" w:rsidRDefault="00E414B4" w:rsidP="00E414B4">
      <w:pPr>
        <w:rPr>
          <w:color w:val="000000" w:themeColor="text1"/>
        </w:rPr>
      </w:pPr>
      <w:proofErr w:type="gramStart"/>
      <w:r w:rsidRPr="00067D8C">
        <w:rPr>
          <w:color w:val="000000" w:themeColor="text1"/>
        </w:rPr>
        <w:t>o</w:t>
      </w:r>
      <w:proofErr w:type="gramEnd"/>
      <w:r w:rsidRPr="00067D8C">
        <w:rPr>
          <w:color w:val="000000" w:themeColor="text1"/>
        </w:rPr>
        <w:tab/>
      </w:r>
      <w:r w:rsidRPr="002166AF">
        <w:rPr>
          <w:b/>
          <w:color w:val="000000" w:themeColor="text1"/>
        </w:rPr>
        <w:t>Business Size</w:t>
      </w:r>
      <w:r w:rsidRPr="00067D8C">
        <w:rPr>
          <w:color w:val="000000" w:themeColor="text1"/>
        </w:rPr>
        <w:t xml:space="preserve"> – </w:t>
      </w:r>
      <w:r>
        <w:rPr>
          <w:color w:val="000000" w:themeColor="text1"/>
        </w:rPr>
        <w:t>Customer must have l</w:t>
      </w:r>
      <w:r w:rsidRPr="00067D8C">
        <w:rPr>
          <w:color w:val="000000" w:themeColor="text1"/>
        </w:rPr>
        <w:t>ess than ten employees</w:t>
      </w:r>
      <w:r>
        <w:rPr>
          <w:color w:val="000000" w:themeColor="text1"/>
        </w:rPr>
        <w:t xml:space="preserve"> </w:t>
      </w:r>
    </w:p>
    <w:p w14:paraId="1820B879" w14:textId="77777777" w:rsidR="00E414B4" w:rsidRPr="00067D8C" w:rsidRDefault="00E414B4" w:rsidP="00E414B4">
      <w:pPr>
        <w:rPr>
          <w:color w:val="000000" w:themeColor="text1"/>
        </w:rPr>
      </w:pPr>
      <w:proofErr w:type="gramStart"/>
      <w:r w:rsidRPr="00067D8C">
        <w:rPr>
          <w:color w:val="000000" w:themeColor="text1"/>
        </w:rPr>
        <w:t>o</w:t>
      </w:r>
      <w:proofErr w:type="gramEnd"/>
      <w:r w:rsidRPr="00067D8C">
        <w:rPr>
          <w:color w:val="000000" w:themeColor="text1"/>
        </w:rPr>
        <w:tab/>
      </w:r>
      <w:r w:rsidRPr="002166AF">
        <w:rPr>
          <w:b/>
          <w:color w:val="000000" w:themeColor="text1"/>
        </w:rPr>
        <w:t>Language</w:t>
      </w:r>
      <w:r w:rsidRPr="00067D8C">
        <w:rPr>
          <w:color w:val="000000" w:themeColor="text1"/>
        </w:rPr>
        <w:t xml:space="preserve"> – </w:t>
      </w:r>
      <w:r>
        <w:rPr>
          <w:color w:val="000000" w:themeColor="text1"/>
        </w:rPr>
        <w:t>Customer’s p</w:t>
      </w:r>
      <w:r w:rsidRPr="00067D8C">
        <w:rPr>
          <w:color w:val="000000" w:themeColor="text1"/>
        </w:rPr>
        <w:t>rimary language spoke</w:t>
      </w:r>
      <w:r>
        <w:rPr>
          <w:color w:val="000000" w:themeColor="text1"/>
        </w:rPr>
        <w:t>n is not English</w:t>
      </w:r>
    </w:p>
    <w:p w14:paraId="3A51B47A" w14:textId="77777777" w:rsidR="00E414B4" w:rsidRDefault="00E414B4" w:rsidP="00E414B4">
      <w:pPr>
        <w:ind w:left="720" w:hanging="720"/>
        <w:rPr>
          <w:color w:val="000000" w:themeColor="text1"/>
        </w:rPr>
      </w:pPr>
      <w:r>
        <w:rPr>
          <w:color w:val="000000" w:themeColor="text1"/>
        </w:rPr>
        <w:t>o</w:t>
      </w:r>
      <w:r>
        <w:rPr>
          <w:color w:val="000000" w:themeColor="text1"/>
        </w:rPr>
        <w:tab/>
      </w:r>
      <w:r w:rsidRPr="002166AF">
        <w:rPr>
          <w:b/>
          <w:color w:val="000000" w:themeColor="text1"/>
        </w:rPr>
        <w:t>Geography</w:t>
      </w:r>
      <w:r w:rsidRPr="00067D8C">
        <w:rPr>
          <w:color w:val="000000" w:themeColor="text1"/>
        </w:rPr>
        <w:t xml:space="preserve"> –</w:t>
      </w:r>
      <w:r>
        <w:rPr>
          <w:color w:val="000000" w:themeColor="text1"/>
        </w:rPr>
        <w:t xml:space="preserve"> </w:t>
      </w:r>
      <w:r w:rsidRPr="00067D8C">
        <w:rPr>
          <w:color w:val="000000" w:themeColor="text1"/>
        </w:rPr>
        <w:t>Businesses in areas other than the United States Office of Management and Budget (OMB) Combined Statistical Areas (CSA) of the San Francisco Bay Area,  the Greater Los Angeles Area and the Greater Sacramento Area  or the OBM metropolitan statistical areas or San Diego County</w:t>
      </w:r>
    </w:p>
    <w:p w14:paraId="6B8580D6" w14:textId="77777777" w:rsidR="00E414B4" w:rsidRPr="00067D8C" w:rsidRDefault="00E414B4" w:rsidP="00E414B4">
      <w:pPr>
        <w:ind w:left="720"/>
        <w:rPr>
          <w:color w:val="000000" w:themeColor="text1"/>
        </w:rPr>
      </w:pPr>
      <w:r w:rsidRPr="00952D5F">
        <w:rPr>
          <w:color w:val="000000" w:themeColor="text1"/>
        </w:rPr>
        <w:t>The “Required Corrections to Measure Level Input Parameters Identified by Commission Staff per D.14-10-046 Order Paragraph 16”, dated November 3, 2014,</w:t>
      </w:r>
      <w:r>
        <w:rPr>
          <w:color w:val="000000" w:themeColor="text1"/>
        </w:rPr>
        <w:t xml:space="preserve"> </w:t>
      </w:r>
      <w:r w:rsidRPr="00952D5F">
        <w:rPr>
          <w:color w:val="000000" w:themeColor="text1"/>
        </w:rPr>
        <w:t xml:space="preserve">includes additional </w:t>
      </w:r>
      <w:r>
        <w:rPr>
          <w:color w:val="000000" w:themeColor="text1"/>
        </w:rPr>
        <w:t>clarification for the geographic criteria:</w:t>
      </w:r>
    </w:p>
    <w:p w14:paraId="7BAC8DBF" w14:textId="77777777" w:rsidR="00E414B4" w:rsidRPr="00067D8C" w:rsidRDefault="00E414B4" w:rsidP="00E414B4">
      <w:pPr>
        <w:ind w:left="720"/>
        <w:rPr>
          <w:color w:val="000000" w:themeColor="text1"/>
        </w:rPr>
      </w:pPr>
      <w:r>
        <w:rPr>
          <w:color w:val="000000" w:themeColor="text1"/>
        </w:rPr>
        <w:t>“</w:t>
      </w:r>
      <w:r w:rsidRPr="00067D8C">
        <w:rPr>
          <w:color w:val="000000" w:themeColor="text1"/>
        </w:rPr>
        <w:t>Notes on OMB CSA designations:</w:t>
      </w:r>
    </w:p>
    <w:p w14:paraId="25C6C9E8" w14:textId="77777777" w:rsidR="00E414B4" w:rsidRPr="00067D8C" w:rsidRDefault="00E414B4" w:rsidP="00E414B4">
      <w:pPr>
        <w:ind w:left="720"/>
        <w:rPr>
          <w:color w:val="000000" w:themeColor="text1"/>
        </w:rPr>
      </w:pPr>
      <w:r w:rsidRPr="00067D8C">
        <w:rPr>
          <w:color w:val="000000" w:themeColor="text1"/>
        </w:rPr>
        <w:t>The OMB has designated a 12-county CSA titled the San Jose-San Francisco-Oakland, CA Combined Statistical Area which includes the nine counties of Alameda, Contra Costa, Marin, Napa, San Francisco, San Mateo, Santa Clara, Solano, and Sonoma which border the San Francisco Bay plus the three counties of San Joaquin, Santa Cruz, and San Benito that are economically tied to the nine counties that that border the San Francisco Bay.”</w:t>
      </w:r>
    </w:p>
    <w:p w14:paraId="563C83F3" w14:textId="77777777" w:rsidR="00E414B4" w:rsidRPr="00067D8C" w:rsidRDefault="00E414B4" w:rsidP="00E414B4">
      <w:pPr>
        <w:ind w:left="720"/>
        <w:rPr>
          <w:color w:val="000000" w:themeColor="text1"/>
        </w:rPr>
      </w:pPr>
      <w:r w:rsidRPr="00067D8C">
        <w:rPr>
          <w:color w:val="000000" w:themeColor="text1"/>
        </w:rPr>
        <w:t xml:space="preserve">The OMB definition of this CSA includes Los Angeles, Orange, </w:t>
      </w:r>
      <w:proofErr w:type="gramStart"/>
      <w:r w:rsidRPr="00067D8C">
        <w:rPr>
          <w:color w:val="000000" w:themeColor="text1"/>
        </w:rPr>
        <w:t>San</w:t>
      </w:r>
      <w:proofErr w:type="gramEnd"/>
      <w:r w:rsidRPr="00067D8C">
        <w:rPr>
          <w:color w:val="000000" w:themeColor="text1"/>
        </w:rPr>
        <w:t xml:space="preserve"> Bernardino, Riverside and Ventura counties.</w:t>
      </w:r>
    </w:p>
    <w:p w14:paraId="6A9EE3BB" w14:textId="77777777" w:rsidR="00E414B4" w:rsidRDefault="00E414B4" w:rsidP="00E414B4">
      <w:pPr>
        <w:ind w:left="720"/>
        <w:rPr>
          <w:color w:val="000000" w:themeColor="text1"/>
        </w:rPr>
      </w:pPr>
      <w:r w:rsidRPr="00067D8C">
        <w:rPr>
          <w:color w:val="000000" w:themeColor="text1"/>
        </w:rPr>
        <w:t xml:space="preserve">The OMB definition of this CSA includes Sacramento, Yolo, </w:t>
      </w:r>
      <w:proofErr w:type="gramStart"/>
      <w:r w:rsidRPr="00067D8C">
        <w:rPr>
          <w:color w:val="000000" w:themeColor="text1"/>
        </w:rPr>
        <w:t>El</w:t>
      </w:r>
      <w:proofErr w:type="gramEnd"/>
      <w:r w:rsidRPr="00067D8C">
        <w:rPr>
          <w:color w:val="000000" w:themeColor="text1"/>
        </w:rPr>
        <w:t xml:space="preserve"> Dorado, Placer, Sutter, Yuba, and Nevada counties.”</w:t>
      </w:r>
      <w:r>
        <w:rPr>
          <w:color w:val="000000" w:themeColor="text1"/>
        </w:rPr>
        <w:t xml:space="preserve">  </w:t>
      </w:r>
    </w:p>
    <w:p w14:paraId="19C77AED" w14:textId="77777777" w:rsidR="00E414B4" w:rsidRPr="00920905" w:rsidRDefault="00E414B4"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Pr="00920905"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CE7B1F" w14:paraId="1322279D" w14:textId="77777777" w:rsidTr="00920905">
        <w:tc>
          <w:tcPr>
            <w:tcW w:w="722" w:type="pct"/>
            <w:shd w:val="clear" w:color="auto" w:fill="D9D9D9" w:themeFill="background1" w:themeFillShade="D9"/>
          </w:tcPr>
          <w:p w14:paraId="75105F70" w14:textId="77777777" w:rsidR="006B4A48" w:rsidRPr="00CE7B1F" w:rsidRDefault="00BA2E7E" w:rsidP="005729C8">
            <w:pPr>
              <w:rPr>
                <w:rFonts w:cstheme="minorHAnsi"/>
                <w:b/>
                <w:szCs w:val="20"/>
              </w:rPr>
            </w:pPr>
            <w:r w:rsidRPr="00CE7B1F">
              <w:rPr>
                <w:rFonts w:cstheme="minorHAnsi"/>
                <w:b/>
                <w:szCs w:val="20"/>
              </w:rPr>
              <w:lastRenderedPageBreak/>
              <w:t xml:space="preserve">GSIA </w:t>
            </w:r>
            <w:r w:rsidR="00FB2590" w:rsidRPr="00CE7B1F">
              <w:rPr>
                <w:rFonts w:cstheme="minorHAnsi"/>
                <w:b/>
                <w:szCs w:val="20"/>
              </w:rPr>
              <w:t>ID</w:t>
            </w:r>
          </w:p>
        </w:tc>
        <w:tc>
          <w:tcPr>
            <w:tcW w:w="1404" w:type="pct"/>
            <w:shd w:val="clear" w:color="auto" w:fill="D9D9D9" w:themeFill="background1" w:themeFillShade="D9"/>
          </w:tcPr>
          <w:p w14:paraId="102A3FC1" w14:textId="77777777" w:rsidR="006B4A48" w:rsidRPr="00CE7B1F" w:rsidRDefault="00FB2590" w:rsidP="005729C8">
            <w:pPr>
              <w:rPr>
                <w:rFonts w:cstheme="minorHAnsi"/>
                <w:b/>
                <w:szCs w:val="20"/>
              </w:rPr>
            </w:pPr>
            <w:r w:rsidRPr="00CE7B1F">
              <w:rPr>
                <w:rFonts w:cstheme="minorHAnsi"/>
                <w:b/>
                <w:szCs w:val="20"/>
              </w:rPr>
              <w:t>Description</w:t>
            </w:r>
          </w:p>
        </w:tc>
        <w:tc>
          <w:tcPr>
            <w:tcW w:w="688" w:type="pct"/>
            <w:shd w:val="clear" w:color="auto" w:fill="D9D9D9" w:themeFill="background1" w:themeFillShade="D9"/>
          </w:tcPr>
          <w:p w14:paraId="3FDC9087" w14:textId="77777777" w:rsidR="006B4A48" w:rsidRPr="00CE7B1F" w:rsidRDefault="00FB2590" w:rsidP="005729C8">
            <w:pPr>
              <w:rPr>
                <w:rFonts w:cstheme="minorHAnsi"/>
                <w:b/>
                <w:szCs w:val="20"/>
              </w:rPr>
            </w:pPr>
            <w:r w:rsidRPr="00CE7B1F">
              <w:rPr>
                <w:rFonts w:cstheme="minorHAnsi"/>
                <w:b/>
                <w:szCs w:val="20"/>
              </w:rPr>
              <w:t>Sector</w:t>
            </w:r>
          </w:p>
        </w:tc>
        <w:tc>
          <w:tcPr>
            <w:tcW w:w="858" w:type="pct"/>
            <w:shd w:val="clear" w:color="auto" w:fill="D9D9D9" w:themeFill="background1" w:themeFillShade="D9"/>
          </w:tcPr>
          <w:p w14:paraId="0BA1547A" w14:textId="77777777" w:rsidR="006B4A48" w:rsidRPr="00CE7B1F" w:rsidRDefault="00FB2590" w:rsidP="005729C8">
            <w:pPr>
              <w:rPr>
                <w:rFonts w:cstheme="minorHAnsi"/>
                <w:b/>
                <w:szCs w:val="20"/>
              </w:rPr>
            </w:pPr>
            <w:r w:rsidRPr="00CE7B1F">
              <w:rPr>
                <w:rFonts w:cstheme="minorHAnsi"/>
                <w:b/>
                <w:szCs w:val="20"/>
              </w:rPr>
              <w:t>BldgType</w:t>
            </w:r>
          </w:p>
        </w:tc>
        <w:tc>
          <w:tcPr>
            <w:tcW w:w="693" w:type="pct"/>
            <w:shd w:val="clear" w:color="auto" w:fill="D9D9D9" w:themeFill="background1" w:themeFillShade="D9"/>
          </w:tcPr>
          <w:p w14:paraId="47328018" w14:textId="77777777" w:rsidR="006B4A48" w:rsidRPr="00CE7B1F" w:rsidRDefault="006B4A48" w:rsidP="005729C8">
            <w:pPr>
              <w:rPr>
                <w:rFonts w:cstheme="minorHAnsi"/>
                <w:b/>
                <w:szCs w:val="20"/>
              </w:rPr>
            </w:pPr>
            <w:r w:rsidRPr="00CE7B1F">
              <w:rPr>
                <w:rFonts w:cstheme="minorHAnsi"/>
                <w:b/>
                <w:szCs w:val="20"/>
              </w:rPr>
              <w:t>ProgDelivID</w:t>
            </w:r>
          </w:p>
        </w:tc>
        <w:tc>
          <w:tcPr>
            <w:tcW w:w="634" w:type="pct"/>
            <w:shd w:val="clear" w:color="auto" w:fill="D9D9D9" w:themeFill="background1" w:themeFillShade="D9"/>
          </w:tcPr>
          <w:p w14:paraId="77690643" w14:textId="77777777" w:rsidR="006B4A48" w:rsidRPr="00CE7B1F" w:rsidRDefault="00FB2590" w:rsidP="005729C8">
            <w:pPr>
              <w:rPr>
                <w:rFonts w:cstheme="minorHAnsi"/>
                <w:b/>
                <w:szCs w:val="20"/>
              </w:rPr>
            </w:pPr>
            <w:r w:rsidRPr="00CE7B1F">
              <w:rPr>
                <w:rFonts w:cstheme="minorHAnsi"/>
                <w:b/>
                <w:szCs w:val="20"/>
              </w:rPr>
              <w:t>GSIAValue</w:t>
            </w:r>
          </w:p>
        </w:tc>
      </w:tr>
      <w:tr w:rsidR="002F4E34" w:rsidRPr="00CE7B1F" w14:paraId="3AEFCD58" w14:textId="77777777" w:rsidTr="00920905">
        <w:tc>
          <w:tcPr>
            <w:tcW w:w="722" w:type="pct"/>
          </w:tcPr>
          <w:p w14:paraId="20565B79" w14:textId="77777777" w:rsidR="002F4E34" w:rsidRPr="00CE7B1F" w:rsidRDefault="002F4E34" w:rsidP="005729C8">
            <w:pPr>
              <w:rPr>
                <w:szCs w:val="20"/>
              </w:rPr>
            </w:pPr>
            <w:r w:rsidRPr="00CE7B1F">
              <w:rPr>
                <w:szCs w:val="20"/>
              </w:rPr>
              <w:t>Def-GSIA</w:t>
            </w:r>
          </w:p>
        </w:tc>
        <w:tc>
          <w:tcPr>
            <w:tcW w:w="1404" w:type="pct"/>
          </w:tcPr>
          <w:p w14:paraId="2BFFF598" w14:textId="77777777" w:rsidR="002F4E34" w:rsidRPr="00CE7B1F" w:rsidRDefault="002F4E34" w:rsidP="005729C8">
            <w:pPr>
              <w:rPr>
                <w:szCs w:val="20"/>
              </w:rPr>
            </w:pPr>
            <w:r w:rsidRPr="00CE7B1F">
              <w:rPr>
                <w:szCs w:val="20"/>
              </w:rPr>
              <w:t>Default GSIA values</w:t>
            </w:r>
          </w:p>
        </w:tc>
        <w:tc>
          <w:tcPr>
            <w:tcW w:w="688" w:type="pct"/>
          </w:tcPr>
          <w:p w14:paraId="157D8A62" w14:textId="77777777" w:rsidR="002F4E34" w:rsidRPr="00CE7B1F" w:rsidRDefault="002F4E34" w:rsidP="005729C8">
            <w:pPr>
              <w:rPr>
                <w:szCs w:val="20"/>
              </w:rPr>
            </w:pPr>
            <w:r w:rsidRPr="00CE7B1F">
              <w:rPr>
                <w:szCs w:val="20"/>
              </w:rPr>
              <w:t>Any</w:t>
            </w:r>
          </w:p>
        </w:tc>
        <w:tc>
          <w:tcPr>
            <w:tcW w:w="858" w:type="pct"/>
          </w:tcPr>
          <w:p w14:paraId="0C3293FE" w14:textId="77777777" w:rsidR="002F4E34" w:rsidRPr="00CE7B1F" w:rsidRDefault="002F4E34" w:rsidP="005729C8">
            <w:pPr>
              <w:rPr>
                <w:szCs w:val="20"/>
              </w:rPr>
            </w:pPr>
            <w:r w:rsidRPr="00CE7B1F">
              <w:rPr>
                <w:szCs w:val="20"/>
              </w:rPr>
              <w:t>Any</w:t>
            </w:r>
          </w:p>
        </w:tc>
        <w:tc>
          <w:tcPr>
            <w:tcW w:w="693" w:type="pct"/>
          </w:tcPr>
          <w:p w14:paraId="0B642835" w14:textId="77777777" w:rsidR="002F4E34" w:rsidRPr="00CE7B1F" w:rsidRDefault="002F4E34" w:rsidP="005729C8">
            <w:pPr>
              <w:rPr>
                <w:szCs w:val="20"/>
              </w:rPr>
            </w:pPr>
            <w:r w:rsidRPr="00CE7B1F">
              <w:rPr>
                <w:szCs w:val="20"/>
              </w:rPr>
              <w:t>Any</w:t>
            </w:r>
          </w:p>
        </w:tc>
        <w:tc>
          <w:tcPr>
            <w:tcW w:w="634" w:type="pct"/>
          </w:tcPr>
          <w:p w14:paraId="1C671DD2" w14:textId="77777777" w:rsidR="002F4E34" w:rsidRPr="00CE7B1F" w:rsidRDefault="002F4E34" w:rsidP="005729C8">
            <w:pPr>
              <w:rPr>
                <w:szCs w:val="20"/>
              </w:rPr>
            </w:pPr>
            <w:r w:rsidRPr="00CE7B1F">
              <w:rPr>
                <w:szCs w:val="20"/>
              </w:rPr>
              <w:t>1</w:t>
            </w:r>
          </w:p>
        </w:tc>
      </w:tr>
      <w:tr w:rsidR="00490434" w:rsidRPr="00CE7B1F" w14:paraId="35DAD9F1" w14:textId="77777777" w:rsidTr="00920905">
        <w:tc>
          <w:tcPr>
            <w:tcW w:w="722" w:type="pct"/>
          </w:tcPr>
          <w:p w14:paraId="046D6919" w14:textId="77777777" w:rsidR="00272ECF" w:rsidRPr="00CE7B1F" w:rsidRDefault="00272ECF" w:rsidP="00272ECF">
            <w:pPr>
              <w:rPr>
                <w:rFonts w:ascii="Calibri" w:hAnsi="Calibri"/>
                <w:color w:val="000000"/>
                <w:szCs w:val="20"/>
              </w:rPr>
            </w:pPr>
            <w:bookmarkStart w:id="11" w:name="_GoBack"/>
            <w:r w:rsidRPr="00CE7B1F">
              <w:rPr>
                <w:rFonts w:ascii="Calibri" w:hAnsi="Calibri"/>
                <w:color w:val="000000"/>
                <w:szCs w:val="20"/>
              </w:rPr>
              <w:t>Com-CFL-All</w:t>
            </w:r>
          </w:p>
          <w:bookmarkEnd w:id="11"/>
          <w:p w14:paraId="10014155" w14:textId="77777777" w:rsidR="00490434" w:rsidRPr="00CE7B1F" w:rsidRDefault="00490434" w:rsidP="005729C8">
            <w:pPr>
              <w:rPr>
                <w:szCs w:val="20"/>
              </w:rPr>
            </w:pPr>
          </w:p>
        </w:tc>
        <w:tc>
          <w:tcPr>
            <w:tcW w:w="1404" w:type="pct"/>
          </w:tcPr>
          <w:p w14:paraId="1B34227D" w14:textId="7A206759" w:rsidR="00490434" w:rsidRPr="00CE7B1F" w:rsidRDefault="00272ECF" w:rsidP="005729C8">
            <w:pPr>
              <w:rPr>
                <w:szCs w:val="20"/>
              </w:rPr>
            </w:pPr>
            <w:r w:rsidRPr="00CE7B1F">
              <w:rPr>
                <w:szCs w:val="20"/>
              </w:rPr>
              <w:t>Non-Res CFL; Non-Upstream Program; Annual Installation Rate</w:t>
            </w:r>
          </w:p>
        </w:tc>
        <w:tc>
          <w:tcPr>
            <w:tcW w:w="688" w:type="pct"/>
          </w:tcPr>
          <w:p w14:paraId="3A1BC943" w14:textId="38505409" w:rsidR="00490434" w:rsidRPr="00CE7B1F" w:rsidRDefault="008B7312" w:rsidP="005729C8">
            <w:pPr>
              <w:rPr>
                <w:szCs w:val="20"/>
              </w:rPr>
            </w:pPr>
            <w:r w:rsidRPr="00CE7B1F">
              <w:rPr>
                <w:szCs w:val="20"/>
              </w:rPr>
              <w:t>Com</w:t>
            </w:r>
          </w:p>
        </w:tc>
        <w:tc>
          <w:tcPr>
            <w:tcW w:w="858" w:type="pct"/>
          </w:tcPr>
          <w:p w14:paraId="5704DD7D" w14:textId="7CB4B1B6" w:rsidR="00490434" w:rsidRPr="00CE7B1F" w:rsidRDefault="008B7312" w:rsidP="005729C8">
            <w:pPr>
              <w:rPr>
                <w:szCs w:val="20"/>
              </w:rPr>
            </w:pPr>
            <w:r w:rsidRPr="00CE7B1F">
              <w:rPr>
                <w:szCs w:val="20"/>
              </w:rPr>
              <w:t>Any</w:t>
            </w:r>
          </w:p>
        </w:tc>
        <w:tc>
          <w:tcPr>
            <w:tcW w:w="693" w:type="pct"/>
          </w:tcPr>
          <w:p w14:paraId="70B1EF8E" w14:textId="3B128828" w:rsidR="00490434" w:rsidRPr="00CE7B1F" w:rsidRDefault="008B7312" w:rsidP="005729C8">
            <w:pPr>
              <w:rPr>
                <w:szCs w:val="20"/>
              </w:rPr>
            </w:pPr>
            <w:r w:rsidRPr="00CE7B1F">
              <w:rPr>
                <w:szCs w:val="20"/>
              </w:rPr>
              <w:t>Any</w:t>
            </w:r>
          </w:p>
        </w:tc>
        <w:tc>
          <w:tcPr>
            <w:tcW w:w="634" w:type="pct"/>
          </w:tcPr>
          <w:p w14:paraId="7540110B" w14:textId="50FE35E1" w:rsidR="00490434" w:rsidRPr="00CE7B1F" w:rsidRDefault="008B7312" w:rsidP="005729C8">
            <w:pPr>
              <w:rPr>
                <w:szCs w:val="20"/>
              </w:rPr>
            </w:pPr>
            <w:r w:rsidRPr="00CE7B1F">
              <w:rPr>
                <w:szCs w:val="20"/>
              </w:rPr>
              <w:t>0.691</w:t>
            </w:r>
          </w:p>
        </w:tc>
      </w:tr>
      <w:tr w:rsidR="00490434" w:rsidRPr="00CE7B1F" w14:paraId="522225DC" w14:textId="77777777" w:rsidTr="00920905">
        <w:tc>
          <w:tcPr>
            <w:tcW w:w="722" w:type="pct"/>
          </w:tcPr>
          <w:p w14:paraId="6F27C8D2" w14:textId="41FFD912" w:rsidR="00490434" w:rsidRPr="00CE7B1F" w:rsidRDefault="008B7312" w:rsidP="005729C8">
            <w:pPr>
              <w:rPr>
                <w:szCs w:val="20"/>
              </w:rPr>
            </w:pPr>
            <w:r w:rsidRPr="00CE7B1F">
              <w:rPr>
                <w:szCs w:val="20"/>
              </w:rPr>
              <w:t>MFm-IntCFL-All</w:t>
            </w:r>
          </w:p>
        </w:tc>
        <w:tc>
          <w:tcPr>
            <w:tcW w:w="1404" w:type="pct"/>
          </w:tcPr>
          <w:p w14:paraId="64501639" w14:textId="7EF66BE5" w:rsidR="00490434" w:rsidRPr="00CE7B1F" w:rsidRDefault="008B7312" w:rsidP="005729C8">
            <w:pPr>
              <w:rPr>
                <w:szCs w:val="20"/>
              </w:rPr>
            </w:pPr>
            <w:r w:rsidRPr="00CE7B1F">
              <w:rPr>
                <w:szCs w:val="20"/>
              </w:rPr>
              <w:t>Interior CFL; Annual Installation Rate;  Multi-family</w:t>
            </w:r>
          </w:p>
        </w:tc>
        <w:tc>
          <w:tcPr>
            <w:tcW w:w="688" w:type="pct"/>
          </w:tcPr>
          <w:p w14:paraId="6F71854F" w14:textId="4E9634F7" w:rsidR="00490434" w:rsidRPr="00CE7B1F" w:rsidRDefault="008B7312" w:rsidP="005729C8">
            <w:pPr>
              <w:rPr>
                <w:szCs w:val="20"/>
              </w:rPr>
            </w:pPr>
            <w:r w:rsidRPr="00CE7B1F">
              <w:rPr>
                <w:szCs w:val="20"/>
              </w:rPr>
              <w:t>Res</w:t>
            </w:r>
          </w:p>
        </w:tc>
        <w:tc>
          <w:tcPr>
            <w:tcW w:w="858" w:type="pct"/>
          </w:tcPr>
          <w:p w14:paraId="71142A85" w14:textId="737ABC79" w:rsidR="00490434" w:rsidRPr="00CE7B1F" w:rsidRDefault="008B7312" w:rsidP="005729C8">
            <w:pPr>
              <w:rPr>
                <w:szCs w:val="20"/>
              </w:rPr>
            </w:pPr>
            <w:r w:rsidRPr="00CE7B1F">
              <w:rPr>
                <w:szCs w:val="20"/>
              </w:rPr>
              <w:t>MFm</w:t>
            </w:r>
          </w:p>
        </w:tc>
        <w:tc>
          <w:tcPr>
            <w:tcW w:w="693" w:type="pct"/>
          </w:tcPr>
          <w:p w14:paraId="2DB03637" w14:textId="469D5881" w:rsidR="00490434" w:rsidRPr="00CE7B1F" w:rsidRDefault="008B7312" w:rsidP="005729C8">
            <w:pPr>
              <w:rPr>
                <w:szCs w:val="20"/>
              </w:rPr>
            </w:pPr>
            <w:r w:rsidRPr="00CE7B1F">
              <w:rPr>
                <w:szCs w:val="20"/>
              </w:rPr>
              <w:t>Any</w:t>
            </w:r>
          </w:p>
        </w:tc>
        <w:tc>
          <w:tcPr>
            <w:tcW w:w="634" w:type="pct"/>
          </w:tcPr>
          <w:p w14:paraId="5C1CA63C" w14:textId="1D593218" w:rsidR="00490434" w:rsidRPr="00CE7B1F" w:rsidRDefault="008B7312" w:rsidP="005729C8">
            <w:pPr>
              <w:rPr>
                <w:szCs w:val="20"/>
              </w:rPr>
            </w:pPr>
            <w:r w:rsidRPr="00CE7B1F">
              <w:rPr>
                <w:szCs w:val="20"/>
              </w:rPr>
              <w:t>0.798</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Pr="00920905"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tbl>
      <w:tblPr>
        <w:tblStyle w:val="TableGrid1"/>
        <w:tblW w:w="5000" w:type="pct"/>
        <w:tblLook w:val="04A0" w:firstRow="1" w:lastRow="0" w:firstColumn="1" w:lastColumn="0" w:noHBand="0" w:noVBand="1"/>
      </w:tblPr>
      <w:tblGrid>
        <w:gridCol w:w="1542"/>
        <w:gridCol w:w="2684"/>
        <w:gridCol w:w="885"/>
        <w:gridCol w:w="1270"/>
        <w:gridCol w:w="1518"/>
        <w:gridCol w:w="1451"/>
      </w:tblGrid>
      <w:tr w:rsidR="008B1357" w:rsidRPr="00500C4E" w14:paraId="5A9EC2BE" w14:textId="77777777" w:rsidTr="00326575">
        <w:tc>
          <w:tcPr>
            <w:tcW w:w="824"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5"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3"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9" w:type="pct"/>
            <w:shd w:val="clear" w:color="auto" w:fill="D9D9D9" w:themeFill="background1" w:themeFillShade="D9"/>
          </w:tcPr>
          <w:p w14:paraId="0733AF36" w14:textId="77777777" w:rsidR="008B1357" w:rsidRPr="00920905" w:rsidRDefault="00BA2E7E" w:rsidP="00BA2E7E">
            <w:pPr>
              <w:rPr>
                <w:rFonts w:cstheme="minorHAnsi"/>
                <w:b/>
                <w:szCs w:val="20"/>
              </w:rPr>
            </w:pPr>
            <w:r w:rsidRPr="00920905">
              <w:rPr>
                <w:rFonts w:cstheme="minorHAnsi"/>
                <w:b/>
                <w:szCs w:val="20"/>
              </w:rPr>
              <w:t>UseCategory</w:t>
            </w:r>
          </w:p>
        </w:tc>
        <w:tc>
          <w:tcPr>
            <w:tcW w:w="812"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6"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326575" w:rsidRPr="00500C4E" w14:paraId="23E3B0B0" w14:textId="77777777" w:rsidTr="00326575">
        <w:trPr>
          <w:trHeight w:val="243"/>
        </w:trPr>
        <w:tc>
          <w:tcPr>
            <w:tcW w:w="824" w:type="pct"/>
          </w:tcPr>
          <w:p w14:paraId="17A1D7F4" w14:textId="133FAE5D" w:rsidR="00326575" w:rsidRPr="00500C4E" w:rsidRDefault="00326575" w:rsidP="00326575">
            <w:pPr>
              <w:rPr>
                <w:color w:val="FF0000"/>
                <w:szCs w:val="20"/>
              </w:rPr>
            </w:pPr>
            <w:r w:rsidRPr="00C21AE8">
              <w:rPr>
                <w:szCs w:val="20"/>
              </w:rPr>
              <w:t>ILtg-CFL-Com</w:t>
            </w:r>
          </w:p>
        </w:tc>
        <w:tc>
          <w:tcPr>
            <w:tcW w:w="1435" w:type="pct"/>
          </w:tcPr>
          <w:p w14:paraId="36E678D1" w14:textId="59188045" w:rsidR="00326575" w:rsidRPr="00500C4E" w:rsidRDefault="00326575" w:rsidP="00326575">
            <w:pPr>
              <w:rPr>
                <w:color w:val="FF0000"/>
                <w:szCs w:val="20"/>
              </w:rPr>
            </w:pPr>
            <w:r w:rsidRPr="00C21AE8">
              <w:rPr>
                <w:szCs w:val="20"/>
              </w:rPr>
              <w:t>CFL Lamps - Indoor- Commercial - 10,000 Rated Hours</w:t>
            </w:r>
          </w:p>
        </w:tc>
        <w:tc>
          <w:tcPr>
            <w:tcW w:w="473" w:type="pct"/>
          </w:tcPr>
          <w:p w14:paraId="42B5C736" w14:textId="7249D9FB" w:rsidR="00326575" w:rsidRPr="00500C4E" w:rsidRDefault="00326575" w:rsidP="00326575">
            <w:pPr>
              <w:rPr>
                <w:color w:val="FF0000"/>
                <w:szCs w:val="20"/>
              </w:rPr>
            </w:pPr>
            <w:r w:rsidRPr="00C21AE8">
              <w:rPr>
                <w:szCs w:val="20"/>
              </w:rPr>
              <w:t>Com</w:t>
            </w:r>
          </w:p>
        </w:tc>
        <w:tc>
          <w:tcPr>
            <w:tcW w:w="679" w:type="pct"/>
          </w:tcPr>
          <w:p w14:paraId="52A841ED" w14:textId="24E97526" w:rsidR="00326575" w:rsidRPr="00500C4E" w:rsidRDefault="00326575" w:rsidP="00326575">
            <w:pPr>
              <w:rPr>
                <w:color w:val="FF0000"/>
                <w:szCs w:val="20"/>
              </w:rPr>
            </w:pPr>
            <w:r w:rsidRPr="00C21AE8">
              <w:rPr>
                <w:szCs w:val="20"/>
              </w:rPr>
              <w:t>Lighting</w:t>
            </w:r>
          </w:p>
        </w:tc>
        <w:tc>
          <w:tcPr>
            <w:tcW w:w="812" w:type="pct"/>
          </w:tcPr>
          <w:p w14:paraId="50EA61DE" w14:textId="77777777" w:rsidR="00326575" w:rsidRPr="00C21AE8" w:rsidRDefault="00326575" w:rsidP="00326575">
            <w:pPr>
              <w:rPr>
                <w:szCs w:val="20"/>
              </w:rPr>
            </w:pPr>
            <w:r w:rsidRPr="00C21AE8">
              <w:rPr>
                <w:szCs w:val="20"/>
              </w:rPr>
              <w:t>10,000 / HOU</w:t>
            </w:r>
            <w:r>
              <w:rPr>
                <w:szCs w:val="20"/>
              </w:rPr>
              <w:t xml:space="preserve"> </w:t>
            </w:r>
          </w:p>
          <w:p w14:paraId="1BF5FCBD" w14:textId="2B3FFD6F" w:rsidR="00326575" w:rsidRPr="00500C4E" w:rsidRDefault="00326575" w:rsidP="00326575">
            <w:pPr>
              <w:rPr>
                <w:color w:val="FF0000"/>
                <w:szCs w:val="20"/>
              </w:rPr>
            </w:pPr>
          </w:p>
        </w:tc>
        <w:tc>
          <w:tcPr>
            <w:tcW w:w="776" w:type="pct"/>
          </w:tcPr>
          <w:p w14:paraId="46ED97C1" w14:textId="42C9C9A9" w:rsidR="00326575" w:rsidRPr="00500C4E" w:rsidRDefault="00326575" w:rsidP="00326575">
            <w:pPr>
              <w:rPr>
                <w:color w:val="FF0000"/>
                <w:szCs w:val="20"/>
              </w:rPr>
            </w:pPr>
            <w:r w:rsidRPr="00C21AE8">
              <w:rPr>
                <w:szCs w:val="20"/>
              </w:rPr>
              <w:t>N/A</w:t>
            </w:r>
          </w:p>
        </w:tc>
      </w:tr>
      <w:tr w:rsidR="00326575" w:rsidRPr="00500C4E" w14:paraId="121D5019" w14:textId="77777777" w:rsidTr="00326575">
        <w:trPr>
          <w:trHeight w:val="243"/>
        </w:trPr>
        <w:tc>
          <w:tcPr>
            <w:tcW w:w="824" w:type="pct"/>
          </w:tcPr>
          <w:p w14:paraId="477C0B5E" w14:textId="524A3C7F" w:rsidR="00326575" w:rsidRPr="00500C4E" w:rsidRDefault="00326575" w:rsidP="00326575">
            <w:pPr>
              <w:rPr>
                <w:color w:val="FF0000"/>
                <w:szCs w:val="20"/>
              </w:rPr>
            </w:pPr>
            <w:r w:rsidRPr="003D1000">
              <w:rPr>
                <w:szCs w:val="20"/>
              </w:rPr>
              <w:t>ILtg-CFL-Res</w:t>
            </w:r>
          </w:p>
        </w:tc>
        <w:tc>
          <w:tcPr>
            <w:tcW w:w="1435" w:type="pct"/>
          </w:tcPr>
          <w:p w14:paraId="7CCCF37B" w14:textId="04FFC7C1" w:rsidR="00326575" w:rsidRPr="00500C4E" w:rsidRDefault="00326575" w:rsidP="00326575">
            <w:pPr>
              <w:rPr>
                <w:color w:val="FF0000"/>
                <w:szCs w:val="20"/>
              </w:rPr>
            </w:pPr>
            <w:r w:rsidRPr="003D1000">
              <w:rPr>
                <w:szCs w:val="20"/>
              </w:rPr>
              <w:t xml:space="preserve">“2015 Uncertain Measures – WP Updates” Guidance </w:t>
            </w:r>
          </w:p>
        </w:tc>
        <w:tc>
          <w:tcPr>
            <w:tcW w:w="473" w:type="pct"/>
          </w:tcPr>
          <w:p w14:paraId="5DA5A9D2" w14:textId="639EF501" w:rsidR="00326575" w:rsidRPr="00500C4E" w:rsidRDefault="00326575" w:rsidP="00326575">
            <w:pPr>
              <w:rPr>
                <w:color w:val="FF0000"/>
                <w:szCs w:val="20"/>
              </w:rPr>
            </w:pPr>
            <w:r w:rsidRPr="003D1000">
              <w:rPr>
                <w:szCs w:val="20"/>
              </w:rPr>
              <w:t>Res</w:t>
            </w:r>
          </w:p>
        </w:tc>
        <w:tc>
          <w:tcPr>
            <w:tcW w:w="679" w:type="pct"/>
          </w:tcPr>
          <w:p w14:paraId="3770CC1C" w14:textId="642A028D" w:rsidR="00326575" w:rsidRPr="00500C4E" w:rsidRDefault="00326575" w:rsidP="00326575">
            <w:pPr>
              <w:rPr>
                <w:color w:val="FF0000"/>
                <w:szCs w:val="20"/>
              </w:rPr>
            </w:pPr>
            <w:r w:rsidRPr="003D1000">
              <w:rPr>
                <w:szCs w:val="20"/>
              </w:rPr>
              <w:t>Lighting</w:t>
            </w:r>
          </w:p>
        </w:tc>
        <w:tc>
          <w:tcPr>
            <w:tcW w:w="812" w:type="pct"/>
          </w:tcPr>
          <w:p w14:paraId="7D531A72" w14:textId="3AB0B73C" w:rsidR="00326575" w:rsidRPr="00500C4E" w:rsidRDefault="00326575" w:rsidP="00326575">
            <w:pPr>
              <w:rPr>
                <w:color w:val="FF0000"/>
                <w:szCs w:val="20"/>
              </w:rPr>
            </w:pPr>
            <w:r w:rsidRPr="003D1000">
              <w:rPr>
                <w:szCs w:val="20"/>
              </w:rPr>
              <w:t>3.5</w:t>
            </w:r>
          </w:p>
        </w:tc>
        <w:tc>
          <w:tcPr>
            <w:tcW w:w="776" w:type="pct"/>
          </w:tcPr>
          <w:p w14:paraId="782A842B" w14:textId="287254BC" w:rsidR="00326575" w:rsidRPr="00500C4E" w:rsidRDefault="00326575" w:rsidP="00326575">
            <w:pPr>
              <w:rPr>
                <w:color w:val="FF0000"/>
                <w:szCs w:val="20"/>
              </w:rPr>
            </w:pPr>
            <w:r w:rsidRPr="003D1000">
              <w:rPr>
                <w:szCs w:val="20"/>
              </w:rPr>
              <w:t>N/A</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0"/>
    </w:p>
    <w:p w14:paraId="4B158E7D" w14:textId="77777777" w:rsidR="00326575" w:rsidRDefault="00326575" w:rsidP="00326575">
      <w:pPr>
        <w:pStyle w:val="Reminders"/>
        <w:rPr>
          <w:rFonts w:asciiTheme="minorHAnsi" w:hAnsiTheme="minorHAnsi" w:cstheme="minorHAnsi"/>
          <w:i w:val="0"/>
          <w:color w:val="auto"/>
          <w:szCs w:val="22"/>
        </w:rPr>
      </w:pPr>
      <w:r>
        <w:rPr>
          <w:rFonts w:asciiTheme="minorHAnsi" w:hAnsiTheme="minorHAnsi" w:cstheme="minorHAnsi"/>
          <w:i w:val="0"/>
          <w:color w:val="auto"/>
          <w:szCs w:val="22"/>
        </w:rPr>
        <w:t>This work paper uses ED-specified wattages and wattage ratios to determine code case wattages; these satisfy or exceed any energy consumption requirements mentioned below.</w:t>
      </w:r>
    </w:p>
    <w:p w14:paraId="15082BA0" w14:textId="77777777" w:rsidR="00326575" w:rsidRDefault="00326575" w:rsidP="00326575">
      <w:pPr>
        <w:pStyle w:val="Reminders"/>
        <w:rPr>
          <w:rFonts w:asciiTheme="minorHAnsi" w:hAnsiTheme="minorHAnsi" w:cstheme="minorHAnsi"/>
          <w:i w:val="0"/>
          <w:szCs w:val="22"/>
        </w:rPr>
      </w:pPr>
    </w:p>
    <w:p w14:paraId="582D732D" w14:textId="77777777" w:rsidR="00B449A6" w:rsidRPr="00F00894" w:rsidRDefault="00B449A6" w:rsidP="00B449A6">
      <w:pPr>
        <w:rPr>
          <w:rFonts w:cstheme="minorHAnsi"/>
        </w:rPr>
      </w:pPr>
      <w:r w:rsidRPr="00F00894">
        <w:rPr>
          <w:rFonts w:cstheme="minorHAnsi"/>
        </w:rPr>
        <w:t xml:space="preserve">Title 24 </w:t>
      </w:r>
      <w:r>
        <w:rPr>
          <w:rFonts w:cstheme="minorHAnsi"/>
        </w:rPr>
        <w:t>(</w:t>
      </w:r>
      <w:r w:rsidRPr="00F00894">
        <w:rPr>
          <w:rFonts w:cstheme="minorHAnsi"/>
        </w:rPr>
        <w:t>20</w:t>
      </w:r>
      <w:r>
        <w:rPr>
          <w:rFonts w:cstheme="minorHAnsi"/>
        </w:rPr>
        <w:t>13)</w:t>
      </w:r>
      <w:r w:rsidRPr="00F00894">
        <w:rPr>
          <w:rFonts w:cstheme="minorHAnsi"/>
        </w:rPr>
        <w:t xml:space="preserve"> Building</w:t>
      </w:r>
      <w:r>
        <w:rPr>
          <w:rFonts w:cstheme="minorHAnsi"/>
        </w:rPr>
        <w:t xml:space="preserve"> Energy Efficiency Standards [355</w:t>
      </w:r>
      <w:r w:rsidRPr="00F00894">
        <w:rPr>
          <w:rFonts w:cstheme="minorHAnsi"/>
        </w:rPr>
        <w:t>] includes standards for both non-residential and residential buildings.  Section 150</w:t>
      </w:r>
      <w:r>
        <w:rPr>
          <w:rFonts w:cstheme="minorHAnsi"/>
        </w:rPr>
        <w:t>.0 (k) 7 and Section 150.0 (k) 8</w:t>
      </w:r>
      <w:r w:rsidRPr="00F00894">
        <w:rPr>
          <w:rFonts w:cstheme="minorHAnsi"/>
        </w:rPr>
        <w:t xml:space="preserve"> pertain to residential luminaries.  Both Sections call out that installed luminaries need</w:t>
      </w:r>
      <w:r>
        <w:rPr>
          <w:rFonts w:cstheme="minorHAnsi"/>
        </w:rPr>
        <w:t xml:space="preserve"> to be high efficacy lighting as defined by Table 150.0-A or Table 150.0-B for lighting systems not listed in Table 150.0-A</w:t>
      </w:r>
      <w:r w:rsidRPr="00F00894">
        <w:rPr>
          <w:rFonts w:cstheme="minorHAnsi"/>
        </w:rPr>
        <w:t>.</w:t>
      </w:r>
      <w:r>
        <w:rPr>
          <w:rFonts w:cstheme="minorHAnsi"/>
        </w:rPr>
        <w:t xml:space="preserve">  According to Table 150.0-A, “GU-24 sockets for compact fluorescent lamps” are classified as high efficacy.  Thus, the measures outlined in this work paper satisfy the requirement as a high efficacy lighting technology.</w:t>
      </w:r>
    </w:p>
    <w:p w14:paraId="62A86B9F" w14:textId="77777777" w:rsidR="00B449A6" w:rsidRDefault="00B449A6" w:rsidP="00B449A6">
      <w:pPr>
        <w:pStyle w:val="Reminders"/>
        <w:rPr>
          <w:rFonts w:ascii="Calibri" w:hAnsi="Calibri" w:cs="Calibri"/>
          <w:i w:val="0"/>
          <w:color w:val="auto"/>
          <w:szCs w:val="22"/>
        </w:rPr>
      </w:pPr>
    </w:p>
    <w:p w14:paraId="7235B0A3" w14:textId="25E09946" w:rsidR="00B449A6" w:rsidRDefault="00B449A6" w:rsidP="00B449A6">
      <w:pPr>
        <w:pStyle w:val="Reminders"/>
        <w:rPr>
          <w:rFonts w:ascii="Calibri" w:hAnsi="Calibri" w:cs="Calibri"/>
          <w:i w:val="0"/>
          <w:color w:val="auto"/>
          <w:szCs w:val="22"/>
        </w:rPr>
      </w:pPr>
      <w:r w:rsidRPr="00E63A0B">
        <w:rPr>
          <w:rFonts w:ascii="Calibri" w:hAnsi="Calibri" w:cs="Calibri"/>
          <w:i w:val="0"/>
          <w:color w:val="auto"/>
          <w:szCs w:val="22"/>
        </w:rPr>
        <w:t>Title 20</w:t>
      </w:r>
      <w:r>
        <w:rPr>
          <w:rFonts w:ascii="Calibri" w:hAnsi="Calibri" w:cs="Calibri"/>
          <w:i w:val="0"/>
          <w:color w:val="auto"/>
          <w:szCs w:val="22"/>
        </w:rPr>
        <w:t xml:space="preserve"> (2015)</w:t>
      </w:r>
      <w:r w:rsidRPr="00E63A0B">
        <w:rPr>
          <w:rFonts w:ascii="Calibri" w:hAnsi="Calibri" w:cs="Calibri"/>
          <w:i w:val="0"/>
          <w:color w:val="auto"/>
          <w:szCs w:val="22"/>
        </w:rPr>
        <w:t xml:space="preserve"> Appli</w:t>
      </w:r>
      <w:r>
        <w:rPr>
          <w:rFonts w:ascii="Calibri" w:hAnsi="Calibri" w:cs="Calibri"/>
          <w:i w:val="0"/>
          <w:color w:val="auto"/>
          <w:szCs w:val="22"/>
        </w:rPr>
        <w:t xml:space="preserve">ance Efficiency Regulations [493] </w:t>
      </w:r>
      <w:r w:rsidRPr="00E63A0B">
        <w:rPr>
          <w:rFonts w:ascii="Calibri" w:hAnsi="Calibri" w:cs="Calibri"/>
          <w:i w:val="0"/>
          <w:color w:val="auto"/>
          <w:szCs w:val="22"/>
        </w:rPr>
        <w:t xml:space="preserve">includes standards for both federally regulated appliances and non-federally-regulated appliances. The standards within these regulations apply to appliances that are sold or offered for sale in California.  </w:t>
      </w:r>
      <w:r>
        <w:rPr>
          <w:rFonts w:ascii="Calibri" w:hAnsi="Calibri" w:cs="Calibri"/>
          <w:i w:val="0"/>
          <w:color w:val="auto"/>
          <w:szCs w:val="22"/>
        </w:rPr>
        <w:t xml:space="preserve">Table K-5 lists the minimum efficacy (lumens/watt) requirements for medium base compact fluorescent lamps. It is assumed that the measures listed </w:t>
      </w:r>
      <w:r w:rsidRPr="00D654AF">
        <w:rPr>
          <w:rFonts w:ascii="Calibri" w:hAnsi="Calibri" w:cs="Calibri"/>
          <w:i w:val="0"/>
          <w:color w:val="auto"/>
          <w:szCs w:val="22"/>
        </w:rPr>
        <w:t>in DEER 201</w:t>
      </w:r>
      <w:r>
        <w:rPr>
          <w:rFonts w:ascii="Calibri" w:hAnsi="Calibri" w:cs="Calibri"/>
          <w:i w:val="0"/>
          <w:color w:val="auto"/>
          <w:szCs w:val="22"/>
        </w:rPr>
        <w:t>6</w:t>
      </w:r>
      <w:r w:rsidRPr="00D654AF">
        <w:rPr>
          <w:rFonts w:ascii="Calibri" w:hAnsi="Calibri" w:cs="Calibri"/>
          <w:i w:val="0"/>
          <w:color w:val="auto"/>
          <w:szCs w:val="22"/>
        </w:rPr>
        <w:t xml:space="preserve"> comply with the 2015 Title 20, Table K-5.</w:t>
      </w:r>
    </w:p>
    <w:p w14:paraId="3E905289" w14:textId="77777777" w:rsidR="00326575" w:rsidRDefault="00326575" w:rsidP="00920905">
      <w:pPr>
        <w:pStyle w:val="Caption"/>
        <w:keepNext/>
        <w:rPr>
          <w:rFonts w:cstheme="minorHAnsi"/>
          <w:szCs w:val="22"/>
        </w:rPr>
      </w:pP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326575" w:rsidRPr="00500C4E" w14:paraId="41E6B4DA" w14:textId="77777777" w:rsidTr="00920905">
        <w:trPr>
          <w:trHeight w:val="243"/>
        </w:trPr>
        <w:tc>
          <w:tcPr>
            <w:tcW w:w="1155" w:type="pct"/>
          </w:tcPr>
          <w:p w14:paraId="16A44F28" w14:textId="1BA631F2" w:rsidR="00326575" w:rsidRPr="00500C4E" w:rsidRDefault="00326575" w:rsidP="00326575">
            <w:pPr>
              <w:rPr>
                <w:rFonts w:cstheme="minorHAnsi"/>
                <w:szCs w:val="20"/>
              </w:rPr>
            </w:pPr>
            <w:r w:rsidRPr="00DC2AA2">
              <w:rPr>
                <w:rFonts w:cstheme="minorHAnsi"/>
                <w:szCs w:val="20"/>
              </w:rPr>
              <w:t>Title 24 (2013)</w:t>
            </w:r>
          </w:p>
        </w:tc>
        <w:tc>
          <w:tcPr>
            <w:tcW w:w="2711" w:type="pct"/>
          </w:tcPr>
          <w:p w14:paraId="39190C67" w14:textId="77777777" w:rsidR="00326575" w:rsidRDefault="00326575" w:rsidP="00326575">
            <w:pPr>
              <w:rPr>
                <w:rFonts w:cstheme="minorHAnsi"/>
                <w:szCs w:val="20"/>
              </w:rPr>
            </w:pPr>
            <w:r w:rsidRPr="00E63A0B">
              <w:rPr>
                <w:rFonts w:cstheme="minorHAnsi"/>
                <w:szCs w:val="20"/>
              </w:rPr>
              <w:t>2</w:t>
            </w:r>
            <w:r>
              <w:rPr>
                <w:rFonts w:cstheme="minorHAnsi"/>
                <w:szCs w:val="20"/>
              </w:rPr>
              <w:t>013</w:t>
            </w:r>
            <w:r w:rsidRPr="00E63A0B">
              <w:rPr>
                <w:rFonts w:cstheme="minorHAnsi"/>
                <w:szCs w:val="20"/>
              </w:rPr>
              <w:t xml:space="preserve"> </w:t>
            </w:r>
            <w:r>
              <w:rPr>
                <w:rFonts w:cstheme="minorHAnsi"/>
                <w:szCs w:val="20"/>
              </w:rPr>
              <w:t>Building Energy Efficiency Standards</w:t>
            </w:r>
          </w:p>
          <w:p w14:paraId="387D6828" w14:textId="10FDA722" w:rsidR="00326575" w:rsidRPr="00500C4E" w:rsidRDefault="00326575" w:rsidP="00326575">
            <w:pPr>
              <w:rPr>
                <w:rFonts w:cstheme="minorHAnsi"/>
                <w:color w:val="FF0000"/>
                <w:szCs w:val="20"/>
              </w:rPr>
            </w:pPr>
            <w:r>
              <w:rPr>
                <w:rFonts w:cstheme="minorHAnsi"/>
                <w:szCs w:val="20"/>
              </w:rPr>
              <w:t>Section 150.0 (k)</w:t>
            </w:r>
          </w:p>
        </w:tc>
        <w:tc>
          <w:tcPr>
            <w:tcW w:w="1134" w:type="pct"/>
          </w:tcPr>
          <w:p w14:paraId="3E1189F8" w14:textId="4B1B5EF6" w:rsidR="00326575" w:rsidRPr="00500C4E" w:rsidRDefault="00326575" w:rsidP="00326575">
            <w:pPr>
              <w:rPr>
                <w:rFonts w:cstheme="minorHAnsi"/>
                <w:color w:val="FF0000"/>
                <w:szCs w:val="20"/>
              </w:rPr>
            </w:pPr>
            <w:r>
              <w:rPr>
                <w:rFonts w:cstheme="minorHAnsi"/>
                <w:szCs w:val="20"/>
              </w:rPr>
              <w:t>July 1, 2014</w:t>
            </w:r>
          </w:p>
        </w:tc>
      </w:tr>
      <w:tr w:rsidR="00326575" w:rsidRPr="00500C4E" w14:paraId="55950BED" w14:textId="77777777" w:rsidTr="00920905">
        <w:trPr>
          <w:trHeight w:val="243"/>
        </w:trPr>
        <w:tc>
          <w:tcPr>
            <w:tcW w:w="1155" w:type="pct"/>
          </w:tcPr>
          <w:p w14:paraId="4AB4ED28" w14:textId="60A949B8" w:rsidR="00326575" w:rsidRPr="00500C4E" w:rsidRDefault="00326575" w:rsidP="00326575">
            <w:pPr>
              <w:rPr>
                <w:rFonts w:cstheme="minorHAnsi"/>
                <w:szCs w:val="20"/>
              </w:rPr>
            </w:pPr>
            <w:r>
              <w:rPr>
                <w:rFonts w:cstheme="minorHAnsi"/>
                <w:szCs w:val="20"/>
              </w:rPr>
              <w:t>Title 20 (2015</w:t>
            </w:r>
            <w:r w:rsidRPr="00DC2AA2">
              <w:rPr>
                <w:rFonts w:cstheme="minorHAnsi"/>
                <w:szCs w:val="20"/>
              </w:rPr>
              <w:t>)</w:t>
            </w:r>
          </w:p>
        </w:tc>
        <w:tc>
          <w:tcPr>
            <w:tcW w:w="2711" w:type="pct"/>
          </w:tcPr>
          <w:p w14:paraId="19FAE8D5" w14:textId="69CCEFB2" w:rsidR="00326575" w:rsidRPr="00500C4E" w:rsidRDefault="00326575" w:rsidP="00326575">
            <w:pPr>
              <w:rPr>
                <w:rFonts w:cstheme="minorHAnsi"/>
                <w:color w:val="FF0000"/>
                <w:szCs w:val="20"/>
              </w:rPr>
            </w:pPr>
            <w:r w:rsidRPr="00E63A0B">
              <w:rPr>
                <w:rFonts w:cstheme="minorHAnsi"/>
                <w:szCs w:val="20"/>
              </w:rPr>
              <w:t>Table K-</w:t>
            </w:r>
            <w:r>
              <w:rPr>
                <w:rFonts w:cstheme="minorHAnsi"/>
                <w:szCs w:val="20"/>
              </w:rPr>
              <w:t>5</w:t>
            </w:r>
            <w:r w:rsidRPr="00E63A0B">
              <w:rPr>
                <w:rFonts w:cstheme="minorHAnsi"/>
                <w:szCs w:val="20"/>
              </w:rPr>
              <w:t xml:space="preserve"> Standards for </w:t>
            </w:r>
            <w:r>
              <w:rPr>
                <w:rFonts w:cstheme="minorHAnsi"/>
                <w:szCs w:val="20"/>
              </w:rPr>
              <w:t>Medium Base Compact Fluorescent</w:t>
            </w:r>
            <w:r w:rsidRPr="00E63A0B">
              <w:rPr>
                <w:rFonts w:cstheme="minorHAnsi"/>
                <w:szCs w:val="20"/>
              </w:rPr>
              <w:t xml:space="preserve"> Lamps</w:t>
            </w:r>
          </w:p>
        </w:tc>
        <w:tc>
          <w:tcPr>
            <w:tcW w:w="1134" w:type="pct"/>
          </w:tcPr>
          <w:p w14:paraId="49C2E9ED" w14:textId="1D6DC387" w:rsidR="00326575" w:rsidRPr="00500C4E" w:rsidRDefault="0055594C" w:rsidP="00326575">
            <w:pPr>
              <w:rPr>
                <w:rFonts w:cstheme="minorHAnsi"/>
                <w:color w:val="FF0000"/>
                <w:szCs w:val="20"/>
              </w:rPr>
            </w:pPr>
            <w:r>
              <w:rPr>
                <w:rFonts w:cstheme="minorHAnsi"/>
                <w:szCs w:val="20"/>
              </w:rPr>
              <w:t>January 1, 2016</w:t>
            </w:r>
          </w:p>
        </w:tc>
      </w:tr>
    </w:tbl>
    <w:p w14:paraId="658749F7" w14:textId="6B8A7A0D" w:rsidR="00572D2F" w:rsidRPr="00920905" w:rsidRDefault="00572D2F" w:rsidP="00920905">
      <w:pPr>
        <w:pStyle w:val="Heading2"/>
        <w:rPr>
          <w:rFonts w:cstheme="minorHAnsi"/>
          <w:b w:val="0"/>
          <w:bCs w:val="0"/>
          <w:iCs w:val="0"/>
          <w:smallCaps w:val="0"/>
        </w:rPr>
      </w:pPr>
      <w:bookmarkStart w:id="12" w:name="_Toc304800207"/>
      <w:bookmarkStart w:id="13" w:name="_Toc324318343"/>
      <w:bookmarkStart w:id="14" w:name="_Toc324340487"/>
      <w:bookmarkStart w:id="15" w:name="_Toc383441992"/>
      <w:bookmarkStart w:id="16" w:name="_Toc214003090"/>
      <w:r w:rsidRPr="00920905">
        <w:rPr>
          <w:rFonts w:asciiTheme="minorHAnsi" w:hAnsiTheme="minorHAnsi" w:cstheme="minorHAnsi"/>
        </w:rPr>
        <w:lastRenderedPageBreak/>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2"/>
      <w:bookmarkEnd w:id="13"/>
      <w:bookmarkEnd w:id="14"/>
      <w:bookmarkEnd w:id="15"/>
    </w:p>
    <w:p w14:paraId="07BF3FCF" w14:textId="77777777" w:rsidR="00B449A6" w:rsidRPr="00395257" w:rsidRDefault="00B449A6" w:rsidP="00B449A6">
      <w:pPr>
        <w:pStyle w:val="NoSpacing"/>
      </w:pPr>
      <w:r w:rsidRPr="00395257">
        <w:t>The DEER READI tool and the WO17 study</w:t>
      </w:r>
      <w:r>
        <w:t xml:space="preserve"> [475]</w:t>
      </w:r>
      <w:r w:rsidRPr="00395257">
        <w:t xml:space="preserve"> were consulted for th</w:t>
      </w:r>
      <w:r>
        <w:t>e values used in this workpaper, and</w:t>
      </w:r>
      <w:r w:rsidRPr="00395257">
        <w:t xml:space="preserve"> </w:t>
      </w:r>
      <w:r>
        <w:t>there are no applicable non-DEER studies associated with this workpaper.</w:t>
      </w:r>
    </w:p>
    <w:p w14:paraId="473D00CC" w14:textId="58C88335" w:rsidR="009844A1" w:rsidRDefault="009844A1" w:rsidP="009844A1">
      <w:pPr>
        <w:pStyle w:val="Heading2"/>
        <w:rPr>
          <w:rFonts w:asciiTheme="minorHAnsi" w:hAnsiTheme="minorHAnsi" w:cstheme="minorHAnsi"/>
        </w:rPr>
      </w:pPr>
      <w:r w:rsidRPr="009844A1">
        <w:rPr>
          <w:rFonts w:asciiTheme="minorHAnsi" w:hAnsiTheme="minorHAnsi" w:cstheme="minorHAnsi"/>
        </w:rPr>
        <w:t xml:space="preserve">1.6 Data </w:t>
      </w:r>
      <w:r w:rsidR="00602F18">
        <w:rPr>
          <w:rFonts w:asciiTheme="minorHAnsi" w:hAnsiTheme="minorHAnsi" w:cstheme="minorHAnsi"/>
        </w:rPr>
        <w:t>Quality and Future Data Needs</w:t>
      </w:r>
    </w:p>
    <w:p w14:paraId="3ED62695" w14:textId="77777777" w:rsidR="00B449A6" w:rsidRPr="003B4B79" w:rsidRDefault="00B449A6" w:rsidP="00B449A6">
      <w:pPr>
        <w:rPr>
          <w:rFonts w:cs="Arial"/>
          <w:szCs w:val="22"/>
        </w:rPr>
      </w:pPr>
      <w:r w:rsidRPr="003B4B79">
        <w:rPr>
          <w:rFonts w:cs="Arial"/>
          <w:szCs w:val="22"/>
        </w:rPr>
        <w:t>The savings</w:t>
      </w:r>
      <w:r>
        <w:rPr>
          <w:rFonts w:cs="Arial"/>
          <w:szCs w:val="22"/>
        </w:rPr>
        <w:t xml:space="preserve"> and other </w:t>
      </w:r>
      <w:r w:rsidRPr="00395257">
        <w:rPr>
          <w:rFonts w:cs="Arial"/>
          <w:szCs w:val="22"/>
        </w:rPr>
        <w:t>values</w:t>
      </w:r>
      <w:r>
        <w:rPr>
          <w:rFonts w:cs="Arial"/>
          <w:szCs w:val="22"/>
        </w:rPr>
        <w:t xml:space="preserve"> such as NTG, EUL, and GSIA values</w:t>
      </w:r>
      <w:r w:rsidRPr="003B4B79">
        <w:rPr>
          <w:rFonts w:cs="Arial"/>
          <w:szCs w:val="22"/>
        </w:rPr>
        <w:t xml:space="preserve"> for this workpaper are down</w:t>
      </w:r>
      <w:r>
        <w:rPr>
          <w:rFonts w:cs="Arial"/>
          <w:szCs w:val="22"/>
        </w:rPr>
        <w:t>loaded from the DEER READI tool,</w:t>
      </w:r>
      <w:r w:rsidRPr="003B4B79">
        <w:rPr>
          <w:rFonts w:cs="Arial"/>
          <w:szCs w:val="22"/>
        </w:rPr>
        <w:t xml:space="preserve"> </w:t>
      </w:r>
      <w:r>
        <w:rPr>
          <w:rFonts w:cs="Arial"/>
          <w:szCs w:val="22"/>
        </w:rPr>
        <w:t>and the Work Order 17 – the Ex Ante Measure Cost Study is utilized for the costs.</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6"/>
      <w:r w:rsidR="00755A45" w:rsidRPr="00500C4E">
        <w:rPr>
          <w:rFonts w:cstheme="minorHAnsi"/>
        </w:rPr>
        <w:t xml:space="preserve"> Methodology</w:t>
      </w:r>
    </w:p>
    <w:p w14:paraId="0D557F19" w14:textId="77777777" w:rsidR="00B449A6" w:rsidRDefault="00B449A6" w:rsidP="00B449A6">
      <w:pPr>
        <w:pStyle w:val="Reminders"/>
        <w:rPr>
          <w:rFonts w:asciiTheme="minorHAnsi" w:hAnsiTheme="minorHAnsi" w:cstheme="minorHAnsi"/>
          <w:i w:val="0"/>
          <w:color w:val="auto"/>
          <w:szCs w:val="22"/>
        </w:rPr>
      </w:pPr>
      <w:r w:rsidRPr="00395257">
        <w:rPr>
          <w:rFonts w:asciiTheme="minorHAnsi" w:hAnsiTheme="minorHAnsi" w:cstheme="minorHAnsi"/>
          <w:i w:val="0"/>
          <w:color w:val="auto"/>
          <w:szCs w:val="22"/>
        </w:rPr>
        <w:t xml:space="preserve">Measures in this work paper are directly from the DEER READI tool. </w:t>
      </w:r>
    </w:p>
    <w:p w14:paraId="23F9AC90" w14:textId="77777777" w:rsidR="00B449A6" w:rsidRDefault="00B449A6" w:rsidP="00B449A6">
      <w:pPr>
        <w:pStyle w:val="Reminders"/>
        <w:rPr>
          <w:rFonts w:asciiTheme="minorHAnsi" w:hAnsiTheme="minorHAnsi" w:cstheme="minorHAnsi"/>
          <w:i w:val="0"/>
          <w:color w:val="auto"/>
          <w:szCs w:val="22"/>
        </w:rPr>
      </w:pPr>
    </w:p>
    <w:p w14:paraId="3C5DD8EB" w14:textId="77777777" w:rsidR="00B449A6" w:rsidRPr="00500C4E" w:rsidRDefault="00B449A6" w:rsidP="00B449A6">
      <w:pPr>
        <w:pStyle w:val="Reminders"/>
        <w:rPr>
          <w:rFonts w:asciiTheme="minorHAnsi" w:hAnsiTheme="minorHAnsi" w:cstheme="minorHAnsi"/>
          <w:i w:val="0"/>
          <w:szCs w:val="22"/>
        </w:rPr>
      </w:pPr>
      <w:r w:rsidRPr="00500C4E">
        <w:rPr>
          <w:rFonts w:asciiTheme="minorHAnsi" w:hAnsiTheme="minorHAnsi" w:cstheme="minorHAnsi"/>
          <w:i w:val="0"/>
          <w:color w:val="auto"/>
          <w:szCs w:val="22"/>
        </w:rPr>
        <w:t xml:space="preserve">The following table </w:t>
      </w:r>
      <w:r>
        <w:rPr>
          <w:rFonts w:asciiTheme="minorHAnsi" w:hAnsiTheme="minorHAnsi" w:cstheme="minorHAnsi"/>
          <w:i w:val="0"/>
          <w:color w:val="auto"/>
          <w:szCs w:val="22"/>
        </w:rPr>
        <w:t>indicates which</w:t>
      </w:r>
      <w:r w:rsidRPr="00500C4E">
        <w:rPr>
          <w:rFonts w:asciiTheme="minorHAnsi" w:hAnsiTheme="minorHAnsi" w:cstheme="minorHAnsi"/>
          <w:i w:val="0"/>
          <w:color w:val="auto"/>
          <w:szCs w:val="22"/>
        </w:rPr>
        <w:t xml:space="preserve"> measures</w:t>
      </w:r>
      <w:r>
        <w:rPr>
          <w:rFonts w:asciiTheme="minorHAnsi" w:hAnsiTheme="minorHAnsi" w:cstheme="minorHAnsi"/>
          <w:i w:val="0"/>
          <w:color w:val="auto"/>
          <w:szCs w:val="22"/>
        </w:rPr>
        <w:t xml:space="preserve"> are</w:t>
      </w:r>
      <w:r w:rsidRPr="00500C4E">
        <w:rPr>
          <w:rFonts w:asciiTheme="minorHAnsi" w:hAnsiTheme="minorHAnsi" w:cstheme="minorHAnsi"/>
          <w:i w:val="0"/>
          <w:color w:val="auto"/>
          <w:szCs w:val="22"/>
        </w:rPr>
        <w:t xml:space="preserve"> taken directly from or created with the DEER READI </w:t>
      </w:r>
      <w:r>
        <w:rPr>
          <w:rFonts w:asciiTheme="minorHAnsi" w:hAnsiTheme="minorHAnsi" w:cstheme="minorHAnsi"/>
          <w:i w:val="0"/>
          <w:color w:val="auto"/>
          <w:szCs w:val="22"/>
        </w:rPr>
        <w:t>t</w:t>
      </w:r>
      <w:r w:rsidRPr="00500C4E">
        <w:rPr>
          <w:rFonts w:asciiTheme="minorHAnsi" w:hAnsiTheme="minorHAnsi" w:cstheme="minorHAnsi"/>
          <w:i w:val="0"/>
          <w:color w:val="auto"/>
          <w:szCs w:val="22"/>
        </w:rPr>
        <w:t>ool.</w:t>
      </w:r>
    </w:p>
    <w:p w14:paraId="7A8E3D68" w14:textId="6F2B0D2F" w:rsidR="00274FBE" w:rsidRPr="00500C4E" w:rsidRDefault="001F05CE" w:rsidP="00920905">
      <w:pPr>
        <w:pStyle w:val="Caption"/>
        <w:keepNext/>
        <w:rPr>
          <w:rFonts w:cstheme="minorHAnsi"/>
          <w:szCs w:val="22"/>
        </w:rPr>
      </w:pPr>
      <w:r w:rsidRPr="00500C4E">
        <w:rPr>
          <w:rFonts w:cstheme="minorHAnsi"/>
          <w:szCs w:val="22"/>
        </w:rPr>
        <w:t>READ</w:t>
      </w:r>
      <w:r w:rsidR="00AC0B1D" w:rsidRPr="00500C4E">
        <w:rPr>
          <w:rFonts w:cstheme="minorHAnsi"/>
          <w:szCs w:val="22"/>
        </w:rPr>
        <w:t>I</w:t>
      </w:r>
      <w:r w:rsidR="00C20E7B">
        <w:rPr>
          <w:rFonts w:cstheme="minorHAnsi"/>
          <w:szCs w:val="22"/>
        </w:rPr>
        <w:t xml:space="preserve"> Data Used</w:t>
      </w:r>
    </w:p>
    <w:tbl>
      <w:tblPr>
        <w:tblStyle w:val="TableGrid1"/>
        <w:tblW w:w="5000" w:type="pct"/>
        <w:tblLook w:val="01E0" w:firstRow="1" w:lastRow="1" w:firstColumn="1" w:lastColumn="1" w:noHBand="0" w:noVBand="0"/>
      </w:tblPr>
      <w:tblGrid>
        <w:gridCol w:w="1434"/>
        <w:gridCol w:w="5672"/>
        <w:gridCol w:w="2244"/>
      </w:tblGrid>
      <w:tr w:rsidR="003A33DC" w:rsidRPr="00397D84" w14:paraId="5F6E5DED" w14:textId="77777777" w:rsidTr="00397D84">
        <w:tc>
          <w:tcPr>
            <w:tcW w:w="767" w:type="pct"/>
            <w:shd w:val="clear" w:color="auto" w:fill="D9D9D9" w:themeFill="background1" w:themeFillShade="D9"/>
          </w:tcPr>
          <w:p w14:paraId="3DD6BA43" w14:textId="61A5A5A1" w:rsidR="003A33DC" w:rsidRPr="00397D84" w:rsidRDefault="003A33DC" w:rsidP="00567445">
            <w:pPr>
              <w:rPr>
                <w:rFonts w:cstheme="minorHAnsi"/>
                <w:b/>
                <w:szCs w:val="20"/>
              </w:rPr>
            </w:pPr>
            <w:r w:rsidRPr="00397D84">
              <w:rPr>
                <w:rFonts w:cstheme="minorHAnsi"/>
                <w:b/>
                <w:szCs w:val="20"/>
              </w:rPr>
              <w:t>Measure Code</w:t>
            </w:r>
          </w:p>
        </w:tc>
        <w:tc>
          <w:tcPr>
            <w:tcW w:w="3033" w:type="pct"/>
            <w:shd w:val="clear" w:color="auto" w:fill="D9D9D9" w:themeFill="background1" w:themeFillShade="D9"/>
          </w:tcPr>
          <w:p w14:paraId="35207D9F" w14:textId="77777777" w:rsidR="003A33DC" w:rsidRPr="00397D84" w:rsidRDefault="003A33DC" w:rsidP="00567445">
            <w:pPr>
              <w:rPr>
                <w:rFonts w:cstheme="minorHAnsi"/>
                <w:b/>
                <w:szCs w:val="20"/>
              </w:rPr>
            </w:pPr>
            <w:r w:rsidRPr="00397D84">
              <w:rPr>
                <w:rFonts w:cstheme="minorHAnsi"/>
                <w:b/>
                <w:szCs w:val="20"/>
              </w:rPr>
              <w:t>Measure Name</w:t>
            </w:r>
          </w:p>
        </w:tc>
        <w:tc>
          <w:tcPr>
            <w:tcW w:w="1201" w:type="pct"/>
            <w:shd w:val="clear" w:color="auto" w:fill="D9D9D9" w:themeFill="background1" w:themeFillShade="D9"/>
          </w:tcPr>
          <w:p w14:paraId="3A8019E6" w14:textId="568BC19F" w:rsidR="003A33DC" w:rsidRPr="00397D84" w:rsidRDefault="003A33DC" w:rsidP="003A33DC">
            <w:pPr>
              <w:rPr>
                <w:rFonts w:cstheme="minorHAnsi"/>
                <w:b/>
                <w:szCs w:val="20"/>
                <w:highlight w:val="yellow"/>
              </w:rPr>
            </w:pPr>
            <w:r w:rsidRPr="00397D84">
              <w:rPr>
                <w:rFonts w:cstheme="minorHAnsi"/>
                <w:b/>
                <w:szCs w:val="20"/>
              </w:rPr>
              <w:t xml:space="preserve">READI Data </w:t>
            </w:r>
          </w:p>
        </w:tc>
      </w:tr>
      <w:tr w:rsidR="00397D84" w:rsidRPr="00397D84" w14:paraId="124843F4" w14:textId="77777777" w:rsidTr="00397D84">
        <w:tc>
          <w:tcPr>
            <w:tcW w:w="767" w:type="pct"/>
          </w:tcPr>
          <w:p w14:paraId="281630FB" w14:textId="4FCC30C9" w:rsidR="00397D84" w:rsidRPr="00397D84" w:rsidRDefault="00397D84" w:rsidP="00397D84">
            <w:pPr>
              <w:rPr>
                <w:rFonts w:cstheme="minorHAnsi"/>
                <w:color w:val="FF0000"/>
                <w:szCs w:val="20"/>
              </w:rPr>
            </w:pPr>
            <w:r w:rsidRPr="00397D84">
              <w:rPr>
                <w:rFonts w:ascii="Calibri" w:hAnsi="Calibri"/>
                <w:color w:val="000000"/>
                <w:szCs w:val="20"/>
              </w:rPr>
              <w:t>LT-38821</w:t>
            </w:r>
          </w:p>
        </w:tc>
        <w:tc>
          <w:tcPr>
            <w:tcW w:w="3033" w:type="pct"/>
          </w:tcPr>
          <w:p w14:paraId="1FE3BCAA" w14:textId="5C9B5F3D" w:rsidR="00397D84" w:rsidRPr="00397D84" w:rsidRDefault="00397D84" w:rsidP="00397D84">
            <w:pPr>
              <w:rPr>
                <w:rFonts w:cstheme="minorHAnsi"/>
                <w:color w:val="FF0000"/>
                <w:szCs w:val="20"/>
              </w:rPr>
            </w:pPr>
            <w:r w:rsidRPr="00397D84">
              <w:rPr>
                <w:rFonts w:ascii="Calibri" w:hAnsi="Calibri"/>
                <w:color w:val="000000"/>
                <w:szCs w:val="20"/>
              </w:rPr>
              <w:t>5-13 watts Integral Spiral CFL replacing Com CFL Base Case, Total Watts = 3.57 x Msr Watts</w:t>
            </w:r>
          </w:p>
        </w:tc>
        <w:tc>
          <w:tcPr>
            <w:tcW w:w="1201" w:type="pct"/>
          </w:tcPr>
          <w:p w14:paraId="7EC97988" w14:textId="02EA02A6" w:rsidR="00397D84" w:rsidRPr="00397D84" w:rsidRDefault="00397D84" w:rsidP="00397D84">
            <w:pPr>
              <w:rPr>
                <w:rFonts w:cstheme="minorHAnsi"/>
                <w:color w:val="FF0000"/>
                <w:szCs w:val="20"/>
              </w:rPr>
            </w:pPr>
            <w:r w:rsidRPr="00397D84">
              <w:rPr>
                <w:rFonts w:ascii="Calibri" w:hAnsi="Calibri"/>
                <w:color w:val="000000"/>
                <w:szCs w:val="20"/>
              </w:rPr>
              <w:t>C-In-CFLscw(13w)-dWP33</w:t>
            </w:r>
          </w:p>
        </w:tc>
      </w:tr>
      <w:tr w:rsidR="00397D84" w:rsidRPr="00397D84" w14:paraId="624E2DBE" w14:textId="77777777" w:rsidTr="00397D84">
        <w:tc>
          <w:tcPr>
            <w:tcW w:w="767" w:type="pct"/>
          </w:tcPr>
          <w:p w14:paraId="7963B0B1" w14:textId="11EB4B21" w:rsidR="00397D84" w:rsidRPr="00397D84" w:rsidRDefault="00397D84" w:rsidP="00397D84">
            <w:pPr>
              <w:rPr>
                <w:rFonts w:cstheme="minorHAnsi"/>
                <w:color w:val="FF0000"/>
                <w:szCs w:val="20"/>
              </w:rPr>
            </w:pPr>
            <w:r w:rsidRPr="00397D84">
              <w:rPr>
                <w:rFonts w:ascii="Calibri" w:hAnsi="Calibri"/>
                <w:color w:val="000000"/>
                <w:szCs w:val="20"/>
              </w:rPr>
              <w:t>LT-13420</w:t>
            </w:r>
          </w:p>
        </w:tc>
        <w:tc>
          <w:tcPr>
            <w:tcW w:w="3033" w:type="pct"/>
          </w:tcPr>
          <w:p w14:paraId="0F279E18" w14:textId="16D5E376" w:rsidR="00397D84" w:rsidRPr="00397D84" w:rsidRDefault="00397D84" w:rsidP="00397D84">
            <w:pPr>
              <w:rPr>
                <w:rFonts w:cstheme="minorHAnsi"/>
                <w:color w:val="FF0000"/>
                <w:szCs w:val="20"/>
              </w:rPr>
            </w:pPr>
            <w:r w:rsidRPr="00397D84">
              <w:rPr>
                <w:rFonts w:ascii="Calibri" w:hAnsi="Calibri"/>
                <w:color w:val="000000"/>
                <w:szCs w:val="20"/>
              </w:rPr>
              <w:t>13 Watt Integral Spiral CFL replacing Com CFL Base Case, Total Watts = 3.57 x Msr Watts</w:t>
            </w:r>
          </w:p>
        </w:tc>
        <w:tc>
          <w:tcPr>
            <w:tcW w:w="1201" w:type="pct"/>
          </w:tcPr>
          <w:p w14:paraId="7DE8AD52" w14:textId="2F35289A" w:rsidR="00397D84" w:rsidRPr="00397D84" w:rsidRDefault="00397D84" w:rsidP="00397D84">
            <w:pPr>
              <w:rPr>
                <w:rFonts w:cstheme="minorHAnsi"/>
                <w:color w:val="FF0000"/>
                <w:szCs w:val="20"/>
              </w:rPr>
            </w:pPr>
            <w:r w:rsidRPr="00397D84">
              <w:rPr>
                <w:rFonts w:ascii="Calibri" w:hAnsi="Calibri"/>
                <w:color w:val="000000"/>
                <w:szCs w:val="20"/>
              </w:rPr>
              <w:t>C-In-CFLscw(13w)-dWP33</w:t>
            </w:r>
          </w:p>
        </w:tc>
      </w:tr>
      <w:tr w:rsidR="00397D84" w:rsidRPr="00397D84" w14:paraId="52EF1F6F" w14:textId="77777777" w:rsidTr="00397D84">
        <w:tc>
          <w:tcPr>
            <w:tcW w:w="767" w:type="pct"/>
          </w:tcPr>
          <w:p w14:paraId="766FAC9F" w14:textId="4FAED209" w:rsidR="00397D84" w:rsidRPr="00397D84" w:rsidRDefault="00397D84" w:rsidP="00397D84">
            <w:pPr>
              <w:rPr>
                <w:rFonts w:cstheme="minorHAnsi"/>
                <w:color w:val="FF0000"/>
                <w:szCs w:val="20"/>
              </w:rPr>
            </w:pPr>
            <w:r w:rsidRPr="00397D84">
              <w:rPr>
                <w:rFonts w:ascii="Calibri" w:hAnsi="Calibri"/>
                <w:color w:val="000000"/>
                <w:szCs w:val="20"/>
              </w:rPr>
              <w:t>LT-56098</w:t>
            </w:r>
          </w:p>
        </w:tc>
        <w:tc>
          <w:tcPr>
            <w:tcW w:w="3033" w:type="pct"/>
          </w:tcPr>
          <w:p w14:paraId="353E36DD" w14:textId="7234C280" w:rsidR="00397D84" w:rsidRPr="00397D84" w:rsidRDefault="00397D84" w:rsidP="00397D84">
            <w:pPr>
              <w:rPr>
                <w:rFonts w:cstheme="minorHAnsi"/>
                <w:color w:val="FF0000"/>
                <w:szCs w:val="20"/>
              </w:rPr>
            </w:pPr>
            <w:r w:rsidRPr="00397D84">
              <w:rPr>
                <w:rFonts w:ascii="Calibri" w:hAnsi="Calibri"/>
                <w:color w:val="000000"/>
                <w:szCs w:val="20"/>
              </w:rPr>
              <w:t>14-26 watts Interior Spiral CFL replacing Com CFL Base Case, Total Watts = 3.57 x Msr Watts</w:t>
            </w:r>
          </w:p>
        </w:tc>
        <w:tc>
          <w:tcPr>
            <w:tcW w:w="1201" w:type="pct"/>
          </w:tcPr>
          <w:p w14:paraId="2ECB93BA" w14:textId="190DD63E" w:rsidR="00397D84" w:rsidRPr="00397D84" w:rsidRDefault="00397D84" w:rsidP="00397D84">
            <w:pPr>
              <w:rPr>
                <w:rFonts w:cstheme="minorHAnsi"/>
                <w:color w:val="FF0000"/>
                <w:szCs w:val="20"/>
              </w:rPr>
            </w:pPr>
            <w:r w:rsidRPr="00397D84">
              <w:rPr>
                <w:rFonts w:ascii="Calibri" w:hAnsi="Calibri"/>
                <w:color w:val="000000"/>
                <w:szCs w:val="20"/>
              </w:rPr>
              <w:t>C-In-CFLscw(18w)-dWP46-1</w:t>
            </w:r>
          </w:p>
        </w:tc>
      </w:tr>
      <w:tr w:rsidR="00397D84" w:rsidRPr="00397D84" w14:paraId="28427505" w14:textId="77777777" w:rsidTr="00397D84">
        <w:tc>
          <w:tcPr>
            <w:tcW w:w="767" w:type="pct"/>
          </w:tcPr>
          <w:p w14:paraId="4F0D139F" w14:textId="5A57A9FF" w:rsidR="00397D84" w:rsidRPr="00397D84" w:rsidRDefault="00397D84" w:rsidP="00397D84">
            <w:pPr>
              <w:rPr>
                <w:rFonts w:cstheme="minorHAnsi"/>
                <w:color w:val="FF0000"/>
                <w:szCs w:val="20"/>
              </w:rPr>
            </w:pPr>
            <w:r w:rsidRPr="00397D84">
              <w:rPr>
                <w:rFonts w:ascii="Calibri" w:hAnsi="Calibri"/>
                <w:color w:val="000000"/>
                <w:szCs w:val="20"/>
              </w:rPr>
              <w:t>LT-84675</w:t>
            </w:r>
          </w:p>
        </w:tc>
        <w:tc>
          <w:tcPr>
            <w:tcW w:w="3033" w:type="pct"/>
          </w:tcPr>
          <w:p w14:paraId="43B6AC6E" w14:textId="46E8EC03" w:rsidR="00397D84" w:rsidRPr="00397D84" w:rsidRDefault="00397D84" w:rsidP="00397D84">
            <w:pPr>
              <w:rPr>
                <w:rFonts w:cstheme="minorHAnsi"/>
                <w:color w:val="FF0000"/>
                <w:szCs w:val="20"/>
              </w:rPr>
            </w:pPr>
            <w:r w:rsidRPr="00397D84">
              <w:rPr>
                <w:rFonts w:ascii="Calibri" w:hAnsi="Calibri"/>
                <w:color w:val="000000"/>
                <w:szCs w:val="20"/>
              </w:rPr>
              <w:t>&gt;=27watts Interior Spiral CFL replacing Com CFL Base Case, Total Watts = 3.57 x Msr Watts</w:t>
            </w:r>
          </w:p>
        </w:tc>
        <w:tc>
          <w:tcPr>
            <w:tcW w:w="1201" w:type="pct"/>
          </w:tcPr>
          <w:p w14:paraId="5201C07E" w14:textId="1DE93577" w:rsidR="00397D84" w:rsidRPr="00397D84" w:rsidRDefault="00397D84" w:rsidP="00397D84">
            <w:pPr>
              <w:rPr>
                <w:rFonts w:cstheme="minorHAnsi"/>
                <w:color w:val="FF0000"/>
                <w:szCs w:val="20"/>
              </w:rPr>
            </w:pPr>
            <w:r w:rsidRPr="00397D84">
              <w:rPr>
                <w:rFonts w:ascii="Calibri" w:hAnsi="Calibri"/>
                <w:color w:val="000000"/>
                <w:szCs w:val="20"/>
              </w:rPr>
              <w:t>C-In-CFLscw(28w)-dWP71</w:t>
            </w:r>
          </w:p>
        </w:tc>
      </w:tr>
      <w:tr w:rsidR="00397D84" w:rsidRPr="00397D84" w14:paraId="51AC12DE" w14:textId="77777777" w:rsidTr="00397D84">
        <w:tc>
          <w:tcPr>
            <w:tcW w:w="767" w:type="pct"/>
          </w:tcPr>
          <w:p w14:paraId="712D5C66" w14:textId="523C7D12" w:rsidR="00397D84" w:rsidRPr="00397D84" w:rsidRDefault="00397D84" w:rsidP="00397D84">
            <w:pPr>
              <w:rPr>
                <w:rFonts w:cstheme="minorHAnsi"/>
                <w:color w:val="FF0000"/>
                <w:szCs w:val="20"/>
              </w:rPr>
            </w:pPr>
            <w:r w:rsidRPr="00397D84">
              <w:rPr>
                <w:rFonts w:ascii="Calibri" w:hAnsi="Calibri"/>
                <w:color w:val="000000"/>
                <w:szCs w:val="20"/>
              </w:rPr>
              <w:t>LT-78466</w:t>
            </w:r>
          </w:p>
        </w:tc>
        <w:tc>
          <w:tcPr>
            <w:tcW w:w="3033" w:type="pct"/>
          </w:tcPr>
          <w:p w14:paraId="743EB195" w14:textId="32DE5D14" w:rsidR="00397D84" w:rsidRPr="00397D84" w:rsidRDefault="00397D84" w:rsidP="00397D84">
            <w:pPr>
              <w:rPr>
                <w:rFonts w:cstheme="minorHAnsi"/>
                <w:color w:val="FF0000"/>
                <w:szCs w:val="20"/>
              </w:rPr>
            </w:pPr>
            <w:r w:rsidRPr="00397D84">
              <w:rPr>
                <w:rFonts w:ascii="Calibri" w:hAnsi="Calibri"/>
                <w:color w:val="000000"/>
                <w:szCs w:val="20"/>
              </w:rPr>
              <w:t>32 Watt Integral Spiral CFL replacing 150 Watt Incandescent</w:t>
            </w:r>
          </w:p>
        </w:tc>
        <w:tc>
          <w:tcPr>
            <w:tcW w:w="1201" w:type="pct"/>
          </w:tcPr>
          <w:p w14:paraId="242F9D23" w14:textId="47E6FBE1" w:rsidR="00397D84" w:rsidRPr="00397D84" w:rsidRDefault="00397D84" w:rsidP="00397D84">
            <w:pPr>
              <w:rPr>
                <w:rFonts w:cstheme="minorHAnsi"/>
                <w:color w:val="FF0000"/>
                <w:szCs w:val="20"/>
              </w:rPr>
            </w:pPr>
            <w:r w:rsidRPr="00397D84">
              <w:rPr>
                <w:rFonts w:ascii="Calibri" w:hAnsi="Calibri"/>
                <w:color w:val="000000"/>
                <w:szCs w:val="20"/>
              </w:rPr>
              <w:t>C-In-CFLscw(32w)-dWP118</w:t>
            </w:r>
          </w:p>
        </w:tc>
      </w:tr>
      <w:tr w:rsidR="00397D84" w:rsidRPr="00397D84" w14:paraId="38695B20" w14:textId="77777777" w:rsidTr="00397D84">
        <w:tc>
          <w:tcPr>
            <w:tcW w:w="767" w:type="pct"/>
          </w:tcPr>
          <w:p w14:paraId="44F6F14E" w14:textId="3DA64103" w:rsidR="00397D84" w:rsidRPr="00397D84" w:rsidRDefault="00397D84" w:rsidP="00397D84">
            <w:pPr>
              <w:rPr>
                <w:rFonts w:cstheme="minorHAnsi"/>
                <w:color w:val="FF0000"/>
                <w:szCs w:val="20"/>
              </w:rPr>
            </w:pPr>
            <w:r w:rsidRPr="00397D84">
              <w:rPr>
                <w:rFonts w:ascii="Calibri" w:hAnsi="Calibri"/>
                <w:color w:val="000000"/>
                <w:szCs w:val="20"/>
              </w:rPr>
              <w:t>LT-10933</w:t>
            </w:r>
          </w:p>
        </w:tc>
        <w:tc>
          <w:tcPr>
            <w:tcW w:w="3033" w:type="pct"/>
          </w:tcPr>
          <w:p w14:paraId="509413CD" w14:textId="232CD73C" w:rsidR="00397D84" w:rsidRPr="00397D84" w:rsidRDefault="00397D84" w:rsidP="00397D84">
            <w:pPr>
              <w:rPr>
                <w:rFonts w:cstheme="minorHAnsi"/>
                <w:color w:val="FF0000"/>
                <w:szCs w:val="20"/>
              </w:rPr>
            </w:pPr>
            <w:r w:rsidRPr="00397D84">
              <w:rPr>
                <w:rFonts w:ascii="Calibri" w:hAnsi="Calibri"/>
                <w:color w:val="000000"/>
                <w:szCs w:val="20"/>
              </w:rPr>
              <w:t>32 Watt Integral Spiral CFL replacing 200 Watt Incandescent</w:t>
            </w:r>
          </w:p>
        </w:tc>
        <w:tc>
          <w:tcPr>
            <w:tcW w:w="1201" w:type="pct"/>
          </w:tcPr>
          <w:p w14:paraId="5BC890D6" w14:textId="5083F92E" w:rsidR="00397D84" w:rsidRPr="00397D84" w:rsidRDefault="00397D84" w:rsidP="00397D84">
            <w:pPr>
              <w:rPr>
                <w:rFonts w:cstheme="minorHAnsi"/>
                <w:color w:val="FF0000"/>
                <w:szCs w:val="20"/>
              </w:rPr>
            </w:pPr>
            <w:r w:rsidRPr="00397D84">
              <w:rPr>
                <w:rFonts w:ascii="Calibri" w:hAnsi="Calibri"/>
                <w:color w:val="000000"/>
                <w:szCs w:val="20"/>
              </w:rPr>
              <w:t>C-In-CFLscw(32w)-dWP168</w:t>
            </w:r>
          </w:p>
        </w:tc>
      </w:tr>
      <w:tr w:rsidR="00397D84" w:rsidRPr="00397D84" w14:paraId="0C3C6C42" w14:textId="77777777" w:rsidTr="00397D84">
        <w:tc>
          <w:tcPr>
            <w:tcW w:w="767" w:type="pct"/>
          </w:tcPr>
          <w:p w14:paraId="20D914B1" w14:textId="0ACDB86A" w:rsidR="00397D84" w:rsidRPr="00397D84" w:rsidRDefault="00397D84" w:rsidP="00397D84">
            <w:pPr>
              <w:rPr>
                <w:rFonts w:cstheme="minorHAnsi"/>
                <w:color w:val="FF0000"/>
                <w:szCs w:val="20"/>
              </w:rPr>
            </w:pPr>
            <w:r w:rsidRPr="00397D84">
              <w:rPr>
                <w:rFonts w:ascii="Calibri" w:hAnsi="Calibri"/>
                <w:color w:val="000000"/>
                <w:szCs w:val="20"/>
              </w:rPr>
              <w:t>LT-68569</w:t>
            </w:r>
          </w:p>
        </w:tc>
        <w:tc>
          <w:tcPr>
            <w:tcW w:w="3033" w:type="pct"/>
          </w:tcPr>
          <w:p w14:paraId="42FB918F" w14:textId="4FF7D73C" w:rsidR="00397D84" w:rsidRPr="00397D84" w:rsidRDefault="00397D84" w:rsidP="00397D84">
            <w:pPr>
              <w:rPr>
                <w:rFonts w:cstheme="minorHAnsi"/>
                <w:color w:val="FF0000"/>
                <w:szCs w:val="20"/>
              </w:rPr>
            </w:pPr>
            <w:r w:rsidRPr="00397D84">
              <w:rPr>
                <w:rFonts w:ascii="Calibri" w:hAnsi="Calibri"/>
                <w:color w:val="000000"/>
                <w:szCs w:val="20"/>
              </w:rPr>
              <w:t>32 Watt Integral Spiral CFL replacing Com CFL Base Case, Total Watts = 3.57 x Msr Watts</w:t>
            </w:r>
          </w:p>
        </w:tc>
        <w:tc>
          <w:tcPr>
            <w:tcW w:w="1201" w:type="pct"/>
          </w:tcPr>
          <w:p w14:paraId="480BEAD3" w14:textId="5D7C1B6F" w:rsidR="00397D84" w:rsidRPr="00397D84" w:rsidRDefault="00397D84" w:rsidP="00397D84">
            <w:pPr>
              <w:rPr>
                <w:rFonts w:cstheme="minorHAnsi"/>
                <w:color w:val="FF0000"/>
                <w:szCs w:val="20"/>
              </w:rPr>
            </w:pPr>
            <w:r w:rsidRPr="00397D84">
              <w:rPr>
                <w:rFonts w:ascii="Calibri" w:hAnsi="Calibri"/>
                <w:color w:val="000000"/>
                <w:szCs w:val="20"/>
              </w:rPr>
              <w:t>C-In-CFLscw(32w)-dWP82</w:t>
            </w:r>
          </w:p>
        </w:tc>
      </w:tr>
      <w:tr w:rsidR="00397D84" w:rsidRPr="00397D84" w14:paraId="3C10C45A" w14:textId="77777777" w:rsidTr="00397D84">
        <w:tc>
          <w:tcPr>
            <w:tcW w:w="767" w:type="pct"/>
          </w:tcPr>
          <w:p w14:paraId="665D2974" w14:textId="58ED58C0" w:rsidR="00397D84" w:rsidRPr="00397D84" w:rsidRDefault="00397D84" w:rsidP="00397D84">
            <w:pPr>
              <w:rPr>
                <w:rFonts w:cstheme="minorHAnsi"/>
                <w:color w:val="FF0000"/>
                <w:szCs w:val="20"/>
              </w:rPr>
            </w:pPr>
            <w:r w:rsidRPr="00397D84">
              <w:rPr>
                <w:rFonts w:ascii="Calibri" w:hAnsi="Calibri"/>
                <w:color w:val="000000"/>
                <w:szCs w:val="20"/>
              </w:rPr>
              <w:t>LT-53737</w:t>
            </w:r>
          </w:p>
        </w:tc>
        <w:tc>
          <w:tcPr>
            <w:tcW w:w="3033" w:type="pct"/>
          </w:tcPr>
          <w:p w14:paraId="1F0C3B6F" w14:textId="0548A59E" w:rsidR="00397D84" w:rsidRPr="00397D84" w:rsidRDefault="00397D84" w:rsidP="00397D84">
            <w:pPr>
              <w:rPr>
                <w:rFonts w:cstheme="minorHAnsi"/>
                <w:color w:val="FF0000"/>
                <w:szCs w:val="20"/>
              </w:rPr>
            </w:pPr>
            <w:r w:rsidRPr="00397D84">
              <w:rPr>
                <w:rFonts w:ascii="Calibri" w:hAnsi="Calibri"/>
                <w:color w:val="000000"/>
                <w:szCs w:val="20"/>
              </w:rPr>
              <w:t>36 Watt Integral Spiral CFL replacing 150 Watt Incandescent</w:t>
            </w:r>
          </w:p>
        </w:tc>
        <w:tc>
          <w:tcPr>
            <w:tcW w:w="1201" w:type="pct"/>
          </w:tcPr>
          <w:p w14:paraId="3350C134" w14:textId="3FC7D853" w:rsidR="00397D84" w:rsidRPr="00397D84" w:rsidRDefault="00397D84" w:rsidP="00397D84">
            <w:pPr>
              <w:rPr>
                <w:rFonts w:cstheme="minorHAnsi"/>
                <w:color w:val="FF0000"/>
                <w:szCs w:val="20"/>
              </w:rPr>
            </w:pPr>
            <w:r w:rsidRPr="00397D84">
              <w:rPr>
                <w:rFonts w:ascii="Calibri" w:hAnsi="Calibri"/>
                <w:color w:val="000000"/>
                <w:szCs w:val="20"/>
              </w:rPr>
              <w:t>C-In-CFLscw(36w)-dWP114</w:t>
            </w:r>
          </w:p>
        </w:tc>
      </w:tr>
      <w:tr w:rsidR="00397D84" w:rsidRPr="00397D84" w14:paraId="634D1EB4" w14:textId="77777777" w:rsidTr="00397D84">
        <w:tc>
          <w:tcPr>
            <w:tcW w:w="767" w:type="pct"/>
          </w:tcPr>
          <w:p w14:paraId="6CD22747" w14:textId="5C14432E" w:rsidR="00397D84" w:rsidRPr="00397D84" w:rsidRDefault="00397D84" w:rsidP="00397D84">
            <w:pPr>
              <w:rPr>
                <w:rFonts w:cstheme="minorHAnsi"/>
                <w:color w:val="FF0000"/>
                <w:szCs w:val="20"/>
              </w:rPr>
            </w:pPr>
            <w:r w:rsidRPr="00397D84">
              <w:rPr>
                <w:rFonts w:ascii="Calibri" w:hAnsi="Calibri"/>
                <w:color w:val="000000"/>
                <w:szCs w:val="20"/>
              </w:rPr>
              <w:t>LT-65394</w:t>
            </w:r>
          </w:p>
        </w:tc>
        <w:tc>
          <w:tcPr>
            <w:tcW w:w="3033" w:type="pct"/>
          </w:tcPr>
          <w:p w14:paraId="5539C900" w14:textId="79CFC7FF" w:rsidR="00397D84" w:rsidRPr="00397D84" w:rsidRDefault="00397D84" w:rsidP="00397D84">
            <w:pPr>
              <w:rPr>
                <w:rFonts w:cstheme="minorHAnsi"/>
                <w:color w:val="FF0000"/>
                <w:szCs w:val="20"/>
              </w:rPr>
            </w:pPr>
            <w:r w:rsidRPr="00397D84">
              <w:rPr>
                <w:rFonts w:ascii="Calibri" w:hAnsi="Calibri"/>
                <w:color w:val="000000"/>
                <w:szCs w:val="20"/>
              </w:rPr>
              <w:t>5-13 watts Integral Spiral with Reflector CFL replacing Com CFL Base Case, Total Watts = 3.57 x Msr Watts</w:t>
            </w:r>
          </w:p>
        </w:tc>
        <w:tc>
          <w:tcPr>
            <w:tcW w:w="1201" w:type="pct"/>
          </w:tcPr>
          <w:p w14:paraId="24E0E8BB" w14:textId="17058772" w:rsidR="00397D84" w:rsidRPr="00397D84" w:rsidRDefault="00397D84" w:rsidP="00397D84">
            <w:pPr>
              <w:rPr>
                <w:rFonts w:cstheme="minorHAnsi"/>
                <w:color w:val="FF0000"/>
                <w:szCs w:val="20"/>
              </w:rPr>
            </w:pPr>
            <w:r w:rsidRPr="00397D84">
              <w:rPr>
                <w:rFonts w:ascii="Calibri" w:hAnsi="Calibri"/>
                <w:color w:val="000000"/>
                <w:szCs w:val="20"/>
              </w:rPr>
              <w:t>C-In-CFLscw-Refl(13w)-dWP33</w:t>
            </w:r>
          </w:p>
        </w:tc>
      </w:tr>
      <w:tr w:rsidR="00397D84" w:rsidRPr="00397D84" w14:paraId="6D21CEF3" w14:textId="77777777" w:rsidTr="00397D84">
        <w:tc>
          <w:tcPr>
            <w:tcW w:w="767" w:type="pct"/>
          </w:tcPr>
          <w:p w14:paraId="070CA5B4" w14:textId="202639C6" w:rsidR="00397D84" w:rsidRPr="00397D84" w:rsidRDefault="00397D84" w:rsidP="00397D84">
            <w:pPr>
              <w:rPr>
                <w:rFonts w:cstheme="minorHAnsi"/>
                <w:color w:val="FF0000"/>
                <w:szCs w:val="20"/>
              </w:rPr>
            </w:pPr>
            <w:r w:rsidRPr="00397D84">
              <w:rPr>
                <w:rFonts w:ascii="Calibri" w:hAnsi="Calibri"/>
                <w:color w:val="000000"/>
                <w:szCs w:val="20"/>
              </w:rPr>
              <w:t>LT-27012</w:t>
            </w:r>
          </w:p>
        </w:tc>
        <w:tc>
          <w:tcPr>
            <w:tcW w:w="3033" w:type="pct"/>
          </w:tcPr>
          <w:p w14:paraId="0B3D8FA2" w14:textId="43143398" w:rsidR="00397D84" w:rsidRPr="00397D84" w:rsidRDefault="00397D84" w:rsidP="00397D84">
            <w:pPr>
              <w:rPr>
                <w:rFonts w:cstheme="minorHAnsi"/>
                <w:color w:val="FF0000"/>
                <w:szCs w:val="20"/>
              </w:rPr>
            </w:pPr>
            <w:r w:rsidRPr="00397D84">
              <w:rPr>
                <w:rFonts w:ascii="Calibri" w:hAnsi="Calibri"/>
                <w:color w:val="000000"/>
                <w:szCs w:val="20"/>
              </w:rPr>
              <w:t>14-26 watts Integral Spiral with Reflector CFL replacing Com CFL Base Case, Total Watts = 3.57 x Msr Watts</w:t>
            </w:r>
          </w:p>
        </w:tc>
        <w:tc>
          <w:tcPr>
            <w:tcW w:w="1201" w:type="pct"/>
          </w:tcPr>
          <w:p w14:paraId="53BBF7E4" w14:textId="611F07FE" w:rsidR="00397D84" w:rsidRPr="00397D84" w:rsidRDefault="00397D84" w:rsidP="00397D84">
            <w:pPr>
              <w:rPr>
                <w:rFonts w:cstheme="minorHAnsi"/>
                <w:color w:val="FF0000"/>
                <w:szCs w:val="20"/>
              </w:rPr>
            </w:pPr>
            <w:r w:rsidRPr="00397D84">
              <w:rPr>
                <w:rFonts w:ascii="Calibri" w:hAnsi="Calibri"/>
                <w:color w:val="000000"/>
                <w:szCs w:val="20"/>
              </w:rPr>
              <w:t>C-In-CFLscw-Refl(18w)-dWP46</w:t>
            </w:r>
          </w:p>
        </w:tc>
      </w:tr>
      <w:tr w:rsidR="00397D84" w:rsidRPr="00397D84" w14:paraId="3FEB6773" w14:textId="77777777" w:rsidTr="00397D84">
        <w:tc>
          <w:tcPr>
            <w:tcW w:w="767" w:type="pct"/>
          </w:tcPr>
          <w:p w14:paraId="4498095C" w14:textId="425C1850" w:rsidR="00397D84" w:rsidRPr="00397D84" w:rsidRDefault="00397D84" w:rsidP="00397D84">
            <w:pPr>
              <w:rPr>
                <w:rFonts w:cstheme="minorHAnsi"/>
                <w:color w:val="FF0000"/>
                <w:szCs w:val="20"/>
              </w:rPr>
            </w:pPr>
            <w:r w:rsidRPr="00397D84">
              <w:rPr>
                <w:rFonts w:ascii="Calibri" w:hAnsi="Calibri"/>
                <w:color w:val="000000"/>
                <w:szCs w:val="20"/>
              </w:rPr>
              <w:t>LT-55729</w:t>
            </w:r>
          </w:p>
        </w:tc>
        <w:tc>
          <w:tcPr>
            <w:tcW w:w="3033" w:type="pct"/>
          </w:tcPr>
          <w:p w14:paraId="17ABEBB6" w14:textId="6FCD9471" w:rsidR="00397D84" w:rsidRPr="00397D84" w:rsidRDefault="00397D84" w:rsidP="00397D84">
            <w:pPr>
              <w:rPr>
                <w:rFonts w:cstheme="minorHAnsi"/>
                <w:color w:val="FF0000"/>
                <w:szCs w:val="20"/>
              </w:rPr>
            </w:pPr>
            <w:r w:rsidRPr="00397D84">
              <w:rPr>
                <w:rFonts w:ascii="Calibri" w:hAnsi="Calibri"/>
                <w:color w:val="000000"/>
                <w:szCs w:val="20"/>
              </w:rPr>
              <w:t>14-28 watt Integral Spiral with Reflector CFL replacing Com CFL Base Case, Total Watts = 3.57 x Msr Watts</w:t>
            </w:r>
          </w:p>
        </w:tc>
        <w:tc>
          <w:tcPr>
            <w:tcW w:w="1201" w:type="pct"/>
          </w:tcPr>
          <w:p w14:paraId="397E5E10" w14:textId="619C10AB" w:rsidR="00397D84" w:rsidRPr="00397D84" w:rsidRDefault="00397D84" w:rsidP="00397D84">
            <w:pPr>
              <w:rPr>
                <w:rFonts w:cstheme="minorHAnsi"/>
                <w:color w:val="FF0000"/>
                <w:szCs w:val="20"/>
              </w:rPr>
            </w:pPr>
            <w:r w:rsidRPr="00397D84">
              <w:rPr>
                <w:rFonts w:ascii="Calibri" w:hAnsi="Calibri"/>
                <w:color w:val="000000"/>
                <w:szCs w:val="20"/>
              </w:rPr>
              <w:t>C-In-CFLscw-Refl(18w)-dWP46</w:t>
            </w:r>
          </w:p>
        </w:tc>
      </w:tr>
      <w:tr w:rsidR="00397D84" w:rsidRPr="00397D84" w14:paraId="58964342" w14:textId="77777777" w:rsidTr="00397D84">
        <w:tc>
          <w:tcPr>
            <w:tcW w:w="767" w:type="pct"/>
          </w:tcPr>
          <w:p w14:paraId="54DCADE5" w14:textId="2389FF62" w:rsidR="00397D84" w:rsidRPr="00397D84" w:rsidRDefault="00397D84" w:rsidP="00397D84">
            <w:pPr>
              <w:rPr>
                <w:rFonts w:cstheme="minorHAnsi"/>
                <w:color w:val="FF0000"/>
                <w:szCs w:val="20"/>
              </w:rPr>
            </w:pPr>
            <w:r w:rsidRPr="00397D84">
              <w:rPr>
                <w:rFonts w:ascii="Calibri" w:hAnsi="Calibri"/>
                <w:color w:val="000000"/>
                <w:szCs w:val="20"/>
              </w:rPr>
              <w:t>LT-49284</w:t>
            </w:r>
          </w:p>
        </w:tc>
        <w:tc>
          <w:tcPr>
            <w:tcW w:w="3033" w:type="pct"/>
          </w:tcPr>
          <w:p w14:paraId="3107FA5E" w14:textId="7C06B6AE" w:rsidR="00397D84" w:rsidRPr="00397D84" w:rsidRDefault="00397D84" w:rsidP="00397D84">
            <w:pPr>
              <w:rPr>
                <w:rFonts w:cstheme="minorHAnsi"/>
                <w:color w:val="FF0000"/>
                <w:szCs w:val="20"/>
              </w:rPr>
            </w:pPr>
            <w:r w:rsidRPr="00397D84">
              <w:rPr>
                <w:rFonts w:ascii="Calibri" w:hAnsi="Calibri"/>
                <w:color w:val="000000"/>
                <w:szCs w:val="20"/>
              </w:rPr>
              <w:t>&gt;=27watts Integral Spiral with Reflector CFL replacing Com CFL Base Case, Total Watts = 3.57 x Msr Watts</w:t>
            </w:r>
          </w:p>
        </w:tc>
        <w:tc>
          <w:tcPr>
            <w:tcW w:w="1201" w:type="pct"/>
          </w:tcPr>
          <w:p w14:paraId="1A1CA944" w14:textId="627BFB6E" w:rsidR="00397D84" w:rsidRPr="00397D84" w:rsidRDefault="00397D84" w:rsidP="00397D84">
            <w:pPr>
              <w:rPr>
                <w:rFonts w:cstheme="minorHAnsi"/>
                <w:color w:val="FF0000"/>
                <w:szCs w:val="20"/>
              </w:rPr>
            </w:pPr>
            <w:r w:rsidRPr="00397D84">
              <w:rPr>
                <w:rFonts w:ascii="Calibri" w:hAnsi="Calibri"/>
                <w:color w:val="000000"/>
                <w:szCs w:val="20"/>
              </w:rPr>
              <w:t>C-In-CFLscw-Refl(28w)-dWP71</w:t>
            </w:r>
          </w:p>
        </w:tc>
      </w:tr>
      <w:tr w:rsidR="00397D84" w:rsidRPr="00397D84" w14:paraId="4A05E320" w14:textId="77777777" w:rsidTr="00397D84">
        <w:tc>
          <w:tcPr>
            <w:tcW w:w="767" w:type="pct"/>
          </w:tcPr>
          <w:p w14:paraId="6B951919" w14:textId="131987D9" w:rsidR="00397D84" w:rsidRPr="00397D84" w:rsidRDefault="00397D84" w:rsidP="00397D84">
            <w:pPr>
              <w:rPr>
                <w:rFonts w:cstheme="minorHAnsi"/>
                <w:color w:val="FF0000"/>
                <w:szCs w:val="20"/>
              </w:rPr>
            </w:pPr>
            <w:r w:rsidRPr="00397D84">
              <w:rPr>
                <w:rFonts w:ascii="Calibri" w:hAnsi="Calibri"/>
                <w:color w:val="000000"/>
                <w:szCs w:val="20"/>
              </w:rPr>
              <w:t>LT-62221</w:t>
            </w:r>
          </w:p>
        </w:tc>
        <w:tc>
          <w:tcPr>
            <w:tcW w:w="3033" w:type="pct"/>
          </w:tcPr>
          <w:p w14:paraId="51F0D6FB" w14:textId="74AA6982" w:rsidR="00397D84" w:rsidRPr="00397D84" w:rsidRDefault="00397D84" w:rsidP="00397D84">
            <w:pPr>
              <w:rPr>
                <w:rFonts w:cstheme="minorHAnsi"/>
                <w:color w:val="FF0000"/>
                <w:szCs w:val="20"/>
              </w:rPr>
            </w:pPr>
            <w:r w:rsidRPr="00397D84">
              <w:rPr>
                <w:rFonts w:ascii="Calibri" w:hAnsi="Calibri"/>
                <w:color w:val="000000"/>
                <w:szCs w:val="20"/>
              </w:rPr>
              <w:t>14 Watt Interior Spiral (Dwelling Area) CFL replacing Non-Refl CFL Base Case, Total Watts = 2.48 x Msr Watts</w:t>
            </w:r>
          </w:p>
        </w:tc>
        <w:tc>
          <w:tcPr>
            <w:tcW w:w="1201" w:type="pct"/>
          </w:tcPr>
          <w:p w14:paraId="1F74419D" w14:textId="04477E22" w:rsidR="00397D84" w:rsidRPr="00397D84" w:rsidRDefault="00397D84" w:rsidP="00397D84">
            <w:pPr>
              <w:rPr>
                <w:rFonts w:cstheme="minorHAnsi"/>
                <w:color w:val="FF0000"/>
                <w:szCs w:val="20"/>
              </w:rPr>
            </w:pPr>
            <w:r w:rsidRPr="00397D84">
              <w:rPr>
                <w:rFonts w:ascii="Calibri" w:hAnsi="Calibri"/>
                <w:color w:val="000000"/>
                <w:szCs w:val="20"/>
              </w:rPr>
              <w:t>R-In-CFLscw(14)-dWP21</w:t>
            </w:r>
          </w:p>
        </w:tc>
      </w:tr>
      <w:tr w:rsidR="00397D84" w:rsidRPr="00397D84" w14:paraId="68E9FB3B" w14:textId="77777777" w:rsidTr="00397D84">
        <w:tc>
          <w:tcPr>
            <w:tcW w:w="767" w:type="pct"/>
          </w:tcPr>
          <w:p w14:paraId="66115BD7" w14:textId="42D97E06" w:rsidR="00397D84" w:rsidRPr="00397D84" w:rsidRDefault="00397D84" w:rsidP="00397D84">
            <w:pPr>
              <w:rPr>
                <w:rFonts w:cstheme="minorHAnsi"/>
                <w:color w:val="FF0000"/>
                <w:szCs w:val="20"/>
              </w:rPr>
            </w:pPr>
            <w:r w:rsidRPr="00397D84">
              <w:rPr>
                <w:rFonts w:ascii="Calibri" w:hAnsi="Calibri"/>
                <w:color w:val="000000"/>
                <w:szCs w:val="20"/>
              </w:rPr>
              <w:t>LT-45002</w:t>
            </w:r>
          </w:p>
        </w:tc>
        <w:tc>
          <w:tcPr>
            <w:tcW w:w="3033" w:type="pct"/>
          </w:tcPr>
          <w:p w14:paraId="42FD2FC8" w14:textId="3C7CD1B6" w:rsidR="00397D84" w:rsidRPr="00397D84" w:rsidRDefault="00397D84" w:rsidP="00397D84">
            <w:pPr>
              <w:rPr>
                <w:rFonts w:cstheme="minorHAnsi"/>
                <w:color w:val="FF0000"/>
                <w:szCs w:val="20"/>
              </w:rPr>
            </w:pPr>
            <w:r w:rsidRPr="00397D84">
              <w:rPr>
                <w:rFonts w:ascii="Calibri" w:hAnsi="Calibri"/>
                <w:color w:val="000000"/>
                <w:szCs w:val="20"/>
              </w:rPr>
              <w:t>18 Watt Integral Spiral (Dwelling Area) CFL  replacing Non-Refl CFL Base Case, Total Watts = 2.48 x Msr Watts</w:t>
            </w:r>
          </w:p>
        </w:tc>
        <w:tc>
          <w:tcPr>
            <w:tcW w:w="1201" w:type="pct"/>
          </w:tcPr>
          <w:p w14:paraId="061EDBFC" w14:textId="00FF40EE" w:rsidR="00397D84" w:rsidRPr="00397D84" w:rsidRDefault="00397D84" w:rsidP="00397D84">
            <w:pPr>
              <w:rPr>
                <w:rFonts w:cstheme="minorHAnsi"/>
                <w:color w:val="FF0000"/>
                <w:szCs w:val="20"/>
              </w:rPr>
            </w:pPr>
            <w:r w:rsidRPr="00397D84">
              <w:rPr>
                <w:rFonts w:ascii="Calibri" w:hAnsi="Calibri"/>
                <w:color w:val="000000"/>
                <w:szCs w:val="20"/>
              </w:rPr>
              <w:t>R-In-CFLscw(18)-dWP27</w:t>
            </w:r>
          </w:p>
        </w:tc>
      </w:tr>
      <w:tr w:rsidR="00397D84" w:rsidRPr="00397D84" w14:paraId="73CE1856" w14:textId="77777777" w:rsidTr="00397D84">
        <w:tc>
          <w:tcPr>
            <w:tcW w:w="767" w:type="pct"/>
          </w:tcPr>
          <w:p w14:paraId="09195E56" w14:textId="0C86C646" w:rsidR="00397D84" w:rsidRPr="00397D84" w:rsidRDefault="00397D84" w:rsidP="00397D84">
            <w:pPr>
              <w:rPr>
                <w:rFonts w:cstheme="minorHAnsi"/>
                <w:color w:val="FF0000"/>
                <w:szCs w:val="20"/>
              </w:rPr>
            </w:pPr>
            <w:r w:rsidRPr="00397D84">
              <w:rPr>
                <w:rFonts w:ascii="Calibri" w:hAnsi="Calibri"/>
                <w:color w:val="000000"/>
                <w:szCs w:val="20"/>
              </w:rPr>
              <w:lastRenderedPageBreak/>
              <w:t>LT-79790</w:t>
            </w:r>
          </w:p>
        </w:tc>
        <w:tc>
          <w:tcPr>
            <w:tcW w:w="3033" w:type="pct"/>
          </w:tcPr>
          <w:p w14:paraId="2D44B7ED" w14:textId="237EFA45" w:rsidR="00397D84" w:rsidRPr="00397D84" w:rsidRDefault="00397D84" w:rsidP="00397D84">
            <w:pPr>
              <w:rPr>
                <w:rFonts w:cstheme="minorHAnsi"/>
                <w:color w:val="FF0000"/>
                <w:szCs w:val="20"/>
              </w:rPr>
            </w:pPr>
            <w:r w:rsidRPr="00397D84">
              <w:rPr>
                <w:rFonts w:ascii="Calibri" w:hAnsi="Calibri"/>
                <w:color w:val="000000"/>
                <w:szCs w:val="20"/>
              </w:rPr>
              <w:t>20 Watt Integral Spiral (Dwelling Area) CFL  replacing Non-Refl CFL Base Case, Total Watts = 2.48 x Msr Watts</w:t>
            </w:r>
          </w:p>
        </w:tc>
        <w:tc>
          <w:tcPr>
            <w:tcW w:w="1201" w:type="pct"/>
          </w:tcPr>
          <w:p w14:paraId="4050B8CB" w14:textId="02CD4053" w:rsidR="00397D84" w:rsidRPr="00397D84" w:rsidRDefault="00397D84" w:rsidP="00397D84">
            <w:pPr>
              <w:rPr>
                <w:rFonts w:cstheme="minorHAnsi"/>
                <w:color w:val="FF0000"/>
                <w:szCs w:val="20"/>
              </w:rPr>
            </w:pPr>
            <w:r w:rsidRPr="00397D84">
              <w:rPr>
                <w:rFonts w:ascii="Calibri" w:hAnsi="Calibri"/>
                <w:color w:val="000000"/>
                <w:szCs w:val="20"/>
              </w:rPr>
              <w:t>R-In-CFLscw(20)-dWP30</w:t>
            </w:r>
          </w:p>
        </w:tc>
      </w:tr>
      <w:tr w:rsidR="00397D84" w:rsidRPr="00397D84" w14:paraId="3FB09C18" w14:textId="77777777" w:rsidTr="00397D84">
        <w:tc>
          <w:tcPr>
            <w:tcW w:w="767" w:type="pct"/>
          </w:tcPr>
          <w:p w14:paraId="5746EC54" w14:textId="73F7D93C" w:rsidR="00397D84" w:rsidRPr="00397D84" w:rsidRDefault="00397D84" w:rsidP="00397D84">
            <w:pPr>
              <w:rPr>
                <w:rFonts w:cstheme="minorHAnsi"/>
                <w:color w:val="FF0000"/>
                <w:szCs w:val="20"/>
              </w:rPr>
            </w:pPr>
            <w:r w:rsidRPr="00397D84">
              <w:rPr>
                <w:rFonts w:ascii="Calibri" w:hAnsi="Calibri"/>
                <w:color w:val="000000"/>
                <w:szCs w:val="20"/>
              </w:rPr>
              <w:t>LT-19354</w:t>
            </w:r>
          </w:p>
        </w:tc>
        <w:tc>
          <w:tcPr>
            <w:tcW w:w="3033" w:type="pct"/>
          </w:tcPr>
          <w:p w14:paraId="56E5356B" w14:textId="2AD15E4D" w:rsidR="00397D84" w:rsidRPr="00397D84" w:rsidRDefault="00397D84" w:rsidP="00397D84">
            <w:pPr>
              <w:rPr>
                <w:rFonts w:cstheme="minorHAnsi"/>
                <w:color w:val="FF0000"/>
                <w:szCs w:val="20"/>
              </w:rPr>
            </w:pPr>
            <w:r w:rsidRPr="00397D84">
              <w:rPr>
                <w:rFonts w:ascii="Calibri" w:hAnsi="Calibri"/>
                <w:color w:val="000000"/>
                <w:szCs w:val="20"/>
              </w:rPr>
              <w:t>23 Watt Integral Spiral (Dwelling Area) CFL  replacing Non-Refl CFL Base Case, Total Watts = 2.48 x Msr Watts</w:t>
            </w:r>
          </w:p>
        </w:tc>
        <w:tc>
          <w:tcPr>
            <w:tcW w:w="1201" w:type="pct"/>
          </w:tcPr>
          <w:p w14:paraId="323F4115" w14:textId="6201BF12" w:rsidR="00397D84" w:rsidRPr="00397D84" w:rsidRDefault="00397D84" w:rsidP="00397D84">
            <w:pPr>
              <w:rPr>
                <w:rFonts w:cstheme="minorHAnsi"/>
                <w:color w:val="FF0000"/>
                <w:szCs w:val="20"/>
              </w:rPr>
            </w:pPr>
            <w:r w:rsidRPr="00397D84">
              <w:rPr>
                <w:rFonts w:ascii="Calibri" w:hAnsi="Calibri"/>
                <w:color w:val="000000"/>
                <w:szCs w:val="20"/>
              </w:rPr>
              <w:t>R-In-CFLscw(23)-dWP34</w:t>
            </w:r>
          </w:p>
        </w:tc>
      </w:tr>
      <w:tr w:rsidR="00397D84" w:rsidRPr="00397D84" w14:paraId="1067AAA3" w14:textId="77777777" w:rsidTr="00397D84">
        <w:tc>
          <w:tcPr>
            <w:tcW w:w="767" w:type="pct"/>
          </w:tcPr>
          <w:p w14:paraId="18541FD3" w14:textId="2402AA8B" w:rsidR="00397D84" w:rsidRPr="00397D84" w:rsidRDefault="00397D84" w:rsidP="00397D84">
            <w:pPr>
              <w:rPr>
                <w:rFonts w:cstheme="minorHAnsi"/>
                <w:color w:val="FF0000"/>
                <w:szCs w:val="20"/>
              </w:rPr>
            </w:pPr>
            <w:r w:rsidRPr="00397D84">
              <w:rPr>
                <w:rFonts w:ascii="Calibri" w:hAnsi="Calibri"/>
                <w:color w:val="000000"/>
                <w:szCs w:val="20"/>
              </w:rPr>
              <w:t>LT-30896</w:t>
            </w:r>
          </w:p>
        </w:tc>
        <w:tc>
          <w:tcPr>
            <w:tcW w:w="3033" w:type="pct"/>
          </w:tcPr>
          <w:p w14:paraId="6E55A190" w14:textId="02578F73" w:rsidR="00397D84" w:rsidRPr="00397D84" w:rsidRDefault="00397D84" w:rsidP="00397D84">
            <w:pPr>
              <w:rPr>
                <w:rFonts w:cstheme="minorHAnsi"/>
                <w:color w:val="FF0000"/>
                <w:szCs w:val="20"/>
              </w:rPr>
            </w:pPr>
            <w:r w:rsidRPr="00397D84">
              <w:rPr>
                <w:rFonts w:ascii="Calibri" w:hAnsi="Calibri"/>
                <w:color w:val="000000"/>
                <w:szCs w:val="20"/>
              </w:rPr>
              <w:t>14 Watt Interior Spiral with Reflector (Dwelling Area) CFL  replacing Reflector CFL Base Case, Total Watts = 2.86 x Msr Watts</w:t>
            </w:r>
          </w:p>
        </w:tc>
        <w:tc>
          <w:tcPr>
            <w:tcW w:w="1201" w:type="pct"/>
          </w:tcPr>
          <w:p w14:paraId="66240F31" w14:textId="135DE24F" w:rsidR="00397D84" w:rsidRPr="00397D84" w:rsidRDefault="00397D84" w:rsidP="00397D84">
            <w:pPr>
              <w:rPr>
                <w:rFonts w:cstheme="minorHAnsi"/>
                <w:color w:val="FF0000"/>
                <w:szCs w:val="20"/>
              </w:rPr>
            </w:pPr>
            <w:r w:rsidRPr="00397D84">
              <w:rPr>
                <w:rFonts w:ascii="Calibri" w:hAnsi="Calibri"/>
                <w:color w:val="000000"/>
                <w:szCs w:val="20"/>
              </w:rPr>
              <w:t>R-In-CFLscw-Refl(14)-dWP26</w:t>
            </w:r>
          </w:p>
        </w:tc>
      </w:tr>
      <w:tr w:rsidR="00397D84" w:rsidRPr="00397D84" w14:paraId="3FC62C14" w14:textId="77777777" w:rsidTr="00397D84">
        <w:tc>
          <w:tcPr>
            <w:tcW w:w="767" w:type="pct"/>
          </w:tcPr>
          <w:p w14:paraId="10F5E1FB" w14:textId="0468429B" w:rsidR="00397D84" w:rsidRPr="00397D84" w:rsidRDefault="00397D84" w:rsidP="00397D84">
            <w:pPr>
              <w:rPr>
                <w:rFonts w:cstheme="minorHAnsi"/>
                <w:color w:val="FF0000"/>
                <w:szCs w:val="20"/>
              </w:rPr>
            </w:pPr>
            <w:r w:rsidRPr="00397D84">
              <w:rPr>
                <w:rFonts w:ascii="Calibri" w:hAnsi="Calibri"/>
                <w:color w:val="000000"/>
                <w:szCs w:val="20"/>
              </w:rPr>
              <w:t>LT-89923</w:t>
            </w:r>
          </w:p>
        </w:tc>
        <w:tc>
          <w:tcPr>
            <w:tcW w:w="3033" w:type="pct"/>
          </w:tcPr>
          <w:p w14:paraId="43EB233D" w14:textId="38D3B1FD" w:rsidR="00397D84" w:rsidRPr="00397D84" w:rsidRDefault="00397D84" w:rsidP="00397D84">
            <w:pPr>
              <w:rPr>
                <w:rFonts w:cstheme="minorHAnsi"/>
                <w:color w:val="FF0000"/>
                <w:szCs w:val="20"/>
              </w:rPr>
            </w:pPr>
            <w:r w:rsidRPr="00397D84">
              <w:rPr>
                <w:rFonts w:ascii="Calibri" w:hAnsi="Calibri"/>
                <w:color w:val="000000"/>
                <w:szCs w:val="20"/>
              </w:rPr>
              <w:t>18 Watt Interior Spiral with Reflector (Dwelling Area) CFL replacing Reflector CFL Base Case, Total Watts = 2.86 x Msr Watts</w:t>
            </w:r>
          </w:p>
        </w:tc>
        <w:tc>
          <w:tcPr>
            <w:tcW w:w="1201" w:type="pct"/>
          </w:tcPr>
          <w:p w14:paraId="2EB3B8D2" w14:textId="7A13C294" w:rsidR="00397D84" w:rsidRPr="00397D84" w:rsidRDefault="00397D84" w:rsidP="00397D84">
            <w:pPr>
              <w:rPr>
                <w:rFonts w:cstheme="minorHAnsi"/>
                <w:color w:val="FF0000"/>
                <w:szCs w:val="20"/>
              </w:rPr>
            </w:pPr>
            <w:r w:rsidRPr="00397D84">
              <w:rPr>
                <w:rFonts w:ascii="Calibri" w:hAnsi="Calibri"/>
                <w:color w:val="000000"/>
                <w:szCs w:val="20"/>
              </w:rPr>
              <w:t>R-In-CFLscw-Refl(18)-dWP33</w:t>
            </w:r>
          </w:p>
        </w:tc>
      </w:tr>
      <w:tr w:rsidR="00397D84" w:rsidRPr="00397D84" w14:paraId="3D9B0FB3" w14:textId="77777777" w:rsidTr="00397D84">
        <w:tc>
          <w:tcPr>
            <w:tcW w:w="767" w:type="pct"/>
          </w:tcPr>
          <w:p w14:paraId="0505DA63" w14:textId="7A4C2C8F" w:rsidR="00397D84" w:rsidRPr="00397D84" w:rsidRDefault="00397D84" w:rsidP="00397D84">
            <w:pPr>
              <w:rPr>
                <w:rFonts w:cstheme="minorHAnsi"/>
                <w:color w:val="FF0000"/>
                <w:szCs w:val="20"/>
              </w:rPr>
            </w:pPr>
            <w:r w:rsidRPr="00397D84">
              <w:rPr>
                <w:rFonts w:ascii="Calibri" w:hAnsi="Calibri"/>
                <w:color w:val="000000"/>
                <w:szCs w:val="20"/>
              </w:rPr>
              <w:t>LT-71924</w:t>
            </w:r>
          </w:p>
        </w:tc>
        <w:tc>
          <w:tcPr>
            <w:tcW w:w="3033" w:type="pct"/>
          </w:tcPr>
          <w:p w14:paraId="4C97BCDD" w14:textId="5AC9C4D8" w:rsidR="00397D84" w:rsidRPr="00397D84" w:rsidRDefault="00397D84" w:rsidP="00397D84">
            <w:pPr>
              <w:rPr>
                <w:rFonts w:cstheme="minorHAnsi"/>
                <w:color w:val="FF0000"/>
                <w:szCs w:val="20"/>
              </w:rPr>
            </w:pPr>
            <w:r w:rsidRPr="00397D84">
              <w:rPr>
                <w:rFonts w:ascii="Calibri" w:hAnsi="Calibri"/>
                <w:color w:val="000000"/>
                <w:szCs w:val="20"/>
              </w:rPr>
              <w:t>15 Watt Interior Spiral with Reflector (Dwelling Area) CFL  replacing Reflector CFL Base Case, Total Watts = 2.86 x Msr Watts</w:t>
            </w:r>
          </w:p>
        </w:tc>
        <w:tc>
          <w:tcPr>
            <w:tcW w:w="1201" w:type="pct"/>
          </w:tcPr>
          <w:p w14:paraId="743558C2" w14:textId="2B7BFE4B" w:rsidR="00397D84" w:rsidRPr="00397D84" w:rsidRDefault="00397D84" w:rsidP="00397D84">
            <w:pPr>
              <w:rPr>
                <w:rFonts w:cstheme="minorHAnsi"/>
                <w:color w:val="FF0000"/>
                <w:szCs w:val="20"/>
              </w:rPr>
            </w:pPr>
            <w:r w:rsidRPr="00397D84">
              <w:rPr>
                <w:rFonts w:ascii="Calibri" w:hAnsi="Calibri"/>
                <w:color w:val="000000"/>
                <w:szCs w:val="20"/>
              </w:rPr>
              <w:t>R-In-CFLscw-Refl-1(15)-dWP28</w:t>
            </w:r>
          </w:p>
        </w:tc>
      </w:tr>
      <w:tr w:rsidR="00397D84" w:rsidRPr="00397D84" w14:paraId="08D370DD" w14:textId="77777777" w:rsidTr="00397D84">
        <w:tc>
          <w:tcPr>
            <w:tcW w:w="767" w:type="pct"/>
          </w:tcPr>
          <w:p w14:paraId="0CA51259" w14:textId="25DD7267" w:rsidR="00397D84" w:rsidRPr="00397D84" w:rsidRDefault="00397D84" w:rsidP="00397D84">
            <w:pPr>
              <w:rPr>
                <w:rFonts w:cstheme="minorHAnsi"/>
                <w:color w:val="FF0000"/>
                <w:szCs w:val="20"/>
              </w:rPr>
            </w:pPr>
            <w:r w:rsidRPr="00397D84">
              <w:rPr>
                <w:rFonts w:ascii="Calibri" w:hAnsi="Calibri"/>
                <w:color w:val="000000"/>
                <w:szCs w:val="20"/>
              </w:rPr>
              <w:t>LT-45264</w:t>
            </w:r>
          </w:p>
        </w:tc>
        <w:tc>
          <w:tcPr>
            <w:tcW w:w="3033" w:type="pct"/>
          </w:tcPr>
          <w:p w14:paraId="33BD9DC6" w14:textId="36C1CAAD" w:rsidR="00397D84" w:rsidRPr="00397D84" w:rsidRDefault="00397D84" w:rsidP="00397D84">
            <w:pPr>
              <w:rPr>
                <w:rFonts w:cstheme="minorHAnsi"/>
                <w:color w:val="FF0000"/>
                <w:szCs w:val="20"/>
              </w:rPr>
            </w:pPr>
            <w:r w:rsidRPr="00397D84">
              <w:rPr>
                <w:rFonts w:ascii="Calibri" w:hAnsi="Calibri"/>
                <w:color w:val="000000"/>
                <w:szCs w:val="20"/>
              </w:rPr>
              <w:t>23 Watt Interior Spiral with Reflector (Dwelling Area) CFL replacing Reflector CFL Base Case, Total Watts = 2.86 x Msr Watts</w:t>
            </w:r>
          </w:p>
        </w:tc>
        <w:tc>
          <w:tcPr>
            <w:tcW w:w="1201" w:type="pct"/>
          </w:tcPr>
          <w:p w14:paraId="0C5A8CAD" w14:textId="7BFF86BE" w:rsidR="00397D84" w:rsidRPr="00397D84" w:rsidRDefault="00397D84" w:rsidP="00397D84">
            <w:pPr>
              <w:rPr>
                <w:rFonts w:cstheme="minorHAnsi"/>
                <w:color w:val="FF0000"/>
                <w:szCs w:val="20"/>
              </w:rPr>
            </w:pPr>
            <w:r w:rsidRPr="00397D84">
              <w:rPr>
                <w:rFonts w:ascii="Calibri" w:hAnsi="Calibri"/>
                <w:color w:val="000000"/>
                <w:szCs w:val="20"/>
              </w:rPr>
              <w:t>R-In-CFLscw-Refl-1(23)-dWP43</w:t>
            </w:r>
          </w:p>
        </w:tc>
      </w:tr>
      <w:tr w:rsidR="00397D84" w:rsidRPr="00397D84" w14:paraId="6ECB83D9" w14:textId="77777777" w:rsidTr="00397D84">
        <w:tc>
          <w:tcPr>
            <w:tcW w:w="767" w:type="pct"/>
          </w:tcPr>
          <w:p w14:paraId="71C17C00" w14:textId="68F48DEB" w:rsidR="00397D84" w:rsidRPr="00397D84" w:rsidRDefault="00397D84" w:rsidP="00397D84">
            <w:pPr>
              <w:rPr>
                <w:rFonts w:cstheme="minorHAnsi"/>
                <w:color w:val="FF0000"/>
                <w:szCs w:val="20"/>
              </w:rPr>
            </w:pPr>
            <w:r w:rsidRPr="00397D84">
              <w:rPr>
                <w:rFonts w:ascii="Calibri" w:hAnsi="Calibri"/>
                <w:color w:val="000000"/>
                <w:szCs w:val="20"/>
              </w:rPr>
              <w:t>LT-10967</w:t>
            </w:r>
          </w:p>
        </w:tc>
        <w:tc>
          <w:tcPr>
            <w:tcW w:w="3033" w:type="pct"/>
          </w:tcPr>
          <w:p w14:paraId="26BF0529" w14:textId="19AB3046" w:rsidR="00397D84" w:rsidRPr="00397D84" w:rsidRDefault="00397D84" w:rsidP="00397D84">
            <w:pPr>
              <w:rPr>
                <w:rFonts w:cstheme="minorHAnsi"/>
                <w:color w:val="FF0000"/>
                <w:szCs w:val="20"/>
              </w:rPr>
            </w:pPr>
            <w:r w:rsidRPr="00397D84">
              <w:rPr>
                <w:rFonts w:ascii="Calibri" w:hAnsi="Calibri"/>
                <w:color w:val="000000"/>
                <w:szCs w:val="20"/>
              </w:rPr>
              <w:t>14 Watt Interior Spiral (Common Area) CFL  replacing Non-Refl CFL Base Case, Total Watts = 2.48 x Msr Watts</w:t>
            </w:r>
          </w:p>
        </w:tc>
        <w:tc>
          <w:tcPr>
            <w:tcW w:w="1201" w:type="pct"/>
          </w:tcPr>
          <w:p w14:paraId="0935C4CC" w14:textId="416EA998" w:rsidR="00397D84" w:rsidRPr="00397D84" w:rsidRDefault="00397D84" w:rsidP="00397D84">
            <w:pPr>
              <w:rPr>
                <w:rFonts w:cstheme="minorHAnsi"/>
                <w:color w:val="FF0000"/>
                <w:szCs w:val="20"/>
              </w:rPr>
            </w:pPr>
            <w:r w:rsidRPr="00397D84">
              <w:rPr>
                <w:rFonts w:ascii="Calibri" w:hAnsi="Calibri"/>
                <w:color w:val="000000"/>
                <w:szCs w:val="20"/>
              </w:rPr>
              <w:t>R-InCmn-CFLscw(14)-dWP21</w:t>
            </w:r>
          </w:p>
        </w:tc>
      </w:tr>
      <w:tr w:rsidR="00397D84" w:rsidRPr="00397D84" w14:paraId="6E3987D7" w14:textId="77777777" w:rsidTr="00397D84">
        <w:tc>
          <w:tcPr>
            <w:tcW w:w="767" w:type="pct"/>
          </w:tcPr>
          <w:p w14:paraId="7A779799" w14:textId="4A70EEA3" w:rsidR="00397D84" w:rsidRPr="00397D84" w:rsidRDefault="00397D84" w:rsidP="00397D84">
            <w:pPr>
              <w:rPr>
                <w:rFonts w:cstheme="minorHAnsi"/>
                <w:color w:val="FF0000"/>
                <w:szCs w:val="20"/>
              </w:rPr>
            </w:pPr>
            <w:r w:rsidRPr="00397D84">
              <w:rPr>
                <w:rFonts w:ascii="Calibri" w:hAnsi="Calibri"/>
                <w:color w:val="000000"/>
                <w:szCs w:val="20"/>
              </w:rPr>
              <w:t>LT-68597</w:t>
            </w:r>
          </w:p>
        </w:tc>
        <w:tc>
          <w:tcPr>
            <w:tcW w:w="3033" w:type="pct"/>
          </w:tcPr>
          <w:p w14:paraId="58FFCB55" w14:textId="6B6015AE" w:rsidR="00397D84" w:rsidRPr="00397D84" w:rsidRDefault="00397D84" w:rsidP="00397D84">
            <w:pPr>
              <w:rPr>
                <w:rFonts w:cstheme="minorHAnsi"/>
                <w:color w:val="FF0000"/>
                <w:szCs w:val="20"/>
              </w:rPr>
            </w:pPr>
            <w:r w:rsidRPr="00397D84">
              <w:rPr>
                <w:rFonts w:ascii="Calibri" w:hAnsi="Calibri"/>
                <w:color w:val="000000"/>
                <w:szCs w:val="20"/>
              </w:rPr>
              <w:t>18 Watt Interior Spiral with Reflector (Common Area) CFL replacing Reflector CFL Base Case, Total Watts = 2.86 x Msr Watts</w:t>
            </w:r>
          </w:p>
        </w:tc>
        <w:tc>
          <w:tcPr>
            <w:tcW w:w="1201" w:type="pct"/>
          </w:tcPr>
          <w:p w14:paraId="6828545E" w14:textId="2929F0D9" w:rsidR="00397D84" w:rsidRPr="00397D84" w:rsidRDefault="00397D84" w:rsidP="00397D84">
            <w:pPr>
              <w:rPr>
                <w:rFonts w:cstheme="minorHAnsi"/>
                <w:color w:val="FF0000"/>
                <w:szCs w:val="20"/>
              </w:rPr>
            </w:pPr>
            <w:r w:rsidRPr="00397D84">
              <w:rPr>
                <w:rFonts w:ascii="Calibri" w:hAnsi="Calibri"/>
                <w:color w:val="000000"/>
                <w:szCs w:val="20"/>
              </w:rPr>
              <w:t>R-InCmn-CFLscw-Refl(18)-dWP33</w:t>
            </w:r>
          </w:p>
        </w:tc>
      </w:tr>
      <w:tr w:rsidR="00397D84" w:rsidRPr="00397D84" w14:paraId="252AA819" w14:textId="77777777" w:rsidTr="00397D84">
        <w:tc>
          <w:tcPr>
            <w:tcW w:w="767" w:type="pct"/>
          </w:tcPr>
          <w:p w14:paraId="3BCC2613" w14:textId="6242CDC0" w:rsidR="00397D84" w:rsidRPr="00397D84" w:rsidRDefault="00397D84" w:rsidP="00397D84">
            <w:pPr>
              <w:rPr>
                <w:rFonts w:cstheme="minorHAnsi"/>
                <w:color w:val="FF0000"/>
                <w:szCs w:val="20"/>
              </w:rPr>
            </w:pPr>
            <w:r w:rsidRPr="00397D84">
              <w:rPr>
                <w:rFonts w:ascii="Calibri" w:hAnsi="Calibri"/>
                <w:color w:val="000000"/>
                <w:szCs w:val="20"/>
              </w:rPr>
              <w:t>LT-40396</w:t>
            </w:r>
          </w:p>
        </w:tc>
        <w:tc>
          <w:tcPr>
            <w:tcW w:w="3033" w:type="pct"/>
          </w:tcPr>
          <w:p w14:paraId="21DD7461" w14:textId="0AA57CD9" w:rsidR="00397D84" w:rsidRPr="00397D84" w:rsidRDefault="00397D84" w:rsidP="00397D84">
            <w:pPr>
              <w:rPr>
                <w:rFonts w:cstheme="minorHAnsi"/>
                <w:color w:val="FF0000"/>
                <w:szCs w:val="20"/>
              </w:rPr>
            </w:pPr>
            <w:r w:rsidRPr="00397D84">
              <w:rPr>
                <w:rFonts w:ascii="Calibri" w:hAnsi="Calibri"/>
                <w:color w:val="000000"/>
                <w:szCs w:val="20"/>
              </w:rPr>
              <w:t>15 Watt Interior Spiral with Reflector (Common Area) CFL  replacing Reflector CFL Base Case, Total Watts = 2.86 x Msr Watts</w:t>
            </w:r>
          </w:p>
        </w:tc>
        <w:tc>
          <w:tcPr>
            <w:tcW w:w="1201" w:type="pct"/>
          </w:tcPr>
          <w:p w14:paraId="47C68009" w14:textId="3BFA4BC3" w:rsidR="00397D84" w:rsidRPr="00397D84" w:rsidRDefault="00397D84" w:rsidP="00397D84">
            <w:pPr>
              <w:rPr>
                <w:rFonts w:cstheme="minorHAnsi"/>
                <w:color w:val="FF0000"/>
                <w:szCs w:val="20"/>
              </w:rPr>
            </w:pPr>
            <w:r w:rsidRPr="00397D84">
              <w:rPr>
                <w:rFonts w:ascii="Calibri" w:hAnsi="Calibri"/>
                <w:color w:val="000000"/>
                <w:szCs w:val="20"/>
              </w:rPr>
              <w:t>R-InCmn-CFLscw-Refl-1(15)-dWP28</w:t>
            </w:r>
          </w:p>
        </w:tc>
      </w:tr>
      <w:tr w:rsidR="00397D84" w:rsidRPr="00397D84" w14:paraId="6D84B986" w14:textId="77777777" w:rsidTr="00397D84">
        <w:tc>
          <w:tcPr>
            <w:tcW w:w="767" w:type="pct"/>
          </w:tcPr>
          <w:p w14:paraId="696AE10E" w14:textId="14FDE41F" w:rsidR="00397D84" w:rsidRPr="00397D84" w:rsidRDefault="00397D84" w:rsidP="00397D84">
            <w:pPr>
              <w:rPr>
                <w:rFonts w:cstheme="minorHAnsi"/>
                <w:color w:val="FF0000"/>
                <w:szCs w:val="20"/>
              </w:rPr>
            </w:pPr>
            <w:r w:rsidRPr="00397D84">
              <w:rPr>
                <w:rFonts w:ascii="Calibri" w:hAnsi="Calibri"/>
                <w:color w:val="000000"/>
                <w:szCs w:val="20"/>
              </w:rPr>
              <w:t>LT-88532</w:t>
            </w:r>
          </w:p>
        </w:tc>
        <w:tc>
          <w:tcPr>
            <w:tcW w:w="3033" w:type="pct"/>
          </w:tcPr>
          <w:p w14:paraId="4448BE9C" w14:textId="0CAF0104" w:rsidR="00397D84" w:rsidRPr="00397D84" w:rsidRDefault="00397D84" w:rsidP="00397D84">
            <w:pPr>
              <w:rPr>
                <w:rFonts w:cstheme="minorHAnsi"/>
                <w:color w:val="FF0000"/>
                <w:szCs w:val="20"/>
              </w:rPr>
            </w:pPr>
            <w:r w:rsidRPr="00397D84">
              <w:rPr>
                <w:rFonts w:ascii="Calibri" w:hAnsi="Calibri"/>
                <w:color w:val="000000"/>
                <w:szCs w:val="20"/>
              </w:rPr>
              <w:t>23 Watt Interior Spiral with Reflector (Common Area) CFL replacing Reflector CFL Base Case, Total Watts = 2.86 x Msr Watts</w:t>
            </w:r>
          </w:p>
        </w:tc>
        <w:tc>
          <w:tcPr>
            <w:tcW w:w="1201" w:type="pct"/>
          </w:tcPr>
          <w:p w14:paraId="35C54F6C" w14:textId="53A51C46" w:rsidR="00397D84" w:rsidRPr="00397D84" w:rsidRDefault="00397D84" w:rsidP="00397D84">
            <w:pPr>
              <w:rPr>
                <w:rFonts w:cstheme="minorHAnsi"/>
                <w:color w:val="FF0000"/>
                <w:szCs w:val="20"/>
              </w:rPr>
            </w:pPr>
            <w:r w:rsidRPr="00397D84">
              <w:rPr>
                <w:rFonts w:ascii="Calibri" w:hAnsi="Calibri"/>
                <w:color w:val="000000"/>
                <w:szCs w:val="20"/>
              </w:rPr>
              <w:t>R-InCmn-CFLscw-Refl-1(23)-dWP43</w:t>
            </w:r>
          </w:p>
        </w:tc>
      </w:tr>
    </w:tbl>
    <w:p w14:paraId="6C7EC920" w14:textId="49C926A2" w:rsidR="00E16609" w:rsidRPr="00500C4E" w:rsidRDefault="00E16609" w:rsidP="00E16609">
      <w:pPr>
        <w:pStyle w:val="Heading1"/>
        <w:keepNext w:val="0"/>
        <w:rPr>
          <w:rFonts w:cstheme="minorHAnsi"/>
        </w:rPr>
      </w:pPr>
      <w:bookmarkStart w:id="17" w:name="_Toc214003093"/>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17"/>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505"/>
        <w:gridCol w:w="2975"/>
        <w:gridCol w:w="2870"/>
      </w:tblGrid>
      <w:tr w:rsidR="00263C1C" w:rsidRPr="00500C4E" w14:paraId="55343A07" w14:textId="77777777" w:rsidTr="00E15BAB">
        <w:tc>
          <w:tcPr>
            <w:tcW w:w="1874"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591"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E168EB" w:rsidRPr="00500C4E" w14:paraId="1FB64A38" w14:textId="77777777" w:rsidTr="00E15BAB">
        <w:tc>
          <w:tcPr>
            <w:tcW w:w="1874" w:type="pct"/>
            <w:vAlign w:val="bottom"/>
          </w:tcPr>
          <w:p w14:paraId="129F9965" w14:textId="168B4460" w:rsidR="00E168EB" w:rsidRPr="00920905" w:rsidRDefault="00E168EB" w:rsidP="00E168EB">
            <w:pPr>
              <w:rPr>
                <w:rFonts w:cstheme="minorHAnsi"/>
                <w:color w:val="FF0000"/>
                <w:szCs w:val="20"/>
              </w:rPr>
            </w:pPr>
            <w:r>
              <w:rPr>
                <w:rFonts w:ascii="Calibri" w:hAnsi="Calibri" w:cs="Arial"/>
                <w:color w:val="000000"/>
                <w:szCs w:val="20"/>
              </w:rPr>
              <w:t>Assembly</w:t>
            </w:r>
          </w:p>
        </w:tc>
        <w:tc>
          <w:tcPr>
            <w:tcW w:w="1591" w:type="pct"/>
            <w:vAlign w:val="bottom"/>
          </w:tcPr>
          <w:p w14:paraId="0FCC70F1" w14:textId="65900C6D" w:rsidR="00E168EB" w:rsidRPr="00920905" w:rsidRDefault="00E168EB" w:rsidP="00E168EB">
            <w:pPr>
              <w:rPr>
                <w:rFonts w:cstheme="minorHAnsi"/>
                <w:color w:val="FF0000"/>
                <w:szCs w:val="20"/>
              </w:rPr>
            </w:pPr>
            <w:r>
              <w:rPr>
                <w:rFonts w:ascii="Calibri" w:hAnsi="Calibri" w:cs="Arial"/>
                <w:color w:val="000000"/>
                <w:szCs w:val="20"/>
              </w:rPr>
              <w:t>DEER:Indoor_CFL_Ltg</w:t>
            </w:r>
          </w:p>
        </w:tc>
        <w:tc>
          <w:tcPr>
            <w:tcW w:w="1535" w:type="pct"/>
            <w:vAlign w:val="bottom"/>
          </w:tcPr>
          <w:p w14:paraId="31157856" w14:textId="56DA8003" w:rsidR="00E168EB" w:rsidRPr="00920905" w:rsidRDefault="00E168EB" w:rsidP="00E168EB">
            <w:pPr>
              <w:rPr>
                <w:rFonts w:cstheme="minorHAnsi"/>
                <w:color w:val="FF0000"/>
                <w:szCs w:val="20"/>
              </w:rPr>
            </w:pPr>
            <w:r>
              <w:rPr>
                <w:rFonts w:ascii="Calibri" w:hAnsi="Calibri" w:cs="Arial"/>
                <w:color w:val="000000"/>
                <w:szCs w:val="20"/>
              </w:rPr>
              <w:t>NON_RES</w:t>
            </w:r>
          </w:p>
        </w:tc>
      </w:tr>
      <w:tr w:rsidR="00E168EB" w:rsidRPr="00500C4E" w14:paraId="33FB3DF4" w14:textId="77777777" w:rsidTr="00E15BAB">
        <w:tc>
          <w:tcPr>
            <w:tcW w:w="1874" w:type="pct"/>
            <w:vAlign w:val="bottom"/>
          </w:tcPr>
          <w:p w14:paraId="19FFD9EB" w14:textId="77CAC28E" w:rsidR="00E168EB" w:rsidRPr="00920905" w:rsidRDefault="00E168EB" w:rsidP="00E168EB">
            <w:pPr>
              <w:rPr>
                <w:rFonts w:cstheme="minorHAnsi"/>
                <w:color w:val="FF0000"/>
                <w:szCs w:val="20"/>
              </w:rPr>
            </w:pPr>
            <w:r>
              <w:rPr>
                <w:rFonts w:ascii="Calibri" w:hAnsi="Calibri" w:cs="Arial"/>
                <w:color w:val="000000"/>
                <w:szCs w:val="20"/>
              </w:rPr>
              <w:t>Education - Primary School</w:t>
            </w:r>
          </w:p>
        </w:tc>
        <w:tc>
          <w:tcPr>
            <w:tcW w:w="1591" w:type="pct"/>
            <w:vAlign w:val="bottom"/>
          </w:tcPr>
          <w:p w14:paraId="0757D3EE" w14:textId="176DCA62" w:rsidR="00E168EB" w:rsidRPr="00920905" w:rsidRDefault="00E168EB" w:rsidP="00E168EB">
            <w:pPr>
              <w:rPr>
                <w:rFonts w:cstheme="minorHAnsi"/>
                <w:color w:val="FF0000"/>
                <w:szCs w:val="20"/>
              </w:rPr>
            </w:pPr>
            <w:r>
              <w:rPr>
                <w:rFonts w:ascii="Calibri" w:hAnsi="Calibri" w:cs="Arial"/>
                <w:color w:val="000000"/>
                <w:szCs w:val="20"/>
              </w:rPr>
              <w:t>DEER:Indoor_CFL_Ltg</w:t>
            </w:r>
          </w:p>
        </w:tc>
        <w:tc>
          <w:tcPr>
            <w:tcW w:w="1535" w:type="pct"/>
            <w:vAlign w:val="bottom"/>
          </w:tcPr>
          <w:p w14:paraId="4F6A16D8" w14:textId="69F9DC87" w:rsidR="00E168EB" w:rsidRPr="00920905" w:rsidRDefault="00E168EB" w:rsidP="00E168EB">
            <w:pPr>
              <w:rPr>
                <w:rFonts w:cstheme="minorHAnsi"/>
                <w:color w:val="FF0000"/>
                <w:szCs w:val="20"/>
              </w:rPr>
            </w:pPr>
            <w:r>
              <w:rPr>
                <w:rFonts w:ascii="Calibri" w:hAnsi="Calibri" w:cs="Arial"/>
                <w:color w:val="000000"/>
                <w:szCs w:val="20"/>
              </w:rPr>
              <w:t>NON_RES</w:t>
            </w:r>
          </w:p>
        </w:tc>
      </w:tr>
      <w:tr w:rsidR="00E168EB" w:rsidRPr="00500C4E" w14:paraId="5A0CE90B" w14:textId="77777777" w:rsidTr="00E15BAB">
        <w:tc>
          <w:tcPr>
            <w:tcW w:w="1874" w:type="pct"/>
            <w:vAlign w:val="bottom"/>
          </w:tcPr>
          <w:p w14:paraId="20BB3DD5" w14:textId="3896BDD1" w:rsidR="00E168EB" w:rsidRPr="00920905" w:rsidRDefault="00E168EB" w:rsidP="00E168EB">
            <w:pPr>
              <w:rPr>
                <w:rFonts w:cstheme="minorHAnsi"/>
                <w:color w:val="FF0000"/>
                <w:szCs w:val="20"/>
              </w:rPr>
            </w:pPr>
            <w:r>
              <w:rPr>
                <w:rFonts w:ascii="Calibri" w:hAnsi="Calibri" w:cs="Arial"/>
                <w:color w:val="000000"/>
                <w:szCs w:val="20"/>
              </w:rPr>
              <w:t>Education - Secondary School</w:t>
            </w:r>
          </w:p>
        </w:tc>
        <w:tc>
          <w:tcPr>
            <w:tcW w:w="1591" w:type="pct"/>
            <w:vAlign w:val="bottom"/>
          </w:tcPr>
          <w:p w14:paraId="4A3FE899" w14:textId="318E1976" w:rsidR="00E168EB" w:rsidRPr="00920905" w:rsidRDefault="00E168EB" w:rsidP="00E168EB">
            <w:pPr>
              <w:rPr>
                <w:rFonts w:cstheme="minorHAnsi"/>
                <w:color w:val="FF0000"/>
                <w:szCs w:val="20"/>
              </w:rPr>
            </w:pPr>
            <w:r>
              <w:rPr>
                <w:rFonts w:ascii="Calibri" w:hAnsi="Calibri" w:cs="Arial"/>
                <w:color w:val="000000"/>
                <w:szCs w:val="20"/>
              </w:rPr>
              <w:t>DEER:Indoor_CFL_Ltg</w:t>
            </w:r>
          </w:p>
        </w:tc>
        <w:tc>
          <w:tcPr>
            <w:tcW w:w="1535" w:type="pct"/>
            <w:vAlign w:val="bottom"/>
          </w:tcPr>
          <w:p w14:paraId="10CB15B8" w14:textId="3373855B" w:rsidR="00E168EB" w:rsidRPr="00920905" w:rsidRDefault="00E168EB" w:rsidP="00E168EB">
            <w:pPr>
              <w:rPr>
                <w:rFonts w:cstheme="minorHAnsi"/>
                <w:color w:val="FF0000"/>
                <w:szCs w:val="20"/>
              </w:rPr>
            </w:pPr>
            <w:r>
              <w:rPr>
                <w:rFonts w:ascii="Calibri" w:hAnsi="Calibri" w:cs="Arial"/>
                <w:color w:val="000000"/>
                <w:szCs w:val="20"/>
              </w:rPr>
              <w:t>NON_RES</w:t>
            </w:r>
          </w:p>
        </w:tc>
      </w:tr>
      <w:tr w:rsidR="00E168EB" w:rsidRPr="00500C4E" w14:paraId="1E56D226" w14:textId="77777777" w:rsidTr="00E15BAB">
        <w:tc>
          <w:tcPr>
            <w:tcW w:w="1874" w:type="pct"/>
            <w:vAlign w:val="bottom"/>
          </w:tcPr>
          <w:p w14:paraId="31A28022" w14:textId="09FCDB10" w:rsidR="00E168EB" w:rsidRPr="00920905" w:rsidRDefault="00E168EB" w:rsidP="00E168EB">
            <w:pPr>
              <w:rPr>
                <w:rFonts w:cstheme="minorHAnsi"/>
                <w:color w:val="FF0000"/>
                <w:szCs w:val="20"/>
              </w:rPr>
            </w:pPr>
            <w:r>
              <w:rPr>
                <w:rFonts w:ascii="Calibri" w:hAnsi="Calibri" w:cs="Arial"/>
                <w:color w:val="000000"/>
                <w:szCs w:val="20"/>
              </w:rPr>
              <w:t>Education - Relocatable Classroom</w:t>
            </w:r>
          </w:p>
        </w:tc>
        <w:tc>
          <w:tcPr>
            <w:tcW w:w="1591" w:type="pct"/>
            <w:vAlign w:val="bottom"/>
          </w:tcPr>
          <w:p w14:paraId="421A56EB" w14:textId="71CFC474" w:rsidR="00E168EB" w:rsidRPr="00920905" w:rsidRDefault="00E168EB" w:rsidP="00E168EB">
            <w:pPr>
              <w:rPr>
                <w:rFonts w:cstheme="minorHAnsi"/>
                <w:color w:val="FF0000"/>
                <w:szCs w:val="20"/>
              </w:rPr>
            </w:pPr>
            <w:r>
              <w:rPr>
                <w:rFonts w:ascii="Calibri" w:hAnsi="Calibri" w:cs="Arial"/>
                <w:color w:val="000000"/>
                <w:szCs w:val="20"/>
              </w:rPr>
              <w:t>DEER:Indoor_CFL_Ltg</w:t>
            </w:r>
          </w:p>
        </w:tc>
        <w:tc>
          <w:tcPr>
            <w:tcW w:w="1535" w:type="pct"/>
            <w:vAlign w:val="bottom"/>
          </w:tcPr>
          <w:p w14:paraId="0785428D" w14:textId="4AB09285" w:rsidR="00E168EB" w:rsidRPr="00920905" w:rsidRDefault="00E168EB" w:rsidP="00E168EB">
            <w:pPr>
              <w:rPr>
                <w:rFonts w:cstheme="minorHAnsi"/>
                <w:color w:val="FF0000"/>
                <w:szCs w:val="20"/>
              </w:rPr>
            </w:pPr>
            <w:r>
              <w:rPr>
                <w:rFonts w:ascii="Calibri" w:hAnsi="Calibri" w:cs="Arial"/>
                <w:color w:val="000000"/>
                <w:szCs w:val="20"/>
              </w:rPr>
              <w:t>NON_RES</w:t>
            </w:r>
          </w:p>
        </w:tc>
      </w:tr>
      <w:tr w:rsidR="00E168EB" w:rsidRPr="00500C4E" w14:paraId="2229718E" w14:textId="77777777" w:rsidTr="00E15BAB">
        <w:tc>
          <w:tcPr>
            <w:tcW w:w="1874" w:type="pct"/>
            <w:vAlign w:val="bottom"/>
          </w:tcPr>
          <w:p w14:paraId="7B23C6CE" w14:textId="446CAA03" w:rsidR="00E168EB" w:rsidRPr="00920905" w:rsidRDefault="00E168EB" w:rsidP="00E168EB">
            <w:pPr>
              <w:rPr>
                <w:rFonts w:cstheme="minorHAnsi"/>
                <w:color w:val="FF0000"/>
                <w:szCs w:val="20"/>
              </w:rPr>
            </w:pPr>
            <w:r>
              <w:rPr>
                <w:rFonts w:ascii="Calibri" w:hAnsi="Calibri" w:cs="Arial"/>
                <w:color w:val="000000"/>
                <w:szCs w:val="20"/>
              </w:rPr>
              <w:t>Education - Community College</w:t>
            </w:r>
          </w:p>
        </w:tc>
        <w:tc>
          <w:tcPr>
            <w:tcW w:w="1591" w:type="pct"/>
            <w:vAlign w:val="bottom"/>
          </w:tcPr>
          <w:p w14:paraId="268ECA6B" w14:textId="72F1E63C" w:rsidR="00E168EB" w:rsidRPr="00920905" w:rsidRDefault="00E168EB" w:rsidP="00E168EB">
            <w:pPr>
              <w:rPr>
                <w:rFonts w:cstheme="minorHAnsi"/>
                <w:color w:val="FF0000"/>
                <w:szCs w:val="20"/>
              </w:rPr>
            </w:pPr>
            <w:r>
              <w:rPr>
                <w:rFonts w:ascii="Calibri" w:hAnsi="Calibri" w:cs="Arial"/>
                <w:color w:val="000000"/>
                <w:szCs w:val="20"/>
              </w:rPr>
              <w:t>DEER:Indoor_CFL_Ltg</w:t>
            </w:r>
          </w:p>
        </w:tc>
        <w:tc>
          <w:tcPr>
            <w:tcW w:w="1535" w:type="pct"/>
            <w:vAlign w:val="bottom"/>
          </w:tcPr>
          <w:p w14:paraId="4EF82ED5" w14:textId="451A778B" w:rsidR="00E168EB" w:rsidRPr="00920905" w:rsidRDefault="00E168EB" w:rsidP="00E168EB">
            <w:pPr>
              <w:rPr>
                <w:rFonts w:cstheme="minorHAnsi"/>
                <w:color w:val="FF0000"/>
                <w:szCs w:val="20"/>
              </w:rPr>
            </w:pPr>
            <w:r>
              <w:rPr>
                <w:rFonts w:ascii="Calibri" w:hAnsi="Calibri" w:cs="Arial"/>
                <w:color w:val="000000"/>
                <w:szCs w:val="20"/>
              </w:rPr>
              <w:t>NON_RES</w:t>
            </w:r>
          </w:p>
        </w:tc>
      </w:tr>
      <w:tr w:rsidR="00E168EB" w:rsidRPr="00500C4E" w14:paraId="120441DB" w14:textId="77777777" w:rsidTr="00E15BAB">
        <w:tc>
          <w:tcPr>
            <w:tcW w:w="1874" w:type="pct"/>
            <w:vAlign w:val="bottom"/>
          </w:tcPr>
          <w:p w14:paraId="20B8E8D2" w14:textId="17C30D95" w:rsidR="00E168EB" w:rsidRPr="00920905" w:rsidRDefault="00E168EB" w:rsidP="00E168EB">
            <w:pPr>
              <w:rPr>
                <w:rFonts w:cstheme="minorHAnsi"/>
                <w:color w:val="FF0000"/>
                <w:szCs w:val="20"/>
              </w:rPr>
            </w:pPr>
            <w:r>
              <w:rPr>
                <w:rFonts w:ascii="Calibri" w:hAnsi="Calibri" w:cs="Arial"/>
                <w:color w:val="000000"/>
                <w:szCs w:val="20"/>
              </w:rPr>
              <w:t>Education - University</w:t>
            </w:r>
          </w:p>
        </w:tc>
        <w:tc>
          <w:tcPr>
            <w:tcW w:w="1591" w:type="pct"/>
            <w:vAlign w:val="bottom"/>
          </w:tcPr>
          <w:p w14:paraId="70C87111" w14:textId="2368F121" w:rsidR="00E168EB" w:rsidRPr="00920905" w:rsidRDefault="00E168EB" w:rsidP="00E168EB">
            <w:pPr>
              <w:rPr>
                <w:rFonts w:cstheme="minorHAnsi"/>
                <w:color w:val="FF0000"/>
                <w:szCs w:val="20"/>
              </w:rPr>
            </w:pPr>
            <w:r>
              <w:rPr>
                <w:rFonts w:ascii="Calibri" w:hAnsi="Calibri" w:cs="Arial"/>
                <w:color w:val="000000"/>
                <w:szCs w:val="20"/>
              </w:rPr>
              <w:t>DEER:Indoor_CFL_Ltg</w:t>
            </w:r>
          </w:p>
        </w:tc>
        <w:tc>
          <w:tcPr>
            <w:tcW w:w="1535" w:type="pct"/>
            <w:vAlign w:val="bottom"/>
          </w:tcPr>
          <w:p w14:paraId="54A67C88" w14:textId="0BF74C78" w:rsidR="00E168EB" w:rsidRPr="00920905" w:rsidRDefault="00E168EB" w:rsidP="00E168EB">
            <w:pPr>
              <w:rPr>
                <w:rFonts w:cstheme="minorHAnsi"/>
                <w:color w:val="FF0000"/>
                <w:szCs w:val="20"/>
              </w:rPr>
            </w:pPr>
            <w:r>
              <w:rPr>
                <w:rFonts w:ascii="Calibri" w:hAnsi="Calibri" w:cs="Arial"/>
                <w:color w:val="000000"/>
                <w:szCs w:val="20"/>
              </w:rPr>
              <w:t>NON_RES</w:t>
            </w:r>
          </w:p>
        </w:tc>
      </w:tr>
      <w:tr w:rsidR="00E168EB" w:rsidRPr="00500C4E" w14:paraId="7ECED08A" w14:textId="77777777" w:rsidTr="00E15BAB">
        <w:tc>
          <w:tcPr>
            <w:tcW w:w="1874" w:type="pct"/>
            <w:vAlign w:val="bottom"/>
          </w:tcPr>
          <w:p w14:paraId="20A03F91" w14:textId="30ECD476" w:rsidR="00E168EB" w:rsidRPr="00920905" w:rsidRDefault="00E168EB" w:rsidP="00E168EB">
            <w:pPr>
              <w:rPr>
                <w:rFonts w:cstheme="minorHAnsi"/>
                <w:color w:val="FF0000"/>
                <w:szCs w:val="20"/>
              </w:rPr>
            </w:pPr>
            <w:r>
              <w:rPr>
                <w:rFonts w:ascii="Calibri" w:hAnsi="Calibri" w:cs="Arial"/>
                <w:color w:val="000000"/>
                <w:szCs w:val="20"/>
              </w:rPr>
              <w:t>Grocery</w:t>
            </w:r>
          </w:p>
        </w:tc>
        <w:tc>
          <w:tcPr>
            <w:tcW w:w="1591" w:type="pct"/>
            <w:vAlign w:val="bottom"/>
          </w:tcPr>
          <w:p w14:paraId="3EB37412" w14:textId="293D4407" w:rsidR="00E168EB" w:rsidRPr="00920905" w:rsidRDefault="00E168EB" w:rsidP="00E168EB">
            <w:pPr>
              <w:rPr>
                <w:rFonts w:cstheme="minorHAnsi"/>
                <w:color w:val="FF0000"/>
                <w:szCs w:val="20"/>
              </w:rPr>
            </w:pPr>
            <w:r>
              <w:rPr>
                <w:rFonts w:ascii="Calibri" w:hAnsi="Calibri" w:cs="Arial"/>
                <w:color w:val="000000"/>
                <w:szCs w:val="20"/>
              </w:rPr>
              <w:t>DEER:Indoor_CFL_Ltg</w:t>
            </w:r>
          </w:p>
        </w:tc>
        <w:tc>
          <w:tcPr>
            <w:tcW w:w="1535" w:type="pct"/>
            <w:vAlign w:val="bottom"/>
          </w:tcPr>
          <w:p w14:paraId="05789A94" w14:textId="2E678F5E" w:rsidR="00E168EB" w:rsidRPr="00920905" w:rsidRDefault="00E168EB" w:rsidP="00E168EB">
            <w:pPr>
              <w:rPr>
                <w:rFonts w:cstheme="minorHAnsi"/>
                <w:color w:val="FF0000"/>
                <w:szCs w:val="20"/>
              </w:rPr>
            </w:pPr>
            <w:r>
              <w:rPr>
                <w:rFonts w:ascii="Calibri" w:hAnsi="Calibri" w:cs="Arial"/>
                <w:color w:val="000000"/>
                <w:szCs w:val="20"/>
              </w:rPr>
              <w:t>NON_RES</w:t>
            </w:r>
          </w:p>
        </w:tc>
      </w:tr>
      <w:tr w:rsidR="00E168EB" w:rsidRPr="00500C4E" w14:paraId="6A898752" w14:textId="77777777" w:rsidTr="00E15BAB">
        <w:tc>
          <w:tcPr>
            <w:tcW w:w="1874" w:type="pct"/>
            <w:vAlign w:val="bottom"/>
          </w:tcPr>
          <w:p w14:paraId="0BE54F34" w14:textId="6B72D299" w:rsidR="00E168EB" w:rsidRPr="00920905" w:rsidRDefault="00E168EB" w:rsidP="00E168EB">
            <w:pPr>
              <w:rPr>
                <w:rFonts w:cstheme="minorHAnsi"/>
                <w:color w:val="FF0000"/>
                <w:szCs w:val="20"/>
              </w:rPr>
            </w:pPr>
            <w:r>
              <w:rPr>
                <w:rFonts w:ascii="Calibri" w:hAnsi="Calibri" w:cs="Arial"/>
                <w:color w:val="000000"/>
                <w:szCs w:val="20"/>
              </w:rPr>
              <w:t>Health/Medical - Hospital</w:t>
            </w:r>
          </w:p>
        </w:tc>
        <w:tc>
          <w:tcPr>
            <w:tcW w:w="1591" w:type="pct"/>
            <w:vAlign w:val="bottom"/>
          </w:tcPr>
          <w:p w14:paraId="771C2560" w14:textId="20C3C1B6" w:rsidR="00E168EB" w:rsidRPr="00920905" w:rsidRDefault="00E168EB" w:rsidP="00E168EB">
            <w:pPr>
              <w:rPr>
                <w:rFonts w:cstheme="minorHAnsi"/>
                <w:color w:val="FF0000"/>
                <w:szCs w:val="20"/>
              </w:rPr>
            </w:pPr>
            <w:r>
              <w:rPr>
                <w:rFonts w:ascii="Calibri" w:hAnsi="Calibri" w:cs="Arial"/>
                <w:color w:val="000000"/>
                <w:szCs w:val="20"/>
              </w:rPr>
              <w:t>DEER:Indoor_CFL_Ltg</w:t>
            </w:r>
          </w:p>
        </w:tc>
        <w:tc>
          <w:tcPr>
            <w:tcW w:w="1535" w:type="pct"/>
            <w:vAlign w:val="bottom"/>
          </w:tcPr>
          <w:p w14:paraId="0DD2C984" w14:textId="10EB1B77" w:rsidR="00E168EB" w:rsidRPr="00920905" w:rsidRDefault="00E168EB" w:rsidP="00E168EB">
            <w:pPr>
              <w:rPr>
                <w:rFonts w:cstheme="minorHAnsi"/>
                <w:color w:val="FF0000"/>
                <w:szCs w:val="20"/>
              </w:rPr>
            </w:pPr>
            <w:r>
              <w:rPr>
                <w:rFonts w:ascii="Calibri" w:hAnsi="Calibri" w:cs="Arial"/>
                <w:color w:val="000000"/>
                <w:szCs w:val="20"/>
              </w:rPr>
              <w:t>NON_RES</w:t>
            </w:r>
          </w:p>
        </w:tc>
      </w:tr>
      <w:tr w:rsidR="00E168EB" w:rsidRPr="00500C4E" w14:paraId="547BCD5B" w14:textId="77777777" w:rsidTr="00E15BAB">
        <w:tc>
          <w:tcPr>
            <w:tcW w:w="1874" w:type="pct"/>
            <w:vAlign w:val="bottom"/>
          </w:tcPr>
          <w:p w14:paraId="63CFD073" w14:textId="2F061C5D" w:rsidR="00E168EB" w:rsidRPr="00920905" w:rsidRDefault="00E168EB" w:rsidP="00E168EB">
            <w:pPr>
              <w:rPr>
                <w:rFonts w:cstheme="minorHAnsi"/>
                <w:color w:val="FF0000"/>
                <w:szCs w:val="20"/>
              </w:rPr>
            </w:pPr>
            <w:r>
              <w:rPr>
                <w:rFonts w:ascii="Calibri" w:hAnsi="Calibri" w:cs="Arial"/>
                <w:color w:val="000000"/>
                <w:szCs w:val="20"/>
              </w:rPr>
              <w:t>Health/Medical - Nursing Home</w:t>
            </w:r>
          </w:p>
        </w:tc>
        <w:tc>
          <w:tcPr>
            <w:tcW w:w="1591" w:type="pct"/>
            <w:vAlign w:val="bottom"/>
          </w:tcPr>
          <w:p w14:paraId="367CAE3C" w14:textId="26896E7C" w:rsidR="00E168EB" w:rsidRPr="00920905" w:rsidRDefault="00E168EB" w:rsidP="00E168EB">
            <w:pPr>
              <w:rPr>
                <w:rFonts w:cstheme="minorHAnsi"/>
                <w:color w:val="FF0000"/>
                <w:szCs w:val="20"/>
              </w:rPr>
            </w:pPr>
            <w:r>
              <w:rPr>
                <w:rFonts w:ascii="Calibri" w:hAnsi="Calibri" w:cs="Arial"/>
                <w:color w:val="000000"/>
                <w:szCs w:val="20"/>
              </w:rPr>
              <w:t>DEER:Indoor_CFL_Ltg</w:t>
            </w:r>
          </w:p>
        </w:tc>
        <w:tc>
          <w:tcPr>
            <w:tcW w:w="1535" w:type="pct"/>
            <w:vAlign w:val="bottom"/>
          </w:tcPr>
          <w:p w14:paraId="68350132" w14:textId="0160651D" w:rsidR="00E168EB" w:rsidRPr="00920905" w:rsidRDefault="00E168EB" w:rsidP="00E168EB">
            <w:pPr>
              <w:rPr>
                <w:rFonts w:cstheme="minorHAnsi"/>
                <w:color w:val="FF0000"/>
                <w:szCs w:val="20"/>
              </w:rPr>
            </w:pPr>
            <w:r>
              <w:rPr>
                <w:rFonts w:ascii="Calibri" w:hAnsi="Calibri" w:cs="Arial"/>
                <w:color w:val="000000"/>
                <w:szCs w:val="20"/>
              </w:rPr>
              <w:t>NON_RES</w:t>
            </w:r>
          </w:p>
        </w:tc>
      </w:tr>
      <w:tr w:rsidR="00E168EB" w:rsidRPr="00500C4E" w14:paraId="4D892FBE" w14:textId="77777777" w:rsidTr="00E15BAB">
        <w:tc>
          <w:tcPr>
            <w:tcW w:w="1874" w:type="pct"/>
            <w:vAlign w:val="bottom"/>
          </w:tcPr>
          <w:p w14:paraId="415E81A1" w14:textId="3C343A94" w:rsidR="00E168EB" w:rsidRPr="00920905" w:rsidRDefault="00E168EB" w:rsidP="00E168EB">
            <w:pPr>
              <w:rPr>
                <w:rFonts w:cstheme="minorHAnsi"/>
                <w:color w:val="FF0000"/>
                <w:szCs w:val="20"/>
              </w:rPr>
            </w:pPr>
            <w:r>
              <w:rPr>
                <w:rFonts w:ascii="Calibri" w:hAnsi="Calibri" w:cs="Arial"/>
                <w:color w:val="000000"/>
                <w:szCs w:val="20"/>
              </w:rPr>
              <w:t>Lodging - Hotel</w:t>
            </w:r>
          </w:p>
        </w:tc>
        <w:tc>
          <w:tcPr>
            <w:tcW w:w="1591" w:type="pct"/>
            <w:vAlign w:val="bottom"/>
          </w:tcPr>
          <w:p w14:paraId="619FE676" w14:textId="00DE881C" w:rsidR="00E168EB" w:rsidRPr="00920905" w:rsidRDefault="00E168EB" w:rsidP="00E168EB">
            <w:pPr>
              <w:rPr>
                <w:rFonts w:cstheme="minorHAnsi"/>
                <w:color w:val="FF0000"/>
                <w:szCs w:val="20"/>
              </w:rPr>
            </w:pPr>
            <w:r>
              <w:rPr>
                <w:rFonts w:ascii="Calibri" w:hAnsi="Calibri" w:cs="Arial"/>
                <w:color w:val="000000"/>
                <w:szCs w:val="20"/>
              </w:rPr>
              <w:t>DEER:Indoor_CFL_Ltg</w:t>
            </w:r>
          </w:p>
        </w:tc>
        <w:tc>
          <w:tcPr>
            <w:tcW w:w="1535" w:type="pct"/>
            <w:vAlign w:val="bottom"/>
          </w:tcPr>
          <w:p w14:paraId="4E592910" w14:textId="74185357" w:rsidR="00E168EB" w:rsidRPr="00920905" w:rsidRDefault="00E168EB" w:rsidP="00E168EB">
            <w:pPr>
              <w:rPr>
                <w:rFonts w:cstheme="minorHAnsi"/>
                <w:color w:val="FF0000"/>
                <w:szCs w:val="20"/>
              </w:rPr>
            </w:pPr>
            <w:r>
              <w:rPr>
                <w:rFonts w:ascii="Calibri" w:hAnsi="Calibri" w:cs="Arial"/>
                <w:color w:val="000000"/>
                <w:szCs w:val="20"/>
              </w:rPr>
              <w:t>NON_RES</w:t>
            </w:r>
          </w:p>
        </w:tc>
      </w:tr>
      <w:tr w:rsidR="00E168EB" w:rsidRPr="00500C4E" w14:paraId="6E5628FD" w14:textId="77777777" w:rsidTr="00E15BAB">
        <w:tc>
          <w:tcPr>
            <w:tcW w:w="1874" w:type="pct"/>
            <w:vAlign w:val="bottom"/>
          </w:tcPr>
          <w:p w14:paraId="0066EEA7" w14:textId="3AB81A34" w:rsidR="00E168EB" w:rsidRPr="00920905" w:rsidRDefault="00E168EB" w:rsidP="00E168EB">
            <w:pPr>
              <w:rPr>
                <w:rFonts w:cstheme="minorHAnsi"/>
                <w:color w:val="FF0000"/>
                <w:szCs w:val="20"/>
              </w:rPr>
            </w:pPr>
            <w:r>
              <w:rPr>
                <w:rFonts w:ascii="Calibri" w:hAnsi="Calibri" w:cs="Arial"/>
                <w:color w:val="000000"/>
                <w:szCs w:val="20"/>
              </w:rPr>
              <w:t>Lodging - Guest Rooms</w:t>
            </w:r>
          </w:p>
        </w:tc>
        <w:tc>
          <w:tcPr>
            <w:tcW w:w="1591" w:type="pct"/>
            <w:vAlign w:val="bottom"/>
          </w:tcPr>
          <w:p w14:paraId="07DE35D8" w14:textId="64422126" w:rsidR="00E168EB" w:rsidRPr="00920905" w:rsidRDefault="00E168EB" w:rsidP="00E168EB">
            <w:pPr>
              <w:rPr>
                <w:rFonts w:cstheme="minorHAnsi"/>
                <w:color w:val="FF0000"/>
                <w:szCs w:val="20"/>
              </w:rPr>
            </w:pPr>
            <w:r>
              <w:rPr>
                <w:rFonts w:ascii="Calibri" w:hAnsi="Calibri" w:cs="Arial"/>
                <w:color w:val="000000"/>
                <w:szCs w:val="20"/>
              </w:rPr>
              <w:t>DEER:Indoor_CFL_Ltg</w:t>
            </w:r>
          </w:p>
        </w:tc>
        <w:tc>
          <w:tcPr>
            <w:tcW w:w="1535" w:type="pct"/>
            <w:vAlign w:val="bottom"/>
          </w:tcPr>
          <w:p w14:paraId="72C44348" w14:textId="57FE8D70" w:rsidR="00E168EB" w:rsidRPr="00920905" w:rsidRDefault="00E168EB" w:rsidP="00E168EB">
            <w:pPr>
              <w:rPr>
                <w:rFonts w:cstheme="minorHAnsi"/>
                <w:color w:val="FF0000"/>
                <w:szCs w:val="20"/>
              </w:rPr>
            </w:pPr>
            <w:r>
              <w:rPr>
                <w:rFonts w:ascii="Calibri" w:hAnsi="Calibri" w:cs="Arial"/>
                <w:color w:val="000000"/>
                <w:szCs w:val="20"/>
              </w:rPr>
              <w:t>NON_RES</w:t>
            </w:r>
          </w:p>
        </w:tc>
      </w:tr>
      <w:tr w:rsidR="00E168EB" w:rsidRPr="00500C4E" w14:paraId="301D50DE" w14:textId="77777777" w:rsidTr="00E15BAB">
        <w:tc>
          <w:tcPr>
            <w:tcW w:w="1874" w:type="pct"/>
            <w:vAlign w:val="bottom"/>
          </w:tcPr>
          <w:p w14:paraId="192C3F6A" w14:textId="43D21FF2" w:rsidR="00E168EB" w:rsidRPr="00920905" w:rsidRDefault="00E168EB" w:rsidP="00E168EB">
            <w:pPr>
              <w:rPr>
                <w:rFonts w:cstheme="minorHAnsi"/>
                <w:color w:val="FF0000"/>
                <w:szCs w:val="20"/>
              </w:rPr>
            </w:pPr>
            <w:r>
              <w:rPr>
                <w:rFonts w:ascii="Calibri" w:hAnsi="Calibri" w:cs="Arial"/>
                <w:color w:val="000000"/>
                <w:szCs w:val="20"/>
              </w:rPr>
              <w:t>Lodging - Motel</w:t>
            </w:r>
          </w:p>
        </w:tc>
        <w:tc>
          <w:tcPr>
            <w:tcW w:w="1591" w:type="pct"/>
            <w:vAlign w:val="bottom"/>
          </w:tcPr>
          <w:p w14:paraId="518987F8" w14:textId="5B84EB56" w:rsidR="00E168EB" w:rsidRPr="00920905" w:rsidRDefault="00E168EB" w:rsidP="00E168EB">
            <w:pPr>
              <w:rPr>
                <w:rFonts w:cstheme="minorHAnsi"/>
                <w:color w:val="FF0000"/>
                <w:szCs w:val="20"/>
              </w:rPr>
            </w:pPr>
            <w:r>
              <w:rPr>
                <w:rFonts w:ascii="Calibri" w:hAnsi="Calibri" w:cs="Arial"/>
                <w:color w:val="000000"/>
                <w:szCs w:val="20"/>
              </w:rPr>
              <w:t>DEER:Indoor_CFL_Ltg</w:t>
            </w:r>
          </w:p>
        </w:tc>
        <w:tc>
          <w:tcPr>
            <w:tcW w:w="1535" w:type="pct"/>
            <w:vAlign w:val="bottom"/>
          </w:tcPr>
          <w:p w14:paraId="2432135B" w14:textId="1545206E" w:rsidR="00E168EB" w:rsidRPr="00920905" w:rsidRDefault="00E168EB" w:rsidP="00E168EB">
            <w:pPr>
              <w:rPr>
                <w:rFonts w:cstheme="minorHAnsi"/>
                <w:color w:val="FF0000"/>
                <w:szCs w:val="20"/>
              </w:rPr>
            </w:pPr>
            <w:r>
              <w:rPr>
                <w:rFonts w:ascii="Calibri" w:hAnsi="Calibri" w:cs="Arial"/>
                <w:color w:val="000000"/>
                <w:szCs w:val="20"/>
              </w:rPr>
              <w:t>NON_RES</w:t>
            </w:r>
          </w:p>
        </w:tc>
      </w:tr>
      <w:tr w:rsidR="00E168EB" w:rsidRPr="00500C4E" w14:paraId="378CEE61" w14:textId="77777777" w:rsidTr="00E15BAB">
        <w:tc>
          <w:tcPr>
            <w:tcW w:w="1874" w:type="pct"/>
            <w:vAlign w:val="bottom"/>
          </w:tcPr>
          <w:p w14:paraId="27B197B2" w14:textId="6F2065B2" w:rsidR="00E168EB" w:rsidRPr="00920905" w:rsidRDefault="00E168EB" w:rsidP="00E168EB">
            <w:pPr>
              <w:rPr>
                <w:rFonts w:cstheme="minorHAnsi"/>
                <w:color w:val="FF0000"/>
                <w:szCs w:val="20"/>
              </w:rPr>
            </w:pPr>
            <w:r>
              <w:rPr>
                <w:rFonts w:ascii="Calibri" w:hAnsi="Calibri" w:cs="Arial"/>
                <w:color w:val="000000"/>
                <w:szCs w:val="20"/>
              </w:rPr>
              <w:t>Manufacturing - Bio/Tech</w:t>
            </w:r>
          </w:p>
        </w:tc>
        <w:tc>
          <w:tcPr>
            <w:tcW w:w="1591" w:type="pct"/>
            <w:vAlign w:val="bottom"/>
          </w:tcPr>
          <w:p w14:paraId="63154075" w14:textId="17F9DBCD" w:rsidR="00E168EB" w:rsidRPr="00920905" w:rsidRDefault="00E168EB" w:rsidP="00E168EB">
            <w:pPr>
              <w:rPr>
                <w:rFonts w:cstheme="minorHAnsi"/>
                <w:color w:val="FF0000"/>
                <w:szCs w:val="20"/>
              </w:rPr>
            </w:pPr>
            <w:r>
              <w:rPr>
                <w:rFonts w:ascii="Calibri" w:hAnsi="Calibri" w:cs="Arial"/>
                <w:color w:val="000000"/>
                <w:szCs w:val="20"/>
              </w:rPr>
              <w:t>DEER:Indoor_CFL_Ltg</w:t>
            </w:r>
          </w:p>
        </w:tc>
        <w:tc>
          <w:tcPr>
            <w:tcW w:w="1535" w:type="pct"/>
            <w:vAlign w:val="bottom"/>
          </w:tcPr>
          <w:p w14:paraId="4156BC91" w14:textId="67721805" w:rsidR="00E168EB" w:rsidRPr="00920905" w:rsidRDefault="00E168EB" w:rsidP="00E168EB">
            <w:pPr>
              <w:rPr>
                <w:rFonts w:cstheme="minorHAnsi"/>
                <w:color w:val="FF0000"/>
                <w:szCs w:val="20"/>
              </w:rPr>
            </w:pPr>
            <w:r>
              <w:rPr>
                <w:rFonts w:ascii="Calibri" w:hAnsi="Calibri" w:cs="Arial"/>
                <w:color w:val="000000"/>
                <w:szCs w:val="20"/>
              </w:rPr>
              <w:t>NON_RES</w:t>
            </w:r>
          </w:p>
        </w:tc>
      </w:tr>
      <w:tr w:rsidR="00E168EB" w:rsidRPr="00500C4E" w14:paraId="061B4B03" w14:textId="77777777" w:rsidTr="00E15BAB">
        <w:tc>
          <w:tcPr>
            <w:tcW w:w="1874" w:type="pct"/>
            <w:vAlign w:val="bottom"/>
          </w:tcPr>
          <w:p w14:paraId="256859BB" w14:textId="48EA5540" w:rsidR="00E168EB" w:rsidRPr="00920905" w:rsidRDefault="00E168EB" w:rsidP="00E168EB">
            <w:pPr>
              <w:rPr>
                <w:rFonts w:cstheme="minorHAnsi"/>
                <w:color w:val="FF0000"/>
                <w:szCs w:val="20"/>
              </w:rPr>
            </w:pPr>
            <w:r>
              <w:rPr>
                <w:rFonts w:ascii="Calibri" w:hAnsi="Calibri" w:cs="Arial"/>
                <w:color w:val="000000"/>
                <w:szCs w:val="20"/>
              </w:rPr>
              <w:t>Manufacturing - Light Industrial</w:t>
            </w:r>
          </w:p>
        </w:tc>
        <w:tc>
          <w:tcPr>
            <w:tcW w:w="1591" w:type="pct"/>
            <w:vAlign w:val="bottom"/>
          </w:tcPr>
          <w:p w14:paraId="2F4718E7" w14:textId="1F105BC6" w:rsidR="00E168EB" w:rsidRPr="00920905" w:rsidRDefault="00E168EB" w:rsidP="00E168EB">
            <w:pPr>
              <w:rPr>
                <w:rFonts w:cstheme="minorHAnsi"/>
                <w:color w:val="FF0000"/>
                <w:szCs w:val="20"/>
              </w:rPr>
            </w:pPr>
            <w:r>
              <w:rPr>
                <w:rFonts w:ascii="Calibri" w:hAnsi="Calibri" w:cs="Arial"/>
                <w:color w:val="000000"/>
                <w:szCs w:val="20"/>
              </w:rPr>
              <w:t>DEER:Indoor_CFL_Ltg</w:t>
            </w:r>
          </w:p>
        </w:tc>
        <w:tc>
          <w:tcPr>
            <w:tcW w:w="1535" w:type="pct"/>
            <w:vAlign w:val="bottom"/>
          </w:tcPr>
          <w:p w14:paraId="559311B6" w14:textId="519D7A3E" w:rsidR="00E168EB" w:rsidRPr="00920905" w:rsidRDefault="00E168EB" w:rsidP="00E168EB">
            <w:pPr>
              <w:rPr>
                <w:rFonts w:cstheme="minorHAnsi"/>
                <w:color w:val="FF0000"/>
                <w:szCs w:val="20"/>
              </w:rPr>
            </w:pPr>
            <w:r>
              <w:rPr>
                <w:rFonts w:ascii="Calibri" w:hAnsi="Calibri" w:cs="Arial"/>
                <w:color w:val="000000"/>
                <w:szCs w:val="20"/>
              </w:rPr>
              <w:t>NON_RES</w:t>
            </w:r>
          </w:p>
        </w:tc>
      </w:tr>
      <w:tr w:rsidR="00E168EB" w:rsidRPr="00500C4E" w14:paraId="4D4B4850" w14:textId="77777777" w:rsidTr="00E15BAB">
        <w:tc>
          <w:tcPr>
            <w:tcW w:w="1874" w:type="pct"/>
            <w:vAlign w:val="bottom"/>
          </w:tcPr>
          <w:p w14:paraId="5A3A13A3" w14:textId="26C8799F" w:rsidR="00E168EB" w:rsidRPr="00920905" w:rsidRDefault="00E168EB" w:rsidP="00E168EB">
            <w:pPr>
              <w:rPr>
                <w:rFonts w:cstheme="minorHAnsi"/>
                <w:color w:val="FF0000"/>
                <w:szCs w:val="20"/>
              </w:rPr>
            </w:pPr>
            <w:r>
              <w:rPr>
                <w:rFonts w:ascii="Calibri" w:hAnsi="Calibri" w:cs="Arial"/>
                <w:color w:val="000000"/>
                <w:szCs w:val="20"/>
              </w:rPr>
              <w:t>Office - Large</w:t>
            </w:r>
          </w:p>
        </w:tc>
        <w:tc>
          <w:tcPr>
            <w:tcW w:w="1591" w:type="pct"/>
            <w:vAlign w:val="bottom"/>
          </w:tcPr>
          <w:p w14:paraId="011040F1" w14:textId="2AFCD681" w:rsidR="00E168EB" w:rsidRPr="00920905" w:rsidRDefault="00E168EB" w:rsidP="00E168EB">
            <w:pPr>
              <w:rPr>
                <w:rFonts w:cstheme="minorHAnsi"/>
                <w:color w:val="FF0000"/>
                <w:szCs w:val="20"/>
              </w:rPr>
            </w:pPr>
            <w:r>
              <w:rPr>
                <w:rFonts w:ascii="Calibri" w:hAnsi="Calibri" w:cs="Arial"/>
                <w:color w:val="000000"/>
                <w:szCs w:val="20"/>
              </w:rPr>
              <w:t>DEER:Indoor_CFL_Ltg</w:t>
            </w:r>
          </w:p>
        </w:tc>
        <w:tc>
          <w:tcPr>
            <w:tcW w:w="1535" w:type="pct"/>
            <w:vAlign w:val="bottom"/>
          </w:tcPr>
          <w:p w14:paraId="6798002A" w14:textId="40BDE8CE" w:rsidR="00E168EB" w:rsidRPr="00920905" w:rsidRDefault="00E168EB" w:rsidP="00E168EB">
            <w:pPr>
              <w:rPr>
                <w:rFonts w:cstheme="minorHAnsi"/>
                <w:color w:val="FF0000"/>
                <w:szCs w:val="20"/>
              </w:rPr>
            </w:pPr>
            <w:r>
              <w:rPr>
                <w:rFonts w:ascii="Calibri" w:hAnsi="Calibri" w:cs="Arial"/>
                <w:color w:val="000000"/>
                <w:szCs w:val="20"/>
              </w:rPr>
              <w:t>NON_RES</w:t>
            </w:r>
          </w:p>
        </w:tc>
      </w:tr>
      <w:tr w:rsidR="00E168EB" w:rsidRPr="00500C4E" w14:paraId="4D3B40F2" w14:textId="77777777" w:rsidTr="00E15BAB">
        <w:tc>
          <w:tcPr>
            <w:tcW w:w="1874" w:type="pct"/>
            <w:vAlign w:val="bottom"/>
          </w:tcPr>
          <w:p w14:paraId="2221FD90" w14:textId="73EE8394" w:rsidR="00E168EB" w:rsidRPr="00920905" w:rsidRDefault="00E168EB" w:rsidP="00E168EB">
            <w:pPr>
              <w:rPr>
                <w:rFonts w:cstheme="minorHAnsi"/>
                <w:color w:val="FF0000"/>
                <w:szCs w:val="20"/>
              </w:rPr>
            </w:pPr>
            <w:r>
              <w:rPr>
                <w:rFonts w:ascii="Calibri" w:hAnsi="Calibri" w:cs="Arial"/>
                <w:color w:val="000000"/>
                <w:szCs w:val="20"/>
              </w:rPr>
              <w:t>Office - Small</w:t>
            </w:r>
          </w:p>
        </w:tc>
        <w:tc>
          <w:tcPr>
            <w:tcW w:w="1591" w:type="pct"/>
            <w:vAlign w:val="bottom"/>
          </w:tcPr>
          <w:p w14:paraId="0D0936A3" w14:textId="50990DC9" w:rsidR="00E168EB" w:rsidRPr="00920905" w:rsidRDefault="00E168EB" w:rsidP="00E168EB">
            <w:pPr>
              <w:rPr>
                <w:rFonts w:cstheme="minorHAnsi"/>
                <w:color w:val="FF0000"/>
                <w:szCs w:val="20"/>
              </w:rPr>
            </w:pPr>
            <w:r>
              <w:rPr>
                <w:rFonts w:ascii="Calibri" w:hAnsi="Calibri" w:cs="Arial"/>
                <w:color w:val="000000"/>
                <w:szCs w:val="20"/>
              </w:rPr>
              <w:t>DEER:Indoor_CFL_Ltg</w:t>
            </w:r>
          </w:p>
        </w:tc>
        <w:tc>
          <w:tcPr>
            <w:tcW w:w="1535" w:type="pct"/>
            <w:vAlign w:val="bottom"/>
          </w:tcPr>
          <w:p w14:paraId="3581BCF8" w14:textId="1AB2C7E4" w:rsidR="00E168EB" w:rsidRPr="00920905" w:rsidRDefault="00E168EB" w:rsidP="00E168EB">
            <w:pPr>
              <w:rPr>
                <w:rFonts w:cstheme="minorHAnsi"/>
                <w:color w:val="FF0000"/>
                <w:szCs w:val="20"/>
              </w:rPr>
            </w:pPr>
            <w:r>
              <w:rPr>
                <w:rFonts w:ascii="Calibri" w:hAnsi="Calibri" w:cs="Arial"/>
                <w:color w:val="000000"/>
                <w:szCs w:val="20"/>
              </w:rPr>
              <w:t>NON_RES</w:t>
            </w:r>
          </w:p>
        </w:tc>
      </w:tr>
      <w:tr w:rsidR="00E168EB" w:rsidRPr="00500C4E" w14:paraId="1E5A3BC3" w14:textId="77777777" w:rsidTr="00E15BAB">
        <w:tc>
          <w:tcPr>
            <w:tcW w:w="1874" w:type="pct"/>
            <w:vAlign w:val="bottom"/>
          </w:tcPr>
          <w:p w14:paraId="3AA457E4" w14:textId="203AB529" w:rsidR="00E168EB" w:rsidRPr="00920905" w:rsidRDefault="00E168EB" w:rsidP="00E168EB">
            <w:pPr>
              <w:rPr>
                <w:rFonts w:cstheme="minorHAnsi"/>
                <w:color w:val="FF0000"/>
                <w:szCs w:val="20"/>
              </w:rPr>
            </w:pPr>
            <w:r>
              <w:rPr>
                <w:rFonts w:ascii="Calibri" w:hAnsi="Calibri" w:cs="Arial"/>
                <w:color w:val="000000"/>
                <w:szCs w:val="20"/>
              </w:rPr>
              <w:t>Restaurant - Fast-Food</w:t>
            </w:r>
          </w:p>
        </w:tc>
        <w:tc>
          <w:tcPr>
            <w:tcW w:w="1591" w:type="pct"/>
            <w:vAlign w:val="bottom"/>
          </w:tcPr>
          <w:p w14:paraId="4DCC9DDE" w14:textId="57AB3092" w:rsidR="00E168EB" w:rsidRPr="00920905" w:rsidRDefault="00E168EB" w:rsidP="00E168EB">
            <w:pPr>
              <w:rPr>
                <w:rFonts w:cstheme="minorHAnsi"/>
                <w:color w:val="FF0000"/>
                <w:szCs w:val="20"/>
              </w:rPr>
            </w:pPr>
            <w:r>
              <w:rPr>
                <w:rFonts w:ascii="Calibri" w:hAnsi="Calibri" w:cs="Arial"/>
                <w:color w:val="000000"/>
                <w:szCs w:val="20"/>
              </w:rPr>
              <w:t>DEER:Indoor_CFL_Ltg</w:t>
            </w:r>
          </w:p>
        </w:tc>
        <w:tc>
          <w:tcPr>
            <w:tcW w:w="1535" w:type="pct"/>
            <w:vAlign w:val="bottom"/>
          </w:tcPr>
          <w:p w14:paraId="3DD137E6" w14:textId="5D733A76" w:rsidR="00E168EB" w:rsidRPr="00920905" w:rsidRDefault="00E168EB" w:rsidP="00E168EB">
            <w:pPr>
              <w:rPr>
                <w:rFonts w:cstheme="minorHAnsi"/>
                <w:color w:val="FF0000"/>
                <w:szCs w:val="20"/>
              </w:rPr>
            </w:pPr>
            <w:r>
              <w:rPr>
                <w:rFonts w:ascii="Calibri" w:hAnsi="Calibri" w:cs="Arial"/>
                <w:color w:val="000000"/>
                <w:szCs w:val="20"/>
              </w:rPr>
              <w:t>NON_RES</w:t>
            </w:r>
          </w:p>
        </w:tc>
      </w:tr>
      <w:tr w:rsidR="00E168EB" w:rsidRPr="00500C4E" w14:paraId="7CD3A7C2" w14:textId="77777777" w:rsidTr="00E15BAB">
        <w:tc>
          <w:tcPr>
            <w:tcW w:w="1874" w:type="pct"/>
            <w:vAlign w:val="bottom"/>
          </w:tcPr>
          <w:p w14:paraId="346E8C3D" w14:textId="0744AB0F" w:rsidR="00E168EB" w:rsidRPr="00920905" w:rsidRDefault="00E168EB" w:rsidP="00E168EB">
            <w:pPr>
              <w:rPr>
                <w:rFonts w:cstheme="minorHAnsi"/>
                <w:color w:val="FF0000"/>
                <w:szCs w:val="20"/>
              </w:rPr>
            </w:pPr>
            <w:r>
              <w:rPr>
                <w:rFonts w:ascii="Calibri" w:hAnsi="Calibri" w:cs="Arial"/>
                <w:color w:val="000000"/>
                <w:szCs w:val="20"/>
              </w:rPr>
              <w:t>Restaurant - Sit-Down</w:t>
            </w:r>
          </w:p>
        </w:tc>
        <w:tc>
          <w:tcPr>
            <w:tcW w:w="1591" w:type="pct"/>
            <w:vAlign w:val="bottom"/>
          </w:tcPr>
          <w:p w14:paraId="1006D548" w14:textId="2896B083" w:rsidR="00E168EB" w:rsidRPr="00920905" w:rsidRDefault="00E168EB" w:rsidP="00E168EB">
            <w:pPr>
              <w:rPr>
                <w:rFonts w:cstheme="minorHAnsi"/>
                <w:color w:val="FF0000"/>
                <w:szCs w:val="20"/>
              </w:rPr>
            </w:pPr>
            <w:r>
              <w:rPr>
                <w:rFonts w:ascii="Calibri" w:hAnsi="Calibri" w:cs="Arial"/>
                <w:color w:val="000000"/>
                <w:szCs w:val="20"/>
              </w:rPr>
              <w:t>DEER:Indoor_CFL_Ltg</w:t>
            </w:r>
          </w:p>
        </w:tc>
        <w:tc>
          <w:tcPr>
            <w:tcW w:w="1535" w:type="pct"/>
            <w:vAlign w:val="bottom"/>
          </w:tcPr>
          <w:p w14:paraId="7130EBD1" w14:textId="37FE5DCB" w:rsidR="00E168EB" w:rsidRPr="00920905" w:rsidRDefault="00E168EB" w:rsidP="00E168EB">
            <w:pPr>
              <w:rPr>
                <w:rFonts w:cstheme="minorHAnsi"/>
                <w:color w:val="FF0000"/>
                <w:szCs w:val="20"/>
              </w:rPr>
            </w:pPr>
            <w:r>
              <w:rPr>
                <w:rFonts w:ascii="Calibri" w:hAnsi="Calibri" w:cs="Arial"/>
                <w:color w:val="000000"/>
                <w:szCs w:val="20"/>
              </w:rPr>
              <w:t>NON_RES</w:t>
            </w:r>
          </w:p>
        </w:tc>
      </w:tr>
      <w:tr w:rsidR="00E168EB" w:rsidRPr="00500C4E" w14:paraId="3D79546C" w14:textId="77777777" w:rsidTr="00E15BAB">
        <w:tc>
          <w:tcPr>
            <w:tcW w:w="1874" w:type="pct"/>
            <w:vAlign w:val="bottom"/>
          </w:tcPr>
          <w:p w14:paraId="08B42937" w14:textId="72A8935D" w:rsidR="00E168EB" w:rsidRDefault="00E168EB" w:rsidP="00E168EB">
            <w:pPr>
              <w:rPr>
                <w:rFonts w:ascii="Calibri" w:hAnsi="Calibri" w:cs="Arial"/>
                <w:color w:val="000000"/>
                <w:szCs w:val="20"/>
              </w:rPr>
            </w:pPr>
            <w:r>
              <w:rPr>
                <w:rFonts w:ascii="Calibri" w:hAnsi="Calibri" w:cs="Arial"/>
                <w:color w:val="000000"/>
                <w:szCs w:val="20"/>
              </w:rPr>
              <w:t>Retail - Multistory Large</w:t>
            </w:r>
          </w:p>
        </w:tc>
        <w:tc>
          <w:tcPr>
            <w:tcW w:w="1591" w:type="pct"/>
            <w:vAlign w:val="bottom"/>
          </w:tcPr>
          <w:p w14:paraId="029DCDC5" w14:textId="3461042C" w:rsidR="00E168EB" w:rsidRPr="00920905" w:rsidRDefault="00E168EB" w:rsidP="00E168EB">
            <w:pPr>
              <w:rPr>
                <w:rFonts w:cstheme="minorHAnsi"/>
                <w:color w:val="FF0000"/>
                <w:szCs w:val="20"/>
              </w:rPr>
            </w:pPr>
            <w:r>
              <w:rPr>
                <w:rFonts w:ascii="Calibri" w:hAnsi="Calibri" w:cs="Arial"/>
                <w:color w:val="000000"/>
                <w:szCs w:val="20"/>
              </w:rPr>
              <w:t>DEER:Indoor_CFL_Ltg</w:t>
            </w:r>
          </w:p>
        </w:tc>
        <w:tc>
          <w:tcPr>
            <w:tcW w:w="1535" w:type="pct"/>
            <w:vAlign w:val="bottom"/>
          </w:tcPr>
          <w:p w14:paraId="7AEBA72D" w14:textId="08E9D425" w:rsidR="00E168EB" w:rsidRPr="00920905" w:rsidRDefault="00E168EB" w:rsidP="00E168EB">
            <w:pPr>
              <w:rPr>
                <w:rFonts w:cstheme="minorHAnsi"/>
                <w:color w:val="FF0000"/>
                <w:szCs w:val="20"/>
              </w:rPr>
            </w:pPr>
            <w:r>
              <w:rPr>
                <w:rFonts w:ascii="Calibri" w:hAnsi="Calibri" w:cs="Arial"/>
                <w:color w:val="000000"/>
                <w:szCs w:val="20"/>
              </w:rPr>
              <w:t>NON_RES</w:t>
            </w:r>
          </w:p>
        </w:tc>
      </w:tr>
      <w:tr w:rsidR="00E168EB" w:rsidRPr="00500C4E" w14:paraId="0D771C82" w14:textId="77777777" w:rsidTr="00E15BAB">
        <w:tc>
          <w:tcPr>
            <w:tcW w:w="1874" w:type="pct"/>
            <w:vAlign w:val="bottom"/>
          </w:tcPr>
          <w:p w14:paraId="09E59EFD" w14:textId="2D8D5ADB" w:rsidR="00E168EB" w:rsidRDefault="00E168EB" w:rsidP="00E168EB">
            <w:pPr>
              <w:rPr>
                <w:rFonts w:ascii="Calibri" w:hAnsi="Calibri" w:cs="Arial"/>
                <w:color w:val="000000"/>
                <w:szCs w:val="20"/>
              </w:rPr>
            </w:pPr>
            <w:r>
              <w:rPr>
                <w:rFonts w:ascii="Calibri" w:hAnsi="Calibri" w:cs="Arial"/>
                <w:color w:val="000000"/>
                <w:szCs w:val="20"/>
              </w:rPr>
              <w:t>Retail - Single-Story Large</w:t>
            </w:r>
          </w:p>
        </w:tc>
        <w:tc>
          <w:tcPr>
            <w:tcW w:w="1591" w:type="pct"/>
            <w:vAlign w:val="bottom"/>
          </w:tcPr>
          <w:p w14:paraId="49111824" w14:textId="0D7C3FD9" w:rsidR="00E168EB" w:rsidRPr="00920905" w:rsidRDefault="00E168EB" w:rsidP="00E168EB">
            <w:pPr>
              <w:rPr>
                <w:rFonts w:cstheme="minorHAnsi"/>
                <w:color w:val="FF0000"/>
                <w:szCs w:val="20"/>
              </w:rPr>
            </w:pPr>
            <w:r>
              <w:rPr>
                <w:rFonts w:ascii="Calibri" w:hAnsi="Calibri" w:cs="Arial"/>
                <w:color w:val="000000"/>
                <w:szCs w:val="20"/>
              </w:rPr>
              <w:t>DEER:Indoor_CFL_Ltg</w:t>
            </w:r>
          </w:p>
        </w:tc>
        <w:tc>
          <w:tcPr>
            <w:tcW w:w="1535" w:type="pct"/>
            <w:vAlign w:val="bottom"/>
          </w:tcPr>
          <w:p w14:paraId="2FD80651" w14:textId="72AA2858" w:rsidR="00E168EB" w:rsidRPr="00920905" w:rsidRDefault="00E168EB" w:rsidP="00E168EB">
            <w:pPr>
              <w:rPr>
                <w:rFonts w:cstheme="minorHAnsi"/>
                <w:color w:val="FF0000"/>
                <w:szCs w:val="20"/>
              </w:rPr>
            </w:pPr>
            <w:r>
              <w:rPr>
                <w:rFonts w:ascii="Calibri" w:hAnsi="Calibri" w:cs="Arial"/>
                <w:color w:val="000000"/>
                <w:szCs w:val="20"/>
              </w:rPr>
              <w:t>NON_RES</w:t>
            </w:r>
          </w:p>
        </w:tc>
      </w:tr>
      <w:tr w:rsidR="00E168EB" w:rsidRPr="00500C4E" w14:paraId="38168074" w14:textId="77777777" w:rsidTr="00E15BAB">
        <w:tc>
          <w:tcPr>
            <w:tcW w:w="1874" w:type="pct"/>
            <w:vAlign w:val="bottom"/>
          </w:tcPr>
          <w:p w14:paraId="4DFB7664" w14:textId="524AA979" w:rsidR="00E168EB" w:rsidRDefault="00E168EB" w:rsidP="00E168EB">
            <w:pPr>
              <w:rPr>
                <w:rFonts w:ascii="Calibri" w:hAnsi="Calibri" w:cs="Arial"/>
                <w:color w:val="000000"/>
                <w:szCs w:val="20"/>
              </w:rPr>
            </w:pPr>
            <w:r>
              <w:rPr>
                <w:rFonts w:ascii="Calibri" w:hAnsi="Calibri" w:cs="Arial"/>
                <w:color w:val="000000"/>
                <w:szCs w:val="20"/>
              </w:rPr>
              <w:t>Retail - Small</w:t>
            </w:r>
          </w:p>
        </w:tc>
        <w:tc>
          <w:tcPr>
            <w:tcW w:w="1591" w:type="pct"/>
            <w:vAlign w:val="bottom"/>
          </w:tcPr>
          <w:p w14:paraId="42F9BA76" w14:textId="04DAA0DF" w:rsidR="00E168EB" w:rsidRPr="00920905" w:rsidRDefault="00E168EB" w:rsidP="00E168EB">
            <w:pPr>
              <w:rPr>
                <w:rFonts w:cstheme="minorHAnsi"/>
                <w:color w:val="FF0000"/>
                <w:szCs w:val="20"/>
              </w:rPr>
            </w:pPr>
            <w:r>
              <w:rPr>
                <w:rFonts w:ascii="Calibri" w:hAnsi="Calibri" w:cs="Arial"/>
                <w:color w:val="000000"/>
                <w:szCs w:val="20"/>
              </w:rPr>
              <w:t>DEER:Indoor_CFL_Ltg</w:t>
            </w:r>
          </w:p>
        </w:tc>
        <w:tc>
          <w:tcPr>
            <w:tcW w:w="1535" w:type="pct"/>
            <w:vAlign w:val="bottom"/>
          </w:tcPr>
          <w:p w14:paraId="01731C6F" w14:textId="525A49E0" w:rsidR="00E168EB" w:rsidRPr="00920905" w:rsidRDefault="00E168EB" w:rsidP="00E168EB">
            <w:pPr>
              <w:rPr>
                <w:rFonts w:cstheme="minorHAnsi"/>
                <w:color w:val="FF0000"/>
                <w:szCs w:val="20"/>
              </w:rPr>
            </w:pPr>
            <w:r>
              <w:rPr>
                <w:rFonts w:ascii="Calibri" w:hAnsi="Calibri" w:cs="Arial"/>
                <w:color w:val="000000"/>
                <w:szCs w:val="20"/>
              </w:rPr>
              <w:t>NON_RES</w:t>
            </w:r>
          </w:p>
        </w:tc>
      </w:tr>
      <w:tr w:rsidR="00E168EB" w:rsidRPr="00500C4E" w14:paraId="7DDB0D9E" w14:textId="77777777" w:rsidTr="00E15BAB">
        <w:tc>
          <w:tcPr>
            <w:tcW w:w="1874" w:type="pct"/>
            <w:vAlign w:val="bottom"/>
          </w:tcPr>
          <w:p w14:paraId="7945E67E" w14:textId="57A66673" w:rsidR="00E168EB" w:rsidRDefault="00E168EB" w:rsidP="00E168EB">
            <w:pPr>
              <w:rPr>
                <w:rFonts w:ascii="Calibri" w:hAnsi="Calibri" w:cs="Arial"/>
                <w:color w:val="000000"/>
                <w:szCs w:val="20"/>
              </w:rPr>
            </w:pPr>
            <w:r>
              <w:rPr>
                <w:rFonts w:ascii="Calibri" w:hAnsi="Calibri" w:cs="Arial"/>
                <w:color w:val="000000"/>
                <w:szCs w:val="20"/>
              </w:rPr>
              <w:lastRenderedPageBreak/>
              <w:t>Storage - Conditioned</w:t>
            </w:r>
          </w:p>
        </w:tc>
        <w:tc>
          <w:tcPr>
            <w:tcW w:w="1591" w:type="pct"/>
            <w:vAlign w:val="bottom"/>
          </w:tcPr>
          <w:p w14:paraId="09A879F2" w14:textId="6CD0FF6C" w:rsidR="00E168EB" w:rsidRPr="00920905" w:rsidRDefault="00E168EB" w:rsidP="00E168EB">
            <w:pPr>
              <w:rPr>
                <w:rFonts w:cstheme="minorHAnsi"/>
                <w:color w:val="FF0000"/>
                <w:szCs w:val="20"/>
              </w:rPr>
            </w:pPr>
            <w:r>
              <w:rPr>
                <w:rFonts w:ascii="Calibri" w:hAnsi="Calibri" w:cs="Arial"/>
                <w:color w:val="000000"/>
                <w:szCs w:val="20"/>
              </w:rPr>
              <w:t>DEER:Indoor_CFL_Ltg</w:t>
            </w:r>
          </w:p>
        </w:tc>
        <w:tc>
          <w:tcPr>
            <w:tcW w:w="1535" w:type="pct"/>
            <w:vAlign w:val="bottom"/>
          </w:tcPr>
          <w:p w14:paraId="1F5AEA4B" w14:textId="28E3C567" w:rsidR="00E168EB" w:rsidRPr="00920905" w:rsidRDefault="00E168EB" w:rsidP="00E168EB">
            <w:pPr>
              <w:rPr>
                <w:rFonts w:cstheme="minorHAnsi"/>
                <w:color w:val="FF0000"/>
                <w:szCs w:val="20"/>
              </w:rPr>
            </w:pPr>
            <w:r>
              <w:rPr>
                <w:rFonts w:ascii="Calibri" w:hAnsi="Calibri" w:cs="Arial"/>
                <w:color w:val="000000"/>
                <w:szCs w:val="20"/>
              </w:rPr>
              <w:t>NON_RES</w:t>
            </w:r>
          </w:p>
        </w:tc>
      </w:tr>
      <w:tr w:rsidR="00E168EB" w:rsidRPr="00500C4E" w14:paraId="40358459" w14:textId="77777777" w:rsidTr="00E15BAB">
        <w:tc>
          <w:tcPr>
            <w:tcW w:w="1874" w:type="pct"/>
            <w:vAlign w:val="bottom"/>
          </w:tcPr>
          <w:p w14:paraId="28C0A9E4" w14:textId="6023339B" w:rsidR="00E168EB" w:rsidRDefault="00E168EB" w:rsidP="00E168EB">
            <w:pPr>
              <w:rPr>
                <w:rFonts w:ascii="Calibri" w:hAnsi="Calibri" w:cs="Arial"/>
                <w:color w:val="000000"/>
                <w:szCs w:val="20"/>
              </w:rPr>
            </w:pPr>
            <w:r>
              <w:rPr>
                <w:rFonts w:ascii="Calibri" w:hAnsi="Calibri" w:cs="Arial"/>
                <w:color w:val="000000"/>
                <w:szCs w:val="20"/>
              </w:rPr>
              <w:t>Storage - Unconditioned</w:t>
            </w:r>
          </w:p>
        </w:tc>
        <w:tc>
          <w:tcPr>
            <w:tcW w:w="1591" w:type="pct"/>
            <w:vAlign w:val="bottom"/>
          </w:tcPr>
          <w:p w14:paraId="02425B23" w14:textId="4518BAF0" w:rsidR="00E168EB" w:rsidRPr="00920905" w:rsidRDefault="00E168EB" w:rsidP="00E168EB">
            <w:pPr>
              <w:rPr>
                <w:rFonts w:cstheme="minorHAnsi"/>
                <w:color w:val="FF0000"/>
                <w:szCs w:val="20"/>
              </w:rPr>
            </w:pPr>
            <w:r>
              <w:rPr>
                <w:rFonts w:ascii="Calibri" w:hAnsi="Calibri" w:cs="Arial"/>
                <w:color w:val="000000"/>
                <w:szCs w:val="20"/>
              </w:rPr>
              <w:t>DEER:Indoor_CFL_Ltg</w:t>
            </w:r>
          </w:p>
        </w:tc>
        <w:tc>
          <w:tcPr>
            <w:tcW w:w="1535" w:type="pct"/>
            <w:vAlign w:val="bottom"/>
          </w:tcPr>
          <w:p w14:paraId="46AEEFE2" w14:textId="60C85DB4" w:rsidR="00E168EB" w:rsidRPr="00920905" w:rsidRDefault="00E168EB" w:rsidP="00E168EB">
            <w:pPr>
              <w:rPr>
                <w:rFonts w:cstheme="minorHAnsi"/>
                <w:color w:val="FF0000"/>
                <w:szCs w:val="20"/>
              </w:rPr>
            </w:pPr>
            <w:r>
              <w:rPr>
                <w:rFonts w:ascii="Calibri" w:hAnsi="Calibri" w:cs="Arial"/>
                <w:color w:val="000000"/>
                <w:szCs w:val="20"/>
              </w:rPr>
              <w:t>NON_RES</w:t>
            </w:r>
          </w:p>
        </w:tc>
      </w:tr>
      <w:tr w:rsidR="00E168EB" w:rsidRPr="00500C4E" w14:paraId="484852D5" w14:textId="77777777" w:rsidTr="00E15BAB">
        <w:tc>
          <w:tcPr>
            <w:tcW w:w="1874" w:type="pct"/>
            <w:vAlign w:val="bottom"/>
          </w:tcPr>
          <w:p w14:paraId="058E7A69" w14:textId="199EA360" w:rsidR="00E168EB" w:rsidRDefault="00E168EB" w:rsidP="00E168EB">
            <w:pPr>
              <w:rPr>
                <w:rFonts w:ascii="Calibri" w:hAnsi="Calibri" w:cs="Arial"/>
                <w:color w:val="000000"/>
                <w:szCs w:val="20"/>
              </w:rPr>
            </w:pPr>
            <w:r>
              <w:rPr>
                <w:rFonts w:ascii="Calibri" w:hAnsi="Calibri" w:cs="Arial"/>
                <w:color w:val="000000"/>
                <w:szCs w:val="20"/>
              </w:rPr>
              <w:t>Warehouse - Refrigerated</w:t>
            </w:r>
          </w:p>
        </w:tc>
        <w:tc>
          <w:tcPr>
            <w:tcW w:w="1591" w:type="pct"/>
            <w:vAlign w:val="bottom"/>
          </w:tcPr>
          <w:p w14:paraId="45FAB8A1" w14:textId="500F6458" w:rsidR="00E168EB" w:rsidRPr="00920905" w:rsidRDefault="00E168EB" w:rsidP="00E168EB">
            <w:pPr>
              <w:rPr>
                <w:rFonts w:cstheme="minorHAnsi"/>
                <w:color w:val="FF0000"/>
                <w:szCs w:val="20"/>
              </w:rPr>
            </w:pPr>
            <w:r>
              <w:rPr>
                <w:rFonts w:ascii="Calibri" w:hAnsi="Calibri" w:cs="Arial"/>
                <w:color w:val="000000"/>
                <w:szCs w:val="20"/>
              </w:rPr>
              <w:t>DEER:Indoor_CFL_Ltg</w:t>
            </w:r>
          </w:p>
        </w:tc>
        <w:tc>
          <w:tcPr>
            <w:tcW w:w="1535" w:type="pct"/>
            <w:vAlign w:val="bottom"/>
          </w:tcPr>
          <w:p w14:paraId="3E89D1F4" w14:textId="79895437" w:rsidR="00E168EB" w:rsidRPr="00920905" w:rsidRDefault="00E168EB" w:rsidP="00E168EB">
            <w:pPr>
              <w:rPr>
                <w:rFonts w:cstheme="minorHAnsi"/>
                <w:color w:val="FF0000"/>
                <w:szCs w:val="20"/>
              </w:rPr>
            </w:pPr>
            <w:r>
              <w:rPr>
                <w:rFonts w:ascii="Calibri" w:hAnsi="Calibri" w:cs="Arial"/>
                <w:color w:val="000000"/>
                <w:szCs w:val="20"/>
              </w:rPr>
              <w:t>NON_RES</w:t>
            </w:r>
          </w:p>
        </w:tc>
      </w:tr>
      <w:tr w:rsidR="00E168EB" w:rsidRPr="00500C4E" w14:paraId="62DE980D" w14:textId="77777777" w:rsidTr="00E15BAB">
        <w:tc>
          <w:tcPr>
            <w:tcW w:w="1874" w:type="pct"/>
            <w:vAlign w:val="bottom"/>
          </w:tcPr>
          <w:p w14:paraId="106ED16C" w14:textId="107C1413" w:rsidR="00E168EB" w:rsidRDefault="00E168EB" w:rsidP="00E168EB">
            <w:pPr>
              <w:rPr>
                <w:rFonts w:ascii="Calibri" w:hAnsi="Calibri" w:cs="Arial"/>
                <w:color w:val="000000"/>
                <w:szCs w:val="20"/>
              </w:rPr>
            </w:pPr>
            <w:r>
              <w:rPr>
                <w:rFonts w:ascii="Calibri" w:hAnsi="Calibri" w:cs="Arial"/>
                <w:color w:val="000000"/>
                <w:szCs w:val="20"/>
              </w:rPr>
              <w:t>Residential Single Family</w:t>
            </w:r>
          </w:p>
        </w:tc>
        <w:tc>
          <w:tcPr>
            <w:tcW w:w="1591" w:type="pct"/>
            <w:vAlign w:val="bottom"/>
          </w:tcPr>
          <w:p w14:paraId="0664CD77" w14:textId="2470B06D" w:rsidR="00E168EB" w:rsidRPr="00920905" w:rsidRDefault="00E168EB" w:rsidP="00E168EB">
            <w:pPr>
              <w:rPr>
                <w:rFonts w:cstheme="minorHAnsi"/>
                <w:color w:val="FF0000"/>
                <w:szCs w:val="20"/>
              </w:rPr>
            </w:pPr>
            <w:r>
              <w:rPr>
                <w:rFonts w:ascii="Calibri" w:hAnsi="Calibri" w:cs="Arial"/>
                <w:color w:val="000000"/>
                <w:szCs w:val="20"/>
              </w:rPr>
              <w:t>DEER:Indoor_CFL_Ltg</w:t>
            </w:r>
          </w:p>
        </w:tc>
        <w:tc>
          <w:tcPr>
            <w:tcW w:w="1535" w:type="pct"/>
            <w:vAlign w:val="bottom"/>
          </w:tcPr>
          <w:p w14:paraId="642B0EAB" w14:textId="122D158D" w:rsidR="00E168EB" w:rsidRPr="00920905" w:rsidRDefault="00E168EB" w:rsidP="00E168EB">
            <w:pPr>
              <w:rPr>
                <w:rFonts w:cstheme="minorHAnsi"/>
                <w:color w:val="FF0000"/>
                <w:szCs w:val="20"/>
              </w:rPr>
            </w:pPr>
            <w:r>
              <w:rPr>
                <w:rFonts w:ascii="Calibri" w:hAnsi="Calibri" w:cs="Arial"/>
                <w:color w:val="000000"/>
                <w:szCs w:val="20"/>
              </w:rPr>
              <w:t>RES</w:t>
            </w:r>
          </w:p>
        </w:tc>
      </w:tr>
      <w:tr w:rsidR="00E168EB" w:rsidRPr="00500C4E" w14:paraId="77B5FE9F" w14:textId="77777777" w:rsidTr="00E15BAB">
        <w:tc>
          <w:tcPr>
            <w:tcW w:w="1874" w:type="pct"/>
            <w:vAlign w:val="bottom"/>
          </w:tcPr>
          <w:p w14:paraId="317834A6" w14:textId="1BF6195E" w:rsidR="00E168EB" w:rsidRDefault="00E168EB" w:rsidP="00E168EB">
            <w:pPr>
              <w:rPr>
                <w:rFonts w:ascii="Calibri" w:hAnsi="Calibri" w:cs="Arial"/>
                <w:color w:val="000000"/>
                <w:szCs w:val="20"/>
              </w:rPr>
            </w:pPr>
            <w:r>
              <w:rPr>
                <w:rFonts w:ascii="Calibri" w:hAnsi="Calibri" w:cs="Arial"/>
                <w:color w:val="000000"/>
                <w:szCs w:val="20"/>
              </w:rPr>
              <w:t>Residential Multi-family</w:t>
            </w:r>
          </w:p>
        </w:tc>
        <w:tc>
          <w:tcPr>
            <w:tcW w:w="1591" w:type="pct"/>
            <w:vAlign w:val="bottom"/>
          </w:tcPr>
          <w:p w14:paraId="6B88803F" w14:textId="66A06E6E" w:rsidR="00E168EB" w:rsidRPr="00920905" w:rsidRDefault="00E168EB" w:rsidP="00E168EB">
            <w:pPr>
              <w:rPr>
                <w:rFonts w:cstheme="minorHAnsi"/>
                <w:color w:val="FF0000"/>
                <w:szCs w:val="20"/>
              </w:rPr>
            </w:pPr>
            <w:r>
              <w:rPr>
                <w:rFonts w:ascii="Calibri" w:hAnsi="Calibri" w:cs="Arial"/>
                <w:color w:val="000000"/>
                <w:szCs w:val="20"/>
              </w:rPr>
              <w:t>DEER:Indoor_CFL_Ltg</w:t>
            </w:r>
          </w:p>
        </w:tc>
        <w:tc>
          <w:tcPr>
            <w:tcW w:w="1535" w:type="pct"/>
            <w:vAlign w:val="bottom"/>
          </w:tcPr>
          <w:p w14:paraId="6EACD6B6" w14:textId="33B9523F" w:rsidR="00E168EB" w:rsidRPr="00920905" w:rsidRDefault="00E168EB" w:rsidP="00E168EB">
            <w:pPr>
              <w:rPr>
                <w:rFonts w:cstheme="minorHAnsi"/>
                <w:color w:val="FF0000"/>
                <w:szCs w:val="20"/>
              </w:rPr>
            </w:pPr>
            <w:r>
              <w:rPr>
                <w:rFonts w:ascii="Calibri" w:hAnsi="Calibri" w:cs="Arial"/>
                <w:color w:val="000000"/>
                <w:szCs w:val="20"/>
              </w:rPr>
              <w:t>RES</w:t>
            </w:r>
          </w:p>
        </w:tc>
      </w:tr>
      <w:tr w:rsidR="00272ECF" w:rsidRPr="00500C4E" w14:paraId="75B656EB" w14:textId="77777777" w:rsidTr="00E15BAB">
        <w:tc>
          <w:tcPr>
            <w:tcW w:w="1874" w:type="pct"/>
            <w:vAlign w:val="bottom"/>
          </w:tcPr>
          <w:p w14:paraId="28D3099F" w14:textId="576CDAAA" w:rsidR="00272ECF" w:rsidRDefault="00272ECF" w:rsidP="00272ECF">
            <w:pPr>
              <w:rPr>
                <w:rFonts w:ascii="Calibri" w:hAnsi="Calibri" w:cs="Arial"/>
                <w:color w:val="000000"/>
                <w:szCs w:val="20"/>
              </w:rPr>
            </w:pPr>
            <w:r w:rsidRPr="00272ECF">
              <w:rPr>
                <w:rFonts w:ascii="Calibri" w:hAnsi="Calibri" w:cs="Arial"/>
                <w:color w:val="000000"/>
                <w:szCs w:val="20"/>
              </w:rPr>
              <w:t>Residential Mobile Home - Double-Wide</w:t>
            </w:r>
          </w:p>
        </w:tc>
        <w:tc>
          <w:tcPr>
            <w:tcW w:w="1591" w:type="pct"/>
          </w:tcPr>
          <w:p w14:paraId="4324E57D" w14:textId="4FD06ACF" w:rsidR="00272ECF" w:rsidRDefault="00272ECF" w:rsidP="00272ECF">
            <w:pPr>
              <w:rPr>
                <w:rFonts w:ascii="Calibri" w:hAnsi="Calibri" w:cs="Arial"/>
                <w:color w:val="000000"/>
                <w:szCs w:val="20"/>
              </w:rPr>
            </w:pPr>
            <w:r>
              <w:rPr>
                <w:rFonts w:ascii="Calibri" w:hAnsi="Calibri" w:cs="Arial"/>
                <w:color w:val="000000"/>
                <w:szCs w:val="20"/>
              </w:rPr>
              <w:t>DEER:Indoor_CFL_Ltg</w:t>
            </w:r>
          </w:p>
        </w:tc>
        <w:tc>
          <w:tcPr>
            <w:tcW w:w="1535" w:type="pct"/>
          </w:tcPr>
          <w:p w14:paraId="7984C63F" w14:textId="099E67A3" w:rsidR="00272ECF" w:rsidRDefault="00272ECF" w:rsidP="00272ECF">
            <w:pPr>
              <w:rPr>
                <w:rFonts w:ascii="Calibri" w:hAnsi="Calibri" w:cs="Arial"/>
                <w:color w:val="000000"/>
                <w:szCs w:val="20"/>
              </w:rPr>
            </w:pPr>
            <w:r>
              <w:rPr>
                <w:rFonts w:ascii="Calibri" w:hAnsi="Calibri" w:cs="Arial"/>
                <w:color w:val="000000"/>
                <w:szCs w:val="20"/>
              </w:rPr>
              <w:t>RES</w:t>
            </w:r>
          </w:p>
        </w:tc>
      </w:tr>
    </w:tbl>
    <w:p w14:paraId="52C9214C" w14:textId="5A04C955" w:rsidR="005552C3" w:rsidRDefault="00F95E2F" w:rsidP="00920905">
      <w:pPr>
        <w:pStyle w:val="Heading1"/>
      </w:pPr>
      <w:r>
        <w:t>Section 4. Costs</w:t>
      </w:r>
    </w:p>
    <w:p w14:paraId="4696E137" w14:textId="77777777" w:rsidR="00E16609" w:rsidRDefault="00E16609" w:rsidP="00824F1C">
      <w:pPr>
        <w:pStyle w:val="Heading2"/>
        <w:rPr>
          <w:rFonts w:asciiTheme="minorHAnsi" w:hAnsiTheme="minorHAnsi" w:cstheme="minorHAnsi"/>
        </w:rPr>
      </w:pPr>
      <w:bookmarkStart w:id="18" w:name="_MON_1399297811"/>
      <w:bookmarkStart w:id="19" w:name="_Toc214003097"/>
      <w:bookmarkEnd w:id="18"/>
      <w:r w:rsidRPr="00500C4E">
        <w:rPr>
          <w:rFonts w:asciiTheme="minorHAnsi" w:hAnsiTheme="minorHAnsi" w:cstheme="minorHAnsi"/>
        </w:rPr>
        <w:t>4.1 Base Case Cost</w:t>
      </w:r>
      <w:bookmarkEnd w:id="19"/>
    </w:p>
    <w:p w14:paraId="37B1FD38" w14:textId="35225C05" w:rsidR="002004C6" w:rsidRPr="00096578" w:rsidRDefault="002004C6" w:rsidP="002004C6">
      <w:bookmarkStart w:id="20" w:name="_Toc214003098"/>
      <w:r w:rsidRPr="00961FFC">
        <w:t>All of the cost values are from the latest ex ante database through the READI v2.3.</w:t>
      </w:r>
      <w:r>
        <w:t xml:space="preserve">0 except for SCE13LC099_02_B001 through SCE13LC099_02_B013. This new SCE cost ID is created and the </w:t>
      </w:r>
      <w:r w:rsidRPr="005C5B56">
        <w:t>DEER2016-Costs_Ltg-CFL-Incand_8-31-2015-DRAFT</w:t>
      </w:r>
      <w:r>
        <w:t xml:space="preserve">.xls [B] and </w:t>
      </w:r>
      <w:r w:rsidRPr="002004C6">
        <w:t>WO017 Lighting Cost Calculator (Inc, CFL, LED, HID, LF).xlsx</w:t>
      </w:r>
      <w:r>
        <w:t xml:space="preserve"> are utilized for developing material cost. For a complete breakdown of base case costs, please refer to Attachment 1 [A].</w:t>
      </w:r>
    </w:p>
    <w:p w14:paraId="15BE117F" w14:textId="77777777" w:rsidR="002004C6" w:rsidRDefault="002004C6" w:rsidP="00921F62"/>
    <w:p w14:paraId="44713B57" w14:textId="77777777" w:rsidR="005A0E53" w:rsidRPr="00500C4E" w:rsidRDefault="005A0E53" w:rsidP="005A0E53">
      <w:pPr>
        <w:pStyle w:val="Heading2"/>
        <w:rPr>
          <w:rFonts w:asciiTheme="minorHAnsi" w:hAnsiTheme="minorHAnsi" w:cstheme="minorHAnsi"/>
        </w:rPr>
      </w:pPr>
      <w:r w:rsidRPr="00500C4E">
        <w:rPr>
          <w:rFonts w:asciiTheme="minorHAnsi" w:hAnsiTheme="minorHAnsi" w:cstheme="minorHAnsi"/>
        </w:rPr>
        <w:t>4.2 Measure Case Cost</w:t>
      </w:r>
    </w:p>
    <w:p w14:paraId="3BCDEAE3" w14:textId="77777777" w:rsidR="002004C6" w:rsidRDefault="002004C6" w:rsidP="00921F62"/>
    <w:p w14:paraId="70FDE616" w14:textId="35A00F14" w:rsidR="00921F62" w:rsidRPr="00096578" w:rsidRDefault="002004C6" w:rsidP="00921F62">
      <w:r w:rsidRPr="00961FFC">
        <w:t>All of the cost values are from the latest ex ante database through the READI v2.3.</w:t>
      </w:r>
      <w:r>
        <w:t>0 except for SCE13LC099_02_M001. For a complete breakdown of measure case costs, please refer to Attachment 1 [A].</w:t>
      </w:r>
    </w:p>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0"/>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345662A1" w14:textId="77777777" w:rsidTr="00920905">
        <w:tc>
          <w:tcPr>
            <w:tcW w:w="672" w:type="pct"/>
          </w:tcPr>
          <w:p w14:paraId="37FA56A6" w14:textId="51BC3F68" w:rsidR="00211153" w:rsidRPr="00920905" w:rsidRDefault="00211153" w:rsidP="00175D14">
            <w:pPr>
              <w:rPr>
                <w:rFonts w:cstheme="minorHAnsi"/>
                <w:szCs w:val="20"/>
              </w:rPr>
            </w:pPr>
            <w:r>
              <w:rPr>
                <w:rFonts w:cstheme="minorHAnsi"/>
                <w:szCs w:val="20"/>
              </w:rPr>
              <w:t>ROB</w:t>
            </w:r>
          </w:p>
        </w:tc>
        <w:tc>
          <w:tcPr>
            <w:tcW w:w="1443" w:type="pct"/>
            <w:vMerge w:val="restart"/>
          </w:tcPr>
          <w:p w14:paraId="19DAF9B8" w14:textId="51B9E89D" w:rsidR="00211153" w:rsidRPr="00920905" w:rsidRDefault="00211153" w:rsidP="00175D14">
            <w:pPr>
              <w:rPr>
                <w:rFonts w:cstheme="minorHAnsi"/>
                <w:szCs w:val="20"/>
              </w:rPr>
            </w:pPr>
            <w:r>
              <w:rPr>
                <w:rFonts w:cstheme="minorHAnsi"/>
                <w:szCs w:val="20"/>
              </w:rPr>
              <w:t>(MEC + MLC) – (BEC + BLC)</w:t>
            </w:r>
          </w:p>
        </w:tc>
        <w:tc>
          <w:tcPr>
            <w:tcW w:w="1396" w:type="pct"/>
            <w:vMerge w:val="restart"/>
          </w:tcPr>
          <w:p w14:paraId="30774948" w14:textId="6C82B6B6" w:rsidR="00211153" w:rsidRPr="00920905" w:rsidRDefault="00211153" w:rsidP="00175D14">
            <w:pPr>
              <w:rPr>
                <w:rFonts w:cstheme="minorHAnsi"/>
                <w:szCs w:val="20"/>
              </w:rPr>
            </w:pPr>
            <w:r>
              <w:rPr>
                <w:rFonts w:cstheme="minorHAnsi"/>
                <w:szCs w:val="20"/>
              </w:rPr>
              <w:t>(MEC + MLC) – (BEC + BLC)</w:t>
            </w:r>
          </w:p>
        </w:tc>
        <w:tc>
          <w:tcPr>
            <w:tcW w:w="1489" w:type="pct"/>
            <w:vMerge w:val="restart"/>
          </w:tcPr>
          <w:p w14:paraId="00AAD267" w14:textId="4994C54F" w:rsidR="00211153" w:rsidRPr="00920905" w:rsidRDefault="00211153" w:rsidP="00175D14">
            <w:pPr>
              <w:rPr>
                <w:rFonts w:cstheme="minorHAnsi"/>
                <w:szCs w:val="20"/>
              </w:rPr>
            </w:pPr>
            <w:r>
              <w:rPr>
                <w:rFonts w:cstheme="minorHAnsi"/>
                <w:szCs w:val="20"/>
              </w:rPr>
              <w:t>N/A</w:t>
            </w:r>
          </w:p>
        </w:tc>
      </w:tr>
      <w:tr w:rsidR="00211153" w:rsidRPr="00500C4E" w14:paraId="3AFA0555" w14:textId="77777777" w:rsidTr="00920905">
        <w:tc>
          <w:tcPr>
            <w:tcW w:w="672" w:type="pct"/>
          </w:tcPr>
          <w:p w14:paraId="71129094" w14:textId="36DB4FEA" w:rsidR="00211153" w:rsidRPr="00920905" w:rsidRDefault="00211153" w:rsidP="00175D14">
            <w:pPr>
              <w:rPr>
                <w:rFonts w:cstheme="minorHAnsi"/>
                <w:szCs w:val="20"/>
              </w:rPr>
            </w:pPr>
            <w:r>
              <w:rPr>
                <w:rFonts w:cstheme="minorHAnsi"/>
                <w:szCs w:val="20"/>
              </w:rPr>
              <w:t>NEW/NC</w:t>
            </w:r>
          </w:p>
        </w:tc>
        <w:tc>
          <w:tcPr>
            <w:tcW w:w="1443" w:type="pct"/>
            <w:vMerge/>
          </w:tcPr>
          <w:p w14:paraId="70417E27" w14:textId="1496DB55" w:rsidR="00211153" w:rsidRPr="00920905" w:rsidRDefault="00211153" w:rsidP="00175D14">
            <w:pPr>
              <w:rPr>
                <w:rFonts w:cstheme="minorHAnsi"/>
                <w:szCs w:val="20"/>
              </w:rPr>
            </w:pPr>
          </w:p>
        </w:tc>
        <w:tc>
          <w:tcPr>
            <w:tcW w:w="1396" w:type="pct"/>
            <w:vMerge/>
          </w:tcPr>
          <w:p w14:paraId="0AFE6B03" w14:textId="77777777" w:rsidR="00211153" w:rsidRPr="00920905" w:rsidRDefault="00211153" w:rsidP="00175D14">
            <w:pPr>
              <w:rPr>
                <w:rFonts w:cstheme="minorHAnsi"/>
                <w:szCs w:val="20"/>
              </w:rPr>
            </w:pPr>
          </w:p>
        </w:tc>
        <w:tc>
          <w:tcPr>
            <w:tcW w:w="1489" w:type="pct"/>
            <w:vMerge/>
          </w:tcPr>
          <w:p w14:paraId="1B91947B" w14:textId="01DFA5D2" w:rsidR="00211153" w:rsidRPr="00920905" w:rsidRDefault="00211153" w:rsidP="00175D14">
            <w:pPr>
              <w:rPr>
                <w:rFonts w:cstheme="minorHAnsi"/>
                <w:szCs w:val="20"/>
              </w:rPr>
            </w:pPr>
          </w:p>
        </w:tc>
      </w:tr>
      <w:tr w:rsidR="00211153" w:rsidRPr="00500C4E" w14:paraId="778A011A" w14:textId="77777777" w:rsidTr="00920905">
        <w:tc>
          <w:tcPr>
            <w:tcW w:w="672" w:type="pct"/>
          </w:tcPr>
          <w:p w14:paraId="5AD637A2" w14:textId="16958486" w:rsidR="00211153" w:rsidRPr="00920905" w:rsidRDefault="00211153" w:rsidP="00175D14">
            <w:pPr>
              <w:rPr>
                <w:rFonts w:cstheme="minorHAnsi"/>
                <w:szCs w:val="20"/>
              </w:rPr>
            </w:pPr>
            <w:r>
              <w:rPr>
                <w:rFonts w:cstheme="minorHAnsi"/>
                <w:szCs w:val="20"/>
              </w:rPr>
              <w:t>RET/ER</w:t>
            </w:r>
          </w:p>
        </w:tc>
        <w:tc>
          <w:tcPr>
            <w:tcW w:w="1443" w:type="pct"/>
          </w:tcPr>
          <w:p w14:paraId="67212B46" w14:textId="641DBED4" w:rsidR="00211153" w:rsidRPr="00920905" w:rsidRDefault="00211153" w:rsidP="00175D14">
            <w:pPr>
              <w:rPr>
                <w:rFonts w:cstheme="minorHAnsi"/>
                <w:szCs w:val="20"/>
              </w:rPr>
            </w:pPr>
            <w:r>
              <w:rPr>
                <w:rFonts w:cstheme="minorHAnsi"/>
                <w:szCs w:val="20"/>
              </w:rPr>
              <w:t>(MEC + MLC) – (BEC + BLC)</w:t>
            </w:r>
          </w:p>
        </w:tc>
        <w:tc>
          <w:tcPr>
            <w:tcW w:w="1396" w:type="pct"/>
          </w:tcPr>
          <w:p w14:paraId="2BECF8C4" w14:textId="48921247" w:rsidR="00211153" w:rsidRPr="00920905" w:rsidRDefault="00211153" w:rsidP="00175D14">
            <w:pPr>
              <w:rPr>
                <w:rFonts w:cstheme="minorHAnsi"/>
                <w:szCs w:val="20"/>
              </w:rPr>
            </w:pPr>
            <w:r>
              <w:rPr>
                <w:rFonts w:cstheme="minorHAnsi"/>
                <w:szCs w:val="20"/>
              </w:rPr>
              <w:t>MEC + MLC</w:t>
            </w:r>
          </w:p>
        </w:tc>
        <w:tc>
          <w:tcPr>
            <w:tcW w:w="1489" w:type="pct"/>
          </w:tcPr>
          <w:p w14:paraId="7E860C12" w14:textId="1FD61B95" w:rsidR="00211153" w:rsidRPr="00920905" w:rsidRDefault="00211153" w:rsidP="00175D14">
            <w:pPr>
              <w:rPr>
                <w:rFonts w:cstheme="minorHAnsi"/>
                <w:szCs w:val="20"/>
              </w:rPr>
            </w:pPr>
            <w:r>
              <w:rPr>
                <w:rFonts w:cstheme="minorHAnsi"/>
                <w:szCs w:val="20"/>
              </w:rPr>
              <w:t>(MEC + MLC) – (BEC + BLC)</w:t>
            </w:r>
          </w:p>
        </w:tc>
      </w:tr>
      <w:tr w:rsidR="009C6FE0" w:rsidRPr="00500C4E" w14:paraId="0AC13378" w14:textId="77777777" w:rsidTr="00A84BF9">
        <w:tc>
          <w:tcPr>
            <w:tcW w:w="672" w:type="pct"/>
          </w:tcPr>
          <w:p w14:paraId="5021CC5B" w14:textId="77777777" w:rsidR="009C6FE0" w:rsidRPr="00DE77D0" w:rsidRDefault="009C6FE0" w:rsidP="00A84BF9">
            <w:pPr>
              <w:rPr>
                <w:rFonts w:cstheme="minorHAnsi"/>
                <w:szCs w:val="20"/>
              </w:rPr>
            </w:pPr>
            <w:r>
              <w:rPr>
                <w:rFonts w:cstheme="minorHAnsi"/>
                <w:szCs w:val="20"/>
              </w:rPr>
              <w:t>REF</w:t>
            </w:r>
          </w:p>
        </w:tc>
        <w:tc>
          <w:tcPr>
            <w:tcW w:w="1443" w:type="pct"/>
          </w:tcPr>
          <w:p w14:paraId="3BA9A303" w14:textId="77777777" w:rsidR="009C6FE0" w:rsidRPr="00DE77D0" w:rsidRDefault="009C6FE0" w:rsidP="00A84BF9">
            <w:pPr>
              <w:rPr>
                <w:rFonts w:cstheme="minorHAnsi"/>
                <w:szCs w:val="20"/>
              </w:rPr>
            </w:pPr>
            <w:r>
              <w:rPr>
                <w:rFonts w:cstheme="minorHAnsi"/>
                <w:szCs w:val="20"/>
              </w:rPr>
              <w:t>(MEC + MLC) – (BEC + BLC)</w:t>
            </w:r>
          </w:p>
        </w:tc>
        <w:tc>
          <w:tcPr>
            <w:tcW w:w="1396" w:type="pct"/>
          </w:tcPr>
          <w:p w14:paraId="75DF8FC4" w14:textId="77777777" w:rsidR="009C6FE0" w:rsidRPr="00DE77D0" w:rsidRDefault="009C6FE0" w:rsidP="00A84BF9">
            <w:pPr>
              <w:rPr>
                <w:rFonts w:cstheme="minorHAnsi"/>
                <w:szCs w:val="20"/>
              </w:rPr>
            </w:pPr>
            <w:r>
              <w:rPr>
                <w:rFonts w:cstheme="minorHAnsi"/>
                <w:szCs w:val="20"/>
              </w:rPr>
              <w:t>MEC + MLC</w:t>
            </w:r>
          </w:p>
        </w:tc>
        <w:tc>
          <w:tcPr>
            <w:tcW w:w="1489" w:type="pct"/>
          </w:tcPr>
          <w:p w14:paraId="1C9B3EB4" w14:textId="77777777" w:rsidR="009C6FE0" w:rsidRPr="00DE77D0" w:rsidRDefault="009C6FE0" w:rsidP="00A84BF9">
            <w:pPr>
              <w:rPr>
                <w:rFonts w:cstheme="minorHAnsi"/>
                <w:szCs w:val="20"/>
              </w:rPr>
            </w:pPr>
            <w:r>
              <w:rPr>
                <w:rFonts w:cstheme="minorHAnsi"/>
                <w:szCs w:val="20"/>
              </w:rPr>
              <w:t>N/A</w:t>
            </w:r>
          </w:p>
        </w:tc>
      </w:tr>
      <w:tr w:rsidR="00211153" w:rsidRPr="00500C4E" w14:paraId="7626180B" w14:textId="77777777" w:rsidTr="00920905">
        <w:tc>
          <w:tcPr>
            <w:tcW w:w="672" w:type="pct"/>
          </w:tcPr>
          <w:p w14:paraId="05F266C1" w14:textId="0109CB38" w:rsidR="00211153" w:rsidRPr="00920905" w:rsidRDefault="00211153" w:rsidP="00175D14">
            <w:pPr>
              <w:rPr>
                <w:rFonts w:cstheme="minorHAnsi"/>
                <w:szCs w:val="20"/>
              </w:rPr>
            </w:pPr>
            <w:r>
              <w:rPr>
                <w:rFonts w:cstheme="minorHAnsi"/>
                <w:szCs w:val="20"/>
              </w:rPr>
              <w:t>REA</w:t>
            </w:r>
          </w:p>
        </w:tc>
        <w:tc>
          <w:tcPr>
            <w:tcW w:w="1443" w:type="pct"/>
          </w:tcPr>
          <w:p w14:paraId="3F5CB981" w14:textId="3A64D026" w:rsidR="00211153" w:rsidRPr="00920905" w:rsidRDefault="00211153" w:rsidP="00175D14">
            <w:pPr>
              <w:rPr>
                <w:rFonts w:cstheme="minorHAnsi"/>
                <w:szCs w:val="20"/>
              </w:rPr>
            </w:pPr>
            <w:r>
              <w:rPr>
                <w:rFonts w:cstheme="minorHAnsi"/>
                <w:szCs w:val="20"/>
              </w:rPr>
              <w:t>MEC + MLC</w:t>
            </w:r>
          </w:p>
        </w:tc>
        <w:tc>
          <w:tcPr>
            <w:tcW w:w="1396" w:type="pct"/>
          </w:tcPr>
          <w:p w14:paraId="34A33472" w14:textId="26D40AC8" w:rsidR="00211153" w:rsidRPr="00920905" w:rsidRDefault="00211153" w:rsidP="00175D14">
            <w:pPr>
              <w:rPr>
                <w:rFonts w:cstheme="minorHAnsi"/>
                <w:szCs w:val="20"/>
              </w:rPr>
            </w:pPr>
            <w:r>
              <w:rPr>
                <w:rFonts w:cstheme="minorHAnsi"/>
                <w:szCs w:val="20"/>
              </w:rPr>
              <w:t>MEC + MLC</w:t>
            </w:r>
          </w:p>
        </w:tc>
        <w:tc>
          <w:tcPr>
            <w:tcW w:w="1489" w:type="pct"/>
          </w:tcPr>
          <w:p w14:paraId="634556F6" w14:textId="0463F4F8" w:rsidR="00211153" w:rsidRPr="00920905" w:rsidRDefault="00211153" w:rsidP="00175D14">
            <w:pPr>
              <w:rPr>
                <w:rFonts w:cstheme="minorHAnsi"/>
                <w:szCs w:val="20"/>
              </w:rPr>
            </w:pPr>
            <w:r>
              <w:rPr>
                <w:rFonts w:cstheme="minorHAnsi"/>
                <w:szCs w:val="20"/>
              </w:rPr>
              <w:t>N/A</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1C088906" w14:textId="77777777" w:rsidR="00921F62" w:rsidRDefault="00921F62" w:rsidP="00920905">
      <w:pPr>
        <w:rPr>
          <w:sz w:val="20"/>
          <w:szCs w:val="20"/>
        </w:rPr>
      </w:pPr>
    </w:p>
    <w:p w14:paraId="586F51CC" w14:textId="023028F0" w:rsidR="002004C6" w:rsidRDefault="002004C6" w:rsidP="00920905">
      <w:r>
        <w:t>For a complete breakdown of full and incremental measure costs, please refer to Attachment 1 [A].</w:t>
      </w:r>
    </w:p>
    <w:p w14:paraId="41A1EFA7" w14:textId="77777777" w:rsidR="002004C6" w:rsidRDefault="002004C6" w:rsidP="00920905"/>
    <w:p w14:paraId="7C73ACC3" w14:textId="77777777" w:rsidR="002004C6" w:rsidRDefault="002004C6" w:rsidP="00920905"/>
    <w:p w14:paraId="7CB79F89" w14:textId="77777777" w:rsidR="002004C6" w:rsidRDefault="002004C6" w:rsidP="00920905"/>
    <w:p w14:paraId="2B703DC9" w14:textId="77777777" w:rsidR="002004C6" w:rsidRDefault="002004C6" w:rsidP="00920905"/>
    <w:p w14:paraId="0BFF1AF8" w14:textId="77777777" w:rsidR="002004C6" w:rsidRDefault="002004C6" w:rsidP="00920905"/>
    <w:p w14:paraId="54BA527E" w14:textId="77777777" w:rsidR="002004C6" w:rsidRDefault="002004C6" w:rsidP="00920905"/>
    <w:p w14:paraId="0AFB80AC" w14:textId="77777777" w:rsidR="002004C6" w:rsidRDefault="002004C6" w:rsidP="00920905"/>
    <w:p w14:paraId="0C9F1FC9" w14:textId="77777777" w:rsidR="002004C6" w:rsidRDefault="002004C6" w:rsidP="00920905"/>
    <w:p w14:paraId="6D83F23D" w14:textId="77777777" w:rsidR="002004C6" w:rsidRDefault="002004C6" w:rsidP="00920905"/>
    <w:p w14:paraId="79F1115B" w14:textId="77777777" w:rsidR="002004C6" w:rsidRDefault="002004C6" w:rsidP="00920905"/>
    <w:p w14:paraId="4F19E877" w14:textId="77777777" w:rsidR="002004C6" w:rsidRPr="00920905" w:rsidRDefault="002004C6" w:rsidP="00920905">
      <w:pPr>
        <w:rPr>
          <w:sz w:val="20"/>
          <w:szCs w:val="20"/>
        </w:rPr>
      </w:pPr>
    </w:p>
    <w:p w14:paraId="266FC965" w14:textId="77777777" w:rsidR="00E16609" w:rsidRPr="00500C4E" w:rsidRDefault="00E16609" w:rsidP="00E16609">
      <w:pPr>
        <w:pStyle w:val="Heading1"/>
        <w:rPr>
          <w:rFonts w:cstheme="minorHAnsi"/>
        </w:rPr>
      </w:pPr>
      <w:r w:rsidRPr="00500C4E">
        <w:rPr>
          <w:rFonts w:cstheme="minorHAnsi"/>
        </w:rPr>
        <w:t>Attachments</w:t>
      </w:r>
    </w:p>
    <w:p w14:paraId="298DE117" w14:textId="370C40F2" w:rsidR="00AB36DB" w:rsidRDefault="00921F62" w:rsidP="00E40CF9">
      <w:pPr>
        <w:pStyle w:val="Reminders"/>
        <w:rPr>
          <w:rStyle w:val="CommentReference"/>
          <w:rFonts w:asciiTheme="minorHAnsi" w:hAnsiTheme="minorHAnsi"/>
          <w:i w:val="0"/>
          <w:color w:val="auto"/>
        </w:rPr>
      </w:pPr>
      <w:r w:rsidRPr="00921F62">
        <w:rPr>
          <w:rFonts w:asciiTheme="minorHAnsi" w:hAnsiTheme="minorHAnsi" w:cstheme="minorHAnsi"/>
          <w:i w:val="0"/>
          <w:color w:val="auto"/>
          <w:szCs w:val="22"/>
        </w:rPr>
        <w:t>1.</w:t>
      </w:r>
      <w:bookmarkStart w:id="21" w:name="_MON_1508316939"/>
      <w:bookmarkEnd w:id="21"/>
      <w:r w:rsidR="00677FE6">
        <w:rPr>
          <w:rFonts w:asciiTheme="minorHAnsi" w:hAnsiTheme="minorHAnsi" w:cstheme="minorHAnsi"/>
          <w:i w:val="0"/>
          <w:color w:val="auto"/>
          <w:szCs w:val="22"/>
        </w:rPr>
        <w:object w:dxaOrig="1531" w:dyaOrig="990" w14:anchorId="6C2456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76.5pt;height:49.5pt" o:ole="">
            <v:imagedata r:id="rId11" o:title=""/>
          </v:shape>
          <o:OLEObject Type="Embed" ProgID="Excel.SheetMacroEnabled.12" ShapeID="_x0000_i1033" DrawAspect="Icon" ObjectID="_1509864815" r:id="rId12"/>
        </w:object>
      </w:r>
      <w:r w:rsidR="004402A0">
        <w:rPr>
          <w:rStyle w:val="CommentReference"/>
          <w:rFonts w:asciiTheme="minorHAnsi" w:hAnsiTheme="minorHAnsi"/>
          <w:i w:val="0"/>
          <w:color w:val="auto"/>
        </w:rPr>
        <w:t xml:space="preserve"> </w:t>
      </w:r>
    </w:p>
    <w:p w14:paraId="47838C0D" w14:textId="196B150C" w:rsidR="00706EE6" w:rsidRPr="00EB2AA7" w:rsidRDefault="00706EE6" w:rsidP="00E40CF9">
      <w:pPr>
        <w:pStyle w:val="Reminders"/>
        <w:rPr>
          <w:rFonts w:cstheme="minorHAnsi"/>
          <w:i w:val="0"/>
          <w:szCs w:val="22"/>
        </w:rPr>
      </w:pPr>
      <w:r w:rsidRPr="00706EE6">
        <w:rPr>
          <w:rFonts w:asciiTheme="minorHAnsi" w:hAnsiTheme="minorHAnsi" w:cstheme="minorHAnsi"/>
          <w:i w:val="0"/>
          <w:color w:val="auto"/>
          <w:szCs w:val="22"/>
        </w:rPr>
        <w:t>2</w:t>
      </w:r>
      <w:r w:rsidR="00EB2AA7">
        <w:rPr>
          <w:rFonts w:cstheme="minorHAnsi"/>
          <w:i w:val="0"/>
          <w:szCs w:val="22"/>
        </w:rPr>
        <w:t>.</w:t>
      </w:r>
      <w:bookmarkStart w:id="22" w:name="_MON_1507450081"/>
      <w:bookmarkEnd w:id="22"/>
      <w:r w:rsidR="001C77AB">
        <w:rPr>
          <w:rFonts w:cstheme="minorHAnsi"/>
          <w:i w:val="0"/>
          <w:szCs w:val="22"/>
        </w:rPr>
        <w:object w:dxaOrig="1224" w:dyaOrig="792" w14:anchorId="74BFE845">
          <v:shape id="_x0000_i1026" type="#_x0000_t75" style="width:61.5pt;height:39.75pt" o:ole="">
            <v:imagedata r:id="rId13" o:title=""/>
          </v:shape>
          <o:OLEObject Type="Embed" ProgID="Excel.Sheet.8" ShapeID="_x0000_i1026" DrawAspect="Icon" ObjectID="_1509864816" r:id="rId14"/>
        </w:object>
      </w:r>
    </w:p>
    <w:p w14:paraId="1CA0A2DF" w14:textId="50EB0E74" w:rsidR="00706EE6" w:rsidRPr="00706EE6" w:rsidRDefault="00706EE6" w:rsidP="00E40CF9">
      <w:pPr>
        <w:pStyle w:val="Reminders"/>
        <w:rPr>
          <w:rFonts w:asciiTheme="minorHAnsi" w:hAnsiTheme="minorHAnsi" w:cstheme="minorHAnsi"/>
          <w:i w:val="0"/>
          <w:color w:val="auto"/>
          <w:szCs w:val="22"/>
        </w:rPr>
      </w:pPr>
      <w:r w:rsidRPr="00706EE6">
        <w:rPr>
          <w:rFonts w:asciiTheme="minorHAnsi" w:hAnsiTheme="minorHAnsi" w:cstheme="minorHAnsi"/>
          <w:i w:val="0"/>
          <w:color w:val="auto"/>
          <w:szCs w:val="22"/>
        </w:rPr>
        <w:t>3.</w:t>
      </w:r>
      <w:r w:rsidR="00CC01AE">
        <w:rPr>
          <w:rFonts w:asciiTheme="minorHAnsi" w:hAnsiTheme="minorHAnsi" w:cstheme="minorHAnsi"/>
          <w:i w:val="0"/>
          <w:color w:val="auto"/>
          <w:szCs w:val="22"/>
        </w:rPr>
        <w:object w:dxaOrig="1531" w:dyaOrig="990" w14:anchorId="64964AC9">
          <v:shape id="_x0000_i1027" type="#_x0000_t75" style="width:76.5pt;height:49.5pt" o:ole="">
            <v:imagedata r:id="rId15" o:title=""/>
          </v:shape>
          <o:OLEObject Type="Embed" ProgID="Excel.Sheet.12" ShapeID="_x0000_i1027" DrawAspect="Icon" ObjectID="_1509864817" r:id="rId16"/>
        </w:object>
      </w:r>
      <w:r w:rsidR="00CC01AE" w:rsidRPr="00706EE6">
        <w:rPr>
          <w:rFonts w:asciiTheme="minorHAnsi" w:hAnsiTheme="minorHAnsi" w:cstheme="minorHAnsi"/>
          <w:i w:val="0"/>
          <w:color w:val="auto"/>
          <w:szCs w:val="22"/>
        </w:rPr>
        <w:t xml:space="preserve"> </w:t>
      </w:r>
    </w:p>
    <w:p w14:paraId="42F3C63F" w14:textId="77777777" w:rsidR="00706EE6" w:rsidRDefault="00706EE6" w:rsidP="00E40CF9">
      <w:pPr>
        <w:pStyle w:val="Reminders"/>
        <w:rPr>
          <w:rStyle w:val="CommentReference"/>
          <w:rFonts w:asciiTheme="minorHAnsi" w:hAnsiTheme="minorHAnsi"/>
          <w:i w:val="0"/>
          <w:color w:val="auto"/>
        </w:rPr>
      </w:pPr>
    </w:p>
    <w:p w14:paraId="6AFB589E" w14:textId="77777777" w:rsidR="00706EE6" w:rsidRPr="00921F62" w:rsidRDefault="00706EE6" w:rsidP="00E40CF9">
      <w:pPr>
        <w:pStyle w:val="Reminders"/>
        <w:rPr>
          <w:rFonts w:asciiTheme="minorHAnsi" w:hAnsiTheme="minorHAnsi" w:cstheme="minorHAnsi"/>
          <w:i w:val="0"/>
          <w:color w:val="auto"/>
          <w:szCs w:val="22"/>
        </w:rPr>
      </w:pPr>
    </w:p>
    <w:p w14:paraId="4300E814" w14:textId="77777777" w:rsidR="00A500D6" w:rsidRPr="00500C4E" w:rsidRDefault="00A500D6" w:rsidP="00E16609">
      <w:pPr>
        <w:rPr>
          <w:rFonts w:cstheme="minorHAnsi"/>
        </w:rPr>
      </w:pP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3C6C156C" w14:textId="77777777" w:rsidR="00C54EFF" w:rsidRDefault="00C54EFF" w:rsidP="00C54EFF">
      <w:pPr>
        <w:pStyle w:val="Heading1"/>
        <w:rPr>
          <w:rFonts w:cstheme="minorHAnsi"/>
        </w:rPr>
      </w:pPr>
      <w:r w:rsidRPr="00500C4E">
        <w:rPr>
          <w:rFonts w:cstheme="minorHAnsi"/>
        </w:rPr>
        <w:lastRenderedPageBreak/>
        <w:t>References</w:t>
      </w:r>
    </w:p>
    <w:p w14:paraId="1CF9D5D0" w14:textId="77777777" w:rsidR="00921F62" w:rsidRDefault="00921F62" w:rsidP="00921F62">
      <w:r>
        <w:object w:dxaOrig="1531" w:dyaOrig="990" w14:anchorId="378C3EFD">
          <v:shape id="_x0000_i1028" type="#_x0000_t75" style="width:75.75pt;height:49.5pt" o:ole="">
            <v:imagedata r:id="rId17" o:title=""/>
          </v:shape>
          <o:OLEObject Type="Embed" ProgID="Excel.Sheet.12" ShapeID="_x0000_i1028" DrawAspect="Icon" ObjectID="_1509864818" r:id="rId18"/>
        </w:object>
      </w:r>
    </w:p>
    <w:tbl>
      <w:tblPr>
        <w:tblW w:w="9666" w:type="dxa"/>
        <w:tblInd w:w="93" w:type="dxa"/>
        <w:tblLook w:val="04A0" w:firstRow="1" w:lastRow="0" w:firstColumn="1" w:lastColumn="0" w:noHBand="0" w:noVBand="1"/>
      </w:tblPr>
      <w:tblGrid>
        <w:gridCol w:w="686"/>
        <w:gridCol w:w="8980"/>
      </w:tblGrid>
      <w:tr w:rsidR="00921F62" w:rsidRPr="00C27186" w14:paraId="5E158838" w14:textId="77777777" w:rsidTr="00A82549">
        <w:trPr>
          <w:trHeight w:val="300"/>
        </w:trPr>
        <w:tc>
          <w:tcPr>
            <w:tcW w:w="686" w:type="dxa"/>
            <w:tcBorders>
              <w:top w:val="nil"/>
              <w:left w:val="nil"/>
              <w:bottom w:val="nil"/>
              <w:right w:val="nil"/>
            </w:tcBorders>
            <w:shd w:val="clear" w:color="auto" w:fill="auto"/>
            <w:noWrap/>
            <w:vAlign w:val="bottom"/>
            <w:hideMark/>
          </w:tcPr>
          <w:p w14:paraId="412FD2AC" w14:textId="77777777" w:rsidR="00921F62" w:rsidRPr="00C27186" w:rsidRDefault="00921F62" w:rsidP="00A82549">
            <w:pPr>
              <w:rPr>
                <w:rFonts w:ascii="Calibri" w:hAnsi="Calibri"/>
                <w:color w:val="000000"/>
                <w:szCs w:val="22"/>
              </w:rPr>
            </w:pPr>
            <w:r w:rsidRPr="00C27186">
              <w:rPr>
                <w:rFonts w:ascii="Calibri" w:hAnsi="Calibri"/>
                <w:color w:val="000000"/>
                <w:szCs w:val="22"/>
              </w:rPr>
              <w:t>[355]</w:t>
            </w:r>
          </w:p>
        </w:tc>
        <w:tc>
          <w:tcPr>
            <w:tcW w:w="8980" w:type="dxa"/>
            <w:tcBorders>
              <w:top w:val="nil"/>
              <w:left w:val="nil"/>
              <w:bottom w:val="nil"/>
              <w:right w:val="nil"/>
            </w:tcBorders>
            <w:shd w:val="clear" w:color="auto" w:fill="auto"/>
            <w:noWrap/>
            <w:vAlign w:val="bottom"/>
            <w:hideMark/>
          </w:tcPr>
          <w:p w14:paraId="62B1E7C6" w14:textId="77777777" w:rsidR="00921F62" w:rsidRPr="00C27186" w:rsidRDefault="00921F62" w:rsidP="00A82549">
            <w:pPr>
              <w:rPr>
                <w:rFonts w:ascii="Calibri" w:hAnsi="Calibri"/>
                <w:color w:val="000000"/>
                <w:szCs w:val="22"/>
              </w:rPr>
            </w:pPr>
            <w:r w:rsidRPr="00C27186">
              <w:rPr>
                <w:rFonts w:ascii="Calibri" w:hAnsi="Calibri"/>
                <w:color w:val="000000"/>
                <w:szCs w:val="22"/>
              </w:rPr>
              <w:t>2013 Building Energy Efficiency Standards for Residential and Nonresidential Buildings (Title 24)</w:t>
            </w:r>
          </w:p>
        </w:tc>
      </w:tr>
      <w:tr w:rsidR="00921F62" w14:paraId="70A8DE20" w14:textId="77777777" w:rsidTr="00A82549">
        <w:trPr>
          <w:trHeight w:val="300"/>
        </w:trPr>
        <w:tc>
          <w:tcPr>
            <w:tcW w:w="686" w:type="dxa"/>
            <w:tcBorders>
              <w:top w:val="nil"/>
              <w:left w:val="nil"/>
              <w:bottom w:val="nil"/>
              <w:right w:val="nil"/>
            </w:tcBorders>
            <w:shd w:val="clear" w:color="auto" w:fill="auto"/>
            <w:noWrap/>
            <w:vAlign w:val="bottom"/>
          </w:tcPr>
          <w:p w14:paraId="726B543C" w14:textId="77777777" w:rsidR="00921F62" w:rsidRPr="00C27186" w:rsidRDefault="00921F62" w:rsidP="00A82549">
            <w:pPr>
              <w:rPr>
                <w:rFonts w:ascii="Calibri" w:hAnsi="Calibri"/>
                <w:color w:val="000000"/>
                <w:szCs w:val="22"/>
              </w:rPr>
            </w:pPr>
            <w:r>
              <w:rPr>
                <w:rFonts w:ascii="Calibri" w:hAnsi="Calibri"/>
                <w:color w:val="000000"/>
                <w:szCs w:val="22"/>
              </w:rPr>
              <w:t>[475]</w:t>
            </w:r>
          </w:p>
        </w:tc>
        <w:tc>
          <w:tcPr>
            <w:tcW w:w="8980" w:type="dxa"/>
            <w:tcBorders>
              <w:top w:val="nil"/>
              <w:left w:val="nil"/>
              <w:bottom w:val="nil"/>
              <w:right w:val="nil"/>
            </w:tcBorders>
            <w:shd w:val="clear" w:color="auto" w:fill="auto"/>
            <w:noWrap/>
            <w:vAlign w:val="bottom"/>
          </w:tcPr>
          <w:p w14:paraId="1A8B64DB" w14:textId="77777777" w:rsidR="00921F62" w:rsidRDefault="00921F62" w:rsidP="00A82549">
            <w:pPr>
              <w:rPr>
                <w:rFonts w:ascii="Calibri" w:hAnsi="Calibri"/>
                <w:color w:val="000000"/>
                <w:szCs w:val="22"/>
              </w:rPr>
            </w:pPr>
            <w:r>
              <w:rPr>
                <w:rFonts w:ascii="Calibri" w:hAnsi="Calibri"/>
                <w:color w:val="000000"/>
                <w:szCs w:val="22"/>
              </w:rPr>
              <w:t>2010-2012 WO017 Ex Ante Measure Cost Study Final Report</w:t>
            </w:r>
          </w:p>
        </w:tc>
      </w:tr>
      <w:tr w:rsidR="00921F62" w14:paraId="21BE8E4F" w14:textId="77777777" w:rsidTr="00A82549">
        <w:trPr>
          <w:trHeight w:val="300"/>
        </w:trPr>
        <w:tc>
          <w:tcPr>
            <w:tcW w:w="686" w:type="dxa"/>
            <w:tcBorders>
              <w:top w:val="nil"/>
              <w:left w:val="nil"/>
              <w:bottom w:val="nil"/>
              <w:right w:val="nil"/>
            </w:tcBorders>
            <w:shd w:val="clear" w:color="auto" w:fill="auto"/>
            <w:noWrap/>
            <w:vAlign w:val="bottom"/>
          </w:tcPr>
          <w:p w14:paraId="195E7726" w14:textId="77777777" w:rsidR="00921F62" w:rsidRDefault="00921F62" w:rsidP="00A82549">
            <w:pPr>
              <w:rPr>
                <w:rFonts w:ascii="Calibri" w:hAnsi="Calibri"/>
                <w:color w:val="000000"/>
                <w:szCs w:val="22"/>
              </w:rPr>
            </w:pPr>
            <w:r>
              <w:rPr>
                <w:rFonts w:ascii="Calibri" w:hAnsi="Calibri"/>
                <w:color w:val="000000"/>
                <w:szCs w:val="22"/>
              </w:rPr>
              <w:t>[493]</w:t>
            </w:r>
          </w:p>
        </w:tc>
        <w:tc>
          <w:tcPr>
            <w:tcW w:w="8980" w:type="dxa"/>
            <w:tcBorders>
              <w:top w:val="nil"/>
              <w:left w:val="nil"/>
              <w:bottom w:val="nil"/>
              <w:right w:val="nil"/>
            </w:tcBorders>
            <w:shd w:val="clear" w:color="auto" w:fill="auto"/>
            <w:noWrap/>
            <w:vAlign w:val="bottom"/>
          </w:tcPr>
          <w:p w14:paraId="580DBAA7" w14:textId="77777777" w:rsidR="00921F62" w:rsidRDefault="00921F62" w:rsidP="00A82549">
            <w:pPr>
              <w:rPr>
                <w:rFonts w:ascii="Calibri" w:hAnsi="Calibri"/>
                <w:color w:val="000000"/>
                <w:szCs w:val="22"/>
              </w:rPr>
            </w:pPr>
            <w:r>
              <w:rPr>
                <w:rFonts w:ascii="Calibri" w:hAnsi="Calibri"/>
                <w:color w:val="000000"/>
                <w:szCs w:val="22"/>
              </w:rPr>
              <w:t>2015 Appliance Efficiency Regulations (Title 20)</w:t>
            </w:r>
          </w:p>
        </w:tc>
      </w:tr>
      <w:tr w:rsidR="00F45ACC" w14:paraId="1B225BB1" w14:textId="77777777" w:rsidTr="00A82549">
        <w:trPr>
          <w:trHeight w:val="300"/>
        </w:trPr>
        <w:tc>
          <w:tcPr>
            <w:tcW w:w="686" w:type="dxa"/>
            <w:tcBorders>
              <w:top w:val="nil"/>
              <w:left w:val="nil"/>
              <w:bottom w:val="nil"/>
              <w:right w:val="nil"/>
            </w:tcBorders>
            <w:shd w:val="clear" w:color="auto" w:fill="auto"/>
            <w:noWrap/>
            <w:vAlign w:val="bottom"/>
          </w:tcPr>
          <w:p w14:paraId="3BAA3A15" w14:textId="10244F4C" w:rsidR="00F45ACC" w:rsidRDefault="00F45ACC" w:rsidP="00A82549">
            <w:pPr>
              <w:rPr>
                <w:rFonts w:ascii="Calibri" w:hAnsi="Calibri"/>
                <w:color w:val="000000"/>
                <w:szCs w:val="22"/>
              </w:rPr>
            </w:pPr>
            <w:r>
              <w:rPr>
                <w:rFonts w:ascii="Calibri" w:hAnsi="Calibri"/>
                <w:color w:val="000000"/>
                <w:szCs w:val="22"/>
              </w:rPr>
              <w:t>[A]</w:t>
            </w:r>
          </w:p>
        </w:tc>
        <w:tc>
          <w:tcPr>
            <w:tcW w:w="8980" w:type="dxa"/>
            <w:tcBorders>
              <w:top w:val="nil"/>
              <w:left w:val="nil"/>
              <w:bottom w:val="nil"/>
              <w:right w:val="nil"/>
            </w:tcBorders>
            <w:shd w:val="clear" w:color="auto" w:fill="auto"/>
            <w:noWrap/>
            <w:vAlign w:val="bottom"/>
          </w:tcPr>
          <w:p w14:paraId="0C8310A6" w14:textId="5C02E0B6" w:rsidR="00F45ACC" w:rsidRDefault="00F45ACC" w:rsidP="00A82549">
            <w:pPr>
              <w:rPr>
                <w:rFonts w:ascii="Calibri" w:hAnsi="Calibri"/>
                <w:color w:val="000000"/>
                <w:szCs w:val="22"/>
              </w:rPr>
            </w:pPr>
            <w:r>
              <w:rPr>
                <w:rFonts w:ascii="Calibri" w:hAnsi="Calibri"/>
                <w:color w:val="000000"/>
                <w:szCs w:val="22"/>
              </w:rPr>
              <w:t>Attachment 1</w:t>
            </w:r>
          </w:p>
        </w:tc>
      </w:tr>
      <w:tr w:rsidR="00F45ACC" w14:paraId="60396AE0" w14:textId="77777777" w:rsidTr="00A82549">
        <w:trPr>
          <w:trHeight w:val="300"/>
        </w:trPr>
        <w:tc>
          <w:tcPr>
            <w:tcW w:w="686" w:type="dxa"/>
            <w:tcBorders>
              <w:top w:val="nil"/>
              <w:left w:val="nil"/>
              <w:bottom w:val="nil"/>
              <w:right w:val="nil"/>
            </w:tcBorders>
            <w:shd w:val="clear" w:color="auto" w:fill="auto"/>
            <w:noWrap/>
            <w:vAlign w:val="bottom"/>
          </w:tcPr>
          <w:p w14:paraId="4C44FB57" w14:textId="15C60D23" w:rsidR="00F45ACC" w:rsidRDefault="00F45ACC" w:rsidP="00A82549">
            <w:pPr>
              <w:rPr>
                <w:rFonts w:ascii="Calibri" w:hAnsi="Calibri"/>
                <w:color w:val="000000"/>
                <w:szCs w:val="22"/>
              </w:rPr>
            </w:pPr>
            <w:r>
              <w:rPr>
                <w:rFonts w:ascii="Calibri" w:hAnsi="Calibri"/>
                <w:color w:val="000000"/>
                <w:szCs w:val="22"/>
              </w:rPr>
              <w:t>[B]</w:t>
            </w:r>
          </w:p>
        </w:tc>
        <w:tc>
          <w:tcPr>
            <w:tcW w:w="8980" w:type="dxa"/>
            <w:tcBorders>
              <w:top w:val="nil"/>
              <w:left w:val="nil"/>
              <w:bottom w:val="nil"/>
              <w:right w:val="nil"/>
            </w:tcBorders>
            <w:shd w:val="clear" w:color="auto" w:fill="auto"/>
            <w:noWrap/>
            <w:vAlign w:val="bottom"/>
          </w:tcPr>
          <w:p w14:paraId="0D6B160B" w14:textId="69F2B18F" w:rsidR="00F45ACC" w:rsidRDefault="00F45ACC" w:rsidP="00A82549">
            <w:pPr>
              <w:rPr>
                <w:rFonts w:ascii="Calibri" w:hAnsi="Calibri"/>
                <w:color w:val="000000"/>
                <w:szCs w:val="22"/>
              </w:rPr>
            </w:pPr>
            <w:r>
              <w:rPr>
                <w:rFonts w:ascii="Calibri" w:hAnsi="Calibri"/>
                <w:color w:val="000000"/>
                <w:szCs w:val="22"/>
              </w:rPr>
              <w:t>Attachment 2</w:t>
            </w:r>
          </w:p>
        </w:tc>
      </w:tr>
      <w:tr w:rsidR="00F45ACC" w14:paraId="7F01845C" w14:textId="77777777" w:rsidTr="00A82549">
        <w:trPr>
          <w:trHeight w:val="300"/>
        </w:trPr>
        <w:tc>
          <w:tcPr>
            <w:tcW w:w="686" w:type="dxa"/>
            <w:tcBorders>
              <w:top w:val="nil"/>
              <w:left w:val="nil"/>
              <w:bottom w:val="nil"/>
              <w:right w:val="nil"/>
            </w:tcBorders>
            <w:shd w:val="clear" w:color="auto" w:fill="auto"/>
            <w:noWrap/>
            <w:vAlign w:val="bottom"/>
          </w:tcPr>
          <w:p w14:paraId="7B627CCA" w14:textId="783FA6EB" w:rsidR="00F45ACC" w:rsidRDefault="00F45ACC" w:rsidP="00A82549">
            <w:pPr>
              <w:rPr>
                <w:rFonts w:ascii="Calibri" w:hAnsi="Calibri"/>
                <w:color w:val="000000"/>
                <w:szCs w:val="22"/>
              </w:rPr>
            </w:pPr>
            <w:r>
              <w:rPr>
                <w:rFonts w:ascii="Calibri" w:hAnsi="Calibri"/>
                <w:color w:val="000000"/>
                <w:szCs w:val="22"/>
              </w:rPr>
              <w:t>[C]</w:t>
            </w:r>
          </w:p>
        </w:tc>
        <w:tc>
          <w:tcPr>
            <w:tcW w:w="8980" w:type="dxa"/>
            <w:tcBorders>
              <w:top w:val="nil"/>
              <w:left w:val="nil"/>
              <w:bottom w:val="nil"/>
              <w:right w:val="nil"/>
            </w:tcBorders>
            <w:shd w:val="clear" w:color="auto" w:fill="auto"/>
            <w:noWrap/>
            <w:vAlign w:val="bottom"/>
          </w:tcPr>
          <w:p w14:paraId="0C5A4B25" w14:textId="3CF37BFC" w:rsidR="00F45ACC" w:rsidRDefault="00F45ACC" w:rsidP="00A82549">
            <w:pPr>
              <w:rPr>
                <w:rFonts w:ascii="Calibri" w:hAnsi="Calibri"/>
                <w:color w:val="000000"/>
                <w:szCs w:val="22"/>
              </w:rPr>
            </w:pPr>
            <w:r>
              <w:rPr>
                <w:rFonts w:ascii="Calibri" w:hAnsi="Calibri"/>
                <w:color w:val="000000"/>
                <w:szCs w:val="22"/>
              </w:rPr>
              <w:t>Attachment 3</w:t>
            </w:r>
          </w:p>
        </w:tc>
      </w:tr>
    </w:tbl>
    <w:p w14:paraId="3FC69ADC" w14:textId="77777777" w:rsidR="00921F62" w:rsidRPr="00921F62" w:rsidRDefault="00921F62" w:rsidP="00921F62"/>
    <w:sectPr w:rsidR="00921F62" w:rsidRPr="00921F62" w:rsidSect="00E87C8F">
      <w:footerReference w:type="default" r:id="rId19"/>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8545276" w14:textId="77777777" w:rsidR="00581B92" w:rsidRDefault="00581B92" w:rsidP="00447D6E">
      <w:r>
        <w:separator/>
      </w:r>
    </w:p>
    <w:p w14:paraId="45EC46CB" w14:textId="77777777" w:rsidR="00581B92" w:rsidRDefault="00581B92"/>
  </w:endnote>
  <w:endnote w:type="continuationSeparator" w:id="0">
    <w:p w14:paraId="75C0595E" w14:textId="77777777" w:rsidR="00581B92" w:rsidRDefault="00581B92" w:rsidP="00447D6E">
      <w:r>
        <w:continuationSeparator/>
      </w:r>
    </w:p>
    <w:p w14:paraId="6F3170E5" w14:textId="77777777" w:rsidR="00581B92" w:rsidRDefault="00581B9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00515816" w:rsidR="00581B92" w:rsidRDefault="00677FE6"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5-09-28T00:00:00Z">
          <w:dateFormat w:val="MMMM d, yyyy"/>
          <w:lid w:val="en-US"/>
          <w:storeMappedDataAs w:val="dateTime"/>
          <w:calendar w:val="gregorian"/>
        </w:date>
      </w:sdtPr>
      <w:sdtEndPr/>
      <w:sdtContent>
        <w:r w:rsidR="00581B92">
          <w:rPr>
            <w:rFonts w:cstheme="minorHAnsi"/>
            <w:b/>
            <w:sz w:val="36"/>
            <w:szCs w:val="36"/>
          </w:rPr>
          <w:t>September 28, 2015</w:t>
        </w:r>
      </w:sdtContent>
    </w:sdt>
  </w:p>
  <w:p w14:paraId="650DB54B" w14:textId="670C7D5C" w:rsidR="00581B92" w:rsidRPr="009500DC" w:rsidRDefault="00581B92"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33518A24" w:rsidR="00581B92" w:rsidRPr="009500DC" w:rsidRDefault="00677FE6"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581B92">
          <w:rPr>
            <w:rFonts w:cstheme="minorHAnsi"/>
            <w:b/>
            <w:sz w:val="20"/>
            <w:szCs w:val="20"/>
          </w:rPr>
          <w:t>SCE13LG099</w:t>
        </w:r>
      </w:sdtContent>
    </w:sdt>
    <w:r w:rsidR="00581B92">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581B92">
          <w:rPr>
            <w:rFonts w:cstheme="minorHAnsi"/>
            <w:b/>
            <w:sz w:val="20"/>
            <w:szCs w:val="20"/>
          </w:rPr>
          <w:t>Revision 2</w:t>
        </w:r>
      </w:sdtContent>
    </w:sdt>
    <w:r w:rsidR="00581B92" w:rsidRPr="009500DC">
      <w:rPr>
        <w:rFonts w:cstheme="minorHAnsi"/>
        <w:b/>
        <w:sz w:val="20"/>
        <w:szCs w:val="20"/>
      </w:rPr>
      <w:tab/>
    </w:r>
    <w:r w:rsidR="00581B92" w:rsidRPr="009500DC">
      <w:rPr>
        <w:rFonts w:cstheme="minorHAnsi"/>
        <w:b/>
        <w:sz w:val="20"/>
        <w:szCs w:val="20"/>
      </w:rPr>
      <w:fldChar w:fldCharType="begin"/>
    </w:r>
    <w:r w:rsidR="00581B92" w:rsidRPr="009500DC">
      <w:rPr>
        <w:rFonts w:cstheme="minorHAnsi"/>
        <w:b/>
        <w:sz w:val="20"/>
        <w:szCs w:val="20"/>
      </w:rPr>
      <w:instrText xml:space="preserve"> PAGE   \* MERGEFORMAT </w:instrText>
    </w:r>
    <w:r w:rsidR="00581B92" w:rsidRPr="009500DC">
      <w:rPr>
        <w:rFonts w:cstheme="minorHAnsi"/>
        <w:b/>
        <w:sz w:val="20"/>
        <w:szCs w:val="20"/>
      </w:rPr>
      <w:fldChar w:fldCharType="separate"/>
    </w:r>
    <w:r>
      <w:rPr>
        <w:rFonts w:cstheme="minorHAnsi"/>
        <w:b/>
        <w:noProof/>
        <w:sz w:val="20"/>
        <w:szCs w:val="20"/>
      </w:rPr>
      <w:t>12</w:t>
    </w:r>
    <w:r w:rsidR="00581B92" w:rsidRPr="009500DC">
      <w:rPr>
        <w:rFonts w:cstheme="minorHAnsi"/>
        <w:b/>
        <w:noProof/>
        <w:sz w:val="20"/>
        <w:szCs w:val="20"/>
      </w:rPr>
      <w:fldChar w:fldCharType="end"/>
    </w:r>
    <w:r w:rsidR="00581B92"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5-09-28T00:00:00Z">
          <w:dateFormat w:val="MMMM d, yyyy"/>
          <w:lid w:val="en-US"/>
          <w:storeMappedDataAs w:val="dateTime"/>
          <w:calendar w:val="gregorian"/>
        </w:date>
      </w:sdtPr>
      <w:sdtEndPr/>
      <w:sdtContent>
        <w:r w:rsidR="00581B92">
          <w:rPr>
            <w:rFonts w:cstheme="minorHAnsi"/>
            <w:b/>
            <w:sz w:val="20"/>
            <w:szCs w:val="20"/>
          </w:rPr>
          <w:t>September 28, 2015</w:t>
        </w:r>
      </w:sdtContent>
    </w:sdt>
  </w:p>
  <w:p w14:paraId="43C07EA5" w14:textId="544E4323" w:rsidR="00581B92" w:rsidRPr="009500DC" w:rsidRDefault="00677FE6"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581B92">
          <w:rPr>
            <w:rFonts w:cstheme="minorHAnsi"/>
            <w:b/>
            <w:sz w:val="20"/>
            <w:szCs w:val="20"/>
          </w:rPr>
          <w:t>Southern California Edison</w:t>
        </w:r>
      </w:sdtContent>
    </w:sdt>
  </w:p>
  <w:p w14:paraId="4AC7586E" w14:textId="77777777" w:rsidR="00581B92" w:rsidRDefault="00581B92"/>
  <w:p w14:paraId="5C9861A8" w14:textId="77777777" w:rsidR="00581B92" w:rsidRDefault="00581B9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8D78437" w14:textId="77777777" w:rsidR="00581B92" w:rsidRDefault="00581B92" w:rsidP="00447D6E">
      <w:r>
        <w:separator/>
      </w:r>
    </w:p>
    <w:p w14:paraId="0EF81710" w14:textId="77777777" w:rsidR="00581B92" w:rsidRDefault="00581B92"/>
  </w:footnote>
  <w:footnote w:type="continuationSeparator" w:id="0">
    <w:p w14:paraId="403FEA5B" w14:textId="77777777" w:rsidR="00581B92" w:rsidRDefault="00581B92" w:rsidP="00447D6E">
      <w:r>
        <w:continuationSeparator/>
      </w:r>
    </w:p>
    <w:p w14:paraId="6F0E851D" w14:textId="77777777" w:rsidR="00581B92" w:rsidRDefault="00581B92"/>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6" w15:restartNumberingAfterBreak="0">
    <w:nsid w:val="1D8B15AA"/>
    <w:multiLevelType w:val="hybridMultilevel"/>
    <w:tmpl w:val="D3143A1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19"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757D9A"/>
    <w:multiLevelType w:val="hybridMultilevel"/>
    <w:tmpl w:val="D7A67C52"/>
    <w:lvl w:ilvl="0" w:tplc="58AC4956">
      <w:start w:val="1"/>
      <w:numFmt w:val="bullet"/>
      <w:lvlText w:val=""/>
      <w:lvlJc w:val="left"/>
      <w:pPr>
        <w:ind w:left="720" w:hanging="360"/>
      </w:pPr>
      <w:rPr>
        <w:rFonts w:ascii="Symbol" w:eastAsia="Times New Roman" w:hAnsi="Symbol"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C811828"/>
    <w:multiLevelType w:val="hybridMultilevel"/>
    <w:tmpl w:val="8F9003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D1B60E8"/>
    <w:multiLevelType w:val="hybridMultilevel"/>
    <w:tmpl w:val="0D0CD6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20"/>
  </w:num>
  <w:num w:numId="3">
    <w:abstractNumId w:val="19"/>
  </w:num>
  <w:num w:numId="4">
    <w:abstractNumId w:val="17"/>
  </w:num>
  <w:num w:numId="5">
    <w:abstractNumId w:val="17"/>
  </w:num>
  <w:num w:numId="6">
    <w:abstractNumId w:val="2"/>
  </w:num>
  <w:num w:numId="7">
    <w:abstractNumId w:val="21"/>
  </w:num>
  <w:num w:numId="8">
    <w:abstractNumId w:val="18"/>
  </w:num>
  <w:num w:numId="9">
    <w:abstractNumId w:val="11"/>
  </w:num>
  <w:num w:numId="10">
    <w:abstractNumId w:val="5"/>
  </w:num>
  <w:num w:numId="11">
    <w:abstractNumId w:val="22"/>
  </w:num>
  <w:num w:numId="12">
    <w:abstractNumId w:val="16"/>
  </w:num>
  <w:num w:numId="13">
    <w:abstractNumId w:val="10"/>
  </w:num>
  <w:num w:numId="14">
    <w:abstractNumId w:val="33"/>
  </w:num>
  <w:num w:numId="15">
    <w:abstractNumId w:val="8"/>
  </w:num>
  <w:num w:numId="16">
    <w:abstractNumId w:val="12"/>
  </w:num>
  <w:num w:numId="17">
    <w:abstractNumId w:val="4"/>
  </w:num>
  <w:num w:numId="18">
    <w:abstractNumId w:val="0"/>
  </w:num>
  <w:num w:numId="19">
    <w:abstractNumId w:val="32"/>
  </w:num>
  <w:num w:numId="20">
    <w:abstractNumId w:val="3"/>
  </w:num>
  <w:num w:numId="21">
    <w:abstractNumId w:val="24"/>
  </w:num>
  <w:num w:numId="22">
    <w:abstractNumId w:val="25"/>
  </w:num>
  <w:num w:numId="23">
    <w:abstractNumId w:val="34"/>
  </w:num>
  <w:num w:numId="24">
    <w:abstractNumId w:val="30"/>
  </w:num>
  <w:num w:numId="25">
    <w:abstractNumId w:val="13"/>
  </w:num>
  <w:num w:numId="26">
    <w:abstractNumId w:val="15"/>
  </w:num>
  <w:num w:numId="27">
    <w:abstractNumId w:val="27"/>
  </w:num>
  <w:num w:numId="28">
    <w:abstractNumId w:val="14"/>
  </w:num>
  <w:num w:numId="29">
    <w:abstractNumId w:val="7"/>
  </w:num>
  <w:num w:numId="30">
    <w:abstractNumId w:val="1"/>
  </w:num>
  <w:num w:numId="31">
    <w:abstractNumId w:val="35"/>
  </w:num>
  <w:num w:numId="32">
    <w:abstractNumId w:val="23"/>
  </w:num>
  <w:num w:numId="33">
    <w:abstractNumId w:val="29"/>
  </w:num>
  <w:num w:numId="34">
    <w:abstractNumId w:val="9"/>
  </w:num>
  <w:num w:numId="35">
    <w:abstractNumId w:val="28"/>
  </w:num>
  <w:num w:numId="36">
    <w:abstractNumId w:val="6"/>
  </w:num>
  <w:num w:numId="37">
    <w:abstractNumId w:val="26"/>
  </w:num>
  <w:num w:numId="38">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73BF"/>
    <w:rsid w:val="00024252"/>
    <w:rsid w:val="000245B5"/>
    <w:rsid w:val="00027183"/>
    <w:rsid w:val="00033EA1"/>
    <w:rsid w:val="0003746D"/>
    <w:rsid w:val="0004020F"/>
    <w:rsid w:val="000436CB"/>
    <w:rsid w:val="00052E17"/>
    <w:rsid w:val="00056947"/>
    <w:rsid w:val="00061A8E"/>
    <w:rsid w:val="00064CB3"/>
    <w:rsid w:val="00070BEE"/>
    <w:rsid w:val="00072040"/>
    <w:rsid w:val="00073070"/>
    <w:rsid w:val="00076DF4"/>
    <w:rsid w:val="00076F51"/>
    <w:rsid w:val="0008524C"/>
    <w:rsid w:val="00086F7F"/>
    <w:rsid w:val="0009074D"/>
    <w:rsid w:val="0009592B"/>
    <w:rsid w:val="000968C6"/>
    <w:rsid w:val="000A63C9"/>
    <w:rsid w:val="000B3765"/>
    <w:rsid w:val="000B655B"/>
    <w:rsid w:val="000C0000"/>
    <w:rsid w:val="000C18CC"/>
    <w:rsid w:val="000C687D"/>
    <w:rsid w:val="000C7ED1"/>
    <w:rsid w:val="000D789A"/>
    <w:rsid w:val="000E4B5F"/>
    <w:rsid w:val="000E706D"/>
    <w:rsid w:val="000F130A"/>
    <w:rsid w:val="000F4FD8"/>
    <w:rsid w:val="000F7A63"/>
    <w:rsid w:val="00107242"/>
    <w:rsid w:val="00111CC5"/>
    <w:rsid w:val="001206F7"/>
    <w:rsid w:val="001236C1"/>
    <w:rsid w:val="00123823"/>
    <w:rsid w:val="00133EE8"/>
    <w:rsid w:val="00140B30"/>
    <w:rsid w:val="00147155"/>
    <w:rsid w:val="00153CB3"/>
    <w:rsid w:val="00154C3B"/>
    <w:rsid w:val="00160158"/>
    <w:rsid w:val="00165357"/>
    <w:rsid w:val="001722B7"/>
    <w:rsid w:val="001727D9"/>
    <w:rsid w:val="00174BB4"/>
    <w:rsid w:val="00175D14"/>
    <w:rsid w:val="001811EE"/>
    <w:rsid w:val="00185AD4"/>
    <w:rsid w:val="001979AF"/>
    <w:rsid w:val="001A0EB4"/>
    <w:rsid w:val="001A1A86"/>
    <w:rsid w:val="001A5F62"/>
    <w:rsid w:val="001B015E"/>
    <w:rsid w:val="001B2301"/>
    <w:rsid w:val="001B618B"/>
    <w:rsid w:val="001C1338"/>
    <w:rsid w:val="001C4140"/>
    <w:rsid w:val="001C5A94"/>
    <w:rsid w:val="001C77AB"/>
    <w:rsid w:val="001D2317"/>
    <w:rsid w:val="001D3223"/>
    <w:rsid w:val="001D33EF"/>
    <w:rsid w:val="001D5AB3"/>
    <w:rsid w:val="001E0519"/>
    <w:rsid w:val="001E0829"/>
    <w:rsid w:val="001E1320"/>
    <w:rsid w:val="001E556A"/>
    <w:rsid w:val="001F05CE"/>
    <w:rsid w:val="001F1905"/>
    <w:rsid w:val="001F4A65"/>
    <w:rsid w:val="001F782A"/>
    <w:rsid w:val="002004C6"/>
    <w:rsid w:val="00205C45"/>
    <w:rsid w:val="0021035B"/>
    <w:rsid w:val="00211153"/>
    <w:rsid w:val="0023254A"/>
    <w:rsid w:val="002344FB"/>
    <w:rsid w:val="00236216"/>
    <w:rsid w:val="002405CD"/>
    <w:rsid w:val="00240B74"/>
    <w:rsid w:val="00243B62"/>
    <w:rsid w:val="00243E35"/>
    <w:rsid w:val="0024675B"/>
    <w:rsid w:val="002469DD"/>
    <w:rsid w:val="00247180"/>
    <w:rsid w:val="00254671"/>
    <w:rsid w:val="00257D36"/>
    <w:rsid w:val="00263C1C"/>
    <w:rsid w:val="00271415"/>
    <w:rsid w:val="00272ECF"/>
    <w:rsid w:val="00274FBE"/>
    <w:rsid w:val="002762E1"/>
    <w:rsid w:val="002811BC"/>
    <w:rsid w:val="00283DE8"/>
    <w:rsid w:val="00284A43"/>
    <w:rsid w:val="00285552"/>
    <w:rsid w:val="00285966"/>
    <w:rsid w:val="00285A0D"/>
    <w:rsid w:val="00290ED8"/>
    <w:rsid w:val="00293AD9"/>
    <w:rsid w:val="00296B49"/>
    <w:rsid w:val="002A03FC"/>
    <w:rsid w:val="002A1843"/>
    <w:rsid w:val="002A3D26"/>
    <w:rsid w:val="002A523E"/>
    <w:rsid w:val="002A7944"/>
    <w:rsid w:val="002B1ADF"/>
    <w:rsid w:val="002B502E"/>
    <w:rsid w:val="002B657B"/>
    <w:rsid w:val="002C2853"/>
    <w:rsid w:val="002C444C"/>
    <w:rsid w:val="002C458F"/>
    <w:rsid w:val="002C6C20"/>
    <w:rsid w:val="002C6C7A"/>
    <w:rsid w:val="002C7F78"/>
    <w:rsid w:val="002D5277"/>
    <w:rsid w:val="002D71FA"/>
    <w:rsid w:val="002D73AF"/>
    <w:rsid w:val="002E4FD9"/>
    <w:rsid w:val="002E5B58"/>
    <w:rsid w:val="002F1437"/>
    <w:rsid w:val="002F3943"/>
    <w:rsid w:val="002F4E34"/>
    <w:rsid w:val="002F6A42"/>
    <w:rsid w:val="002F79E7"/>
    <w:rsid w:val="003003EC"/>
    <w:rsid w:val="003035E3"/>
    <w:rsid w:val="0030363A"/>
    <w:rsid w:val="00317970"/>
    <w:rsid w:val="00317EB0"/>
    <w:rsid w:val="00326575"/>
    <w:rsid w:val="00332700"/>
    <w:rsid w:val="003358BD"/>
    <w:rsid w:val="00344E88"/>
    <w:rsid w:val="00345D80"/>
    <w:rsid w:val="003471D4"/>
    <w:rsid w:val="00350BF1"/>
    <w:rsid w:val="00353C49"/>
    <w:rsid w:val="003540B1"/>
    <w:rsid w:val="003557E9"/>
    <w:rsid w:val="003560BA"/>
    <w:rsid w:val="00364CC6"/>
    <w:rsid w:val="003650F6"/>
    <w:rsid w:val="0036726C"/>
    <w:rsid w:val="003832D2"/>
    <w:rsid w:val="003845E5"/>
    <w:rsid w:val="00393137"/>
    <w:rsid w:val="0039615F"/>
    <w:rsid w:val="00397406"/>
    <w:rsid w:val="00397D84"/>
    <w:rsid w:val="003A3170"/>
    <w:rsid w:val="003A33DC"/>
    <w:rsid w:val="003A360E"/>
    <w:rsid w:val="003D17FF"/>
    <w:rsid w:val="003D2871"/>
    <w:rsid w:val="003D2981"/>
    <w:rsid w:val="003D5B83"/>
    <w:rsid w:val="003E3762"/>
    <w:rsid w:val="003E43C7"/>
    <w:rsid w:val="003E6E47"/>
    <w:rsid w:val="003F0623"/>
    <w:rsid w:val="003F33DE"/>
    <w:rsid w:val="003F3A41"/>
    <w:rsid w:val="003F67E9"/>
    <w:rsid w:val="00401031"/>
    <w:rsid w:val="004023B7"/>
    <w:rsid w:val="004045A0"/>
    <w:rsid w:val="00413CDB"/>
    <w:rsid w:val="004200FE"/>
    <w:rsid w:val="00421183"/>
    <w:rsid w:val="00421BA6"/>
    <w:rsid w:val="00421C17"/>
    <w:rsid w:val="00426CDE"/>
    <w:rsid w:val="00433EA1"/>
    <w:rsid w:val="004402A0"/>
    <w:rsid w:val="00441957"/>
    <w:rsid w:val="00443D32"/>
    <w:rsid w:val="004469DD"/>
    <w:rsid w:val="004476B2"/>
    <w:rsid w:val="00447CE5"/>
    <w:rsid w:val="00447D6E"/>
    <w:rsid w:val="0045048F"/>
    <w:rsid w:val="0045181B"/>
    <w:rsid w:val="00452133"/>
    <w:rsid w:val="00452C7A"/>
    <w:rsid w:val="00456B53"/>
    <w:rsid w:val="0046286E"/>
    <w:rsid w:val="004673A2"/>
    <w:rsid w:val="00471234"/>
    <w:rsid w:val="00472250"/>
    <w:rsid w:val="0047437C"/>
    <w:rsid w:val="00477522"/>
    <w:rsid w:val="00480E7B"/>
    <w:rsid w:val="004843E5"/>
    <w:rsid w:val="00484BF6"/>
    <w:rsid w:val="00490434"/>
    <w:rsid w:val="0049052C"/>
    <w:rsid w:val="00493457"/>
    <w:rsid w:val="00494628"/>
    <w:rsid w:val="0049566B"/>
    <w:rsid w:val="00496C93"/>
    <w:rsid w:val="00497338"/>
    <w:rsid w:val="004A1650"/>
    <w:rsid w:val="004B1184"/>
    <w:rsid w:val="004B4A3A"/>
    <w:rsid w:val="004B5CE5"/>
    <w:rsid w:val="004B750E"/>
    <w:rsid w:val="004C2244"/>
    <w:rsid w:val="004C23F1"/>
    <w:rsid w:val="004D069A"/>
    <w:rsid w:val="004E01F5"/>
    <w:rsid w:val="004E297E"/>
    <w:rsid w:val="004E5D39"/>
    <w:rsid w:val="004E76CA"/>
    <w:rsid w:val="004F1698"/>
    <w:rsid w:val="00500C4E"/>
    <w:rsid w:val="00505CEC"/>
    <w:rsid w:val="0051020F"/>
    <w:rsid w:val="00513CAB"/>
    <w:rsid w:val="00516CF5"/>
    <w:rsid w:val="00523597"/>
    <w:rsid w:val="00523736"/>
    <w:rsid w:val="00532530"/>
    <w:rsid w:val="00535CA4"/>
    <w:rsid w:val="005460DD"/>
    <w:rsid w:val="005476F6"/>
    <w:rsid w:val="00551D72"/>
    <w:rsid w:val="005540B6"/>
    <w:rsid w:val="005552C3"/>
    <w:rsid w:val="0055594C"/>
    <w:rsid w:val="00560934"/>
    <w:rsid w:val="00563E58"/>
    <w:rsid w:val="00564960"/>
    <w:rsid w:val="00567445"/>
    <w:rsid w:val="00570654"/>
    <w:rsid w:val="00570F38"/>
    <w:rsid w:val="005720F2"/>
    <w:rsid w:val="005729C8"/>
    <w:rsid w:val="00572D2F"/>
    <w:rsid w:val="005734A4"/>
    <w:rsid w:val="00581B92"/>
    <w:rsid w:val="0058394A"/>
    <w:rsid w:val="00587A9F"/>
    <w:rsid w:val="00594EF5"/>
    <w:rsid w:val="005A0E53"/>
    <w:rsid w:val="005A1078"/>
    <w:rsid w:val="005A4658"/>
    <w:rsid w:val="005A496B"/>
    <w:rsid w:val="005B28C1"/>
    <w:rsid w:val="005B6344"/>
    <w:rsid w:val="005C1C74"/>
    <w:rsid w:val="005C2E48"/>
    <w:rsid w:val="005C3F23"/>
    <w:rsid w:val="005D4DD7"/>
    <w:rsid w:val="005E12A9"/>
    <w:rsid w:val="005F139E"/>
    <w:rsid w:val="005F69D5"/>
    <w:rsid w:val="00602799"/>
    <w:rsid w:val="00602F18"/>
    <w:rsid w:val="00607C30"/>
    <w:rsid w:val="006110F3"/>
    <w:rsid w:val="00612041"/>
    <w:rsid w:val="00614AFF"/>
    <w:rsid w:val="00621ABA"/>
    <w:rsid w:val="00622ED0"/>
    <w:rsid w:val="0062322A"/>
    <w:rsid w:val="00631157"/>
    <w:rsid w:val="006404E6"/>
    <w:rsid w:val="0064680F"/>
    <w:rsid w:val="0064729D"/>
    <w:rsid w:val="00647ABE"/>
    <w:rsid w:val="006516BA"/>
    <w:rsid w:val="006605E3"/>
    <w:rsid w:val="00664B05"/>
    <w:rsid w:val="00665C04"/>
    <w:rsid w:val="0066682D"/>
    <w:rsid w:val="006746FE"/>
    <w:rsid w:val="00676E9F"/>
    <w:rsid w:val="00677FE6"/>
    <w:rsid w:val="00680934"/>
    <w:rsid w:val="00685D5C"/>
    <w:rsid w:val="0069264D"/>
    <w:rsid w:val="0069578B"/>
    <w:rsid w:val="00697263"/>
    <w:rsid w:val="00697868"/>
    <w:rsid w:val="006A055F"/>
    <w:rsid w:val="006A126F"/>
    <w:rsid w:val="006A14E9"/>
    <w:rsid w:val="006A2A65"/>
    <w:rsid w:val="006A5293"/>
    <w:rsid w:val="006A67E4"/>
    <w:rsid w:val="006A6D15"/>
    <w:rsid w:val="006B0DF3"/>
    <w:rsid w:val="006B0F11"/>
    <w:rsid w:val="006B27FA"/>
    <w:rsid w:val="006B4A48"/>
    <w:rsid w:val="006B5F2C"/>
    <w:rsid w:val="006C2C55"/>
    <w:rsid w:val="006C430A"/>
    <w:rsid w:val="006D2809"/>
    <w:rsid w:val="006E27A3"/>
    <w:rsid w:val="006E3342"/>
    <w:rsid w:val="006E4B12"/>
    <w:rsid w:val="006E65D0"/>
    <w:rsid w:val="006F1B21"/>
    <w:rsid w:val="006F21E8"/>
    <w:rsid w:val="006F78D5"/>
    <w:rsid w:val="0070091B"/>
    <w:rsid w:val="007048AC"/>
    <w:rsid w:val="00706EE6"/>
    <w:rsid w:val="00717165"/>
    <w:rsid w:val="00726338"/>
    <w:rsid w:val="00726AD5"/>
    <w:rsid w:val="00733C7D"/>
    <w:rsid w:val="00740761"/>
    <w:rsid w:val="00745F77"/>
    <w:rsid w:val="007464DE"/>
    <w:rsid w:val="007520AD"/>
    <w:rsid w:val="007529EA"/>
    <w:rsid w:val="00755A45"/>
    <w:rsid w:val="00760CDC"/>
    <w:rsid w:val="00764D0D"/>
    <w:rsid w:val="00777C53"/>
    <w:rsid w:val="00786E92"/>
    <w:rsid w:val="007933F1"/>
    <w:rsid w:val="007A269E"/>
    <w:rsid w:val="007A5F52"/>
    <w:rsid w:val="007B090A"/>
    <w:rsid w:val="007E43F8"/>
    <w:rsid w:val="007E5076"/>
    <w:rsid w:val="007E656B"/>
    <w:rsid w:val="007F2997"/>
    <w:rsid w:val="007F50E8"/>
    <w:rsid w:val="007F54E2"/>
    <w:rsid w:val="007F7FBA"/>
    <w:rsid w:val="00800319"/>
    <w:rsid w:val="0080044E"/>
    <w:rsid w:val="00800706"/>
    <w:rsid w:val="0080189A"/>
    <w:rsid w:val="00801F7F"/>
    <w:rsid w:val="00803C2B"/>
    <w:rsid w:val="00811945"/>
    <w:rsid w:val="00824F1C"/>
    <w:rsid w:val="00826688"/>
    <w:rsid w:val="0083369B"/>
    <w:rsid w:val="008355C3"/>
    <w:rsid w:val="00835D38"/>
    <w:rsid w:val="00843763"/>
    <w:rsid w:val="00847A4E"/>
    <w:rsid w:val="00871D79"/>
    <w:rsid w:val="0087393E"/>
    <w:rsid w:val="00881A42"/>
    <w:rsid w:val="00882386"/>
    <w:rsid w:val="0088361D"/>
    <w:rsid w:val="00885E0A"/>
    <w:rsid w:val="0088603B"/>
    <w:rsid w:val="008877AF"/>
    <w:rsid w:val="00893FC3"/>
    <w:rsid w:val="0089577B"/>
    <w:rsid w:val="008B1024"/>
    <w:rsid w:val="008B1357"/>
    <w:rsid w:val="008B2DF3"/>
    <w:rsid w:val="008B7312"/>
    <w:rsid w:val="008C2E0E"/>
    <w:rsid w:val="008C4DE0"/>
    <w:rsid w:val="008D3930"/>
    <w:rsid w:val="008D67F9"/>
    <w:rsid w:val="008E17CC"/>
    <w:rsid w:val="008E25B1"/>
    <w:rsid w:val="008E56FB"/>
    <w:rsid w:val="008E7B83"/>
    <w:rsid w:val="008F2167"/>
    <w:rsid w:val="008F33B4"/>
    <w:rsid w:val="008F6298"/>
    <w:rsid w:val="0090077A"/>
    <w:rsid w:val="00900F47"/>
    <w:rsid w:val="00904ADA"/>
    <w:rsid w:val="00907697"/>
    <w:rsid w:val="00910A69"/>
    <w:rsid w:val="009138A0"/>
    <w:rsid w:val="0091424C"/>
    <w:rsid w:val="00917DE4"/>
    <w:rsid w:val="00920905"/>
    <w:rsid w:val="00921F62"/>
    <w:rsid w:val="00922B85"/>
    <w:rsid w:val="00930900"/>
    <w:rsid w:val="00930CDC"/>
    <w:rsid w:val="00931E45"/>
    <w:rsid w:val="00933188"/>
    <w:rsid w:val="00935AF9"/>
    <w:rsid w:val="009403A5"/>
    <w:rsid w:val="009500DC"/>
    <w:rsid w:val="00951923"/>
    <w:rsid w:val="00972C81"/>
    <w:rsid w:val="009824E9"/>
    <w:rsid w:val="009826E5"/>
    <w:rsid w:val="009844A1"/>
    <w:rsid w:val="00986E20"/>
    <w:rsid w:val="00995479"/>
    <w:rsid w:val="00995CB0"/>
    <w:rsid w:val="00997E77"/>
    <w:rsid w:val="009A2734"/>
    <w:rsid w:val="009B2A02"/>
    <w:rsid w:val="009B2B61"/>
    <w:rsid w:val="009B5B7B"/>
    <w:rsid w:val="009C1777"/>
    <w:rsid w:val="009C2C86"/>
    <w:rsid w:val="009C6FE0"/>
    <w:rsid w:val="009D0753"/>
    <w:rsid w:val="009D10A4"/>
    <w:rsid w:val="009D3819"/>
    <w:rsid w:val="009D5131"/>
    <w:rsid w:val="009D6F71"/>
    <w:rsid w:val="009E1802"/>
    <w:rsid w:val="009E1CDE"/>
    <w:rsid w:val="009E2B06"/>
    <w:rsid w:val="009E3829"/>
    <w:rsid w:val="009E51E2"/>
    <w:rsid w:val="009F7A61"/>
    <w:rsid w:val="00A11800"/>
    <w:rsid w:val="00A11C16"/>
    <w:rsid w:val="00A12B70"/>
    <w:rsid w:val="00A1423E"/>
    <w:rsid w:val="00A17664"/>
    <w:rsid w:val="00A20FAF"/>
    <w:rsid w:val="00A24520"/>
    <w:rsid w:val="00A24DD0"/>
    <w:rsid w:val="00A3164A"/>
    <w:rsid w:val="00A37F42"/>
    <w:rsid w:val="00A4411F"/>
    <w:rsid w:val="00A500D6"/>
    <w:rsid w:val="00A523FF"/>
    <w:rsid w:val="00A54756"/>
    <w:rsid w:val="00A54C66"/>
    <w:rsid w:val="00A57D36"/>
    <w:rsid w:val="00A61BB6"/>
    <w:rsid w:val="00A65734"/>
    <w:rsid w:val="00A6687F"/>
    <w:rsid w:val="00A67907"/>
    <w:rsid w:val="00A73CC1"/>
    <w:rsid w:val="00A80270"/>
    <w:rsid w:val="00A82549"/>
    <w:rsid w:val="00A82DB1"/>
    <w:rsid w:val="00A84127"/>
    <w:rsid w:val="00A84BF9"/>
    <w:rsid w:val="00A86DA2"/>
    <w:rsid w:val="00A90DFC"/>
    <w:rsid w:val="00A90F1A"/>
    <w:rsid w:val="00A91BF3"/>
    <w:rsid w:val="00AA0A9C"/>
    <w:rsid w:val="00AA16C0"/>
    <w:rsid w:val="00AA4CDC"/>
    <w:rsid w:val="00AB21D4"/>
    <w:rsid w:val="00AB21F5"/>
    <w:rsid w:val="00AB3386"/>
    <w:rsid w:val="00AB36DB"/>
    <w:rsid w:val="00AC0B1D"/>
    <w:rsid w:val="00AC2F5B"/>
    <w:rsid w:val="00AC3DAD"/>
    <w:rsid w:val="00AC5309"/>
    <w:rsid w:val="00AC5B97"/>
    <w:rsid w:val="00AD4DD0"/>
    <w:rsid w:val="00AE0A8D"/>
    <w:rsid w:val="00AF6342"/>
    <w:rsid w:val="00B053FB"/>
    <w:rsid w:val="00B05647"/>
    <w:rsid w:val="00B07EE5"/>
    <w:rsid w:val="00B21CC5"/>
    <w:rsid w:val="00B26778"/>
    <w:rsid w:val="00B26B83"/>
    <w:rsid w:val="00B32479"/>
    <w:rsid w:val="00B33FE2"/>
    <w:rsid w:val="00B403ED"/>
    <w:rsid w:val="00B4065F"/>
    <w:rsid w:val="00B449A6"/>
    <w:rsid w:val="00B45091"/>
    <w:rsid w:val="00B45447"/>
    <w:rsid w:val="00B614F1"/>
    <w:rsid w:val="00B866B4"/>
    <w:rsid w:val="00B93164"/>
    <w:rsid w:val="00B94226"/>
    <w:rsid w:val="00BA09B7"/>
    <w:rsid w:val="00BA0A8C"/>
    <w:rsid w:val="00BA0CEB"/>
    <w:rsid w:val="00BA2383"/>
    <w:rsid w:val="00BA2E7E"/>
    <w:rsid w:val="00BA590A"/>
    <w:rsid w:val="00BA5FE4"/>
    <w:rsid w:val="00BB0B39"/>
    <w:rsid w:val="00BB30D1"/>
    <w:rsid w:val="00BB39D8"/>
    <w:rsid w:val="00BB5F75"/>
    <w:rsid w:val="00BC6524"/>
    <w:rsid w:val="00BD3931"/>
    <w:rsid w:val="00BD5B88"/>
    <w:rsid w:val="00BD5F58"/>
    <w:rsid w:val="00BE0AEB"/>
    <w:rsid w:val="00C018E0"/>
    <w:rsid w:val="00C05AAF"/>
    <w:rsid w:val="00C118C7"/>
    <w:rsid w:val="00C20877"/>
    <w:rsid w:val="00C20E7B"/>
    <w:rsid w:val="00C21456"/>
    <w:rsid w:val="00C24D03"/>
    <w:rsid w:val="00C25E61"/>
    <w:rsid w:val="00C35A1B"/>
    <w:rsid w:val="00C413F3"/>
    <w:rsid w:val="00C54EFF"/>
    <w:rsid w:val="00C55D03"/>
    <w:rsid w:val="00C63548"/>
    <w:rsid w:val="00C63F96"/>
    <w:rsid w:val="00C65450"/>
    <w:rsid w:val="00C677AF"/>
    <w:rsid w:val="00C67E59"/>
    <w:rsid w:val="00C72B8B"/>
    <w:rsid w:val="00C72CB5"/>
    <w:rsid w:val="00C76D4F"/>
    <w:rsid w:val="00C805BC"/>
    <w:rsid w:val="00C821C1"/>
    <w:rsid w:val="00C83DA4"/>
    <w:rsid w:val="00C959CA"/>
    <w:rsid w:val="00C95D16"/>
    <w:rsid w:val="00CA2AB4"/>
    <w:rsid w:val="00CA2F8E"/>
    <w:rsid w:val="00CB0100"/>
    <w:rsid w:val="00CB04D2"/>
    <w:rsid w:val="00CC01AE"/>
    <w:rsid w:val="00CD7EFE"/>
    <w:rsid w:val="00CE0C66"/>
    <w:rsid w:val="00CE28CF"/>
    <w:rsid w:val="00CE4386"/>
    <w:rsid w:val="00CE4CDC"/>
    <w:rsid w:val="00CE5BEB"/>
    <w:rsid w:val="00CE69E9"/>
    <w:rsid w:val="00CE71F2"/>
    <w:rsid w:val="00CE7B1F"/>
    <w:rsid w:val="00CF3F65"/>
    <w:rsid w:val="00CF464D"/>
    <w:rsid w:val="00D17EF4"/>
    <w:rsid w:val="00D20BA1"/>
    <w:rsid w:val="00D23770"/>
    <w:rsid w:val="00D25074"/>
    <w:rsid w:val="00D34517"/>
    <w:rsid w:val="00D36798"/>
    <w:rsid w:val="00D47E80"/>
    <w:rsid w:val="00D5728E"/>
    <w:rsid w:val="00D70563"/>
    <w:rsid w:val="00D70D89"/>
    <w:rsid w:val="00D72051"/>
    <w:rsid w:val="00D7380B"/>
    <w:rsid w:val="00D75D77"/>
    <w:rsid w:val="00D7639E"/>
    <w:rsid w:val="00D835EF"/>
    <w:rsid w:val="00D85F09"/>
    <w:rsid w:val="00D86A9D"/>
    <w:rsid w:val="00D923F5"/>
    <w:rsid w:val="00DA089A"/>
    <w:rsid w:val="00DA11A0"/>
    <w:rsid w:val="00DA2822"/>
    <w:rsid w:val="00DA690B"/>
    <w:rsid w:val="00DA7225"/>
    <w:rsid w:val="00DB39D8"/>
    <w:rsid w:val="00DB44E9"/>
    <w:rsid w:val="00DC1966"/>
    <w:rsid w:val="00DC3259"/>
    <w:rsid w:val="00DD0523"/>
    <w:rsid w:val="00DE5758"/>
    <w:rsid w:val="00DE5FCF"/>
    <w:rsid w:val="00DE6623"/>
    <w:rsid w:val="00DF0D19"/>
    <w:rsid w:val="00DF2EE9"/>
    <w:rsid w:val="00DF6FD8"/>
    <w:rsid w:val="00E05A80"/>
    <w:rsid w:val="00E06A37"/>
    <w:rsid w:val="00E071A5"/>
    <w:rsid w:val="00E07752"/>
    <w:rsid w:val="00E15BAB"/>
    <w:rsid w:val="00E16609"/>
    <w:rsid w:val="00E168EB"/>
    <w:rsid w:val="00E16F08"/>
    <w:rsid w:val="00E233F3"/>
    <w:rsid w:val="00E26B34"/>
    <w:rsid w:val="00E314BA"/>
    <w:rsid w:val="00E325BE"/>
    <w:rsid w:val="00E326BA"/>
    <w:rsid w:val="00E34202"/>
    <w:rsid w:val="00E37F72"/>
    <w:rsid w:val="00E40BE5"/>
    <w:rsid w:val="00E40CF9"/>
    <w:rsid w:val="00E414B4"/>
    <w:rsid w:val="00E42A30"/>
    <w:rsid w:val="00E5625D"/>
    <w:rsid w:val="00E648BB"/>
    <w:rsid w:val="00E67ACA"/>
    <w:rsid w:val="00E76B31"/>
    <w:rsid w:val="00E81F3E"/>
    <w:rsid w:val="00E844BB"/>
    <w:rsid w:val="00E84C48"/>
    <w:rsid w:val="00E859BD"/>
    <w:rsid w:val="00E86B70"/>
    <w:rsid w:val="00E87C8F"/>
    <w:rsid w:val="00E924C3"/>
    <w:rsid w:val="00E954EE"/>
    <w:rsid w:val="00E96759"/>
    <w:rsid w:val="00EA4437"/>
    <w:rsid w:val="00EA4D87"/>
    <w:rsid w:val="00EB2AA7"/>
    <w:rsid w:val="00EB34FC"/>
    <w:rsid w:val="00EB364C"/>
    <w:rsid w:val="00EB76E1"/>
    <w:rsid w:val="00EC1C92"/>
    <w:rsid w:val="00EC2499"/>
    <w:rsid w:val="00EE29DF"/>
    <w:rsid w:val="00EE4120"/>
    <w:rsid w:val="00EF2E8A"/>
    <w:rsid w:val="00EF4E6B"/>
    <w:rsid w:val="00EF5416"/>
    <w:rsid w:val="00F05E3D"/>
    <w:rsid w:val="00F06CCF"/>
    <w:rsid w:val="00F1053D"/>
    <w:rsid w:val="00F110D5"/>
    <w:rsid w:val="00F11E63"/>
    <w:rsid w:val="00F12733"/>
    <w:rsid w:val="00F171E1"/>
    <w:rsid w:val="00F20DCF"/>
    <w:rsid w:val="00F25B36"/>
    <w:rsid w:val="00F3052A"/>
    <w:rsid w:val="00F341E3"/>
    <w:rsid w:val="00F35D09"/>
    <w:rsid w:val="00F4304D"/>
    <w:rsid w:val="00F45ACC"/>
    <w:rsid w:val="00F46612"/>
    <w:rsid w:val="00F474EF"/>
    <w:rsid w:val="00F4752B"/>
    <w:rsid w:val="00F476E8"/>
    <w:rsid w:val="00F541AE"/>
    <w:rsid w:val="00F56792"/>
    <w:rsid w:val="00F571A6"/>
    <w:rsid w:val="00F6018B"/>
    <w:rsid w:val="00F60265"/>
    <w:rsid w:val="00F60E32"/>
    <w:rsid w:val="00F644FF"/>
    <w:rsid w:val="00F65ABA"/>
    <w:rsid w:val="00F65E15"/>
    <w:rsid w:val="00F7242E"/>
    <w:rsid w:val="00F74B33"/>
    <w:rsid w:val="00F810DD"/>
    <w:rsid w:val="00F92550"/>
    <w:rsid w:val="00F95E2F"/>
    <w:rsid w:val="00F96DEB"/>
    <w:rsid w:val="00FA1872"/>
    <w:rsid w:val="00FA4F34"/>
    <w:rsid w:val="00FB0C7F"/>
    <w:rsid w:val="00FB2590"/>
    <w:rsid w:val="00FD5A8C"/>
    <w:rsid w:val="00FE286E"/>
    <w:rsid w:val="00FE3233"/>
    <w:rsid w:val="00FE4C68"/>
    <w:rsid w:val="00FE5FAF"/>
    <w:rsid w:val="00FE6D21"/>
    <w:rsid w:val="00FE6D74"/>
    <w:rsid w:val="00FF73B4"/>
    <w:rsid w:val="00FF7C4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paragraph" w:styleId="Revision">
    <w:name w:val="Revision"/>
    <w:hidden/>
    <w:uiPriority w:val="99"/>
    <w:semiHidden/>
    <w:rsid w:val="00272ECF"/>
    <w:pPr>
      <w:spacing w:after="0" w:line="240" w:lineRule="auto"/>
    </w:pPr>
    <w:rPr>
      <w:rFonts w:eastAsia="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7512739">
      <w:bodyDiv w:val="1"/>
      <w:marLeft w:val="0"/>
      <w:marRight w:val="0"/>
      <w:marTop w:val="0"/>
      <w:marBottom w:val="0"/>
      <w:divBdr>
        <w:top w:val="none" w:sz="0" w:space="0" w:color="auto"/>
        <w:left w:val="none" w:sz="0" w:space="0" w:color="auto"/>
        <w:bottom w:val="none" w:sz="0" w:space="0" w:color="auto"/>
        <w:right w:val="none" w:sz="0" w:space="0" w:color="auto"/>
      </w:divBdr>
    </w:div>
    <w:div w:id="391276518">
      <w:bodyDiv w:val="1"/>
      <w:marLeft w:val="0"/>
      <w:marRight w:val="0"/>
      <w:marTop w:val="0"/>
      <w:marBottom w:val="0"/>
      <w:divBdr>
        <w:top w:val="none" w:sz="0" w:space="0" w:color="auto"/>
        <w:left w:val="none" w:sz="0" w:space="0" w:color="auto"/>
        <w:bottom w:val="none" w:sz="0" w:space="0" w:color="auto"/>
        <w:right w:val="none" w:sz="0" w:space="0" w:color="auto"/>
      </w:divBdr>
    </w:div>
    <w:div w:id="564028985">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857109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package" Target="embeddings/Microsoft_Excel_Worksheet3.xlsx"/><Relationship Id="rId3" Type="http://schemas.openxmlformats.org/officeDocument/2006/relationships/numbering" Target="numbering.xml"/><Relationship Id="rId21" Type="http://schemas.openxmlformats.org/officeDocument/2006/relationships/glossaryDocument" Target="glossary/document.xml"/><Relationship Id="rId7" Type="http://schemas.openxmlformats.org/officeDocument/2006/relationships/footnotes" Target="footnotes.xml"/><Relationship Id="rId12" Type="http://schemas.openxmlformats.org/officeDocument/2006/relationships/package" Target="embeddings/Microsoft_Excel_Macro-Enabled_Worksheet1.xlsm"/><Relationship Id="rId17" Type="http://schemas.openxmlformats.org/officeDocument/2006/relationships/image" Target="media/image4.emf"/><Relationship Id="rId2" Type="http://schemas.openxmlformats.org/officeDocument/2006/relationships/customXml" Target="../customXml/item2.xml"/><Relationship Id="rId16" Type="http://schemas.openxmlformats.org/officeDocument/2006/relationships/package" Target="embeddings/Microsoft_Excel_Worksheet2.xlsx"/><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5" Type="http://schemas.openxmlformats.org/officeDocument/2006/relationships/settings" Target="settings.xml"/><Relationship Id="rId15" Type="http://schemas.openxmlformats.org/officeDocument/2006/relationships/image" Target="media/image3.emf"/><Relationship Id="rId10" Type="http://schemas.openxmlformats.org/officeDocument/2006/relationships/hyperlink" Target="http://www.caltf.org/" TargetMode="External"/><Relationship Id="rId19" Type="http://schemas.openxmlformats.org/officeDocument/2006/relationships/footer" Target="footer2.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oleObject" Target="embeddings/Microsoft_Excel_97-2003_Worksheet1.xls"/><Relationship Id="rId22"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055ED9"/>
    <w:rsid w:val="000F6D50"/>
    <w:rsid w:val="00146151"/>
    <w:rsid w:val="00204A7F"/>
    <w:rsid w:val="002B514B"/>
    <w:rsid w:val="002C0C03"/>
    <w:rsid w:val="00311B0D"/>
    <w:rsid w:val="003A131F"/>
    <w:rsid w:val="004213B5"/>
    <w:rsid w:val="00544E0F"/>
    <w:rsid w:val="00546118"/>
    <w:rsid w:val="00560392"/>
    <w:rsid w:val="0057475D"/>
    <w:rsid w:val="00630C77"/>
    <w:rsid w:val="006B7FA8"/>
    <w:rsid w:val="008211B5"/>
    <w:rsid w:val="00874653"/>
    <w:rsid w:val="00A5022A"/>
    <w:rsid w:val="00AE4C28"/>
    <w:rsid w:val="00AF2C4B"/>
    <w:rsid w:val="00B07A72"/>
    <w:rsid w:val="00B73964"/>
    <w:rsid w:val="00B74704"/>
    <w:rsid w:val="00C1731B"/>
    <w:rsid w:val="00C2491C"/>
    <w:rsid w:val="00C45A66"/>
    <w:rsid w:val="00C947B8"/>
    <w:rsid w:val="00D0496D"/>
    <w:rsid w:val="00D051F5"/>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2015-09-28T00:00:00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1BE9E5E-B60C-4B2F-97F4-C3D4A81AC7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310</TotalTime>
  <Pages>14</Pages>
  <Words>3874</Words>
  <Characters>22086</Characters>
  <Application>Microsoft Office Word</Application>
  <DocSecurity>0</DocSecurity>
  <Lines>184</Lines>
  <Paragraphs>51</Paragraphs>
  <ScaleCrop>false</ScaleCrop>
  <HeadingPairs>
    <vt:vector size="2" baseType="variant">
      <vt:variant>
        <vt:lpstr>Title</vt:lpstr>
      </vt:variant>
      <vt:variant>
        <vt:i4>1</vt:i4>
      </vt:variant>
    </vt:vector>
  </HeadingPairs>
  <TitlesOfParts>
    <vt:vector size="1" baseType="lpstr">
      <vt:lpstr>SCE13LG099</vt:lpstr>
    </vt:vector>
  </TitlesOfParts>
  <Company>Southern California Edison</Company>
  <LinksUpToDate>false</LinksUpToDate>
  <CharactersWithSpaces>25909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SCE13LG099</dc:title>
  <dc:creator>Jim Wyatt (PG&amp;E);Jason Wang (SCE)</dc:creator>
  <cp:lastModifiedBy>Ryan Cho</cp:lastModifiedBy>
  <cp:revision>18</cp:revision>
  <dcterms:created xsi:type="dcterms:W3CDTF">2015-10-05T17:14:00Z</dcterms:created>
  <dcterms:modified xsi:type="dcterms:W3CDTF">2015-11-24T18:07:00Z</dcterms:modified>
  <cp:contentStatus>Revision 2</cp:contentStatus>
</cp:coreProperties>
</file>