
<file path=[Content_Types].xml><?xml version="1.0" encoding="utf-8"?>
<Types xmlns="http://schemas.openxmlformats.org/package/2006/content-types">
  <Default Extension="bin" ContentType="application/vnd.openxmlformats-officedocument.oleObject"/>
  <Default Extension="xlsm" ContentType="application/vnd.ms-excel.sheet.macroEnabled.12"/>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D9C0893" w14:textId="0A5CAE4B" w:rsidR="003F3A41" w:rsidRPr="005E7E88" w:rsidRDefault="00A57D36" w:rsidP="00A57D36">
      <w:pPr>
        <w:pStyle w:val="WPnumber"/>
      </w:pPr>
      <w:bookmarkStart w:id="0" w:name="_Toc153189647"/>
      <w:bookmarkStart w:id="1" w:name="_Toc214003082"/>
      <w:r w:rsidRPr="005E7E88">
        <w:t xml:space="preserve">Work Paper </w:t>
      </w:r>
      <w:sdt>
        <w:sdtPr>
          <w:alias w:val="Title"/>
          <w:tag w:val=""/>
          <w:id w:val="650333005"/>
          <w:placeholder>
            <w:docPart w:val="8AF76D4BA89F40508BA1A114A8B4767F"/>
          </w:placeholder>
          <w:dataBinding w:prefixMappings="xmlns:ns0='http://purl.org/dc/elements/1.1/' xmlns:ns1='http://schemas.openxmlformats.org/package/2006/metadata/core-properties' " w:xpath="/ns1:coreProperties[1]/ns0:title[1]" w:storeItemID="{6C3C8BC8-F283-45AE-878A-BAB7291924A1}"/>
          <w:text/>
        </w:sdtPr>
        <w:sdtEndPr/>
        <w:sdtContent>
          <w:r w:rsidR="0008524C" w:rsidRPr="005E7E88">
            <w:t>SCE</w:t>
          </w:r>
          <w:r w:rsidR="001B2301" w:rsidRPr="005E7E88">
            <w:t>13</w:t>
          </w:r>
          <w:r w:rsidR="00AA5B82" w:rsidRPr="005E7E88">
            <w:t>LG089</w:t>
          </w:r>
        </w:sdtContent>
      </w:sdt>
    </w:p>
    <w:bookmarkEnd w:id="0"/>
    <w:p w14:paraId="7601CE2F" w14:textId="5CD65EDB" w:rsidR="00DA690B" w:rsidRPr="005E7E88" w:rsidRDefault="00A90CA5" w:rsidP="00A57D36">
      <w:pPr>
        <w:pStyle w:val="Revnumber"/>
        <w:rPr>
          <w:rStyle w:val="CaptionChar"/>
          <w:rFonts w:asciiTheme="minorHAnsi" w:hAnsiTheme="minorHAnsi" w:cstheme="minorHAnsi"/>
          <w:b/>
          <w:bCs w:val="0"/>
          <w:sz w:val="48"/>
          <w:szCs w:val="48"/>
        </w:rPr>
      </w:pPr>
      <w:sdt>
        <w:sdtPr>
          <w:rPr>
            <w:rStyle w:val="CaptionChar"/>
            <w:rFonts w:asciiTheme="minorHAnsi" w:hAnsiTheme="minorHAnsi" w:cstheme="minorHAnsi"/>
            <w:b/>
            <w:bCs w:val="0"/>
            <w:sz w:val="48"/>
            <w:szCs w:val="48"/>
          </w:rPr>
          <w:alias w:val="Revision"/>
          <w:tag w:val=""/>
          <w:id w:val="-1338455471"/>
          <w:placeholder>
            <w:docPart w:val="96BEE5C1219847A898CB0CD2E0B5BB49"/>
          </w:placeholder>
          <w:dataBinding w:prefixMappings="xmlns:ns0='http://purl.org/dc/elements/1.1/' xmlns:ns1='http://schemas.openxmlformats.org/package/2006/metadata/core-properties' " w:xpath="/ns1:coreProperties[1]/ns1:contentStatus[1]" w:storeItemID="{6C3C8BC8-F283-45AE-878A-BAB7291924A1}"/>
          <w:text/>
        </w:sdtPr>
        <w:sdtEndPr>
          <w:rPr>
            <w:rStyle w:val="CaptionChar"/>
          </w:rPr>
        </w:sdtEndPr>
        <w:sdtContent>
          <w:r w:rsidR="003F3A41" w:rsidRPr="005E7E88">
            <w:rPr>
              <w:rStyle w:val="CaptionChar"/>
              <w:rFonts w:asciiTheme="minorHAnsi" w:hAnsiTheme="minorHAnsi" w:cstheme="minorHAnsi"/>
              <w:b/>
              <w:bCs w:val="0"/>
              <w:sz w:val="48"/>
              <w:szCs w:val="48"/>
            </w:rPr>
            <w:t xml:space="preserve">Revision </w:t>
          </w:r>
          <w:r w:rsidR="00AA5B82" w:rsidRPr="005E7E88">
            <w:rPr>
              <w:rStyle w:val="CaptionChar"/>
              <w:rFonts w:asciiTheme="minorHAnsi" w:hAnsiTheme="minorHAnsi" w:cstheme="minorHAnsi"/>
              <w:b/>
              <w:bCs w:val="0"/>
              <w:sz w:val="48"/>
              <w:szCs w:val="48"/>
            </w:rPr>
            <w:t>2</w:t>
          </w:r>
        </w:sdtContent>
      </w:sdt>
    </w:p>
    <w:p w14:paraId="3E4FD8A9" w14:textId="77777777" w:rsidR="00285A0D" w:rsidRPr="005E7E88" w:rsidRDefault="00285A0D" w:rsidP="00DE5758">
      <w:pPr>
        <w:jc w:val="right"/>
        <w:rPr>
          <w:rFonts w:cstheme="minorHAnsi"/>
          <w:b/>
          <w:sz w:val="48"/>
          <w:szCs w:val="48"/>
        </w:rPr>
      </w:pPr>
    </w:p>
    <w:bookmarkStart w:id="2" w:name="SCE"/>
    <w:p w14:paraId="1837A157" w14:textId="79948BB8" w:rsidR="00DA690B" w:rsidRPr="005E7E88" w:rsidRDefault="00A90CA5" w:rsidP="00DA690B">
      <w:pPr>
        <w:pBdr>
          <w:bottom w:val="single" w:sz="4" w:space="1" w:color="auto"/>
        </w:pBdr>
        <w:rPr>
          <w:rFonts w:cstheme="minorHAnsi"/>
          <w:b/>
          <w:sz w:val="36"/>
          <w:szCs w:val="36"/>
        </w:rPr>
      </w:pPr>
      <w:sdt>
        <w:sdtPr>
          <w:rPr>
            <w:rFonts w:cstheme="minorHAnsi"/>
            <w:b/>
            <w:sz w:val="36"/>
            <w:szCs w:val="36"/>
          </w:rPr>
          <w:alias w:val="Company"/>
          <w:tag w:val=""/>
          <w:id w:val="1319073251"/>
          <w:placeholder>
            <w:docPart w:val="031487B9D5364842B3F71E059B0301DC"/>
          </w:placeholder>
          <w:dataBinding w:prefixMappings="xmlns:ns0='http://schemas.openxmlformats.org/officeDocument/2006/extended-properties' " w:xpath="/ns0:Properties[1]/ns0:Company[1]" w:storeItemID="{6668398D-A668-4E3E-A5EB-62B293D839F1}"/>
          <w:text/>
        </w:sdtPr>
        <w:sdtEndPr/>
        <w:sdtContent>
          <w:r w:rsidR="0008524C" w:rsidRPr="005E7E88">
            <w:rPr>
              <w:rFonts w:cstheme="minorHAnsi"/>
              <w:b/>
              <w:sz w:val="36"/>
              <w:szCs w:val="36"/>
            </w:rPr>
            <w:t>Southern California Edison</w:t>
          </w:r>
        </w:sdtContent>
      </w:sdt>
      <w:bookmarkEnd w:id="2"/>
    </w:p>
    <w:p w14:paraId="29354732" w14:textId="77777777" w:rsidR="00DA690B" w:rsidRPr="005E7E88" w:rsidRDefault="00DA690B" w:rsidP="00DA690B">
      <w:pPr>
        <w:rPr>
          <w:rFonts w:cstheme="minorHAnsi"/>
        </w:rPr>
      </w:pPr>
    </w:p>
    <w:p w14:paraId="7BF912AA" w14:textId="77777777" w:rsidR="00DA690B" w:rsidRPr="005E7E88" w:rsidRDefault="00DA690B" w:rsidP="00DA690B">
      <w:pPr>
        <w:rPr>
          <w:rFonts w:cstheme="minorHAnsi"/>
        </w:rPr>
      </w:pPr>
    </w:p>
    <w:p w14:paraId="1D4E0B3B" w14:textId="77777777" w:rsidR="00DA690B" w:rsidRPr="005E7E88" w:rsidRDefault="009D0753" w:rsidP="009D0753">
      <w:pPr>
        <w:tabs>
          <w:tab w:val="left" w:pos="8190"/>
        </w:tabs>
        <w:rPr>
          <w:rFonts w:cstheme="minorHAnsi"/>
        </w:rPr>
      </w:pPr>
      <w:r w:rsidRPr="005E7E88">
        <w:rPr>
          <w:rFonts w:cstheme="minorHAnsi"/>
        </w:rPr>
        <w:tab/>
      </w:r>
    </w:p>
    <w:p w14:paraId="5611997E" w14:textId="77777777" w:rsidR="00DA690B" w:rsidRPr="005E7E88" w:rsidRDefault="00DA690B" w:rsidP="00DA690B">
      <w:pPr>
        <w:rPr>
          <w:rFonts w:cstheme="minorHAnsi"/>
        </w:rPr>
      </w:pPr>
    </w:p>
    <w:p w14:paraId="7C3A666A" w14:textId="77777777" w:rsidR="00DA690B" w:rsidRPr="005E7E88" w:rsidRDefault="00DA690B" w:rsidP="00DA690B">
      <w:pPr>
        <w:rPr>
          <w:rFonts w:cstheme="minorHAnsi"/>
        </w:rPr>
      </w:pPr>
    </w:p>
    <w:p w14:paraId="6777E312" w14:textId="77777777" w:rsidR="00DA690B" w:rsidRPr="005E7E88" w:rsidRDefault="00DA690B" w:rsidP="00DA690B">
      <w:pPr>
        <w:rPr>
          <w:rFonts w:cstheme="minorHAnsi"/>
        </w:rPr>
      </w:pPr>
    </w:p>
    <w:p w14:paraId="7D4F1F66" w14:textId="77777777" w:rsidR="00DA690B" w:rsidRPr="005E7E88" w:rsidRDefault="00DA690B" w:rsidP="00DA690B">
      <w:pPr>
        <w:rPr>
          <w:rFonts w:cstheme="minorHAnsi"/>
        </w:rPr>
      </w:pPr>
    </w:p>
    <w:p w14:paraId="5F74818A" w14:textId="77777777" w:rsidR="00DA690B" w:rsidRPr="005E7E88" w:rsidRDefault="00DA690B" w:rsidP="00DA690B">
      <w:pPr>
        <w:rPr>
          <w:rFonts w:cstheme="minorHAnsi"/>
        </w:rPr>
      </w:pPr>
    </w:p>
    <w:p w14:paraId="139A8425" w14:textId="36B15A7B" w:rsidR="00DA690B" w:rsidRPr="005E7E88" w:rsidRDefault="00AA5B82" w:rsidP="00DA690B">
      <w:pPr>
        <w:rPr>
          <w:rFonts w:cstheme="minorHAnsi"/>
          <w:b/>
          <w:sz w:val="72"/>
          <w:szCs w:val="72"/>
        </w:rPr>
      </w:pPr>
      <w:r w:rsidRPr="005E7E88">
        <w:rPr>
          <w:rFonts w:cstheme="minorHAnsi"/>
          <w:b/>
          <w:sz w:val="72"/>
          <w:szCs w:val="72"/>
        </w:rPr>
        <w:t>Interior Bi-Level Stairwell Lighting</w:t>
      </w:r>
    </w:p>
    <w:p w14:paraId="29CC4055" w14:textId="77777777" w:rsidR="00E76B31" w:rsidRPr="005E7E88" w:rsidRDefault="00E76B31" w:rsidP="00E76B31">
      <w:pPr>
        <w:pStyle w:val="Reminders"/>
        <w:rPr>
          <w:rFonts w:asciiTheme="minorHAnsi" w:hAnsiTheme="minorHAnsi" w:cstheme="minorHAnsi"/>
          <w:i w:val="0"/>
          <w:szCs w:val="22"/>
        </w:rPr>
      </w:pPr>
    </w:p>
    <w:p w14:paraId="78FEE67B" w14:textId="3A3BD88E" w:rsidR="00EF4E6B" w:rsidRPr="005E7E88" w:rsidRDefault="00EF4E6B" w:rsidP="00EF4E6B">
      <w:pPr>
        <w:pStyle w:val="Reminders"/>
        <w:rPr>
          <w:rFonts w:asciiTheme="minorHAnsi" w:hAnsiTheme="minorHAnsi" w:cstheme="minorHAnsi"/>
          <w:b/>
          <w:i w:val="0"/>
          <w:color w:val="0070C0"/>
          <w:sz w:val="32"/>
          <w:szCs w:val="22"/>
        </w:rPr>
      </w:pPr>
      <w:r w:rsidRPr="005E7E88">
        <w:rPr>
          <w:rFonts w:asciiTheme="minorHAnsi" w:hAnsiTheme="minorHAnsi" w:cstheme="minorHAnsi"/>
          <w:b/>
          <w:i w:val="0"/>
          <w:color w:val="0070C0"/>
          <w:sz w:val="32"/>
          <w:szCs w:val="22"/>
        </w:rPr>
        <w:t>For W</w:t>
      </w:r>
      <w:r w:rsidR="00500C4E" w:rsidRPr="005E7E88">
        <w:rPr>
          <w:rFonts w:asciiTheme="minorHAnsi" w:hAnsiTheme="minorHAnsi" w:cstheme="minorHAnsi"/>
          <w:b/>
          <w:i w:val="0"/>
          <w:color w:val="0070C0"/>
          <w:sz w:val="32"/>
          <w:szCs w:val="22"/>
        </w:rPr>
        <w:t>ork Paper</w:t>
      </w:r>
      <w:r w:rsidRPr="005E7E88">
        <w:rPr>
          <w:rFonts w:asciiTheme="minorHAnsi" w:hAnsiTheme="minorHAnsi" w:cstheme="minorHAnsi"/>
          <w:b/>
          <w:i w:val="0"/>
          <w:color w:val="0070C0"/>
          <w:sz w:val="32"/>
          <w:szCs w:val="22"/>
        </w:rPr>
        <w:t xml:space="preserve"> Reviewer Use Only</w:t>
      </w:r>
    </w:p>
    <w:p w14:paraId="65DD049A" w14:textId="2A0780AF" w:rsidR="00523736" w:rsidRPr="005E7E88" w:rsidRDefault="00EF4E6B" w:rsidP="00EF4E6B">
      <w:pPr>
        <w:pStyle w:val="Reminders"/>
        <w:rPr>
          <w:rFonts w:asciiTheme="minorHAnsi" w:hAnsiTheme="minorHAnsi" w:cstheme="minorHAnsi"/>
          <w:b/>
          <w:i w:val="0"/>
          <w:sz w:val="36"/>
          <w:szCs w:val="22"/>
        </w:rPr>
      </w:pPr>
      <w:r w:rsidRPr="005E7E88">
        <w:rPr>
          <w:rFonts w:asciiTheme="minorHAnsi" w:hAnsiTheme="minorHAnsi" w:cstheme="minorHAnsi"/>
          <w:b/>
          <w:i w:val="0"/>
          <w:color w:val="0070C0"/>
          <w:szCs w:val="20"/>
        </w:rPr>
        <w:t>List</w:t>
      </w:r>
      <w:r w:rsidR="00500C4E" w:rsidRPr="005E7E88">
        <w:rPr>
          <w:rFonts w:asciiTheme="minorHAnsi" w:hAnsiTheme="minorHAnsi" w:cstheme="minorHAnsi"/>
          <w:b/>
          <w:i w:val="0"/>
          <w:color w:val="0070C0"/>
          <w:szCs w:val="20"/>
        </w:rPr>
        <w:t xml:space="preserve"> all</w:t>
      </w:r>
      <w:r w:rsidRPr="005E7E88">
        <w:rPr>
          <w:rFonts w:asciiTheme="minorHAnsi" w:hAnsiTheme="minorHAnsi" w:cstheme="minorHAnsi"/>
          <w:b/>
          <w:i w:val="0"/>
          <w:color w:val="0070C0"/>
          <w:szCs w:val="20"/>
        </w:rPr>
        <w:t xml:space="preserve"> major comments that occurred during the review. This table may only be removed</w:t>
      </w:r>
      <w:r w:rsidR="00205C45" w:rsidRPr="005E7E88">
        <w:rPr>
          <w:rFonts w:asciiTheme="minorHAnsi" w:hAnsiTheme="minorHAnsi" w:cstheme="minorHAnsi"/>
          <w:b/>
          <w:i w:val="0"/>
          <w:color w:val="0070C0"/>
          <w:szCs w:val="20"/>
        </w:rPr>
        <w:t xml:space="preserve"> during management review</w:t>
      </w:r>
      <w:r w:rsidR="00F65ABA" w:rsidRPr="005E7E88">
        <w:rPr>
          <w:rFonts w:asciiTheme="minorHAnsi" w:hAnsiTheme="minorHAnsi" w:cstheme="minorHAnsi"/>
          <w:b/>
          <w:i w:val="0"/>
          <w:color w:val="0070C0"/>
          <w:szCs w:val="20"/>
        </w:rPr>
        <w:t>.</w:t>
      </w:r>
    </w:p>
    <w:tbl>
      <w:tblPr>
        <w:tblStyle w:val="TableGrid1"/>
        <w:tblW w:w="5000" w:type="pct"/>
        <w:tblLook w:val="04A0" w:firstRow="1" w:lastRow="0" w:firstColumn="1" w:lastColumn="0" w:noHBand="0" w:noVBand="1"/>
      </w:tblPr>
      <w:tblGrid>
        <w:gridCol w:w="3775"/>
        <w:gridCol w:w="1302"/>
        <w:gridCol w:w="780"/>
        <w:gridCol w:w="3493"/>
      </w:tblGrid>
      <w:tr w:rsidR="001B2301" w:rsidRPr="005E7E88" w14:paraId="04E914EA" w14:textId="77777777" w:rsidTr="00920905">
        <w:tc>
          <w:tcPr>
            <w:tcW w:w="2019" w:type="pct"/>
            <w:shd w:val="clear" w:color="auto" w:fill="D9D9D9" w:themeFill="background1" w:themeFillShade="D9"/>
          </w:tcPr>
          <w:p w14:paraId="6B0674F7" w14:textId="77777777" w:rsidR="001B2301" w:rsidRPr="005E7E88" w:rsidRDefault="001B2301" w:rsidP="00920905">
            <w:pPr>
              <w:pStyle w:val="Reminders"/>
              <w:spacing w:before="0" w:after="0"/>
              <w:rPr>
                <w:rFonts w:asciiTheme="minorHAnsi" w:hAnsiTheme="minorHAnsi" w:cstheme="minorHAnsi"/>
                <w:b/>
                <w:i w:val="0"/>
                <w:color w:val="0070C0"/>
                <w:szCs w:val="20"/>
              </w:rPr>
            </w:pPr>
            <w:r w:rsidRPr="005E7E88">
              <w:rPr>
                <w:rFonts w:asciiTheme="minorHAnsi" w:hAnsiTheme="minorHAnsi" w:cstheme="minorHAnsi"/>
                <w:b/>
                <w:i w:val="0"/>
                <w:color w:val="0070C0"/>
                <w:szCs w:val="20"/>
              </w:rPr>
              <w:t>Major Comment</w:t>
            </w:r>
          </w:p>
        </w:tc>
        <w:tc>
          <w:tcPr>
            <w:tcW w:w="696" w:type="pct"/>
            <w:shd w:val="clear" w:color="auto" w:fill="D9D9D9" w:themeFill="background1" w:themeFillShade="D9"/>
          </w:tcPr>
          <w:p w14:paraId="71C20C95" w14:textId="77777777" w:rsidR="001B2301" w:rsidRPr="005E7E88" w:rsidRDefault="001B2301" w:rsidP="00920905">
            <w:pPr>
              <w:pStyle w:val="Reminders"/>
              <w:spacing w:before="0" w:after="0"/>
              <w:rPr>
                <w:rFonts w:asciiTheme="minorHAnsi" w:hAnsiTheme="minorHAnsi" w:cstheme="minorHAnsi"/>
                <w:b/>
                <w:i w:val="0"/>
                <w:color w:val="0070C0"/>
                <w:szCs w:val="20"/>
              </w:rPr>
            </w:pPr>
            <w:r w:rsidRPr="005E7E88">
              <w:rPr>
                <w:rFonts w:asciiTheme="minorHAnsi" w:hAnsiTheme="minorHAnsi" w:cstheme="minorHAnsi"/>
                <w:b/>
                <w:i w:val="0"/>
                <w:color w:val="0070C0"/>
                <w:szCs w:val="20"/>
              </w:rPr>
              <w:t>Reviewer Name</w:t>
            </w:r>
          </w:p>
        </w:tc>
        <w:tc>
          <w:tcPr>
            <w:tcW w:w="417" w:type="pct"/>
            <w:shd w:val="clear" w:color="auto" w:fill="D9D9D9" w:themeFill="background1" w:themeFillShade="D9"/>
          </w:tcPr>
          <w:p w14:paraId="3C699CDA" w14:textId="77777777" w:rsidR="001B2301" w:rsidRPr="005E7E88" w:rsidRDefault="001B2301" w:rsidP="00920905">
            <w:pPr>
              <w:pStyle w:val="Reminders"/>
              <w:spacing w:before="0" w:after="0"/>
              <w:rPr>
                <w:rFonts w:asciiTheme="minorHAnsi" w:hAnsiTheme="minorHAnsi" w:cstheme="minorHAnsi"/>
                <w:b/>
                <w:i w:val="0"/>
                <w:color w:val="0070C0"/>
                <w:szCs w:val="20"/>
              </w:rPr>
            </w:pPr>
            <w:r w:rsidRPr="005E7E88">
              <w:rPr>
                <w:rFonts w:asciiTheme="minorHAnsi" w:hAnsiTheme="minorHAnsi" w:cstheme="minorHAnsi"/>
                <w:b/>
                <w:i w:val="0"/>
                <w:color w:val="0070C0"/>
                <w:szCs w:val="20"/>
              </w:rPr>
              <w:t>Date</w:t>
            </w:r>
          </w:p>
        </w:tc>
        <w:tc>
          <w:tcPr>
            <w:tcW w:w="1868" w:type="pct"/>
            <w:shd w:val="clear" w:color="auto" w:fill="D9D9D9" w:themeFill="background1" w:themeFillShade="D9"/>
          </w:tcPr>
          <w:p w14:paraId="3AB32040" w14:textId="77777777" w:rsidR="001B2301" w:rsidRPr="005E7E88" w:rsidRDefault="001B2301" w:rsidP="00920905">
            <w:pPr>
              <w:pStyle w:val="Reminders"/>
              <w:spacing w:before="0" w:after="0"/>
              <w:rPr>
                <w:rFonts w:asciiTheme="minorHAnsi" w:hAnsiTheme="minorHAnsi" w:cstheme="minorHAnsi"/>
                <w:b/>
                <w:i w:val="0"/>
                <w:color w:val="0070C0"/>
                <w:szCs w:val="20"/>
              </w:rPr>
            </w:pPr>
            <w:r w:rsidRPr="005E7E88">
              <w:rPr>
                <w:rFonts w:asciiTheme="minorHAnsi" w:hAnsiTheme="minorHAnsi" w:cstheme="minorHAnsi"/>
                <w:b/>
                <w:i w:val="0"/>
                <w:color w:val="0070C0"/>
                <w:szCs w:val="20"/>
              </w:rPr>
              <w:t xml:space="preserve">Outcome/Resolution </w:t>
            </w:r>
          </w:p>
        </w:tc>
      </w:tr>
      <w:tr w:rsidR="001B2301" w:rsidRPr="005E7E88" w14:paraId="72B1DF65" w14:textId="77777777" w:rsidTr="00920905">
        <w:tc>
          <w:tcPr>
            <w:tcW w:w="2019" w:type="pct"/>
          </w:tcPr>
          <w:p w14:paraId="7CD40A6E" w14:textId="186E82C9" w:rsidR="001B2301" w:rsidRPr="005E7E88" w:rsidRDefault="001B2301" w:rsidP="00570630">
            <w:pPr>
              <w:pStyle w:val="Reminders"/>
              <w:spacing w:before="0" w:after="0"/>
              <w:rPr>
                <w:rFonts w:asciiTheme="minorHAnsi" w:hAnsiTheme="minorHAnsi" w:cstheme="minorHAnsi"/>
                <w:i w:val="0"/>
                <w:color w:val="0070C0"/>
                <w:szCs w:val="20"/>
              </w:rPr>
            </w:pPr>
          </w:p>
        </w:tc>
        <w:tc>
          <w:tcPr>
            <w:tcW w:w="696" w:type="pct"/>
          </w:tcPr>
          <w:p w14:paraId="6DA10B5B" w14:textId="58D67CA7" w:rsidR="001B2301" w:rsidRPr="005E7E88" w:rsidRDefault="001B2301" w:rsidP="00920905">
            <w:pPr>
              <w:pStyle w:val="Reminders"/>
              <w:spacing w:before="0" w:after="0"/>
              <w:rPr>
                <w:rFonts w:asciiTheme="minorHAnsi" w:hAnsiTheme="minorHAnsi" w:cstheme="minorHAnsi"/>
                <w:i w:val="0"/>
                <w:color w:val="0070C0"/>
                <w:szCs w:val="20"/>
              </w:rPr>
            </w:pPr>
          </w:p>
        </w:tc>
        <w:tc>
          <w:tcPr>
            <w:tcW w:w="417" w:type="pct"/>
          </w:tcPr>
          <w:p w14:paraId="563D8364" w14:textId="18B7A8E1" w:rsidR="001B2301" w:rsidRPr="005E7E88" w:rsidRDefault="001B2301" w:rsidP="00920905">
            <w:pPr>
              <w:pStyle w:val="Reminders"/>
              <w:spacing w:before="0" w:after="0"/>
              <w:rPr>
                <w:rFonts w:asciiTheme="minorHAnsi" w:hAnsiTheme="minorHAnsi" w:cstheme="minorHAnsi"/>
                <w:i w:val="0"/>
                <w:color w:val="0070C0"/>
                <w:szCs w:val="20"/>
              </w:rPr>
            </w:pPr>
          </w:p>
        </w:tc>
        <w:tc>
          <w:tcPr>
            <w:tcW w:w="1868" w:type="pct"/>
          </w:tcPr>
          <w:p w14:paraId="10E66B5F" w14:textId="629C13FC" w:rsidR="001B2301" w:rsidRPr="005E7E88" w:rsidRDefault="001B2301" w:rsidP="00920905">
            <w:pPr>
              <w:pStyle w:val="Reminders"/>
              <w:spacing w:before="0" w:after="0"/>
              <w:rPr>
                <w:rFonts w:asciiTheme="minorHAnsi" w:hAnsiTheme="minorHAnsi" w:cstheme="minorHAnsi"/>
                <w:i w:val="0"/>
                <w:color w:val="0070C0"/>
                <w:szCs w:val="20"/>
              </w:rPr>
            </w:pPr>
          </w:p>
        </w:tc>
      </w:tr>
      <w:tr w:rsidR="001B2301" w:rsidRPr="005E7E88" w14:paraId="7FB7EDF0" w14:textId="77777777" w:rsidTr="00920905">
        <w:tc>
          <w:tcPr>
            <w:tcW w:w="2019" w:type="pct"/>
          </w:tcPr>
          <w:p w14:paraId="2CD41543" w14:textId="46F5011E" w:rsidR="001B2301" w:rsidRPr="005E7E88" w:rsidRDefault="001B2301" w:rsidP="00920905">
            <w:pPr>
              <w:pStyle w:val="Reminders"/>
              <w:spacing w:before="0" w:after="0"/>
              <w:rPr>
                <w:rFonts w:asciiTheme="minorHAnsi" w:hAnsiTheme="minorHAnsi" w:cstheme="minorHAnsi"/>
                <w:i w:val="0"/>
                <w:color w:val="0070C0"/>
                <w:szCs w:val="20"/>
              </w:rPr>
            </w:pPr>
          </w:p>
        </w:tc>
        <w:tc>
          <w:tcPr>
            <w:tcW w:w="696" w:type="pct"/>
          </w:tcPr>
          <w:p w14:paraId="5F4070A6" w14:textId="77777777" w:rsidR="001B2301" w:rsidRPr="005E7E88" w:rsidRDefault="001B2301" w:rsidP="00920905">
            <w:pPr>
              <w:pStyle w:val="Reminders"/>
              <w:spacing w:before="0" w:after="0"/>
              <w:rPr>
                <w:rFonts w:asciiTheme="minorHAnsi" w:hAnsiTheme="minorHAnsi" w:cstheme="minorHAnsi"/>
                <w:i w:val="0"/>
                <w:color w:val="0070C0"/>
                <w:szCs w:val="20"/>
              </w:rPr>
            </w:pPr>
          </w:p>
        </w:tc>
        <w:tc>
          <w:tcPr>
            <w:tcW w:w="417" w:type="pct"/>
          </w:tcPr>
          <w:p w14:paraId="462E6AD1" w14:textId="77777777" w:rsidR="001B2301" w:rsidRPr="005E7E88" w:rsidRDefault="001B2301" w:rsidP="00920905">
            <w:pPr>
              <w:pStyle w:val="Reminders"/>
              <w:spacing w:before="0" w:after="0"/>
              <w:rPr>
                <w:rFonts w:asciiTheme="minorHAnsi" w:hAnsiTheme="minorHAnsi" w:cstheme="minorHAnsi"/>
                <w:i w:val="0"/>
                <w:color w:val="0070C0"/>
                <w:szCs w:val="20"/>
              </w:rPr>
            </w:pPr>
          </w:p>
        </w:tc>
        <w:tc>
          <w:tcPr>
            <w:tcW w:w="1868" w:type="pct"/>
          </w:tcPr>
          <w:p w14:paraId="7DC4BDF2" w14:textId="4038C3E6" w:rsidR="001B2301" w:rsidRPr="005E7E88" w:rsidRDefault="001B2301" w:rsidP="00920905">
            <w:pPr>
              <w:pStyle w:val="Reminders"/>
              <w:spacing w:before="0" w:after="0"/>
              <w:rPr>
                <w:rFonts w:asciiTheme="minorHAnsi" w:hAnsiTheme="minorHAnsi" w:cstheme="minorHAnsi"/>
                <w:i w:val="0"/>
                <w:color w:val="0070C0"/>
                <w:szCs w:val="20"/>
              </w:rPr>
            </w:pPr>
          </w:p>
        </w:tc>
      </w:tr>
      <w:tr w:rsidR="001B2301" w:rsidRPr="005E7E88" w14:paraId="221B60B1" w14:textId="77777777" w:rsidTr="00920905">
        <w:tc>
          <w:tcPr>
            <w:tcW w:w="2019" w:type="pct"/>
          </w:tcPr>
          <w:p w14:paraId="4E30084C" w14:textId="77777777" w:rsidR="001B2301" w:rsidRPr="005E7E88" w:rsidRDefault="001B2301" w:rsidP="00920905">
            <w:pPr>
              <w:pStyle w:val="Reminders"/>
              <w:spacing w:before="0" w:after="0"/>
              <w:rPr>
                <w:rFonts w:asciiTheme="minorHAnsi" w:hAnsiTheme="minorHAnsi" w:cstheme="minorHAnsi"/>
                <w:i w:val="0"/>
                <w:color w:val="0070C0"/>
                <w:szCs w:val="20"/>
              </w:rPr>
            </w:pPr>
          </w:p>
        </w:tc>
        <w:tc>
          <w:tcPr>
            <w:tcW w:w="696" w:type="pct"/>
          </w:tcPr>
          <w:p w14:paraId="23BB2C0B" w14:textId="77777777" w:rsidR="001B2301" w:rsidRPr="005E7E88" w:rsidRDefault="001B2301" w:rsidP="00920905">
            <w:pPr>
              <w:pStyle w:val="Reminders"/>
              <w:spacing w:before="0" w:after="0"/>
              <w:rPr>
                <w:rFonts w:asciiTheme="minorHAnsi" w:hAnsiTheme="minorHAnsi" w:cstheme="minorHAnsi"/>
                <w:i w:val="0"/>
                <w:color w:val="0070C0"/>
                <w:szCs w:val="20"/>
              </w:rPr>
            </w:pPr>
          </w:p>
        </w:tc>
        <w:tc>
          <w:tcPr>
            <w:tcW w:w="417" w:type="pct"/>
          </w:tcPr>
          <w:p w14:paraId="5E957311" w14:textId="77777777" w:rsidR="001B2301" w:rsidRPr="005E7E88" w:rsidRDefault="001B2301" w:rsidP="00920905">
            <w:pPr>
              <w:pStyle w:val="Reminders"/>
              <w:spacing w:before="0" w:after="0"/>
              <w:rPr>
                <w:rFonts w:asciiTheme="minorHAnsi" w:hAnsiTheme="minorHAnsi" w:cstheme="minorHAnsi"/>
                <w:i w:val="0"/>
                <w:color w:val="0070C0"/>
                <w:szCs w:val="20"/>
              </w:rPr>
            </w:pPr>
          </w:p>
        </w:tc>
        <w:tc>
          <w:tcPr>
            <w:tcW w:w="1868" w:type="pct"/>
          </w:tcPr>
          <w:p w14:paraId="266C418C" w14:textId="77777777" w:rsidR="001B2301" w:rsidRPr="005E7E88" w:rsidRDefault="001B2301" w:rsidP="00920905">
            <w:pPr>
              <w:pStyle w:val="Reminders"/>
              <w:spacing w:before="0" w:after="0"/>
              <w:rPr>
                <w:rFonts w:asciiTheme="minorHAnsi" w:hAnsiTheme="minorHAnsi" w:cstheme="minorHAnsi"/>
                <w:i w:val="0"/>
                <w:color w:val="0070C0"/>
                <w:szCs w:val="20"/>
              </w:rPr>
            </w:pPr>
          </w:p>
        </w:tc>
      </w:tr>
      <w:tr w:rsidR="001B2301" w:rsidRPr="005E7E88" w14:paraId="204337D5" w14:textId="77777777" w:rsidTr="00920905">
        <w:tc>
          <w:tcPr>
            <w:tcW w:w="2019" w:type="pct"/>
          </w:tcPr>
          <w:p w14:paraId="0F592F0F" w14:textId="77777777" w:rsidR="001B2301" w:rsidRPr="005E7E88" w:rsidRDefault="001B2301" w:rsidP="00920905">
            <w:pPr>
              <w:pStyle w:val="Reminders"/>
              <w:spacing w:before="0" w:after="0"/>
              <w:rPr>
                <w:rFonts w:asciiTheme="minorHAnsi" w:hAnsiTheme="minorHAnsi" w:cstheme="minorHAnsi"/>
                <w:i w:val="0"/>
                <w:color w:val="0070C0"/>
                <w:szCs w:val="20"/>
              </w:rPr>
            </w:pPr>
          </w:p>
        </w:tc>
        <w:tc>
          <w:tcPr>
            <w:tcW w:w="696" w:type="pct"/>
          </w:tcPr>
          <w:p w14:paraId="6B6F143C" w14:textId="64B495E1" w:rsidR="001B2301" w:rsidRPr="005E7E88" w:rsidRDefault="001B2301" w:rsidP="00920905">
            <w:pPr>
              <w:pStyle w:val="Reminders"/>
              <w:spacing w:before="0" w:after="0"/>
              <w:rPr>
                <w:rFonts w:asciiTheme="minorHAnsi" w:hAnsiTheme="minorHAnsi" w:cstheme="minorHAnsi"/>
                <w:i w:val="0"/>
                <w:color w:val="0070C0"/>
                <w:szCs w:val="20"/>
              </w:rPr>
            </w:pPr>
          </w:p>
        </w:tc>
        <w:tc>
          <w:tcPr>
            <w:tcW w:w="417" w:type="pct"/>
          </w:tcPr>
          <w:p w14:paraId="1F682E12" w14:textId="74E08754" w:rsidR="001B2301" w:rsidRPr="005E7E88" w:rsidRDefault="001B2301" w:rsidP="00920905">
            <w:pPr>
              <w:pStyle w:val="Reminders"/>
              <w:spacing w:before="0" w:after="0"/>
              <w:rPr>
                <w:rFonts w:asciiTheme="minorHAnsi" w:hAnsiTheme="minorHAnsi" w:cstheme="minorHAnsi"/>
                <w:i w:val="0"/>
                <w:color w:val="0070C0"/>
                <w:szCs w:val="20"/>
              </w:rPr>
            </w:pPr>
          </w:p>
        </w:tc>
        <w:tc>
          <w:tcPr>
            <w:tcW w:w="1868" w:type="pct"/>
          </w:tcPr>
          <w:p w14:paraId="7ABC2E25" w14:textId="77777777" w:rsidR="001B2301" w:rsidRPr="005E7E88" w:rsidRDefault="001B2301" w:rsidP="00920905">
            <w:pPr>
              <w:pStyle w:val="Reminders"/>
              <w:spacing w:before="0" w:after="0"/>
              <w:rPr>
                <w:rFonts w:asciiTheme="minorHAnsi" w:hAnsiTheme="minorHAnsi" w:cstheme="minorHAnsi"/>
                <w:i w:val="0"/>
                <w:color w:val="0070C0"/>
                <w:szCs w:val="20"/>
              </w:rPr>
            </w:pPr>
          </w:p>
        </w:tc>
      </w:tr>
    </w:tbl>
    <w:p w14:paraId="12D52D21" w14:textId="77777777" w:rsidR="00523736" w:rsidRPr="005E7E88" w:rsidRDefault="00523736" w:rsidP="00E76B31">
      <w:pPr>
        <w:pStyle w:val="Reminders"/>
        <w:rPr>
          <w:rFonts w:asciiTheme="minorHAnsi" w:hAnsiTheme="minorHAnsi" w:cstheme="minorHAnsi"/>
          <w:b/>
          <w:i w:val="0"/>
          <w:sz w:val="32"/>
          <w:szCs w:val="22"/>
        </w:rPr>
        <w:sectPr w:rsidR="00523736" w:rsidRPr="005E7E88">
          <w:footerReference w:type="default" r:id="rId9"/>
          <w:pgSz w:w="12240" w:h="15840"/>
          <w:pgMar w:top="1440" w:right="1440" w:bottom="1440" w:left="1440" w:header="720" w:footer="720" w:gutter="0"/>
          <w:cols w:space="720"/>
          <w:docGrid w:linePitch="360"/>
        </w:sectPr>
      </w:pPr>
    </w:p>
    <w:p w14:paraId="1730FE04" w14:textId="77777777" w:rsidR="00290ED8" w:rsidRPr="005E7E88" w:rsidRDefault="00290ED8" w:rsidP="00AC5309">
      <w:pPr>
        <w:pStyle w:val="Heading1"/>
      </w:pPr>
      <w:bookmarkStart w:id="3" w:name="_Toc304800192"/>
      <w:bookmarkStart w:id="4" w:name="_Toc324318330"/>
      <w:bookmarkStart w:id="5" w:name="_Toc324340474"/>
      <w:bookmarkStart w:id="6" w:name="_Toc324433427"/>
      <w:r w:rsidRPr="005E7E88">
        <w:lastRenderedPageBreak/>
        <w:t>At-a-Glance Summary</w:t>
      </w:r>
      <w:bookmarkEnd w:id="3"/>
      <w:bookmarkEnd w:id="4"/>
      <w:bookmarkEnd w:id="5"/>
      <w:bookmarkEnd w:id="6"/>
    </w:p>
    <w:tbl>
      <w:tblPr>
        <w:tblStyle w:val="TableGrid1"/>
        <w:tblW w:w="5000" w:type="pct"/>
        <w:tblLook w:val="01E0" w:firstRow="1" w:lastRow="1" w:firstColumn="1" w:lastColumn="1" w:noHBand="0" w:noVBand="0"/>
      </w:tblPr>
      <w:tblGrid>
        <w:gridCol w:w="3506"/>
        <w:gridCol w:w="5844"/>
      </w:tblGrid>
      <w:tr w:rsidR="00AA5B82" w:rsidRPr="005E7E88" w14:paraId="4D3A4AB5" w14:textId="77777777" w:rsidTr="00920905">
        <w:trPr>
          <w:trHeight w:val="465"/>
        </w:trPr>
        <w:tc>
          <w:tcPr>
            <w:tcW w:w="1875" w:type="pct"/>
          </w:tcPr>
          <w:p w14:paraId="4D8DADAE" w14:textId="129EB9BE" w:rsidR="00AA5B82" w:rsidRPr="005E7E88" w:rsidRDefault="00AA5B82" w:rsidP="00AA5B82">
            <w:pPr>
              <w:rPr>
                <w:rStyle w:val="Strong"/>
                <w:rFonts w:asciiTheme="minorHAnsi" w:hAnsiTheme="minorHAnsi"/>
                <w:b w:val="0"/>
                <w:sz w:val="20"/>
                <w:szCs w:val="20"/>
              </w:rPr>
            </w:pPr>
            <w:r w:rsidRPr="005E7E88">
              <w:rPr>
                <w:rStyle w:val="Strong"/>
                <w:rFonts w:asciiTheme="minorHAnsi" w:hAnsiTheme="minorHAnsi"/>
                <w:sz w:val="20"/>
                <w:szCs w:val="20"/>
              </w:rPr>
              <w:t>Measure Codes</w:t>
            </w:r>
          </w:p>
        </w:tc>
        <w:tc>
          <w:tcPr>
            <w:tcW w:w="3125" w:type="pct"/>
          </w:tcPr>
          <w:p w14:paraId="4F4CB7F6" w14:textId="0B503966" w:rsidR="00AA5B82" w:rsidRPr="005E7E88" w:rsidRDefault="00AA5B82" w:rsidP="00AA5B82">
            <w:pPr>
              <w:rPr>
                <w:rFonts w:cs="Arial"/>
                <w:bCs/>
                <w:color w:val="FF0000"/>
                <w:szCs w:val="20"/>
              </w:rPr>
            </w:pPr>
            <w:r w:rsidRPr="005E7E88">
              <w:rPr>
                <w:rFonts w:cs="Arial"/>
                <w:szCs w:val="20"/>
              </w:rPr>
              <w:t>LT-48107, LT-69302</w:t>
            </w:r>
          </w:p>
        </w:tc>
      </w:tr>
      <w:tr w:rsidR="00AA5B82" w:rsidRPr="005E7E88" w14:paraId="63B310F0" w14:textId="77777777" w:rsidTr="00920905">
        <w:trPr>
          <w:trHeight w:val="465"/>
        </w:trPr>
        <w:tc>
          <w:tcPr>
            <w:tcW w:w="1875" w:type="pct"/>
          </w:tcPr>
          <w:p w14:paraId="5050E2A3" w14:textId="2CBF1387" w:rsidR="00AA5B82" w:rsidRPr="005E7E88" w:rsidRDefault="00AA5B82" w:rsidP="00AA5B82">
            <w:pPr>
              <w:rPr>
                <w:rStyle w:val="Strong"/>
                <w:rFonts w:asciiTheme="minorHAnsi" w:hAnsiTheme="minorHAnsi"/>
                <w:sz w:val="20"/>
                <w:szCs w:val="20"/>
              </w:rPr>
            </w:pPr>
            <w:r w:rsidRPr="005E7E88">
              <w:rPr>
                <w:rStyle w:val="Strong"/>
                <w:rFonts w:asciiTheme="minorHAnsi" w:hAnsiTheme="minorHAnsi"/>
                <w:sz w:val="20"/>
                <w:szCs w:val="20"/>
              </w:rPr>
              <w:t>Measure Description</w:t>
            </w:r>
          </w:p>
        </w:tc>
        <w:tc>
          <w:tcPr>
            <w:tcW w:w="3125" w:type="pct"/>
          </w:tcPr>
          <w:p w14:paraId="4A135BBC" w14:textId="0E32F234" w:rsidR="00AA5B82" w:rsidRPr="005E7E88" w:rsidRDefault="00AA5B82" w:rsidP="00AA5B82">
            <w:pPr>
              <w:rPr>
                <w:rFonts w:cs="Arial"/>
                <w:color w:val="FF0000"/>
                <w:szCs w:val="20"/>
              </w:rPr>
            </w:pPr>
            <w:r w:rsidRPr="005E7E88">
              <w:rPr>
                <w:rFonts w:cs="Arial"/>
                <w:szCs w:val="20"/>
              </w:rPr>
              <w:t>Bi-level or Dimming Stairwell Fixtures</w:t>
            </w:r>
            <w:r w:rsidR="00F43D9C" w:rsidRPr="005E7E88">
              <w:rPr>
                <w:rFonts w:cs="Arial"/>
                <w:szCs w:val="20"/>
              </w:rPr>
              <w:t xml:space="preserve"> (48in T8 Linear Fluorescent)</w:t>
            </w:r>
          </w:p>
        </w:tc>
      </w:tr>
      <w:tr w:rsidR="00AA5B82" w:rsidRPr="005E7E88" w14:paraId="085771EF" w14:textId="77777777" w:rsidTr="00920905">
        <w:trPr>
          <w:trHeight w:val="465"/>
        </w:trPr>
        <w:tc>
          <w:tcPr>
            <w:tcW w:w="1875" w:type="pct"/>
          </w:tcPr>
          <w:p w14:paraId="679DB8A0" w14:textId="3D691398" w:rsidR="00AA5B82" w:rsidRPr="005E7E88" w:rsidRDefault="00AA5B82" w:rsidP="00AA5B82">
            <w:pPr>
              <w:rPr>
                <w:rStyle w:val="Strong"/>
                <w:rFonts w:asciiTheme="minorHAnsi" w:hAnsiTheme="minorHAnsi"/>
                <w:sz w:val="20"/>
                <w:szCs w:val="20"/>
              </w:rPr>
            </w:pPr>
            <w:r w:rsidRPr="005E7E88">
              <w:rPr>
                <w:rStyle w:val="Strong"/>
                <w:rFonts w:asciiTheme="minorHAnsi" w:hAnsiTheme="minorHAnsi"/>
                <w:sz w:val="20"/>
                <w:szCs w:val="20"/>
              </w:rPr>
              <w:t>Base Case Description</w:t>
            </w:r>
          </w:p>
        </w:tc>
        <w:tc>
          <w:tcPr>
            <w:tcW w:w="3125" w:type="pct"/>
          </w:tcPr>
          <w:p w14:paraId="28C0D27B" w14:textId="5BAA7A26" w:rsidR="00AA5B82" w:rsidRPr="005E7E88" w:rsidRDefault="00F43D9C" w:rsidP="00AA5B82">
            <w:pPr>
              <w:rPr>
                <w:rFonts w:cs="Arial"/>
                <w:color w:val="FF0000"/>
                <w:szCs w:val="20"/>
              </w:rPr>
            </w:pPr>
            <w:r w:rsidRPr="005E7E88">
              <w:rPr>
                <w:rFonts w:cs="Arial"/>
                <w:szCs w:val="20"/>
              </w:rPr>
              <w:t>Stairwell light fixtures (48in T8 Linear Fluorescent)</w:t>
            </w:r>
            <w:r w:rsidR="00AA5B82" w:rsidRPr="005E7E88">
              <w:rPr>
                <w:rFonts w:cs="Arial"/>
                <w:szCs w:val="20"/>
              </w:rPr>
              <w:t xml:space="preserve"> with no control</w:t>
            </w:r>
          </w:p>
        </w:tc>
      </w:tr>
      <w:tr w:rsidR="00AA5B82" w:rsidRPr="005E7E88" w14:paraId="5C218003" w14:textId="77777777" w:rsidTr="00920905">
        <w:trPr>
          <w:trHeight w:val="465"/>
        </w:trPr>
        <w:tc>
          <w:tcPr>
            <w:tcW w:w="1875" w:type="pct"/>
          </w:tcPr>
          <w:p w14:paraId="1DBA889C" w14:textId="032192ED" w:rsidR="00AA5B82" w:rsidRPr="005E7E88" w:rsidRDefault="00AA5B82" w:rsidP="00AA5B82">
            <w:pPr>
              <w:rPr>
                <w:rStyle w:val="Strong"/>
                <w:rFonts w:asciiTheme="minorHAnsi" w:hAnsiTheme="minorHAnsi"/>
                <w:sz w:val="20"/>
                <w:szCs w:val="20"/>
              </w:rPr>
            </w:pPr>
            <w:r w:rsidRPr="005E7E88">
              <w:rPr>
                <w:rStyle w:val="Strong"/>
                <w:rFonts w:asciiTheme="minorHAnsi" w:hAnsiTheme="minorHAnsi"/>
                <w:sz w:val="20"/>
                <w:szCs w:val="20"/>
              </w:rPr>
              <w:t>Units</w:t>
            </w:r>
          </w:p>
        </w:tc>
        <w:tc>
          <w:tcPr>
            <w:tcW w:w="3125" w:type="pct"/>
          </w:tcPr>
          <w:p w14:paraId="181797A6" w14:textId="5103D549" w:rsidR="00AA5B82" w:rsidRPr="005E7E88" w:rsidRDefault="00AA5B82" w:rsidP="00AA5B82">
            <w:pPr>
              <w:rPr>
                <w:rFonts w:cs="Arial"/>
                <w:color w:val="FF0000"/>
                <w:szCs w:val="20"/>
              </w:rPr>
            </w:pPr>
            <w:r w:rsidRPr="005E7E88">
              <w:rPr>
                <w:rFonts w:cs="Arial"/>
                <w:szCs w:val="20"/>
              </w:rPr>
              <w:t>Fixture</w:t>
            </w:r>
          </w:p>
        </w:tc>
      </w:tr>
      <w:tr w:rsidR="00AA5B82" w:rsidRPr="005E7E88" w14:paraId="66C8B424" w14:textId="77777777" w:rsidTr="00920905">
        <w:trPr>
          <w:trHeight w:val="465"/>
        </w:trPr>
        <w:tc>
          <w:tcPr>
            <w:tcW w:w="1875" w:type="pct"/>
          </w:tcPr>
          <w:p w14:paraId="0C38E296" w14:textId="625EE0BE" w:rsidR="00AA5B82" w:rsidRPr="005E7E88" w:rsidRDefault="00AA5B82" w:rsidP="00AA5B82">
            <w:pPr>
              <w:rPr>
                <w:rStyle w:val="Strong1"/>
                <w:szCs w:val="20"/>
              </w:rPr>
            </w:pPr>
            <w:r w:rsidRPr="005E7E88">
              <w:rPr>
                <w:rStyle w:val="Strong"/>
                <w:rFonts w:asciiTheme="minorHAnsi" w:hAnsiTheme="minorHAnsi"/>
                <w:sz w:val="20"/>
                <w:szCs w:val="20"/>
              </w:rPr>
              <w:t>Energy Savings</w:t>
            </w:r>
          </w:p>
        </w:tc>
        <w:tc>
          <w:tcPr>
            <w:tcW w:w="3125" w:type="pct"/>
          </w:tcPr>
          <w:p w14:paraId="7D5952C1" w14:textId="57EF83B8" w:rsidR="00AA5B82" w:rsidRPr="005E7E88" w:rsidRDefault="00AA5B82" w:rsidP="00AA5B82">
            <w:pPr>
              <w:rPr>
                <w:rFonts w:cs="Arial"/>
                <w:szCs w:val="20"/>
              </w:rPr>
            </w:pPr>
            <w:r w:rsidRPr="005E7E88">
              <w:rPr>
                <w:rFonts w:cs="Arial"/>
                <w:szCs w:val="20"/>
              </w:rPr>
              <w:t>Refer to Excel Calculation Attachment</w:t>
            </w:r>
          </w:p>
        </w:tc>
      </w:tr>
      <w:tr w:rsidR="00AA5B82" w:rsidRPr="005E7E88" w14:paraId="3432D116" w14:textId="77777777" w:rsidTr="00920905">
        <w:trPr>
          <w:trHeight w:val="465"/>
        </w:trPr>
        <w:tc>
          <w:tcPr>
            <w:tcW w:w="1875" w:type="pct"/>
          </w:tcPr>
          <w:p w14:paraId="3CB3B700" w14:textId="30D3563F" w:rsidR="00AA5B82" w:rsidRPr="005E7E88" w:rsidRDefault="00AA5B82" w:rsidP="00AA5B82">
            <w:pPr>
              <w:rPr>
                <w:rStyle w:val="Strong"/>
                <w:rFonts w:asciiTheme="minorHAnsi" w:hAnsiTheme="minorHAnsi"/>
                <w:sz w:val="20"/>
                <w:szCs w:val="20"/>
              </w:rPr>
            </w:pPr>
            <w:r w:rsidRPr="005E7E88">
              <w:rPr>
                <w:rStyle w:val="Strong"/>
                <w:rFonts w:asciiTheme="minorHAnsi" w:hAnsiTheme="minorHAnsi"/>
                <w:sz w:val="20"/>
                <w:szCs w:val="20"/>
              </w:rPr>
              <w:t>Full Measure Cost ($/unit)</w:t>
            </w:r>
          </w:p>
        </w:tc>
        <w:tc>
          <w:tcPr>
            <w:tcW w:w="3125" w:type="pct"/>
          </w:tcPr>
          <w:p w14:paraId="55804062" w14:textId="16F6277A" w:rsidR="00AA5B82" w:rsidRPr="005E7E88" w:rsidRDefault="00AA5B82" w:rsidP="00AA5B82">
            <w:pPr>
              <w:rPr>
                <w:rFonts w:cs="Arial"/>
                <w:szCs w:val="20"/>
              </w:rPr>
            </w:pPr>
            <w:r w:rsidRPr="005E7E88">
              <w:rPr>
                <w:rFonts w:cs="Arial"/>
                <w:szCs w:val="20"/>
              </w:rPr>
              <w:t>Refer to Excel Calculation Attachment</w:t>
            </w:r>
          </w:p>
        </w:tc>
      </w:tr>
      <w:tr w:rsidR="00AA5B82" w:rsidRPr="005E7E88" w14:paraId="2D16677E" w14:textId="77777777" w:rsidTr="00920905">
        <w:trPr>
          <w:trHeight w:val="465"/>
        </w:trPr>
        <w:tc>
          <w:tcPr>
            <w:tcW w:w="1875" w:type="pct"/>
          </w:tcPr>
          <w:p w14:paraId="1C8BF889" w14:textId="6745F31A" w:rsidR="00AA5B82" w:rsidRPr="005E7E88" w:rsidRDefault="00AA5B82" w:rsidP="00AA5B82">
            <w:pPr>
              <w:rPr>
                <w:rStyle w:val="Strong"/>
                <w:rFonts w:asciiTheme="minorHAnsi" w:hAnsiTheme="minorHAnsi"/>
                <w:sz w:val="20"/>
                <w:szCs w:val="20"/>
              </w:rPr>
            </w:pPr>
            <w:r w:rsidRPr="005E7E88">
              <w:rPr>
                <w:rStyle w:val="Strong"/>
                <w:rFonts w:asciiTheme="minorHAnsi" w:hAnsiTheme="minorHAnsi"/>
                <w:sz w:val="20"/>
                <w:szCs w:val="20"/>
              </w:rPr>
              <w:t>Incremental Measure Cost ($/unit)</w:t>
            </w:r>
          </w:p>
        </w:tc>
        <w:tc>
          <w:tcPr>
            <w:tcW w:w="3125" w:type="pct"/>
          </w:tcPr>
          <w:p w14:paraId="40CA5472" w14:textId="6E10DFFD" w:rsidR="00AA5B82" w:rsidRPr="005E7E88" w:rsidRDefault="00AA5B82" w:rsidP="00AA5B82">
            <w:pPr>
              <w:rPr>
                <w:rFonts w:cs="Arial"/>
                <w:szCs w:val="20"/>
              </w:rPr>
            </w:pPr>
            <w:r w:rsidRPr="005E7E88">
              <w:rPr>
                <w:rFonts w:cs="Arial"/>
                <w:szCs w:val="20"/>
              </w:rPr>
              <w:t>Refer to Excel Calculation Attachment</w:t>
            </w:r>
          </w:p>
        </w:tc>
      </w:tr>
      <w:tr w:rsidR="00AA5B82" w:rsidRPr="005E7E88" w14:paraId="466E1409" w14:textId="77777777" w:rsidTr="00920905">
        <w:trPr>
          <w:trHeight w:val="465"/>
        </w:trPr>
        <w:tc>
          <w:tcPr>
            <w:tcW w:w="1875" w:type="pct"/>
          </w:tcPr>
          <w:p w14:paraId="4F8D0A97" w14:textId="25FD4E84" w:rsidR="00AA5B82" w:rsidRPr="005E7E88" w:rsidRDefault="00AA5B82" w:rsidP="00AA5B82">
            <w:pPr>
              <w:rPr>
                <w:rStyle w:val="Strong"/>
                <w:rFonts w:asciiTheme="minorHAnsi" w:hAnsiTheme="minorHAnsi"/>
                <w:sz w:val="20"/>
                <w:szCs w:val="20"/>
              </w:rPr>
            </w:pPr>
            <w:r w:rsidRPr="005E7E88">
              <w:rPr>
                <w:rStyle w:val="Strong"/>
                <w:rFonts w:asciiTheme="minorHAnsi" w:hAnsiTheme="minorHAnsi"/>
                <w:sz w:val="20"/>
                <w:szCs w:val="20"/>
              </w:rPr>
              <w:t>Effective Useful Life</w:t>
            </w:r>
          </w:p>
        </w:tc>
        <w:tc>
          <w:tcPr>
            <w:tcW w:w="3125" w:type="pct"/>
          </w:tcPr>
          <w:p w14:paraId="33EDDFFF" w14:textId="73D5B926" w:rsidR="00071FC8" w:rsidRPr="005E7E88" w:rsidRDefault="00071FC8" w:rsidP="00071FC8">
            <w:pPr>
              <w:rPr>
                <w:rFonts w:cs="Arial"/>
                <w:szCs w:val="20"/>
              </w:rPr>
            </w:pPr>
            <w:r w:rsidRPr="005E7E88">
              <w:rPr>
                <w:szCs w:val="20"/>
              </w:rPr>
              <w:t>ILtg-OccSens:</w:t>
            </w:r>
            <w:r w:rsidRPr="005E7E88">
              <w:rPr>
                <w:rFonts w:cs="Arial"/>
                <w:szCs w:val="20"/>
              </w:rPr>
              <w:t xml:space="preserve"> </w:t>
            </w:r>
            <w:r w:rsidR="00AA5B82" w:rsidRPr="005E7E88">
              <w:rPr>
                <w:rFonts w:cs="Arial"/>
                <w:szCs w:val="20"/>
              </w:rPr>
              <w:t>8yrs</w:t>
            </w:r>
            <w:r w:rsidR="00782040" w:rsidRPr="005E7E88">
              <w:rPr>
                <w:rFonts w:cs="Arial"/>
                <w:szCs w:val="20"/>
              </w:rPr>
              <w:t xml:space="preserve"> (EUL)</w:t>
            </w:r>
          </w:p>
          <w:p w14:paraId="70DC1712" w14:textId="7F94CF34" w:rsidR="00AA5B82" w:rsidRPr="005E7E88" w:rsidRDefault="00071FC8" w:rsidP="00071FC8">
            <w:pPr>
              <w:rPr>
                <w:rFonts w:cs="Arial"/>
                <w:color w:val="FF0000"/>
                <w:szCs w:val="20"/>
              </w:rPr>
            </w:pPr>
            <w:r w:rsidRPr="005E7E88">
              <w:rPr>
                <w:szCs w:val="20"/>
              </w:rPr>
              <w:t>ILtg-Lfluor-Elec:</w:t>
            </w:r>
            <w:r w:rsidRPr="005E7E88">
              <w:rPr>
                <w:rFonts w:cs="Arial"/>
                <w:szCs w:val="20"/>
              </w:rPr>
              <w:t xml:space="preserve"> 5.3</w:t>
            </w:r>
            <w:r w:rsidR="00AA5B82" w:rsidRPr="005E7E88">
              <w:rPr>
                <w:rFonts w:cs="Arial"/>
                <w:szCs w:val="20"/>
              </w:rPr>
              <w:t>yrs</w:t>
            </w:r>
            <w:r w:rsidR="00782040" w:rsidRPr="005E7E88">
              <w:rPr>
                <w:rFonts w:cs="Arial"/>
                <w:szCs w:val="20"/>
              </w:rPr>
              <w:t xml:space="preserve"> (RUL)</w:t>
            </w:r>
          </w:p>
        </w:tc>
      </w:tr>
      <w:tr w:rsidR="00AA5B82" w:rsidRPr="005E7E88" w14:paraId="6FFAAB3B" w14:textId="77777777" w:rsidTr="00920905">
        <w:trPr>
          <w:trHeight w:val="465"/>
        </w:trPr>
        <w:tc>
          <w:tcPr>
            <w:tcW w:w="1875" w:type="pct"/>
          </w:tcPr>
          <w:p w14:paraId="080378E9" w14:textId="52D7A149" w:rsidR="00AA5B82" w:rsidRPr="005E7E88" w:rsidRDefault="00AA5B82" w:rsidP="00AA5B82">
            <w:pPr>
              <w:rPr>
                <w:rStyle w:val="Strong"/>
                <w:rFonts w:asciiTheme="minorHAnsi" w:hAnsiTheme="minorHAnsi"/>
                <w:sz w:val="20"/>
                <w:szCs w:val="20"/>
              </w:rPr>
            </w:pPr>
            <w:r w:rsidRPr="005E7E88">
              <w:rPr>
                <w:rStyle w:val="Strong"/>
                <w:rFonts w:asciiTheme="minorHAnsi" w:hAnsiTheme="minorHAnsi"/>
                <w:sz w:val="20"/>
                <w:szCs w:val="20"/>
              </w:rPr>
              <w:t>Measure Installation Type</w:t>
            </w:r>
          </w:p>
        </w:tc>
        <w:tc>
          <w:tcPr>
            <w:tcW w:w="3125" w:type="pct"/>
          </w:tcPr>
          <w:p w14:paraId="182A820E" w14:textId="77777777" w:rsidR="00AA5B82" w:rsidRPr="005E7E88" w:rsidRDefault="00AA5B82" w:rsidP="00AA5B82">
            <w:pPr>
              <w:rPr>
                <w:rFonts w:cs="Arial"/>
                <w:szCs w:val="20"/>
              </w:rPr>
            </w:pPr>
            <w:r w:rsidRPr="005E7E88">
              <w:rPr>
                <w:rFonts w:cs="Arial"/>
                <w:szCs w:val="20"/>
              </w:rPr>
              <w:t>Retrofit (RET)</w:t>
            </w:r>
          </w:p>
          <w:p w14:paraId="08423BBE" w14:textId="31CC10E7" w:rsidR="00AA5B82" w:rsidRPr="005E7E88" w:rsidRDefault="00AA5B82" w:rsidP="00AA5B82">
            <w:pPr>
              <w:rPr>
                <w:rFonts w:cs="Arial"/>
                <w:color w:val="FF0000"/>
                <w:szCs w:val="20"/>
              </w:rPr>
            </w:pPr>
            <w:r w:rsidRPr="005E7E88">
              <w:rPr>
                <w:rFonts w:cs="Arial"/>
                <w:szCs w:val="20"/>
              </w:rPr>
              <w:t>Replace on Burnout (ROB)</w:t>
            </w:r>
          </w:p>
        </w:tc>
      </w:tr>
      <w:tr w:rsidR="00AA5B82" w:rsidRPr="005E7E88" w14:paraId="2EA80FC2" w14:textId="77777777" w:rsidTr="00920905">
        <w:trPr>
          <w:trHeight w:val="465"/>
        </w:trPr>
        <w:tc>
          <w:tcPr>
            <w:tcW w:w="1875" w:type="pct"/>
          </w:tcPr>
          <w:p w14:paraId="7E87F403" w14:textId="5683C17E" w:rsidR="00AA5B82" w:rsidRPr="005E7E88" w:rsidRDefault="00AA5B82" w:rsidP="00AA5B82">
            <w:pPr>
              <w:rPr>
                <w:rStyle w:val="Strong"/>
                <w:rFonts w:asciiTheme="minorHAnsi" w:hAnsiTheme="minorHAnsi"/>
                <w:sz w:val="20"/>
                <w:szCs w:val="20"/>
              </w:rPr>
            </w:pPr>
            <w:r w:rsidRPr="005E7E88">
              <w:rPr>
                <w:rStyle w:val="Strong"/>
                <w:rFonts w:asciiTheme="minorHAnsi" w:hAnsiTheme="minorHAnsi"/>
                <w:sz w:val="20"/>
                <w:szCs w:val="20"/>
              </w:rPr>
              <w:t>Net-to-Gross Ratio</w:t>
            </w:r>
          </w:p>
        </w:tc>
        <w:tc>
          <w:tcPr>
            <w:tcW w:w="3125" w:type="pct"/>
          </w:tcPr>
          <w:p w14:paraId="0B40930E" w14:textId="4F7344AF" w:rsidR="00AA5B82" w:rsidRPr="005E7E88" w:rsidRDefault="008719B0" w:rsidP="00AA5B82">
            <w:pPr>
              <w:rPr>
                <w:rFonts w:cs="Arial"/>
                <w:szCs w:val="20"/>
              </w:rPr>
            </w:pPr>
            <w:r w:rsidRPr="005E7E88">
              <w:rPr>
                <w:rFonts w:cs="Arial"/>
                <w:szCs w:val="20"/>
              </w:rPr>
              <w:t>NonRes-sAll-mLtgCtrl:</w:t>
            </w:r>
            <w:r w:rsidR="00AA5B82" w:rsidRPr="005E7E88">
              <w:rPr>
                <w:rFonts w:cs="Arial"/>
                <w:szCs w:val="20"/>
              </w:rPr>
              <w:t xml:space="preserve"> 0.6</w:t>
            </w:r>
            <w:r w:rsidRPr="005E7E88">
              <w:rPr>
                <w:rFonts w:cs="Arial"/>
                <w:szCs w:val="20"/>
              </w:rPr>
              <w:t xml:space="preserve"> (NonRes downstream)</w:t>
            </w:r>
          </w:p>
          <w:p w14:paraId="076E87FF" w14:textId="034C9ABE" w:rsidR="00AA5B82" w:rsidRPr="005E7E88" w:rsidRDefault="008719B0" w:rsidP="00AA5B82">
            <w:pPr>
              <w:rPr>
                <w:rFonts w:cs="Arial"/>
                <w:szCs w:val="20"/>
              </w:rPr>
            </w:pPr>
            <w:r w:rsidRPr="005E7E88">
              <w:rPr>
                <w:rFonts w:cs="Arial"/>
                <w:szCs w:val="20"/>
              </w:rPr>
              <w:t>NonRes-sAll-mLtgCtrl-htr</w:t>
            </w:r>
            <w:r w:rsidR="00AA5B82" w:rsidRPr="005E7E88">
              <w:rPr>
                <w:rFonts w:cs="Arial"/>
                <w:szCs w:val="20"/>
              </w:rPr>
              <w:t>: 0.89</w:t>
            </w:r>
            <w:r w:rsidRPr="005E7E88">
              <w:rPr>
                <w:rFonts w:cs="Arial"/>
                <w:szCs w:val="20"/>
              </w:rPr>
              <w:t xml:space="preserve"> (</w:t>
            </w:r>
            <w:r w:rsidR="00782040" w:rsidRPr="005E7E88">
              <w:rPr>
                <w:rFonts w:cs="Arial"/>
                <w:szCs w:val="20"/>
              </w:rPr>
              <w:t>NonRes direct install</w:t>
            </w:r>
            <w:r w:rsidRPr="005E7E88">
              <w:rPr>
                <w:rFonts w:cs="Arial"/>
                <w:szCs w:val="20"/>
              </w:rPr>
              <w:t>)</w:t>
            </w:r>
          </w:p>
          <w:p w14:paraId="38C7B212" w14:textId="5264289E" w:rsidR="00AA5B82" w:rsidRPr="005E7E88" w:rsidRDefault="008719B0" w:rsidP="00AA5B82">
            <w:pPr>
              <w:rPr>
                <w:rFonts w:cs="Arial"/>
                <w:szCs w:val="20"/>
              </w:rPr>
            </w:pPr>
            <w:r w:rsidRPr="005E7E88">
              <w:rPr>
                <w:rFonts w:cstheme="minorHAnsi"/>
                <w:szCs w:val="20"/>
              </w:rPr>
              <w:t>Res-Default&gt;2</w:t>
            </w:r>
            <w:r w:rsidR="00AA5B82" w:rsidRPr="005E7E88">
              <w:rPr>
                <w:rFonts w:cs="Arial"/>
                <w:szCs w:val="20"/>
              </w:rPr>
              <w:t>: 0.55</w:t>
            </w:r>
            <w:r w:rsidRPr="005E7E88">
              <w:rPr>
                <w:rFonts w:cs="Arial"/>
                <w:szCs w:val="20"/>
              </w:rPr>
              <w:t xml:space="preserve"> (Res downstream)</w:t>
            </w:r>
          </w:p>
          <w:p w14:paraId="40A9016A" w14:textId="3CA6257D" w:rsidR="00AA5B82" w:rsidRPr="005E7E88" w:rsidRDefault="008719B0" w:rsidP="00782040">
            <w:pPr>
              <w:rPr>
                <w:rFonts w:cs="Arial"/>
                <w:color w:val="FF0000"/>
                <w:szCs w:val="20"/>
              </w:rPr>
            </w:pPr>
            <w:r w:rsidRPr="005E7E88">
              <w:rPr>
                <w:rFonts w:cstheme="minorHAnsi"/>
                <w:szCs w:val="20"/>
              </w:rPr>
              <w:t>Res-Default-HTR-di</w:t>
            </w:r>
            <w:r w:rsidR="00AA5B82" w:rsidRPr="005E7E88">
              <w:rPr>
                <w:rFonts w:cs="Arial"/>
                <w:szCs w:val="20"/>
              </w:rPr>
              <w:t>: 0.85</w:t>
            </w:r>
            <w:r w:rsidRPr="005E7E88">
              <w:rPr>
                <w:rFonts w:cs="Arial"/>
                <w:szCs w:val="20"/>
              </w:rPr>
              <w:t xml:space="preserve"> (Res </w:t>
            </w:r>
            <w:r w:rsidR="00782040" w:rsidRPr="005E7E88">
              <w:rPr>
                <w:rFonts w:cs="Arial"/>
                <w:szCs w:val="20"/>
              </w:rPr>
              <w:t>direct install</w:t>
            </w:r>
            <w:r w:rsidRPr="005E7E88">
              <w:rPr>
                <w:rFonts w:cs="Arial"/>
                <w:szCs w:val="20"/>
              </w:rPr>
              <w:t>)</w:t>
            </w:r>
          </w:p>
        </w:tc>
      </w:tr>
      <w:tr w:rsidR="00290ED8" w:rsidRPr="005E7E88" w14:paraId="7D762862" w14:textId="77777777" w:rsidTr="00920905">
        <w:trPr>
          <w:trHeight w:val="465"/>
        </w:trPr>
        <w:tc>
          <w:tcPr>
            <w:tcW w:w="1875" w:type="pct"/>
          </w:tcPr>
          <w:p w14:paraId="00714D90" w14:textId="5FAFD5EF" w:rsidR="00290ED8" w:rsidRPr="005E7E88" w:rsidRDefault="00290ED8">
            <w:pPr>
              <w:rPr>
                <w:rStyle w:val="Strong"/>
                <w:rFonts w:asciiTheme="minorHAnsi" w:hAnsiTheme="minorHAnsi"/>
                <w:sz w:val="20"/>
                <w:szCs w:val="20"/>
              </w:rPr>
            </w:pPr>
            <w:r w:rsidRPr="005E7E88">
              <w:rPr>
                <w:rStyle w:val="Strong"/>
                <w:rFonts w:asciiTheme="minorHAnsi" w:hAnsiTheme="minorHAnsi"/>
                <w:sz w:val="20"/>
                <w:szCs w:val="20"/>
              </w:rPr>
              <w:t>Important Comments</w:t>
            </w:r>
          </w:p>
        </w:tc>
        <w:tc>
          <w:tcPr>
            <w:tcW w:w="3125" w:type="pct"/>
          </w:tcPr>
          <w:p w14:paraId="15B936C0" w14:textId="2B94870B" w:rsidR="00061A8E" w:rsidRPr="005E7E88" w:rsidRDefault="00BE0AEB">
            <w:pPr>
              <w:rPr>
                <w:rFonts w:cs="Arial"/>
                <w:szCs w:val="20"/>
              </w:rPr>
            </w:pPr>
            <w:r w:rsidRPr="005E7E88">
              <w:rPr>
                <w:rFonts w:cs="Arial"/>
                <w:szCs w:val="20"/>
              </w:rPr>
              <w:t xml:space="preserve">This work paper has a complementary </w:t>
            </w:r>
            <w:r w:rsidR="00A84127" w:rsidRPr="005E7E88">
              <w:rPr>
                <w:rFonts w:cs="Arial"/>
                <w:szCs w:val="20"/>
              </w:rPr>
              <w:t>Ex Ante Data</w:t>
            </w:r>
            <w:r w:rsidR="00317EB0" w:rsidRPr="005E7E88">
              <w:rPr>
                <w:rFonts w:cs="Arial"/>
                <w:szCs w:val="20"/>
              </w:rPr>
              <w:t>base</w:t>
            </w:r>
            <w:r w:rsidR="00A84127" w:rsidRPr="005E7E88">
              <w:rPr>
                <w:rFonts w:cs="Arial"/>
                <w:szCs w:val="20"/>
              </w:rPr>
              <w:t xml:space="preserve"> </w:t>
            </w:r>
            <w:r w:rsidR="00A6687F" w:rsidRPr="005E7E88">
              <w:rPr>
                <w:rFonts w:cs="Arial"/>
                <w:szCs w:val="20"/>
              </w:rPr>
              <w:t>data</w:t>
            </w:r>
            <w:r w:rsidRPr="005E7E88">
              <w:rPr>
                <w:rFonts w:cs="Arial"/>
                <w:szCs w:val="20"/>
              </w:rPr>
              <w:t xml:space="preserve"> set</w:t>
            </w:r>
            <w:r w:rsidR="00A6687F" w:rsidRPr="005E7E88">
              <w:rPr>
                <w:rFonts w:cs="Arial"/>
                <w:szCs w:val="20"/>
              </w:rPr>
              <w:t xml:space="preserve"> that will be </w:t>
            </w:r>
            <w:r w:rsidR="001B2301" w:rsidRPr="005E7E88">
              <w:rPr>
                <w:rFonts w:cs="Arial"/>
                <w:szCs w:val="20"/>
              </w:rPr>
              <w:t xml:space="preserve">provided </w:t>
            </w:r>
            <w:r w:rsidR="00A6687F" w:rsidRPr="005E7E88">
              <w:rPr>
                <w:rFonts w:cs="Arial"/>
                <w:szCs w:val="20"/>
              </w:rPr>
              <w:t>in a separate submission to the California Public Utilities Commission (CPUC)</w:t>
            </w:r>
            <w:r w:rsidR="00A84127" w:rsidRPr="005E7E88">
              <w:rPr>
                <w:rFonts w:cs="Arial"/>
                <w:szCs w:val="20"/>
              </w:rPr>
              <w:t>.</w:t>
            </w:r>
          </w:p>
        </w:tc>
      </w:tr>
    </w:tbl>
    <w:p w14:paraId="38F82BA1" w14:textId="77777777" w:rsidR="00AC5309" w:rsidRPr="005E7E88" w:rsidRDefault="00AC5309">
      <w:pPr>
        <w:spacing w:after="200" w:line="276" w:lineRule="auto"/>
        <w:rPr>
          <w:rFonts w:cstheme="minorHAnsi"/>
          <w:b/>
          <w:bCs/>
          <w:smallCaps/>
          <w:kern w:val="32"/>
          <w:sz w:val="36"/>
          <w:szCs w:val="32"/>
        </w:rPr>
      </w:pPr>
    </w:p>
    <w:p w14:paraId="23AE90A3" w14:textId="77777777" w:rsidR="00AC5309" w:rsidRPr="005E7E88" w:rsidRDefault="00AC5309">
      <w:pPr>
        <w:spacing w:after="200" w:line="276" w:lineRule="auto"/>
        <w:rPr>
          <w:rFonts w:cstheme="minorHAnsi"/>
          <w:b/>
          <w:bCs/>
          <w:smallCaps/>
          <w:kern w:val="32"/>
          <w:sz w:val="36"/>
          <w:szCs w:val="32"/>
        </w:rPr>
      </w:pPr>
      <w:r w:rsidRPr="005E7E88">
        <w:rPr>
          <w:rFonts w:cstheme="minorHAnsi"/>
          <w:b/>
          <w:bCs/>
          <w:smallCaps/>
          <w:kern w:val="32"/>
          <w:sz w:val="36"/>
          <w:szCs w:val="32"/>
        </w:rPr>
        <w:br w:type="page"/>
      </w:r>
    </w:p>
    <w:p w14:paraId="25B60788" w14:textId="7C0D752D" w:rsidR="0088361D" w:rsidRPr="005E7E88" w:rsidRDefault="00EB34FC" w:rsidP="00C959CA">
      <w:pPr>
        <w:pStyle w:val="Heading1"/>
      </w:pPr>
      <w:r w:rsidRPr="005E7E88">
        <w:lastRenderedPageBreak/>
        <w:t>Revision History</w:t>
      </w:r>
    </w:p>
    <w:tbl>
      <w:tblPr>
        <w:tblStyle w:val="TableGrid1"/>
        <w:tblW w:w="5000" w:type="pct"/>
        <w:tblLook w:val="01E0" w:firstRow="1" w:lastRow="1" w:firstColumn="1" w:lastColumn="1" w:noHBand="0" w:noVBand="0"/>
      </w:tblPr>
      <w:tblGrid>
        <w:gridCol w:w="524"/>
        <w:gridCol w:w="979"/>
        <w:gridCol w:w="2003"/>
        <w:gridCol w:w="5844"/>
      </w:tblGrid>
      <w:tr w:rsidR="003845E5" w:rsidRPr="005E7E88" w14:paraId="5AFD7FBC" w14:textId="77777777" w:rsidTr="00AA5B82">
        <w:trPr>
          <w:trHeight w:val="20"/>
        </w:trPr>
        <w:tc>
          <w:tcPr>
            <w:tcW w:w="280" w:type="pct"/>
            <w:shd w:val="clear" w:color="auto" w:fill="D9D9D9" w:themeFill="background1" w:themeFillShade="D9"/>
          </w:tcPr>
          <w:p w14:paraId="52E1F882" w14:textId="5B461D80" w:rsidR="00933188" w:rsidRPr="005E7E88" w:rsidRDefault="003845E5" w:rsidP="003845E5">
            <w:pPr>
              <w:rPr>
                <w:rFonts w:cstheme="minorHAnsi"/>
                <w:b/>
                <w:bCs/>
                <w:szCs w:val="20"/>
              </w:rPr>
            </w:pPr>
            <w:r w:rsidRPr="005E7E88">
              <w:rPr>
                <w:rFonts w:cstheme="minorHAnsi"/>
                <w:b/>
                <w:szCs w:val="20"/>
              </w:rPr>
              <w:t>Rev</w:t>
            </w:r>
          </w:p>
        </w:tc>
        <w:tc>
          <w:tcPr>
            <w:tcW w:w="524" w:type="pct"/>
            <w:shd w:val="clear" w:color="auto" w:fill="D9D9D9" w:themeFill="background1" w:themeFillShade="D9"/>
          </w:tcPr>
          <w:p w14:paraId="420782CC" w14:textId="2B873DC8" w:rsidR="00933188" w:rsidRPr="005E7E88" w:rsidRDefault="00933188" w:rsidP="005729C8">
            <w:pPr>
              <w:rPr>
                <w:rFonts w:cstheme="minorHAnsi"/>
                <w:b/>
                <w:bCs/>
                <w:szCs w:val="20"/>
              </w:rPr>
            </w:pPr>
            <w:r w:rsidRPr="005E7E88">
              <w:rPr>
                <w:rFonts w:cstheme="minorHAnsi"/>
                <w:b/>
                <w:szCs w:val="20"/>
              </w:rPr>
              <w:t>Date</w:t>
            </w:r>
          </w:p>
        </w:tc>
        <w:tc>
          <w:tcPr>
            <w:tcW w:w="1071" w:type="pct"/>
            <w:shd w:val="clear" w:color="auto" w:fill="D9D9D9" w:themeFill="background1" w:themeFillShade="D9"/>
          </w:tcPr>
          <w:p w14:paraId="35319158" w14:textId="1CEA4CD6" w:rsidR="00933188" w:rsidRPr="005E7E88" w:rsidRDefault="003845E5" w:rsidP="003845E5">
            <w:pPr>
              <w:rPr>
                <w:rFonts w:cstheme="minorHAnsi"/>
                <w:b/>
                <w:bCs/>
                <w:szCs w:val="20"/>
              </w:rPr>
            </w:pPr>
            <w:r w:rsidRPr="005E7E88">
              <w:rPr>
                <w:rFonts w:cstheme="minorHAnsi"/>
                <w:b/>
                <w:szCs w:val="20"/>
              </w:rPr>
              <w:t>Author</w:t>
            </w:r>
          </w:p>
        </w:tc>
        <w:tc>
          <w:tcPr>
            <w:tcW w:w="3126" w:type="pct"/>
            <w:shd w:val="clear" w:color="auto" w:fill="D9D9D9" w:themeFill="background1" w:themeFillShade="D9"/>
          </w:tcPr>
          <w:p w14:paraId="49A1B083" w14:textId="77777777" w:rsidR="00933188" w:rsidRPr="005E7E88" w:rsidRDefault="00933188" w:rsidP="005729C8">
            <w:pPr>
              <w:rPr>
                <w:rFonts w:cstheme="minorHAnsi"/>
                <w:b/>
                <w:bCs/>
                <w:szCs w:val="20"/>
              </w:rPr>
            </w:pPr>
            <w:r w:rsidRPr="005E7E88">
              <w:rPr>
                <w:rFonts w:cstheme="minorHAnsi"/>
                <w:b/>
                <w:szCs w:val="20"/>
              </w:rPr>
              <w:t>Summary of Changes</w:t>
            </w:r>
          </w:p>
        </w:tc>
      </w:tr>
      <w:tr w:rsidR="00AA5B82" w:rsidRPr="005E7E88" w14:paraId="0F8D645E" w14:textId="77777777" w:rsidTr="00AA5B82">
        <w:trPr>
          <w:trHeight w:val="20"/>
        </w:trPr>
        <w:tc>
          <w:tcPr>
            <w:tcW w:w="280" w:type="pct"/>
          </w:tcPr>
          <w:p w14:paraId="4A1A2996" w14:textId="77777777" w:rsidR="00AA5B82" w:rsidRPr="005E7E88" w:rsidRDefault="00AA5B82" w:rsidP="00AA5B82">
            <w:pPr>
              <w:rPr>
                <w:rFonts w:cstheme="minorHAnsi"/>
                <w:color w:val="FF0000"/>
                <w:szCs w:val="20"/>
              </w:rPr>
            </w:pPr>
            <w:r w:rsidRPr="005E7E88">
              <w:rPr>
                <w:rFonts w:cstheme="minorHAnsi"/>
                <w:szCs w:val="20"/>
              </w:rPr>
              <w:t>0</w:t>
            </w:r>
          </w:p>
        </w:tc>
        <w:tc>
          <w:tcPr>
            <w:tcW w:w="524" w:type="pct"/>
          </w:tcPr>
          <w:p w14:paraId="68BA349C" w14:textId="1BF96938" w:rsidR="00AA5B82" w:rsidRPr="005E7E88" w:rsidRDefault="00AA5B82" w:rsidP="00AA5B82">
            <w:pPr>
              <w:rPr>
                <w:rFonts w:cstheme="minorHAnsi"/>
                <w:color w:val="FF0000"/>
                <w:szCs w:val="20"/>
              </w:rPr>
            </w:pPr>
            <w:r w:rsidRPr="005E7E88">
              <w:rPr>
                <w:rFonts w:cstheme="minorHAnsi"/>
                <w:szCs w:val="20"/>
              </w:rPr>
              <w:t>05/09/12</w:t>
            </w:r>
          </w:p>
        </w:tc>
        <w:tc>
          <w:tcPr>
            <w:tcW w:w="1071" w:type="pct"/>
          </w:tcPr>
          <w:p w14:paraId="4A812BB3" w14:textId="00A0CCA1" w:rsidR="00AA5B82" w:rsidRPr="005E7E88" w:rsidRDefault="00AA5B82" w:rsidP="00AA5B82">
            <w:pPr>
              <w:rPr>
                <w:rFonts w:cstheme="minorHAnsi"/>
                <w:color w:val="FF0000"/>
                <w:szCs w:val="20"/>
              </w:rPr>
            </w:pPr>
            <w:r w:rsidRPr="005E7E88">
              <w:rPr>
                <w:rFonts w:cstheme="minorHAnsi"/>
                <w:szCs w:val="20"/>
              </w:rPr>
              <w:t>Sara Richardson (EMCOR Energy Services)</w:t>
            </w:r>
          </w:p>
        </w:tc>
        <w:tc>
          <w:tcPr>
            <w:tcW w:w="3126" w:type="pct"/>
          </w:tcPr>
          <w:p w14:paraId="34F0A8ED" w14:textId="72906F02" w:rsidR="00AA5B82" w:rsidRPr="005E7E88" w:rsidRDefault="00AA5B82" w:rsidP="00AA5B82">
            <w:r w:rsidRPr="005E7E88">
              <w:rPr>
                <w:rFonts w:cstheme="minorHAnsi"/>
                <w:bCs/>
                <w:szCs w:val="20"/>
              </w:rPr>
              <w:t>Revised to the 2013-2014 template. Updated base case, measure case costs and kW and kWh values.</w:t>
            </w:r>
          </w:p>
        </w:tc>
      </w:tr>
      <w:tr w:rsidR="00AA5B82" w:rsidRPr="005E7E88" w14:paraId="62DC1728" w14:textId="77777777" w:rsidTr="00AA5B82">
        <w:trPr>
          <w:trHeight w:val="20"/>
        </w:trPr>
        <w:tc>
          <w:tcPr>
            <w:tcW w:w="280" w:type="pct"/>
          </w:tcPr>
          <w:p w14:paraId="3E501C93" w14:textId="103A5475" w:rsidR="00AA5B82" w:rsidRPr="005E7E88" w:rsidRDefault="00AA5B82" w:rsidP="00AA5B82">
            <w:pPr>
              <w:rPr>
                <w:rFonts w:cstheme="minorHAnsi"/>
                <w:szCs w:val="20"/>
              </w:rPr>
            </w:pPr>
            <w:r w:rsidRPr="005E7E88">
              <w:rPr>
                <w:rFonts w:cstheme="minorHAnsi"/>
                <w:szCs w:val="20"/>
              </w:rPr>
              <w:t>1</w:t>
            </w:r>
          </w:p>
        </w:tc>
        <w:tc>
          <w:tcPr>
            <w:tcW w:w="524" w:type="pct"/>
          </w:tcPr>
          <w:p w14:paraId="2265169C" w14:textId="29FF8BED" w:rsidR="00AA5B82" w:rsidRPr="005E7E88" w:rsidRDefault="00AA5B82" w:rsidP="00AA5B82">
            <w:pPr>
              <w:rPr>
                <w:rFonts w:cstheme="minorHAnsi"/>
                <w:szCs w:val="20"/>
              </w:rPr>
            </w:pPr>
            <w:r w:rsidRPr="005E7E88">
              <w:rPr>
                <w:rFonts w:cstheme="minorHAnsi"/>
                <w:szCs w:val="20"/>
              </w:rPr>
              <w:t>4/17/14</w:t>
            </w:r>
          </w:p>
        </w:tc>
        <w:tc>
          <w:tcPr>
            <w:tcW w:w="1071" w:type="pct"/>
          </w:tcPr>
          <w:p w14:paraId="1B212508" w14:textId="34B16FA9" w:rsidR="00AA5B82" w:rsidRPr="005E7E88" w:rsidRDefault="00AA5B82" w:rsidP="00AA5B82">
            <w:pPr>
              <w:rPr>
                <w:rFonts w:cstheme="minorHAnsi"/>
                <w:szCs w:val="20"/>
              </w:rPr>
            </w:pPr>
            <w:r w:rsidRPr="005E7E88">
              <w:rPr>
                <w:rFonts w:cstheme="minorHAnsi"/>
                <w:szCs w:val="20"/>
              </w:rPr>
              <w:t>Yun Han (SCE)</w:t>
            </w:r>
          </w:p>
        </w:tc>
        <w:tc>
          <w:tcPr>
            <w:tcW w:w="3126" w:type="pct"/>
          </w:tcPr>
          <w:p w14:paraId="7DBD63EE" w14:textId="77777777" w:rsidR="00AA5B82" w:rsidRPr="005E7E88" w:rsidRDefault="00AA5B82" w:rsidP="00AA5B82">
            <w:pPr>
              <w:pStyle w:val="ListParagraph"/>
              <w:numPr>
                <w:ilvl w:val="0"/>
                <w:numId w:val="35"/>
              </w:numPr>
              <w:rPr>
                <w:rFonts w:cstheme="minorHAnsi"/>
                <w:bCs/>
                <w:szCs w:val="20"/>
              </w:rPr>
            </w:pPr>
            <w:r w:rsidRPr="005E7E88">
              <w:rPr>
                <w:rFonts w:cstheme="minorHAnsi"/>
                <w:bCs/>
                <w:szCs w:val="20"/>
              </w:rPr>
              <w:t>New WP template</w:t>
            </w:r>
          </w:p>
          <w:p w14:paraId="65AFA51C" w14:textId="77777777" w:rsidR="00AA5B82" w:rsidRPr="005E7E88" w:rsidRDefault="00AA5B82" w:rsidP="00AA5B82">
            <w:pPr>
              <w:pStyle w:val="ListParagraph"/>
              <w:numPr>
                <w:ilvl w:val="0"/>
                <w:numId w:val="35"/>
              </w:numPr>
              <w:rPr>
                <w:rFonts w:cstheme="minorHAnsi"/>
                <w:bCs/>
                <w:szCs w:val="20"/>
              </w:rPr>
            </w:pPr>
            <w:r w:rsidRPr="005E7E88">
              <w:rPr>
                <w:rFonts w:cstheme="minorHAnsi"/>
                <w:bCs/>
                <w:szCs w:val="20"/>
              </w:rPr>
              <w:t>Work paper updated for reporting period, effective 7/1/2014-12/31/2014</w:t>
            </w:r>
          </w:p>
          <w:p w14:paraId="1E5E028F" w14:textId="77777777" w:rsidR="00AA5B82" w:rsidRPr="005E7E88" w:rsidRDefault="00AA5B82" w:rsidP="00AA5B82">
            <w:pPr>
              <w:pStyle w:val="ListParagraph"/>
              <w:numPr>
                <w:ilvl w:val="0"/>
                <w:numId w:val="35"/>
              </w:numPr>
              <w:rPr>
                <w:rFonts w:cstheme="minorHAnsi"/>
                <w:bCs/>
                <w:szCs w:val="20"/>
              </w:rPr>
            </w:pPr>
            <w:r w:rsidRPr="005E7E88">
              <w:rPr>
                <w:rFonts w:cstheme="minorHAnsi"/>
                <w:bCs/>
                <w:szCs w:val="20"/>
              </w:rPr>
              <w:t>Code language update</w:t>
            </w:r>
          </w:p>
          <w:p w14:paraId="1794E432" w14:textId="77777777" w:rsidR="00AA5B82" w:rsidRPr="005E7E88" w:rsidRDefault="00AA5B82" w:rsidP="00AA5B82">
            <w:pPr>
              <w:pStyle w:val="ListParagraph"/>
              <w:numPr>
                <w:ilvl w:val="0"/>
                <w:numId w:val="35"/>
              </w:numPr>
              <w:rPr>
                <w:rFonts w:cstheme="minorHAnsi"/>
                <w:bCs/>
                <w:szCs w:val="20"/>
              </w:rPr>
            </w:pPr>
            <w:r w:rsidRPr="005E7E88">
              <w:rPr>
                <w:rFonts w:cstheme="minorHAnsi"/>
                <w:bCs/>
                <w:szCs w:val="20"/>
              </w:rPr>
              <w:t>Savings updated w/new 2</w:t>
            </w:r>
            <w:r w:rsidRPr="005E7E88">
              <w:rPr>
                <w:rFonts w:cstheme="minorHAnsi"/>
                <w:bCs/>
                <w:szCs w:val="20"/>
                <w:vertAlign w:val="superscript"/>
              </w:rPr>
              <w:t>nd</w:t>
            </w:r>
            <w:r w:rsidRPr="005E7E88">
              <w:rPr>
                <w:rFonts w:cstheme="minorHAnsi"/>
                <w:bCs/>
                <w:szCs w:val="20"/>
              </w:rPr>
              <w:t xml:space="preserve"> baseline for code calculations</w:t>
            </w:r>
          </w:p>
          <w:p w14:paraId="58C35CC3" w14:textId="77777777" w:rsidR="00AA5B82" w:rsidRPr="005E7E88" w:rsidRDefault="00AA5B82" w:rsidP="00AA5B82">
            <w:pPr>
              <w:pStyle w:val="ListParagraph"/>
              <w:numPr>
                <w:ilvl w:val="0"/>
                <w:numId w:val="35"/>
              </w:numPr>
              <w:rPr>
                <w:rFonts w:cstheme="minorHAnsi"/>
                <w:bCs/>
                <w:szCs w:val="20"/>
              </w:rPr>
            </w:pPr>
            <w:r w:rsidRPr="005E7E88">
              <w:rPr>
                <w:rFonts w:cstheme="minorHAnsi"/>
                <w:bCs/>
                <w:szCs w:val="20"/>
              </w:rPr>
              <w:t>Added base cost</w:t>
            </w:r>
          </w:p>
          <w:p w14:paraId="61966CE2" w14:textId="59CA9678" w:rsidR="00AA5B82" w:rsidRPr="005E7E88" w:rsidRDefault="00AA5B82" w:rsidP="00AA5B82">
            <w:pPr>
              <w:pStyle w:val="ListParagraph"/>
              <w:numPr>
                <w:ilvl w:val="0"/>
                <w:numId w:val="35"/>
              </w:numPr>
              <w:rPr>
                <w:rFonts w:cstheme="minorHAnsi"/>
                <w:bCs/>
                <w:szCs w:val="20"/>
              </w:rPr>
            </w:pPr>
            <w:r w:rsidRPr="005E7E88">
              <w:rPr>
                <w:rFonts w:cstheme="minorHAnsi"/>
                <w:bCs/>
                <w:szCs w:val="20"/>
              </w:rPr>
              <w:t>Added Mid-stream delivery method</w:t>
            </w:r>
          </w:p>
        </w:tc>
      </w:tr>
      <w:tr w:rsidR="00AA5B82" w:rsidRPr="005E7E88" w14:paraId="3F381FF9" w14:textId="77777777" w:rsidTr="00AA5B82">
        <w:trPr>
          <w:trHeight w:val="20"/>
        </w:trPr>
        <w:tc>
          <w:tcPr>
            <w:tcW w:w="280" w:type="pct"/>
          </w:tcPr>
          <w:p w14:paraId="67B89A5C" w14:textId="28C6BBEF" w:rsidR="00AA5B82" w:rsidRPr="005E7E88" w:rsidRDefault="00AA5B82" w:rsidP="005729C8">
            <w:pPr>
              <w:rPr>
                <w:rFonts w:cstheme="minorHAnsi"/>
                <w:szCs w:val="20"/>
              </w:rPr>
            </w:pPr>
            <w:r w:rsidRPr="005E7E88">
              <w:rPr>
                <w:rFonts w:cstheme="minorHAnsi"/>
                <w:szCs w:val="20"/>
              </w:rPr>
              <w:t>2</w:t>
            </w:r>
          </w:p>
        </w:tc>
        <w:tc>
          <w:tcPr>
            <w:tcW w:w="524" w:type="pct"/>
          </w:tcPr>
          <w:p w14:paraId="3006A1DA" w14:textId="2FF018D4" w:rsidR="00AA5B82" w:rsidRPr="005E7E88" w:rsidRDefault="00AA5B82" w:rsidP="005729C8">
            <w:pPr>
              <w:rPr>
                <w:rFonts w:cstheme="minorHAnsi"/>
                <w:szCs w:val="20"/>
              </w:rPr>
            </w:pPr>
            <w:r w:rsidRPr="005E7E88">
              <w:rPr>
                <w:rFonts w:cstheme="minorHAnsi"/>
                <w:szCs w:val="20"/>
              </w:rPr>
              <w:t>9/25/15</w:t>
            </w:r>
          </w:p>
        </w:tc>
        <w:tc>
          <w:tcPr>
            <w:tcW w:w="1071" w:type="pct"/>
          </w:tcPr>
          <w:p w14:paraId="097BE74A" w14:textId="18FC9D9C" w:rsidR="00AA5B82" w:rsidRPr="005E7E88" w:rsidRDefault="00AA5B82" w:rsidP="00AA5B82">
            <w:pPr>
              <w:rPr>
                <w:rFonts w:cstheme="minorHAnsi"/>
                <w:szCs w:val="20"/>
              </w:rPr>
            </w:pPr>
            <w:r w:rsidRPr="005E7E88">
              <w:rPr>
                <w:rFonts w:cstheme="minorHAnsi"/>
                <w:szCs w:val="20"/>
              </w:rPr>
              <w:t>Jason Wang (SCE)</w:t>
            </w:r>
          </w:p>
        </w:tc>
        <w:tc>
          <w:tcPr>
            <w:tcW w:w="3126" w:type="pct"/>
          </w:tcPr>
          <w:p w14:paraId="53827986" w14:textId="0319759B" w:rsidR="00AA5B82" w:rsidRPr="005E7E88" w:rsidRDefault="00AA5B82" w:rsidP="00AA5B82">
            <w:pPr>
              <w:pStyle w:val="ListParagraph"/>
              <w:numPr>
                <w:ilvl w:val="0"/>
                <w:numId w:val="36"/>
              </w:numPr>
              <w:rPr>
                <w:rFonts w:cstheme="minorHAnsi"/>
                <w:bCs/>
                <w:szCs w:val="20"/>
              </w:rPr>
            </w:pPr>
            <w:r w:rsidRPr="005E7E88">
              <w:rPr>
                <w:rFonts w:cstheme="minorHAnsi"/>
                <w:bCs/>
                <w:szCs w:val="20"/>
              </w:rPr>
              <w:t>Updated with DEER2016 HOU, CDF</w:t>
            </w:r>
            <w:r w:rsidR="00F43D9C" w:rsidRPr="005E7E88">
              <w:rPr>
                <w:rFonts w:cstheme="minorHAnsi"/>
                <w:bCs/>
                <w:szCs w:val="20"/>
              </w:rPr>
              <w:t>, costs</w:t>
            </w:r>
          </w:p>
          <w:p w14:paraId="4EDA977B" w14:textId="77777777" w:rsidR="00F43D9C" w:rsidRDefault="00F43D9C" w:rsidP="00F43D9C">
            <w:pPr>
              <w:pStyle w:val="ListParagraph"/>
              <w:numPr>
                <w:ilvl w:val="0"/>
                <w:numId w:val="36"/>
              </w:numPr>
              <w:rPr>
                <w:rFonts w:cstheme="minorHAnsi"/>
                <w:bCs/>
                <w:szCs w:val="20"/>
              </w:rPr>
            </w:pPr>
            <w:r w:rsidRPr="005E7E88">
              <w:rPr>
                <w:rFonts w:cstheme="minorHAnsi"/>
                <w:bCs/>
                <w:szCs w:val="20"/>
              </w:rPr>
              <w:t>Updated measure descriptions</w:t>
            </w:r>
          </w:p>
          <w:p w14:paraId="7164B31C" w14:textId="362353A3" w:rsidR="00CF314D" w:rsidRPr="005E7E88" w:rsidRDefault="00CF314D" w:rsidP="00F43D9C">
            <w:pPr>
              <w:pStyle w:val="ListParagraph"/>
              <w:numPr>
                <w:ilvl w:val="0"/>
                <w:numId w:val="36"/>
              </w:numPr>
              <w:rPr>
                <w:rFonts w:cstheme="minorHAnsi"/>
                <w:bCs/>
                <w:szCs w:val="20"/>
              </w:rPr>
            </w:pPr>
            <w:r>
              <w:rPr>
                <w:rFonts w:cstheme="minorHAnsi"/>
                <w:bCs/>
                <w:szCs w:val="20"/>
              </w:rPr>
              <w:t>Removed building types: Cli, Ind, MiC, TCU</w:t>
            </w:r>
          </w:p>
        </w:tc>
      </w:tr>
    </w:tbl>
    <w:p w14:paraId="656E2232" w14:textId="3A0073DF" w:rsidR="00E325BE" w:rsidRPr="005E7E88" w:rsidRDefault="00800706" w:rsidP="00E325BE">
      <w:pPr>
        <w:pStyle w:val="Heading1"/>
      </w:pPr>
      <w:r w:rsidRPr="005E7E88">
        <w:t xml:space="preserve">Commission Staff </w:t>
      </w:r>
      <w:r w:rsidR="000C687D" w:rsidRPr="005E7E88">
        <w:t>and Cal TF</w:t>
      </w:r>
      <w:r w:rsidRPr="005E7E88">
        <w:t xml:space="preserve"> Comment</w:t>
      </w:r>
      <w:r w:rsidR="001E1320" w:rsidRPr="005E7E88">
        <w:t>s</w:t>
      </w:r>
    </w:p>
    <w:tbl>
      <w:tblPr>
        <w:tblStyle w:val="TableGrid1"/>
        <w:tblW w:w="5000" w:type="pct"/>
        <w:tblLook w:val="01E0" w:firstRow="1" w:lastRow="1" w:firstColumn="1" w:lastColumn="1" w:noHBand="0" w:noVBand="0"/>
      </w:tblPr>
      <w:tblGrid>
        <w:gridCol w:w="524"/>
        <w:gridCol w:w="657"/>
        <w:gridCol w:w="1024"/>
        <w:gridCol w:w="1033"/>
        <w:gridCol w:w="3056"/>
        <w:gridCol w:w="3056"/>
      </w:tblGrid>
      <w:tr w:rsidR="008877AF" w:rsidRPr="005E7E88" w14:paraId="31D4D566" w14:textId="0512A126" w:rsidTr="00BA5FE4">
        <w:trPr>
          <w:trHeight w:val="20"/>
        </w:trPr>
        <w:tc>
          <w:tcPr>
            <w:tcW w:w="280" w:type="pct"/>
            <w:shd w:val="clear" w:color="auto" w:fill="D9D9D9" w:themeFill="background1" w:themeFillShade="D9"/>
          </w:tcPr>
          <w:p w14:paraId="4D22D2AC" w14:textId="578A8E84" w:rsidR="008877AF" w:rsidRPr="005E7E88" w:rsidRDefault="008877AF" w:rsidP="00EE4120">
            <w:pPr>
              <w:rPr>
                <w:b/>
                <w:bCs/>
                <w:szCs w:val="20"/>
              </w:rPr>
            </w:pPr>
            <w:r w:rsidRPr="005E7E88">
              <w:rPr>
                <w:b/>
                <w:szCs w:val="20"/>
              </w:rPr>
              <w:t>Rev</w:t>
            </w:r>
          </w:p>
        </w:tc>
        <w:tc>
          <w:tcPr>
            <w:tcW w:w="351" w:type="pct"/>
            <w:shd w:val="clear" w:color="auto" w:fill="D9D9D9" w:themeFill="background1" w:themeFillShade="D9"/>
          </w:tcPr>
          <w:p w14:paraId="136A26D8" w14:textId="51162287" w:rsidR="008877AF" w:rsidRPr="005E7E88" w:rsidRDefault="008877AF" w:rsidP="00EE4120">
            <w:pPr>
              <w:rPr>
                <w:b/>
                <w:szCs w:val="20"/>
              </w:rPr>
            </w:pPr>
            <w:r w:rsidRPr="005E7E88">
              <w:rPr>
                <w:b/>
                <w:szCs w:val="20"/>
              </w:rPr>
              <w:t>Party</w:t>
            </w:r>
          </w:p>
        </w:tc>
        <w:tc>
          <w:tcPr>
            <w:tcW w:w="548" w:type="pct"/>
            <w:shd w:val="clear" w:color="auto" w:fill="D9D9D9" w:themeFill="background1" w:themeFillShade="D9"/>
          </w:tcPr>
          <w:p w14:paraId="4BF8E9A6" w14:textId="7640B428" w:rsidR="008877AF" w:rsidRPr="005E7E88" w:rsidRDefault="008877AF" w:rsidP="00847A4E">
            <w:pPr>
              <w:rPr>
                <w:b/>
                <w:bCs/>
                <w:szCs w:val="20"/>
              </w:rPr>
            </w:pPr>
            <w:r w:rsidRPr="005E7E88">
              <w:rPr>
                <w:b/>
                <w:szCs w:val="20"/>
              </w:rPr>
              <w:t>Submittal Date</w:t>
            </w:r>
          </w:p>
        </w:tc>
        <w:tc>
          <w:tcPr>
            <w:tcW w:w="552" w:type="pct"/>
            <w:shd w:val="clear" w:color="auto" w:fill="D9D9D9" w:themeFill="background1" w:themeFillShade="D9"/>
          </w:tcPr>
          <w:p w14:paraId="272864FD" w14:textId="18AA6C2E" w:rsidR="008877AF" w:rsidRPr="005E7E88" w:rsidRDefault="008877AF" w:rsidP="00847A4E">
            <w:pPr>
              <w:rPr>
                <w:b/>
                <w:bCs/>
                <w:szCs w:val="20"/>
              </w:rPr>
            </w:pPr>
            <w:r w:rsidRPr="005E7E88">
              <w:rPr>
                <w:b/>
                <w:szCs w:val="20"/>
              </w:rPr>
              <w:t>Comment Date</w:t>
            </w:r>
          </w:p>
        </w:tc>
        <w:tc>
          <w:tcPr>
            <w:tcW w:w="1634" w:type="pct"/>
            <w:shd w:val="clear" w:color="auto" w:fill="D9D9D9" w:themeFill="background1" w:themeFillShade="D9"/>
          </w:tcPr>
          <w:p w14:paraId="53B71606" w14:textId="00CE8408" w:rsidR="008877AF" w:rsidRPr="005E7E88" w:rsidRDefault="008877AF" w:rsidP="00A84BF9">
            <w:pPr>
              <w:rPr>
                <w:b/>
                <w:bCs/>
                <w:szCs w:val="20"/>
              </w:rPr>
            </w:pPr>
            <w:r w:rsidRPr="005E7E88">
              <w:rPr>
                <w:b/>
                <w:szCs w:val="20"/>
              </w:rPr>
              <w:t>Comments</w:t>
            </w:r>
          </w:p>
        </w:tc>
        <w:tc>
          <w:tcPr>
            <w:tcW w:w="1634" w:type="pct"/>
            <w:shd w:val="clear" w:color="auto" w:fill="D9D9D9" w:themeFill="background1" w:themeFillShade="D9"/>
          </w:tcPr>
          <w:p w14:paraId="36BCD2FF" w14:textId="7CC528FF" w:rsidR="008877AF" w:rsidRPr="005E7E88" w:rsidRDefault="008877AF" w:rsidP="00A84BF9">
            <w:pPr>
              <w:rPr>
                <w:b/>
                <w:szCs w:val="20"/>
              </w:rPr>
            </w:pPr>
            <w:r w:rsidRPr="005E7E88">
              <w:rPr>
                <w:b/>
                <w:szCs w:val="20"/>
              </w:rPr>
              <w:t>WP Developer Response</w:t>
            </w:r>
          </w:p>
        </w:tc>
      </w:tr>
      <w:tr w:rsidR="008877AF" w:rsidRPr="005E7E88" w14:paraId="63E31671" w14:textId="04F75037" w:rsidTr="00BA5FE4">
        <w:trPr>
          <w:trHeight w:val="20"/>
        </w:trPr>
        <w:tc>
          <w:tcPr>
            <w:tcW w:w="280" w:type="pct"/>
          </w:tcPr>
          <w:p w14:paraId="4D0B6F23" w14:textId="259317F3" w:rsidR="008877AF" w:rsidRPr="005E7E88" w:rsidRDefault="008877AF" w:rsidP="00A84BF9">
            <w:pPr>
              <w:rPr>
                <w:bCs/>
                <w:color w:val="FF0000"/>
              </w:rPr>
            </w:pPr>
          </w:p>
        </w:tc>
        <w:tc>
          <w:tcPr>
            <w:tcW w:w="351" w:type="pct"/>
          </w:tcPr>
          <w:p w14:paraId="23988046" w14:textId="319B1576" w:rsidR="008877AF" w:rsidRPr="005E7E88" w:rsidRDefault="008877AF" w:rsidP="00A84BF9">
            <w:pPr>
              <w:rPr>
                <w:bCs/>
                <w:color w:val="FF0000"/>
                <w:szCs w:val="20"/>
              </w:rPr>
            </w:pPr>
          </w:p>
        </w:tc>
        <w:tc>
          <w:tcPr>
            <w:tcW w:w="548" w:type="pct"/>
          </w:tcPr>
          <w:p w14:paraId="4AB37DB0" w14:textId="3E5DDAAE" w:rsidR="008877AF" w:rsidRPr="005E7E88" w:rsidRDefault="008877AF" w:rsidP="00A84BF9">
            <w:pPr>
              <w:rPr>
                <w:bCs/>
                <w:color w:val="FF0000"/>
                <w:szCs w:val="20"/>
              </w:rPr>
            </w:pPr>
          </w:p>
        </w:tc>
        <w:tc>
          <w:tcPr>
            <w:tcW w:w="552" w:type="pct"/>
          </w:tcPr>
          <w:p w14:paraId="62E998F6" w14:textId="10198707" w:rsidR="008877AF" w:rsidRPr="005E7E88" w:rsidRDefault="008877AF" w:rsidP="00A84BF9">
            <w:pPr>
              <w:rPr>
                <w:bCs/>
                <w:color w:val="FF0000"/>
                <w:szCs w:val="20"/>
              </w:rPr>
            </w:pPr>
          </w:p>
        </w:tc>
        <w:tc>
          <w:tcPr>
            <w:tcW w:w="1634" w:type="pct"/>
          </w:tcPr>
          <w:p w14:paraId="369DEEE8" w14:textId="180B99D7" w:rsidR="008877AF" w:rsidRPr="005E7E88" w:rsidRDefault="008877AF" w:rsidP="00AA5B82">
            <w:pPr>
              <w:rPr>
                <w:bCs/>
                <w:color w:val="FF0000"/>
                <w:szCs w:val="20"/>
              </w:rPr>
            </w:pPr>
          </w:p>
        </w:tc>
        <w:tc>
          <w:tcPr>
            <w:tcW w:w="1634" w:type="pct"/>
          </w:tcPr>
          <w:p w14:paraId="1ECCFDB6" w14:textId="409E6814" w:rsidR="008877AF" w:rsidRPr="005E7E88" w:rsidRDefault="008877AF" w:rsidP="00AA5B82">
            <w:pPr>
              <w:pStyle w:val="ListParagraph"/>
              <w:ind w:left="360"/>
              <w:rPr>
                <w:bCs/>
                <w:color w:val="FF0000"/>
                <w:szCs w:val="20"/>
              </w:rPr>
            </w:pPr>
          </w:p>
        </w:tc>
      </w:tr>
      <w:tr w:rsidR="008877AF" w:rsidRPr="005E7E88" w14:paraId="69D073CD" w14:textId="392DFDA5" w:rsidTr="00BA5FE4">
        <w:trPr>
          <w:trHeight w:val="20"/>
        </w:trPr>
        <w:tc>
          <w:tcPr>
            <w:tcW w:w="280" w:type="pct"/>
          </w:tcPr>
          <w:p w14:paraId="19E0D6ED" w14:textId="5DE84650" w:rsidR="008877AF" w:rsidRPr="005E7E88" w:rsidRDefault="008877AF" w:rsidP="00A84BF9">
            <w:pPr>
              <w:rPr>
                <w:color w:val="FF0000"/>
              </w:rPr>
            </w:pPr>
          </w:p>
        </w:tc>
        <w:tc>
          <w:tcPr>
            <w:tcW w:w="351" w:type="pct"/>
          </w:tcPr>
          <w:p w14:paraId="71879172" w14:textId="00948CC0" w:rsidR="008877AF" w:rsidRPr="005E7E88" w:rsidRDefault="008877AF" w:rsidP="00A84BF9">
            <w:pPr>
              <w:autoSpaceDE w:val="0"/>
              <w:autoSpaceDN w:val="0"/>
              <w:adjustRightInd w:val="0"/>
              <w:rPr>
                <w:color w:val="FF0000"/>
                <w:szCs w:val="20"/>
              </w:rPr>
            </w:pPr>
          </w:p>
        </w:tc>
        <w:tc>
          <w:tcPr>
            <w:tcW w:w="548" w:type="pct"/>
          </w:tcPr>
          <w:p w14:paraId="61A20ED3" w14:textId="6979CC03" w:rsidR="008877AF" w:rsidRPr="005E7E88" w:rsidRDefault="008877AF" w:rsidP="00A84BF9">
            <w:pPr>
              <w:autoSpaceDE w:val="0"/>
              <w:autoSpaceDN w:val="0"/>
              <w:adjustRightInd w:val="0"/>
              <w:rPr>
                <w:color w:val="FF0000"/>
                <w:szCs w:val="20"/>
              </w:rPr>
            </w:pPr>
          </w:p>
        </w:tc>
        <w:tc>
          <w:tcPr>
            <w:tcW w:w="552" w:type="pct"/>
          </w:tcPr>
          <w:p w14:paraId="211F8E7E" w14:textId="592B3414" w:rsidR="008877AF" w:rsidRPr="005E7E88" w:rsidRDefault="008877AF" w:rsidP="00A84BF9">
            <w:pPr>
              <w:rPr>
                <w:color w:val="FF0000"/>
                <w:szCs w:val="20"/>
              </w:rPr>
            </w:pPr>
          </w:p>
        </w:tc>
        <w:tc>
          <w:tcPr>
            <w:tcW w:w="1634" w:type="pct"/>
          </w:tcPr>
          <w:p w14:paraId="52AA4972" w14:textId="0C05E4E7" w:rsidR="008877AF" w:rsidRPr="005E7E88" w:rsidRDefault="008877AF" w:rsidP="00AA5B82">
            <w:pPr>
              <w:pStyle w:val="ListParagraph"/>
              <w:ind w:left="360"/>
              <w:rPr>
                <w:bCs/>
                <w:color w:val="FF0000"/>
                <w:szCs w:val="20"/>
              </w:rPr>
            </w:pPr>
          </w:p>
        </w:tc>
        <w:tc>
          <w:tcPr>
            <w:tcW w:w="1634" w:type="pct"/>
          </w:tcPr>
          <w:p w14:paraId="34686434" w14:textId="170A9514" w:rsidR="008877AF" w:rsidRPr="005E7E88" w:rsidRDefault="008877AF" w:rsidP="00AA5B82">
            <w:pPr>
              <w:pStyle w:val="ListParagraph"/>
              <w:ind w:left="360"/>
              <w:rPr>
                <w:bCs/>
                <w:color w:val="FF0000"/>
                <w:szCs w:val="20"/>
              </w:rPr>
            </w:pPr>
          </w:p>
        </w:tc>
      </w:tr>
      <w:tr w:rsidR="008877AF" w:rsidRPr="005E7E88" w14:paraId="3150CD9E" w14:textId="23D900C0" w:rsidTr="00BA5FE4">
        <w:trPr>
          <w:trHeight w:val="20"/>
        </w:trPr>
        <w:tc>
          <w:tcPr>
            <w:tcW w:w="280" w:type="pct"/>
          </w:tcPr>
          <w:p w14:paraId="20476F36" w14:textId="7C427F22" w:rsidR="008877AF" w:rsidRPr="005E7E88" w:rsidRDefault="008877AF" w:rsidP="00A84BF9"/>
        </w:tc>
        <w:tc>
          <w:tcPr>
            <w:tcW w:w="351" w:type="pct"/>
          </w:tcPr>
          <w:p w14:paraId="6F821B8B" w14:textId="77777777" w:rsidR="008877AF" w:rsidRPr="005E7E88" w:rsidRDefault="008877AF" w:rsidP="00A84BF9">
            <w:pPr>
              <w:autoSpaceDE w:val="0"/>
              <w:autoSpaceDN w:val="0"/>
              <w:adjustRightInd w:val="0"/>
              <w:rPr>
                <w:szCs w:val="20"/>
              </w:rPr>
            </w:pPr>
          </w:p>
        </w:tc>
        <w:tc>
          <w:tcPr>
            <w:tcW w:w="548" w:type="pct"/>
          </w:tcPr>
          <w:p w14:paraId="6D6794C9" w14:textId="77777777" w:rsidR="008877AF" w:rsidRPr="005E7E88" w:rsidRDefault="008877AF" w:rsidP="00A84BF9">
            <w:pPr>
              <w:autoSpaceDE w:val="0"/>
              <w:autoSpaceDN w:val="0"/>
              <w:adjustRightInd w:val="0"/>
              <w:rPr>
                <w:szCs w:val="20"/>
              </w:rPr>
            </w:pPr>
          </w:p>
        </w:tc>
        <w:tc>
          <w:tcPr>
            <w:tcW w:w="552" w:type="pct"/>
          </w:tcPr>
          <w:p w14:paraId="39C3D570" w14:textId="77777777" w:rsidR="008877AF" w:rsidRPr="005E7E88" w:rsidRDefault="008877AF" w:rsidP="00A84BF9">
            <w:pPr>
              <w:rPr>
                <w:szCs w:val="20"/>
              </w:rPr>
            </w:pPr>
          </w:p>
        </w:tc>
        <w:tc>
          <w:tcPr>
            <w:tcW w:w="1634" w:type="pct"/>
          </w:tcPr>
          <w:p w14:paraId="28DFEB40" w14:textId="77777777" w:rsidR="008877AF" w:rsidRPr="005E7E88" w:rsidRDefault="008877AF" w:rsidP="00A84BF9">
            <w:pPr>
              <w:rPr>
                <w:bCs/>
                <w:szCs w:val="20"/>
              </w:rPr>
            </w:pPr>
          </w:p>
        </w:tc>
        <w:tc>
          <w:tcPr>
            <w:tcW w:w="1634" w:type="pct"/>
          </w:tcPr>
          <w:p w14:paraId="56FE81C4" w14:textId="77777777" w:rsidR="008877AF" w:rsidRPr="005E7E88" w:rsidRDefault="008877AF" w:rsidP="00A84BF9">
            <w:pPr>
              <w:rPr>
                <w:bCs/>
                <w:szCs w:val="20"/>
              </w:rPr>
            </w:pPr>
          </w:p>
        </w:tc>
      </w:tr>
    </w:tbl>
    <w:p w14:paraId="2BE8CAD7" w14:textId="77777777" w:rsidR="008877AF" w:rsidRPr="005E7E88" w:rsidRDefault="001E1320" w:rsidP="00BA5FE4">
      <w:pPr>
        <w:spacing w:line="276" w:lineRule="auto"/>
        <w:rPr>
          <w:sz w:val="20"/>
          <w:szCs w:val="20"/>
        </w:rPr>
      </w:pPr>
      <w:r w:rsidRPr="005E7E88">
        <w:rPr>
          <w:sz w:val="20"/>
          <w:szCs w:val="20"/>
        </w:rPr>
        <w:t xml:space="preserve">Cal TF website: </w:t>
      </w:r>
      <w:hyperlink r:id="rId10" w:history="1">
        <w:r w:rsidR="008877AF" w:rsidRPr="005E7E88">
          <w:rPr>
            <w:rStyle w:val="Hyperlink"/>
            <w:sz w:val="20"/>
            <w:szCs w:val="20"/>
          </w:rPr>
          <w:t>http://www.caltf.org/</w:t>
        </w:r>
      </w:hyperlink>
      <w:r w:rsidR="008877AF" w:rsidRPr="005E7E88">
        <w:rPr>
          <w:sz w:val="20"/>
          <w:szCs w:val="20"/>
        </w:rPr>
        <w:t xml:space="preserve"> </w:t>
      </w:r>
    </w:p>
    <w:p w14:paraId="0A689F00" w14:textId="608113A7" w:rsidR="00DA2822" w:rsidRPr="005E7E88" w:rsidRDefault="00DA2822" w:rsidP="00BA5FE4">
      <w:pPr>
        <w:spacing w:line="276" w:lineRule="auto"/>
        <w:rPr>
          <w:rFonts w:cs="Arial"/>
          <w:b/>
          <w:bCs/>
          <w:smallCaps/>
          <w:kern w:val="32"/>
          <w:sz w:val="36"/>
          <w:szCs w:val="20"/>
        </w:rPr>
      </w:pPr>
      <w:r w:rsidRPr="005E7E88">
        <w:rPr>
          <w:szCs w:val="20"/>
        </w:rPr>
        <w:br w:type="page"/>
      </w:r>
    </w:p>
    <w:p w14:paraId="47240B01" w14:textId="1BBFFAE1" w:rsidR="00E16609" w:rsidRPr="005E7E88" w:rsidRDefault="00E16609" w:rsidP="00E16609">
      <w:pPr>
        <w:pStyle w:val="Heading1"/>
        <w:rPr>
          <w:rFonts w:cstheme="minorHAnsi"/>
        </w:rPr>
      </w:pPr>
      <w:r w:rsidRPr="005E7E88">
        <w:rPr>
          <w:rFonts w:cstheme="minorHAnsi"/>
        </w:rPr>
        <w:lastRenderedPageBreak/>
        <w:t>Section 1</w:t>
      </w:r>
      <w:r w:rsidR="00317970" w:rsidRPr="005E7E88">
        <w:rPr>
          <w:rFonts w:cstheme="minorHAnsi"/>
        </w:rPr>
        <w:t>.</w:t>
      </w:r>
      <w:r w:rsidRPr="005E7E88">
        <w:rPr>
          <w:rFonts w:cstheme="minorHAnsi"/>
        </w:rPr>
        <w:t xml:space="preserve"> General Measure &amp; Baseline Data</w:t>
      </w:r>
      <w:bookmarkEnd w:id="1"/>
    </w:p>
    <w:p w14:paraId="4CC6F3D0" w14:textId="7963ECDD" w:rsidR="00E16609" w:rsidRPr="005E7E88" w:rsidRDefault="00824F1C" w:rsidP="00697868">
      <w:pPr>
        <w:pStyle w:val="Heading2"/>
        <w:rPr>
          <w:rFonts w:asciiTheme="minorHAnsi" w:hAnsiTheme="minorHAnsi"/>
        </w:rPr>
      </w:pPr>
      <w:bookmarkStart w:id="7" w:name="_Toc214003083"/>
      <w:r w:rsidRPr="005E7E88">
        <w:rPr>
          <w:rFonts w:asciiTheme="minorHAnsi" w:hAnsiTheme="minorHAnsi"/>
        </w:rPr>
        <w:t xml:space="preserve">1.1 </w:t>
      </w:r>
      <w:r w:rsidR="00AC5309" w:rsidRPr="005E7E88">
        <w:rPr>
          <w:rFonts w:asciiTheme="minorHAnsi" w:hAnsiTheme="minorHAnsi"/>
        </w:rPr>
        <w:t xml:space="preserve">Measure Description </w:t>
      </w:r>
      <w:r w:rsidR="00E16609" w:rsidRPr="005E7E88">
        <w:rPr>
          <w:rFonts w:asciiTheme="minorHAnsi" w:hAnsiTheme="minorHAnsi"/>
        </w:rPr>
        <w:t xml:space="preserve">&amp; </w:t>
      </w:r>
      <w:r w:rsidR="00AC5309" w:rsidRPr="005E7E88">
        <w:rPr>
          <w:rFonts w:asciiTheme="minorHAnsi" w:hAnsiTheme="minorHAnsi"/>
        </w:rPr>
        <w:t>Background</w:t>
      </w:r>
      <w:r w:rsidR="00E16609" w:rsidRPr="005E7E88">
        <w:rPr>
          <w:rFonts w:asciiTheme="minorHAnsi" w:hAnsiTheme="minorHAnsi"/>
        </w:rPr>
        <w:t xml:space="preserve"> </w:t>
      </w:r>
      <w:bookmarkEnd w:id="7"/>
    </w:p>
    <w:p w14:paraId="1FFD38CC" w14:textId="1F8A2A6D" w:rsidR="00F171E1" w:rsidRPr="005E7E88" w:rsidRDefault="00F171E1" w:rsidP="00920905">
      <w:pPr>
        <w:rPr>
          <w:b/>
          <w:szCs w:val="22"/>
        </w:rPr>
      </w:pPr>
      <w:r w:rsidRPr="005E7E88">
        <w:rPr>
          <w:b/>
          <w:szCs w:val="22"/>
        </w:rPr>
        <w:t>Base</w:t>
      </w:r>
      <w:r w:rsidR="005720F2" w:rsidRPr="005E7E88">
        <w:rPr>
          <w:b/>
          <w:szCs w:val="22"/>
        </w:rPr>
        <w:t>, Standard,</w:t>
      </w:r>
      <w:r w:rsidRPr="005E7E88">
        <w:rPr>
          <w:b/>
          <w:szCs w:val="22"/>
        </w:rPr>
        <w:t xml:space="preserve"> and Measure Cases</w:t>
      </w:r>
    </w:p>
    <w:tbl>
      <w:tblPr>
        <w:tblStyle w:val="TableGrid1"/>
        <w:tblW w:w="5000" w:type="pct"/>
        <w:tblLook w:val="04A0" w:firstRow="1" w:lastRow="0" w:firstColumn="1" w:lastColumn="0" w:noHBand="0" w:noVBand="1"/>
      </w:tblPr>
      <w:tblGrid>
        <w:gridCol w:w="2515"/>
        <w:gridCol w:w="6835"/>
      </w:tblGrid>
      <w:tr w:rsidR="005720F2" w:rsidRPr="005E7E88" w14:paraId="282551D9" w14:textId="77777777" w:rsidTr="00AA5B82">
        <w:trPr>
          <w:trHeight w:val="20"/>
        </w:trPr>
        <w:tc>
          <w:tcPr>
            <w:tcW w:w="1345" w:type="pct"/>
            <w:shd w:val="clear" w:color="auto" w:fill="D9D9D9" w:themeFill="background1" w:themeFillShade="D9"/>
          </w:tcPr>
          <w:p w14:paraId="4FC5763D" w14:textId="75FAA297" w:rsidR="005720F2" w:rsidRPr="005E7E88" w:rsidRDefault="005720F2" w:rsidP="00920905">
            <w:pPr>
              <w:pStyle w:val="Reminders"/>
              <w:tabs>
                <w:tab w:val="num" w:pos="360"/>
              </w:tabs>
              <w:spacing w:before="0" w:after="0"/>
              <w:rPr>
                <w:rFonts w:asciiTheme="minorHAnsi" w:hAnsiTheme="minorHAnsi" w:cs="Arial"/>
                <w:b/>
                <w:i w:val="0"/>
                <w:color w:val="auto"/>
                <w:szCs w:val="20"/>
              </w:rPr>
            </w:pPr>
            <w:r w:rsidRPr="005E7E88">
              <w:rPr>
                <w:rFonts w:asciiTheme="minorHAnsi" w:hAnsiTheme="minorHAnsi" w:cs="Arial"/>
                <w:b/>
                <w:i w:val="0"/>
                <w:color w:val="auto"/>
                <w:szCs w:val="20"/>
              </w:rPr>
              <w:t>Case</w:t>
            </w:r>
          </w:p>
        </w:tc>
        <w:tc>
          <w:tcPr>
            <w:tcW w:w="3655" w:type="pct"/>
            <w:shd w:val="clear" w:color="auto" w:fill="D9D9D9" w:themeFill="background1" w:themeFillShade="D9"/>
          </w:tcPr>
          <w:p w14:paraId="6555D04F" w14:textId="7502C746" w:rsidR="005720F2" w:rsidRPr="005E7E88" w:rsidRDefault="005720F2" w:rsidP="00920905">
            <w:pPr>
              <w:pStyle w:val="Reminders"/>
              <w:tabs>
                <w:tab w:val="num" w:pos="360"/>
              </w:tabs>
              <w:spacing w:before="0" w:after="0"/>
              <w:rPr>
                <w:rFonts w:asciiTheme="minorHAnsi" w:hAnsiTheme="minorHAnsi" w:cstheme="minorHAnsi"/>
                <w:b/>
                <w:i w:val="0"/>
                <w:color w:val="auto"/>
                <w:szCs w:val="20"/>
              </w:rPr>
            </w:pPr>
            <w:r w:rsidRPr="005E7E88">
              <w:rPr>
                <w:rFonts w:asciiTheme="minorHAnsi" w:hAnsiTheme="minorHAnsi" w:cstheme="minorHAnsi"/>
                <w:b/>
                <w:i w:val="0"/>
                <w:color w:val="auto"/>
                <w:szCs w:val="20"/>
              </w:rPr>
              <w:t>Description</w:t>
            </w:r>
            <w:r w:rsidR="00680934" w:rsidRPr="005E7E88">
              <w:rPr>
                <w:rFonts w:asciiTheme="minorHAnsi" w:hAnsiTheme="minorHAnsi" w:cstheme="minorHAnsi"/>
                <w:b/>
                <w:i w:val="0"/>
                <w:color w:val="auto"/>
                <w:szCs w:val="20"/>
              </w:rPr>
              <w:t xml:space="preserve"> of Typical Scenario</w:t>
            </w:r>
          </w:p>
        </w:tc>
      </w:tr>
      <w:tr w:rsidR="00D85F09" w:rsidRPr="005E7E88" w14:paraId="50504EB6" w14:textId="77777777" w:rsidTr="00AA5B82">
        <w:trPr>
          <w:trHeight w:val="20"/>
        </w:trPr>
        <w:tc>
          <w:tcPr>
            <w:tcW w:w="1345" w:type="pct"/>
          </w:tcPr>
          <w:p w14:paraId="25878B64" w14:textId="2358F1DE" w:rsidR="00D85F09" w:rsidRPr="005E7E88" w:rsidRDefault="00D85F09" w:rsidP="00920905">
            <w:pPr>
              <w:pStyle w:val="Reminders"/>
              <w:tabs>
                <w:tab w:val="num" w:pos="360"/>
              </w:tabs>
              <w:spacing w:before="0" w:after="0"/>
              <w:rPr>
                <w:rFonts w:asciiTheme="minorHAnsi" w:hAnsiTheme="minorHAnsi" w:cstheme="minorHAnsi"/>
                <w:i w:val="0"/>
                <w:color w:val="auto"/>
                <w:szCs w:val="20"/>
              </w:rPr>
            </w:pPr>
            <w:r w:rsidRPr="005E7E88">
              <w:rPr>
                <w:rFonts w:asciiTheme="minorHAnsi" w:hAnsiTheme="minorHAnsi" w:cs="Arial"/>
                <w:i w:val="0"/>
                <w:color w:val="auto"/>
                <w:szCs w:val="20"/>
              </w:rPr>
              <w:t>Measure</w:t>
            </w:r>
          </w:p>
        </w:tc>
        <w:tc>
          <w:tcPr>
            <w:tcW w:w="3655" w:type="pct"/>
          </w:tcPr>
          <w:p w14:paraId="7A0C8013" w14:textId="11D3828E" w:rsidR="00AD63CB" w:rsidRPr="005E7E88" w:rsidRDefault="00AD63CB" w:rsidP="00353C9C">
            <w:pPr>
              <w:pStyle w:val="ListParagraph"/>
              <w:numPr>
                <w:ilvl w:val="0"/>
                <w:numId w:val="44"/>
              </w:numPr>
              <w:rPr>
                <w:rFonts w:cstheme="minorHAnsi"/>
                <w:szCs w:val="20"/>
              </w:rPr>
            </w:pPr>
            <w:r w:rsidRPr="005E7E88">
              <w:rPr>
                <w:rFonts w:cstheme="minorHAnsi"/>
                <w:szCs w:val="20"/>
              </w:rPr>
              <w:t xml:space="preserve">4-foot 2-lamp T8 and 2-foot 1-lamp T8 </w:t>
            </w:r>
            <w:r w:rsidR="003F2515" w:rsidRPr="005E7E88">
              <w:rPr>
                <w:rFonts w:cstheme="minorHAnsi"/>
                <w:szCs w:val="20"/>
              </w:rPr>
              <w:t>bi-level on/off fixture, with occupancy sensor</w:t>
            </w:r>
          </w:p>
          <w:p w14:paraId="00C28DFC" w14:textId="42CDB305" w:rsidR="003F2515" w:rsidRPr="005E7E88" w:rsidRDefault="003F2515" w:rsidP="003F2515">
            <w:pPr>
              <w:pStyle w:val="ListParagraph"/>
              <w:numPr>
                <w:ilvl w:val="1"/>
                <w:numId w:val="44"/>
              </w:numPr>
              <w:rPr>
                <w:rFonts w:cstheme="minorHAnsi"/>
                <w:szCs w:val="20"/>
              </w:rPr>
            </w:pPr>
            <w:r w:rsidRPr="005E7E88">
              <w:rPr>
                <w:rFonts w:cstheme="minorHAnsi"/>
                <w:szCs w:val="20"/>
              </w:rPr>
              <w:t>When all lamps are on, the fixture consumes 67W.</w:t>
            </w:r>
          </w:p>
          <w:p w14:paraId="4756F0F4" w14:textId="46B55961" w:rsidR="003F2515" w:rsidRPr="005E7E88" w:rsidRDefault="003F2515" w:rsidP="003F2515">
            <w:pPr>
              <w:pStyle w:val="ListParagraph"/>
              <w:numPr>
                <w:ilvl w:val="1"/>
                <w:numId w:val="44"/>
              </w:numPr>
              <w:rPr>
                <w:rFonts w:cstheme="minorHAnsi"/>
                <w:szCs w:val="20"/>
              </w:rPr>
            </w:pPr>
            <w:r w:rsidRPr="005E7E88">
              <w:rPr>
                <w:rFonts w:cstheme="minorHAnsi"/>
                <w:szCs w:val="20"/>
              </w:rPr>
              <w:t>When the stairwell is unoccupied, the occupancy sensor will shut off the two 4-foot lamps. The 2-foot emergency lamp stays on, consuming 15W.</w:t>
            </w:r>
          </w:p>
          <w:p w14:paraId="424FD5E7" w14:textId="381DF5C3" w:rsidR="00B0644A" w:rsidRPr="005E7E88" w:rsidRDefault="00B0644A" w:rsidP="003F2515">
            <w:pPr>
              <w:pStyle w:val="ListParagraph"/>
              <w:numPr>
                <w:ilvl w:val="1"/>
                <w:numId w:val="44"/>
              </w:numPr>
              <w:rPr>
                <w:rFonts w:cstheme="minorHAnsi"/>
                <w:szCs w:val="20"/>
              </w:rPr>
            </w:pPr>
            <w:r w:rsidRPr="005E7E88">
              <w:rPr>
                <w:rFonts w:cstheme="minorHAnsi"/>
                <w:szCs w:val="20"/>
              </w:rPr>
              <w:t>The percentages of time the fixture spends in the on and off modes are described in Section 2.</w:t>
            </w:r>
          </w:p>
          <w:p w14:paraId="66F86F8E" w14:textId="7F4446E3" w:rsidR="00AA5B82" w:rsidRPr="005E7E88" w:rsidRDefault="00AA5B82" w:rsidP="00353C9C">
            <w:pPr>
              <w:pStyle w:val="ListParagraph"/>
              <w:numPr>
                <w:ilvl w:val="0"/>
                <w:numId w:val="44"/>
              </w:numPr>
              <w:rPr>
                <w:rFonts w:cstheme="minorHAnsi"/>
                <w:szCs w:val="20"/>
              </w:rPr>
            </w:pPr>
            <w:r w:rsidRPr="005E7E88">
              <w:rPr>
                <w:rFonts w:cstheme="minorHAnsi"/>
                <w:szCs w:val="20"/>
              </w:rPr>
              <w:t>4-foot 2-lamp T8 bi</w:t>
            </w:r>
            <w:r w:rsidR="003F2515" w:rsidRPr="005E7E88">
              <w:rPr>
                <w:rFonts w:cstheme="minorHAnsi"/>
                <w:szCs w:val="20"/>
              </w:rPr>
              <w:t>-level dimming fixture, with occupancy sensor</w:t>
            </w:r>
          </w:p>
          <w:p w14:paraId="7A44494A" w14:textId="28BC9591" w:rsidR="003F2515" w:rsidRPr="005E7E88" w:rsidRDefault="003F2515" w:rsidP="003F2515">
            <w:pPr>
              <w:pStyle w:val="ListParagraph"/>
              <w:numPr>
                <w:ilvl w:val="1"/>
                <w:numId w:val="44"/>
              </w:numPr>
              <w:rPr>
                <w:rFonts w:cstheme="minorHAnsi"/>
                <w:szCs w:val="20"/>
              </w:rPr>
            </w:pPr>
            <w:r w:rsidRPr="005E7E88">
              <w:rPr>
                <w:rFonts w:cstheme="minorHAnsi"/>
                <w:szCs w:val="20"/>
              </w:rPr>
              <w:t>At high output, the fixture consumes 62W.</w:t>
            </w:r>
          </w:p>
          <w:p w14:paraId="3365FEAE" w14:textId="77777777" w:rsidR="00AA5B82" w:rsidRPr="005E7E88" w:rsidRDefault="003F2515" w:rsidP="007E10ED">
            <w:pPr>
              <w:pStyle w:val="ListParagraph"/>
              <w:numPr>
                <w:ilvl w:val="1"/>
                <w:numId w:val="44"/>
              </w:numPr>
              <w:rPr>
                <w:rFonts w:cstheme="minorHAnsi"/>
                <w:szCs w:val="20"/>
              </w:rPr>
            </w:pPr>
            <w:r w:rsidRPr="005E7E88">
              <w:rPr>
                <w:rFonts w:cstheme="minorHAnsi"/>
                <w:szCs w:val="20"/>
              </w:rPr>
              <w:t xml:space="preserve">When the stairwell is unoccupied, the occupancy sensor will dim </w:t>
            </w:r>
            <w:r w:rsidR="007E10ED" w:rsidRPr="005E7E88">
              <w:rPr>
                <w:rFonts w:cstheme="minorHAnsi"/>
                <w:szCs w:val="20"/>
              </w:rPr>
              <w:t>the fixture</w:t>
            </w:r>
            <w:r w:rsidRPr="005E7E88">
              <w:rPr>
                <w:rFonts w:cstheme="minorHAnsi"/>
                <w:szCs w:val="20"/>
              </w:rPr>
              <w:t xml:space="preserve"> to a low output setting. The fixture consumes 28W in low mode.</w:t>
            </w:r>
          </w:p>
          <w:p w14:paraId="5BFB3C97" w14:textId="5BC5C4A4" w:rsidR="00B0644A" w:rsidRPr="005E7E88" w:rsidRDefault="00B0644A" w:rsidP="00B0644A">
            <w:pPr>
              <w:pStyle w:val="ListParagraph"/>
              <w:numPr>
                <w:ilvl w:val="1"/>
                <w:numId w:val="44"/>
              </w:numPr>
              <w:rPr>
                <w:rFonts w:cstheme="minorHAnsi"/>
                <w:szCs w:val="20"/>
              </w:rPr>
            </w:pPr>
            <w:r w:rsidRPr="005E7E88">
              <w:rPr>
                <w:rFonts w:cstheme="minorHAnsi"/>
                <w:szCs w:val="20"/>
              </w:rPr>
              <w:t>The percentages of time the fixture spends in the on and off modes are described in Section 2.</w:t>
            </w:r>
          </w:p>
        </w:tc>
      </w:tr>
      <w:tr w:rsidR="00D85F09" w:rsidRPr="005E7E88" w14:paraId="1C9532C6" w14:textId="77777777" w:rsidTr="00AA5B82">
        <w:trPr>
          <w:trHeight w:val="20"/>
        </w:trPr>
        <w:tc>
          <w:tcPr>
            <w:tcW w:w="1345" w:type="pct"/>
          </w:tcPr>
          <w:p w14:paraId="33E87E80" w14:textId="1EC944A8" w:rsidR="00D85F09" w:rsidRPr="005E7E88" w:rsidRDefault="00786E92" w:rsidP="00920905">
            <w:pPr>
              <w:pStyle w:val="Reminders"/>
              <w:tabs>
                <w:tab w:val="num" w:pos="360"/>
              </w:tabs>
              <w:spacing w:before="0" w:after="0"/>
              <w:rPr>
                <w:rFonts w:asciiTheme="minorHAnsi" w:hAnsiTheme="minorHAnsi" w:cstheme="minorHAnsi"/>
                <w:i w:val="0"/>
                <w:color w:val="auto"/>
                <w:szCs w:val="20"/>
              </w:rPr>
            </w:pPr>
            <w:r w:rsidRPr="005E7E88">
              <w:rPr>
                <w:rFonts w:asciiTheme="minorHAnsi" w:hAnsiTheme="minorHAnsi" w:cs="Arial"/>
                <w:i w:val="0"/>
                <w:color w:val="auto"/>
                <w:szCs w:val="20"/>
              </w:rPr>
              <w:t>Existing Condition</w:t>
            </w:r>
          </w:p>
        </w:tc>
        <w:tc>
          <w:tcPr>
            <w:tcW w:w="3655" w:type="pct"/>
          </w:tcPr>
          <w:p w14:paraId="7949BAEE" w14:textId="54917B90" w:rsidR="00D85F09" w:rsidRPr="005E7E88" w:rsidRDefault="00AA5B82" w:rsidP="00B0644A">
            <w:pPr>
              <w:rPr>
                <w:i/>
                <w:szCs w:val="20"/>
              </w:rPr>
            </w:pPr>
            <w:r w:rsidRPr="005E7E88">
              <w:rPr>
                <w:rFonts w:cstheme="minorHAnsi"/>
                <w:szCs w:val="20"/>
              </w:rPr>
              <w:t>4-foot</w:t>
            </w:r>
            <w:r w:rsidR="00B0644A" w:rsidRPr="005E7E88">
              <w:rPr>
                <w:rFonts w:cstheme="minorHAnsi"/>
                <w:szCs w:val="20"/>
              </w:rPr>
              <w:t xml:space="preserve"> 2-lamp</w:t>
            </w:r>
            <w:r w:rsidRPr="005E7E88">
              <w:rPr>
                <w:rFonts w:cstheme="minorHAnsi"/>
                <w:szCs w:val="20"/>
              </w:rPr>
              <w:t xml:space="preserve"> T8 fixture</w:t>
            </w:r>
            <w:r w:rsidR="007E10ED" w:rsidRPr="005E7E88">
              <w:rPr>
                <w:rFonts w:cstheme="minorHAnsi"/>
                <w:szCs w:val="20"/>
              </w:rPr>
              <w:t>, always on,</w:t>
            </w:r>
            <w:r w:rsidR="00B0644A" w:rsidRPr="005E7E88">
              <w:rPr>
                <w:rFonts w:cstheme="minorHAnsi"/>
                <w:szCs w:val="20"/>
              </w:rPr>
              <w:t xml:space="preserve"> without</w:t>
            </w:r>
            <w:r w:rsidR="007E10ED" w:rsidRPr="005E7E88">
              <w:rPr>
                <w:rFonts w:cstheme="minorHAnsi"/>
                <w:szCs w:val="20"/>
              </w:rPr>
              <w:t xml:space="preserve"> occupancy sensor, consuming 51W</w:t>
            </w:r>
          </w:p>
        </w:tc>
      </w:tr>
      <w:tr w:rsidR="002344FB" w:rsidRPr="005E7E88" w14:paraId="7FF41B99" w14:textId="77777777" w:rsidTr="00AA5B82">
        <w:trPr>
          <w:trHeight w:val="20"/>
        </w:trPr>
        <w:tc>
          <w:tcPr>
            <w:tcW w:w="1345" w:type="pct"/>
          </w:tcPr>
          <w:p w14:paraId="19934728" w14:textId="52D3BBF6" w:rsidR="002344FB" w:rsidRPr="005E7E88" w:rsidRDefault="002344FB">
            <w:pPr>
              <w:pStyle w:val="Reminders"/>
              <w:tabs>
                <w:tab w:val="num" w:pos="360"/>
              </w:tabs>
              <w:spacing w:before="0" w:after="0"/>
              <w:rPr>
                <w:rFonts w:asciiTheme="minorHAnsi" w:hAnsiTheme="minorHAnsi" w:cs="Arial"/>
                <w:i w:val="0"/>
                <w:color w:val="auto"/>
                <w:szCs w:val="20"/>
              </w:rPr>
            </w:pPr>
            <w:r w:rsidRPr="005E7E88">
              <w:rPr>
                <w:rFonts w:asciiTheme="minorHAnsi" w:hAnsiTheme="minorHAnsi" w:cs="Arial"/>
                <w:i w:val="0"/>
                <w:color w:val="auto"/>
                <w:szCs w:val="20"/>
              </w:rPr>
              <w:t>Code/Standard</w:t>
            </w:r>
          </w:p>
        </w:tc>
        <w:tc>
          <w:tcPr>
            <w:tcW w:w="3655" w:type="pct"/>
          </w:tcPr>
          <w:p w14:paraId="119CC84D" w14:textId="539BE37F" w:rsidR="007E10ED" w:rsidRPr="005E7E88" w:rsidRDefault="00F43D9C" w:rsidP="007E10ED">
            <w:pPr>
              <w:rPr>
                <w:rFonts w:cstheme="minorHAnsi"/>
                <w:szCs w:val="20"/>
              </w:rPr>
            </w:pPr>
            <w:r w:rsidRPr="005E7E88">
              <w:rPr>
                <w:rFonts w:cstheme="minorHAnsi"/>
                <w:szCs w:val="20"/>
              </w:rPr>
              <w:t>4-foot</w:t>
            </w:r>
            <w:r w:rsidR="00B0644A" w:rsidRPr="005E7E88">
              <w:rPr>
                <w:rFonts w:cstheme="minorHAnsi"/>
                <w:szCs w:val="20"/>
              </w:rPr>
              <w:t xml:space="preserve"> 2-lamp</w:t>
            </w:r>
            <w:r w:rsidRPr="005E7E88">
              <w:rPr>
                <w:rFonts w:cstheme="minorHAnsi"/>
                <w:szCs w:val="20"/>
              </w:rPr>
              <w:t xml:space="preserve"> T8 fixture</w:t>
            </w:r>
            <w:r w:rsidR="007E10ED" w:rsidRPr="005E7E88">
              <w:rPr>
                <w:rFonts w:cstheme="minorHAnsi"/>
                <w:szCs w:val="20"/>
              </w:rPr>
              <w:t>, with occupancy sensor</w:t>
            </w:r>
          </w:p>
          <w:p w14:paraId="421D7A92" w14:textId="1FCF4391" w:rsidR="002344FB" w:rsidRPr="005E7E88" w:rsidRDefault="007E10ED" w:rsidP="007E10ED">
            <w:pPr>
              <w:pStyle w:val="ListParagraph"/>
              <w:numPr>
                <w:ilvl w:val="0"/>
                <w:numId w:val="47"/>
              </w:numPr>
              <w:rPr>
                <w:szCs w:val="20"/>
              </w:rPr>
            </w:pPr>
            <w:r w:rsidRPr="005E7E88">
              <w:rPr>
                <w:rFonts w:cstheme="minorHAnsi"/>
                <w:szCs w:val="20"/>
              </w:rPr>
              <w:t xml:space="preserve">When the stairwell is unoccupied, the occupancy sensor will dim the fixture </w:t>
            </w:r>
            <w:r w:rsidR="00F43D9C" w:rsidRPr="005E7E88">
              <w:rPr>
                <w:rFonts w:cstheme="minorHAnsi"/>
                <w:szCs w:val="20"/>
              </w:rPr>
              <w:t>to 50% power</w:t>
            </w:r>
            <w:r w:rsidRPr="005E7E88">
              <w:rPr>
                <w:rFonts w:cstheme="minorHAnsi"/>
                <w:szCs w:val="20"/>
              </w:rPr>
              <w:t xml:space="preserve"> (the minimum power reduction required by Title 24).</w:t>
            </w:r>
          </w:p>
        </w:tc>
      </w:tr>
      <w:tr w:rsidR="00D85F09" w:rsidRPr="005E7E88" w14:paraId="05B54372" w14:textId="77777777" w:rsidTr="00AA5B82">
        <w:trPr>
          <w:trHeight w:val="20"/>
        </w:trPr>
        <w:tc>
          <w:tcPr>
            <w:tcW w:w="1345" w:type="pct"/>
          </w:tcPr>
          <w:p w14:paraId="74307EFB" w14:textId="5792FB0B" w:rsidR="00D85F09" w:rsidRPr="005E7E88" w:rsidRDefault="005720F2" w:rsidP="00920905">
            <w:pPr>
              <w:pStyle w:val="Reminders"/>
              <w:tabs>
                <w:tab w:val="num" w:pos="360"/>
              </w:tabs>
              <w:spacing w:before="0" w:after="0"/>
              <w:rPr>
                <w:rFonts w:asciiTheme="minorHAnsi" w:hAnsiTheme="minorHAnsi" w:cstheme="minorHAnsi"/>
                <w:i w:val="0"/>
                <w:color w:val="auto"/>
                <w:szCs w:val="20"/>
              </w:rPr>
            </w:pPr>
            <w:r w:rsidRPr="005E7E88">
              <w:rPr>
                <w:rFonts w:asciiTheme="minorHAnsi" w:hAnsiTheme="minorHAnsi" w:cs="Arial"/>
                <w:i w:val="0"/>
                <w:color w:val="auto"/>
                <w:szCs w:val="20"/>
              </w:rPr>
              <w:t>Industry Standard Practice</w:t>
            </w:r>
          </w:p>
        </w:tc>
        <w:tc>
          <w:tcPr>
            <w:tcW w:w="3655" w:type="pct"/>
          </w:tcPr>
          <w:p w14:paraId="03844E1C" w14:textId="0EC154E2" w:rsidR="00D85F09" w:rsidRPr="005E7E88" w:rsidRDefault="00F43D9C" w:rsidP="00920905">
            <w:pPr>
              <w:rPr>
                <w:i/>
                <w:szCs w:val="20"/>
              </w:rPr>
            </w:pPr>
            <w:r w:rsidRPr="005E7E88">
              <w:rPr>
                <w:szCs w:val="20"/>
              </w:rPr>
              <w:t>N/A</w:t>
            </w:r>
          </w:p>
        </w:tc>
      </w:tr>
    </w:tbl>
    <w:p w14:paraId="3D32C2EF" w14:textId="77777777" w:rsidR="00D85F09" w:rsidRPr="005E7E88" w:rsidRDefault="00D85F09" w:rsidP="00920905">
      <w:pPr>
        <w:pStyle w:val="NoSpacing"/>
      </w:pPr>
    </w:p>
    <w:p w14:paraId="00275FA1" w14:textId="20D4A226" w:rsidR="00AC5309" w:rsidRPr="005E7E88" w:rsidRDefault="00AC5309" w:rsidP="00920905">
      <w:pPr>
        <w:pStyle w:val="Caption"/>
        <w:rPr>
          <w:rFonts w:cstheme="minorHAnsi"/>
          <w:szCs w:val="22"/>
        </w:rPr>
      </w:pPr>
      <w:r w:rsidRPr="005E7E88">
        <w:rPr>
          <w:rFonts w:cstheme="minorHAnsi"/>
          <w:szCs w:val="22"/>
        </w:rPr>
        <w:t>Measure</w:t>
      </w:r>
      <w:r w:rsidR="005476F6" w:rsidRPr="005E7E88">
        <w:rPr>
          <w:rFonts w:cstheme="minorHAnsi"/>
          <w:szCs w:val="22"/>
        </w:rPr>
        <w:t>s and Codes</w:t>
      </w:r>
    </w:p>
    <w:tbl>
      <w:tblPr>
        <w:tblStyle w:val="TableGrid1"/>
        <w:tblW w:w="5000" w:type="pct"/>
        <w:tblLook w:val="04A0" w:firstRow="1" w:lastRow="0" w:firstColumn="1" w:lastColumn="0" w:noHBand="0" w:noVBand="1"/>
      </w:tblPr>
      <w:tblGrid>
        <w:gridCol w:w="1008"/>
        <w:gridCol w:w="1008"/>
        <w:gridCol w:w="1131"/>
        <w:gridCol w:w="1259"/>
        <w:gridCol w:w="4944"/>
      </w:tblGrid>
      <w:tr w:rsidR="003A3170" w:rsidRPr="005E7E88" w14:paraId="4040004B" w14:textId="77777777" w:rsidTr="00920905">
        <w:tc>
          <w:tcPr>
            <w:tcW w:w="2356" w:type="pct"/>
            <w:gridSpan w:val="4"/>
            <w:shd w:val="clear" w:color="auto" w:fill="D9D9D9" w:themeFill="background1" w:themeFillShade="D9"/>
          </w:tcPr>
          <w:p w14:paraId="528E7CD9" w14:textId="048A7F1B" w:rsidR="003A3170" w:rsidRPr="005E7E88" w:rsidRDefault="003A3170" w:rsidP="005729C8">
            <w:pPr>
              <w:rPr>
                <w:rFonts w:cstheme="minorHAnsi"/>
                <w:b/>
                <w:szCs w:val="20"/>
              </w:rPr>
            </w:pPr>
            <w:r w:rsidRPr="005E7E88">
              <w:rPr>
                <w:rFonts w:cstheme="minorHAnsi"/>
                <w:b/>
                <w:szCs w:val="20"/>
              </w:rPr>
              <w:t>Measure Codes</w:t>
            </w:r>
          </w:p>
        </w:tc>
        <w:tc>
          <w:tcPr>
            <w:tcW w:w="2644" w:type="pct"/>
            <w:vMerge w:val="restart"/>
            <w:shd w:val="clear" w:color="auto" w:fill="D9D9D9" w:themeFill="background1" w:themeFillShade="D9"/>
          </w:tcPr>
          <w:p w14:paraId="3F5879A8" w14:textId="54774EFB" w:rsidR="003A3170" w:rsidRPr="005E7E88" w:rsidRDefault="003A3170" w:rsidP="005729C8">
            <w:pPr>
              <w:rPr>
                <w:rFonts w:cstheme="minorHAnsi"/>
                <w:b/>
                <w:szCs w:val="20"/>
              </w:rPr>
            </w:pPr>
            <w:r w:rsidRPr="005E7E88">
              <w:rPr>
                <w:rFonts w:cstheme="minorHAnsi"/>
                <w:b/>
                <w:szCs w:val="20"/>
              </w:rPr>
              <w:t>Measure Name</w:t>
            </w:r>
          </w:p>
        </w:tc>
      </w:tr>
      <w:tr w:rsidR="003A3170" w:rsidRPr="005E7E88" w14:paraId="0B10C1CA" w14:textId="77777777" w:rsidTr="00920905">
        <w:tc>
          <w:tcPr>
            <w:tcW w:w="539" w:type="pct"/>
            <w:shd w:val="clear" w:color="auto" w:fill="F2F2F2" w:themeFill="background1" w:themeFillShade="F2"/>
          </w:tcPr>
          <w:p w14:paraId="01278571" w14:textId="40286C8C" w:rsidR="003A3170" w:rsidRPr="005E7E88" w:rsidRDefault="003A3170" w:rsidP="00397406">
            <w:pPr>
              <w:rPr>
                <w:rFonts w:cstheme="minorHAnsi"/>
                <w:szCs w:val="20"/>
              </w:rPr>
            </w:pPr>
            <w:r w:rsidRPr="005E7E88">
              <w:rPr>
                <w:rFonts w:cstheme="minorHAnsi"/>
                <w:szCs w:val="20"/>
              </w:rPr>
              <w:t>SCG</w:t>
            </w:r>
          </w:p>
        </w:tc>
        <w:tc>
          <w:tcPr>
            <w:tcW w:w="539" w:type="pct"/>
            <w:shd w:val="clear" w:color="auto" w:fill="F2F2F2" w:themeFill="background1" w:themeFillShade="F2"/>
          </w:tcPr>
          <w:p w14:paraId="29CA2505" w14:textId="46993DC0" w:rsidR="003A3170" w:rsidRPr="005E7E88" w:rsidRDefault="003A3170" w:rsidP="00397406">
            <w:pPr>
              <w:rPr>
                <w:rFonts w:cstheme="minorHAnsi"/>
                <w:szCs w:val="20"/>
              </w:rPr>
            </w:pPr>
            <w:r w:rsidRPr="005E7E88">
              <w:rPr>
                <w:rFonts w:cstheme="minorHAnsi"/>
                <w:szCs w:val="20"/>
              </w:rPr>
              <w:t>SDG&amp;E</w:t>
            </w:r>
          </w:p>
        </w:tc>
        <w:tc>
          <w:tcPr>
            <w:tcW w:w="605" w:type="pct"/>
            <w:shd w:val="clear" w:color="auto" w:fill="F2F2F2" w:themeFill="background1" w:themeFillShade="F2"/>
          </w:tcPr>
          <w:p w14:paraId="4AFAE784" w14:textId="7FE2DC11" w:rsidR="003A3170" w:rsidRPr="005E7E88" w:rsidRDefault="003A3170" w:rsidP="00C959CA">
            <w:pPr>
              <w:rPr>
                <w:rFonts w:cstheme="minorHAnsi"/>
                <w:szCs w:val="20"/>
              </w:rPr>
            </w:pPr>
            <w:r w:rsidRPr="005E7E88">
              <w:rPr>
                <w:rFonts w:cstheme="minorHAnsi"/>
                <w:szCs w:val="20"/>
              </w:rPr>
              <w:t>SCE</w:t>
            </w:r>
          </w:p>
        </w:tc>
        <w:tc>
          <w:tcPr>
            <w:tcW w:w="673" w:type="pct"/>
            <w:shd w:val="clear" w:color="auto" w:fill="F2F2F2" w:themeFill="background1" w:themeFillShade="F2"/>
          </w:tcPr>
          <w:p w14:paraId="16907D5C" w14:textId="3D2178E7" w:rsidR="003A3170" w:rsidRPr="005E7E88" w:rsidRDefault="003A3170" w:rsidP="00D835EF">
            <w:pPr>
              <w:rPr>
                <w:rFonts w:cstheme="minorHAnsi"/>
                <w:szCs w:val="20"/>
              </w:rPr>
            </w:pPr>
            <w:r w:rsidRPr="005E7E88">
              <w:rPr>
                <w:rFonts w:cstheme="minorHAnsi"/>
                <w:szCs w:val="20"/>
              </w:rPr>
              <w:t>PG&amp;E</w:t>
            </w:r>
          </w:p>
        </w:tc>
        <w:tc>
          <w:tcPr>
            <w:tcW w:w="2644" w:type="pct"/>
            <w:vMerge/>
          </w:tcPr>
          <w:p w14:paraId="4025F40F" w14:textId="38634C6A" w:rsidR="003A3170" w:rsidRPr="005E7E88" w:rsidRDefault="003A3170" w:rsidP="005729C8">
            <w:pPr>
              <w:rPr>
                <w:rFonts w:cstheme="minorHAnsi"/>
                <w:szCs w:val="20"/>
              </w:rPr>
            </w:pPr>
          </w:p>
        </w:tc>
      </w:tr>
      <w:tr w:rsidR="00AA5B82" w:rsidRPr="005E7E88" w14:paraId="0290ADBE" w14:textId="77777777" w:rsidTr="00920905">
        <w:trPr>
          <w:trHeight w:val="243"/>
        </w:trPr>
        <w:tc>
          <w:tcPr>
            <w:tcW w:w="539" w:type="pct"/>
          </w:tcPr>
          <w:p w14:paraId="1CE709CC" w14:textId="77777777" w:rsidR="00AA5B82" w:rsidRPr="005E7E88" w:rsidRDefault="00AA5B82" w:rsidP="00AA5B82">
            <w:pPr>
              <w:rPr>
                <w:rFonts w:cstheme="minorHAnsi"/>
                <w:color w:val="FF0000"/>
                <w:szCs w:val="20"/>
              </w:rPr>
            </w:pPr>
          </w:p>
        </w:tc>
        <w:tc>
          <w:tcPr>
            <w:tcW w:w="539" w:type="pct"/>
          </w:tcPr>
          <w:p w14:paraId="666F9F6A" w14:textId="77777777" w:rsidR="00AA5B82" w:rsidRPr="005E7E88" w:rsidRDefault="00AA5B82" w:rsidP="00AA5B82">
            <w:pPr>
              <w:rPr>
                <w:rFonts w:cstheme="minorHAnsi"/>
                <w:color w:val="FF0000"/>
                <w:szCs w:val="20"/>
              </w:rPr>
            </w:pPr>
          </w:p>
        </w:tc>
        <w:tc>
          <w:tcPr>
            <w:tcW w:w="605" w:type="pct"/>
          </w:tcPr>
          <w:p w14:paraId="63438A36" w14:textId="4A1B5BDA" w:rsidR="00AA5B82" w:rsidRPr="005E7E88" w:rsidRDefault="00AA5B82" w:rsidP="00AA5B82">
            <w:pPr>
              <w:rPr>
                <w:rFonts w:cstheme="minorHAnsi"/>
                <w:color w:val="FF0000"/>
                <w:szCs w:val="20"/>
              </w:rPr>
            </w:pPr>
            <w:r w:rsidRPr="005E7E88">
              <w:rPr>
                <w:rFonts w:cstheme="minorHAnsi"/>
                <w:szCs w:val="20"/>
              </w:rPr>
              <w:t>LT-48107</w:t>
            </w:r>
          </w:p>
        </w:tc>
        <w:tc>
          <w:tcPr>
            <w:tcW w:w="673" w:type="pct"/>
          </w:tcPr>
          <w:p w14:paraId="311A1841" w14:textId="5B371665" w:rsidR="00AA5B82" w:rsidRPr="005E7E88" w:rsidRDefault="00AA5B82" w:rsidP="00AA5B82">
            <w:pPr>
              <w:rPr>
                <w:rFonts w:cstheme="minorHAnsi"/>
                <w:color w:val="FF0000"/>
                <w:szCs w:val="20"/>
              </w:rPr>
            </w:pPr>
          </w:p>
        </w:tc>
        <w:tc>
          <w:tcPr>
            <w:tcW w:w="2644" w:type="pct"/>
          </w:tcPr>
          <w:p w14:paraId="512138E6" w14:textId="36BFE5B0" w:rsidR="00AA5B82" w:rsidRPr="005E7E88" w:rsidRDefault="00AA5B82" w:rsidP="00AA5B82">
            <w:pPr>
              <w:rPr>
                <w:color w:val="FF0000"/>
              </w:rPr>
            </w:pPr>
            <w:r w:rsidRPr="005E7E88">
              <w:rPr>
                <w:rFonts w:cstheme="minorHAnsi"/>
                <w:szCs w:val="20"/>
              </w:rPr>
              <w:t>Bi-Level On/Off Controls replacing (2) 48in T8 Linear Fluorescent</w:t>
            </w:r>
          </w:p>
        </w:tc>
      </w:tr>
      <w:tr w:rsidR="00AA5B82" w:rsidRPr="005E7E88" w14:paraId="3EC8DDF0" w14:textId="77777777" w:rsidTr="00920905">
        <w:trPr>
          <w:trHeight w:val="243"/>
        </w:trPr>
        <w:tc>
          <w:tcPr>
            <w:tcW w:w="539" w:type="pct"/>
          </w:tcPr>
          <w:p w14:paraId="036611DE" w14:textId="77777777" w:rsidR="00AA5B82" w:rsidRPr="005E7E88" w:rsidRDefault="00AA5B82" w:rsidP="00AA5B82">
            <w:pPr>
              <w:rPr>
                <w:rFonts w:cstheme="minorHAnsi"/>
                <w:szCs w:val="20"/>
              </w:rPr>
            </w:pPr>
          </w:p>
        </w:tc>
        <w:tc>
          <w:tcPr>
            <w:tcW w:w="539" w:type="pct"/>
          </w:tcPr>
          <w:p w14:paraId="7DC81BD5" w14:textId="77777777" w:rsidR="00AA5B82" w:rsidRPr="005E7E88" w:rsidRDefault="00AA5B82" w:rsidP="00AA5B82">
            <w:pPr>
              <w:rPr>
                <w:rFonts w:cstheme="minorHAnsi"/>
                <w:szCs w:val="20"/>
              </w:rPr>
            </w:pPr>
          </w:p>
        </w:tc>
        <w:tc>
          <w:tcPr>
            <w:tcW w:w="605" w:type="pct"/>
          </w:tcPr>
          <w:p w14:paraId="00E0B555" w14:textId="169FA904" w:rsidR="00AA5B82" w:rsidRPr="005E7E88" w:rsidRDefault="00AA5B82" w:rsidP="00AA5B82">
            <w:pPr>
              <w:rPr>
                <w:rFonts w:cstheme="minorHAnsi"/>
                <w:szCs w:val="20"/>
              </w:rPr>
            </w:pPr>
            <w:r w:rsidRPr="005E7E88">
              <w:rPr>
                <w:rFonts w:cstheme="minorHAnsi"/>
                <w:szCs w:val="20"/>
              </w:rPr>
              <w:t>LT-69302</w:t>
            </w:r>
          </w:p>
        </w:tc>
        <w:tc>
          <w:tcPr>
            <w:tcW w:w="673" w:type="pct"/>
          </w:tcPr>
          <w:p w14:paraId="479924EB" w14:textId="77777777" w:rsidR="00AA5B82" w:rsidRPr="005E7E88" w:rsidRDefault="00AA5B82" w:rsidP="00AA5B82">
            <w:pPr>
              <w:rPr>
                <w:rFonts w:cstheme="minorHAnsi"/>
                <w:szCs w:val="20"/>
              </w:rPr>
            </w:pPr>
          </w:p>
        </w:tc>
        <w:tc>
          <w:tcPr>
            <w:tcW w:w="2644" w:type="pct"/>
          </w:tcPr>
          <w:p w14:paraId="592A1733" w14:textId="7ADB702B" w:rsidR="00AA5B82" w:rsidRPr="005E7E88" w:rsidRDefault="00AA5B82" w:rsidP="00AA5B82">
            <w:r w:rsidRPr="005E7E88">
              <w:rPr>
                <w:rFonts w:cstheme="minorHAnsi"/>
                <w:szCs w:val="20"/>
              </w:rPr>
              <w:t>Bi-Level Dimming Controls replacing (2) 48in T8 Linear Fluorescent</w:t>
            </w:r>
          </w:p>
        </w:tc>
      </w:tr>
    </w:tbl>
    <w:p w14:paraId="3AF714EF" w14:textId="77777777" w:rsidR="00760CDC" w:rsidRPr="005E7E88" w:rsidRDefault="00760CDC" w:rsidP="00697868">
      <w:pPr>
        <w:pStyle w:val="Reminders"/>
        <w:rPr>
          <w:rFonts w:asciiTheme="minorHAnsi" w:hAnsiTheme="minorHAnsi" w:cstheme="minorHAnsi"/>
          <w:i w:val="0"/>
          <w:szCs w:val="22"/>
        </w:rPr>
      </w:pPr>
    </w:p>
    <w:p w14:paraId="2DB62968" w14:textId="77777777" w:rsidR="00AA5B82" w:rsidRPr="005E7E88" w:rsidRDefault="008E25B1" w:rsidP="00AA5B82">
      <w:pPr>
        <w:pStyle w:val="Reminders"/>
        <w:rPr>
          <w:rFonts w:asciiTheme="minorHAnsi" w:hAnsiTheme="minorHAnsi" w:cstheme="minorHAnsi"/>
          <w:b/>
          <w:i w:val="0"/>
          <w:color w:val="auto"/>
          <w:szCs w:val="22"/>
        </w:rPr>
      </w:pPr>
      <w:r w:rsidRPr="005E7E88">
        <w:rPr>
          <w:rFonts w:asciiTheme="minorHAnsi" w:hAnsiTheme="minorHAnsi" w:cstheme="minorHAnsi"/>
          <w:b/>
          <w:i w:val="0"/>
          <w:color w:val="auto"/>
          <w:szCs w:val="22"/>
        </w:rPr>
        <w:t>Eligibility r</w:t>
      </w:r>
      <w:r w:rsidR="00697868" w:rsidRPr="005E7E88">
        <w:rPr>
          <w:rFonts w:asciiTheme="minorHAnsi" w:hAnsiTheme="minorHAnsi" w:cstheme="minorHAnsi"/>
          <w:b/>
          <w:i w:val="0"/>
          <w:color w:val="auto"/>
          <w:szCs w:val="22"/>
        </w:rPr>
        <w:t>equirements</w:t>
      </w:r>
    </w:p>
    <w:p w14:paraId="044EF740" w14:textId="64955EBF" w:rsidR="009530BB" w:rsidRPr="005E7E88" w:rsidRDefault="009530BB" w:rsidP="009530BB">
      <w:pPr>
        <w:pStyle w:val="Reminders"/>
        <w:numPr>
          <w:ilvl w:val="0"/>
          <w:numId w:val="46"/>
        </w:numPr>
        <w:rPr>
          <w:rFonts w:asciiTheme="minorHAnsi" w:hAnsiTheme="minorHAnsi" w:cstheme="minorHAnsi"/>
          <w:i w:val="0"/>
          <w:color w:val="auto"/>
          <w:szCs w:val="22"/>
        </w:rPr>
      </w:pPr>
      <w:r w:rsidRPr="005E7E88">
        <w:rPr>
          <w:rFonts w:asciiTheme="minorHAnsi" w:hAnsiTheme="minorHAnsi" w:cstheme="minorHAnsi"/>
          <w:i w:val="0"/>
          <w:color w:val="auto"/>
          <w:szCs w:val="22"/>
        </w:rPr>
        <w:t>Retrofit (RET)</w:t>
      </w:r>
      <w:r w:rsidR="00AA5B82" w:rsidRPr="005E7E88">
        <w:rPr>
          <w:rFonts w:asciiTheme="minorHAnsi" w:hAnsiTheme="minorHAnsi" w:cstheme="minorHAnsi"/>
          <w:i w:val="0"/>
          <w:color w:val="auto"/>
          <w:szCs w:val="22"/>
        </w:rPr>
        <w:t xml:space="preserve"> savings only appl</w:t>
      </w:r>
      <w:r w:rsidRPr="005E7E88">
        <w:rPr>
          <w:rFonts w:asciiTheme="minorHAnsi" w:hAnsiTheme="minorHAnsi" w:cstheme="minorHAnsi"/>
          <w:i w:val="0"/>
          <w:color w:val="auto"/>
          <w:szCs w:val="22"/>
        </w:rPr>
        <w:t>y</w:t>
      </w:r>
      <w:r w:rsidR="00AA5B82" w:rsidRPr="005E7E88">
        <w:rPr>
          <w:rFonts w:asciiTheme="minorHAnsi" w:hAnsiTheme="minorHAnsi" w:cstheme="minorHAnsi"/>
          <w:i w:val="0"/>
          <w:color w:val="auto"/>
          <w:szCs w:val="22"/>
        </w:rPr>
        <w:t xml:space="preserve"> to base case fixtures that are not equipped with automatic controls such as occupancy</w:t>
      </w:r>
      <w:r w:rsidRPr="005E7E88">
        <w:rPr>
          <w:rFonts w:asciiTheme="minorHAnsi" w:hAnsiTheme="minorHAnsi" w:cstheme="minorHAnsi"/>
          <w:i w:val="0"/>
          <w:color w:val="auto"/>
          <w:szCs w:val="22"/>
        </w:rPr>
        <w:t xml:space="preserve"> sensors, timers or photocells.</w:t>
      </w:r>
    </w:p>
    <w:p w14:paraId="3A8564FB" w14:textId="0FB07745" w:rsidR="00AA5B82" w:rsidRPr="005E7E88" w:rsidRDefault="009530BB" w:rsidP="009530BB">
      <w:pPr>
        <w:pStyle w:val="Reminders"/>
        <w:numPr>
          <w:ilvl w:val="0"/>
          <w:numId w:val="46"/>
        </w:numPr>
        <w:rPr>
          <w:rFonts w:asciiTheme="minorHAnsi" w:hAnsiTheme="minorHAnsi" w:cstheme="minorHAnsi"/>
          <w:i w:val="0"/>
          <w:color w:val="auto"/>
          <w:szCs w:val="22"/>
        </w:rPr>
      </w:pPr>
      <w:r w:rsidRPr="005E7E88">
        <w:rPr>
          <w:rFonts w:asciiTheme="minorHAnsi" w:hAnsiTheme="minorHAnsi" w:cstheme="minorHAnsi"/>
          <w:i w:val="0"/>
          <w:color w:val="auto"/>
          <w:szCs w:val="22"/>
        </w:rPr>
        <w:t>F</w:t>
      </w:r>
      <w:r w:rsidR="00AA5B82" w:rsidRPr="005E7E88">
        <w:rPr>
          <w:rFonts w:asciiTheme="minorHAnsi" w:hAnsiTheme="minorHAnsi" w:cstheme="minorHAnsi"/>
          <w:i w:val="0"/>
          <w:color w:val="auto"/>
          <w:szCs w:val="22"/>
        </w:rPr>
        <w:t>ixtures must be lo</w:t>
      </w:r>
      <w:r w:rsidRPr="005E7E88">
        <w:rPr>
          <w:rFonts w:asciiTheme="minorHAnsi" w:hAnsiTheme="minorHAnsi" w:cstheme="minorHAnsi"/>
          <w:i w:val="0"/>
          <w:color w:val="auto"/>
          <w:szCs w:val="22"/>
        </w:rPr>
        <w:t>cated in an interior stairwell.</w:t>
      </w:r>
    </w:p>
    <w:p w14:paraId="27D46BED" w14:textId="405F475C" w:rsidR="00E16609" w:rsidRPr="005E7E88" w:rsidRDefault="00E16609" w:rsidP="00697868">
      <w:pPr>
        <w:pStyle w:val="Heading2"/>
        <w:rPr>
          <w:rFonts w:asciiTheme="minorHAnsi" w:hAnsiTheme="minorHAnsi"/>
        </w:rPr>
      </w:pPr>
      <w:r w:rsidRPr="005E7E88">
        <w:rPr>
          <w:rFonts w:asciiTheme="minorHAnsi" w:hAnsiTheme="minorHAnsi"/>
        </w:rPr>
        <w:t>1.</w:t>
      </w:r>
      <w:r w:rsidR="00AC5309" w:rsidRPr="005E7E88">
        <w:rPr>
          <w:rFonts w:asciiTheme="minorHAnsi" w:hAnsiTheme="minorHAnsi"/>
        </w:rPr>
        <w:t>2</w:t>
      </w:r>
      <w:r w:rsidRPr="005E7E88">
        <w:rPr>
          <w:rFonts w:asciiTheme="minorHAnsi" w:hAnsiTheme="minorHAnsi"/>
        </w:rPr>
        <w:t xml:space="preserve"> </w:t>
      </w:r>
      <w:r w:rsidR="00697868" w:rsidRPr="005E7E88">
        <w:rPr>
          <w:rFonts w:asciiTheme="minorHAnsi" w:hAnsiTheme="minorHAnsi"/>
        </w:rPr>
        <w:t>Technical</w:t>
      </w:r>
      <w:r w:rsidRPr="005E7E88">
        <w:rPr>
          <w:rFonts w:asciiTheme="minorHAnsi" w:hAnsiTheme="minorHAnsi"/>
        </w:rPr>
        <w:t xml:space="preserve"> Description</w:t>
      </w:r>
    </w:p>
    <w:p w14:paraId="33116C50" w14:textId="70E50E61" w:rsidR="00AA5B82" w:rsidRPr="005E7E88" w:rsidRDefault="00AA5B82" w:rsidP="00AA5B82">
      <w:pPr>
        <w:pStyle w:val="Reminders"/>
        <w:tabs>
          <w:tab w:val="num" w:pos="360"/>
        </w:tabs>
        <w:rPr>
          <w:rFonts w:asciiTheme="minorHAnsi" w:hAnsiTheme="minorHAnsi" w:cstheme="minorHAnsi"/>
          <w:i w:val="0"/>
          <w:color w:val="auto"/>
          <w:szCs w:val="22"/>
        </w:rPr>
      </w:pPr>
      <w:r w:rsidRPr="005E7E88">
        <w:rPr>
          <w:rFonts w:asciiTheme="minorHAnsi" w:hAnsiTheme="minorHAnsi" w:cstheme="minorHAnsi"/>
          <w:i w:val="0"/>
          <w:color w:val="auto"/>
          <w:szCs w:val="22"/>
        </w:rPr>
        <w:t xml:space="preserve">The measure case includes </w:t>
      </w:r>
      <w:r w:rsidR="00EA682B" w:rsidRPr="005E7E88">
        <w:rPr>
          <w:rFonts w:asciiTheme="minorHAnsi" w:hAnsiTheme="minorHAnsi" w:cstheme="minorHAnsi"/>
          <w:i w:val="0"/>
          <w:color w:val="auto"/>
          <w:szCs w:val="22"/>
        </w:rPr>
        <w:t>two types of bi-level fixtures:</w:t>
      </w:r>
    </w:p>
    <w:p w14:paraId="56523A35" w14:textId="77777777" w:rsidR="00D45A84" w:rsidRPr="005E7E88" w:rsidRDefault="00D45A84" w:rsidP="00D45A84">
      <w:pPr>
        <w:pStyle w:val="Reminders"/>
        <w:rPr>
          <w:rFonts w:asciiTheme="minorHAnsi" w:hAnsiTheme="minorHAnsi" w:cstheme="minorHAnsi"/>
          <w:b/>
          <w:i w:val="0"/>
          <w:color w:val="auto"/>
          <w:szCs w:val="22"/>
        </w:rPr>
      </w:pPr>
    </w:p>
    <w:p w14:paraId="4075E385" w14:textId="484D4852" w:rsidR="0054134F" w:rsidRPr="005E7E88" w:rsidRDefault="00D45A84" w:rsidP="00EA682B">
      <w:pPr>
        <w:pStyle w:val="Reminders"/>
        <w:numPr>
          <w:ilvl w:val="0"/>
          <w:numId w:val="48"/>
        </w:numPr>
        <w:rPr>
          <w:rFonts w:asciiTheme="minorHAnsi" w:hAnsiTheme="minorHAnsi" w:cstheme="minorHAnsi"/>
          <w:i w:val="0"/>
          <w:color w:val="auto"/>
          <w:szCs w:val="22"/>
        </w:rPr>
      </w:pPr>
      <w:r w:rsidRPr="005E7E88">
        <w:rPr>
          <w:rFonts w:asciiTheme="minorHAnsi" w:hAnsiTheme="minorHAnsi" w:cstheme="minorHAnsi"/>
          <w:b/>
          <w:i w:val="0"/>
          <w:color w:val="auto"/>
          <w:szCs w:val="22"/>
        </w:rPr>
        <w:t>LT-48107:</w:t>
      </w:r>
      <w:r w:rsidRPr="005E7E88">
        <w:rPr>
          <w:rFonts w:asciiTheme="minorHAnsi" w:hAnsiTheme="minorHAnsi" w:cstheme="minorHAnsi"/>
          <w:i w:val="0"/>
          <w:color w:val="auto"/>
          <w:szCs w:val="22"/>
        </w:rPr>
        <w:t xml:space="preserve"> </w:t>
      </w:r>
      <w:r w:rsidR="0054134F" w:rsidRPr="005E7E88">
        <w:rPr>
          <w:rFonts w:asciiTheme="minorHAnsi" w:hAnsiTheme="minorHAnsi" w:cstheme="minorHAnsi"/>
          <w:i w:val="0"/>
          <w:color w:val="auto"/>
          <w:szCs w:val="22"/>
        </w:rPr>
        <w:t xml:space="preserve">An on/off fixture which includes two 4-foot T8 lamps and one low wattage 2-foot T8 lamp equipped with electronic ballast. At full level output all three lamps are on and the fixture </w:t>
      </w:r>
      <w:r w:rsidR="0054134F" w:rsidRPr="005E7E88">
        <w:rPr>
          <w:rFonts w:asciiTheme="minorHAnsi" w:hAnsiTheme="minorHAnsi" w:cstheme="minorHAnsi"/>
          <w:i w:val="0"/>
          <w:color w:val="auto"/>
          <w:szCs w:val="22"/>
        </w:rPr>
        <w:lastRenderedPageBreak/>
        <w:t>consumes 67 Watts (0.067 kW) per fixture and at low level output the 2-foot lamp is on and the fixture consumes 15 Watts (0.015 kW) per fixture (Attachment 2). The 2-foot lamp is always on.</w:t>
      </w:r>
    </w:p>
    <w:p w14:paraId="4B8F5F92" w14:textId="77777777" w:rsidR="00D45A84" w:rsidRPr="005E7E88" w:rsidRDefault="00D45A84" w:rsidP="00D45A84">
      <w:pPr>
        <w:pStyle w:val="Reminders"/>
        <w:rPr>
          <w:rFonts w:asciiTheme="minorHAnsi" w:hAnsiTheme="minorHAnsi" w:cstheme="minorHAnsi"/>
          <w:b/>
          <w:i w:val="0"/>
          <w:color w:val="auto"/>
          <w:szCs w:val="22"/>
        </w:rPr>
      </w:pPr>
    </w:p>
    <w:p w14:paraId="3E7518E5" w14:textId="149D6D9A" w:rsidR="00AA5B82" w:rsidRPr="005E7E88" w:rsidRDefault="00D45A84" w:rsidP="00EA682B">
      <w:pPr>
        <w:pStyle w:val="Reminders"/>
        <w:numPr>
          <w:ilvl w:val="0"/>
          <w:numId w:val="48"/>
        </w:numPr>
        <w:rPr>
          <w:rFonts w:asciiTheme="minorHAnsi" w:hAnsiTheme="minorHAnsi" w:cstheme="minorHAnsi"/>
          <w:i w:val="0"/>
          <w:color w:val="auto"/>
          <w:szCs w:val="22"/>
        </w:rPr>
      </w:pPr>
      <w:r w:rsidRPr="005E7E88">
        <w:rPr>
          <w:rFonts w:asciiTheme="minorHAnsi" w:hAnsiTheme="minorHAnsi" w:cstheme="minorHAnsi"/>
          <w:b/>
          <w:i w:val="0"/>
          <w:color w:val="auto"/>
          <w:szCs w:val="22"/>
        </w:rPr>
        <w:t>LT-69302:</w:t>
      </w:r>
      <w:r w:rsidRPr="005E7E88">
        <w:rPr>
          <w:rFonts w:asciiTheme="minorHAnsi" w:hAnsiTheme="minorHAnsi" w:cstheme="minorHAnsi"/>
          <w:i w:val="0"/>
          <w:color w:val="auto"/>
          <w:szCs w:val="22"/>
        </w:rPr>
        <w:t xml:space="preserve"> </w:t>
      </w:r>
      <w:r w:rsidR="00AA5B82" w:rsidRPr="005E7E88">
        <w:rPr>
          <w:rFonts w:asciiTheme="minorHAnsi" w:hAnsiTheme="minorHAnsi" w:cstheme="minorHAnsi"/>
          <w:i w:val="0"/>
          <w:color w:val="auto"/>
          <w:szCs w:val="22"/>
        </w:rPr>
        <w:t xml:space="preserve">A dimming fixture with two 4-foot T8 lamps with an electronic dimming ballast which at full level output consumes 62 Watts (0.062 kW) [410] per fixture and at low level output consumes 28 Watts (0.028 kW) [410] per fixture. The low level output wattage is based on a survey of market-available bi-level fixtures. </w:t>
      </w:r>
    </w:p>
    <w:p w14:paraId="2B8FEFC0" w14:textId="77777777" w:rsidR="00D45A84" w:rsidRPr="005E7E88" w:rsidRDefault="00D45A84" w:rsidP="00D45A84">
      <w:pPr>
        <w:pStyle w:val="Reminders"/>
        <w:rPr>
          <w:rFonts w:asciiTheme="minorHAnsi" w:hAnsiTheme="minorHAnsi" w:cstheme="minorHAnsi"/>
          <w:i w:val="0"/>
          <w:color w:val="auto"/>
          <w:szCs w:val="22"/>
        </w:rPr>
      </w:pPr>
    </w:p>
    <w:p w14:paraId="620F067F" w14:textId="77777777" w:rsidR="00AA5B82" w:rsidRPr="005E7E88" w:rsidRDefault="00AA5B82" w:rsidP="00AA5B82">
      <w:pPr>
        <w:pStyle w:val="Reminders"/>
        <w:rPr>
          <w:rFonts w:asciiTheme="minorHAnsi" w:hAnsiTheme="minorHAnsi" w:cstheme="minorHAnsi"/>
          <w:i w:val="0"/>
          <w:color w:val="auto"/>
          <w:szCs w:val="22"/>
        </w:rPr>
      </w:pPr>
      <w:r w:rsidRPr="005E7E88">
        <w:rPr>
          <w:rFonts w:asciiTheme="minorHAnsi" w:hAnsiTheme="minorHAnsi" w:cstheme="minorHAnsi"/>
          <w:i w:val="0"/>
          <w:color w:val="auto"/>
          <w:szCs w:val="22"/>
        </w:rPr>
        <w:t>Neither of the above measure cases is recommended for Refrigerated Warehouse applications because fluorescent relative light output drops about 2/3 at 32°F vs its 77°F rated temperature.</w:t>
      </w:r>
    </w:p>
    <w:p w14:paraId="75792255" w14:textId="77777777" w:rsidR="00AA5B82" w:rsidRPr="005E7E88" w:rsidRDefault="00AA5B82" w:rsidP="00AA5B82">
      <w:pPr>
        <w:pStyle w:val="Reminders"/>
        <w:rPr>
          <w:rFonts w:asciiTheme="minorHAnsi" w:hAnsiTheme="minorHAnsi" w:cstheme="minorHAnsi"/>
          <w:i w:val="0"/>
          <w:color w:val="auto"/>
          <w:szCs w:val="22"/>
        </w:rPr>
      </w:pPr>
    </w:p>
    <w:p w14:paraId="4326FBCF" w14:textId="583037EA" w:rsidR="00AA5B82" w:rsidRPr="005E7E88" w:rsidRDefault="00AA5B82" w:rsidP="00AA5B82">
      <w:pPr>
        <w:pStyle w:val="Reminders"/>
        <w:tabs>
          <w:tab w:val="num" w:pos="360"/>
        </w:tabs>
        <w:rPr>
          <w:rFonts w:asciiTheme="minorHAnsi" w:hAnsiTheme="minorHAnsi" w:cstheme="minorHAnsi"/>
          <w:i w:val="0"/>
          <w:color w:val="auto"/>
          <w:szCs w:val="22"/>
        </w:rPr>
      </w:pPr>
      <w:r w:rsidRPr="005E7E88">
        <w:rPr>
          <w:rFonts w:asciiTheme="minorHAnsi" w:hAnsiTheme="minorHAnsi" w:cstheme="minorHAnsi"/>
          <w:i w:val="0"/>
          <w:color w:val="auto"/>
          <w:szCs w:val="22"/>
        </w:rPr>
        <w:t>The base case includes a</w:t>
      </w:r>
      <w:r w:rsidR="0054134F" w:rsidRPr="005E7E88">
        <w:rPr>
          <w:rFonts w:asciiTheme="minorHAnsi" w:hAnsiTheme="minorHAnsi" w:cstheme="minorHAnsi"/>
          <w:i w:val="0"/>
          <w:color w:val="auto"/>
          <w:szCs w:val="22"/>
        </w:rPr>
        <w:t xml:space="preserve"> single type of fixture:</w:t>
      </w:r>
    </w:p>
    <w:p w14:paraId="49970173" w14:textId="77777777" w:rsidR="00AA5B82" w:rsidRPr="005E7E88" w:rsidRDefault="00AA5B82" w:rsidP="00EA682B">
      <w:pPr>
        <w:pStyle w:val="Reminders"/>
        <w:numPr>
          <w:ilvl w:val="0"/>
          <w:numId w:val="49"/>
        </w:numPr>
        <w:rPr>
          <w:rFonts w:asciiTheme="minorHAnsi" w:hAnsiTheme="minorHAnsi" w:cstheme="minorHAnsi"/>
          <w:i w:val="0"/>
          <w:color w:val="auto"/>
          <w:szCs w:val="22"/>
        </w:rPr>
      </w:pPr>
      <w:r w:rsidRPr="005E7E88">
        <w:rPr>
          <w:rFonts w:asciiTheme="minorHAnsi" w:hAnsiTheme="minorHAnsi" w:cstheme="minorHAnsi"/>
          <w:i w:val="0"/>
          <w:color w:val="auto"/>
          <w:szCs w:val="22"/>
        </w:rPr>
        <w:t xml:space="preserve">A fixture equipped with two 4-foot 30 W T8 lamps equipped with a premium instant start electronic ballast (F42WLL) consuming 51 Watts (0.051 kW) [382] per fixture.     </w:t>
      </w:r>
    </w:p>
    <w:p w14:paraId="11D9F41A" w14:textId="77777777" w:rsidR="00697868" w:rsidRPr="005E7E88" w:rsidRDefault="00697868" w:rsidP="00697868">
      <w:pPr>
        <w:pStyle w:val="Heading2"/>
        <w:rPr>
          <w:rFonts w:asciiTheme="minorHAnsi" w:hAnsiTheme="minorHAnsi"/>
        </w:rPr>
      </w:pPr>
      <w:r w:rsidRPr="005E7E88">
        <w:rPr>
          <w:rFonts w:asciiTheme="minorHAnsi" w:hAnsiTheme="minorHAnsi"/>
        </w:rPr>
        <w:t xml:space="preserve">1.3 </w:t>
      </w:r>
      <w:r w:rsidR="00AE0A8D" w:rsidRPr="005E7E88">
        <w:rPr>
          <w:rFonts w:asciiTheme="minorHAnsi" w:hAnsiTheme="minorHAnsi"/>
        </w:rPr>
        <w:t>Installation</w:t>
      </w:r>
      <w:r w:rsidR="00B4065F" w:rsidRPr="005E7E88">
        <w:rPr>
          <w:rFonts w:asciiTheme="minorHAnsi" w:hAnsiTheme="minorHAnsi"/>
        </w:rPr>
        <w:t xml:space="preserve"> Types</w:t>
      </w:r>
      <w:r w:rsidR="00C55D03" w:rsidRPr="005E7E88">
        <w:rPr>
          <w:rFonts w:asciiTheme="minorHAnsi" w:hAnsiTheme="minorHAnsi"/>
        </w:rPr>
        <w:t xml:space="preserve"> and Delivery</w:t>
      </w:r>
      <w:r w:rsidRPr="005E7E88">
        <w:rPr>
          <w:rFonts w:asciiTheme="minorHAnsi" w:hAnsiTheme="minorHAnsi"/>
        </w:rPr>
        <w:t xml:space="preserve"> </w:t>
      </w:r>
      <w:r w:rsidR="00B4065F" w:rsidRPr="005E7E88">
        <w:rPr>
          <w:rFonts w:asciiTheme="minorHAnsi" w:hAnsiTheme="minorHAnsi"/>
        </w:rPr>
        <w:t>Mechanisms</w:t>
      </w:r>
    </w:p>
    <w:p w14:paraId="544F9B84" w14:textId="2E5E82A5" w:rsidR="00AA5B82" w:rsidRPr="005E7E88" w:rsidRDefault="00AA5B82" w:rsidP="00AA5B82">
      <w:pPr>
        <w:rPr>
          <w:szCs w:val="22"/>
        </w:rPr>
      </w:pPr>
      <w:r w:rsidRPr="005E7E88">
        <w:rPr>
          <w:szCs w:val="22"/>
        </w:rPr>
        <w:t xml:space="preserve">The </w:t>
      </w:r>
      <w:r w:rsidR="00A03B27" w:rsidRPr="005E7E88">
        <w:rPr>
          <w:szCs w:val="22"/>
        </w:rPr>
        <w:t xml:space="preserve">install types and </w:t>
      </w:r>
      <w:r w:rsidRPr="005E7E88">
        <w:rPr>
          <w:szCs w:val="22"/>
        </w:rPr>
        <w:t>delivery m</w:t>
      </w:r>
      <w:r w:rsidR="00A03B27" w:rsidRPr="005E7E88">
        <w:rPr>
          <w:szCs w:val="22"/>
        </w:rPr>
        <w:t xml:space="preserve">echanisms </w:t>
      </w:r>
      <w:r w:rsidRPr="005E7E88">
        <w:rPr>
          <w:szCs w:val="22"/>
        </w:rPr>
        <w:t>that are available for these measures are:</w:t>
      </w:r>
    </w:p>
    <w:p w14:paraId="7AC6B8CC" w14:textId="77777777" w:rsidR="00A03B27" w:rsidRPr="005E7E88" w:rsidRDefault="00A03B27" w:rsidP="00A03B27">
      <w:pPr>
        <w:rPr>
          <w:b/>
          <w:szCs w:val="22"/>
        </w:rPr>
      </w:pPr>
    </w:p>
    <w:p w14:paraId="37A89B31" w14:textId="5A567613" w:rsidR="00A03B27" w:rsidRPr="005E7E88" w:rsidRDefault="00A03B27" w:rsidP="00A03B27">
      <w:pPr>
        <w:rPr>
          <w:szCs w:val="22"/>
          <w:u w:val="single"/>
        </w:rPr>
      </w:pPr>
      <w:r w:rsidRPr="005E7E88">
        <w:rPr>
          <w:szCs w:val="22"/>
          <w:u w:val="single"/>
        </w:rPr>
        <w:t>Retrofit (RET)</w:t>
      </w:r>
    </w:p>
    <w:p w14:paraId="0D0DE8EE" w14:textId="701EF271" w:rsidR="00AA5B82" w:rsidRPr="005E7E88" w:rsidRDefault="0054134F" w:rsidP="00AA5B82">
      <w:pPr>
        <w:numPr>
          <w:ilvl w:val="0"/>
          <w:numId w:val="39"/>
        </w:numPr>
        <w:rPr>
          <w:b/>
          <w:szCs w:val="22"/>
        </w:rPr>
      </w:pPr>
      <w:r w:rsidRPr="005E7E88">
        <w:rPr>
          <w:szCs w:val="22"/>
        </w:rPr>
        <w:t>Financial Support: Down-Stream Incentive -</w:t>
      </w:r>
      <w:r w:rsidR="00AA5B82" w:rsidRPr="005E7E88">
        <w:rPr>
          <w:szCs w:val="22"/>
        </w:rPr>
        <w:t xml:space="preserve"> Deemed </w:t>
      </w:r>
    </w:p>
    <w:p w14:paraId="69AD9AFF" w14:textId="54890E64" w:rsidR="00AA5B82" w:rsidRPr="005E7E88" w:rsidRDefault="0054134F" w:rsidP="00AA5B82">
      <w:pPr>
        <w:numPr>
          <w:ilvl w:val="0"/>
          <w:numId w:val="39"/>
        </w:numPr>
        <w:rPr>
          <w:szCs w:val="22"/>
        </w:rPr>
      </w:pPr>
      <w:r w:rsidRPr="005E7E88">
        <w:rPr>
          <w:szCs w:val="22"/>
        </w:rPr>
        <w:t>Financial Support:</w:t>
      </w:r>
      <w:r w:rsidR="00AA5B82" w:rsidRPr="005E7E88">
        <w:rPr>
          <w:szCs w:val="22"/>
        </w:rPr>
        <w:t xml:space="preserve"> Direct Install</w:t>
      </w:r>
    </w:p>
    <w:p w14:paraId="01988346" w14:textId="77777777" w:rsidR="002D4BBF" w:rsidRDefault="002D4BBF" w:rsidP="00A03B27">
      <w:pPr>
        <w:rPr>
          <w:szCs w:val="22"/>
          <w:u w:val="single"/>
        </w:rPr>
      </w:pPr>
    </w:p>
    <w:p w14:paraId="7857964A" w14:textId="77777777" w:rsidR="002D4BBF" w:rsidRPr="00CB4D16" w:rsidRDefault="002D4BBF" w:rsidP="002D4BBF">
      <w:pPr>
        <w:pStyle w:val="NoSpacing"/>
        <w:ind w:left="360"/>
        <w:rPr>
          <w:rFonts w:ascii="Calibri" w:hAnsi="Calibri"/>
        </w:rPr>
      </w:pPr>
      <w:r w:rsidRPr="00CB4D16">
        <w:rPr>
          <w:rFonts w:ascii="Calibri" w:hAnsi="Calibri"/>
          <w:iCs/>
        </w:rPr>
        <w:t>The Non Residential Direct Install program quality control ensures correct documentation of existing measure, base case, and specification of the energy efficient product installed.  SCE requires a detailed Product Location Form (PLF) for each project submitted for rebate or incentive.  The PLF is a form which information for measures installed in all building types related to the Non Residential Direct Install program.  The PLF contains the following fields: Service Account Address, Measures Proposed/Installed, Product Make/Model, Install Locations (detailed to define separate spaces/floors, as well as specific locations within the space including but not limited to:  Bathrooms, Hallways, Meeting Rooms, Offices, Warehouse, etc.). </w:t>
      </w:r>
    </w:p>
    <w:p w14:paraId="532D9589" w14:textId="77777777" w:rsidR="002D4BBF" w:rsidRPr="00CB4D16" w:rsidRDefault="002D4BBF" w:rsidP="002D4BBF">
      <w:pPr>
        <w:pStyle w:val="NoSpacing"/>
        <w:ind w:left="360"/>
        <w:rPr>
          <w:rFonts w:ascii="Calibri" w:hAnsi="Calibri"/>
          <w:iCs/>
        </w:rPr>
      </w:pPr>
    </w:p>
    <w:p w14:paraId="16CE7DF7" w14:textId="77777777" w:rsidR="002D4BBF" w:rsidRPr="00CB4D16" w:rsidRDefault="002D4BBF" w:rsidP="002D4BBF">
      <w:pPr>
        <w:pStyle w:val="NoSpacing"/>
        <w:ind w:left="360"/>
        <w:rPr>
          <w:rFonts w:ascii="Calibri" w:hAnsi="Calibri"/>
          <w:iCs/>
        </w:rPr>
      </w:pPr>
      <w:r w:rsidRPr="00CB4D16">
        <w:rPr>
          <w:rFonts w:ascii="Calibri" w:hAnsi="Calibri"/>
          <w:iCs/>
        </w:rPr>
        <w:t xml:space="preserve">Customers are solicited to participate primarily through field visits.  Contractors conduct energy consultation and provide recommendation that can help eligible customers use less energy.  If the customer agrees, the Direct Install contractor will help them complete an authorization form and schedule an installation appointment.  </w:t>
      </w:r>
    </w:p>
    <w:p w14:paraId="0AC3345E" w14:textId="77777777" w:rsidR="002D4BBF" w:rsidRPr="00CB4D16" w:rsidRDefault="002D4BBF" w:rsidP="002D4BBF">
      <w:pPr>
        <w:pStyle w:val="NoSpacing"/>
        <w:ind w:left="360"/>
        <w:rPr>
          <w:rFonts w:ascii="Calibri" w:hAnsi="Calibri"/>
          <w:iCs/>
        </w:rPr>
      </w:pPr>
    </w:p>
    <w:p w14:paraId="7DBCA022" w14:textId="77777777" w:rsidR="002D4BBF" w:rsidRPr="00CB4D16" w:rsidRDefault="002D4BBF" w:rsidP="002D4BBF">
      <w:pPr>
        <w:pStyle w:val="NoSpacing"/>
        <w:ind w:left="360"/>
        <w:rPr>
          <w:rFonts w:ascii="Calibri" w:hAnsi="Calibri"/>
          <w:iCs/>
        </w:rPr>
      </w:pPr>
      <w:r w:rsidRPr="00CB4D16">
        <w:rPr>
          <w:rFonts w:ascii="Calibri" w:hAnsi="Calibri"/>
          <w:iCs/>
        </w:rPr>
        <w:t>SCE can also provide photos to show measure functionality and a sample close up photos to substantiate the measure base case where applicable.  These photos would be part of the required project package.  The project package is identified with the Service Account Number and attached to SCE’s SMART database (SCE Project Tracking System) at each specific project level. The above described information is entered and tracked in the program’s tracking database.  This level of data is provided in the Participation Data that is provided to the CPUC on a quarterly basis. </w:t>
      </w:r>
    </w:p>
    <w:p w14:paraId="52F0BB8B" w14:textId="77777777" w:rsidR="002D4BBF" w:rsidRDefault="002D4BBF" w:rsidP="00A03B27">
      <w:pPr>
        <w:rPr>
          <w:szCs w:val="22"/>
          <w:u w:val="single"/>
        </w:rPr>
      </w:pPr>
    </w:p>
    <w:p w14:paraId="0336C9D8" w14:textId="0FD69F44" w:rsidR="00A03B27" w:rsidRPr="005E7E88" w:rsidRDefault="00A03B27" w:rsidP="00A03B27">
      <w:pPr>
        <w:rPr>
          <w:szCs w:val="22"/>
          <w:u w:val="single"/>
        </w:rPr>
      </w:pPr>
      <w:r w:rsidRPr="005E7E88">
        <w:rPr>
          <w:szCs w:val="22"/>
          <w:u w:val="single"/>
        </w:rPr>
        <w:t>Replace on Burnout (ROB)</w:t>
      </w:r>
    </w:p>
    <w:p w14:paraId="44200CBE" w14:textId="0E50A0E3" w:rsidR="00AA5B82" w:rsidRPr="005E7E88" w:rsidRDefault="0054134F" w:rsidP="00AA5B82">
      <w:pPr>
        <w:numPr>
          <w:ilvl w:val="0"/>
          <w:numId w:val="39"/>
        </w:numPr>
        <w:rPr>
          <w:szCs w:val="22"/>
        </w:rPr>
      </w:pPr>
      <w:r w:rsidRPr="005E7E88">
        <w:rPr>
          <w:szCs w:val="22"/>
        </w:rPr>
        <w:t>Mid-S</w:t>
      </w:r>
      <w:r w:rsidR="00AA5B82" w:rsidRPr="005E7E88">
        <w:rPr>
          <w:szCs w:val="22"/>
        </w:rPr>
        <w:t>tream Programs</w:t>
      </w:r>
      <w:r w:rsidRPr="005E7E88">
        <w:rPr>
          <w:szCs w:val="22"/>
        </w:rPr>
        <w:t>:</w:t>
      </w:r>
      <w:r w:rsidR="00AA5B82" w:rsidRPr="005E7E88">
        <w:rPr>
          <w:szCs w:val="22"/>
        </w:rPr>
        <w:t xml:space="preserve"> Mid-Stream Incentive</w:t>
      </w:r>
    </w:p>
    <w:p w14:paraId="43B791E1" w14:textId="77777777" w:rsidR="00AA5B82" w:rsidRPr="005E7E88" w:rsidRDefault="00AA5B82" w:rsidP="00920905">
      <w:pPr>
        <w:pStyle w:val="NoSpacing"/>
        <w:rPr>
          <w:b/>
        </w:rPr>
      </w:pPr>
    </w:p>
    <w:p w14:paraId="6D9C3B45" w14:textId="5D3F0D3C" w:rsidR="001B2301" w:rsidRPr="005E7E88" w:rsidRDefault="00C05AAF" w:rsidP="00920905">
      <w:pPr>
        <w:pStyle w:val="NoSpacing"/>
        <w:rPr>
          <w:rFonts w:cstheme="minorHAnsi"/>
          <w:b/>
          <w:i/>
        </w:rPr>
      </w:pPr>
      <w:r w:rsidRPr="005E7E88">
        <w:rPr>
          <w:b/>
        </w:rPr>
        <w:t>Installation Type</w:t>
      </w:r>
      <w:r w:rsidR="002469DD" w:rsidRPr="005E7E88">
        <w:rPr>
          <w:b/>
        </w:rPr>
        <w:t xml:space="preserve"> </w:t>
      </w:r>
      <w:r w:rsidR="006F1B21" w:rsidRPr="005E7E88">
        <w:rPr>
          <w:b/>
        </w:rPr>
        <w:t>D</w:t>
      </w:r>
      <w:r w:rsidR="002469DD" w:rsidRPr="005E7E88">
        <w:rPr>
          <w:b/>
        </w:rPr>
        <w:t>escription</w:t>
      </w:r>
      <w:r w:rsidR="006F1B21" w:rsidRPr="005E7E88">
        <w:rPr>
          <w:b/>
        </w:rPr>
        <w:t>s</w:t>
      </w:r>
    </w:p>
    <w:tbl>
      <w:tblPr>
        <w:tblStyle w:val="TableGrid1"/>
        <w:tblW w:w="5000" w:type="pct"/>
        <w:tblLayout w:type="fixed"/>
        <w:tblLook w:val="04A0" w:firstRow="1" w:lastRow="0" w:firstColumn="1" w:lastColumn="0" w:noHBand="0" w:noVBand="1"/>
      </w:tblPr>
      <w:tblGrid>
        <w:gridCol w:w="3325"/>
        <w:gridCol w:w="2070"/>
        <w:gridCol w:w="2072"/>
        <w:gridCol w:w="899"/>
        <w:gridCol w:w="984"/>
      </w:tblGrid>
      <w:tr w:rsidR="006F1B21" w:rsidRPr="005E7E88" w14:paraId="0F5A842B" w14:textId="77777777" w:rsidTr="00920905">
        <w:trPr>
          <w:trHeight w:val="20"/>
        </w:trPr>
        <w:tc>
          <w:tcPr>
            <w:tcW w:w="1778" w:type="pct"/>
            <w:vMerge w:val="restart"/>
            <w:shd w:val="clear" w:color="auto" w:fill="D9D9D9" w:themeFill="background1" w:themeFillShade="D9"/>
          </w:tcPr>
          <w:p w14:paraId="1D9AB1D1" w14:textId="287D50AE" w:rsidR="006F1B21" w:rsidRPr="005E7E88" w:rsidRDefault="006F1B21" w:rsidP="001B2301">
            <w:pPr>
              <w:rPr>
                <w:b/>
                <w:sz w:val="18"/>
                <w:szCs w:val="18"/>
              </w:rPr>
            </w:pPr>
            <w:r w:rsidRPr="005E7E88">
              <w:rPr>
                <w:b/>
                <w:sz w:val="18"/>
                <w:szCs w:val="18"/>
              </w:rPr>
              <w:t>Installation Type</w:t>
            </w:r>
          </w:p>
        </w:tc>
        <w:tc>
          <w:tcPr>
            <w:tcW w:w="2215" w:type="pct"/>
            <w:gridSpan w:val="2"/>
            <w:shd w:val="clear" w:color="auto" w:fill="D9D9D9" w:themeFill="background1" w:themeFillShade="D9"/>
          </w:tcPr>
          <w:p w14:paraId="0624FDA5" w14:textId="77777777" w:rsidR="006F1B21" w:rsidRPr="005E7E88" w:rsidRDefault="006F1B21" w:rsidP="001B2301">
            <w:pPr>
              <w:rPr>
                <w:b/>
                <w:sz w:val="18"/>
                <w:szCs w:val="18"/>
              </w:rPr>
            </w:pPr>
            <w:r w:rsidRPr="005E7E88">
              <w:rPr>
                <w:b/>
                <w:sz w:val="18"/>
                <w:szCs w:val="18"/>
              </w:rPr>
              <w:t>Savings</w:t>
            </w:r>
          </w:p>
        </w:tc>
        <w:tc>
          <w:tcPr>
            <w:tcW w:w="1007" w:type="pct"/>
            <w:gridSpan w:val="2"/>
            <w:shd w:val="clear" w:color="auto" w:fill="D9D9D9" w:themeFill="background1" w:themeFillShade="D9"/>
          </w:tcPr>
          <w:p w14:paraId="69A8E4B3" w14:textId="77777777" w:rsidR="006F1B21" w:rsidRPr="005E7E88" w:rsidRDefault="006F1B21" w:rsidP="001B2301">
            <w:pPr>
              <w:rPr>
                <w:b/>
                <w:sz w:val="18"/>
                <w:szCs w:val="18"/>
              </w:rPr>
            </w:pPr>
            <w:r w:rsidRPr="005E7E88">
              <w:rPr>
                <w:b/>
                <w:sz w:val="18"/>
                <w:szCs w:val="18"/>
              </w:rPr>
              <w:t>Life</w:t>
            </w:r>
          </w:p>
        </w:tc>
      </w:tr>
      <w:tr w:rsidR="006F1B21" w:rsidRPr="005E7E88" w14:paraId="1FEA9FE3" w14:textId="77777777" w:rsidTr="006F1B21">
        <w:trPr>
          <w:trHeight w:val="20"/>
        </w:trPr>
        <w:tc>
          <w:tcPr>
            <w:tcW w:w="1778" w:type="pct"/>
            <w:vMerge/>
            <w:shd w:val="clear" w:color="auto" w:fill="D9D9D9" w:themeFill="background1" w:themeFillShade="D9"/>
          </w:tcPr>
          <w:p w14:paraId="1E8D10A2" w14:textId="77777777" w:rsidR="006F1B21" w:rsidRPr="005E7E88" w:rsidRDefault="006F1B21" w:rsidP="001B2301">
            <w:pPr>
              <w:rPr>
                <w:sz w:val="18"/>
                <w:szCs w:val="18"/>
              </w:rPr>
            </w:pPr>
          </w:p>
        </w:tc>
        <w:tc>
          <w:tcPr>
            <w:tcW w:w="1107" w:type="pct"/>
            <w:shd w:val="clear" w:color="auto" w:fill="F2F2F2" w:themeFill="background1" w:themeFillShade="F2"/>
          </w:tcPr>
          <w:p w14:paraId="07B6F8DD" w14:textId="77777777" w:rsidR="006F1B21" w:rsidRPr="005E7E88" w:rsidRDefault="006F1B21" w:rsidP="001B2301">
            <w:pPr>
              <w:rPr>
                <w:sz w:val="18"/>
                <w:szCs w:val="18"/>
              </w:rPr>
            </w:pPr>
            <w:r w:rsidRPr="005E7E88">
              <w:rPr>
                <w:sz w:val="18"/>
                <w:szCs w:val="18"/>
              </w:rPr>
              <w:t>1</w:t>
            </w:r>
            <w:r w:rsidRPr="005E7E88">
              <w:rPr>
                <w:sz w:val="18"/>
                <w:szCs w:val="18"/>
                <w:vertAlign w:val="superscript"/>
              </w:rPr>
              <w:t>st</w:t>
            </w:r>
            <w:r w:rsidRPr="005E7E88">
              <w:rPr>
                <w:sz w:val="18"/>
                <w:szCs w:val="18"/>
              </w:rPr>
              <w:t xml:space="preserve"> Baseline (BL)</w:t>
            </w:r>
          </w:p>
        </w:tc>
        <w:tc>
          <w:tcPr>
            <w:tcW w:w="1108" w:type="pct"/>
            <w:shd w:val="clear" w:color="auto" w:fill="F2F2F2" w:themeFill="background1" w:themeFillShade="F2"/>
          </w:tcPr>
          <w:p w14:paraId="1175DA2E" w14:textId="77777777" w:rsidR="006F1B21" w:rsidRPr="005E7E88" w:rsidRDefault="006F1B21" w:rsidP="001B2301">
            <w:pPr>
              <w:rPr>
                <w:sz w:val="18"/>
                <w:szCs w:val="18"/>
              </w:rPr>
            </w:pPr>
            <w:r w:rsidRPr="005E7E88">
              <w:rPr>
                <w:sz w:val="18"/>
                <w:szCs w:val="18"/>
              </w:rPr>
              <w:t>2</w:t>
            </w:r>
            <w:r w:rsidRPr="005E7E88">
              <w:rPr>
                <w:sz w:val="18"/>
                <w:szCs w:val="18"/>
                <w:vertAlign w:val="superscript"/>
              </w:rPr>
              <w:t>nd</w:t>
            </w:r>
            <w:r w:rsidRPr="005E7E88">
              <w:rPr>
                <w:sz w:val="18"/>
                <w:szCs w:val="18"/>
              </w:rPr>
              <w:t xml:space="preserve"> BL</w:t>
            </w:r>
          </w:p>
        </w:tc>
        <w:tc>
          <w:tcPr>
            <w:tcW w:w="481" w:type="pct"/>
            <w:shd w:val="clear" w:color="auto" w:fill="F2F2F2" w:themeFill="background1" w:themeFillShade="F2"/>
          </w:tcPr>
          <w:p w14:paraId="6DD2FA4E" w14:textId="77777777" w:rsidR="006F1B21" w:rsidRPr="005E7E88" w:rsidRDefault="006F1B21" w:rsidP="001B2301">
            <w:pPr>
              <w:rPr>
                <w:sz w:val="18"/>
                <w:szCs w:val="18"/>
              </w:rPr>
            </w:pPr>
            <w:r w:rsidRPr="005E7E88">
              <w:rPr>
                <w:sz w:val="18"/>
                <w:szCs w:val="18"/>
              </w:rPr>
              <w:t>1</w:t>
            </w:r>
            <w:r w:rsidRPr="005E7E88">
              <w:rPr>
                <w:sz w:val="18"/>
                <w:szCs w:val="18"/>
                <w:vertAlign w:val="superscript"/>
              </w:rPr>
              <w:t>st</w:t>
            </w:r>
            <w:r w:rsidRPr="005E7E88">
              <w:rPr>
                <w:sz w:val="18"/>
                <w:szCs w:val="18"/>
              </w:rPr>
              <w:t xml:space="preserve"> BL</w:t>
            </w:r>
          </w:p>
        </w:tc>
        <w:tc>
          <w:tcPr>
            <w:tcW w:w="526" w:type="pct"/>
            <w:shd w:val="clear" w:color="auto" w:fill="F2F2F2" w:themeFill="background1" w:themeFillShade="F2"/>
          </w:tcPr>
          <w:p w14:paraId="51D97F04" w14:textId="77777777" w:rsidR="006F1B21" w:rsidRPr="005E7E88" w:rsidRDefault="006F1B21" w:rsidP="001B2301">
            <w:pPr>
              <w:rPr>
                <w:sz w:val="18"/>
                <w:szCs w:val="18"/>
              </w:rPr>
            </w:pPr>
            <w:r w:rsidRPr="005E7E88">
              <w:rPr>
                <w:sz w:val="18"/>
                <w:szCs w:val="18"/>
              </w:rPr>
              <w:t>2</w:t>
            </w:r>
            <w:r w:rsidRPr="005E7E88">
              <w:rPr>
                <w:sz w:val="18"/>
                <w:szCs w:val="18"/>
                <w:vertAlign w:val="superscript"/>
              </w:rPr>
              <w:t>nd</w:t>
            </w:r>
            <w:r w:rsidRPr="005E7E88">
              <w:rPr>
                <w:sz w:val="18"/>
                <w:szCs w:val="18"/>
              </w:rPr>
              <w:t xml:space="preserve"> BL</w:t>
            </w:r>
          </w:p>
        </w:tc>
      </w:tr>
      <w:tr w:rsidR="006F1B21" w:rsidRPr="005E7E88" w14:paraId="024F1162" w14:textId="77777777" w:rsidTr="006F1B21">
        <w:trPr>
          <w:trHeight w:val="20"/>
        </w:trPr>
        <w:tc>
          <w:tcPr>
            <w:tcW w:w="1778" w:type="pct"/>
          </w:tcPr>
          <w:p w14:paraId="5E98C5A0" w14:textId="2419B929" w:rsidR="006F1B21" w:rsidRPr="005E7E88" w:rsidRDefault="006F1B21">
            <w:pPr>
              <w:rPr>
                <w:sz w:val="18"/>
                <w:szCs w:val="18"/>
              </w:rPr>
            </w:pPr>
            <w:r w:rsidRPr="005E7E88">
              <w:rPr>
                <w:sz w:val="18"/>
                <w:szCs w:val="18"/>
              </w:rPr>
              <w:t>Replace on Burnout (ROB)</w:t>
            </w:r>
          </w:p>
        </w:tc>
        <w:tc>
          <w:tcPr>
            <w:tcW w:w="1107" w:type="pct"/>
          </w:tcPr>
          <w:p w14:paraId="25E28290" w14:textId="77777777" w:rsidR="006F1B21" w:rsidRPr="005E7E88" w:rsidRDefault="006F1B21" w:rsidP="00E5625D">
            <w:pPr>
              <w:rPr>
                <w:sz w:val="18"/>
                <w:szCs w:val="18"/>
              </w:rPr>
            </w:pPr>
            <w:r w:rsidRPr="005E7E88">
              <w:rPr>
                <w:sz w:val="18"/>
                <w:szCs w:val="18"/>
              </w:rPr>
              <w:t>Above Code or Standard</w:t>
            </w:r>
          </w:p>
        </w:tc>
        <w:tc>
          <w:tcPr>
            <w:tcW w:w="1108" w:type="pct"/>
          </w:tcPr>
          <w:p w14:paraId="7DB79651" w14:textId="77777777" w:rsidR="006F1B21" w:rsidRPr="005E7E88" w:rsidRDefault="006F1B21" w:rsidP="00E5625D">
            <w:pPr>
              <w:rPr>
                <w:sz w:val="18"/>
                <w:szCs w:val="18"/>
              </w:rPr>
            </w:pPr>
            <w:r w:rsidRPr="005E7E88">
              <w:rPr>
                <w:sz w:val="18"/>
                <w:szCs w:val="18"/>
              </w:rPr>
              <w:t>N/A</w:t>
            </w:r>
          </w:p>
        </w:tc>
        <w:tc>
          <w:tcPr>
            <w:tcW w:w="481" w:type="pct"/>
          </w:tcPr>
          <w:p w14:paraId="21546C1B" w14:textId="77777777" w:rsidR="006F1B21" w:rsidRPr="005E7E88" w:rsidRDefault="006F1B21" w:rsidP="00E5625D">
            <w:pPr>
              <w:rPr>
                <w:sz w:val="18"/>
                <w:szCs w:val="18"/>
              </w:rPr>
            </w:pPr>
            <w:r w:rsidRPr="005E7E88">
              <w:rPr>
                <w:sz w:val="18"/>
                <w:szCs w:val="18"/>
              </w:rPr>
              <w:t>EUL</w:t>
            </w:r>
          </w:p>
        </w:tc>
        <w:tc>
          <w:tcPr>
            <w:tcW w:w="526" w:type="pct"/>
          </w:tcPr>
          <w:p w14:paraId="3EC40DB8" w14:textId="1BEAB6C3" w:rsidR="006F1B21" w:rsidRPr="005E7E88" w:rsidRDefault="006F1B21" w:rsidP="00E5625D">
            <w:pPr>
              <w:rPr>
                <w:sz w:val="18"/>
                <w:szCs w:val="18"/>
              </w:rPr>
            </w:pPr>
            <w:r w:rsidRPr="005E7E88">
              <w:rPr>
                <w:sz w:val="18"/>
                <w:szCs w:val="18"/>
              </w:rPr>
              <w:t>N/A</w:t>
            </w:r>
          </w:p>
        </w:tc>
      </w:tr>
      <w:tr w:rsidR="006F1B21" w:rsidRPr="005E7E88" w14:paraId="27BBED2C" w14:textId="77777777" w:rsidTr="006F1B21">
        <w:trPr>
          <w:trHeight w:val="20"/>
        </w:trPr>
        <w:tc>
          <w:tcPr>
            <w:tcW w:w="1778" w:type="pct"/>
          </w:tcPr>
          <w:p w14:paraId="00780297" w14:textId="1CEFA2FA" w:rsidR="006F1B21" w:rsidRPr="005E7E88" w:rsidRDefault="006F1B21" w:rsidP="00E5625D">
            <w:pPr>
              <w:rPr>
                <w:sz w:val="18"/>
                <w:szCs w:val="18"/>
              </w:rPr>
            </w:pPr>
            <w:r w:rsidRPr="005E7E88">
              <w:rPr>
                <w:sz w:val="18"/>
                <w:szCs w:val="18"/>
              </w:rPr>
              <w:t>New Construction (NEW</w:t>
            </w:r>
            <w:r w:rsidR="00C65450" w:rsidRPr="005E7E88">
              <w:rPr>
                <w:sz w:val="18"/>
                <w:szCs w:val="18"/>
              </w:rPr>
              <w:t>/</w:t>
            </w:r>
            <w:r w:rsidRPr="005E7E88">
              <w:rPr>
                <w:sz w:val="18"/>
                <w:szCs w:val="18"/>
              </w:rPr>
              <w:t>NC)</w:t>
            </w:r>
          </w:p>
        </w:tc>
        <w:tc>
          <w:tcPr>
            <w:tcW w:w="1107" w:type="pct"/>
          </w:tcPr>
          <w:p w14:paraId="1707FCA7" w14:textId="77777777" w:rsidR="006F1B21" w:rsidRPr="005E7E88" w:rsidRDefault="006F1B21" w:rsidP="00E5625D">
            <w:pPr>
              <w:rPr>
                <w:sz w:val="18"/>
                <w:szCs w:val="18"/>
              </w:rPr>
            </w:pPr>
            <w:r w:rsidRPr="005E7E88">
              <w:rPr>
                <w:sz w:val="18"/>
                <w:szCs w:val="18"/>
              </w:rPr>
              <w:t>Above Code or Standard</w:t>
            </w:r>
          </w:p>
        </w:tc>
        <w:tc>
          <w:tcPr>
            <w:tcW w:w="1108" w:type="pct"/>
          </w:tcPr>
          <w:p w14:paraId="28744313" w14:textId="77777777" w:rsidR="006F1B21" w:rsidRPr="005E7E88" w:rsidRDefault="006F1B21" w:rsidP="00E5625D">
            <w:pPr>
              <w:rPr>
                <w:sz w:val="18"/>
                <w:szCs w:val="18"/>
              </w:rPr>
            </w:pPr>
            <w:r w:rsidRPr="005E7E88">
              <w:rPr>
                <w:sz w:val="18"/>
                <w:szCs w:val="18"/>
              </w:rPr>
              <w:t>N/A</w:t>
            </w:r>
          </w:p>
        </w:tc>
        <w:tc>
          <w:tcPr>
            <w:tcW w:w="481" w:type="pct"/>
          </w:tcPr>
          <w:p w14:paraId="1BBE283B" w14:textId="77777777" w:rsidR="006F1B21" w:rsidRPr="005E7E88" w:rsidRDefault="006F1B21" w:rsidP="00E5625D">
            <w:pPr>
              <w:rPr>
                <w:sz w:val="18"/>
                <w:szCs w:val="18"/>
              </w:rPr>
            </w:pPr>
            <w:r w:rsidRPr="005E7E88">
              <w:rPr>
                <w:sz w:val="18"/>
                <w:szCs w:val="18"/>
              </w:rPr>
              <w:t>EUL</w:t>
            </w:r>
          </w:p>
        </w:tc>
        <w:tc>
          <w:tcPr>
            <w:tcW w:w="526" w:type="pct"/>
          </w:tcPr>
          <w:p w14:paraId="691A0EF0" w14:textId="312AA9C7" w:rsidR="006F1B21" w:rsidRPr="005E7E88" w:rsidRDefault="006F1B21" w:rsidP="00E5625D">
            <w:pPr>
              <w:rPr>
                <w:sz w:val="18"/>
                <w:szCs w:val="18"/>
              </w:rPr>
            </w:pPr>
            <w:r w:rsidRPr="005E7E88">
              <w:rPr>
                <w:sz w:val="18"/>
                <w:szCs w:val="18"/>
              </w:rPr>
              <w:t>N/A</w:t>
            </w:r>
          </w:p>
        </w:tc>
      </w:tr>
      <w:tr w:rsidR="006F1B21" w:rsidRPr="005E7E88" w14:paraId="047FB780" w14:textId="77777777" w:rsidTr="006F1B21">
        <w:trPr>
          <w:trHeight w:val="20"/>
        </w:trPr>
        <w:tc>
          <w:tcPr>
            <w:tcW w:w="1778" w:type="pct"/>
          </w:tcPr>
          <w:p w14:paraId="51BD30E3" w14:textId="6A8CF748" w:rsidR="006F1B21" w:rsidRPr="005E7E88" w:rsidRDefault="006F1B21">
            <w:pPr>
              <w:rPr>
                <w:sz w:val="18"/>
                <w:szCs w:val="18"/>
              </w:rPr>
            </w:pPr>
            <w:r w:rsidRPr="005E7E88">
              <w:rPr>
                <w:sz w:val="18"/>
                <w:szCs w:val="18"/>
              </w:rPr>
              <w:t>Retrofit</w:t>
            </w:r>
            <w:r w:rsidR="00C65450" w:rsidRPr="005E7E88">
              <w:rPr>
                <w:sz w:val="18"/>
                <w:szCs w:val="18"/>
              </w:rPr>
              <w:t xml:space="preserve"> or</w:t>
            </w:r>
            <w:r w:rsidRPr="005E7E88">
              <w:rPr>
                <w:sz w:val="18"/>
                <w:szCs w:val="18"/>
              </w:rPr>
              <w:t xml:space="preserve"> Early Replacement (</w:t>
            </w:r>
            <w:r w:rsidR="00C65450" w:rsidRPr="005E7E88">
              <w:rPr>
                <w:sz w:val="18"/>
                <w:szCs w:val="18"/>
              </w:rPr>
              <w:t>RET/</w:t>
            </w:r>
            <w:r w:rsidRPr="005E7E88">
              <w:rPr>
                <w:sz w:val="18"/>
                <w:szCs w:val="18"/>
              </w:rPr>
              <w:t>ER)</w:t>
            </w:r>
          </w:p>
        </w:tc>
        <w:tc>
          <w:tcPr>
            <w:tcW w:w="1107" w:type="pct"/>
          </w:tcPr>
          <w:p w14:paraId="1A897273" w14:textId="77777777" w:rsidR="006F1B21" w:rsidRPr="005E7E88" w:rsidRDefault="006F1B21" w:rsidP="001B2301">
            <w:pPr>
              <w:rPr>
                <w:sz w:val="18"/>
                <w:szCs w:val="18"/>
              </w:rPr>
            </w:pPr>
            <w:r w:rsidRPr="005E7E88">
              <w:rPr>
                <w:sz w:val="18"/>
                <w:szCs w:val="18"/>
              </w:rPr>
              <w:t>Above Customer Existing</w:t>
            </w:r>
          </w:p>
        </w:tc>
        <w:tc>
          <w:tcPr>
            <w:tcW w:w="1108" w:type="pct"/>
          </w:tcPr>
          <w:p w14:paraId="25F8676B" w14:textId="77777777" w:rsidR="006F1B21" w:rsidRPr="005E7E88" w:rsidRDefault="006F1B21" w:rsidP="001B2301">
            <w:pPr>
              <w:rPr>
                <w:sz w:val="18"/>
                <w:szCs w:val="18"/>
              </w:rPr>
            </w:pPr>
            <w:r w:rsidRPr="005E7E88">
              <w:rPr>
                <w:sz w:val="18"/>
                <w:szCs w:val="18"/>
              </w:rPr>
              <w:t>Above Code or Standard</w:t>
            </w:r>
          </w:p>
        </w:tc>
        <w:tc>
          <w:tcPr>
            <w:tcW w:w="481" w:type="pct"/>
          </w:tcPr>
          <w:p w14:paraId="25ABF832" w14:textId="77777777" w:rsidR="006F1B21" w:rsidRPr="005E7E88" w:rsidRDefault="006F1B21" w:rsidP="001B2301">
            <w:pPr>
              <w:rPr>
                <w:sz w:val="18"/>
                <w:szCs w:val="18"/>
              </w:rPr>
            </w:pPr>
            <w:r w:rsidRPr="005E7E88">
              <w:rPr>
                <w:sz w:val="18"/>
                <w:szCs w:val="18"/>
              </w:rPr>
              <w:t>RUL</w:t>
            </w:r>
          </w:p>
        </w:tc>
        <w:tc>
          <w:tcPr>
            <w:tcW w:w="526" w:type="pct"/>
          </w:tcPr>
          <w:p w14:paraId="515D5481" w14:textId="77777777" w:rsidR="006F1B21" w:rsidRPr="005E7E88" w:rsidRDefault="006F1B21" w:rsidP="001B2301">
            <w:pPr>
              <w:rPr>
                <w:sz w:val="18"/>
                <w:szCs w:val="18"/>
              </w:rPr>
            </w:pPr>
            <w:r w:rsidRPr="005E7E88">
              <w:rPr>
                <w:sz w:val="18"/>
                <w:szCs w:val="18"/>
              </w:rPr>
              <w:t>EUL-RUL</w:t>
            </w:r>
          </w:p>
        </w:tc>
      </w:tr>
      <w:tr w:rsidR="006F1B21" w:rsidRPr="005E7E88" w14:paraId="724294FD" w14:textId="77777777" w:rsidTr="006F1B21">
        <w:trPr>
          <w:trHeight w:val="20"/>
        </w:trPr>
        <w:tc>
          <w:tcPr>
            <w:tcW w:w="1778" w:type="pct"/>
          </w:tcPr>
          <w:p w14:paraId="32AF6CC9" w14:textId="3CF762DB" w:rsidR="006F1B21" w:rsidRPr="005E7E88" w:rsidRDefault="006F1B21">
            <w:pPr>
              <w:rPr>
                <w:sz w:val="18"/>
                <w:szCs w:val="18"/>
              </w:rPr>
            </w:pPr>
            <w:r w:rsidRPr="005E7E88">
              <w:rPr>
                <w:sz w:val="18"/>
                <w:szCs w:val="18"/>
              </w:rPr>
              <w:t>Retrofit First Baseline Only (REF)</w:t>
            </w:r>
          </w:p>
        </w:tc>
        <w:tc>
          <w:tcPr>
            <w:tcW w:w="1107" w:type="pct"/>
          </w:tcPr>
          <w:p w14:paraId="3DB86618" w14:textId="77777777" w:rsidR="006F1B21" w:rsidRPr="005E7E88" w:rsidRDefault="006F1B21" w:rsidP="001B2301">
            <w:r w:rsidRPr="005E7E88">
              <w:rPr>
                <w:sz w:val="18"/>
                <w:szCs w:val="18"/>
              </w:rPr>
              <w:t>Above Customer Existing</w:t>
            </w:r>
          </w:p>
        </w:tc>
        <w:tc>
          <w:tcPr>
            <w:tcW w:w="1108" w:type="pct"/>
          </w:tcPr>
          <w:p w14:paraId="66317744" w14:textId="77777777" w:rsidR="006F1B21" w:rsidRPr="005E7E88" w:rsidRDefault="006F1B21" w:rsidP="001B2301">
            <w:pPr>
              <w:rPr>
                <w:sz w:val="18"/>
                <w:szCs w:val="18"/>
              </w:rPr>
            </w:pPr>
            <w:r w:rsidRPr="005E7E88">
              <w:rPr>
                <w:sz w:val="18"/>
                <w:szCs w:val="18"/>
              </w:rPr>
              <w:t>N/A</w:t>
            </w:r>
          </w:p>
        </w:tc>
        <w:tc>
          <w:tcPr>
            <w:tcW w:w="481" w:type="pct"/>
          </w:tcPr>
          <w:p w14:paraId="127A9D41" w14:textId="77777777" w:rsidR="006F1B21" w:rsidRPr="005E7E88" w:rsidRDefault="006F1B21" w:rsidP="001B2301">
            <w:pPr>
              <w:rPr>
                <w:sz w:val="18"/>
                <w:szCs w:val="18"/>
              </w:rPr>
            </w:pPr>
            <w:r w:rsidRPr="005E7E88">
              <w:rPr>
                <w:sz w:val="18"/>
                <w:szCs w:val="18"/>
              </w:rPr>
              <w:t>EUL</w:t>
            </w:r>
          </w:p>
        </w:tc>
        <w:tc>
          <w:tcPr>
            <w:tcW w:w="526" w:type="pct"/>
          </w:tcPr>
          <w:p w14:paraId="04EF7AB1" w14:textId="799837AF" w:rsidR="006F1B21" w:rsidRPr="005E7E88" w:rsidRDefault="006F1B21" w:rsidP="001B2301">
            <w:pPr>
              <w:rPr>
                <w:sz w:val="18"/>
                <w:szCs w:val="18"/>
              </w:rPr>
            </w:pPr>
            <w:r w:rsidRPr="005E7E88">
              <w:rPr>
                <w:sz w:val="18"/>
                <w:szCs w:val="18"/>
              </w:rPr>
              <w:t>N/A</w:t>
            </w:r>
          </w:p>
        </w:tc>
      </w:tr>
      <w:tr w:rsidR="006F1B21" w:rsidRPr="005E7E88" w14:paraId="52538A14" w14:textId="77777777" w:rsidTr="006F1B21">
        <w:trPr>
          <w:trHeight w:val="20"/>
        </w:trPr>
        <w:tc>
          <w:tcPr>
            <w:tcW w:w="1778" w:type="pct"/>
          </w:tcPr>
          <w:p w14:paraId="249B41EA" w14:textId="77777777" w:rsidR="006F1B21" w:rsidRPr="005E7E88" w:rsidRDefault="006F1B21" w:rsidP="00E5625D">
            <w:pPr>
              <w:rPr>
                <w:sz w:val="18"/>
                <w:szCs w:val="18"/>
              </w:rPr>
            </w:pPr>
            <w:r w:rsidRPr="005E7E88">
              <w:rPr>
                <w:sz w:val="18"/>
                <w:szCs w:val="18"/>
              </w:rPr>
              <w:t>Retrofit Add-on (REA)</w:t>
            </w:r>
          </w:p>
        </w:tc>
        <w:tc>
          <w:tcPr>
            <w:tcW w:w="1107" w:type="pct"/>
          </w:tcPr>
          <w:p w14:paraId="733C7F74" w14:textId="77777777" w:rsidR="006F1B21" w:rsidRPr="005E7E88" w:rsidRDefault="006F1B21" w:rsidP="00E5625D">
            <w:r w:rsidRPr="005E7E88">
              <w:rPr>
                <w:sz w:val="18"/>
                <w:szCs w:val="18"/>
              </w:rPr>
              <w:t>Above Customer Existing</w:t>
            </w:r>
          </w:p>
        </w:tc>
        <w:tc>
          <w:tcPr>
            <w:tcW w:w="1108" w:type="pct"/>
          </w:tcPr>
          <w:p w14:paraId="72F26FFC" w14:textId="77777777" w:rsidR="006F1B21" w:rsidRPr="005E7E88" w:rsidRDefault="006F1B21" w:rsidP="00E5625D">
            <w:pPr>
              <w:rPr>
                <w:sz w:val="18"/>
                <w:szCs w:val="18"/>
              </w:rPr>
            </w:pPr>
            <w:r w:rsidRPr="005E7E88">
              <w:rPr>
                <w:sz w:val="18"/>
                <w:szCs w:val="18"/>
              </w:rPr>
              <w:t>N/A</w:t>
            </w:r>
          </w:p>
        </w:tc>
        <w:tc>
          <w:tcPr>
            <w:tcW w:w="481" w:type="pct"/>
          </w:tcPr>
          <w:p w14:paraId="4539002F" w14:textId="77777777" w:rsidR="006F1B21" w:rsidRPr="005E7E88" w:rsidRDefault="006F1B21" w:rsidP="00E5625D">
            <w:pPr>
              <w:rPr>
                <w:sz w:val="18"/>
                <w:szCs w:val="18"/>
              </w:rPr>
            </w:pPr>
            <w:r w:rsidRPr="005E7E88">
              <w:rPr>
                <w:sz w:val="18"/>
                <w:szCs w:val="18"/>
              </w:rPr>
              <w:t>EUL</w:t>
            </w:r>
          </w:p>
        </w:tc>
        <w:tc>
          <w:tcPr>
            <w:tcW w:w="526" w:type="pct"/>
          </w:tcPr>
          <w:p w14:paraId="36C8D9AD" w14:textId="5F9D2364" w:rsidR="006F1B21" w:rsidRPr="005E7E88" w:rsidRDefault="006F1B21" w:rsidP="00E5625D">
            <w:pPr>
              <w:rPr>
                <w:sz w:val="18"/>
                <w:szCs w:val="18"/>
              </w:rPr>
            </w:pPr>
            <w:r w:rsidRPr="005E7E88">
              <w:rPr>
                <w:sz w:val="18"/>
                <w:szCs w:val="18"/>
              </w:rPr>
              <w:t>N/A</w:t>
            </w:r>
          </w:p>
        </w:tc>
      </w:tr>
    </w:tbl>
    <w:p w14:paraId="5CDCDAEF" w14:textId="77777777" w:rsidR="001B2301" w:rsidRPr="005E7E88" w:rsidRDefault="001B2301" w:rsidP="00697868">
      <w:pPr>
        <w:pStyle w:val="Reminders"/>
        <w:tabs>
          <w:tab w:val="num" w:pos="360"/>
        </w:tabs>
        <w:rPr>
          <w:rFonts w:asciiTheme="minorHAnsi" w:hAnsiTheme="minorHAnsi" w:cstheme="minorHAnsi"/>
          <w:i w:val="0"/>
          <w:szCs w:val="22"/>
        </w:rPr>
      </w:pPr>
    </w:p>
    <w:p w14:paraId="0FE0174D" w14:textId="30483983" w:rsidR="00C05AAF" w:rsidRPr="005E7E88" w:rsidRDefault="00C05AAF" w:rsidP="00920905">
      <w:pPr>
        <w:pStyle w:val="NoSpacing"/>
      </w:pPr>
      <w:r w:rsidRPr="005E7E88">
        <w:t>A delivery mechanism</w:t>
      </w:r>
      <w:r w:rsidR="00350BF1" w:rsidRPr="005E7E88">
        <w:t xml:space="preserve"> is a delivery method paired with an incentive method. Delivery mechanisms are</w:t>
      </w:r>
      <w:r w:rsidRPr="005E7E88">
        <w:t xml:space="preserve"> </w:t>
      </w:r>
      <w:r w:rsidR="00350BF1" w:rsidRPr="005E7E88">
        <w:t>used</w:t>
      </w:r>
      <w:r w:rsidR="00DB44E9" w:rsidRPr="005E7E88">
        <w:t xml:space="preserve"> by</w:t>
      </w:r>
      <w:r w:rsidR="00AA16C0" w:rsidRPr="005E7E88">
        <w:t xml:space="preserve"> program</w:t>
      </w:r>
      <w:r w:rsidR="00DB44E9" w:rsidRPr="005E7E88">
        <w:t>s</w:t>
      </w:r>
      <w:r w:rsidR="00AA16C0" w:rsidRPr="005E7E88">
        <w:t xml:space="preserve"> to obtain program participation and energy savings.</w:t>
      </w:r>
    </w:p>
    <w:p w14:paraId="1DDE7A54" w14:textId="77777777" w:rsidR="00C05AAF" w:rsidRPr="005E7E88" w:rsidRDefault="00C05AAF" w:rsidP="00920905">
      <w:pPr>
        <w:pStyle w:val="NoSpacing"/>
      </w:pPr>
    </w:p>
    <w:p w14:paraId="7BCC2724" w14:textId="1EDD242F" w:rsidR="00C05AAF" w:rsidRPr="005E7E88" w:rsidRDefault="00AA16C0" w:rsidP="00920905">
      <w:pPr>
        <w:pStyle w:val="NoSpacing"/>
      </w:pPr>
      <w:r w:rsidRPr="005E7E88">
        <w:rPr>
          <w:b/>
        </w:rPr>
        <w:t>Delivery Method Descriptions</w:t>
      </w:r>
    </w:p>
    <w:tbl>
      <w:tblPr>
        <w:tblStyle w:val="TableGrid1"/>
        <w:tblW w:w="5000" w:type="pct"/>
        <w:tblLayout w:type="fixed"/>
        <w:tblLook w:val="04A0" w:firstRow="1" w:lastRow="0" w:firstColumn="1" w:lastColumn="0" w:noHBand="0" w:noVBand="1"/>
      </w:tblPr>
      <w:tblGrid>
        <w:gridCol w:w="2425"/>
        <w:gridCol w:w="6925"/>
      </w:tblGrid>
      <w:tr w:rsidR="00C05AAF" w:rsidRPr="005E7E88" w14:paraId="68C5F6EC" w14:textId="77777777" w:rsidTr="00920905">
        <w:tc>
          <w:tcPr>
            <w:tcW w:w="1297" w:type="pct"/>
            <w:shd w:val="clear" w:color="auto" w:fill="D9D9D9" w:themeFill="background1" w:themeFillShade="D9"/>
          </w:tcPr>
          <w:p w14:paraId="62068171" w14:textId="0BC0295C" w:rsidR="00C05AAF" w:rsidRPr="005E7E88" w:rsidRDefault="00C05AAF">
            <w:pPr>
              <w:rPr>
                <w:b/>
                <w:sz w:val="18"/>
                <w:szCs w:val="18"/>
              </w:rPr>
            </w:pPr>
            <w:r w:rsidRPr="005E7E88">
              <w:rPr>
                <w:b/>
                <w:sz w:val="18"/>
                <w:szCs w:val="18"/>
              </w:rPr>
              <w:t>Delivery Method</w:t>
            </w:r>
          </w:p>
        </w:tc>
        <w:tc>
          <w:tcPr>
            <w:tcW w:w="3703" w:type="pct"/>
            <w:shd w:val="clear" w:color="auto" w:fill="D9D9D9" w:themeFill="background1" w:themeFillShade="D9"/>
          </w:tcPr>
          <w:p w14:paraId="2EA0C583" w14:textId="77777777" w:rsidR="00C05AAF" w:rsidRPr="005E7E88" w:rsidRDefault="00C05AAF" w:rsidP="008F6298">
            <w:pPr>
              <w:rPr>
                <w:b/>
                <w:sz w:val="18"/>
                <w:szCs w:val="18"/>
              </w:rPr>
            </w:pPr>
            <w:r w:rsidRPr="005E7E88">
              <w:rPr>
                <w:b/>
                <w:sz w:val="18"/>
                <w:szCs w:val="18"/>
              </w:rPr>
              <w:t>Description</w:t>
            </w:r>
          </w:p>
        </w:tc>
      </w:tr>
      <w:tr w:rsidR="00C05AAF" w:rsidRPr="005E7E88" w14:paraId="4FDD7F8E" w14:textId="77777777" w:rsidTr="00920905">
        <w:tc>
          <w:tcPr>
            <w:tcW w:w="1297" w:type="pct"/>
          </w:tcPr>
          <w:p w14:paraId="0D9EAEC1" w14:textId="74DE703B" w:rsidR="00C05AAF" w:rsidRPr="005E7E88" w:rsidRDefault="00C05AAF" w:rsidP="00920905">
            <w:pPr>
              <w:pStyle w:val="NoSpacing"/>
              <w:rPr>
                <w:sz w:val="18"/>
                <w:szCs w:val="18"/>
              </w:rPr>
            </w:pPr>
            <w:r w:rsidRPr="005E7E88">
              <w:rPr>
                <w:rFonts w:eastAsiaTheme="minorHAnsi" w:cstheme="minorBidi"/>
                <w:sz w:val="18"/>
                <w:szCs w:val="18"/>
              </w:rPr>
              <w:t>Appliance Turn-in and Recycling</w:t>
            </w:r>
          </w:p>
        </w:tc>
        <w:tc>
          <w:tcPr>
            <w:tcW w:w="3703" w:type="pct"/>
          </w:tcPr>
          <w:p w14:paraId="1BA2CEA0" w14:textId="2EA7A057" w:rsidR="00C05AAF" w:rsidRPr="005E7E88" w:rsidRDefault="00C05AAF" w:rsidP="00920905">
            <w:pPr>
              <w:pStyle w:val="NoSpacing"/>
              <w:rPr>
                <w:sz w:val="18"/>
                <w:szCs w:val="18"/>
              </w:rPr>
            </w:pPr>
            <w:r w:rsidRPr="005E7E88">
              <w:rPr>
                <w:rFonts w:eastAsiaTheme="minorHAnsi" w:cstheme="minorBidi"/>
                <w:sz w:val="18"/>
                <w:szCs w:val="18"/>
              </w:rPr>
              <w:t>The program</w:t>
            </w:r>
            <w:r w:rsidRPr="005E7E88">
              <w:rPr>
                <w:rFonts w:eastAsiaTheme="minorHAnsi" w:cs="BookAntiqua"/>
                <w:sz w:val="18"/>
                <w:szCs w:val="18"/>
              </w:rPr>
              <w:t xml:space="preserve"> motivates customers, through financial incentives, to recycle appliances that are functional but inefficient. This prevents the continued use of those appliances, by both the current owner and potential future owners.</w:t>
            </w:r>
          </w:p>
        </w:tc>
      </w:tr>
      <w:tr w:rsidR="00C05AAF" w:rsidRPr="005E7E88" w14:paraId="722632BB" w14:textId="77777777" w:rsidTr="00920905">
        <w:tc>
          <w:tcPr>
            <w:tcW w:w="1297" w:type="pct"/>
          </w:tcPr>
          <w:p w14:paraId="7F734399" w14:textId="1BBE1CB1" w:rsidR="00C05AAF" w:rsidRPr="005E7E88" w:rsidRDefault="00A90F1A" w:rsidP="00A90F1A">
            <w:pPr>
              <w:pStyle w:val="NoSpacing"/>
              <w:rPr>
                <w:sz w:val="18"/>
                <w:szCs w:val="18"/>
              </w:rPr>
            </w:pPr>
            <w:r w:rsidRPr="005E7E88">
              <w:rPr>
                <w:rFonts w:eastAsiaTheme="minorHAnsi" w:cstheme="minorBidi"/>
                <w:sz w:val="18"/>
                <w:szCs w:val="18"/>
              </w:rPr>
              <w:t xml:space="preserve">Audit - Information - </w:t>
            </w:r>
            <w:r w:rsidR="00C05AAF" w:rsidRPr="005E7E88">
              <w:rPr>
                <w:rFonts w:eastAsiaTheme="minorHAnsi" w:cstheme="minorBidi"/>
                <w:sz w:val="18"/>
                <w:szCs w:val="18"/>
              </w:rPr>
              <w:t>Testing Services</w:t>
            </w:r>
          </w:p>
        </w:tc>
        <w:tc>
          <w:tcPr>
            <w:tcW w:w="3703" w:type="pct"/>
          </w:tcPr>
          <w:p w14:paraId="03F53CB2" w14:textId="1B681BA0" w:rsidR="00C05AAF" w:rsidRPr="005E7E88" w:rsidRDefault="00C05AAF" w:rsidP="00920905">
            <w:pPr>
              <w:pStyle w:val="NoSpacing"/>
              <w:rPr>
                <w:sz w:val="18"/>
                <w:szCs w:val="18"/>
              </w:rPr>
            </w:pPr>
            <w:r w:rsidRPr="005E7E88">
              <w:rPr>
                <w:rFonts w:eastAsiaTheme="minorHAnsi" w:cs="BookAntiqua"/>
                <w:sz w:val="18"/>
                <w:szCs w:val="18"/>
              </w:rPr>
              <w:t>The program performs a free assessment of a customer’s facility and provides the customer with information and guidance on energy efficiency opportunities.</w:t>
            </w:r>
          </w:p>
        </w:tc>
      </w:tr>
      <w:tr w:rsidR="00C05AAF" w:rsidRPr="005E7E88" w14:paraId="50825417" w14:textId="77777777" w:rsidTr="00920905">
        <w:tc>
          <w:tcPr>
            <w:tcW w:w="1297" w:type="pct"/>
          </w:tcPr>
          <w:p w14:paraId="4797B057" w14:textId="3EF75293" w:rsidR="00C05AAF" w:rsidRPr="005E7E88" w:rsidRDefault="00C05AAF" w:rsidP="00920905">
            <w:pPr>
              <w:pStyle w:val="NoSpacing"/>
              <w:rPr>
                <w:sz w:val="18"/>
                <w:szCs w:val="18"/>
              </w:rPr>
            </w:pPr>
            <w:r w:rsidRPr="005E7E88">
              <w:rPr>
                <w:rFonts w:eastAsiaTheme="minorHAnsi" w:cs="BookAntiqua"/>
                <w:sz w:val="18"/>
                <w:szCs w:val="18"/>
              </w:rPr>
              <w:t>Financial Support</w:t>
            </w:r>
          </w:p>
        </w:tc>
        <w:tc>
          <w:tcPr>
            <w:tcW w:w="3703" w:type="pct"/>
          </w:tcPr>
          <w:p w14:paraId="2154E282" w14:textId="2D68A4E6" w:rsidR="00C05AAF" w:rsidRPr="005E7E88" w:rsidRDefault="00C05AAF" w:rsidP="00920905">
            <w:pPr>
              <w:pStyle w:val="NoSpacing"/>
              <w:rPr>
                <w:sz w:val="18"/>
                <w:szCs w:val="18"/>
              </w:rPr>
            </w:pPr>
            <w:r w:rsidRPr="005E7E88">
              <w:rPr>
                <w:rFonts w:eastAsiaTheme="minorHAnsi" w:cs="BookAntiqua"/>
                <w:sz w:val="18"/>
                <w:szCs w:val="18"/>
              </w:rPr>
              <w:t>The program motivates customers, through financial incentives such as rebates or low interest loans, to implement energy efficient measures or</w:t>
            </w:r>
            <w:r w:rsidR="00AA4CDC" w:rsidRPr="005E7E88">
              <w:rPr>
                <w:rFonts w:eastAsiaTheme="minorHAnsi" w:cs="BookAntiqua"/>
                <w:sz w:val="18"/>
                <w:szCs w:val="18"/>
              </w:rPr>
              <w:t xml:space="preserve"> projects.</w:t>
            </w:r>
          </w:p>
        </w:tc>
      </w:tr>
      <w:tr w:rsidR="00C05AAF" w:rsidRPr="005E7E88" w14:paraId="0330E5F1" w14:textId="77777777" w:rsidTr="00920905">
        <w:tc>
          <w:tcPr>
            <w:tcW w:w="1297" w:type="pct"/>
          </w:tcPr>
          <w:p w14:paraId="32E0DF68" w14:textId="174F5BCA" w:rsidR="00C05AAF" w:rsidRPr="005E7E88" w:rsidRDefault="00A90F1A" w:rsidP="00920905">
            <w:pPr>
              <w:pStyle w:val="NoSpacing"/>
              <w:rPr>
                <w:sz w:val="18"/>
                <w:szCs w:val="18"/>
              </w:rPr>
            </w:pPr>
            <w:r w:rsidRPr="005E7E88">
              <w:rPr>
                <w:rFonts w:eastAsiaTheme="minorHAnsi" w:cstheme="minorBidi"/>
                <w:sz w:val="18"/>
                <w:szCs w:val="18"/>
              </w:rPr>
              <w:t>Mid-Stream Programs</w:t>
            </w:r>
          </w:p>
        </w:tc>
        <w:tc>
          <w:tcPr>
            <w:tcW w:w="3703" w:type="pct"/>
          </w:tcPr>
          <w:p w14:paraId="77E76594" w14:textId="343D38AA" w:rsidR="00C05AAF" w:rsidRPr="005E7E88" w:rsidRDefault="00A84BF9" w:rsidP="00A84BF9">
            <w:pPr>
              <w:pStyle w:val="NoSpacing"/>
              <w:rPr>
                <w:i/>
                <w:sz w:val="18"/>
                <w:szCs w:val="18"/>
              </w:rPr>
            </w:pPr>
            <w:r w:rsidRPr="005E7E88">
              <w:rPr>
                <w:rFonts w:cs="Helv"/>
                <w:i/>
                <w:sz w:val="18"/>
                <w:szCs w:val="18"/>
              </w:rPr>
              <w:t xml:space="preserve">See Mid-Stream Incentive in the </w:t>
            </w:r>
            <w:r w:rsidR="003D2981" w:rsidRPr="005E7E88">
              <w:rPr>
                <w:i/>
                <w:sz w:val="18"/>
                <w:szCs w:val="18"/>
              </w:rPr>
              <w:t>Incentive Method Descriptions table.</w:t>
            </w:r>
          </w:p>
        </w:tc>
      </w:tr>
      <w:tr w:rsidR="00C05AAF" w:rsidRPr="005E7E88" w14:paraId="10078E68" w14:textId="77777777" w:rsidTr="00920905">
        <w:tc>
          <w:tcPr>
            <w:tcW w:w="1297" w:type="pct"/>
          </w:tcPr>
          <w:p w14:paraId="6BD078CE" w14:textId="1D84C0CF" w:rsidR="00C05AAF" w:rsidRPr="005E7E88" w:rsidRDefault="00C05AAF" w:rsidP="00920905">
            <w:pPr>
              <w:pStyle w:val="NoSpacing"/>
              <w:rPr>
                <w:color w:val="000000"/>
                <w:sz w:val="18"/>
                <w:szCs w:val="18"/>
              </w:rPr>
            </w:pPr>
            <w:r w:rsidRPr="005E7E88">
              <w:rPr>
                <w:rFonts w:eastAsiaTheme="minorHAnsi" w:cstheme="minorBidi"/>
                <w:sz w:val="18"/>
                <w:szCs w:val="18"/>
              </w:rPr>
              <w:t>Partnership</w:t>
            </w:r>
          </w:p>
        </w:tc>
        <w:tc>
          <w:tcPr>
            <w:tcW w:w="3703" w:type="pct"/>
          </w:tcPr>
          <w:p w14:paraId="37B75A14" w14:textId="2DFBF70C" w:rsidR="00C05AAF" w:rsidRPr="005E7E88" w:rsidRDefault="00C05AAF" w:rsidP="00920905">
            <w:pPr>
              <w:pStyle w:val="NoSpacing"/>
              <w:rPr>
                <w:sz w:val="18"/>
                <w:szCs w:val="18"/>
              </w:rPr>
            </w:pPr>
            <w:r w:rsidRPr="005E7E88">
              <w:rPr>
                <w:rFonts w:eastAsiaTheme="minorHAnsi" w:cs="Helv"/>
                <w:sz w:val="18"/>
                <w:szCs w:val="18"/>
              </w:rPr>
              <w:t>The program implements projects through a partnership between the utility and an institutional, government, or community-based organization.</w:t>
            </w:r>
          </w:p>
        </w:tc>
      </w:tr>
      <w:tr w:rsidR="00C05AAF" w:rsidRPr="005E7E88" w14:paraId="27FEC286" w14:textId="77777777" w:rsidTr="00920905">
        <w:tc>
          <w:tcPr>
            <w:tcW w:w="1297" w:type="pct"/>
          </w:tcPr>
          <w:p w14:paraId="5FC4CA1B" w14:textId="6B04E075" w:rsidR="00C05AAF" w:rsidRPr="005E7E88" w:rsidRDefault="00C05AAF">
            <w:pPr>
              <w:pStyle w:val="NoSpacing"/>
              <w:rPr>
                <w:sz w:val="18"/>
                <w:szCs w:val="18"/>
              </w:rPr>
            </w:pPr>
            <w:r w:rsidRPr="005E7E88">
              <w:rPr>
                <w:sz w:val="18"/>
                <w:szCs w:val="18"/>
              </w:rPr>
              <w:t>Up-Stream Programs</w:t>
            </w:r>
          </w:p>
        </w:tc>
        <w:tc>
          <w:tcPr>
            <w:tcW w:w="3703" w:type="pct"/>
          </w:tcPr>
          <w:p w14:paraId="1B8A6985" w14:textId="4A315315" w:rsidR="00C05AAF" w:rsidRPr="005E7E88" w:rsidRDefault="00C05AAF" w:rsidP="003D2981">
            <w:pPr>
              <w:pStyle w:val="NoSpacing"/>
              <w:rPr>
                <w:i/>
                <w:sz w:val="18"/>
                <w:szCs w:val="18"/>
              </w:rPr>
            </w:pPr>
            <w:r w:rsidRPr="005E7E88">
              <w:rPr>
                <w:i/>
                <w:sz w:val="18"/>
                <w:szCs w:val="18"/>
              </w:rPr>
              <w:t xml:space="preserve">See Up-Stream Incentive in </w:t>
            </w:r>
            <w:r w:rsidR="00AA4CDC" w:rsidRPr="005E7E88">
              <w:rPr>
                <w:i/>
                <w:sz w:val="18"/>
                <w:szCs w:val="18"/>
              </w:rPr>
              <w:t xml:space="preserve">the </w:t>
            </w:r>
            <w:r w:rsidR="003D2981" w:rsidRPr="005E7E88">
              <w:rPr>
                <w:i/>
                <w:sz w:val="18"/>
                <w:szCs w:val="18"/>
              </w:rPr>
              <w:t>Incentive Method Descriptions table.</w:t>
            </w:r>
          </w:p>
        </w:tc>
      </w:tr>
    </w:tbl>
    <w:p w14:paraId="1C2ADD3B" w14:textId="3ECA8E91" w:rsidR="001B2301" w:rsidRPr="005E7E88" w:rsidRDefault="001B2301" w:rsidP="00920905"/>
    <w:p w14:paraId="13A3DE38" w14:textId="733E8729" w:rsidR="00AA16C0" w:rsidRPr="005E7E88" w:rsidRDefault="00AA16C0" w:rsidP="00920905">
      <w:pPr>
        <w:pStyle w:val="NoSpacing"/>
      </w:pPr>
      <w:r w:rsidRPr="005E7E88">
        <w:rPr>
          <w:b/>
        </w:rPr>
        <w:t>Incentive Method Descriptions</w:t>
      </w:r>
    </w:p>
    <w:tbl>
      <w:tblPr>
        <w:tblStyle w:val="TableGrid1"/>
        <w:tblW w:w="5000" w:type="pct"/>
        <w:tblLook w:val="04A0" w:firstRow="1" w:lastRow="0" w:firstColumn="1" w:lastColumn="0" w:noHBand="0" w:noVBand="1"/>
      </w:tblPr>
      <w:tblGrid>
        <w:gridCol w:w="2425"/>
        <w:gridCol w:w="6925"/>
      </w:tblGrid>
      <w:tr w:rsidR="001B2301" w:rsidRPr="005E7E88" w14:paraId="3BEB3D45" w14:textId="77777777" w:rsidTr="00920905">
        <w:tc>
          <w:tcPr>
            <w:tcW w:w="1297" w:type="pct"/>
            <w:shd w:val="clear" w:color="auto" w:fill="D9D9D9" w:themeFill="background1" w:themeFillShade="D9"/>
          </w:tcPr>
          <w:p w14:paraId="3C6E17C9" w14:textId="77777777" w:rsidR="001B2301" w:rsidRPr="005E7E88" w:rsidRDefault="001B2301" w:rsidP="001B2301">
            <w:pPr>
              <w:rPr>
                <w:b/>
                <w:sz w:val="18"/>
                <w:szCs w:val="18"/>
              </w:rPr>
            </w:pPr>
            <w:r w:rsidRPr="005E7E88">
              <w:rPr>
                <w:b/>
                <w:sz w:val="18"/>
                <w:szCs w:val="18"/>
              </w:rPr>
              <w:t>Incentive Method</w:t>
            </w:r>
          </w:p>
        </w:tc>
        <w:tc>
          <w:tcPr>
            <w:tcW w:w="3703" w:type="pct"/>
            <w:shd w:val="clear" w:color="auto" w:fill="D9D9D9" w:themeFill="background1" w:themeFillShade="D9"/>
          </w:tcPr>
          <w:p w14:paraId="66934C83" w14:textId="77777777" w:rsidR="001B2301" w:rsidRPr="005E7E88" w:rsidRDefault="001B2301" w:rsidP="001B2301">
            <w:pPr>
              <w:rPr>
                <w:b/>
                <w:sz w:val="18"/>
                <w:szCs w:val="18"/>
              </w:rPr>
            </w:pPr>
            <w:r w:rsidRPr="005E7E88">
              <w:rPr>
                <w:b/>
                <w:sz w:val="18"/>
                <w:szCs w:val="18"/>
              </w:rPr>
              <w:t>Description</w:t>
            </w:r>
          </w:p>
        </w:tc>
      </w:tr>
      <w:tr w:rsidR="001B2301" w:rsidRPr="005E7E88" w14:paraId="2546D726" w14:textId="77777777" w:rsidTr="00920905">
        <w:tc>
          <w:tcPr>
            <w:tcW w:w="1297" w:type="pct"/>
          </w:tcPr>
          <w:p w14:paraId="4A9A4753" w14:textId="3DC239D9" w:rsidR="001B2301" w:rsidRPr="005E7E88" w:rsidRDefault="00AA4CDC" w:rsidP="00920905">
            <w:pPr>
              <w:autoSpaceDE w:val="0"/>
              <w:autoSpaceDN w:val="0"/>
              <w:adjustRightInd w:val="0"/>
              <w:spacing w:line="240" w:lineRule="atLeast"/>
              <w:rPr>
                <w:sz w:val="18"/>
                <w:szCs w:val="18"/>
              </w:rPr>
            </w:pPr>
            <w:r w:rsidRPr="005E7E88">
              <w:rPr>
                <w:rFonts w:cs="Helv"/>
                <w:sz w:val="18"/>
                <w:szCs w:val="18"/>
              </w:rPr>
              <w:t>Direct Install</w:t>
            </w:r>
          </w:p>
        </w:tc>
        <w:tc>
          <w:tcPr>
            <w:tcW w:w="3703" w:type="pct"/>
          </w:tcPr>
          <w:p w14:paraId="1BAF0B07" w14:textId="1E74674E" w:rsidR="001B2301" w:rsidRPr="005E7E88" w:rsidRDefault="00AA4CDC" w:rsidP="00920905">
            <w:pPr>
              <w:autoSpaceDE w:val="0"/>
              <w:autoSpaceDN w:val="0"/>
              <w:adjustRightInd w:val="0"/>
              <w:rPr>
                <w:sz w:val="18"/>
                <w:szCs w:val="18"/>
              </w:rPr>
            </w:pPr>
            <w:r w:rsidRPr="005E7E88">
              <w:rPr>
                <w:rFonts w:cs="Helv"/>
                <w:sz w:val="18"/>
                <w:szCs w:val="18"/>
              </w:rPr>
              <w:t xml:space="preserve">The program </w:t>
            </w:r>
            <w:r w:rsidRPr="005E7E88">
              <w:rPr>
                <w:sz w:val="18"/>
                <w:szCs w:val="18"/>
              </w:rPr>
              <w:t>implements energy efficiency measures for qualifying customers, at no cost to the customer.</w:t>
            </w:r>
          </w:p>
        </w:tc>
      </w:tr>
      <w:tr w:rsidR="001B2301" w:rsidRPr="005E7E88" w14:paraId="28E6BFFE" w14:textId="77777777" w:rsidTr="00920905">
        <w:tc>
          <w:tcPr>
            <w:tcW w:w="1297" w:type="pct"/>
          </w:tcPr>
          <w:p w14:paraId="29B88AD9" w14:textId="72ABEBCE" w:rsidR="001B2301" w:rsidRPr="005E7E88" w:rsidRDefault="00AA4CDC" w:rsidP="00920905">
            <w:pPr>
              <w:autoSpaceDE w:val="0"/>
              <w:autoSpaceDN w:val="0"/>
              <w:adjustRightInd w:val="0"/>
              <w:spacing w:line="240" w:lineRule="atLeast"/>
              <w:rPr>
                <w:sz w:val="18"/>
                <w:szCs w:val="18"/>
              </w:rPr>
            </w:pPr>
            <w:r w:rsidRPr="005E7E88">
              <w:rPr>
                <w:rFonts w:cs="Helv"/>
                <w:sz w:val="18"/>
                <w:szCs w:val="18"/>
              </w:rPr>
              <w:t>Down-Stream Incentive</w:t>
            </w:r>
          </w:p>
        </w:tc>
        <w:tc>
          <w:tcPr>
            <w:tcW w:w="3703" w:type="pct"/>
          </w:tcPr>
          <w:p w14:paraId="27B36998" w14:textId="480B91F3" w:rsidR="001B2301" w:rsidRPr="005E7E88" w:rsidRDefault="00AA4CDC" w:rsidP="00920905">
            <w:pPr>
              <w:autoSpaceDE w:val="0"/>
              <w:autoSpaceDN w:val="0"/>
              <w:adjustRightInd w:val="0"/>
              <w:spacing w:line="240" w:lineRule="atLeast"/>
              <w:rPr>
                <w:sz w:val="18"/>
                <w:szCs w:val="18"/>
              </w:rPr>
            </w:pPr>
            <w:r w:rsidRPr="005E7E88">
              <w:rPr>
                <w:rFonts w:cs="Helv"/>
                <w:sz w:val="18"/>
                <w:szCs w:val="18"/>
              </w:rPr>
              <w:t>The customer installs qualifying energy efficient equipment and submits an incentive application to the utility program. Upon application approval, the utility program pays an incentive to the customer. Such an incentive may be deemed or customized.</w:t>
            </w:r>
          </w:p>
        </w:tc>
      </w:tr>
      <w:tr w:rsidR="00A90F1A" w:rsidRPr="005E7E88" w14:paraId="70B55E48" w14:textId="77777777" w:rsidTr="00A84BF9">
        <w:tc>
          <w:tcPr>
            <w:tcW w:w="1297" w:type="pct"/>
          </w:tcPr>
          <w:p w14:paraId="7C16FCFC" w14:textId="54BBB357" w:rsidR="00A90F1A" w:rsidRPr="005E7E88" w:rsidRDefault="00A90F1A" w:rsidP="00A90F1A">
            <w:pPr>
              <w:autoSpaceDE w:val="0"/>
              <w:autoSpaceDN w:val="0"/>
              <w:adjustRightInd w:val="0"/>
              <w:spacing w:line="240" w:lineRule="atLeast"/>
              <w:rPr>
                <w:color w:val="000000"/>
                <w:sz w:val="18"/>
                <w:szCs w:val="18"/>
              </w:rPr>
            </w:pPr>
            <w:r w:rsidRPr="005E7E88">
              <w:rPr>
                <w:rFonts w:cs="Helv"/>
                <w:sz w:val="18"/>
                <w:szCs w:val="18"/>
              </w:rPr>
              <w:t>Exchange - Replacement</w:t>
            </w:r>
          </w:p>
        </w:tc>
        <w:tc>
          <w:tcPr>
            <w:tcW w:w="3703" w:type="pct"/>
          </w:tcPr>
          <w:p w14:paraId="18F456DF" w14:textId="77777777" w:rsidR="00A90F1A" w:rsidRPr="005E7E88" w:rsidRDefault="00A90F1A" w:rsidP="00A84BF9">
            <w:pPr>
              <w:autoSpaceDE w:val="0"/>
              <w:autoSpaceDN w:val="0"/>
              <w:adjustRightInd w:val="0"/>
              <w:spacing w:line="240" w:lineRule="atLeast"/>
              <w:rPr>
                <w:sz w:val="18"/>
                <w:szCs w:val="18"/>
              </w:rPr>
            </w:pPr>
            <w:r w:rsidRPr="005E7E88">
              <w:rPr>
                <w:rFonts w:cs="Helv"/>
                <w:sz w:val="18"/>
                <w:szCs w:val="18"/>
              </w:rPr>
              <w:t>The utility program holds events where customers can trade functional equipment for similar but more energy efficient equipment, free of charge.</w:t>
            </w:r>
          </w:p>
        </w:tc>
      </w:tr>
      <w:tr w:rsidR="00A90F1A" w:rsidRPr="005E7E88" w14:paraId="7158F748" w14:textId="77777777" w:rsidTr="00A84BF9">
        <w:tc>
          <w:tcPr>
            <w:tcW w:w="1297" w:type="pct"/>
          </w:tcPr>
          <w:p w14:paraId="3F66E6D4" w14:textId="77777777" w:rsidR="00A90F1A" w:rsidRPr="005E7E88" w:rsidRDefault="00A90F1A" w:rsidP="00A84BF9">
            <w:pPr>
              <w:autoSpaceDE w:val="0"/>
              <w:autoSpaceDN w:val="0"/>
              <w:adjustRightInd w:val="0"/>
              <w:spacing w:line="240" w:lineRule="atLeast"/>
              <w:rPr>
                <w:sz w:val="18"/>
                <w:szCs w:val="18"/>
              </w:rPr>
            </w:pPr>
            <w:r w:rsidRPr="005E7E88">
              <w:rPr>
                <w:rFonts w:cs="Helv"/>
                <w:sz w:val="18"/>
                <w:szCs w:val="18"/>
              </w:rPr>
              <w:t>Giveaway</w:t>
            </w:r>
          </w:p>
        </w:tc>
        <w:tc>
          <w:tcPr>
            <w:tcW w:w="3703" w:type="pct"/>
          </w:tcPr>
          <w:p w14:paraId="69B21EEA" w14:textId="77777777" w:rsidR="00A90F1A" w:rsidRPr="005E7E88" w:rsidRDefault="00A90F1A" w:rsidP="00A84BF9">
            <w:pPr>
              <w:autoSpaceDE w:val="0"/>
              <w:autoSpaceDN w:val="0"/>
              <w:adjustRightInd w:val="0"/>
              <w:spacing w:line="240" w:lineRule="atLeast"/>
              <w:rPr>
                <w:sz w:val="18"/>
                <w:szCs w:val="18"/>
              </w:rPr>
            </w:pPr>
            <w:r w:rsidRPr="005E7E88">
              <w:rPr>
                <w:rFonts w:cs="Helv"/>
                <w:sz w:val="18"/>
                <w:szCs w:val="18"/>
              </w:rPr>
              <w:t>The program provides customers with energy efficiency equipment or services for free.</w:t>
            </w:r>
          </w:p>
        </w:tc>
      </w:tr>
      <w:tr w:rsidR="001B2301" w:rsidRPr="005E7E88" w14:paraId="54A27178" w14:textId="77777777" w:rsidTr="00920905">
        <w:tc>
          <w:tcPr>
            <w:tcW w:w="1297" w:type="pct"/>
          </w:tcPr>
          <w:p w14:paraId="351E7B5E" w14:textId="77777777" w:rsidR="00A84BF9" w:rsidRPr="005E7E88" w:rsidRDefault="00AA4CDC" w:rsidP="00920905">
            <w:pPr>
              <w:autoSpaceDE w:val="0"/>
              <w:autoSpaceDN w:val="0"/>
              <w:adjustRightInd w:val="0"/>
              <w:spacing w:line="240" w:lineRule="atLeast"/>
              <w:rPr>
                <w:rFonts w:cs="Helv"/>
                <w:sz w:val="18"/>
                <w:szCs w:val="18"/>
              </w:rPr>
            </w:pPr>
            <w:r w:rsidRPr="005E7E88">
              <w:rPr>
                <w:rFonts w:cs="Helv"/>
                <w:sz w:val="18"/>
                <w:szCs w:val="18"/>
              </w:rPr>
              <w:t>Mid-Stream Incentive</w:t>
            </w:r>
          </w:p>
          <w:p w14:paraId="37602999" w14:textId="6D6F977E" w:rsidR="001B2301" w:rsidRPr="005E7E88" w:rsidRDefault="00A84BF9" w:rsidP="00920905">
            <w:pPr>
              <w:autoSpaceDE w:val="0"/>
              <w:autoSpaceDN w:val="0"/>
              <w:adjustRightInd w:val="0"/>
              <w:spacing w:line="240" w:lineRule="atLeast"/>
              <w:rPr>
                <w:sz w:val="18"/>
                <w:szCs w:val="18"/>
              </w:rPr>
            </w:pPr>
            <w:r w:rsidRPr="005E7E88">
              <w:rPr>
                <w:rFonts w:cs="Helv"/>
                <w:sz w:val="18"/>
                <w:szCs w:val="18"/>
              </w:rPr>
              <w:t>Mid-Stream Buy Down</w:t>
            </w:r>
          </w:p>
        </w:tc>
        <w:tc>
          <w:tcPr>
            <w:tcW w:w="3703" w:type="pct"/>
          </w:tcPr>
          <w:p w14:paraId="7F28A081" w14:textId="15FE2ED3" w:rsidR="001B2301" w:rsidRPr="005E7E88" w:rsidRDefault="00A84BF9" w:rsidP="00EE29DF">
            <w:pPr>
              <w:autoSpaceDE w:val="0"/>
              <w:autoSpaceDN w:val="0"/>
              <w:adjustRightInd w:val="0"/>
              <w:spacing w:line="240" w:lineRule="atLeast"/>
              <w:rPr>
                <w:sz w:val="18"/>
                <w:szCs w:val="18"/>
              </w:rPr>
            </w:pPr>
            <w:r w:rsidRPr="005E7E88">
              <w:rPr>
                <w:rFonts w:cs="Helv"/>
                <w:sz w:val="18"/>
                <w:szCs w:val="18"/>
              </w:rPr>
              <w:t>The program gives a financial incentive to a midstream market actor</w:t>
            </w:r>
            <w:r w:rsidR="0039615F" w:rsidRPr="005E7E88">
              <w:rPr>
                <w:rFonts w:cs="Helv"/>
                <w:sz w:val="18"/>
                <w:szCs w:val="18"/>
              </w:rPr>
              <w:t xml:space="preserve"> (</w:t>
            </w:r>
            <w:r w:rsidRPr="005E7E88">
              <w:rPr>
                <w:rFonts w:cs="Helv"/>
                <w:sz w:val="18"/>
                <w:szCs w:val="18"/>
              </w:rPr>
              <w:t>distributor</w:t>
            </w:r>
            <w:r w:rsidR="003D2981" w:rsidRPr="005E7E88">
              <w:rPr>
                <w:rFonts w:cs="Helv"/>
                <w:sz w:val="18"/>
                <w:szCs w:val="18"/>
              </w:rPr>
              <w:t>,</w:t>
            </w:r>
            <w:r w:rsidRPr="005E7E88">
              <w:rPr>
                <w:rFonts w:cs="Helv"/>
                <w:sz w:val="18"/>
                <w:szCs w:val="18"/>
              </w:rPr>
              <w:t xml:space="preserve"> vendor</w:t>
            </w:r>
            <w:r w:rsidR="003D2981" w:rsidRPr="005E7E88">
              <w:rPr>
                <w:rFonts w:cs="Helv"/>
                <w:sz w:val="18"/>
                <w:szCs w:val="18"/>
              </w:rPr>
              <w:t>, or retailer</w:t>
            </w:r>
            <w:r w:rsidR="0039615F" w:rsidRPr="005E7E88">
              <w:rPr>
                <w:rFonts w:cs="Helv"/>
                <w:sz w:val="18"/>
                <w:szCs w:val="18"/>
              </w:rPr>
              <w:t>)</w:t>
            </w:r>
            <w:r w:rsidRPr="005E7E88">
              <w:rPr>
                <w:rFonts w:cs="Helv"/>
                <w:sz w:val="18"/>
                <w:szCs w:val="18"/>
              </w:rPr>
              <w:t xml:space="preserve"> to encourage the promotion of efficient measures.</w:t>
            </w:r>
            <w:r w:rsidR="00AA4CDC" w:rsidRPr="005E7E88">
              <w:rPr>
                <w:rFonts w:cs="Helv"/>
                <w:sz w:val="18"/>
                <w:szCs w:val="18"/>
              </w:rPr>
              <w:t xml:space="preserve"> </w:t>
            </w:r>
            <w:r w:rsidR="003D2981" w:rsidRPr="005E7E88">
              <w:rPr>
                <w:rFonts w:cs="Helv"/>
                <w:sz w:val="18"/>
                <w:szCs w:val="18"/>
              </w:rPr>
              <w:t>B</w:t>
            </w:r>
            <w:r w:rsidRPr="005E7E88">
              <w:rPr>
                <w:rFonts w:cs="Helv"/>
                <w:sz w:val="18"/>
                <w:szCs w:val="18"/>
              </w:rPr>
              <w:t xml:space="preserve">uy </w:t>
            </w:r>
            <w:r w:rsidR="003D2981" w:rsidRPr="005E7E88">
              <w:rPr>
                <w:rFonts w:cs="Helv"/>
                <w:sz w:val="18"/>
                <w:szCs w:val="18"/>
              </w:rPr>
              <w:t>D</w:t>
            </w:r>
            <w:r w:rsidRPr="005E7E88">
              <w:rPr>
                <w:rFonts w:cs="Helv"/>
                <w:sz w:val="18"/>
                <w:szCs w:val="18"/>
              </w:rPr>
              <w:t>own</w:t>
            </w:r>
            <w:r w:rsidR="003D2981" w:rsidRPr="005E7E88">
              <w:rPr>
                <w:rFonts w:cs="Helv"/>
                <w:sz w:val="18"/>
                <w:szCs w:val="18"/>
              </w:rPr>
              <w:t xml:space="preserve"> means that the incentive is required to be passed down to the</w:t>
            </w:r>
            <w:r w:rsidRPr="005E7E88">
              <w:rPr>
                <w:rFonts w:cs="Helv"/>
                <w:sz w:val="18"/>
                <w:szCs w:val="18"/>
              </w:rPr>
              <w:t xml:space="preserve"> end-use customer.</w:t>
            </w:r>
          </w:p>
        </w:tc>
      </w:tr>
      <w:tr w:rsidR="00A90F1A" w:rsidRPr="005E7E88" w14:paraId="4F921B66" w14:textId="77777777" w:rsidTr="00A84BF9">
        <w:tc>
          <w:tcPr>
            <w:tcW w:w="1297" w:type="pct"/>
          </w:tcPr>
          <w:p w14:paraId="1E5F0043" w14:textId="31DDF9A1" w:rsidR="00A90F1A" w:rsidRPr="005E7E88" w:rsidRDefault="00A90F1A" w:rsidP="00A90F1A">
            <w:pPr>
              <w:rPr>
                <w:sz w:val="18"/>
                <w:szCs w:val="18"/>
              </w:rPr>
            </w:pPr>
            <w:r w:rsidRPr="005E7E88">
              <w:rPr>
                <w:rFonts w:cs="Helv"/>
                <w:sz w:val="18"/>
                <w:szCs w:val="18"/>
              </w:rPr>
              <w:t xml:space="preserve">On-bill </w:t>
            </w:r>
            <w:r w:rsidRPr="005E7E88">
              <w:rPr>
                <w:rFonts w:cs="BookAntiqua"/>
                <w:sz w:val="18"/>
                <w:szCs w:val="18"/>
              </w:rPr>
              <w:t>Finance – Loan (OBF)</w:t>
            </w:r>
          </w:p>
        </w:tc>
        <w:tc>
          <w:tcPr>
            <w:tcW w:w="3703" w:type="pct"/>
          </w:tcPr>
          <w:p w14:paraId="3D99C7C8" w14:textId="7D640C16" w:rsidR="00A90F1A" w:rsidRPr="005E7E88" w:rsidRDefault="00A90F1A" w:rsidP="00A84BF9">
            <w:pPr>
              <w:rPr>
                <w:sz w:val="18"/>
                <w:szCs w:val="18"/>
              </w:rPr>
            </w:pPr>
            <w:r w:rsidRPr="005E7E88">
              <w:rPr>
                <w:rFonts w:cs="Helv"/>
                <w:sz w:val="18"/>
                <w:szCs w:val="18"/>
              </w:rPr>
              <w:t>The program offers financing for the cost</w:t>
            </w:r>
            <w:r w:rsidR="00843763" w:rsidRPr="005E7E88">
              <w:rPr>
                <w:rFonts w:cs="Helv"/>
                <w:sz w:val="18"/>
                <w:szCs w:val="18"/>
              </w:rPr>
              <w:t xml:space="preserve"> of</w:t>
            </w:r>
            <w:r w:rsidRPr="005E7E88">
              <w:rPr>
                <w:rFonts w:cs="Helv"/>
                <w:sz w:val="18"/>
                <w:szCs w:val="18"/>
              </w:rPr>
              <w:t xml:space="preserve"> an efficient measure as part of the utility bill. This can be an add-on option to an existing program or can serve as an organizing principle for its own program.</w:t>
            </w:r>
          </w:p>
        </w:tc>
      </w:tr>
      <w:tr w:rsidR="00A90F1A" w:rsidRPr="005E7E88" w14:paraId="2D231D46" w14:textId="77777777" w:rsidTr="00A84BF9">
        <w:tc>
          <w:tcPr>
            <w:tcW w:w="1297" w:type="pct"/>
          </w:tcPr>
          <w:p w14:paraId="09374460" w14:textId="77777777" w:rsidR="003D2981" w:rsidRPr="005E7E88" w:rsidRDefault="003D2981" w:rsidP="003D2981">
            <w:pPr>
              <w:autoSpaceDE w:val="0"/>
              <w:autoSpaceDN w:val="0"/>
              <w:adjustRightInd w:val="0"/>
              <w:spacing w:line="240" w:lineRule="atLeast"/>
              <w:rPr>
                <w:rFonts w:cs="Helv"/>
                <w:sz w:val="18"/>
                <w:szCs w:val="18"/>
              </w:rPr>
            </w:pPr>
            <w:r w:rsidRPr="005E7E88">
              <w:rPr>
                <w:rFonts w:cs="Helv"/>
                <w:sz w:val="18"/>
                <w:szCs w:val="18"/>
              </w:rPr>
              <w:t>Up-Stream Incentive</w:t>
            </w:r>
          </w:p>
          <w:p w14:paraId="7A3A3F7F" w14:textId="77777777" w:rsidR="00A90F1A" w:rsidRPr="005E7E88" w:rsidRDefault="00A90F1A" w:rsidP="00A84BF9">
            <w:pPr>
              <w:autoSpaceDE w:val="0"/>
              <w:autoSpaceDN w:val="0"/>
              <w:adjustRightInd w:val="0"/>
              <w:spacing w:line="240" w:lineRule="atLeast"/>
              <w:rPr>
                <w:sz w:val="18"/>
                <w:szCs w:val="18"/>
              </w:rPr>
            </w:pPr>
            <w:r w:rsidRPr="005E7E88">
              <w:rPr>
                <w:rFonts w:cs="Helv"/>
                <w:sz w:val="18"/>
                <w:szCs w:val="18"/>
              </w:rPr>
              <w:t>Up-Stream Buy Down</w:t>
            </w:r>
          </w:p>
        </w:tc>
        <w:tc>
          <w:tcPr>
            <w:tcW w:w="3703" w:type="pct"/>
          </w:tcPr>
          <w:p w14:paraId="27A2D71C" w14:textId="49E692DD" w:rsidR="00A90F1A" w:rsidRPr="005E7E88" w:rsidRDefault="00A90F1A" w:rsidP="0039615F">
            <w:pPr>
              <w:autoSpaceDE w:val="0"/>
              <w:autoSpaceDN w:val="0"/>
              <w:adjustRightInd w:val="0"/>
              <w:spacing w:line="240" w:lineRule="atLeast"/>
              <w:rPr>
                <w:sz w:val="18"/>
                <w:szCs w:val="18"/>
              </w:rPr>
            </w:pPr>
            <w:r w:rsidRPr="005E7E88">
              <w:rPr>
                <w:rFonts w:cs="Helv"/>
                <w:sz w:val="18"/>
                <w:szCs w:val="18"/>
              </w:rPr>
              <w:t>The program gives a financial incentive to an upstream market actor</w:t>
            </w:r>
            <w:r w:rsidR="0039615F" w:rsidRPr="005E7E88">
              <w:rPr>
                <w:rFonts w:cs="Helv"/>
                <w:sz w:val="18"/>
                <w:szCs w:val="18"/>
              </w:rPr>
              <w:t xml:space="preserve"> (</w:t>
            </w:r>
            <w:r w:rsidR="003D2981" w:rsidRPr="005E7E88">
              <w:rPr>
                <w:rFonts w:cs="Helv"/>
                <w:sz w:val="18"/>
                <w:szCs w:val="18"/>
              </w:rPr>
              <w:t>manufacturer or distributor</w:t>
            </w:r>
            <w:r w:rsidR="0039615F" w:rsidRPr="005E7E88">
              <w:rPr>
                <w:rFonts w:cs="Helv"/>
                <w:sz w:val="18"/>
                <w:szCs w:val="18"/>
              </w:rPr>
              <w:t>)</w:t>
            </w:r>
            <w:r w:rsidR="003D2981" w:rsidRPr="005E7E88">
              <w:rPr>
                <w:rFonts w:cs="Helv"/>
                <w:sz w:val="18"/>
                <w:szCs w:val="18"/>
              </w:rPr>
              <w:t xml:space="preserve"> to encourage the manufacture, provision, or distribution of efficient measure</w:t>
            </w:r>
            <w:r w:rsidR="0039615F" w:rsidRPr="005E7E88">
              <w:rPr>
                <w:rFonts w:cs="Helv"/>
                <w:sz w:val="18"/>
                <w:szCs w:val="18"/>
              </w:rPr>
              <w:t>s</w:t>
            </w:r>
            <w:r w:rsidR="003D2981" w:rsidRPr="005E7E88">
              <w:rPr>
                <w:rFonts w:cs="Helv"/>
                <w:sz w:val="18"/>
                <w:szCs w:val="18"/>
              </w:rPr>
              <w:t>. Buy Down means that the incentive is required to be passed down to the end-use customer.</w:t>
            </w:r>
          </w:p>
        </w:tc>
      </w:tr>
    </w:tbl>
    <w:p w14:paraId="5D1E5561" w14:textId="77777777" w:rsidR="001B2301" w:rsidRPr="005E7E88" w:rsidRDefault="001B2301"/>
    <w:p w14:paraId="72E47250" w14:textId="2EE5B775" w:rsidR="00E16609" w:rsidRPr="005E7E88" w:rsidRDefault="00824F1C" w:rsidP="00824F1C">
      <w:pPr>
        <w:pStyle w:val="Heading2"/>
        <w:rPr>
          <w:rFonts w:asciiTheme="minorHAnsi" w:hAnsiTheme="minorHAnsi" w:cstheme="minorHAnsi"/>
        </w:rPr>
      </w:pPr>
      <w:bookmarkStart w:id="8" w:name="_Toc214003084"/>
      <w:r w:rsidRPr="005E7E88">
        <w:rPr>
          <w:rFonts w:asciiTheme="minorHAnsi" w:hAnsiTheme="minorHAnsi" w:cstheme="minorHAnsi"/>
        </w:rPr>
        <w:lastRenderedPageBreak/>
        <w:t>1.</w:t>
      </w:r>
      <w:r w:rsidR="00697868" w:rsidRPr="005E7E88">
        <w:rPr>
          <w:rFonts w:asciiTheme="minorHAnsi" w:hAnsiTheme="minorHAnsi" w:cstheme="minorHAnsi"/>
        </w:rPr>
        <w:t>4</w:t>
      </w:r>
      <w:r w:rsidR="00B33FE2" w:rsidRPr="005E7E88">
        <w:rPr>
          <w:rFonts w:asciiTheme="minorHAnsi" w:hAnsiTheme="minorHAnsi" w:cstheme="minorHAnsi"/>
        </w:rPr>
        <w:t xml:space="preserve"> </w:t>
      </w:r>
      <w:r w:rsidR="00697868" w:rsidRPr="005E7E88">
        <w:rPr>
          <w:rFonts w:asciiTheme="minorHAnsi" w:hAnsiTheme="minorHAnsi" w:cstheme="minorHAnsi"/>
        </w:rPr>
        <w:t xml:space="preserve">Measure </w:t>
      </w:r>
      <w:bookmarkEnd w:id="8"/>
      <w:r w:rsidR="00F810DD" w:rsidRPr="005E7E88">
        <w:rPr>
          <w:rFonts w:asciiTheme="minorHAnsi" w:hAnsiTheme="minorHAnsi" w:cstheme="minorHAnsi"/>
        </w:rPr>
        <w:t>Parameters</w:t>
      </w:r>
    </w:p>
    <w:p w14:paraId="410254FC" w14:textId="2C8FFC43" w:rsidR="00F06CCF" w:rsidRPr="005E7E88" w:rsidRDefault="00F06CCF" w:rsidP="00F06CCF">
      <w:pPr>
        <w:pStyle w:val="Heading3"/>
        <w:rPr>
          <w:rFonts w:asciiTheme="minorHAnsi" w:hAnsiTheme="minorHAnsi"/>
        </w:rPr>
      </w:pPr>
      <w:r w:rsidRPr="005E7E88">
        <w:rPr>
          <w:rFonts w:asciiTheme="minorHAnsi" w:hAnsiTheme="minorHAnsi"/>
        </w:rPr>
        <w:t xml:space="preserve">1.4.1 DEER </w:t>
      </w:r>
      <w:r w:rsidR="00D86A9D" w:rsidRPr="005E7E88">
        <w:rPr>
          <w:rFonts w:asciiTheme="minorHAnsi" w:hAnsiTheme="minorHAnsi"/>
        </w:rPr>
        <w:t>Data</w:t>
      </w:r>
    </w:p>
    <w:p w14:paraId="127C5859" w14:textId="44305229" w:rsidR="00E326BA" w:rsidRPr="005E7E88" w:rsidRDefault="00E326BA" w:rsidP="00920905">
      <w:pPr>
        <w:pStyle w:val="Caption"/>
        <w:keepNext/>
        <w:jc w:val="center"/>
        <w:rPr>
          <w:rFonts w:cs="Arial"/>
          <w:szCs w:val="22"/>
        </w:rPr>
      </w:pPr>
      <w:bookmarkStart w:id="9" w:name="_Toc385592671"/>
      <w:bookmarkStart w:id="10" w:name="_Toc214003087"/>
      <w:r w:rsidRPr="005E7E88">
        <w:rPr>
          <w:rFonts w:cs="Arial"/>
          <w:szCs w:val="22"/>
        </w:rPr>
        <w:t>DEER Difference Summary</w:t>
      </w:r>
      <w:bookmarkEnd w:id="9"/>
    </w:p>
    <w:tbl>
      <w:tblPr>
        <w:tblStyle w:val="TableGrid1"/>
        <w:tblW w:w="5000" w:type="pct"/>
        <w:tblCellMar>
          <w:left w:w="115" w:type="dxa"/>
          <w:right w:w="115" w:type="dxa"/>
        </w:tblCellMar>
        <w:tblLook w:val="04A0" w:firstRow="1" w:lastRow="0" w:firstColumn="1" w:lastColumn="0" w:noHBand="0" w:noVBand="1"/>
      </w:tblPr>
      <w:tblGrid>
        <w:gridCol w:w="2895"/>
        <w:gridCol w:w="6455"/>
      </w:tblGrid>
      <w:tr w:rsidR="00726AD5" w:rsidRPr="005E7E88" w14:paraId="362FE4FF" w14:textId="77777777" w:rsidTr="00920905">
        <w:trPr>
          <w:trHeight w:val="20"/>
        </w:trPr>
        <w:tc>
          <w:tcPr>
            <w:tcW w:w="1548" w:type="pct"/>
            <w:shd w:val="clear" w:color="auto" w:fill="D9D9D9" w:themeFill="background1" w:themeFillShade="D9"/>
          </w:tcPr>
          <w:p w14:paraId="47560375" w14:textId="231639EC" w:rsidR="00E326BA" w:rsidRPr="005E7E88" w:rsidRDefault="00E326BA" w:rsidP="00920905">
            <w:pPr>
              <w:tabs>
                <w:tab w:val="right" w:pos="2957"/>
              </w:tabs>
              <w:rPr>
                <w:rFonts w:cs="Arial"/>
                <w:b/>
                <w:szCs w:val="20"/>
              </w:rPr>
            </w:pPr>
            <w:r w:rsidRPr="005E7E88">
              <w:rPr>
                <w:rFonts w:cs="Arial"/>
                <w:b/>
                <w:szCs w:val="20"/>
              </w:rPr>
              <w:t>DEER</w:t>
            </w:r>
            <w:r w:rsidR="002B502E" w:rsidRPr="005E7E88">
              <w:rPr>
                <w:rFonts w:cs="Arial"/>
                <w:b/>
                <w:szCs w:val="20"/>
              </w:rPr>
              <w:t xml:space="preserve"> </w:t>
            </w:r>
            <w:r w:rsidR="00D86A9D" w:rsidRPr="005E7E88">
              <w:rPr>
                <w:rFonts w:cs="Arial"/>
                <w:b/>
                <w:szCs w:val="20"/>
              </w:rPr>
              <w:t>Item</w:t>
            </w:r>
          </w:p>
        </w:tc>
        <w:tc>
          <w:tcPr>
            <w:tcW w:w="3452" w:type="pct"/>
            <w:shd w:val="clear" w:color="auto" w:fill="D9D9D9" w:themeFill="background1" w:themeFillShade="D9"/>
          </w:tcPr>
          <w:p w14:paraId="49CF7107" w14:textId="27B94069" w:rsidR="00E326BA" w:rsidRPr="005E7E88" w:rsidRDefault="00E326BA" w:rsidP="00920905">
            <w:pPr>
              <w:rPr>
                <w:rFonts w:cs="Arial"/>
                <w:b/>
                <w:szCs w:val="20"/>
              </w:rPr>
            </w:pPr>
            <w:r w:rsidRPr="005E7E88">
              <w:rPr>
                <w:rFonts w:cs="Arial"/>
                <w:b/>
                <w:szCs w:val="20"/>
              </w:rPr>
              <w:t xml:space="preserve">Used </w:t>
            </w:r>
            <w:r w:rsidR="0001002B" w:rsidRPr="005E7E88">
              <w:rPr>
                <w:rFonts w:cs="Arial"/>
                <w:b/>
                <w:szCs w:val="20"/>
              </w:rPr>
              <w:t>for</w:t>
            </w:r>
            <w:r w:rsidRPr="005E7E88">
              <w:rPr>
                <w:rFonts w:cs="Arial"/>
                <w:b/>
                <w:szCs w:val="20"/>
              </w:rPr>
              <w:t xml:space="preserve"> Workpaper?</w:t>
            </w:r>
          </w:p>
        </w:tc>
      </w:tr>
      <w:tr w:rsidR="00AA5B82" w:rsidRPr="005E7E88" w14:paraId="13CB6596" w14:textId="77777777" w:rsidTr="00920905">
        <w:trPr>
          <w:trHeight w:val="20"/>
        </w:trPr>
        <w:tc>
          <w:tcPr>
            <w:tcW w:w="1548" w:type="pct"/>
          </w:tcPr>
          <w:p w14:paraId="6670E11A" w14:textId="77777777" w:rsidR="00AA5B82" w:rsidRPr="005E7E88" w:rsidRDefault="00AA5B82" w:rsidP="00AA5B82">
            <w:pPr>
              <w:rPr>
                <w:rFonts w:cs="Arial"/>
                <w:szCs w:val="20"/>
              </w:rPr>
            </w:pPr>
            <w:r w:rsidRPr="005E7E88">
              <w:rPr>
                <w:rFonts w:cs="Arial"/>
                <w:szCs w:val="20"/>
              </w:rPr>
              <w:t>Modified DEER methodology</w:t>
            </w:r>
          </w:p>
        </w:tc>
        <w:tc>
          <w:tcPr>
            <w:tcW w:w="3452" w:type="pct"/>
          </w:tcPr>
          <w:p w14:paraId="137893D1" w14:textId="06060DB0" w:rsidR="00AA5B82" w:rsidRPr="005E7E88" w:rsidRDefault="00AA5B82" w:rsidP="00AA5B82">
            <w:pPr>
              <w:rPr>
                <w:rFonts w:cs="Arial"/>
                <w:b/>
                <w:szCs w:val="20"/>
              </w:rPr>
            </w:pPr>
            <w:r w:rsidRPr="005E7E88">
              <w:rPr>
                <w:rFonts w:cs="Arial"/>
                <w:szCs w:val="20"/>
              </w:rPr>
              <w:t>No</w:t>
            </w:r>
          </w:p>
        </w:tc>
      </w:tr>
      <w:tr w:rsidR="00AA5B82" w:rsidRPr="005E7E88" w14:paraId="269B4F50" w14:textId="77777777" w:rsidTr="00920905">
        <w:trPr>
          <w:trHeight w:val="20"/>
        </w:trPr>
        <w:tc>
          <w:tcPr>
            <w:tcW w:w="1548" w:type="pct"/>
          </w:tcPr>
          <w:p w14:paraId="7D04E8DB" w14:textId="77777777" w:rsidR="00AA5B82" w:rsidRPr="005E7E88" w:rsidRDefault="00AA5B82" w:rsidP="00AA5B82">
            <w:pPr>
              <w:rPr>
                <w:rFonts w:cs="Arial"/>
                <w:szCs w:val="20"/>
              </w:rPr>
            </w:pPr>
            <w:r w:rsidRPr="005E7E88">
              <w:rPr>
                <w:rFonts w:cs="Arial"/>
                <w:szCs w:val="20"/>
              </w:rPr>
              <w:t>Scaled DEER measure</w:t>
            </w:r>
          </w:p>
        </w:tc>
        <w:tc>
          <w:tcPr>
            <w:tcW w:w="3452" w:type="pct"/>
          </w:tcPr>
          <w:p w14:paraId="406610B2" w14:textId="2B1AC8F0" w:rsidR="00AA5B82" w:rsidRPr="005E7E88" w:rsidRDefault="00AA5B82" w:rsidP="00AA5B82">
            <w:pPr>
              <w:rPr>
                <w:rFonts w:cs="Arial"/>
                <w:szCs w:val="20"/>
              </w:rPr>
            </w:pPr>
            <w:r w:rsidRPr="005E7E88">
              <w:rPr>
                <w:rFonts w:cs="Arial"/>
                <w:szCs w:val="20"/>
              </w:rPr>
              <w:t>No</w:t>
            </w:r>
          </w:p>
        </w:tc>
      </w:tr>
      <w:tr w:rsidR="00AA5B82" w:rsidRPr="005E7E88" w14:paraId="0E7FA0A8" w14:textId="77777777" w:rsidTr="00920905">
        <w:trPr>
          <w:trHeight w:val="20"/>
        </w:trPr>
        <w:tc>
          <w:tcPr>
            <w:tcW w:w="1548" w:type="pct"/>
          </w:tcPr>
          <w:p w14:paraId="2F3E70F4" w14:textId="2ACC010D" w:rsidR="00AA5B82" w:rsidRPr="005E7E88" w:rsidRDefault="00AA5B82" w:rsidP="00AA5B82">
            <w:pPr>
              <w:rPr>
                <w:rFonts w:cs="Arial"/>
                <w:szCs w:val="20"/>
              </w:rPr>
            </w:pPr>
            <w:r w:rsidRPr="005E7E88">
              <w:rPr>
                <w:rFonts w:cs="Arial"/>
                <w:szCs w:val="20"/>
              </w:rPr>
              <w:t>DEER Base Case</w:t>
            </w:r>
          </w:p>
        </w:tc>
        <w:tc>
          <w:tcPr>
            <w:tcW w:w="3452" w:type="pct"/>
          </w:tcPr>
          <w:p w14:paraId="097FFFA9" w14:textId="10569507" w:rsidR="00AA5B82" w:rsidRPr="005E7E88" w:rsidRDefault="00AA5B82" w:rsidP="00AA5B82">
            <w:pPr>
              <w:rPr>
                <w:rFonts w:cs="Arial"/>
                <w:szCs w:val="20"/>
              </w:rPr>
            </w:pPr>
            <w:r w:rsidRPr="005E7E88">
              <w:rPr>
                <w:rFonts w:cs="Arial"/>
                <w:szCs w:val="20"/>
              </w:rPr>
              <w:t>No</w:t>
            </w:r>
          </w:p>
        </w:tc>
      </w:tr>
      <w:tr w:rsidR="00AA5B82" w:rsidRPr="005E7E88" w14:paraId="3C843C04" w14:textId="77777777" w:rsidTr="00920905">
        <w:trPr>
          <w:trHeight w:val="20"/>
        </w:trPr>
        <w:tc>
          <w:tcPr>
            <w:tcW w:w="1548" w:type="pct"/>
          </w:tcPr>
          <w:p w14:paraId="51431197" w14:textId="2E50B486" w:rsidR="00AA5B82" w:rsidRPr="005E7E88" w:rsidRDefault="00AA5B82" w:rsidP="00AA5B82">
            <w:pPr>
              <w:rPr>
                <w:rFonts w:cs="Arial"/>
                <w:szCs w:val="20"/>
              </w:rPr>
            </w:pPr>
            <w:r w:rsidRPr="005E7E88">
              <w:rPr>
                <w:rFonts w:cs="Arial"/>
                <w:szCs w:val="20"/>
              </w:rPr>
              <w:t>DEER Measure Case</w:t>
            </w:r>
          </w:p>
        </w:tc>
        <w:tc>
          <w:tcPr>
            <w:tcW w:w="3452" w:type="pct"/>
          </w:tcPr>
          <w:p w14:paraId="1506AF6A" w14:textId="675CADE5" w:rsidR="00AA5B82" w:rsidRPr="005E7E88" w:rsidRDefault="00AA5B82" w:rsidP="00AA5B82">
            <w:pPr>
              <w:rPr>
                <w:rFonts w:cs="Arial"/>
                <w:szCs w:val="20"/>
              </w:rPr>
            </w:pPr>
            <w:r w:rsidRPr="005E7E88">
              <w:rPr>
                <w:rFonts w:cs="Arial"/>
                <w:szCs w:val="20"/>
              </w:rPr>
              <w:t>No</w:t>
            </w:r>
          </w:p>
        </w:tc>
      </w:tr>
      <w:tr w:rsidR="00AA5B82" w:rsidRPr="005E7E88" w14:paraId="22327C07" w14:textId="77777777" w:rsidTr="00920905">
        <w:trPr>
          <w:trHeight w:val="20"/>
        </w:trPr>
        <w:tc>
          <w:tcPr>
            <w:tcW w:w="1548" w:type="pct"/>
          </w:tcPr>
          <w:p w14:paraId="37FF3C5F" w14:textId="286C0736" w:rsidR="00AA5B82" w:rsidRPr="005E7E88" w:rsidRDefault="00AA5B82" w:rsidP="00AA5B82">
            <w:pPr>
              <w:rPr>
                <w:rFonts w:cs="Arial"/>
                <w:szCs w:val="20"/>
              </w:rPr>
            </w:pPr>
            <w:r w:rsidRPr="005E7E88">
              <w:rPr>
                <w:rFonts w:cs="Arial"/>
                <w:szCs w:val="20"/>
              </w:rPr>
              <w:t>DEER Building Types</w:t>
            </w:r>
          </w:p>
        </w:tc>
        <w:tc>
          <w:tcPr>
            <w:tcW w:w="3452" w:type="pct"/>
          </w:tcPr>
          <w:p w14:paraId="55BBD6F6" w14:textId="724A38A7" w:rsidR="00AA5B82" w:rsidRPr="005E7E88" w:rsidRDefault="00AA5B82" w:rsidP="00AA5B82">
            <w:pPr>
              <w:rPr>
                <w:rFonts w:cs="Arial"/>
                <w:szCs w:val="20"/>
              </w:rPr>
            </w:pPr>
            <w:r w:rsidRPr="005E7E88">
              <w:rPr>
                <w:rFonts w:cs="Arial"/>
                <w:szCs w:val="20"/>
              </w:rPr>
              <w:t>Yes</w:t>
            </w:r>
          </w:p>
        </w:tc>
      </w:tr>
      <w:tr w:rsidR="00726AD5" w:rsidRPr="005E7E88" w14:paraId="2F8A7017" w14:textId="77777777" w:rsidTr="00920905">
        <w:trPr>
          <w:trHeight w:val="20"/>
        </w:trPr>
        <w:tc>
          <w:tcPr>
            <w:tcW w:w="1548" w:type="pct"/>
          </w:tcPr>
          <w:p w14:paraId="05CCD829" w14:textId="094D5B4C" w:rsidR="00E326BA" w:rsidRPr="005E7E88" w:rsidRDefault="00E326BA" w:rsidP="00920905">
            <w:pPr>
              <w:rPr>
                <w:rFonts w:cs="Arial"/>
                <w:szCs w:val="20"/>
              </w:rPr>
            </w:pPr>
            <w:r w:rsidRPr="005E7E88">
              <w:rPr>
                <w:rFonts w:cs="Arial"/>
                <w:szCs w:val="20"/>
              </w:rPr>
              <w:t xml:space="preserve">DEER </w:t>
            </w:r>
            <w:r w:rsidR="009D10A4" w:rsidRPr="005E7E88">
              <w:rPr>
                <w:rFonts w:cs="Arial"/>
                <w:szCs w:val="20"/>
              </w:rPr>
              <w:t>O</w:t>
            </w:r>
            <w:r w:rsidRPr="005E7E88">
              <w:rPr>
                <w:rFonts w:cs="Arial"/>
                <w:szCs w:val="20"/>
              </w:rPr>
              <w:t xml:space="preserve">perating </w:t>
            </w:r>
            <w:r w:rsidR="009D10A4" w:rsidRPr="005E7E88">
              <w:rPr>
                <w:rFonts w:cs="Arial"/>
                <w:szCs w:val="20"/>
              </w:rPr>
              <w:t>H</w:t>
            </w:r>
            <w:r w:rsidRPr="005E7E88">
              <w:rPr>
                <w:rFonts w:cs="Arial"/>
                <w:szCs w:val="20"/>
              </w:rPr>
              <w:t>ours</w:t>
            </w:r>
          </w:p>
        </w:tc>
        <w:tc>
          <w:tcPr>
            <w:tcW w:w="3452" w:type="pct"/>
          </w:tcPr>
          <w:p w14:paraId="1E8D588A" w14:textId="32D2C6C9" w:rsidR="00E326BA" w:rsidRPr="005E7E88" w:rsidRDefault="00254671" w:rsidP="00AA5B82">
            <w:pPr>
              <w:rPr>
                <w:rFonts w:cs="Arial"/>
                <w:szCs w:val="20"/>
              </w:rPr>
            </w:pPr>
            <w:r w:rsidRPr="005E7E88">
              <w:rPr>
                <w:rFonts w:cs="Arial"/>
                <w:szCs w:val="20"/>
              </w:rPr>
              <w:t>Yes</w:t>
            </w:r>
          </w:p>
        </w:tc>
      </w:tr>
      <w:tr w:rsidR="00726AD5" w:rsidRPr="005E7E88" w14:paraId="6B821D71" w14:textId="77777777" w:rsidTr="00920905">
        <w:trPr>
          <w:trHeight w:val="20"/>
        </w:trPr>
        <w:tc>
          <w:tcPr>
            <w:tcW w:w="1548" w:type="pct"/>
          </w:tcPr>
          <w:p w14:paraId="5B790708" w14:textId="57F1AB76" w:rsidR="00505CEC" w:rsidRPr="005E7E88" w:rsidRDefault="00505CEC" w:rsidP="00920905">
            <w:pPr>
              <w:rPr>
                <w:rFonts w:cs="Arial"/>
                <w:szCs w:val="20"/>
              </w:rPr>
            </w:pPr>
            <w:r w:rsidRPr="005E7E88">
              <w:rPr>
                <w:rFonts w:cs="Arial"/>
                <w:szCs w:val="20"/>
              </w:rPr>
              <w:t xml:space="preserve">DEER </w:t>
            </w:r>
            <w:r w:rsidR="009D10A4" w:rsidRPr="005E7E88">
              <w:rPr>
                <w:rFonts w:cs="Arial"/>
                <w:szCs w:val="20"/>
              </w:rPr>
              <w:t>eQUEST P</w:t>
            </w:r>
            <w:r w:rsidRPr="005E7E88">
              <w:rPr>
                <w:rFonts w:cs="Arial"/>
                <w:szCs w:val="20"/>
              </w:rPr>
              <w:t>rototype</w:t>
            </w:r>
            <w:r w:rsidR="009D10A4" w:rsidRPr="005E7E88">
              <w:rPr>
                <w:rFonts w:cs="Arial"/>
                <w:szCs w:val="20"/>
              </w:rPr>
              <w:t>s</w:t>
            </w:r>
          </w:p>
        </w:tc>
        <w:tc>
          <w:tcPr>
            <w:tcW w:w="3452" w:type="pct"/>
          </w:tcPr>
          <w:p w14:paraId="4D0FA036" w14:textId="7038C610" w:rsidR="00505CEC" w:rsidRPr="005E7E88" w:rsidDel="00505CEC" w:rsidRDefault="00AA5B82" w:rsidP="00920905">
            <w:pPr>
              <w:rPr>
                <w:rFonts w:cs="Arial"/>
                <w:szCs w:val="20"/>
              </w:rPr>
            </w:pPr>
            <w:r w:rsidRPr="005E7E88">
              <w:rPr>
                <w:rFonts w:cs="Arial"/>
                <w:szCs w:val="20"/>
              </w:rPr>
              <w:t>N/A</w:t>
            </w:r>
          </w:p>
        </w:tc>
      </w:tr>
      <w:tr w:rsidR="00D86A9D" w:rsidRPr="005E7E88" w14:paraId="3F06DC0D" w14:textId="77777777" w:rsidTr="00920905">
        <w:trPr>
          <w:trHeight w:val="20"/>
        </w:trPr>
        <w:tc>
          <w:tcPr>
            <w:tcW w:w="1548" w:type="pct"/>
          </w:tcPr>
          <w:p w14:paraId="49FC863F" w14:textId="77777777" w:rsidR="00D86A9D" w:rsidRPr="005E7E88" w:rsidRDefault="00D86A9D" w:rsidP="00175D14">
            <w:pPr>
              <w:rPr>
                <w:rFonts w:cs="Arial"/>
                <w:szCs w:val="20"/>
              </w:rPr>
            </w:pPr>
            <w:r w:rsidRPr="005E7E88">
              <w:rPr>
                <w:rFonts w:cs="Arial"/>
                <w:szCs w:val="20"/>
              </w:rPr>
              <w:t>DEER Version</w:t>
            </w:r>
          </w:p>
        </w:tc>
        <w:tc>
          <w:tcPr>
            <w:tcW w:w="3452" w:type="pct"/>
          </w:tcPr>
          <w:p w14:paraId="77B6E89E" w14:textId="28C68848" w:rsidR="00D86A9D" w:rsidRPr="005E7E88" w:rsidRDefault="00AA5B82" w:rsidP="00175D14">
            <w:pPr>
              <w:rPr>
                <w:rFonts w:cs="Arial"/>
                <w:szCs w:val="20"/>
              </w:rPr>
            </w:pPr>
            <w:r w:rsidRPr="005E7E88">
              <w:rPr>
                <w:rFonts w:cs="Arial"/>
                <w:szCs w:val="20"/>
              </w:rPr>
              <w:t>N/A</w:t>
            </w:r>
          </w:p>
        </w:tc>
      </w:tr>
      <w:tr w:rsidR="00AA5B82" w:rsidRPr="005E7E88" w14:paraId="62E4D88D" w14:textId="77777777" w:rsidTr="00920905">
        <w:trPr>
          <w:trHeight w:val="20"/>
        </w:trPr>
        <w:tc>
          <w:tcPr>
            <w:tcW w:w="1548" w:type="pct"/>
          </w:tcPr>
          <w:p w14:paraId="6CFAE08B" w14:textId="77777777" w:rsidR="00AA5B82" w:rsidRPr="005E7E88" w:rsidRDefault="00AA5B82" w:rsidP="00AA5B82">
            <w:pPr>
              <w:rPr>
                <w:rFonts w:cs="Arial"/>
                <w:szCs w:val="20"/>
              </w:rPr>
            </w:pPr>
            <w:r w:rsidRPr="005E7E88">
              <w:rPr>
                <w:rFonts w:cs="Arial"/>
                <w:szCs w:val="20"/>
              </w:rPr>
              <w:t>Reason for Deviation from DEER</w:t>
            </w:r>
          </w:p>
        </w:tc>
        <w:tc>
          <w:tcPr>
            <w:tcW w:w="3452" w:type="pct"/>
          </w:tcPr>
          <w:p w14:paraId="6F852B8E" w14:textId="7F1ECB7A" w:rsidR="00AA5B82" w:rsidRPr="005E7E88" w:rsidRDefault="00AA5B82" w:rsidP="00AA5B82">
            <w:pPr>
              <w:rPr>
                <w:rFonts w:cs="Arial"/>
                <w:szCs w:val="20"/>
              </w:rPr>
            </w:pPr>
            <w:r w:rsidRPr="005E7E88">
              <w:rPr>
                <w:rFonts w:cs="Arial"/>
                <w:szCs w:val="20"/>
              </w:rPr>
              <w:t>DEER does not contain these measures.</w:t>
            </w:r>
          </w:p>
        </w:tc>
      </w:tr>
      <w:tr w:rsidR="00AA5B82" w:rsidRPr="005E7E88" w14:paraId="5272C28A" w14:textId="77777777" w:rsidTr="00920905">
        <w:trPr>
          <w:trHeight w:val="20"/>
        </w:trPr>
        <w:tc>
          <w:tcPr>
            <w:tcW w:w="1548" w:type="pct"/>
          </w:tcPr>
          <w:p w14:paraId="3C3C8618" w14:textId="27273202" w:rsidR="00AA5B82" w:rsidRPr="005E7E88" w:rsidRDefault="00AA5B82" w:rsidP="00AA5B82">
            <w:pPr>
              <w:rPr>
                <w:rFonts w:cs="Arial"/>
                <w:szCs w:val="20"/>
              </w:rPr>
            </w:pPr>
            <w:r w:rsidRPr="005E7E88">
              <w:rPr>
                <w:rFonts w:cs="Arial"/>
                <w:szCs w:val="20"/>
              </w:rPr>
              <w:t>DEER Measure IDs Used</w:t>
            </w:r>
          </w:p>
        </w:tc>
        <w:tc>
          <w:tcPr>
            <w:tcW w:w="3452" w:type="pct"/>
          </w:tcPr>
          <w:p w14:paraId="78F10C53" w14:textId="34633F0D" w:rsidR="00AA5B82" w:rsidRPr="005E7E88" w:rsidRDefault="00AA5B82" w:rsidP="00AA5B82">
            <w:pPr>
              <w:rPr>
                <w:rFonts w:cs="Arial"/>
                <w:szCs w:val="20"/>
              </w:rPr>
            </w:pPr>
            <w:r w:rsidRPr="005E7E88">
              <w:rPr>
                <w:rFonts w:cs="Arial"/>
                <w:szCs w:val="20"/>
              </w:rPr>
              <w:t>N/A</w:t>
            </w:r>
          </w:p>
        </w:tc>
      </w:tr>
    </w:tbl>
    <w:p w14:paraId="23B2FFA6" w14:textId="77777777" w:rsidR="00472250" w:rsidRPr="005E7E88" w:rsidRDefault="00472250" w:rsidP="00920905">
      <w:pPr>
        <w:pStyle w:val="Caption"/>
        <w:keepNext/>
        <w:rPr>
          <w:rFonts w:cstheme="minorHAnsi"/>
          <w:b w:val="0"/>
          <w:i/>
          <w:szCs w:val="22"/>
        </w:rPr>
      </w:pPr>
    </w:p>
    <w:p w14:paraId="250646D1" w14:textId="77777777" w:rsidR="00472250" w:rsidRPr="005E7E88" w:rsidRDefault="00472250" w:rsidP="00472250">
      <w:pPr>
        <w:pStyle w:val="Reminders"/>
        <w:rPr>
          <w:rFonts w:asciiTheme="minorHAnsi" w:hAnsiTheme="minorHAnsi" w:cstheme="minorHAnsi"/>
          <w:b/>
          <w:i w:val="0"/>
          <w:color w:val="auto"/>
          <w:szCs w:val="22"/>
        </w:rPr>
      </w:pPr>
      <w:r w:rsidRPr="005E7E88">
        <w:rPr>
          <w:rFonts w:asciiTheme="minorHAnsi" w:hAnsiTheme="minorHAnsi" w:cstheme="minorHAnsi"/>
          <w:b/>
          <w:i w:val="0"/>
          <w:color w:val="auto"/>
          <w:szCs w:val="22"/>
        </w:rPr>
        <w:t>Net-to-Gross Ratio</w:t>
      </w:r>
    </w:p>
    <w:p w14:paraId="00C43CEE" w14:textId="1B0B92AC" w:rsidR="000968C6" w:rsidRPr="005E7E88" w:rsidRDefault="000968C6" w:rsidP="00920905">
      <w:pPr>
        <w:pStyle w:val="NoSpacing"/>
      </w:pPr>
      <w:r w:rsidRPr="005E7E88">
        <w:t>The NTG</w:t>
      </w:r>
      <w:r w:rsidR="00064CB3" w:rsidRPr="005E7E88">
        <w:t xml:space="preserve"> </w:t>
      </w:r>
      <w:r w:rsidRPr="005E7E88">
        <w:t>value</w:t>
      </w:r>
      <w:r w:rsidR="00BC6524" w:rsidRPr="005E7E88">
        <w:t>s were obtained using</w:t>
      </w:r>
      <w:r w:rsidRPr="005E7E88">
        <w:t xml:space="preserve"> </w:t>
      </w:r>
      <w:r w:rsidR="00F12733" w:rsidRPr="005E7E88">
        <w:t xml:space="preserve">the </w:t>
      </w:r>
      <w:r w:rsidR="00BC6524" w:rsidRPr="005E7E88">
        <w:t>DEER READI tool</w:t>
      </w:r>
      <w:r w:rsidRPr="005E7E88">
        <w:t>. The r</w:t>
      </w:r>
      <w:r w:rsidR="00061A8E" w:rsidRPr="005E7E88">
        <w:t>elevant NTG values for the</w:t>
      </w:r>
      <w:r w:rsidRPr="005E7E88">
        <w:t xml:space="preserve"> measure</w:t>
      </w:r>
      <w:r w:rsidR="00061A8E" w:rsidRPr="005E7E88">
        <w:t>s in this work paper</w:t>
      </w:r>
      <w:r w:rsidRPr="005E7E88">
        <w:t xml:space="preserve"> </w:t>
      </w:r>
      <w:r w:rsidR="00061A8E" w:rsidRPr="005E7E88">
        <w:t>are</w:t>
      </w:r>
      <w:r w:rsidRPr="005E7E88">
        <w:t xml:space="preserve"> </w:t>
      </w:r>
      <w:r w:rsidR="008B1357" w:rsidRPr="005E7E88">
        <w:t>in</w:t>
      </w:r>
      <w:r w:rsidR="00061A8E" w:rsidRPr="005E7E88">
        <w:t xml:space="preserve"> the table below</w:t>
      </w:r>
      <w:r w:rsidRPr="005E7E88">
        <w:t>.</w:t>
      </w:r>
    </w:p>
    <w:tbl>
      <w:tblPr>
        <w:tblStyle w:val="TableGrid1"/>
        <w:tblW w:w="5000" w:type="pct"/>
        <w:tblLayout w:type="fixed"/>
        <w:tblLook w:val="01E0" w:firstRow="1" w:lastRow="1" w:firstColumn="1" w:lastColumn="1" w:noHBand="0" w:noVBand="0"/>
      </w:tblPr>
      <w:tblGrid>
        <w:gridCol w:w="1258"/>
        <w:gridCol w:w="3776"/>
        <w:gridCol w:w="812"/>
        <w:gridCol w:w="989"/>
        <w:gridCol w:w="1711"/>
        <w:gridCol w:w="804"/>
      </w:tblGrid>
      <w:tr w:rsidR="005961AF" w:rsidRPr="005E7E88" w14:paraId="7ADA6C1A" w14:textId="77777777" w:rsidTr="005961AF">
        <w:tc>
          <w:tcPr>
            <w:tcW w:w="673" w:type="pct"/>
            <w:shd w:val="clear" w:color="auto" w:fill="D9D9D9" w:themeFill="background1" w:themeFillShade="D9"/>
          </w:tcPr>
          <w:p w14:paraId="036218EF" w14:textId="6670DE77" w:rsidR="000968C6" w:rsidRPr="005E7E88" w:rsidRDefault="005729C8" w:rsidP="005729C8">
            <w:pPr>
              <w:rPr>
                <w:rFonts w:cstheme="minorHAnsi"/>
                <w:b/>
                <w:szCs w:val="20"/>
              </w:rPr>
            </w:pPr>
            <w:r w:rsidRPr="005E7E88">
              <w:rPr>
                <w:rFonts w:cstheme="minorHAnsi"/>
                <w:b/>
                <w:szCs w:val="20"/>
              </w:rPr>
              <w:t>NTG</w:t>
            </w:r>
            <w:r w:rsidR="005F69D5" w:rsidRPr="005E7E88">
              <w:rPr>
                <w:rFonts w:cstheme="minorHAnsi"/>
                <w:b/>
                <w:szCs w:val="20"/>
              </w:rPr>
              <w:t>R</w:t>
            </w:r>
            <w:r w:rsidR="00E06A37" w:rsidRPr="005E7E88">
              <w:rPr>
                <w:rFonts w:cstheme="minorHAnsi"/>
                <w:b/>
                <w:szCs w:val="20"/>
              </w:rPr>
              <w:t xml:space="preserve"> ID</w:t>
            </w:r>
          </w:p>
        </w:tc>
        <w:tc>
          <w:tcPr>
            <w:tcW w:w="2019" w:type="pct"/>
            <w:shd w:val="clear" w:color="auto" w:fill="D9D9D9" w:themeFill="background1" w:themeFillShade="D9"/>
          </w:tcPr>
          <w:p w14:paraId="65632B37" w14:textId="13135991" w:rsidR="000968C6" w:rsidRPr="005E7E88" w:rsidRDefault="005F69D5">
            <w:pPr>
              <w:rPr>
                <w:rFonts w:cstheme="minorHAnsi"/>
                <w:b/>
                <w:szCs w:val="20"/>
              </w:rPr>
            </w:pPr>
            <w:r w:rsidRPr="005E7E88">
              <w:rPr>
                <w:rFonts w:cstheme="minorHAnsi"/>
                <w:b/>
                <w:szCs w:val="20"/>
              </w:rPr>
              <w:t>Description</w:t>
            </w:r>
          </w:p>
        </w:tc>
        <w:tc>
          <w:tcPr>
            <w:tcW w:w="434" w:type="pct"/>
            <w:shd w:val="clear" w:color="auto" w:fill="D9D9D9" w:themeFill="background1" w:themeFillShade="D9"/>
          </w:tcPr>
          <w:p w14:paraId="287DD0A1" w14:textId="77777777" w:rsidR="000968C6" w:rsidRPr="005E7E88" w:rsidRDefault="000968C6" w:rsidP="005729C8">
            <w:pPr>
              <w:rPr>
                <w:rFonts w:cstheme="minorHAnsi"/>
                <w:b/>
                <w:szCs w:val="20"/>
              </w:rPr>
            </w:pPr>
            <w:r w:rsidRPr="005E7E88">
              <w:rPr>
                <w:rFonts w:cstheme="minorHAnsi"/>
                <w:b/>
                <w:szCs w:val="20"/>
              </w:rPr>
              <w:t>Sector</w:t>
            </w:r>
          </w:p>
        </w:tc>
        <w:tc>
          <w:tcPr>
            <w:tcW w:w="529" w:type="pct"/>
            <w:shd w:val="clear" w:color="auto" w:fill="D9D9D9" w:themeFill="background1" w:themeFillShade="D9"/>
          </w:tcPr>
          <w:p w14:paraId="7DB97D70" w14:textId="77777777" w:rsidR="000968C6" w:rsidRPr="005E7E88" w:rsidRDefault="00FB2590" w:rsidP="005729C8">
            <w:pPr>
              <w:rPr>
                <w:rFonts w:cstheme="minorHAnsi"/>
                <w:b/>
                <w:szCs w:val="20"/>
              </w:rPr>
            </w:pPr>
            <w:r w:rsidRPr="005E7E88">
              <w:rPr>
                <w:rFonts w:cstheme="minorHAnsi"/>
                <w:b/>
                <w:szCs w:val="20"/>
              </w:rPr>
              <w:t>BldgType</w:t>
            </w:r>
          </w:p>
        </w:tc>
        <w:tc>
          <w:tcPr>
            <w:tcW w:w="915" w:type="pct"/>
            <w:shd w:val="clear" w:color="auto" w:fill="D9D9D9" w:themeFill="background1" w:themeFillShade="D9"/>
          </w:tcPr>
          <w:p w14:paraId="500E206E" w14:textId="40BF7372" w:rsidR="000968C6" w:rsidRPr="005E7E88" w:rsidRDefault="00E06A37">
            <w:pPr>
              <w:rPr>
                <w:rFonts w:cstheme="minorHAnsi"/>
                <w:b/>
                <w:szCs w:val="20"/>
              </w:rPr>
            </w:pPr>
            <w:r w:rsidRPr="005E7E88">
              <w:rPr>
                <w:rFonts w:cstheme="minorHAnsi"/>
                <w:b/>
                <w:szCs w:val="20"/>
              </w:rPr>
              <w:t>M</w:t>
            </w:r>
            <w:r w:rsidR="005F69D5" w:rsidRPr="005E7E88">
              <w:rPr>
                <w:rFonts w:cstheme="minorHAnsi"/>
                <w:b/>
                <w:szCs w:val="20"/>
              </w:rPr>
              <w:t xml:space="preserve">easure </w:t>
            </w:r>
            <w:r w:rsidRPr="005E7E88">
              <w:rPr>
                <w:rFonts w:cstheme="minorHAnsi"/>
                <w:b/>
                <w:szCs w:val="20"/>
              </w:rPr>
              <w:t>Delivery</w:t>
            </w:r>
          </w:p>
        </w:tc>
        <w:tc>
          <w:tcPr>
            <w:tcW w:w="430" w:type="pct"/>
            <w:shd w:val="clear" w:color="auto" w:fill="D9D9D9" w:themeFill="background1" w:themeFillShade="D9"/>
          </w:tcPr>
          <w:p w14:paraId="48FF07C8" w14:textId="5A5E3ED8" w:rsidR="000968C6" w:rsidRPr="005E7E88" w:rsidRDefault="00FB2590" w:rsidP="005729C8">
            <w:pPr>
              <w:rPr>
                <w:rFonts w:cstheme="minorHAnsi"/>
                <w:b/>
                <w:szCs w:val="20"/>
              </w:rPr>
            </w:pPr>
            <w:r w:rsidRPr="005E7E88">
              <w:rPr>
                <w:rFonts w:cstheme="minorHAnsi"/>
                <w:b/>
                <w:szCs w:val="20"/>
              </w:rPr>
              <w:t>NTG</w:t>
            </w:r>
            <w:r w:rsidR="00E06A37" w:rsidRPr="005E7E88">
              <w:rPr>
                <w:rFonts w:cstheme="minorHAnsi"/>
                <w:b/>
                <w:szCs w:val="20"/>
              </w:rPr>
              <w:t>R</w:t>
            </w:r>
          </w:p>
        </w:tc>
      </w:tr>
      <w:tr w:rsidR="005961AF" w:rsidRPr="005E7E88" w14:paraId="4A5E1950" w14:textId="77777777" w:rsidTr="005961AF">
        <w:tc>
          <w:tcPr>
            <w:tcW w:w="673" w:type="pct"/>
          </w:tcPr>
          <w:p w14:paraId="00952921" w14:textId="10BCB880" w:rsidR="005961AF" w:rsidRPr="005E7E88" w:rsidRDefault="005961AF" w:rsidP="005961AF">
            <w:pPr>
              <w:rPr>
                <w:szCs w:val="20"/>
              </w:rPr>
            </w:pPr>
            <w:r w:rsidRPr="005E7E88">
              <w:rPr>
                <w:rFonts w:cs="Arial"/>
                <w:szCs w:val="20"/>
              </w:rPr>
              <w:t>NonRes-sAll-mLtgCtrl</w:t>
            </w:r>
          </w:p>
        </w:tc>
        <w:tc>
          <w:tcPr>
            <w:tcW w:w="2019" w:type="pct"/>
          </w:tcPr>
          <w:p w14:paraId="755799BF" w14:textId="47EF6552" w:rsidR="005961AF" w:rsidRPr="005E7E88" w:rsidRDefault="005961AF" w:rsidP="005961AF">
            <w:pPr>
              <w:rPr>
                <w:szCs w:val="20"/>
              </w:rPr>
            </w:pPr>
            <w:r w:rsidRPr="005E7E88">
              <w:rPr>
                <w:rFonts w:cs="Arial"/>
                <w:szCs w:val="20"/>
              </w:rPr>
              <w:t>Lighting controls (not listed elsewhere)</w:t>
            </w:r>
          </w:p>
        </w:tc>
        <w:tc>
          <w:tcPr>
            <w:tcW w:w="434" w:type="pct"/>
          </w:tcPr>
          <w:p w14:paraId="3CB22E86" w14:textId="77777777" w:rsidR="005961AF" w:rsidRPr="005E7E88" w:rsidRDefault="005961AF" w:rsidP="005961AF">
            <w:pPr>
              <w:rPr>
                <w:szCs w:val="20"/>
              </w:rPr>
            </w:pPr>
            <w:r w:rsidRPr="005E7E88">
              <w:rPr>
                <w:szCs w:val="20"/>
              </w:rPr>
              <w:t>Com</w:t>
            </w:r>
          </w:p>
        </w:tc>
        <w:tc>
          <w:tcPr>
            <w:tcW w:w="529" w:type="pct"/>
          </w:tcPr>
          <w:p w14:paraId="1AAF8C8B" w14:textId="77777777" w:rsidR="005961AF" w:rsidRPr="005E7E88" w:rsidRDefault="005961AF" w:rsidP="005961AF">
            <w:pPr>
              <w:rPr>
                <w:szCs w:val="20"/>
              </w:rPr>
            </w:pPr>
            <w:r w:rsidRPr="005E7E88">
              <w:rPr>
                <w:szCs w:val="20"/>
              </w:rPr>
              <w:t>Any</w:t>
            </w:r>
          </w:p>
        </w:tc>
        <w:tc>
          <w:tcPr>
            <w:tcW w:w="915" w:type="pct"/>
          </w:tcPr>
          <w:p w14:paraId="5BAF7D5F" w14:textId="5CF9DC8E" w:rsidR="005961AF" w:rsidRPr="005E7E88" w:rsidRDefault="005961AF" w:rsidP="005961AF">
            <w:pPr>
              <w:rPr>
                <w:szCs w:val="20"/>
              </w:rPr>
            </w:pPr>
            <w:r w:rsidRPr="005E7E88">
              <w:rPr>
                <w:rFonts w:cs="Arial"/>
                <w:szCs w:val="20"/>
              </w:rPr>
              <w:t>PreRebDown</w:t>
            </w:r>
          </w:p>
        </w:tc>
        <w:tc>
          <w:tcPr>
            <w:tcW w:w="430" w:type="pct"/>
          </w:tcPr>
          <w:p w14:paraId="76698D49" w14:textId="569D49D7" w:rsidR="005961AF" w:rsidRPr="005E7E88" w:rsidRDefault="005961AF" w:rsidP="005961AF">
            <w:pPr>
              <w:rPr>
                <w:szCs w:val="20"/>
              </w:rPr>
            </w:pPr>
            <w:r w:rsidRPr="005E7E88">
              <w:rPr>
                <w:rFonts w:cs="Arial"/>
                <w:szCs w:val="20"/>
              </w:rPr>
              <w:t>0.60</w:t>
            </w:r>
          </w:p>
        </w:tc>
      </w:tr>
      <w:tr w:rsidR="005961AF" w:rsidRPr="005E7E88" w14:paraId="20CC6F24" w14:textId="77777777" w:rsidTr="005961AF">
        <w:tc>
          <w:tcPr>
            <w:tcW w:w="673" w:type="pct"/>
          </w:tcPr>
          <w:p w14:paraId="3F9EEF97" w14:textId="32FEC67D" w:rsidR="005961AF" w:rsidRPr="005E7E88" w:rsidRDefault="005961AF" w:rsidP="005961AF">
            <w:pPr>
              <w:rPr>
                <w:szCs w:val="20"/>
              </w:rPr>
            </w:pPr>
            <w:r w:rsidRPr="005E7E88">
              <w:rPr>
                <w:rFonts w:cs="Arial"/>
                <w:szCs w:val="20"/>
              </w:rPr>
              <w:t>NonRes-sAll-mLtgCtrl-htr</w:t>
            </w:r>
          </w:p>
        </w:tc>
        <w:tc>
          <w:tcPr>
            <w:tcW w:w="2019" w:type="pct"/>
          </w:tcPr>
          <w:p w14:paraId="4F5A4E38" w14:textId="460ECEDC" w:rsidR="005961AF" w:rsidRPr="005E7E88" w:rsidRDefault="005961AF" w:rsidP="005961AF">
            <w:pPr>
              <w:rPr>
                <w:szCs w:val="20"/>
              </w:rPr>
            </w:pPr>
            <w:r w:rsidRPr="005E7E88">
              <w:rPr>
                <w:rFonts w:cs="Arial"/>
                <w:szCs w:val="20"/>
              </w:rPr>
              <w:t>Lighting controls (not listed elsewhere)</w:t>
            </w:r>
          </w:p>
        </w:tc>
        <w:tc>
          <w:tcPr>
            <w:tcW w:w="434" w:type="pct"/>
          </w:tcPr>
          <w:p w14:paraId="5677966E" w14:textId="686582B3" w:rsidR="005961AF" w:rsidRPr="005E7E88" w:rsidRDefault="005961AF" w:rsidP="005961AF">
            <w:pPr>
              <w:rPr>
                <w:szCs w:val="20"/>
              </w:rPr>
            </w:pPr>
            <w:r w:rsidRPr="005E7E88">
              <w:rPr>
                <w:szCs w:val="20"/>
              </w:rPr>
              <w:t>Com</w:t>
            </w:r>
          </w:p>
        </w:tc>
        <w:tc>
          <w:tcPr>
            <w:tcW w:w="529" w:type="pct"/>
          </w:tcPr>
          <w:p w14:paraId="44D2DCDE" w14:textId="5D2A3EAE" w:rsidR="005961AF" w:rsidRPr="005E7E88" w:rsidRDefault="005961AF" w:rsidP="005961AF">
            <w:pPr>
              <w:rPr>
                <w:szCs w:val="20"/>
              </w:rPr>
            </w:pPr>
            <w:r w:rsidRPr="005E7E88">
              <w:rPr>
                <w:szCs w:val="20"/>
              </w:rPr>
              <w:t>Any</w:t>
            </w:r>
          </w:p>
        </w:tc>
        <w:tc>
          <w:tcPr>
            <w:tcW w:w="915" w:type="pct"/>
          </w:tcPr>
          <w:p w14:paraId="6870017E" w14:textId="264FFA40" w:rsidR="005961AF" w:rsidRPr="005E7E88" w:rsidRDefault="005961AF" w:rsidP="005961AF">
            <w:pPr>
              <w:rPr>
                <w:szCs w:val="20"/>
              </w:rPr>
            </w:pPr>
            <w:r w:rsidRPr="005E7E88">
              <w:rPr>
                <w:rFonts w:cs="Arial"/>
                <w:szCs w:val="20"/>
              </w:rPr>
              <w:t>DirInstall</w:t>
            </w:r>
          </w:p>
        </w:tc>
        <w:tc>
          <w:tcPr>
            <w:tcW w:w="430" w:type="pct"/>
          </w:tcPr>
          <w:p w14:paraId="2BF63E9A" w14:textId="6B26B30A" w:rsidR="005961AF" w:rsidRPr="005E7E88" w:rsidRDefault="005961AF" w:rsidP="005961AF">
            <w:pPr>
              <w:rPr>
                <w:szCs w:val="20"/>
              </w:rPr>
            </w:pPr>
            <w:r w:rsidRPr="005E7E88">
              <w:rPr>
                <w:rFonts w:cs="Arial"/>
                <w:szCs w:val="20"/>
              </w:rPr>
              <w:t>0.89</w:t>
            </w:r>
          </w:p>
        </w:tc>
      </w:tr>
      <w:tr w:rsidR="005961AF" w:rsidRPr="005E7E88" w14:paraId="59C400E6" w14:textId="77777777" w:rsidTr="005961AF">
        <w:tc>
          <w:tcPr>
            <w:tcW w:w="673" w:type="pct"/>
          </w:tcPr>
          <w:p w14:paraId="3B5D06AA" w14:textId="59638EFC" w:rsidR="005961AF" w:rsidRPr="005E7E88" w:rsidRDefault="005961AF" w:rsidP="005961AF">
            <w:pPr>
              <w:rPr>
                <w:szCs w:val="20"/>
              </w:rPr>
            </w:pPr>
            <w:r w:rsidRPr="005E7E88">
              <w:rPr>
                <w:rFonts w:cstheme="minorHAnsi"/>
                <w:szCs w:val="20"/>
              </w:rPr>
              <w:t>Res-Default&gt;2</w:t>
            </w:r>
          </w:p>
        </w:tc>
        <w:tc>
          <w:tcPr>
            <w:tcW w:w="2019" w:type="pct"/>
          </w:tcPr>
          <w:p w14:paraId="7AD56891" w14:textId="5B7150C2" w:rsidR="005961AF" w:rsidRPr="005E7E88" w:rsidRDefault="005961AF" w:rsidP="005961AF">
            <w:pPr>
              <w:rPr>
                <w:szCs w:val="20"/>
              </w:rPr>
            </w:pPr>
            <w:r w:rsidRPr="005E7E88">
              <w:rPr>
                <w:rFonts w:cstheme="minorHAnsi"/>
                <w:szCs w:val="20"/>
              </w:rPr>
              <w:t>All other EEM with no evaluated NTGR; existing EEM with same delivery mechanism for more than 2 years</w:t>
            </w:r>
          </w:p>
        </w:tc>
        <w:tc>
          <w:tcPr>
            <w:tcW w:w="434" w:type="pct"/>
          </w:tcPr>
          <w:p w14:paraId="68198772" w14:textId="2533FBF1" w:rsidR="005961AF" w:rsidRPr="005E7E88" w:rsidRDefault="005961AF" w:rsidP="005961AF">
            <w:pPr>
              <w:rPr>
                <w:szCs w:val="20"/>
              </w:rPr>
            </w:pPr>
            <w:r w:rsidRPr="005E7E88">
              <w:rPr>
                <w:rFonts w:cstheme="minorHAnsi"/>
                <w:szCs w:val="20"/>
              </w:rPr>
              <w:t>Res</w:t>
            </w:r>
          </w:p>
        </w:tc>
        <w:tc>
          <w:tcPr>
            <w:tcW w:w="529" w:type="pct"/>
          </w:tcPr>
          <w:p w14:paraId="366E1B86" w14:textId="565521BE" w:rsidR="005961AF" w:rsidRPr="005E7E88" w:rsidRDefault="005961AF" w:rsidP="005961AF">
            <w:pPr>
              <w:rPr>
                <w:szCs w:val="20"/>
              </w:rPr>
            </w:pPr>
            <w:r w:rsidRPr="005E7E88">
              <w:rPr>
                <w:rFonts w:cstheme="minorHAnsi"/>
                <w:szCs w:val="20"/>
              </w:rPr>
              <w:t>Any</w:t>
            </w:r>
          </w:p>
        </w:tc>
        <w:tc>
          <w:tcPr>
            <w:tcW w:w="915" w:type="pct"/>
          </w:tcPr>
          <w:p w14:paraId="3922A7DD" w14:textId="1AFC6405" w:rsidR="005961AF" w:rsidRPr="005E7E88" w:rsidRDefault="005961AF" w:rsidP="005961AF">
            <w:pPr>
              <w:rPr>
                <w:szCs w:val="20"/>
              </w:rPr>
            </w:pPr>
            <w:r w:rsidRPr="005E7E88">
              <w:rPr>
                <w:rFonts w:cstheme="minorHAnsi"/>
                <w:szCs w:val="20"/>
              </w:rPr>
              <w:t>All</w:t>
            </w:r>
          </w:p>
        </w:tc>
        <w:tc>
          <w:tcPr>
            <w:tcW w:w="430" w:type="pct"/>
          </w:tcPr>
          <w:p w14:paraId="018EAE5E" w14:textId="5F95E02B" w:rsidR="005961AF" w:rsidRPr="005E7E88" w:rsidRDefault="005961AF" w:rsidP="005961AF">
            <w:pPr>
              <w:rPr>
                <w:szCs w:val="20"/>
              </w:rPr>
            </w:pPr>
            <w:r w:rsidRPr="005E7E88">
              <w:rPr>
                <w:rFonts w:cstheme="minorHAnsi"/>
                <w:szCs w:val="20"/>
              </w:rPr>
              <w:t>0.55</w:t>
            </w:r>
          </w:p>
        </w:tc>
      </w:tr>
      <w:tr w:rsidR="005961AF" w:rsidRPr="005E7E88" w14:paraId="0B89D6BB" w14:textId="77777777" w:rsidTr="005961AF">
        <w:tc>
          <w:tcPr>
            <w:tcW w:w="673" w:type="pct"/>
          </w:tcPr>
          <w:p w14:paraId="640EFDE8" w14:textId="13C5AEFC" w:rsidR="005961AF" w:rsidRPr="005E7E88" w:rsidRDefault="005961AF" w:rsidP="005961AF">
            <w:pPr>
              <w:rPr>
                <w:szCs w:val="20"/>
              </w:rPr>
            </w:pPr>
            <w:r w:rsidRPr="005E7E88">
              <w:rPr>
                <w:rFonts w:cstheme="minorHAnsi"/>
                <w:szCs w:val="20"/>
              </w:rPr>
              <w:t>Res-Default-HTR-di</w:t>
            </w:r>
          </w:p>
        </w:tc>
        <w:tc>
          <w:tcPr>
            <w:tcW w:w="2019" w:type="pct"/>
          </w:tcPr>
          <w:p w14:paraId="2E2FA23F" w14:textId="21D6B976" w:rsidR="005961AF" w:rsidRPr="005E7E88" w:rsidRDefault="005961AF" w:rsidP="005961AF">
            <w:pPr>
              <w:rPr>
                <w:szCs w:val="20"/>
              </w:rPr>
            </w:pPr>
            <w:r w:rsidRPr="005E7E88">
              <w:rPr>
                <w:rFonts w:cstheme="minorHAnsi"/>
                <w:szCs w:val="20"/>
              </w:rPr>
              <w:t>All other EEM with no evaluated NTGR; direct install hard-to-reach only.</w:t>
            </w:r>
          </w:p>
        </w:tc>
        <w:tc>
          <w:tcPr>
            <w:tcW w:w="434" w:type="pct"/>
          </w:tcPr>
          <w:p w14:paraId="7470131D" w14:textId="4595BB62" w:rsidR="005961AF" w:rsidRPr="005E7E88" w:rsidRDefault="005961AF" w:rsidP="005961AF">
            <w:pPr>
              <w:rPr>
                <w:szCs w:val="20"/>
              </w:rPr>
            </w:pPr>
            <w:r w:rsidRPr="005E7E88">
              <w:rPr>
                <w:rFonts w:cstheme="minorHAnsi"/>
                <w:szCs w:val="20"/>
              </w:rPr>
              <w:t>Res</w:t>
            </w:r>
          </w:p>
        </w:tc>
        <w:tc>
          <w:tcPr>
            <w:tcW w:w="529" w:type="pct"/>
          </w:tcPr>
          <w:p w14:paraId="0A9A43A3" w14:textId="1C427E70" w:rsidR="005961AF" w:rsidRPr="005E7E88" w:rsidRDefault="005961AF" w:rsidP="005961AF">
            <w:pPr>
              <w:rPr>
                <w:szCs w:val="20"/>
              </w:rPr>
            </w:pPr>
            <w:r w:rsidRPr="005E7E88">
              <w:rPr>
                <w:rFonts w:cstheme="minorHAnsi"/>
                <w:szCs w:val="20"/>
              </w:rPr>
              <w:t>Any</w:t>
            </w:r>
          </w:p>
        </w:tc>
        <w:tc>
          <w:tcPr>
            <w:tcW w:w="915" w:type="pct"/>
          </w:tcPr>
          <w:p w14:paraId="5B2180AE" w14:textId="3DF94E61" w:rsidR="005961AF" w:rsidRPr="005E7E88" w:rsidRDefault="005961AF" w:rsidP="005961AF">
            <w:pPr>
              <w:rPr>
                <w:szCs w:val="20"/>
              </w:rPr>
            </w:pPr>
            <w:r w:rsidRPr="005E7E88">
              <w:rPr>
                <w:rFonts w:cstheme="minorHAnsi"/>
                <w:szCs w:val="20"/>
              </w:rPr>
              <w:t>DirInstall</w:t>
            </w:r>
          </w:p>
        </w:tc>
        <w:tc>
          <w:tcPr>
            <w:tcW w:w="430" w:type="pct"/>
          </w:tcPr>
          <w:p w14:paraId="2F528374" w14:textId="2040A1DA" w:rsidR="005961AF" w:rsidRPr="005E7E88" w:rsidRDefault="005961AF" w:rsidP="005961AF">
            <w:pPr>
              <w:rPr>
                <w:szCs w:val="20"/>
              </w:rPr>
            </w:pPr>
            <w:r w:rsidRPr="005E7E88">
              <w:rPr>
                <w:rFonts w:cstheme="minorHAnsi"/>
                <w:szCs w:val="20"/>
              </w:rPr>
              <w:t>0.85</w:t>
            </w:r>
          </w:p>
        </w:tc>
      </w:tr>
    </w:tbl>
    <w:p w14:paraId="2595EDF1" w14:textId="10DF847B" w:rsidR="000968C6" w:rsidRPr="005E7E88" w:rsidRDefault="00FB2590" w:rsidP="000968C6">
      <w:pPr>
        <w:pStyle w:val="Reminders"/>
        <w:rPr>
          <w:rFonts w:asciiTheme="minorHAnsi" w:hAnsiTheme="minorHAnsi" w:cstheme="minorHAnsi"/>
          <w:i w:val="0"/>
          <w:color w:val="auto"/>
          <w:sz w:val="20"/>
          <w:szCs w:val="20"/>
        </w:rPr>
      </w:pPr>
      <w:r w:rsidRPr="005E7E88">
        <w:rPr>
          <w:rFonts w:asciiTheme="minorHAnsi" w:hAnsiTheme="minorHAnsi" w:cstheme="minorHAnsi"/>
          <w:i w:val="0"/>
          <w:color w:val="auto"/>
          <w:sz w:val="20"/>
          <w:szCs w:val="20"/>
        </w:rPr>
        <w:t>Note: Direct install measures that are not hard-to-reach will use the default NTG value.</w:t>
      </w:r>
    </w:p>
    <w:p w14:paraId="0E13CC18" w14:textId="77777777" w:rsidR="00C018E0" w:rsidRPr="005E7E88" w:rsidRDefault="00C018E0" w:rsidP="000968C6">
      <w:pPr>
        <w:pStyle w:val="Reminders"/>
        <w:rPr>
          <w:rFonts w:asciiTheme="minorHAnsi" w:hAnsiTheme="minorHAnsi" w:cstheme="minorHAnsi"/>
          <w:i w:val="0"/>
          <w:szCs w:val="22"/>
        </w:rPr>
      </w:pPr>
    </w:p>
    <w:p w14:paraId="48032DB3" w14:textId="567FD6BE" w:rsidR="005961AF" w:rsidRPr="005E7E88" w:rsidRDefault="005961AF" w:rsidP="000968C6">
      <w:pPr>
        <w:pStyle w:val="Reminders"/>
        <w:rPr>
          <w:rFonts w:asciiTheme="minorHAnsi" w:hAnsiTheme="minorHAnsi" w:cstheme="minorHAnsi"/>
          <w:b/>
          <w:i w:val="0"/>
          <w:color w:val="auto"/>
          <w:szCs w:val="22"/>
        </w:rPr>
      </w:pPr>
      <w:r w:rsidRPr="005E7E88">
        <w:rPr>
          <w:rFonts w:asciiTheme="minorHAnsi" w:hAnsiTheme="minorHAnsi" w:cstheme="minorHAnsi"/>
          <w:b/>
          <w:i w:val="0"/>
          <w:color w:val="auto"/>
          <w:szCs w:val="22"/>
        </w:rPr>
        <w:t xml:space="preserve">Regarding the </w:t>
      </w:r>
      <w:r w:rsidRPr="005E7E88">
        <w:rPr>
          <w:rFonts w:asciiTheme="minorHAnsi" w:hAnsiTheme="minorHAnsi"/>
          <w:b/>
          <w:i w:val="0"/>
          <w:color w:val="auto"/>
          <w:szCs w:val="22"/>
        </w:rPr>
        <w:t>Multi-Family Energy Efficiency Rebate (MFEER) Direct Install Program</w:t>
      </w:r>
    </w:p>
    <w:p w14:paraId="2FFA3455" w14:textId="2740B963" w:rsidR="005961AF" w:rsidRPr="005E7E88" w:rsidRDefault="005961AF" w:rsidP="005961AF">
      <w:pPr>
        <w:rPr>
          <w:color w:val="000000" w:themeColor="text1"/>
        </w:rPr>
      </w:pPr>
      <w:r w:rsidRPr="005E7E88">
        <w:rPr>
          <w:color w:val="000000" w:themeColor="text1"/>
        </w:rPr>
        <w:t>This work paper includes measures that are offered via direct install activities into hard-to-reach (HTR) customer homes.  “Final Resolution E-4700”, dated December 18, 2014, defines specific criteria to classify customer homes as HTR. The “Required Corrections to Measure Level Input Parameters Identified by Commission Staff per D.14-10-046 Order Paragraph 16”, dated November 3, 2014, includes additional clarification for the geographic criteria</w:t>
      </w:r>
      <w:r w:rsidR="00F46BEC" w:rsidRPr="005E7E88">
        <w:rPr>
          <w:color w:val="000000" w:themeColor="text1"/>
        </w:rPr>
        <w:t xml:space="preserve">. </w:t>
      </w:r>
    </w:p>
    <w:p w14:paraId="2C432720" w14:textId="77777777" w:rsidR="00F46BEC" w:rsidRPr="005E7E88" w:rsidRDefault="00F46BEC" w:rsidP="005961AF">
      <w:pPr>
        <w:rPr>
          <w:color w:val="000000" w:themeColor="text1"/>
        </w:rPr>
      </w:pPr>
    </w:p>
    <w:p w14:paraId="2CB65B1A" w14:textId="77777777" w:rsidR="005961AF" w:rsidRPr="005E7E88" w:rsidRDefault="005961AF" w:rsidP="005961AF">
      <w:pPr>
        <w:rPr>
          <w:color w:val="000000" w:themeColor="text1"/>
        </w:rPr>
      </w:pPr>
      <w:r w:rsidRPr="005E7E88">
        <w:rPr>
          <w:color w:val="000000" w:themeColor="text1"/>
        </w:rPr>
        <w:t xml:space="preserve">SCE’s Multi-Family Energy Efficiency Rebate (MFEER) program addresses the ongoing concern with “split incentives”, where the residents are not the owners of the property, so they lack incentive to improve their energy usage. Similarly, the property owners do not live on-site and pay higher utility expenses due to inefficient appliances, thus lack any incentive to upgrade. The MFEER is designed to drive this customer segment toward participation by offering property owners a variety of energy efficiency measures and services.  The MFEER program will offer and track measure installations in both common and dwelling areas of multifamily complexes and common areas of mobile home parks and condominiums.  Measures offered via direct install activities in both common and dwelling areas of </w:t>
      </w:r>
      <w:r w:rsidRPr="005E7E88">
        <w:rPr>
          <w:color w:val="000000" w:themeColor="text1"/>
        </w:rPr>
        <w:lastRenderedPageBreak/>
        <w:t>multifamily complexes and common areas of mobile home parks and condominiums will receive the HTR NTG.  Other measures in the MFEER program will receive default NTG (NTGR_ID: Res-Default&gt;2), unless otherwise specified in DEER.</w:t>
      </w:r>
    </w:p>
    <w:p w14:paraId="331514C1" w14:textId="77777777" w:rsidR="005961AF" w:rsidRPr="005E7E88" w:rsidRDefault="005961AF" w:rsidP="000968C6">
      <w:pPr>
        <w:pStyle w:val="Reminders"/>
        <w:rPr>
          <w:rFonts w:asciiTheme="minorHAnsi" w:hAnsiTheme="minorHAnsi"/>
          <w:i w:val="0"/>
          <w:color w:val="000000" w:themeColor="text1"/>
        </w:rPr>
      </w:pPr>
    </w:p>
    <w:p w14:paraId="17634ACE" w14:textId="60701C86" w:rsidR="005961AF" w:rsidRPr="005E7E88" w:rsidRDefault="005961AF" w:rsidP="000968C6">
      <w:pPr>
        <w:pStyle w:val="Reminders"/>
        <w:rPr>
          <w:rFonts w:asciiTheme="minorHAnsi" w:hAnsiTheme="minorHAnsi"/>
          <w:b/>
          <w:i w:val="0"/>
          <w:color w:val="000000" w:themeColor="text1"/>
        </w:rPr>
      </w:pPr>
      <w:r w:rsidRPr="005E7E88">
        <w:rPr>
          <w:rFonts w:asciiTheme="minorHAnsi" w:hAnsiTheme="minorHAnsi"/>
          <w:b/>
          <w:i w:val="0"/>
          <w:color w:val="000000" w:themeColor="text1"/>
        </w:rPr>
        <w:t>Regarding the Commercial Direct Install Programs</w:t>
      </w:r>
    </w:p>
    <w:p w14:paraId="1ADF5298" w14:textId="77777777" w:rsidR="005961AF" w:rsidRPr="005E7E88" w:rsidRDefault="005961AF" w:rsidP="005961AF">
      <w:pPr>
        <w:rPr>
          <w:color w:val="000000" w:themeColor="text1"/>
        </w:rPr>
      </w:pPr>
      <w:r w:rsidRPr="005E7E88">
        <w:rPr>
          <w:color w:val="000000" w:themeColor="text1"/>
        </w:rPr>
        <w:t xml:space="preserve">This work paper includes measures that are offered via direct install activities into hard-to-reach (HTR) customer facilities.  “Final Resolution E-4700”, dated December 18, 2014, defines specific criteria to classify customer facilities as HTR and also states that two criteria are sufficient to identify HTR customers if one of the criteria met is the geographic criteria.  </w:t>
      </w:r>
    </w:p>
    <w:p w14:paraId="1ED62B70" w14:textId="77777777" w:rsidR="005961AF" w:rsidRPr="005E7E88" w:rsidRDefault="005961AF" w:rsidP="005961AF">
      <w:pPr>
        <w:rPr>
          <w:color w:val="000000" w:themeColor="text1"/>
        </w:rPr>
      </w:pPr>
    </w:p>
    <w:p w14:paraId="04704A05" w14:textId="77777777" w:rsidR="005961AF" w:rsidRPr="005E7E88" w:rsidRDefault="005961AF" w:rsidP="005961AF">
      <w:pPr>
        <w:rPr>
          <w:color w:val="000000" w:themeColor="text1"/>
        </w:rPr>
      </w:pPr>
      <w:r w:rsidRPr="005E7E88">
        <w:rPr>
          <w:color w:val="000000" w:themeColor="text1"/>
        </w:rPr>
        <w:t>SCE’s Commercial Direct Install program delivers free and low cost energy efficiency hardware retrofits through installation contractors to reduce peak demand and energy savings for small and medium commercial customers.  The barriers for customer participation include limited capital resources, lack of expertise and understanding of the understanding of the benefits of energy efficiency, a suspicion of the “free offer” and its legitimacy, and language and cultural barriers.  The program also addresses the ongoing concern with “split incentives”, where the customer is not the owner of the property, and therefore, lack incentive to improve their energy usage.  SCE’s Commercial Direct Install program will track the following three (3) customer data points to identify direct install activities in HTR customer facilities.  If geography and business size criteria are satisfied, SCE will identify the customer as HTR.  If geography and language criteria are satisfied, SCE will identify the customer as HTR.  Other measures in the Commercial Direct Install program will receive default NTG (NTGR_ID: Com-Default&gt;2), unless otherwise specified in DEER.</w:t>
      </w:r>
    </w:p>
    <w:p w14:paraId="62D44927" w14:textId="76413757" w:rsidR="005961AF" w:rsidRPr="005E7E88" w:rsidRDefault="005961AF" w:rsidP="005961AF">
      <w:pPr>
        <w:pStyle w:val="ListParagraph"/>
        <w:numPr>
          <w:ilvl w:val="0"/>
          <w:numId w:val="36"/>
        </w:numPr>
        <w:ind w:left="720"/>
        <w:rPr>
          <w:color w:val="000000" w:themeColor="text1"/>
        </w:rPr>
      </w:pPr>
      <w:r w:rsidRPr="005E7E88">
        <w:rPr>
          <w:b/>
          <w:color w:val="000000" w:themeColor="text1"/>
        </w:rPr>
        <w:t>Business Size</w:t>
      </w:r>
      <w:r w:rsidRPr="005E7E88">
        <w:rPr>
          <w:color w:val="000000" w:themeColor="text1"/>
        </w:rPr>
        <w:t xml:space="preserve"> – Customer must have less than ten employees </w:t>
      </w:r>
    </w:p>
    <w:p w14:paraId="050744DF" w14:textId="061A421D" w:rsidR="005961AF" w:rsidRPr="005E7E88" w:rsidRDefault="005961AF" w:rsidP="005961AF">
      <w:pPr>
        <w:pStyle w:val="ListParagraph"/>
        <w:numPr>
          <w:ilvl w:val="0"/>
          <w:numId w:val="36"/>
        </w:numPr>
        <w:ind w:left="720"/>
        <w:rPr>
          <w:color w:val="000000" w:themeColor="text1"/>
        </w:rPr>
      </w:pPr>
      <w:r w:rsidRPr="005E7E88">
        <w:rPr>
          <w:b/>
          <w:color w:val="000000" w:themeColor="text1"/>
        </w:rPr>
        <w:t>Language</w:t>
      </w:r>
      <w:r w:rsidRPr="005E7E88">
        <w:rPr>
          <w:color w:val="000000" w:themeColor="text1"/>
        </w:rPr>
        <w:t xml:space="preserve"> – Customer’s primary language spoken is not English</w:t>
      </w:r>
    </w:p>
    <w:p w14:paraId="17698A28" w14:textId="7914DEBB" w:rsidR="005961AF" w:rsidRPr="005E7E88" w:rsidRDefault="005961AF" w:rsidP="005961AF">
      <w:pPr>
        <w:pStyle w:val="ListParagraph"/>
        <w:numPr>
          <w:ilvl w:val="0"/>
          <w:numId w:val="36"/>
        </w:numPr>
        <w:ind w:left="720"/>
        <w:rPr>
          <w:color w:val="000000" w:themeColor="text1"/>
        </w:rPr>
      </w:pPr>
      <w:r w:rsidRPr="005E7E88">
        <w:rPr>
          <w:b/>
          <w:color w:val="000000" w:themeColor="text1"/>
        </w:rPr>
        <w:t>Geography</w:t>
      </w:r>
      <w:r w:rsidRPr="005E7E88">
        <w:rPr>
          <w:color w:val="000000" w:themeColor="text1"/>
        </w:rPr>
        <w:t xml:space="preserve"> – Businesses in areas other than the United States Office of Management and Budget (OMB) Combined Statistical Areas (CSA) of the San Francisco Bay Area,  the Greater Los Angeles Area and the Greater Sacramento Area  or the OBM metropolitan statistical areas or San Diego County</w:t>
      </w:r>
      <w:r w:rsidR="00F46BEC" w:rsidRPr="005E7E88">
        <w:rPr>
          <w:color w:val="000000" w:themeColor="text1"/>
        </w:rPr>
        <w:t>.</w:t>
      </w:r>
    </w:p>
    <w:p w14:paraId="7081C4BC" w14:textId="77777777" w:rsidR="005961AF" w:rsidRPr="005E7E88" w:rsidRDefault="005961AF" w:rsidP="005961AF">
      <w:pPr>
        <w:pStyle w:val="ListParagraph"/>
        <w:rPr>
          <w:color w:val="000000" w:themeColor="text1"/>
        </w:rPr>
      </w:pPr>
    </w:p>
    <w:p w14:paraId="25C27A0D" w14:textId="77777777" w:rsidR="005961AF" w:rsidRPr="005E7E88" w:rsidRDefault="005961AF" w:rsidP="005961AF">
      <w:pPr>
        <w:pStyle w:val="ListParagraph"/>
        <w:rPr>
          <w:color w:val="000000" w:themeColor="text1"/>
        </w:rPr>
      </w:pPr>
      <w:r w:rsidRPr="005E7E88">
        <w:rPr>
          <w:color w:val="000000" w:themeColor="text1"/>
        </w:rPr>
        <w:t>The “Required Corrections to Measure Level Input Parameters Identified by Commission Staff per D.14-10-046 Order Paragraph 16”, dated November 3, 2014, includes additional clarification for the geographic criteria:</w:t>
      </w:r>
    </w:p>
    <w:p w14:paraId="5E2FF2C8" w14:textId="77777777" w:rsidR="005961AF" w:rsidRPr="005E7E88" w:rsidRDefault="005961AF" w:rsidP="005961AF">
      <w:pPr>
        <w:pStyle w:val="ListParagraph"/>
        <w:rPr>
          <w:color w:val="000000" w:themeColor="text1"/>
        </w:rPr>
      </w:pPr>
    </w:p>
    <w:p w14:paraId="73DDCF8F" w14:textId="77777777" w:rsidR="005961AF" w:rsidRPr="005E7E88" w:rsidRDefault="005961AF" w:rsidP="005961AF">
      <w:pPr>
        <w:pStyle w:val="ListParagraph"/>
        <w:rPr>
          <w:color w:val="000000" w:themeColor="text1"/>
        </w:rPr>
      </w:pPr>
      <w:r w:rsidRPr="005E7E88">
        <w:rPr>
          <w:color w:val="000000" w:themeColor="text1"/>
        </w:rPr>
        <w:t>“Notes on OMB CSA designations:</w:t>
      </w:r>
    </w:p>
    <w:p w14:paraId="314AD4E5" w14:textId="77777777" w:rsidR="005961AF" w:rsidRPr="005E7E88" w:rsidRDefault="005961AF" w:rsidP="005961AF">
      <w:pPr>
        <w:pStyle w:val="ListParagraph"/>
        <w:rPr>
          <w:color w:val="000000" w:themeColor="text1"/>
        </w:rPr>
      </w:pPr>
    </w:p>
    <w:p w14:paraId="452D3A07" w14:textId="2B92C78C" w:rsidR="005961AF" w:rsidRPr="005E7E88" w:rsidRDefault="005961AF" w:rsidP="005961AF">
      <w:pPr>
        <w:pStyle w:val="ListParagraph"/>
        <w:rPr>
          <w:color w:val="000000" w:themeColor="text1"/>
        </w:rPr>
      </w:pPr>
      <w:r w:rsidRPr="005E7E88">
        <w:rPr>
          <w:color w:val="000000" w:themeColor="text1"/>
        </w:rPr>
        <w:t>The OMB has designated a 12-county CSA titled the San Jose-San Francisco-Oakland, CA Combined Statistical Area which includes the nine counties of Alameda, Contra Costa, Marin, Napa, San Francisco, San Mateo, Santa Clara, Solano, and Sonoma which border the San Francisco Bay plus the three counties of San Joaquin, Santa Cruz, and San Benito that are economically tied to the nine counties that tha</w:t>
      </w:r>
      <w:r w:rsidR="00F46BEC" w:rsidRPr="005E7E88">
        <w:rPr>
          <w:color w:val="000000" w:themeColor="text1"/>
        </w:rPr>
        <w:t>t border the San Francisco Bay.</w:t>
      </w:r>
    </w:p>
    <w:p w14:paraId="5D58C357" w14:textId="77777777" w:rsidR="005961AF" w:rsidRPr="005E7E88" w:rsidRDefault="005961AF" w:rsidP="005961AF">
      <w:pPr>
        <w:pStyle w:val="ListParagraph"/>
        <w:rPr>
          <w:color w:val="000000" w:themeColor="text1"/>
        </w:rPr>
      </w:pPr>
    </w:p>
    <w:p w14:paraId="1500E4CC" w14:textId="77777777" w:rsidR="005961AF" w:rsidRPr="005E7E88" w:rsidRDefault="005961AF" w:rsidP="005961AF">
      <w:pPr>
        <w:pStyle w:val="ListParagraph"/>
        <w:rPr>
          <w:color w:val="000000" w:themeColor="text1"/>
        </w:rPr>
      </w:pPr>
      <w:r w:rsidRPr="005E7E88">
        <w:rPr>
          <w:color w:val="000000" w:themeColor="text1"/>
        </w:rPr>
        <w:t xml:space="preserve">The OMB definition of this CSA includes Los Angeles, Orange, </w:t>
      </w:r>
      <w:proofErr w:type="gramStart"/>
      <w:r w:rsidRPr="005E7E88">
        <w:rPr>
          <w:color w:val="000000" w:themeColor="text1"/>
        </w:rPr>
        <w:t>San</w:t>
      </w:r>
      <w:proofErr w:type="gramEnd"/>
      <w:r w:rsidRPr="005E7E88">
        <w:rPr>
          <w:color w:val="000000" w:themeColor="text1"/>
        </w:rPr>
        <w:t xml:space="preserve"> Bernardino, Riverside and Ventura counties.</w:t>
      </w:r>
    </w:p>
    <w:p w14:paraId="2A6AC6C8" w14:textId="77777777" w:rsidR="005961AF" w:rsidRPr="005E7E88" w:rsidRDefault="005961AF" w:rsidP="005961AF">
      <w:pPr>
        <w:pStyle w:val="ListParagraph"/>
        <w:rPr>
          <w:color w:val="000000" w:themeColor="text1"/>
        </w:rPr>
      </w:pPr>
    </w:p>
    <w:p w14:paraId="62B2E099" w14:textId="5E5628DE" w:rsidR="005961AF" w:rsidRPr="005E7E88" w:rsidRDefault="005961AF" w:rsidP="005961AF">
      <w:pPr>
        <w:pStyle w:val="ListParagraph"/>
        <w:rPr>
          <w:color w:val="000000" w:themeColor="text1"/>
        </w:rPr>
      </w:pPr>
      <w:r w:rsidRPr="005E7E88">
        <w:rPr>
          <w:color w:val="000000" w:themeColor="text1"/>
        </w:rPr>
        <w:t xml:space="preserve">The OMB definition of this CSA includes Sacramento, Yolo, </w:t>
      </w:r>
      <w:proofErr w:type="gramStart"/>
      <w:r w:rsidRPr="005E7E88">
        <w:rPr>
          <w:color w:val="000000" w:themeColor="text1"/>
        </w:rPr>
        <w:t>El</w:t>
      </w:r>
      <w:proofErr w:type="gramEnd"/>
      <w:r w:rsidRPr="005E7E88">
        <w:rPr>
          <w:color w:val="000000" w:themeColor="text1"/>
        </w:rPr>
        <w:t xml:space="preserve"> Dorado, Placer, Sutter, Yuba, and Nevada counties.”  </w:t>
      </w:r>
    </w:p>
    <w:p w14:paraId="573977FB" w14:textId="77777777" w:rsidR="005961AF" w:rsidRPr="005E7E88" w:rsidRDefault="005961AF" w:rsidP="000968C6">
      <w:pPr>
        <w:pStyle w:val="Reminders"/>
        <w:rPr>
          <w:rFonts w:asciiTheme="minorHAnsi" w:hAnsiTheme="minorHAnsi" w:cstheme="minorHAnsi"/>
          <w:i w:val="0"/>
          <w:szCs w:val="22"/>
        </w:rPr>
      </w:pPr>
    </w:p>
    <w:p w14:paraId="4FDF0BF9" w14:textId="77777777" w:rsidR="003003EC" w:rsidRPr="005E7E88" w:rsidRDefault="003003EC" w:rsidP="003003EC">
      <w:pPr>
        <w:pStyle w:val="Reminders"/>
        <w:rPr>
          <w:rFonts w:asciiTheme="minorHAnsi" w:hAnsiTheme="minorHAnsi" w:cstheme="minorHAnsi"/>
          <w:i w:val="0"/>
          <w:color w:val="auto"/>
          <w:szCs w:val="22"/>
        </w:rPr>
      </w:pPr>
      <w:r w:rsidRPr="005E7E88">
        <w:rPr>
          <w:rFonts w:asciiTheme="minorHAnsi" w:hAnsiTheme="minorHAnsi" w:cstheme="minorHAnsi"/>
          <w:b/>
          <w:i w:val="0"/>
          <w:color w:val="auto"/>
          <w:szCs w:val="22"/>
        </w:rPr>
        <w:t>Spillage Rate</w:t>
      </w:r>
    </w:p>
    <w:p w14:paraId="3ADB306A" w14:textId="77777777" w:rsidR="003003EC" w:rsidRPr="005E7E88" w:rsidRDefault="003003EC" w:rsidP="003003EC">
      <w:pPr>
        <w:pStyle w:val="Reminders"/>
        <w:rPr>
          <w:rFonts w:asciiTheme="minorHAnsi" w:hAnsiTheme="minorHAnsi" w:cstheme="minorHAnsi"/>
          <w:i w:val="0"/>
          <w:color w:val="auto"/>
          <w:szCs w:val="22"/>
        </w:rPr>
      </w:pPr>
      <w:r w:rsidRPr="005E7E88">
        <w:rPr>
          <w:rFonts w:asciiTheme="minorHAnsi" w:hAnsiTheme="minorHAnsi" w:cstheme="minorHAnsi"/>
          <w:i w:val="0"/>
          <w:color w:val="auto"/>
          <w:szCs w:val="22"/>
        </w:rPr>
        <w:t>Spillage rates are not tracked in work papers; they are tracked in an external document which will be supplied to the Commission Staff.</w:t>
      </w:r>
    </w:p>
    <w:p w14:paraId="745FA270" w14:textId="77777777" w:rsidR="003003EC" w:rsidRPr="005E7E88" w:rsidRDefault="003003EC" w:rsidP="000968C6">
      <w:pPr>
        <w:pStyle w:val="Reminders"/>
        <w:rPr>
          <w:rFonts w:asciiTheme="minorHAnsi" w:hAnsiTheme="minorHAnsi" w:cstheme="minorHAnsi"/>
          <w:i w:val="0"/>
          <w:color w:val="auto"/>
          <w:szCs w:val="22"/>
        </w:rPr>
      </w:pPr>
    </w:p>
    <w:p w14:paraId="4168B5BD" w14:textId="77777777" w:rsidR="000968C6" w:rsidRPr="005E7E88" w:rsidRDefault="000968C6" w:rsidP="000968C6">
      <w:pPr>
        <w:pStyle w:val="Reminders"/>
        <w:rPr>
          <w:rFonts w:asciiTheme="minorHAnsi" w:hAnsiTheme="minorHAnsi" w:cstheme="minorHAnsi"/>
          <w:b/>
          <w:i w:val="0"/>
          <w:color w:val="auto"/>
          <w:szCs w:val="22"/>
        </w:rPr>
      </w:pPr>
      <w:r w:rsidRPr="005E7E88">
        <w:rPr>
          <w:rFonts w:asciiTheme="minorHAnsi" w:hAnsiTheme="minorHAnsi" w:cstheme="minorHAnsi"/>
          <w:b/>
          <w:i w:val="0"/>
          <w:color w:val="auto"/>
          <w:szCs w:val="22"/>
        </w:rPr>
        <w:t>Installation Rate</w:t>
      </w:r>
    </w:p>
    <w:p w14:paraId="425FECE8" w14:textId="1A0A2197" w:rsidR="00240B74" w:rsidRPr="005E7E88" w:rsidRDefault="000968C6" w:rsidP="00920905">
      <w:pPr>
        <w:pStyle w:val="NoSpacing"/>
      </w:pPr>
      <w:r w:rsidRPr="005E7E88">
        <w:t>Th</w:t>
      </w:r>
      <w:r w:rsidR="00061A8E" w:rsidRPr="005E7E88">
        <w:t>e IR</w:t>
      </w:r>
      <w:r w:rsidRPr="005E7E88">
        <w:t xml:space="preserve"> value</w:t>
      </w:r>
      <w:r w:rsidR="00061A8E" w:rsidRPr="005E7E88">
        <w:t>s</w:t>
      </w:r>
      <w:r w:rsidRPr="005E7E88">
        <w:t xml:space="preserve"> </w:t>
      </w:r>
      <w:r w:rsidR="00061A8E" w:rsidRPr="005E7E88">
        <w:t>were</w:t>
      </w:r>
      <w:r w:rsidRPr="005E7E88">
        <w:t xml:space="preserve"> obtained </w:t>
      </w:r>
      <w:r w:rsidR="00BC6524" w:rsidRPr="005E7E88">
        <w:t>using the DEER READI tool</w:t>
      </w:r>
      <w:r w:rsidR="00240B74" w:rsidRPr="005E7E88">
        <w:t>.</w:t>
      </w:r>
      <w:r w:rsidRPr="005E7E88">
        <w:t xml:space="preserve"> </w:t>
      </w:r>
      <w:r w:rsidR="00061A8E" w:rsidRPr="005E7E88">
        <w:t>The relevant IR values for the measures in this work paper are in the table below</w:t>
      </w:r>
      <w:r w:rsidR="008B1357" w:rsidRPr="005E7E88">
        <w:t>.</w:t>
      </w:r>
    </w:p>
    <w:tbl>
      <w:tblPr>
        <w:tblStyle w:val="TableGrid1"/>
        <w:tblW w:w="5000" w:type="pct"/>
        <w:tblLook w:val="01E0" w:firstRow="1" w:lastRow="1" w:firstColumn="1" w:lastColumn="1" w:noHBand="0" w:noVBand="0"/>
      </w:tblPr>
      <w:tblGrid>
        <w:gridCol w:w="1351"/>
        <w:gridCol w:w="2626"/>
        <w:gridCol w:w="1287"/>
        <w:gridCol w:w="1604"/>
        <w:gridCol w:w="1296"/>
        <w:gridCol w:w="1186"/>
      </w:tblGrid>
      <w:tr w:rsidR="006B4A48" w:rsidRPr="005E7E88" w14:paraId="1322279D" w14:textId="77777777" w:rsidTr="00920905">
        <w:tc>
          <w:tcPr>
            <w:tcW w:w="722" w:type="pct"/>
            <w:shd w:val="clear" w:color="auto" w:fill="D9D9D9" w:themeFill="background1" w:themeFillShade="D9"/>
          </w:tcPr>
          <w:p w14:paraId="75105F70" w14:textId="77777777" w:rsidR="006B4A48" w:rsidRPr="005E7E88" w:rsidRDefault="00BA2E7E" w:rsidP="005729C8">
            <w:pPr>
              <w:rPr>
                <w:rFonts w:cstheme="minorHAnsi"/>
                <w:b/>
                <w:szCs w:val="20"/>
              </w:rPr>
            </w:pPr>
            <w:r w:rsidRPr="005E7E88">
              <w:rPr>
                <w:rFonts w:cstheme="minorHAnsi"/>
                <w:b/>
                <w:szCs w:val="20"/>
              </w:rPr>
              <w:t xml:space="preserve">GSIA </w:t>
            </w:r>
            <w:r w:rsidR="00FB2590" w:rsidRPr="005E7E88">
              <w:rPr>
                <w:rFonts w:cstheme="minorHAnsi"/>
                <w:b/>
                <w:szCs w:val="20"/>
              </w:rPr>
              <w:t>ID</w:t>
            </w:r>
          </w:p>
        </w:tc>
        <w:tc>
          <w:tcPr>
            <w:tcW w:w="1404" w:type="pct"/>
            <w:shd w:val="clear" w:color="auto" w:fill="D9D9D9" w:themeFill="background1" w:themeFillShade="D9"/>
          </w:tcPr>
          <w:p w14:paraId="102A3FC1" w14:textId="77777777" w:rsidR="006B4A48" w:rsidRPr="005E7E88" w:rsidRDefault="00FB2590" w:rsidP="005729C8">
            <w:pPr>
              <w:rPr>
                <w:rFonts w:cstheme="minorHAnsi"/>
                <w:b/>
                <w:szCs w:val="20"/>
              </w:rPr>
            </w:pPr>
            <w:r w:rsidRPr="005E7E88">
              <w:rPr>
                <w:rFonts w:cstheme="minorHAnsi"/>
                <w:b/>
                <w:szCs w:val="20"/>
              </w:rPr>
              <w:t>Description</w:t>
            </w:r>
          </w:p>
        </w:tc>
        <w:tc>
          <w:tcPr>
            <w:tcW w:w="688" w:type="pct"/>
            <w:shd w:val="clear" w:color="auto" w:fill="D9D9D9" w:themeFill="background1" w:themeFillShade="D9"/>
          </w:tcPr>
          <w:p w14:paraId="3FDC9087" w14:textId="77777777" w:rsidR="006B4A48" w:rsidRPr="005E7E88" w:rsidRDefault="00FB2590" w:rsidP="005729C8">
            <w:pPr>
              <w:rPr>
                <w:rFonts w:cstheme="minorHAnsi"/>
                <w:b/>
                <w:szCs w:val="20"/>
              </w:rPr>
            </w:pPr>
            <w:r w:rsidRPr="005E7E88">
              <w:rPr>
                <w:rFonts w:cstheme="minorHAnsi"/>
                <w:b/>
                <w:szCs w:val="20"/>
              </w:rPr>
              <w:t>Sector</w:t>
            </w:r>
          </w:p>
        </w:tc>
        <w:tc>
          <w:tcPr>
            <w:tcW w:w="858" w:type="pct"/>
            <w:shd w:val="clear" w:color="auto" w:fill="D9D9D9" w:themeFill="background1" w:themeFillShade="D9"/>
          </w:tcPr>
          <w:p w14:paraId="0BA1547A" w14:textId="77777777" w:rsidR="006B4A48" w:rsidRPr="005E7E88" w:rsidRDefault="00FB2590" w:rsidP="005729C8">
            <w:pPr>
              <w:rPr>
                <w:rFonts w:cstheme="minorHAnsi"/>
                <w:b/>
                <w:szCs w:val="20"/>
              </w:rPr>
            </w:pPr>
            <w:r w:rsidRPr="005E7E88">
              <w:rPr>
                <w:rFonts w:cstheme="minorHAnsi"/>
                <w:b/>
                <w:szCs w:val="20"/>
              </w:rPr>
              <w:t>BldgType</w:t>
            </w:r>
          </w:p>
        </w:tc>
        <w:tc>
          <w:tcPr>
            <w:tcW w:w="693" w:type="pct"/>
            <w:shd w:val="clear" w:color="auto" w:fill="D9D9D9" w:themeFill="background1" w:themeFillShade="D9"/>
          </w:tcPr>
          <w:p w14:paraId="47328018" w14:textId="77777777" w:rsidR="006B4A48" w:rsidRPr="005E7E88" w:rsidRDefault="006B4A48" w:rsidP="005729C8">
            <w:pPr>
              <w:rPr>
                <w:rFonts w:cstheme="minorHAnsi"/>
                <w:b/>
                <w:szCs w:val="20"/>
              </w:rPr>
            </w:pPr>
            <w:r w:rsidRPr="005E7E88">
              <w:rPr>
                <w:rFonts w:cstheme="minorHAnsi"/>
                <w:b/>
                <w:szCs w:val="20"/>
              </w:rPr>
              <w:t>ProgDelivID</w:t>
            </w:r>
          </w:p>
        </w:tc>
        <w:tc>
          <w:tcPr>
            <w:tcW w:w="634" w:type="pct"/>
            <w:shd w:val="clear" w:color="auto" w:fill="D9D9D9" w:themeFill="background1" w:themeFillShade="D9"/>
          </w:tcPr>
          <w:p w14:paraId="77690643" w14:textId="77777777" w:rsidR="006B4A48" w:rsidRPr="005E7E88" w:rsidRDefault="00FB2590" w:rsidP="005729C8">
            <w:pPr>
              <w:rPr>
                <w:rFonts w:cstheme="minorHAnsi"/>
                <w:b/>
                <w:szCs w:val="20"/>
              </w:rPr>
            </w:pPr>
            <w:r w:rsidRPr="005E7E88">
              <w:rPr>
                <w:rFonts w:cstheme="minorHAnsi"/>
                <w:b/>
                <w:szCs w:val="20"/>
              </w:rPr>
              <w:t>GSIAValue</w:t>
            </w:r>
          </w:p>
        </w:tc>
      </w:tr>
      <w:tr w:rsidR="002F4E34" w:rsidRPr="005E7E88" w14:paraId="3AEFCD58" w14:textId="77777777" w:rsidTr="00920905">
        <w:tc>
          <w:tcPr>
            <w:tcW w:w="722" w:type="pct"/>
          </w:tcPr>
          <w:p w14:paraId="20565B79" w14:textId="77777777" w:rsidR="002F4E34" w:rsidRPr="005E7E88" w:rsidRDefault="002F4E34" w:rsidP="005729C8">
            <w:pPr>
              <w:rPr>
                <w:szCs w:val="20"/>
              </w:rPr>
            </w:pPr>
            <w:r w:rsidRPr="005E7E88">
              <w:rPr>
                <w:szCs w:val="20"/>
              </w:rPr>
              <w:t>Def-GSIA</w:t>
            </w:r>
          </w:p>
        </w:tc>
        <w:tc>
          <w:tcPr>
            <w:tcW w:w="1404" w:type="pct"/>
          </w:tcPr>
          <w:p w14:paraId="2BFFF598" w14:textId="77777777" w:rsidR="002F4E34" w:rsidRPr="005E7E88" w:rsidRDefault="002F4E34" w:rsidP="005729C8">
            <w:pPr>
              <w:rPr>
                <w:szCs w:val="20"/>
              </w:rPr>
            </w:pPr>
            <w:r w:rsidRPr="005E7E88">
              <w:rPr>
                <w:szCs w:val="20"/>
              </w:rPr>
              <w:t>Default GSIA values</w:t>
            </w:r>
          </w:p>
        </w:tc>
        <w:tc>
          <w:tcPr>
            <w:tcW w:w="688" w:type="pct"/>
          </w:tcPr>
          <w:p w14:paraId="157D8A62" w14:textId="77777777" w:rsidR="002F4E34" w:rsidRPr="005E7E88" w:rsidRDefault="002F4E34" w:rsidP="005729C8">
            <w:pPr>
              <w:rPr>
                <w:szCs w:val="20"/>
              </w:rPr>
            </w:pPr>
            <w:r w:rsidRPr="005E7E88">
              <w:rPr>
                <w:szCs w:val="20"/>
              </w:rPr>
              <w:t>Any</w:t>
            </w:r>
          </w:p>
        </w:tc>
        <w:tc>
          <w:tcPr>
            <w:tcW w:w="858" w:type="pct"/>
          </w:tcPr>
          <w:p w14:paraId="0C3293FE" w14:textId="77777777" w:rsidR="002F4E34" w:rsidRPr="005E7E88" w:rsidRDefault="002F4E34" w:rsidP="005729C8">
            <w:pPr>
              <w:rPr>
                <w:szCs w:val="20"/>
              </w:rPr>
            </w:pPr>
            <w:r w:rsidRPr="005E7E88">
              <w:rPr>
                <w:szCs w:val="20"/>
              </w:rPr>
              <w:t>Any</w:t>
            </w:r>
          </w:p>
        </w:tc>
        <w:tc>
          <w:tcPr>
            <w:tcW w:w="693" w:type="pct"/>
          </w:tcPr>
          <w:p w14:paraId="0B642835" w14:textId="77777777" w:rsidR="002F4E34" w:rsidRPr="005E7E88" w:rsidRDefault="002F4E34" w:rsidP="005729C8">
            <w:pPr>
              <w:rPr>
                <w:szCs w:val="20"/>
              </w:rPr>
            </w:pPr>
            <w:r w:rsidRPr="005E7E88">
              <w:rPr>
                <w:szCs w:val="20"/>
              </w:rPr>
              <w:t>Any</w:t>
            </w:r>
          </w:p>
        </w:tc>
        <w:tc>
          <w:tcPr>
            <w:tcW w:w="634" w:type="pct"/>
          </w:tcPr>
          <w:p w14:paraId="1C671DD2" w14:textId="77777777" w:rsidR="002F4E34" w:rsidRPr="005E7E88" w:rsidRDefault="002F4E34" w:rsidP="005729C8">
            <w:pPr>
              <w:rPr>
                <w:szCs w:val="20"/>
              </w:rPr>
            </w:pPr>
            <w:r w:rsidRPr="005E7E88">
              <w:rPr>
                <w:szCs w:val="20"/>
              </w:rPr>
              <w:t>1</w:t>
            </w:r>
          </w:p>
        </w:tc>
      </w:tr>
    </w:tbl>
    <w:p w14:paraId="1CA56A75" w14:textId="77777777" w:rsidR="006B4A48" w:rsidRPr="005E7E88" w:rsidRDefault="006B4A48" w:rsidP="000968C6">
      <w:pPr>
        <w:pStyle w:val="Reminders"/>
        <w:rPr>
          <w:rFonts w:asciiTheme="minorHAnsi" w:hAnsiTheme="minorHAnsi" w:cstheme="minorHAnsi"/>
          <w:b/>
          <w:i w:val="0"/>
          <w:color w:val="auto"/>
          <w:szCs w:val="22"/>
        </w:rPr>
      </w:pPr>
    </w:p>
    <w:p w14:paraId="7C85220B" w14:textId="77777777" w:rsidR="008B1357" w:rsidRPr="005E7E88" w:rsidRDefault="008B1357" w:rsidP="008B1357">
      <w:pPr>
        <w:rPr>
          <w:rFonts w:cstheme="minorHAnsi"/>
          <w:b/>
          <w:szCs w:val="22"/>
        </w:rPr>
      </w:pPr>
      <w:r w:rsidRPr="005E7E88">
        <w:rPr>
          <w:rFonts w:cstheme="minorHAnsi"/>
          <w:b/>
          <w:szCs w:val="22"/>
        </w:rPr>
        <w:t>Effective</w:t>
      </w:r>
      <w:r w:rsidR="00CE4386" w:rsidRPr="005E7E88">
        <w:rPr>
          <w:rFonts w:cstheme="minorHAnsi"/>
          <w:b/>
          <w:szCs w:val="22"/>
        </w:rPr>
        <w:t xml:space="preserve"> and Remaining</w:t>
      </w:r>
      <w:r w:rsidRPr="005E7E88">
        <w:rPr>
          <w:rFonts w:cstheme="minorHAnsi"/>
          <w:b/>
          <w:szCs w:val="22"/>
        </w:rPr>
        <w:t xml:space="preserve"> Useful Life</w:t>
      </w:r>
    </w:p>
    <w:p w14:paraId="3BB4853E" w14:textId="1096F3CF" w:rsidR="008B1357" w:rsidRPr="005E7E88" w:rsidRDefault="006A6D15" w:rsidP="00920905">
      <w:pPr>
        <w:pStyle w:val="NoSpacing"/>
      </w:pPr>
      <w:r w:rsidRPr="005E7E88">
        <w:t xml:space="preserve">The EUL and RUL values were obtained </w:t>
      </w:r>
      <w:r w:rsidR="00BC6524" w:rsidRPr="005E7E88">
        <w:t>using the DEER READI tool</w:t>
      </w:r>
      <w:r w:rsidRPr="005E7E88">
        <w:t>. DEER defines the RUL as 1/3 of the EUL value. The RUL value is only applicable to the first baseline period for an RET measure with an applicable code baseline. The relevant EUL and RUL values for the measures in this work paper are in the table below.</w:t>
      </w:r>
    </w:p>
    <w:p w14:paraId="365C7F8B" w14:textId="488703FC" w:rsidR="00A632B1" w:rsidRPr="005E7E88" w:rsidRDefault="004C067A" w:rsidP="00920905">
      <w:pPr>
        <w:pStyle w:val="NoSpacing"/>
      </w:pPr>
      <w:r w:rsidRPr="005E7E88">
        <w:rPr>
          <w:rFonts w:cstheme="minorHAnsi"/>
        </w:rPr>
        <w:t>Since the base case is a linear fluorescent f</w:t>
      </w:r>
      <w:r w:rsidR="00A632B1" w:rsidRPr="005E7E88">
        <w:rPr>
          <w:rFonts w:cstheme="minorHAnsi"/>
        </w:rPr>
        <w:t>ixture</w:t>
      </w:r>
      <w:r w:rsidRPr="005E7E88">
        <w:rPr>
          <w:rFonts w:cstheme="minorHAnsi"/>
        </w:rPr>
        <w:t>, the RUL is not based on the EUL of an occupancy sensor. The RUL is 1/3 of a LF fixture’s</w:t>
      </w:r>
      <w:r w:rsidR="00A632B1" w:rsidRPr="005E7E88">
        <w:rPr>
          <w:rFonts w:cstheme="minorHAnsi"/>
        </w:rPr>
        <w:t xml:space="preserve"> EUL </w:t>
      </w:r>
      <w:r w:rsidRPr="005E7E88">
        <w:rPr>
          <w:rFonts w:cstheme="minorHAnsi"/>
        </w:rPr>
        <w:t>(1</w:t>
      </w:r>
      <w:r w:rsidR="00A632B1" w:rsidRPr="005E7E88">
        <w:rPr>
          <w:rFonts w:cstheme="minorHAnsi"/>
        </w:rPr>
        <w:t>6 years</w:t>
      </w:r>
      <w:r w:rsidRPr="005E7E88">
        <w:rPr>
          <w:rFonts w:cstheme="minorHAnsi"/>
        </w:rPr>
        <w:t xml:space="preserve"> / 3 = 5.3 years)</w:t>
      </w:r>
      <w:r w:rsidR="00A632B1" w:rsidRPr="005E7E88">
        <w:rPr>
          <w:rFonts w:cstheme="minorHAnsi"/>
        </w:rPr>
        <w:t>.</w:t>
      </w:r>
    </w:p>
    <w:tbl>
      <w:tblPr>
        <w:tblStyle w:val="TableGrid1"/>
        <w:tblW w:w="5000" w:type="pct"/>
        <w:tblLook w:val="04A0" w:firstRow="1" w:lastRow="0" w:firstColumn="1" w:lastColumn="0" w:noHBand="0" w:noVBand="1"/>
      </w:tblPr>
      <w:tblGrid>
        <w:gridCol w:w="1306"/>
        <w:gridCol w:w="2294"/>
        <w:gridCol w:w="743"/>
        <w:gridCol w:w="1270"/>
        <w:gridCol w:w="1281"/>
        <w:gridCol w:w="1229"/>
        <w:gridCol w:w="1227"/>
      </w:tblGrid>
      <w:tr w:rsidR="00C24B9C" w:rsidRPr="005E7E88" w14:paraId="5A9EC2BE" w14:textId="77777777" w:rsidTr="00C24B9C">
        <w:tc>
          <w:tcPr>
            <w:tcW w:w="698" w:type="pct"/>
            <w:shd w:val="clear" w:color="auto" w:fill="D9D9D9" w:themeFill="background1" w:themeFillShade="D9"/>
          </w:tcPr>
          <w:p w14:paraId="17686FBF" w14:textId="77777777" w:rsidR="00C24B9C" w:rsidRPr="005E7E88" w:rsidRDefault="00C24B9C" w:rsidP="00BA2E7E">
            <w:pPr>
              <w:rPr>
                <w:rFonts w:cstheme="minorHAnsi"/>
                <w:b/>
                <w:szCs w:val="20"/>
              </w:rPr>
            </w:pPr>
            <w:r w:rsidRPr="005E7E88">
              <w:rPr>
                <w:rFonts w:cstheme="minorHAnsi"/>
                <w:b/>
                <w:szCs w:val="20"/>
              </w:rPr>
              <w:t>EUL ID</w:t>
            </w:r>
          </w:p>
        </w:tc>
        <w:tc>
          <w:tcPr>
            <w:tcW w:w="1227" w:type="pct"/>
            <w:shd w:val="clear" w:color="auto" w:fill="D9D9D9" w:themeFill="background1" w:themeFillShade="D9"/>
          </w:tcPr>
          <w:p w14:paraId="1C93AC29" w14:textId="77777777" w:rsidR="00C24B9C" w:rsidRPr="005E7E88" w:rsidRDefault="00C24B9C" w:rsidP="00BA2E7E">
            <w:pPr>
              <w:rPr>
                <w:rFonts w:cstheme="minorHAnsi"/>
                <w:b/>
                <w:szCs w:val="20"/>
              </w:rPr>
            </w:pPr>
            <w:r w:rsidRPr="005E7E88">
              <w:rPr>
                <w:rFonts w:cstheme="minorHAnsi"/>
                <w:b/>
                <w:szCs w:val="20"/>
              </w:rPr>
              <w:t>Description</w:t>
            </w:r>
          </w:p>
        </w:tc>
        <w:tc>
          <w:tcPr>
            <w:tcW w:w="397" w:type="pct"/>
            <w:shd w:val="clear" w:color="auto" w:fill="D9D9D9" w:themeFill="background1" w:themeFillShade="D9"/>
          </w:tcPr>
          <w:p w14:paraId="68405617" w14:textId="77777777" w:rsidR="00C24B9C" w:rsidRPr="005E7E88" w:rsidRDefault="00C24B9C" w:rsidP="00BA2E7E">
            <w:pPr>
              <w:rPr>
                <w:rFonts w:cstheme="minorHAnsi"/>
                <w:b/>
                <w:szCs w:val="20"/>
              </w:rPr>
            </w:pPr>
            <w:r w:rsidRPr="005E7E88">
              <w:rPr>
                <w:rFonts w:cstheme="minorHAnsi"/>
                <w:b/>
                <w:szCs w:val="20"/>
              </w:rPr>
              <w:t>Sector</w:t>
            </w:r>
          </w:p>
        </w:tc>
        <w:tc>
          <w:tcPr>
            <w:tcW w:w="679" w:type="pct"/>
            <w:shd w:val="clear" w:color="auto" w:fill="D9D9D9" w:themeFill="background1" w:themeFillShade="D9"/>
          </w:tcPr>
          <w:p w14:paraId="0733AF36" w14:textId="77777777" w:rsidR="00C24B9C" w:rsidRPr="005E7E88" w:rsidRDefault="00C24B9C" w:rsidP="00BA2E7E">
            <w:pPr>
              <w:rPr>
                <w:rFonts w:cstheme="minorHAnsi"/>
                <w:b/>
                <w:szCs w:val="20"/>
              </w:rPr>
            </w:pPr>
            <w:r w:rsidRPr="005E7E88">
              <w:rPr>
                <w:rFonts w:cstheme="minorHAnsi"/>
                <w:b/>
                <w:szCs w:val="20"/>
              </w:rPr>
              <w:t>UseCategory</w:t>
            </w:r>
          </w:p>
        </w:tc>
        <w:tc>
          <w:tcPr>
            <w:tcW w:w="685" w:type="pct"/>
            <w:shd w:val="clear" w:color="auto" w:fill="D9D9D9" w:themeFill="background1" w:themeFillShade="D9"/>
          </w:tcPr>
          <w:p w14:paraId="64D571F2" w14:textId="77777777" w:rsidR="00C24B9C" w:rsidRPr="005E7E88" w:rsidRDefault="00C24B9C" w:rsidP="00BA2E7E">
            <w:pPr>
              <w:rPr>
                <w:rFonts w:cstheme="minorHAnsi"/>
                <w:b/>
                <w:szCs w:val="20"/>
              </w:rPr>
            </w:pPr>
            <w:r w:rsidRPr="005E7E88">
              <w:rPr>
                <w:rFonts w:cstheme="minorHAnsi"/>
                <w:b/>
                <w:szCs w:val="20"/>
              </w:rPr>
              <w:t>EUL (Years)</w:t>
            </w:r>
          </w:p>
        </w:tc>
        <w:tc>
          <w:tcPr>
            <w:tcW w:w="657" w:type="pct"/>
            <w:shd w:val="clear" w:color="auto" w:fill="D9D9D9" w:themeFill="background1" w:themeFillShade="D9"/>
          </w:tcPr>
          <w:p w14:paraId="60115794" w14:textId="664E4C53" w:rsidR="00C24B9C" w:rsidRPr="005E7E88" w:rsidRDefault="00C24B9C" w:rsidP="00BA2E7E">
            <w:pPr>
              <w:rPr>
                <w:rFonts w:cstheme="minorHAnsi"/>
                <w:b/>
                <w:szCs w:val="20"/>
              </w:rPr>
            </w:pPr>
            <w:r w:rsidRPr="005E7E88">
              <w:rPr>
                <w:rFonts w:cstheme="minorHAnsi"/>
                <w:b/>
                <w:szCs w:val="20"/>
              </w:rPr>
              <w:t>RUL ID</w:t>
            </w:r>
          </w:p>
        </w:tc>
        <w:tc>
          <w:tcPr>
            <w:tcW w:w="656" w:type="pct"/>
            <w:shd w:val="clear" w:color="auto" w:fill="D9D9D9" w:themeFill="background1" w:themeFillShade="D9"/>
          </w:tcPr>
          <w:p w14:paraId="6B814E1E" w14:textId="11B82287" w:rsidR="00C24B9C" w:rsidRPr="005E7E88" w:rsidRDefault="00C24B9C" w:rsidP="00BA2E7E">
            <w:pPr>
              <w:rPr>
                <w:rFonts w:cstheme="minorHAnsi"/>
                <w:b/>
                <w:szCs w:val="20"/>
              </w:rPr>
            </w:pPr>
            <w:r w:rsidRPr="005E7E88">
              <w:rPr>
                <w:rFonts w:cstheme="minorHAnsi"/>
                <w:b/>
                <w:szCs w:val="20"/>
              </w:rPr>
              <w:t>RUL (Years)</w:t>
            </w:r>
          </w:p>
        </w:tc>
      </w:tr>
      <w:tr w:rsidR="00C24B9C" w:rsidRPr="005E7E88" w14:paraId="23E3B0B0" w14:textId="77777777" w:rsidTr="00C24B9C">
        <w:trPr>
          <w:trHeight w:val="243"/>
        </w:trPr>
        <w:tc>
          <w:tcPr>
            <w:tcW w:w="698" w:type="pct"/>
          </w:tcPr>
          <w:p w14:paraId="17A1D7F4" w14:textId="5DE86CDE" w:rsidR="00C24B9C" w:rsidRPr="005E7E88" w:rsidRDefault="00C24B9C" w:rsidP="00A632B1">
            <w:pPr>
              <w:rPr>
                <w:color w:val="FF0000"/>
                <w:szCs w:val="20"/>
              </w:rPr>
            </w:pPr>
            <w:r w:rsidRPr="005E7E88">
              <w:rPr>
                <w:color w:val="000000"/>
                <w:szCs w:val="20"/>
              </w:rPr>
              <w:t>ILtg-OccSens</w:t>
            </w:r>
          </w:p>
        </w:tc>
        <w:tc>
          <w:tcPr>
            <w:tcW w:w="1227" w:type="pct"/>
          </w:tcPr>
          <w:p w14:paraId="36E678D1" w14:textId="3BC970DB" w:rsidR="00C24B9C" w:rsidRPr="005E7E88" w:rsidRDefault="00C24B9C" w:rsidP="00A632B1">
            <w:pPr>
              <w:rPr>
                <w:szCs w:val="20"/>
              </w:rPr>
            </w:pPr>
            <w:r w:rsidRPr="005E7E88">
              <w:rPr>
                <w:szCs w:val="20"/>
              </w:rPr>
              <w:t>Occupancy Sensors</w:t>
            </w:r>
          </w:p>
        </w:tc>
        <w:tc>
          <w:tcPr>
            <w:tcW w:w="397" w:type="pct"/>
          </w:tcPr>
          <w:p w14:paraId="42B5C736" w14:textId="77777777" w:rsidR="00C24B9C" w:rsidRPr="005E7E88" w:rsidRDefault="00C24B9C" w:rsidP="00A632B1">
            <w:pPr>
              <w:rPr>
                <w:szCs w:val="20"/>
              </w:rPr>
            </w:pPr>
            <w:r w:rsidRPr="005E7E88">
              <w:rPr>
                <w:szCs w:val="20"/>
              </w:rPr>
              <w:t>Com</w:t>
            </w:r>
          </w:p>
        </w:tc>
        <w:tc>
          <w:tcPr>
            <w:tcW w:w="679" w:type="pct"/>
          </w:tcPr>
          <w:p w14:paraId="52A841ED" w14:textId="05F80458" w:rsidR="00C24B9C" w:rsidRPr="005E7E88" w:rsidRDefault="00C24B9C" w:rsidP="00A632B1">
            <w:pPr>
              <w:rPr>
                <w:szCs w:val="20"/>
              </w:rPr>
            </w:pPr>
            <w:r w:rsidRPr="005E7E88">
              <w:rPr>
                <w:szCs w:val="20"/>
              </w:rPr>
              <w:t>Lighting</w:t>
            </w:r>
          </w:p>
        </w:tc>
        <w:tc>
          <w:tcPr>
            <w:tcW w:w="685" w:type="pct"/>
          </w:tcPr>
          <w:p w14:paraId="1BF5FCBD" w14:textId="0F5CDF51" w:rsidR="00C24B9C" w:rsidRPr="005E7E88" w:rsidRDefault="00C24B9C" w:rsidP="00A632B1">
            <w:pPr>
              <w:rPr>
                <w:szCs w:val="20"/>
              </w:rPr>
            </w:pPr>
            <w:r w:rsidRPr="005E7E88">
              <w:rPr>
                <w:szCs w:val="20"/>
              </w:rPr>
              <w:t>8</w:t>
            </w:r>
          </w:p>
        </w:tc>
        <w:tc>
          <w:tcPr>
            <w:tcW w:w="657" w:type="pct"/>
          </w:tcPr>
          <w:p w14:paraId="4F74D253" w14:textId="02071F74" w:rsidR="00C24B9C" w:rsidRPr="005E7E88" w:rsidRDefault="00C24B9C" w:rsidP="00A632B1">
            <w:pPr>
              <w:rPr>
                <w:szCs w:val="20"/>
              </w:rPr>
            </w:pPr>
            <w:r w:rsidRPr="005E7E88">
              <w:rPr>
                <w:szCs w:val="20"/>
              </w:rPr>
              <w:t>ILtg-Lfluor-Elec</w:t>
            </w:r>
          </w:p>
        </w:tc>
        <w:tc>
          <w:tcPr>
            <w:tcW w:w="656" w:type="pct"/>
          </w:tcPr>
          <w:p w14:paraId="46ED97C1" w14:textId="1459ADFF" w:rsidR="00C24B9C" w:rsidRPr="005E7E88" w:rsidRDefault="00C24B9C" w:rsidP="00A632B1">
            <w:pPr>
              <w:rPr>
                <w:szCs w:val="20"/>
              </w:rPr>
            </w:pPr>
            <w:r w:rsidRPr="005E7E88">
              <w:rPr>
                <w:szCs w:val="20"/>
              </w:rPr>
              <w:t>5.3</w:t>
            </w:r>
          </w:p>
        </w:tc>
      </w:tr>
    </w:tbl>
    <w:p w14:paraId="70FE2727" w14:textId="77777777" w:rsidR="00E16609" w:rsidRPr="005E7E88" w:rsidRDefault="00F06CCF" w:rsidP="00F06CCF">
      <w:pPr>
        <w:pStyle w:val="Heading3"/>
        <w:rPr>
          <w:rFonts w:asciiTheme="minorHAnsi" w:hAnsiTheme="minorHAnsi"/>
        </w:rPr>
      </w:pPr>
      <w:r w:rsidRPr="005E7E88">
        <w:rPr>
          <w:rFonts w:asciiTheme="minorHAnsi" w:hAnsiTheme="minorHAnsi"/>
        </w:rPr>
        <w:t>1.4.2</w:t>
      </w:r>
      <w:r w:rsidR="00824F1C" w:rsidRPr="005E7E88">
        <w:rPr>
          <w:rFonts w:asciiTheme="minorHAnsi" w:hAnsiTheme="minorHAnsi"/>
        </w:rPr>
        <w:t xml:space="preserve"> </w:t>
      </w:r>
      <w:r w:rsidR="00E16609" w:rsidRPr="005E7E88">
        <w:rPr>
          <w:rFonts w:asciiTheme="minorHAnsi" w:hAnsiTheme="minorHAnsi"/>
        </w:rPr>
        <w:t>Code</w:t>
      </w:r>
      <w:r w:rsidR="00B26778" w:rsidRPr="005E7E88">
        <w:rPr>
          <w:rFonts w:asciiTheme="minorHAnsi" w:hAnsiTheme="minorHAnsi"/>
        </w:rPr>
        <w:t xml:space="preserve">s and Standards </w:t>
      </w:r>
      <w:r w:rsidR="00E16609" w:rsidRPr="005E7E88">
        <w:rPr>
          <w:rFonts w:asciiTheme="minorHAnsi" w:hAnsiTheme="minorHAnsi"/>
        </w:rPr>
        <w:t xml:space="preserve">Analysis </w:t>
      </w:r>
      <w:bookmarkEnd w:id="10"/>
    </w:p>
    <w:p w14:paraId="70EA7591" w14:textId="77777777" w:rsidR="005961AF" w:rsidRPr="005E7E88" w:rsidRDefault="005961AF" w:rsidP="005961AF">
      <w:pPr>
        <w:rPr>
          <w:rFonts w:cstheme="minorHAnsi"/>
          <w:szCs w:val="22"/>
        </w:rPr>
      </w:pPr>
      <w:r w:rsidRPr="005E7E88">
        <w:rPr>
          <w:rFonts w:cstheme="minorHAnsi"/>
          <w:szCs w:val="22"/>
        </w:rPr>
        <w:t>Title 24 2013 [355] Section 130.1(c</w:t>
      </w:r>
      <w:proofErr w:type="gramStart"/>
      <w:r w:rsidRPr="005E7E88">
        <w:rPr>
          <w:rFonts w:cstheme="minorHAnsi"/>
          <w:szCs w:val="22"/>
        </w:rPr>
        <w:t>)6</w:t>
      </w:r>
      <w:proofErr w:type="gramEnd"/>
      <w:r w:rsidRPr="005E7E88">
        <w:rPr>
          <w:rFonts w:cstheme="minorHAnsi"/>
          <w:szCs w:val="22"/>
        </w:rPr>
        <w:t xml:space="preserve"> &amp; 7 states:</w:t>
      </w:r>
    </w:p>
    <w:p w14:paraId="6DAD294B" w14:textId="77777777" w:rsidR="005961AF" w:rsidRPr="005E7E88" w:rsidRDefault="005961AF" w:rsidP="005961AF">
      <w:pPr>
        <w:rPr>
          <w:rFonts w:cstheme="minorHAnsi"/>
          <w:szCs w:val="22"/>
        </w:rPr>
      </w:pPr>
    </w:p>
    <w:p w14:paraId="2716188F" w14:textId="77777777" w:rsidR="005961AF" w:rsidRPr="005E7E88" w:rsidRDefault="005961AF" w:rsidP="005961AF">
      <w:pPr>
        <w:autoSpaceDE w:val="0"/>
        <w:autoSpaceDN w:val="0"/>
        <w:adjustRightInd w:val="0"/>
        <w:rPr>
          <w:rFonts w:eastAsiaTheme="minorHAnsi" w:cs="TimesNewRomanPSMT"/>
          <w:szCs w:val="22"/>
        </w:rPr>
      </w:pPr>
      <w:r w:rsidRPr="005E7E88">
        <w:rPr>
          <w:rFonts w:eastAsiaTheme="minorHAnsi" w:cs="TimesNewRomanPS-BoldMT"/>
          <w:b/>
          <w:bCs/>
          <w:szCs w:val="22"/>
        </w:rPr>
        <w:t xml:space="preserve">Areas where partial ON/OFF occupant sensing controls are required </w:t>
      </w:r>
      <w:r w:rsidRPr="005E7E88">
        <w:rPr>
          <w:rFonts w:eastAsiaTheme="minorHAnsi" w:cs="TimesNewRomanPSMT"/>
          <w:szCs w:val="22"/>
        </w:rPr>
        <w:t>in addition to complying with Section 130.1(c</w:t>
      </w:r>
      <w:proofErr w:type="gramStart"/>
      <w:r w:rsidRPr="005E7E88">
        <w:rPr>
          <w:rFonts w:eastAsiaTheme="minorHAnsi" w:cs="TimesNewRomanPSMT"/>
          <w:szCs w:val="22"/>
        </w:rPr>
        <w:t>)1</w:t>
      </w:r>
      <w:proofErr w:type="gramEnd"/>
      <w:r w:rsidRPr="005E7E88">
        <w:rPr>
          <w:rFonts w:eastAsiaTheme="minorHAnsi" w:cs="TimesNewRomanPSMT"/>
          <w:szCs w:val="22"/>
        </w:rPr>
        <w:t>.</w:t>
      </w:r>
    </w:p>
    <w:p w14:paraId="15B8F899" w14:textId="77777777" w:rsidR="005961AF" w:rsidRPr="005E7E88" w:rsidRDefault="005961AF" w:rsidP="005961AF">
      <w:pPr>
        <w:rPr>
          <w:rFonts w:cstheme="minorHAnsi"/>
          <w:szCs w:val="22"/>
        </w:rPr>
      </w:pPr>
    </w:p>
    <w:p w14:paraId="7425C678" w14:textId="77777777" w:rsidR="005961AF" w:rsidRPr="005E7E88" w:rsidRDefault="005961AF" w:rsidP="005961AF">
      <w:pPr>
        <w:pStyle w:val="ListParagraph"/>
        <w:numPr>
          <w:ilvl w:val="0"/>
          <w:numId w:val="42"/>
        </w:numPr>
        <w:autoSpaceDE w:val="0"/>
        <w:autoSpaceDN w:val="0"/>
        <w:adjustRightInd w:val="0"/>
        <w:rPr>
          <w:rFonts w:eastAsiaTheme="minorHAnsi" w:cs="TimesNewRomanPSMT"/>
          <w:szCs w:val="22"/>
        </w:rPr>
      </w:pPr>
      <w:r w:rsidRPr="005E7E88">
        <w:rPr>
          <w:rFonts w:eastAsiaTheme="minorHAnsi" w:cs="TimesNewRomanPSMT"/>
          <w:szCs w:val="22"/>
        </w:rPr>
        <w:t>Lighting installed in corridors and stairwells shall be controlled by occupant sensing controls that separately reduce the lighting power in each space by at least 50 percent when the space is unoccupied. The occupant sensing controls shall be capable of automatically turning the lighting fully ON only in the separately controlled space, and shall be automatically activated from all designed paths of egress.</w:t>
      </w:r>
    </w:p>
    <w:p w14:paraId="683BCEF8" w14:textId="77777777" w:rsidR="005961AF" w:rsidRPr="005E7E88" w:rsidRDefault="005961AF" w:rsidP="005961AF">
      <w:pPr>
        <w:rPr>
          <w:rFonts w:cstheme="minorHAnsi"/>
          <w:szCs w:val="22"/>
        </w:rPr>
      </w:pPr>
    </w:p>
    <w:p w14:paraId="597FF727" w14:textId="77777777" w:rsidR="005961AF" w:rsidRPr="005E7E88" w:rsidRDefault="005961AF" w:rsidP="005961AF">
      <w:pPr>
        <w:autoSpaceDE w:val="0"/>
        <w:autoSpaceDN w:val="0"/>
        <w:adjustRightInd w:val="0"/>
        <w:rPr>
          <w:rFonts w:eastAsiaTheme="minorHAnsi" w:cs="TimesNewRomanPSMT"/>
          <w:szCs w:val="22"/>
        </w:rPr>
      </w:pPr>
      <w:r w:rsidRPr="005E7E88">
        <w:rPr>
          <w:rFonts w:eastAsiaTheme="minorHAnsi" w:cs="TimesNewRomanPS-BoldMT"/>
          <w:b/>
          <w:bCs/>
          <w:szCs w:val="22"/>
        </w:rPr>
        <w:t xml:space="preserve">Areas where partial ON/OFF occupant sensing controls are required </w:t>
      </w:r>
      <w:r w:rsidRPr="005E7E88">
        <w:rPr>
          <w:rFonts w:eastAsiaTheme="minorHAnsi" w:cs="TimesNewRomanPSMT"/>
          <w:szCs w:val="22"/>
        </w:rPr>
        <w:t>instead of complying with Section</w:t>
      </w:r>
    </w:p>
    <w:p w14:paraId="1D398510" w14:textId="77777777" w:rsidR="005961AF" w:rsidRPr="005E7E88" w:rsidRDefault="005961AF" w:rsidP="005961AF">
      <w:pPr>
        <w:autoSpaceDE w:val="0"/>
        <w:autoSpaceDN w:val="0"/>
        <w:adjustRightInd w:val="0"/>
        <w:rPr>
          <w:rFonts w:eastAsiaTheme="minorHAnsi" w:cs="TimesNewRomanPSMT"/>
          <w:szCs w:val="22"/>
        </w:rPr>
      </w:pPr>
      <w:r w:rsidRPr="005E7E88">
        <w:rPr>
          <w:rFonts w:eastAsiaTheme="minorHAnsi" w:cs="TimesNewRomanPSMT"/>
          <w:szCs w:val="22"/>
        </w:rPr>
        <w:t>130.1(c</w:t>
      </w:r>
      <w:proofErr w:type="gramStart"/>
      <w:r w:rsidRPr="005E7E88">
        <w:rPr>
          <w:rFonts w:eastAsiaTheme="minorHAnsi" w:cs="TimesNewRomanPSMT"/>
          <w:szCs w:val="22"/>
        </w:rPr>
        <w:t>)1</w:t>
      </w:r>
      <w:proofErr w:type="gramEnd"/>
      <w:r w:rsidRPr="005E7E88">
        <w:rPr>
          <w:rFonts w:eastAsiaTheme="minorHAnsi" w:cs="TimesNewRomanPSMT"/>
          <w:szCs w:val="22"/>
        </w:rPr>
        <w:t>.</w:t>
      </w:r>
    </w:p>
    <w:p w14:paraId="42B26DE3" w14:textId="77777777" w:rsidR="005961AF" w:rsidRPr="005E7E88" w:rsidRDefault="005961AF" w:rsidP="005961AF">
      <w:pPr>
        <w:pStyle w:val="ListParagraph"/>
        <w:numPr>
          <w:ilvl w:val="0"/>
          <w:numId w:val="41"/>
        </w:numPr>
        <w:autoSpaceDE w:val="0"/>
        <w:autoSpaceDN w:val="0"/>
        <w:adjustRightInd w:val="0"/>
        <w:rPr>
          <w:rFonts w:eastAsiaTheme="minorHAnsi" w:cs="TimesNewRomanPSMT"/>
          <w:szCs w:val="22"/>
        </w:rPr>
      </w:pPr>
      <w:r w:rsidRPr="005E7E88">
        <w:rPr>
          <w:rFonts w:eastAsiaTheme="minorHAnsi" w:cs="TimesNewRomanPSMT"/>
          <w:szCs w:val="22"/>
        </w:rPr>
        <w:t>Lighting in stairwells and common area corridors which provide access to guestrooms and dwelling units of high-rise residential buildings and hotel/motels shall be controlled with occupant sensing controls that automatically reduce lighting power by at least 50 percent when the areas are unoccupied. The occupant sensing controls shall be capable of automatically turning the lighting fully ON only in the separately controlled space, and shall be automatically activated from all designed paths of egress.</w:t>
      </w:r>
    </w:p>
    <w:p w14:paraId="522E6459" w14:textId="77777777" w:rsidR="005961AF" w:rsidRPr="005E7E88" w:rsidRDefault="005961AF" w:rsidP="005961AF">
      <w:pPr>
        <w:autoSpaceDE w:val="0"/>
        <w:autoSpaceDN w:val="0"/>
        <w:adjustRightInd w:val="0"/>
        <w:rPr>
          <w:rFonts w:eastAsiaTheme="minorHAnsi" w:cs="TimesNewRomanPS-BoldMT"/>
          <w:b/>
          <w:bCs/>
          <w:szCs w:val="22"/>
        </w:rPr>
      </w:pPr>
    </w:p>
    <w:p w14:paraId="58CC7DBA" w14:textId="77777777" w:rsidR="005961AF" w:rsidRDefault="005961AF" w:rsidP="005961AF">
      <w:pPr>
        <w:autoSpaceDE w:val="0"/>
        <w:autoSpaceDN w:val="0"/>
        <w:adjustRightInd w:val="0"/>
        <w:ind w:left="720"/>
        <w:rPr>
          <w:rFonts w:eastAsiaTheme="minorHAnsi" w:cs="TimesNewRomanPSMT"/>
          <w:szCs w:val="22"/>
        </w:rPr>
      </w:pPr>
      <w:r w:rsidRPr="005E7E88">
        <w:rPr>
          <w:rFonts w:eastAsiaTheme="minorHAnsi" w:cs="TimesNewRomanPS-BoldMT"/>
          <w:b/>
          <w:bCs/>
          <w:szCs w:val="22"/>
        </w:rPr>
        <w:lastRenderedPageBreak/>
        <w:t>EXCEPTION to Section 130.1(c</w:t>
      </w:r>
      <w:proofErr w:type="gramStart"/>
      <w:r w:rsidRPr="005E7E88">
        <w:rPr>
          <w:rFonts w:eastAsiaTheme="minorHAnsi" w:cs="TimesNewRomanPS-BoldMT"/>
          <w:b/>
          <w:bCs/>
          <w:szCs w:val="22"/>
        </w:rPr>
        <w:t>)7A</w:t>
      </w:r>
      <w:proofErr w:type="gramEnd"/>
      <w:r w:rsidRPr="005E7E88">
        <w:rPr>
          <w:rFonts w:eastAsiaTheme="minorHAnsi" w:cs="TimesNewRomanPS-BoldMT"/>
          <w:b/>
          <w:bCs/>
          <w:szCs w:val="22"/>
        </w:rPr>
        <w:t xml:space="preserve">: </w:t>
      </w:r>
      <w:r w:rsidRPr="005E7E88">
        <w:rPr>
          <w:rFonts w:eastAsiaTheme="minorHAnsi" w:cs="TimesNewRomanPSMT"/>
          <w:szCs w:val="22"/>
        </w:rPr>
        <w:t>In corridors and stairwells in which the installed lighting power is 80 percent or less of the value allowed under the Area Category Method, occupant sensing controls shall reduce power by at least 40 percent.</w:t>
      </w:r>
    </w:p>
    <w:p w14:paraId="2386061C" w14:textId="77777777" w:rsidR="00CF314D" w:rsidRDefault="00CF314D" w:rsidP="00CF314D">
      <w:pPr>
        <w:autoSpaceDE w:val="0"/>
        <w:autoSpaceDN w:val="0"/>
        <w:adjustRightInd w:val="0"/>
        <w:rPr>
          <w:rFonts w:eastAsiaTheme="minorHAnsi" w:cs="TimesNewRomanPSMT"/>
          <w:szCs w:val="22"/>
        </w:rPr>
      </w:pPr>
    </w:p>
    <w:p w14:paraId="67A52135" w14:textId="3B10F08C" w:rsidR="00CF314D" w:rsidRPr="005E7E88" w:rsidRDefault="00CF314D" w:rsidP="00CF314D">
      <w:pPr>
        <w:autoSpaceDE w:val="0"/>
        <w:autoSpaceDN w:val="0"/>
        <w:adjustRightInd w:val="0"/>
        <w:rPr>
          <w:rFonts w:eastAsiaTheme="minorHAnsi" w:cs="TimesNewRomanPSMT"/>
          <w:szCs w:val="22"/>
        </w:rPr>
      </w:pPr>
      <w:r>
        <w:rPr>
          <w:rFonts w:eastAsiaTheme="minorHAnsi" w:cs="TimesNewRomanPSMT"/>
          <w:szCs w:val="22"/>
        </w:rPr>
        <w:t>Title 20 2015 [493] Section 1605.3(G) provides regulations for occupant sensing devices for emergency lighting, but not for stairwell lighting fixtures.</w:t>
      </w:r>
    </w:p>
    <w:p w14:paraId="380028C7" w14:textId="77777777" w:rsidR="005961AF" w:rsidRPr="005E7E88" w:rsidRDefault="005961AF" w:rsidP="005961AF">
      <w:pPr>
        <w:autoSpaceDE w:val="0"/>
        <w:autoSpaceDN w:val="0"/>
        <w:adjustRightInd w:val="0"/>
        <w:ind w:left="720"/>
        <w:rPr>
          <w:rFonts w:eastAsiaTheme="minorHAnsi" w:cs="TimesNewRomanPSMT"/>
          <w:szCs w:val="22"/>
        </w:rPr>
      </w:pPr>
    </w:p>
    <w:p w14:paraId="284601E7" w14:textId="3942C811" w:rsidR="00B07EE5" w:rsidRPr="005E7E88" w:rsidRDefault="005A1078" w:rsidP="00920905">
      <w:pPr>
        <w:pStyle w:val="Caption"/>
        <w:keepNext/>
        <w:rPr>
          <w:rFonts w:cstheme="minorHAnsi"/>
          <w:szCs w:val="22"/>
        </w:rPr>
      </w:pPr>
      <w:r w:rsidRPr="005E7E88">
        <w:rPr>
          <w:rFonts w:cstheme="minorHAnsi"/>
          <w:szCs w:val="22"/>
        </w:rPr>
        <w:t>Code Summary</w:t>
      </w:r>
    </w:p>
    <w:tbl>
      <w:tblPr>
        <w:tblStyle w:val="TableGrid1"/>
        <w:tblW w:w="5000" w:type="pct"/>
        <w:tblLook w:val="04A0" w:firstRow="1" w:lastRow="0" w:firstColumn="1" w:lastColumn="0" w:noHBand="0" w:noVBand="1"/>
      </w:tblPr>
      <w:tblGrid>
        <w:gridCol w:w="2159"/>
        <w:gridCol w:w="5070"/>
        <w:gridCol w:w="2121"/>
      </w:tblGrid>
      <w:tr w:rsidR="00881A42" w:rsidRPr="005E7E88" w14:paraId="51467286" w14:textId="77777777" w:rsidTr="00920905">
        <w:tc>
          <w:tcPr>
            <w:tcW w:w="1155" w:type="pct"/>
            <w:shd w:val="clear" w:color="auto" w:fill="D9D9D9" w:themeFill="background1" w:themeFillShade="D9"/>
          </w:tcPr>
          <w:p w14:paraId="20C3C2B4" w14:textId="77777777" w:rsidR="00881A42" w:rsidRPr="005E7E88" w:rsidRDefault="00881A42" w:rsidP="00DF0D19">
            <w:pPr>
              <w:rPr>
                <w:rFonts w:cstheme="minorHAnsi"/>
                <w:b/>
                <w:szCs w:val="20"/>
              </w:rPr>
            </w:pPr>
            <w:r w:rsidRPr="005E7E88">
              <w:rPr>
                <w:rFonts w:cstheme="minorHAnsi"/>
                <w:b/>
                <w:szCs w:val="20"/>
              </w:rPr>
              <w:t>Code</w:t>
            </w:r>
          </w:p>
        </w:tc>
        <w:tc>
          <w:tcPr>
            <w:tcW w:w="2711" w:type="pct"/>
            <w:shd w:val="clear" w:color="auto" w:fill="D9D9D9" w:themeFill="background1" w:themeFillShade="D9"/>
          </w:tcPr>
          <w:p w14:paraId="11112752" w14:textId="30F242E1" w:rsidR="00881A42" w:rsidRPr="005E7E88" w:rsidRDefault="00B614F1">
            <w:pPr>
              <w:rPr>
                <w:rFonts w:cstheme="minorHAnsi"/>
                <w:b/>
                <w:szCs w:val="20"/>
              </w:rPr>
            </w:pPr>
            <w:r w:rsidRPr="005E7E88">
              <w:rPr>
                <w:rFonts w:cstheme="minorHAnsi"/>
                <w:b/>
                <w:szCs w:val="20"/>
              </w:rPr>
              <w:t>R</w:t>
            </w:r>
            <w:r w:rsidR="00881A42" w:rsidRPr="005E7E88">
              <w:rPr>
                <w:rFonts w:cstheme="minorHAnsi"/>
                <w:b/>
                <w:szCs w:val="20"/>
              </w:rPr>
              <w:t>eference</w:t>
            </w:r>
          </w:p>
        </w:tc>
        <w:tc>
          <w:tcPr>
            <w:tcW w:w="1134" w:type="pct"/>
            <w:shd w:val="clear" w:color="auto" w:fill="D9D9D9" w:themeFill="background1" w:themeFillShade="D9"/>
          </w:tcPr>
          <w:p w14:paraId="5A1E238B" w14:textId="58FC8C8D" w:rsidR="00881A42" w:rsidRPr="005E7E88" w:rsidRDefault="00881A42" w:rsidP="00DF0D19">
            <w:pPr>
              <w:rPr>
                <w:rFonts w:cstheme="minorHAnsi"/>
                <w:b/>
                <w:szCs w:val="20"/>
              </w:rPr>
            </w:pPr>
            <w:r w:rsidRPr="005E7E88">
              <w:rPr>
                <w:rFonts w:cstheme="minorHAnsi"/>
                <w:b/>
                <w:szCs w:val="20"/>
              </w:rPr>
              <w:t>Effective Date</w:t>
            </w:r>
            <w:r w:rsidR="00CB04D2" w:rsidRPr="005E7E88">
              <w:rPr>
                <w:rFonts w:cstheme="minorHAnsi"/>
                <w:b/>
                <w:szCs w:val="20"/>
              </w:rPr>
              <w:t>s</w:t>
            </w:r>
          </w:p>
        </w:tc>
      </w:tr>
      <w:tr w:rsidR="00881A42" w:rsidRPr="005E7E88" w14:paraId="41E6B4DA" w14:textId="77777777" w:rsidTr="00920905">
        <w:trPr>
          <w:trHeight w:val="243"/>
        </w:trPr>
        <w:tc>
          <w:tcPr>
            <w:tcW w:w="1155" w:type="pct"/>
          </w:tcPr>
          <w:p w14:paraId="16A44F28" w14:textId="77777777" w:rsidR="00881A42" w:rsidRPr="005E7E88" w:rsidRDefault="006A6D15" w:rsidP="00DF0D19">
            <w:pPr>
              <w:rPr>
                <w:rFonts w:cstheme="minorHAnsi"/>
                <w:szCs w:val="20"/>
              </w:rPr>
            </w:pPr>
            <w:r w:rsidRPr="005E7E88">
              <w:rPr>
                <w:rFonts w:cstheme="minorHAnsi"/>
                <w:szCs w:val="20"/>
              </w:rPr>
              <w:t>Title 24 (2013</w:t>
            </w:r>
            <w:r w:rsidR="00881A42" w:rsidRPr="005E7E88">
              <w:rPr>
                <w:rFonts w:cstheme="minorHAnsi"/>
                <w:szCs w:val="20"/>
              </w:rPr>
              <w:t>)</w:t>
            </w:r>
          </w:p>
        </w:tc>
        <w:tc>
          <w:tcPr>
            <w:tcW w:w="2711" w:type="pct"/>
          </w:tcPr>
          <w:p w14:paraId="387D6828" w14:textId="4A0CBE83" w:rsidR="00881A42" w:rsidRPr="005E7E88" w:rsidRDefault="008037D4" w:rsidP="00DF0D19">
            <w:pPr>
              <w:rPr>
                <w:rFonts w:cstheme="minorHAnsi"/>
                <w:szCs w:val="20"/>
              </w:rPr>
            </w:pPr>
            <w:r w:rsidRPr="005E7E88">
              <w:rPr>
                <w:rFonts w:cstheme="minorHAnsi"/>
                <w:szCs w:val="20"/>
              </w:rPr>
              <w:t>2013 Non-Residential Compliance manual, Section 130.1(c)6 &amp; 7</w:t>
            </w:r>
          </w:p>
        </w:tc>
        <w:tc>
          <w:tcPr>
            <w:tcW w:w="1134" w:type="pct"/>
          </w:tcPr>
          <w:p w14:paraId="3E1189F8" w14:textId="77777777" w:rsidR="00881A42" w:rsidRPr="005E7E88" w:rsidRDefault="006A6D15" w:rsidP="00DF0D19">
            <w:pPr>
              <w:rPr>
                <w:rFonts w:cstheme="minorHAnsi"/>
                <w:szCs w:val="20"/>
              </w:rPr>
            </w:pPr>
            <w:r w:rsidRPr="005E7E88">
              <w:rPr>
                <w:rFonts w:cstheme="minorHAnsi"/>
                <w:szCs w:val="20"/>
              </w:rPr>
              <w:t>July 1, 2014</w:t>
            </w:r>
          </w:p>
        </w:tc>
      </w:tr>
    </w:tbl>
    <w:p w14:paraId="658749F7" w14:textId="6B8A7A0D" w:rsidR="00572D2F" w:rsidRPr="005E7E88" w:rsidRDefault="00572D2F" w:rsidP="00920905">
      <w:pPr>
        <w:pStyle w:val="Heading2"/>
        <w:rPr>
          <w:rFonts w:asciiTheme="minorHAnsi" w:hAnsiTheme="minorHAnsi" w:cstheme="minorHAnsi"/>
          <w:b w:val="0"/>
          <w:bCs w:val="0"/>
          <w:iCs w:val="0"/>
          <w:smallCaps w:val="0"/>
        </w:rPr>
      </w:pPr>
      <w:bookmarkStart w:id="11" w:name="_Toc304800207"/>
      <w:bookmarkStart w:id="12" w:name="_Toc324318343"/>
      <w:bookmarkStart w:id="13" w:name="_Toc324340487"/>
      <w:bookmarkStart w:id="14" w:name="_Toc383441992"/>
      <w:bookmarkStart w:id="15" w:name="_Toc214003090"/>
      <w:r w:rsidRPr="005E7E88">
        <w:rPr>
          <w:rFonts w:asciiTheme="minorHAnsi" w:hAnsiTheme="minorHAnsi" w:cstheme="minorHAnsi"/>
        </w:rPr>
        <w:t>1.</w:t>
      </w:r>
      <w:r w:rsidR="00A4411F" w:rsidRPr="005E7E88">
        <w:rPr>
          <w:rFonts w:asciiTheme="minorHAnsi" w:hAnsiTheme="minorHAnsi" w:cstheme="minorHAnsi"/>
        </w:rPr>
        <w:t>5</w:t>
      </w:r>
      <w:r w:rsidRPr="005E7E88">
        <w:rPr>
          <w:rFonts w:asciiTheme="minorHAnsi" w:hAnsiTheme="minorHAnsi" w:cstheme="minorHAnsi"/>
        </w:rPr>
        <w:t xml:space="preserve"> EM&amp;V, Market Potential, and Other Studies – Base Case and Measure Case Information</w:t>
      </w:r>
      <w:bookmarkEnd w:id="11"/>
      <w:bookmarkEnd w:id="12"/>
      <w:bookmarkEnd w:id="13"/>
      <w:bookmarkEnd w:id="14"/>
    </w:p>
    <w:p w14:paraId="171FE7F6" w14:textId="7F30117D" w:rsidR="00572D2F" w:rsidRPr="005E7E88" w:rsidRDefault="00572D2F" w:rsidP="00920905">
      <w:pPr>
        <w:pStyle w:val="Heading3"/>
        <w:rPr>
          <w:rFonts w:asciiTheme="minorHAnsi" w:hAnsiTheme="minorHAnsi"/>
          <w:b w:val="0"/>
        </w:rPr>
      </w:pPr>
      <w:r w:rsidRPr="005E7E88">
        <w:rPr>
          <w:rFonts w:asciiTheme="minorHAnsi" w:hAnsiTheme="minorHAnsi"/>
        </w:rPr>
        <w:t>1.</w:t>
      </w:r>
      <w:r w:rsidR="00A4411F" w:rsidRPr="005E7E88">
        <w:rPr>
          <w:rFonts w:asciiTheme="minorHAnsi" w:hAnsiTheme="minorHAnsi"/>
        </w:rPr>
        <w:t>5.1</w:t>
      </w:r>
      <w:r w:rsidRPr="005E7E88">
        <w:rPr>
          <w:rFonts w:asciiTheme="minorHAnsi" w:hAnsiTheme="minorHAnsi"/>
        </w:rPr>
        <w:t xml:space="preserve"> </w:t>
      </w:r>
      <w:r w:rsidR="008037D4" w:rsidRPr="005E7E88">
        <w:rPr>
          <w:rFonts w:asciiTheme="minorHAnsi" w:hAnsiTheme="minorHAnsi"/>
        </w:rPr>
        <w:t>Bi-level</w:t>
      </w:r>
      <w:r w:rsidR="001E2816" w:rsidRPr="005E7E88">
        <w:rPr>
          <w:rFonts w:asciiTheme="minorHAnsi" w:hAnsiTheme="minorHAnsi"/>
        </w:rPr>
        <w:t xml:space="preserve"> Stairwell Fixture Performance Final R</w:t>
      </w:r>
      <w:r w:rsidR="008037D4" w:rsidRPr="005E7E88">
        <w:rPr>
          <w:rFonts w:asciiTheme="minorHAnsi" w:hAnsiTheme="minorHAnsi"/>
        </w:rPr>
        <w:t>eport</w:t>
      </w:r>
    </w:p>
    <w:p w14:paraId="7CD5A07E" w14:textId="2DE938DF" w:rsidR="008037D4" w:rsidRPr="005E7E88" w:rsidRDefault="001E2816" w:rsidP="008037D4">
      <w:pPr>
        <w:rPr>
          <w:rFonts w:cstheme="minorHAnsi"/>
          <w:szCs w:val="22"/>
        </w:rPr>
      </w:pPr>
      <w:r w:rsidRPr="005E7E88">
        <w:rPr>
          <w:rFonts w:cstheme="minorHAnsi"/>
          <w:szCs w:val="22"/>
        </w:rPr>
        <w:t xml:space="preserve">The </w:t>
      </w:r>
      <w:r w:rsidR="008037D4" w:rsidRPr="005E7E88">
        <w:rPr>
          <w:rFonts w:cstheme="minorHAnsi"/>
          <w:szCs w:val="22"/>
        </w:rPr>
        <w:t>Bi-level Stairwell Fixture Performance</w:t>
      </w:r>
      <w:r w:rsidR="00411CD2" w:rsidRPr="005E7E88">
        <w:rPr>
          <w:rFonts w:cstheme="minorHAnsi"/>
          <w:szCs w:val="22"/>
        </w:rPr>
        <w:t xml:space="preserve"> Final R</w:t>
      </w:r>
      <w:r w:rsidR="008037D4" w:rsidRPr="005E7E88">
        <w:rPr>
          <w:rFonts w:cstheme="minorHAnsi"/>
          <w:szCs w:val="22"/>
        </w:rPr>
        <w:t>eport</w:t>
      </w:r>
      <w:r w:rsidR="00411CD2" w:rsidRPr="005E7E88">
        <w:rPr>
          <w:rFonts w:cstheme="minorHAnsi"/>
          <w:szCs w:val="22"/>
        </w:rPr>
        <w:t xml:space="preserve"> described the energy savings, demand reduction, and safety code acceptability of occupancy-based standby lighting in California.</w:t>
      </w:r>
      <w:r w:rsidR="008037D4" w:rsidRPr="005E7E88">
        <w:rPr>
          <w:rFonts w:cstheme="minorHAnsi"/>
          <w:szCs w:val="22"/>
        </w:rPr>
        <w:t xml:space="preserve"> </w:t>
      </w:r>
      <w:r w:rsidR="00411CD2" w:rsidRPr="005E7E88">
        <w:rPr>
          <w:rFonts w:cstheme="minorHAnsi"/>
          <w:szCs w:val="22"/>
        </w:rPr>
        <w:t xml:space="preserve">The </w:t>
      </w:r>
      <w:r w:rsidR="000B220C" w:rsidRPr="005E7E88">
        <w:rPr>
          <w:rFonts w:cstheme="minorHAnsi"/>
          <w:szCs w:val="22"/>
        </w:rPr>
        <w:t>values determined for percentage of time in dimmed mode were use</w:t>
      </w:r>
      <w:r w:rsidR="00E07855" w:rsidRPr="005E7E88">
        <w:rPr>
          <w:rFonts w:cstheme="minorHAnsi"/>
          <w:szCs w:val="22"/>
        </w:rPr>
        <w:t>d</w:t>
      </w:r>
      <w:r w:rsidR="008037D4" w:rsidRPr="005E7E88">
        <w:rPr>
          <w:rFonts w:cstheme="minorHAnsi"/>
          <w:szCs w:val="22"/>
        </w:rPr>
        <w:t xml:space="preserve"> in this work paper [410].</w:t>
      </w:r>
    </w:p>
    <w:p w14:paraId="473D00CC" w14:textId="58C88335" w:rsidR="009844A1" w:rsidRPr="005E7E88" w:rsidRDefault="009844A1" w:rsidP="009844A1">
      <w:pPr>
        <w:pStyle w:val="Heading2"/>
        <w:rPr>
          <w:rFonts w:asciiTheme="minorHAnsi" w:hAnsiTheme="minorHAnsi" w:cstheme="minorHAnsi"/>
        </w:rPr>
      </w:pPr>
      <w:r w:rsidRPr="005E7E88">
        <w:rPr>
          <w:rFonts w:asciiTheme="minorHAnsi" w:hAnsiTheme="minorHAnsi" w:cstheme="minorHAnsi"/>
        </w:rPr>
        <w:t xml:space="preserve">1.6 Data </w:t>
      </w:r>
      <w:r w:rsidR="00602F18" w:rsidRPr="005E7E88">
        <w:rPr>
          <w:rFonts w:asciiTheme="minorHAnsi" w:hAnsiTheme="minorHAnsi" w:cstheme="minorHAnsi"/>
        </w:rPr>
        <w:t>Quality and Future Data Needs</w:t>
      </w:r>
    </w:p>
    <w:p w14:paraId="5274C3FC" w14:textId="4CA3EA0E" w:rsidR="00602F18" w:rsidRPr="005E7E88" w:rsidRDefault="000B220C" w:rsidP="000B220C">
      <w:pPr>
        <w:rPr>
          <w:rFonts w:cs="Arial"/>
          <w:szCs w:val="22"/>
        </w:rPr>
      </w:pPr>
      <w:r w:rsidRPr="005E7E88">
        <w:rPr>
          <w:rFonts w:cs="Arial"/>
          <w:szCs w:val="22"/>
        </w:rPr>
        <w:t>The bi-level stairwell fixture report</w:t>
      </w:r>
      <w:r w:rsidR="003F2515" w:rsidRPr="005E7E88">
        <w:rPr>
          <w:rFonts w:cs="Arial"/>
          <w:szCs w:val="22"/>
        </w:rPr>
        <w:t xml:space="preserve"> mentioned</w:t>
      </w:r>
      <w:r w:rsidRPr="005E7E88">
        <w:rPr>
          <w:rFonts w:cs="Arial"/>
          <w:szCs w:val="22"/>
        </w:rPr>
        <w:t xml:space="preserve"> in Section 1.5.1 was released in October 2004, over a decade ago. Updated data on occupancy rates would improve this work paper’s accuracy.</w:t>
      </w:r>
    </w:p>
    <w:p w14:paraId="015A5544" w14:textId="332FA672" w:rsidR="00E16609" w:rsidRPr="005E7E88" w:rsidRDefault="00E16609" w:rsidP="00560934">
      <w:pPr>
        <w:pStyle w:val="Heading1"/>
        <w:keepNext w:val="0"/>
        <w:rPr>
          <w:rFonts w:cstheme="minorHAnsi"/>
        </w:rPr>
      </w:pPr>
      <w:r w:rsidRPr="005E7E88">
        <w:rPr>
          <w:rFonts w:cstheme="minorHAnsi"/>
        </w:rPr>
        <w:t>Section 2</w:t>
      </w:r>
      <w:r w:rsidR="00317970" w:rsidRPr="005E7E88">
        <w:rPr>
          <w:rFonts w:cstheme="minorHAnsi"/>
        </w:rPr>
        <w:t xml:space="preserve">. </w:t>
      </w:r>
      <w:r w:rsidRPr="005E7E88">
        <w:rPr>
          <w:rFonts w:cstheme="minorHAnsi"/>
        </w:rPr>
        <w:t>Calculation</w:t>
      </w:r>
      <w:bookmarkEnd w:id="15"/>
      <w:r w:rsidR="00755A45" w:rsidRPr="005E7E88">
        <w:rPr>
          <w:rFonts w:cstheme="minorHAnsi"/>
        </w:rPr>
        <w:t xml:space="preserve"> Methodology</w:t>
      </w:r>
    </w:p>
    <w:p w14:paraId="5EBE2BAF" w14:textId="5B64D241" w:rsidR="00C24B9C" w:rsidRPr="005E7E88" w:rsidRDefault="00E07855" w:rsidP="00C24B9C">
      <w:pPr>
        <w:rPr>
          <w:szCs w:val="22"/>
        </w:rPr>
      </w:pPr>
      <w:bookmarkStart w:id="16" w:name="_Toc214003093"/>
      <w:r w:rsidRPr="005E7E88">
        <w:rPr>
          <w:szCs w:val="22"/>
        </w:rPr>
        <w:t>The base and measures cases are described in Section 1.</w:t>
      </w:r>
    </w:p>
    <w:p w14:paraId="409ED076" w14:textId="77777777" w:rsidR="00C24B9C" w:rsidRPr="005E7E88" w:rsidRDefault="00C24B9C" w:rsidP="00C24B9C">
      <w:pPr>
        <w:rPr>
          <w:szCs w:val="22"/>
        </w:rPr>
      </w:pPr>
    </w:p>
    <w:p w14:paraId="27B00A52" w14:textId="45E2FB74" w:rsidR="00C24B9C" w:rsidRPr="005E7E88" w:rsidRDefault="00C24B9C" w:rsidP="00C24B9C">
      <w:pPr>
        <w:rPr>
          <w:szCs w:val="22"/>
        </w:rPr>
      </w:pPr>
      <w:r w:rsidRPr="005E7E88">
        <w:rPr>
          <w:b/>
          <w:szCs w:val="22"/>
        </w:rPr>
        <w:t>Occupancy Rates</w:t>
      </w:r>
    </w:p>
    <w:p w14:paraId="2788C242" w14:textId="77777777" w:rsidR="00C24B9C" w:rsidRPr="005E7E88" w:rsidRDefault="00C24B9C" w:rsidP="00C24B9C">
      <w:pPr>
        <w:rPr>
          <w:szCs w:val="22"/>
        </w:rPr>
      </w:pPr>
      <w:r w:rsidRPr="005E7E88">
        <w:rPr>
          <w:szCs w:val="22"/>
        </w:rPr>
        <w:t xml:space="preserve">Based on a the Final Report of Bi-level Stairwell Fixture Performance from the </w:t>
      </w:r>
      <w:smartTag w:uri="urn:schemas-microsoft-com:office:smarttags" w:element="stockticker">
        <w:r w:rsidRPr="005E7E88">
          <w:rPr>
            <w:szCs w:val="22"/>
          </w:rPr>
          <w:t>CEC</w:t>
        </w:r>
      </w:smartTag>
      <w:r w:rsidRPr="005E7E88">
        <w:rPr>
          <w:szCs w:val="22"/>
        </w:rPr>
        <w:t xml:space="preserve"> Lighting Research Project [410], the percentage of time in the low output mode ranged from 62% to 82% on weekdays and 85% to 97% on weekends. When the fixture is in low output mode the space is assumed to be unoccupied. From a weighted average calculation using the conservative time saving estimates, the average weekly unoccupied and occupied rates are as follows:</w:t>
      </w:r>
    </w:p>
    <w:p w14:paraId="449128FB" w14:textId="77777777" w:rsidR="00C24B9C" w:rsidRPr="005E7E88" w:rsidRDefault="00C24B9C" w:rsidP="00C24B9C">
      <w:pPr>
        <w:rPr>
          <w:szCs w:val="22"/>
        </w:rPr>
      </w:pPr>
    </w:p>
    <w:p w14:paraId="0FDDF835" w14:textId="77777777" w:rsidR="00C24B9C" w:rsidRPr="005E7E88" w:rsidRDefault="00C24B9C" w:rsidP="00C24B9C">
      <w:pPr>
        <w:rPr>
          <w:szCs w:val="22"/>
        </w:rPr>
      </w:pPr>
      <m:oMathPara>
        <m:oMath>
          <m:r>
            <m:rPr>
              <m:nor/>
            </m:rPr>
            <w:rPr>
              <w:szCs w:val="22"/>
            </w:rPr>
            <m:t>% Unoccupied</m:t>
          </m:r>
          <m:r>
            <w:rPr>
              <w:rFonts w:ascii="Cambria Math" w:hAnsi="Cambria Math"/>
              <w:szCs w:val="22"/>
            </w:rPr>
            <m:t xml:space="preserve"> =</m:t>
          </m:r>
          <m:f>
            <m:fPr>
              <m:ctrlPr>
                <w:rPr>
                  <w:rFonts w:ascii="Cambria Math" w:hAnsi="Cambria Math"/>
                  <w:szCs w:val="22"/>
                </w:rPr>
              </m:ctrlPr>
            </m:fPr>
            <m:num>
              <m:r>
                <m:rPr>
                  <m:nor/>
                </m:rPr>
                <w:rPr>
                  <w:szCs w:val="22"/>
                </w:rPr>
                <m:t>5 week days</m:t>
              </m:r>
              <m:r>
                <w:rPr>
                  <w:rFonts w:ascii="Cambria Math" w:hAnsi="Cambria Math"/>
                  <w:szCs w:val="22"/>
                </w:rPr>
                <m:t>*</m:t>
              </m:r>
              <m:r>
                <m:rPr>
                  <m:nor/>
                </m:rPr>
                <w:rPr>
                  <w:szCs w:val="22"/>
                </w:rPr>
                <m:t>62%</m:t>
              </m:r>
              <m:r>
                <w:rPr>
                  <w:rFonts w:ascii="Cambria Math" w:hAnsi="Cambria Math"/>
                  <w:szCs w:val="22"/>
                </w:rPr>
                <m:t>+</m:t>
              </m:r>
              <m:r>
                <m:rPr>
                  <m:nor/>
                </m:rPr>
                <w:rPr>
                  <w:szCs w:val="22"/>
                </w:rPr>
                <m:t>2 weekend days</m:t>
              </m:r>
              <m:r>
                <w:rPr>
                  <w:rFonts w:ascii="Cambria Math" w:hAnsi="Cambria Math"/>
                  <w:szCs w:val="22"/>
                </w:rPr>
                <m:t>*</m:t>
              </m:r>
              <m:r>
                <m:rPr>
                  <m:nor/>
                </m:rPr>
                <w:rPr>
                  <w:szCs w:val="22"/>
                </w:rPr>
                <m:t>85%</m:t>
              </m:r>
            </m:num>
            <m:den>
              <m:r>
                <m:rPr>
                  <m:nor/>
                </m:rPr>
                <w:rPr>
                  <w:szCs w:val="22"/>
                </w:rPr>
                <m:t>7 days per week</m:t>
              </m:r>
            </m:den>
          </m:f>
          <m:r>
            <m:rPr>
              <m:nor/>
            </m:rPr>
            <w:rPr>
              <w:szCs w:val="22"/>
            </w:rPr>
            <m:t xml:space="preserve"> = 68.6%</m:t>
          </m:r>
        </m:oMath>
      </m:oMathPara>
    </w:p>
    <w:p w14:paraId="5187C69F" w14:textId="77777777" w:rsidR="00C24B9C" w:rsidRPr="005E7E88" w:rsidRDefault="00C24B9C" w:rsidP="00C24B9C">
      <w:pPr>
        <w:rPr>
          <w:szCs w:val="22"/>
        </w:rPr>
      </w:pPr>
    </w:p>
    <w:p w14:paraId="60DB9288" w14:textId="77777777" w:rsidR="00C24B9C" w:rsidRPr="005E7E88" w:rsidRDefault="00C24B9C" w:rsidP="00C24B9C">
      <w:pPr>
        <w:rPr>
          <w:szCs w:val="22"/>
        </w:rPr>
      </w:pPr>
      <m:oMathPara>
        <m:oMath>
          <m:r>
            <m:rPr>
              <m:nor/>
            </m:rPr>
            <w:rPr>
              <w:szCs w:val="22"/>
            </w:rPr>
            <m:t>% Occupied</m:t>
          </m:r>
          <m:r>
            <w:rPr>
              <w:rFonts w:ascii="Cambria Math" w:hAnsi="Cambria Math"/>
              <w:szCs w:val="22"/>
            </w:rPr>
            <m:t xml:space="preserve"> =</m:t>
          </m:r>
          <m:r>
            <m:rPr>
              <m:nor/>
            </m:rPr>
            <w:rPr>
              <w:szCs w:val="22"/>
            </w:rPr>
            <m:t>100%</m:t>
          </m:r>
          <m:r>
            <w:rPr>
              <w:rFonts w:ascii="Cambria Math" w:hAnsi="Cambria Math"/>
              <w:szCs w:val="22"/>
            </w:rPr>
            <m:t xml:space="preserve">- </m:t>
          </m:r>
          <m:r>
            <m:rPr>
              <m:nor/>
            </m:rPr>
            <w:rPr>
              <w:szCs w:val="22"/>
            </w:rPr>
            <m:t xml:space="preserve">% Unoccupied </m:t>
          </m:r>
          <m:r>
            <w:rPr>
              <w:rFonts w:ascii="Cambria Math" w:hAnsi="Cambria Math"/>
              <w:szCs w:val="22"/>
            </w:rPr>
            <m:t>=</m:t>
          </m:r>
          <m:r>
            <m:rPr>
              <m:nor/>
            </m:rPr>
            <w:rPr>
              <w:szCs w:val="22"/>
            </w:rPr>
            <m:t xml:space="preserve"> 100 % </m:t>
          </m:r>
          <m:r>
            <w:rPr>
              <w:rFonts w:ascii="Cambria Math" w:hAnsi="Cambria Math"/>
              <w:szCs w:val="22"/>
            </w:rPr>
            <m:t>-</m:t>
          </m:r>
          <m:r>
            <m:rPr>
              <m:nor/>
            </m:rPr>
            <w:rPr>
              <w:szCs w:val="22"/>
            </w:rPr>
            <m:t xml:space="preserve"> 68.6%</m:t>
          </m:r>
          <m:r>
            <w:rPr>
              <w:rFonts w:ascii="Cambria Math" w:hAnsi="Cambria Math"/>
              <w:szCs w:val="22"/>
            </w:rPr>
            <m:t xml:space="preserve"> = </m:t>
          </m:r>
          <m:r>
            <m:rPr>
              <m:nor/>
            </m:rPr>
            <w:rPr>
              <w:szCs w:val="22"/>
            </w:rPr>
            <m:t>31.4%</m:t>
          </m:r>
        </m:oMath>
      </m:oMathPara>
    </w:p>
    <w:p w14:paraId="62916444" w14:textId="77777777" w:rsidR="00C24B9C" w:rsidRPr="005E7E88" w:rsidRDefault="00C24B9C" w:rsidP="00C24B9C">
      <w:pPr>
        <w:rPr>
          <w:b/>
          <w:szCs w:val="22"/>
        </w:rPr>
      </w:pPr>
    </w:p>
    <w:p w14:paraId="7EC05E04" w14:textId="2FD563F0" w:rsidR="00C24B9C" w:rsidRPr="005E7E88" w:rsidRDefault="00C24B9C" w:rsidP="00C24B9C">
      <w:pPr>
        <w:rPr>
          <w:b/>
          <w:szCs w:val="22"/>
        </w:rPr>
      </w:pPr>
      <w:r w:rsidRPr="005E7E88">
        <w:rPr>
          <w:b/>
          <w:szCs w:val="22"/>
        </w:rPr>
        <w:t>Interactive Effects</w:t>
      </w:r>
    </w:p>
    <w:p w14:paraId="34E3AD13" w14:textId="0531898D" w:rsidR="00C24B9C" w:rsidRPr="005E7E88" w:rsidRDefault="008E116D" w:rsidP="00C24B9C">
      <w:pPr>
        <w:rPr>
          <w:szCs w:val="22"/>
        </w:rPr>
      </w:pPr>
      <w:r w:rsidRPr="005E7E88">
        <w:rPr>
          <w:szCs w:val="22"/>
        </w:rPr>
        <w:t xml:space="preserve">For the building types in this work paper, stairwells are assumed to be unconditioned, </w:t>
      </w:r>
      <w:r w:rsidR="00C24B9C" w:rsidRPr="005E7E88">
        <w:rPr>
          <w:szCs w:val="22"/>
        </w:rPr>
        <w:t xml:space="preserve">so interactive effects are </w:t>
      </w:r>
      <w:r w:rsidRPr="005E7E88">
        <w:rPr>
          <w:szCs w:val="22"/>
        </w:rPr>
        <w:t>not used.</w:t>
      </w:r>
    </w:p>
    <w:p w14:paraId="1D7381DA" w14:textId="77777777" w:rsidR="00C24B9C" w:rsidRPr="005E7E88" w:rsidRDefault="00C24B9C" w:rsidP="00C24B9C">
      <w:pPr>
        <w:rPr>
          <w:szCs w:val="22"/>
        </w:rPr>
      </w:pPr>
    </w:p>
    <w:p w14:paraId="73495AC3" w14:textId="723506BF" w:rsidR="00C24B9C" w:rsidRPr="005E7E88" w:rsidRDefault="00C24B9C" w:rsidP="00C24B9C">
      <w:pPr>
        <w:rPr>
          <w:b/>
          <w:i/>
          <w:szCs w:val="22"/>
        </w:rPr>
      </w:pPr>
      <w:r w:rsidRPr="005E7E88">
        <w:rPr>
          <w:b/>
          <w:szCs w:val="22"/>
        </w:rPr>
        <w:t>Peak Demand Reduction (</w:t>
      </w:r>
      <w:r w:rsidR="005E7E88" w:rsidRPr="005E7E88">
        <w:rPr>
          <w:b/>
          <w:szCs w:val="22"/>
        </w:rPr>
        <w:t xml:space="preserve">RET </w:t>
      </w:r>
      <w:r w:rsidRPr="005E7E88">
        <w:rPr>
          <w:b/>
          <w:szCs w:val="22"/>
        </w:rPr>
        <w:t>1</w:t>
      </w:r>
      <w:r w:rsidRPr="005E7E88">
        <w:rPr>
          <w:b/>
          <w:szCs w:val="22"/>
          <w:vertAlign w:val="superscript"/>
        </w:rPr>
        <w:t>st</w:t>
      </w:r>
      <w:r w:rsidRPr="005E7E88">
        <w:rPr>
          <w:b/>
          <w:szCs w:val="22"/>
        </w:rPr>
        <w:t xml:space="preserve"> Baseline)</w:t>
      </w:r>
    </w:p>
    <w:p w14:paraId="10DC0BA0" w14:textId="7D68D0E3" w:rsidR="00C24B9C" w:rsidRPr="005E7E88" w:rsidRDefault="00092C2E" w:rsidP="00092C2E">
      <w:pPr>
        <w:rPr>
          <w:rFonts w:cstheme="minorHAnsi"/>
          <w:szCs w:val="20"/>
        </w:rPr>
      </w:pPr>
      <w:r w:rsidRPr="005E7E88">
        <w:rPr>
          <w:szCs w:val="22"/>
        </w:rPr>
        <w:t xml:space="preserve">Example: </w:t>
      </w:r>
      <w:r w:rsidRPr="005E7E88">
        <w:rPr>
          <w:rFonts w:cstheme="minorHAnsi"/>
          <w:szCs w:val="20"/>
        </w:rPr>
        <w:t>Bi-Level Dimming Controls replacing (2) 48in T8 Linear Fluorescent</w:t>
      </w:r>
    </w:p>
    <w:p w14:paraId="57F592D7" w14:textId="77777777" w:rsidR="00092C2E" w:rsidRPr="005E7E88" w:rsidRDefault="00092C2E" w:rsidP="00092C2E">
      <w:pPr>
        <w:ind w:left="720"/>
        <w:rPr>
          <w:szCs w:val="22"/>
        </w:rPr>
      </w:pPr>
    </w:p>
    <w:p w14:paraId="7511CBB2" w14:textId="2964F7DB" w:rsidR="00092C2E" w:rsidRPr="005E7E88" w:rsidRDefault="00092C2E" w:rsidP="00092C2E">
      <w:pPr>
        <w:rPr>
          <w:szCs w:val="22"/>
        </w:rPr>
      </w:pPr>
      <w:r w:rsidRPr="005E7E88">
        <w:rPr>
          <w:szCs w:val="22"/>
        </w:rPr>
        <w:t xml:space="preserve">The Energy Efficient Watts/unit are calculated by a time-weighted average using the occupancy rates as follows: </w:t>
      </w:r>
    </w:p>
    <w:p w14:paraId="0E8A93EA" w14:textId="77777777" w:rsidR="00092C2E" w:rsidRPr="005E7E88" w:rsidRDefault="00092C2E" w:rsidP="00092C2E">
      <w:pPr>
        <w:rPr>
          <w:szCs w:val="22"/>
        </w:rPr>
      </w:pPr>
    </w:p>
    <w:p w14:paraId="46C067E6" w14:textId="77777777" w:rsidR="00092C2E" w:rsidRPr="005E7E88" w:rsidRDefault="00A90CA5" w:rsidP="00092C2E">
      <w:pPr>
        <w:ind w:left="720"/>
        <w:rPr>
          <w:szCs w:val="22"/>
        </w:rPr>
      </w:pPr>
      <m:oMathPara>
        <m:oMathParaPr>
          <m:jc m:val="left"/>
        </m:oMathParaPr>
        <m:oMath>
          <m:f>
            <m:fPr>
              <m:ctrlPr>
                <w:rPr>
                  <w:rFonts w:ascii="Cambria Math" w:hAnsi="Cambria Math"/>
                  <w:szCs w:val="22"/>
                </w:rPr>
              </m:ctrlPr>
            </m:fPr>
            <m:num>
              <m:r>
                <m:rPr>
                  <m:nor/>
                </m:rPr>
                <w:rPr>
                  <w:szCs w:val="22"/>
                </w:rPr>
                <m:t>Energy Efficient Watts</m:t>
              </m:r>
            </m:num>
            <m:den>
              <m:r>
                <m:rPr>
                  <m:nor/>
                </m:rPr>
                <w:rPr>
                  <w:szCs w:val="22"/>
                </w:rPr>
                <m:t>unit</m:t>
              </m:r>
            </m:den>
          </m:f>
          <m:r>
            <w:rPr>
              <w:rFonts w:ascii="Cambria Math" w:hAnsi="Cambria Math"/>
              <w:szCs w:val="22"/>
            </w:rPr>
            <m:t>=(</m:t>
          </m:r>
          <m:r>
            <m:rPr>
              <m:nor/>
            </m:rPr>
            <w:rPr>
              <w:szCs w:val="22"/>
            </w:rPr>
            <m:t>0.686</m:t>
          </m:r>
          <m:r>
            <w:rPr>
              <w:rFonts w:ascii="Cambria Math" w:hAnsi="Cambria Math"/>
              <w:szCs w:val="22"/>
            </w:rPr>
            <m:t>*</m:t>
          </m:r>
          <m:r>
            <m:rPr>
              <m:nor/>
            </m:rPr>
            <w:rPr>
              <w:szCs w:val="22"/>
            </w:rPr>
            <m:t>28W</m:t>
          </m:r>
          <m:r>
            <w:rPr>
              <w:rFonts w:ascii="Cambria Math" w:hAnsi="Cambria Math"/>
              <w:szCs w:val="22"/>
            </w:rPr>
            <m:t>)+(</m:t>
          </m:r>
          <m:r>
            <m:rPr>
              <m:nor/>
            </m:rPr>
            <w:rPr>
              <w:szCs w:val="22"/>
            </w:rPr>
            <m:t>0.314</m:t>
          </m:r>
          <m:r>
            <w:rPr>
              <w:rFonts w:ascii="Cambria Math" w:hAnsi="Cambria Math"/>
              <w:szCs w:val="22"/>
            </w:rPr>
            <m:t>*</m:t>
          </m:r>
          <m:r>
            <m:rPr>
              <m:nor/>
            </m:rPr>
            <w:rPr>
              <w:szCs w:val="22"/>
            </w:rPr>
            <m:t>62W</m:t>
          </m:r>
          <m:r>
            <w:rPr>
              <w:rFonts w:ascii="Cambria Math" w:hAnsi="Cambria Math"/>
              <w:szCs w:val="22"/>
            </w:rPr>
            <m:t xml:space="preserve">) = </m:t>
          </m:r>
          <m:r>
            <m:rPr>
              <m:nor/>
            </m:rPr>
            <w:rPr>
              <w:szCs w:val="22"/>
            </w:rPr>
            <m:t>38.68W</m:t>
          </m:r>
        </m:oMath>
      </m:oMathPara>
    </w:p>
    <w:p w14:paraId="0C15F384" w14:textId="77777777" w:rsidR="00C24B9C" w:rsidRPr="005E7E88" w:rsidRDefault="00C24B9C" w:rsidP="00092C2E">
      <w:pPr>
        <w:rPr>
          <w:szCs w:val="22"/>
        </w:rPr>
      </w:pPr>
    </w:p>
    <w:p w14:paraId="6135C3D1" w14:textId="77777777" w:rsidR="00092C2E" w:rsidRPr="005E7E88" w:rsidRDefault="00092C2E" w:rsidP="00092C2E">
      <w:pPr>
        <w:rPr>
          <w:szCs w:val="22"/>
        </w:rPr>
      </w:pPr>
      <w:r w:rsidRPr="005E7E88">
        <w:rPr>
          <w:szCs w:val="22"/>
        </w:rPr>
        <w:t>Therefore,</w:t>
      </w:r>
    </w:p>
    <w:p w14:paraId="69AD7026" w14:textId="77777777" w:rsidR="00092C2E" w:rsidRPr="005E7E88" w:rsidRDefault="00092C2E" w:rsidP="00092C2E">
      <w:pPr>
        <w:rPr>
          <w:szCs w:val="22"/>
        </w:rPr>
      </w:pPr>
    </w:p>
    <w:p w14:paraId="412BBC96" w14:textId="77777777" w:rsidR="00C24B9C" w:rsidRPr="005E7E88" w:rsidRDefault="00A90CA5" w:rsidP="00C24B9C">
      <w:pPr>
        <w:ind w:left="720"/>
        <w:rPr>
          <w:szCs w:val="22"/>
        </w:rPr>
      </w:pPr>
      <m:oMathPara>
        <m:oMathParaPr>
          <m:jc m:val="left"/>
        </m:oMathParaPr>
        <m:oMath>
          <m:f>
            <m:fPr>
              <m:ctrlPr>
                <w:rPr>
                  <w:rFonts w:ascii="Cambria Math" w:hAnsi="Cambria Math"/>
                  <w:i/>
                  <w:szCs w:val="22"/>
                </w:rPr>
              </m:ctrlPr>
            </m:fPr>
            <m:num>
              <m:r>
                <w:rPr>
                  <w:rFonts w:ascii="Cambria Math" w:hAnsi="Cambria Math"/>
                  <w:szCs w:val="22"/>
                </w:rPr>
                <m:t>∆</m:t>
              </m:r>
              <m:r>
                <m:rPr>
                  <m:nor/>
                </m:rPr>
                <w:rPr>
                  <w:szCs w:val="22"/>
                </w:rPr>
                <m:t>Watts</m:t>
              </m:r>
              <m:r>
                <w:rPr>
                  <w:rFonts w:ascii="Cambria Math" w:hAnsi="Cambria Math"/>
                  <w:szCs w:val="22"/>
                </w:rPr>
                <m:t xml:space="preserve"> </m:t>
              </m:r>
            </m:num>
            <m:den>
              <m:r>
                <m:rPr>
                  <m:nor/>
                </m:rPr>
                <w:rPr>
                  <w:szCs w:val="22"/>
                </w:rPr>
                <m:t>unit</m:t>
              </m:r>
            </m:den>
          </m:f>
          <m:r>
            <w:rPr>
              <w:rFonts w:ascii="Cambria Math" w:hAnsi="Cambria Math"/>
              <w:szCs w:val="22"/>
            </w:rPr>
            <m:t xml:space="preserve">= </m:t>
          </m:r>
          <m:f>
            <m:fPr>
              <m:ctrlPr>
                <w:rPr>
                  <w:rFonts w:ascii="Cambria Math" w:hAnsi="Cambria Math"/>
                  <w:szCs w:val="22"/>
                </w:rPr>
              </m:ctrlPr>
            </m:fPr>
            <m:num>
              <m:r>
                <m:rPr>
                  <m:nor/>
                </m:rPr>
                <w:rPr>
                  <w:szCs w:val="22"/>
                </w:rPr>
                <m:t>Base Watts</m:t>
              </m:r>
            </m:num>
            <m:den>
              <m:r>
                <m:rPr>
                  <m:nor/>
                </m:rPr>
                <w:rPr>
                  <w:szCs w:val="22"/>
                </w:rPr>
                <m:t>unit</m:t>
              </m:r>
            </m:den>
          </m:f>
          <m:r>
            <w:rPr>
              <w:rFonts w:ascii="Cambria Math" w:hAnsi="Cambria Math"/>
              <w:szCs w:val="22"/>
            </w:rPr>
            <m:t>-</m:t>
          </m:r>
          <m:f>
            <m:fPr>
              <m:ctrlPr>
                <w:rPr>
                  <w:rFonts w:ascii="Cambria Math" w:hAnsi="Cambria Math"/>
                  <w:szCs w:val="22"/>
                </w:rPr>
              </m:ctrlPr>
            </m:fPr>
            <m:num>
              <m:r>
                <m:rPr>
                  <m:nor/>
                </m:rPr>
                <w:rPr>
                  <w:szCs w:val="22"/>
                </w:rPr>
                <m:t>Energy Efficient Watts</m:t>
              </m:r>
            </m:num>
            <m:den>
              <m:r>
                <m:rPr>
                  <m:nor/>
                </m:rPr>
                <w:rPr>
                  <w:szCs w:val="22"/>
                </w:rPr>
                <m:t>unit</m:t>
              </m:r>
            </m:den>
          </m:f>
        </m:oMath>
      </m:oMathPara>
    </w:p>
    <w:p w14:paraId="305902D6" w14:textId="77777777" w:rsidR="00C24B9C" w:rsidRPr="005E7E88" w:rsidRDefault="00C24B9C" w:rsidP="00092C2E">
      <w:pPr>
        <w:rPr>
          <w:szCs w:val="22"/>
        </w:rPr>
      </w:pPr>
    </w:p>
    <w:p w14:paraId="61CE861C" w14:textId="5740BD5D" w:rsidR="00C24B9C" w:rsidRPr="005E7E88" w:rsidRDefault="00A90CA5" w:rsidP="00C24B9C">
      <w:pPr>
        <w:ind w:left="720"/>
        <w:rPr>
          <w:szCs w:val="22"/>
        </w:rPr>
      </w:pPr>
      <m:oMathPara>
        <m:oMathParaPr>
          <m:jc m:val="left"/>
        </m:oMathParaPr>
        <m:oMath>
          <m:f>
            <m:fPr>
              <m:ctrlPr>
                <w:rPr>
                  <w:rFonts w:ascii="Cambria Math" w:hAnsi="Cambria Math" w:cstheme="minorHAnsi"/>
                  <w:i/>
                  <w:szCs w:val="22"/>
                </w:rPr>
              </m:ctrlPr>
            </m:fPr>
            <m:num>
              <m:r>
                <w:rPr>
                  <w:rFonts w:ascii="Cambria Math" w:hAnsi="Cambria Math" w:cstheme="minorHAnsi"/>
                  <w:szCs w:val="22"/>
                </w:rPr>
                <m:t>∆</m:t>
              </m:r>
              <m:r>
                <m:rPr>
                  <m:nor/>
                </m:rPr>
                <w:rPr>
                  <w:rFonts w:cstheme="minorHAnsi"/>
                  <w:szCs w:val="22"/>
                </w:rPr>
                <m:t>Watts</m:t>
              </m:r>
              <m:r>
                <w:rPr>
                  <w:rFonts w:ascii="Cambria Math" w:hAnsi="Cambria Math" w:cstheme="minorHAnsi"/>
                  <w:szCs w:val="22"/>
                </w:rPr>
                <m:t xml:space="preserve"> </m:t>
              </m:r>
            </m:num>
            <m:den>
              <m:r>
                <m:rPr>
                  <m:nor/>
                </m:rPr>
                <w:rPr>
                  <w:rFonts w:cstheme="minorHAnsi"/>
                  <w:szCs w:val="22"/>
                </w:rPr>
                <m:t>unit</m:t>
              </m:r>
            </m:den>
          </m:f>
          <m:r>
            <w:rPr>
              <w:rFonts w:ascii="Cambria Math" w:hAnsi="Cambria Math" w:cstheme="minorHAnsi"/>
              <w:szCs w:val="22"/>
            </w:rPr>
            <m:t xml:space="preserve">= </m:t>
          </m:r>
          <m:r>
            <m:rPr>
              <m:nor/>
            </m:rPr>
            <w:rPr>
              <w:rFonts w:cstheme="minorHAnsi"/>
              <w:szCs w:val="22"/>
            </w:rPr>
            <m:t>51W</m:t>
          </m:r>
          <m:r>
            <w:rPr>
              <w:rFonts w:ascii="Cambria Math" w:hAnsi="Cambria Math" w:cstheme="minorHAnsi"/>
              <w:szCs w:val="22"/>
            </w:rPr>
            <m:t>-</m:t>
          </m:r>
          <m:r>
            <m:rPr>
              <m:nor/>
            </m:rPr>
            <w:rPr>
              <w:rFonts w:cstheme="minorHAnsi"/>
              <w:szCs w:val="22"/>
            </w:rPr>
            <m:t>38.68W</m:t>
          </m:r>
          <m:r>
            <w:rPr>
              <w:rFonts w:ascii="Cambria Math" w:hAnsi="Cambria Math" w:cstheme="minorHAnsi"/>
              <w:szCs w:val="22"/>
            </w:rPr>
            <m:t>=</m:t>
          </m:r>
          <m:r>
            <m:rPr>
              <m:nor/>
            </m:rPr>
            <w:rPr>
              <w:rFonts w:cstheme="minorHAnsi"/>
              <w:b/>
              <w:szCs w:val="22"/>
            </w:rPr>
            <m:t>12.32W</m:t>
          </m:r>
        </m:oMath>
      </m:oMathPara>
    </w:p>
    <w:p w14:paraId="4AFBCD1E" w14:textId="77777777" w:rsidR="00C24B9C" w:rsidRPr="005E7E88" w:rsidRDefault="00C24B9C" w:rsidP="00C24B9C">
      <w:pPr>
        <w:rPr>
          <w:i/>
          <w:szCs w:val="22"/>
        </w:rPr>
      </w:pPr>
    </w:p>
    <w:p w14:paraId="38F8D5C9" w14:textId="55C4B2D7" w:rsidR="00C24B9C" w:rsidRPr="005E7E88" w:rsidRDefault="00C24B9C" w:rsidP="00C24B9C">
      <w:pPr>
        <w:rPr>
          <w:b/>
          <w:szCs w:val="22"/>
        </w:rPr>
      </w:pPr>
      <w:r w:rsidRPr="005E7E88">
        <w:rPr>
          <w:b/>
          <w:szCs w:val="22"/>
        </w:rPr>
        <w:t>Peak Demand Reduction (</w:t>
      </w:r>
      <w:r w:rsidR="005E7E88" w:rsidRPr="005E7E88">
        <w:rPr>
          <w:b/>
          <w:szCs w:val="22"/>
        </w:rPr>
        <w:t xml:space="preserve">RET </w:t>
      </w:r>
      <w:r w:rsidRPr="005E7E88">
        <w:rPr>
          <w:b/>
          <w:szCs w:val="22"/>
        </w:rPr>
        <w:t>2</w:t>
      </w:r>
      <w:r w:rsidRPr="005E7E88">
        <w:rPr>
          <w:b/>
          <w:szCs w:val="22"/>
          <w:vertAlign w:val="superscript"/>
        </w:rPr>
        <w:t>nd</w:t>
      </w:r>
      <w:r w:rsidRPr="005E7E88">
        <w:rPr>
          <w:b/>
          <w:szCs w:val="22"/>
        </w:rPr>
        <w:t xml:space="preserve"> Baseline</w:t>
      </w:r>
      <w:r w:rsidR="005E7E88" w:rsidRPr="005E7E88">
        <w:rPr>
          <w:b/>
          <w:szCs w:val="22"/>
        </w:rPr>
        <w:t>, ROB 1</w:t>
      </w:r>
      <w:r w:rsidR="005E7E88" w:rsidRPr="005E7E88">
        <w:rPr>
          <w:b/>
          <w:szCs w:val="22"/>
          <w:vertAlign w:val="superscript"/>
        </w:rPr>
        <w:t>st</w:t>
      </w:r>
      <w:r w:rsidR="005E7E88" w:rsidRPr="005E7E88">
        <w:rPr>
          <w:b/>
          <w:szCs w:val="22"/>
        </w:rPr>
        <w:t xml:space="preserve"> Baseline</w:t>
      </w:r>
      <w:r w:rsidRPr="005E7E88">
        <w:rPr>
          <w:b/>
          <w:szCs w:val="22"/>
        </w:rPr>
        <w:t>)</w:t>
      </w:r>
    </w:p>
    <w:p w14:paraId="3D2E4A59" w14:textId="510DC658" w:rsidR="00C24B9C" w:rsidRPr="005E7E88" w:rsidRDefault="00C24B9C" w:rsidP="00C24B9C">
      <w:pPr>
        <w:rPr>
          <w:szCs w:val="22"/>
        </w:rPr>
      </w:pPr>
      <w:r w:rsidRPr="005E7E88">
        <w:rPr>
          <w:szCs w:val="22"/>
        </w:rPr>
        <w:t>The 2</w:t>
      </w:r>
      <w:r w:rsidRPr="005E7E88">
        <w:rPr>
          <w:szCs w:val="22"/>
          <w:vertAlign w:val="superscript"/>
        </w:rPr>
        <w:t>nd</w:t>
      </w:r>
      <w:r w:rsidRPr="005E7E88">
        <w:rPr>
          <w:szCs w:val="22"/>
        </w:rPr>
        <w:t xml:space="preserve"> baseline uses the code baseline that would dim the lighting to 50%. Utilizing the same measure that draws 62W, the unoccupied W</w:t>
      </w:r>
      <w:r w:rsidR="00FB4746">
        <w:rPr>
          <w:szCs w:val="22"/>
        </w:rPr>
        <w:t>atts</w:t>
      </w:r>
      <w:r w:rsidRPr="005E7E88">
        <w:rPr>
          <w:szCs w:val="22"/>
        </w:rPr>
        <w:t xml:space="preserve"> dimmed results in 31W.</w:t>
      </w:r>
    </w:p>
    <w:p w14:paraId="33E7195D" w14:textId="77777777" w:rsidR="00C24B9C" w:rsidRPr="005E7E88" w:rsidRDefault="00C24B9C" w:rsidP="00C24B9C">
      <w:pPr>
        <w:rPr>
          <w:szCs w:val="22"/>
        </w:rPr>
      </w:pPr>
    </w:p>
    <w:p w14:paraId="43C4E73E" w14:textId="77777777" w:rsidR="00C24B9C" w:rsidRPr="005E7E88" w:rsidRDefault="00A90CA5" w:rsidP="00C24B9C">
      <w:pPr>
        <w:ind w:left="720" w:firstLine="720"/>
        <w:rPr>
          <w:szCs w:val="22"/>
        </w:rPr>
      </w:pPr>
      <m:oMathPara>
        <m:oMathParaPr>
          <m:jc m:val="left"/>
        </m:oMathParaPr>
        <m:oMath>
          <m:f>
            <m:fPr>
              <m:ctrlPr>
                <w:rPr>
                  <w:rFonts w:ascii="Cambria Math" w:hAnsi="Cambria Math"/>
                  <w:szCs w:val="22"/>
                </w:rPr>
              </m:ctrlPr>
            </m:fPr>
            <m:num>
              <m:r>
                <m:rPr>
                  <m:nor/>
                </m:rPr>
                <w:rPr>
                  <w:szCs w:val="22"/>
                </w:rPr>
                <m:t>Code Watts</m:t>
              </m:r>
            </m:num>
            <m:den>
              <m:r>
                <m:rPr>
                  <m:nor/>
                </m:rPr>
                <w:rPr>
                  <w:szCs w:val="22"/>
                </w:rPr>
                <m:t>unit</m:t>
              </m:r>
            </m:den>
          </m:f>
          <m:r>
            <w:rPr>
              <w:rFonts w:ascii="Cambria Math" w:hAnsi="Cambria Math"/>
              <w:szCs w:val="22"/>
            </w:rPr>
            <m:t>=(</m:t>
          </m:r>
          <m:r>
            <m:rPr>
              <m:nor/>
            </m:rPr>
            <w:rPr>
              <w:szCs w:val="22"/>
            </w:rPr>
            <m:t>0.686</m:t>
          </m:r>
          <m:r>
            <w:rPr>
              <w:rFonts w:ascii="Cambria Math" w:hAnsi="Cambria Math"/>
              <w:szCs w:val="22"/>
            </w:rPr>
            <m:t>*31</m:t>
          </m:r>
          <m:r>
            <m:rPr>
              <m:nor/>
            </m:rPr>
            <w:rPr>
              <w:szCs w:val="22"/>
            </w:rPr>
            <m:t>W</m:t>
          </m:r>
          <m:r>
            <w:rPr>
              <w:rFonts w:ascii="Cambria Math" w:hAnsi="Cambria Math"/>
              <w:szCs w:val="22"/>
            </w:rPr>
            <m:t>)+ (</m:t>
          </m:r>
          <m:r>
            <m:rPr>
              <m:nor/>
            </m:rPr>
            <w:rPr>
              <w:szCs w:val="22"/>
            </w:rPr>
            <m:t>0.314</m:t>
          </m:r>
          <m:r>
            <w:rPr>
              <w:rFonts w:ascii="Cambria Math" w:hAnsi="Cambria Math"/>
              <w:szCs w:val="22"/>
            </w:rPr>
            <m:t>*62</m:t>
          </m:r>
          <m:r>
            <m:rPr>
              <m:nor/>
            </m:rPr>
            <w:rPr>
              <w:szCs w:val="22"/>
            </w:rPr>
            <m:t>W</m:t>
          </m:r>
          <m:r>
            <w:rPr>
              <w:rFonts w:ascii="Cambria Math" w:hAnsi="Cambria Math"/>
              <w:szCs w:val="22"/>
            </w:rPr>
            <m:t>) = 40.73</m:t>
          </m:r>
          <m:r>
            <m:rPr>
              <m:nor/>
            </m:rPr>
            <w:rPr>
              <w:szCs w:val="22"/>
            </w:rPr>
            <m:t>W</m:t>
          </m:r>
        </m:oMath>
      </m:oMathPara>
    </w:p>
    <w:p w14:paraId="73E802EC" w14:textId="77777777" w:rsidR="00C24B9C" w:rsidRPr="005E7E88" w:rsidRDefault="00C24B9C" w:rsidP="00C24B9C">
      <w:pPr>
        <w:rPr>
          <w:b/>
          <w:szCs w:val="22"/>
        </w:rPr>
      </w:pPr>
    </w:p>
    <w:p w14:paraId="26C509ED" w14:textId="10890459" w:rsidR="00C24B9C" w:rsidRPr="005E7E88" w:rsidRDefault="00A90CA5" w:rsidP="00C24B9C">
      <w:pPr>
        <w:ind w:left="720" w:firstLine="720"/>
        <w:rPr>
          <w:szCs w:val="22"/>
        </w:rPr>
      </w:pPr>
      <m:oMathPara>
        <m:oMathParaPr>
          <m:jc m:val="left"/>
        </m:oMathParaPr>
        <m:oMath>
          <m:f>
            <m:fPr>
              <m:ctrlPr>
                <w:rPr>
                  <w:rFonts w:ascii="Cambria Math" w:hAnsi="Cambria Math"/>
                  <w:szCs w:val="22"/>
                </w:rPr>
              </m:ctrlPr>
            </m:fPr>
            <m:num>
              <m:r>
                <m:rPr>
                  <m:nor/>
                </m:rPr>
                <w:rPr>
                  <w:szCs w:val="22"/>
                </w:rPr>
                <m:t>Energy Efficient Watts</m:t>
              </m:r>
            </m:num>
            <m:den>
              <m:r>
                <m:rPr>
                  <m:nor/>
                </m:rPr>
                <w:rPr>
                  <w:szCs w:val="22"/>
                </w:rPr>
                <m:t>unit</m:t>
              </m:r>
            </m:den>
          </m:f>
          <m:r>
            <w:rPr>
              <w:rFonts w:ascii="Cambria Math" w:hAnsi="Cambria Math"/>
              <w:szCs w:val="22"/>
            </w:rPr>
            <m:t>=(</m:t>
          </m:r>
          <m:r>
            <m:rPr>
              <m:nor/>
            </m:rPr>
            <w:rPr>
              <w:szCs w:val="22"/>
            </w:rPr>
            <m:t>0.686</m:t>
          </m:r>
          <m:r>
            <w:rPr>
              <w:rFonts w:ascii="Cambria Math" w:hAnsi="Cambria Math"/>
              <w:szCs w:val="22"/>
            </w:rPr>
            <m:t>*</m:t>
          </m:r>
          <m:r>
            <m:rPr>
              <m:nor/>
            </m:rPr>
            <w:rPr>
              <w:szCs w:val="22"/>
            </w:rPr>
            <m:t>28W</m:t>
          </m:r>
          <m:r>
            <w:rPr>
              <w:rFonts w:ascii="Cambria Math" w:hAnsi="Cambria Math"/>
              <w:szCs w:val="22"/>
            </w:rPr>
            <m:t>)+ (</m:t>
          </m:r>
          <m:r>
            <m:rPr>
              <m:nor/>
            </m:rPr>
            <w:rPr>
              <w:szCs w:val="22"/>
            </w:rPr>
            <m:t>0.314</m:t>
          </m:r>
          <m:r>
            <w:rPr>
              <w:rFonts w:ascii="Cambria Math" w:hAnsi="Cambria Math"/>
              <w:szCs w:val="22"/>
            </w:rPr>
            <m:t>*</m:t>
          </m:r>
          <m:r>
            <m:rPr>
              <m:nor/>
            </m:rPr>
            <w:rPr>
              <w:szCs w:val="22"/>
            </w:rPr>
            <m:t>62W</m:t>
          </m:r>
          <m:r>
            <w:rPr>
              <w:rFonts w:ascii="Cambria Math" w:hAnsi="Cambria Math"/>
              <w:szCs w:val="22"/>
            </w:rPr>
            <m:t xml:space="preserve">) = </m:t>
          </m:r>
          <m:r>
            <m:rPr>
              <m:nor/>
            </m:rPr>
            <w:rPr>
              <w:szCs w:val="22"/>
            </w:rPr>
            <m:t>38.68W</m:t>
          </m:r>
        </m:oMath>
      </m:oMathPara>
    </w:p>
    <w:p w14:paraId="701A9C0A" w14:textId="77777777" w:rsidR="00C24B9C" w:rsidRPr="005E7E88" w:rsidRDefault="00C24B9C" w:rsidP="00C24B9C">
      <w:pPr>
        <w:rPr>
          <w:b/>
          <w:szCs w:val="22"/>
        </w:rPr>
      </w:pPr>
    </w:p>
    <w:p w14:paraId="47E12EC2" w14:textId="736D7E1D" w:rsidR="00C24B9C" w:rsidRPr="00FB4746" w:rsidRDefault="00A90CA5" w:rsidP="00C24B9C">
      <w:pPr>
        <w:ind w:left="720" w:firstLine="720"/>
        <w:rPr>
          <w:i/>
          <w:szCs w:val="22"/>
        </w:rPr>
      </w:pPr>
      <m:oMathPara>
        <m:oMathParaPr>
          <m:jc m:val="left"/>
        </m:oMathParaPr>
        <m:oMath>
          <m:f>
            <m:fPr>
              <m:ctrlPr>
                <w:rPr>
                  <w:rFonts w:ascii="Cambria Math" w:hAnsi="Cambria Math" w:cstheme="minorHAnsi"/>
                  <w:i/>
                  <w:szCs w:val="22"/>
                </w:rPr>
              </m:ctrlPr>
            </m:fPr>
            <m:num>
              <m:r>
                <w:rPr>
                  <w:rFonts w:ascii="Cambria Math" w:hAnsi="Cambria Math" w:cstheme="minorHAnsi"/>
                  <w:szCs w:val="22"/>
                </w:rPr>
                <m:t>∆</m:t>
              </m:r>
              <m:r>
                <m:rPr>
                  <m:nor/>
                </m:rPr>
                <w:rPr>
                  <w:rFonts w:cstheme="minorHAnsi"/>
                  <w:szCs w:val="22"/>
                </w:rPr>
                <m:t>Watts</m:t>
              </m:r>
              <m:r>
                <w:rPr>
                  <w:rFonts w:ascii="Cambria Math" w:hAnsi="Cambria Math" w:cstheme="minorHAnsi"/>
                  <w:szCs w:val="22"/>
                </w:rPr>
                <m:t xml:space="preserve"> </m:t>
              </m:r>
            </m:num>
            <m:den>
              <m:r>
                <m:rPr>
                  <m:nor/>
                </m:rPr>
                <w:rPr>
                  <w:rFonts w:cstheme="minorHAnsi"/>
                  <w:szCs w:val="22"/>
                </w:rPr>
                <m:t>unit</m:t>
              </m:r>
            </m:den>
          </m:f>
          <m:r>
            <w:rPr>
              <w:rFonts w:ascii="Cambria Math" w:hAnsi="Cambria Math" w:cstheme="minorHAnsi"/>
              <w:szCs w:val="22"/>
            </w:rPr>
            <m:t xml:space="preserve">= </m:t>
          </m:r>
          <m:r>
            <m:rPr>
              <m:nor/>
            </m:rPr>
            <w:rPr>
              <w:rFonts w:cstheme="minorHAnsi"/>
              <w:szCs w:val="22"/>
            </w:rPr>
            <m:t>40.73W</m:t>
          </m:r>
          <m:r>
            <w:rPr>
              <w:rFonts w:ascii="Cambria Math" w:hAnsi="Cambria Math" w:cstheme="minorHAnsi"/>
              <w:szCs w:val="22"/>
            </w:rPr>
            <m:t>-</m:t>
          </m:r>
          <m:r>
            <m:rPr>
              <m:nor/>
            </m:rPr>
            <w:rPr>
              <w:rFonts w:cstheme="minorHAnsi"/>
              <w:szCs w:val="22"/>
            </w:rPr>
            <m:t>38.67W</m:t>
          </m:r>
          <m:r>
            <w:rPr>
              <w:rFonts w:ascii="Cambria Math" w:hAnsi="Cambria Math" w:cstheme="minorHAnsi"/>
              <w:szCs w:val="22"/>
            </w:rPr>
            <m:t>=</m:t>
          </m:r>
          <m:r>
            <m:rPr>
              <m:sty m:val="bi"/>
            </m:rPr>
            <w:rPr>
              <w:rFonts w:ascii="Cambria Math" w:hAnsi="Cambria Math" w:cstheme="minorHAnsi"/>
              <w:szCs w:val="22"/>
            </w:rPr>
            <m:t>2.06</m:t>
          </m:r>
          <m:r>
            <m:rPr>
              <m:nor/>
            </m:rPr>
            <w:rPr>
              <w:rFonts w:cstheme="minorHAnsi"/>
              <w:b/>
              <w:szCs w:val="22"/>
            </w:rPr>
            <m:t>W</m:t>
          </m:r>
        </m:oMath>
      </m:oMathPara>
    </w:p>
    <w:p w14:paraId="24CB9D86" w14:textId="77777777" w:rsidR="00C24B9C" w:rsidRPr="005E7E88" w:rsidRDefault="00C24B9C" w:rsidP="00C24B9C">
      <w:pPr>
        <w:rPr>
          <w:i/>
          <w:szCs w:val="22"/>
        </w:rPr>
      </w:pPr>
      <w:r w:rsidRPr="005E7E88">
        <w:rPr>
          <w:i/>
          <w:szCs w:val="22"/>
        </w:rPr>
        <w:tab/>
      </w:r>
      <w:r w:rsidRPr="005E7E88">
        <w:rPr>
          <w:i/>
          <w:szCs w:val="22"/>
        </w:rPr>
        <w:tab/>
      </w:r>
    </w:p>
    <w:p w14:paraId="3266D760" w14:textId="77777777" w:rsidR="00C24B9C" w:rsidRPr="005E7E88" w:rsidRDefault="00C24B9C" w:rsidP="00C24B9C">
      <w:pPr>
        <w:rPr>
          <w:szCs w:val="22"/>
        </w:rPr>
      </w:pPr>
    </w:p>
    <w:p w14:paraId="2E615278" w14:textId="5B1A9AFA" w:rsidR="00C24B9C" w:rsidRPr="005E7E88" w:rsidRDefault="00C24B9C" w:rsidP="00C24B9C">
      <w:pPr>
        <w:rPr>
          <w:b/>
          <w:szCs w:val="22"/>
        </w:rPr>
      </w:pPr>
      <w:r w:rsidRPr="005E7E88">
        <w:rPr>
          <w:b/>
          <w:szCs w:val="22"/>
        </w:rPr>
        <w:t>Energy Savings (</w:t>
      </w:r>
      <w:r w:rsidR="005E7E88" w:rsidRPr="005E7E88">
        <w:rPr>
          <w:b/>
          <w:szCs w:val="22"/>
        </w:rPr>
        <w:t>RET 1</w:t>
      </w:r>
      <w:r w:rsidR="005E7E88" w:rsidRPr="005E7E88">
        <w:rPr>
          <w:b/>
          <w:szCs w:val="22"/>
          <w:vertAlign w:val="superscript"/>
        </w:rPr>
        <w:t>st</w:t>
      </w:r>
      <w:r w:rsidR="005E7E88" w:rsidRPr="005E7E88">
        <w:rPr>
          <w:b/>
          <w:szCs w:val="22"/>
        </w:rPr>
        <w:t xml:space="preserve"> Baseline</w:t>
      </w:r>
      <w:r w:rsidRPr="005E7E88">
        <w:rPr>
          <w:b/>
          <w:szCs w:val="22"/>
        </w:rPr>
        <w:t>)</w:t>
      </w:r>
    </w:p>
    <w:p w14:paraId="66A5A234" w14:textId="3223A257" w:rsidR="00C24B9C" w:rsidRPr="005E7E88" w:rsidRDefault="005E7E88" w:rsidP="005E7E88">
      <w:pPr>
        <w:rPr>
          <w:szCs w:val="22"/>
        </w:rPr>
      </w:pPr>
      <w:r w:rsidRPr="005E7E88">
        <w:rPr>
          <w:szCs w:val="22"/>
        </w:rPr>
        <w:t>Stairwell fixtures are assumed to be on 24/7, so the annual hours of operation are 8,760 hours/year.</w:t>
      </w:r>
    </w:p>
    <w:p w14:paraId="45B22838" w14:textId="77777777" w:rsidR="005E7E88" w:rsidRPr="005E7E88" w:rsidRDefault="005E7E88" w:rsidP="005E7E88">
      <w:pPr>
        <w:rPr>
          <w:szCs w:val="22"/>
        </w:rPr>
      </w:pPr>
    </w:p>
    <w:p w14:paraId="7B4C9235" w14:textId="77777777" w:rsidR="00C24B9C" w:rsidRPr="005E7E88" w:rsidRDefault="00C24B9C" w:rsidP="00C24B9C">
      <w:pPr>
        <w:ind w:left="720"/>
        <w:rPr>
          <w:szCs w:val="22"/>
        </w:rPr>
      </w:pPr>
      <m:oMathPara>
        <m:oMathParaPr>
          <m:jc m:val="left"/>
        </m:oMathParaPr>
        <m:oMath>
          <m:r>
            <m:rPr>
              <m:nor/>
            </m:rPr>
            <w:rPr>
              <w:szCs w:val="22"/>
            </w:rPr>
            <m:t xml:space="preserve">Energy Savings </m:t>
          </m:r>
          <m:f>
            <m:fPr>
              <m:ctrlPr>
                <w:rPr>
                  <w:rFonts w:ascii="Cambria Math" w:hAnsi="Cambria Math"/>
                  <w:i/>
                  <w:szCs w:val="22"/>
                </w:rPr>
              </m:ctrlPr>
            </m:fPr>
            <m:num>
              <m:r>
                <m:rPr>
                  <m:nor/>
                </m:rPr>
                <w:rPr>
                  <w:szCs w:val="22"/>
                </w:rPr>
                <m:t>kWh</m:t>
              </m:r>
            </m:num>
            <m:den>
              <m:r>
                <m:rPr>
                  <m:nor/>
                </m:rPr>
                <w:rPr>
                  <w:szCs w:val="22"/>
                </w:rPr>
                <m:t>unit</m:t>
              </m:r>
            </m:den>
          </m:f>
          <m:r>
            <w:rPr>
              <w:rFonts w:ascii="Cambria Math" w:hAnsi="Cambria Math"/>
              <w:szCs w:val="22"/>
            </w:rPr>
            <m:t>=</m:t>
          </m:r>
          <m:r>
            <m:rPr>
              <m:nor/>
            </m:rPr>
            <w:rPr>
              <w:szCs w:val="22"/>
            </w:rPr>
            <m:t>Baseline kWh - Measure kWh</m:t>
          </m:r>
        </m:oMath>
      </m:oMathPara>
    </w:p>
    <w:p w14:paraId="4391FBFB" w14:textId="77777777" w:rsidR="00C24B9C" w:rsidRPr="005E7E88" w:rsidRDefault="00C24B9C" w:rsidP="00C24B9C">
      <w:pPr>
        <w:ind w:left="720"/>
        <w:rPr>
          <w:szCs w:val="22"/>
        </w:rPr>
      </w:pPr>
    </w:p>
    <w:p w14:paraId="527CA86B" w14:textId="56D05A2B" w:rsidR="00C24B9C" w:rsidRPr="005E7E88" w:rsidRDefault="00C24B9C" w:rsidP="00C24B9C">
      <w:pPr>
        <w:ind w:left="2520"/>
        <w:rPr>
          <w:szCs w:val="22"/>
        </w:rPr>
      </w:pPr>
      <m:oMathPara>
        <m:oMathParaPr>
          <m:jc m:val="left"/>
        </m:oMathParaPr>
        <m:oMath>
          <m:r>
            <w:rPr>
              <w:rFonts w:ascii="Cambria Math" w:hAnsi="Cambria Math"/>
              <w:szCs w:val="22"/>
            </w:rPr>
            <m:t xml:space="preserve">  =</m:t>
          </m:r>
          <m:r>
            <m:rPr>
              <m:sty m:val="p"/>
            </m:rPr>
            <w:rPr>
              <w:rFonts w:ascii="Cambria Math" w:hAnsi="Cambria Math"/>
              <w:szCs w:val="22"/>
            </w:rPr>
            <m:t xml:space="preserve"> </m:t>
          </m:r>
          <m:d>
            <m:dPr>
              <m:ctrlPr>
                <w:rPr>
                  <w:rFonts w:ascii="Cambria Math" w:hAnsi="Cambria Math"/>
                  <w:szCs w:val="22"/>
                </w:rPr>
              </m:ctrlPr>
            </m:dPr>
            <m:e>
              <m:r>
                <w:rPr>
                  <w:rFonts w:ascii="Cambria Math" w:hAnsi="Cambria Math"/>
                  <w:szCs w:val="22"/>
                </w:rPr>
                <m:t>0.051 - 0.0</m:t>
              </m:r>
              <m:r>
                <m:rPr>
                  <m:nor/>
                </m:rPr>
                <w:rPr>
                  <w:szCs w:val="22"/>
                </w:rPr>
                <m:t>3868 kW</m:t>
              </m:r>
            </m:e>
          </m:d>
          <m:r>
            <w:rPr>
              <w:rFonts w:ascii="Cambria Math" w:hAnsi="Cambria Math"/>
              <w:szCs w:val="22"/>
            </w:rPr>
            <m:t>*</m:t>
          </m:r>
          <m:r>
            <m:rPr>
              <m:nor/>
            </m:rPr>
            <w:rPr>
              <w:szCs w:val="22"/>
            </w:rPr>
            <m:t>8,760</m:t>
          </m:r>
        </m:oMath>
      </m:oMathPara>
    </w:p>
    <w:p w14:paraId="135601B7" w14:textId="77777777" w:rsidR="00C24B9C" w:rsidRPr="005E7E88" w:rsidRDefault="00C24B9C" w:rsidP="00C24B9C">
      <w:pPr>
        <w:ind w:left="2520"/>
        <w:rPr>
          <w:szCs w:val="22"/>
        </w:rPr>
      </w:pPr>
    </w:p>
    <w:p w14:paraId="658C9216" w14:textId="77777777" w:rsidR="00C24B9C" w:rsidRPr="005E7E88" w:rsidRDefault="00C24B9C" w:rsidP="00C24B9C">
      <w:pPr>
        <w:ind w:left="2520"/>
        <w:rPr>
          <w:szCs w:val="22"/>
        </w:rPr>
      </w:pPr>
      <m:oMathPara>
        <m:oMathParaPr>
          <m:jc m:val="left"/>
        </m:oMathParaPr>
        <m:oMath>
          <m:r>
            <m:rPr>
              <m:sty m:val="bi"/>
            </m:rPr>
            <w:rPr>
              <w:rFonts w:ascii="Cambria Math" w:hAnsi="Cambria Math"/>
              <w:szCs w:val="22"/>
            </w:rPr>
            <m:t xml:space="preserve">  = </m:t>
          </m:r>
          <m:r>
            <m:rPr>
              <m:nor/>
            </m:rPr>
            <w:rPr>
              <w:b/>
              <w:szCs w:val="22"/>
            </w:rPr>
            <m:t>107.87 kWh</m:t>
          </m:r>
          <m:r>
            <m:rPr>
              <m:nor/>
            </m:rPr>
            <w:rPr>
              <w:szCs w:val="22"/>
            </w:rPr>
            <m:t xml:space="preserve"> annually</m:t>
          </m:r>
        </m:oMath>
      </m:oMathPara>
    </w:p>
    <w:p w14:paraId="5CCD3034" w14:textId="77777777" w:rsidR="00C24B9C" w:rsidRPr="005E7E88" w:rsidRDefault="00C24B9C" w:rsidP="00C24B9C">
      <w:pPr>
        <w:rPr>
          <w:b/>
          <w:szCs w:val="22"/>
        </w:rPr>
      </w:pPr>
    </w:p>
    <w:p w14:paraId="46BF2F67" w14:textId="482A6EE0" w:rsidR="00C24B9C" w:rsidRPr="005E7E88" w:rsidRDefault="00C24B9C" w:rsidP="00C24B9C">
      <w:pPr>
        <w:rPr>
          <w:b/>
          <w:szCs w:val="22"/>
        </w:rPr>
      </w:pPr>
      <w:r w:rsidRPr="005E7E88">
        <w:rPr>
          <w:b/>
          <w:szCs w:val="22"/>
        </w:rPr>
        <w:t>Energy Savings (</w:t>
      </w:r>
      <w:r w:rsidR="005E7E88" w:rsidRPr="005E7E88">
        <w:rPr>
          <w:b/>
          <w:szCs w:val="22"/>
        </w:rPr>
        <w:t>RET 2</w:t>
      </w:r>
      <w:r w:rsidR="005E7E88" w:rsidRPr="005E7E88">
        <w:rPr>
          <w:b/>
          <w:szCs w:val="22"/>
          <w:vertAlign w:val="superscript"/>
        </w:rPr>
        <w:t>nd</w:t>
      </w:r>
      <w:r w:rsidR="005E7E88" w:rsidRPr="005E7E88">
        <w:rPr>
          <w:b/>
          <w:szCs w:val="22"/>
        </w:rPr>
        <w:t xml:space="preserve"> Baseline, ROB 1</w:t>
      </w:r>
      <w:r w:rsidR="005E7E88" w:rsidRPr="005E7E88">
        <w:rPr>
          <w:b/>
          <w:szCs w:val="22"/>
          <w:vertAlign w:val="superscript"/>
        </w:rPr>
        <w:t>st</w:t>
      </w:r>
      <w:r w:rsidR="005E7E88" w:rsidRPr="005E7E88">
        <w:rPr>
          <w:b/>
          <w:szCs w:val="22"/>
        </w:rPr>
        <w:t xml:space="preserve"> Baseline</w:t>
      </w:r>
      <w:r w:rsidRPr="005E7E88">
        <w:rPr>
          <w:b/>
          <w:szCs w:val="22"/>
        </w:rPr>
        <w:t>)</w:t>
      </w:r>
    </w:p>
    <w:p w14:paraId="2F8A6D91" w14:textId="77777777" w:rsidR="00C24B9C" w:rsidRPr="005E7E88" w:rsidRDefault="00C24B9C" w:rsidP="00C24B9C">
      <w:pPr>
        <w:ind w:left="720"/>
        <w:rPr>
          <w:szCs w:val="22"/>
        </w:rPr>
      </w:pPr>
    </w:p>
    <w:p w14:paraId="6C9A23C6" w14:textId="77777777" w:rsidR="00C24B9C" w:rsidRPr="005E7E88" w:rsidRDefault="00C24B9C" w:rsidP="00C24B9C">
      <w:pPr>
        <w:ind w:left="720"/>
        <w:rPr>
          <w:szCs w:val="22"/>
        </w:rPr>
      </w:pPr>
      <m:oMathPara>
        <m:oMathParaPr>
          <m:jc m:val="left"/>
        </m:oMathParaPr>
        <m:oMath>
          <m:r>
            <m:rPr>
              <m:nor/>
            </m:rPr>
            <w:rPr>
              <w:szCs w:val="22"/>
            </w:rPr>
            <m:t xml:space="preserve">Energy Savings </m:t>
          </m:r>
          <m:f>
            <m:fPr>
              <m:ctrlPr>
                <w:rPr>
                  <w:rFonts w:ascii="Cambria Math" w:hAnsi="Cambria Math"/>
                  <w:i/>
                  <w:szCs w:val="22"/>
                </w:rPr>
              </m:ctrlPr>
            </m:fPr>
            <m:num>
              <m:r>
                <m:rPr>
                  <m:nor/>
                </m:rPr>
                <w:rPr>
                  <w:szCs w:val="22"/>
                </w:rPr>
                <m:t>kWh</m:t>
              </m:r>
            </m:num>
            <m:den>
              <m:r>
                <m:rPr>
                  <m:nor/>
                </m:rPr>
                <w:rPr>
                  <w:szCs w:val="22"/>
                </w:rPr>
                <m:t>unit</m:t>
              </m:r>
            </m:den>
          </m:f>
          <m:r>
            <w:rPr>
              <w:rFonts w:ascii="Cambria Math" w:hAnsi="Cambria Math"/>
              <w:szCs w:val="22"/>
            </w:rPr>
            <m:t>=</m:t>
          </m:r>
          <m:r>
            <m:rPr>
              <m:nor/>
            </m:rPr>
            <w:rPr>
              <w:szCs w:val="22"/>
            </w:rPr>
            <m:t>Baseline kWh - Measure kWh</m:t>
          </m:r>
        </m:oMath>
      </m:oMathPara>
    </w:p>
    <w:p w14:paraId="705B436F" w14:textId="77777777" w:rsidR="00C24B9C" w:rsidRPr="005E7E88" w:rsidRDefault="00C24B9C" w:rsidP="00C24B9C">
      <w:pPr>
        <w:ind w:left="720"/>
        <w:rPr>
          <w:szCs w:val="22"/>
        </w:rPr>
      </w:pPr>
    </w:p>
    <w:p w14:paraId="6FCA84E4" w14:textId="1B6D9F7C" w:rsidR="00C24B9C" w:rsidRPr="005E7E88" w:rsidRDefault="00C24B9C" w:rsidP="005E7E88">
      <w:pPr>
        <w:ind w:left="2520"/>
        <w:rPr>
          <w:szCs w:val="22"/>
        </w:rPr>
      </w:pPr>
      <m:oMathPara>
        <m:oMathParaPr>
          <m:jc m:val="left"/>
        </m:oMathParaPr>
        <m:oMath>
          <m:r>
            <w:rPr>
              <w:rFonts w:ascii="Cambria Math" w:hAnsi="Cambria Math"/>
              <w:szCs w:val="22"/>
            </w:rPr>
            <m:t xml:space="preserve">  =</m:t>
          </m:r>
          <m:d>
            <m:dPr>
              <m:ctrlPr>
                <w:rPr>
                  <w:rFonts w:ascii="Cambria Math" w:hAnsi="Cambria Math"/>
                  <w:szCs w:val="22"/>
                </w:rPr>
              </m:ctrlPr>
            </m:dPr>
            <m:e>
              <m:r>
                <w:rPr>
                  <w:rFonts w:ascii="Cambria Math" w:hAnsi="Cambria Math"/>
                  <w:szCs w:val="22"/>
                </w:rPr>
                <m:t xml:space="preserve">0.04073 - 0.03868 </m:t>
              </m:r>
              <m:r>
                <m:rPr>
                  <m:sty m:val="p"/>
                </m:rPr>
                <w:rPr>
                  <w:rFonts w:ascii="Cambria Math" w:hAnsi="Cambria Math"/>
                  <w:szCs w:val="22"/>
                </w:rPr>
                <m:t>kW</m:t>
              </m:r>
            </m:e>
          </m:d>
          <m:r>
            <w:rPr>
              <w:rFonts w:ascii="Cambria Math" w:hAnsi="Cambria Math"/>
              <w:szCs w:val="22"/>
            </w:rPr>
            <m:t>*</m:t>
          </m:r>
          <m:r>
            <m:rPr>
              <m:nor/>
            </m:rPr>
            <w:rPr>
              <w:szCs w:val="22"/>
            </w:rPr>
            <m:t>8,760</m:t>
          </m:r>
        </m:oMath>
      </m:oMathPara>
    </w:p>
    <w:p w14:paraId="47591571" w14:textId="77777777" w:rsidR="00C24B9C" w:rsidRPr="005E7E88" w:rsidRDefault="00C24B9C" w:rsidP="00C24B9C">
      <w:pPr>
        <w:ind w:left="2520"/>
        <w:rPr>
          <w:szCs w:val="22"/>
        </w:rPr>
      </w:pPr>
    </w:p>
    <w:p w14:paraId="3F985835" w14:textId="70FD7CAF" w:rsidR="00C24B9C" w:rsidRPr="005E7E88" w:rsidRDefault="00C24B9C" w:rsidP="00C24B9C">
      <w:pPr>
        <w:ind w:left="2520"/>
        <w:rPr>
          <w:szCs w:val="22"/>
        </w:rPr>
      </w:pPr>
      <m:oMathPara>
        <m:oMathParaPr>
          <m:jc m:val="left"/>
        </m:oMathParaPr>
        <m:oMath>
          <m:r>
            <m:rPr>
              <m:sty m:val="bi"/>
            </m:rPr>
            <w:rPr>
              <w:rFonts w:ascii="Cambria Math" w:hAnsi="Cambria Math"/>
              <w:szCs w:val="22"/>
            </w:rPr>
            <m:t xml:space="preserve">  = </m:t>
          </m:r>
          <m:r>
            <m:rPr>
              <m:nor/>
            </m:rPr>
            <w:rPr>
              <w:b/>
              <w:szCs w:val="22"/>
            </w:rPr>
            <m:t>18.03 kWh</m:t>
          </m:r>
          <m:r>
            <m:rPr>
              <m:nor/>
            </m:rPr>
            <w:rPr>
              <w:szCs w:val="22"/>
            </w:rPr>
            <m:t xml:space="preserve"> annually</m:t>
          </m:r>
        </m:oMath>
      </m:oMathPara>
    </w:p>
    <w:p w14:paraId="527CC005" w14:textId="77777777" w:rsidR="00C24B9C" w:rsidRPr="005E7E88" w:rsidRDefault="00C24B9C" w:rsidP="00C24B9C">
      <w:pPr>
        <w:rPr>
          <w:rFonts w:cstheme="minorHAnsi"/>
          <w:szCs w:val="22"/>
        </w:rPr>
      </w:pPr>
    </w:p>
    <w:p w14:paraId="16DF66B2" w14:textId="47AAE968" w:rsidR="00C24B9C" w:rsidRPr="005E7E88" w:rsidRDefault="00C24B9C" w:rsidP="00C24B9C">
      <w:pPr>
        <w:rPr>
          <w:rFonts w:cstheme="minorHAnsi"/>
          <w:szCs w:val="22"/>
        </w:rPr>
      </w:pPr>
      <w:r w:rsidRPr="005E7E88">
        <w:rPr>
          <w:rFonts w:cstheme="minorHAnsi"/>
          <w:szCs w:val="22"/>
        </w:rPr>
        <w:lastRenderedPageBreak/>
        <w:t xml:space="preserve">The calculations for energy savings and demand reduction can be found in the </w:t>
      </w:r>
      <w:r w:rsidR="000E7343" w:rsidRPr="005E7E88">
        <w:rPr>
          <w:rFonts w:cstheme="minorHAnsi"/>
          <w:szCs w:val="22"/>
        </w:rPr>
        <w:t>Attachment 1</w:t>
      </w:r>
      <w:r w:rsidRPr="005E7E88">
        <w:rPr>
          <w:rFonts w:cstheme="minorHAnsi"/>
          <w:szCs w:val="22"/>
        </w:rPr>
        <w:t>.</w:t>
      </w:r>
    </w:p>
    <w:p w14:paraId="6C7EC920" w14:textId="49C926A2" w:rsidR="00E16609" w:rsidRPr="005E7E88" w:rsidRDefault="00E16609" w:rsidP="00E16609">
      <w:pPr>
        <w:pStyle w:val="Heading1"/>
        <w:keepNext w:val="0"/>
        <w:rPr>
          <w:rFonts w:cstheme="minorHAnsi"/>
        </w:rPr>
      </w:pPr>
      <w:r w:rsidRPr="005E7E88">
        <w:rPr>
          <w:rFonts w:cstheme="minorHAnsi"/>
        </w:rPr>
        <w:t>Section 3</w:t>
      </w:r>
      <w:r w:rsidR="00317970" w:rsidRPr="005E7E88">
        <w:rPr>
          <w:rFonts w:cstheme="minorHAnsi"/>
        </w:rPr>
        <w:t xml:space="preserve">. </w:t>
      </w:r>
      <w:r w:rsidRPr="005E7E88">
        <w:rPr>
          <w:rFonts w:cstheme="minorHAnsi"/>
        </w:rPr>
        <w:t>Load Shape</w:t>
      </w:r>
      <w:bookmarkEnd w:id="16"/>
      <w:r w:rsidRPr="005E7E88">
        <w:rPr>
          <w:rFonts w:cstheme="minorHAnsi"/>
        </w:rPr>
        <w:t>s</w:t>
      </w:r>
    </w:p>
    <w:p w14:paraId="7449CD6E" w14:textId="3D16E7CF" w:rsidR="000173BF" w:rsidRPr="005E7E88" w:rsidRDefault="008F2167" w:rsidP="00E16609">
      <w:pPr>
        <w:rPr>
          <w:rFonts w:cstheme="minorHAnsi"/>
          <w:szCs w:val="22"/>
        </w:rPr>
      </w:pPr>
      <w:r w:rsidRPr="005E7E88">
        <w:rPr>
          <w:rFonts w:cstheme="minorHAnsi"/>
          <w:szCs w:val="22"/>
        </w:rPr>
        <w:t xml:space="preserve">The ideal load shape for net benefits estimates would represent the difference between the base case and measure case. </w:t>
      </w:r>
      <w:r w:rsidR="00263C1C" w:rsidRPr="005E7E88">
        <w:rPr>
          <w:rFonts w:cstheme="minorHAnsi"/>
          <w:szCs w:val="22"/>
        </w:rPr>
        <w:t>T</w:t>
      </w:r>
      <w:r w:rsidRPr="005E7E88">
        <w:rPr>
          <w:rFonts w:cstheme="minorHAnsi"/>
          <w:szCs w:val="22"/>
        </w:rPr>
        <w:t xml:space="preserve">he closest </w:t>
      </w:r>
      <w:r w:rsidR="000173BF" w:rsidRPr="005E7E88">
        <w:rPr>
          <w:rFonts w:cstheme="minorHAnsi"/>
          <w:szCs w:val="22"/>
        </w:rPr>
        <w:t>load shapes that are applicable to the measures in this work paper are</w:t>
      </w:r>
      <w:r w:rsidR="00E16609" w:rsidRPr="005E7E88">
        <w:rPr>
          <w:rFonts w:cstheme="minorHAnsi"/>
          <w:szCs w:val="22"/>
        </w:rPr>
        <w:t xml:space="preserve"> </w:t>
      </w:r>
      <w:r w:rsidR="000173BF" w:rsidRPr="005E7E88">
        <w:rPr>
          <w:rFonts w:cstheme="minorHAnsi"/>
          <w:szCs w:val="22"/>
        </w:rPr>
        <w:t>listed in the table below.</w:t>
      </w:r>
    </w:p>
    <w:p w14:paraId="4E5AEDD2" w14:textId="331675EA" w:rsidR="00E16609" w:rsidRPr="005E7E88" w:rsidRDefault="002A3D26" w:rsidP="003F0623">
      <w:pPr>
        <w:pStyle w:val="Caption"/>
        <w:jc w:val="center"/>
        <w:rPr>
          <w:rFonts w:cstheme="minorHAnsi"/>
          <w:b w:val="0"/>
          <w:szCs w:val="22"/>
        </w:rPr>
      </w:pPr>
      <w:r w:rsidRPr="005E7E88">
        <w:rPr>
          <w:rFonts w:cstheme="minorHAnsi"/>
          <w:szCs w:val="22"/>
        </w:rPr>
        <w:t>Building Types</w:t>
      </w:r>
      <w:r w:rsidR="00E16609" w:rsidRPr="005E7E88">
        <w:rPr>
          <w:rFonts w:cstheme="minorHAnsi"/>
          <w:szCs w:val="22"/>
        </w:rPr>
        <w:t xml:space="preserve"> and Load Shapes</w:t>
      </w:r>
    </w:p>
    <w:tbl>
      <w:tblPr>
        <w:tblStyle w:val="TableGrid1"/>
        <w:tblW w:w="5000" w:type="pct"/>
        <w:tblLook w:val="01E0" w:firstRow="1" w:lastRow="1" w:firstColumn="1" w:lastColumn="1" w:noHBand="0" w:noVBand="0"/>
      </w:tblPr>
      <w:tblGrid>
        <w:gridCol w:w="3153"/>
        <w:gridCol w:w="3327"/>
        <w:gridCol w:w="2870"/>
      </w:tblGrid>
      <w:tr w:rsidR="00263C1C" w:rsidRPr="005E7E88" w14:paraId="55343A07" w14:textId="77777777" w:rsidTr="00C24B9C">
        <w:tc>
          <w:tcPr>
            <w:tcW w:w="1686" w:type="pct"/>
            <w:shd w:val="clear" w:color="auto" w:fill="D9D9D9" w:themeFill="background1" w:themeFillShade="D9"/>
          </w:tcPr>
          <w:p w14:paraId="11626AAF" w14:textId="77777777" w:rsidR="00263C1C" w:rsidRPr="005E7E88" w:rsidRDefault="00263C1C" w:rsidP="00BA2E7E">
            <w:pPr>
              <w:rPr>
                <w:rFonts w:cstheme="minorHAnsi"/>
                <w:b/>
                <w:szCs w:val="20"/>
                <w:highlight w:val="yellow"/>
              </w:rPr>
            </w:pPr>
            <w:r w:rsidRPr="005E7E88">
              <w:rPr>
                <w:rFonts w:cstheme="minorHAnsi"/>
                <w:b/>
                <w:szCs w:val="20"/>
              </w:rPr>
              <w:t>Building Type</w:t>
            </w:r>
          </w:p>
        </w:tc>
        <w:tc>
          <w:tcPr>
            <w:tcW w:w="1779" w:type="pct"/>
            <w:shd w:val="clear" w:color="auto" w:fill="D9D9D9" w:themeFill="background1" w:themeFillShade="D9"/>
          </w:tcPr>
          <w:p w14:paraId="07A36371" w14:textId="77777777" w:rsidR="00263C1C" w:rsidRPr="005E7E88" w:rsidRDefault="00263C1C" w:rsidP="00BA2E7E">
            <w:pPr>
              <w:rPr>
                <w:rFonts w:cstheme="minorHAnsi"/>
                <w:b/>
                <w:szCs w:val="20"/>
              </w:rPr>
            </w:pPr>
            <w:r w:rsidRPr="005E7E88">
              <w:rPr>
                <w:rFonts w:cstheme="minorHAnsi"/>
                <w:b/>
                <w:szCs w:val="20"/>
              </w:rPr>
              <w:t>Load Shape</w:t>
            </w:r>
          </w:p>
        </w:tc>
        <w:tc>
          <w:tcPr>
            <w:tcW w:w="1535" w:type="pct"/>
            <w:shd w:val="clear" w:color="auto" w:fill="D9D9D9" w:themeFill="background1" w:themeFillShade="D9"/>
          </w:tcPr>
          <w:p w14:paraId="222A8B71" w14:textId="7FB64E65" w:rsidR="00263C1C" w:rsidRPr="005E7E88" w:rsidRDefault="00263C1C">
            <w:pPr>
              <w:rPr>
                <w:rFonts w:cstheme="minorHAnsi"/>
                <w:b/>
                <w:szCs w:val="20"/>
                <w:highlight w:val="yellow"/>
              </w:rPr>
            </w:pPr>
            <w:r w:rsidRPr="005E7E88">
              <w:rPr>
                <w:rFonts w:cstheme="minorHAnsi"/>
                <w:b/>
                <w:szCs w:val="20"/>
              </w:rPr>
              <w:t>E3 Alt</w:t>
            </w:r>
            <w:r w:rsidR="00353C49" w:rsidRPr="005E7E88">
              <w:rPr>
                <w:rFonts w:cstheme="minorHAnsi"/>
                <w:b/>
                <w:szCs w:val="20"/>
              </w:rPr>
              <w:t>ernate</w:t>
            </w:r>
            <w:r w:rsidRPr="005E7E88">
              <w:rPr>
                <w:rFonts w:cstheme="minorHAnsi"/>
                <w:b/>
                <w:szCs w:val="20"/>
              </w:rPr>
              <w:t xml:space="preserve"> Building Type</w:t>
            </w:r>
          </w:p>
        </w:tc>
      </w:tr>
      <w:tr w:rsidR="00C24B9C" w:rsidRPr="005E7E88" w14:paraId="3D341893" w14:textId="77777777" w:rsidTr="00C24B9C">
        <w:tc>
          <w:tcPr>
            <w:tcW w:w="1686" w:type="pct"/>
          </w:tcPr>
          <w:p w14:paraId="4FA2FF6D" w14:textId="2960504D" w:rsidR="00C24B9C" w:rsidRPr="005E7E88" w:rsidRDefault="00C24B9C" w:rsidP="00C24B9C">
            <w:pPr>
              <w:rPr>
                <w:rFonts w:cstheme="minorHAnsi"/>
                <w:color w:val="FF0000"/>
                <w:szCs w:val="20"/>
              </w:rPr>
            </w:pPr>
            <w:r w:rsidRPr="005E7E88">
              <w:rPr>
                <w:rFonts w:cs="Arial"/>
                <w:color w:val="000000"/>
                <w:szCs w:val="20"/>
              </w:rPr>
              <w:t>Assembly</w:t>
            </w:r>
          </w:p>
        </w:tc>
        <w:tc>
          <w:tcPr>
            <w:tcW w:w="1779" w:type="pct"/>
          </w:tcPr>
          <w:p w14:paraId="3B2DCD1E" w14:textId="574DE850" w:rsidR="00C24B9C" w:rsidRPr="005E7E88" w:rsidRDefault="00C24B9C" w:rsidP="00C24B9C">
            <w:pPr>
              <w:rPr>
                <w:rFonts w:cstheme="minorHAnsi"/>
                <w:color w:val="FF0000"/>
                <w:szCs w:val="20"/>
              </w:rPr>
            </w:pPr>
            <w:r w:rsidRPr="005E7E88">
              <w:rPr>
                <w:rFonts w:cs="Arial"/>
                <w:color w:val="000000"/>
                <w:szCs w:val="20"/>
              </w:rPr>
              <w:t>Occupancy Sensor</w:t>
            </w:r>
          </w:p>
        </w:tc>
        <w:tc>
          <w:tcPr>
            <w:tcW w:w="1535" w:type="pct"/>
          </w:tcPr>
          <w:p w14:paraId="6722CD8A" w14:textId="6AA72532" w:rsidR="00C24B9C" w:rsidRPr="005E7E88" w:rsidRDefault="00C24B9C" w:rsidP="00C24B9C">
            <w:pPr>
              <w:rPr>
                <w:rFonts w:cstheme="minorHAnsi"/>
                <w:color w:val="FF0000"/>
                <w:szCs w:val="20"/>
              </w:rPr>
            </w:pPr>
            <w:r w:rsidRPr="005E7E88">
              <w:rPr>
                <w:rFonts w:cs="Arial"/>
                <w:color w:val="000000"/>
                <w:szCs w:val="20"/>
              </w:rPr>
              <w:t>Misc._Commercial</w:t>
            </w:r>
          </w:p>
        </w:tc>
      </w:tr>
      <w:tr w:rsidR="00C24B9C" w:rsidRPr="005E7E88" w14:paraId="1FB64A38" w14:textId="77777777" w:rsidTr="00C24B9C">
        <w:tc>
          <w:tcPr>
            <w:tcW w:w="1686" w:type="pct"/>
          </w:tcPr>
          <w:p w14:paraId="129F9965" w14:textId="1D2CD612" w:rsidR="00C24B9C" w:rsidRPr="005E7E88" w:rsidRDefault="00C24B9C" w:rsidP="00C24B9C">
            <w:pPr>
              <w:rPr>
                <w:rFonts w:cstheme="minorHAnsi"/>
                <w:color w:val="FF0000"/>
                <w:szCs w:val="20"/>
              </w:rPr>
            </w:pPr>
            <w:r w:rsidRPr="005E7E88">
              <w:rPr>
                <w:szCs w:val="20"/>
              </w:rPr>
              <w:t>Education - Community College</w:t>
            </w:r>
          </w:p>
        </w:tc>
        <w:tc>
          <w:tcPr>
            <w:tcW w:w="1779" w:type="pct"/>
          </w:tcPr>
          <w:p w14:paraId="0FCC70F1" w14:textId="4CEAA464" w:rsidR="00C24B9C" w:rsidRPr="005E7E88" w:rsidRDefault="00C24B9C" w:rsidP="00C24B9C">
            <w:pPr>
              <w:rPr>
                <w:rFonts w:cstheme="minorHAnsi"/>
                <w:color w:val="FF0000"/>
                <w:szCs w:val="20"/>
              </w:rPr>
            </w:pPr>
            <w:r w:rsidRPr="005E7E88">
              <w:rPr>
                <w:rFonts w:cs="Arial"/>
                <w:color w:val="000000"/>
                <w:szCs w:val="20"/>
              </w:rPr>
              <w:t>Occupancy Sensor</w:t>
            </w:r>
          </w:p>
        </w:tc>
        <w:tc>
          <w:tcPr>
            <w:tcW w:w="1535" w:type="pct"/>
          </w:tcPr>
          <w:p w14:paraId="31157856" w14:textId="37E53C51" w:rsidR="00C24B9C" w:rsidRPr="005E7E88" w:rsidRDefault="00C24B9C" w:rsidP="00C24B9C">
            <w:pPr>
              <w:tabs>
                <w:tab w:val="left" w:pos="1620"/>
              </w:tabs>
              <w:rPr>
                <w:rFonts w:cstheme="minorHAnsi"/>
                <w:color w:val="FF0000"/>
                <w:szCs w:val="20"/>
              </w:rPr>
            </w:pPr>
            <w:r w:rsidRPr="005E7E88">
              <w:rPr>
                <w:rFonts w:cs="Arial"/>
                <w:color w:val="000000"/>
                <w:szCs w:val="20"/>
              </w:rPr>
              <w:t>K_thru_12_School</w:t>
            </w:r>
          </w:p>
        </w:tc>
      </w:tr>
      <w:tr w:rsidR="00C24B9C" w:rsidRPr="005E7E88" w14:paraId="0DB4F211" w14:textId="77777777" w:rsidTr="00C24B9C">
        <w:tc>
          <w:tcPr>
            <w:tcW w:w="1686" w:type="pct"/>
          </w:tcPr>
          <w:p w14:paraId="560B962B" w14:textId="65E73485" w:rsidR="00C24B9C" w:rsidRPr="005E7E88" w:rsidRDefault="00C24B9C" w:rsidP="00C24B9C">
            <w:pPr>
              <w:rPr>
                <w:rFonts w:cstheme="minorHAnsi"/>
                <w:color w:val="FF0000"/>
                <w:szCs w:val="20"/>
              </w:rPr>
            </w:pPr>
            <w:r w:rsidRPr="005E7E88">
              <w:rPr>
                <w:szCs w:val="20"/>
              </w:rPr>
              <w:t>Education - Primary School</w:t>
            </w:r>
          </w:p>
        </w:tc>
        <w:tc>
          <w:tcPr>
            <w:tcW w:w="1779" w:type="pct"/>
          </w:tcPr>
          <w:p w14:paraId="158CDB98" w14:textId="60B15EB4" w:rsidR="00C24B9C" w:rsidRPr="005E7E88" w:rsidRDefault="00C24B9C" w:rsidP="00C24B9C">
            <w:pPr>
              <w:rPr>
                <w:rFonts w:cstheme="minorHAnsi"/>
                <w:color w:val="FF0000"/>
                <w:szCs w:val="20"/>
              </w:rPr>
            </w:pPr>
            <w:r w:rsidRPr="005E7E88">
              <w:rPr>
                <w:rFonts w:cs="Arial"/>
                <w:color w:val="000000"/>
                <w:szCs w:val="20"/>
              </w:rPr>
              <w:t>Occupancy Sensor</w:t>
            </w:r>
          </w:p>
        </w:tc>
        <w:tc>
          <w:tcPr>
            <w:tcW w:w="1535" w:type="pct"/>
          </w:tcPr>
          <w:p w14:paraId="57D1263E" w14:textId="7047C1FE" w:rsidR="00C24B9C" w:rsidRPr="005E7E88" w:rsidRDefault="00C24B9C" w:rsidP="00C24B9C">
            <w:pPr>
              <w:tabs>
                <w:tab w:val="left" w:pos="1620"/>
              </w:tabs>
              <w:rPr>
                <w:rFonts w:cstheme="minorHAnsi"/>
                <w:color w:val="FF0000"/>
                <w:szCs w:val="20"/>
              </w:rPr>
            </w:pPr>
            <w:r w:rsidRPr="005E7E88">
              <w:rPr>
                <w:rFonts w:cs="Arial"/>
                <w:color w:val="000000"/>
                <w:szCs w:val="20"/>
              </w:rPr>
              <w:t>K_thru_12_School</w:t>
            </w:r>
          </w:p>
        </w:tc>
      </w:tr>
      <w:tr w:rsidR="00C24B9C" w:rsidRPr="005E7E88" w14:paraId="3E74E5B6" w14:textId="77777777" w:rsidTr="00C24B9C">
        <w:tc>
          <w:tcPr>
            <w:tcW w:w="1686" w:type="pct"/>
          </w:tcPr>
          <w:p w14:paraId="36311A05" w14:textId="304FB1FB" w:rsidR="00C24B9C" w:rsidRPr="005E7E88" w:rsidRDefault="00C24B9C" w:rsidP="00C24B9C">
            <w:pPr>
              <w:rPr>
                <w:rFonts w:cstheme="minorHAnsi"/>
                <w:color w:val="FF0000"/>
                <w:szCs w:val="20"/>
              </w:rPr>
            </w:pPr>
            <w:r w:rsidRPr="005E7E88">
              <w:rPr>
                <w:szCs w:val="20"/>
              </w:rPr>
              <w:t>Education - Secondary School</w:t>
            </w:r>
          </w:p>
        </w:tc>
        <w:tc>
          <w:tcPr>
            <w:tcW w:w="1779" w:type="pct"/>
          </w:tcPr>
          <w:p w14:paraId="14BFFF5F" w14:textId="0F8AF915" w:rsidR="00C24B9C" w:rsidRPr="005E7E88" w:rsidRDefault="00C24B9C" w:rsidP="00C24B9C">
            <w:pPr>
              <w:rPr>
                <w:rFonts w:cstheme="minorHAnsi"/>
                <w:color w:val="FF0000"/>
                <w:szCs w:val="20"/>
              </w:rPr>
            </w:pPr>
            <w:r w:rsidRPr="005E7E88">
              <w:rPr>
                <w:rFonts w:cs="Arial"/>
                <w:color w:val="000000"/>
                <w:szCs w:val="20"/>
              </w:rPr>
              <w:t>Occupancy Sensor</w:t>
            </w:r>
          </w:p>
        </w:tc>
        <w:tc>
          <w:tcPr>
            <w:tcW w:w="1535" w:type="pct"/>
          </w:tcPr>
          <w:p w14:paraId="24B492EA" w14:textId="0BEA33EC" w:rsidR="00C24B9C" w:rsidRPr="005E7E88" w:rsidRDefault="00C24B9C" w:rsidP="00C24B9C">
            <w:pPr>
              <w:tabs>
                <w:tab w:val="left" w:pos="1620"/>
              </w:tabs>
              <w:rPr>
                <w:rFonts w:cstheme="minorHAnsi"/>
                <w:color w:val="FF0000"/>
                <w:szCs w:val="20"/>
              </w:rPr>
            </w:pPr>
            <w:r w:rsidRPr="005E7E88">
              <w:rPr>
                <w:rFonts w:cs="Arial"/>
                <w:color w:val="000000"/>
                <w:szCs w:val="20"/>
              </w:rPr>
              <w:t>K_thru_12_School</w:t>
            </w:r>
          </w:p>
        </w:tc>
      </w:tr>
      <w:tr w:rsidR="00C24B9C" w:rsidRPr="005E7E88" w14:paraId="0438C7D2" w14:textId="77777777" w:rsidTr="00C24B9C">
        <w:tc>
          <w:tcPr>
            <w:tcW w:w="1686" w:type="pct"/>
          </w:tcPr>
          <w:p w14:paraId="51099252" w14:textId="48D6BF32" w:rsidR="00C24B9C" w:rsidRPr="005E7E88" w:rsidRDefault="00C24B9C" w:rsidP="00C24B9C">
            <w:pPr>
              <w:rPr>
                <w:rFonts w:cstheme="minorHAnsi"/>
                <w:color w:val="FF0000"/>
                <w:szCs w:val="20"/>
              </w:rPr>
            </w:pPr>
            <w:r w:rsidRPr="005E7E88">
              <w:rPr>
                <w:szCs w:val="20"/>
              </w:rPr>
              <w:t>Education - University</w:t>
            </w:r>
          </w:p>
        </w:tc>
        <w:tc>
          <w:tcPr>
            <w:tcW w:w="1779" w:type="pct"/>
          </w:tcPr>
          <w:p w14:paraId="773F32CC" w14:textId="61825E5D" w:rsidR="00C24B9C" w:rsidRPr="005E7E88" w:rsidRDefault="00C24B9C" w:rsidP="00C24B9C">
            <w:pPr>
              <w:rPr>
                <w:rFonts w:cstheme="minorHAnsi"/>
                <w:color w:val="FF0000"/>
                <w:szCs w:val="20"/>
              </w:rPr>
            </w:pPr>
            <w:r w:rsidRPr="005E7E88">
              <w:rPr>
                <w:rFonts w:cs="Arial"/>
                <w:color w:val="000000"/>
                <w:szCs w:val="20"/>
              </w:rPr>
              <w:t>Occupancy Sensor</w:t>
            </w:r>
          </w:p>
        </w:tc>
        <w:tc>
          <w:tcPr>
            <w:tcW w:w="1535" w:type="pct"/>
          </w:tcPr>
          <w:p w14:paraId="4E8CA23C" w14:textId="32D6A7F2" w:rsidR="00C24B9C" w:rsidRPr="005E7E88" w:rsidRDefault="00C24B9C" w:rsidP="00C24B9C">
            <w:pPr>
              <w:tabs>
                <w:tab w:val="left" w:pos="1620"/>
              </w:tabs>
              <w:rPr>
                <w:rFonts w:cstheme="minorHAnsi"/>
                <w:color w:val="FF0000"/>
                <w:szCs w:val="20"/>
              </w:rPr>
            </w:pPr>
            <w:r w:rsidRPr="005E7E88">
              <w:rPr>
                <w:rFonts w:cs="Arial"/>
                <w:color w:val="000000"/>
                <w:szCs w:val="20"/>
              </w:rPr>
              <w:t>K_thru_12_School</w:t>
            </w:r>
          </w:p>
        </w:tc>
      </w:tr>
      <w:tr w:rsidR="00C24B9C" w:rsidRPr="005E7E88" w14:paraId="6807FE03" w14:textId="77777777" w:rsidTr="00C24B9C">
        <w:tc>
          <w:tcPr>
            <w:tcW w:w="1686" w:type="pct"/>
          </w:tcPr>
          <w:p w14:paraId="59EEEEFE" w14:textId="0BAAD7B0" w:rsidR="00C24B9C" w:rsidRPr="005E7E88" w:rsidRDefault="00C24B9C" w:rsidP="00C24B9C">
            <w:pPr>
              <w:rPr>
                <w:rFonts w:cstheme="minorHAnsi"/>
                <w:color w:val="FF0000"/>
                <w:szCs w:val="20"/>
              </w:rPr>
            </w:pPr>
            <w:r w:rsidRPr="005E7E88">
              <w:rPr>
                <w:rFonts w:cs="Arial"/>
                <w:color w:val="000000"/>
                <w:szCs w:val="20"/>
              </w:rPr>
              <w:t>Health/Medical - Hospital</w:t>
            </w:r>
          </w:p>
        </w:tc>
        <w:tc>
          <w:tcPr>
            <w:tcW w:w="1779" w:type="pct"/>
          </w:tcPr>
          <w:p w14:paraId="3E537937" w14:textId="616AF76A" w:rsidR="00C24B9C" w:rsidRPr="005E7E88" w:rsidRDefault="00C24B9C" w:rsidP="00C24B9C">
            <w:pPr>
              <w:rPr>
                <w:rFonts w:cstheme="minorHAnsi"/>
                <w:color w:val="FF0000"/>
                <w:szCs w:val="20"/>
              </w:rPr>
            </w:pPr>
            <w:r w:rsidRPr="005E7E88">
              <w:rPr>
                <w:rFonts w:cs="Arial"/>
                <w:color w:val="000000"/>
                <w:szCs w:val="20"/>
              </w:rPr>
              <w:t>Occupancy Sensor</w:t>
            </w:r>
          </w:p>
        </w:tc>
        <w:tc>
          <w:tcPr>
            <w:tcW w:w="1535" w:type="pct"/>
          </w:tcPr>
          <w:p w14:paraId="235DFEE3" w14:textId="6FF5C621" w:rsidR="00C24B9C" w:rsidRPr="005E7E88" w:rsidRDefault="00C24B9C" w:rsidP="00C24B9C">
            <w:pPr>
              <w:tabs>
                <w:tab w:val="left" w:pos="1620"/>
              </w:tabs>
              <w:rPr>
                <w:rFonts w:cstheme="minorHAnsi"/>
                <w:color w:val="FF0000"/>
                <w:szCs w:val="20"/>
              </w:rPr>
            </w:pPr>
            <w:r w:rsidRPr="005E7E88">
              <w:rPr>
                <w:rFonts w:cs="Arial"/>
                <w:color w:val="000000"/>
                <w:szCs w:val="20"/>
              </w:rPr>
              <w:t>Misc._Commercial</w:t>
            </w:r>
          </w:p>
        </w:tc>
      </w:tr>
      <w:tr w:rsidR="00C24B9C" w:rsidRPr="005E7E88" w14:paraId="36850E19" w14:textId="77777777" w:rsidTr="00C24B9C">
        <w:tc>
          <w:tcPr>
            <w:tcW w:w="1686" w:type="pct"/>
          </w:tcPr>
          <w:p w14:paraId="1B476ED3" w14:textId="34214425" w:rsidR="00C24B9C" w:rsidRPr="005E7E88" w:rsidRDefault="00C24B9C" w:rsidP="00C24B9C">
            <w:pPr>
              <w:rPr>
                <w:rFonts w:cstheme="minorHAnsi"/>
                <w:color w:val="FF0000"/>
                <w:szCs w:val="20"/>
              </w:rPr>
            </w:pPr>
            <w:r w:rsidRPr="005E7E88">
              <w:rPr>
                <w:rFonts w:cs="Arial"/>
                <w:color w:val="000000"/>
                <w:szCs w:val="20"/>
              </w:rPr>
              <w:t>Health/Medical - Nursing Home</w:t>
            </w:r>
          </w:p>
        </w:tc>
        <w:tc>
          <w:tcPr>
            <w:tcW w:w="1779" w:type="pct"/>
          </w:tcPr>
          <w:p w14:paraId="1E734C07" w14:textId="5FA29158" w:rsidR="00C24B9C" w:rsidRPr="005E7E88" w:rsidRDefault="00C24B9C" w:rsidP="00C24B9C">
            <w:pPr>
              <w:rPr>
                <w:rFonts w:cstheme="minorHAnsi"/>
                <w:color w:val="FF0000"/>
                <w:szCs w:val="20"/>
              </w:rPr>
            </w:pPr>
            <w:r w:rsidRPr="005E7E88">
              <w:rPr>
                <w:rFonts w:cs="Arial"/>
                <w:color w:val="000000"/>
                <w:szCs w:val="20"/>
              </w:rPr>
              <w:t>Occupancy Sensor</w:t>
            </w:r>
          </w:p>
        </w:tc>
        <w:tc>
          <w:tcPr>
            <w:tcW w:w="1535" w:type="pct"/>
          </w:tcPr>
          <w:p w14:paraId="483864EF" w14:textId="42BECA50" w:rsidR="00C24B9C" w:rsidRPr="005E7E88" w:rsidRDefault="00C24B9C" w:rsidP="00C24B9C">
            <w:pPr>
              <w:tabs>
                <w:tab w:val="left" w:pos="1620"/>
              </w:tabs>
              <w:rPr>
                <w:rFonts w:cstheme="minorHAnsi"/>
                <w:color w:val="FF0000"/>
                <w:szCs w:val="20"/>
              </w:rPr>
            </w:pPr>
            <w:r w:rsidRPr="005E7E88">
              <w:rPr>
                <w:rFonts w:cs="Arial"/>
                <w:color w:val="000000"/>
                <w:szCs w:val="20"/>
              </w:rPr>
              <w:t>Misc._Commercial</w:t>
            </w:r>
          </w:p>
        </w:tc>
      </w:tr>
      <w:tr w:rsidR="00C24B9C" w:rsidRPr="005E7E88" w14:paraId="7C16EC99" w14:textId="77777777" w:rsidTr="00C24B9C">
        <w:tc>
          <w:tcPr>
            <w:tcW w:w="1686" w:type="pct"/>
          </w:tcPr>
          <w:p w14:paraId="782E8F46" w14:textId="62003464" w:rsidR="00C24B9C" w:rsidRPr="005E7E88" w:rsidRDefault="00C24B9C" w:rsidP="00C24B9C">
            <w:pPr>
              <w:rPr>
                <w:rFonts w:cstheme="minorHAnsi"/>
                <w:color w:val="FF0000"/>
                <w:szCs w:val="20"/>
              </w:rPr>
            </w:pPr>
            <w:r w:rsidRPr="005E7E88">
              <w:rPr>
                <w:rFonts w:cs="Arial"/>
                <w:color w:val="000000"/>
                <w:szCs w:val="20"/>
              </w:rPr>
              <w:t>Lodging - Hotel</w:t>
            </w:r>
          </w:p>
        </w:tc>
        <w:tc>
          <w:tcPr>
            <w:tcW w:w="1779" w:type="pct"/>
          </w:tcPr>
          <w:p w14:paraId="2D3B79C6" w14:textId="20597ED1" w:rsidR="00C24B9C" w:rsidRPr="005E7E88" w:rsidRDefault="00C24B9C" w:rsidP="00C24B9C">
            <w:pPr>
              <w:rPr>
                <w:rFonts w:cstheme="minorHAnsi"/>
                <w:color w:val="FF0000"/>
                <w:szCs w:val="20"/>
              </w:rPr>
            </w:pPr>
            <w:r w:rsidRPr="005E7E88">
              <w:rPr>
                <w:rFonts w:cs="Arial"/>
                <w:color w:val="000000"/>
                <w:szCs w:val="20"/>
              </w:rPr>
              <w:t>Occupancy Sensor</w:t>
            </w:r>
          </w:p>
        </w:tc>
        <w:tc>
          <w:tcPr>
            <w:tcW w:w="1535" w:type="pct"/>
          </w:tcPr>
          <w:p w14:paraId="5DBB78D2" w14:textId="1A77D825" w:rsidR="00C24B9C" w:rsidRPr="005E7E88" w:rsidRDefault="00C24B9C" w:rsidP="00C24B9C">
            <w:pPr>
              <w:tabs>
                <w:tab w:val="left" w:pos="1620"/>
              </w:tabs>
              <w:rPr>
                <w:rFonts w:cstheme="minorHAnsi"/>
                <w:color w:val="FF0000"/>
                <w:szCs w:val="20"/>
              </w:rPr>
            </w:pPr>
            <w:r w:rsidRPr="005E7E88">
              <w:rPr>
                <w:rFonts w:cs="Arial"/>
                <w:color w:val="000000"/>
                <w:szCs w:val="20"/>
              </w:rPr>
              <w:t>Hotel_Motel</w:t>
            </w:r>
          </w:p>
        </w:tc>
      </w:tr>
      <w:tr w:rsidR="00C24B9C" w:rsidRPr="005E7E88" w14:paraId="68FD1E8E" w14:textId="77777777" w:rsidTr="00C24B9C">
        <w:tc>
          <w:tcPr>
            <w:tcW w:w="1686" w:type="pct"/>
          </w:tcPr>
          <w:p w14:paraId="5CDEE7B5" w14:textId="3CE6CE8C" w:rsidR="00C24B9C" w:rsidRPr="005E7E88" w:rsidRDefault="00C24B9C" w:rsidP="00C24B9C">
            <w:pPr>
              <w:rPr>
                <w:rFonts w:cstheme="minorHAnsi"/>
                <w:color w:val="FF0000"/>
                <w:szCs w:val="20"/>
              </w:rPr>
            </w:pPr>
            <w:r w:rsidRPr="005E7E88">
              <w:rPr>
                <w:rFonts w:cs="Arial"/>
                <w:color w:val="000000"/>
                <w:szCs w:val="20"/>
              </w:rPr>
              <w:t>Lodging - Motel</w:t>
            </w:r>
          </w:p>
        </w:tc>
        <w:tc>
          <w:tcPr>
            <w:tcW w:w="1779" w:type="pct"/>
          </w:tcPr>
          <w:p w14:paraId="6E6BE1AB" w14:textId="2462CEB3" w:rsidR="00C24B9C" w:rsidRPr="005E7E88" w:rsidRDefault="00C24B9C" w:rsidP="00C24B9C">
            <w:pPr>
              <w:rPr>
                <w:rFonts w:cstheme="minorHAnsi"/>
                <w:color w:val="FF0000"/>
                <w:szCs w:val="20"/>
              </w:rPr>
            </w:pPr>
            <w:r w:rsidRPr="005E7E88">
              <w:rPr>
                <w:rFonts w:cs="Arial"/>
                <w:color w:val="000000"/>
                <w:szCs w:val="20"/>
              </w:rPr>
              <w:t>Occupancy Sensor</w:t>
            </w:r>
          </w:p>
        </w:tc>
        <w:tc>
          <w:tcPr>
            <w:tcW w:w="1535" w:type="pct"/>
          </w:tcPr>
          <w:p w14:paraId="3BBD51EF" w14:textId="02ABD33E" w:rsidR="00C24B9C" w:rsidRPr="005E7E88" w:rsidRDefault="00C24B9C" w:rsidP="00C24B9C">
            <w:pPr>
              <w:tabs>
                <w:tab w:val="left" w:pos="1620"/>
              </w:tabs>
              <w:rPr>
                <w:rFonts w:cstheme="minorHAnsi"/>
                <w:color w:val="FF0000"/>
                <w:szCs w:val="20"/>
              </w:rPr>
            </w:pPr>
            <w:r w:rsidRPr="005E7E88">
              <w:rPr>
                <w:rFonts w:cs="Arial"/>
                <w:color w:val="000000"/>
                <w:szCs w:val="20"/>
              </w:rPr>
              <w:t>Hotel_Motel</w:t>
            </w:r>
          </w:p>
        </w:tc>
      </w:tr>
      <w:tr w:rsidR="00C24B9C" w:rsidRPr="005E7E88" w14:paraId="19A2B948" w14:textId="77777777" w:rsidTr="00C24B9C">
        <w:tc>
          <w:tcPr>
            <w:tcW w:w="1686" w:type="pct"/>
          </w:tcPr>
          <w:p w14:paraId="47876C6F" w14:textId="7D8EB21D" w:rsidR="00C24B9C" w:rsidRPr="005E7E88" w:rsidRDefault="00C24B9C" w:rsidP="00C24B9C">
            <w:pPr>
              <w:rPr>
                <w:rFonts w:cstheme="minorHAnsi"/>
                <w:color w:val="FF0000"/>
                <w:szCs w:val="20"/>
              </w:rPr>
            </w:pPr>
            <w:r w:rsidRPr="005E7E88">
              <w:rPr>
                <w:rFonts w:cs="Arial"/>
                <w:color w:val="000000"/>
                <w:szCs w:val="20"/>
              </w:rPr>
              <w:t>Manufacturing - Bio/Tech</w:t>
            </w:r>
          </w:p>
        </w:tc>
        <w:tc>
          <w:tcPr>
            <w:tcW w:w="1779" w:type="pct"/>
          </w:tcPr>
          <w:p w14:paraId="3157C0C8" w14:textId="7DA07A65" w:rsidR="00C24B9C" w:rsidRPr="005E7E88" w:rsidRDefault="00C24B9C" w:rsidP="00C24B9C">
            <w:pPr>
              <w:rPr>
                <w:rFonts w:cstheme="minorHAnsi"/>
                <w:color w:val="FF0000"/>
                <w:szCs w:val="20"/>
              </w:rPr>
            </w:pPr>
            <w:r w:rsidRPr="005E7E88">
              <w:rPr>
                <w:rFonts w:cs="Arial"/>
                <w:color w:val="000000"/>
                <w:szCs w:val="20"/>
              </w:rPr>
              <w:t>Occupancy Sensor</w:t>
            </w:r>
          </w:p>
        </w:tc>
        <w:tc>
          <w:tcPr>
            <w:tcW w:w="1535" w:type="pct"/>
          </w:tcPr>
          <w:p w14:paraId="0E8B860F" w14:textId="14D3B629" w:rsidR="00C24B9C" w:rsidRPr="005E7E88" w:rsidRDefault="00C24B9C" w:rsidP="00C24B9C">
            <w:pPr>
              <w:tabs>
                <w:tab w:val="left" w:pos="1620"/>
              </w:tabs>
              <w:rPr>
                <w:rFonts w:cstheme="minorHAnsi"/>
                <w:color w:val="FF0000"/>
                <w:szCs w:val="20"/>
              </w:rPr>
            </w:pPr>
            <w:r w:rsidRPr="005E7E88">
              <w:rPr>
                <w:rFonts w:cs="Arial"/>
                <w:color w:val="000000"/>
                <w:szCs w:val="20"/>
              </w:rPr>
              <w:t>Industrial</w:t>
            </w:r>
          </w:p>
        </w:tc>
      </w:tr>
      <w:tr w:rsidR="00C24B9C" w:rsidRPr="005E7E88" w14:paraId="5A570C01" w14:textId="77777777" w:rsidTr="00C24B9C">
        <w:tc>
          <w:tcPr>
            <w:tcW w:w="1686" w:type="pct"/>
          </w:tcPr>
          <w:p w14:paraId="332A761C" w14:textId="6653F9E5" w:rsidR="00C24B9C" w:rsidRPr="005E7E88" w:rsidRDefault="00C24B9C" w:rsidP="00C24B9C">
            <w:pPr>
              <w:rPr>
                <w:rFonts w:cstheme="minorHAnsi"/>
                <w:color w:val="FF0000"/>
                <w:szCs w:val="20"/>
              </w:rPr>
            </w:pPr>
            <w:r w:rsidRPr="005E7E88">
              <w:rPr>
                <w:rFonts w:cs="Arial"/>
                <w:color w:val="000000"/>
                <w:szCs w:val="20"/>
              </w:rPr>
              <w:t>Manufacturing - Light Industrial</w:t>
            </w:r>
          </w:p>
        </w:tc>
        <w:tc>
          <w:tcPr>
            <w:tcW w:w="1779" w:type="pct"/>
          </w:tcPr>
          <w:p w14:paraId="7F01ED01" w14:textId="10847EF0" w:rsidR="00C24B9C" w:rsidRPr="005E7E88" w:rsidRDefault="00C24B9C" w:rsidP="00C24B9C">
            <w:pPr>
              <w:rPr>
                <w:rFonts w:cstheme="minorHAnsi"/>
                <w:color w:val="FF0000"/>
                <w:szCs w:val="20"/>
              </w:rPr>
            </w:pPr>
            <w:r w:rsidRPr="005E7E88">
              <w:rPr>
                <w:rFonts w:cs="Arial"/>
                <w:color w:val="000000"/>
                <w:szCs w:val="20"/>
              </w:rPr>
              <w:t>Occupancy Sensor</w:t>
            </w:r>
          </w:p>
        </w:tc>
        <w:tc>
          <w:tcPr>
            <w:tcW w:w="1535" w:type="pct"/>
          </w:tcPr>
          <w:p w14:paraId="07EE4198" w14:textId="19000510" w:rsidR="00C24B9C" w:rsidRPr="005E7E88" w:rsidRDefault="00C24B9C" w:rsidP="00C24B9C">
            <w:pPr>
              <w:tabs>
                <w:tab w:val="left" w:pos="1620"/>
              </w:tabs>
              <w:rPr>
                <w:rFonts w:cstheme="minorHAnsi"/>
                <w:color w:val="FF0000"/>
                <w:szCs w:val="20"/>
              </w:rPr>
            </w:pPr>
            <w:r w:rsidRPr="005E7E88">
              <w:rPr>
                <w:rFonts w:cs="Arial"/>
                <w:color w:val="000000"/>
                <w:szCs w:val="20"/>
              </w:rPr>
              <w:t>Industrial</w:t>
            </w:r>
          </w:p>
        </w:tc>
      </w:tr>
      <w:tr w:rsidR="00C24B9C" w:rsidRPr="005E7E88" w14:paraId="09CAAE46" w14:textId="77777777" w:rsidTr="00C24B9C">
        <w:tc>
          <w:tcPr>
            <w:tcW w:w="1686" w:type="pct"/>
          </w:tcPr>
          <w:p w14:paraId="0EF0E963" w14:textId="7ED56341" w:rsidR="00C24B9C" w:rsidRPr="005E7E88" w:rsidRDefault="00C24B9C" w:rsidP="00C24B9C">
            <w:pPr>
              <w:rPr>
                <w:rFonts w:cstheme="minorHAnsi"/>
                <w:color w:val="FF0000"/>
                <w:szCs w:val="20"/>
              </w:rPr>
            </w:pPr>
            <w:r w:rsidRPr="005E7E88">
              <w:rPr>
                <w:rFonts w:cs="Arial"/>
                <w:color w:val="000000"/>
                <w:szCs w:val="20"/>
              </w:rPr>
              <w:t>Office - Large</w:t>
            </w:r>
          </w:p>
        </w:tc>
        <w:tc>
          <w:tcPr>
            <w:tcW w:w="1779" w:type="pct"/>
          </w:tcPr>
          <w:p w14:paraId="4B362EAA" w14:textId="610DD122" w:rsidR="00C24B9C" w:rsidRPr="005E7E88" w:rsidRDefault="00C24B9C" w:rsidP="00C24B9C">
            <w:pPr>
              <w:rPr>
                <w:rFonts w:cstheme="minorHAnsi"/>
                <w:color w:val="FF0000"/>
                <w:szCs w:val="20"/>
              </w:rPr>
            </w:pPr>
            <w:r w:rsidRPr="005E7E88">
              <w:rPr>
                <w:rFonts w:cs="Arial"/>
                <w:color w:val="000000"/>
                <w:szCs w:val="20"/>
              </w:rPr>
              <w:t>Occupancy Sensor</w:t>
            </w:r>
          </w:p>
        </w:tc>
        <w:tc>
          <w:tcPr>
            <w:tcW w:w="1535" w:type="pct"/>
          </w:tcPr>
          <w:p w14:paraId="78A91655" w14:textId="14D2A7A2" w:rsidR="00C24B9C" w:rsidRPr="005E7E88" w:rsidRDefault="00C24B9C" w:rsidP="00C24B9C">
            <w:pPr>
              <w:tabs>
                <w:tab w:val="left" w:pos="1620"/>
              </w:tabs>
              <w:rPr>
                <w:rFonts w:cstheme="minorHAnsi"/>
                <w:color w:val="FF0000"/>
                <w:szCs w:val="20"/>
              </w:rPr>
            </w:pPr>
            <w:r w:rsidRPr="005E7E88">
              <w:rPr>
                <w:rFonts w:cs="Arial"/>
                <w:color w:val="000000"/>
                <w:szCs w:val="20"/>
              </w:rPr>
              <w:t>Large_Office</w:t>
            </w:r>
          </w:p>
        </w:tc>
      </w:tr>
      <w:tr w:rsidR="00C24B9C" w:rsidRPr="005E7E88" w14:paraId="7B547F6D" w14:textId="77777777" w:rsidTr="00C24B9C">
        <w:tc>
          <w:tcPr>
            <w:tcW w:w="1686" w:type="pct"/>
          </w:tcPr>
          <w:p w14:paraId="27CCA1BF" w14:textId="5B4DA0A9" w:rsidR="00C24B9C" w:rsidRPr="005E7E88" w:rsidRDefault="00C24B9C" w:rsidP="00C24B9C">
            <w:pPr>
              <w:rPr>
                <w:rFonts w:cstheme="minorHAnsi"/>
                <w:color w:val="FF0000"/>
                <w:szCs w:val="20"/>
              </w:rPr>
            </w:pPr>
            <w:r w:rsidRPr="005E7E88">
              <w:rPr>
                <w:rFonts w:cs="Arial"/>
                <w:color w:val="000000"/>
                <w:szCs w:val="20"/>
              </w:rPr>
              <w:t>Office - Small</w:t>
            </w:r>
          </w:p>
        </w:tc>
        <w:tc>
          <w:tcPr>
            <w:tcW w:w="1779" w:type="pct"/>
          </w:tcPr>
          <w:p w14:paraId="7065E271" w14:textId="6A1CEC4D" w:rsidR="00C24B9C" w:rsidRPr="005E7E88" w:rsidRDefault="00C24B9C" w:rsidP="00C24B9C">
            <w:pPr>
              <w:rPr>
                <w:rFonts w:cstheme="minorHAnsi"/>
                <w:color w:val="FF0000"/>
                <w:szCs w:val="20"/>
              </w:rPr>
            </w:pPr>
            <w:r w:rsidRPr="005E7E88">
              <w:rPr>
                <w:rFonts w:cs="Arial"/>
                <w:color w:val="000000"/>
                <w:szCs w:val="20"/>
              </w:rPr>
              <w:t>Occupancy Sensor</w:t>
            </w:r>
          </w:p>
        </w:tc>
        <w:tc>
          <w:tcPr>
            <w:tcW w:w="1535" w:type="pct"/>
          </w:tcPr>
          <w:p w14:paraId="0FAD02E3" w14:textId="7075BDD4" w:rsidR="00C24B9C" w:rsidRPr="005E7E88" w:rsidRDefault="00C24B9C" w:rsidP="00C24B9C">
            <w:pPr>
              <w:tabs>
                <w:tab w:val="left" w:pos="1620"/>
              </w:tabs>
              <w:rPr>
                <w:rFonts w:cstheme="minorHAnsi"/>
                <w:color w:val="FF0000"/>
                <w:szCs w:val="20"/>
              </w:rPr>
            </w:pPr>
            <w:r w:rsidRPr="005E7E88">
              <w:rPr>
                <w:rFonts w:cs="Arial"/>
                <w:color w:val="000000"/>
                <w:szCs w:val="20"/>
              </w:rPr>
              <w:t>Small_Office</w:t>
            </w:r>
          </w:p>
        </w:tc>
      </w:tr>
      <w:tr w:rsidR="00C24B9C" w:rsidRPr="005E7E88" w14:paraId="76F9D883" w14:textId="77777777" w:rsidTr="00C24B9C">
        <w:tc>
          <w:tcPr>
            <w:tcW w:w="1686" w:type="pct"/>
          </w:tcPr>
          <w:p w14:paraId="1E646D86" w14:textId="4C194A89" w:rsidR="00C24B9C" w:rsidRPr="005E7E88" w:rsidRDefault="00C24B9C" w:rsidP="00C24B9C">
            <w:pPr>
              <w:rPr>
                <w:rFonts w:cstheme="minorHAnsi"/>
                <w:color w:val="FF0000"/>
                <w:szCs w:val="20"/>
              </w:rPr>
            </w:pPr>
            <w:r w:rsidRPr="005E7E88">
              <w:rPr>
                <w:rFonts w:cs="Arial"/>
                <w:color w:val="000000"/>
                <w:szCs w:val="20"/>
              </w:rPr>
              <w:t>Retail - Multistory Large</w:t>
            </w:r>
          </w:p>
        </w:tc>
        <w:tc>
          <w:tcPr>
            <w:tcW w:w="1779" w:type="pct"/>
          </w:tcPr>
          <w:p w14:paraId="0DCA8294" w14:textId="72A2414D" w:rsidR="00C24B9C" w:rsidRPr="005E7E88" w:rsidRDefault="00C24B9C" w:rsidP="00C24B9C">
            <w:pPr>
              <w:rPr>
                <w:rFonts w:cstheme="minorHAnsi"/>
                <w:color w:val="FF0000"/>
                <w:szCs w:val="20"/>
              </w:rPr>
            </w:pPr>
            <w:r w:rsidRPr="005E7E88">
              <w:rPr>
                <w:rFonts w:cs="Arial"/>
                <w:color w:val="000000"/>
                <w:szCs w:val="20"/>
              </w:rPr>
              <w:t>Occupancy Sensor</w:t>
            </w:r>
          </w:p>
        </w:tc>
        <w:tc>
          <w:tcPr>
            <w:tcW w:w="1535" w:type="pct"/>
          </w:tcPr>
          <w:p w14:paraId="2D001386" w14:textId="70004EE5" w:rsidR="00C24B9C" w:rsidRPr="005E7E88" w:rsidRDefault="00C24B9C" w:rsidP="00C24B9C">
            <w:pPr>
              <w:tabs>
                <w:tab w:val="left" w:pos="1620"/>
              </w:tabs>
              <w:rPr>
                <w:rFonts w:cstheme="minorHAnsi"/>
                <w:color w:val="FF0000"/>
                <w:szCs w:val="20"/>
              </w:rPr>
            </w:pPr>
            <w:r w:rsidRPr="005E7E88">
              <w:rPr>
                <w:rFonts w:cs="Arial"/>
                <w:color w:val="000000"/>
                <w:szCs w:val="20"/>
              </w:rPr>
              <w:t>Large_Retail_Store</w:t>
            </w:r>
          </w:p>
        </w:tc>
      </w:tr>
      <w:tr w:rsidR="00C24B9C" w:rsidRPr="005E7E88" w14:paraId="1012470E" w14:textId="77777777" w:rsidTr="00C24B9C">
        <w:tc>
          <w:tcPr>
            <w:tcW w:w="1686" w:type="pct"/>
          </w:tcPr>
          <w:p w14:paraId="18029DD3" w14:textId="014D4D21" w:rsidR="00C24B9C" w:rsidRPr="005E7E88" w:rsidRDefault="00C24B9C" w:rsidP="00C24B9C">
            <w:pPr>
              <w:rPr>
                <w:rFonts w:cstheme="minorHAnsi"/>
                <w:color w:val="FF0000"/>
                <w:szCs w:val="20"/>
              </w:rPr>
            </w:pPr>
            <w:r w:rsidRPr="005E7E88">
              <w:rPr>
                <w:rFonts w:cs="Arial"/>
                <w:color w:val="000000"/>
                <w:szCs w:val="20"/>
              </w:rPr>
              <w:t>Storage - Conditioned</w:t>
            </w:r>
          </w:p>
        </w:tc>
        <w:tc>
          <w:tcPr>
            <w:tcW w:w="1779" w:type="pct"/>
          </w:tcPr>
          <w:p w14:paraId="376D61CC" w14:textId="55B0266D" w:rsidR="00C24B9C" w:rsidRPr="005E7E88" w:rsidRDefault="00C24B9C" w:rsidP="00C24B9C">
            <w:pPr>
              <w:rPr>
                <w:rFonts w:cstheme="minorHAnsi"/>
                <w:color w:val="FF0000"/>
                <w:szCs w:val="20"/>
              </w:rPr>
            </w:pPr>
            <w:r w:rsidRPr="005E7E88">
              <w:rPr>
                <w:rFonts w:cs="Arial"/>
                <w:color w:val="000000"/>
                <w:szCs w:val="20"/>
              </w:rPr>
              <w:t>Occupancy Sensor</w:t>
            </w:r>
          </w:p>
        </w:tc>
        <w:tc>
          <w:tcPr>
            <w:tcW w:w="1535" w:type="pct"/>
          </w:tcPr>
          <w:p w14:paraId="7A4DA726" w14:textId="56DFA226" w:rsidR="00C24B9C" w:rsidRPr="005E7E88" w:rsidRDefault="00C24B9C" w:rsidP="00C24B9C">
            <w:pPr>
              <w:tabs>
                <w:tab w:val="left" w:pos="1620"/>
              </w:tabs>
              <w:rPr>
                <w:rFonts w:cstheme="minorHAnsi"/>
                <w:color w:val="FF0000"/>
                <w:szCs w:val="20"/>
              </w:rPr>
            </w:pPr>
            <w:r w:rsidRPr="005E7E88">
              <w:rPr>
                <w:rFonts w:cs="Arial"/>
                <w:color w:val="000000"/>
                <w:szCs w:val="20"/>
              </w:rPr>
              <w:t>Misc._Commercial</w:t>
            </w:r>
          </w:p>
        </w:tc>
      </w:tr>
      <w:tr w:rsidR="00C24B9C" w:rsidRPr="005E7E88" w14:paraId="365E0269" w14:textId="77777777" w:rsidTr="00C24B9C">
        <w:tc>
          <w:tcPr>
            <w:tcW w:w="1686" w:type="pct"/>
          </w:tcPr>
          <w:p w14:paraId="64802C9E" w14:textId="0D9498EC" w:rsidR="00C24B9C" w:rsidRPr="005E7E88" w:rsidRDefault="00C24B9C" w:rsidP="00C24B9C">
            <w:pPr>
              <w:rPr>
                <w:rFonts w:cstheme="minorHAnsi"/>
                <w:color w:val="FF0000"/>
                <w:szCs w:val="20"/>
              </w:rPr>
            </w:pPr>
            <w:r w:rsidRPr="005E7E88">
              <w:rPr>
                <w:rFonts w:cs="Arial"/>
                <w:color w:val="000000"/>
                <w:szCs w:val="20"/>
              </w:rPr>
              <w:t>Storage - Unconditioned</w:t>
            </w:r>
          </w:p>
        </w:tc>
        <w:tc>
          <w:tcPr>
            <w:tcW w:w="1779" w:type="pct"/>
          </w:tcPr>
          <w:p w14:paraId="243CA302" w14:textId="61BEFC63" w:rsidR="00C24B9C" w:rsidRPr="005E7E88" w:rsidRDefault="00C24B9C" w:rsidP="00C24B9C">
            <w:pPr>
              <w:rPr>
                <w:rFonts w:cstheme="minorHAnsi"/>
                <w:color w:val="FF0000"/>
                <w:szCs w:val="20"/>
              </w:rPr>
            </w:pPr>
            <w:r w:rsidRPr="005E7E88">
              <w:rPr>
                <w:rFonts w:cs="Arial"/>
                <w:color w:val="000000"/>
                <w:szCs w:val="20"/>
              </w:rPr>
              <w:t>Occupancy Sensor</w:t>
            </w:r>
          </w:p>
        </w:tc>
        <w:tc>
          <w:tcPr>
            <w:tcW w:w="1535" w:type="pct"/>
          </w:tcPr>
          <w:p w14:paraId="454655FF" w14:textId="5C5C687D" w:rsidR="00C24B9C" w:rsidRPr="005E7E88" w:rsidRDefault="00C24B9C" w:rsidP="00C24B9C">
            <w:pPr>
              <w:tabs>
                <w:tab w:val="left" w:pos="1620"/>
              </w:tabs>
              <w:rPr>
                <w:rFonts w:cstheme="minorHAnsi"/>
                <w:color w:val="FF0000"/>
                <w:szCs w:val="20"/>
              </w:rPr>
            </w:pPr>
            <w:r w:rsidRPr="005E7E88">
              <w:rPr>
                <w:rFonts w:cs="Arial"/>
                <w:color w:val="000000"/>
                <w:szCs w:val="20"/>
              </w:rPr>
              <w:t>Misc._Commercial</w:t>
            </w:r>
          </w:p>
        </w:tc>
      </w:tr>
      <w:tr w:rsidR="00C24B9C" w:rsidRPr="005E7E88" w14:paraId="19BA1CAF" w14:textId="77777777" w:rsidTr="00C24B9C">
        <w:tc>
          <w:tcPr>
            <w:tcW w:w="1686" w:type="pct"/>
          </w:tcPr>
          <w:p w14:paraId="70605FB4" w14:textId="13EB3560" w:rsidR="00C24B9C" w:rsidRPr="005E7E88" w:rsidRDefault="00C24B9C" w:rsidP="00C24B9C">
            <w:pPr>
              <w:rPr>
                <w:rFonts w:cs="Arial"/>
                <w:color w:val="000000"/>
                <w:szCs w:val="20"/>
              </w:rPr>
            </w:pPr>
            <w:r w:rsidRPr="005E7E88">
              <w:rPr>
                <w:rFonts w:cs="Arial"/>
                <w:color w:val="000000"/>
                <w:szCs w:val="20"/>
              </w:rPr>
              <w:t>Warehouse - Refrigerated</w:t>
            </w:r>
          </w:p>
        </w:tc>
        <w:tc>
          <w:tcPr>
            <w:tcW w:w="1779" w:type="pct"/>
          </w:tcPr>
          <w:p w14:paraId="3C44678A" w14:textId="549B6F57" w:rsidR="00C24B9C" w:rsidRPr="005E7E88" w:rsidRDefault="00C24B9C" w:rsidP="00C24B9C">
            <w:pPr>
              <w:rPr>
                <w:rFonts w:cstheme="minorHAnsi"/>
                <w:color w:val="FF0000"/>
                <w:szCs w:val="20"/>
              </w:rPr>
            </w:pPr>
            <w:r w:rsidRPr="005E7E88">
              <w:rPr>
                <w:rFonts w:cs="Arial"/>
                <w:color w:val="000000"/>
                <w:szCs w:val="20"/>
              </w:rPr>
              <w:t>Occupancy Sensor</w:t>
            </w:r>
          </w:p>
        </w:tc>
        <w:tc>
          <w:tcPr>
            <w:tcW w:w="1535" w:type="pct"/>
          </w:tcPr>
          <w:p w14:paraId="2744E962" w14:textId="7EF9E444" w:rsidR="00C24B9C" w:rsidRPr="005E7E88" w:rsidRDefault="00C24B9C" w:rsidP="00C24B9C">
            <w:pPr>
              <w:tabs>
                <w:tab w:val="left" w:pos="1620"/>
              </w:tabs>
              <w:rPr>
                <w:rFonts w:cstheme="minorHAnsi"/>
                <w:color w:val="FF0000"/>
                <w:szCs w:val="20"/>
              </w:rPr>
            </w:pPr>
            <w:r w:rsidRPr="005E7E88">
              <w:rPr>
                <w:rFonts w:cs="Arial"/>
                <w:color w:val="000000"/>
                <w:szCs w:val="20"/>
              </w:rPr>
              <w:t>Misc._Commercial</w:t>
            </w:r>
          </w:p>
        </w:tc>
      </w:tr>
      <w:tr w:rsidR="00C24B9C" w:rsidRPr="005E7E88" w14:paraId="79999367" w14:textId="77777777" w:rsidTr="00C24B9C">
        <w:tc>
          <w:tcPr>
            <w:tcW w:w="1686" w:type="pct"/>
          </w:tcPr>
          <w:p w14:paraId="23F5FECB" w14:textId="13B8CD2F" w:rsidR="00C24B9C" w:rsidRPr="005E7E88" w:rsidRDefault="00C24B9C" w:rsidP="00C24B9C">
            <w:pPr>
              <w:rPr>
                <w:rFonts w:cs="Arial"/>
                <w:color w:val="000000"/>
                <w:szCs w:val="20"/>
              </w:rPr>
            </w:pPr>
            <w:r w:rsidRPr="005E7E88">
              <w:rPr>
                <w:rFonts w:cs="Arial"/>
                <w:color w:val="000000"/>
                <w:szCs w:val="20"/>
              </w:rPr>
              <w:t>Residential Multi-family</w:t>
            </w:r>
          </w:p>
        </w:tc>
        <w:tc>
          <w:tcPr>
            <w:tcW w:w="1779" w:type="pct"/>
          </w:tcPr>
          <w:p w14:paraId="2F3C7CAD" w14:textId="6A0B4C06" w:rsidR="00C24B9C" w:rsidRPr="005E7E88" w:rsidRDefault="00C24B9C" w:rsidP="00C24B9C">
            <w:pPr>
              <w:rPr>
                <w:rFonts w:cstheme="minorHAnsi"/>
                <w:color w:val="FF0000"/>
                <w:szCs w:val="20"/>
              </w:rPr>
            </w:pPr>
            <w:r w:rsidRPr="005E7E88">
              <w:rPr>
                <w:rFonts w:cs="Arial"/>
                <w:color w:val="000000"/>
                <w:szCs w:val="20"/>
              </w:rPr>
              <w:t>Occupancy Sensor</w:t>
            </w:r>
          </w:p>
        </w:tc>
        <w:tc>
          <w:tcPr>
            <w:tcW w:w="1535" w:type="pct"/>
          </w:tcPr>
          <w:p w14:paraId="3E87C4E6" w14:textId="53B70787" w:rsidR="00C24B9C" w:rsidRPr="005E7E88" w:rsidRDefault="00C24B9C" w:rsidP="00C24B9C">
            <w:pPr>
              <w:tabs>
                <w:tab w:val="left" w:pos="1620"/>
              </w:tabs>
              <w:rPr>
                <w:rFonts w:cstheme="minorHAnsi"/>
                <w:color w:val="FF0000"/>
                <w:szCs w:val="20"/>
              </w:rPr>
            </w:pPr>
            <w:r w:rsidRPr="005E7E88">
              <w:rPr>
                <w:rFonts w:cs="Arial"/>
                <w:color w:val="000000"/>
                <w:szCs w:val="20"/>
              </w:rPr>
              <w:t>Misc._Commercial</w:t>
            </w:r>
          </w:p>
        </w:tc>
      </w:tr>
    </w:tbl>
    <w:p w14:paraId="52C9214C" w14:textId="5A04C955" w:rsidR="005552C3" w:rsidRPr="005E7E88" w:rsidRDefault="00F95E2F" w:rsidP="00920905">
      <w:pPr>
        <w:pStyle w:val="Heading1"/>
      </w:pPr>
      <w:r w:rsidRPr="005E7E88">
        <w:t>Section 4. Costs</w:t>
      </w:r>
    </w:p>
    <w:p w14:paraId="2E760E7F" w14:textId="1A31219B" w:rsidR="00FE5FAF" w:rsidRPr="005E7E88" w:rsidRDefault="005D728C" w:rsidP="00920905">
      <w:pPr>
        <w:pStyle w:val="NoSpacing"/>
      </w:pPr>
      <w:r w:rsidRPr="005E7E88">
        <w:t>WO017 provides</w:t>
      </w:r>
      <w:r w:rsidR="00FE126B">
        <w:t xml:space="preserve"> material and labor</w:t>
      </w:r>
      <w:r w:rsidRPr="005E7E88">
        <w:t xml:space="preserve"> costs for bi-level linear fluorescent fixtures for garage and stairwell lighting.</w:t>
      </w:r>
      <w:r w:rsidR="00FE126B">
        <w:t xml:space="preserve"> Note that the costs do not include lamp costs.</w:t>
      </w:r>
    </w:p>
    <w:p w14:paraId="4696E137" w14:textId="77777777" w:rsidR="00E16609" w:rsidRPr="005E7E88" w:rsidRDefault="00E16609" w:rsidP="00824F1C">
      <w:pPr>
        <w:pStyle w:val="Heading2"/>
        <w:rPr>
          <w:rFonts w:asciiTheme="minorHAnsi" w:hAnsiTheme="minorHAnsi" w:cstheme="minorHAnsi"/>
        </w:rPr>
      </w:pPr>
      <w:bookmarkStart w:id="17" w:name="_MON_1399297811"/>
      <w:bookmarkStart w:id="18" w:name="_Toc214003097"/>
      <w:bookmarkEnd w:id="17"/>
      <w:r w:rsidRPr="005E7E88">
        <w:rPr>
          <w:rFonts w:asciiTheme="minorHAnsi" w:hAnsiTheme="minorHAnsi" w:cstheme="minorHAnsi"/>
        </w:rPr>
        <w:t>4.1 Base Case Cost</w:t>
      </w:r>
      <w:bookmarkEnd w:id="18"/>
    </w:p>
    <w:p w14:paraId="6E5E1C2E" w14:textId="511E4E88" w:rsidR="000A018F" w:rsidRPr="005E7E88" w:rsidRDefault="000A018F" w:rsidP="000A018F">
      <w:r w:rsidRPr="005E7E88">
        <w:t>The labor cost is 1.26 hours * $75.45/hour + $24.30 (miscellaneous costs) = $119.59.</w:t>
      </w:r>
    </w:p>
    <w:tbl>
      <w:tblPr>
        <w:tblStyle w:val="TableGrid"/>
        <w:tblW w:w="0" w:type="auto"/>
        <w:tblLook w:val="04A0" w:firstRow="1" w:lastRow="0" w:firstColumn="1" w:lastColumn="0" w:noHBand="0" w:noVBand="1"/>
      </w:tblPr>
      <w:tblGrid>
        <w:gridCol w:w="1424"/>
        <w:gridCol w:w="2276"/>
        <w:gridCol w:w="2924"/>
        <w:gridCol w:w="1111"/>
        <w:gridCol w:w="1111"/>
      </w:tblGrid>
      <w:tr w:rsidR="00ED5796" w:rsidRPr="005E7E88" w14:paraId="1BCB4BA9" w14:textId="77777777" w:rsidTr="0052565A">
        <w:tc>
          <w:tcPr>
            <w:tcW w:w="1424" w:type="dxa"/>
            <w:shd w:val="clear" w:color="auto" w:fill="D9D9D9" w:themeFill="background1" w:themeFillShade="D9"/>
          </w:tcPr>
          <w:p w14:paraId="5CE3C499" w14:textId="77777777" w:rsidR="00ED5796" w:rsidRPr="005E7E88" w:rsidRDefault="00ED5796" w:rsidP="001E2816">
            <w:pPr>
              <w:rPr>
                <w:b/>
                <w:sz w:val="20"/>
                <w:szCs w:val="20"/>
              </w:rPr>
            </w:pPr>
            <w:bookmarkStart w:id="19" w:name="_Toc214003098"/>
            <w:r w:rsidRPr="005E7E88">
              <w:rPr>
                <w:b/>
                <w:sz w:val="20"/>
                <w:szCs w:val="20"/>
              </w:rPr>
              <w:t>Measure Code</w:t>
            </w:r>
          </w:p>
        </w:tc>
        <w:tc>
          <w:tcPr>
            <w:tcW w:w="2276" w:type="dxa"/>
            <w:shd w:val="clear" w:color="auto" w:fill="D9D9D9" w:themeFill="background1" w:themeFillShade="D9"/>
          </w:tcPr>
          <w:p w14:paraId="28FA08FC" w14:textId="54B66332" w:rsidR="00ED5796" w:rsidRPr="005E7E88" w:rsidRDefault="0052565A" w:rsidP="001E2816">
            <w:pPr>
              <w:rPr>
                <w:b/>
                <w:sz w:val="20"/>
                <w:szCs w:val="20"/>
              </w:rPr>
            </w:pPr>
            <w:r w:rsidRPr="005E7E88">
              <w:rPr>
                <w:b/>
                <w:sz w:val="20"/>
                <w:szCs w:val="20"/>
              </w:rPr>
              <w:t>Base Case</w:t>
            </w:r>
          </w:p>
        </w:tc>
        <w:tc>
          <w:tcPr>
            <w:tcW w:w="2924" w:type="dxa"/>
            <w:shd w:val="clear" w:color="auto" w:fill="D9D9D9" w:themeFill="background1" w:themeFillShade="D9"/>
          </w:tcPr>
          <w:p w14:paraId="1B377880" w14:textId="77777777" w:rsidR="00ED5796" w:rsidRPr="005E7E88" w:rsidRDefault="00ED5796" w:rsidP="001E2816">
            <w:pPr>
              <w:rPr>
                <w:b/>
                <w:sz w:val="20"/>
                <w:szCs w:val="20"/>
              </w:rPr>
            </w:pPr>
            <w:r w:rsidRPr="005E7E88">
              <w:rPr>
                <w:b/>
                <w:sz w:val="20"/>
                <w:szCs w:val="20"/>
              </w:rPr>
              <w:t>WO017 Description</w:t>
            </w:r>
          </w:p>
        </w:tc>
        <w:tc>
          <w:tcPr>
            <w:tcW w:w="1111" w:type="dxa"/>
            <w:shd w:val="clear" w:color="auto" w:fill="D9D9D9" w:themeFill="background1" w:themeFillShade="D9"/>
          </w:tcPr>
          <w:p w14:paraId="3A168EE2" w14:textId="77777777" w:rsidR="00ED5796" w:rsidRPr="005E7E88" w:rsidRDefault="00ED5796" w:rsidP="001E2816">
            <w:pPr>
              <w:rPr>
                <w:b/>
                <w:sz w:val="20"/>
                <w:szCs w:val="20"/>
              </w:rPr>
            </w:pPr>
            <w:r w:rsidRPr="005E7E88">
              <w:rPr>
                <w:b/>
                <w:sz w:val="20"/>
                <w:szCs w:val="20"/>
              </w:rPr>
              <w:t>Material Cost</w:t>
            </w:r>
          </w:p>
        </w:tc>
        <w:tc>
          <w:tcPr>
            <w:tcW w:w="1111" w:type="dxa"/>
            <w:shd w:val="clear" w:color="auto" w:fill="D9D9D9" w:themeFill="background1" w:themeFillShade="D9"/>
          </w:tcPr>
          <w:p w14:paraId="0E74396A" w14:textId="77777777" w:rsidR="00ED5796" w:rsidRPr="005E7E88" w:rsidRDefault="00ED5796" w:rsidP="001E2816">
            <w:pPr>
              <w:rPr>
                <w:b/>
                <w:sz w:val="20"/>
                <w:szCs w:val="20"/>
              </w:rPr>
            </w:pPr>
            <w:r w:rsidRPr="005E7E88">
              <w:rPr>
                <w:b/>
                <w:sz w:val="20"/>
                <w:szCs w:val="20"/>
              </w:rPr>
              <w:t>Labor Cost</w:t>
            </w:r>
          </w:p>
        </w:tc>
      </w:tr>
      <w:tr w:rsidR="0052565A" w:rsidRPr="005E7E88" w14:paraId="168A2602" w14:textId="77777777" w:rsidTr="0052565A">
        <w:tc>
          <w:tcPr>
            <w:tcW w:w="1424" w:type="dxa"/>
          </w:tcPr>
          <w:p w14:paraId="6122560E" w14:textId="4A7D0781" w:rsidR="0052565A" w:rsidRPr="005E7E88" w:rsidRDefault="0052565A" w:rsidP="0052565A">
            <w:pPr>
              <w:rPr>
                <w:sz w:val="20"/>
                <w:szCs w:val="20"/>
              </w:rPr>
            </w:pPr>
            <w:r w:rsidRPr="005E7E88">
              <w:rPr>
                <w:rFonts w:cstheme="minorHAnsi"/>
                <w:sz w:val="20"/>
                <w:szCs w:val="20"/>
              </w:rPr>
              <w:t>LT-48107, LT-69302</w:t>
            </w:r>
          </w:p>
        </w:tc>
        <w:tc>
          <w:tcPr>
            <w:tcW w:w="2276" w:type="dxa"/>
          </w:tcPr>
          <w:p w14:paraId="7D4C31BF" w14:textId="0B15FB83" w:rsidR="0052565A" w:rsidRPr="005E7E88" w:rsidRDefault="0052565A" w:rsidP="0052565A">
            <w:pPr>
              <w:rPr>
                <w:sz w:val="20"/>
                <w:szCs w:val="20"/>
              </w:rPr>
            </w:pPr>
            <w:r w:rsidRPr="005E7E88">
              <w:rPr>
                <w:rFonts w:cstheme="minorHAnsi"/>
                <w:sz w:val="20"/>
                <w:szCs w:val="20"/>
              </w:rPr>
              <w:t>4-foot T8 fixture (51W)</w:t>
            </w:r>
          </w:p>
        </w:tc>
        <w:tc>
          <w:tcPr>
            <w:tcW w:w="2924" w:type="dxa"/>
          </w:tcPr>
          <w:p w14:paraId="6F1D6458" w14:textId="32C1A602" w:rsidR="0052565A" w:rsidRPr="005E7E88" w:rsidRDefault="0052565A" w:rsidP="0052565A">
            <w:pPr>
              <w:rPr>
                <w:rFonts w:cstheme="minorHAnsi"/>
                <w:sz w:val="20"/>
                <w:szCs w:val="20"/>
              </w:rPr>
            </w:pPr>
            <w:r w:rsidRPr="005E7E88">
              <w:rPr>
                <w:rFonts w:cstheme="minorHAnsi"/>
                <w:sz w:val="20"/>
                <w:szCs w:val="20"/>
              </w:rPr>
              <w:t>T8, 48 inch, 2-lamp, 51 watt, instant start ballast, surface mounted wrap (lamps not included)</w:t>
            </w:r>
          </w:p>
        </w:tc>
        <w:tc>
          <w:tcPr>
            <w:tcW w:w="1111" w:type="dxa"/>
          </w:tcPr>
          <w:p w14:paraId="559F7CD4" w14:textId="51011C27" w:rsidR="0052565A" w:rsidRPr="005E7E88" w:rsidRDefault="0052565A" w:rsidP="0052565A">
            <w:pPr>
              <w:rPr>
                <w:color w:val="000000"/>
                <w:sz w:val="20"/>
                <w:szCs w:val="20"/>
              </w:rPr>
            </w:pPr>
            <w:r w:rsidRPr="005E7E88">
              <w:rPr>
                <w:color w:val="000000"/>
                <w:sz w:val="20"/>
                <w:szCs w:val="20"/>
              </w:rPr>
              <w:t>$54.77</w:t>
            </w:r>
          </w:p>
        </w:tc>
        <w:tc>
          <w:tcPr>
            <w:tcW w:w="1111" w:type="dxa"/>
          </w:tcPr>
          <w:p w14:paraId="6284AA67" w14:textId="32A1F3D0" w:rsidR="0052565A" w:rsidRPr="005E7E88" w:rsidRDefault="0052565A" w:rsidP="0052565A">
            <w:pPr>
              <w:rPr>
                <w:color w:val="000000"/>
                <w:sz w:val="20"/>
                <w:szCs w:val="20"/>
              </w:rPr>
            </w:pPr>
            <w:r w:rsidRPr="005E7E88">
              <w:rPr>
                <w:color w:val="000000"/>
                <w:sz w:val="20"/>
                <w:szCs w:val="20"/>
              </w:rPr>
              <w:t>$119.59</w:t>
            </w:r>
          </w:p>
        </w:tc>
      </w:tr>
    </w:tbl>
    <w:p w14:paraId="44713B57" w14:textId="77777777" w:rsidR="005A0E53" w:rsidRPr="005E7E88" w:rsidRDefault="005A0E53" w:rsidP="005A0E53">
      <w:pPr>
        <w:pStyle w:val="Heading2"/>
        <w:rPr>
          <w:rFonts w:asciiTheme="minorHAnsi" w:hAnsiTheme="minorHAnsi" w:cstheme="minorHAnsi"/>
        </w:rPr>
      </w:pPr>
      <w:r w:rsidRPr="005E7E88">
        <w:rPr>
          <w:rFonts w:asciiTheme="minorHAnsi" w:hAnsiTheme="minorHAnsi" w:cstheme="minorHAnsi"/>
        </w:rPr>
        <w:t>4.2 Measure Case Cost</w:t>
      </w:r>
    </w:p>
    <w:p w14:paraId="1F72E62E" w14:textId="4EE5138E" w:rsidR="000A018F" w:rsidRPr="005E7E88" w:rsidRDefault="000A018F" w:rsidP="000A018F">
      <w:r w:rsidRPr="005E7E88">
        <w:t>The labor cost is 1.32 hours * $75.46/hour + $28.19 (miscellaneous costs) = $127.71.</w:t>
      </w:r>
    </w:p>
    <w:tbl>
      <w:tblPr>
        <w:tblStyle w:val="TableGrid"/>
        <w:tblW w:w="0" w:type="auto"/>
        <w:tblLook w:val="04A0" w:firstRow="1" w:lastRow="0" w:firstColumn="1" w:lastColumn="0" w:noHBand="0" w:noVBand="1"/>
      </w:tblPr>
      <w:tblGrid>
        <w:gridCol w:w="1424"/>
        <w:gridCol w:w="2276"/>
        <w:gridCol w:w="2924"/>
        <w:gridCol w:w="1111"/>
        <w:gridCol w:w="1111"/>
      </w:tblGrid>
      <w:tr w:rsidR="00ED5796" w:rsidRPr="005E7E88" w14:paraId="2291E3B9" w14:textId="5C5ACE07" w:rsidTr="001E2816">
        <w:tc>
          <w:tcPr>
            <w:tcW w:w="1424" w:type="dxa"/>
            <w:shd w:val="clear" w:color="auto" w:fill="D9D9D9" w:themeFill="background1" w:themeFillShade="D9"/>
          </w:tcPr>
          <w:p w14:paraId="6566063A" w14:textId="6408FA01" w:rsidR="00ED5796" w:rsidRPr="005E7E88" w:rsidRDefault="00ED5796" w:rsidP="00FE5FAF">
            <w:pPr>
              <w:rPr>
                <w:b/>
                <w:sz w:val="20"/>
                <w:szCs w:val="20"/>
              </w:rPr>
            </w:pPr>
            <w:r w:rsidRPr="005E7E88">
              <w:rPr>
                <w:b/>
                <w:sz w:val="20"/>
                <w:szCs w:val="20"/>
              </w:rPr>
              <w:t>Measure Code</w:t>
            </w:r>
          </w:p>
        </w:tc>
        <w:tc>
          <w:tcPr>
            <w:tcW w:w="2276" w:type="dxa"/>
            <w:shd w:val="clear" w:color="auto" w:fill="D9D9D9" w:themeFill="background1" w:themeFillShade="D9"/>
          </w:tcPr>
          <w:p w14:paraId="0E245307" w14:textId="57E2BF75" w:rsidR="00ED5796" w:rsidRPr="005E7E88" w:rsidRDefault="00ED5796" w:rsidP="00FE5FAF">
            <w:pPr>
              <w:rPr>
                <w:b/>
                <w:sz w:val="20"/>
                <w:szCs w:val="20"/>
              </w:rPr>
            </w:pPr>
            <w:r w:rsidRPr="005E7E88">
              <w:rPr>
                <w:b/>
                <w:sz w:val="20"/>
                <w:szCs w:val="20"/>
              </w:rPr>
              <w:t>Measure</w:t>
            </w:r>
          </w:p>
        </w:tc>
        <w:tc>
          <w:tcPr>
            <w:tcW w:w="2924" w:type="dxa"/>
            <w:shd w:val="clear" w:color="auto" w:fill="D9D9D9" w:themeFill="background1" w:themeFillShade="D9"/>
          </w:tcPr>
          <w:p w14:paraId="13125F10" w14:textId="19B8B698" w:rsidR="00ED5796" w:rsidRPr="005E7E88" w:rsidRDefault="00ED5796" w:rsidP="00FE5FAF">
            <w:pPr>
              <w:rPr>
                <w:b/>
                <w:sz w:val="20"/>
                <w:szCs w:val="20"/>
              </w:rPr>
            </w:pPr>
            <w:r w:rsidRPr="005E7E88">
              <w:rPr>
                <w:b/>
                <w:sz w:val="20"/>
                <w:szCs w:val="20"/>
              </w:rPr>
              <w:t>WO017 Description</w:t>
            </w:r>
          </w:p>
        </w:tc>
        <w:tc>
          <w:tcPr>
            <w:tcW w:w="1111" w:type="dxa"/>
            <w:shd w:val="clear" w:color="auto" w:fill="D9D9D9" w:themeFill="background1" w:themeFillShade="D9"/>
          </w:tcPr>
          <w:p w14:paraId="02F13EE9" w14:textId="2B30F401" w:rsidR="00ED5796" w:rsidRPr="005E7E88" w:rsidRDefault="00ED5796" w:rsidP="00FE5FAF">
            <w:pPr>
              <w:rPr>
                <w:b/>
                <w:sz w:val="20"/>
                <w:szCs w:val="20"/>
              </w:rPr>
            </w:pPr>
            <w:r w:rsidRPr="005E7E88">
              <w:rPr>
                <w:b/>
                <w:sz w:val="20"/>
                <w:szCs w:val="20"/>
              </w:rPr>
              <w:t>Material Cost</w:t>
            </w:r>
          </w:p>
        </w:tc>
        <w:tc>
          <w:tcPr>
            <w:tcW w:w="1111" w:type="dxa"/>
            <w:shd w:val="clear" w:color="auto" w:fill="D9D9D9" w:themeFill="background1" w:themeFillShade="D9"/>
          </w:tcPr>
          <w:p w14:paraId="229EBAF6" w14:textId="09B03C62" w:rsidR="00ED5796" w:rsidRPr="005E7E88" w:rsidRDefault="00ED5796" w:rsidP="00FE5FAF">
            <w:pPr>
              <w:rPr>
                <w:b/>
                <w:sz w:val="20"/>
                <w:szCs w:val="20"/>
              </w:rPr>
            </w:pPr>
            <w:r w:rsidRPr="005E7E88">
              <w:rPr>
                <w:b/>
                <w:sz w:val="20"/>
                <w:szCs w:val="20"/>
              </w:rPr>
              <w:t>Labor Cost</w:t>
            </w:r>
          </w:p>
        </w:tc>
      </w:tr>
      <w:tr w:rsidR="0052565A" w:rsidRPr="005E7E88" w14:paraId="44DFE88B" w14:textId="3E772FBB" w:rsidTr="001E2816">
        <w:tc>
          <w:tcPr>
            <w:tcW w:w="1424" w:type="dxa"/>
          </w:tcPr>
          <w:p w14:paraId="51DA022E" w14:textId="6D81C7DA" w:rsidR="0052565A" w:rsidRPr="005E7E88" w:rsidRDefault="0052565A" w:rsidP="0052565A">
            <w:pPr>
              <w:rPr>
                <w:sz w:val="20"/>
                <w:szCs w:val="20"/>
              </w:rPr>
            </w:pPr>
            <w:r w:rsidRPr="005E7E88">
              <w:rPr>
                <w:rFonts w:cstheme="minorHAnsi"/>
                <w:sz w:val="20"/>
                <w:szCs w:val="20"/>
              </w:rPr>
              <w:lastRenderedPageBreak/>
              <w:t>LT-48107</w:t>
            </w:r>
          </w:p>
        </w:tc>
        <w:tc>
          <w:tcPr>
            <w:tcW w:w="2276" w:type="dxa"/>
          </w:tcPr>
          <w:p w14:paraId="1383DDC7" w14:textId="26FA0856" w:rsidR="0052565A" w:rsidRPr="005E7E88" w:rsidRDefault="0052565A" w:rsidP="0052565A">
            <w:pPr>
              <w:rPr>
                <w:sz w:val="20"/>
                <w:szCs w:val="20"/>
              </w:rPr>
            </w:pPr>
            <w:r w:rsidRPr="005E7E88">
              <w:rPr>
                <w:rFonts w:cstheme="minorHAnsi"/>
                <w:sz w:val="20"/>
                <w:szCs w:val="20"/>
              </w:rPr>
              <w:t>4-foot 2-lamp T8 and 2-foot 1-lamp T8 (67W/15W) bi-level on/off fixture</w:t>
            </w:r>
          </w:p>
        </w:tc>
        <w:tc>
          <w:tcPr>
            <w:tcW w:w="2924" w:type="dxa"/>
          </w:tcPr>
          <w:p w14:paraId="16AEA202" w14:textId="16212F9D" w:rsidR="0052565A" w:rsidRPr="005E7E88" w:rsidRDefault="0052565A" w:rsidP="0052565A">
            <w:pPr>
              <w:rPr>
                <w:rFonts w:cstheme="minorHAnsi"/>
                <w:sz w:val="20"/>
                <w:szCs w:val="20"/>
              </w:rPr>
            </w:pPr>
            <w:r w:rsidRPr="005E7E88">
              <w:rPr>
                <w:rFonts w:cstheme="minorHAnsi"/>
                <w:sz w:val="20"/>
                <w:szCs w:val="20"/>
              </w:rPr>
              <w:t>Two lamp 4 foot 62 watt linear fluorescent fixture with integrated occupancy sensor - no dimming w/ emergency ballast</w:t>
            </w:r>
          </w:p>
        </w:tc>
        <w:tc>
          <w:tcPr>
            <w:tcW w:w="1111" w:type="dxa"/>
          </w:tcPr>
          <w:p w14:paraId="3A8B5938" w14:textId="404E98E7" w:rsidR="0052565A" w:rsidRPr="005E7E88" w:rsidRDefault="0052565A" w:rsidP="0052565A">
            <w:pPr>
              <w:rPr>
                <w:color w:val="000000"/>
                <w:sz w:val="20"/>
                <w:szCs w:val="20"/>
              </w:rPr>
            </w:pPr>
            <w:r w:rsidRPr="005E7E88">
              <w:rPr>
                <w:color w:val="000000"/>
                <w:sz w:val="20"/>
                <w:szCs w:val="20"/>
              </w:rPr>
              <w:t>$414.52</w:t>
            </w:r>
          </w:p>
        </w:tc>
        <w:tc>
          <w:tcPr>
            <w:tcW w:w="1111" w:type="dxa"/>
          </w:tcPr>
          <w:p w14:paraId="7D6EF3E5" w14:textId="2B3E1CAF" w:rsidR="0052565A" w:rsidRPr="005E7E88" w:rsidRDefault="000A018F" w:rsidP="0052565A">
            <w:pPr>
              <w:rPr>
                <w:color w:val="000000"/>
                <w:sz w:val="20"/>
                <w:szCs w:val="20"/>
              </w:rPr>
            </w:pPr>
            <w:r w:rsidRPr="005E7E88">
              <w:rPr>
                <w:sz w:val="20"/>
                <w:szCs w:val="20"/>
              </w:rPr>
              <w:t>$127.71</w:t>
            </w:r>
          </w:p>
        </w:tc>
      </w:tr>
      <w:tr w:rsidR="0052565A" w:rsidRPr="005E7E88" w14:paraId="027EC778" w14:textId="248F85AA" w:rsidTr="001E2816">
        <w:tc>
          <w:tcPr>
            <w:tcW w:w="1424" w:type="dxa"/>
          </w:tcPr>
          <w:p w14:paraId="5CE900C0" w14:textId="02F17ABE" w:rsidR="0052565A" w:rsidRPr="005E7E88" w:rsidRDefault="0052565A" w:rsidP="0052565A">
            <w:pPr>
              <w:rPr>
                <w:color w:val="FF0000"/>
                <w:sz w:val="20"/>
                <w:szCs w:val="20"/>
              </w:rPr>
            </w:pPr>
            <w:r w:rsidRPr="005E7E88">
              <w:rPr>
                <w:rFonts w:cstheme="minorHAnsi"/>
                <w:sz w:val="20"/>
                <w:szCs w:val="20"/>
              </w:rPr>
              <w:t>LT-69302</w:t>
            </w:r>
          </w:p>
        </w:tc>
        <w:tc>
          <w:tcPr>
            <w:tcW w:w="2276" w:type="dxa"/>
          </w:tcPr>
          <w:p w14:paraId="3AD8C28B" w14:textId="28AC2664" w:rsidR="0052565A" w:rsidRPr="005E7E88" w:rsidRDefault="0052565A" w:rsidP="0052565A">
            <w:pPr>
              <w:rPr>
                <w:rFonts w:cstheme="minorHAnsi"/>
                <w:sz w:val="20"/>
                <w:szCs w:val="20"/>
              </w:rPr>
            </w:pPr>
            <w:r w:rsidRPr="005E7E88">
              <w:rPr>
                <w:rFonts w:cstheme="minorHAnsi"/>
                <w:sz w:val="20"/>
                <w:szCs w:val="20"/>
              </w:rPr>
              <w:t>4-foot 2-lamp T8 bi-level dimming fixture (62W/28W)</w:t>
            </w:r>
          </w:p>
          <w:p w14:paraId="1F00F334" w14:textId="04FE87B8" w:rsidR="0052565A" w:rsidRPr="005E7E88" w:rsidRDefault="0052565A" w:rsidP="0052565A">
            <w:pPr>
              <w:rPr>
                <w:color w:val="FF0000"/>
                <w:sz w:val="20"/>
                <w:szCs w:val="20"/>
              </w:rPr>
            </w:pPr>
          </w:p>
        </w:tc>
        <w:tc>
          <w:tcPr>
            <w:tcW w:w="2924" w:type="dxa"/>
          </w:tcPr>
          <w:p w14:paraId="787083F4" w14:textId="703D5534" w:rsidR="0052565A" w:rsidRPr="005E7E88" w:rsidRDefault="0052565A" w:rsidP="0052565A">
            <w:pPr>
              <w:rPr>
                <w:rFonts w:cstheme="minorHAnsi"/>
                <w:sz w:val="20"/>
                <w:szCs w:val="20"/>
              </w:rPr>
            </w:pPr>
            <w:r w:rsidRPr="005E7E88">
              <w:rPr>
                <w:rFonts w:cstheme="minorHAnsi"/>
                <w:sz w:val="20"/>
                <w:szCs w:val="20"/>
              </w:rPr>
              <w:t>Two lamp 4 foot 67 watt linear fluorescent fixture with integrated occupancy sensor - w/ dimming w/ emergency ballast</w:t>
            </w:r>
          </w:p>
        </w:tc>
        <w:tc>
          <w:tcPr>
            <w:tcW w:w="1111" w:type="dxa"/>
          </w:tcPr>
          <w:p w14:paraId="575F8C48" w14:textId="65067D0C" w:rsidR="0052565A" w:rsidRPr="005E7E88" w:rsidRDefault="0052565A" w:rsidP="0052565A">
            <w:pPr>
              <w:rPr>
                <w:rFonts w:cstheme="minorHAnsi"/>
                <w:sz w:val="20"/>
                <w:szCs w:val="20"/>
              </w:rPr>
            </w:pPr>
            <w:r w:rsidRPr="005E7E88">
              <w:rPr>
                <w:color w:val="000000"/>
                <w:sz w:val="20"/>
                <w:szCs w:val="20"/>
              </w:rPr>
              <w:t>$468.44</w:t>
            </w:r>
          </w:p>
        </w:tc>
        <w:tc>
          <w:tcPr>
            <w:tcW w:w="1111" w:type="dxa"/>
          </w:tcPr>
          <w:p w14:paraId="31078CC5" w14:textId="729170BA" w:rsidR="0052565A" w:rsidRPr="005E7E88" w:rsidRDefault="000A018F" w:rsidP="0052565A">
            <w:pPr>
              <w:rPr>
                <w:color w:val="000000"/>
                <w:sz w:val="20"/>
                <w:szCs w:val="20"/>
              </w:rPr>
            </w:pPr>
            <w:r w:rsidRPr="005E7E88">
              <w:rPr>
                <w:sz w:val="20"/>
                <w:szCs w:val="20"/>
              </w:rPr>
              <w:t>$127.71</w:t>
            </w:r>
          </w:p>
        </w:tc>
      </w:tr>
    </w:tbl>
    <w:p w14:paraId="5839208F" w14:textId="77777777" w:rsidR="005D733F" w:rsidRPr="005E7E88" w:rsidRDefault="005D733F" w:rsidP="00FE5FAF">
      <w:pPr>
        <w:rPr>
          <w:color w:val="FF0000"/>
        </w:rPr>
      </w:pPr>
    </w:p>
    <w:p w14:paraId="22EA90E7" w14:textId="2A314263" w:rsidR="00E16609" w:rsidRPr="005E7E88" w:rsidRDefault="005A0E53" w:rsidP="00E16609">
      <w:pPr>
        <w:pStyle w:val="Heading2"/>
        <w:keepNext w:val="0"/>
        <w:rPr>
          <w:rFonts w:asciiTheme="minorHAnsi" w:hAnsiTheme="minorHAnsi" w:cstheme="minorHAnsi"/>
        </w:rPr>
      </w:pPr>
      <w:r w:rsidRPr="005E7E88">
        <w:rPr>
          <w:rFonts w:asciiTheme="minorHAnsi" w:hAnsiTheme="minorHAnsi" w:cstheme="minorHAnsi"/>
        </w:rPr>
        <w:t>4.3</w:t>
      </w:r>
      <w:r w:rsidR="00E16609" w:rsidRPr="005E7E88">
        <w:rPr>
          <w:rFonts w:asciiTheme="minorHAnsi" w:hAnsiTheme="minorHAnsi" w:cstheme="minorHAnsi"/>
        </w:rPr>
        <w:t xml:space="preserve"> </w:t>
      </w:r>
      <w:r w:rsidR="002469DD" w:rsidRPr="005E7E88">
        <w:rPr>
          <w:rFonts w:asciiTheme="minorHAnsi" w:hAnsiTheme="minorHAnsi" w:cstheme="minorHAnsi"/>
        </w:rPr>
        <w:t xml:space="preserve">Full </w:t>
      </w:r>
      <w:r w:rsidRPr="005E7E88">
        <w:rPr>
          <w:rFonts w:asciiTheme="minorHAnsi" w:hAnsiTheme="minorHAnsi" w:cstheme="minorHAnsi"/>
        </w:rPr>
        <w:t>and Incremental</w:t>
      </w:r>
      <w:r w:rsidR="00E16609" w:rsidRPr="005E7E88">
        <w:rPr>
          <w:rFonts w:asciiTheme="minorHAnsi" w:hAnsiTheme="minorHAnsi" w:cstheme="minorHAnsi"/>
        </w:rPr>
        <w:t xml:space="preserve"> Measure Cost</w:t>
      </w:r>
      <w:bookmarkEnd w:id="19"/>
    </w:p>
    <w:p w14:paraId="0402FB1A" w14:textId="4E45A70F" w:rsidR="00A80270" w:rsidRPr="005E7E88" w:rsidRDefault="004673A2">
      <w:r w:rsidRPr="005E7E88">
        <w:rPr>
          <w:b/>
        </w:rPr>
        <w:t xml:space="preserve">Full and </w:t>
      </w:r>
      <w:r w:rsidR="006B0F11" w:rsidRPr="005E7E88">
        <w:rPr>
          <w:b/>
        </w:rPr>
        <w:t xml:space="preserve">Incremental </w:t>
      </w:r>
      <w:r w:rsidRPr="005E7E88">
        <w:rPr>
          <w:b/>
        </w:rPr>
        <w:t>Measure</w:t>
      </w:r>
      <w:r w:rsidR="006B0F11" w:rsidRPr="005E7E88">
        <w:rPr>
          <w:b/>
        </w:rPr>
        <w:t xml:space="preserve"> Cost </w:t>
      </w:r>
      <w:r w:rsidR="00FF73B4" w:rsidRPr="005E7E88">
        <w:rPr>
          <w:b/>
        </w:rPr>
        <w:t>Equations</w:t>
      </w:r>
    </w:p>
    <w:tbl>
      <w:tblPr>
        <w:tblStyle w:val="TableGrid1"/>
        <w:tblW w:w="5000" w:type="pct"/>
        <w:tblLook w:val="01E0" w:firstRow="1" w:lastRow="1" w:firstColumn="1" w:lastColumn="1" w:noHBand="0" w:noVBand="0"/>
      </w:tblPr>
      <w:tblGrid>
        <w:gridCol w:w="1257"/>
        <w:gridCol w:w="2698"/>
        <w:gridCol w:w="2611"/>
        <w:gridCol w:w="2784"/>
      </w:tblGrid>
      <w:tr w:rsidR="00211153" w:rsidRPr="005E7E88" w14:paraId="5E427E76" w14:textId="77777777" w:rsidTr="00920905">
        <w:tc>
          <w:tcPr>
            <w:tcW w:w="672" w:type="pct"/>
            <w:vMerge w:val="restart"/>
            <w:shd w:val="clear" w:color="auto" w:fill="D9D9D9" w:themeFill="background1" w:themeFillShade="D9"/>
          </w:tcPr>
          <w:p w14:paraId="07B50028" w14:textId="5CA76C53" w:rsidR="00211153" w:rsidRPr="005E7E88" w:rsidRDefault="00211153" w:rsidP="00175D14">
            <w:pPr>
              <w:rPr>
                <w:rFonts w:cstheme="minorHAnsi"/>
                <w:b/>
                <w:szCs w:val="20"/>
                <w:highlight w:val="yellow"/>
              </w:rPr>
            </w:pPr>
            <w:r w:rsidRPr="005E7E88">
              <w:rPr>
                <w:rFonts w:cstheme="minorHAnsi"/>
                <w:b/>
                <w:szCs w:val="20"/>
              </w:rPr>
              <w:t>Installation Type</w:t>
            </w:r>
          </w:p>
        </w:tc>
        <w:tc>
          <w:tcPr>
            <w:tcW w:w="1443" w:type="pct"/>
            <w:vMerge w:val="restart"/>
            <w:shd w:val="clear" w:color="auto" w:fill="D9D9D9" w:themeFill="background1" w:themeFillShade="D9"/>
          </w:tcPr>
          <w:p w14:paraId="45D3B8FA" w14:textId="745B6FF4" w:rsidR="00211153" w:rsidRPr="005E7E88" w:rsidRDefault="00211153" w:rsidP="00175D14">
            <w:pPr>
              <w:rPr>
                <w:rFonts w:cstheme="minorHAnsi"/>
                <w:b/>
                <w:szCs w:val="20"/>
              </w:rPr>
            </w:pPr>
            <w:r w:rsidRPr="005E7E88">
              <w:rPr>
                <w:rFonts w:cstheme="minorHAnsi"/>
                <w:b/>
                <w:szCs w:val="20"/>
              </w:rPr>
              <w:t>Incremental Measure Cost</w:t>
            </w:r>
          </w:p>
        </w:tc>
        <w:tc>
          <w:tcPr>
            <w:tcW w:w="2885" w:type="pct"/>
            <w:gridSpan w:val="2"/>
            <w:shd w:val="clear" w:color="auto" w:fill="D9D9D9" w:themeFill="background1" w:themeFillShade="D9"/>
          </w:tcPr>
          <w:p w14:paraId="666C27DF" w14:textId="01834CE3" w:rsidR="00211153" w:rsidRPr="005E7E88" w:rsidRDefault="00211153" w:rsidP="00175D14">
            <w:pPr>
              <w:rPr>
                <w:rFonts w:cstheme="minorHAnsi"/>
                <w:b/>
                <w:szCs w:val="20"/>
                <w:highlight w:val="yellow"/>
              </w:rPr>
            </w:pPr>
            <w:r w:rsidRPr="005E7E88">
              <w:rPr>
                <w:rFonts w:cstheme="minorHAnsi"/>
                <w:b/>
                <w:szCs w:val="20"/>
              </w:rPr>
              <w:t>Full Measure Cost</w:t>
            </w:r>
          </w:p>
        </w:tc>
      </w:tr>
      <w:tr w:rsidR="00211153" w:rsidRPr="005E7E88" w14:paraId="40E03EC4" w14:textId="77777777" w:rsidTr="00920905">
        <w:tc>
          <w:tcPr>
            <w:tcW w:w="672" w:type="pct"/>
            <w:vMerge/>
            <w:shd w:val="clear" w:color="auto" w:fill="D9D9D9" w:themeFill="background1" w:themeFillShade="D9"/>
          </w:tcPr>
          <w:p w14:paraId="62480DE8" w14:textId="77777777" w:rsidR="00211153" w:rsidRPr="005E7E88" w:rsidRDefault="00211153" w:rsidP="00175D14">
            <w:pPr>
              <w:rPr>
                <w:rFonts w:cstheme="minorHAnsi"/>
                <w:b/>
                <w:szCs w:val="20"/>
              </w:rPr>
            </w:pPr>
          </w:p>
        </w:tc>
        <w:tc>
          <w:tcPr>
            <w:tcW w:w="1443" w:type="pct"/>
            <w:vMerge/>
            <w:shd w:val="clear" w:color="auto" w:fill="D9D9D9" w:themeFill="background1" w:themeFillShade="D9"/>
          </w:tcPr>
          <w:p w14:paraId="014A5B8C" w14:textId="77777777" w:rsidR="00211153" w:rsidRPr="005E7E88" w:rsidRDefault="00211153" w:rsidP="00175D14">
            <w:pPr>
              <w:rPr>
                <w:rFonts w:cstheme="minorHAnsi"/>
                <w:b/>
                <w:szCs w:val="20"/>
              </w:rPr>
            </w:pPr>
          </w:p>
        </w:tc>
        <w:tc>
          <w:tcPr>
            <w:tcW w:w="1396" w:type="pct"/>
            <w:shd w:val="clear" w:color="auto" w:fill="F2F2F2" w:themeFill="background1" w:themeFillShade="F2"/>
          </w:tcPr>
          <w:p w14:paraId="03633BAF" w14:textId="3BE548FA" w:rsidR="00211153" w:rsidRPr="005E7E88" w:rsidRDefault="00211153" w:rsidP="00175D14">
            <w:pPr>
              <w:rPr>
                <w:rFonts w:cstheme="minorHAnsi"/>
                <w:b/>
                <w:szCs w:val="20"/>
              </w:rPr>
            </w:pPr>
            <w:r w:rsidRPr="005E7E88">
              <w:rPr>
                <w:rFonts w:cstheme="minorHAnsi"/>
                <w:b/>
                <w:szCs w:val="20"/>
              </w:rPr>
              <w:t>1</w:t>
            </w:r>
            <w:r w:rsidRPr="005E7E88">
              <w:rPr>
                <w:rFonts w:cstheme="minorHAnsi"/>
                <w:b/>
                <w:szCs w:val="20"/>
                <w:vertAlign w:val="superscript"/>
              </w:rPr>
              <w:t>st</w:t>
            </w:r>
            <w:r w:rsidRPr="005E7E88">
              <w:rPr>
                <w:rFonts w:cstheme="minorHAnsi"/>
                <w:b/>
                <w:szCs w:val="20"/>
              </w:rPr>
              <w:t xml:space="preserve"> Baseline</w:t>
            </w:r>
          </w:p>
        </w:tc>
        <w:tc>
          <w:tcPr>
            <w:tcW w:w="1489" w:type="pct"/>
            <w:shd w:val="clear" w:color="auto" w:fill="F2F2F2" w:themeFill="background1" w:themeFillShade="F2"/>
          </w:tcPr>
          <w:p w14:paraId="1CA6AA4E" w14:textId="78B2F604" w:rsidR="00211153" w:rsidRPr="005E7E88" w:rsidRDefault="00211153" w:rsidP="00175D14">
            <w:pPr>
              <w:rPr>
                <w:rFonts w:cstheme="minorHAnsi"/>
                <w:b/>
                <w:szCs w:val="20"/>
              </w:rPr>
            </w:pPr>
            <w:r w:rsidRPr="005E7E88">
              <w:rPr>
                <w:rFonts w:cstheme="minorHAnsi"/>
                <w:b/>
                <w:szCs w:val="20"/>
              </w:rPr>
              <w:t>2</w:t>
            </w:r>
            <w:r w:rsidRPr="005E7E88">
              <w:rPr>
                <w:rFonts w:cstheme="minorHAnsi"/>
                <w:b/>
                <w:szCs w:val="20"/>
                <w:vertAlign w:val="superscript"/>
              </w:rPr>
              <w:t>nd</w:t>
            </w:r>
            <w:r w:rsidRPr="005E7E88">
              <w:rPr>
                <w:rFonts w:cstheme="minorHAnsi"/>
                <w:b/>
                <w:szCs w:val="20"/>
              </w:rPr>
              <w:t xml:space="preserve"> Baseline</w:t>
            </w:r>
          </w:p>
        </w:tc>
      </w:tr>
      <w:tr w:rsidR="00211153" w:rsidRPr="005E7E88" w14:paraId="345662A1" w14:textId="77777777" w:rsidTr="00920905">
        <w:tc>
          <w:tcPr>
            <w:tcW w:w="672" w:type="pct"/>
          </w:tcPr>
          <w:p w14:paraId="37FA56A6" w14:textId="51BC3F68" w:rsidR="00211153" w:rsidRPr="005E7E88" w:rsidRDefault="00211153" w:rsidP="00175D14">
            <w:pPr>
              <w:rPr>
                <w:rFonts w:cstheme="minorHAnsi"/>
                <w:szCs w:val="20"/>
              </w:rPr>
            </w:pPr>
            <w:r w:rsidRPr="005E7E88">
              <w:rPr>
                <w:rFonts w:cstheme="minorHAnsi"/>
                <w:szCs w:val="20"/>
              </w:rPr>
              <w:t>ROB</w:t>
            </w:r>
          </w:p>
        </w:tc>
        <w:tc>
          <w:tcPr>
            <w:tcW w:w="1443" w:type="pct"/>
            <w:vMerge w:val="restart"/>
          </w:tcPr>
          <w:p w14:paraId="19DAF9B8" w14:textId="51B9E89D" w:rsidR="00211153" w:rsidRPr="005E7E88" w:rsidRDefault="00211153" w:rsidP="00175D14">
            <w:pPr>
              <w:rPr>
                <w:rFonts w:cstheme="minorHAnsi"/>
                <w:szCs w:val="20"/>
              </w:rPr>
            </w:pPr>
            <w:r w:rsidRPr="005E7E88">
              <w:rPr>
                <w:rFonts w:cstheme="minorHAnsi"/>
                <w:szCs w:val="20"/>
              </w:rPr>
              <w:t>(MEC + MLC) – (BEC + BLC)</w:t>
            </w:r>
          </w:p>
        </w:tc>
        <w:tc>
          <w:tcPr>
            <w:tcW w:w="1396" w:type="pct"/>
            <w:vMerge w:val="restart"/>
          </w:tcPr>
          <w:p w14:paraId="30774948" w14:textId="6C82B6B6" w:rsidR="00211153" w:rsidRPr="005E7E88" w:rsidRDefault="00211153" w:rsidP="00175D14">
            <w:pPr>
              <w:rPr>
                <w:rFonts w:cstheme="minorHAnsi"/>
                <w:szCs w:val="20"/>
              </w:rPr>
            </w:pPr>
            <w:r w:rsidRPr="005E7E88">
              <w:rPr>
                <w:rFonts w:cstheme="minorHAnsi"/>
                <w:szCs w:val="20"/>
              </w:rPr>
              <w:t>(MEC + MLC) – (BEC + BLC)</w:t>
            </w:r>
          </w:p>
        </w:tc>
        <w:tc>
          <w:tcPr>
            <w:tcW w:w="1489" w:type="pct"/>
            <w:vMerge w:val="restart"/>
          </w:tcPr>
          <w:p w14:paraId="00AAD267" w14:textId="4994C54F" w:rsidR="00211153" w:rsidRPr="005E7E88" w:rsidRDefault="00211153" w:rsidP="00175D14">
            <w:pPr>
              <w:rPr>
                <w:rFonts w:cstheme="minorHAnsi"/>
                <w:szCs w:val="20"/>
              </w:rPr>
            </w:pPr>
            <w:r w:rsidRPr="005E7E88">
              <w:rPr>
                <w:rFonts w:cstheme="minorHAnsi"/>
                <w:szCs w:val="20"/>
              </w:rPr>
              <w:t>N/A</w:t>
            </w:r>
          </w:p>
        </w:tc>
      </w:tr>
      <w:tr w:rsidR="00211153" w:rsidRPr="005E7E88" w14:paraId="3AFA0555" w14:textId="77777777" w:rsidTr="00920905">
        <w:tc>
          <w:tcPr>
            <w:tcW w:w="672" w:type="pct"/>
          </w:tcPr>
          <w:p w14:paraId="71129094" w14:textId="36DB4FEA" w:rsidR="00211153" w:rsidRPr="005E7E88" w:rsidRDefault="00211153" w:rsidP="00175D14">
            <w:pPr>
              <w:rPr>
                <w:rFonts w:cstheme="minorHAnsi"/>
                <w:szCs w:val="20"/>
              </w:rPr>
            </w:pPr>
            <w:r w:rsidRPr="005E7E88">
              <w:rPr>
                <w:rFonts w:cstheme="minorHAnsi"/>
                <w:szCs w:val="20"/>
              </w:rPr>
              <w:t>NEW/NC</w:t>
            </w:r>
          </w:p>
        </w:tc>
        <w:tc>
          <w:tcPr>
            <w:tcW w:w="1443" w:type="pct"/>
            <w:vMerge/>
          </w:tcPr>
          <w:p w14:paraId="70417E27" w14:textId="1496DB55" w:rsidR="00211153" w:rsidRPr="005E7E88" w:rsidRDefault="00211153" w:rsidP="00175D14">
            <w:pPr>
              <w:rPr>
                <w:rFonts w:cstheme="minorHAnsi"/>
                <w:szCs w:val="20"/>
              </w:rPr>
            </w:pPr>
          </w:p>
        </w:tc>
        <w:tc>
          <w:tcPr>
            <w:tcW w:w="1396" w:type="pct"/>
            <w:vMerge/>
          </w:tcPr>
          <w:p w14:paraId="0AFE6B03" w14:textId="77777777" w:rsidR="00211153" w:rsidRPr="005E7E88" w:rsidRDefault="00211153" w:rsidP="00175D14">
            <w:pPr>
              <w:rPr>
                <w:rFonts w:cstheme="minorHAnsi"/>
                <w:szCs w:val="20"/>
              </w:rPr>
            </w:pPr>
          </w:p>
        </w:tc>
        <w:tc>
          <w:tcPr>
            <w:tcW w:w="1489" w:type="pct"/>
            <w:vMerge/>
          </w:tcPr>
          <w:p w14:paraId="1B91947B" w14:textId="01DFA5D2" w:rsidR="00211153" w:rsidRPr="005E7E88" w:rsidRDefault="00211153" w:rsidP="00175D14">
            <w:pPr>
              <w:rPr>
                <w:rFonts w:cstheme="minorHAnsi"/>
                <w:szCs w:val="20"/>
              </w:rPr>
            </w:pPr>
          </w:p>
        </w:tc>
      </w:tr>
      <w:tr w:rsidR="00211153" w:rsidRPr="005E7E88" w14:paraId="778A011A" w14:textId="77777777" w:rsidTr="00920905">
        <w:tc>
          <w:tcPr>
            <w:tcW w:w="672" w:type="pct"/>
          </w:tcPr>
          <w:p w14:paraId="5AD637A2" w14:textId="16958486" w:rsidR="00211153" w:rsidRPr="005E7E88" w:rsidRDefault="00211153" w:rsidP="00175D14">
            <w:pPr>
              <w:rPr>
                <w:rFonts w:cstheme="minorHAnsi"/>
                <w:szCs w:val="20"/>
              </w:rPr>
            </w:pPr>
            <w:r w:rsidRPr="005E7E88">
              <w:rPr>
                <w:rFonts w:cstheme="minorHAnsi"/>
                <w:szCs w:val="20"/>
              </w:rPr>
              <w:t>RET/ER</w:t>
            </w:r>
          </w:p>
        </w:tc>
        <w:tc>
          <w:tcPr>
            <w:tcW w:w="1443" w:type="pct"/>
          </w:tcPr>
          <w:p w14:paraId="67212B46" w14:textId="641DBED4" w:rsidR="00211153" w:rsidRPr="005E7E88" w:rsidRDefault="00211153" w:rsidP="00175D14">
            <w:pPr>
              <w:rPr>
                <w:rFonts w:cstheme="minorHAnsi"/>
                <w:szCs w:val="20"/>
              </w:rPr>
            </w:pPr>
            <w:r w:rsidRPr="005E7E88">
              <w:rPr>
                <w:rFonts w:cstheme="minorHAnsi"/>
                <w:szCs w:val="20"/>
              </w:rPr>
              <w:t>(MEC + MLC) – (BEC + BLC)</w:t>
            </w:r>
          </w:p>
        </w:tc>
        <w:tc>
          <w:tcPr>
            <w:tcW w:w="1396" w:type="pct"/>
          </w:tcPr>
          <w:p w14:paraId="2BECF8C4" w14:textId="48921247" w:rsidR="00211153" w:rsidRPr="005E7E88" w:rsidRDefault="00211153" w:rsidP="00175D14">
            <w:pPr>
              <w:rPr>
                <w:rFonts w:cstheme="minorHAnsi"/>
                <w:szCs w:val="20"/>
              </w:rPr>
            </w:pPr>
            <w:r w:rsidRPr="005E7E88">
              <w:rPr>
                <w:rFonts w:cstheme="minorHAnsi"/>
                <w:szCs w:val="20"/>
              </w:rPr>
              <w:t>MEC + MLC</w:t>
            </w:r>
          </w:p>
        </w:tc>
        <w:tc>
          <w:tcPr>
            <w:tcW w:w="1489" w:type="pct"/>
          </w:tcPr>
          <w:p w14:paraId="7E860C12" w14:textId="1FD61B95" w:rsidR="00211153" w:rsidRPr="005E7E88" w:rsidRDefault="00211153" w:rsidP="00175D14">
            <w:pPr>
              <w:rPr>
                <w:rFonts w:cstheme="minorHAnsi"/>
                <w:szCs w:val="20"/>
              </w:rPr>
            </w:pPr>
            <w:r w:rsidRPr="005E7E88">
              <w:rPr>
                <w:rFonts w:cstheme="minorHAnsi"/>
                <w:szCs w:val="20"/>
              </w:rPr>
              <w:t>(MEC + MLC) – (BEC + BLC)</w:t>
            </w:r>
          </w:p>
        </w:tc>
      </w:tr>
      <w:tr w:rsidR="009C6FE0" w:rsidRPr="005E7E88" w14:paraId="0AC13378" w14:textId="77777777" w:rsidTr="00A84BF9">
        <w:tc>
          <w:tcPr>
            <w:tcW w:w="672" w:type="pct"/>
          </w:tcPr>
          <w:p w14:paraId="5021CC5B" w14:textId="77777777" w:rsidR="009C6FE0" w:rsidRPr="005E7E88" w:rsidRDefault="009C6FE0" w:rsidP="00A84BF9">
            <w:pPr>
              <w:rPr>
                <w:rFonts w:cstheme="minorHAnsi"/>
                <w:szCs w:val="20"/>
              </w:rPr>
            </w:pPr>
            <w:r w:rsidRPr="005E7E88">
              <w:rPr>
                <w:rFonts w:cstheme="minorHAnsi"/>
                <w:szCs w:val="20"/>
              </w:rPr>
              <w:t>REF</w:t>
            </w:r>
          </w:p>
        </w:tc>
        <w:tc>
          <w:tcPr>
            <w:tcW w:w="1443" w:type="pct"/>
          </w:tcPr>
          <w:p w14:paraId="3BA9A303" w14:textId="77777777" w:rsidR="009C6FE0" w:rsidRPr="005E7E88" w:rsidRDefault="009C6FE0" w:rsidP="00A84BF9">
            <w:pPr>
              <w:rPr>
                <w:rFonts w:cstheme="minorHAnsi"/>
                <w:szCs w:val="20"/>
              </w:rPr>
            </w:pPr>
            <w:r w:rsidRPr="005E7E88">
              <w:rPr>
                <w:rFonts w:cstheme="minorHAnsi"/>
                <w:szCs w:val="20"/>
              </w:rPr>
              <w:t>(MEC + MLC) – (BEC + BLC)</w:t>
            </w:r>
          </w:p>
        </w:tc>
        <w:tc>
          <w:tcPr>
            <w:tcW w:w="1396" w:type="pct"/>
          </w:tcPr>
          <w:p w14:paraId="75DF8FC4" w14:textId="77777777" w:rsidR="009C6FE0" w:rsidRPr="005E7E88" w:rsidRDefault="009C6FE0" w:rsidP="00A84BF9">
            <w:pPr>
              <w:rPr>
                <w:rFonts w:cstheme="minorHAnsi"/>
                <w:szCs w:val="20"/>
              </w:rPr>
            </w:pPr>
            <w:r w:rsidRPr="005E7E88">
              <w:rPr>
                <w:rFonts w:cstheme="minorHAnsi"/>
                <w:szCs w:val="20"/>
              </w:rPr>
              <w:t>MEC + MLC</w:t>
            </w:r>
          </w:p>
        </w:tc>
        <w:tc>
          <w:tcPr>
            <w:tcW w:w="1489" w:type="pct"/>
          </w:tcPr>
          <w:p w14:paraId="1C9B3EB4" w14:textId="77777777" w:rsidR="009C6FE0" w:rsidRPr="005E7E88" w:rsidRDefault="009C6FE0" w:rsidP="00A84BF9">
            <w:pPr>
              <w:rPr>
                <w:rFonts w:cstheme="minorHAnsi"/>
                <w:szCs w:val="20"/>
              </w:rPr>
            </w:pPr>
            <w:r w:rsidRPr="005E7E88">
              <w:rPr>
                <w:rFonts w:cstheme="minorHAnsi"/>
                <w:szCs w:val="20"/>
              </w:rPr>
              <w:t>N/A</w:t>
            </w:r>
          </w:p>
        </w:tc>
      </w:tr>
      <w:tr w:rsidR="00211153" w:rsidRPr="005E7E88" w14:paraId="7626180B" w14:textId="77777777" w:rsidTr="00920905">
        <w:tc>
          <w:tcPr>
            <w:tcW w:w="672" w:type="pct"/>
          </w:tcPr>
          <w:p w14:paraId="05F266C1" w14:textId="0109CB38" w:rsidR="00211153" w:rsidRPr="005E7E88" w:rsidRDefault="00211153" w:rsidP="00175D14">
            <w:pPr>
              <w:rPr>
                <w:rFonts w:cstheme="minorHAnsi"/>
                <w:szCs w:val="20"/>
              </w:rPr>
            </w:pPr>
            <w:r w:rsidRPr="005E7E88">
              <w:rPr>
                <w:rFonts w:cstheme="minorHAnsi"/>
                <w:szCs w:val="20"/>
              </w:rPr>
              <w:t>REA</w:t>
            </w:r>
          </w:p>
        </w:tc>
        <w:tc>
          <w:tcPr>
            <w:tcW w:w="1443" w:type="pct"/>
          </w:tcPr>
          <w:p w14:paraId="3F5CB981" w14:textId="3A64D026" w:rsidR="00211153" w:rsidRPr="005E7E88" w:rsidRDefault="00211153" w:rsidP="00175D14">
            <w:pPr>
              <w:rPr>
                <w:rFonts w:cstheme="minorHAnsi"/>
                <w:szCs w:val="20"/>
              </w:rPr>
            </w:pPr>
            <w:r w:rsidRPr="005E7E88">
              <w:rPr>
                <w:rFonts w:cstheme="minorHAnsi"/>
                <w:szCs w:val="20"/>
              </w:rPr>
              <w:t>MEC + MLC</w:t>
            </w:r>
          </w:p>
        </w:tc>
        <w:tc>
          <w:tcPr>
            <w:tcW w:w="1396" w:type="pct"/>
          </w:tcPr>
          <w:p w14:paraId="34A33472" w14:textId="26D40AC8" w:rsidR="00211153" w:rsidRPr="005E7E88" w:rsidRDefault="00211153" w:rsidP="00175D14">
            <w:pPr>
              <w:rPr>
                <w:rFonts w:cstheme="minorHAnsi"/>
                <w:szCs w:val="20"/>
              </w:rPr>
            </w:pPr>
            <w:r w:rsidRPr="005E7E88">
              <w:rPr>
                <w:rFonts w:cstheme="minorHAnsi"/>
                <w:szCs w:val="20"/>
              </w:rPr>
              <w:t>MEC + MLC</w:t>
            </w:r>
          </w:p>
        </w:tc>
        <w:tc>
          <w:tcPr>
            <w:tcW w:w="1489" w:type="pct"/>
          </w:tcPr>
          <w:p w14:paraId="634556F6" w14:textId="0463F4F8" w:rsidR="00211153" w:rsidRPr="005E7E88" w:rsidRDefault="00211153" w:rsidP="00175D14">
            <w:pPr>
              <w:rPr>
                <w:rFonts w:cstheme="minorHAnsi"/>
                <w:szCs w:val="20"/>
              </w:rPr>
            </w:pPr>
            <w:r w:rsidRPr="005E7E88">
              <w:rPr>
                <w:rFonts w:cstheme="minorHAnsi"/>
                <w:szCs w:val="20"/>
              </w:rPr>
              <w:t>N/A</w:t>
            </w:r>
          </w:p>
        </w:tc>
      </w:tr>
    </w:tbl>
    <w:p w14:paraId="2361DFD7" w14:textId="412181F0" w:rsidR="002405CD" w:rsidRPr="005E7E88" w:rsidRDefault="002405CD" w:rsidP="00920905">
      <w:pPr>
        <w:rPr>
          <w:sz w:val="20"/>
          <w:szCs w:val="20"/>
        </w:rPr>
      </w:pPr>
      <w:r w:rsidRPr="005E7E88">
        <w:rPr>
          <w:sz w:val="20"/>
          <w:szCs w:val="20"/>
        </w:rPr>
        <w:t>MEC = Measure Equipment Cost</w:t>
      </w:r>
      <w:r w:rsidR="00594EF5" w:rsidRPr="005E7E88">
        <w:rPr>
          <w:sz w:val="20"/>
          <w:szCs w:val="20"/>
        </w:rPr>
        <w:t>;</w:t>
      </w:r>
      <w:r w:rsidRPr="005E7E88">
        <w:rPr>
          <w:sz w:val="20"/>
          <w:szCs w:val="20"/>
        </w:rPr>
        <w:t xml:space="preserve"> MLC = Measure Labor Cost</w:t>
      </w:r>
    </w:p>
    <w:p w14:paraId="1E59F14E" w14:textId="583BA125" w:rsidR="002405CD" w:rsidRPr="005E7E88" w:rsidRDefault="002405CD" w:rsidP="00920905">
      <w:pPr>
        <w:rPr>
          <w:sz w:val="20"/>
          <w:szCs w:val="20"/>
        </w:rPr>
      </w:pPr>
      <w:r w:rsidRPr="005E7E88">
        <w:rPr>
          <w:sz w:val="20"/>
          <w:szCs w:val="20"/>
        </w:rPr>
        <w:t>BEC = Base</w:t>
      </w:r>
      <w:r w:rsidR="00F46612" w:rsidRPr="005E7E88">
        <w:rPr>
          <w:sz w:val="20"/>
          <w:szCs w:val="20"/>
        </w:rPr>
        <w:t xml:space="preserve"> Case</w:t>
      </w:r>
      <w:r w:rsidRPr="005E7E88">
        <w:rPr>
          <w:sz w:val="20"/>
          <w:szCs w:val="20"/>
        </w:rPr>
        <w:t xml:space="preserve"> Equipment Cost</w:t>
      </w:r>
      <w:r w:rsidR="00594EF5" w:rsidRPr="005E7E88">
        <w:rPr>
          <w:sz w:val="20"/>
          <w:szCs w:val="20"/>
        </w:rPr>
        <w:t>;</w:t>
      </w:r>
      <w:r w:rsidRPr="005E7E88">
        <w:rPr>
          <w:sz w:val="20"/>
          <w:szCs w:val="20"/>
        </w:rPr>
        <w:t xml:space="preserve"> BLC = Base</w:t>
      </w:r>
      <w:r w:rsidR="00F46612" w:rsidRPr="005E7E88">
        <w:rPr>
          <w:sz w:val="20"/>
          <w:szCs w:val="20"/>
        </w:rPr>
        <w:t xml:space="preserve"> Case</w:t>
      </w:r>
      <w:r w:rsidRPr="005E7E88">
        <w:rPr>
          <w:sz w:val="20"/>
          <w:szCs w:val="20"/>
        </w:rPr>
        <w:t xml:space="preserve"> Labor Cost</w:t>
      </w:r>
    </w:p>
    <w:p w14:paraId="122F1016" w14:textId="77777777" w:rsidR="0052565A" w:rsidRPr="005E7E88" w:rsidRDefault="0052565A">
      <w:pPr>
        <w:rPr>
          <w:rFonts w:cs="Arial"/>
          <w:color w:val="FF0000"/>
          <w:szCs w:val="22"/>
        </w:rPr>
      </w:pPr>
    </w:p>
    <w:p w14:paraId="0AF3F83F" w14:textId="4C5DF69F" w:rsidR="00FF73B4" w:rsidRPr="005E7E88" w:rsidRDefault="00931E45">
      <w:pPr>
        <w:rPr>
          <w:b/>
        </w:rPr>
      </w:pPr>
      <w:r w:rsidRPr="005E7E88">
        <w:rPr>
          <w:b/>
        </w:rPr>
        <w:t xml:space="preserve">Full and </w:t>
      </w:r>
      <w:r w:rsidR="00FF73B4" w:rsidRPr="005E7E88">
        <w:rPr>
          <w:b/>
        </w:rPr>
        <w:t>Incremental Costs</w:t>
      </w:r>
    </w:p>
    <w:tbl>
      <w:tblPr>
        <w:tblStyle w:val="TableGrid1"/>
        <w:tblW w:w="5000" w:type="pct"/>
        <w:tblLook w:val="01E0" w:firstRow="1" w:lastRow="1" w:firstColumn="1" w:lastColumn="1" w:noHBand="0" w:noVBand="0"/>
      </w:tblPr>
      <w:tblGrid>
        <w:gridCol w:w="1098"/>
        <w:gridCol w:w="1156"/>
        <w:gridCol w:w="2367"/>
        <w:gridCol w:w="2291"/>
        <w:gridCol w:w="2438"/>
      </w:tblGrid>
      <w:tr w:rsidR="00F474EF" w:rsidRPr="005E7E88" w14:paraId="7122FF83" w14:textId="77777777" w:rsidTr="00F474EF">
        <w:tc>
          <w:tcPr>
            <w:tcW w:w="587" w:type="pct"/>
            <w:vMerge w:val="restart"/>
            <w:shd w:val="clear" w:color="auto" w:fill="D9D9D9" w:themeFill="background1" w:themeFillShade="D9"/>
          </w:tcPr>
          <w:p w14:paraId="1B2725EC" w14:textId="589C410F" w:rsidR="00F474EF" w:rsidRPr="005E7E88" w:rsidRDefault="00F474EF" w:rsidP="00175D14">
            <w:pPr>
              <w:rPr>
                <w:rFonts w:cstheme="minorHAnsi"/>
                <w:b/>
                <w:szCs w:val="20"/>
              </w:rPr>
            </w:pPr>
            <w:r w:rsidRPr="005E7E88">
              <w:rPr>
                <w:rFonts w:cstheme="minorHAnsi"/>
                <w:b/>
                <w:szCs w:val="20"/>
              </w:rPr>
              <w:t>Measure</w:t>
            </w:r>
          </w:p>
        </w:tc>
        <w:tc>
          <w:tcPr>
            <w:tcW w:w="618" w:type="pct"/>
            <w:vMerge w:val="restart"/>
            <w:shd w:val="clear" w:color="auto" w:fill="D9D9D9" w:themeFill="background1" w:themeFillShade="D9"/>
          </w:tcPr>
          <w:p w14:paraId="51D383F5" w14:textId="5E310F5C" w:rsidR="00F474EF" w:rsidRPr="005E7E88" w:rsidRDefault="00F474EF" w:rsidP="00175D14">
            <w:pPr>
              <w:rPr>
                <w:rFonts w:cstheme="minorHAnsi"/>
                <w:b/>
                <w:szCs w:val="20"/>
                <w:highlight w:val="yellow"/>
              </w:rPr>
            </w:pPr>
            <w:r w:rsidRPr="005E7E88">
              <w:rPr>
                <w:rFonts w:cstheme="minorHAnsi"/>
                <w:b/>
                <w:szCs w:val="20"/>
              </w:rPr>
              <w:t>Installation Type</w:t>
            </w:r>
          </w:p>
        </w:tc>
        <w:tc>
          <w:tcPr>
            <w:tcW w:w="1266" w:type="pct"/>
            <w:vMerge w:val="restart"/>
            <w:shd w:val="clear" w:color="auto" w:fill="D9D9D9" w:themeFill="background1" w:themeFillShade="D9"/>
          </w:tcPr>
          <w:p w14:paraId="3A7A2512" w14:textId="77777777" w:rsidR="00F474EF" w:rsidRPr="005E7E88" w:rsidRDefault="00F474EF" w:rsidP="00175D14">
            <w:pPr>
              <w:rPr>
                <w:rFonts w:cstheme="minorHAnsi"/>
                <w:b/>
                <w:szCs w:val="20"/>
              </w:rPr>
            </w:pPr>
            <w:r w:rsidRPr="005E7E88">
              <w:rPr>
                <w:rFonts w:cstheme="minorHAnsi"/>
                <w:b/>
                <w:szCs w:val="20"/>
              </w:rPr>
              <w:t>Incremental Measure Cost</w:t>
            </w:r>
          </w:p>
        </w:tc>
        <w:tc>
          <w:tcPr>
            <w:tcW w:w="2529" w:type="pct"/>
            <w:gridSpan w:val="2"/>
            <w:shd w:val="clear" w:color="auto" w:fill="D9D9D9" w:themeFill="background1" w:themeFillShade="D9"/>
          </w:tcPr>
          <w:p w14:paraId="7AECFFEC" w14:textId="77777777" w:rsidR="00F474EF" w:rsidRPr="005E7E88" w:rsidRDefault="00F474EF" w:rsidP="00175D14">
            <w:pPr>
              <w:rPr>
                <w:rFonts w:cstheme="minorHAnsi"/>
                <w:b/>
                <w:szCs w:val="20"/>
                <w:highlight w:val="yellow"/>
              </w:rPr>
            </w:pPr>
            <w:r w:rsidRPr="005E7E88">
              <w:rPr>
                <w:rFonts w:cstheme="minorHAnsi"/>
                <w:b/>
                <w:szCs w:val="20"/>
              </w:rPr>
              <w:t>Full Measure Cost</w:t>
            </w:r>
          </w:p>
        </w:tc>
      </w:tr>
      <w:tr w:rsidR="00F474EF" w:rsidRPr="005E7E88" w14:paraId="06496C2D" w14:textId="77777777" w:rsidTr="00F474EF">
        <w:tc>
          <w:tcPr>
            <w:tcW w:w="587" w:type="pct"/>
            <w:vMerge/>
            <w:shd w:val="clear" w:color="auto" w:fill="D9D9D9" w:themeFill="background1" w:themeFillShade="D9"/>
          </w:tcPr>
          <w:p w14:paraId="756DF1A0" w14:textId="77777777" w:rsidR="00F474EF" w:rsidRPr="005E7E88" w:rsidRDefault="00F474EF" w:rsidP="00175D14">
            <w:pPr>
              <w:rPr>
                <w:rFonts w:cstheme="minorHAnsi"/>
                <w:b/>
                <w:szCs w:val="20"/>
              </w:rPr>
            </w:pPr>
          </w:p>
        </w:tc>
        <w:tc>
          <w:tcPr>
            <w:tcW w:w="618" w:type="pct"/>
            <w:vMerge/>
            <w:shd w:val="clear" w:color="auto" w:fill="D9D9D9" w:themeFill="background1" w:themeFillShade="D9"/>
          </w:tcPr>
          <w:p w14:paraId="66B12B51" w14:textId="47E69EFB" w:rsidR="00F474EF" w:rsidRPr="005E7E88" w:rsidRDefault="00F474EF" w:rsidP="00175D14">
            <w:pPr>
              <w:rPr>
                <w:rFonts w:cstheme="minorHAnsi"/>
                <w:b/>
                <w:szCs w:val="20"/>
              </w:rPr>
            </w:pPr>
          </w:p>
        </w:tc>
        <w:tc>
          <w:tcPr>
            <w:tcW w:w="1266" w:type="pct"/>
            <w:vMerge/>
            <w:shd w:val="clear" w:color="auto" w:fill="D9D9D9" w:themeFill="background1" w:themeFillShade="D9"/>
          </w:tcPr>
          <w:p w14:paraId="35D79D77" w14:textId="77777777" w:rsidR="00F474EF" w:rsidRPr="005E7E88" w:rsidRDefault="00F474EF" w:rsidP="00175D14">
            <w:pPr>
              <w:rPr>
                <w:rFonts w:cstheme="minorHAnsi"/>
                <w:b/>
                <w:szCs w:val="20"/>
              </w:rPr>
            </w:pPr>
          </w:p>
        </w:tc>
        <w:tc>
          <w:tcPr>
            <w:tcW w:w="1225" w:type="pct"/>
            <w:shd w:val="clear" w:color="auto" w:fill="F2F2F2" w:themeFill="background1" w:themeFillShade="F2"/>
          </w:tcPr>
          <w:p w14:paraId="2BC0AC4F" w14:textId="77777777" w:rsidR="00F474EF" w:rsidRPr="005E7E88" w:rsidRDefault="00F474EF" w:rsidP="00175D14">
            <w:pPr>
              <w:rPr>
                <w:rFonts w:cstheme="minorHAnsi"/>
                <w:b/>
                <w:szCs w:val="20"/>
              </w:rPr>
            </w:pPr>
            <w:r w:rsidRPr="005E7E88">
              <w:rPr>
                <w:rFonts w:cstheme="minorHAnsi"/>
                <w:b/>
                <w:szCs w:val="20"/>
              </w:rPr>
              <w:t>1</w:t>
            </w:r>
            <w:r w:rsidRPr="005E7E88">
              <w:rPr>
                <w:rFonts w:cstheme="minorHAnsi"/>
                <w:b/>
                <w:szCs w:val="20"/>
                <w:vertAlign w:val="superscript"/>
              </w:rPr>
              <w:t>st</w:t>
            </w:r>
            <w:r w:rsidRPr="005E7E88">
              <w:rPr>
                <w:rFonts w:cstheme="minorHAnsi"/>
                <w:b/>
                <w:szCs w:val="20"/>
              </w:rPr>
              <w:t xml:space="preserve"> Baseline</w:t>
            </w:r>
          </w:p>
        </w:tc>
        <w:tc>
          <w:tcPr>
            <w:tcW w:w="1304" w:type="pct"/>
            <w:shd w:val="clear" w:color="auto" w:fill="F2F2F2" w:themeFill="background1" w:themeFillShade="F2"/>
          </w:tcPr>
          <w:p w14:paraId="199F1085" w14:textId="77777777" w:rsidR="00F474EF" w:rsidRPr="005E7E88" w:rsidRDefault="00F474EF" w:rsidP="00175D14">
            <w:pPr>
              <w:rPr>
                <w:rFonts w:cstheme="minorHAnsi"/>
                <w:b/>
                <w:szCs w:val="20"/>
              </w:rPr>
            </w:pPr>
            <w:r w:rsidRPr="005E7E88">
              <w:rPr>
                <w:rFonts w:cstheme="minorHAnsi"/>
                <w:b/>
                <w:szCs w:val="20"/>
              </w:rPr>
              <w:t>2</w:t>
            </w:r>
            <w:r w:rsidRPr="005E7E88">
              <w:rPr>
                <w:rFonts w:cstheme="minorHAnsi"/>
                <w:b/>
                <w:szCs w:val="20"/>
                <w:vertAlign w:val="superscript"/>
              </w:rPr>
              <w:t>nd</w:t>
            </w:r>
            <w:r w:rsidRPr="005E7E88">
              <w:rPr>
                <w:rFonts w:cstheme="minorHAnsi"/>
                <w:b/>
                <w:szCs w:val="20"/>
              </w:rPr>
              <w:t xml:space="preserve"> Baseline</w:t>
            </w:r>
          </w:p>
        </w:tc>
      </w:tr>
      <w:tr w:rsidR="000A018F" w:rsidRPr="005E7E88" w14:paraId="31204A9D" w14:textId="77777777" w:rsidTr="00F474EF">
        <w:tc>
          <w:tcPr>
            <w:tcW w:w="587" w:type="pct"/>
            <w:vMerge w:val="restart"/>
          </w:tcPr>
          <w:p w14:paraId="20624498" w14:textId="30AF7E70" w:rsidR="000A018F" w:rsidRPr="005E7E88" w:rsidRDefault="000A018F" w:rsidP="000A018F">
            <w:pPr>
              <w:rPr>
                <w:rFonts w:cstheme="minorHAnsi"/>
                <w:color w:val="FF0000"/>
                <w:szCs w:val="20"/>
              </w:rPr>
            </w:pPr>
            <w:r w:rsidRPr="005E7E88">
              <w:rPr>
                <w:rFonts w:cstheme="minorHAnsi"/>
                <w:szCs w:val="20"/>
              </w:rPr>
              <w:t>LT-48107</w:t>
            </w:r>
          </w:p>
        </w:tc>
        <w:tc>
          <w:tcPr>
            <w:tcW w:w="618" w:type="pct"/>
          </w:tcPr>
          <w:p w14:paraId="1B8D4FEE" w14:textId="15DB7D4A" w:rsidR="000A018F" w:rsidRPr="005E7E88" w:rsidRDefault="000A018F" w:rsidP="000A018F">
            <w:pPr>
              <w:rPr>
                <w:rFonts w:cstheme="minorHAnsi"/>
                <w:szCs w:val="20"/>
              </w:rPr>
            </w:pPr>
            <w:r w:rsidRPr="005E7E88">
              <w:rPr>
                <w:rFonts w:cstheme="minorHAnsi"/>
                <w:szCs w:val="20"/>
              </w:rPr>
              <w:t>ROB</w:t>
            </w:r>
          </w:p>
        </w:tc>
        <w:tc>
          <w:tcPr>
            <w:tcW w:w="1266" w:type="pct"/>
          </w:tcPr>
          <w:p w14:paraId="17400ED7" w14:textId="4B390CE4" w:rsidR="000A018F" w:rsidRPr="005E7E88" w:rsidRDefault="000A018F" w:rsidP="000A018F">
            <w:pPr>
              <w:rPr>
                <w:rFonts w:cstheme="minorHAnsi"/>
                <w:szCs w:val="20"/>
              </w:rPr>
            </w:pPr>
            <w:r w:rsidRPr="005E7E88">
              <w:rPr>
                <w:rFonts w:cstheme="minorHAnsi"/>
                <w:szCs w:val="20"/>
              </w:rPr>
              <w:t>$367.88</w:t>
            </w:r>
          </w:p>
        </w:tc>
        <w:tc>
          <w:tcPr>
            <w:tcW w:w="1225" w:type="pct"/>
          </w:tcPr>
          <w:p w14:paraId="0F861C7C" w14:textId="1AC92DB5" w:rsidR="000A018F" w:rsidRPr="005E7E88" w:rsidRDefault="000A018F" w:rsidP="000A018F">
            <w:pPr>
              <w:rPr>
                <w:rFonts w:cstheme="minorHAnsi"/>
                <w:szCs w:val="20"/>
              </w:rPr>
            </w:pPr>
            <w:r w:rsidRPr="005E7E88">
              <w:rPr>
                <w:rFonts w:cstheme="minorHAnsi"/>
                <w:szCs w:val="20"/>
              </w:rPr>
              <w:t>$367.88</w:t>
            </w:r>
          </w:p>
        </w:tc>
        <w:tc>
          <w:tcPr>
            <w:tcW w:w="1304" w:type="pct"/>
          </w:tcPr>
          <w:p w14:paraId="26FF7460" w14:textId="7A5171BE" w:rsidR="000A018F" w:rsidRPr="005E7E88" w:rsidRDefault="000A018F" w:rsidP="000A018F">
            <w:pPr>
              <w:rPr>
                <w:rFonts w:cstheme="minorHAnsi"/>
                <w:szCs w:val="20"/>
              </w:rPr>
            </w:pPr>
            <w:r w:rsidRPr="005E7E88">
              <w:rPr>
                <w:rFonts w:cstheme="minorHAnsi"/>
                <w:szCs w:val="20"/>
              </w:rPr>
              <w:t>N/A</w:t>
            </w:r>
          </w:p>
        </w:tc>
      </w:tr>
      <w:tr w:rsidR="000A018F" w:rsidRPr="005E7E88" w14:paraId="40B92D5D" w14:textId="77777777" w:rsidTr="00F474EF">
        <w:tc>
          <w:tcPr>
            <w:tcW w:w="587" w:type="pct"/>
            <w:vMerge/>
          </w:tcPr>
          <w:p w14:paraId="31DD3D8A" w14:textId="646CC1ED" w:rsidR="000A018F" w:rsidRPr="005E7E88" w:rsidRDefault="000A018F" w:rsidP="000A018F">
            <w:pPr>
              <w:rPr>
                <w:rFonts w:cstheme="minorHAnsi"/>
                <w:szCs w:val="20"/>
              </w:rPr>
            </w:pPr>
          </w:p>
        </w:tc>
        <w:tc>
          <w:tcPr>
            <w:tcW w:w="618" w:type="pct"/>
          </w:tcPr>
          <w:p w14:paraId="0F8EA13D" w14:textId="79753ED5" w:rsidR="000A018F" w:rsidRPr="005E7E88" w:rsidRDefault="000A018F" w:rsidP="000A018F">
            <w:pPr>
              <w:rPr>
                <w:rFonts w:cstheme="minorHAnsi"/>
                <w:szCs w:val="20"/>
              </w:rPr>
            </w:pPr>
            <w:r w:rsidRPr="005E7E88">
              <w:rPr>
                <w:rFonts w:cstheme="minorHAnsi"/>
                <w:szCs w:val="20"/>
              </w:rPr>
              <w:t>RET</w:t>
            </w:r>
          </w:p>
        </w:tc>
        <w:tc>
          <w:tcPr>
            <w:tcW w:w="1266" w:type="pct"/>
          </w:tcPr>
          <w:p w14:paraId="6DCC6D49" w14:textId="76495AE5" w:rsidR="000A018F" w:rsidRPr="005E7E88" w:rsidRDefault="000A018F" w:rsidP="000A018F">
            <w:pPr>
              <w:rPr>
                <w:rFonts w:cstheme="minorHAnsi"/>
                <w:szCs w:val="20"/>
              </w:rPr>
            </w:pPr>
            <w:r w:rsidRPr="005E7E88">
              <w:rPr>
                <w:rFonts w:cstheme="minorHAnsi"/>
                <w:szCs w:val="20"/>
              </w:rPr>
              <w:t>$367.88</w:t>
            </w:r>
          </w:p>
        </w:tc>
        <w:tc>
          <w:tcPr>
            <w:tcW w:w="1225" w:type="pct"/>
          </w:tcPr>
          <w:p w14:paraId="56897856" w14:textId="23135873" w:rsidR="000A018F" w:rsidRPr="005E7E88" w:rsidRDefault="000A018F" w:rsidP="000A018F">
            <w:pPr>
              <w:rPr>
                <w:rFonts w:cstheme="minorHAnsi"/>
                <w:szCs w:val="20"/>
              </w:rPr>
            </w:pPr>
            <w:r w:rsidRPr="005E7E88">
              <w:rPr>
                <w:rFonts w:cstheme="minorHAnsi"/>
                <w:szCs w:val="20"/>
              </w:rPr>
              <w:t>$487.46</w:t>
            </w:r>
          </w:p>
        </w:tc>
        <w:tc>
          <w:tcPr>
            <w:tcW w:w="1304" w:type="pct"/>
          </w:tcPr>
          <w:p w14:paraId="72DA6DF4" w14:textId="108F99CD" w:rsidR="000A018F" w:rsidRPr="005E7E88" w:rsidRDefault="000A018F" w:rsidP="000A018F">
            <w:pPr>
              <w:rPr>
                <w:rFonts w:cstheme="minorHAnsi"/>
                <w:szCs w:val="20"/>
              </w:rPr>
            </w:pPr>
            <w:r w:rsidRPr="005E7E88">
              <w:rPr>
                <w:rFonts w:cstheme="minorHAnsi"/>
                <w:szCs w:val="20"/>
              </w:rPr>
              <w:t>$367.88</w:t>
            </w:r>
          </w:p>
        </w:tc>
      </w:tr>
      <w:tr w:rsidR="000A018F" w:rsidRPr="005E7E88" w14:paraId="64E9A8E4" w14:textId="77777777" w:rsidTr="00F474EF">
        <w:tc>
          <w:tcPr>
            <w:tcW w:w="587" w:type="pct"/>
            <w:vMerge w:val="restart"/>
          </w:tcPr>
          <w:p w14:paraId="73C0EEF5" w14:textId="6AA1E3BE" w:rsidR="000A018F" w:rsidRPr="005E7E88" w:rsidRDefault="000A018F" w:rsidP="000A018F">
            <w:pPr>
              <w:rPr>
                <w:rFonts w:cstheme="minorHAnsi"/>
                <w:color w:val="FF0000"/>
                <w:szCs w:val="20"/>
              </w:rPr>
            </w:pPr>
            <w:r w:rsidRPr="005E7E88">
              <w:rPr>
                <w:rFonts w:cstheme="minorHAnsi"/>
                <w:szCs w:val="20"/>
              </w:rPr>
              <w:t>LT-69302</w:t>
            </w:r>
          </w:p>
        </w:tc>
        <w:tc>
          <w:tcPr>
            <w:tcW w:w="618" w:type="pct"/>
          </w:tcPr>
          <w:p w14:paraId="3EDB244E" w14:textId="5F988C76" w:rsidR="000A018F" w:rsidRPr="005E7E88" w:rsidRDefault="000A018F" w:rsidP="000A018F">
            <w:pPr>
              <w:rPr>
                <w:rFonts w:cstheme="minorHAnsi"/>
                <w:szCs w:val="20"/>
              </w:rPr>
            </w:pPr>
            <w:r w:rsidRPr="005E7E88">
              <w:rPr>
                <w:rFonts w:cstheme="minorHAnsi"/>
                <w:szCs w:val="20"/>
              </w:rPr>
              <w:t>ROB</w:t>
            </w:r>
          </w:p>
        </w:tc>
        <w:tc>
          <w:tcPr>
            <w:tcW w:w="1266" w:type="pct"/>
          </w:tcPr>
          <w:p w14:paraId="780C91CF" w14:textId="11EBB4BE" w:rsidR="000A018F" w:rsidRPr="005E7E88" w:rsidRDefault="000A018F" w:rsidP="000A018F">
            <w:pPr>
              <w:rPr>
                <w:rFonts w:cstheme="minorHAnsi"/>
                <w:szCs w:val="20"/>
              </w:rPr>
            </w:pPr>
            <w:r w:rsidRPr="005E7E88">
              <w:rPr>
                <w:rFonts w:cstheme="minorHAnsi"/>
                <w:szCs w:val="20"/>
              </w:rPr>
              <w:t>$421.80</w:t>
            </w:r>
          </w:p>
        </w:tc>
        <w:tc>
          <w:tcPr>
            <w:tcW w:w="1225" w:type="pct"/>
          </w:tcPr>
          <w:p w14:paraId="1542AB5C" w14:textId="509ED01B" w:rsidR="000A018F" w:rsidRPr="005E7E88" w:rsidRDefault="000A018F" w:rsidP="000A018F">
            <w:pPr>
              <w:rPr>
                <w:rFonts w:cstheme="minorHAnsi"/>
                <w:szCs w:val="20"/>
              </w:rPr>
            </w:pPr>
            <w:r w:rsidRPr="005E7E88">
              <w:rPr>
                <w:rFonts w:cstheme="minorHAnsi"/>
                <w:szCs w:val="20"/>
              </w:rPr>
              <w:t>$421.80</w:t>
            </w:r>
          </w:p>
        </w:tc>
        <w:tc>
          <w:tcPr>
            <w:tcW w:w="1304" w:type="pct"/>
          </w:tcPr>
          <w:p w14:paraId="39B4B752" w14:textId="0B7F1E6C" w:rsidR="000A018F" w:rsidRPr="005E7E88" w:rsidRDefault="000A018F" w:rsidP="000A018F">
            <w:pPr>
              <w:rPr>
                <w:rFonts w:cstheme="minorHAnsi"/>
                <w:szCs w:val="20"/>
              </w:rPr>
            </w:pPr>
            <w:r w:rsidRPr="005E7E88">
              <w:rPr>
                <w:rFonts w:cstheme="minorHAnsi"/>
                <w:szCs w:val="20"/>
              </w:rPr>
              <w:t>N/A</w:t>
            </w:r>
          </w:p>
        </w:tc>
      </w:tr>
      <w:tr w:rsidR="000A018F" w:rsidRPr="005E7E88" w14:paraId="0C4C17B3" w14:textId="77777777" w:rsidTr="00F474EF">
        <w:tc>
          <w:tcPr>
            <w:tcW w:w="587" w:type="pct"/>
            <w:vMerge/>
          </w:tcPr>
          <w:p w14:paraId="76BB6B69" w14:textId="5F3D1080" w:rsidR="000A018F" w:rsidRPr="005E7E88" w:rsidRDefault="000A018F" w:rsidP="000A018F">
            <w:pPr>
              <w:rPr>
                <w:rFonts w:cstheme="minorHAnsi"/>
                <w:szCs w:val="20"/>
              </w:rPr>
            </w:pPr>
          </w:p>
        </w:tc>
        <w:tc>
          <w:tcPr>
            <w:tcW w:w="618" w:type="pct"/>
          </w:tcPr>
          <w:p w14:paraId="0F1483D3" w14:textId="04FCCC96" w:rsidR="000A018F" w:rsidRPr="005E7E88" w:rsidRDefault="000A018F" w:rsidP="000A018F">
            <w:pPr>
              <w:rPr>
                <w:rFonts w:cstheme="minorHAnsi"/>
                <w:szCs w:val="20"/>
              </w:rPr>
            </w:pPr>
            <w:r w:rsidRPr="005E7E88">
              <w:rPr>
                <w:rFonts w:cstheme="minorHAnsi"/>
                <w:szCs w:val="20"/>
              </w:rPr>
              <w:t>RET</w:t>
            </w:r>
          </w:p>
        </w:tc>
        <w:tc>
          <w:tcPr>
            <w:tcW w:w="1266" w:type="pct"/>
          </w:tcPr>
          <w:p w14:paraId="2111DFB0" w14:textId="70EC1955" w:rsidR="000A018F" w:rsidRPr="005E7E88" w:rsidRDefault="000A018F" w:rsidP="000A018F">
            <w:pPr>
              <w:rPr>
                <w:rFonts w:cstheme="minorHAnsi"/>
                <w:szCs w:val="20"/>
              </w:rPr>
            </w:pPr>
            <w:r w:rsidRPr="005E7E88">
              <w:rPr>
                <w:rFonts w:cstheme="minorHAnsi"/>
                <w:szCs w:val="20"/>
              </w:rPr>
              <w:t>$421.80</w:t>
            </w:r>
          </w:p>
        </w:tc>
        <w:tc>
          <w:tcPr>
            <w:tcW w:w="1225" w:type="pct"/>
          </w:tcPr>
          <w:p w14:paraId="45BF38F5" w14:textId="38DF9D0E" w:rsidR="000A018F" w:rsidRPr="005E7E88" w:rsidRDefault="000A018F" w:rsidP="000A018F">
            <w:pPr>
              <w:rPr>
                <w:rFonts w:cstheme="minorHAnsi"/>
                <w:szCs w:val="20"/>
              </w:rPr>
            </w:pPr>
            <w:r w:rsidRPr="005E7E88">
              <w:rPr>
                <w:szCs w:val="20"/>
              </w:rPr>
              <w:t>$541.39</w:t>
            </w:r>
          </w:p>
        </w:tc>
        <w:tc>
          <w:tcPr>
            <w:tcW w:w="1304" w:type="pct"/>
          </w:tcPr>
          <w:p w14:paraId="53F8D68F" w14:textId="2F430A92" w:rsidR="000A018F" w:rsidRPr="005E7E88" w:rsidRDefault="000A018F" w:rsidP="000A018F">
            <w:pPr>
              <w:rPr>
                <w:rFonts w:cstheme="minorHAnsi"/>
                <w:szCs w:val="20"/>
              </w:rPr>
            </w:pPr>
            <w:r w:rsidRPr="005E7E88">
              <w:rPr>
                <w:rFonts w:cstheme="minorHAnsi"/>
                <w:szCs w:val="20"/>
              </w:rPr>
              <w:t>$421.80</w:t>
            </w:r>
          </w:p>
        </w:tc>
      </w:tr>
    </w:tbl>
    <w:p w14:paraId="37E9FBDB" w14:textId="754E7BBE" w:rsidR="00E16609" w:rsidRPr="005E7E88" w:rsidRDefault="00E16609">
      <w:pPr>
        <w:rPr>
          <w:rFonts w:cstheme="minorHAnsi"/>
          <w:sz w:val="20"/>
          <w:szCs w:val="20"/>
        </w:rPr>
      </w:pPr>
      <w:bookmarkStart w:id="20" w:name="_Toc214003099"/>
      <w:r w:rsidRPr="005E7E88">
        <w:rPr>
          <w:rFonts w:cstheme="minorHAnsi"/>
          <w:sz w:val="20"/>
          <w:szCs w:val="20"/>
        </w:rPr>
        <w:br w:type="page"/>
      </w:r>
    </w:p>
    <w:bookmarkEnd w:id="20"/>
    <w:p w14:paraId="266FC965" w14:textId="77777777" w:rsidR="00E16609" w:rsidRPr="005E7E88" w:rsidRDefault="00E16609" w:rsidP="00E16609">
      <w:pPr>
        <w:pStyle w:val="Heading1"/>
        <w:rPr>
          <w:rFonts w:cstheme="minorHAnsi"/>
        </w:rPr>
      </w:pPr>
      <w:r w:rsidRPr="005E7E88">
        <w:rPr>
          <w:rFonts w:cstheme="minorHAnsi"/>
        </w:rPr>
        <w:lastRenderedPageBreak/>
        <w:t>Attachments</w:t>
      </w:r>
    </w:p>
    <w:bookmarkStart w:id="21" w:name="_GoBack"/>
    <w:bookmarkStart w:id="22" w:name="_MON_1504934125"/>
    <w:bookmarkEnd w:id="22"/>
    <w:p w14:paraId="14D40E00" w14:textId="77777777" w:rsidR="00612041" w:rsidRPr="005E7E88" w:rsidRDefault="00A90CA5" w:rsidP="004D01D9">
      <w:pPr>
        <w:pStyle w:val="ListParagraph"/>
        <w:numPr>
          <w:ilvl w:val="0"/>
          <w:numId w:val="43"/>
        </w:numPr>
        <w:rPr>
          <w:rFonts w:cstheme="minorHAnsi"/>
        </w:rPr>
      </w:pPr>
      <w:r w:rsidRPr="005E7E88">
        <w:object w:dxaOrig="1513" w:dyaOrig="984" w14:anchorId="2A27A7C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0" type="#_x0000_t75" style="width:74.65pt;height:48.65pt" o:ole="">
            <v:imagedata r:id="rId11" o:title=""/>
          </v:shape>
          <o:OLEObject Type="Embed" ProgID="Excel.SheetMacroEnabled.12" ShapeID="_x0000_i1030" DrawAspect="Icon" ObjectID="_1509281868" r:id="rId12"/>
        </w:object>
      </w:r>
      <w:bookmarkEnd w:id="21"/>
    </w:p>
    <w:p w14:paraId="1C83D0DE" w14:textId="77777777" w:rsidR="000E7343" w:rsidRPr="005E7E88" w:rsidRDefault="000E7343" w:rsidP="004D01D9">
      <w:pPr>
        <w:pStyle w:val="ListParagraph"/>
        <w:numPr>
          <w:ilvl w:val="0"/>
          <w:numId w:val="43"/>
        </w:numPr>
        <w:rPr>
          <w:rFonts w:cstheme="minorHAnsi"/>
        </w:rPr>
      </w:pPr>
      <w:r w:rsidRPr="005E7E88">
        <w:rPr>
          <w:rFonts w:cstheme="minorHAnsi"/>
        </w:rPr>
        <w:object w:dxaOrig="1513" w:dyaOrig="984" w14:anchorId="07F09098">
          <v:shape id="_x0000_i1026" type="#_x0000_t75" style="width:74.65pt;height:48.65pt" o:ole="">
            <v:imagedata r:id="rId13" o:title=""/>
          </v:shape>
          <o:OLEObject Type="Embed" ProgID="AcroExch.Document.7" ShapeID="_x0000_i1026" DrawAspect="Icon" ObjectID="_1509281869" r:id="rId14"/>
        </w:object>
      </w:r>
    </w:p>
    <w:p w14:paraId="2629DB76" w14:textId="77777777" w:rsidR="00C54EFF" w:rsidRPr="005E7E88" w:rsidRDefault="00C54EFF" w:rsidP="00E16609">
      <w:pPr>
        <w:rPr>
          <w:rFonts w:cstheme="minorHAnsi"/>
        </w:rPr>
      </w:pPr>
    </w:p>
    <w:p w14:paraId="2ED4FFF5" w14:textId="77777777" w:rsidR="00C54EFF" w:rsidRPr="005E7E88" w:rsidRDefault="00C54EFF">
      <w:pPr>
        <w:spacing w:after="200" w:line="276" w:lineRule="auto"/>
        <w:rPr>
          <w:rFonts w:cstheme="minorHAnsi"/>
        </w:rPr>
      </w:pPr>
      <w:r w:rsidRPr="005E7E88">
        <w:rPr>
          <w:rFonts w:cstheme="minorHAnsi"/>
        </w:rPr>
        <w:br w:type="page"/>
      </w:r>
    </w:p>
    <w:p w14:paraId="3C6C156C" w14:textId="77777777" w:rsidR="00C54EFF" w:rsidRPr="005E7E88" w:rsidRDefault="00C54EFF" w:rsidP="00C54EFF">
      <w:pPr>
        <w:pStyle w:val="Heading1"/>
        <w:rPr>
          <w:rFonts w:cstheme="minorHAnsi"/>
        </w:rPr>
      </w:pPr>
      <w:r w:rsidRPr="005E7E88">
        <w:rPr>
          <w:rFonts w:cstheme="minorHAnsi"/>
        </w:rPr>
        <w:lastRenderedPageBreak/>
        <w:t>References</w:t>
      </w:r>
    </w:p>
    <w:bookmarkStart w:id="23" w:name="_MON_1504934148"/>
    <w:bookmarkEnd w:id="23"/>
    <w:p w14:paraId="02C91633" w14:textId="77777777" w:rsidR="000E7343" w:rsidRPr="005E7E88" w:rsidRDefault="00411CD2" w:rsidP="000E7343">
      <w:r w:rsidRPr="005E7E88">
        <w:object w:dxaOrig="1513" w:dyaOrig="984" w14:anchorId="776546B7">
          <v:shape id="_x0000_i1027" type="#_x0000_t75" style="width:74.65pt;height:48.65pt" o:ole="">
            <v:imagedata r:id="rId15" o:title=""/>
          </v:shape>
          <o:OLEObject Type="Embed" ProgID="Excel.Sheet.12" ShapeID="_x0000_i1027" DrawAspect="Icon" ObjectID="_1509281870" r:id="rId16"/>
        </w:object>
      </w:r>
    </w:p>
    <w:p w14:paraId="0356D06D" w14:textId="27D1206D" w:rsidR="000E7343" w:rsidRPr="005E7E88" w:rsidRDefault="000E7343" w:rsidP="000E7343">
      <w:r w:rsidRPr="005E7E88">
        <w:t>[355]</w:t>
      </w:r>
    </w:p>
    <w:p w14:paraId="3486860B" w14:textId="4D567D78" w:rsidR="000E7343" w:rsidRPr="005E7E88" w:rsidRDefault="000E7343" w:rsidP="000E7343">
      <w:r w:rsidRPr="005E7E88">
        <w:t>[382]</w:t>
      </w:r>
    </w:p>
    <w:p w14:paraId="1CD5B391" w14:textId="0A183C7D" w:rsidR="000E7343" w:rsidRPr="005E7E88" w:rsidRDefault="000E7343" w:rsidP="000E7343">
      <w:r w:rsidRPr="005E7E88">
        <w:t>[410]</w:t>
      </w:r>
    </w:p>
    <w:sectPr w:rsidR="000E7343" w:rsidRPr="005E7E88" w:rsidSect="00E87C8F">
      <w:footerReference w:type="default" r:id="rId17"/>
      <w:pgSz w:w="12240" w:h="15840"/>
      <w:pgMar w:top="1440" w:right="1440" w:bottom="1557"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DB4179B" w14:textId="77777777" w:rsidR="00E65130" w:rsidRDefault="00E65130" w:rsidP="00447D6E">
      <w:r>
        <w:separator/>
      </w:r>
    </w:p>
    <w:p w14:paraId="70FA6900" w14:textId="77777777" w:rsidR="00E65130" w:rsidRDefault="00E65130"/>
  </w:endnote>
  <w:endnote w:type="continuationSeparator" w:id="0">
    <w:p w14:paraId="4750F4AD" w14:textId="77777777" w:rsidR="00E65130" w:rsidRDefault="00E65130" w:rsidP="00447D6E">
      <w:r>
        <w:continuationSeparator/>
      </w:r>
    </w:p>
    <w:p w14:paraId="07C766B8" w14:textId="77777777" w:rsidR="00E65130" w:rsidRDefault="00E6513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Arial Narrow">
    <w:panose1 w:val="020B0506020202030204"/>
    <w:charset w:val="00"/>
    <w:family w:val="swiss"/>
    <w:pitch w:val="variable"/>
    <w:sig w:usb0="00000287" w:usb1="00000800" w:usb2="00000000" w:usb3="00000000" w:csb0="0000009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BookAntiqua">
    <w:panose1 w:val="00000000000000000000"/>
    <w:charset w:val="00"/>
    <w:family w:val="roman"/>
    <w:notTrueType/>
    <w:pitch w:val="default"/>
    <w:sig w:usb0="00000003" w:usb1="00000000" w:usb2="00000000" w:usb3="00000000" w:csb0="00000001" w:csb1="00000000"/>
  </w:font>
  <w:font w:name="Helv">
    <w:panose1 w:val="020B0604020202030204"/>
    <w:charset w:val="00"/>
    <w:family w:val="swiss"/>
    <w:notTrueType/>
    <w:pitch w:val="variable"/>
    <w:sig w:usb0="00000003" w:usb1="00000000" w:usb2="00000000" w:usb3="00000000" w:csb0="00000001" w:csb1="00000000"/>
  </w:font>
  <w:font w:name="TimesNewRomanPS-BoldMT">
    <w:panose1 w:val="00000000000000000000"/>
    <w:charset w:val="00"/>
    <w:family w:val="roman"/>
    <w:notTrueType/>
    <w:pitch w:val="default"/>
    <w:sig w:usb0="00000003" w:usb1="00000000" w:usb2="00000000" w:usb3="00000000" w:csb0="00000001" w:csb1="00000000"/>
  </w:font>
  <w:font w:name="TimesNewRomanPSMT">
    <w:panose1 w:val="00000000000000000000"/>
    <w:charset w:val="00"/>
    <w:family w:val="roman"/>
    <w:notTrueType/>
    <w:pitch w:val="default"/>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88EBE53" w14:textId="0B2F8034" w:rsidR="001E2816" w:rsidRDefault="00A90CA5" w:rsidP="00F571A6">
    <w:pPr>
      <w:pStyle w:val="Footer"/>
      <w:jc w:val="right"/>
      <w:rPr>
        <w:rFonts w:cstheme="minorHAnsi"/>
        <w:b/>
        <w:sz w:val="36"/>
        <w:szCs w:val="36"/>
      </w:rPr>
    </w:pPr>
    <w:sdt>
      <w:sdtPr>
        <w:rPr>
          <w:rFonts w:cstheme="minorHAnsi"/>
          <w:b/>
          <w:sz w:val="36"/>
          <w:szCs w:val="36"/>
        </w:rPr>
        <w:alias w:val="Date"/>
        <w:tag w:val=""/>
        <w:id w:val="1713153029"/>
        <w:placeholder>
          <w:docPart w:val="F35B0C5DED46403682E831B0B6DC2920"/>
        </w:placeholder>
        <w:dataBinding w:prefixMappings="xmlns:ns0='http://schemas.microsoft.com/office/2006/coverPageProps' " w:xpath="/ns0:CoverPageProperties[1]/ns0:PublishDate[1]" w:storeItemID="{55AF091B-3C7A-41E3-B477-F2FDAA23CFDA}"/>
        <w:date w:fullDate="2015-09-25T00:00:00Z">
          <w:dateFormat w:val="MMMM d, yyyy"/>
          <w:lid w:val="en-US"/>
          <w:storeMappedDataAs w:val="dateTime"/>
          <w:calendar w:val="gregorian"/>
        </w:date>
      </w:sdtPr>
      <w:sdtEndPr/>
      <w:sdtContent>
        <w:r w:rsidR="001E2816">
          <w:rPr>
            <w:rFonts w:cstheme="minorHAnsi"/>
            <w:b/>
            <w:sz w:val="36"/>
            <w:szCs w:val="36"/>
          </w:rPr>
          <w:t>September 25, 2015</w:t>
        </w:r>
      </w:sdtContent>
    </w:sdt>
  </w:p>
  <w:p w14:paraId="650DB54B" w14:textId="670C7D5C" w:rsidR="001E2816" w:rsidRPr="009500DC" w:rsidRDefault="001E2816" w:rsidP="00447D6E">
    <w:pPr>
      <w:pStyle w:val="Footer"/>
      <w:jc w:val="right"/>
      <w:rPr>
        <w:rFonts w:cstheme="minorHAnsi"/>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C293419" w14:textId="262E5785" w:rsidR="001E2816" w:rsidRPr="009500DC" w:rsidRDefault="00A90CA5" w:rsidP="009500DC">
    <w:pPr>
      <w:pStyle w:val="Footer"/>
      <w:pBdr>
        <w:top w:val="single" w:sz="4" w:space="1" w:color="auto"/>
      </w:pBdr>
      <w:rPr>
        <w:rFonts w:cstheme="minorHAnsi"/>
        <w:b/>
        <w:sz w:val="20"/>
        <w:szCs w:val="20"/>
      </w:rPr>
    </w:pPr>
    <w:sdt>
      <w:sdtPr>
        <w:rPr>
          <w:rFonts w:cstheme="minorHAnsi"/>
          <w:b/>
          <w:sz w:val="20"/>
          <w:szCs w:val="20"/>
        </w:rPr>
        <w:alias w:val="Title"/>
        <w:tag w:val=""/>
        <w:id w:val="753098394"/>
        <w:dataBinding w:prefixMappings="xmlns:ns0='http://purl.org/dc/elements/1.1/' xmlns:ns1='http://schemas.openxmlformats.org/package/2006/metadata/core-properties' " w:xpath="/ns1:coreProperties[1]/ns0:title[1]" w:storeItemID="{6C3C8BC8-F283-45AE-878A-BAB7291924A1}"/>
        <w:text/>
      </w:sdtPr>
      <w:sdtEndPr/>
      <w:sdtContent>
        <w:r w:rsidR="001E2816">
          <w:rPr>
            <w:rFonts w:cstheme="minorHAnsi"/>
            <w:b/>
            <w:sz w:val="20"/>
            <w:szCs w:val="20"/>
          </w:rPr>
          <w:t>SCE13LG089</w:t>
        </w:r>
      </w:sdtContent>
    </w:sdt>
    <w:r w:rsidR="001E2816">
      <w:rPr>
        <w:rFonts w:cstheme="minorHAnsi"/>
        <w:b/>
        <w:sz w:val="20"/>
        <w:szCs w:val="20"/>
      </w:rPr>
      <w:t xml:space="preserve">, </w:t>
    </w:r>
    <w:sdt>
      <w:sdtPr>
        <w:rPr>
          <w:rFonts w:cstheme="minorHAnsi"/>
          <w:b/>
          <w:sz w:val="20"/>
          <w:szCs w:val="20"/>
        </w:rPr>
        <w:alias w:val="Revision"/>
        <w:tag w:val=""/>
        <w:id w:val="-2113278608"/>
        <w:dataBinding w:prefixMappings="xmlns:ns0='http://purl.org/dc/elements/1.1/' xmlns:ns1='http://schemas.openxmlformats.org/package/2006/metadata/core-properties' " w:xpath="/ns1:coreProperties[1]/ns1:contentStatus[1]" w:storeItemID="{6C3C8BC8-F283-45AE-878A-BAB7291924A1}"/>
        <w:text/>
      </w:sdtPr>
      <w:sdtEndPr/>
      <w:sdtContent>
        <w:r w:rsidR="001E2816">
          <w:rPr>
            <w:rFonts w:cstheme="minorHAnsi"/>
            <w:b/>
            <w:sz w:val="20"/>
            <w:szCs w:val="20"/>
          </w:rPr>
          <w:t>Revision 2</w:t>
        </w:r>
      </w:sdtContent>
    </w:sdt>
    <w:r w:rsidR="001E2816" w:rsidRPr="009500DC">
      <w:rPr>
        <w:rFonts w:cstheme="minorHAnsi"/>
        <w:b/>
        <w:sz w:val="20"/>
        <w:szCs w:val="20"/>
      </w:rPr>
      <w:tab/>
    </w:r>
    <w:r w:rsidR="001E2816" w:rsidRPr="009500DC">
      <w:rPr>
        <w:rFonts w:cstheme="minorHAnsi"/>
        <w:b/>
        <w:sz w:val="20"/>
        <w:szCs w:val="20"/>
      </w:rPr>
      <w:fldChar w:fldCharType="begin"/>
    </w:r>
    <w:r w:rsidR="001E2816" w:rsidRPr="009500DC">
      <w:rPr>
        <w:rFonts w:cstheme="minorHAnsi"/>
        <w:b/>
        <w:sz w:val="20"/>
        <w:szCs w:val="20"/>
      </w:rPr>
      <w:instrText xml:space="preserve"> PAGE   \* MERGEFORMAT </w:instrText>
    </w:r>
    <w:r w:rsidR="001E2816" w:rsidRPr="009500DC">
      <w:rPr>
        <w:rFonts w:cstheme="minorHAnsi"/>
        <w:b/>
        <w:sz w:val="20"/>
        <w:szCs w:val="20"/>
      </w:rPr>
      <w:fldChar w:fldCharType="separate"/>
    </w:r>
    <w:r>
      <w:rPr>
        <w:rFonts w:cstheme="minorHAnsi"/>
        <w:b/>
        <w:noProof/>
        <w:sz w:val="20"/>
        <w:szCs w:val="20"/>
      </w:rPr>
      <w:t>15</w:t>
    </w:r>
    <w:r w:rsidR="001E2816" w:rsidRPr="009500DC">
      <w:rPr>
        <w:rFonts w:cstheme="minorHAnsi"/>
        <w:b/>
        <w:noProof/>
        <w:sz w:val="20"/>
        <w:szCs w:val="20"/>
      </w:rPr>
      <w:fldChar w:fldCharType="end"/>
    </w:r>
    <w:r w:rsidR="001E2816" w:rsidRPr="009500DC">
      <w:rPr>
        <w:rFonts w:cstheme="minorHAnsi"/>
        <w:b/>
        <w:sz w:val="20"/>
        <w:szCs w:val="20"/>
      </w:rPr>
      <w:tab/>
    </w:r>
    <w:sdt>
      <w:sdtPr>
        <w:rPr>
          <w:rFonts w:cstheme="minorHAnsi"/>
          <w:b/>
          <w:sz w:val="20"/>
          <w:szCs w:val="20"/>
        </w:rPr>
        <w:alias w:val="Date"/>
        <w:tag w:val=""/>
        <w:id w:val="1618402214"/>
        <w:dataBinding w:prefixMappings="xmlns:ns0='http://schemas.microsoft.com/office/2006/coverPageProps' " w:xpath="/ns0:CoverPageProperties[1]/ns0:PublishDate[1]" w:storeItemID="{55AF091B-3C7A-41E3-B477-F2FDAA23CFDA}"/>
        <w:date w:fullDate="2015-09-25T00:00:00Z">
          <w:dateFormat w:val="MMMM d, yyyy"/>
          <w:lid w:val="en-US"/>
          <w:storeMappedDataAs w:val="dateTime"/>
          <w:calendar w:val="gregorian"/>
        </w:date>
      </w:sdtPr>
      <w:sdtEndPr/>
      <w:sdtContent>
        <w:r w:rsidR="001E2816">
          <w:rPr>
            <w:rFonts w:cstheme="minorHAnsi"/>
            <w:b/>
            <w:sz w:val="20"/>
            <w:szCs w:val="20"/>
          </w:rPr>
          <w:t>September 25, 2015</w:t>
        </w:r>
      </w:sdtContent>
    </w:sdt>
  </w:p>
  <w:p w14:paraId="43C07EA5" w14:textId="544E4323" w:rsidR="001E2816" w:rsidRPr="009500DC" w:rsidRDefault="00A90CA5" w:rsidP="009500DC">
    <w:pPr>
      <w:pStyle w:val="Footer"/>
      <w:pBdr>
        <w:top w:val="single" w:sz="4" w:space="1" w:color="auto"/>
      </w:pBdr>
      <w:rPr>
        <w:rFonts w:cstheme="minorHAnsi"/>
      </w:rPr>
    </w:pPr>
    <w:sdt>
      <w:sdtPr>
        <w:rPr>
          <w:rFonts w:cstheme="minorHAnsi"/>
          <w:b/>
          <w:sz w:val="20"/>
          <w:szCs w:val="20"/>
        </w:rPr>
        <w:alias w:val="Company"/>
        <w:tag w:val=""/>
        <w:id w:val="-368612514"/>
        <w:dataBinding w:prefixMappings="xmlns:ns0='http://schemas.openxmlformats.org/officeDocument/2006/extended-properties' " w:xpath="/ns0:Properties[1]/ns0:Company[1]" w:storeItemID="{6668398D-A668-4E3E-A5EB-62B293D839F1}"/>
        <w:text/>
      </w:sdtPr>
      <w:sdtEndPr/>
      <w:sdtContent>
        <w:r w:rsidR="001E2816">
          <w:rPr>
            <w:rFonts w:cstheme="minorHAnsi"/>
            <w:b/>
            <w:sz w:val="20"/>
            <w:szCs w:val="20"/>
          </w:rPr>
          <w:t>Southern California Edison</w:t>
        </w:r>
      </w:sdtContent>
    </w:sdt>
  </w:p>
  <w:p w14:paraId="4AC7586E" w14:textId="77777777" w:rsidR="001E2816" w:rsidRDefault="001E2816"/>
  <w:p w14:paraId="5C9861A8" w14:textId="77777777" w:rsidR="001E2816" w:rsidRDefault="001E2816"/>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7141967" w14:textId="77777777" w:rsidR="00E65130" w:rsidRDefault="00E65130" w:rsidP="00447D6E">
      <w:r>
        <w:separator/>
      </w:r>
    </w:p>
    <w:p w14:paraId="091F79AF" w14:textId="77777777" w:rsidR="00E65130" w:rsidRDefault="00E65130"/>
  </w:footnote>
  <w:footnote w:type="continuationSeparator" w:id="0">
    <w:p w14:paraId="6DF5ACAD" w14:textId="77777777" w:rsidR="00E65130" w:rsidRDefault="00E65130" w:rsidP="00447D6E">
      <w:r>
        <w:continuationSeparator/>
      </w:r>
    </w:p>
    <w:p w14:paraId="04EE4D1B" w14:textId="77777777" w:rsidR="00E65130" w:rsidRDefault="00E65130"/>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9"/>
    <w:multiLevelType w:val="singleLevel"/>
    <w:tmpl w:val="4E3825C6"/>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1FD74AD"/>
    <w:multiLevelType w:val="hybridMultilevel"/>
    <w:tmpl w:val="B9BCD416"/>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4FC59A5"/>
    <w:multiLevelType w:val="hybridMultilevel"/>
    <w:tmpl w:val="B6D23B28"/>
    <w:lvl w:ilvl="0" w:tplc="0409000F">
      <w:start w:val="1"/>
      <w:numFmt w:val="decimal"/>
      <w:lvlText w:val="%1."/>
      <w:lvlJc w:val="left"/>
      <w:pPr>
        <w:tabs>
          <w:tab w:val="num" w:pos="-720"/>
        </w:tabs>
        <w:ind w:left="-720" w:hanging="360"/>
      </w:pPr>
      <w:rPr>
        <w:rFonts w:hint="default"/>
      </w:rPr>
    </w:lvl>
    <w:lvl w:ilvl="1" w:tplc="04090003">
      <w:start w:val="1"/>
      <w:numFmt w:val="bullet"/>
      <w:lvlText w:val="o"/>
      <w:lvlJc w:val="left"/>
      <w:pPr>
        <w:tabs>
          <w:tab w:val="num" w:pos="0"/>
        </w:tabs>
        <w:ind w:left="0" w:hanging="360"/>
      </w:pPr>
      <w:rPr>
        <w:rFonts w:ascii="Courier New" w:hAnsi="Courier New" w:cs="Courier New" w:hint="default"/>
      </w:rPr>
    </w:lvl>
    <w:lvl w:ilvl="2" w:tplc="04090005" w:tentative="1">
      <w:start w:val="1"/>
      <w:numFmt w:val="bullet"/>
      <w:lvlText w:val=""/>
      <w:lvlJc w:val="left"/>
      <w:pPr>
        <w:tabs>
          <w:tab w:val="num" w:pos="720"/>
        </w:tabs>
        <w:ind w:left="720" w:hanging="360"/>
      </w:pPr>
      <w:rPr>
        <w:rFonts w:ascii="Wingdings" w:hAnsi="Wingdings" w:hint="default"/>
      </w:rPr>
    </w:lvl>
    <w:lvl w:ilvl="3" w:tplc="04090001" w:tentative="1">
      <w:start w:val="1"/>
      <w:numFmt w:val="bullet"/>
      <w:lvlText w:val=""/>
      <w:lvlJc w:val="left"/>
      <w:pPr>
        <w:tabs>
          <w:tab w:val="num" w:pos="1440"/>
        </w:tabs>
        <w:ind w:left="1440" w:hanging="360"/>
      </w:pPr>
      <w:rPr>
        <w:rFonts w:ascii="Symbol" w:hAnsi="Symbol" w:hint="default"/>
      </w:rPr>
    </w:lvl>
    <w:lvl w:ilvl="4" w:tplc="04090003" w:tentative="1">
      <w:start w:val="1"/>
      <w:numFmt w:val="bullet"/>
      <w:lvlText w:val="o"/>
      <w:lvlJc w:val="left"/>
      <w:pPr>
        <w:tabs>
          <w:tab w:val="num" w:pos="2160"/>
        </w:tabs>
        <w:ind w:left="2160" w:hanging="360"/>
      </w:pPr>
      <w:rPr>
        <w:rFonts w:ascii="Courier New" w:hAnsi="Courier New" w:cs="Courier New" w:hint="default"/>
      </w:rPr>
    </w:lvl>
    <w:lvl w:ilvl="5" w:tplc="04090005" w:tentative="1">
      <w:start w:val="1"/>
      <w:numFmt w:val="bullet"/>
      <w:lvlText w:val=""/>
      <w:lvlJc w:val="left"/>
      <w:pPr>
        <w:tabs>
          <w:tab w:val="num" w:pos="2880"/>
        </w:tabs>
        <w:ind w:left="2880" w:hanging="360"/>
      </w:pPr>
      <w:rPr>
        <w:rFonts w:ascii="Wingdings" w:hAnsi="Wingdings" w:hint="default"/>
      </w:rPr>
    </w:lvl>
    <w:lvl w:ilvl="6" w:tplc="04090001" w:tentative="1">
      <w:start w:val="1"/>
      <w:numFmt w:val="bullet"/>
      <w:lvlText w:val=""/>
      <w:lvlJc w:val="left"/>
      <w:pPr>
        <w:tabs>
          <w:tab w:val="num" w:pos="3600"/>
        </w:tabs>
        <w:ind w:left="3600" w:hanging="360"/>
      </w:pPr>
      <w:rPr>
        <w:rFonts w:ascii="Symbol" w:hAnsi="Symbol" w:hint="default"/>
      </w:rPr>
    </w:lvl>
    <w:lvl w:ilvl="7" w:tplc="04090003" w:tentative="1">
      <w:start w:val="1"/>
      <w:numFmt w:val="bullet"/>
      <w:lvlText w:val="o"/>
      <w:lvlJc w:val="left"/>
      <w:pPr>
        <w:tabs>
          <w:tab w:val="num" w:pos="4320"/>
        </w:tabs>
        <w:ind w:left="4320" w:hanging="360"/>
      </w:pPr>
      <w:rPr>
        <w:rFonts w:ascii="Courier New" w:hAnsi="Courier New" w:cs="Courier New" w:hint="default"/>
      </w:rPr>
    </w:lvl>
    <w:lvl w:ilvl="8" w:tplc="04090005" w:tentative="1">
      <w:start w:val="1"/>
      <w:numFmt w:val="bullet"/>
      <w:lvlText w:val=""/>
      <w:lvlJc w:val="left"/>
      <w:pPr>
        <w:tabs>
          <w:tab w:val="num" w:pos="5040"/>
        </w:tabs>
        <w:ind w:left="5040" w:hanging="360"/>
      </w:pPr>
      <w:rPr>
        <w:rFonts w:ascii="Wingdings" w:hAnsi="Wingdings" w:hint="default"/>
      </w:rPr>
    </w:lvl>
  </w:abstractNum>
  <w:abstractNum w:abstractNumId="3" w15:restartNumberingAfterBreak="0">
    <w:nsid w:val="11FB079D"/>
    <w:multiLevelType w:val="hybridMultilevel"/>
    <w:tmpl w:val="838E4A2A"/>
    <w:lvl w:ilvl="0" w:tplc="53D22D76">
      <w:start w:val="1"/>
      <w:numFmt w:val="bullet"/>
      <w:lvlText w:val=""/>
      <w:lvlJc w:val="left"/>
      <w:pPr>
        <w:ind w:left="720" w:hanging="360"/>
      </w:pPr>
      <w:rPr>
        <w:rFonts w:ascii="Symbol" w:hAnsi="Symbol" w:hint="default"/>
        <w:sz w:val="24"/>
      </w:rPr>
    </w:lvl>
    <w:lvl w:ilvl="1" w:tplc="04090003">
      <w:start w:val="1"/>
      <w:numFmt w:val="bullet"/>
      <w:lvlText w:val="o"/>
      <w:lvlJc w:val="left"/>
      <w:pPr>
        <w:ind w:left="1440" w:hanging="360"/>
      </w:pPr>
      <w:rPr>
        <w:rFonts w:ascii="Courier New" w:hAnsi="Courier New" w:cs="Times New Roman"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Times New Roman"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Times New Roman" w:hint="default"/>
      </w:rPr>
    </w:lvl>
    <w:lvl w:ilvl="8" w:tplc="04090005">
      <w:start w:val="1"/>
      <w:numFmt w:val="bullet"/>
      <w:lvlText w:val=""/>
      <w:lvlJc w:val="left"/>
      <w:pPr>
        <w:ind w:left="6480" w:hanging="360"/>
      </w:pPr>
      <w:rPr>
        <w:rFonts w:ascii="Wingdings" w:hAnsi="Wingdings" w:hint="default"/>
      </w:rPr>
    </w:lvl>
  </w:abstractNum>
  <w:abstractNum w:abstractNumId="4" w15:restartNumberingAfterBreak="0">
    <w:nsid w:val="1415218D"/>
    <w:multiLevelType w:val="hybridMultilevel"/>
    <w:tmpl w:val="8CFC0A54"/>
    <w:lvl w:ilvl="0" w:tplc="B31E3052">
      <w:start w:val="3"/>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148E47C5"/>
    <w:multiLevelType w:val="hybridMultilevel"/>
    <w:tmpl w:val="1D940A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7F70A78"/>
    <w:multiLevelType w:val="hybridMultilevel"/>
    <w:tmpl w:val="23BA0F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A892702"/>
    <w:multiLevelType w:val="hybridMultilevel"/>
    <w:tmpl w:val="85684AB6"/>
    <w:lvl w:ilvl="0" w:tplc="04090001">
      <w:start w:val="1"/>
      <w:numFmt w:val="bullet"/>
      <w:lvlText w:val=""/>
      <w:lvlJc w:val="left"/>
      <w:pPr>
        <w:ind w:left="432" w:hanging="360"/>
      </w:pPr>
      <w:rPr>
        <w:rFonts w:ascii="Symbol" w:hAnsi="Symbol" w:hint="default"/>
      </w:rPr>
    </w:lvl>
    <w:lvl w:ilvl="1" w:tplc="04090003" w:tentative="1">
      <w:start w:val="1"/>
      <w:numFmt w:val="bullet"/>
      <w:lvlText w:val="o"/>
      <w:lvlJc w:val="left"/>
      <w:pPr>
        <w:ind w:left="1152" w:hanging="360"/>
      </w:pPr>
      <w:rPr>
        <w:rFonts w:ascii="Courier New" w:hAnsi="Courier New" w:cs="Courier New" w:hint="default"/>
      </w:rPr>
    </w:lvl>
    <w:lvl w:ilvl="2" w:tplc="04090005" w:tentative="1">
      <w:start w:val="1"/>
      <w:numFmt w:val="bullet"/>
      <w:lvlText w:val=""/>
      <w:lvlJc w:val="left"/>
      <w:pPr>
        <w:ind w:left="1872" w:hanging="360"/>
      </w:pPr>
      <w:rPr>
        <w:rFonts w:ascii="Wingdings" w:hAnsi="Wingdings" w:hint="default"/>
      </w:rPr>
    </w:lvl>
    <w:lvl w:ilvl="3" w:tplc="04090001" w:tentative="1">
      <w:start w:val="1"/>
      <w:numFmt w:val="bullet"/>
      <w:lvlText w:val=""/>
      <w:lvlJc w:val="left"/>
      <w:pPr>
        <w:ind w:left="2592" w:hanging="360"/>
      </w:pPr>
      <w:rPr>
        <w:rFonts w:ascii="Symbol" w:hAnsi="Symbol" w:hint="default"/>
      </w:rPr>
    </w:lvl>
    <w:lvl w:ilvl="4" w:tplc="04090003" w:tentative="1">
      <w:start w:val="1"/>
      <w:numFmt w:val="bullet"/>
      <w:lvlText w:val="o"/>
      <w:lvlJc w:val="left"/>
      <w:pPr>
        <w:ind w:left="3312" w:hanging="360"/>
      </w:pPr>
      <w:rPr>
        <w:rFonts w:ascii="Courier New" w:hAnsi="Courier New" w:cs="Courier New" w:hint="default"/>
      </w:rPr>
    </w:lvl>
    <w:lvl w:ilvl="5" w:tplc="04090005" w:tentative="1">
      <w:start w:val="1"/>
      <w:numFmt w:val="bullet"/>
      <w:lvlText w:val=""/>
      <w:lvlJc w:val="left"/>
      <w:pPr>
        <w:ind w:left="4032" w:hanging="360"/>
      </w:pPr>
      <w:rPr>
        <w:rFonts w:ascii="Wingdings" w:hAnsi="Wingdings" w:hint="default"/>
      </w:rPr>
    </w:lvl>
    <w:lvl w:ilvl="6" w:tplc="04090001" w:tentative="1">
      <w:start w:val="1"/>
      <w:numFmt w:val="bullet"/>
      <w:lvlText w:val=""/>
      <w:lvlJc w:val="left"/>
      <w:pPr>
        <w:ind w:left="4752" w:hanging="360"/>
      </w:pPr>
      <w:rPr>
        <w:rFonts w:ascii="Symbol" w:hAnsi="Symbol" w:hint="default"/>
      </w:rPr>
    </w:lvl>
    <w:lvl w:ilvl="7" w:tplc="04090003" w:tentative="1">
      <w:start w:val="1"/>
      <w:numFmt w:val="bullet"/>
      <w:lvlText w:val="o"/>
      <w:lvlJc w:val="left"/>
      <w:pPr>
        <w:ind w:left="5472" w:hanging="360"/>
      </w:pPr>
      <w:rPr>
        <w:rFonts w:ascii="Courier New" w:hAnsi="Courier New" w:cs="Courier New" w:hint="default"/>
      </w:rPr>
    </w:lvl>
    <w:lvl w:ilvl="8" w:tplc="04090005" w:tentative="1">
      <w:start w:val="1"/>
      <w:numFmt w:val="bullet"/>
      <w:lvlText w:val=""/>
      <w:lvlJc w:val="left"/>
      <w:pPr>
        <w:ind w:left="6192" w:hanging="360"/>
      </w:pPr>
      <w:rPr>
        <w:rFonts w:ascii="Wingdings" w:hAnsi="Wingdings" w:hint="default"/>
      </w:rPr>
    </w:lvl>
  </w:abstractNum>
  <w:abstractNum w:abstractNumId="8" w15:restartNumberingAfterBreak="0">
    <w:nsid w:val="1D056D7F"/>
    <w:multiLevelType w:val="hybridMultilevel"/>
    <w:tmpl w:val="1214113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1D9F21F6"/>
    <w:multiLevelType w:val="hybridMultilevel"/>
    <w:tmpl w:val="181A0B8E"/>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DF74D6A"/>
    <w:multiLevelType w:val="hybridMultilevel"/>
    <w:tmpl w:val="49E421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1E6539EA"/>
    <w:multiLevelType w:val="hybridMultilevel"/>
    <w:tmpl w:val="FC90CD3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0B862A7"/>
    <w:multiLevelType w:val="hybridMultilevel"/>
    <w:tmpl w:val="F1C828D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3" w15:restartNumberingAfterBreak="0">
    <w:nsid w:val="20D545BB"/>
    <w:multiLevelType w:val="hybridMultilevel"/>
    <w:tmpl w:val="9DAE85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1031577"/>
    <w:multiLevelType w:val="hybridMultilevel"/>
    <w:tmpl w:val="3732D3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1091ED8"/>
    <w:multiLevelType w:val="hybridMultilevel"/>
    <w:tmpl w:val="DC5C6E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244359AD"/>
    <w:multiLevelType w:val="hybridMultilevel"/>
    <w:tmpl w:val="058E9634"/>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24D47FD2"/>
    <w:multiLevelType w:val="hybridMultilevel"/>
    <w:tmpl w:val="EDAA4A9C"/>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27B619B9"/>
    <w:multiLevelType w:val="hybridMultilevel"/>
    <w:tmpl w:val="138EA3AA"/>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2B73035A"/>
    <w:multiLevelType w:val="hybridMultilevel"/>
    <w:tmpl w:val="A84CD4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2BD70A9F"/>
    <w:multiLevelType w:val="hybridMultilevel"/>
    <w:tmpl w:val="6ABC05BC"/>
    <w:lvl w:ilvl="0" w:tplc="40BE3C82">
      <w:start w:val="1"/>
      <w:numFmt w:val="bullet"/>
      <w:lvlText w:val=""/>
      <w:lvlJc w:val="left"/>
      <w:pPr>
        <w:tabs>
          <w:tab w:val="num" w:pos="720"/>
        </w:tabs>
        <w:ind w:left="720" w:hanging="360"/>
      </w:pPr>
      <w:rPr>
        <w:rFonts w:ascii="Wingdings 2" w:hAnsi="Wingdings 2"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2DC50C10"/>
    <w:multiLevelType w:val="hybridMultilevel"/>
    <w:tmpl w:val="051C44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2FEB13A3"/>
    <w:multiLevelType w:val="hybridMultilevel"/>
    <w:tmpl w:val="060C7B20"/>
    <w:lvl w:ilvl="0" w:tplc="04090001">
      <w:start w:val="1"/>
      <w:numFmt w:val="bullet"/>
      <w:lvlText w:val=""/>
      <w:lvlJc w:val="left"/>
      <w:pPr>
        <w:tabs>
          <w:tab w:val="num" w:pos="765"/>
        </w:tabs>
        <w:ind w:left="765" w:hanging="360"/>
      </w:pPr>
      <w:rPr>
        <w:rFonts w:ascii="Symbol" w:hAnsi="Symbol" w:hint="default"/>
      </w:rPr>
    </w:lvl>
    <w:lvl w:ilvl="1" w:tplc="04090003" w:tentative="1">
      <w:start w:val="1"/>
      <w:numFmt w:val="bullet"/>
      <w:lvlText w:val="o"/>
      <w:lvlJc w:val="left"/>
      <w:pPr>
        <w:tabs>
          <w:tab w:val="num" w:pos="1485"/>
        </w:tabs>
        <w:ind w:left="1485" w:hanging="360"/>
      </w:pPr>
      <w:rPr>
        <w:rFonts w:ascii="Courier New" w:hAnsi="Courier New" w:cs="Courier New" w:hint="default"/>
      </w:rPr>
    </w:lvl>
    <w:lvl w:ilvl="2" w:tplc="04090005" w:tentative="1">
      <w:start w:val="1"/>
      <w:numFmt w:val="bullet"/>
      <w:lvlText w:val=""/>
      <w:lvlJc w:val="left"/>
      <w:pPr>
        <w:tabs>
          <w:tab w:val="num" w:pos="2205"/>
        </w:tabs>
        <w:ind w:left="2205" w:hanging="360"/>
      </w:pPr>
      <w:rPr>
        <w:rFonts w:ascii="Wingdings" w:hAnsi="Wingdings" w:hint="default"/>
      </w:rPr>
    </w:lvl>
    <w:lvl w:ilvl="3" w:tplc="04090001" w:tentative="1">
      <w:start w:val="1"/>
      <w:numFmt w:val="bullet"/>
      <w:lvlText w:val=""/>
      <w:lvlJc w:val="left"/>
      <w:pPr>
        <w:tabs>
          <w:tab w:val="num" w:pos="2925"/>
        </w:tabs>
        <w:ind w:left="2925" w:hanging="360"/>
      </w:pPr>
      <w:rPr>
        <w:rFonts w:ascii="Symbol" w:hAnsi="Symbol" w:hint="default"/>
      </w:rPr>
    </w:lvl>
    <w:lvl w:ilvl="4" w:tplc="04090003" w:tentative="1">
      <w:start w:val="1"/>
      <w:numFmt w:val="bullet"/>
      <w:lvlText w:val="o"/>
      <w:lvlJc w:val="left"/>
      <w:pPr>
        <w:tabs>
          <w:tab w:val="num" w:pos="3645"/>
        </w:tabs>
        <w:ind w:left="3645" w:hanging="360"/>
      </w:pPr>
      <w:rPr>
        <w:rFonts w:ascii="Courier New" w:hAnsi="Courier New" w:cs="Courier New" w:hint="default"/>
      </w:rPr>
    </w:lvl>
    <w:lvl w:ilvl="5" w:tplc="04090005" w:tentative="1">
      <w:start w:val="1"/>
      <w:numFmt w:val="bullet"/>
      <w:lvlText w:val=""/>
      <w:lvlJc w:val="left"/>
      <w:pPr>
        <w:tabs>
          <w:tab w:val="num" w:pos="4365"/>
        </w:tabs>
        <w:ind w:left="4365" w:hanging="360"/>
      </w:pPr>
      <w:rPr>
        <w:rFonts w:ascii="Wingdings" w:hAnsi="Wingdings" w:hint="default"/>
      </w:rPr>
    </w:lvl>
    <w:lvl w:ilvl="6" w:tplc="04090001" w:tentative="1">
      <w:start w:val="1"/>
      <w:numFmt w:val="bullet"/>
      <w:lvlText w:val=""/>
      <w:lvlJc w:val="left"/>
      <w:pPr>
        <w:tabs>
          <w:tab w:val="num" w:pos="5085"/>
        </w:tabs>
        <w:ind w:left="5085" w:hanging="360"/>
      </w:pPr>
      <w:rPr>
        <w:rFonts w:ascii="Symbol" w:hAnsi="Symbol" w:hint="default"/>
      </w:rPr>
    </w:lvl>
    <w:lvl w:ilvl="7" w:tplc="04090003" w:tentative="1">
      <w:start w:val="1"/>
      <w:numFmt w:val="bullet"/>
      <w:lvlText w:val="o"/>
      <w:lvlJc w:val="left"/>
      <w:pPr>
        <w:tabs>
          <w:tab w:val="num" w:pos="5805"/>
        </w:tabs>
        <w:ind w:left="5805" w:hanging="360"/>
      </w:pPr>
      <w:rPr>
        <w:rFonts w:ascii="Courier New" w:hAnsi="Courier New" w:cs="Courier New" w:hint="default"/>
      </w:rPr>
    </w:lvl>
    <w:lvl w:ilvl="8" w:tplc="04090005" w:tentative="1">
      <w:start w:val="1"/>
      <w:numFmt w:val="bullet"/>
      <w:lvlText w:val=""/>
      <w:lvlJc w:val="left"/>
      <w:pPr>
        <w:tabs>
          <w:tab w:val="num" w:pos="6525"/>
        </w:tabs>
        <w:ind w:left="6525" w:hanging="360"/>
      </w:pPr>
      <w:rPr>
        <w:rFonts w:ascii="Wingdings" w:hAnsi="Wingdings" w:hint="default"/>
      </w:rPr>
    </w:lvl>
  </w:abstractNum>
  <w:abstractNum w:abstractNumId="23" w15:restartNumberingAfterBreak="0">
    <w:nsid w:val="3076623A"/>
    <w:multiLevelType w:val="multilevel"/>
    <w:tmpl w:val="59EC4572"/>
    <w:lvl w:ilvl="0">
      <w:start w:val="1"/>
      <w:numFmt w:val="decimal"/>
      <w:lvlText w:val="%1"/>
      <w:lvlJc w:val="left"/>
      <w:pPr>
        <w:tabs>
          <w:tab w:val="num" w:pos="465"/>
        </w:tabs>
        <w:ind w:left="465" w:hanging="465"/>
      </w:pPr>
      <w:rPr>
        <w:rFonts w:hint="default"/>
      </w:rPr>
    </w:lvl>
    <w:lvl w:ilvl="1">
      <w:start w:val="1"/>
      <w:numFmt w:val="decimal"/>
      <w:lvlText w:val="%1.%2"/>
      <w:lvlJc w:val="left"/>
      <w:pPr>
        <w:tabs>
          <w:tab w:val="num" w:pos="465"/>
        </w:tabs>
        <w:ind w:left="465" w:hanging="46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4" w15:restartNumberingAfterBreak="0">
    <w:nsid w:val="326F0D41"/>
    <w:multiLevelType w:val="hybridMultilevel"/>
    <w:tmpl w:val="2BE2FBD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34C770E7"/>
    <w:multiLevelType w:val="hybridMultilevel"/>
    <w:tmpl w:val="5596BE7A"/>
    <w:lvl w:ilvl="0" w:tplc="40BE3C82">
      <w:start w:val="1"/>
      <w:numFmt w:val="bullet"/>
      <w:lvlText w:val=""/>
      <w:lvlJc w:val="left"/>
      <w:pPr>
        <w:tabs>
          <w:tab w:val="num" w:pos="720"/>
        </w:tabs>
        <w:ind w:left="720" w:hanging="360"/>
      </w:pPr>
      <w:rPr>
        <w:rFonts w:ascii="Wingdings 2" w:hAnsi="Wingdings 2" w:hint="default"/>
      </w:rPr>
    </w:lvl>
    <w:lvl w:ilvl="1" w:tplc="D64CD5A2">
      <w:start w:val="1"/>
      <w:numFmt w:val="bullet"/>
      <w:lvlText w:val=""/>
      <w:lvlJc w:val="left"/>
      <w:pPr>
        <w:tabs>
          <w:tab w:val="num" w:pos="1440"/>
        </w:tabs>
        <w:ind w:left="1440" w:hanging="360"/>
      </w:pPr>
      <w:rPr>
        <w:rFonts w:ascii="Wingdings 2" w:hAnsi="Wingdings 2"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35A06B79"/>
    <w:multiLevelType w:val="hybridMultilevel"/>
    <w:tmpl w:val="7C4AAB7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38444676"/>
    <w:multiLevelType w:val="hybridMultilevel"/>
    <w:tmpl w:val="C3E0EB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416B5CDB"/>
    <w:multiLevelType w:val="hybridMultilevel"/>
    <w:tmpl w:val="0D7C89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446D579D"/>
    <w:multiLevelType w:val="hybridMultilevel"/>
    <w:tmpl w:val="BA40DA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46002EED"/>
    <w:multiLevelType w:val="hybridMultilevel"/>
    <w:tmpl w:val="08C862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4AEE4522"/>
    <w:multiLevelType w:val="hybridMultilevel"/>
    <w:tmpl w:val="DCA2BF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4D2A0AFA"/>
    <w:multiLevelType w:val="hybridMultilevel"/>
    <w:tmpl w:val="3612BCEE"/>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3" w15:restartNumberingAfterBreak="0">
    <w:nsid w:val="4F1F1348"/>
    <w:multiLevelType w:val="hybridMultilevel"/>
    <w:tmpl w:val="A4A86144"/>
    <w:lvl w:ilvl="0" w:tplc="0409000F">
      <w:start w:val="1"/>
      <w:numFmt w:val="decimal"/>
      <w:lvlText w:val="%1."/>
      <w:lvlJc w:val="left"/>
      <w:pPr>
        <w:ind w:left="360" w:hanging="360"/>
      </w:pPr>
    </w:lvl>
    <w:lvl w:ilvl="1" w:tplc="04090001">
      <w:start w:val="1"/>
      <w:numFmt w:val="bullet"/>
      <w:lvlText w:val=""/>
      <w:lvlJc w:val="left"/>
      <w:pPr>
        <w:ind w:left="1080" w:hanging="360"/>
      </w:pPr>
      <w:rPr>
        <w:rFonts w:ascii="Symbol" w:hAnsi="Symbol" w:hint="default"/>
      </w:r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4" w15:restartNumberingAfterBreak="0">
    <w:nsid w:val="56221A48"/>
    <w:multiLevelType w:val="hybridMultilevel"/>
    <w:tmpl w:val="F126C7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57081C3C"/>
    <w:multiLevelType w:val="hybridMultilevel"/>
    <w:tmpl w:val="B8425F62"/>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648B00BB"/>
    <w:multiLevelType w:val="hybridMultilevel"/>
    <w:tmpl w:val="736C6CE0"/>
    <w:lvl w:ilvl="0" w:tplc="2F564D3E">
      <w:start w:val="1"/>
      <w:numFmt w:val="bullet"/>
      <w:lvlText w:val=""/>
      <w:lvlJc w:val="left"/>
      <w:pPr>
        <w:tabs>
          <w:tab w:val="num" w:pos="720"/>
        </w:tabs>
        <w:ind w:left="720" w:hanging="360"/>
      </w:pPr>
      <w:rPr>
        <w:rFonts w:ascii="Symbol" w:hAnsi="Symbol" w:hint="default"/>
        <w:sz w:val="24"/>
      </w:rPr>
    </w:lvl>
    <w:lvl w:ilvl="1" w:tplc="04090003">
      <w:start w:val="1"/>
      <w:numFmt w:val="bullet"/>
      <w:lvlText w:val="o"/>
      <w:lvlJc w:val="left"/>
      <w:pPr>
        <w:tabs>
          <w:tab w:val="num" w:pos="1440"/>
        </w:tabs>
        <w:ind w:left="1440" w:hanging="360"/>
      </w:pPr>
      <w:rPr>
        <w:rFonts w:ascii="Courier New" w:hAnsi="Courier New" w:cs="Times New Roman"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cs="Times New Roman"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cs="Times New Roman"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37" w15:restartNumberingAfterBreak="0">
    <w:nsid w:val="673A61D0"/>
    <w:multiLevelType w:val="hybridMultilevel"/>
    <w:tmpl w:val="50CC32B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8" w15:restartNumberingAfterBreak="0">
    <w:nsid w:val="687C20FA"/>
    <w:multiLevelType w:val="hybridMultilevel"/>
    <w:tmpl w:val="950C93A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9" w15:restartNumberingAfterBreak="0">
    <w:nsid w:val="68D21835"/>
    <w:multiLevelType w:val="hybridMultilevel"/>
    <w:tmpl w:val="AD6814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6FC35362"/>
    <w:multiLevelType w:val="hybridMultilevel"/>
    <w:tmpl w:val="51AC8462"/>
    <w:lvl w:ilvl="0" w:tplc="04090015">
      <w:start w:val="1"/>
      <w:numFmt w:val="upp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15:restartNumberingAfterBreak="0">
    <w:nsid w:val="72C96767"/>
    <w:multiLevelType w:val="hybridMultilevel"/>
    <w:tmpl w:val="463AB1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783E3253"/>
    <w:multiLevelType w:val="hybridMultilevel"/>
    <w:tmpl w:val="B61622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785F16AE"/>
    <w:multiLevelType w:val="hybridMultilevel"/>
    <w:tmpl w:val="AE7AFC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7B3211DF"/>
    <w:multiLevelType w:val="hybridMultilevel"/>
    <w:tmpl w:val="724E749A"/>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15:restartNumberingAfterBreak="0">
    <w:nsid w:val="7BCB779C"/>
    <w:multiLevelType w:val="hybridMultilevel"/>
    <w:tmpl w:val="1214113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6" w15:restartNumberingAfterBreak="0">
    <w:nsid w:val="7FDB3E81"/>
    <w:multiLevelType w:val="hybridMultilevel"/>
    <w:tmpl w:val="293C2EA2"/>
    <w:lvl w:ilvl="0" w:tplc="0409000F">
      <w:start w:val="1"/>
      <w:numFmt w:val="decimal"/>
      <w:lvlText w:val="%1."/>
      <w:lvlJc w:val="left"/>
      <w:pPr>
        <w:ind w:left="360" w:hanging="360"/>
      </w:pPr>
      <w:rPr>
        <w:rFonts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num w:numId="1">
    <w:abstractNumId w:val="20"/>
  </w:num>
  <w:num w:numId="2">
    <w:abstractNumId w:val="25"/>
  </w:num>
  <w:num w:numId="3">
    <w:abstractNumId w:val="23"/>
  </w:num>
  <w:num w:numId="4">
    <w:abstractNumId w:val="20"/>
  </w:num>
  <w:num w:numId="5">
    <w:abstractNumId w:val="20"/>
  </w:num>
  <w:num w:numId="6">
    <w:abstractNumId w:val="2"/>
  </w:num>
  <w:num w:numId="7">
    <w:abstractNumId w:val="26"/>
  </w:num>
  <w:num w:numId="8">
    <w:abstractNumId w:val="22"/>
  </w:num>
  <w:num w:numId="9">
    <w:abstractNumId w:val="14"/>
  </w:num>
  <w:num w:numId="10">
    <w:abstractNumId w:val="7"/>
  </w:num>
  <w:num w:numId="11">
    <w:abstractNumId w:val="27"/>
  </w:num>
  <w:num w:numId="12">
    <w:abstractNumId w:val="19"/>
  </w:num>
  <w:num w:numId="13">
    <w:abstractNumId w:val="13"/>
  </w:num>
  <w:num w:numId="14">
    <w:abstractNumId w:val="42"/>
  </w:num>
  <w:num w:numId="15">
    <w:abstractNumId w:val="10"/>
  </w:num>
  <w:num w:numId="16">
    <w:abstractNumId w:val="15"/>
  </w:num>
  <w:num w:numId="17">
    <w:abstractNumId w:val="6"/>
  </w:num>
  <w:num w:numId="18">
    <w:abstractNumId w:val="0"/>
  </w:num>
  <w:num w:numId="19">
    <w:abstractNumId w:val="41"/>
  </w:num>
  <w:num w:numId="20">
    <w:abstractNumId w:val="5"/>
  </w:num>
  <w:num w:numId="21">
    <w:abstractNumId w:val="30"/>
  </w:num>
  <w:num w:numId="22">
    <w:abstractNumId w:val="31"/>
  </w:num>
  <w:num w:numId="23">
    <w:abstractNumId w:val="43"/>
  </w:num>
  <w:num w:numId="24">
    <w:abstractNumId w:val="39"/>
  </w:num>
  <w:num w:numId="25">
    <w:abstractNumId w:val="16"/>
  </w:num>
  <w:num w:numId="26">
    <w:abstractNumId w:val="18"/>
  </w:num>
  <w:num w:numId="27">
    <w:abstractNumId w:val="35"/>
  </w:num>
  <w:num w:numId="28">
    <w:abstractNumId w:val="17"/>
  </w:num>
  <w:num w:numId="29">
    <w:abstractNumId w:val="9"/>
  </w:num>
  <w:num w:numId="30">
    <w:abstractNumId w:val="1"/>
  </w:num>
  <w:num w:numId="31">
    <w:abstractNumId w:val="44"/>
  </w:num>
  <w:num w:numId="32">
    <w:abstractNumId w:val="29"/>
  </w:num>
  <w:num w:numId="33">
    <w:abstractNumId w:val="37"/>
  </w:num>
  <w:num w:numId="34">
    <w:abstractNumId w:val="12"/>
  </w:num>
  <w:num w:numId="35">
    <w:abstractNumId w:val="38"/>
  </w:num>
  <w:num w:numId="36">
    <w:abstractNumId w:val="32"/>
  </w:num>
  <w:num w:numId="37">
    <w:abstractNumId w:val="24"/>
  </w:num>
  <w:num w:numId="38">
    <w:abstractNumId w:val="8"/>
  </w:num>
  <w:num w:numId="39">
    <w:abstractNumId w:val="36"/>
  </w:num>
  <w:num w:numId="40">
    <w:abstractNumId w:val="3"/>
  </w:num>
  <w:num w:numId="41">
    <w:abstractNumId w:val="40"/>
  </w:num>
  <w:num w:numId="42">
    <w:abstractNumId w:val="4"/>
  </w:num>
  <w:num w:numId="43">
    <w:abstractNumId w:val="45"/>
  </w:num>
  <w:num w:numId="44">
    <w:abstractNumId w:val="33"/>
  </w:num>
  <w:num w:numId="45">
    <w:abstractNumId w:val="46"/>
  </w:num>
  <w:num w:numId="46">
    <w:abstractNumId w:val="21"/>
  </w:num>
  <w:num w:numId="47">
    <w:abstractNumId w:val="34"/>
  </w:num>
  <w:num w:numId="48">
    <w:abstractNumId w:val="11"/>
  </w:num>
  <w:num w:numId="49">
    <w:abstractNumId w:val="2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0"/>
  <w:proofState w:spelling="clean" w:grammar="clean"/>
  <w:defaultTabStop w:val="720"/>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16609"/>
    <w:rsid w:val="000016DB"/>
    <w:rsid w:val="00005902"/>
    <w:rsid w:val="0001002B"/>
    <w:rsid w:val="00010806"/>
    <w:rsid w:val="00013F71"/>
    <w:rsid w:val="000173BF"/>
    <w:rsid w:val="00024252"/>
    <w:rsid w:val="000245B5"/>
    <w:rsid w:val="00027183"/>
    <w:rsid w:val="00033EA1"/>
    <w:rsid w:val="0003746D"/>
    <w:rsid w:val="0004020F"/>
    <w:rsid w:val="000436CB"/>
    <w:rsid w:val="00052E17"/>
    <w:rsid w:val="00056947"/>
    <w:rsid w:val="00061A8E"/>
    <w:rsid w:val="00064CB3"/>
    <w:rsid w:val="00070BEE"/>
    <w:rsid w:val="00071FC8"/>
    <w:rsid w:val="00072040"/>
    <w:rsid w:val="00076DF4"/>
    <w:rsid w:val="00076F51"/>
    <w:rsid w:val="0008524C"/>
    <w:rsid w:val="00086F7F"/>
    <w:rsid w:val="0009074D"/>
    <w:rsid w:val="00092C2E"/>
    <w:rsid w:val="0009592B"/>
    <w:rsid w:val="000968C6"/>
    <w:rsid w:val="000A018F"/>
    <w:rsid w:val="000A63C9"/>
    <w:rsid w:val="000B220C"/>
    <w:rsid w:val="000B3765"/>
    <w:rsid w:val="000B3A8C"/>
    <w:rsid w:val="000B655B"/>
    <w:rsid w:val="000C0000"/>
    <w:rsid w:val="000C18CC"/>
    <w:rsid w:val="000C687D"/>
    <w:rsid w:val="000C7ED1"/>
    <w:rsid w:val="000D483E"/>
    <w:rsid w:val="000D789A"/>
    <w:rsid w:val="000E4B5F"/>
    <w:rsid w:val="000E706D"/>
    <w:rsid w:val="000E7343"/>
    <w:rsid w:val="000F130A"/>
    <w:rsid w:val="000F4FD8"/>
    <w:rsid w:val="00107242"/>
    <w:rsid w:val="00111CC5"/>
    <w:rsid w:val="00111EDC"/>
    <w:rsid w:val="00114332"/>
    <w:rsid w:val="001206F7"/>
    <w:rsid w:val="001236C1"/>
    <w:rsid w:val="00133EE8"/>
    <w:rsid w:val="00140B30"/>
    <w:rsid w:val="00147155"/>
    <w:rsid w:val="00153CB3"/>
    <w:rsid w:val="00154C3B"/>
    <w:rsid w:val="00160158"/>
    <w:rsid w:val="00165357"/>
    <w:rsid w:val="001722B7"/>
    <w:rsid w:val="001727D9"/>
    <w:rsid w:val="00174BB4"/>
    <w:rsid w:val="00175D14"/>
    <w:rsid w:val="001811EE"/>
    <w:rsid w:val="00185AD4"/>
    <w:rsid w:val="001979AF"/>
    <w:rsid w:val="001A0EB4"/>
    <w:rsid w:val="001A1A86"/>
    <w:rsid w:val="001A5F62"/>
    <w:rsid w:val="001B015E"/>
    <w:rsid w:val="001B2301"/>
    <w:rsid w:val="001B618B"/>
    <w:rsid w:val="001C1338"/>
    <w:rsid w:val="001C4140"/>
    <w:rsid w:val="001C5A94"/>
    <w:rsid w:val="001D2317"/>
    <w:rsid w:val="001D3223"/>
    <w:rsid w:val="001D33EF"/>
    <w:rsid w:val="001D5AB3"/>
    <w:rsid w:val="001E0519"/>
    <w:rsid w:val="001E0829"/>
    <w:rsid w:val="001E1320"/>
    <w:rsid w:val="001E2816"/>
    <w:rsid w:val="001E556A"/>
    <w:rsid w:val="001F05CE"/>
    <w:rsid w:val="001F1905"/>
    <w:rsid w:val="001F4A65"/>
    <w:rsid w:val="00205C45"/>
    <w:rsid w:val="0021035B"/>
    <w:rsid w:val="00211153"/>
    <w:rsid w:val="0023254A"/>
    <w:rsid w:val="002344FB"/>
    <w:rsid w:val="00235D24"/>
    <w:rsid w:val="00236216"/>
    <w:rsid w:val="002405CD"/>
    <w:rsid w:val="00240B74"/>
    <w:rsid w:val="00243B62"/>
    <w:rsid w:val="0024675B"/>
    <w:rsid w:val="002469DD"/>
    <w:rsid w:val="00247180"/>
    <w:rsid w:val="00254671"/>
    <w:rsid w:val="00257D36"/>
    <w:rsid w:val="00263C1C"/>
    <w:rsid w:val="00271415"/>
    <w:rsid w:val="00274FBE"/>
    <w:rsid w:val="002762E1"/>
    <w:rsid w:val="002811BC"/>
    <w:rsid w:val="00283DE8"/>
    <w:rsid w:val="00285552"/>
    <w:rsid w:val="00285966"/>
    <w:rsid w:val="00285A0D"/>
    <w:rsid w:val="00290ED8"/>
    <w:rsid w:val="00296B49"/>
    <w:rsid w:val="002A03FC"/>
    <w:rsid w:val="002A1843"/>
    <w:rsid w:val="002A3D26"/>
    <w:rsid w:val="002A523E"/>
    <w:rsid w:val="002B1ADF"/>
    <w:rsid w:val="002B502E"/>
    <w:rsid w:val="002B657B"/>
    <w:rsid w:val="002C2853"/>
    <w:rsid w:val="002C444C"/>
    <w:rsid w:val="002C458F"/>
    <w:rsid w:val="002C6C20"/>
    <w:rsid w:val="002C6C7A"/>
    <w:rsid w:val="002C7F78"/>
    <w:rsid w:val="002D4BBF"/>
    <w:rsid w:val="002D5277"/>
    <w:rsid w:val="002D71FA"/>
    <w:rsid w:val="002D73AF"/>
    <w:rsid w:val="002E4FD9"/>
    <w:rsid w:val="002E5B58"/>
    <w:rsid w:val="002F0EE4"/>
    <w:rsid w:val="002F1437"/>
    <w:rsid w:val="002F3943"/>
    <w:rsid w:val="002F4E34"/>
    <w:rsid w:val="002F6A42"/>
    <w:rsid w:val="002F79E7"/>
    <w:rsid w:val="003003EC"/>
    <w:rsid w:val="003035E3"/>
    <w:rsid w:val="0030363A"/>
    <w:rsid w:val="00317970"/>
    <w:rsid w:val="00317EB0"/>
    <w:rsid w:val="00332700"/>
    <w:rsid w:val="003358BD"/>
    <w:rsid w:val="00336E0F"/>
    <w:rsid w:val="00344E88"/>
    <w:rsid w:val="00345D80"/>
    <w:rsid w:val="003471D4"/>
    <w:rsid w:val="00350BF1"/>
    <w:rsid w:val="00353C49"/>
    <w:rsid w:val="00353C9C"/>
    <w:rsid w:val="003540B1"/>
    <w:rsid w:val="003557E9"/>
    <w:rsid w:val="003560BA"/>
    <w:rsid w:val="00364CC6"/>
    <w:rsid w:val="003650F6"/>
    <w:rsid w:val="0036726C"/>
    <w:rsid w:val="003832D2"/>
    <w:rsid w:val="003845E5"/>
    <w:rsid w:val="00393137"/>
    <w:rsid w:val="0039615F"/>
    <w:rsid w:val="00397406"/>
    <w:rsid w:val="003A3170"/>
    <w:rsid w:val="003A360E"/>
    <w:rsid w:val="003D17FF"/>
    <w:rsid w:val="003D2871"/>
    <w:rsid w:val="003D2981"/>
    <w:rsid w:val="003D5B83"/>
    <w:rsid w:val="003E6E47"/>
    <w:rsid w:val="003F0623"/>
    <w:rsid w:val="003F2515"/>
    <w:rsid w:val="003F33DE"/>
    <w:rsid w:val="003F3A41"/>
    <w:rsid w:val="003F67E9"/>
    <w:rsid w:val="00401031"/>
    <w:rsid w:val="004023B7"/>
    <w:rsid w:val="004045A0"/>
    <w:rsid w:val="00411CD2"/>
    <w:rsid w:val="00413CDB"/>
    <w:rsid w:val="004200FE"/>
    <w:rsid w:val="00421183"/>
    <w:rsid w:val="00421BA6"/>
    <w:rsid w:val="00421C17"/>
    <w:rsid w:val="00426CDE"/>
    <w:rsid w:val="00433EA1"/>
    <w:rsid w:val="00441957"/>
    <w:rsid w:val="00443D32"/>
    <w:rsid w:val="004469DD"/>
    <w:rsid w:val="004476B2"/>
    <w:rsid w:val="00447CE5"/>
    <w:rsid w:val="00447D6E"/>
    <w:rsid w:val="0045048F"/>
    <w:rsid w:val="0045181B"/>
    <w:rsid w:val="00452133"/>
    <w:rsid w:val="00452C7A"/>
    <w:rsid w:val="00456B53"/>
    <w:rsid w:val="0046286E"/>
    <w:rsid w:val="004673A2"/>
    <w:rsid w:val="00471234"/>
    <w:rsid w:val="00472250"/>
    <w:rsid w:val="0047437C"/>
    <w:rsid w:val="00477522"/>
    <w:rsid w:val="00480E7B"/>
    <w:rsid w:val="004843E5"/>
    <w:rsid w:val="00484BF6"/>
    <w:rsid w:val="0049052C"/>
    <w:rsid w:val="00493457"/>
    <w:rsid w:val="00494628"/>
    <w:rsid w:val="0049566B"/>
    <w:rsid w:val="00497338"/>
    <w:rsid w:val="004A0A6A"/>
    <w:rsid w:val="004A1650"/>
    <w:rsid w:val="004B1184"/>
    <w:rsid w:val="004B4A3A"/>
    <w:rsid w:val="004B5CE5"/>
    <w:rsid w:val="004B750E"/>
    <w:rsid w:val="004C067A"/>
    <w:rsid w:val="004C2244"/>
    <w:rsid w:val="004C23F1"/>
    <w:rsid w:val="004D01D9"/>
    <w:rsid w:val="004D069A"/>
    <w:rsid w:val="004E01F5"/>
    <w:rsid w:val="004E297E"/>
    <w:rsid w:val="004E76CA"/>
    <w:rsid w:val="004F1698"/>
    <w:rsid w:val="00500C4E"/>
    <w:rsid w:val="00505CEC"/>
    <w:rsid w:val="0051020F"/>
    <w:rsid w:val="00513CAB"/>
    <w:rsid w:val="00516CF5"/>
    <w:rsid w:val="00523597"/>
    <w:rsid w:val="00523736"/>
    <w:rsid w:val="0052565A"/>
    <w:rsid w:val="00532530"/>
    <w:rsid w:val="00535CA4"/>
    <w:rsid w:val="0054134F"/>
    <w:rsid w:val="005476F6"/>
    <w:rsid w:val="00551D72"/>
    <w:rsid w:val="005540B6"/>
    <w:rsid w:val="005552C3"/>
    <w:rsid w:val="00560934"/>
    <w:rsid w:val="00563E58"/>
    <w:rsid w:val="00564960"/>
    <w:rsid w:val="00570630"/>
    <w:rsid w:val="00570654"/>
    <w:rsid w:val="00570F38"/>
    <w:rsid w:val="005720F2"/>
    <w:rsid w:val="005729C8"/>
    <w:rsid w:val="00572D2F"/>
    <w:rsid w:val="005734A4"/>
    <w:rsid w:val="00594EF5"/>
    <w:rsid w:val="005961AF"/>
    <w:rsid w:val="005A0E53"/>
    <w:rsid w:val="005A1078"/>
    <w:rsid w:val="005A4658"/>
    <w:rsid w:val="005A496B"/>
    <w:rsid w:val="005B28C1"/>
    <w:rsid w:val="005B6344"/>
    <w:rsid w:val="005C1C74"/>
    <w:rsid w:val="005C2E48"/>
    <w:rsid w:val="005C3F23"/>
    <w:rsid w:val="005D4DD7"/>
    <w:rsid w:val="005D728C"/>
    <w:rsid w:val="005D733F"/>
    <w:rsid w:val="005E12A9"/>
    <w:rsid w:val="005E6BBA"/>
    <w:rsid w:val="005E7E88"/>
    <w:rsid w:val="005F139E"/>
    <w:rsid w:val="005F69D5"/>
    <w:rsid w:val="00602799"/>
    <w:rsid w:val="00602F18"/>
    <w:rsid w:val="00607C30"/>
    <w:rsid w:val="006110F3"/>
    <w:rsid w:val="00612041"/>
    <w:rsid w:val="00614AFF"/>
    <w:rsid w:val="00621ABA"/>
    <w:rsid w:val="0062322A"/>
    <w:rsid w:val="00631157"/>
    <w:rsid w:val="006404E6"/>
    <w:rsid w:val="0064680F"/>
    <w:rsid w:val="0064729D"/>
    <w:rsid w:val="00647ABE"/>
    <w:rsid w:val="006516BA"/>
    <w:rsid w:val="00664B05"/>
    <w:rsid w:val="00665C04"/>
    <w:rsid w:val="0066682D"/>
    <w:rsid w:val="006746FE"/>
    <w:rsid w:val="00676E9F"/>
    <w:rsid w:val="00680934"/>
    <w:rsid w:val="00685D5C"/>
    <w:rsid w:val="0069264D"/>
    <w:rsid w:val="00695198"/>
    <w:rsid w:val="0069578B"/>
    <w:rsid w:val="00697868"/>
    <w:rsid w:val="006A055F"/>
    <w:rsid w:val="006A126F"/>
    <w:rsid w:val="006A14E9"/>
    <w:rsid w:val="006A2A65"/>
    <w:rsid w:val="006A5293"/>
    <w:rsid w:val="006A67E4"/>
    <w:rsid w:val="006A6D15"/>
    <w:rsid w:val="006B0DF3"/>
    <w:rsid w:val="006B0F11"/>
    <w:rsid w:val="006B27FA"/>
    <w:rsid w:val="006B4A48"/>
    <w:rsid w:val="006C2C55"/>
    <w:rsid w:val="006C430A"/>
    <w:rsid w:val="006D2809"/>
    <w:rsid w:val="006E27A3"/>
    <w:rsid w:val="006E3342"/>
    <w:rsid w:val="006E4B12"/>
    <w:rsid w:val="006E65D0"/>
    <w:rsid w:val="006F1B21"/>
    <w:rsid w:val="006F21E8"/>
    <w:rsid w:val="006F78D5"/>
    <w:rsid w:val="0070091B"/>
    <w:rsid w:val="007048AC"/>
    <w:rsid w:val="00726338"/>
    <w:rsid w:val="00726AD5"/>
    <w:rsid w:val="00733C7D"/>
    <w:rsid w:val="00740761"/>
    <w:rsid w:val="00745F77"/>
    <w:rsid w:val="007464DE"/>
    <w:rsid w:val="007529EA"/>
    <w:rsid w:val="00755A45"/>
    <w:rsid w:val="00760CDC"/>
    <w:rsid w:val="00764D0D"/>
    <w:rsid w:val="00777C53"/>
    <w:rsid w:val="00782040"/>
    <w:rsid w:val="00786E92"/>
    <w:rsid w:val="007933F1"/>
    <w:rsid w:val="007A5F52"/>
    <w:rsid w:val="007B090A"/>
    <w:rsid w:val="007E10ED"/>
    <w:rsid w:val="007E43F8"/>
    <w:rsid w:val="007E5076"/>
    <w:rsid w:val="007E656B"/>
    <w:rsid w:val="007F2997"/>
    <w:rsid w:val="007F50E8"/>
    <w:rsid w:val="007F54E2"/>
    <w:rsid w:val="007F7FBA"/>
    <w:rsid w:val="00800319"/>
    <w:rsid w:val="0080044E"/>
    <w:rsid w:val="00800706"/>
    <w:rsid w:val="0080189A"/>
    <w:rsid w:val="00801F7F"/>
    <w:rsid w:val="008037D4"/>
    <w:rsid w:val="00803C2B"/>
    <w:rsid w:val="00811945"/>
    <w:rsid w:val="00824F1C"/>
    <w:rsid w:val="00826688"/>
    <w:rsid w:val="0083369B"/>
    <w:rsid w:val="00835D38"/>
    <w:rsid w:val="00843763"/>
    <w:rsid w:val="00847A4E"/>
    <w:rsid w:val="008719B0"/>
    <w:rsid w:val="00871D79"/>
    <w:rsid w:val="0087393E"/>
    <w:rsid w:val="00881A42"/>
    <w:rsid w:val="00882386"/>
    <w:rsid w:val="0088361D"/>
    <w:rsid w:val="00885E0A"/>
    <w:rsid w:val="0088603B"/>
    <w:rsid w:val="008877AF"/>
    <w:rsid w:val="00893FC3"/>
    <w:rsid w:val="0089577B"/>
    <w:rsid w:val="008B1024"/>
    <w:rsid w:val="008B1357"/>
    <w:rsid w:val="008B2DF3"/>
    <w:rsid w:val="008C2E0E"/>
    <w:rsid w:val="008C4DE0"/>
    <w:rsid w:val="008D3930"/>
    <w:rsid w:val="008D67F9"/>
    <w:rsid w:val="008E116D"/>
    <w:rsid w:val="008E17CC"/>
    <w:rsid w:val="008E25B1"/>
    <w:rsid w:val="008E56FB"/>
    <w:rsid w:val="008F2167"/>
    <w:rsid w:val="008F33B4"/>
    <w:rsid w:val="008F6298"/>
    <w:rsid w:val="0090077A"/>
    <w:rsid w:val="00900F47"/>
    <w:rsid w:val="00904ADA"/>
    <w:rsid w:val="00907697"/>
    <w:rsid w:val="00910A69"/>
    <w:rsid w:val="009138A0"/>
    <w:rsid w:val="0091424C"/>
    <w:rsid w:val="00917DE4"/>
    <w:rsid w:val="00920905"/>
    <w:rsid w:val="00922B85"/>
    <w:rsid w:val="00930CDC"/>
    <w:rsid w:val="00931E45"/>
    <w:rsid w:val="00933188"/>
    <w:rsid w:val="00935AF9"/>
    <w:rsid w:val="009403A5"/>
    <w:rsid w:val="009500DC"/>
    <w:rsid w:val="00951923"/>
    <w:rsid w:val="009530BB"/>
    <w:rsid w:val="00972C81"/>
    <w:rsid w:val="009824E9"/>
    <w:rsid w:val="009826E5"/>
    <w:rsid w:val="009844A1"/>
    <w:rsid w:val="00986E20"/>
    <w:rsid w:val="00995479"/>
    <w:rsid w:val="00995CB0"/>
    <w:rsid w:val="00997E77"/>
    <w:rsid w:val="009A2734"/>
    <w:rsid w:val="009B2A02"/>
    <w:rsid w:val="009B2B61"/>
    <w:rsid w:val="009B5B7B"/>
    <w:rsid w:val="009C1777"/>
    <w:rsid w:val="009C2C86"/>
    <w:rsid w:val="009C6FE0"/>
    <w:rsid w:val="009D0753"/>
    <w:rsid w:val="009D10A4"/>
    <w:rsid w:val="009D5131"/>
    <w:rsid w:val="009D6F71"/>
    <w:rsid w:val="009E1802"/>
    <w:rsid w:val="009E1CDE"/>
    <w:rsid w:val="009E2B06"/>
    <w:rsid w:val="009E3829"/>
    <w:rsid w:val="009E51E2"/>
    <w:rsid w:val="009F7A61"/>
    <w:rsid w:val="00A03B27"/>
    <w:rsid w:val="00A11800"/>
    <w:rsid w:val="00A11C16"/>
    <w:rsid w:val="00A1423E"/>
    <w:rsid w:val="00A17664"/>
    <w:rsid w:val="00A20FAF"/>
    <w:rsid w:val="00A24520"/>
    <w:rsid w:val="00A3164A"/>
    <w:rsid w:val="00A37F42"/>
    <w:rsid w:val="00A4411F"/>
    <w:rsid w:val="00A500D6"/>
    <w:rsid w:val="00A523FF"/>
    <w:rsid w:val="00A54756"/>
    <w:rsid w:val="00A54C66"/>
    <w:rsid w:val="00A57D36"/>
    <w:rsid w:val="00A61BB6"/>
    <w:rsid w:val="00A632B1"/>
    <w:rsid w:val="00A65734"/>
    <w:rsid w:val="00A6687F"/>
    <w:rsid w:val="00A67907"/>
    <w:rsid w:val="00A73CC1"/>
    <w:rsid w:val="00A80270"/>
    <w:rsid w:val="00A82DB1"/>
    <w:rsid w:val="00A84127"/>
    <w:rsid w:val="00A84BF9"/>
    <w:rsid w:val="00A86DA2"/>
    <w:rsid w:val="00A90CA5"/>
    <w:rsid w:val="00A90DFC"/>
    <w:rsid w:val="00A90F1A"/>
    <w:rsid w:val="00A91BF3"/>
    <w:rsid w:val="00AA0A9C"/>
    <w:rsid w:val="00AA16C0"/>
    <w:rsid w:val="00AA4CDC"/>
    <w:rsid w:val="00AA5B82"/>
    <w:rsid w:val="00AB21D4"/>
    <w:rsid w:val="00AB21F5"/>
    <w:rsid w:val="00AB3386"/>
    <w:rsid w:val="00AB36DB"/>
    <w:rsid w:val="00AC0B1D"/>
    <w:rsid w:val="00AC2F5B"/>
    <w:rsid w:val="00AC3DAD"/>
    <w:rsid w:val="00AC5309"/>
    <w:rsid w:val="00AC5B97"/>
    <w:rsid w:val="00AD4DD0"/>
    <w:rsid w:val="00AD63CB"/>
    <w:rsid w:val="00AE0A8D"/>
    <w:rsid w:val="00AF6342"/>
    <w:rsid w:val="00B053FB"/>
    <w:rsid w:val="00B05647"/>
    <w:rsid w:val="00B0644A"/>
    <w:rsid w:val="00B07EE5"/>
    <w:rsid w:val="00B20571"/>
    <w:rsid w:val="00B21CC5"/>
    <w:rsid w:val="00B26778"/>
    <w:rsid w:val="00B26B83"/>
    <w:rsid w:val="00B32479"/>
    <w:rsid w:val="00B33FE2"/>
    <w:rsid w:val="00B403ED"/>
    <w:rsid w:val="00B4065F"/>
    <w:rsid w:val="00B45091"/>
    <w:rsid w:val="00B45447"/>
    <w:rsid w:val="00B614F1"/>
    <w:rsid w:val="00B71EA1"/>
    <w:rsid w:val="00B866B4"/>
    <w:rsid w:val="00B94226"/>
    <w:rsid w:val="00BA0A8C"/>
    <w:rsid w:val="00BA0CEB"/>
    <w:rsid w:val="00BA2383"/>
    <w:rsid w:val="00BA2E7E"/>
    <w:rsid w:val="00BA590A"/>
    <w:rsid w:val="00BA5FE4"/>
    <w:rsid w:val="00BB0B39"/>
    <w:rsid w:val="00BB30D1"/>
    <w:rsid w:val="00BB39D8"/>
    <w:rsid w:val="00BB5F75"/>
    <w:rsid w:val="00BC6524"/>
    <w:rsid w:val="00BD3931"/>
    <w:rsid w:val="00BD5B88"/>
    <w:rsid w:val="00BD5F58"/>
    <w:rsid w:val="00BE0AEB"/>
    <w:rsid w:val="00C018E0"/>
    <w:rsid w:val="00C05AAF"/>
    <w:rsid w:val="00C118C7"/>
    <w:rsid w:val="00C20877"/>
    <w:rsid w:val="00C20E7B"/>
    <w:rsid w:val="00C21456"/>
    <w:rsid w:val="00C24B9C"/>
    <w:rsid w:val="00C24D03"/>
    <w:rsid w:val="00C25E61"/>
    <w:rsid w:val="00C35A1B"/>
    <w:rsid w:val="00C413F3"/>
    <w:rsid w:val="00C54EFF"/>
    <w:rsid w:val="00C55D03"/>
    <w:rsid w:val="00C63548"/>
    <w:rsid w:val="00C63F96"/>
    <w:rsid w:val="00C65450"/>
    <w:rsid w:val="00C677AF"/>
    <w:rsid w:val="00C67E59"/>
    <w:rsid w:val="00C72B8B"/>
    <w:rsid w:val="00C72CB5"/>
    <w:rsid w:val="00C76D4F"/>
    <w:rsid w:val="00C805BC"/>
    <w:rsid w:val="00C959CA"/>
    <w:rsid w:val="00C95D16"/>
    <w:rsid w:val="00CA2AB4"/>
    <w:rsid w:val="00CB0100"/>
    <w:rsid w:val="00CB04D2"/>
    <w:rsid w:val="00CD7EFE"/>
    <w:rsid w:val="00CE0C66"/>
    <w:rsid w:val="00CE28CF"/>
    <w:rsid w:val="00CE4386"/>
    <w:rsid w:val="00CE4CDC"/>
    <w:rsid w:val="00CE5BEB"/>
    <w:rsid w:val="00CE69E9"/>
    <w:rsid w:val="00CE71F2"/>
    <w:rsid w:val="00CF314D"/>
    <w:rsid w:val="00CF3F65"/>
    <w:rsid w:val="00CF464D"/>
    <w:rsid w:val="00D17EF4"/>
    <w:rsid w:val="00D23770"/>
    <w:rsid w:val="00D25074"/>
    <w:rsid w:val="00D34517"/>
    <w:rsid w:val="00D36798"/>
    <w:rsid w:val="00D40283"/>
    <w:rsid w:val="00D45A84"/>
    <w:rsid w:val="00D47E80"/>
    <w:rsid w:val="00D70563"/>
    <w:rsid w:val="00D70D89"/>
    <w:rsid w:val="00D72051"/>
    <w:rsid w:val="00D7234E"/>
    <w:rsid w:val="00D7380B"/>
    <w:rsid w:val="00D75D77"/>
    <w:rsid w:val="00D7639E"/>
    <w:rsid w:val="00D835EF"/>
    <w:rsid w:val="00D85F09"/>
    <w:rsid w:val="00D86A9D"/>
    <w:rsid w:val="00DA089A"/>
    <w:rsid w:val="00DA11A0"/>
    <w:rsid w:val="00DA2822"/>
    <w:rsid w:val="00DA690B"/>
    <w:rsid w:val="00DA7225"/>
    <w:rsid w:val="00DB44E9"/>
    <w:rsid w:val="00DC1966"/>
    <w:rsid w:val="00DC3259"/>
    <w:rsid w:val="00DD0523"/>
    <w:rsid w:val="00DE5758"/>
    <w:rsid w:val="00DE5FCF"/>
    <w:rsid w:val="00DF0D19"/>
    <w:rsid w:val="00DF2EE9"/>
    <w:rsid w:val="00DF6FD8"/>
    <w:rsid w:val="00E05A80"/>
    <w:rsid w:val="00E06A37"/>
    <w:rsid w:val="00E071A5"/>
    <w:rsid w:val="00E07752"/>
    <w:rsid w:val="00E07855"/>
    <w:rsid w:val="00E16609"/>
    <w:rsid w:val="00E16F08"/>
    <w:rsid w:val="00E233F3"/>
    <w:rsid w:val="00E26B34"/>
    <w:rsid w:val="00E314BA"/>
    <w:rsid w:val="00E325BE"/>
    <w:rsid w:val="00E326BA"/>
    <w:rsid w:val="00E34202"/>
    <w:rsid w:val="00E37F72"/>
    <w:rsid w:val="00E40BE5"/>
    <w:rsid w:val="00E40CF9"/>
    <w:rsid w:val="00E42A30"/>
    <w:rsid w:val="00E5625D"/>
    <w:rsid w:val="00E648BB"/>
    <w:rsid w:val="00E65130"/>
    <w:rsid w:val="00E67ACA"/>
    <w:rsid w:val="00E76B31"/>
    <w:rsid w:val="00E81F3E"/>
    <w:rsid w:val="00E844BB"/>
    <w:rsid w:val="00E84C48"/>
    <w:rsid w:val="00E859BD"/>
    <w:rsid w:val="00E86B70"/>
    <w:rsid w:val="00E87C8F"/>
    <w:rsid w:val="00E924C3"/>
    <w:rsid w:val="00E954EE"/>
    <w:rsid w:val="00E96759"/>
    <w:rsid w:val="00EA4437"/>
    <w:rsid w:val="00EA4D87"/>
    <w:rsid w:val="00EA682B"/>
    <w:rsid w:val="00EB34FC"/>
    <w:rsid w:val="00EB76E1"/>
    <w:rsid w:val="00EC2499"/>
    <w:rsid w:val="00ED5796"/>
    <w:rsid w:val="00EE29DF"/>
    <w:rsid w:val="00EE4120"/>
    <w:rsid w:val="00EF2E8A"/>
    <w:rsid w:val="00EF4E6B"/>
    <w:rsid w:val="00EF5416"/>
    <w:rsid w:val="00F06CCF"/>
    <w:rsid w:val="00F1053D"/>
    <w:rsid w:val="00F110D5"/>
    <w:rsid w:val="00F11E63"/>
    <w:rsid w:val="00F12733"/>
    <w:rsid w:val="00F171E1"/>
    <w:rsid w:val="00F20DCF"/>
    <w:rsid w:val="00F25B36"/>
    <w:rsid w:val="00F3052A"/>
    <w:rsid w:val="00F341E3"/>
    <w:rsid w:val="00F35D09"/>
    <w:rsid w:val="00F4304D"/>
    <w:rsid w:val="00F43D9C"/>
    <w:rsid w:val="00F46612"/>
    <w:rsid w:val="00F46BEC"/>
    <w:rsid w:val="00F474EF"/>
    <w:rsid w:val="00F4752B"/>
    <w:rsid w:val="00F476E8"/>
    <w:rsid w:val="00F541AE"/>
    <w:rsid w:val="00F56792"/>
    <w:rsid w:val="00F571A6"/>
    <w:rsid w:val="00F6018B"/>
    <w:rsid w:val="00F60265"/>
    <w:rsid w:val="00F60E32"/>
    <w:rsid w:val="00F644FF"/>
    <w:rsid w:val="00F65ABA"/>
    <w:rsid w:val="00F65E15"/>
    <w:rsid w:val="00F67FAE"/>
    <w:rsid w:val="00F7242E"/>
    <w:rsid w:val="00F74B33"/>
    <w:rsid w:val="00F810DD"/>
    <w:rsid w:val="00F95E2F"/>
    <w:rsid w:val="00F96DEB"/>
    <w:rsid w:val="00FA1872"/>
    <w:rsid w:val="00FA4F34"/>
    <w:rsid w:val="00FB2590"/>
    <w:rsid w:val="00FB4746"/>
    <w:rsid w:val="00FC6CB2"/>
    <w:rsid w:val="00FD5A8C"/>
    <w:rsid w:val="00FE126B"/>
    <w:rsid w:val="00FE286E"/>
    <w:rsid w:val="00FE3233"/>
    <w:rsid w:val="00FE4C68"/>
    <w:rsid w:val="00FE5FAF"/>
    <w:rsid w:val="00FE6D74"/>
    <w:rsid w:val="00FF73B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stockticker"/>
  <w:shapeDefaults>
    <o:shapedefaults v:ext="edit" spidmax="8193"/>
    <o:shapelayout v:ext="edit">
      <o:idmap v:ext="edit" data="1"/>
    </o:shapelayout>
  </w:shapeDefaults>
  <w:decimalSymbol w:val="."/>
  <w:listSeparator w:val=","/>
  <w14:docId w14:val="5F77E0EA"/>
  <w15:docId w15:val="{31F5FEE9-A998-4EF3-998D-E51E44CF2E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iPriority="0"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33188"/>
    <w:pPr>
      <w:spacing w:after="0" w:line="240" w:lineRule="auto"/>
    </w:pPr>
    <w:rPr>
      <w:rFonts w:eastAsia="Times New Roman" w:cs="Times New Roman"/>
      <w:szCs w:val="24"/>
    </w:rPr>
  </w:style>
  <w:style w:type="paragraph" w:styleId="Heading1">
    <w:name w:val="heading 1"/>
    <w:basedOn w:val="Normal"/>
    <w:next w:val="Normal"/>
    <w:link w:val="Heading1Char"/>
    <w:qFormat/>
    <w:rsid w:val="00933188"/>
    <w:pPr>
      <w:keepNext/>
      <w:spacing w:before="240" w:after="120"/>
      <w:outlineLvl w:val="0"/>
    </w:pPr>
    <w:rPr>
      <w:rFonts w:cs="Arial"/>
      <w:b/>
      <w:bCs/>
      <w:smallCaps/>
      <w:kern w:val="32"/>
      <w:sz w:val="36"/>
      <w:szCs w:val="32"/>
    </w:rPr>
  </w:style>
  <w:style w:type="paragraph" w:styleId="Heading2">
    <w:name w:val="heading 2"/>
    <w:basedOn w:val="Normal"/>
    <w:next w:val="Normal"/>
    <w:link w:val="Heading2Char"/>
    <w:qFormat/>
    <w:rsid w:val="00E16609"/>
    <w:pPr>
      <w:keepNext/>
      <w:spacing w:before="240" w:after="60"/>
      <w:outlineLvl w:val="1"/>
    </w:pPr>
    <w:rPr>
      <w:rFonts w:ascii="Arial Narrow" w:hAnsi="Arial Narrow" w:cs="Arial"/>
      <w:b/>
      <w:bCs/>
      <w:iCs/>
      <w:smallCaps/>
      <w:sz w:val="28"/>
      <w:szCs w:val="28"/>
    </w:rPr>
  </w:style>
  <w:style w:type="paragraph" w:styleId="Heading3">
    <w:name w:val="heading 3"/>
    <w:basedOn w:val="Normal"/>
    <w:next w:val="Normal"/>
    <w:link w:val="Heading3Char"/>
    <w:qFormat/>
    <w:rsid w:val="00E16609"/>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933188"/>
    <w:rPr>
      <w:rFonts w:eastAsia="Times New Roman" w:cs="Arial"/>
      <w:b/>
      <w:bCs/>
      <w:smallCaps/>
      <w:kern w:val="32"/>
      <w:sz w:val="36"/>
      <w:szCs w:val="32"/>
    </w:rPr>
  </w:style>
  <w:style w:type="character" w:customStyle="1" w:styleId="Heading2Char">
    <w:name w:val="Heading 2 Char"/>
    <w:basedOn w:val="DefaultParagraphFont"/>
    <w:link w:val="Heading2"/>
    <w:rsid w:val="00E16609"/>
    <w:rPr>
      <w:rFonts w:ascii="Arial Narrow" w:eastAsia="Times New Roman" w:hAnsi="Arial Narrow" w:cs="Arial"/>
      <w:b/>
      <w:bCs/>
      <w:iCs/>
      <w:smallCaps/>
      <w:sz w:val="28"/>
      <w:szCs w:val="28"/>
    </w:rPr>
  </w:style>
  <w:style w:type="character" w:customStyle="1" w:styleId="Heading3Char">
    <w:name w:val="Heading 3 Char"/>
    <w:basedOn w:val="DefaultParagraphFont"/>
    <w:link w:val="Heading3"/>
    <w:rsid w:val="00E16609"/>
    <w:rPr>
      <w:rFonts w:ascii="Arial" w:eastAsia="Times New Roman" w:hAnsi="Arial" w:cs="Arial"/>
      <w:b/>
      <w:bCs/>
      <w:sz w:val="26"/>
      <w:szCs w:val="26"/>
    </w:rPr>
  </w:style>
  <w:style w:type="paragraph" w:customStyle="1" w:styleId="Reminders">
    <w:name w:val="Reminders"/>
    <w:basedOn w:val="Normal"/>
    <w:link w:val="RemindersChar"/>
    <w:rsid w:val="00E16609"/>
    <w:pPr>
      <w:spacing w:before="40" w:after="40"/>
    </w:pPr>
    <w:rPr>
      <w:rFonts w:ascii="Trebuchet MS" w:hAnsi="Trebuchet MS"/>
      <w:i/>
      <w:color w:val="FF0000"/>
    </w:rPr>
  </w:style>
  <w:style w:type="paragraph" w:customStyle="1" w:styleId="Reminder">
    <w:name w:val="Reminder"/>
    <w:basedOn w:val="Reminders"/>
    <w:link w:val="ReminderChar"/>
    <w:rsid w:val="00E16609"/>
  </w:style>
  <w:style w:type="character" w:customStyle="1" w:styleId="RemindersChar">
    <w:name w:val="Reminders Char"/>
    <w:basedOn w:val="DefaultParagraphFont"/>
    <w:link w:val="Reminders"/>
    <w:rsid w:val="00E16609"/>
    <w:rPr>
      <w:rFonts w:ascii="Trebuchet MS" w:eastAsia="Times New Roman" w:hAnsi="Trebuchet MS" w:cs="Times New Roman"/>
      <w:i/>
      <w:color w:val="FF0000"/>
      <w:sz w:val="24"/>
      <w:szCs w:val="24"/>
    </w:rPr>
  </w:style>
  <w:style w:type="character" w:customStyle="1" w:styleId="ReminderChar">
    <w:name w:val="Reminder Char"/>
    <w:basedOn w:val="RemindersChar"/>
    <w:link w:val="Reminder"/>
    <w:rsid w:val="00E16609"/>
    <w:rPr>
      <w:rFonts w:ascii="Trebuchet MS" w:eastAsia="Times New Roman" w:hAnsi="Trebuchet MS" w:cs="Times New Roman"/>
      <w:i/>
      <w:color w:val="FF0000"/>
      <w:sz w:val="24"/>
      <w:szCs w:val="24"/>
    </w:rPr>
  </w:style>
  <w:style w:type="table" w:styleId="TableContemporary">
    <w:name w:val="Table Contemporary"/>
    <w:aliases w:val="WP Table"/>
    <w:basedOn w:val="TableNormal"/>
    <w:rsid w:val="00076F51"/>
    <w:pPr>
      <w:spacing w:after="0" w:line="240" w:lineRule="auto"/>
    </w:pPr>
    <w:rPr>
      <w:rFonts w:ascii="Calibri" w:eastAsia="Times New Roman" w:hAnsi="Calibri"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qFormat/>
    <w:rsid w:val="00E16609"/>
    <w:rPr>
      <w:b/>
      <w:bCs/>
      <w:szCs w:val="3276"/>
    </w:rPr>
  </w:style>
  <w:style w:type="character" w:customStyle="1" w:styleId="CaptionChar">
    <w:name w:val="Caption Char"/>
    <w:basedOn w:val="DefaultParagraphFont"/>
    <w:link w:val="Caption"/>
    <w:rsid w:val="00E16609"/>
    <w:rPr>
      <w:rFonts w:ascii="Times New Roman" w:eastAsia="Times New Roman" w:hAnsi="Times New Roman" w:cs="Times New Roman"/>
      <w:b/>
      <w:bCs/>
      <w:sz w:val="24"/>
      <w:szCs w:val="3276"/>
    </w:rPr>
  </w:style>
  <w:style w:type="character" w:styleId="Hyperlink">
    <w:name w:val="Hyperlink"/>
    <w:basedOn w:val="DefaultParagraphFont"/>
    <w:uiPriority w:val="99"/>
    <w:unhideWhenUsed/>
    <w:rsid w:val="000F130A"/>
    <w:rPr>
      <w:color w:val="0000FF" w:themeColor="hyperlink"/>
      <w:u w:val="single"/>
    </w:rPr>
  </w:style>
  <w:style w:type="paragraph" w:styleId="BalloonText">
    <w:name w:val="Balloon Text"/>
    <w:basedOn w:val="Normal"/>
    <w:link w:val="BalloonTextChar"/>
    <w:semiHidden/>
    <w:rsid w:val="000F130A"/>
    <w:pPr>
      <w:ind w:left="360"/>
      <w:jc w:val="both"/>
    </w:pPr>
    <w:rPr>
      <w:rFonts w:ascii="Tahoma" w:hAnsi="Tahoma" w:cs="Tahoma"/>
      <w:bCs/>
      <w:sz w:val="16"/>
      <w:szCs w:val="16"/>
    </w:rPr>
  </w:style>
  <w:style w:type="character" w:customStyle="1" w:styleId="BalloonTextChar">
    <w:name w:val="Balloon Text Char"/>
    <w:basedOn w:val="DefaultParagraphFont"/>
    <w:link w:val="BalloonText"/>
    <w:semiHidden/>
    <w:rsid w:val="000F130A"/>
    <w:rPr>
      <w:rFonts w:ascii="Tahoma" w:eastAsia="Times New Roman" w:hAnsi="Tahoma" w:cs="Tahoma"/>
      <w:bCs/>
      <w:sz w:val="16"/>
      <w:szCs w:val="16"/>
    </w:rPr>
  </w:style>
  <w:style w:type="table" w:styleId="TableGrid">
    <w:name w:val="Table Grid"/>
    <w:basedOn w:val="TableNormal"/>
    <w:uiPriority w:val="59"/>
    <w:rsid w:val="005B28C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4">
    <w:name w:val="Char Char4"/>
    <w:basedOn w:val="Normal"/>
    <w:rsid w:val="00801F7F"/>
    <w:pPr>
      <w:spacing w:after="160" w:line="240" w:lineRule="exact"/>
    </w:pPr>
    <w:rPr>
      <w:rFonts w:ascii="Verdana" w:hAnsi="Verdana"/>
      <w:sz w:val="20"/>
      <w:szCs w:val="20"/>
    </w:rPr>
  </w:style>
  <w:style w:type="paragraph" w:customStyle="1" w:styleId="reminders0">
    <w:name w:val="reminders"/>
    <w:basedOn w:val="Normal"/>
    <w:rsid w:val="00DA690B"/>
    <w:rPr>
      <w:rFonts w:ascii="Trebuchet MS" w:hAnsi="Trebuchet MS" w:cs="Arial"/>
      <w:color w:val="FF0000"/>
    </w:rPr>
  </w:style>
  <w:style w:type="paragraph" w:styleId="Header">
    <w:name w:val="header"/>
    <w:basedOn w:val="Normal"/>
    <w:link w:val="HeaderChar"/>
    <w:uiPriority w:val="99"/>
    <w:unhideWhenUsed/>
    <w:rsid w:val="00447D6E"/>
    <w:pPr>
      <w:tabs>
        <w:tab w:val="center" w:pos="4680"/>
        <w:tab w:val="right" w:pos="9360"/>
      </w:tabs>
    </w:pPr>
  </w:style>
  <w:style w:type="character" w:customStyle="1" w:styleId="HeaderChar">
    <w:name w:val="Header Char"/>
    <w:basedOn w:val="DefaultParagraphFont"/>
    <w:link w:val="Header"/>
    <w:uiPriority w:val="99"/>
    <w:rsid w:val="00447D6E"/>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447D6E"/>
    <w:pPr>
      <w:tabs>
        <w:tab w:val="center" w:pos="4680"/>
        <w:tab w:val="right" w:pos="9360"/>
      </w:tabs>
    </w:pPr>
  </w:style>
  <w:style w:type="character" w:customStyle="1" w:styleId="FooterChar">
    <w:name w:val="Footer Char"/>
    <w:basedOn w:val="DefaultParagraphFont"/>
    <w:link w:val="Footer"/>
    <w:uiPriority w:val="99"/>
    <w:rsid w:val="00447D6E"/>
    <w:rPr>
      <w:rFonts w:ascii="Times New Roman" w:eastAsia="Times New Roman" w:hAnsi="Times New Roman" w:cs="Times New Roman"/>
      <w:sz w:val="24"/>
      <w:szCs w:val="24"/>
    </w:rPr>
  </w:style>
  <w:style w:type="character" w:styleId="CommentReference">
    <w:name w:val="annotation reference"/>
    <w:basedOn w:val="DefaultParagraphFont"/>
    <w:uiPriority w:val="99"/>
    <w:semiHidden/>
    <w:unhideWhenUsed/>
    <w:rsid w:val="00147155"/>
    <w:rPr>
      <w:sz w:val="16"/>
      <w:szCs w:val="16"/>
    </w:rPr>
  </w:style>
  <w:style w:type="paragraph" w:styleId="CommentText">
    <w:name w:val="annotation text"/>
    <w:basedOn w:val="Normal"/>
    <w:link w:val="CommentTextChar"/>
    <w:uiPriority w:val="99"/>
    <w:semiHidden/>
    <w:unhideWhenUsed/>
    <w:rsid w:val="00147155"/>
    <w:rPr>
      <w:sz w:val="20"/>
      <w:szCs w:val="20"/>
    </w:rPr>
  </w:style>
  <w:style w:type="character" w:customStyle="1" w:styleId="CommentTextChar">
    <w:name w:val="Comment Text Char"/>
    <w:basedOn w:val="DefaultParagraphFont"/>
    <w:link w:val="CommentText"/>
    <w:uiPriority w:val="99"/>
    <w:semiHidden/>
    <w:rsid w:val="00147155"/>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147155"/>
    <w:rPr>
      <w:b/>
      <w:bCs/>
    </w:rPr>
  </w:style>
  <w:style w:type="character" w:customStyle="1" w:styleId="CommentSubjectChar">
    <w:name w:val="Comment Subject Char"/>
    <w:basedOn w:val="CommentTextChar"/>
    <w:link w:val="CommentSubject"/>
    <w:uiPriority w:val="99"/>
    <w:semiHidden/>
    <w:rsid w:val="00147155"/>
    <w:rPr>
      <w:rFonts w:ascii="Times New Roman" w:eastAsia="Times New Roman" w:hAnsi="Times New Roman" w:cs="Times New Roman"/>
      <w:b/>
      <w:bCs/>
      <w:sz w:val="20"/>
      <w:szCs w:val="20"/>
    </w:rPr>
  </w:style>
  <w:style w:type="character" w:styleId="Strong">
    <w:name w:val="Strong"/>
    <w:qFormat/>
    <w:rsid w:val="00290ED8"/>
    <w:rPr>
      <w:rFonts w:ascii="Arial" w:hAnsi="Arial"/>
      <w:b/>
      <w:bCs/>
      <w:sz w:val="22"/>
    </w:rPr>
  </w:style>
  <w:style w:type="character" w:customStyle="1" w:styleId="TitleChar">
    <w:name w:val="Title Char"/>
    <w:locked/>
    <w:rsid w:val="00290ED8"/>
    <w:rPr>
      <w:rFonts w:ascii="Arial" w:hAnsi="Arial"/>
      <w:b/>
      <w:color w:val="17365D"/>
      <w:spacing w:val="5"/>
      <w:kern w:val="28"/>
      <w:sz w:val="48"/>
      <w:szCs w:val="52"/>
      <w:lang w:eastAsia="ko-KR"/>
    </w:rPr>
  </w:style>
  <w:style w:type="character" w:customStyle="1" w:styleId="Strong1">
    <w:name w:val="Strong1"/>
    <w:qFormat/>
    <w:rsid w:val="00290ED8"/>
    <w:rPr>
      <w:b/>
      <w:bCs/>
    </w:rPr>
  </w:style>
  <w:style w:type="table" w:styleId="LightShading">
    <w:name w:val="Light Shading"/>
    <w:basedOn w:val="TableNormal"/>
    <w:uiPriority w:val="60"/>
    <w:rsid w:val="00AC5309"/>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character" w:styleId="PlaceholderText">
    <w:name w:val="Placeholder Text"/>
    <w:basedOn w:val="DefaultParagraphFont"/>
    <w:uiPriority w:val="99"/>
    <w:semiHidden/>
    <w:rsid w:val="00DE5758"/>
    <w:rPr>
      <w:color w:val="808080"/>
    </w:rPr>
  </w:style>
  <w:style w:type="character" w:customStyle="1" w:styleId="apple-converted-space">
    <w:name w:val="apple-converted-space"/>
    <w:basedOn w:val="DefaultParagraphFont"/>
    <w:rsid w:val="008D3930"/>
  </w:style>
  <w:style w:type="paragraph" w:customStyle="1" w:styleId="WPnumber">
    <w:name w:val="WPnumber"/>
    <w:basedOn w:val="Normal"/>
    <w:link w:val="WPnumberChar"/>
    <w:rsid w:val="00024252"/>
    <w:pPr>
      <w:jc w:val="right"/>
    </w:pPr>
    <w:rPr>
      <w:rFonts w:cstheme="minorHAnsi"/>
      <w:b/>
      <w:sz w:val="48"/>
      <w:szCs w:val="48"/>
    </w:rPr>
  </w:style>
  <w:style w:type="character" w:customStyle="1" w:styleId="WPnumberChar">
    <w:name w:val="WPnumber Char"/>
    <w:basedOn w:val="DefaultParagraphFont"/>
    <w:link w:val="WPnumber"/>
    <w:rsid w:val="00024252"/>
    <w:rPr>
      <w:rFonts w:eastAsia="Times New Roman" w:cstheme="minorHAnsi"/>
      <w:b/>
      <w:sz w:val="48"/>
      <w:szCs w:val="48"/>
    </w:rPr>
  </w:style>
  <w:style w:type="paragraph" w:customStyle="1" w:styleId="Revnumber">
    <w:name w:val="Revnumber"/>
    <w:basedOn w:val="WPnumber"/>
    <w:link w:val="RevnumberChar"/>
    <w:rsid w:val="00285A0D"/>
  </w:style>
  <w:style w:type="paragraph" w:customStyle="1" w:styleId="Datenumber">
    <w:name w:val="Datenumber"/>
    <w:basedOn w:val="Revnumber"/>
    <w:link w:val="DatenumberChar"/>
    <w:rsid w:val="00285A0D"/>
  </w:style>
  <w:style w:type="character" w:customStyle="1" w:styleId="RevnumberChar">
    <w:name w:val="Revnumber Char"/>
    <w:basedOn w:val="WPnumberChar"/>
    <w:link w:val="Revnumber"/>
    <w:rsid w:val="00285A0D"/>
    <w:rPr>
      <w:rFonts w:eastAsia="Times New Roman" w:cstheme="minorHAnsi"/>
      <w:b/>
      <w:sz w:val="48"/>
      <w:szCs w:val="48"/>
    </w:rPr>
  </w:style>
  <w:style w:type="character" w:customStyle="1" w:styleId="DatenumberChar">
    <w:name w:val="Datenumber Char"/>
    <w:basedOn w:val="RevnumberChar"/>
    <w:link w:val="Datenumber"/>
    <w:rsid w:val="00285A0D"/>
    <w:rPr>
      <w:rFonts w:eastAsia="Times New Roman" w:cstheme="minorHAnsi"/>
      <w:b/>
      <w:sz w:val="48"/>
      <w:szCs w:val="48"/>
    </w:rPr>
  </w:style>
  <w:style w:type="paragraph" w:styleId="ListParagraph">
    <w:name w:val="List Paragraph"/>
    <w:basedOn w:val="Normal"/>
    <w:uiPriority w:val="99"/>
    <w:qFormat/>
    <w:rsid w:val="00AC0B1D"/>
    <w:pPr>
      <w:ind w:left="720"/>
      <w:contextualSpacing/>
    </w:pPr>
  </w:style>
  <w:style w:type="table" w:customStyle="1" w:styleId="TableGrid1">
    <w:name w:val="Table Grid1"/>
    <w:basedOn w:val="TableNormal"/>
    <w:next w:val="TableGrid"/>
    <w:rsid w:val="00CE4CDC"/>
    <w:pPr>
      <w:spacing w:after="0" w:line="240" w:lineRule="auto"/>
    </w:pPr>
    <w:rPr>
      <w:rFonts w:eastAsia="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dnoteText">
    <w:name w:val="endnote text"/>
    <w:basedOn w:val="Normal"/>
    <w:link w:val="EndnoteTextChar"/>
    <w:uiPriority w:val="99"/>
    <w:semiHidden/>
    <w:rsid w:val="00572D2F"/>
    <w:rPr>
      <w:rFonts w:ascii="Arial" w:hAnsi="Arial"/>
      <w:sz w:val="20"/>
      <w:szCs w:val="20"/>
    </w:rPr>
  </w:style>
  <w:style w:type="character" w:customStyle="1" w:styleId="EndnoteTextChar">
    <w:name w:val="Endnote Text Char"/>
    <w:basedOn w:val="DefaultParagraphFont"/>
    <w:link w:val="EndnoteText"/>
    <w:uiPriority w:val="99"/>
    <w:semiHidden/>
    <w:rsid w:val="00572D2F"/>
    <w:rPr>
      <w:rFonts w:ascii="Arial" w:eastAsia="Times New Roman" w:hAnsi="Arial" w:cs="Times New Roman"/>
      <w:sz w:val="20"/>
      <w:szCs w:val="20"/>
    </w:rPr>
  </w:style>
  <w:style w:type="character" w:styleId="EndnoteReference">
    <w:name w:val="endnote reference"/>
    <w:uiPriority w:val="99"/>
    <w:semiHidden/>
    <w:rsid w:val="00572D2F"/>
    <w:rPr>
      <w:vertAlign w:val="superscript"/>
    </w:rPr>
  </w:style>
  <w:style w:type="table" w:customStyle="1" w:styleId="TableContemporary1">
    <w:name w:val="Table Contemporary1"/>
    <w:basedOn w:val="TableNormal"/>
    <w:next w:val="TableContemporary"/>
    <w:rsid w:val="00E326BA"/>
    <w:pPr>
      <w:spacing w:after="0" w:line="240" w:lineRule="auto"/>
    </w:pPr>
    <w:rPr>
      <w:rFonts w:ascii="Times New Roman" w:eastAsia="Times New Roman" w:hAnsi="Times New Roman"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GridLight">
    <w:name w:val="Grid Table Light"/>
    <w:basedOn w:val="TableNormal"/>
    <w:uiPriority w:val="40"/>
    <w:rsid w:val="0064680F"/>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InfoExpander">
    <w:name w:val="InfoExpander"/>
    <w:basedOn w:val="Heading3"/>
    <w:link w:val="InfoExpanderChar"/>
    <w:qFormat/>
    <w:rsid w:val="00C05AAF"/>
    <w:pPr>
      <w:tabs>
        <w:tab w:val="num" w:pos="360"/>
      </w:tabs>
      <w:spacing w:before="0" w:after="0"/>
    </w:pPr>
    <w:rPr>
      <w:rFonts w:asciiTheme="minorHAnsi" w:hAnsiTheme="minorHAnsi" w:cstheme="minorHAnsi"/>
      <w:b w:val="0"/>
      <w:sz w:val="22"/>
      <w:szCs w:val="22"/>
      <w:u w:val="single"/>
    </w:rPr>
  </w:style>
  <w:style w:type="character" w:customStyle="1" w:styleId="InfoExpanderChar">
    <w:name w:val="InfoExpander Char"/>
    <w:basedOn w:val="RemindersChar"/>
    <w:link w:val="InfoExpander"/>
    <w:rsid w:val="00C05AAF"/>
    <w:rPr>
      <w:rFonts w:ascii="Trebuchet MS" w:eastAsia="Times New Roman" w:hAnsi="Trebuchet MS" w:cstheme="minorHAnsi"/>
      <w:bCs/>
      <w:i w:val="0"/>
      <w:color w:val="FF0000"/>
      <w:sz w:val="24"/>
      <w:szCs w:val="24"/>
      <w:u w:val="single"/>
    </w:rPr>
  </w:style>
  <w:style w:type="paragraph" w:styleId="NoSpacing">
    <w:name w:val="No Spacing"/>
    <w:uiPriority w:val="1"/>
    <w:qFormat/>
    <w:rsid w:val="00C05AAF"/>
    <w:pPr>
      <w:spacing w:after="0" w:line="240" w:lineRule="auto"/>
    </w:pPr>
  </w:style>
  <w:style w:type="paragraph" w:styleId="ListBullet">
    <w:name w:val="List Bullet"/>
    <w:basedOn w:val="Normal"/>
    <w:uiPriority w:val="99"/>
    <w:unhideWhenUsed/>
    <w:rsid w:val="00A54C66"/>
    <w:pPr>
      <w:numPr>
        <w:numId w:val="18"/>
      </w:numPr>
      <w:contextualSpacing/>
    </w:pPr>
  </w:style>
  <w:style w:type="character" w:styleId="FootnoteReference">
    <w:name w:val="footnote reference"/>
    <w:basedOn w:val="DefaultParagraphFont"/>
    <w:uiPriority w:val="99"/>
    <w:unhideWhenUsed/>
    <w:rsid w:val="00484BF6"/>
    <w:rPr>
      <w:vertAlign w:val="superscript"/>
    </w:rPr>
  </w:style>
  <w:style w:type="paragraph" w:styleId="FootnoteText">
    <w:name w:val="footnote text"/>
    <w:basedOn w:val="Normal"/>
    <w:link w:val="FootnoteTextChar"/>
    <w:uiPriority w:val="99"/>
    <w:semiHidden/>
    <w:unhideWhenUsed/>
    <w:rsid w:val="008877AF"/>
    <w:rPr>
      <w:sz w:val="20"/>
      <w:szCs w:val="20"/>
    </w:rPr>
  </w:style>
  <w:style w:type="character" w:customStyle="1" w:styleId="FootnoteTextChar">
    <w:name w:val="Footnote Text Char"/>
    <w:basedOn w:val="DefaultParagraphFont"/>
    <w:link w:val="FootnoteText"/>
    <w:uiPriority w:val="99"/>
    <w:semiHidden/>
    <w:rsid w:val="008877AF"/>
    <w:rPr>
      <w:rFonts w:eastAsia="Times New Roman" w:cs="Times New Roman"/>
      <w:sz w:val="20"/>
      <w:szCs w:val="20"/>
    </w:rPr>
  </w:style>
  <w:style w:type="paragraph" w:customStyle="1" w:styleId="Lvl4">
    <w:name w:val="Lvl 4"/>
    <w:next w:val="Normal"/>
    <w:rsid w:val="00C24B9C"/>
    <w:pPr>
      <w:keepNext/>
      <w:spacing w:before="40" w:after="0" w:line="240" w:lineRule="auto"/>
      <w:ind w:left="216"/>
    </w:pPr>
    <w:rPr>
      <w:rFonts w:ascii="Times New Roman" w:eastAsia="Times New Roman" w:hAnsi="Times New Roman" w:cs="Times New Roman"/>
      <w:b/>
      <w:i/>
      <w:noProof/>
      <w:sz w:val="24"/>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82457817">
      <w:bodyDiv w:val="1"/>
      <w:marLeft w:val="0"/>
      <w:marRight w:val="0"/>
      <w:marTop w:val="0"/>
      <w:marBottom w:val="0"/>
      <w:divBdr>
        <w:top w:val="none" w:sz="0" w:space="0" w:color="auto"/>
        <w:left w:val="none" w:sz="0" w:space="0" w:color="auto"/>
        <w:bottom w:val="none" w:sz="0" w:space="0" w:color="auto"/>
        <w:right w:val="none" w:sz="0" w:space="0" w:color="auto"/>
      </w:divBdr>
    </w:div>
    <w:div w:id="1033505279">
      <w:bodyDiv w:val="1"/>
      <w:marLeft w:val="0"/>
      <w:marRight w:val="0"/>
      <w:marTop w:val="0"/>
      <w:marBottom w:val="0"/>
      <w:divBdr>
        <w:top w:val="none" w:sz="0" w:space="0" w:color="auto"/>
        <w:left w:val="none" w:sz="0" w:space="0" w:color="auto"/>
        <w:bottom w:val="none" w:sz="0" w:space="0" w:color="auto"/>
        <w:right w:val="none" w:sz="0" w:space="0" w:color="auto"/>
      </w:divBdr>
    </w:div>
    <w:div w:id="1060137059">
      <w:bodyDiv w:val="1"/>
      <w:marLeft w:val="0"/>
      <w:marRight w:val="0"/>
      <w:marTop w:val="0"/>
      <w:marBottom w:val="0"/>
      <w:divBdr>
        <w:top w:val="none" w:sz="0" w:space="0" w:color="auto"/>
        <w:left w:val="none" w:sz="0" w:space="0" w:color="auto"/>
        <w:bottom w:val="none" w:sz="0" w:space="0" w:color="auto"/>
        <w:right w:val="none" w:sz="0" w:space="0" w:color="auto"/>
      </w:divBdr>
    </w:div>
    <w:div w:id="18881003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2.emf"/><Relationship Id="rId18" Type="http://schemas.openxmlformats.org/officeDocument/2006/relationships/fontTable" Target="fontTable.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package" Target="embeddings/Microsoft_Excel_Macro-Enabled_Worksheet1.xlsm"/><Relationship Id="rId17"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package" Target="embeddings/Microsoft_Excel_Worksheet2.xlsx"/><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1.emf"/><Relationship Id="rId5" Type="http://schemas.openxmlformats.org/officeDocument/2006/relationships/settings" Target="settings.xml"/><Relationship Id="rId15" Type="http://schemas.openxmlformats.org/officeDocument/2006/relationships/image" Target="media/image3.emf"/><Relationship Id="rId10" Type="http://schemas.openxmlformats.org/officeDocument/2006/relationships/hyperlink" Target="http://www.caltf.org/" TargetMode="External"/><Relationship Id="rId19" Type="http://schemas.openxmlformats.org/officeDocument/2006/relationships/glossaryDocument" Target="glossary/document.xml"/><Relationship Id="rId4" Type="http://schemas.openxmlformats.org/officeDocument/2006/relationships/styles" Target="styles.xml"/><Relationship Id="rId9" Type="http://schemas.openxmlformats.org/officeDocument/2006/relationships/footer" Target="footer1.xml"/><Relationship Id="rId14" Type="http://schemas.openxmlformats.org/officeDocument/2006/relationships/oleObject" Target="embeddings/oleObject1.bin"/></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docParts>
    <w:docPart>
      <w:docPartPr>
        <w:name w:val="8AF76D4BA89F40508BA1A114A8B4767F"/>
        <w:category>
          <w:name w:val="General"/>
          <w:gallery w:val="placeholder"/>
        </w:category>
        <w:types>
          <w:type w:val="bbPlcHdr"/>
        </w:types>
        <w:behaviors>
          <w:behavior w:val="content"/>
        </w:behaviors>
        <w:guid w:val="{D9212476-36C1-46C6-9BBF-7FC8C09E36C8}"/>
      </w:docPartPr>
      <w:docPartBody>
        <w:p w:rsidR="00F7350A" w:rsidRDefault="00F7350A">
          <w:r w:rsidRPr="0033327F">
            <w:rPr>
              <w:rStyle w:val="PlaceholderText"/>
            </w:rPr>
            <w:t>[Title]</w:t>
          </w:r>
        </w:p>
      </w:docPartBody>
    </w:docPart>
    <w:docPart>
      <w:docPartPr>
        <w:name w:val="96BEE5C1219847A898CB0CD2E0B5BB49"/>
        <w:category>
          <w:name w:val="General"/>
          <w:gallery w:val="placeholder"/>
        </w:category>
        <w:types>
          <w:type w:val="bbPlcHdr"/>
        </w:types>
        <w:behaviors>
          <w:behavior w:val="content"/>
        </w:behaviors>
        <w:guid w:val="{3C72B563-D91D-4B97-B5A9-042CAE314B12}"/>
      </w:docPartPr>
      <w:docPartBody>
        <w:p w:rsidR="00F7350A" w:rsidRDefault="00F7350A">
          <w:r w:rsidRPr="0033327F">
            <w:rPr>
              <w:rStyle w:val="PlaceholderText"/>
            </w:rPr>
            <w:t>[Status]</w:t>
          </w:r>
        </w:p>
      </w:docPartBody>
    </w:docPart>
    <w:docPart>
      <w:docPartPr>
        <w:name w:val="031487B9D5364842B3F71E059B0301DC"/>
        <w:category>
          <w:name w:val="General"/>
          <w:gallery w:val="placeholder"/>
        </w:category>
        <w:types>
          <w:type w:val="bbPlcHdr"/>
        </w:types>
        <w:behaviors>
          <w:behavior w:val="content"/>
        </w:behaviors>
        <w:guid w:val="{DD44B3E5-F6FB-44D4-830B-6091C72982EE}"/>
      </w:docPartPr>
      <w:docPartBody>
        <w:p w:rsidR="00F7350A" w:rsidRDefault="00F7350A">
          <w:r w:rsidRPr="0033327F">
            <w:rPr>
              <w:rStyle w:val="PlaceholderText"/>
            </w:rPr>
            <w:t>[Company]</w:t>
          </w:r>
        </w:p>
      </w:docPartBody>
    </w:docPart>
    <w:docPart>
      <w:docPartPr>
        <w:name w:val="F35B0C5DED46403682E831B0B6DC2920"/>
        <w:category>
          <w:name w:val="General"/>
          <w:gallery w:val="placeholder"/>
        </w:category>
        <w:types>
          <w:type w:val="bbPlcHdr"/>
        </w:types>
        <w:behaviors>
          <w:behavior w:val="content"/>
        </w:behaviors>
        <w:guid w:val="{3A94A3CC-A5DD-4501-A19C-1D08C776C6B5}"/>
      </w:docPartPr>
      <w:docPartBody>
        <w:p w:rsidR="00874653" w:rsidRDefault="006B7FA8" w:rsidP="006B7FA8">
          <w:pPr>
            <w:pStyle w:val="F35B0C5DED46403682E831B0B6DC2920"/>
          </w:pPr>
          <w:r w:rsidRPr="0033327F">
            <w:rPr>
              <w:rStyle w:val="PlaceholderText"/>
            </w:rPr>
            <w:t>[Publish Date]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Arial Narrow">
    <w:panose1 w:val="020B0506020202030204"/>
    <w:charset w:val="00"/>
    <w:family w:val="swiss"/>
    <w:pitch w:val="variable"/>
    <w:sig w:usb0="00000287" w:usb1="00000800" w:usb2="00000000" w:usb3="00000000" w:csb0="0000009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BookAntiqua">
    <w:panose1 w:val="00000000000000000000"/>
    <w:charset w:val="00"/>
    <w:family w:val="roman"/>
    <w:notTrueType/>
    <w:pitch w:val="default"/>
    <w:sig w:usb0="00000003" w:usb1="00000000" w:usb2="00000000" w:usb3="00000000" w:csb0="00000001" w:csb1="00000000"/>
  </w:font>
  <w:font w:name="Helv">
    <w:panose1 w:val="020B0604020202030204"/>
    <w:charset w:val="00"/>
    <w:family w:val="swiss"/>
    <w:notTrueType/>
    <w:pitch w:val="variable"/>
    <w:sig w:usb0="00000003" w:usb1="00000000" w:usb2="00000000" w:usb3="00000000" w:csb0="00000001" w:csb1="00000000"/>
  </w:font>
  <w:font w:name="TimesNewRomanPS-BoldMT">
    <w:panose1 w:val="00000000000000000000"/>
    <w:charset w:val="00"/>
    <w:family w:val="roman"/>
    <w:notTrueType/>
    <w:pitch w:val="default"/>
    <w:sig w:usb0="00000003" w:usb1="00000000" w:usb2="00000000" w:usb3="00000000" w:csb0="00000001" w:csb1="00000000"/>
  </w:font>
  <w:font w:name="TimesNewRomanPSMT">
    <w:panose1 w:val="00000000000000000000"/>
    <w:charset w:val="00"/>
    <w:family w:val="roman"/>
    <w:notTrueType/>
    <w:pitch w:val="default"/>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 w:name="Cambria">
    <w:panose1 w:val="02040503050406030204"/>
    <w:charset w:val="00"/>
    <w:family w:val="roman"/>
    <w:pitch w:val="variable"/>
    <w:sig w:usb0="E00002FF" w:usb1="400004FF" w:usb2="00000000"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normal"/>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7350A"/>
    <w:rsid w:val="00146151"/>
    <w:rsid w:val="00204A7F"/>
    <w:rsid w:val="002B514B"/>
    <w:rsid w:val="002C0C03"/>
    <w:rsid w:val="00311B0D"/>
    <w:rsid w:val="003A131F"/>
    <w:rsid w:val="0042203A"/>
    <w:rsid w:val="00560392"/>
    <w:rsid w:val="006B7FA8"/>
    <w:rsid w:val="008211B5"/>
    <w:rsid w:val="00874653"/>
    <w:rsid w:val="00A5022A"/>
    <w:rsid w:val="00AE4C28"/>
    <w:rsid w:val="00AF2C4B"/>
    <w:rsid w:val="00B73964"/>
    <w:rsid w:val="00B74704"/>
    <w:rsid w:val="00BC5FE6"/>
    <w:rsid w:val="00C947B8"/>
    <w:rsid w:val="00D0496D"/>
    <w:rsid w:val="00D051F5"/>
    <w:rsid w:val="00EB6425"/>
    <w:rsid w:val="00EC59D9"/>
    <w:rsid w:val="00F7350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2B514B"/>
    <w:rPr>
      <w:color w:val="808080"/>
    </w:rPr>
  </w:style>
  <w:style w:type="paragraph" w:customStyle="1" w:styleId="F35B0C5DED46403682E831B0B6DC2920">
    <w:name w:val="F35B0C5DED46403682E831B0B6DC2920"/>
    <w:rsid w:val="006B7FA8"/>
    <w:pPr>
      <w:spacing w:after="160" w:line="259" w:lineRule="auto"/>
    </w:pPr>
  </w:style>
  <w:style w:type="paragraph" w:customStyle="1" w:styleId="F4F72F71CE83490A85DD03B36E552E1D">
    <w:name w:val="F4F72F71CE83490A85DD03B36E552E1D"/>
    <w:rsid w:val="00D051F5"/>
    <w:pPr>
      <w:spacing w:after="160" w:line="259" w:lineRule="auto"/>
    </w:pPr>
  </w:style>
  <w:style w:type="paragraph" w:customStyle="1" w:styleId="CA45D373B496491FAC135DEBCDD45FB2">
    <w:name w:val="CA45D373B496491FAC135DEBCDD45FB2"/>
    <w:rsid w:val="002B514B"/>
    <w:pPr>
      <w:spacing w:after="160" w:line="259" w:lineRule="auto"/>
    </w:pPr>
  </w:style>
  <w:style w:type="paragraph" w:customStyle="1" w:styleId="98241B5D33574DD88B37D7D7DB9C42F2">
    <w:name w:val="98241B5D33574DD88B37D7D7DB9C42F2"/>
    <w:rsid w:val="002B514B"/>
    <w:pPr>
      <w:spacing w:after="160" w:line="259" w:lineRule="auto"/>
    </w:p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2015-09-25T00:00:00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B4376D50-5EA1-4ABD-8F64-39CA2D91EA4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15</Pages>
  <Words>3682</Words>
  <Characters>20990</Characters>
  <Application>Microsoft Office Word</Application>
  <DocSecurity>0</DocSecurity>
  <Lines>174</Lines>
  <Paragraphs>49</Paragraphs>
  <ScaleCrop>false</ScaleCrop>
  <HeadingPairs>
    <vt:vector size="2" baseType="variant">
      <vt:variant>
        <vt:lpstr>Title</vt:lpstr>
      </vt:variant>
      <vt:variant>
        <vt:i4>1</vt:i4>
      </vt:variant>
    </vt:vector>
  </HeadingPairs>
  <TitlesOfParts>
    <vt:vector size="1" baseType="lpstr">
      <vt:lpstr>SCE13LG089</vt:lpstr>
    </vt:vector>
  </TitlesOfParts>
  <Company>Southern California Edison</Company>
  <LinksUpToDate>false</LinksUpToDate>
  <CharactersWithSpaces>24623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SCE13LG089</dc:title>
  <dc:creator>Jim Wyatt (PG&amp;E);Jason Wang (SCE)</dc:creator>
  <cp:lastModifiedBy>Jason Wang</cp:lastModifiedBy>
  <cp:revision>5</cp:revision>
  <dcterms:created xsi:type="dcterms:W3CDTF">2015-10-05T21:55:00Z</dcterms:created>
  <dcterms:modified xsi:type="dcterms:W3CDTF">2015-11-18T00:11:00Z</dcterms:modified>
  <cp:contentStatus>Revision 2</cp:contentStatus>
</cp:coreProperties>
</file>