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DC1966">
        <w:rPr>
          <w:rFonts w:asciiTheme="minorHAnsi" w:hAnsiTheme="minorHAnsi" w:cstheme="minorHAnsi"/>
          <w:b/>
          <w:sz w:val="48"/>
          <w:szCs w:val="48"/>
        </w:rPr>
        <w:t>13</w:t>
      </w:r>
      <w:r w:rsidR="006A4EEA">
        <w:rPr>
          <w:rFonts w:asciiTheme="minorHAnsi" w:hAnsiTheme="minorHAnsi" w:cstheme="minorHAnsi"/>
          <w:b/>
          <w:sz w:val="48"/>
          <w:szCs w:val="48"/>
        </w:rPr>
        <w:t>LG099</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6A4EEA">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A4EEA" w:rsidRDefault="006A4EEA" w:rsidP="006A4EEA">
      <w:pPr>
        <w:rPr>
          <w:rFonts w:asciiTheme="minorHAnsi" w:hAnsiTheme="minorHAnsi" w:cstheme="minorHAnsi"/>
          <w:b/>
          <w:sz w:val="72"/>
          <w:szCs w:val="72"/>
        </w:rPr>
      </w:pPr>
      <w:r>
        <w:rPr>
          <w:rFonts w:asciiTheme="minorHAnsi" w:hAnsiTheme="minorHAnsi" w:cstheme="minorHAnsi"/>
          <w:b/>
          <w:sz w:val="72"/>
          <w:szCs w:val="72"/>
        </w:rPr>
        <w:t>Interior Integral Non Dimmable (Screw-in) CFLs</w:t>
      </w:r>
      <w:r w:rsidR="00DA690B" w:rsidRPr="00697868">
        <w:rPr>
          <w:rFonts w:asciiTheme="minorHAnsi" w:hAnsiTheme="minorHAnsi" w:cstheme="minorHAnsi"/>
          <w:b/>
          <w:sz w:val="72"/>
          <w:szCs w:val="72"/>
        </w:rPr>
        <w:t xml:space="preserve"> </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6A4EEA" w:rsidP="006A4EEA">
            <w:pPr>
              <w:rPr>
                <w:rFonts w:asciiTheme="minorHAnsi" w:hAnsiTheme="minorHAnsi" w:cs="Arial"/>
                <w:b w:val="0"/>
                <w:bCs w:val="0"/>
                <w:sz w:val="20"/>
                <w:szCs w:val="20"/>
              </w:rPr>
            </w:pPr>
            <w:r>
              <w:rPr>
                <w:rFonts w:asciiTheme="minorHAnsi" w:hAnsiTheme="minorHAnsi" w:cs="Arial"/>
                <w:i/>
                <w:sz w:val="20"/>
                <w:szCs w:val="20"/>
              </w:rPr>
              <w:t xml:space="preserve">See </w:t>
            </w:r>
            <w:r>
              <w:rPr>
                <w:rFonts w:asciiTheme="minorHAnsi" w:hAnsiTheme="minorHAnsi" w:cs="Arial"/>
                <w:i/>
                <w:sz w:val="20"/>
                <w:szCs w:val="20"/>
              </w:rPr>
              <w:fldChar w:fldCharType="begin"/>
            </w:r>
            <w:r>
              <w:rPr>
                <w:rFonts w:asciiTheme="minorHAnsi" w:hAnsiTheme="minorHAnsi" w:cs="Arial"/>
                <w:i/>
                <w:sz w:val="20"/>
                <w:szCs w:val="20"/>
              </w:rPr>
              <w:instrText xml:space="preserve"> REF _Ref391290802 \h  \* MERGEFORMAT </w:instrText>
            </w:r>
            <w:r>
              <w:rPr>
                <w:rFonts w:asciiTheme="minorHAnsi" w:hAnsiTheme="minorHAnsi" w:cs="Arial"/>
                <w:i/>
                <w:sz w:val="20"/>
                <w:szCs w:val="20"/>
              </w:rPr>
            </w:r>
            <w:r>
              <w:rPr>
                <w:rFonts w:asciiTheme="minorHAnsi" w:hAnsiTheme="minorHAnsi" w:cs="Arial"/>
                <w:i/>
                <w:sz w:val="20"/>
                <w:szCs w:val="20"/>
              </w:rPr>
              <w:fldChar w:fldCharType="separate"/>
            </w:r>
            <w:r w:rsidR="00193776" w:rsidRPr="00193776">
              <w:rPr>
                <w:rFonts w:asciiTheme="minorHAnsi" w:hAnsiTheme="minorHAnsi" w:cs="Arial"/>
                <w:i/>
                <w:sz w:val="20"/>
                <w:szCs w:val="20"/>
              </w:rPr>
              <w:t>Table 1</w:t>
            </w:r>
            <w:r>
              <w:rPr>
                <w:rFonts w:asciiTheme="minorHAnsi" w:hAnsiTheme="minorHAnsi" w:cs="Arial"/>
                <w:i/>
                <w:sz w:val="20"/>
                <w:szCs w:val="20"/>
              </w:rPr>
              <w:fldChar w:fldCharType="end"/>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6A4EEA" w:rsidP="009824E9">
            <w:pPr>
              <w:rPr>
                <w:rFonts w:asciiTheme="minorHAnsi" w:hAnsiTheme="minorHAnsi" w:cs="Arial"/>
                <w:sz w:val="20"/>
                <w:szCs w:val="20"/>
              </w:rPr>
            </w:pPr>
            <w:r>
              <w:rPr>
                <w:rFonts w:asciiTheme="minorHAnsi" w:hAnsiTheme="minorHAnsi" w:cs="Arial"/>
                <w:sz w:val="20"/>
                <w:szCs w:val="20"/>
              </w:rPr>
              <w:t>Screw-in compact fluorescent lamps (CFLs)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6A4EEA" w:rsidP="009824E9">
            <w:pPr>
              <w:rPr>
                <w:rFonts w:asciiTheme="minorHAnsi" w:hAnsiTheme="minorHAnsi" w:cs="Arial"/>
                <w:sz w:val="20"/>
                <w:szCs w:val="20"/>
              </w:rPr>
            </w:pPr>
            <w:r>
              <w:rPr>
                <w:rFonts w:asciiTheme="minorHAnsi" w:hAnsiTheme="minorHAnsi" w:cs="Arial"/>
                <w:sz w:val="20"/>
                <w:szCs w:val="20"/>
              </w:rPr>
              <w:t>Various low efficacy lamps including incandescent, HID, and circular fluorescent lamps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CD544F">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6A4EEA" w:rsidP="00CD544F">
            <w:pPr>
              <w:rPr>
                <w:rFonts w:asciiTheme="minorHAnsi" w:hAnsiTheme="minorHAnsi" w:cs="Arial"/>
                <w:sz w:val="20"/>
                <w:szCs w:val="20"/>
              </w:rPr>
            </w:pPr>
            <w:r>
              <w:rPr>
                <w:rFonts w:asciiTheme="minorHAnsi" w:hAnsiTheme="minorHAnsi" w:cs="Arial"/>
                <w:sz w:val="20"/>
                <w:szCs w:val="20"/>
              </w:rPr>
              <w:t>Lamp</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6A4EEA" w:rsidP="006A4EEA">
            <w:pPr>
              <w:rPr>
                <w:rFonts w:asciiTheme="minorHAnsi" w:hAnsiTheme="minorHAnsi" w:cs="Arial"/>
                <w:sz w:val="20"/>
                <w:szCs w:val="20"/>
              </w:rPr>
            </w:pPr>
            <w:r>
              <w:rPr>
                <w:rFonts w:asciiTheme="minorHAnsi" w:hAnsiTheme="minorHAnsi" w:cs="Arial"/>
                <w:sz w:val="20"/>
                <w:szCs w:val="20"/>
              </w:rPr>
              <w:t xml:space="preserve">Varies; see </w:t>
            </w:r>
            <w:r>
              <w:rPr>
                <w:rFonts w:asciiTheme="minorHAnsi" w:hAnsiTheme="minorHAnsi" w:cs="Arial"/>
                <w:sz w:val="20"/>
                <w:szCs w:val="20"/>
              </w:rPr>
              <w:fldChar w:fldCharType="begin"/>
            </w:r>
            <w:r>
              <w:rPr>
                <w:rFonts w:asciiTheme="minorHAnsi" w:hAnsiTheme="minorHAnsi" w:cs="Arial"/>
                <w:sz w:val="20"/>
                <w:szCs w:val="20"/>
              </w:rPr>
              <w:instrText xml:space="preserve"> REF _Ref296591307 \h  \* MERGEFORMAT </w:instrText>
            </w:r>
            <w:r>
              <w:rPr>
                <w:rFonts w:asciiTheme="minorHAnsi" w:hAnsiTheme="minorHAnsi" w:cs="Arial"/>
                <w:sz w:val="20"/>
                <w:szCs w:val="20"/>
              </w:rPr>
            </w:r>
            <w:r>
              <w:rPr>
                <w:rFonts w:asciiTheme="minorHAnsi" w:hAnsiTheme="minorHAnsi" w:cs="Arial"/>
                <w:sz w:val="20"/>
                <w:szCs w:val="20"/>
              </w:rPr>
              <w:fldChar w:fldCharType="separate"/>
            </w:r>
            <w:r w:rsidR="00193776" w:rsidRPr="00193776">
              <w:rPr>
                <w:rFonts w:asciiTheme="minorHAnsi" w:hAnsiTheme="minorHAnsi" w:cs="Arial"/>
                <w:sz w:val="20"/>
                <w:szCs w:val="20"/>
              </w:rPr>
              <w:t>Table 7</w:t>
            </w:r>
            <w:r>
              <w:rPr>
                <w:rFonts w:asciiTheme="minorHAnsi" w:hAnsiTheme="minorHAnsi" w:cs="Arial"/>
                <w:sz w:val="20"/>
                <w:szCs w:val="20"/>
              </w:rPr>
              <w:fldChar w:fldCharType="end"/>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6A4EEA" w:rsidP="009824E9">
            <w:pPr>
              <w:rPr>
                <w:rFonts w:asciiTheme="minorHAnsi" w:hAnsiTheme="minorHAnsi" w:cs="Arial"/>
                <w:sz w:val="20"/>
                <w:szCs w:val="20"/>
              </w:rPr>
            </w:pPr>
            <w:r w:rsidRPr="00697868">
              <w:rPr>
                <w:rFonts w:asciiTheme="minorHAnsi" w:hAnsiTheme="minorHAnsi" w:cs="Arial"/>
                <w:sz w:val="20"/>
                <w:szCs w:val="20"/>
              </w:rPr>
              <w:t>Replace on Burnout (ROB)</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6A4EEA" w:rsidP="00AC5309">
            <w:pPr>
              <w:rPr>
                <w:rFonts w:asciiTheme="minorHAnsi" w:hAnsiTheme="minorHAnsi" w:cs="Arial"/>
                <w:sz w:val="20"/>
                <w:szCs w:val="20"/>
              </w:rPr>
            </w:pPr>
            <w:r>
              <w:rPr>
                <w:rFonts w:asciiTheme="minorHAnsi" w:hAnsiTheme="minorHAnsi" w:cs="Arial"/>
                <w:sz w:val="20"/>
                <w:szCs w:val="20"/>
              </w:rPr>
              <w:t xml:space="preserve">Varies; see </w:t>
            </w:r>
            <w:r>
              <w:rPr>
                <w:rFonts w:asciiTheme="minorHAnsi" w:hAnsiTheme="minorHAnsi" w:cs="Arial"/>
                <w:sz w:val="20"/>
                <w:szCs w:val="20"/>
              </w:rPr>
              <w:fldChar w:fldCharType="begin"/>
            </w:r>
            <w:r>
              <w:rPr>
                <w:rFonts w:asciiTheme="minorHAnsi" w:hAnsiTheme="minorHAnsi" w:cs="Arial"/>
                <w:sz w:val="20"/>
                <w:szCs w:val="20"/>
              </w:rPr>
              <w:instrText xml:space="preserve"> REF _Ref377904128 \h  \* MERGEFORMAT </w:instrText>
            </w:r>
            <w:r>
              <w:rPr>
                <w:rFonts w:asciiTheme="minorHAnsi" w:hAnsiTheme="minorHAnsi" w:cs="Arial"/>
                <w:sz w:val="20"/>
                <w:szCs w:val="20"/>
              </w:rPr>
            </w:r>
            <w:r>
              <w:rPr>
                <w:rFonts w:asciiTheme="minorHAnsi" w:hAnsiTheme="minorHAnsi" w:cs="Arial"/>
                <w:sz w:val="20"/>
                <w:szCs w:val="20"/>
              </w:rPr>
              <w:fldChar w:fldCharType="separate"/>
            </w:r>
            <w:r w:rsidR="00193776" w:rsidRPr="00193776">
              <w:rPr>
                <w:rFonts w:asciiTheme="minorHAnsi" w:hAnsiTheme="minorHAnsi" w:cs="Arial"/>
                <w:sz w:val="20"/>
                <w:szCs w:val="20"/>
              </w:rPr>
              <w:t>Table 3</w:t>
            </w:r>
            <w:r>
              <w:rPr>
                <w:rFonts w:asciiTheme="minorHAnsi" w:hAnsiTheme="minorHAnsi" w:cs="Arial"/>
                <w:sz w:val="20"/>
                <w:szCs w:val="20"/>
              </w:rPr>
              <w:fldChar w:fldCharType="end"/>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B94226" w:rsidRDefault="00A84127" w:rsidP="00317EB0">
            <w:pPr>
              <w:rPr>
                <w:rFonts w:asciiTheme="minorHAnsi" w:hAnsiTheme="minorHAnsi" w:cs="Arial"/>
                <w:b/>
                <w:sz w:val="20"/>
                <w:szCs w:val="20"/>
              </w:rPr>
            </w:pPr>
            <w:r w:rsidRPr="00B94226">
              <w:rPr>
                <w:rFonts w:asciiTheme="minorHAnsi" w:hAnsiTheme="minorHAnsi" w:cs="Arial"/>
                <w:b/>
                <w:sz w:val="20"/>
                <w:szCs w:val="20"/>
              </w:rPr>
              <w:t>This work paper document does not contain a data set</w:t>
            </w:r>
            <w:r w:rsidR="00317EB0" w:rsidRPr="00B94226">
              <w:rPr>
                <w:rFonts w:asciiTheme="minorHAnsi" w:hAnsiTheme="minorHAnsi" w:cs="Arial"/>
                <w:b/>
                <w:sz w:val="20"/>
                <w:szCs w:val="20"/>
              </w:rPr>
              <w:t xml:space="preserve"> in conformance with</w:t>
            </w:r>
            <w:r w:rsidRPr="00B94226">
              <w:rPr>
                <w:rFonts w:asciiTheme="minorHAnsi" w:hAnsiTheme="minorHAnsi" w:cs="Arial"/>
                <w:b/>
                <w:sz w:val="20"/>
                <w:szCs w:val="20"/>
              </w:rPr>
              <w:t xml:space="preserve"> the 4/1/14</w:t>
            </w:r>
            <w:r w:rsidR="00317EB0" w:rsidRPr="00B94226">
              <w:rPr>
                <w:rFonts w:asciiTheme="minorHAnsi" w:hAnsiTheme="minorHAnsi" w:cs="Arial"/>
                <w:b/>
                <w:sz w:val="20"/>
                <w:szCs w:val="20"/>
              </w:rPr>
              <w:t xml:space="preserve"> CPUC</w:t>
            </w:r>
            <w:r w:rsidRPr="00B94226">
              <w:rPr>
                <w:rFonts w:asciiTheme="minorHAnsi" w:hAnsiTheme="minorHAnsi" w:cs="Arial"/>
                <w:b/>
                <w:sz w:val="20"/>
                <w:szCs w:val="20"/>
              </w:rPr>
              <w:t xml:space="preserve"> Ex Ante Data</w:t>
            </w:r>
            <w:r w:rsidR="00317EB0" w:rsidRPr="00B94226">
              <w:rPr>
                <w:rFonts w:asciiTheme="minorHAnsi" w:hAnsiTheme="minorHAnsi" w:cs="Arial"/>
                <w:b/>
                <w:sz w:val="20"/>
                <w:szCs w:val="20"/>
              </w:rPr>
              <w:t>base</w:t>
            </w:r>
            <w:r w:rsidRPr="00B94226">
              <w:rPr>
                <w:rFonts w:asciiTheme="minorHAnsi" w:hAnsiTheme="minorHAnsi" w:cs="Arial"/>
                <w:b/>
                <w:sz w:val="20"/>
                <w:szCs w:val="20"/>
              </w:rPr>
              <w:t xml:space="preserve"> Specification;</w:t>
            </w:r>
            <w:r w:rsidR="00317EB0" w:rsidRPr="00B94226">
              <w:rPr>
                <w:rFonts w:asciiTheme="minorHAnsi" w:hAnsiTheme="minorHAnsi" w:cs="Arial"/>
                <w:b/>
                <w:sz w:val="20"/>
                <w:szCs w:val="20"/>
              </w:rPr>
              <w:t xml:space="preserve"> SCE will provide</w:t>
            </w:r>
            <w:r w:rsidRPr="00B94226">
              <w:rPr>
                <w:rFonts w:asciiTheme="minorHAnsi" w:hAnsiTheme="minorHAnsi" w:cs="Arial"/>
                <w:b/>
                <w:sz w:val="20"/>
                <w:szCs w:val="20"/>
              </w:rPr>
              <w:t xml:space="preserve"> that data set </w:t>
            </w:r>
            <w:r w:rsidR="00317EB0" w:rsidRPr="00B94226">
              <w:rPr>
                <w:rFonts w:asciiTheme="minorHAnsi" w:hAnsiTheme="minorHAnsi" w:cs="Arial"/>
                <w:b/>
                <w:sz w:val="20"/>
                <w:szCs w:val="20"/>
              </w:rPr>
              <w:t>separately</w:t>
            </w:r>
            <w:r w:rsidRPr="00B94226">
              <w:rPr>
                <w:rFonts w:asciiTheme="minorHAnsi" w:hAnsiTheme="minorHAnsi" w:cs="Arial"/>
                <w:b/>
                <w:sz w:val="20"/>
                <w:szCs w:val="20"/>
              </w:rPr>
              <w:t>.</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6A4EEA"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6A4EEA" w:rsidRPr="00697868" w:rsidRDefault="006A4EEA" w:rsidP="006A4EEA">
            <w:pPr>
              <w:rPr>
                <w:rFonts w:asciiTheme="minorHAnsi" w:hAnsiTheme="minorHAnsi" w:cstheme="minorHAnsi"/>
                <w:sz w:val="20"/>
                <w:szCs w:val="20"/>
              </w:rPr>
            </w:pPr>
            <w:r>
              <w:rPr>
                <w:rFonts w:asciiTheme="minorHAnsi" w:hAnsiTheme="minorHAnsi" w:cstheme="minorHAnsi"/>
                <w:sz w:val="20"/>
                <w:szCs w:val="20"/>
              </w:rPr>
              <w:t>SCE13LG099.0</w:t>
            </w:r>
          </w:p>
        </w:tc>
        <w:tc>
          <w:tcPr>
            <w:tcW w:w="517" w:type="pct"/>
            <w:vMerge w:val="restart"/>
          </w:tcPr>
          <w:p w:rsidR="006A4EEA" w:rsidRPr="00697868" w:rsidRDefault="006A4EEA"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vMerge w:val="restart"/>
          </w:tcPr>
          <w:p w:rsidR="006A4EEA" w:rsidRDefault="006A4EEA" w:rsidP="00CD544F">
            <w:pPr>
              <w:jc w:val="center"/>
              <w:rPr>
                <w:rFonts w:asciiTheme="minorHAnsi" w:hAnsiTheme="minorHAnsi" w:cstheme="minorHAnsi"/>
                <w:sz w:val="20"/>
                <w:szCs w:val="20"/>
              </w:rPr>
            </w:pPr>
            <w:r>
              <w:rPr>
                <w:rFonts w:asciiTheme="minorHAnsi" w:hAnsiTheme="minorHAnsi" w:cstheme="minorHAnsi"/>
                <w:sz w:val="20"/>
                <w:szCs w:val="20"/>
              </w:rPr>
              <w:t>5/30/12</w:t>
            </w:r>
          </w:p>
        </w:tc>
        <w:tc>
          <w:tcPr>
            <w:tcW w:w="940" w:type="pct"/>
          </w:tcPr>
          <w:p w:rsidR="006A4EEA" w:rsidRDefault="006A4EEA" w:rsidP="00CD544F">
            <w:pPr>
              <w:rPr>
                <w:rFonts w:asciiTheme="minorHAnsi" w:hAnsiTheme="minorHAnsi" w:cstheme="minorHAnsi"/>
                <w:sz w:val="20"/>
                <w:szCs w:val="20"/>
              </w:rPr>
            </w:pPr>
            <w:r>
              <w:rPr>
                <w:rFonts w:asciiTheme="minorHAnsi" w:hAnsiTheme="minorHAnsi" w:cstheme="minorHAnsi"/>
                <w:sz w:val="20"/>
                <w:szCs w:val="20"/>
              </w:rPr>
              <w:t>Brian V. O’Keefe</w:t>
            </w:r>
            <w:r w:rsidRPr="005734A4">
              <w:rPr>
                <w:rFonts w:asciiTheme="minorHAnsi" w:hAnsiTheme="minorHAnsi" w:cstheme="minorHAnsi"/>
                <w:sz w:val="20"/>
                <w:szCs w:val="20"/>
              </w:rPr>
              <w:t>/SCE</w:t>
            </w:r>
          </w:p>
        </w:tc>
        <w:tc>
          <w:tcPr>
            <w:tcW w:w="2124" w:type="pct"/>
          </w:tcPr>
          <w:p w:rsidR="006A4EEA" w:rsidRDefault="006A4EEA" w:rsidP="00CD544F">
            <w:pPr>
              <w:rPr>
                <w:rFonts w:asciiTheme="minorHAnsi" w:hAnsiTheme="minorHAnsi" w:cstheme="minorHAnsi"/>
                <w:bCs/>
                <w:sz w:val="20"/>
                <w:szCs w:val="20"/>
              </w:rPr>
            </w:pPr>
            <w:r>
              <w:rPr>
                <w:rFonts w:asciiTheme="minorHAnsi" w:hAnsiTheme="minorHAnsi" w:cstheme="minorHAnsi"/>
                <w:bCs/>
                <w:sz w:val="20"/>
                <w:szCs w:val="20"/>
              </w:rPr>
              <w:t xml:space="preserve">-Original work paper draft for 2013-2014 program </w:t>
            </w:r>
            <w:proofErr w:type="gramStart"/>
            <w:r>
              <w:rPr>
                <w:rFonts w:asciiTheme="minorHAnsi" w:hAnsiTheme="minorHAnsi" w:cstheme="minorHAnsi"/>
                <w:bCs/>
                <w:sz w:val="20"/>
                <w:szCs w:val="20"/>
              </w:rPr>
              <w:t>cycle</w:t>
            </w:r>
            <w:proofErr w:type="gramEnd"/>
            <w:r>
              <w:rPr>
                <w:rFonts w:asciiTheme="minorHAnsi" w:hAnsiTheme="minorHAnsi" w:cstheme="minorHAnsi"/>
                <w:bCs/>
                <w:sz w:val="20"/>
                <w:szCs w:val="20"/>
              </w:rPr>
              <w:t>.</w:t>
            </w:r>
          </w:p>
          <w:p w:rsidR="006A4EEA" w:rsidRPr="00697868" w:rsidRDefault="006A4EEA" w:rsidP="00CD544F">
            <w:pPr>
              <w:rPr>
                <w:rFonts w:asciiTheme="minorHAnsi" w:hAnsiTheme="minorHAnsi" w:cstheme="minorHAnsi"/>
                <w:bCs/>
                <w:sz w:val="20"/>
                <w:szCs w:val="20"/>
              </w:rPr>
            </w:pPr>
            <w:r>
              <w:rPr>
                <w:rFonts w:asciiTheme="minorHAnsi" w:hAnsiTheme="minorHAnsi" w:cstheme="minorHAnsi"/>
                <w:bCs/>
                <w:sz w:val="20"/>
                <w:szCs w:val="20"/>
              </w:rPr>
              <w:t>-Updated version of 2010-2012 work paper WPSCNRLG0099.</w:t>
            </w:r>
          </w:p>
        </w:tc>
      </w:tr>
      <w:tr w:rsidR="006A4EEA"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6A4EEA" w:rsidRDefault="006A4EEA" w:rsidP="00CD544F">
            <w:pPr>
              <w:rPr>
                <w:rFonts w:asciiTheme="minorHAnsi" w:hAnsiTheme="minorHAnsi" w:cstheme="minorHAnsi"/>
                <w:sz w:val="20"/>
                <w:szCs w:val="20"/>
              </w:rPr>
            </w:pPr>
          </w:p>
        </w:tc>
        <w:tc>
          <w:tcPr>
            <w:tcW w:w="517" w:type="pct"/>
            <w:vMerge/>
          </w:tcPr>
          <w:p w:rsidR="006A4EEA" w:rsidRDefault="006A4EEA" w:rsidP="00CD544F">
            <w:pPr>
              <w:jc w:val="center"/>
              <w:rPr>
                <w:rFonts w:asciiTheme="minorHAnsi" w:hAnsiTheme="minorHAnsi" w:cstheme="minorHAnsi"/>
                <w:sz w:val="20"/>
                <w:szCs w:val="20"/>
              </w:rPr>
            </w:pPr>
          </w:p>
        </w:tc>
        <w:tc>
          <w:tcPr>
            <w:tcW w:w="658" w:type="pct"/>
            <w:vMerge/>
          </w:tcPr>
          <w:p w:rsidR="006A4EEA" w:rsidRDefault="006A4EEA" w:rsidP="00CD544F">
            <w:pPr>
              <w:jc w:val="center"/>
              <w:rPr>
                <w:rFonts w:asciiTheme="minorHAnsi" w:hAnsiTheme="minorHAnsi" w:cstheme="minorHAnsi"/>
                <w:sz w:val="20"/>
                <w:szCs w:val="20"/>
              </w:rPr>
            </w:pPr>
          </w:p>
        </w:tc>
        <w:tc>
          <w:tcPr>
            <w:tcW w:w="940" w:type="pct"/>
          </w:tcPr>
          <w:p w:rsidR="006A4EEA" w:rsidRDefault="006A4EEA" w:rsidP="00CD544F">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tcPr>
          <w:p w:rsidR="006A4EEA" w:rsidRDefault="006A4EEA" w:rsidP="00CD544F">
            <w:pPr>
              <w:rPr>
                <w:rFonts w:asciiTheme="minorHAnsi" w:hAnsiTheme="minorHAnsi" w:cstheme="minorHAnsi"/>
                <w:bCs/>
                <w:sz w:val="20"/>
                <w:szCs w:val="20"/>
              </w:rPr>
            </w:pPr>
            <w:r>
              <w:rPr>
                <w:rFonts w:asciiTheme="minorHAnsi" w:hAnsiTheme="minorHAnsi" w:cstheme="minorHAnsi"/>
                <w:bCs/>
                <w:sz w:val="20"/>
                <w:szCs w:val="20"/>
              </w:rPr>
              <w:t>New measures added to original draft.</w:t>
            </w:r>
          </w:p>
        </w:tc>
      </w:tr>
      <w:tr w:rsidR="006A4EEA"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6A4EEA" w:rsidRPr="00697868" w:rsidRDefault="006A4EEA" w:rsidP="00CD544F">
            <w:pPr>
              <w:rPr>
                <w:rFonts w:asciiTheme="minorHAnsi" w:hAnsiTheme="minorHAnsi" w:cstheme="minorHAnsi"/>
                <w:sz w:val="20"/>
                <w:szCs w:val="20"/>
              </w:rPr>
            </w:pPr>
            <w:r>
              <w:rPr>
                <w:rFonts w:asciiTheme="minorHAnsi" w:hAnsiTheme="minorHAnsi" w:cstheme="minorHAnsi"/>
                <w:sz w:val="20"/>
                <w:szCs w:val="20"/>
              </w:rPr>
              <w:t>SCE13LG099.1</w:t>
            </w:r>
          </w:p>
        </w:tc>
        <w:tc>
          <w:tcPr>
            <w:tcW w:w="517" w:type="pct"/>
          </w:tcPr>
          <w:p w:rsidR="006A4EEA" w:rsidRPr="00697868" w:rsidRDefault="006A4EEA" w:rsidP="00CD544F">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6A4EEA" w:rsidRPr="00697868" w:rsidRDefault="006A4EEA" w:rsidP="00CD544F">
            <w:pPr>
              <w:jc w:val="center"/>
              <w:rPr>
                <w:rFonts w:asciiTheme="minorHAnsi" w:hAnsiTheme="minorHAnsi" w:cstheme="minorHAnsi"/>
                <w:sz w:val="20"/>
                <w:szCs w:val="20"/>
              </w:rPr>
            </w:pPr>
            <w:r>
              <w:rPr>
                <w:rFonts w:asciiTheme="minorHAnsi" w:hAnsiTheme="minorHAnsi" w:cstheme="minorHAnsi"/>
                <w:sz w:val="20"/>
                <w:szCs w:val="20"/>
              </w:rPr>
              <w:t>3/18/14</w:t>
            </w:r>
          </w:p>
        </w:tc>
        <w:tc>
          <w:tcPr>
            <w:tcW w:w="940" w:type="pct"/>
          </w:tcPr>
          <w:p w:rsidR="006A4EEA" w:rsidRPr="00697868" w:rsidRDefault="006A4EEA" w:rsidP="00CD544F">
            <w:pPr>
              <w:rPr>
                <w:rFonts w:asciiTheme="minorHAnsi" w:hAnsiTheme="minorHAnsi" w:cstheme="minorHAnsi"/>
                <w:sz w:val="20"/>
                <w:szCs w:val="20"/>
              </w:rPr>
            </w:pPr>
            <w:r>
              <w:rPr>
                <w:rFonts w:asciiTheme="minorHAnsi" w:hAnsiTheme="minorHAnsi" w:cstheme="minorHAnsi"/>
                <w:sz w:val="20"/>
                <w:szCs w:val="20"/>
              </w:rPr>
              <w:t>Sara Richardson/TRC Energy Services, Jason Wang/SCE</w:t>
            </w:r>
          </w:p>
        </w:tc>
        <w:tc>
          <w:tcPr>
            <w:tcW w:w="2124" w:type="pct"/>
          </w:tcPr>
          <w:p w:rsidR="006A4EEA" w:rsidRDefault="006A4EEA" w:rsidP="00CD544F">
            <w:pPr>
              <w:rPr>
                <w:rFonts w:asciiTheme="minorHAnsi" w:hAnsiTheme="minorHAnsi" w:cstheme="minorHAnsi"/>
                <w:bCs/>
                <w:sz w:val="20"/>
                <w:szCs w:val="20"/>
              </w:rPr>
            </w:pPr>
            <w:r w:rsidRPr="00697868">
              <w:rPr>
                <w:rFonts w:asciiTheme="minorHAnsi" w:hAnsiTheme="minorHAnsi" w:cstheme="minorHAnsi"/>
                <w:bCs/>
                <w:sz w:val="20"/>
                <w:szCs w:val="20"/>
              </w:rPr>
              <w:t>-</w:t>
            </w:r>
            <w:r>
              <w:rPr>
                <w:rFonts w:asciiTheme="minorHAnsi" w:hAnsiTheme="minorHAnsi" w:cstheme="minorHAnsi"/>
                <w:bCs/>
                <w:sz w:val="20"/>
                <w:szCs w:val="20"/>
              </w:rPr>
              <w:t>Work paper updated for the reporting period, effective 7/1/14 – 12/31/14.-Updated solution codes</w:t>
            </w:r>
          </w:p>
          <w:p w:rsidR="006A4EEA" w:rsidRDefault="006A4EEA" w:rsidP="00CD544F">
            <w:pPr>
              <w:rPr>
                <w:rFonts w:asciiTheme="minorHAnsi" w:hAnsiTheme="minorHAnsi" w:cstheme="minorHAnsi"/>
                <w:bCs/>
                <w:sz w:val="20"/>
                <w:szCs w:val="20"/>
              </w:rPr>
            </w:pPr>
            <w:r>
              <w:rPr>
                <w:rFonts w:asciiTheme="minorHAnsi" w:hAnsiTheme="minorHAnsi" w:cstheme="minorHAnsi"/>
                <w:bCs/>
                <w:sz w:val="20"/>
                <w:szCs w:val="20"/>
              </w:rPr>
              <w:t>-Revised calculations</w:t>
            </w:r>
          </w:p>
          <w:p w:rsidR="006A4EEA" w:rsidRDefault="00F55DEA" w:rsidP="00CD544F">
            <w:pPr>
              <w:rPr>
                <w:rFonts w:asciiTheme="minorHAnsi" w:hAnsiTheme="minorHAnsi" w:cstheme="minorHAnsi"/>
                <w:bCs/>
                <w:sz w:val="20"/>
                <w:szCs w:val="20"/>
              </w:rPr>
            </w:pPr>
            <w:r>
              <w:rPr>
                <w:rFonts w:asciiTheme="minorHAnsi" w:hAnsiTheme="minorHAnsi" w:cstheme="minorHAnsi"/>
                <w:bCs/>
                <w:sz w:val="20"/>
                <w:szCs w:val="20"/>
              </w:rPr>
              <w:t>-Revised c</w:t>
            </w:r>
            <w:r w:rsidR="006A4EEA">
              <w:rPr>
                <w:rFonts w:asciiTheme="minorHAnsi" w:hAnsiTheme="minorHAnsi" w:cstheme="minorHAnsi"/>
                <w:bCs/>
                <w:sz w:val="20"/>
                <w:szCs w:val="20"/>
              </w:rPr>
              <w:t>osts</w:t>
            </w:r>
          </w:p>
          <w:p w:rsidR="00E62613" w:rsidRPr="00697868" w:rsidRDefault="00E62613" w:rsidP="00CD544F">
            <w:pPr>
              <w:rPr>
                <w:rFonts w:asciiTheme="minorHAnsi" w:hAnsiTheme="minorHAnsi" w:cstheme="minorHAnsi"/>
                <w:bCs/>
                <w:sz w:val="20"/>
                <w:szCs w:val="20"/>
              </w:rPr>
            </w:pPr>
            <w:r>
              <w:rPr>
                <w:rFonts w:asciiTheme="minorHAnsi" w:hAnsiTheme="minorHAnsi" w:cstheme="minorHAnsi"/>
                <w:bCs/>
                <w:sz w:val="20"/>
                <w:szCs w:val="20"/>
              </w:rPr>
              <w:t>-Added midstream</w:t>
            </w: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CD544F" w:rsidRDefault="00CD544F" w:rsidP="00CD544F">
      <w:pPr>
        <w:pStyle w:val="Reminders"/>
        <w:tabs>
          <w:tab w:val="num" w:pos="360"/>
        </w:tabs>
        <w:rPr>
          <w:rFonts w:asciiTheme="minorHAnsi" w:hAnsiTheme="minorHAnsi" w:cstheme="minorHAnsi"/>
          <w:i w:val="0"/>
          <w:color w:val="auto"/>
          <w:sz w:val="22"/>
          <w:szCs w:val="22"/>
        </w:rPr>
      </w:pPr>
      <w:r w:rsidRPr="00C863FF">
        <w:rPr>
          <w:rFonts w:asciiTheme="minorHAnsi" w:hAnsiTheme="minorHAnsi" w:cstheme="minorHAnsi"/>
          <w:i w:val="0"/>
          <w:color w:val="auto"/>
          <w:sz w:val="22"/>
          <w:szCs w:val="22"/>
        </w:rPr>
        <w:t xml:space="preserve">This </w:t>
      </w:r>
      <w:r>
        <w:rPr>
          <w:rFonts w:asciiTheme="minorHAnsi" w:hAnsiTheme="minorHAnsi" w:cstheme="minorHAnsi"/>
          <w:i w:val="0"/>
          <w:color w:val="auto"/>
          <w:sz w:val="22"/>
          <w:szCs w:val="22"/>
        </w:rPr>
        <w:t>workpaper</w:t>
      </w:r>
      <w:r w:rsidRPr="00C863FF">
        <w:rPr>
          <w:rFonts w:asciiTheme="minorHAnsi" w:hAnsiTheme="minorHAnsi" w:cstheme="minorHAnsi"/>
          <w:i w:val="0"/>
          <w:color w:val="auto"/>
          <w:sz w:val="22"/>
          <w:szCs w:val="22"/>
        </w:rPr>
        <w:t xml:space="preserve"> details the replacement of various low efficacy lamps with screw-in compact fluorescent lamps</w:t>
      </w:r>
      <w:r>
        <w:rPr>
          <w:rFonts w:asciiTheme="minorHAnsi" w:hAnsiTheme="minorHAnsi" w:cstheme="minorHAnsi"/>
          <w:i w:val="0"/>
          <w:color w:val="auto"/>
          <w:sz w:val="22"/>
          <w:szCs w:val="22"/>
        </w:rPr>
        <w:t xml:space="preserve"> (CFLs). </w:t>
      </w: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REF _Ref391290802 \h  \* MERGEFORMAT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00193776" w:rsidRPr="00193776">
        <w:rPr>
          <w:rFonts w:asciiTheme="minorHAnsi" w:hAnsiTheme="minorHAnsi" w:cstheme="minorHAnsi"/>
          <w:i w:val="0"/>
          <w:color w:val="auto"/>
          <w:sz w:val="22"/>
          <w:szCs w:val="22"/>
        </w:rPr>
        <w:t>Table 1</w:t>
      </w:r>
      <w:r>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w:t>
      </w:r>
      <w:r w:rsidRPr="00C863FF">
        <w:rPr>
          <w:rFonts w:asciiTheme="minorHAnsi" w:hAnsiTheme="minorHAnsi" w:cstheme="minorHAnsi"/>
          <w:i w:val="0"/>
          <w:color w:val="auto"/>
          <w:sz w:val="22"/>
          <w:szCs w:val="22"/>
        </w:rPr>
        <w:t>shows all of the measures</w:t>
      </w:r>
      <w:r>
        <w:rPr>
          <w:rFonts w:asciiTheme="minorHAnsi" w:hAnsiTheme="minorHAnsi" w:cstheme="minorHAnsi"/>
          <w:i w:val="0"/>
          <w:color w:val="auto"/>
          <w:sz w:val="22"/>
          <w:szCs w:val="22"/>
        </w:rPr>
        <w:t xml:space="preserve"> and their corresponding base cases</w:t>
      </w:r>
      <w:r w:rsidRPr="00C863FF">
        <w:rPr>
          <w:rFonts w:asciiTheme="minorHAnsi" w:hAnsiTheme="minorHAnsi" w:cstheme="minorHAnsi"/>
          <w:i w:val="0"/>
          <w:color w:val="auto"/>
          <w:sz w:val="22"/>
          <w:szCs w:val="22"/>
        </w:rPr>
        <w:t xml:space="preserve"> contained within this </w:t>
      </w:r>
      <w:r>
        <w:rPr>
          <w:rFonts w:asciiTheme="minorHAnsi" w:hAnsiTheme="minorHAnsi" w:cstheme="minorHAnsi"/>
          <w:i w:val="0"/>
          <w:color w:val="auto"/>
          <w:sz w:val="22"/>
          <w:szCs w:val="22"/>
        </w:rPr>
        <w:t>workpaper</w:t>
      </w:r>
      <w:r w:rsidRPr="00C863FF">
        <w:rPr>
          <w:rFonts w:asciiTheme="minorHAnsi" w:hAnsiTheme="minorHAnsi" w:cstheme="minorHAnsi"/>
          <w:i w:val="0"/>
          <w:color w:val="auto"/>
          <w:sz w:val="22"/>
          <w:szCs w:val="22"/>
        </w:rPr>
        <w:t>.</w:t>
      </w:r>
    </w:p>
    <w:p w:rsidR="00697868" w:rsidRDefault="00697868" w:rsidP="00697868">
      <w:pPr>
        <w:pStyle w:val="Reminder"/>
        <w:rPr>
          <w:rFonts w:asciiTheme="minorHAnsi" w:hAnsiTheme="minorHAnsi" w:cstheme="minorHAnsi"/>
          <w:sz w:val="22"/>
          <w:szCs w:val="22"/>
        </w:rPr>
      </w:pPr>
    </w:p>
    <w:p w:rsidR="00AC5309" w:rsidRPr="00697868" w:rsidRDefault="00AC5309" w:rsidP="00AC5309">
      <w:pPr>
        <w:pStyle w:val="Caption"/>
        <w:jc w:val="center"/>
        <w:rPr>
          <w:rFonts w:asciiTheme="minorHAnsi" w:hAnsiTheme="minorHAnsi" w:cstheme="minorHAnsi"/>
          <w:sz w:val="22"/>
          <w:szCs w:val="22"/>
        </w:rPr>
      </w:pPr>
      <w:bookmarkStart w:id="8" w:name="_Ref391290802"/>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93776">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8"/>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301"/>
        <w:gridCol w:w="7495"/>
      </w:tblGrid>
      <w:tr w:rsidR="00CD544F" w:rsidRPr="00105D0D" w:rsidTr="00CD544F">
        <w:trPr>
          <w:cnfStyle w:val="100000000000" w:firstRow="1" w:lastRow="0" w:firstColumn="0" w:lastColumn="0" w:oddVBand="0" w:evenVBand="0" w:oddHBand="0" w:evenHBand="0" w:firstRowFirstColumn="0" w:firstRowLastColumn="0" w:lastRowFirstColumn="0" w:lastRowLastColumn="0"/>
          <w:jc w:val="center"/>
        </w:trPr>
        <w:tc>
          <w:tcPr>
            <w:tcW w:w="1301" w:type="dxa"/>
            <w:vAlign w:val="center"/>
          </w:tcPr>
          <w:p w:rsidR="00CD544F" w:rsidRPr="00105D0D" w:rsidRDefault="00CD544F" w:rsidP="00CD544F">
            <w:pPr>
              <w:rPr>
                <w:rFonts w:asciiTheme="minorHAnsi" w:hAnsiTheme="minorHAnsi" w:cstheme="minorHAnsi"/>
                <w:sz w:val="20"/>
                <w:szCs w:val="20"/>
              </w:rPr>
            </w:pPr>
            <w:r w:rsidRPr="00105D0D">
              <w:rPr>
                <w:rFonts w:asciiTheme="minorHAnsi" w:hAnsiTheme="minorHAnsi" w:cstheme="minorHAnsi"/>
                <w:sz w:val="20"/>
                <w:szCs w:val="20"/>
              </w:rPr>
              <w:t>Solution Code</w:t>
            </w:r>
          </w:p>
        </w:tc>
        <w:tc>
          <w:tcPr>
            <w:tcW w:w="7495" w:type="dxa"/>
            <w:vAlign w:val="center"/>
          </w:tcPr>
          <w:p w:rsidR="00CD544F" w:rsidRPr="00105D0D" w:rsidRDefault="00CD544F" w:rsidP="00CD544F">
            <w:pPr>
              <w:rPr>
                <w:rFonts w:asciiTheme="minorHAnsi" w:hAnsiTheme="minorHAnsi" w:cstheme="minorHAnsi"/>
                <w:sz w:val="20"/>
                <w:szCs w:val="20"/>
              </w:rPr>
            </w:pPr>
            <w:r w:rsidRPr="00105D0D">
              <w:rPr>
                <w:rFonts w:asciiTheme="minorHAnsi" w:hAnsiTheme="minorHAnsi" w:cstheme="minorHAnsi"/>
                <w:sz w:val="20"/>
                <w:szCs w:val="20"/>
              </w:rPr>
              <w:t>Measure name</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LT-49284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&gt;=27watts Integral Spiral with Reflector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LT-84675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&gt;=27watts Interior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LT-48789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11 Watt Interior Spiral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LT-13420</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13 Watt Integral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LT-53389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 Watt Interior Spiral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LT-40123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 Watt Interior Spiral with Reflector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LT-27012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14-26 watts Integral Spiral with Reflector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LT-56098</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14-26 watts Interior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LT-55729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14-28 watt Integral Spiral with Reflector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LT-87678</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15 Watt Integral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LT-91827</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16 Watt Integral Spiral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LT-12909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17 Watt Integral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LT-12938</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18 Watt Integral Spiral CFL replacing 150 Watt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LT-90212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18 Watt Integral Spiral CFL replacing 2 x 32 Watt Circular T12 Fluorescent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LT-24374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18 Watt Integral Spiral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LT-29809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20 Watt Integral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LT-47968</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20 Watt Integral Spiral with Reflector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LT-38873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23 Watt Integral Spiral CFL replacing 150 Watt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LT-59824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23 Watt Integral Spiral CFL replacing 200 Watt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LT-34354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23 Watt Integral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LT-87321</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23 Watt Interior Spiral with Reflector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LT-70896</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25 Watt Interior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LT-59621</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26 Watt Integral Spiral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LT-43543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26 Watt Integral Spiral with Reflector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LT-97466</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28 Watt Integral Spiral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LT-78466</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32 Watt Integral Spiral CFL replacing 150 Watt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LT-10933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32 Watt Integral Spiral CFL replacing 200 Watt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LT-68569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32 Watt Integral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LT-53737</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36 Watt Integral Spiral CFL replacing 150 Watt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LT-65867</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42 Watt Integral Spiral CFL replacing 100 Watt HID</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LT-69522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42 Watt Integral Spiral CFL replacing 150 Watt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LT-17865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42 Watt Integral Spiral CFL replacing 500 Watt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LT-38821</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5-13 watts Integral Spiral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lastRenderedPageBreak/>
              <w:t>LT-65394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5-13 watts Integral Spiral with Reflector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LT-58329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55 Watt Integral Spiral CFL replacing 200 Watt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LT-39673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7 Watt Integral Spiral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LT-40785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9 Watt Integral Spiral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LT-45573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&gt;=27watts Interior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LT-10932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11 Watt Interior Spiral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LT-42049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13 Watt Integral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LT-29743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13 Watt Interior Spiral with Reflector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LT-62221</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 Watt Interior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LT-30896</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 Watt Interior Spiral with Reflector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LT-78881</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14-26 watts Interior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LT-63599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15 Watt Integral Spiral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LT-71924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15 Watt Interior Spiral with Reflector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LT-49567</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16 Watt Interior Spiral with Reflector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LT-45002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18 Watt Integral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LT-89923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18 Watt Interior Spiral with Reflector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LT-81721</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19 Watt Interior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LT-79790</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20 Watt Integral Spiral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LT-91534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20 Watt Integral Spiral with Reflector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LT-19354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23 Watt Integral Spiral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LT-45264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23 Watt Interior Spiral with Reflector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LT-67283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25 Watt Interior Spiral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LT-89342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26 Watt Integral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LT-92843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26 Watt Integral Spiral with Reflector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LT-24832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27 Watt Interior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LT-75625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32 Watt Integral Spiral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LT-25483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36 Watt Integral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LT-14429</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42 Watt Integral Spiral (Dwelling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LT-95436</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55 Watt Integral Spiral (Dwelling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LT-78374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&gt;=27watts Interior Spiral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LT-80193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11 Watt Interior Spiral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LT-35634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13 Watt Integral Spiral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LT-98467</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13 Watt Interior Spiral with Reflector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LT-10967</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 Watt Interior Spiral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LT-29406</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 Watt Interior Spiral with Reflector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LT-39825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14-26 watts Interior Spiral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LT-53498</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15 Watt Integral Spiral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LT-40396</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15 Watt Interior Spiral with Reflector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LT-52647</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16 Watt Interior Spiral with Reflector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LT-58924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18 Watt Integral Spiral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LT-68597</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18 Watt Interior Spiral with Reflector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LT-78195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19 Watt Interior Spiral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LT-46756</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20 Watt Integral Spiral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LT-89532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20 Watt Integral Spiral with Reflector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lastRenderedPageBreak/>
              <w:t>LT-60905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23 Watt Integral Spiral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LT-88532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23 Watt Interior Spiral with Reflector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LT-98143</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25 Watt Interior Spiral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LT-78532</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26 Watt Integral Spiral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LT-66545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26 Watt Integral Spiral with Reflector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LT-10371</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27 Watt Interior Spiral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LT-58657</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32 Watt Integral Spiral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LT-82345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36 Watt Integral Spiral (Common Area) CFL replacing Incandescent</w:t>
            </w:r>
          </w:p>
        </w:tc>
      </w:tr>
      <w:tr w:rsidR="00CD544F" w:rsidRPr="00105D0D" w:rsidTr="00CD544F">
        <w:trPr>
          <w:cnfStyle w:val="000000010000" w:firstRow="0" w:lastRow="0" w:firstColumn="0" w:lastColumn="0" w:oddVBand="0" w:evenVBand="0" w:oddHBand="0" w:evenHBand="1"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LT-38925</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42 Watt Integral Spiral (Common Area) CFL replacing Incandescent</w:t>
            </w:r>
          </w:p>
        </w:tc>
      </w:tr>
      <w:tr w:rsidR="00CD544F" w:rsidRPr="00105D0D" w:rsidTr="00CD544F">
        <w:trPr>
          <w:cnfStyle w:val="000000100000" w:firstRow="0" w:lastRow="0" w:firstColumn="0" w:lastColumn="0" w:oddVBand="0" w:evenVBand="0" w:oddHBand="1" w:evenHBand="0" w:firstRowFirstColumn="0" w:firstRowLastColumn="0" w:lastRowFirstColumn="0" w:lastRowLastColumn="0"/>
          <w:jc w:val="center"/>
        </w:trPr>
        <w:tc>
          <w:tcPr>
            <w:tcW w:w="1301"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LT-20534</w:t>
            </w:r>
          </w:p>
        </w:tc>
        <w:tc>
          <w:tcPr>
            <w:tcW w:w="7495" w:type="dxa"/>
            <w:vAlign w:val="bottom"/>
          </w:tcPr>
          <w:p w:rsidR="00CD544F" w:rsidRDefault="00CD544F">
            <w:pPr>
              <w:rPr>
                <w:rFonts w:ascii="Calibri" w:hAnsi="Calibri" w:cs="Arial"/>
                <w:color w:val="000000"/>
                <w:sz w:val="20"/>
                <w:szCs w:val="20"/>
              </w:rPr>
            </w:pPr>
            <w:r>
              <w:rPr>
                <w:rFonts w:ascii="Calibri" w:hAnsi="Calibri" w:cs="Arial"/>
                <w:color w:val="000000"/>
                <w:sz w:val="20"/>
                <w:szCs w:val="20"/>
              </w:rPr>
              <w:t>55 Watt Integral Spiral (Common Area) CFL replacing Incandescent</w:t>
            </w:r>
          </w:p>
        </w:tc>
      </w:tr>
    </w:tbl>
    <w:p w:rsidR="00CD544F" w:rsidRDefault="00CD544F" w:rsidP="00697868">
      <w:pPr>
        <w:pStyle w:val="Reminders"/>
        <w:rPr>
          <w:rFonts w:asciiTheme="minorHAnsi" w:hAnsiTheme="minorHAnsi" w:cstheme="minorHAnsi"/>
          <w:sz w:val="22"/>
          <w:szCs w:val="22"/>
        </w:rPr>
      </w:pPr>
    </w:p>
    <w:p w:rsidR="00CD544F" w:rsidRPr="0065578C" w:rsidRDefault="00CD544F" w:rsidP="00CD544F">
      <w:pPr>
        <w:pStyle w:val="Reminders"/>
        <w:rPr>
          <w:rFonts w:asciiTheme="minorHAnsi" w:hAnsiTheme="minorHAnsi" w:cstheme="minorHAnsi"/>
          <w:b/>
          <w:i w:val="0"/>
          <w:color w:val="auto"/>
          <w:sz w:val="22"/>
          <w:szCs w:val="22"/>
        </w:rPr>
      </w:pPr>
      <w:r w:rsidRPr="0065578C">
        <w:rPr>
          <w:rFonts w:asciiTheme="minorHAnsi" w:hAnsiTheme="minorHAnsi" w:cstheme="minorHAnsi"/>
          <w:b/>
          <w:i w:val="0"/>
          <w:color w:val="auto"/>
          <w:sz w:val="22"/>
          <w:szCs w:val="22"/>
        </w:rPr>
        <w:t>Eligibility Requirements</w:t>
      </w:r>
    </w:p>
    <w:p w:rsidR="00CD544F" w:rsidRPr="00BB34FC" w:rsidRDefault="00CD544F" w:rsidP="00CD544F">
      <w:pPr>
        <w:pStyle w:val="Reminders"/>
        <w:rPr>
          <w:rFonts w:asciiTheme="minorHAnsi" w:hAnsiTheme="minorHAnsi" w:cs="Arial"/>
          <w:i w:val="0"/>
          <w:color w:val="auto"/>
          <w:sz w:val="22"/>
          <w:szCs w:val="22"/>
        </w:rPr>
      </w:pPr>
      <w:r>
        <w:rPr>
          <w:rFonts w:asciiTheme="minorHAnsi" w:hAnsiTheme="minorHAnsi" w:cstheme="minorHAnsi"/>
          <w:i w:val="0"/>
          <w:color w:val="auto"/>
          <w:sz w:val="22"/>
          <w:szCs w:val="22"/>
        </w:rPr>
        <w:t>T</w:t>
      </w:r>
      <w:r w:rsidRPr="00BB34FC">
        <w:rPr>
          <w:rFonts w:asciiTheme="minorHAnsi" w:hAnsiTheme="minorHAnsi" w:cs="Arial"/>
          <w:i w:val="0"/>
          <w:color w:val="auto"/>
          <w:sz w:val="22"/>
          <w:szCs w:val="22"/>
        </w:rPr>
        <w:t>he proposed lamp</w:t>
      </w:r>
      <w:r>
        <w:rPr>
          <w:rFonts w:asciiTheme="minorHAnsi" w:hAnsiTheme="minorHAnsi" w:cs="Arial"/>
          <w:i w:val="0"/>
          <w:color w:val="auto"/>
          <w:sz w:val="22"/>
          <w:szCs w:val="22"/>
        </w:rPr>
        <w:t>s</w:t>
      </w:r>
      <w:r w:rsidRPr="00BB34FC">
        <w:rPr>
          <w:rFonts w:asciiTheme="minorHAnsi" w:hAnsiTheme="minorHAnsi" w:cs="Arial"/>
          <w:i w:val="0"/>
          <w:color w:val="auto"/>
          <w:sz w:val="22"/>
          <w:szCs w:val="22"/>
        </w:rPr>
        <w:t xml:space="preserve"> must be on the Energy Star qualified list and must be a one to one replacement. </w:t>
      </w:r>
    </w:p>
    <w:p w:rsidR="00CD544F" w:rsidRDefault="00CD544F" w:rsidP="00CD544F">
      <w:pPr>
        <w:pStyle w:val="Reminders"/>
        <w:rPr>
          <w:rFonts w:asciiTheme="minorHAnsi" w:hAnsiTheme="minorHAnsi" w:cs="Arial"/>
          <w:b/>
          <w:i w:val="0"/>
          <w:color w:val="auto"/>
          <w:sz w:val="22"/>
          <w:szCs w:val="22"/>
        </w:rPr>
      </w:pPr>
    </w:p>
    <w:p w:rsidR="00CD544F" w:rsidRPr="008A09E0" w:rsidRDefault="00CD544F" w:rsidP="00CD544F">
      <w:pPr>
        <w:pStyle w:val="Reminders"/>
        <w:rPr>
          <w:rFonts w:asciiTheme="minorHAnsi" w:hAnsiTheme="minorHAnsi" w:cs="Arial"/>
          <w:b/>
          <w:i w:val="0"/>
          <w:color w:val="auto"/>
          <w:sz w:val="22"/>
          <w:szCs w:val="22"/>
        </w:rPr>
      </w:pPr>
      <w:r w:rsidRPr="008A09E0">
        <w:rPr>
          <w:rFonts w:asciiTheme="minorHAnsi" w:hAnsiTheme="minorHAnsi" w:cs="Arial"/>
          <w:b/>
          <w:i w:val="0"/>
          <w:color w:val="auto"/>
          <w:sz w:val="22"/>
          <w:szCs w:val="22"/>
        </w:rPr>
        <w:t>Implementation Requirements</w:t>
      </w:r>
    </w:p>
    <w:p w:rsidR="007203FA" w:rsidRDefault="007203FA" w:rsidP="00CD544F">
      <w:pPr>
        <w:pStyle w:val="Reminders"/>
        <w:numPr>
          <w:ilvl w:val="0"/>
          <w:numId w:val="9"/>
        </w:numPr>
        <w:rPr>
          <w:rFonts w:asciiTheme="minorHAnsi" w:hAnsiTheme="minorHAnsi" w:cs="Arial"/>
          <w:i w:val="0"/>
          <w:color w:val="auto"/>
          <w:sz w:val="22"/>
          <w:szCs w:val="22"/>
        </w:rPr>
      </w:pPr>
      <w:r>
        <w:rPr>
          <w:rFonts w:asciiTheme="minorHAnsi" w:hAnsiTheme="minorHAnsi" w:cs="Arial"/>
          <w:i w:val="0"/>
          <w:color w:val="auto"/>
          <w:sz w:val="22"/>
          <w:szCs w:val="22"/>
        </w:rPr>
        <w:t>Dwelling Area measures are eligible for Residential Single Family, Multi-family, and Mobile Home building types.</w:t>
      </w:r>
    </w:p>
    <w:p w:rsidR="007203FA" w:rsidRDefault="007203FA" w:rsidP="00CD544F">
      <w:pPr>
        <w:pStyle w:val="Reminders"/>
        <w:numPr>
          <w:ilvl w:val="0"/>
          <w:numId w:val="9"/>
        </w:numPr>
        <w:rPr>
          <w:rFonts w:asciiTheme="minorHAnsi" w:hAnsiTheme="minorHAnsi" w:cs="Arial"/>
          <w:i w:val="0"/>
          <w:color w:val="auto"/>
          <w:sz w:val="22"/>
          <w:szCs w:val="22"/>
        </w:rPr>
      </w:pPr>
      <w:r>
        <w:rPr>
          <w:rFonts w:asciiTheme="minorHAnsi" w:hAnsiTheme="minorHAnsi" w:cs="Arial"/>
          <w:i w:val="0"/>
          <w:color w:val="auto"/>
          <w:sz w:val="22"/>
          <w:szCs w:val="22"/>
        </w:rPr>
        <w:t>Common Area measures ar</w:t>
      </w:r>
      <w:r w:rsidR="00F55DEA">
        <w:rPr>
          <w:rFonts w:asciiTheme="minorHAnsi" w:hAnsiTheme="minorHAnsi" w:cs="Arial"/>
          <w:i w:val="0"/>
          <w:color w:val="auto"/>
          <w:sz w:val="22"/>
          <w:szCs w:val="22"/>
        </w:rPr>
        <w:t>e</w:t>
      </w:r>
      <w:r>
        <w:rPr>
          <w:rFonts w:asciiTheme="minorHAnsi" w:hAnsiTheme="minorHAnsi" w:cs="Arial"/>
          <w:i w:val="0"/>
          <w:color w:val="auto"/>
          <w:sz w:val="22"/>
          <w:szCs w:val="22"/>
        </w:rPr>
        <w:t xml:space="preserve"> eligible for Residential Multi-family and Mobile Home building types.</w:t>
      </w:r>
    </w:p>
    <w:p w:rsidR="007203FA" w:rsidRDefault="007203FA" w:rsidP="00CD544F">
      <w:pPr>
        <w:pStyle w:val="Reminders"/>
        <w:numPr>
          <w:ilvl w:val="0"/>
          <w:numId w:val="9"/>
        </w:numPr>
        <w:rPr>
          <w:rFonts w:asciiTheme="minorHAnsi" w:hAnsiTheme="minorHAnsi" w:cs="Arial"/>
          <w:i w:val="0"/>
          <w:color w:val="auto"/>
          <w:sz w:val="22"/>
          <w:szCs w:val="22"/>
        </w:rPr>
      </w:pPr>
      <w:r>
        <w:rPr>
          <w:rFonts w:asciiTheme="minorHAnsi" w:hAnsiTheme="minorHAnsi" w:cs="Arial"/>
          <w:i w:val="0"/>
          <w:color w:val="auto"/>
          <w:sz w:val="22"/>
          <w:szCs w:val="22"/>
        </w:rPr>
        <w:t>Measures that are not indicated as Dwelling Area or Common Area are eligible for all Non-residential building types.</w:t>
      </w:r>
    </w:p>
    <w:p w:rsidR="007203FA" w:rsidRDefault="007203FA" w:rsidP="00CD544F">
      <w:pPr>
        <w:pStyle w:val="Reminders"/>
        <w:rPr>
          <w:rFonts w:asciiTheme="minorHAnsi" w:hAnsiTheme="minorHAnsi" w:cs="Arial"/>
          <w:b/>
          <w:i w:val="0"/>
          <w:color w:val="auto"/>
          <w:sz w:val="22"/>
          <w:szCs w:val="22"/>
        </w:rPr>
      </w:pPr>
    </w:p>
    <w:p w:rsidR="00CD544F" w:rsidRDefault="00CD544F" w:rsidP="00CD544F">
      <w:pPr>
        <w:pStyle w:val="Reminders"/>
        <w:rPr>
          <w:rFonts w:asciiTheme="minorHAnsi" w:hAnsiTheme="minorHAnsi" w:cs="Arial"/>
          <w:b/>
          <w:i w:val="0"/>
          <w:color w:val="auto"/>
          <w:sz w:val="22"/>
          <w:szCs w:val="22"/>
        </w:rPr>
      </w:pPr>
      <w:r w:rsidRPr="008A09E0">
        <w:rPr>
          <w:rFonts w:asciiTheme="minorHAnsi" w:hAnsiTheme="minorHAnsi" w:cs="Arial"/>
          <w:b/>
          <w:i w:val="0"/>
          <w:color w:val="auto"/>
          <w:sz w:val="22"/>
          <w:szCs w:val="22"/>
        </w:rPr>
        <w:t>Documentation Requirements</w:t>
      </w:r>
    </w:p>
    <w:p w:rsidR="00CD544F" w:rsidRPr="008A09E0" w:rsidRDefault="00CD544F" w:rsidP="00CD544F">
      <w:pPr>
        <w:rPr>
          <w:rFonts w:asciiTheme="minorHAnsi" w:hAnsiTheme="minorHAnsi" w:cstheme="minorHAnsi"/>
          <w:sz w:val="22"/>
          <w:szCs w:val="22"/>
        </w:rPr>
      </w:pPr>
      <w:r>
        <w:rPr>
          <w:rFonts w:asciiTheme="minorHAnsi" w:hAnsiTheme="minorHAnsi" w:cstheme="minorHAnsi"/>
          <w:sz w:val="22"/>
          <w:szCs w:val="22"/>
        </w:rPr>
        <w:t>Direct install programs that use the actual customer existing wattages found in the field must track these wattages along with the measure used.</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7203FA" w:rsidRPr="00BB34FC" w:rsidRDefault="007203FA" w:rsidP="007203FA">
      <w:pPr>
        <w:pStyle w:val="Reminders"/>
        <w:tabs>
          <w:tab w:val="num" w:pos="360"/>
        </w:tabs>
        <w:rPr>
          <w:rFonts w:asciiTheme="minorHAnsi" w:hAnsiTheme="minorHAnsi" w:cstheme="minorHAnsi"/>
          <w:i w:val="0"/>
          <w:color w:val="auto"/>
          <w:sz w:val="22"/>
          <w:szCs w:val="22"/>
        </w:rPr>
      </w:pPr>
      <w:r w:rsidRPr="00BB34FC">
        <w:rPr>
          <w:rFonts w:asciiTheme="minorHAnsi" w:hAnsiTheme="minorHAnsi" w:cstheme="minorHAnsi"/>
          <w:i w:val="0"/>
          <w:color w:val="auto"/>
          <w:sz w:val="22"/>
          <w:szCs w:val="22"/>
        </w:rPr>
        <w:t>The measure involves the installation of a screw in</w:t>
      </w:r>
      <w:r w:rsidR="00F55DEA">
        <w:rPr>
          <w:rFonts w:asciiTheme="minorHAnsi" w:hAnsiTheme="minorHAnsi" w:cstheme="minorHAnsi"/>
          <w:i w:val="0"/>
          <w:color w:val="auto"/>
          <w:sz w:val="22"/>
          <w:szCs w:val="22"/>
        </w:rPr>
        <w:t xml:space="preserve"> compact fluorescent lamp with </w:t>
      </w:r>
      <w:r w:rsidRPr="00BB34FC">
        <w:rPr>
          <w:rFonts w:asciiTheme="minorHAnsi" w:hAnsiTheme="minorHAnsi" w:cstheme="minorHAnsi"/>
          <w:i w:val="0"/>
          <w:color w:val="auto"/>
          <w:sz w:val="22"/>
          <w:szCs w:val="22"/>
        </w:rPr>
        <w:t xml:space="preserve">integrated ballast. </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READi. </w:t>
      </w:r>
    </w:p>
    <w:p w:rsidR="00CE28CF" w:rsidRPr="00CE28CF" w:rsidRDefault="00CE28CF" w:rsidP="00697868">
      <w:pPr>
        <w:pStyle w:val="Reminders"/>
        <w:tabs>
          <w:tab w:val="num" w:pos="360"/>
        </w:tabs>
        <w:rPr>
          <w:rFonts w:asciiTheme="minorHAnsi" w:hAnsiTheme="minorHAnsi" w:cstheme="minorHAnsi"/>
          <w:i w:val="0"/>
          <w:color w:val="auto"/>
          <w:sz w:val="22"/>
          <w:szCs w:val="22"/>
        </w:rPr>
      </w:pPr>
    </w:p>
    <w:p w:rsidR="007203FA" w:rsidRPr="00C863FF" w:rsidRDefault="007203FA" w:rsidP="007203FA">
      <w:pPr>
        <w:pStyle w:val="Reminders"/>
        <w:tabs>
          <w:tab w:val="num" w:pos="360"/>
        </w:tabs>
        <w:rPr>
          <w:rFonts w:asciiTheme="minorHAnsi" w:hAnsiTheme="minorHAnsi" w:cstheme="minorHAnsi"/>
          <w:i w:val="0"/>
          <w:color w:val="auto"/>
          <w:sz w:val="22"/>
          <w:szCs w:val="22"/>
        </w:rPr>
      </w:pPr>
      <w:r w:rsidRPr="00C863FF">
        <w:rPr>
          <w:rFonts w:asciiTheme="minorHAnsi" w:hAnsiTheme="minorHAnsi" w:cstheme="minorHAnsi"/>
          <w:i w:val="0"/>
          <w:color w:val="auto"/>
          <w:sz w:val="22"/>
          <w:szCs w:val="22"/>
        </w:rPr>
        <w:t>The measu</w:t>
      </w:r>
      <w:r>
        <w:rPr>
          <w:rFonts w:asciiTheme="minorHAnsi" w:hAnsiTheme="minorHAnsi" w:cstheme="minorHAnsi"/>
          <w:i w:val="0"/>
          <w:color w:val="auto"/>
          <w:sz w:val="22"/>
          <w:szCs w:val="22"/>
        </w:rPr>
        <w:t>re install type is Replace on Burnout (ROB</w:t>
      </w:r>
      <w:r w:rsidRPr="00C863FF">
        <w:rPr>
          <w:rFonts w:asciiTheme="minorHAnsi" w:hAnsiTheme="minorHAnsi" w:cstheme="minorHAnsi"/>
          <w:i w:val="0"/>
          <w:color w:val="auto"/>
          <w:sz w:val="22"/>
          <w:szCs w:val="22"/>
        </w:rPr>
        <w:t>).</w:t>
      </w:r>
    </w:p>
    <w:p w:rsidR="00C92101" w:rsidRDefault="00C92101" w:rsidP="00C92101">
      <w:pPr>
        <w:pStyle w:val="Reminders"/>
        <w:tabs>
          <w:tab w:val="num" w:pos="360"/>
        </w:tabs>
        <w:rPr>
          <w:rFonts w:asciiTheme="minorHAnsi" w:hAnsiTheme="minorHAnsi" w:cstheme="minorHAnsi"/>
          <w:i w:val="0"/>
          <w:color w:val="auto"/>
          <w:sz w:val="22"/>
          <w:szCs w:val="22"/>
        </w:rPr>
      </w:pPr>
    </w:p>
    <w:p w:rsidR="00C92101" w:rsidRDefault="00C92101" w:rsidP="00C92101">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All measures are available through these delivery methods:</w:t>
      </w:r>
    </w:p>
    <w:p w:rsidR="00C92101" w:rsidRDefault="00C92101" w:rsidP="00C92101">
      <w:pPr>
        <w:pStyle w:val="Reminders"/>
        <w:numPr>
          <w:ilvl w:val="0"/>
          <w:numId w:val="11"/>
        </w:numPr>
        <w:rPr>
          <w:rFonts w:asciiTheme="minorHAnsi" w:hAnsiTheme="minorHAnsi" w:cstheme="minorHAnsi"/>
          <w:i w:val="0"/>
          <w:color w:val="auto"/>
          <w:sz w:val="22"/>
          <w:szCs w:val="22"/>
        </w:rPr>
      </w:pPr>
      <w:r w:rsidRPr="00AB154C">
        <w:rPr>
          <w:rFonts w:asciiTheme="minorHAnsi" w:hAnsiTheme="minorHAnsi" w:cstheme="minorHAnsi"/>
          <w:i w:val="0"/>
          <w:color w:val="auto"/>
          <w:sz w:val="22"/>
          <w:szCs w:val="22"/>
        </w:rPr>
        <w:t>Fin</w:t>
      </w:r>
      <w:r>
        <w:rPr>
          <w:rFonts w:asciiTheme="minorHAnsi" w:hAnsiTheme="minorHAnsi" w:cstheme="minorHAnsi"/>
          <w:i w:val="0"/>
          <w:color w:val="auto"/>
          <w:sz w:val="22"/>
          <w:szCs w:val="22"/>
        </w:rPr>
        <w:t xml:space="preserve">ancial Support </w:t>
      </w:r>
      <w:r w:rsidRPr="00AB6C54">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Direct Install</w:t>
      </w:r>
    </w:p>
    <w:p w:rsidR="00C92101" w:rsidRDefault="00C92101" w:rsidP="00C92101">
      <w:pPr>
        <w:pStyle w:val="Reminders"/>
        <w:numPr>
          <w:ilvl w:val="0"/>
          <w:numId w:val="11"/>
        </w:numPr>
        <w:rPr>
          <w:rFonts w:asciiTheme="minorHAnsi" w:hAnsiTheme="minorHAnsi" w:cstheme="minorHAnsi"/>
          <w:i w:val="0"/>
          <w:color w:val="auto"/>
          <w:sz w:val="22"/>
          <w:szCs w:val="22"/>
        </w:rPr>
      </w:pPr>
      <w:r w:rsidRPr="00AB154C">
        <w:rPr>
          <w:rFonts w:asciiTheme="minorHAnsi" w:hAnsiTheme="minorHAnsi" w:cstheme="minorHAnsi"/>
          <w:i w:val="0"/>
          <w:color w:val="auto"/>
          <w:sz w:val="22"/>
          <w:szCs w:val="22"/>
        </w:rPr>
        <w:t>Financial Support – Giveaway</w:t>
      </w:r>
    </w:p>
    <w:p w:rsidR="00D434A2" w:rsidRPr="00D434A2" w:rsidRDefault="00D434A2" w:rsidP="00D434A2">
      <w:pPr>
        <w:pStyle w:val="Reminders"/>
        <w:numPr>
          <w:ilvl w:val="0"/>
          <w:numId w:val="11"/>
        </w:numPr>
        <w:rPr>
          <w:rFonts w:asciiTheme="minorHAnsi" w:hAnsiTheme="minorHAnsi" w:cstheme="minorHAnsi"/>
          <w:i w:val="0"/>
          <w:color w:val="auto"/>
          <w:sz w:val="22"/>
          <w:szCs w:val="22"/>
        </w:rPr>
      </w:pPr>
      <w:r w:rsidRPr="00AB6C54">
        <w:rPr>
          <w:rFonts w:asciiTheme="minorHAnsi" w:hAnsiTheme="minorHAnsi" w:cstheme="minorHAnsi"/>
          <w:i w:val="0"/>
          <w:color w:val="auto"/>
          <w:sz w:val="22"/>
          <w:szCs w:val="22"/>
        </w:rPr>
        <w:t>Midstream</w:t>
      </w:r>
      <w:r>
        <w:rPr>
          <w:rFonts w:asciiTheme="minorHAnsi" w:hAnsiTheme="minorHAnsi" w:cstheme="minorHAnsi"/>
          <w:i w:val="0"/>
          <w:color w:val="auto"/>
          <w:sz w:val="22"/>
          <w:szCs w:val="22"/>
        </w:rPr>
        <w:t xml:space="preserve"> Programs/Mid-Stream Incentive</w:t>
      </w:r>
    </w:p>
    <w:p w:rsidR="007203FA" w:rsidRDefault="007203FA" w:rsidP="007203FA">
      <w:pPr>
        <w:pStyle w:val="Reminders"/>
        <w:tabs>
          <w:tab w:val="num" w:pos="360"/>
        </w:tabs>
        <w:rPr>
          <w:rFonts w:asciiTheme="minorHAnsi" w:hAnsiTheme="minorHAnsi" w:cstheme="minorHAnsi"/>
          <w:i w:val="0"/>
          <w:color w:val="auto"/>
          <w:sz w:val="22"/>
          <w:szCs w:val="22"/>
        </w:rPr>
      </w:pPr>
    </w:p>
    <w:p w:rsidR="007203FA" w:rsidRDefault="00C92101" w:rsidP="007203FA">
      <w:pPr>
        <w:pStyle w:val="Reminders"/>
        <w:tabs>
          <w:tab w:val="num" w:pos="360"/>
        </w:tabs>
        <w:rPr>
          <w:rFonts w:asciiTheme="minorHAnsi" w:hAnsiTheme="minorHAnsi" w:cs="Arial"/>
          <w:i w:val="0"/>
          <w:color w:val="auto"/>
          <w:sz w:val="22"/>
          <w:szCs w:val="22"/>
        </w:rPr>
      </w:pPr>
      <w:r>
        <w:rPr>
          <w:rFonts w:asciiTheme="minorHAnsi" w:hAnsiTheme="minorHAnsi" w:cstheme="minorHAnsi"/>
          <w:i w:val="0"/>
          <w:color w:val="auto"/>
          <w:sz w:val="22"/>
          <w:szCs w:val="22"/>
        </w:rPr>
        <w:t>M</w:t>
      </w:r>
      <w:r w:rsidR="007203FA">
        <w:rPr>
          <w:rFonts w:asciiTheme="minorHAnsi" w:hAnsiTheme="minorHAnsi" w:cstheme="minorHAnsi"/>
          <w:i w:val="0"/>
          <w:color w:val="auto"/>
          <w:sz w:val="22"/>
          <w:szCs w:val="22"/>
        </w:rPr>
        <w:t xml:space="preserve">easure </w:t>
      </w:r>
      <w:r w:rsidR="007203FA" w:rsidRPr="00BB34FC">
        <w:rPr>
          <w:rFonts w:asciiTheme="minorHAnsi" w:hAnsiTheme="minorHAnsi" w:cstheme="minorHAnsi"/>
          <w:i w:val="0"/>
          <w:color w:val="auto"/>
          <w:sz w:val="22"/>
          <w:szCs w:val="22"/>
        </w:rPr>
        <w:t>LT-55729 “</w:t>
      </w:r>
      <w:r w:rsidRPr="00C92101">
        <w:rPr>
          <w:rFonts w:asciiTheme="minorHAnsi" w:hAnsiTheme="minorHAnsi" w:cstheme="minorHAnsi"/>
          <w:i w:val="0"/>
          <w:color w:val="auto"/>
          <w:sz w:val="22"/>
          <w:szCs w:val="22"/>
        </w:rPr>
        <w:t>14-28 watt Integral Spiral with Reflector CFL replacing Incandescent</w:t>
      </w:r>
      <w:r>
        <w:rPr>
          <w:rFonts w:asciiTheme="minorHAnsi" w:hAnsiTheme="minorHAnsi" w:cstheme="minorHAnsi"/>
          <w:i w:val="0"/>
          <w:color w:val="auto"/>
          <w:sz w:val="22"/>
          <w:szCs w:val="22"/>
        </w:rPr>
        <w:t>” is additionally available through</w:t>
      </w:r>
      <w:r w:rsidR="007203FA">
        <w:rPr>
          <w:rFonts w:asciiTheme="minorHAnsi" w:hAnsiTheme="minorHAnsi" w:cs="Arial"/>
          <w:i w:val="0"/>
          <w:color w:val="auto"/>
          <w:sz w:val="22"/>
          <w:szCs w:val="22"/>
        </w:rPr>
        <w:t>:</w:t>
      </w:r>
    </w:p>
    <w:p w:rsidR="007203FA" w:rsidRPr="00D434A2" w:rsidRDefault="007203FA" w:rsidP="00D434A2">
      <w:pPr>
        <w:pStyle w:val="Reminders"/>
        <w:numPr>
          <w:ilvl w:val="0"/>
          <w:numId w:val="10"/>
        </w:numPr>
        <w:rPr>
          <w:rFonts w:asciiTheme="minorHAnsi" w:hAnsiTheme="minorHAnsi" w:cstheme="minorHAnsi"/>
          <w:i w:val="0"/>
          <w:color w:val="auto"/>
          <w:sz w:val="22"/>
          <w:szCs w:val="22"/>
        </w:rPr>
      </w:pPr>
      <w:r w:rsidRPr="00AB6C54">
        <w:rPr>
          <w:rFonts w:asciiTheme="minorHAnsi" w:hAnsiTheme="minorHAnsi" w:cstheme="minorHAnsi"/>
          <w:i w:val="0"/>
          <w:color w:val="auto"/>
          <w:sz w:val="22"/>
          <w:szCs w:val="22"/>
        </w:rPr>
        <w:lastRenderedPageBreak/>
        <w:t>Financial Support – Downstream Incentive – Deemed</w:t>
      </w:r>
    </w:p>
    <w:p w:rsidR="00E16609" w:rsidRDefault="00824F1C" w:rsidP="00824F1C">
      <w:pPr>
        <w:pStyle w:val="Heading2"/>
        <w:rPr>
          <w:rFonts w:asciiTheme="minorHAnsi" w:hAnsiTheme="minorHAnsi" w:cstheme="minorHAnsi"/>
        </w:rPr>
      </w:pPr>
      <w:bookmarkStart w:id="9"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Default="00C92101" w:rsidP="00E16609">
      <w:pPr>
        <w:rPr>
          <w:rFonts w:asciiTheme="minorHAnsi" w:hAnsiTheme="minorHAnsi" w:cstheme="minorHAnsi"/>
          <w:sz w:val="22"/>
          <w:szCs w:val="22"/>
        </w:rPr>
      </w:pPr>
      <w:r>
        <w:rPr>
          <w:rFonts w:asciiTheme="minorHAnsi" w:hAnsiTheme="minorHAnsi" w:cstheme="minorHAnsi"/>
          <w:sz w:val="22"/>
          <w:szCs w:val="22"/>
        </w:rPr>
        <w:t>All of these measures are available in DEER 2014. However, savings values from READi do not exactly match savings that are calculated manually using the DEER methodology</w:t>
      </w:r>
      <w:r w:rsidR="00193776">
        <w:rPr>
          <w:rFonts w:asciiTheme="minorHAnsi" w:hAnsiTheme="minorHAnsi" w:cstheme="minorHAnsi"/>
          <w:sz w:val="22"/>
          <w:szCs w:val="22"/>
        </w:rPr>
        <w:t xml:space="preserve"> (for SCE weighted building types)</w:t>
      </w:r>
      <w:r>
        <w:rPr>
          <w:rFonts w:asciiTheme="minorHAnsi" w:hAnsiTheme="minorHAnsi" w:cstheme="minorHAnsi"/>
          <w:sz w:val="22"/>
          <w:szCs w:val="22"/>
        </w:rPr>
        <w:t xml:space="preserve">. In addition, DEER savings for Common Area measures are normalized to a “per-DeltaWatt” basis. For consistency, all savings are calculated using SCE’s calculation template, which uses the latest </w:t>
      </w:r>
      <w:r w:rsidR="00094F23">
        <w:rPr>
          <w:rFonts w:asciiTheme="minorHAnsi" w:hAnsiTheme="minorHAnsi" w:cstheme="minorHAnsi"/>
          <w:sz w:val="22"/>
          <w:szCs w:val="22"/>
        </w:rPr>
        <w:t>DEER interacti</w:t>
      </w:r>
      <w:r w:rsidR="00EF3506">
        <w:rPr>
          <w:rFonts w:asciiTheme="minorHAnsi" w:hAnsiTheme="minorHAnsi" w:cstheme="minorHAnsi"/>
          <w:sz w:val="22"/>
          <w:szCs w:val="22"/>
        </w:rPr>
        <w:t xml:space="preserve">ve effects and operating </w:t>
      </w:r>
      <w:r w:rsidR="002A1E55">
        <w:rPr>
          <w:rFonts w:asciiTheme="minorHAnsi" w:hAnsiTheme="minorHAnsi" w:cstheme="minorHAnsi"/>
          <w:sz w:val="22"/>
          <w:szCs w:val="22"/>
        </w:rPr>
        <w:t>hours which</w:t>
      </w:r>
      <w:r w:rsidR="00EF3506">
        <w:rPr>
          <w:rFonts w:asciiTheme="minorHAnsi" w:hAnsiTheme="minorHAnsi" w:cstheme="minorHAnsi"/>
          <w:sz w:val="22"/>
          <w:szCs w:val="22"/>
        </w:rPr>
        <w:t xml:space="preserve"> were </w:t>
      </w:r>
      <w:r w:rsidR="00094F23">
        <w:rPr>
          <w:rFonts w:asciiTheme="minorHAnsi" w:hAnsiTheme="minorHAnsi" w:cstheme="minorHAnsi"/>
          <w:sz w:val="22"/>
          <w:szCs w:val="22"/>
        </w:rPr>
        <w:t>release</w:t>
      </w:r>
      <w:r w:rsidR="00F45175">
        <w:rPr>
          <w:rFonts w:asciiTheme="minorHAnsi" w:hAnsiTheme="minorHAnsi" w:cstheme="minorHAnsi"/>
          <w:sz w:val="22"/>
          <w:szCs w:val="22"/>
        </w:rPr>
        <w:t>d</w:t>
      </w:r>
      <w:r w:rsidR="00F55DEA">
        <w:rPr>
          <w:rFonts w:asciiTheme="minorHAnsi" w:hAnsiTheme="minorHAnsi" w:cstheme="minorHAnsi"/>
          <w:sz w:val="22"/>
          <w:szCs w:val="22"/>
        </w:rPr>
        <w:t xml:space="preserve"> </w:t>
      </w:r>
      <w:r w:rsidR="00EF3506">
        <w:rPr>
          <w:rFonts w:asciiTheme="minorHAnsi" w:hAnsiTheme="minorHAnsi" w:cstheme="minorHAnsi"/>
          <w:sz w:val="22"/>
          <w:szCs w:val="22"/>
        </w:rPr>
        <w:t xml:space="preserve">in </w:t>
      </w:r>
      <w:r w:rsidR="00094F23">
        <w:rPr>
          <w:rFonts w:asciiTheme="minorHAnsi" w:hAnsiTheme="minorHAnsi" w:cstheme="minorHAnsi"/>
          <w:sz w:val="22"/>
          <w:szCs w:val="22"/>
        </w:rPr>
        <w:t>February 2014.</w:t>
      </w:r>
    </w:p>
    <w:p w:rsidR="00C92101" w:rsidRPr="00697868" w:rsidRDefault="00C92101"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93776">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094F23" w:rsidRDefault="00C92101" w:rsidP="0088603B">
            <w:pPr>
              <w:jc w:val="center"/>
              <w:rPr>
                <w:rFonts w:asciiTheme="minorHAnsi" w:hAnsiTheme="minorHAnsi" w:cstheme="minorHAnsi"/>
                <w:b/>
                <w:sz w:val="20"/>
                <w:szCs w:val="20"/>
              </w:rPr>
            </w:pPr>
            <w:r w:rsidRPr="00094F23">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094F23" w:rsidRDefault="00447CE5" w:rsidP="00E81F3E">
            <w:pPr>
              <w:jc w:val="center"/>
              <w:rPr>
                <w:rFonts w:asciiTheme="minorHAnsi" w:hAnsiTheme="minorHAnsi" w:cstheme="minorHAnsi"/>
                <w:sz w:val="20"/>
                <w:szCs w:val="20"/>
              </w:rPr>
            </w:pPr>
            <w:r w:rsidRPr="00094F23">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094F23" w:rsidRDefault="00E81F3E" w:rsidP="00E81F3E">
            <w:pPr>
              <w:jc w:val="center"/>
              <w:rPr>
                <w:rFonts w:asciiTheme="minorHAnsi" w:hAnsiTheme="minorHAnsi" w:cstheme="minorHAnsi"/>
                <w:sz w:val="20"/>
                <w:szCs w:val="20"/>
              </w:rPr>
            </w:pPr>
            <w:r w:rsidRPr="00094F23">
              <w:rPr>
                <w:rFonts w:asciiTheme="minorHAnsi" w:hAnsiTheme="minorHAnsi" w:cstheme="minorHAnsi"/>
                <w:sz w:val="20"/>
                <w:szCs w:val="20"/>
              </w:rPr>
              <w:t>No</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094F23" w:rsidRDefault="00094F23" w:rsidP="00E81F3E">
            <w:pPr>
              <w:jc w:val="center"/>
              <w:rPr>
                <w:rFonts w:asciiTheme="minorHAnsi" w:hAnsiTheme="minorHAnsi" w:cstheme="minorHAnsi"/>
                <w:sz w:val="20"/>
                <w:szCs w:val="20"/>
              </w:rPr>
            </w:pPr>
            <w:r w:rsidRPr="00094F23">
              <w:rPr>
                <w:rFonts w:asciiTheme="minorHAnsi" w:hAnsiTheme="minorHAnsi" w:cstheme="minorHAnsi"/>
                <w:sz w:val="20"/>
                <w:szCs w:val="20"/>
              </w:rPr>
              <w:t>DEER methodology was used.</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094F23" w:rsidRDefault="00094F23" w:rsidP="00D36798">
            <w:pPr>
              <w:jc w:val="center"/>
              <w:rPr>
                <w:rFonts w:asciiTheme="minorHAnsi" w:hAnsiTheme="minorHAnsi" w:cstheme="minorHAnsi"/>
                <w:sz w:val="20"/>
                <w:szCs w:val="20"/>
              </w:rPr>
            </w:pPr>
            <w:r w:rsidRPr="00094F23">
              <w:rPr>
                <w:rFonts w:asciiTheme="minorHAnsi" w:hAnsiTheme="minorHAnsi" w:cstheme="minorHAnsi"/>
                <w:sz w:val="20"/>
                <w:szCs w:val="20"/>
              </w:rPr>
              <w:t>DEER14</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094F23" w:rsidRDefault="00094F23" w:rsidP="00E81F3E">
            <w:pPr>
              <w:jc w:val="center"/>
              <w:rPr>
                <w:rFonts w:asciiTheme="minorHAnsi" w:hAnsiTheme="minorHAnsi" w:cstheme="minorHAnsi"/>
                <w:sz w:val="20"/>
                <w:szCs w:val="20"/>
              </w:rPr>
            </w:pPr>
            <w:r w:rsidRPr="00094F23">
              <w:rPr>
                <w:rFonts w:asciiTheme="minorHAnsi" w:hAnsiTheme="minorHAnsi" w:cstheme="minorHAnsi"/>
                <w:sz w:val="20"/>
                <w:szCs w:val="20"/>
              </w:rPr>
              <w:t>C-In-CFLscw-Refl(28w)-dWP71</w:t>
            </w:r>
          </w:p>
        </w:tc>
      </w:tr>
    </w:tbl>
    <w:p w:rsidR="000968C6" w:rsidRDefault="000968C6" w:rsidP="000968C6">
      <w:pPr>
        <w:pStyle w:val="Reminders"/>
        <w:rPr>
          <w:rFonts w:asciiTheme="minorHAnsi" w:hAnsiTheme="minorHAnsi" w:cstheme="minorHAnsi"/>
          <w:sz w:val="22"/>
          <w:szCs w:val="22"/>
        </w:rPr>
      </w:pPr>
      <w:bookmarkStart w:id="10"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00094F23">
        <w:rPr>
          <w:rFonts w:asciiTheme="minorHAnsi" w:hAnsiTheme="minorHAnsi" w:cstheme="minorHAnsi"/>
          <w:sz w:val="22"/>
          <w:szCs w:val="22"/>
        </w:rPr>
        <w:t>. The relevant NTGR for the</w:t>
      </w:r>
      <w:r w:rsidRPr="00697868">
        <w:rPr>
          <w:rFonts w:asciiTheme="minorHAnsi" w:hAnsiTheme="minorHAnsi" w:cstheme="minorHAnsi"/>
          <w:sz w:val="22"/>
          <w:szCs w:val="22"/>
        </w:rPr>
        <w:t xml:space="preserve"> measure</w:t>
      </w:r>
      <w:r w:rsidR="00094F23">
        <w:rPr>
          <w:rFonts w:asciiTheme="minorHAnsi" w:hAnsiTheme="minorHAnsi" w:cstheme="minorHAnsi"/>
          <w:sz w:val="22"/>
          <w:szCs w:val="22"/>
        </w:rPr>
        <w:t>s</w:t>
      </w:r>
      <w:r w:rsidRPr="00697868">
        <w:rPr>
          <w:rFonts w:asciiTheme="minorHAnsi" w:hAnsiTheme="minorHAnsi" w:cstheme="minorHAnsi"/>
          <w:sz w:val="22"/>
          <w:szCs w:val="22"/>
        </w:rPr>
        <w:t xml:space="preserv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193776" w:rsidRPr="00697868">
        <w:rPr>
          <w:rFonts w:asciiTheme="minorHAnsi" w:hAnsiTheme="minorHAnsi" w:cstheme="minorHAnsi"/>
          <w:sz w:val="22"/>
          <w:szCs w:val="22"/>
        </w:rPr>
        <w:t xml:space="preserve">Table </w:t>
      </w:r>
      <w:r w:rsidR="00193776">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094F23" w:rsidRDefault="000968C6" w:rsidP="00094F23">
      <w:pPr>
        <w:pStyle w:val="Caption"/>
        <w:jc w:val="center"/>
        <w:rPr>
          <w:rFonts w:asciiTheme="minorHAnsi" w:hAnsiTheme="minorHAnsi" w:cstheme="minorHAnsi"/>
          <w:sz w:val="22"/>
          <w:szCs w:val="22"/>
        </w:rPr>
      </w:pPr>
      <w:bookmarkStart w:id="11"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93776">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r w:rsidR="00094F23">
        <w:rPr>
          <w:rFonts w:asciiTheme="minorHAnsi" w:hAnsiTheme="minorHAnsi" w:cstheme="minorHAnsi"/>
          <w:sz w:val="22"/>
          <w:szCs w:val="22"/>
        </w:rPr>
        <w:t xml:space="preserve"> Net-to-Gross Ratio</w:t>
      </w:r>
    </w:p>
    <w:tbl>
      <w:tblPr>
        <w:tblStyle w:val="TableContemporary"/>
        <w:tblW w:w="4868" w:type="pct"/>
        <w:jc w:val="center"/>
        <w:tblInd w:w="253" w:type="dxa"/>
        <w:tblLook w:val="01E0" w:firstRow="1" w:lastRow="1" w:firstColumn="1" w:lastColumn="1" w:noHBand="0" w:noVBand="0"/>
      </w:tblPr>
      <w:tblGrid>
        <w:gridCol w:w="1657"/>
        <w:gridCol w:w="1354"/>
        <w:gridCol w:w="2435"/>
        <w:gridCol w:w="843"/>
        <w:gridCol w:w="1081"/>
        <w:gridCol w:w="1279"/>
        <w:gridCol w:w="674"/>
      </w:tblGrid>
      <w:tr w:rsidR="00094F23" w:rsidRPr="00697868" w:rsidTr="00094F23">
        <w:trPr>
          <w:cnfStyle w:val="100000000000" w:firstRow="1" w:lastRow="0" w:firstColumn="0" w:lastColumn="0" w:oddVBand="0" w:evenVBand="0" w:oddHBand="0" w:evenHBand="0" w:firstRowFirstColumn="0" w:firstRowLastColumn="0" w:lastRowFirstColumn="0" w:lastRowLastColumn="0"/>
          <w:jc w:val="center"/>
        </w:trPr>
        <w:tc>
          <w:tcPr>
            <w:tcW w:w="889" w:type="pct"/>
            <w:vAlign w:val="center"/>
          </w:tcPr>
          <w:p w:rsidR="00094F23" w:rsidRPr="00697868" w:rsidRDefault="00094F23" w:rsidP="00094F23">
            <w:pPr>
              <w:jc w:val="center"/>
              <w:rPr>
                <w:rFonts w:asciiTheme="minorHAnsi" w:hAnsiTheme="minorHAnsi" w:cstheme="minorHAnsi"/>
                <w:sz w:val="20"/>
                <w:szCs w:val="20"/>
              </w:rPr>
            </w:pPr>
            <w:r>
              <w:rPr>
                <w:rFonts w:asciiTheme="minorHAnsi" w:hAnsiTheme="minorHAnsi" w:cstheme="minorHAnsi"/>
                <w:sz w:val="20"/>
                <w:szCs w:val="20"/>
              </w:rPr>
              <w:t>Measures using this NTGR</w:t>
            </w:r>
          </w:p>
        </w:tc>
        <w:tc>
          <w:tcPr>
            <w:tcW w:w="726" w:type="pct"/>
            <w:vAlign w:val="center"/>
          </w:tcPr>
          <w:p w:rsidR="00094F23" w:rsidRPr="00697868" w:rsidRDefault="00094F23" w:rsidP="00094F23">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306" w:type="pct"/>
            <w:vAlign w:val="center"/>
          </w:tcPr>
          <w:p w:rsidR="00094F23" w:rsidRPr="00697868" w:rsidRDefault="00094F23" w:rsidP="00094F23">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452" w:type="pct"/>
            <w:vAlign w:val="center"/>
          </w:tcPr>
          <w:p w:rsidR="00094F23" w:rsidRPr="00697868" w:rsidRDefault="00094F23" w:rsidP="00094F23">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580" w:type="pct"/>
            <w:vAlign w:val="center"/>
          </w:tcPr>
          <w:p w:rsidR="00094F23" w:rsidRPr="00697868" w:rsidRDefault="00094F23" w:rsidP="00094F23">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686" w:type="pct"/>
            <w:vAlign w:val="center"/>
          </w:tcPr>
          <w:p w:rsidR="00094F23" w:rsidRPr="00697868" w:rsidRDefault="00094F23" w:rsidP="00094F23">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361" w:type="pct"/>
            <w:vAlign w:val="center"/>
          </w:tcPr>
          <w:p w:rsidR="00094F23" w:rsidRPr="00697868" w:rsidRDefault="00094F23" w:rsidP="00094F23">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094F23" w:rsidRPr="00697868" w:rsidTr="00094F23">
        <w:trPr>
          <w:cnfStyle w:val="000000100000" w:firstRow="0" w:lastRow="0" w:firstColumn="0" w:lastColumn="0" w:oddVBand="0" w:evenVBand="0" w:oddHBand="1" w:evenHBand="0" w:firstRowFirstColumn="0" w:firstRowLastColumn="0" w:lastRowFirstColumn="0" w:lastRowLastColumn="0"/>
          <w:jc w:val="center"/>
        </w:trPr>
        <w:tc>
          <w:tcPr>
            <w:tcW w:w="889" w:type="pct"/>
            <w:vAlign w:val="center"/>
          </w:tcPr>
          <w:p w:rsidR="00094F23" w:rsidRPr="009A379E" w:rsidRDefault="00094F23" w:rsidP="00094F23">
            <w:pPr>
              <w:jc w:val="center"/>
              <w:rPr>
                <w:rFonts w:asciiTheme="minorHAnsi" w:hAnsiTheme="minorHAnsi" w:cstheme="minorHAnsi"/>
                <w:sz w:val="20"/>
                <w:szCs w:val="20"/>
              </w:rPr>
            </w:pPr>
            <w:r>
              <w:rPr>
                <w:rFonts w:asciiTheme="minorHAnsi" w:hAnsiTheme="minorHAnsi" w:cstheme="minorHAnsi"/>
                <w:sz w:val="20"/>
                <w:szCs w:val="20"/>
              </w:rPr>
              <w:t>NonRes Direct Install</w:t>
            </w:r>
          </w:p>
        </w:tc>
        <w:tc>
          <w:tcPr>
            <w:tcW w:w="726" w:type="pct"/>
            <w:vAlign w:val="center"/>
          </w:tcPr>
          <w:p w:rsidR="00094F23" w:rsidRPr="00697868" w:rsidRDefault="00094F23" w:rsidP="009F2820">
            <w:pPr>
              <w:jc w:val="center"/>
              <w:rPr>
                <w:rFonts w:asciiTheme="minorHAnsi" w:hAnsiTheme="minorHAnsi" w:cstheme="minorHAnsi"/>
                <w:sz w:val="20"/>
                <w:szCs w:val="20"/>
              </w:rPr>
            </w:pPr>
            <w:r w:rsidRPr="009A379E">
              <w:rPr>
                <w:rFonts w:asciiTheme="minorHAnsi" w:hAnsiTheme="minorHAnsi" w:cstheme="minorHAnsi"/>
                <w:sz w:val="20"/>
                <w:szCs w:val="20"/>
              </w:rPr>
              <w:t>NonRes-sAll-mCFL-dir</w:t>
            </w:r>
          </w:p>
        </w:tc>
        <w:tc>
          <w:tcPr>
            <w:tcW w:w="1306" w:type="pct"/>
            <w:vAlign w:val="center"/>
          </w:tcPr>
          <w:p w:rsidR="00094F23" w:rsidRPr="00697868" w:rsidRDefault="00094F23" w:rsidP="009F2820">
            <w:pPr>
              <w:jc w:val="center"/>
              <w:rPr>
                <w:rFonts w:asciiTheme="minorHAnsi" w:hAnsiTheme="minorHAnsi" w:cstheme="minorHAnsi"/>
                <w:sz w:val="20"/>
                <w:szCs w:val="20"/>
              </w:rPr>
            </w:pPr>
            <w:r w:rsidRPr="00C74F63">
              <w:rPr>
                <w:rFonts w:asciiTheme="minorHAnsi" w:hAnsiTheme="minorHAnsi" w:cstheme="minorHAnsi"/>
                <w:sz w:val="20"/>
                <w:szCs w:val="20"/>
              </w:rPr>
              <w:t>CFLs</w:t>
            </w:r>
          </w:p>
        </w:tc>
        <w:tc>
          <w:tcPr>
            <w:tcW w:w="452" w:type="pct"/>
            <w:vAlign w:val="center"/>
          </w:tcPr>
          <w:p w:rsidR="00094F23" w:rsidRPr="00697868" w:rsidRDefault="00094F23" w:rsidP="009F2820">
            <w:pPr>
              <w:jc w:val="center"/>
              <w:rPr>
                <w:rFonts w:asciiTheme="minorHAnsi" w:hAnsiTheme="minorHAnsi" w:cstheme="minorHAnsi"/>
                <w:sz w:val="20"/>
                <w:szCs w:val="20"/>
              </w:rPr>
            </w:pPr>
            <w:r w:rsidRPr="00C74F63">
              <w:rPr>
                <w:rFonts w:asciiTheme="minorHAnsi" w:hAnsiTheme="minorHAnsi" w:cstheme="minorHAnsi"/>
                <w:sz w:val="20"/>
                <w:szCs w:val="20"/>
              </w:rPr>
              <w:t>Com</w:t>
            </w:r>
          </w:p>
        </w:tc>
        <w:tc>
          <w:tcPr>
            <w:tcW w:w="580" w:type="pct"/>
            <w:vAlign w:val="center"/>
          </w:tcPr>
          <w:p w:rsidR="00094F23" w:rsidRPr="00697868" w:rsidRDefault="00094F23" w:rsidP="009F2820">
            <w:pPr>
              <w:jc w:val="center"/>
              <w:rPr>
                <w:rFonts w:asciiTheme="minorHAnsi" w:hAnsiTheme="minorHAnsi" w:cstheme="minorHAnsi"/>
                <w:sz w:val="20"/>
                <w:szCs w:val="20"/>
              </w:rPr>
            </w:pPr>
            <w:r w:rsidRPr="00C74F63">
              <w:rPr>
                <w:rFonts w:asciiTheme="minorHAnsi" w:hAnsiTheme="minorHAnsi" w:cstheme="minorHAnsi"/>
                <w:sz w:val="20"/>
                <w:szCs w:val="20"/>
              </w:rPr>
              <w:t>Any</w:t>
            </w:r>
          </w:p>
        </w:tc>
        <w:tc>
          <w:tcPr>
            <w:tcW w:w="686" w:type="pct"/>
            <w:vAlign w:val="center"/>
          </w:tcPr>
          <w:p w:rsidR="00094F23" w:rsidRPr="00697868" w:rsidRDefault="00094F23" w:rsidP="009F2820">
            <w:pPr>
              <w:jc w:val="center"/>
              <w:rPr>
                <w:rFonts w:asciiTheme="minorHAnsi" w:hAnsiTheme="minorHAnsi" w:cstheme="minorHAnsi"/>
                <w:sz w:val="20"/>
                <w:szCs w:val="20"/>
              </w:rPr>
            </w:pPr>
            <w:r w:rsidRPr="00C74F63">
              <w:rPr>
                <w:rFonts w:asciiTheme="minorHAnsi" w:hAnsiTheme="minorHAnsi" w:cstheme="minorHAnsi"/>
                <w:sz w:val="20"/>
                <w:szCs w:val="20"/>
              </w:rPr>
              <w:t>DirInstall</w:t>
            </w:r>
          </w:p>
        </w:tc>
        <w:tc>
          <w:tcPr>
            <w:tcW w:w="361" w:type="pct"/>
            <w:vAlign w:val="center"/>
          </w:tcPr>
          <w:p w:rsidR="00094F23" w:rsidRPr="00697868" w:rsidRDefault="00094F23" w:rsidP="009F2820">
            <w:pPr>
              <w:jc w:val="center"/>
              <w:rPr>
                <w:rFonts w:asciiTheme="minorHAnsi" w:hAnsiTheme="minorHAnsi" w:cstheme="minorHAnsi"/>
                <w:sz w:val="20"/>
                <w:szCs w:val="20"/>
              </w:rPr>
            </w:pPr>
            <w:r>
              <w:rPr>
                <w:rFonts w:asciiTheme="minorHAnsi" w:hAnsiTheme="minorHAnsi" w:cstheme="minorHAnsi"/>
                <w:sz w:val="20"/>
                <w:szCs w:val="20"/>
              </w:rPr>
              <w:t>0.8</w:t>
            </w:r>
          </w:p>
        </w:tc>
      </w:tr>
      <w:tr w:rsidR="00094F23" w:rsidRPr="00697868" w:rsidTr="00094F23">
        <w:trPr>
          <w:cnfStyle w:val="000000010000" w:firstRow="0" w:lastRow="0" w:firstColumn="0" w:lastColumn="0" w:oddVBand="0" w:evenVBand="0" w:oddHBand="0" w:evenHBand="1" w:firstRowFirstColumn="0" w:firstRowLastColumn="0" w:lastRowFirstColumn="0" w:lastRowLastColumn="0"/>
          <w:jc w:val="center"/>
        </w:trPr>
        <w:tc>
          <w:tcPr>
            <w:tcW w:w="889" w:type="pct"/>
            <w:vAlign w:val="center"/>
          </w:tcPr>
          <w:p w:rsidR="00094F23" w:rsidRDefault="00094F23" w:rsidP="00094F23">
            <w:pPr>
              <w:jc w:val="center"/>
              <w:rPr>
                <w:rFonts w:asciiTheme="minorHAnsi" w:hAnsiTheme="minorHAnsi" w:cstheme="minorHAnsi"/>
                <w:sz w:val="20"/>
                <w:szCs w:val="20"/>
              </w:rPr>
            </w:pPr>
            <w:r>
              <w:rPr>
                <w:rFonts w:asciiTheme="minorHAnsi" w:hAnsiTheme="minorHAnsi" w:cstheme="minorHAnsi"/>
                <w:sz w:val="20"/>
                <w:szCs w:val="20"/>
              </w:rPr>
              <w:t>Res Direct Install</w:t>
            </w:r>
          </w:p>
        </w:tc>
        <w:tc>
          <w:tcPr>
            <w:tcW w:w="726" w:type="pct"/>
            <w:vAlign w:val="center"/>
          </w:tcPr>
          <w:p w:rsidR="00094F23" w:rsidRPr="00697868" w:rsidRDefault="00094F23" w:rsidP="009F2820">
            <w:pPr>
              <w:jc w:val="center"/>
              <w:rPr>
                <w:rFonts w:asciiTheme="minorHAnsi" w:hAnsiTheme="minorHAnsi" w:cstheme="minorHAnsi"/>
                <w:sz w:val="20"/>
                <w:szCs w:val="20"/>
              </w:rPr>
            </w:pPr>
            <w:r>
              <w:rPr>
                <w:rFonts w:asciiTheme="minorHAnsi" w:hAnsiTheme="minorHAnsi" w:cstheme="minorHAnsi"/>
                <w:sz w:val="20"/>
                <w:szCs w:val="20"/>
              </w:rPr>
              <w:t>Res-Default-HTR</w:t>
            </w:r>
            <w:r w:rsidRPr="009A379E">
              <w:rPr>
                <w:rFonts w:asciiTheme="minorHAnsi" w:hAnsiTheme="minorHAnsi" w:cstheme="minorHAnsi"/>
                <w:sz w:val="20"/>
                <w:szCs w:val="20"/>
              </w:rPr>
              <w:t>-di</w:t>
            </w:r>
          </w:p>
        </w:tc>
        <w:tc>
          <w:tcPr>
            <w:tcW w:w="1306" w:type="pct"/>
            <w:vAlign w:val="center"/>
          </w:tcPr>
          <w:p w:rsidR="00094F23" w:rsidRPr="00697868" w:rsidRDefault="00094F23" w:rsidP="009F2820">
            <w:pPr>
              <w:jc w:val="center"/>
              <w:rPr>
                <w:rFonts w:asciiTheme="minorHAnsi" w:hAnsiTheme="minorHAnsi" w:cstheme="minorHAnsi"/>
                <w:sz w:val="20"/>
                <w:szCs w:val="20"/>
              </w:rPr>
            </w:pPr>
            <w:r w:rsidRPr="009A379E">
              <w:rPr>
                <w:rFonts w:asciiTheme="minorHAnsi" w:hAnsiTheme="minorHAnsi" w:cstheme="minorHAnsi"/>
                <w:sz w:val="20"/>
                <w:szCs w:val="20"/>
              </w:rPr>
              <w:t>All other EEM with no evaluated NTGR; direct install hard-to-reach only.</w:t>
            </w:r>
          </w:p>
        </w:tc>
        <w:tc>
          <w:tcPr>
            <w:tcW w:w="452" w:type="pct"/>
            <w:vAlign w:val="center"/>
          </w:tcPr>
          <w:p w:rsidR="00094F23" w:rsidRPr="00697868" w:rsidRDefault="00094F23" w:rsidP="009F2820">
            <w:pPr>
              <w:jc w:val="center"/>
              <w:rPr>
                <w:rFonts w:asciiTheme="minorHAnsi" w:hAnsiTheme="minorHAnsi" w:cstheme="minorHAnsi"/>
                <w:sz w:val="20"/>
                <w:szCs w:val="20"/>
              </w:rPr>
            </w:pPr>
            <w:r>
              <w:rPr>
                <w:rFonts w:asciiTheme="minorHAnsi" w:hAnsiTheme="minorHAnsi" w:cstheme="minorHAnsi"/>
                <w:sz w:val="20"/>
                <w:szCs w:val="20"/>
              </w:rPr>
              <w:t>Res</w:t>
            </w:r>
          </w:p>
        </w:tc>
        <w:tc>
          <w:tcPr>
            <w:tcW w:w="580" w:type="pct"/>
            <w:vAlign w:val="center"/>
          </w:tcPr>
          <w:p w:rsidR="00094F23" w:rsidRPr="00697868" w:rsidRDefault="00094F23" w:rsidP="009F2820">
            <w:pPr>
              <w:jc w:val="center"/>
              <w:rPr>
                <w:rFonts w:asciiTheme="minorHAnsi" w:hAnsiTheme="minorHAnsi" w:cstheme="minorHAnsi"/>
                <w:sz w:val="20"/>
                <w:szCs w:val="20"/>
              </w:rPr>
            </w:pPr>
            <w:r w:rsidRPr="00C74F63">
              <w:rPr>
                <w:rFonts w:asciiTheme="minorHAnsi" w:hAnsiTheme="minorHAnsi" w:cstheme="minorHAnsi"/>
                <w:sz w:val="20"/>
                <w:szCs w:val="20"/>
              </w:rPr>
              <w:t>Any</w:t>
            </w:r>
          </w:p>
        </w:tc>
        <w:tc>
          <w:tcPr>
            <w:tcW w:w="686" w:type="pct"/>
            <w:vAlign w:val="center"/>
          </w:tcPr>
          <w:p w:rsidR="00094F23" w:rsidRPr="00697868" w:rsidRDefault="00094F23" w:rsidP="009F2820">
            <w:pPr>
              <w:jc w:val="center"/>
              <w:rPr>
                <w:rFonts w:asciiTheme="minorHAnsi" w:hAnsiTheme="minorHAnsi" w:cstheme="minorHAnsi"/>
                <w:sz w:val="20"/>
                <w:szCs w:val="20"/>
              </w:rPr>
            </w:pPr>
            <w:r w:rsidRPr="00C74F63">
              <w:rPr>
                <w:rFonts w:asciiTheme="minorHAnsi" w:hAnsiTheme="minorHAnsi" w:cstheme="minorHAnsi"/>
                <w:sz w:val="20"/>
                <w:szCs w:val="20"/>
              </w:rPr>
              <w:t>DirInstall</w:t>
            </w:r>
          </w:p>
        </w:tc>
        <w:tc>
          <w:tcPr>
            <w:tcW w:w="361" w:type="pct"/>
            <w:vAlign w:val="center"/>
          </w:tcPr>
          <w:p w:rsidR="00094F23" w:rsidRPr="00697868" w:rsidRDefault="00094F23" w:rsidP="009F2820">
            <w:pPr>
              <w:jc w:val="center"/>
              <w:rPr>
                <w:rFonts w:asciiTheme="minorHAnsi" w:hAnsiTheme="minorHAnsi" w:cstheme="minorHAnsi"/>
                <w:sz w:val="20"/>
                <w:szCs w:val="20"/>
              </w:rPr>
            </w:pPr>
            <w:r>
              <w:rPr>
                <w:rFonts w:asciiTheme="minorHAnsi" w:hAnsiTheme="minorHAnsi" w:cstheme="minorHAnsi"/>
                <w:sz w:val="20"/>
                <w:szCs w:val="20"/>
              </w:rPr>
              <w:t>0.85</w:t>
            </w:r>
          </w:p>
        </w:tc>
      </w:tr>
      <w:tr w:rsidR="00094F23" w:rsidRPr="00697868" w:rsidTr="00094F23">
        <w:trPr>
          <w:cnfStyle w:val="000000100000" w:firstRow="0" w:lastRow="0" w:firstColumn="0" w:lastColumn="0" w:oddVBand="0" w:evenVBand="0" w:oddHBand="1" w:evenHBand="0" w:firstRowFirstColumn="0" w:firstRowLastColumn="0" w:lastRowFirstColumn="0" w:lastRowLastColumn="0"/>
          <w:jc w:val="center"/>
        </w:trPr>
        <w:tc>
          <w:tcPr>
            <w:tcW w:w="889" w:type="pct"/>
            <w:vAlign w:val="center"/>
          </w:tcPr>
          <w:p w:rsidR="00094F23" w:rsidRPr="00617D50" w:rsidRDefault="00094F23" w:rsidP="00094F23">
            <w:pPr>
              <w:jc w:val="center"/>
              <w:rPr>
                <w:rFonts w:asciiTheme="minorHAnsi" w:hAnsiTheme="minorHAnsi" w:cstheme="minorHAnsi"/>
                <w:sz w:val="20"/>
                <w:szCs w:val="20"/>
              </w:rPr>
            </w:pPr>
            <w:r>
              <w:rPr>
                <w:rFonts w:asciiTheme="minorHAnsi" w:hAnsiTheme="minorHAnsi" w:cstheme="minorHAnsi"/>
                <w:sz w:val="20"/>
                <w:szCs w:val="20"/>
              </w:rPr>
              <w:t>Res Giveaway</w:t>
            </w:r>
          </w:p>
        </w:tc>
        <w:tc>
          <w:tcPr>
            <w:tcW w:w="726" w:type="pct"/>
            <w:vAlign w:val="center"/>
          </w:tcPr>
          <w:p w:rsidR="00094F23" w:rsidRPr="009A379E" w:rsidRDefault="00094F23" w:rsidP="009F2820">
            <w:pPr>
              <w:jc w:val="center"/>
              <w:rPr>
                <w:rFonts w:asciiTheme="minorHAnsi" w:hAnsiTheme="minorHAnsi" w:cstheme="minorHAnsi"/>
                <w:sz w:val="20"/>
                <w:szCs w:val="20"/>
              </w:rPr>
            </w:pPr>
            <w:r w:rsidRPr="00617D50">
              <w:rPr>
                <w:rFonts w:asciiTheme="minorHAnsi" w:hAnsiTheme="minorHAnsi" w:cstheme="minorHAnsi"/>
                <w:sz w:val="20"/>
                <w:szCs w:val="20"/>
              </w:rPr>
              <w:t>Res-Default&gt;2</w:t>
            </w:r>
          </w:p>
        </w:tc>
        <w:tc>
          <w:tcPr>
            <w:tcW w:w="1306" w:type="pct"/>
            <w:vAlign w:val="center"/>
          </w:tcPr>
          <w:p w:rsidR="00094F23" w:rsidRPr="009A379E" w:rsidRDefault="00094F23" w:rsidP="009F2820">
            <w:pPr>
              <w:jc w:val="center"/>
              <w:rPr>
                <w:rFonts w:asciiTheme="minorHAnsi" w:hAnsiTheme="minorHAnsi" w:cstheme="minorHAnsi"/>
                <w:sz w:val="20"/>
                <w:szCs w:val="20"/>
              </w:rPr>
            </w:pPr>
            <w:r w:rsidRPr="00617D50">
              <w:rPr>
                <w:rFonts w:asciiTheme="minorHAnsi" w:hAnsiTheme="minorHAnsi" w:cstheme="minorHAnsi"/>
                <w:sz w:val="20"/>
                <w:szCs w:val="20"/>
              </w:rPr>
              <w:t>All other EEM with no evaluated NTGR; existing EEM with same delivery mechanism for more than 2 years</w:t>
            </w:r>
          </w:p>
        </w:tc>
        <w:tc>
          <w:tcPr>
            <w:tcW w:w="452" w:type="pct"/>
            <w:vAlign w:val="center"/>
          </w:tcPr>
          <w:p w:rsidR="00094F23" w:rsidRDefault="00094F23" w:rsidP="009F2820">
            <w:pPr>
              <w:jc w:val="center"/>
              <w:rPr>
                <w:rFonts w:asciiTheme="minorHAnsi" w:hAnsiTheme="minorHAnsi" w:cstheme="minorHAnsi"/>
                <w:sz w:val="20"/>
                <w:szCs w:val="20"/>
              </w:rPr>
            </w:pPr>
            <w:r w:rsidRPr="00617D50">
              <w:rPr>
                <w:rFonts w:asciiTheme="minorHAnsi" w:hAnsiTheme="minorHAnsi" w:cstheme="minorHAnsi"/>
                <w:sz w:val="20"/>
                <w:szCs w:val="20"/>
              </w:rPr>
              <w:t>Res</w:t>
            </w:r>
          </w:p>
        </w:tc>
        <w:tc>
          <w:tcPr>
            <w:tcW w:w="580" w:type="pct"/>
            <w:vAlign w:val="center"/>
          </w:tcPr>
          <w:p w:rsidR="00094F23" w:rsidRPr="00C74F63" w:rsidRDefault="00094F23" w:rsidP="009F2820">
            <w:pPr>
              <w:jc w:val="center"/>
              <w:rPr>
                <w:rFonts w:asciiTheme="minorHAnsi" w:hAnsiTheme="minorHAnsi" w:cstheme="minorHAnsi"/>
                <w:sz w:val="20"/>
                <w:szCs w:val="20"/>
              </w:rPr>
            </w:pPr>
            <w:r w:rsidRPr="009E6DD9">
              <w:rPr>
                <w:rFonts w:asciiTheme="minorHAnsi" w:hAnsiTheme="minorHAnsi" w:cstheme="minorHAnsi"/>
                <w:sz w:val="20"/>
                <w:szCs w:val="20"/>
              </w:rPr>
              <w:t>Any</w:t>
            </w:r>
          </w:p>
        </w:tc>
        <w:tc>
          <w:tcPr>
            <w:tcW w:w="686" w:type="pct"/>
            <w:vAlign w:val="center"/>
          </w:tcPr>
          <w:p w:rsidR="00094F23" w:rsidRPr="00C74F63" w:rsidRDefault="00094F23" w:rsidP="009F2820">
            <w:pPr>
              <w:jc w:val="center"/>
              <w:rPr>
                <w:rFonts w:asciiTheme="minorHAnsi" w:hAnsiTheme="minorHAnsi" w:cstheme="minorHAnsi"/>
                <w:sz w:val="20"/>
                <w:szCs w:val="20"/>
              </w:rPr>
            </w:pPr>
            <w:r>
              <w:rPr>
                <w:rFonts w:asciiTheme="minorHAnsi" w:hAnsiTheme="minorHAnsi" w:cstheme="minorHAnsi"/>
                <w:sz w:val="20"/>
                <w:szCs w:val="20"/>
              </w:rPr>
              <w:t>All</w:t>
            </w:r>
          </w:p>
        </w:tc>
        <w:tc>
          <w:tcPr>
            <w:tcW w:w="361" w:type="pct"/>
            <w:vAlign w:val="center"/>
          </w:tcPr>
          <w:p w:rsidR="00094F23" w:rsidRDefault="00094F23" w:rsidP="009F2820">
            <w:pPr>
              <w:jc w:val="center"/>
              <w:rPr>
                <w:rFonts w:asciiTheme="minorHAnsi" w:hAnsiTheme="minorHAnsi" w:cstheme="minorHAnsi"/>
                <w:sz w:val="20"/>
                <w:szCs w:val="20"/>
              </w:rPr>
            </w:pPr>
            <w:r>
              <w:rPr>
                <w:rFonts w:asciiTheme="minorHAnsi" w:hAnsiTheme="minorHAnsi" w:cstheme="minorHAnsi"/>
                <w:sz w:val="20"/>
                <w:szCs w:val="20"/>
              </w:rPr>
              <w:t>0.55</w:t>
            </w:r>
          </w:p>
        </w:tc>
      </w:tr>
      <w:tr w:rsidR="00094F23" w:rsidRPr="00697868" w:rsidTr="00094F23">
        <w:trPr>
          <w:cnfStyle w:val="000000010000" w:firstRow="0" w:lastRow="0" w:firstColumn="0" w:lastColumn="0" w:oddVBand="0" w:evenVBand="0" w:oddHBand="0" w:evenHBand="1" w:firstRowFirstColumn="0" w:firstRowLastColumn="0" w:lastRowFirstColumn="0" w:lastRowLastColumn="0"/>
          <w:jc w:val="center"/>
        </w:trPr>
        <w:tc>
          <w:tcPr>
            <w:tcW w:w="889" w:type="pct"/>
            <w:vMerge w:val="restart"/>
            <w:vAlign w:val="center"/>
          </w:tcPr>
          <w:p w:rsidR="00094F23" w:rsidRPr="000C4163" w:rsidRDefault="00094F23" w:rsidP="00094F23">
            <w:pPr>
              <w:jc w:val="center"/>
              <w:rPr>
                <w:rFonts w:asciiTheme="minorHAnsi" w:hAnsiTheme="minorHAnsi" w:cstheme="minorHAnsi"/>
                <w:sz w:val="20"/>
                <w:szCs w:val="20"/>
              </w:rPr>
            </w:pPr>
            <w:r w:rsidRPr="002A74B1">
              <w:rPr>
                <w:rFonts w:asciiTheme="minorHAnsi" w:hAnsiTheme="minorHAnsi" w:cstheme="minorHAnsi"/>
                <w:sz w:val="20"/>
                <w:szCs w:val="20"/>
              </w:rPr>
              <w:t xml:space="preserve">NonRes </w:t>
            </w:r>
            <w:r>
              <w:rPr>
                <w:rFonts w:asciiTheme="minorHAnsi" w:hAnsiTheme="minorHAnsi" w:cstheme="minorHAnsi"/>
                <w:sz w:val="20"/>
                <w:szCs w:val="20"/>
              </w:rPr>
              <w:t>Giveaway</w:t>
            </w:r>
          </w:p>
        </w:tc>
        <w:tc>
          <w:tcPr>
            <w:tcW w:w="726" w:type="pct"/>
            <w:vAlign w:val="center"/>
          </w:tcPr>
          <w:p w:rsidR="00094F23" w:rsidRPr="00617D50"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Com-Default&gt;2yrs</w:t>
            </w:r>
          </w:p>
        </w:tc>
        <w:tc>
          <w:tcPr>
            <w:tcW w:w="1306" w:type="pct"/>
            <w:vAlign w:val="center"/>
          </w:tcPr>
          <w:p w:rsidR="00094F23" w:rsidRPr="00617D50"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All other EEMs with no evaluated NTGR; existing EEM in programs with same delivery mechanism for more than 2 years</w:t>
            </w:r>
          </w:p>
        </w:tc>
        <w:tc>
          <w:tcPr>
            <w:tcW w:w="452" w:type="pct"/>
            <w:vAlign w:val="center"/>
          </w:tcPr>
          <w:p w:rsidR="00094F23" w:rsidRPr="00617D50"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Com</w:t>
            </w:r>
          </w:p>
        </w:tc>
        <w:tc>
          <w:tcPr>
            <w:tcW w:w="580" w:type="pct"/>
            <w:vAlign w:val="center"/>
          </w:tcPr>
          <w:p w:rsidR="00094F23" w:rsidRPr="009E6DD9"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Any</w:t>
            </w:r>
          </w:p>
        </w:tc>
        <w:tc>
          <w:tcPr>
            <w:tcW w:w="686" w:type="pct"/>
            <w:vAlign w:val="center"/>
          </w:tcPr>
          <w:p w:rsidR="00094F2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All</w:t>
            </w:r>
          </w:p>
        </w:tc>
        <w:tc>
          <w:tcPr>
            <w:tcW w:w="361" w:type="pct"/>
            <w:vAlign w:val="center"/>
          </w:tcPr>
          <w:p w:rsidR="00094F2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0.6</w:t>
            </w:r>
          </w:p>
        </w:tc>
      </w:tr>
      <w:tr w:rsidR="00094F23" w:rsidRPr="00697868" w:rsidTr="00094F23">
        <w:trPr>
          <w:cnfStyle w:val="000000100000" w:firstRow="0" w:lastRow="0" w:firstColumn="0" w:lastColumn="0" w:oddVBand="0" w:evenVBand="0" w:oddHBand="1" w:evenHBand="0" w:firstRowFirstColumn="0" w:firstRowLastColumn="0" w:lastRowFirstColumn="0" w:lastRowLastColumn="0"/>
          <w:jc w:val="center"/>
        </w:trPr>
        <w:tc>
          <w:tcPr>
            <w:tcW w:w="889" w:type="pct"/>
            <w:vMerge/>
            <w:vAlign w:val="center"/>
          </w:tcPr>
          <w:p w:rsidR="00094F23" w:rsidRPr="000C4163" w:rsidRDefault="00094F23" w:rsidP="00094F23">
            <w:pPr>
              <w:jc w:val="center"/>
              <w:rPr>
                <w:rFonts w:asciiTheme="minorHAnsi" w:hAnsiTheme="minorHAnsi" w:cstheme="minorHAnsi"/>
                <w:sz w:val="20"/>
                <w:szCs w:val="20"/>
              </w:rPr>
            </w:pPr>
          </w:p>
        </w:tc>
        <w:tc>
          <w:tcPr>
            <w:tcW w:w="726"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Ind-Default&gt;2yrs</w:t>
            </w:r>
          </w:p>
        </w:tc>
        <w:tc>
          <w:tcPr>
            <w:tcW w:w="1306"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 xml:space="preserve">All other EEMs with no evaluated NTGR; existing EEM in programs with </w:t>
            </w:r>
            <w:r w:rsidRPr="000C4163">
              <w:rPr>
                <w:rFonts w:asciiTheme="minorHAnsi" w:hAnsiTheme="minorHAnsi" w:cstheme="minorHAnsi"/>
                <w:sz w:val="20"/>
                <w:szCs w:val="20"/>
              </w:rPr>
              <w:lastRenderedPageBreak/>
              <w:t>same delivery mechanism for more than 2 years</w:t>
            </w:r>
          </w:p>
        </w:tc>
        <w:tc>
          <w:tcPr>
            <w:tcW w:w="452"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lastRenderedPageBreak/>
              <w:t>Ind</w:t>
            </w:r>
          </w:p>
        </w:tc>
        <w:tc>
          <w:tcPr>
            <w:tcW w:w="580"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Any</w:t>
            </w:r>
          </w:p>
        </w:tc>
        <w:tc>
          <w:tcPr>
            <w:tcW w:w="686"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All</w:t>
            </w:r>
          </w:p>
        </w:tc>
        <w:tc>
          <w:tcPr>
            <w:tcW w:w="361"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0.6</w:t>
            </w:r>
          </w:p>
        </w:tc>
      </w:tr>
      <w:tr w:rsidR="00094F23" w:rsidRPr="00697868" w:rsidTr="00094F23">
        <w:trPr>
          <w:cnfStyle w:val="000000010000" w:firstRow="0" w:lastRow="0" w:firstColumn="0" w:lastColumn="0" w:oddVBand="0" w:evenVBand="0" w:oddHBand="0" w:evenHBand="1" w:firstRowFirstColumn="0" w:firstRowLastColumn="0" w:lastRowFirstColumn="0" w:lastRowLastColumn="0"/>
          <w:jc w:val="center"/>
        </w:trPr>
        <w:tc>
          <w:tcPr>
            <w:tcW w:w="889" w:type="pct"/>
            <w:vMerge/>
            <w:vAlign w:val="center"/>
          </w:tcPr>
          <w:p w:rsidR="00094F23" w:rsidRPr="000C4163" w:rsidRDefault="00094F23" w:rsidP="00094F23">
            <w:pPr>
              <w:jc w:val="center"/>
              <w:rPr>
                <w:rFonts w:asciiTheme="minorHAnsi" w:hAnsiTheme="minorHAnsi" w:cstheme="minorHAnsi"/>
                <w:sz w:val="20"/>
                <w:szCs w:val="20"/>
              </w:rPr>
            </w:pPr>
          </w:p>
        </w:tc>
        <w:tc>
          <w:tcPr>
            <w:tcW w:w="726"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Agric-Default&gt;2yrs</w:t>
            </w:r>
          </w:p>
        </w:tc>
        <w:tc>
          <w:tcPr>
            <w:tcW w:w="1306"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All other EEMs with no evaluated NTGR; existing EEM in programs with same delivery mechanism for more than 2 years</w:t>
            </w:r>
          </w:p>
        </w:tc>
        <w:tc>
          <w:tcPr>
            <w:tcW w:w="452"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Ag</w:t>
            </w:r>
          </w:p>
        </w:tc>
        <w:tc>
          <w:tcPr>
            <w:tcW w:w="580"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Any</w:t>
            </w:r>
          </w:p>
        </w:tc>
        <w:tc>
          <w:tcPr>
            <w:tcW w:w="686"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All</w:t>
            </w:r>
          </w:p>
        </w:tc>
        <w:tc>
          <w:tcPr>
            <w:tcW w:w="361" w:type="pct"/>
            <w:vAlign w:val="center"/>
          </w:tcPr>
          <w:p w:rsidR="00094F23" w:rsidRPr="000C4163" w:rsidRDefault="00094F23" w:rsidP="009F2820">
            <w:pPr>
              <w:jc w:val="center"/>
              <w:rPr>
                <w:rFonts w:asciiTheme="minorHAnsi" w:hAnsiTheme="minorHAnsi" w:cstheme="minorHAnsi"/>
                <w:sz w:val="20"/>
                <w:szCs w:val="20"/>
              </w:rPr>
            </w:pPr>
            <w:r w:rsidRPr="000C4163">
              <w:rPr>
                <w:rFonts w:asciiTheme="minorHAnsi" w:hAnsiTheme="minorHAnsi" w:cstheme="minorHAnsi"/>
                <w:sz w:val="20"/>
                <w:szCs w:val="20"/>
              </w:rPr>
              <w:t>0.6</w:t>
            </w:r>
          </w:p>
        </w:tc>
      </w:tr>
      <w:tr w:rsidR="00094F23" w:rsidRPr="00697868" w:rsidTr="00094F23">
        <w:trPr>
          <w:cnfStyle w:val="000000100000" w:firstRow="0" w:lastRow="0" w:firstColumn="0" w:lastColumn="0" w:oddVBand="0" w:evenVBand="0" w:oddHBand="1" w:evenHBand="0" w:firstRowFirstColumn="0" w:firstRowLastColumn="0" w:lastRowFirstColumn="0" w:lastRowLastColumn="0"/>
          <w:jc w:val="center"/>
        </w:trPr>
        <w:tc>
          <w:tcPr>
            <w:tcW w:w="889" w:type="pct"/>
            <w:vAlign w:val="center"/>
          </w:tcPr>
          <w:p w:rsidR="00094F23" w:rsidRPr="00703315" w:rsidRDefault="00D434A2" w:rsidP="00D434A2">
            <w:pPr>
              <w:jc w:val="center"/>
              <w:rPr>
                <w:rFonts w:asciiTheme="minorHAnsi" w:hAnsiTheme="minorHAnsi" w:cstheme="minorHAnsi"/>
                <w:sz w:val="20"/>
                <w:szCs w:val="20"/>
              </w:rPr>
            </w:pPr>
            <w:r>
              <w:rPr>
                <w:rFonts w:asciiTheme="minorHAnsi" w:hAnsiTheme="minorHAnsi" w:cstheme="minorHAnsi"/>
                <w:sz w:val="20"/>
                <w:szCs w:val="20"/>
              </w:rPr>
              <w:t>NonRes Mid</w:t>
            </w:r>
            <w:bookmarkStart w:id="12" w:name="_GoBack"/>
            <w:r>
              <w:rPr>
                <w:rFonts w:asciiTheme="minorHAnsi" w:hAnsiTheme="minorHAnsi" w:cstheme="minorHAnsi"/>
                <w:sz w:val="20"/>
                <w:szCs w:val="20"/>
              </w:rPr>
              <w:t>stream</w:t>
            </w:r>
            <w:bookmarkEnd w:id="12"/>
            <w:r>
              <w:rPr>
                <w:rFonts w:asciiTheme="minorHAnsi" w:hAnsiTheme="minorHAnsi" w:cstheme="minorHAnsi"/>
                <w:sz w:val="20"/>
                <w:szCs w:val="20"/>
              </w:rPr>
              <w:t>, Res Midstream</w:t>
            </w:r>
          </w:p>
        </w:tc>
        <w:tc>
          <w:tcPr>
            <w:tcW w:w="726" w:type="pct"/>
            <w:vAlign w:val="center"/>
          </w:tcPr>
          <w:p w:rsidR="00094F23" w:rsidRPr="000C4163" w:rsidRDefault="00094F23" w:rsidP="009F2820">
            <w:pPr>
              <w:jc w:val="center"/>
              <w:rPr>
                <w:rFonts w:asciiTheme="minorHAnsi" w:hAnsiTheme="minorHAnsi" w:cstheme="minorHAnsi"/>
                <w:sz w:val="20"/>
                <w:szCs w:val="20"/>
              </w:rPr>
            </w:pPr>
            <w:r w:rsidRPr="00703315">
              <w:rPr>
                <w:rFonts w:asciiTheme="minorHAnsi" w:hAnsiTheme="minorHAnsi" w:cstheme="minorHAnsi"/>
                <w:sz w:val="20"/>
                <w:szCs w:val="20"/>
              </w:rPr>
              <w:t>All-Default&lt;=2yrs</w:t>
            </w:r>
          </w:p>
        </w:tc>
        <w:tc>
          <w:tcPr>
            <w:tcW w:w="1306" w:type="pct"/>
            <w:vAlign w:val="center"/>
          </w:tcPr>
          <w:p w:rsidR="00094F23" w:rsidRPr="000C4163" w:rsidRDefault="00094F23" w:rsidP="009F2820">
            <w:pPr>
              <w:jc w:val="center"/>
              <w:rPr>
                <w:rFonts w:asciiTheme="minorHAnsi" w:hAnsiTheme="minorHAnsi" w:cstheme="minorHAnsi"/>
                <w:sz w:val="20"/>
                <w:szCs w:val="20"/>
              </w:rPr>
            </w:pPr>
            <w:r w:rsidRPr="00703315">
              <w:rPr>
                <w:rFonts w:asciiTheme="minorHAnsi" w:hAnsiTheme="minorHAnsi" w:cstheme="minorHAnsi"/>
                <w:sz w:val="20"/>
                <w:szCs w:val="20"/>
              </w:rPr>
              <w:t>All other EEM with no evaluated NTGR; new technology in program for 2 or fewer years</w:t>
            </w:r>
          </w:p>
        </w:tc>
        <w:tc>
          <w:tcPr>
            <w:tcW w:w="452" w:type="pct"/>
            <w:vAlign w:val="center"/>
          </w:tcPr>
          <w:p w:rsidR="00094F23" w:rsidRPr="000C4163" w:rsidRDefault="00094F23" w:rsidP="009F2820">
            <w:pPr>
              <w:jc w:val="center"/>
              <w:rPr>
                <w:rFonts w:asciiTheme="minorHAnsi" w:hAnsiTheme="minorHAnsi" w:cstheme="minorHAnsi"/>
                <w:sz w:val="20"/>
                <w:szCs w:val="20"/>
              </w:rPr>
            </w:pPr>
            <w:r w:rsidRPr="00806ADD">
              <w:rPr>
                <w:rFonts w:asciiTheme="minorHAnsi" w:hAnsiTheme="minorHAnsi" w:cstheme="minorHAnsi"/>
                <w:sz w:val="20"/>
                <w:szCs w:val="20"/>
              </w:rPr>
              <w:t>All</w:t>
            </w:r>
          </w:p>
        </w:tc>
        <w:tc>
          <w:tcPr>
            <w:tcW w:w="580" w:type="pct"/>
            <w:vAlign w:val="center"/>
          </w:tcPr>
          <w:p w:rsidR="00094F23" w:rsidRPr="000C4163" w:rsidRDefault="00094F23" w:rsidP="009F2820">
            <w:pPr>
              <w:jc w:val="center"/>
              <w:rPr>
                <w:rFonts w:asciiTheme="minorHAnsi" w:hAnsiTheme="minorHAnsi" w:cstheme="minorHAnsi"/>
                <w:sz w:val="20"/>
                <w:szCs w:val="20"/>
              </w:rPr>
            </w:pPr>
            <w:r w:rsidRPr="00806ADD">
              <w:rPr>
                <w:rFonts w:asciiTheme="minorHAnsi" w:hAnsiTheme="minorHAnsi" w:cstheme="minorHAnsi"/>
                <w:sz w:val="20"/>
                <w:szCs w:val="20"/>
              </w:rPr>
              <w:t>Any</w:t>
            </w:r>
          </w:p>
        </w:tc>
        <w:tc>
          <w:tcPr>
            <w:tcW w:w="686" w:type="pct"/>
            <w:vAlign w:val="center"/>
          </w:tcPr>
          <w:p w:rsidR="00094F23" w:rsidRPr="000C4163" w:rsidRDefault="00094F23" w:rsidP="009F2820">
            <w:pPr>
              <w:jc w:val="center"/>
              <w:rPr>
                <w:rFonts w:asciiTheme="minorHAnsi" w:hAnsiTheme="minorHAnsi" w:cstheme="minorHAnsi"/>
                <w:sz w:val="20"/>
                <w:szCs w:val="20"/>
              </w:rPr>
            </w:pPr>
            <w:r w:rsidRPr="00806ADD">
              <w:rPr>
                <w:rFonts w:asciiTheme="minorHAnsi" w:hAnsiTheme="minorHAnsi" w:cstheme="minorHAnsi"/>
                <w:sz w:val="20"/>
                <w:szCs w:val="20"/>
              </w:rPr>
              <w:t>All</w:t>
            </w:r>
          </w:p>
        </w:tc>
        <w:tc>
          <w:tcPr>
            <w:tcW w:w="361" w:type="pct"/>
            <w:vAlign w:val="center"/>
          </w:tcPr>
          <w:p w:rsidR="00094F23" w:rsidRPr="000C4163" w:rsidRDefault="00094F23" w:rsidP="009F2820">
            <w:pPr>
              <w:jc w:val="center"/>
              <w:rPr>
                <w:rFonts w:asciiTheme="minorHAnsi" w:hAnsiTheme="minorHAnsi" w:cstheme="minorHAnsi"/>
                <w:sz w:val="20"/>
                <w:szCs w:val="20"/>
              </w:rPr>
            </w:pPr>
            <w:r>
              <w:rPr>
                <w:rFonts w:asciiTheme="minorHAnsi" w:hAnsiTheme="minorHAnsi" w:cstheme="minorHAnsi"/>
                <w:sz w:val="20"/>
                <w:szCs w:val="20"/>
              </w:rPr>
              <w:t>0.7</w:t>
            </w:r>
          </w:p>
        </w:tc>
      </w:tr>
      <w:tr w:rsidR="00094F23" w:rsidRPr="00697868" w:rsidTr="00094F23">
        <w:trPr>
          <w:cnfStyle w:val="000000010000" w:firstRow="0" w:lastRow="0" w:firstColumn="0" w:lastColumn="0" w:oddVBand="0" w:evenVBand="0" w:oddHBand="0" w:evenHBand="1" w:firstRowFirstColumn="0" w:firstRowLastColumn="0" w:lastRowFirstColumn="0" w:lastRowLastColumn="0"/>
          <w:jc w:val="center"/>
        </w:trPr>
        <w:tc>
          <w:tcPr>
            <w:tcW w:w="889" w:type="pct"/>
            <w:vAlign w:val="center"/>
          </w:tcPr>
          <w:p w:rsidR="00094F23" w:rsidRPr="001B1F98" w:rsidRDefault="00094F23" w:rsidP="00094F23">
            <w:pPr>
              <w:jc w:val="center"/>
              <w:rPr>
                <w:rFonts w:asciiTheme="minorHAnsi" w:hAnsiTheme="minorHAnsi" w:cstheme="minorHAnsi"/>
                <w:sz w:val="20"/>
                <w:szCs w:val="20"/>
              </w:rPr>
            </w:pPr>
            <w:r>
              <w:rPr>
                <w:rFonts w:asciiTheme="minorHAnsi" w:hAnsiTheme="minorHAnsi" w:cstheme="minorHAnsi"/>
                <w:sz w:val="20"/>
                <w:szCs w:val="20"/>
              </w:rPr>
              <w:t>NonRes Downstream (LT-55729 only)</w:t>
            </w:r>
          </w:p>
        </w:tc>
        <w:tc>
          <w:tcPr>
            <w:tcW w:w="726" w:type="pct"/>
            <w:vAlign w:val="center"/>
          </w:tcPr>
          <w:p w:rsidR="00094F23" w:rsidRPr="00703315" w:rsidRDefault="00094F23" w:rsidP="009F2820">
            <w:pPr>
              <w:jc w:val="center"/>
              <w:rPr>
                <w:rFonts w:asciiTheme="minorHAnsi" w:hAnsiTheme="minorHAnsi" w:cstheme="minorHAnsi"/>
                <w:sz w:val="20"/>
                <w:szCs w:val="20"/>
              </w:rPr>
            </w:pPr>
            <w:r w:rsidRPr="001B1F98">
              <w:rPr>
                <w:rFonts w:asciiTheme="minorHAnsi" w:hAnsiTheme="minorHAnsi" w:cstheme="minorHAnsi"/>
                <w:sz w:val="20"/>
                <w:szCs w:val="20"/>
              </w:rPr>
              <w:t>NonRes-sAll-mCFL-dn</w:t>
            </w:r>
          </w:p>
        </w:tc>
        <w:tc>
          <w:tcPr>
            <w:tcW w:w="1306" w:type="pct"/>
            <w:vAlign w:val="center"/>
          </w:tcPr>
          <w:p w:rsidR="00094F23" w:rsidRPr="00703315" w:rsidRDefault="00094F23" w:rsidP="009F2820">
            <w:pPr>
              <w:jc w:val="center"/>
              <w:rPr>
                <w:rFonts w:asciiTheme="minorHAnsi" w:hAnsiTheme="minorHAnsi" w:cstheme="minorHAnsi"/>
                <w:sz w:val="20"/>
                <w:szCs w:val="20"/>
              </w:rPr>
            </w:pPr>
            <w:r w:rsidRPr="001B1F98">
              <w:rPr>
                <w:rFonts w:asciiTheme="minorHAnsi" w:hAnsiTheme="minorHAnsi" w:cstheme="minorHAnsi"/>
                <w:sz w:val="20"/>
                <w:szCs w:val="20"/>
              </w:rPr>
              <w:t>CFLs</w:t>
            </w:r>
          </w:p>
        </w:tc>
        <w:tc>
          <w:tcPr>
            <w:tcW w:w="452" w:type="pct"/>
            <w:vAlign w:val="center"/>
          </w:tcPr>
          <w:p w:rsidR="00094F23" w:rsidRPr="00806ADD" w:rsidRDefault="00094F23" w:rsidP="009F2820">
            <w:pPr>
              <w:jc w:val="center"/>
              <w:rPr>
                <w:rFonts w:asciiTheme="minorHAnsi" w:hAnsiTheme="minorHAnsi" w:cstheme="minorHAnsi"/>
                <w:sz w:val="20"/>
                <w:szCs w:val="20"/>
              </w:rPr>
            </w:pPr>
            <w:r>
              <w:rPr>
                <w:rFonts w:asciiTheme="minorHAnsi" w:hAnsiTheme="minorHAnsi" w:cstheme="minorHAnsi"/>
                <w:sz w:val="20"/>
                <w:szCs w:val="20"/>
              </w:rPr>
              <w:t>Com</w:t>
            </w:r>
          </w:p>
        </w:tc>
        <w:tc>
          <w:tcPr>
            <w:tcW w:w="580" w:type="pct"/>
            <w:vAlign w:val="center"/>
          </w:tcPr>
          <w:p w:rsidR="00094F23" w:rsidRPr="00806ADD" w:rsidRDefault="00094F23" w:rsidP="009F2820">
            <w:pPr>
              <w:jc w:val="center"/>
              <w:rPr>
                <w:rFonts w:asciiTheme="minorHAnsi" w:hAnsiTheme="minorHAnsi" w:cstheme="minorHAnsi"/>
                <w:sz w:val="20"/>
                <w:szCs w:val="20"/>
              </w:rPr>
            </w:pPr>
            <w:r>
              <w:rPr>
                <w:rFonts w:asciiTheme="minorHAnsi" w:hAnsiTheme="minorHAnsi" w:cstheme="minorHAnsi"/>
                <w:sz w:val="20"/>
                <w:szCs w:val="20"/>
              </w:rPr>
              <w:t>Any</w:t>
            </w:r>
          </w:p>
        </w:tc>
        <w:tc>
          <w:tcPr>
            <w:tcW w:w="686" w:type="pct"/>
            <w:vAlign w:val="center"/>
          </w:tcPr>
          <w:p w:rsidR="00094F23" w:rsidRPr="00806ADD" w:rsidRDefault="00094F23" w:rsidP="009F2820">
            <w:pPr>
              <w:jc w:val="center"/>
              <w:rPr>
                <w:rFonts w:asciiTheme="minorHAnsi" w:hAnsiTheme="minorHAnsi" w:cstheme="minorHAnsi"/>
                <w:sz w:val="20"/>
                <w:szCs w:val="20"/>
              </w:rPr>
            </w:pPr>
            <w:r w:rsidRPr="001B1F98">
              <w:rPr>
                <w:rFonts w:asciiTheme="minorHAnsi" w:hAnsiTheme="minorHAnsi" w:cstheme="minorHAnsi"/>
                <w:sz w:val="20"/>
                <w:szCs w:val="20"/>
              </w:rPr>
              <w:t>PreRebDown</w:t>
            </w:r>
          </w:p>
        </w:tc>
        <w:tc>
          <w:tcPr>
            <w:tcW w:w="361" w:type="pct"/>
            <w:vAlign w:val="center"/>
          </w:tcPr>
          <w:p w:rsidR="00094F23" w:rsidRDefault="00094F23" w:rsidP="009F2820">
            <w:pPr>
              <w:jc w:val="center"/>
              <w:rPr>
                <w:rFonts w:asciiTheme="minorHAnsi" w:hAnsiTheme="minorHAnsi" w:cstheme="minorHAnsi"/>
                <w:sz w:val="20"/>
                <w:szCs w:val="20"/>
              </w:rPr>
            </w:pPr>
            <w:r>
              <w:rPr>
                <w:rFonts w:asciiTheme="minorHAnsi" w:hAnsiTheme="minorHAnsi" w:cstheme="minorHAnsi"/>
                <w:sz w:val="20"/>
                <w:szCs w:val="20"/>
              </w:rPr>
              <w:t>0.53</w:t>
            </w:r>
          </w:p>
        </w:tc>
      </w:tr>
    </w:tbl>
    <w:p w:rsidR="00094F23" w:rsidRPr="00697868" w:rsidRDefault="00094F23" w:rsidP="00094F23">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F1053D" w:rsidRDefault="00F1053D" w:rsidP="000968C6">
      <w:pPr>
        <w:pStyle w:val="Reminders"/>
        <w:rPr>
          <w:rFonts w:ascii="Helv" w:eastAsiaTheme="minorHAnsi" w:hAnsi="Helv" w:cs="Helv"/>
          <w:i w:val="0"/>
          <w:iCs/>
          <w:color w:val="000000"/>
          <w:sz w:val="22"/>
          <w:szCs w:val="22"/>
        </w:rPr>
      </w:pPr>
    </w:p>
    <w:p w:rsidR="000968C6" w:rsidRPr="00094F23" w:rsidRDefault="00F1053D" w:rsidP="000968C6">
      <w:pPr>
        <w:pStyle w:val="Reminders"/>
        <w:rPr>
          <w:rFonts w:asciiTheme="minorHAnsi" w:hAnsiTheme="minorHAnsi" w:cstheme="minorHAnsi"/>
          <w:i w:val="0"/>
          <w:color w:val="auto"/>
          <w:sz w:val="22"/>
          <w:szCs w:val="22"/>
        </w:rPr>
      </w:pPr>
      <w:r w:rsidRPr="00094F23">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defaulted NTG value, where in fact, a measure offered through direct install and is not “hard to reach” will receive a default NTG value.</w:t>
      </w:r>
    </w:p>
    <w:p w:rsidR="00F1053D" w:rsidRPr="000968C6" w:rsidRDefault="00F1053D"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193776" w:rsidRPr="00193776">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9F2820">
        <w:rPr>
          <w:rFonts w:asciiTheme="minorHAnsi" w:hAnsiTheme="minorHAnsi" w:cstheme="minorHAnsi"/>
          <w:i w:val="0"/>
          <w:color w:val="auto"/>
          <w:sz w:val="22"/>
          <w:szCs w:val="22"/>
        </w:rPr>
        <w:t xml:space="preserve"> </w:t>
      </w:r>
      <w:r w:rsidR="006B4A48" w:rsidRPr="006B4A48">
        <w:rPr>
          <w:rFonts w:asciiTheme="minorHAnsi" w:hAnsiTheme="minorHAnsi" w:cstheme="minorHAnsi"/>
          <w:i w:val="0"/>
          <w:color w:val="auto"/>
          <w:sz w:val="22"/>
          <w:szCs w:val="22"/>
        </w:rPr>
        <w:t>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193776">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5000" w:type="pct"/>
        <w:jc w:val="center"/>
        <w:tblLook w:val="01E0" w:firstRow="1" w:lastRow="1" w:firstColumn="1" w:lastColumn="1" w:noHBand="0" w:noVBand="0"/>
      </w:tblPr>
      <w:tblGrid>
        <w:gridCol w:w="1999"/>
        <w:gridCol w:w="1078"/>
        <w:gridCol w:w="2193"/>
        <w:gridCol w:w="843"/>
        <w:gridCol w:w="1081"/>
        <w:gridCol w:w="1195"/>
        <w:gridCol w:w="1187"/>
      </w:tblGrid>
      <w:tr w:rsidR="00094F23" w:rsidRPr="00697868" w:rsidTr="00094F23">
        <w:trPr>
          <w:cnfStyle w:val="100000000000" w:firstRow="1" w:lastRow="0" w:firstColumn="0" w:lastColumn="0" w:oddVBand="0" w:evenVBand="0" w:oddHBand="0" w:evenHBand="0" w:firstRowFirstColumn="0" w:firstRowLastColumn="0" w:lastRowFirstColumn="0" w:lastRowLastColumn="0"/>
          <w:jc w:val="center"/>
        </w:trPr>
        <w:tc>
          <w:tcPr>
            <w:tcW w:w="1043" w:type="pct"/>
          </w:tcPr>
          <w:p w:rsidR="00094F23" w:rsidRPr="006B4A48" w:rsidRDefault="00094F23" w:rsidP="009F2820">
            <w:pPr>
              <w:jc w:val="center"/>
              <w:rPr>
                <w:rFonts w:asciiTheme="minorHAnsi" w:hAnsiTheme="minorHAnsi" w:cstheme="minorHAnsi"/>
                <w:sz w:val="20"/>
                <w:szCs w:val="20"/>
              </w:rPr>
            </w:pPr>
            <w:r>
              <w:rPr>
                <w:rFonts w:asciiTheme="minorHAnsi" w:hAnsiTheme="minorHAnsi" w:cstheme="minorHAnsi"/>
                <w:sz w:val="20"/>
                <w:szCs w:val="20"/>
              </w:rPr>
              <w:t>Measures</w:t>
            </w:r>
          </w:p>
        </w:tc>
        <w:tc>
          <w:tcPr>
            <w:tcW w:w="563" w:type="pct"/>
            <w:vAlign w:val="center"/>
          </w:tcPr>
          <w:p w:rsidR="00094F23" w:rsidRPr="00697868" w:rsidRDefault="00094F23" w:rsidP="009F2820">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145" w:type="pct"/>
            <w:vAlign w:val="center"/>
          </w:tcPr>
          <w:p w:rsidR="00094F23" w:rsidRPr="00697868" w:rsidRDefault="00094F23" w:rsidP="009F2820">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440" w:type="pct"/>
            <w:vAlign w:val="center"/>
          </w:tcPr>
          <w:p w:rsidR="00094F23" w:rsidRPr="00697868" w:rsidRDefault="00094F23" w:rsidP="009F2820">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564" w:type="pct"/>
            <w:vAlign w:val="center"/>
          </w:tcPr>
          <w:p w:rsidR="00094F23" w:rsidRPr="00697868" w:rsidRDefault="00094F23" w:rsidP="009F2820">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624" w:type="pct"/>
          </w:tcPr>
          <w:p w:rsidR="00094F23" w:rsidRPr="00697868" w:rsidRDefault="00094F23" w:rsidP="009F2820">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620" w:type="pct"/>
            <w:vAlign w:val="center"/>
          </w:tcPr>
          <w:p w:rsidR="00094F23" w:rsidRPr="00697868" w:rsidRDefault="00094F23" w:rsidP="009F2820">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094F23" w:rsidRPr="00697868" w:rsidTr="00094F23">
        <w:trPr>
          <w:cnfStyle w:val="000000100000" w:firstRow="0" w:lastRow="0" w:firstColumn="0" w:lastColumn="0" w:oddVBand="0" w:evenVBand="0" w:oddHBand="1" w:evenHBand="0" w:firstRowFirstColumn="0" w:firstRowLastColumn="0" w:lastRowFirstColumn="0" w:lastRowLastColumn="0"/>
          <w:jc w:val="center"/>
        </w:trPr>
        <w:tc>
          <w:tcPr>
            <w:tcW w:w="1043" w:type="pct"/>
          </w:tcPr>
          <w:p w:rsidR="00094F23" w:rsidRPr="001762C2" w:rsidRDefault="00094F23" w:rsidP="009F2820">
            <w:pPr>
              <w:jc w:val="center"/>
              <w:rPr>
                <w:rFonts w:asciiTheme="minorHAnsi" w:hAnsiTheme="minorHAnsi" w:cstheme="minorHAnsi"/>
                <w:sz w:val="20"/>
                <w:szCs w:val="20"/>
              </w:rPr>
            </w:pPr>
            <w:r>
              <w:rPr>
                <w:rFonts w:asciiTheme="minorHAnsi" w:hAnsiTheme="minorHAnsi" w:cstheme="minorHAnsi"/>
                <w:sz w:val="20"/>
                <w:szCs w:val="20"/>
              </w:rPr>
              <w:t>NonRes Direct Install, NonRes Downstream (LT-55729)</w:t>
            </w:r>
          </w:p>
        </w:tc>
        <w:tc>
          <w:tcPr>
            <w:tcW w:w="563" w:type="pct"/>
            <w:vAlign w:val="center"/>
          </w:tcPr>
          <w:p w:rsidR="00094F23" w:rsidRPr="00697868" w:rsidRDefault="00094F23" w:rsidP="009F2820">
            <w:pPr>
              <w:jc w:val="center"/>
              <w:rPr>
                <w:rFonts w:asciiTheme="minorHAnsi" w:hAnsiTheme="minorHAnsi" w:cstheme="minorHAnsi"/>
                <w:sz w:val="20"/>
                <w:szCs w:val="20"/>
              </w:rPr>
            </w:pPr>
            <w:r w:rsidRPr="001762C2">
              <w:rPr>
                <w:rFonts w:asciiTheme="minorHAnsi" w:hAnsiTheme="minorHAnsi" w:cstheme="minorHAnsi"/>
                <w:sz w:val="20"/>
                <w:szCs w:val="20"/>
              </w:rPr>
              <w:t>Com-CFL-SCE</w:t>
            </w:r>
          </w:p>
        </w:tc>
        <w:tc>
          <w:tcPr>
            <w:tcW w:w="1145" w:type="pct"/>
            <w:vAlign w:val="center"/>
          </w:tcPr>
          <w:p w:rsidR="00094F23" w:rsidRPr="00697868" w:rsidRDefault="00094F23" w:rsidP="009F2820">
            <w:pPr>
              <w:jc w:val="center"/>
              <w:rPr>
                <w:rFonts w:asciiTheme="minorHAnsi" w:hAnsiTheme="minorHAnsi" w:cstheme="minorHAnsi"/>
                <w:sz w:val="20"/>
                <w:szCs w:val="20"/>
              </w:rPr>
            </w:pPr>
            <w:r w:rsidRPr="001762C2">
              <w:rPr>
                <w:rFonts w:asciiTheme="minorHAnsi" w:hAnsiTheme="minorHAnsi" w:cstheme="minorHAnsi"/>
                <w:sz w:val="20"/>
                <w:szCs w:val="20"/>
              </w:rPr>
              <w:t>Non-Res CFL; Non-Upstream Program; Annual Installation Rate</w:t>
            </w:r>
          </w:p>
        </w:tc>
        <w:tc>
          <w:tcPr>
            <w:tcW w:w="440" w:type="pct"/>
            <w:vAlign w:val="center"/>
          </w:tcPr>
          <w:p w:rsidR="00094F23" w:rsidRPr="00697868" w:rsidRDefault="00094F23" w:rsidP="009F2820">
            <w:pPr>
              <w:jc w:val="center"/>
              <w:rPr>
                <w:rFonts w:asciiTheme="minorHAnsi" w:hAnsiTheme="minorHAnsi" w:cstheme="minorHAnsi"/>
                <w:sz w:val="20"/>
                <w:szCs w:val="20"/>
              </w:rPr>
            </w:pPr>
            <w:r w:rsidRPr="006B4A48">
              <w:rPr>
                <w:rFonts w:asciiTheme="minorHAnsi" w:hAnsiTheme="minorHAnsi" w:cstheme="minorHAnsi"/>
                <w:sz w:val="20"/>
                <w:szCs w:val="20"/>
              </w:rPr>
              <w:t>Com</w:t>
            </w:r>
          </w:p>
        </w:tc>
        <w:tc>
          <w:tcPr>
            <w:tcW w:w="564" w:type="pct"/>
            <w:vAlign w:val="center"/>
          </w:tcPr>
          <w:p w:rsidR="00094F23" w:rsidRPr="00697868" w:rsidRDefault="00094F23" w:rsidP="009F2820">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624" w:type="pct"/>
            <w:vAlign w:val="center"/>
          </w:tcPr>
          <w:p w:rsidR="00094F23" w:rsidRPr="00697868" w:rsidRDefault="00094F23" w:rsidP="009F2820">
            <w:pPr>
              <w:jc w:val="center"/>
              <w:rPr>
                <w:rFonts w:asciiTheme="minorHAnsi" w:hAnsiTheme="minorHAnsi" w:cstheme="minorHAnsi"/>
                <w:sz w:val="20"/>
                <w:szCs w:val="20"/>
              </w:rPr>
            </w:pPr>
            <w:r w:rsidRPr="006B4A48">
              <w:rPr>
                <w:rFonts w:asciiTheme="minorHAnsi" w:hAnsiTheme="minorHAnsi" w:cstheme="minorHAnsi"/>
                <w:sz w:val="20"/>
                <w:szCs w:val="20"/>
              </w:rPr>
              <w:t>NonUpStrm</w:t>
            </w:r>
          </w:p>
        </w:tc>
        <w:tc>
          <w:tcPr>
            <w:tcW w:w="620" w:type="pct"/>
            <w:vAlign w:val="center"/>
          </w:tcPr>
          <w:p w:rsidR="00094F23" w:rsidRPr="001762C2" w:rsidRDefault="00094F23" w:rsidP="009F2820">
            <w:pPr>
              <w:jc w:val="center"/>
              <w:rPr>
                <w:rFonts w:asciiTheme="minorHAnsi" w:hAnsiTheme="minorHAnsi" w:cstheme="minorHAnsi"/>
                <w:sz w:val="20"/>
                <w:szCs w:val="20"/>
              </w:rPr>
            </w:pPr>
            <w:r w:rsidRPr="001762C2">
              <w:rPr>
                <w:rFonts w:asciiTheme="minorHAnsi" w:hAnsiTheme="minorHAnsi"/>
                <w:sz w:val="20"/>
                <w:szCs w:val="20"/>
              </w:rPr>
              <w:t>0.61</w:t>
            </w:r>
          </w:p>
        </w:tc>
      </w:tr>
      <w:tr w:rsidR="00094F23" w:rsidRPr="00697868" w:rsidTr="00094F23">
        <w:trPr>
          <w:cnfStyle w:val="000000010000" w:firstRow="0" w:lastRow="0" w:firstColumn="0" w:lastColumn="0" w:oddVBand="0" w:evenVBand="0" w:oddHBand="0" w:evenHBand="1" w:firstRowFirstColumn="0" w:firstRowLastColumn="0" w:lastRowFirstColumn="0" w:lastRowLastColumn="0"/>
          <w:jc w:val="center"/>
        </w:trPr>
        <w:tc>
          <w:tcPr>
            <w:tcW w:w="1043" w:type="pct"/>
          </w:tcPr>
          <w:p w:rsidR="00094F23" w:rsidRPr="00102AB0" w:rsidRDefault="00094F23" w:rsidP="00D434A2">
            <w:pPr>
              <w:jc w:val="center"/>
              <w:rPr>
                <w:rFonts w:asciiTheme="minorHAnsi" w:hAnsiTheme="minorHAnsi" w:cstheme="minorHAnsi"/>
                <w:sz w:val="20"/>
                <w:szCs w:val="20"/>
              </w:rPr>
            </w:pPr>
            <w:r>
              <w:rPr>
                <w:rFonts w:asciiTheme="minorHAnsi" w:hAnsiTheme="minorHAnsi" w:cstheme="minorHAnsi"/>
                <w:sz w:val="20"/>
                <w:szCs w:val="20"/>
              </w:rPr>
              <w:t xml:space="preserve">NonRes Giveaway, </w:t>
            </w:r>
            <w:r w:rsidRPr="002A74B1">
              <w:rPr>
                <w:rFonts w:asciiTheme="minorHAnsi" w:hAnsiTheme="minorHAnsi" w:cstheme="minorHAnsi"/>
                <w:sz w:val="20"/>
                <w:szCs w:val="20"/>
              </w:rPr>
              <w:t>NonRes Midstream</w:t>
            </w:r>
            <w:r>
              <w:rPr>
                <w:rFonts w:asciiTheme="minorHAnsi" w:hAnsiTheme="minorHAnsi" w:cstheme="minorHAnsi"/>
                <w:sz w:val="20"/>
                <w:szCs w:val="20"/>
              </w:rPr>
              <w:t>, Res Giveaway</w:t>
            </w:r>
            <w:r w:rsidR="00D434A2">
              <w:rPr>
                <w:rFonts w:asciiTheme="minorHAnsi" w:hAnsiTheme="minorHAnsi" w:cstheme="minorHAnsi"/>
                <w:sz w:val="20"/>
                <w:szCs w:val="20"/>
              </w:rPr>
              <w:t>, Res Midstream</w:t>
            </w:r>
          </w:p>
        </w:tc>
        <w:tc>
          <w:tcPr>
            <w:tcW w:w="563" w:type="pct"/>
            <w:vAlign w:val="center"/>
          </w:tcPr>
          <w:p w:rsidR="00094F23" w:rsidRPr="001762C2" w:rsidRDefault="00094F23" w:rsidP="009F2820">
            <w:pPr>
              <w:jc w:val="center"/>
              <w:rPr>
                <w:rFonts w:asciiTheme="minorHAnsi" w:hAnsiTheme="minorHAnsi" w:cstheme="minorHAnsi"/>
                <w:sz w:val="20"/>
                <w:szCs w:val="20"/>
              </w:rPr>
            </w:pPr>
            <w:r w:rsidRPr="00102AB0">
              <w:rPr>
                <w:rFonts w:asciiTheme="minorHAnsi" w:hAnsiTheme="minorHAnsi" w:cstheme="minorHAnsi"/>
                <w:sz w:val="20"/>
                <w:szCs w:val="20"/>
              </w:rPr>
              <w:t>Def-GSIA</w:t>
            </w:r>
          </w:p>
        </w:tc>
        <w:tc>
          <w:tcPr>
            <w:tcW w:w="1145" w:type="pct"/>
            <w:vAlign w:val="center"/>
          </w:tcPr>
          <w:p w:rsidR="00094F23" w:rsidRPr="001762C2" w:rsidRDefault="00094F23" w:rsidP="009F2820">
            <w:pPr>
              <w:jc w:val="center"/>
              <w:rPr>
                <w:rFonts w:asciiTheme="minorHAnsi" w:hAnsiTheme="minorHAnsi" w:cstheme="minorHAnsi"/>
                <w:sz w:val="20"/>
                <w:szCs w:val="20"/>
              </w:rPr>
            </w:pPr>
            <w:r w:rsidRPr="00102AB0">
              <w:rPr>
                <w:rFonts w:asciiTheme="minorHAnsi" w:hAnsiTheme="minorHAnsi" w:cstheme="minorHAnsi"/>
                <w:sz w:val="20"/>
                <w:szCs w:val="20"/>
              </w:rPr>
              <w:t>Default GSIA values</w:t>
            </w:r>
          </w:p>
        </w:tc>
        <w:tc>
          <w:tcPr>
            <w:tcW w:w="440" w:type="pct"/>
            <w:vAlign w:val="center"/>
          </w:tcPr>
          <w:p w:rsidR="00094F23" w:rsidRPr="006B4A48" w:rsidRDefault="00094F23" w:rsidP="009F2820">
            <w:pPr>
              <w:jc w:val="center"/>
              <w:rPr>
                <w:rFonts w:asciiTheme="minorHAnsi" w:hAnsiTheme="minorHAnsi" w:cstheme="minorHAnsi"/>
                <w:sz w:val="20"/>
                <w:szCs w:val="20"/>
              </w:rPr>
            </w:pPr>
            <w:r>
              <w:rPr>
                <w:rFonts w:asciiTheme="minorHAnsi" w:hAnsiTheme="minorHAnsi" w:cstheme="minorHAnsi"/>
                <w:sz w:val="20"/>
                <w:szCs w:val="20"/>
              </w:rPr>
              <w:t>Any</w:t>
            </w:r>
          </w:p>
        </w:tc>
        <w:tc>
          <w:tcPr>
            <w:tcW w:w="564" w:type="pct"/>
            <w:vAlign w:val="center"/>
          </w:tcPr>
          <w:p w:rsidR="00094F23" w:rsidRPr="00697868" w:rsidRDefault="00094F23" w:rsidP="009F2820">
            <w:pPr>
              <w:jc w:val="center"/>
              <w:rPr>
                <w:rFonts w:asciiTheme="minorHAnsi" w:hAnsiTheme="minorHAnsi" w:cstheme="minorHAnsi"/>
                <w:sz w:val="20"/>
                <w:szCs w:val="20"/>
              </w:rPr>
            </w:pPr>
            <w:r>
              <w:rPr>
                <w:rFonts w:asciiTheme="minorHAnsi" w:hAnsiTheme="minorHAnsi" w:cstheme="minorHAnsi"/>
                <w:sz w:val="20"/>
                <w:szCs w:val="20"/>
              </w:rPr>
              <w:t>Any</w:t>
            </w:r>
          </w:p>
        </w:tc>
        <w:tc>
          <w:tcPr>
            <w:tcW w:w="624" w:type="pct"/>
            <w:vAlign w:val="center"/>
          </w:tcPr>
          <w:p w:rsidR="00094F23" w:rsidRPr="006B4A48" w:rsidRDefault="00094F23" w:rsidP="009F2820">
            <w:pPr>
              <w:jc w:val="center"/>
              <w:rPr>
                <w:rFonts w:asciiTheme="minorHAnsi" w:hAnsiTheme="minorHAnsi" w:cstheme="minorHAnsi"/>
                <w:sz w:val="20"/>
                <w:szCs w:val="20"/>
              </w:rPr>
            </w:pPr>
            <w:r>
              <w:rPr>
                <w:rFonts w:asciiTheme="minorHAnsi" w:hAnsiTheme="minorHAnsi" w:cstheme="minorHAnsi"/>
                <w:sz w:val="20"/>
                <w:szCs w:val="20"/>
              </w:rPr>
              <w:t>Any</w:t>
            </w:r>
          </w:p>
        </w:tc>
        <w:tc>
          <w:tcPr>
            <w:tcW w:w="620" w:type="pct"/>
            <w:vAlign w:val="center"/>
          </w:tcPr>
          <w:p w:rsidR="00094F23" w:rsidRPr="001762C2" w:rsidRDefault="00094F23" w:rsidP="009F2820">
            <w:pPr>
              <w:jc w:val="center"/>
              <w:rPr>
                <w:rFonts w:asciiTheme="minorHAnsi" w:hAnsiTheme="minorHAnsi"/>
                <w:sz w:val="20"/>
                <w:szCs w:val="20"/>
              </w:rPr>
            </w:pPr>
            <w:r>
              <w:rPr>
                <w:rFonts w:asciiTheme="minorHAnsi" w:hAnsiTheme="minorHAnsi"/>
                <w:sz w:val="20"/>
                <w:szCs w:val="20"/>
              </w:rPr>
              <w:t>1.0</w:t>
            </w:r>
          </w:p>
        </w:tc>
      </w:tr>
      <w:tr w:rsidR="00094F23" w:rsidRPr="00697868" w:rsidTr="00094F23">
        <w:trPr>
          <w:cnfStyle w:val="000000100000" w:firstRow="0" w:lastRow="0" w:firstColumn="0" w:lastColumn="0" w:oddVBand="0" w:evenVBand="0" w:oddHBand="1" w:evenHBand="0" w:firstRowFirstColumn="0" w:firstRowLastColumn="0" w:lastRowFirstColumn="0" w:lastRowLastColumn="0"/>
          <w:jc w:val="center"/>
        </w:trPr>
        <w:tc>
          <w:tcPr>
            <w:tcW w:w="1043" w:type="pct"/>
          </w:tcPr>
          <w:p w:rsidR="00094F23" w:rsidRPr="00102AB0" w:rsidRDefault="00094F23" w:rsidP="009F2820">
            <w:pPr>
              <w:jc w:val="center"/>
              <w:rPr>
                <w:rFonts w:asciiTheme="minorHAnsi" w:hAnsiTheme="minorHAnsi" w:cstheme="minorHAnsi"/>
                <w:sz w:val="20"/>
                <w:szCs w:val="20"/>
              </w:rPr>
            </w:pPr>
            <w:r>
              <w:rPr>
                <w:rFonts w:asciiTheme="minorHAnsi" w:hAnsiTheme="minorHAnsi" w:cstheme="minorHAnsi"/>
                <w:sz w:val="20"/>
                <w:szCs w:val="20"/>
              </w:rPr>
              <w:t>Res Direct Install</w:t>
            </w:r>
          </w:p>
        </w:tc>
        <w:tc>
          <w:tcPr>
            <w:tcW w:w="563" w:type="pct"/>
            <w:vAlign w:val="center"/>
          </w:tcPr>
          <w:p w:rsidR="00094F23" w:rsidRPr="00102AB0" w:rsidRDefault="00094F23" w:rsidP="009F2820">
            <w:pPr>
              <w:jc w:val="center"/>
              <w:rPr>
                <w:rFonts w:asciiTheme="minorHAnsi" w:hAnsiTheme="minorHAnsi" w:cstheme="minorHAnsi"/>
                <w:sz w:val="20"/>
                <w:szCs w:val="20"/>
              </w:rPr>
            </w:pPr>
            <w:r w:rsidRPr="005257B2">
              <w:rPr>
                <w:rFonts w:asciiTheme="minorHAnsi" w:hAnsiTheme="minorHAnsi" w:cstheme="minorHAnsi"/>
                <w:sz w:val="20"/>
                <w:szCs w:val="20"/>
              </w:rPr>
              <w:t>MFm-IntCF-SCE</w:t>
            </w:r>
          </w:p>
        </w:tc>
        <w:tc>
          <w:tcPr>
            <w:tcW w:w="1145" w:type="pct"/>
            <w:vAlign w:val="center"/>
          </w:tcPr>
          <w:p w:rsidR="00094F23" w:rsidRPr="00102AB0" w:rsidRDefault="00094F23" w:rsidP="009F2820">
            <w:pPr>
              <w:jc w:val="center"/>
              <w:rPr>
                <w:rFonts w:asciiTheme="minorHAnsi" w:hAnsiTheme="minorHAnsi" w:cstheme="minorHAnsi"/>
                <w:sz w:val="20"/>
                <w:szCs w:val="20"/>
              </w:rPr>
            </w:pPr>
            <w:r w:rsidRPr="005257B2">
              <w:rPr>
                <w:rFonts w:asciiTheme="minorHAnsi" w:hAnsiTheme="minorHAnsi" w:cstheme="minorHAnsi"/>
                <w:sz w:val="20"/>
                <w:szCs w:val="20"/>
              </w:rPr>
              <w:t>Interior CFL; Annual Installation Rate;  Multi-family</w:t>
            </w:r>
          </w:p>
        </w:tc>
        <w:tc>
          <w:tcPr>
            <w:tcW w:w="440" w:type="pct"/>
            <w:vAlign w:val="center"/>
          </w:tcPr>
          <w:p w:rsidR="00094F23" w:rsidRDefault="00094F23" w:rsidP="009F2820">
            <w:pPr>
              <w:jc w:val="center"/>
              <w:rPr>
                <w:rFonts w:asciiTheme="minorHAnsi" w:hAnsiTheme="minorHAnsi" w:cstheme="minorHAnsi"/>
                <w:sz w:val="20"/>
                <w:szCs w:val="20"/>
              </w:rPr>
            </w:pPr>
            <w:r>
              <w:rPr>
                <w:rFonts w:asciiTheme="minorHAnsi" w:hAnsiTheme="minorHAnsi" w:cstheme="minorHAnsi"/>
                <w:sz w:val="20"/>
                <w:szCs w:val="20"/>
              </w:rPr>
              <w:t>Res</w:t>
            </w:r>
          </w:p>
        </w:tc>
        <w:tc>
          <w:tcPr>
            <w:tcW w:w="564" w:type="pct"/>
            <w:vAlign w:val="center"/>
          </w:tcPr>
          <w:p w:rsidR="00094F23" w:rsidRDefault="00094F23" w:rsidP="009F2820">
            <w:pPr>
              <w:jc w:val="center"/>
              <w:rPr>
                <w:rFonts w:asciiTheme="minorHAnsi" w:hAnsiTheme="minorHAnsi" w:cstheme="minorHAnsi"/>
                <w:sz w:val="20"/>
                <w:szCs w:val="20"/>
              </w:rPr>
            </w:pPr>
            <w:r>
              <w:rPr>
                <w:rFonts w:asciiTheme="minorHAnsi" w:hAnsiTheme="minorHAnsi" w:cstheme="minorHAnsi"/>
                <w:sz w:val="20"/>
                <w:szCs w:val="20"/>
              </w:rPr>
              <w:t>MFm</w:t>
            </w:r>
          </w:p>
        </w:tc>
        <w:tc>
          <w:tcPr>
            <w:tcW w:w="624" w:type="pct"/>
            <w:vAlign w:val="center"/>
          </w:tcPr>
          <w:p w:rsidR="00094F23" w:rsidRDefault="00094F23" w:rsidP="009F2820">
            <w:pPr>
              <w:jc w:val="center"/>
              <w:rPr>
                <w:rFonts w:asciiTheme="minorHAnsi" w:hAnsiTheme="minorHAnsi" w:cstheme="minorHAnsi"/>
                <w:sz w:val="20"/>
                <w:szCs w:val="20"/>
              </w:rPr>
            </w:pPr>
            <w:r w:rsidRPr="006B4A48">
              <w:rPr>
                <w:rFonts w:asciiTheme="minorHAnsi" w:hAnsiTheme="minorHAnsi" w:cstheme="minorHAnsi"/>
                <w:sz w:val="20"/>
                <w:szCs w:val="20"/>
              </w:rPr>
              <w:t>NonUpStrm</w:t>
            </w:r>
          </w:p>
        </w:tc>
        <w:tc>
          <w:tcPr>
            <w:tcW w:w="620" w:type="pct"/>
            <w:vAlign w:val="center"/>
          </w:tcPr>
          <w:p w:rsidR="00094F23" w:rsidRDefault="00094F23" w:rsidP="009F2820">
            <w:pPr>
              <w:jc w:val="center"/>
              <w:rPr>
                <w:rFonts w:asciiTheme="minorHAnsi" w:hAnsiTheme="minorHAnsi"/>
                <w:sz w:val="20"/>
                <w:szCs w:val="20"/>
              </w:rPr>
            </w:pPr>
            <w:r>
              <w:rPr>
                <w:rFonts w:asciiTheme="minorHAnsi" w:hAnsiTheme="minorHAnsi"/>
                <w:sz w:val="20"/>
                <w:szCs w:val="20"/>
              </w:rPr>
              <w:t>0.72</w:t>
            </w:r>
          </w:p>
        </w:tc>
      </w:tr>
    </w:tbl>
    <w:p w:rsidR="00631157" w:rsidRPr="00A604C8" w:rsidRDefault="00631157" w:rsidP="00631157">
      <w:pPr>
        <w:ind w:firstLine="720"/>
        <w:rPr>
          <w:rFonts w:asciiTheme="minorHAnsi" w:hAnsiTheme="minorHAnsi" w:cstheme="minorHAnsi"/>
          <w:sz w:val="20"/>
          <w:szCs w:val="20"/>
        </w:rPr>
      </w:pPr>
      <w:r w:rsidRPr="00697868">
        <w:rPr>
          <w:rFonts w:asciiTheme="minorHAnsi" w:hAnsiTheme="minorHAnsi" w:cstheme="minorHAnsi"/>
          <w:sz w:val="20"/>
          <w:szCs w:val="20"/>
        </w:rPr>
        <w:t>*Denotes that the</w:t>
      </w:r>
      <w:r>
        <w:rPr>
          <w:rFonts w:asciiTheme="minorHAnsi" w:hAnsiTheme="minorHAnsi" w:cstheme="minorHAnsi"/>
          <w:sz w:val="20"/>
          <w:szCs w:val="20"/>
        </w:rPr>
        <w:t xml:space="preserve"> column is taken from the DEER GSIA</w:t>
      </w:r>
      <w:r w:rsidRPr="00697868">
        <w:rPr>
          <w:rFonts w:asciiTheme="minorHAnsi" w:hAnsiTheme="minorHAnsi" w:cstheme="minorHAnsi"/>
          <w:sz w:val="20"/>
          <w:szCs w:val="20"/>
        </w:rPr>
        <w:t xml:space="preserve"> Table.</w:t>
      </w: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F3506" w:rsidRDefault="00EF3506" w:rsidP="000968C6">
      <w:pPr>
        <w:pStyle w:val="Reminders"/>
        <w:rPr>
          <w:rFonts w:asciiTheme="minorHAnsi" w:hAnsiTheme="minorHAnsi" w:cstheme="minorHAnsi"/>
          <w:b/>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lastRenderedPageBreak/>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193776">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A11800">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e Case UseCategory</w:t>
            </w:r>
          </w:p>
        </w:tc>
        <w:tc>
          <w:tcPr>
            <w:tcW w:w="6030" w:type="dxa"/>
          </w:tcPr>
          <w:p w:rsidR="00240B74" w:rsidRPr="00240B74" w:rsidRDefault="00094F23" w:rsidP="000968C6">
            <w:pPr>
              <w:pStyle w:val="Reminders"/>
              <w:rPr>
                <w:rFonts w:asciiTheme="minorHAnsi" w:hAnsiTheme="minorHAnsi" w:cstheme="minorHAnsi"/>
                <w:i w:val="0"/>
                <w:color w:val="auto"/>
                <w:sz w:val="20"/>
                <w:szCs w:val="22"/>
              </w:rPr>
            </w:pPr>
            <w:r w:rsidRPr="00094F23">
              <w:rPr>
                <w:rFonts w:asciiTheme="minorHAnsi" w:hAnsiTheme="minorHAnsi" w:cstheme="minorHAnsi"/>
                <w:i w:val="0"/>
                <w:color w:val="auto"/>
                <w:sz w:val="20"/>
                <w:szCs w:val="22"/>
              </w:rPr>
              <w:t>Lighting</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094F23" w:rsidP="000968C6">
            <w:pPr>
              <w:pStyle w:val="Reminders"/>
              <w:rPr>
                <w:rFonts w:asciiTheme="minorHAnsi" w:hAnsiTheme="minorHAnsi" w:cstheme="minorHAnsi"/>
                <w:i w:val="0"/>
                <w:color w:val="auto"/>
                <w:sz w:val="20"/>
                <w:szCs w:val="22"/>
              </w:rPr>
            </w:pPr>
            <w:r w:rsidRPr="00094F23">
              <w:rPr>
                <w:rFonts w:asciiTheme="minorHAnsi" w:hAnsiTheme="minorHAnsi" w:cstheme="minorHAnsi"/>
                <w:i w:val="0"/>
                <w:color w:val="auto"/>
                <w:sz w:val="20"/>
                <w:szCs w:val="22"/>
              </w:rPr>
              <w:t>Indoor General Lighting</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240B74" w:rsidRPr="00240B74" w:rsidRDefault="00094F23" w:rsidP="000968C6">
            <w:pPr>
              <w:pStyle w:val="Reminders"/>
              <w:rPr>
                <w:rFonts w:asciiTheme="minorHAnsi" w:hAnsiTheme="minorHAnsi" w:cstheme="minorHAnsi"/>
                <w:i w:val="0"/>
                <w:color w:val="auto"/>
                <w:sz w:val="20"/>
                <w:szCs w:val="22"/>
              </w:rPr>
            </w:pPr>
            <w:r w:rsidRPr="00094F23">
              <w:rPr>
                <w:rFonts w:asciiTheme="minorHAnsi" w:hAnsiTheme="minorHAnsi" w:cstheme="minorHAnsi"/>
                <w:i w:val="0"/>
                <w:color w:val="auto"/>
                <w:sz w:val="20"/>
                <w:szCs w:val="22"/>
              </w:rPr>
              <w:t>Lighting - Lamps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094F23" w:rsidP="000968C6">
            <w:pPr>
              <w:pStyle w:val="Reminders"/>
              <w:rPr>
                <w:rFonts w:asciiTheme="minorHAnsi" w:hAnsiTheme="minorHAnsi" w:cstheme="minorHAnsi"/>
                <w:i w:val="0"/>
                <w:color w:val="auto"/>
                <w:sz w:val="20"/>
                <w:szCs w:val="22"/>
              </w:rPr>
            </w:pPr>
            <w:r w:rsidRPr="00094F23">
              <w:rPr>
                <w:rFonts w:asciiTheme="minorHAnsi" w:hAnsiTheme="minorHAnsi" w:cstheme="minorHAnsi"/>
                <w:i w:val="0"/>
                <w:color w:val="auto"/>
                <w:sz w:val="20"/>
                <w:szCs w:val="22"/>
              </w:rPr>
              <w:t>Integral CFL (screw-in)</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240B74" w:rsidRPr="00240B74" w:rsidRDefault="00094F23" w:rsidP="000968C6">
            <w:pPr>
              <w:pStyle w:val="Reminders"/>
              <w:rPr>
                <w:rFonts w:asciiTheme="minorHAnsi" w:hAnsiTheme="minorHAnsi" w:cstheme="minorHAnsi"/>
                <w:i w:val="0"/>
                <w:color w:val="auto"/>
                <w:sz w:val="20"/>
                <w:szCs w:val="22"/>
              </w:rPr>
            </w:pPr>
            <w:r w:rsidRPr="00094F23">
              <w:rPr>
                <w:rFonts w:asciiTheme="minorHAnsi" w:hAnsiTheme="minorHAnsi" w:cstheme="minorHAnsi"/>
                <w:i w:val="0"/>
                <w:color w:val="auto"/>
                <w:sz w:val="20"/>
                <w:szCs w:val="22"/>
              </w:rPr>
              <w:t>Lighting - Lamps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240B74" w:rsidRPr="00240B74" w:rsidRDefault="00094F23" w:rsidP="000968C6">
            <w:pPr>
              <w:pStyle w:val="Reminders"/>
              <w:rPr>
                <w:rFonts w:asciiTheme="minorHAnsi" w:hAnsiTheme="minorHAnsi" w:cstheme="minorHAnsi"/>
                <w:i w:val="0"/>
                <w:color w:val="auto"/>
                <w:sz w:val="20"/>
                <w:szCs w:val="22"/>
              </w:rPr>
            </w:pPr>
            <w:r w:rsidRPr="00094F23">
              <w:rPr>
                <w:rFonts w:asciiTheme="minorHAnsi" w:hAnsiTheme="minorHAnsi" w:cstheme="minorHAnsi"/>
                <w:i w:val="0"/>
                <w:color w:val="auto"/>
                <w:sz w:val="20"/>
                <w:szCs w:val="22"/>
              </w:rPr>
              <w:t>Incandescent Lamp</w:t>
            </w:r>
            <w:r>
              <w:rPr>
                <w:rFonts w:asciiTheme="minorHAnsi" w:hAnsiTheme="minorHAnsi" w:cstheme="minorHAnsi"/>
                <w:i w:val="0"/>
                <w:color w:val="auto"/>
                <w:sz w:val="20"/>
                <w:szCs w:val="22"/>
              </w:rPr>
              <w:t xml:space="preserve">, </w:t>
            </w:r>
            <w:r w:rsidRPr="00094F23">
              <w:rPr>
                <w:rFonts w:asciiTheme="minorHAnsi" w:hAnsiTheme="minorHAnsi" w:cstheme="minorHAnsi"/>
                <w:i w:val="0"/>
                <w:color w:val="auto"/>
                <w:sz w:val="20"/>
                <w:szCs w:val="22"/>
              </w:rPr>
              <w:t>Linear Fluorescent Lamp</w:t>
            </w:r>
            <w:r>
              <w:rPr>
                <w:rFonts w:asciiTheme="minorHAnsi" w:hAnsiTheme="minorHAnsi" w:cstheme="minorHAnsi"/>
                <w:i w:val="0"/>
                <w:color w:val="auto"/>
                <w:sz w:val="20"/>
                <w:szCs w:val="22"/>
              </w:rPr>
              <w:t xml:space="preserve">, </w:t>
            </w:r>
            <w:r w:rsidRPr="00094F23">
              <w:rPr>
                <w:rFonts w:asciiTheme="minorHAnsi" w:hAnsiTheme="minorHAnsi" w:cstheme="minorHAnsi"/>
                <w:i w:val="0"/>
                <w:color w:val="auto"/>
                <w:sz w:val="20"/>
                <w:szCs w:val="22"/>
              </w:rPr>
              <w:t>HID Lamp with Ballast</w:t>
            </w:r>
          </w:p>
        </w:tc>
      </w:tr>
    </w:tbl>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0"/>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93776">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094F23"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094F23" w:rsidRPr="00AB469D" w:rsidRDefault="00094F23" w:rsidP="009F2820">
            <w:pPr>
              <w:jc w:val="center"/>
              <w:rPr>
                <w:rFonts w:asciiTheme="minorHAnsi" w:hAnsiTheme="minorHAnsi" w:cstheme="minorHAnsi"/>
                <w:sz w:val="20"/>
                <w:szCs w:val="20"/>
              </w:rPr>
            </w:pPr>
            <w:r w:rsidRPr="00AB469D">
              <w:rPr>
                <w:rFonts w:asciiTheme="minorHAnsi" w:hAnsiTheme="minorHAnsi" w:cstheme="minorHAnsi"/>
                <w:sz w:val="20"/>
                <w:szCs w:val="20"/>
              </w:rPr>
              <w:t>Title 20 (201</w:t>
            </w:r>
            <w:r w:rsidR="001340E8">
              <w:rPr>
                <w:rFonts w:asciiTheme="minorHAnsi" w:hAnsiTheme="minorHAnsi" w:cstheme="minorHAnsi"/>
                <w:sz w:val="20"/>
                <w:szCs w:val="20"/>
              </w:rPr>
              <w:t>4</w:t>
            </w:r>
            <w:r w:rsidRPr="00AB469D">
              <w:rPr>
                <w:rFonts w:asciiTheme="minorHAnsi" w:hAnsiTheme="minorHAnsi" w:cstheme="minorHAnsi"/>
                <w:sz w:val="20"/>
                <w:szCs w:val="20"/>
              </w:rPr>
              <w:t>)</w:t>
            </w:r>
          </w:p>
        </w:tc>
        <w:tc>
          <w:tcPr>
            <w:tcW w:w="4352" w:type="dxa"/>
            <w:vAlign w:val="center"/>
          </w:tcPr>
          <w:p w:rsidR="00094F23" w:rsidRPr="00AB469D" w:rsidRDefault="00CF2B98" w:rsidP="00E37EAB">
            <w:pPr>
              <w:jc w:val="center"/>
              <w:rPr>
                <w:rFonts w:asciiTheme="minorHAnsi" w:hAnsiTheme="minorHAnsi" w:cstheme="minorHAnsi"/>
                <w:sz w:val="20"/>
                <w:szCs w:val="20"/>
              </w:rPr>
            </w:pPr>
            <w:r>
              <w:rPr>
                <w:rFonts w:asciiTheme="minorHAnsi" w:hAnsiTheme="minorHAnsi" w:cstheme="minorHAnsi"/>
                <w:sz w:val="20"/>
                <w:szCs w:val="20"/>
              </w:rPr>
              <w:t>Table</w:t>
            </w:r>
            <w:r w:rsidR="00E37EAB">
              <w:rPr>
                <w:rFonts w:asciiTheme="minorHAnsi" w:hAnsiTheme="minorHAnsi" w:cstheme="minorHAnsi"/>
                <w:sz w:val="20"/>
                <w:szCs w:val="20"/>
              </w:rPr>
              <w:t>s</w:t>
            </w:r>
            <w:r>
              <w:rPr>
                <w:rFonts w:asciiTheme="minorHAnsi" w:hAnsiTheme="minorHAnsi" w:cstheme="minorHAnsi"/>
                <w:sz w:val="20"/>
                <w:szCs w:val="20"/>
              </w:rPr>
              <w:t xml:space="preserve"> K-</w:t>
            </w:r>
            <w:r w:rsidR="00E37EAB">
              <w:rPr>
                <w:rFonts w:asciiTheme="minorHAnsi" w:hAnsiTheme="minorHAnsi" w:cstheme="minorHAnsi"/>
                <w:sz w:val="20"/>
                <w:szCs w:val="20"/>
              </w:rPr>
              <w:t>5, K-6, K-10, K-11</w:t>
            </w:r>
          </w:p>
        </w:tc>
        <w:tc>
          <w:tcPr>
            <w:tcW w:w="1821" w:type="dxa"/>
            <w:vAlign w:val="center"/>
          </w:tcPr>
          <w:p w:rsidR="00094F23" w:rsidRPr="00697868" w:rsidRDefault="00094F23" w:rsidP="009F2820">
            <w:pPr>
              <w:jc w:val="center"/>
              <w:rPr>
                <w:rFonts w:asciiTheme="minorHAnsi" w:hAnsiTheme="minorHAnsi" w:cstheme="minorHAnsi"/>
                <w:color w:val="FF0000"/>
                <w:sz w:val="20"/>
                <w:szCs w:val="20"/>
              </w:rPr>
            </w:pPr>
            <w:r w:rsidRPr="002E073C">
              <w:rPr>
                <w:rFonts w:asciiTheme="minorHAnsi" w:hAnsiTheme="minorHAnsi" w:cstheme="minorHAnsi"/>
                <w:color w:val="000000" w:themeColor="text1"/>
                <w:sz w:val="20"/>
                <w:szCs w:val="20"/>
              </w:rPr>
              <w:t>January 1, 2011</w:t>
            </w:r>
          </w:p>
        </w:tc>
      </w:tr>
    </w:tbl>
    <w:p w:rsidR="00B07EE5" w:rsidRDefault="00B07EE5" w:rsidP="00E16609">
      <w:pPr>
        <w:pStyle w:val="Reminders"/>
        <w:rPr>
          <w:rFonts w:asciiTheme="minorHAnsi" w:hAnsiTheme="minorHAnsi" w:cstheme="minorHAnsi"/>
          <w:i w:val="0"/>
          <w:sz w:val="22"/>
          <w:szCs w:val="22"/>
        </w:rPr>
      </w:pPr>
    </w:p>
    <w:p w:rsidR="00CF2B98" w:rsidRDefault="00CF2B98" w:rsidP="00E16609">
      <w:pPr>
        <w:pStyle w:val="Reminders"/>
        <w:rPr>
          <w:rFonts w:asciiTheme="minorHAnsi" w:hAnsiTheme="minorHAnsi" w:cstheme="minorHAnsi"/>
          <w:i w:val="0"/>
          <w:color w:val="auto"/>
          <w:sz w:val="22"/>
          <w:szCs w:val="22"/>
        </w:rPr>
      </w:pPr>
      <w:r w:rsidRPr="00CF2B98">
        <w:rPr>
          <w:rFonts w:asciiTheme="minorHAnsi" w:hAnsiTheme="minorHAnsi" w:cstheme="minorHAnsi"/>
          <w:i w:val="0"/>
          <w:color w:val="auto"/>
          <w:sz w:val="22"/>
          <w:szCs w:val="22"/>
        </w:rPr>
        <w:t xml:space="preserve">This </w:t>
      </w:r>
      <w:r>
        <w:rPr>
          <w:rFonts w:asciiTheme="minorHAnsi" w:hAnsiTheme="minorHAnsi" w:cstheme="minorHAnsi"/>
          <w:i w:val="0"/>
          <w:color w:val="auto"/>
          <w:sz w:val="22"/>
          <w:szCs w:val="22"/>
        </w:rPr>
        <w:t xml:space="preserve">work paper uses ED-specified wattages and wattage ratios to determine code case wattages; these satisfy or exceed any </w:t>
      </w:r>
      <w:r w:rsidR="0008045E">
        <w:rPr>
          <w:rFonts w:asciiTheme="minorHAnsi" w:hAnsiTheme="minorHAnsi" w:cstheme="minorHAnsi"/>
          <w:i w:val="0"/>
          <w:color w:val="auto"/>
          <w:sz w:val="22"/>
          <w:szCs w:val="22"/>
        </w:rPr>
        <w:t xml:space="preserve">energy consumption </w:t>
      </w:r>
      <w:r>
        <w:rPr>
          <w:rFonts w:asciiTheme="minorHAnsi" w:hAnsiTheme="minorHAnsi" w:cstheme="minorHAnsi"/>
          <w:i w:val="0"/>
          <w:color w:val="auto"/>
          <w:sz w:val="22"/>
          <w:szCs w:val="22"/>
        </w:rPr>
        <w:t>requirements</w:t>
      </w:r>
      <w:r w:rsidR="0008045E">
        <w:rPr>
          <w:rFonts w:asciiTheme="minorHAnsi" w:hAnsiTheme="minorHAnsi" w:cstheme="minorHAnsi"/>
          <w:i w:val="0"/>
          <w:color w:val="auto"/>
          <w:sz w:val="22"/>
          <w:szCs w:val="22"/>
        </w:rPr>
        <w:t xml:space="preserve"> mentioned below</w:t>
      </w:r>
      <w:r>
        <w:rPr>
          <w:rFonts w:asciiTheme="minorHAnsi" w:hAnsiTheme="minorHAnsi" w:cstheme="minorHAnsi"/>
          <w:i w:val="0"/>
          <w:color w:val="auto"/>
          <w:sz w:val="22"/>
          <w:szCs w:val="22"/>
        </w:rPr>
        <w:t>.</w:t>
      </w:r>
    </w:p>
    <w:p w:rsidR="00CF2B98" w:rsidRPr="00CF2B98" w:rsidRDefault="00CF2B98" w:rsidP="00E16609">
      <w:pPr>
        <w:pStyle w:val="Reminders"/>
        <w:rPr>
          <w:rFonts w:asciiTheme="minorHAnsi" w:hAnsiTheme="minorHAnsi" w:cstheme="minorHAnsi"/>
          <w:i w:val="0"/>
          <w:sz w:val="22"/>
          <w:szCs w:val="22"/>
        </w:rPr>
      </w:pPr>
    </w:p>
    <w:p w:rsidR="00094F23" w:rsidRDefault="00094F23" w:rsidP="00094F23">
      <w:pPr>
        <w:rPr>
          <w:rFonts w:asciiTheme="minorHAnsi" w:hAnsiTheme="minorHAnsi" w:cstheme="minorHAnsi"/>
          <w:color w:val="000000"/>
          <w:sz w:val="22"/>
          <w:szCs w:val="22"/>
        </w:rPr>
      </w:pPr>
      <w:bookmarkStart w:id="14" w:name="_Toc214003088"/>
      <w:r w:rsidRPr="00890BDE">
        <w:rPr>
          <w:rFonts w:asciiTheme="minorHAnsi" w:hAnsiTheme="minorHAnsi" w:cstheme="minorHAnsi"/>
          <w:color w:val="000000"/>
          <w:sz w:val="22"/>
          <w:szCs w:val="22"/>
        </w:rPr>
        <w:t xml:space="preserve">Title 24 </w:t>
      </w:r>
      <w:r>
        <w:rPr>
          <w:rFonts w:asciiTheme="minorHAnsi" w:hAnsiTheme="minorHAnsi" w:cstheme="minorHAnsi"/>
          <w:color w:val="000000"/>
          <w:sz w:val="22"/>
          <w:szCs w:val="22"/>
        </w:rPr>
        <w:t>(2013) does not apply to screw-in CFLs or any other general service lamps.</w:t>
      </w:r>
    </w:p>
    <w:p w:rsidR="00094F23" w:rsidRPr="00F809D8" w:rsidRDefault="00094F23" w:rsidP="00094F23">
      <w:pPr>
        <w:rPr>
          <w:rFonts w:asciiTheme="minorHAnsi" w:hAnsiTheme="minorHAnsi" w:cstheme="minorHAnsi"/>
          <w:color w:val="000000"/>
          <w:sz w:val="22"/>
          <w:szCs w:val="22"/>
        </w:rPr>
      </w:pPr>
    </w:p>
    <w:p w:rsidR="00094F23" w:rsidRDefault="00094F23" w:rsidP="0008045E">
      <w:pPr>
        <w:rPr>
          <w:rFonts w:asciiTheme="minorHAnsi" w:hAnsiTheme="minorHAnsi" w:cstheme="minorHAnsi"/>
          <w:sz w:val="22"/>
          <w:szCs w:val="22"/>
        </w:rPr>
      </w:pPr>
      <w:r>
        <w:rPr>
          <w:rFonts w:asciiTheme="minorHAnsi" w:hAnsiTheme="minorHAnsi" w:cstheme="minorHAnsi"/>
          <w:color w:val="000000"/>
          <w:sz w:val="22"/>
          <w:szCs w:val="22"/>
        </w:rPr>
        <w:t xml:space="preserve">The </w:t>
      </w:r>
      <w:r w:rsidRPr="00EA03E2">
        <w:rPr>
          <w:rFonts w:asciiTheme="minorHAnsi" w:hAnsiTheme="minorHAnsi" w:cstheme="minorHAnsi"/>
          <w:color w:val="000000"/>
          <w:sz w:val="22"/>
          <w:szCs w:val="22"/>
        </w:rPr>
        <w:t>Title 20</w:t>
      </w:r>
      <w:r w:rsidR="001340E8">
        <w:rPr>
          <w:rFonts w:asciiTheme="minorHAnsi" w:hAnsiTheme="minorHAnsi" w:cstheme="minorHAnsi"/>
          <w:color w:val="000000"/>
          <w:sz w:val="22"/>
          <w:szCs w:val="22"/>
        </w:rPr>
        <w:t xml:space="preserve"> (2014</w:t>
      </w:r>
      <w:r>
        <w:rPr>
          <w:rFonts w:asciiTheme="minorHAnsi" w:hAnsiTheme="minorHAnsi" w:cstheme="minorHAnsi"/>
          <w:color w:val="000000"/>
          <w:sz w:val="22"/>
          <w:szCs w:val="22"/>
        </w:rPr>
        <w:t>)</w:t>
      </w:r>
      <w:r w:rsidRPr="00EA03E2">
        <w:rPr>
          <w:rFonts w:asciiTheme="minorHAnsi" w:hAnsiTheme="minorHAnsi" w:cstheme="minorHAnsi"/>
          <w:color w:val="000000"/>
          <w:sz w:val="22"/>
          <w:szCs w:val="22"/>
        </w:rPr>
        <w:t xml:space="preserve"> Appliance Efficiency Regulations [</w:t>
      </w:r>
      <w:r w:rsidR="001340E8">
        <w:rPr>
          <w:rFonts w:asciiTheme="minorHAnsi" w:hAnsiTheme="minorHAnsi" w:cstheme="minorHAnsi"/>
          <w:color w:val="000000"/>
          <w:sz w:val="22"/>
          <w:szCs w:val="22"/>
        </w:rPr>
        <w:t>422</w:t>
      </w:r>
      <w:r w:rsidR="0008045E">
        <w:rPr>
          <w:rFonts w:asciiTheme="minorHAnsi" w:hAnsiTheme="minorHAnsi" w:cstheme="minorHAnsi"/>
          <w:color w:val="000000"/>
          <w:sz w:val="22"/>
          <w:szCs w:val="22"/>
        </w:rPr>
        <w:t>] include standards for medium base CFLs (Table K-5), federally</w:t>
      </w:r>
      <w:r w:rsidR="00E37EAB">
        <w:rPr>
          <w:rFonts w:asciiTheme="minorHAnsi" w:hAnsiTheme="minorHAnsi" w:cstheme="minorHAnsi"/>
          <w:color w:val="000000"/>
          <w:sz w:val="22"/>
          <w:szCs w:val="22"/>
        </w:rPr>
        <w:t>-</w:t>
      </w:r>
      <w:r w:rsidR="0008045E">
        <w:rPr>
          <w:rFonts w:asciiTheme="minorHAnsi" w:hAnsiTheme="minorHAnsi" w:cstheme="minorHAnsi"/>
          <w:color w:val="000000"/>
          <w:sz w:val="22"/>
          <w:szCs w:val="22"/>
        </w:rPr>
        <w:t xml:space="preserve">regulated general service incandescent lamps </w:t>
      </w:r>
      <w:r w:rsidR="00E37EAB">
        <w:rPr>
          <w:rFonts w:asciiTheme="minorHAnsi" w:hAnsiTheme="minorHAnsi" w:cstheme="minorHAnsi"/>
          <w:color w:val="000000"/>
          <w:sz w:val="22"/>
          <w:szCs w:val="22"/>
        </w:rPr>
        <w:t>(</w:t>
      </w:r>
      <w:r w:rsidR="0008045E">
        <w:rPr>
          <w:rFonts w:asciiTheme="minorHAnsi" w:hAnsiTheme="minorHAnsi" w:cstheme="minorHAnsi"/>
          <w:color w:val="000000"/>
          <w:sz w:val="22"/>
          <w:szCs w:val="22"/>
        </w:rPr>
        <w:t>Table K-6), and state-regulated general service lamps (Table K-10, Table K-11).</w:t>
      </w:r>
    </w:p>
    <w:p w:rsidR="0008045E" w:rsidRDefault="0008045E" w:rsidP="0008045E">
      <w:pPr>
        <w:jc w:val="center"/>
        <w:rPr>
          <w:rFonts w:asciiTheme="minorHAnsi" w:hAnsiTheme="minorHAnsi" w:cstheme="minorHAnsi"/>
          <w:sz w:val="22"/>
          <w:szCs w:val="22"/>
        </w:rPr>
      </w:pPr>
    </w:p>
    <w:p w:rsidR="0008045E" w:rsidRPr="004D03E5" w:rsidRDefault="0008045E" w:rsidP="0008045E">
      <w:pPr>
        <w:jc w:val="center"/>
        <w:rPr>
          <w:rFonts w:asciiTheme="minorHAnsi" w:hAnsiTheme="minorHAnsi" w:cstheme="minorHAnsi"/>
          <w:sz w:val="22"/>
          <w:szCs w:val="22"/>
        </w:rPr>
      </w:pPr>
      <w:r>
        <w:rPr>
          <w:noProof/>
        </w:rPr>
        <w:lastRenderedPageBreak/>
        <w:drawing>
          <wp:inline distT="0" distB="0" distL="0" distR="0" wp14:anchorId="0B53778B" wp14:editId="1C1DBF01">
            <wp:extent cx="5943600" cy="4269105"/>
            <wp:effectExtent l="19050" t="19050" r="19050" b="171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4269105"/>
                    </a:xfrm>
                    <a:prstGeom prst="rect">
                      <a:avLst/>
                    </a:prstGeom>
                    <a:ln>
                      <a:solidFill>
                        <a:schemeClr val="tx1"/>
                      </a:solidFill>
                    </a:ln>
                  </pic:spPr>
                </pic:pic>
              </a:graphicData>
            </a:graphic>
          </wp:inline>
        </w:drawing>
      </w:r>
    </w:p>
    <w:p w:rsidR="00094F23" w:rsidRDefault="00094F23" w:rsidP="00094F23">
      <w:pPr>
        <w:jc w:val="center"/>
        <w:rPr>
          <w:rFonts w:asciiTheme="minorHAnsi" w:hAnsiTheme="minorHAnsi" w:cs="Arial"/>
          <w:b/>
          <w:color w:val="000000"/>
          <w:sz w:val="20"/>
          <w:szCs w:val="20"/>
        </w:rPr>
      </w:pPr>
    </w:p>
    <w:p w:rsidR="0008045E" w:rsidRDefault="0008045E" w:rsidP="00094F23">
      <w:pPr>
        <w:jc w:val="center"/>
        <w:rPr>
          <w:rFonts w:asciiTheme="minorHAnsi" w:hAnsiTheme="minorHAnsi" w:cs="Arial"/>
          <w:b/>
          <w:color w:val="000000"/>
          <w:sz w:val="20"/>
          <w:szCs w:val="20"/>
        </w:rPr>
      </w:pPr>
      <w:r>
        <w:rPr>
          <w:noProof/>
        </w:rPr>
        <w:drawing>
          <wp:inline distT="0" distB="0" distL="0" distR="0" wp14:anchorId="3C3542FC" wp14:editId="62578B2C">
            <wp:extent cx="5028572" cy="1895238"/>
            <wp:effectExtent l="19050" t="19050" r="19685"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28572" cy="1895238"/>
                    </a:xfrm>
                    <a:prstGeom prst="rect">
                      <a:avLst/>
                    </a:prstGeom>
                    <a:ln>
                      <a:solidFill>
                        <a:schemeClr val="tx1"/>
                      </a:solidFill>
                    </a:ln>
                  </pic:spPr>
                </pic:pic>
              </a:graphicData>
            </a:graphic>
          </wp:inline>
        </w:drawing>
      </w:r>
    </w:p>
    <w:p w:rsidR="0008045E" w:rsidRDefault="0008045E" w:rsidP="00094F23">
      <w:pPr>
        <w:jc w:val="center"/>
        <w:rPr>
          <w:rFonts w:asciiTheme="minorHAnsi" w:hAnsiTheme="minorHAnsi" w:cs="Arial"/>
          <w:b/>
          <w:color w:val="000000"/>
          <w:sz w:val="20"/>
          <w:szCs w:val="20"/>
        </w:rPr>
      </w:pPr>
    </w:p>
    <w:p w:rsidR="0008045E" w:rsidRDefault="0008045E" w:rsidP="00094F23">
      <w:pPr>
        <w:jc w:val="center"/>
        <w:rPr>
          <w:rFonts w:asciiTheme="minorHAnsi" w:hAnsiTheme="minorHAnsi" w:cs="Arial"/>
          <w:b/>
          <w:color w:val="000000"/>
          <w:sz w:val="20"/>
          <w:szCs w:val="20"/>
        </w:rPr>
      </w:pPr>
      <w:r>
        <w:rPr>
          <w:noProof/>
        </w:rPr>
        <w:lastRenderedPageBreak/>
        <w:drawing>
          <wp:inline distT="0" distB="0" distL="0" distR="0" wp14:anchorId="5382F7B7" wp14:editId="6266146D">
            <wp:extent cx="5943600" cy="3368040"/>
            <wp:effectExtent l="19050" t="19050" r="19050" b="2286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368040"/>
                    </a:xfrm>
                    <a:prstGeom prst="rect">
                      <a:avLst/>
                    </a:prstGeom>
                    <a:ln>
                      <a:solidFill>
                        <a:schemeClr val="tx1"/>
                      </a:solidFill>
                    </a:ln>
                  </pic:spPr>
                </pic:pic>
              </a:graphicData>
            </a:graphic>
          </wp:inline>
        </w:drawing>
      </w:r>
    </w:p>
    <w:p w:rsidR="00AB21F5" w:rsidRDefault="00AB21F5" w:rsidP="00F06CCF">
      <w:pPr>
        <w:pStyle w:val="Heading3"/>
        <w:rPr>
          <w:rFonts w:asciiTheme="minorHAnsi" w:hAnsiTheme="minorHAnsi"/>
        </w:rPr>
      </w:pPr>
      <w:r w:rsidRPr="00AB21F5">
        <w:rPr>
          <w:rFonts w:asciiTheme="minorHAnsi" w:hAnsiTheme="minorHAnsi"/>
        </w:rPr>
        <w:t>1.4.3 Non-DEER Study Review</w:t>
      </w:r>
    </w:p>
    <w:p w:rsidR="00094F23" w:rsidRPr="00495CFA" w:rsidRDefault="00094F23" w:rsidP="00094F23">
      <w:pPr>
        <w:pStyle w:val="Reminder"/>
        <w:rPr>
          <w:rFonts w:asciiTheme="minorHAnsi" w:hAnsiTheme="minorHAnsi" w:cstheme="minorHAnsi"/>
          <w:i w:val="0"/>
          <w:color w:val="auto"/>
          <w:sz w:val="22"/>
          <w:szCs w:val="22"/>
        </w:rPr>
      </w:pPr>
      <w:r w:rsidRPr="00495CFA">
        <w:rPr>
          <w:rFonts w:asciiTheme="minorHAnsi" w:hAnsiTheme="minorHAnsi" w:cstheme="minorHAnsi"/>
          <w:i w:val="0"/>
          <w:color w:val="auto"/>
          <w:sz w:val="22"/>
          <w:szCs w:val="22"/>
        </w:rPr>
        <w:t xml:space="preserve">No Non-DEER studies were reviewed as a part of this </w:t>
      </w:r>
      <w:r>
        <w:rPr>
          <w:rFonts w:asciiTheme="minorHAnsi" w:hAnsiTheme="minorHAnsi" w:cstheme="minorHAnsi"/>
          <w:i w:val="0"/>
          <w:color w:val="auto"/>
          <w:sz w:val="22"/>
          <w:szCs w:val="22"/>
        </w:rPr>
        <w:t>workpaper</w:t>
      </w:r>
      <w:r w:rsidRPr="00495CFA">
        <w:rPr>
          <w:rFonts w:asciiTheme="minorHAnsi" w:hAnsiTheme="minorHAnsi" w:cstheme="minorHAnsi"/>
          <w:i w:val="0"/>
          <w:color w:val="auto"/>
          <w:sz w:val="22"/>
          <w:szCs w:val="22"/>
        </w:rPr>
        <w:t>.</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A24520">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4"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The DEER documentation </w:t>
      </w:r>
      <w:r w:rsidR="00685D5C" w:rsidRPr="00BD3931">
        <w:rPr>
          <w:rFonts w:ascii="Calibri" w:hAnsi="Calibri" w:cs="Calibri"/>
          <w:sz w:val="22"/>
          <w:szCs w:val="22"/>
        </w:rPr>
        <w:t>“</w:t>
      </w:r>
      <w:r w:rsidR="00E86B70" w:rsidRPr="00E86B70">
        <w:rPr>
          <w:rFonts w:asciiTheme="minorHAnsi" w:hAnsiTheme="minorHAnsi" w:cstheme="minorHAnsi"/>
          <w:sz w:val="22"/>
          <w:szCs w:val="22"/>
        </w:rPr>
        <w:t>DEER2014-EUL-table-update_2014-02-05.xlsx</w:t>
      </w:r>
      <w:r w:rsidR="00685D5C" w:rsidRPr="00BD3931">
        <w:rPr>
          <w:rFonts w:ascii="Calibri" w:hAnsi="Calibri" w:cs="Calibri"/>
          <w:sz w:val="22"/>
          <w:szCs w:val="22"/>
        </w:rPr>
        <w:t>”</w:t>
      </w:r>
      <w:r w:rsidRPr="00697868">
        <w:rPr>
          <w:rFonts w:asciiTheme="minorHAnsi" w:hAnsiTheme="minorHAnsi" w:cstheme="minorHAnsi"/>
          <w:sz w:val="22"/>
          <w:szCs w:val="22"/>
        </w:rPr>
        <w:t xml:space="preserve">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E86B70">
        <w:rPr>
          <w:rFonts w:asciiTheme="minorHAnsi" w:hAnsiTheme="minorHAnsi" w:cstheme="minorHAnsi"/>
          <w:sz w:val="22"/>
          <w:szCs w:val="22"/>
        </w:rPr>
        <w:t>“</w:t>
      </w:r>
      <w:r w:rsidR="00E86B70" w:rsidRPr="00E86B70">
        <w:rPr>
          <w:rFonts w:asciiTheme="minorHAnsi" w:hAnsiTheme="minorHAnsi" w:cstheme="minorHAnsi"/>
          <w:sz w:val="22"/>
          <w:szCs w:val="22"/>
        </w:rPr>
        <w:t>DEER2014-EUL-table-update_2014-02-05.xlsx</w:t>
      </w:r>
      <w:r w:rsidR="00E86B70">
        <w:rPr>
          <w:rFonts w:asciiTheme="minorHAnsi" w:hAnsiTheme="minorHAnsi" w:cstheme="minorHAnsi"/>
          <w:sz w:val="22"/>
          <w:szCs w:val="22"/>
        </w:rPr>
        <w:t>” [436</w:t>
      </w:r>
      <w:r w:rsidR="00685D5C" w:rsidRPr="00BD3931">
        <w:rPr>
          <w:rFonts w:asciiTheme="minorHAnsi" w:hAnsiTheme="minorHAnsi" w:cstheme="minorHAnsi"/>
          <w:sz w:val="22"/>
          <w:szCs w:val="22"/>
        </w:rPr>
        <w:t>]</w:t>
      </w:r>
      <w:r w:rsidR="00685D5C">
        <w:rPr>
          <w:rFonts w:asciiTheme="minorHAnsi" w:hAnsiTheme="minorHAnsi" w:cstheme="minorHAnsi"/>
          <w:sz w:val="22"/>
          <w:szCs w:val="22"/>
        </w:rPr>
        <w:t xml:space="preserve">, </w:t>
      </w:r>
      <w:r w:rsidR="00056947" w:rsidRPr="00697868">
        <w:rPr>
          <w:rFonts w:asciiTheme="minorHAnsi" w:hAnsiTheme="minorHAnsi" w:cstheme="minorHAnsi"/>
          <w:sz w:val="22"/>
          <w:szCs w:val="22"/>
        </w:rPr>
        <w:t>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193776" w:rsidRPr="00697868">
        <w:rPr>
          <w:rFonts w:asciiTheme="minorHAnsi" w:hAnsiTheme="minorHAnsi" w:cstheme="minorHAnsi"/>
          <w:sz w:val="22"/>
          <w:szCs w:val="22"/>
        </w:rPr>
        <w:t xml:space="preserve">Table </w:t>
      </w:r>
      <w:r w:rsidR="00193776">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Default="005B28C1" w:rsidP="005B28C1">
      <w:pPr>
        <w:pStyle w:val="Caption"/>
        <w:jc w:val="center"/>
        <w:rPr>
          <w:rFonts w:asciiTheme="minorHAnsi" w:hAnsiTheme="minorHAnsi" w:cstheme="minorHAnsi"/>
          <w:sz w:val="22"/>
          <w:szCs w:val="22"/>
        </w:rPr>
      </w:pPr>
      <w:bookmarkStart w:id="15"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93776">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5"/>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188"/>
        <w:gridCol w:w="1170"/>
        <w:gridCol w:w="990"/>
        <w:gridCol w:w="1260"/>
        <w:gridCol w:w="4095"/>
        <w:gridCol w:w="873"/>
      </w:tblGrid>
      <w:tr w:rsidR="00927C07" w:rsidRPr="00697868" w:rsidTr="00DB5A6A">
        <w:trPr>
          <w:cnfStyle w:val="100000000000" w:firstRow="1" w:lastRow="0" w:firstColumn="0" w:lastColumn="0" w:oddVBand="0" w:evenVBand="0" w:oddHBand="0" w:evenHBand="0" w:firstRowFirstColumn="0" w:firstRowLastColumn="0" w:lastRowFirstColumn="0" w:lastRowLastColumn="0"/>
          <w:jc w:val="center"/>
        </w:trPr>
        <w:tc>
          <w:tcPr>
            <w:tcW w:w="1188" w:type="dxa"/>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READi EUL ID</w:t>
            </w:r>
          </w:p>
        </w:tc>
        <w:tc>
          <w:tcPr>
            <w:tcW w:w="1170" w:type="dxa"/>
            <w:vAlign w:val="center"/>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Market</w:t>
            </w:r>
          </w:p>
        </w:tc>
        <w:tc>
          <w:tcPr>
            <w:tcW w:w="990" w:type="dxa"/>
            <w:vAlign w:val="center"/>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Enduse</w:t>
            </w:r>
          </w:p>
        </w:tc>
        <w:tc>
          <w:tcPr>
            <w:tcW w:w="1260" w:type="dxa"/>
            <w:vAlign w:val="center"/>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Measure</w:t>
            </w:r>
          </w:p>
        </w:tc>
        <w:tc>
          <w:tcPr>
            <w:tcW w:w="4095" w:type="dxa"/>
            <w:vAlign w:val="center"/>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EUL (Years)</w:t>
            </w:r>
          </w:p>
        </w:tc>
        <w:tc>
          <w:tcPr>
            <w:tcW w:w="873" w:type="dxa"/>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RUL (Years)</w:t>
            </w:r>
          </w:p>
        </w:tc>
      </w:tr>
      <w:tr w:rsidR="00927C07" w:rsidRPr="00697868" w:rsidTr="00DB5A6A">
        <w:trPr>
          <w:cnfStyle w:val="000000100000" w:firstRow="0" w:lastRow="0" w:firstColumn="0" w:lastColumn="0" w:oddVBand="0" w:evenVBand="0" w:oddHBand="1" w:evenHBand="0" w:firstRowFirstColumn="0" w:firstRowLastColumn="0" w:lastRowFirstColumn="0" w:lastRowLastColumn="0"/>
          <w:trHeight w:val="243"/>
          <w:jc w:val="center"/>
        </w:trPr>
        <w:tc>
          <w:tcPr>
            <w:tcW w:w="1188" w:type="dxa"/>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ILtg-CFL</w:t>
            </w:r>
            <w:r>
              <w:rPr>
                <w:rFonts w:asciiTheme="minorHAnsi" w:hAnsiTheme="minorHAnsi" w:cstheme="minorHAnsi"/>
                <w:sz w:val="20"/>
                <w:szCs w:val="20"/>
              </w:rPr>
              <w:t>-Com</w:t>
            </w:r>
          </w:p>
        </w:tc>
        <w:tc>
          <w:tcPr>
            <w:tcW w:w="1170" w:type="dxa"/>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Non-Residential</w:t>
            </w:r>
          </w:p>
        </w:tc>
        <w:tc>
          <w:tcPr>
            <w:tcW w:w="990" w:type="dxa"/>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Indoor Lighting</w:t>
            </w:r>
          </w:p>
        </w:tc>
        <w:tc>
          <w:tcPr>
            <w:tcW w:w="1260" w:type="dxa"/>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CFL Lamps - 10,000 Hour</w:t>
            </w:r>
          </w:p>
        </w:tc>
        <w:tc>
          <w:tcPr>
            <w:tcW w:w="4095" w:type="dxa"/>
          </w:tcPr>
          <w:p w:rsidR="00927C07" w:rsidRPr="004D03E5" w:rsidRDefault="00927C07" w:rsidP="001E47B6">
            <w:pPr>
              <w:rPr>
                <w:rFonts w:asciiTheme="minorHAnsi" w:hAnsiTheme="minorHAnsi" w:cstheme="minorHAnsi"/>
                <w:sz w:val="20"/>
                <w:szCs w:val="20"/>
              </w:rPr>
            </w:pPr>
            <w:r w:rsidRPr="004D03E5">
              <w:rPr>
                <w:rFonts w:asciiTheme="minorHAnsi" w:hAnsiTheme="minorHAnsi" w:cstheme="minorHAnsi"/>
                <w:sz w:val="20"/>
                <w:szCs w:val="20"/>
              </w:rPr>
              <w:t>EUL = Rated Life of Lamp (10</w:t>
            </w:r>
            <w:r w:rsidR="00DB5A6A">
              <w:rPr>
                <w:rFonts w:asciiTheme="minorHAnsi" w:hAnsiTheme="minorHAnsi" w:cstheme="minorHAnsi"/>
                <w:sz w:val="20"/>
                <w:szCs w:val="20"/>
              </w:rPr>
              <w:t>,</w:t>
            </w:r>
            <w:r w:rsidRPr="004D03E5">
              <w:rPr>
                <w:rFonts w:asciiTheme="minorHAnsi" w:hAnsiTheme="minorHAnsi" w:cstheme="minorHAnsi"/>
                <w:sz w:val="20"/>
                <w:szCs w:val="20"/>
              </w:rPr>
              <w:t>000 hours)  /</w:t>
            </w:r>
            <w:r w:rsidR="001E47B6">
              <w:rPr>
                <w:rFonts w:asciiTheme="minorHAnsi" w:hAnsiTheme="minorHAnsi" w:cstheme="minorHAnsi"/>
                <w:sz w:val="20"/>
                <w:szCs w:val="20"/>
              </w:rPr>
              <w:t xml:space="preserve"> DEER Annual O</w:t>
            </w:r>
            <w:r w:rsidR="00DB5A6A">
              <w:rPr>
                <w:rFonts w:asciiTheme="minorHAnsi" w:hAnsiTheme="minorHAnsi" w:cstheme="minorHAnsi"/>
                <w:sz w:val="20"/>
                <w:szCs w:val="20"/>
              </w:rPr>
              <w:t xml:space="preserve">ccupancy </w:t>
            </w:r>
            <w:r w:rsidR="001E47B6">
              <w:rPr>
                <w:rFonts w:asciiTheme="minorHAnsi" w:hAnsiTheme="minorHAnsi" w:cstheme="minorHAnsi"/>
                <w:sz w:val="20"/>
                <w:szCs w:val="20"/>
              </w:rPr>
              <w:t>S</w:t>
            </w:r>
            <w:r w:rsidR="00DB5A6A">
              <w:rPr>
                <w:rFonts w:asciiTheme="minorHAnsi" w:hAnsiTheme="minorHAnsi" w:cstheme="minorHAnsi"/>
                <w:sz w:val="20"/>
                <w:szCs w:val="20"/>
              </w:rPr>
              <w:t>ensor</w:t>
            </w:r>
            <w:r w:rsidR="001E47B6">
              <w:rPr>
                <w:rFonts w:asciiTheme="minorHAnsi" w:hAnsiTheme="minorHAnsi" w:cstheme="minorHAnsi"/>
                <w:sz w:val="20"/>
                <w:szCs w:val="20"/>
              </w:rPr>
              <w:t xml:space="preserve"> Operating Hours</w:t>
            </w:r>
          </w:p>
        </w:tc>
        <w:tc>
          <w:tcPr>
            <w:tcW w:w="873" w:type="dxa"/>
          </w:tcPr>
          <w:p w:rsidR="00927C07" w:rsidRPr="004D03E5" w:rsidRDefault="00927C07" w:rsidP="009F2820">
            <w:pPr>
              <w:rPr>
                <w:rFonts w:asciiTheme="minorHAnsi" w:hAnsiTheme="minorHAnsi" w:cstheme="minorHAnsi"/>
                <w:sz w:val="20"/>
                <w:szCs w:val="20"/>
              </w:rPr>
            </w:pPr>
            <w:r>
              <w:rPr>
                <w:rFonts w:asciiTheme="minorHAnsi" w:hAnsiTheme="minorHAnsi" w:cstheme="minorHAnsi"/>
                <w:sz w:val="20"/>
                <w:szCs w:val="20"/>
              </w:rPr>
              <w:t>N/A</w:t>
            </w:r>
          </w:p>
        </w:tc>
      </w:tr>
      <w:tr w:rsidR="00927C07" w:rsidRPr="00697868" w:rsidTr="00DB5A6A">
        <w:trPr>
          <w:cnfStyle w:val="000000010000" w:firstRow="0" w:lastRow="0" w:firstColumn="0" w:lastColumn="0" w:oddVBand="0" w:evenVBand="0" w:oddHBand="0" w:evenHBand="1" w:firstRowFirstColumn="0" w:firstRowLastColumn="0" w:lastRowFirstColumn="0" w:lastRowLastColumn="0"/>
          <w:trHeight w:val="243"/>
          <w:jc w:val="center"/>
        </w:trPr>
        <w:tc>
          <w:tcPr>
            <w:tcW w:w="1188" w:type="dxa"/>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ILtg-CFL</w:t>
            </w:r>
            <w:r>
              <w:rPr>
                <w:rFonts w:asciiTheme="minorHAnsi" w:hAnsiTheme="minorHAnsi" w:cstheme="minorHAnsi"/>
                <w:sz w:val="20"/>
                <w:szCs w:val="20"/>
              </w:rPr>
              <w:t>-Res</w:t>
            </w:r>
          </w:p>
        </w:tc>
        <w:tc>
          <w:tcPr>
            <w:tcW w:w="1170" w:type="dxa"/>
          </w:tcPr>
          <w:p w:rsidR="00927C07" w:rsidRPr="004D03E5" w:rsidRDefault="00927C07" w:rsidP="00927C07">
            <w:pPr>
              <w:rPr>
                <w:rFonts w:asciiTheme="minorHAnsi" w:hAnsiTheme="minorHAnsi" w:cstheme="minorHAnsi"/>
                <w:sz w:val="20"/>
                <w:szCs w:val="20"/>
              </w:rPr>
            </w:pPr>
            <w:r>
              <w:rPr>
                <w:rFonts w:asciiTheme="minorHAnsi" w:hAnsiTheme="minorHAnsi" w:cstheme="minorHAnsi"/>
                <w:sz w:val="20"/>
                <w:szCs w:val="20"/>
              </w:rPr>
              <w:t>Residential</w:t>
            </w:r>
          </w:p>
        </w:tc>
        <w:tc>
          <w:tcPr>
            <w:tcW w:w="990" w:type="dxa"/>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Indoor Lighting</w:t>
            </w:r>
          </w:p>
        </w:tc>
        <w:tc>
          <w:tcPr>
            <w:tcW w:w="1260" w:type="dxa"/>
          </w:tcPr>
          <w:p w:rsidR="00927C07" w:rsidRPr="004D03E5" w:rsidRDefault="00927C07" w:rsidP="009F2820">
            <w:pPr>
              <w:rPr>
                <w:rFonts w:asciiTheme="minorHAnsi" w:hAnsiTheme="minorHAnsi" w:cstheme="minorHAnsi"/>
                <w:sz w:val="20"/>
                <w:szCs w:val="20"/>
              </w:rPr>
            </w:pPr>
            <w:r w:rsidRPr="004D03E5">
              <w:rPr>
                <w:rFonts w:asciiTheme="minorHAnsi" w:hAnsiTheme="minorHAnsi" w:cstheme="minorHAnsi"/>
                <w:sz w:val="20"/>
                <w:szCs w:val="20"/>
              </w:rPr>
              <w:t>CFL Lamps - 10,000 Hour</w:t>
            </w:r>
          </w:p>
        </w:tc>
        <w:tc>
          <w:tcPr>
            <w:tcW w:w="4095" w:type="dxa"/>
          </w:tcPr>
          <w:p w:rsidR="00927C07" w:rsidRPr="004D03E5" w:rsidRDefault="00927C07" w:rsidP="00DB5A6A">
            <w:pPr>
              <w:rPr>
                <w:rFonts w:asciiTheme="minorHAnsi" w:hAnsiTheme="minorHAnsi" w:cstheme="minorHAnsi"/>
                <w:sz w:val="20"/>
                <w:szCs w:val="20"/>
              </w:rPr>
            </w:pPr>
            <w:r w:rsidRPr="004D03E5">
              <w:rPr>
                <w:rFonts w:asciiTheme="minorHAnsi" w:hAnsiTheme="minorHAnsi" w:cstheme="minorHAnsi"/>
                <w:sz w:val="20"/>
                <w:szCs w:val="20"/>
              </w:rPr>
              <w:t>EUL = Rated Life of Lamp (10</w:t>
            </w:r>
            <w:r w:rsidR="00DB5A6A">
              <w:rPr>
                <w:rFonts w:asciiTheme="minorHAnsi" w:hAnsiTheme="minorHAnsi" w:cstheme="minorHAnsi"/>
                <w:sz w:val="20"/>
                <w:szCs w:val="20"/>
              </w:rPr>
              <w:t>,</w:t>
            </w:r>
            <w:r w:rsidRPr="004D03E5">
              <w:rPr>
                <w:rFonts w:asciiTheme="minorHAnsi" w:hAnsiTheme="minorHAnsi" w:cstheme="minorHAnsi"/>
                <w:sz w:val="20"/>
                <w:szCs w:val="20"/>
              </w:rPr>
              <w:t>000 hours) * Switching Degradation Facto</w:t>
            </w:r>
            <w:r w:rsidR="001E47B6">
              <w:rPr>
                <w:rFonts w:asciiTheme="minorHAnsi" w:hAnsiTheme="minorHAnsi" w:cstheme="minorHAnsi"/>
                <w:sz w:val="20"/>
                <w:szCs w:val="20"/>
              </w:rPr>
              <w:t>r (</w:t>
            </w:r>
            <w:r w:rsidR="00DB5A6A">
              <w:rPr>
                <w:rFonts w:asciiTheme="minorHAnsi" w:hAnsiTheme="minorHAnsi" w:cstheme="minorHAnsi"/>
                <w:sz w:val="20"/>
                <w:szCs w:val="20"/>
              </w:rPr>
              <w:t>0.523</w:t>
            </w:r>
            <w:r w:rsidR="001E47B6">
              <w:rPr>
                <w:rFonts w:asciiTheme="minorHAnsi" w:hAnsiTheme="minorHAnsi" w:cstheme="minorHAnsi"/>
                <w:sz w:val="20"/>
                <w:szCs w:val="20"/>
              </w:rPr>
              <w:t>) / DEER Annual Operating Hours</w:t>
            </w:r>
          </w:p>
        </w:tc>
        <w:tc>
          <w:tcPr>
            <w:tcW w:w="873" w:type="dxa"/>
          </w:tcPr>
          <w:p w:rsidR="00927C07" w:rsidRPr="004D03E5" w:rsidRDefault="00927C07" w:rsidP="009F2820">
            <w:pPr>
              <w:rPr>
                <w:rFonts w:asciiTheme="minorHAnsi" w:hAnsiTheme="minorHAnsi" w:cstheme="minorHAnsi"/>
                <w:sz w:val="20"/>
                <w:szCs w:val="20"/>
              </w:rPr>
            </w:pPr>
            <w:r>
              <w:rPr>
                <w:rFonts w:asciiTheme="minorHAnsi" w:hAnsiTheme="minorHAnsi" w:cstheme="minorHAnsi"/>
                <w:sz w:val="20"/>
                <w:szCs w:val="20"/>
              </w:rPr>
              <w:t>N/A</w:t>
            </w:r>
          </w:p>
        </w:tc>
      </w:tr>
    </w:tbl>
    <w:p w:rsidR="00927C07" w:rsidRPr="00927C07" w:rsidRDefault="00927C07" w:rsidP="00927C07"/>
    <w:p w:rsidR="00E16609" w:rsidRPr="00697868" w:rsidRDefault="00E16609" w:rsidP="00560934">
      <w:pPr>
        <w:pStyle w:val="Heading1"/>
        <w:keepNext w:val="0"/>
        <w:rPr>
          <w:rFonts w:asciiTheme="minorHAnsi" w:hAnsiTheme="minorHAnsi" w:cstheme="minorHAnsi"/>
        </w:rPr>
      </w:pPr>
      <w:bookmarkStart w:id="16" w:name="_Toc214003090"/>
      <w:proofErr w:type="gramStart"/>
      <w:r w:rsidRPr="00697868">
        <w:rPr>
          <w:rFonts w:asciiTheme="minorHAnsi" w:hAnsiTheme="minorHAnsi" w:cstheme="minorHAnsi"/>
        </w:rPr>
        <w:lastRenderedPageBreak/>
        <w:t>Section 2.</w:t>
      </w:r>
      <w:proofErr w:type="gramEnd"/>
      <w:r w:rsidRPr="00697868">
        <w:rPr>
          <w:rFonts w:asciiTheme="minorHAnsi" w:hAnsiTheme="minorHAnsi" w:cstheme="minorHAnsi"/>
        </w:rPr>
        <w:t xml:space="preserve"> Energy Savings &amp; Demand Reduction Calculations</w:t>
      </w:r>
      <w:bookmarkEnd w:id="16"/>
    </w:p>
    <w:p w:rsidR="00E16609" w:rsidRDefault="000644DF" w:rsidP="00E1660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All measures in this work paper were addressed in the May 30 Energy Division Lighting Disposition</w:t>
      </w:r>
      <w:r w:rsidR="00193776">
        <w:rPr>
          <w:rFonts w:asciiTheme="minorHAnsi" w:hAnsiTheme="minorHAnsi" w:cstheme="minorHAnsi"/>
          <w:i w:val="0"/>
          <w:color w:val="auto"/>
          <w:sz w:val="22"/>
          <w:szCs w:val="22"/>
        </w:rPr>
        <w:t xml:space="preserve"> (Attachment 3)</w:t>
      </w:r>
      <w:r>
        <w:rPr>
          <w:rFonts w:asciiTheme="minorHAnsi" w:hAnsiTheme="minorHAnsi" w:cstheme="minorHAnsi"/>
          <w:i w:val="0"/>
          <w:color w:val="auto"/>
          <w:sz w:val="22"/>
          <w:szCs w:val="22"/>
        </w:rPr>
        <w:t xml:space="preserve"> and are available from DEER 2014. </w:t>
      </w:r>
      <w:r w:rsidRPr="000644DF">
        <w:rPr>
          <w:rFonts w:asciiTheme="minorHAnsi" w:hAnsiTheme="minorHAnsi" w:cstheme="minorHAnsi"/>
          <w:i w:val="0"/>
          <w:color w:val="auto"/>
          <w:sz w:val="22"/>
          <w:szCs w:val="22"/>
        </w:rPr>
        <w:t>However, savings values from READi do not exactly match savings that are calculated manually using the DEER methodology</w:t>
      </w:r>
      <w:r w:rsidR="00193776">
        <w:rPr>
          <w:rFonts w:asciiTheme="minorHAnsi" w:hAnsiTheme="minorHAnsi" w:cstheme="minorHAnsi"/>
          <w:i w:val="0"/>
          <w:color w:val="auto"/>
          <w:sz w:val="22"/>
          <w:szCs w:val="22"/>
        </w:rPr>
        <w:t xml:space="preserve"> </w:t>
      </w:r>
      <w:r w:rsidR="00193776" w:rsidRPr="00193776">
        <w:rPr>
          <w:rFonts w:asciiTheme="minorHAnsi" w:hAnsiTheme="minorHAnsi" w:cstheme="minorHAnsi"/>
          <w:i w:val="0"/>
          <w:color w:val="auto"/>
          <w:sz w:val="22"/>
          <w:szCs w:val="22"/>
        </w:rPr>
        <w:t>(for SCE weighted building types)</w:t>
      </w:r>
      <w:r w:rsidRPr="000644DF">
        <w:rPr>
          <w:rFonts w:asciiTheme="minorHAnsi" w:hAnsiTheme="minorHAnsi" w:cstheme="minorHAnsi"/>
          <w:i w:val="0"/>
          <w:color w:val="auto"/>
          <w:sz w:val="22"/>
          <w:szCs w:val="22"/>
        </w:rPr>
        <w:t>. In addition, DEER savings for Common Area measures are normalized to a “per-DeltaWatt” basis. For consistency, all savings</w:t>
      </w:r>
      <w:r w:rsidR="00F45175">
        <w:rPr>
          <w:rFonts w:asciiTheme="minorHAnsi" w:hAnsiTheme="minorHAnsi" w:cstheme="minorHAnsi"/>
          <w:i w:val="0"/>
          <w:color w:val="auto"/>
          <w:sz w:val="22"/>
          <w:szCs w:val="22"/>
        </w:rPr>
        <w:t xml:space="preserve"> in this work paper</w:t>
      </w:r>
      <w:r w:rsidRPr="000644DF">
        <w:rPr>
          <w:rFonts w:asciiTheme="minorHAnsi" w:hAnsiTheme="minorHAnsi" w:cstheme="minorHAnsi"/>
          <w:i w:val="0"/>
          <w:color w:val="auto"/>
          <w:sz w:val="22"/>
          <w:szCs w:val="22"/>
        </w:rPr>
        <w:t xml:space="preserve"> are calculated using SCE’s calculation template, which uses the latest DEER interacti</w:t>
      </w:r>
      <w:r w:rsidR="002A1E55">
        <w:rPr>
          <w:rFonts w:asciiTheme="minorHAnsi" w:hAnsiTheme="minorHAnsi" w:cstheme="minorHAnsi"/>
          <w:i w:val="0"/>
          <w:color w:val="auto"/>
          <w:sz w:val="22"/>
          <w:szCs w:val="22"/>
        </w:rPr>
        <w:t xml:space="preserve">ve effects and operating hours which were </w:t>
      </w:r>
      <w:r w:rsidRPr="000644DF">
        <w:rPr>
          <w:rFonts w:asciiTheme="minorHAnsi" w:hAnsiTheme="minorHAnsi" w:cstheme="minorHAnsi"/>
          <w:i w:val="0"/>
          <w:color w:val="auto"/>
          <w:sz w:val="22"/>
          <w:szCs w:val="22"/>
        </w:rPr>
        <w:t>release</w:t>
      </w:r>
      <w:r w:rsidR="00F45175">
        <w:rPr>
          <w:rFonts w:asciiTheme="minorHAnsi" w:hAnsiTheme="minorHAnsi" w:cstheme="minorHAnsi"/>
          <w:i w:val="0"/>
          <w:color w:val="auto"/>
          <w:sz w:val="22"/>
          <w:szCs w:val="22"/>
        </w:rPr>
        <w:t>d</w:t>
      </w:r>
      <w:r w:rsidRPr="000644DF">
        <w:rPr>
          <w:rFonts w:asciiTheme="minorHAnsi" w:hAnsiTheme="minorHAnsi" w:cstheme="minorHAnsi"/>
          <w:i w:val="0"/>
          <w:color w:val="auto"/>
          <w:sz w:val="22"/>
          <w:szCs w:val="22"/>
        </w:rPr>
        <w:t xml:space="preserve"> in February </w:t>
      </w:r>
      <w:r w:rsidR="002A1E55">
        <w:rPr>
          <w:rFonts w:asciiTheme="minorHAnsi" w:hAnsiTheme="minorHAnsi" w:cstheme="minorHAnsi"/>
          <w:i w:val="0"/>
          <w:color w:val="auto"/>
          <w:sz w:val="22"/>
          <w:szCs w:val="22"/>
        </w:rPr>
        <w:t>of 2014</w:t>
      </w:r>
      <w:r w:rsidRPr="000644DF">
        <w:rPr>
          <w:rFonts w:asciiTheme="minorHAnsi" w:hAnsiTheme="minorHAnsi" w:cstheme="minorHAnsi"/>
          <w:i w:val="0"/>
          <w:color w:val="auto"/>
          <w:sz w:val="22"/>
          <w:szCs w:val="22"/>
        </w:rPr>
        <w:t>.</w:t>
      </w:r>
    </w:p>
    <w:p w:rsidR="00F45175" w:rsidRDefault="00F45175" w:rsidP="00E16609">
      <w:pPr>
        <w:pStyle w:val="Reminders"/>
        <w:rPr>
          <w:rFonts w:asciiTheme="minorHAnsi" w:hAnsiTheme="minorHAnsi" w:cstheme="minorHAnsi"/>
          <w:i w:val="0"/>
          <w:color w:val="auto"/>
          <w:sz w:val="22"/>
          <w:szCs w:val="22"/>
        </w:rPr>
      </w:pPr>
    </w:p>
    <w:p w:rsidR="00F45175" w:rsidRDefault="00F45175" w:rsidP="00E1660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All measure cases wattages are from the May 30 disposition. Base case wattages are either determined by using wattage ratios or</w:t>
      </w:r>
      <w:r w:rsidR="00193776">
        <w:rPr>
          <w:rFonts w:asciiTheme="minorHAnsi" w:hAnsiTheme="minorHAnsi" w:cstheme="minorHAnsi"/>
          <w:i w:val="0"/>
          <w:color w:val="auto"/>
          <w:sz w:val="22"/>
          <w:szCs w:val="22"/>
        </w:rPr>
        <w:t xml:space="preserve"> values</w:t>
      </w:r>
      <w:r>
        <w:rPr>
          <w:rFonts w:asciiTheme="minorHAnsi" w:hAnsiTheme="minorHAnsi" w:cstheme="minorHAnsi"/>
          <w:i w:val="0"/>
          <w:color w:val="auto"/>
          <w:sz w:val="22"/>
          <w:szCs w:val="22"/>
        </w:rPr>
        <w:t xml:space="preserve"> </w:t>
      </w:r>
      <w:r w:rsidR="00193776">
        <w:rPr>
          <w:rFonts w:asciiTheme="minorHAnsi" w:hAnsiTheme="minorHAnsi" w:cstheme="minorHAnsi"/>
          <w:i w:val="0"/>
          <w:color w:val="auto"/>
          <w:sz w:val="22"/>
          <w:szCs w:val="22"/>
        </w:rPr>
        <w:t>exp</w:t>
      </w:r>
      <w:r>
        <w:rPr>
          <w:rFonts w:asciiTheme="minorHAnsi" w:hAnsiTheme="minorHAnsi" w:cstheme="minorHAnsi"/>
          <w:i w:val="0"/>
          <w:color w:val="auto"/>
          <w:sz w:val="22"/>
          <w:szCs w:val="22"/>
        </w:rPr>
        <w:t xml:space="preserve">licitly stated </w:t>
      </w:r>
      <w:r w:rsidR="00193776">
        <w:rPr>
          <w:rFonts w:asciiTheme="minorHAnsi" w:hAnsiTheme="minorHAnsi" w:cstheme="minorHAnsi"/>
          <w:i w:val="0"/>
          <w:color w:val="auto"/>
          <w:sz w:val="22"/>
          <w:szCs w:val="22"/>
        </w:rPr>
        <w:t>in the disposition</w:t>
      </w:r>
      <w:r>
        <w:rPr>
          <w:rFonts w:asciiTheme="minorHAnsi" w:hAnsiTheme="minorHAnsi" w:cstheme="minorHAnsi"/>
          <w:i w:val="0"/>
          <w:color w:val="auto"/>
          <w:sz w:val="22"/>
          <w:szCs w:val="22"/>
        </w:rPr>
        <w:t xml:space="preserve"> (e.g. 150 Wa</w:t>
      </w:r>
      <w:r w:rsidR="00193776">
        <w:rPr>
          <w:rFonts w:asciiTheme="minorHAnsi" w:hAnsiTheme="minorHAnsi" w:cstheme="minorHAnsi"/>
          <w:i w:val="0"/>
          <w:color w:val="auto"/>
          <w:sz w:val="22"/>
          <w:szCs w:val="22"/>
        </w:rPr>
        <w:t>tt Incandescent or 100 Watt HID)</w:t>
      </w:r>
      <w:r>
        <w:rPr>
          <w:rFonts w:asciiTheme="minorHAnsi" w:hAnsiTheme="minorHAnsi" w:cstheme="minorHAnsi"/>
          <w:i w:val="0"/>
          <w:color w:val="auto"/>
          <w:sz w:val="22"/>
          <w:szCs w:val="22"/>
        </w:rPr>
        <w:t xml:space="preserve">. See </w:t>
      </w: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REF _Ref391296873 \h  \* MERGEFORMAT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00193776" w:rsidRPr="00193776">
        <w:rPr>
          <w:rFonts w:asciiTheme="minorHAnsi" w:hAnsiTheme="minorHAnsi" w:cstheme="minorHAnsi"/>
          <w:i w:val="0"/>
          <w:color w:val="auto"/>
          <w:sz w:val="22"/>
          <w:szCs w:val="22"/>
        </w:rPr>
        <w:t>Table 8</w:t>
      </w:r>
      <w:r>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for an example of the wattages used.</w:t>
      </w:r>
    </w:p>
    <w:p w:rsidR="00F45175" w:rsidRPr="00F45175" w:rsidRDefault="00F45175" w:rsidP="00E16609">
      <w:pPr>
        <w:pStyle w:val="Reminders"/>
        <w:rPr>
          <w:rFonts w:asciiTheme="minorHAnsi" w:hAnsiTheme="minorHAnsi" w:cstheme="minorHAnsi"/>
          <w:i w:val="0"/>
          <w:color w:val="auto"/>
          <w:sz w:val="22"/>
          <w:szCs w:val="22"/>
        </w:rPr>
      </w:pPr>
    </w:p>
    <w:p w:rsidR="00F45175" w:rsidRDefault="00F45175" w:rsidP="00F45175">
      <w:pPr>
        <w:pStyle w:val="Caption"/>
        <w:jc w:val="center"/>
        <w:rPr>
          <w:rFonts w:asciiTheme="minorHAnsi" w:hAnsiTheme="minorHAnsi"/>
          <w:sz w:val="22"/>
          <w:szCs w:val="22"/>
        </w:rPr>
      </w:pPr>
      <w:bookmarkStart w:id="17" w:name="_Ref391296873"/>
      <w:r w:rsidRPr="00F45175">
        <w:rPr>
          <w:rFonts w:asciiTheme="minorHAnsi" w:hAnsiTheme="minorHAnsi"/>
          <w:sz w:val="22"/>
          <w:szCs w:val="22"/>
        </w:rPr>
        <w:t xml:space="preserve">Table </w:t>
      </w:r>
      <w:r w:rsidRPr="00F45175">
        <w:rPr>
          <w:rFonts w:asciiTheme="minorHAnsi" w:hAnsiTheme="minorHAnsi"/>
          <w:sz w:val="22"/>
          <w:szCs w:val="22"/>
        </w:rPr>
        <w:fldChar w:fldCharType="begin"/>
      </w:r>
      <w:r w:rsidRPr="00F45175">
        <w:rPr>
          <w:rFonts w:asciiTheme="minorHAnsi" w:hAnsiTheme="minorHAnsi"/>
          <w:sz w:val="22"/>
          <w:szCs w:val="22"/>
        </w:rPr>
        <w:instrText xml:space="preserve"> SEQ Table \* ARABIC </w:instrText>
      </w:r>
      <w:r w:rsidRPr="00F45175">
        <w:rPr>
          <w:rFonts w:asciiTheme="minorHAnsi" w:hAnsiTheme="minorHAnsi"/>
          <w:sz w:val="22"/>
          <w:szCs w:val="22"/>
        </w:rPr>
        <w:fldChar w:fldCharType="separate"/>
      </w:r>
      <w:r w:rsidR="00193776">
        <w:rPr>
          <w:rFonts w:asciiTheme="minorHAnsi" w:hAnsiTheme="minorHAnsi"/>
          <w:noProof/>
          <w:sz w:val="22"/>
          <w:szCs w:val="22"/>
        </w:rPr>
        <w:t>8</w:t>
      </w:r>
      <w:r w:rsidRPr="00F45175">
        <w:rPr>
          <w:rFonts w:asciiTheme="minorHAnsi" w:hAnsiTheme="minorHAnsi"/>
          <w:sz w:val="22"/>
          <w:szCs w:val="22"/>
        </w:rPr>
        <w:fldChar w:fldCharType="end"/>
      </w:r>
      <w:bookmarkEnd w:id="17"/>
      <w:r w:rsidRPr="00F45175">
        <w:rPr>
          <w:rFonts w:asciiTheme="minorHAnsi" w:hAnsiTheme="minorHAnsi"/>
          <w:sz w:val="22"/>
          <w:szCs w:val="22"/>
        </w:rPr>
        <w:t xml:space="preserve"> Example DEER IDs and Wattages</w:t>
      </w:r>
    </w:p>
    <w:tbl>
      <w:tblPr>
        <w:tblStyle w:val="TableContemporary"/>
        <w:tblW w:w="0" w:type="auto"/>
        <w:jc w:val="center"/>
        <w:tblInd w:w="-850" w:type="dxa"/>
        <w:tblLook w:val="04A0" w:firstRow="1" w:lastRow="0" w:firstColumn="1" w:lastColumn="0" w:noHBand="0" w:noVBand="1"/>
      </w:tblPr>
      <w:tblGrid>
        <w:gridCol w:w="2443"/>
        <w:gridCol w:w="1992"/>
        <w:gridCol w:w="1710"/>
        <w:gridCol w:w="1350"/>
        <w:gridCol w:w="1375"/>
      </w:tblGrid>
      <w:tr w:rsidR="001D3823" w:rsidRPr="001D3823" w:rsidTr="001D3823">
        <w:trPr>
          <w:cnfStyle w:val="100000000000" w:firstRow="1" w:lastRow="0" w:firstColumn="0" w:lastColumn="0" w:oddVBand="0" w:evenVBand="0" w:oddHBand="0" w:evenHBand="0" w:firstRowFirstColumn="0" w:firstRowLastColumn="0" w:lastRowFirstColumn="0" w:lastRowLastColumn="0"/>
          <w:jc w:val="center"/>
        </w:trPr>
        <w:tc>
          <w:tcPr>
            <w:tcW w:w="2443"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Measure</w:t>
            </w:r>
          </w:p>
        </w:tc>
        <w:tc>
          <w:tcPr>
            <w:tcW w:w="1992"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READi MeasureID</w:t>
            </w:r>
          </w:p>
        </w:tc>
        <w:tc>
          <w:tcPr>
            <w:tcW w:w="171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Measure Wattage (W)</w:t>
            </w:r>
          </w:p>
        </w:tc>
        <w:tc>
          <w:tcPr>
            <w:tcW w:w="135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Wattage Ratio</w:t>
            </w:r>
          </w:p>
        </w:tc>
        <w:tc>
          <w:tcPr>
            <w:tcW w:w="1375"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Base Wattage (W)</w:t>
            </w:r>
          </w:p>
        </w:tc>
      </w:tr>
      <w:tr w:rsidR="001D3823" w:rsidRPr="001D3823" w:rsidTr="001D3823">
        <w:trPr>
          <w:cnfStyle w:val="000000100000" w:firstRow="0" w:lastRow="0" w:firstColumn="0" w:lastColumn="0" w:oddVBand="0" w:evenVBand="0" w:oddHBand="1" w:evenHBand="0" w:firstRowFirstColumn="0" w:firstRowLastColumn="0" w:lastRowFirstColumn="0" w:lastRowLastColumn="0"/>
          <w:jc w:val="center"/>
        </w:trPr>
        <w:tc>
          <w:tcPr>
            <w:tcW w:w="2443"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11 Watt Interior Spiral CFL replacing Incandescent</w:t>
            </w:r>
          </w:p>
        </w:tc>
        <w:tc>
          <w:tcPr>
            <w:tcW w:w="1992"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C-In-CFLscw(11w)-dWP28</w:t>
            </w:r>
          </w:p>
        </w:tc>
        <w:tc>
          <w:tcPr>
            <w:tcW w:w="171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11</w:t>
            </w:r>
          </w:p>
        </w:tc>
        <w:tc>
          <w:tcPr>
            <w:tcW w:w="135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3.57</w:t>
            </w:r>
          </w:p>
        </w:tc>
        <w:tc>
          <w:tcPr>
            <w:tcW w:w="1375"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39.27</w:t>
            </w:r>
          </w:p>
        </w:tc>
      </w:tr>
      <w:tr w:rsidR="001D3823" w:rsidRPr="001D3823" w:rsidTr="001D3823">
        <w:trPr>
          <w:cnfStyle w:val="000000010000" w:firstRow="0" w:lastRow="0" w:firstColumn="0" w:lastColumn="0" w:oddVBand="0" w:evenVBand="0" w:oddHBand="0" w:evenHBand="1" w:firstRowFirstColumn="0" w:firstRowLastColumn="0" w:lastRowFirstColumn="0" w:lastRowLastColumn="0"/>
          <w:jc w:val="center"/>
        </w:trPr>
        <w:tc>
          <w:tcPr>
            <w:tcW w:w="2443"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42 Watt Integral Spiral CFL replacing 100 Watt HID</w:t>
            </w:r>
          </w:p>
        </w:tc>
        <w:tc>
          <w:tcPr>
            <w:tcW w:w="1992"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C-In-CFLscw(42w)-dWP58</w:t>
            </w:r>
          </w:p>
        </w:tc>
        <w:tc>
          <w:tcPr>
            <w:tcW w:w="171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42</w:t>
            </w:r>
          </w:p>
        </w:tc>
        <w:tc>
          <w:tcPr>
            <w:tcW w:w="135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N/A</w:t>
            </w:r>
          </w:p>
        </w:tc>
        <w:tc>
          <w:tcPr>
            <w:tcW w:w="1375"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100</w:t>
            </w:r>
          </w:p>
        </w:tc>
      </w:tr>
      <w:tr w:rsidR="004E1B3B" w:rsidRPr="001D3823" w:rsidTr="009F2820">
        <w:trPr>
          <w:cnfStyle w:val="000000100000" w:firstRow="0" w:lastRow="0" w:firstColumn="0" w:lastColumn="0" w:oddVBand="0" w:evenVBand="0" w:oddHBand="1" w:evenHBand="0" w:firstRowFirstColumn="0" w:firstRowLastColumn="0" w:lastRowFirstColumn="0" w:lastRowLastColumn="0"/>
          <w:jc w:val="center"/>
        </w:trPr>
        <w:tc>
          <w:tcPr>
            <w:tcW w:w="2443" w:type="dxa"/>
            <w:vAlign w:val="center"/>
          </w:tcPr>
          <w:p w:rsidR="004E1B3B" w:rsidRPr="001D3823" w:rsidRDefault="004E1B3B" w:rsidP="009F2820">
            <w:pPr>
              <w:rPr>
                <w:rFonts w:asciiTheme="minorHAnsi" w:hAnsiTheme="minorHAnsi"/>
                <w:sz w:val="20"/>
                <w:szCs w:val="20"/>
              </w:rPr>
            </w:pPr>
            <w:r w:rsidRPr="001D3823">
              <w:rPr>
                <w:rFonts w:asciiTheme="minorHAnsi" w:hAnsiTheme="minorHAnsi"/>
                <w:sz w:val="20"/>
                <w:szCs w:val="20"/>
              </w:rPr>
              <w:t>13 Watt Interior Spiral with Reflector (Dwelling Area) CFL replacing Incandescent</w:t>
            </w:r>
          </w:p>
        </w:tc>
        <w:tc>
          <w:tcPr>
            <w:tcW w:w="1992" w:type="dxa"/>
            <w:vAlign w:val="center"/>
          </w:tcPr>
          <w:p w:rsidR="004E1B3B" w:rsidRPr="001D3823" w:rsidRDefault="004E1B3B" w:rsidP="009F2820">
            <w:pPr>
              <w:rPr>
                <w:rFonts w:asciiTheme="minorHAnsi" w:hAnsiTheme="minorHAnsi"/>
                <w:sz w:val="20"/>
                <w:szCs w:val="20"/>
              </w:rPr>
            </w:pPr>
            <w:r w:rsidRPr="001D3823">
              <w:rPr>
                <w:rFonts w:asciiTheme="minorHAnsi" w:hAnsiTheme="minorHAnsi"/>
                <w:sz w:val="20"/>
                <w:szCs w:val="20"/>
              </w:rPr>
              <w:t>R-In-CFLscw-Refl(13w)-dWP40</w:t>
            </w:r>
          </w:p>
        </w:tc>
        <w:tc>
          <w:tcPr>
            <w:tcW w:w="1710" w:type="dxa"/>
            <w:vAlign w:val="center"/>
          </w:tcPr>
          <w:p w:rsidR="004E1B3B" w:rsidRPr="001D3823" w:rsidRDefault="004E1B3B" w:rsidP="009F2820">
            <w:pPr>
              <w:jc w:val="center"/>
              <w:rPr>
                <w:rFonts w:asciiTheme="minorHAnsi" w:hAnsiTheme="minorHAnsi"/>
                <w:sz w:val="20"/>
                <w:szCs w:val="20"/>
              </w:rPr>
            </w:pPr>
            <w:r w:rsidRPr="001D3823">
              <w:rPr>
                <w:rFonts w:asciiTheme="minorHAnsi" w:hAnsiTheme="minorHAnsi"/>
                <w:sz w:val="20"/>
                <w:szCs w:val="20"/>
              </w:rPr>
              <w:t>13</w:t>
            </w:r>
          </w:p>
        </w:tc>
        <w:tc>
          <w:tcPr>
            <w:tcW w:w="1350" w:type="dxa"/>
            <w:vAlign w:val="center"/>
          </w:tcPr>
          <w:p w:rsidR="004E1B3B" w:rsidRPr="001D3823" w:rsidRDefault="004E1B3B" w:rsidP="009F2820">
            <w:pPr>
              <w:jc w:val="center"/>
              <w:rPr>
                <w:rFonts w:asciiTheme="minorHAnsi" w:hAnsiTheme="minorHAnsi"/>
                <w:sz w:val="20"/>
                <w:szCs w:val="20"/>
              </w:rPr>
            </w:pPr>
            <w:r w:rsidRPr="001D3823">
              <w:rPr>
                <w:rFonts w:asciiTheme="minorHAnsi" w:hAnsiTheme="minorHAnsi"/>
                <w:sz w:val="20"/>
                <w:szCs w:val="20"/>
              </w:rPr>
              <w:t>4.09</w:t>
            </w:r>
          </w:p>
        </w:tc>
        <w:tc>
          <w:tcPr>
            <w:tcW w:w="1375" w:type="dxa"/>
            <w:vAlign w:val="center"/>
          </w:tcPr>
          <w:p w:rsidR="004E1B3B" w:rsidRPr="001D3823" w:rsidRDefault="004E1B3B" w:rsidP="009F2820">
            <w:pPr>
              <w:jc w:val="center"/>
              <w:rPr>
                <w:rFonts w:asciiTheme="minorHAnsi" w:hAnsiTheme="minorHAnsi"/>
                <w:sz w:val="20"/>
                <w:szCs w:val="20"/>
              </w:rPr>
            </w:pPr>
            <w:r w:rsidRPr="001D3823">
              <w:rPr>
                <w:rFonts w:asciiTheme="minorHAnsi" w:hAnsiTheme="minorHAnsi"/>
                <w:sz w:val="20"/>
                <w:szCs w:val="20"/>
              </w:rPr>
              <w:t>53.17</w:t>
            </w:r>
          </w:p>
        </w:tc>
      </w:tr>
      <w:tr w:rsidR="004E1B3B" w:rsidRPr="001D3823" w:rsidTr="001D3823">
        <w:trPr>
          <w:cnfStyle w:val="000000010000" w:firstRow="0" w:lastRow="0" w:firstColumn="0" w:lastColumn="0" w:oddVBand="0" w:evenVBand="0" w:oddHBand="0" w:evenHBand="1" w:firstRowFirstColumn="0" w:firstRowLastColumn="0" w:lastRowFirstColumn="0" w:lastRowLastColumn="0"/>
          <w:jc w:val="center"/>
        </w:trPr>
        <w:tc>
          <w:tcPr>
            <w:tcW w:w="2443"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11 Watt Interior Spiral (Dwelling Area) CFL replacing Incandescent</w:t>
            </w:r>
          </w:p>
        </w:tc>
        <w:tc>
          <w:tcPr>
            <w:tcW w:w="1992"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R-In-CFLscw(11w)-dWP27</w:t>
            </w:r>
          </w:p>
        </w:tc>
        <w:tc>
          <w:tcPr>
            <w:tcW w:w="171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11</w:t>
            </w:r>
          </w:p>
        </w:tc>
        <w:tc>
          <w:tcPr>
            <w:tcW w:w="135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3.47</w:t>
            </w:r>
          </w:p>
        </w:tc>
        <w:tc>
          <w:tcPr>
            <w:tcW w:w="1375"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38.17</w:t>
            </w:r>
          </w:p>
        </w:tc>
      </w:tr>
      <w:tr w:rsidR="004E1B3B" w:rsidRPr="001D3823" w:rsidTr="001D3823">
        <w:trPr>
          <w:cnfStyle w:val="000000100000" w:firstRow="0" w:lastRow="0" w:firstColumn="0" w:lastColumn="0" w:oddVBand="0" w:evenVBand="0" w:oddHBand="1" w:evenHBand="0" w:firstRowFirstColumn="0" w:firstRowLastColumn="0" w:lastRowFirstColumn="0" w:lastRowLastColumn="0"/>
          <w:jc w:val="center"/>
        </w:trPr>
        <w:tc>
          <w:tcPr>
            <w:tcW w:w="2443"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11 Watt Interior Spiral (Common Area) CFL replacing Incandescent</w:t>
            </w:r>
          </w:p>
        </w:tc>
        <w:tc>
          <w:tcPr>
            <w:tcW w:w="1992" w:type="dxa"/>
            <w:vAlign w:val="center"/>
          </w:tcPr>
          <w:p w:rsidR="001D3823" w:rsidRPr="001D3823" w:rsidRDefault="001D3823" w:rsidP="001D3823">
            <w:pPr>
              <w:rPr>
                <w:rFonts w:asciiTheme="minorHAnsi" w:hAnsiTheme="minorHAnsi"/>
                <w:sz w:val="20"/>
                <w:szCs w:val="20"/>
              </w:rPr>
            </w:pPr>
            <w:r w:rsidRPr="001D3823">
              <w:rPr>
                <w:rFonts w:asciiTheme="minorHAnsi" w:hAnsiTheme="minorHAnsi"/>
                <w:sz w:val="20"/>
                <w:szCs w:val="20"/>
              </w:rPr>
              <w:t>R-InCmn-CFLscw(11w)-dWP27</w:t>
            </w:r>
          </w:p>
        </w:tc>
        <w:tc>
          <w:tcPr>
            <w:tcW w:w="171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11</w:t>
            </w:r>
          </w:p>
        </w:tc>
        <w:tc>
          <w:tcPr>
            <w:tcW w:w="1350"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3.47</w:t>
            </w:r>
          </w:p>
        </w:tc>
        <w:tc>
          <w:tcPr>
            <w:tcW w:w="1375" w:type="dxa"/>
            <w:vAlign w:val="center"/>
          </w:tcPr>
          <w:p w:rsidR="001D3823" w:rsidRPr="001D3823" w:rsidRDefault="001D3823" w:rsidP="001D3823">
            <w:pPr>
              <w:jc w:val="center"/>
              <w:rPr>
                <w:rFonts w:asciiTheme="minorHAnsi" w:hAnsiTheme="minorHAnsi"/>
                <w:sz w:val="20"/>
                <w:szCs w:val="20"/>
              </w:rPr>
            </w:pPr>
            <w:r w:rsidRPr="001D3823">
              <w:rPr>
                <w:rFonts w:asciiTheme="minorHAnsi" w:hAnsiTheme="minorHAnsi"/>
                <w:sz w:val="20"/>
                <w:szCs w:val="20"/>
              </w:rPr>
              <w:t>38.17</w:t>
            </w:r>
          </w:p>
        </w:tc>
      </w:tr>
    </w:tbl>
    <w:p w:rsidR="00F45175" w:rsidRPr="00F45175" w:rsidRDefault="00F45175" w:rsidP="00F45175"/>
    <w:p w:rsidR="00F45175" w:rsidRPr="000644DF" w:rsidRDefault="00F45175" w:rsidP="00E1660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See Attachment 1 for all savings.</w:t>
      </w:r>
    </w:p>
    <w:p w:rsidR="00E16609" w:rsidRPr="00697868" w:rsidRDefault="00E16609" w:rsidP="00E16609">
      <w:pPr>
        <w:pStyle w:val="Heading1"/>
        <w:keepNext w:val="0"/>
        <w:rPr>
          <w:rFonts w:asciiTheme="minorHAnsi" w:hAnsiTheme="minorHAnsi" w:cstheme="minorHAnsi"/>
        </w:rPr>
      </w:pPr>
      <w:bookmarkStart w:id="18"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18"/>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BB54CF">
        <w:rPr>
          <w:rFonts w:asciiTheme="minorHAnsi" w:hAnsiTheme="minorHAnsi" w:cstheme="minorHAnsi"/>
          <w:sz w:val="22"/>
          <w:szCs w:val="22"/>
        </w:rPr>
        <w:t>DEER</w:t>
      </w:r>
      <w:proofErr w:type="gramStart"/>
      <w:r w:rsidR="00BB54CF">
        <w:rPr>
          <w:rFonts w:asciiTheme="minorHAnsi" w:hAnsiTheme="minorHAnsi" w:cstheme="minorHAnsi"/>
          <w:sz w:val="22"/>
          <w:szCs w:val="22"/>
        </w:rPr>
        <w:t>:Indoor</w:t>
      </w:r>
      <w:proofErr w:type="gramEnd"/>
      <w:r w:rsidR="00BB54CF">
        <w:rPr>
          <w:rFonts w:asciiTheme="minorHAnsi" w:hAnsiTheme="minorHAnsi" w:cstheme="minorHAnsi"/>
          <w:sz w:val="22"/>
          <w:szCs w:val="22"/>
        </w:rPr>
        <w:t>_</w:t>
      </w:r>
      <w:r w:rsidR="003F0623" w:rsidRPr="00697868">
        <w:rPr>
          <w:rFonts w:asciiTheme="minorHAnsi" w:hAnsiTheme="minorHAnsi" w:cstheme="minorHAnsi"/>
          <w:sz w:val="22"/>
          <w:szCs w:val="22"/>
        </w:rPr>
        <w:t xml:space="preserve">CFL_Ltg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193776" w:rsidRPr="00697868">
        <w:rPr>
          <w:rFonts w:asciiTheme="minorHAnsi" w:hAnsiTheme="minorHAnsi" w:cstheme="minorHAnsi"/>
          <w:sz w:val="22"/>
          <w:szCs w:val="22"/>
        </w:rPr>
        <w:t xml:space="preserve">Table </w:t>
      </w:r>
      <w:r w:rsidR="00193776">
        <w:rPr>
          <w:rFonts w:asciiTheme="minorHAnsi" w:hAnsiTheme="minorHAnsi" w:cstheme="minorHAnsi"/>
          <w:noProof/>
          <w:sz w:val="22"/>
          <w:szCs w:val="22"/>
        </w:rPr>
        <w:t>9</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BB54CF" w:rsidRPr="00697868" w:rsidRDefault="00BB54CF" w:rsidP="00E16609">
      <w:pPr>
        <w:rPr>
          <w:rFonts w:asciiTheme="minorHAnsi" w:hAnsiTheme="minorHAnsi" w:cstheme="minorHAnsi"/>
          <w:sz w:val="22"/>
          <w:szCs w:val="22"/>
        </w:rPr>
      </w:pPr>
    </w:p>
    <w:p w:rsidR="00E16609" w:rsidRDefault="003F0623" w:rsidP="003F0623">
      <w:pPr>
        <w:pStyle w:val="Caption"/>
        <w:jc w:val="center"/>
        <w:rPr>
          <w:rFonts w:asciiTheme="minorHAnsi" w:hAnsiTheme="minorHAnsi" w:cstheme="minorHAnsi"/>
          <w:sz w:val="22"/>
          <w:szCs w:val="22"/>
        </w:rPr>
      </w:pPr>
      <w:bookmarkStart w:id="19"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93776">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19"/>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Look w:val="01E0" w:firstRow="1" w:lastRow="1" w:firstColumn="1" w:lastColumn="1" w:noHBand="0" w:noVBand="0"/>
      </w:tblPr>
      <w:tblGrid>
        <w:gridCol w:w="2988"/>
        <w:gridCol w:w="2936"/>
        <w:gridCol w:w="2566"/>
      </w:tblGrid>
      <w:tr w:rsidR="00BB54CF" w:rsidRPr="00697868" w:rsidTr="009F2820">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BB54CF" w:rsidRPr="00697868" w:rsidRDefault="00BB54CF" w:rsidP="009F2820">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rsidR="00BB54CF" w:rsidRPr="00697868" w:rsidRDefault="00BB54CF" w:rsidP="009F2820">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BB54CF" w:rsidRPr="00697868" w:rsidRDefault="00BB54CF" w:rsidP="009F2820">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Agricultural</w:t>
            </w:r>
          </w:p>
        </w:tc>
        <w:tc>
          <w:tcPr>
            <w:tcW w:w="1729" w:type="pct"/>
            <w:vAlign w:val="center"/>
          </w:tcPr>
          <w:p w:rsidR="00BB54CF" w:rsidRPr="00697868" w:rsidRDefault="00BB54CF" w:rsidP="009F2820">
            <w:pPr>
              <w:jc w:val="center"/>
              <w:rPr>
                <w:rFonts w:asciiTheme="minorHAnsi" w:hAnsiTheme="minorHAnsi" w:cstheme="minorHAnsi"/>
                <w:sz w:val="20"/>
                <w:szCs w:val="20"/>
              </w:rPr>
            </w:pPr>
            <w:r>
              <w:rPr>
                <w:rFonts w:asciiTheme="minorHAnsi" w:hAnsiTheme="minorHAnsi" w:cstheme="minorHAnsi"/>
                <w:sz w:val="20"/>
                <w:szCs w:val="20"/>
              </w:rPr>
              <w:t>NON_RES</w:t>
            </w:r>
          </w:p>
        </w:tc>
        <w:tc>
          <w:tcPr>
            <w:tcW w:w="1511" w:type="pct"/>
            <w:vAlign w:val="center"/>
          </w:tcPr>
          <w:p w:rsidR="00BB54CF" w:rsidRPr="00697868" w:rsidRDefault="00BB54CF" w:rsidP="009F2820">
            <w:pPr>
              <w:jc w:val="center"/>
              <w:rPr>
                <w:rFonts w:asciiTheme="minorHAnsi" w:hAnsiTheme="minorHAnsi" w:cstheme="minorHAnsi"/>
                <w:sz w:val="20"/>
                <w:szCs w:val="20"/>
              </w:rPr>
            </w:pPr>
            <w:r w:rsidRPr="009A379E">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Assembly</w:t>
            </w:r>
          </w:p>
        </w:tc>
        <w:tc>
          <w:tcPr>
            <w:tcW w:w="1729" w:type="pct"/>
            <w:vAlign w:val="center"/>
          </w:tcPr>
          <w:p w:rsidR="00BB54CF"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9A379E"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Education - Primary School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Education - Secondary School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 xml:space="preserve">Education - Relocatable </w:t>
            </w:r>
            <w:r>
              <w:rPr>
                <w:rFonts w:ascii="Calibri" w:hAnsi="Calibri" w:cs="Arial"/>
                <w:color w:val="000000"/>
                <w:sz w:val="20"/>
                <w:szCs w:val="20"/>
              </w:rPr>
              <w:lastRenderedPageBreak/>
              <w:t>Classroom</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lastRenderedPageBreak/>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lastRenderedPageBreak/>
              <w:t>Education - Community College</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Education - University</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Grocery</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Food Store</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Health/Medical - Hospital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Health/Medical - Nursing Home</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Health/Medical - Clinic</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Lodging - Hotel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Lodging - Guest Rooms</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Lodging - Motel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Manufacturing - Bio/Tech</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Manufacturing - Light Industrial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Industrial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Misc - Commercial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Office - Large</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Office - Small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Restaurant - Fast-Food</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Restaurant - Sit-Down</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Retail - Multistory Large</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Retail - Single-Story Large</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Retail - Small</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Storage - Conditioned</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Storage - Unconditioned</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Transportation - Communication - Utilities</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Warehouse - Refrigerated</w:t>
            </w:r>
          </w:p>
        </w:tc>
        <w:tc>
          <w:tcPr>
            <w:tcW w:w="1729" w:type="pct"/>
            <w:vAlign w:val="center"/>
          </w:tcPr>
          <w:p w:rsidR="00BB54CF" w:rsidRPr="00660DFA" w:rsidRDefault="00BB54CF" w:rsidP="009F2820">
            <w:pPr>
              <w:jc w:val="center"/>
              <w:rPr>
                <w:rFonts w:asciiTheme="minorHAnsi" w:hAnsiTheme="minorHAnsi" w:cstheme="minorHAnsi"/>
                <w:sz w:val="20"/>
                <w:szCs w:val="20"/>
              </w:rPr>
            </w:pPr>
            <w:r w:rsidRPr="00660DFA">
              <w:rPr>
                <w:rFonts w:asciiTheme="minorHAnsi" w:hAnsiTheme="minorHAnsi" w:cstheme="minorHAnsi"/>
                <w:sz w:val="20"/>
                <w:szCs w:val="20"/>
              </w:rPr>
              <w:t>NON_RES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Residential Single Family</w:t>
            </w:r>
          </w:p>
        </w:tc>
        <w:tc>
          <w:tcPr>
            <w:tcW w:w="1729" w:type="pct"/>
            <w:vAlign w:val="center"/>
          </w:tcPr>
          <w:p w:rsidR="00BB54CF" w:rsidRPr="00660DFA" w:rsidRDefault="00BB54CF" w:rsidP="009F2820">
            <w:pPr>
              <w:jc w:val="center"/>
              <w:rPr>
                <w:rFonts w:asciiTheme="minorHAnsi" w:hAnsiTheme="minorHAnsi" w:cstheme="minorHAnsi"/>
                <w:sz w:val="20"/>
                <w:szCs w:val="20"/>
              </w:rPr>
            </w:pPr>
            <w:r>
              <w:rPr>
                <w:rFonts w:asciiTheme="minorHAnsi" w:hAnsiTheme="minorHAnsi" w:cstheme="minorHAnsi"/>
                <w:sz w:val="20"/>
                <w:szCs w:val="20"/>
              </w:rPr>
              <w:t>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Residential Multi-family</w:t>
            </w:r>
          </w:p>
        </w:tc>
        <w:tc>
          <w:tcPr>
            <w:tcW w:w="1729" w:type="pct"/>
            <w:vAlign w:val="center"/>
          </w:tcPr>
          <w:p w:rsidR="00BB54CF" w:rsidRDefault="00BB54CF" w:rsidP="009F2820">
            <w:pPr>
              <w:jc w:val="center"/>
              <w:rPr>
                <w:rFonts w:asciiTheme="minorHAnsi" w:hAnsiTheme="minorHAnsi" w:cstheme="minorHAnsi"/>
                <w:sz w:val="20"/>
                <w:szCs w:val="20"/>
              </w:rPr>
            </w:pPr>
            <w:r>
              <w:rPr>
                <w:rFonts w:asciiTheme="minorHAnsi" w:hAnsiTheme="minorHAnsi" w:cstheme="minorHAnsi"/>
                <w:sz w:val="20"/>
                <w:szCs w:val="20"/>
              </w:rPr>
              <w:t>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2975FC">
              <w:rPr>
                <w:rFonts w:asciiTheme="minorHAnsi" w:hAnsiTheme="minorHAnsi" w:cstheme="minorHAnsi"/>
                <w:sz w:val="20"/>
                <w:szCs w:val="20"/>
              </w:rPr>
              <w:t>DEER:Indoor_CFL_Ltg</w:t>
            </w:r>
          </w:p>
        </w:tc>
      </w:tr>
      <w:tr w:rsidR="00BB54CF" w:rsidRPr="00697868" w:rsidTr="009F2820">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B54CF" w:rsidRDefault="00BB54CF">
            <w:pPr>
              <w:rPr>
                <w:rFonts w:ascii="Calibri" w:hAnsi="Calibri" w:cs="Arial"/>
                <w:color w:val="000000"/>
                <w:sz w:val="20"/>
                <w:szCs w:val="20"/>
              </w:rPr>
            </w:pPr>
            <w:r>
              <w:rPr>
                <w:rFonts w:ascii="Calibri" w:hAnsi="Calibri" w:cs="Arial"/>
                <w:color w:val="000000"/>
                <w:sz w:val="20"/>
                <w:szCs w:val="20"/>
              </w:rPr>
              <w:t>Residential Mobile Home - Double-Wide</w:t>
            </w:r>
          </w:p>
        </w:tc>
        <w:tc>
          <w:tcPr>
            <w:tcW w:w="1729" w:type="pct"/>
            <w:vAlign w:val="center"/>
          </w:tcPr>
          <w:p w:rsidR="00BB54CF" w:rsidRDefault="00BB54CF" w:rsidP="009F2820">
            <w:pPr>
              <w:jc w:val="center"/>
              <w:rPr>
                <w:rFonts w:asciiTheme="minorHAnsi" w:hAnsiTheme="minorHAnsi" w:cstheme="minorHAnsi"/>
                <w:sz w:val="20"/>
                <w:szCs w:val="20"/>
              </w:rPr>
            </w:pPr>
            <w:r>
              <w:rPr>
                <w:rFonts w:asciiTheme="minorHAnsi" w:hAnsiTheme="minorHAnsi" w:cstheme="minorHAnsi"/>
                <w:sz w:val="20"/>
                <w:szCs w:val="20"/>
              </w:rPr>
              <w:t>RES</w:t>
            </w:r>
          </w:p>
        </w:tc>
        <w:tc>
          <w:tcPr>
            <w:tcW w:w="1511" w:type="pct"/>
            <w:vAlign w:val="center"/>
          </w:tcPr>
          <w:p w:rsidR="00BB54CF" w:rsidRPr="002975FC" w:rsidRDefault="00BB54CF" w:rsidP="009F2820">
            <w:pPr>
              <w:jc w:val="center"/>
              <w:rPr>
                <w:rFonts w:asciiTheme="minorHAnsi" w:hAnsiTheme="minorHAnsi" w:cstheme="minorHAnsi"/>
                <w:sz w:val="20"/>
                <w:szCs w:val="20"/>
              </w:rPr>
            </w:pPr>
            <w:r w:rsidRPr="009E6DD9">
              <w:rPr>
                <w:rFonts w:asciiTheme="minorHAnsi" w:hAnsiTheme="minorHAnsi" w:cstheme="minorHAnsi"/>
                <w:sz w:val="20"/>
                <w:szCs w:val="20"/>
              </w:rPr>
              <w:t>DEER:Indoor_CFL_Ltg</w:t>
            </w:r>
          </w:p>
        </w:tc>
      </w:tr>
    </w:tbl>
    <w:p w:rsidR="00BB54CF" w:rsidRDefault="00BB54CF" w:rsidP="00BB54CF"/>
    <w:p w:rsidR="00E16609" w:rsidRPr="00697868" w:rsidRDefault="00E16609" w:rsidP="00E16609">
      <w:pPr>
        <w:pStyle w:val="Heading1"/>
        <w:keepNext w:val="0"/>
        <w:rPr>
          <w:rFonts w:asciiTheme="minorHAnsi" w:hAnsiTheme="minorHAnsi" w:cstheme="minorHAnsi"/>
        </w:rPr>
      </w:pPr>
      <w:bookmarkStart w:id="20"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0"/>
    </w:p>
    <w:p w:rsidR="001A5F62" w:rsidRPr="00697868" w:rsidRDefault="00FC40F4" w:rsidP="00FC40F4">
      <w:pPr>
        <w:rPr>
          <w:rFonts w:asciiTheme="minorHAnsi" w:hAnsiTheme="minorHAnsi" w:cstheme="minorHAnsi"/>
          <w:i/>
          <w:color w:val="FF0000"/>
          <w:sz w:val="22"/>
          <w:szCs w:val="22"/>
        </w:rPr>
      </w:pPr>
      <w:r w:rsidRPr="00FD1497">
        <w:rPr>
          <w:rFonts w:asciiTheme="minorHAnsi" w:hAnsiTheme="minorHAnsi"/>
          <w:sz w:val="22"/>
          <w:szCs w:val="22"/>
        </w:rPr>
        <w:t xml:space="preserve">For Direct Install measures, SCE directly utilizes one or more contractors as part of the program.  The actual cost can vary by contractor, the date </w:t>
      </w:r>
      <w:r>
        <w:rPr>
          <w:rFonts w:asciiTheme="minorHAnsi" w:hAnsiTheme="minorHAnsi"/>
          <w:sz w:val="22"/>
          <w:szCs w:val="22"/>
        </w:rPr>
        <w:t>when</w:t>
      </w:r>
      <w:r w:rsidRPr="00FD1497">
        <w:rPr>
          <w:rFonts w:asciiTheme="minorHAnsi" w:hAnsiTheme="minorHAnsi"/>
          <w:sz w:val="22"/>
          <w:szCs w:val="22"/>
        </w:rPr>
        <w:t xml:space="preserve"> the work occurred, and by the volume of business.  Contractor costs are confidential information and are based upon contractually agreed upon pricing as established in their purchase order with SCE; therefore, the SCE program tracking system is the only source for this data.  The data within the </w:t>
      </w:r>
      <w:r>
        <w:rPr>
          <w:rFonts w:asciiTheme="minorHAnsi" w:hAnsiTheme="minorHAnsi"/>
          <w:sz w:val="22"/>
          <w:szCs w:val="22"/>
        </w:rPr>
        <w:t>workpaper</w:t>
      </w:r>
      <w:r w:rsidRPr="00FD1497">
        <w:rPr>
          <w:rFonts w:asciiTheme="minorHAnsi" w:hAnsiTheme="minorHAnsi"/>
          <w:sz w:val="22"/>
          <w:szCs w:val="22"/>
        </w:rPr>
        <w:t xml:space="preserve"> are not the contractor values but instead represent an approximate example of the costs that may be incurred.</w:t>
      </w:r>
      <w:r>
        <w:rPr>
          <w:rFonts w:asciiTheme="minorHAnsi" w:hAnsiTheme="minorHAnsi"/>
          <w:sz w:val="22"/>
          <w:szCs w:val="22"/>
        </w:rPr>
        <w:t xml:space="preserve"> The cost data supplied is for informational purposes only and are not intended for reporting purposes.</w:t>
      </w:r>
      <w:r w:rsidRPr="00697868">
        <w:rPr>
          <w:rFonts w:asciiTheme="minorHAnsi" w:hAnsiTheme="minorHAnsi" w:cstheme="minorHAnsi"/>
          <w:i/>
          <w:color w:val="FF0000"/>
          <w:sz w:val="22"/>
          <w:szCs w:val="22"/>
        </w:rPr>
        <w:t xml:space="preserve"> </w:t>
      </w:r>
    </w:p>
    <w:p w:rsidR="00E16609" w:rsidRPr="00697868" w:rsidRDefault="00E16609" w:rsidP="00824F1C">
      <w:pPr>
        <w:pStyle w:val="Heading2"/>
        <w:rPr>
          <w:rFonts w:asciiTheme="minorHAnsi" w:hAnsiTheme="minorHAnsi" w:cstheme="minorHAnsi"/>
        </w:rPr>
      </w:pPr>
      <w:bookmarkStart w:id="21" w:name="_MON_1399297811"/>
      <w:bookmarkStart w:id="22" w:name="_Toc214003097"/>
      <w:bookmarkEnd w:id="21"/>
      <w:r w:rsidRPr="00697868">
        <w:rPr>
          <w:rFonts w:asciiTheme="minorHAnsi" w:hAnsiTheme="minorHAnsi" w:cstheme="minorHAnsi"/>
        </w:rPr>
        <w:lastRenderedPageBreak/>
        <w:t>4.1 Base Case Cost</w:t>
      </w:r>
      <w:bookmarkEnd w:id="22"/>
    </w:p>
    <w:p w:rsidR="00FC40F4" w:rsidRPr="00FD1497" w:rsidRDefault="00FC40F4" w:rsidP="00FC40F4">
      <w:pPr>
        <w:rPr>
          <w:rFonts w:asciiTheme="minorHAnsi" w:hAnsiTheme="minorHAnsi" w:cstheme="minorHAnsi"/>
          <w:sz w:val="22"/>
          <w:szCs w:val="22"/>
        </w:rPr>
      </w:pPr>
      <w:bookmarkStart w:id="23" w:name="_Toc214003098"/>
      <w:r w:rsidRPr="00FD1497">
        <w:rPr>
          <w:rFonts w:asciiTheme="minorHAnsi" w:hAnsiTheme="minorHAnsi" w:cstheme="minorHAnsi"/>
          <w:sz w:val="22"/>
          <w:szCs w:val="22"/>
        </w:rPr>
        <w:t>For R</w:t>
      </w:r>
      <w:r>
        <w:rPr>
          <w:rFonts w:asciiTheme="minorHAnsi" w:hAnsiTheme="minorHAnsi" w:cstheme="minorHAnsi"/>
          <w:sz w:val="22"/>
          <w:szCs w:val="22"/>
        </w:rPr>
        <w:t>OB</w:t>
      </w:r>
      <w:r w:rsidRPr="00FD1497">
        <w:rPr>
          <w:rFonts w:asciiTheme="minorHAnsi" w:hAnsiTheme="minorHAnsi" w:cstheme="minorHAnsi"/>
          <w:sz w:val="22"/>
          <w:szCs w:val="22"/>
        </w:rPr>
        <w:t xml:space="preserve"> measures, the base case cost </w:t>
      </w:r>
      <w:r>
        <w:rPr>
          <w:rFonts w:asciiTheme="minorHAnsi" w:hAnsiTheme="minorHAnsi" w:cstheme="minorHAnsi"/>
          <w:sz w:val="22"/>
          <w:szCs w:val="22"/>
        </w:rPr>
        <w:t xml:space="preserve">for some sample measures </w:t>
      </w:r>
      <w:r w:rsidRPr="00FD1497">
        <w:rPr>
          <w:rFonts w:asciiTheme="minorHAnsi" w:hAnsiTheme="minorHAnsi" w:cstheme="minorHAnsi"/>
          <w:sz w:val="22"/>
          <w:szCs w:val="22"/>
        </w:rPr>
        <w:t>is listed in</w:t>
      </w:r>
      <w:r>
        <w:rPr>
          <w:rFonts w:asciiTheme="minorHAnsi" w:hAnsiTheme="minorHAnsi" w:cstheme="minorHAnsi"/>
          <w:sz w:val="22"/>
          <w:szCs w:val="22"/>
        </w:rPr>
        <w:t xml:space="preserv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_Ref307235398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193776" w:rsidRPr="00FD1497">
        <w:rPr>
          <w:rFonts w:asciiTheme="minorHAnsi" w:hAnsiTheme="minorHAnsi" w:cstheme="minorHAnsi"/>
          <w:sz w:val="22"/>
          <w:szCs w:val="22"/>
        </w:rPr>
        <w:t xml:space="preserve">Table </w:t>
      </w:r>
      <w:r w:rsidR="00193776">
        <w:rPr>
          <w:rFonts w:asciiTheme="minorHAnsi" w:hAnsiTheme="minorHAnsi" w:cstheme="minorHAnsi"/>
          <w:noProof/>
          <w:sz w:val="22"/>
          <w:szCs w:val="22"/>
        </w:rPr>
        <w:t>10</w:t>
      </w:r>
      <w:r>
        <w:rPr>
          <w:rFonts w:asciiTheme="minorHAnsi" w:hAnsiTheme="minorHAnsi" w:cstheme="minorHAnsi"/>
          <w:sz w:val="22"/>
          <w:szCs w:val="22"/>
        </w:rPr>
        <w:fldChar w:fldCharType="end"/>
      </w:r>
      <w:r>
        <w:rPr>
          <w:rFonts w:asciiTheme="minorHAnsi" w:hAnsiTheme="minorHAnsi" w:cstheme="minorHAnsi"/>
          <w:sz w:val="22"/>
          <w:szCs w:val="22"/>
        </w:rPr>
        <w:t xml:space="preserve">. </w:t>
      </w:r>
      <w:r w:rsidRPr="00FD1497">
        <w:rPr>
          <w:rFonts w:asciiTheme="minorHAnsi" w:hAnsiTheme="minorHAnsi" w:cstheme="minorHAnsi"/>
          <w:sz w:val="22"/>
          <w:szCs w:val="22"/>
        </w:rPr>
        <w:t>Except where noted below, these data are extracted from the 2008 DEER Measure Cost Summary</w:t>
      </w:r>
      <w:r w:rsidRPr="00FD1497">
        <w:rPr>
          <w:rFonts w:asciiTheme="minorHAnsi" w:hAnsiTheme="minorHAnsi" w:cstheme="minorHAnsi"/>
          <w:color w:val="000000"/>
          <w:sz w:val="22"/>
          <w:szCs w:val="22"/>
        </w:rPr>
        <w:t xml:space="preserve"> [215].</w:t>
      </w:r>
      <w:r>
        <w:rPr>
          <w:rFonts w:asciiTheme="minorHAnsi" w:hAnsiTheme="minorHAnsi" w:cstheme="minorHAnsi"/>
          <w:color w:val="000000"/>
          <w:sz w:val="22"/>
          <w:szCs w:val="22"/>
        </w:rPr>
        <w:t xml:space="preserve"> </w:t>
      </w:r>
    </w:p>
    <w:p w:rsidR="00FC40F4" w:rsidRPr="00FD1497" w:rsidRDefault="00FC40F4" w:rsidP="00FC40F4">
      <w:pPr>
        <w:rPr>
          <w:rFonts w:asciiTheme="minorHAnsi" w:hAnsiTheme="minorHAnsi" w:cstheme="minorHAnsi"/>
          <w:sz w:val="22"/>
          <w:szCs w:val="22"/>
        </w:rPr>
      </w:pPr>
    </w:p>
    <w:p w:rsidR="00FC40F4" w:rsidRPr="00FD1497" w:rsidRDefault="00FC40F4" w:rsidP="00FC40F4">
      <w:pPr>
        <w:pStyle w:val="Caption"/>
        <w:jc w:val="center"/>
        <w:rPr>
          <w:rFonts w:asciiTheme="minorHAnsi" w:hAnsiTheme="minorHAnsi" w:cstheme="minorHAnsi"/>
          <w:sz w:val="22"/>
          <w:szCs w:val="22"/>
        </w:rPr>
      </w:pPr>
      <w:bookmarkStart w:id="24" w:name="_Ref307235398"/>
      <w:r w:rsidRPr="00FD1497">
        <w:rPr>
          <w:rFonts w:asciiTheme="minorHAnsi" w:hAnsiTheme="minorHAnsi" w:cstheme="minorHAnsi"/>
          <w:sz w:val="22"/>
          <w:szCs w:val="22"/>
        </w:rPr>
        <w:t xml:space="preserve">Table </w:t>
      </w:r>
      <w:r w:rsidRPr="00FD1497">
        <w:rPr>
          <w:rFonts w:asciiTheme="minorHAnsi" w:hAnsiTheme="minorHAnsi" w:cstheme="minorHAnsi"/>
          <w:sz w:val="22"/>
          <w:szCs w:val="22"/>
        </w:rPr>
        <w:fldChar w:fldCharType="begin"/>
      </w:r>
      <w:r w:rsidRPr="00FD1497">
        <w:rPr>
          <w:rFonts w:asciiTheme="minorHAnsi" w:hAnsiTheme="minorHAnsi" w:cstheme="minorHAnsi"/>
          <w:sz w:val="22"/>
          <w:szCs w:val="22"/>
        </w:rPr>
        <w:instrText xml:space="preserve"> SEQ Table \* ARABIC </w:instrText>
      </w:r>
      <w:r w:rsidRPr="00FD1497">
        <w:rPr>
          <w:rFonts w:asciiTheme="minorHAnsi" w:hAnsiTheme="minorHAnsi" w:cstheme="minorHAnsi"/>
          <w:sz w:val="22"/>
          <w:szCs w:val="22"/>
        </w:rPr>
        <w:fldChar w:fldCharType="separate"/>
      </w:r>
      <w:r w:rsidR="00193776">
        <w:rPr>
          <w:rFonts w:asciiTheme="minorHAnsi" w:hAnsiTheme="minorHAnsi" w:cstheme="minorHAnsi"/>
          <w:noProof/>
          <w:sz w:val="22"/>
          <w:szCs w:val="22"/>
        </w:rPr>
        <w:t>10</w:t>
      </w:r>
      <w:r w:rsidRPr="00FD1497">
        <w:rPr>
          <w:rFonts w:asciiTheme="minorHAnsi" w:hAnsiTheme="minorHAnsi" w:cstheme="minorHAnsi"/>
          <w:sz w:val="22"/>
          <w:szCs w:val="22"/>
        </w:rPr>
        <w:fldChar w:fldCharType="end"/>
      </w:r>
      <w:bookmarkEnd w:id="24"/>
      <w:r w:rsidRPr="00FD1497">
        <w:rPr>
          <w:rFonts w:asciiTheme="minorHAnsi" w:hAnsiTheme="minorHAnsi" w:cstheme="minorHAnsi"/>
          <w:sz w:val="22"/>
          <w:szCs w:val="22"/>
        </w:rPr>
        <w:t xml:space="preserve"> Base Case Cost</w:t>
      </w:r>
    </w:p>
    <w:tbl>
      <w:tblPr>
        <w:tblStyle w:val="TableContemporary1"/>
        <w:tblW w:w="3416" w:type="pct"/>
        <w:jc w:val="center"/>
        <w:tblLook w:val="01E0" w:firstRow="1" w:lastRow="1" w:firstColumn="1" w:lastColumn="1" w:noHBand="0" w:noVBand="0"/>
      </w:tblPr>
      <w:tblGrid>
        <w:gridCol w:w="1148"/>
        <w:gridCol w:w="2798"/>
        <w:gridCol w:w="1446"/>
        <w:gridCol w:w="1150"/>
      </w:tblGrid>
      <w:tr w:rsidR="00FC40F4" w:rsidRPr="001B1579" w:rsidTr="009F2820">
        <w:trPr>
          <w:cnfStyle w:val="100000000000" w:firstRow="1" w:lastRow="0" w:firstColumn="0" w:lastColumn="0" w:oddVBand="0" w:evenVBand="0" w:oddHBand="0" w:evenHBand="0" w:firstRowFirstColumn="0" w:firstRowLastColumn="0" w:lastRowFirstColumn="0" w:lastRowLastColumn="0"/>
          <w:trHeight w:val="216"/>
          <w:jc w:val="center"/>
        </w:trPr>
        <w:tc>
          <w:tcPr>
            <w:tcW w:w="959" w:type="pct"/>
            <w:vAlign w:val="bottom"/>
          </w:tcPr>
          <w:p w:rsidR="00FC40F4" w:rsidRPr="001B1579" w:rsidRDefault="00FC40F4" w:rsidP="009F2820">
            <w:pPr>
              <w:rPr>
                <w:rFonts w:asciiTheme="minorHAnsi" w:hAnsiTheme="minorHAnsi"/>
                <w:bCs w:val="0"/>
                <w:sz w:val="20"/>
                <w:szCs w:val="20"/>
              </w:rPr>
            </w:pPr>
            <w:r w:rsidRPr="001B1579">
              <w:rPr>
                <w:rFonts w:asciiTheme="minorHAnsi" w:hAnsiTheme="minorHAnsi"/>
                <w:sz w:val="20"/>
                <w:szCs w:val="20"/>
              </w:rPr>
              <w:t>Solution Code</w:t>
            </w:r>
          </w:p>
        </w:tc>
        <w:tc>
          <w:tcPr>
            <w:tcW w:w="1894" w:type="pct"/>
            <w:noWrap/>
            <w:vAlign w:val="bottom"/>
          </w:tcPr>
          <w:p w:rsidR="00FC40F4" w:rsidRPr="001B1579" w:rsidRDefault="00FC40F4" w:rsidP="009F2820">
            <w:pPr>
              <w:rPr>
                <w:rFonts w:asciiTheme="minorHAnsi" w:hAnsiTheme="minorHAnsi"/>
                <w:sz w:val="20"/>
                <w:szCs w:val="20"/>
              </w:rPr>
            </w:pPr>
            <w:r w:rsidRPr="001B1579">
              <w:rPr>
                <w:rFonts w:asciiTheme="minorHAnsi" w:hAnsiTheme="minorHAnsi"/>
                <w:sz w:val="20"/>
                <w:szCs w:val="20"/>
              </w:rPr>
              <w:t>Base Case DEER ID</w:t>
            </w:r>
          </w:p>
        </w:tc>
        <w:tc>
          <w:tcPr>
            <w:tcW w:w="1131" w:type="pct"/>
            <w:noWrap/>
            <w:vAlign w:val="bottom"/>
          </w:tcPr>
          <w:p w:rsidR="00FC40F4" w:rsidRPr="001B1579" w:rsidRDefault="00FC40F4" w:rsidP="009F2820">
            <w:pPr>
              <w:rPr>
                <w:rFonts w:asciiTheme="minorHAnsi" w:hAnsiTheme="minorHAnsi"/>
                <w:sz w:val="20"/>
                <w:szCs w:val="20"/>
              </w:rPr>
            </w:pPr>
            <w:r w:rsidRPr="001B1579">
              <w:rPr>
                <w:rFonts w:asciiTheme="minorHAnsi" w:hAnsiTheme="minorHAnsi"/>
                <w:sz w:val="20"/>
                <w:szCs w:val="20"/>
              </w:rPr>
              <w:t>Base Case Cost</w:t>
            </w:r>
          </w:p>
        </w:tc>
        <w:tc>
          <w:tcPr>
            <w:tcW w:w="1016" w:type="pct"/>
            <w:vAlign w:val="bottom"/>
          </w:tcPr>
          <w:p w:rsidR="00FC40F4" w:rsidRPr="001B1579" w:rsidRDefault="00FC40F4" w:rsidP="009F2820">
            <w:pPr>
              <w:rPr>
                <w:rFonts w:asciiTheme="minorHAnsi" w:hAnsiTheme="minorHAnsi"/>
                <w:sz w:val="20"/>
                <w:szCs w:val="20"/>
              </w:rPr>
            </w:pPr>
            <w:r w:rsidRPr="001B1579">
              <w:rPr>
                <w:rFonts w:asciiTheme="minorHAnsi" w:hAnsiTheme="minorHAnsi"/>
                <w:sz w:val="20"/>
                <w:szCs w:val="20"/>
              </w:rPr>
              <w:t>Base Case Labor</w:t>
            </w:r>
          </w:p>
        </w:tc>
      </w:tr>
      <w:tr w:rsidR="00FC40F4" w:rsidRPr="001B1579"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bookmarkStart w:id="25" w:name="_Hlk300905033"/>
            <w:r w:rsidRPr="001B1579">
              <w:rPr>
                <w:rFonts w:asciiTheme="minorHAnsi" w:hAnsiTheme="minorHAnsi"/>
                <w:bCs/>
                <w:color w:val="000000"/>
                <w:sz w:val="20"/>
                <w:szCs w:val="20"/>
              </w:rPr>
              <w:t>LT-78374</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D08-NE-ILtg-Inc-100W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$0.68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s="Calibri"/>
                <w:color w:val="000000"/>
                <w:sz w:val="20"/>
                <w:szCs w:val="20"/>
              </w:rPr>
              <w:t>LT-49284</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D08-NE-ILtg-Inc-Rfl-100W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$3.54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olor w:val="000000"/>
                <w:sz w:val="20"/>
                <w:szCs w:val="20"/>
              </w:rPr>
              <w:t>LT-80193</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D08-NE-ILtg-Inc-40W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$0.64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s="Calibri"/>
                <w:color w:val="000000"/>
                <w:sz w:val="20"/>
                <w:szCs w:val="20"/>
              </w:rPr>
              <w:t>LT-10932</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D08-NE-ILtg-Inc-Rfl-50W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$3.54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olor w:val="000000"/>
                <w:sz w:val="20"/>
                <w:szCs w:val="20"/>
              </w:rPr>
              <w:t>LT-39825</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D08-NE-ILtg-Inc-60W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$0.68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s="Calibri"/>
                <w:color w:val="000000"/>
                <w:sz w:val="20"/>
                <w:szCs w:val="20"/>
              </w:rPr>
              <w:t>LT-55729</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D08-NE-ILtg-Inc-Rfl-60W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$3.54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olor w:val="000000"/>
                <w:sz w:val="20"/>
                <w:szCs w:val="20"/>
              </w:rPr>
              <w:t>LT-52647</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D08-NE-ILtg-Inc-Rfl-75W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$3.54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s="Calibri"/>
                <w:color w:val="000000"/>
                <w:sz w:val="20"/>
                <w:szCs w:val="20"/>
              </w:rPr>
              <w:t>LT-12938</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D08-NE-ILtg-Inc-150W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$2.47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s="Calibri"/>
                <w:color w:val="000000"/>
                <w:sz w:val="20"/>
                <w:szCs w:val="20"/>
              </w:rPr>
              <w:t>LT-90212</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Internet*</w:t>
            </w:r>
            <w:r>
              <w:rPr>
                <w:rFonts w:asciiTheme="minorHAnsi" w:hAnsiTheme="minorHAnsi" w:cs="Calibri"/>
                <w:color w:val="000000"/>
                <w:sz w:val="20"/>
                <w:szCs w:val="20"/>
              </w:rPr>
              <w:t xml:space="preserve"> (2x32 W Circular T12)</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$20.</w:t>
            </w:r>
            <w:r>
              <w:rPr>
                <w:rFonts w:asciiTheme="minorHAnsi" w:hAnsiTheme="minorHAnsi" w:cs="Calibri"/>
                <w:color w:val="000000"/>
                <w:sz w:val="20"/>
                <w:szCs w:val="20"/>
              </w:rPr>
              <w:t>32</w:t>
            </w:r>
            <w:r w:rsidRPr="001B1579">
              <w:rPr>
                <w:rFonts w:asciiTheme="minorHAnsi" w:hAnsiTheme="minorHAnsi" w:cs="Calibri"/>
                <w:color w:val="000000"/>
                <w:sz w:val="20"/>
                <w:szCs w:val="20"/>
              </w:rPr>
              <w:t xml:space="preserve">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s="Calibri"/>
                <w:color w:val="000000"/>
                <w:sz w:val="20"/>
                <w:szCs w:val="20"/>
              </w:rPr>
              <w:t>LT-29809</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D08-NE-ILtg-Inc-75W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$0.68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s="Calibri"/>
                <w:color w:val="000000"/>
                <w:sz w:val="20"/>
                <w:szCs w:val="20"/>
              </w:rPr>
              <w:t>LT-65867</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100wMHR128w-Rpl</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$132.51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$18.04 </w:t>
            </w:r>
          </w:p>
        </w:tc>
      </w:tr>
      <w:tr w:rsidR="00FC40F4" w:rsidRPr="001B1579"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s="Calibri"/>
                <w:color w:val="000000"/>
                <w:sz w:val="20"/>
                <w:szCs w:val="20"/>
              </w:rPr>
              <w:t>LT-69522</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D08-NE-ILtg-Inc-150W</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$2.47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r w:rsidR="00FC40F4" w:rsidRPr="001B1579"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59" w:type="pct"/>
            <w:vAlign w:val="center"/>
          </w:tcPr>
          <w:p w:rsidR="00FC40F4" w:rsidRPr="001B1579" w:rsidRDefault="00FC40F4" w:rsidP="009F2820">
            <w:pPr>
              <w:jc w:val="center"/>
              <w:rPr>
                <w:rFonts w:asciiTheme="minorHAnsi" w:hAnsiTheme="minorHAnsi" w:cs="Calibri"/>
                <w:color w:val="000000"/>
                <w:sz w:val="20"/>
                <w:szCs w:val="20"/>
              </w:rPr>
            </w:pPr>
            <w:r w:rsidRPr="001B1579">
              <w:rPr>
                <w:rFonts w:asciiTheme="minorHAnsi" w:hAnsiTheme="minorHAnsi" w:cs="Calibri"/>
                <w:color w:val="000000"/>
                <w:sz w:val="20"/>
                <w:szCs w:val="20"/>
              </w:rPr>
              <w:t>LT-17865</w:t>
            </w:r>
          </w:p>
        </w:tc>
        <w:tc>
          <w:tcPr>
            <w:tcW w:w="1894" w:type="pct"/>
            <w:noWrap/>
            <w:vAlign w:val="center"/>
          </w:tcPr>
          <w:p w:rsidR="00FC40F4" w:rsidRPr="001B1579" w:rsidRDefault="00FC40F4" w:rsidP="009F2820">
            <w:pPr>
              <w:rPr>
                <w:rFonts w:asciiTheme="minorHAnsi" w:hAnsiTheme="minorHAnsi" w:cs="Calibri"/>
                <w:color w:val="000000"/>
                <w:sz w:val="20"/>
                <w:szCs w:val="20"/>
              </w:rPr>
            </w:pPr>
            <w:r w:rsidRPr="001B1579">
              <w:rPr>
                <w:rFonts w:asciiTheme="minorHAnsi" w:hAnsiTheme="minorHAnsi" w:cs="Calibri"/>
                <w:color w:val="000000"/>
                <w:sz w:val="20"/>
                <w:szCs w:val="20"/>
              </w:rPr>
              <w:t>Internet*</w:t>
            </w:r>
            <w:r>
              <w:rPr>
                <w:rFonts w:asciiTheme="minorHAnsi" w:hAnsiTheme="minorHAnsi" w:cs="Calibri"/>
                <w:color w:val="000000"/>
                <w:sz w:val="20"/>
                <w:szCs w:val="20"/>
              </w:rPr>
              <w:t xml:space="preserve"> (500 W Incandescent)</w:t>
            </w:r>
          </w:p>
        </w:tc>
        <w:tc>
          <w:tcPr>
            <w:tcW w:w="1131"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w:t>
            </w:r>
            <w:r>
              <w:rPr>
                <w:rFonts w:asciiTheme="minorHAnsi" w:hAnsiTheme="minorHAnsi" w:cs="Calibri"/>
                <w:color w:val="000000"/>
                <w:sz w:val="20"/>
                <w:szCs w:val="20"/>
              </w:rPr>
              <w:t>5.69</w:t>
            </w:r>
            <w:r w:rsidRPr="001B1579">
              <w:rPr>
                <w:rFonts w:asciiTheme="minorHAnsi" w:hAnsiTheme="minorHAnsi" w:cs="Calibri"/>
                <w:color w:val="000000"/>
                <w:sz w:val="20"/>
                <w:szCs w:val="20"/>
              </w:rPr>
              <w:t xml:space="preserve"> </w:t>
            </w:r>
          </w:p>
        </w:tc>
        <w:tc>
          <w:tcPr>
            <w:tcW w:w="1016" w:type="pct"/>
            <w:noWrap/>
            <w:vAlign w:val="center"/>
          </w:tcPr>
          <w:p w:rsidR="00FC40F4" w:rsidRPr="001B1579" w:rsidRDefault="00FC40F4" w:rsidP="009F2820">
            <w:pPr>
              <w:jc w:val="right"/>
              <w:rPr>
                <w:rFonts w:asciiTheme="minorHAnsi" w:hAnsiTheme="minorHAnsi" w:cs="Calibri"/>
                <w:color w:val="000000"/>
                <w:sz w:val="20"/>
                <w:szCs w:val="20"/>
              </w:rPr>
            </w:pPr>
            <w:r w:rsidRPr="001B1579">
              <w:rPr>
                <w:rFonts w:asciiTheme="minorHAnsi" w:hAnsiTheme="minorHAnsi" w:cs="Calibri"/>
                <w:color w:val="000000"/>
                <w:sz w:val="20"/>
                <w:szCs w:val="20"/>
              </w:rPr>
              <w:t xml:space="preserve">$5.89 </w:t>
            </w:r>
          </w:p>
        </w:tc>
      </w:tr>
    </w:tbl>
    <w:bookmarkEnd w:id="25"/>
    <w:p w:rsidR="00FC40F4" w:rsidRPr="00FD1497" w:rsidRDefault="00FC40F4" w:rsidP="00FC40F4">
      <w:pPr>
        <w:ind w:firstLine="720"/>
        <w:rPr>
          <w:rFonts w:asciiTheme="minorHAnsi" w:hAnsiTheme="minorHAnsi"/>
          <w:sz w:val="20"/>
          <w:szCs w:val="20"/>
        </w:rPr>
      </w:pPr>
      <w:r w:rsidRPr="00FD1497">
        <w:rPr>
          <w:rFonts w:asciiTheme="minorHAnsi" w:hAnsiTheme="minorHAnsi"/>
          <w:sz w:val="20"/>
          <w:szCs w:val="20"/>
        </w:rPr>
        <w:t>*DEER does not contain the cost of these items; the</w:t>
      </w:r>
      <w:r>
        <w:rPr>
          <w:rFonts w:asciiTheme="minorHAnsi" w:hAnsiTheme="minorHAnsi"/>
          <w:sz w:val="20"/>
          <w:szCs w:val="20"/>
        </w:rPr>
        <w:t>refore, an online cost was used, see Attachment 2.</w:t>
      </w:r>
    </w:p>
    <w:p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FC40F4" w:rsidRPr="00FD1497" w:rsidRDefault="00FC40F4" w:rsidP="00FC40F4">
      <w:pPr>
        <w:rPr>
          <w:rFonts w:asciiTheme="minorHAnsi" w:hAnsiTheme="minorHAnsi" w:cstheme="minorHAnsi"/>
          <w:sz w:val="22"/>
          <w:szCs w:val="22"/>
        </w:rPr>
      </w:pPr>
      <w:r>
        <w:rPr>
          <w:rFonts w:asciiTheme="minorHAnsi" w:hAnsiTheme="minorHAnsi"/>
          <w:sz w:val="22"/>
          <w:szCs w:val="22"/>
        </w:rPr>
        <w:t>Measure case cost for some sample measures is</w:t>
      </w:r>
      <w:r w:rsidRPr="00F02CD6">
        <w:rPr>
          <w:rFonts w:asciiTheme="minorHAnsi" w:hAnsiTheme="minorHAnsi" w:cstheme="minorHAnsi"/>
          <w:sz w:val="22"/>
          <w:szCs w:val="22"/>
        </w:rPr>
        <w:t xml:space="preserve"> </w:t>
      </w:r>
      <w:r w:rsidRPr="00FD1497">
        <w:rPr>
          <w:rFonts w:asciiTheme="minorHAnsi" w:hAnsiTheme="minorHAnsi" w:cstheme="minorHAnsi"/>
          <w:sz w:val="22"/>
          <w:szCs w:val="22"/>
        </w:rPr>
        <w:t>listed in</w:t>
      </w:r>
      <w:r>
        <w:rPr>
          <w:rFonts w:asciiTheme="minorHAnsi" w:hAnsiTheme="minorHAnsi" w:cstheme="minorHAnsi"/>
          <w:sz w:val="22"/>
          <w:szCs w:val="22"/>
        </w:rPr>
        <w:t xml:space="preserve"> Table 14. </w:t>
      </w:r>
      <w:r w:rsidRPr="00FD1497">
        <w:rPr>
          <w:rFonts w:asciiTheme="minorHAnsi" w:hAnsiTheme="minorHAnsi" w:cstheme="minorHAnsi"/>
          <w:sz w:val="22"/>
          <w:szCs w:val="22"/>
        </w:rPr>
        <w:t>Except where noted below, these data are extracted from the 2008 DEER Measure Cost Summary</w:t>
      </w:r>
      <w:r w:rsidRPr="00FD1497">
        <w:rPr>
          <w:rFonts w:asciiTheme="minorHAnsi" w:hAnsiTheme="minorHAnsi" w:cstheme="minorHAnsi"/>
          <w:color w:val="000000"/>
          <w:sz w:val="22"/>
          <w:szCs w:val="22"/>
        </w:rPr>
        <w:t xml:space="preserve"> [215].</w:t>
      </w:r>
      <w:r>
        <w:rPr>
          <w:rFonts w:asciiTheme="minorHAnsi" w:hAnsiTheme="minorHAnsi" w:cstheme="minorHAnsi"/>
          <w:color w:val="000000"/>
          <w:sz w:val="22"/>
          <w:szCs w:val="22"/>
        </w:rPr>
        <w:t xml:space="preserve"> Refer to Attachment 2 for the extrapolation methodology.</w:t>
      </w:r>
    </w:p>
    <w:p w:rsidR="00FC40F4" w:rsidRPr="00F02CD6" w:rsidRDefault="00FC40F4" w:rsidP="00FC40F4">
      <w:pPr>
        <w:rPr>
          <w:rFonts w:asciiTheme="minorHAnsi" w:hAnsiTheme="minorHAnsi"/>
          <w:sz w:val="22"/>
          <w:szCs w:val="22"/>
        </w:rPr>
      </w:pPr>
    </w:p>
    <w:p w:rsidR="00FC40F4" w:rsidRPr="00F02CD6" w:rsidRDefault="00FC40F4" w:rsidP="00FC40F4">
      <w:pPr>
        <w:pStyle w:val="Caption"/>
        <w:keepNext/>
        <w:jc w:val="center"/>
        <w:rPr>
          <w:rFonts w:asciiTheme="minorHAnsi" w:hAnsiTheme="minorHAnsi"/>
          <w:sz w:val="22"/>
          <w:szCs w:val="22"/>
        </w:rPr>
      </w:pPr>
      <w:r w:rsidRPr="00F02CD6">
        <w:rPr>
          <w:rFonts w:asciiTheme="minorHAnsi" w:hAnsiTheme="minorHAnsi"/>
          <w:sz w:val="22"/>
          <w:szCs w:val="22"/>
        </w:rPr>
        <w:t xml:space="preserve">Table </w:t>
      </w:r>
      <w:r w:rsidRPr="00F02CD6">
        <w:rPr>
          <w:rFonts w:asciiTheme="minorHAnsi" w:hAnsiTheme="minorHAnsi"/>
          <w:sz w:val="22"/>
          <w:szCs w:val="22"/>
        </w:rPr>
        <w:fldChar w:fldCharType="begin"/>
      </w:r>
      <w:r w:rsidRPr="00F02CD6">
        <w:rPr>
          <w:rFonts w:asciiTheme="minorHAnsi" w:hAnsiTheme="minorHAnsi"/>
          <w:sz w:val="22"/>
          <w:szCs w:val="22"/>
        </w:rPr>
        <w:instrText xml:space="preserve"> SEQ Table \* ARABIC </w:instrText>
      </w:r>
      <w:r w:rsidRPr="00F02CD6">
        <w:rPr>
          <w:rFonts w:asciiTheme="minorHAnsi" w:hAnsiTheme="minorHAnsi"/>
          <w:sz w:val="22"/>
          <w:szCs w:val="22"/>
        </w:rPr>
        <w:fldChar w:fldCharType="separate"/>
      </w:r>
      <w:r w:rsidR="00193776">
        <w:rPr>
          <w:rFonts w:asciiTheme="minorHAnsi" w:hAnsiTheme="minorHAnsi"/>
          <w:noProof/>
          <w:sz w:val="22"/>
          <w:szCs w:val="22"/>
        </w:rPr>
        <w:t>11</w:t>
      </w:r>
      <w:r w:rsidRPr="00F02CD6">
        <w:rPr>
          <w:rFonts w:asciiTheme="minorHAnsi" w:hAnsiTheme="minorHAnsi"/>
          <w:sz w:val="22"/>
          <w:szCs w:val="22"/>
        </w:rPr>
        <w:fldChar w:fldCharType="end"/>
      </w:r>
      <w:r w:rsidRPr="00F02CD6">
        <w:rPr>
          <w:rFonts w:asciiTheme="minorHAnsi" w:hAnsiTheme="minorHAnsi"/>
          <w:sz w:val="22"/>
          <w:szCs w:val="22"/>
        </w:rPr>
        <w:t xml:space="preserve"> Measure Case Cost</w:t>
      </w:r>
    </w:p>
    <w:tbl>
      <w:tblPr>
        <w:tblStyle w:val="TableContemporary1"/>
        <w:tblW w:w="4926" w:type="pct"/>
        <w:jc w:val="center"/>
        <w:tblLayout w:type="fixed"/>
        <w:tblLook w:val="01E0" w:firstRow="1" w:lastRow="1" w:firstColumn="1" w:lastColumn="1" w:noHBand="0" w:noVBand="0"/>
      </w:tblPr>
      <w:tblGrid>
        <w:gridCol w:w="1191"/>
        <w:gridCol w:w="5992"/>
        <w:gridCol w:w="1083"/>
        <w:gridCol w:w="1168"/>
      </w:tblGrid>
      <w:tr w:rsidR="00FC40F4" w:rsidRPr="00A82252" w:rsidTr="009F2820">
        <w:trPr>
          <w:cnfStyle w:val="100000000000" w:firstRow="1" w:lastRow="0" w:firstColumn="0" w:lastColumn="0" w:oddVBand="0" w:evenVBand="0" w:oddHBand="0" w:evenHBand="0" w:firstRowFirstColumn="0" w:firstRowLastColumn="0" w:lastRowFirstColumn="0" w:lastRowLastColumn="0"/>
          <w:trHeight w:val="477"/>
          <w:jc w:val="center"/>
        </w:trPr>
        <w:tc>
          <w:tcPr>
            <w:tcW w:w="631" w:type="pct"/>
            <w:vAlign w:val="bottom"/>
          </w:tcPr>
          <w:p w:rsidR="00FC40F4" w:rsidRPr="00796D0A" w:rsidRDefault="00FC40F4" w:rsidP="009F2820">
            <w:pPr>
              <w:rPr>
                <w:rFonts w:asciiTheme="minorHAnsi" w:hAnsiTheme="minorHAnsi"/>
                <w:bCs w:val="0"/>
                <w:sz w:val="20"/>
                <w:szCs w:val="20"/>
              </w:rPr>
            </w:pPr>
            <w:r>
              <w:rPr>
                <w:rFonts w:asciiTheme="minorHAnsi" w:hAnsiTheme="minorHAnsi"/>
                <w:sz w:val="20"/>
                <w:szCs w:val="20"/>
              </w:rPr>
              <w:t>Solution Code</w:t>
            </w:r>
          </w:p>
        </w:tc>
        <w:tc>
          <w:tcPr>
            <w:tcW w:w="3176" w:type="pct"/>
            <w:noWrap/>
            <w:vAlign w:val="bottom"/>
          </w:tcPr>
          <w:p w:rsidR="00FC40F4" w:rsidRPr="00A82252" w:rsidRDefault="00FC40F4" w:rsidP="009F2820">
            <w:pPr>
              <w:rPr>
                <w:rFonts w:asciiTheme="minorHAnsi" w:hAnsiTheme="minorHAnsi"/>
                <w:sz w:val="20"/>
                <w:szCs w:val="20"/>
              </w:rPr>
            </w:pPr>
            <w:r w:rsidRPr="00B0072B">
              <w:rPr>
                <w:rFonts w:asciiTheme="minorHAnsi" w:hAnsiTheme="minorHAnsi"/>
                <w:sz w:val="20"/>
                <w:szCs w:val="20"/>
              </w:rPr>
              <w:t>Measure Case DEER ID</w:t>
            </w:r>
          </w:p>
        </w:tc>
        <w:tc>
          <w:tcPr>
            <w:tcW w:w="574" w:type="pct"/>
            <w:noWrap/>
            <w:vAlign w:val="bottom"/>
          </w:tcPr>
          <w:p w:rsidR="00FC40F4" w:rsidRPr="00A82252" w:rsidRDefault="00FC40F4" w:rsidP="009F2820">
            <w:pPr>
              <w:rPr>
                <w:rFonts w:asciiTheme="minorHAnsi" w:hAnsiTheme="minorHAnsi"/>
                <w:sz w:val="20"/>
                <w:szCs w:val="20"/>
              </w:rPr>
            </w:pPr>
            <w:r>
              <w:rPr>
                <w:rFonts w:asciiTheme="minorHAnsi" w:hAnsiTheme="minorHAnsi"/>
                <w:sz w:val="20"/>
                <w:szCs w:val="20"/>
              </w:rPr>
              <w:t>Measure</w:t>
            </w:r>
            <w:r w:rsidRPr="00A82252">
              <w:rPr>
                <w:rFonts w:asciiTheme="minorHAnsi" w:hAnsiTheme="minorHAnsi"/>
                <w:sz w:val="20"/>
                <w:szCs w:val="20"/>
              </w:rPr>
              <w:t xml:space="preserve"> Case Cost</w:t>
            </w:r>
          </w:p>
        </w:tc>
        <w:tc>
          <w:tcPr>
            <w:tcW w:w="619" w:type="pct"/>
            <w:vAlign w:val="bottom"/>
          </w:tcPr>
          <w:p w:rsidR="00FC40F4" w:rsidRPr="00A82252" w:rsidRDefault="00FC40F4" w:rsidP="009F2820">
            <w:pPr>
              <w:rPr>
                <w:rFonts w:asciiTheme="minorHAnsi" w:hAnsiTheme="minorHAnsi"/>
                <w:sz w:val="20"/>
                <w:szCs w:val="20"/>
              </w:rPr>
            </w:pPr>
            <w:r>
              <w:rPr>
                <w:rFonts w:asciiTheme="minorHAnsi" w:hAnsiTheme="minorHAnsi"/>
                <w:sz w:val="20"/>
                <w:szCs w:val="20"/>
              </w:rPr>
              <w:t>Measure</w:t>
            </w:r>
            <w:r w:rsidRPr="00A82252">
              <w:rPr>
                <w:rFonts w:asciiTheme="minorHAnsi" w:hAnsiTheme="minorHAnsi"/>
                <w:sz w:val="20"/>
                <w:szCs w:val="20"/>
              </w:rPr>
              <w:t xml:space="preserve"> Case Labor</w:t>
            </w:r>
          </w:p>
        </w:tc>
      </w:tr>
      <w:tr w:rsidR="00FC40F4"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LT-78374</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D08-RE-InLt-CFL-Int-28W</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$10.31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LT-49284</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DEER Extrapolated from D08-NE-OLtg-CFL-Int-25wCFLsrSMg25w-Rpl</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$15.51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RPr="00784555"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LT-80193</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D08-RE-InLt-CFL-Int-11W</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$6.32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RPr="00784555"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LT-10932</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D08-RE-InLt-CFL-Int-11W</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$6.32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RPr="00784555"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LT-39825</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D08-RE-InLt-CFL-Int-18W</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$7.97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LT-55729</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D08-NE-ILtg-CFL-Int-18wCFLsrSMg18w-Rpl</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$12.02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LT-52647</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D08-RE-InLt-CFL-Rfl-16W</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$11.60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LT-12938</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D08-NE-ILtg-CFL-Int-18wCFLsSMg18w-Rpl</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$7.97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LT-90212</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D08-NE-ILtg-CFL-Int-18wCFLsSMg18w-Rpl</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$7.97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LT-29809</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D08-NE-ILtg-CFL-Int-20wCFLsSMg20w-Rpl</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$8.44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LT-65867</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s="Calibri"/>
                <w:color w:val="000000"/>
                <w:sz w:val="20"/>
                <w:szCs w:val="20"/>
              </w:rPr>
              <w:t>DEER Extrapolated from D08-NE-ILtg-CFL-Int-40wCFLsSMg40w-Rpl</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$13.58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LT-69522</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s="Calibri"/>
                <w:color w:val="000000"/>
                <w:sz w:val="20"/>
                <w:szCs w:val="20"/>
              </w:rPr>
              <w:t>DEER Extrapolated from D08-NE-ILtg-CFL-Int-40wCFLsSMg40w-Rpl</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$13.58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r w:rsidR="00FC40F4"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631" w:type="pct"/>
            <w:vAlign w:val="center"/>
          </w:tcPr>
          <w:p w:rsidR="00FC40F4" w:rsidRPr="00880E7B" w:rsidRDefault="00FC40F4" w:rsidP="009F2820">
            <w:pPr>
              <w:jc w:val="center"/>
              <w:rPr>
                <w:rFonts w:asciiTheme="minorHAnsi" w:hAnsiTheme="minorHAnsi" w:cs="Calibri"/>
                <w:color w:val="000000"/>
                <w:sz w:val="20"/>
                <w:szCs w:val="20"/>
              </w:rPr>
            </w:pPr>
            <w:r w:rsidRPr="00880E7B">
              <w:rPr>
                <w:rFonts w:asciiTheme="minorHAnsi" w:hAnsiTheme="minorHAnsi"/>
                <w:color w:val="000000"/>
                <w:sz w:val="20"/>
                <w:szCs w:val="20"/>
              </w:rPr>
              <w:t>LT-17865</w:t>
            </w:r>
          </w:p>
        </w:tc>
        <w:tc>
          <w:tcPr>
            <w:tcW w:w="3176" w:type="pct"/>
            <w:noWrap/>
            <w:vAlign w:val="center"/>
          </w:tcPr>
          <w:p w:rsidR="00FC40F4" w:rsidRPr="00880E7B" w:rsidRDefault="00FC40F4" w:rsidP="009F2820">
            <w:pPr>
              <w:rPr>
                <w:rFonts w:asciiTheme="minorHAnsi" w:hAnsiTheme="minorHAnsi" w:cs="Calibri"/>
                <w:color w:val="000000"/>
                <w:sz w:val="20"/>
                <w:szCs w:val="20"/>
              </w:rPr>
            </w:pPr>
            <w:r w:rsidRPr="00880E7B">
              <w:rPr>
                <w:rFonts w:asciiTheme="minorHAnsi" w:hAnsiTheme="minorHAnsi"/>
                <w:color w:val="000000"/>
                <w:sz w:val="20"/>
                <w:szCs w:val="20"/>
              </w:rPr>
              <w:t>DEER Extrapolated from D08-NE-ILtg-CFL-Int-40wCFLsSMg40w-Rpl</w:t>
            </w:r>
          </w:p>
        </w:tc>
        <w:tc>
          <w:tcPr>
            <w:tcW w:w="574"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$13.58 </w:t>
            </w:r>
          </w:p>
        </w:tc>
        <w:tc>
          <w:tcPr>
            <w:tcW w:w="619" w:type="pct"/>
            <w:noWrap/>
            <w:vAlign w:val="center"/>
          </w:tcPr>
          <w:p w:rsidR="00FC40F4" w:rsidRPr="00880E7B" w:rsidRDefault="00FC40F4" w:rsidP="009F2820">
            <w:pPr>
              <w:jc w:val="right"/>
              <w:rPr>
                <w:rFonts w:asciiTheme="minorHAnsi" w:hAnsiTheme="minorHAnsi" w:cs="Calibri"/>
                <w:color w:val="000000"/>
                <w:sz w:val="20"/>
                <w:szCs w:val="20"/>
              </w:rPr>
            </w:pPr>
            <w:r w:rsidRPr="00880E7B">
              <w:rPr>
                <w:rFonts w:asciiTheme="minorHAnsi" w:hAnsiTheme="minorHAnsi"/>
                <w:color w:val="000000"/>
                <w:sz w:val="20"/>
                <w:szCs w:val="20"/>
              </w:rPr>
              <w:t xml:space="preserve">$5.89 </w:t>
            </w:r>
          </w:p>
        </w:tc>
      </w:tr>
    </w:tbl>
    <w:p w:rsidR="002A1E55" w:rsidRDefault="002A1E55" w:rsidP="00E16609">
      <w:pPr>
        <w:pStyle w:val="Heading2"/>
        <w:keepNext w:val="0"/>
        <w:rPr>
          <w:rFonts w:asciiTheme="minorHAnsi" w:hAnsiTheme="minorHAnsi" w:cstheme="minorHAnsi"/>
        </w:rPr>
      </w:pPr>
    </w:p>
    <w:p w:rsidR="00E16609" w:rsidRDefault="005A0E53" w:rsidP="00E16609">
      <w:pPr>
        <w:pStyle w:val="Heading2"/>
        <w:keepNext w:val="0"/>
        <w:rPr>
          <w:rFonts w:asciiTheme="minorHAnsi" w:hAnsiTheme="minorHAnsi" w:cstheme="minorHAnsi"/>
        </w:rPr>
      </w:pPr>
      <w:r>
        <w:rPr>
          <w:rFonts w:asciiTheme="minorHAnsi" w:hAnsiTheme="minorHAnsi" w:cstheme="minorHAnsi"/>
        </w:rPr>
        <w:lastRenderedPageBreak/>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3"/>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FC40F4" w:rsidRPr="00FD1497" w:rsidRDefault="00FC40F4" w:rsidP="00FC40F4">
      <w:pPr>
        <w:rPr>
          <w:rFonts w:asciiTheme="minorHAnsi" w:hAnsiTheme="minorHAnsi" w:cstheme="minorHAnsi"/>
          <w:sz w:val="22"/>
          <w:szCs w:val="22"/>
        </w:rPr>
      </w:pPr>
      <w:bookmarkStart w:id="26" w:name="_Toc214003099"/>
      <w:r w:rsidRPr="00FD1497">
        <w:rPr>
          <w:rFonts w:asciiTheme="minorHAnsi" w:hAnsiTheme="minorHAnsi" w:cstheme="minorHAnsi"/>
          <w:sz w:val="22"/>
          <w:szCs w:val="22"/>
        </w:rPr>
        <w:t>Gross Measure Cost is the cost to instal</w:t>
      </w:r>
      <w:r>
        <w:rPr>
          <w:rFonts w:asciiTheme="minorHAnsi" w:hAnsiTheme="minorHAnsi" w:cstheme="minorHAnsi"/>
          <w:sz w:val="22"/>
          <w:szCs w:val="22"/>
        </w:rPr>
        <w:t xml:space="preserve">l an energy efficient measure. </w:t>
      </w:r>
      <w:r w:rsidRPr="00FD1497">
        <w:rPr>
          <w:rFonts w:asciiTheme="minorHAnsi" w:hAnsiTheme="minorHAnsi" w:cstheme="minorHAnsi"/>
          <w:sz w:val="22"/>
          <w:szCs w:val="22"/>
        </w:rPr>
        <w:t xml:space="preserve">This definition implies two different meanings </w:t>
      </w:r>
      <w:r>
        <w:rPr>
          <w:rFonts w:asciiTheme="minorHAnsi" w:hAnsiTheme="minorHAnsi" w:cstheme="minorHAnsi"/>
          <w:sz w:val="22"/>
          <w:szCs w:val="22"/>
        </w:rPr>
        <w:t xml:space="preserve">depending on the install type. </w:t>
      </w:r>
      <w:r w:rsidRPr="00FD1497">
        <w:rPr>
          <w:rFonts w:asciiTheme="minorHAnsi" w:hAnsiTheme="minorHAnsi" w:cstheme="minorHAnsi"/>
          <w:sz w:val="22"/>
          <w:szCs w:val="22"/>
        </w:rPr>
        <w:t xml:space="preserve">It can either mean the full cost of the measure as in </w:t>
      </w:r>
      <w:r>
        <w:rPr>
          <w:rFonts w:asciiTheme="minorHAnsi" w:hAnsiTheme="minorHAnsi" w:cstheme="minorHAnsi"/>
          <w:sz w:val="22"/>
          <w:szCs w:val="22"/>
        </w:rPr>
        <w:t xml:space="preserve">the case of RET </w:t>
      </w:r>
      <w:r w:rsidRPr="00FD1497">
        <w:rPr>
          <w:rFonts w:asciiTheme="minorHAnsi" w:hAnsiTheme="minorHAnsi" w:cstheme="minorHAnsi"/>
          <w:sz w:val="22"/>
          <w:szCs w:val="22"/>
        </w:rPr>
        <w:t>or it can mean the cost premium required to install the energy efficient measure over a less efficient piece of</w:t>
      </w:r>
      <w:r>
        <w:rPr>
          <w:rFonts w:asciiTheme="minorHAnsi" w:hAnsiTheme="minorHAnsi" w:cstheme="minorHAnsi"/>
          <w:sz w:val="22"/>
          <w:szCs w:val="22"/>
        </w:rPr>
        <w:t xml:space="preserve"> equipment as in the case of ROB.</w:t>
      </w:r>
    </w:p>
    <w:p w:rsidR="00FC40F4" w:rsidRPr="00FD1497" w:rsidRDefault="00FC40F4" w:rsidP="00FC40F4">
      <w:pPr>
        <w:rPr>
          <w:rFonts w:asciiTheme="minorHAnsi" w:hAnsiTheme="minorHAnsi" w:cstheme="minorHAnsi"/>
          <w:sz w:val="22"/>
          <w:szCs w:val="22"/>
        </w:rPr>
      </w:pPr>
    </w:p>
    <w:p w:rsidR="00FC40F4" w:rsidRPr="00FD1497" w:rsidRDefault="00FC40F4" w:rsidP="00FC40F4">
      <w:pPr>
        <w:rPr>
          <w:rFonts w:asciiTheme="minorHAnsi" w:hAnsiTheme="minorHAnsi" w:cstheme="minorHAnsi"/>
          <w:sz w:val="22"/>
          <w:szCs w:val="22"/>
        </w:rPr>
      </w:pPr>
      <w:r w:rsidRPr="00FD1497">
        <w:rPr>
          <w:rFonts w:asciiTheme="minorHAnsi" w:hAnsiTheme="minorHAnsi" w:cstheme="minorHAnsi"/>
          <w:sz w:val="22"/>
          <w:szCs w:val="22"/>
        </w:rPr>
        <w:t xml:space="preserve">For </w:t>
      </w:r>
      <w:r>
        <w:rPr>
          <w:rFonts w:asciiTheme="minorHAnsi" w:hAnsiTheme="minorHAnsi" w:cstheme="minorHAnsi"/>
          <w:sz w:val="22"/>
          <w:szCs w:val="22"/>
        </w:rPr>
        <w:t>ROB</w:t>
      </w:r>
      <w:r w:rsidRPr="00FD1497">
        <w:rPr>
          <w:rFonts w:asciiTheme="minorHAnsi" w:hAnsiTheme="minorHAnsi" w:cstheme="minorHAnsi"/>
          <w:sz w:val="22"/>
          <w:szCs w:val="22"/>
        </w:rPr>
        <w:t>, GMC is represented by the equation below:</w:t>
      </w:r>
    </w:p>
    <w:p w:rsidR="00FC40F4" w:rsidRPr="00FD1497" w:rsidRDefault="00FC40F4" w:rsidP="00FC40F4">
      <w:pPr>
        <w:ind w:firstLine="720"/>
        <w:rPr>
          <w:rFonts w:asciiTheme="minorHAnsi" w:hAnsiTheme="minorHAnsi" w:cstheme="minorHAnsi"/>
          <w:i/>
          <w:sz w:val="22"/>
          <w:szCs w:val="22"/>
        </w:rPr>
      </w:pPr>
    </w:p>
    <w:p w:rsidR="00FC40F4" w:rsidRPr="00AA0356" w:rsidRDefault="00FC40F4" w:rsidP="00FC40F4">
      <w:pPr>
        <w:ind w:firstLine="720"/>
        <w:rPr>
          <w:rFonts w:asciiTheme="minorHAnsi" w:hAnsiTheme="minorHAnsi" w:cstheme="minorHAnsi"/>
          <w:i/>
          <w:sz w:val="22"/>
          <w:szCs w:val="22"/>
        </w:rPr>
      </w:pPr>
      <w:r w:rsidRPr="00FD1497">
        <w:rPr>
          <w:rFonts w:asciiTheme="minorHAnsi" w:hAnsiTheme="minorHAnsi" w:cstheme="minorHAnsi"/>
          <w:i/>
          <w:sz w:val="22"/>
          <w:szCs w:val="22"/>
        </w:rPr>
        <w:t xml:space="preserve">GMC </w:t>
      </w:r>
      <w:r w:rsidRPr="00AA0356">
        <w:rPr>
          <w:rFonts w:asciiTheme="minorHAnsi" w:hAnsiTheme="minorHAnsi" w:cstheme="minorHAnsi"/>
          <w:i/>
          <w:sz w:val="22"/>
          <w:szCs w:val="22"/>
        </w:rPr>
        <w:t>= (Measure Equipment Cost + Measure Labor Cost) –</w:t>
      </w:r>
    </w:p>
    <w:p w:rsidR="00FC40F4" w:rsidRPr="00AA0356" w:rsidRDefault="00FC40F4" w:rsidP="00FC40F4">
      <w:pPr>
        <w:ind w:firstLine="720"/>
        <w:rPr>
          <w:rFonts w:asciiTheme="minorHAnsi" w:hAnsiTheme="minorHAnsi" w:cstheme="minorHAnsi"/>
          <w:i/>
          <w:sz w:val="22"/>
          <w:szCs w:val="22"/>
        </w:rPr>
      </w:pPr>
      <w:r w:rsidRPr="00AA0356">
        <w:rPr>
          <w:rFonts w:asciiTheme="minorHAnsi" w:hAnsiTheme="minorHAnsi" w:cstheme="minorHAnsi"/>
          <w:i/>
          <w:sz w:val="22"/>
          <w:szCs w:val="22"/>
        </w:rPr>
        <w:t xml:space="preserve">    (Base Case Equipment Cost + Base Case Labor Cost)</w:t>
      </w:r>
    </w:p>
    <w:p w:rsidR="00FC40F4" w:rsidRPr="00FD1497" w:rsidRDefault="00FC40F4" w:rsidP="00FC40F4">
      <w:pPr>
        <w:ind w:firstLine="720"/>
        <w:rPr>
          <w:rFonts w:asciiTheme="minorHAnsi" w:hAnsiTheme="minorHAnsi" w:cstheme="minorHAnsi"/>
          <w:i/>
          <w:sz w:val="22"/>
          <w:szCs w:val="22"/>
        </w:rPr>
      </w:pPr>
    </w:p>
    <w:p w:rsidR="00FC40F4" w:rsidRDefault="00FC40F4" w:rsidP="00FC40F4">
      <w:pPr>
        <w:rPr>
          <w:rFonts w:asciiTheme="minorHAnsi" w:hAnsiTheme="minorHAnsi"/>
          <w:color w:val="000000" w:themeColor="text1"/>
          <w:sz w:val="22"/>
          <w:szCs w:val="22"/>
        </w:rPr>
      </w:pPr>
      <w:r>
        <w:rPr>
          <w:rFonts w:asciiTheme="minorHAnsi" w:hAnsiTheme="minorHAnsi"/>
          <w:color w:val="000000" w:themeColor="text1"/>
          <w:sz w:val="22"/>
          <w:szCs w:val="22"/>
        </w:rPr>
        <w:t>Refer to Table 15 for the Gross Measure Cost.</w:t>
      </w:r>
    </w:p>
    <w:p w:rsidR="00FC40F4" w:rsidRPr="00FD1497" w:rsidRDefault="00FC40F4" w:rsidP="00FC40F4">
      <w:pPr>
        <w:rPr>
          <w:rFonts w:asciiTheme="minorHAnsi" w:hAnsiTheme="minorHAnsi"/>
          <w:color w:val="000000" w:themeColor="text1"/>
          <w:sz w:val="22"/>
          <w:szCs w:val="22"/>
        </w:rPr>
      </w:pPr>
      <w:r w:rsidRPr="00FD1497">
        <w:rPr>
          <w:rFonts w:asciiTheme="minorHAnsi" w:hAnsiTheme="minorHAnsi"/>
          <w:color w:val="000000" w:themeColor="text1"/>
          <w:sz w:val="22"/>
          <w:szCs w:val="22"/>
        </w:rPr>
        <w:t xml:space="preserve">            </w:t>
      </w:r>
    </w:p>
    <w:p w:rsidR="00FC40F4" w:rsidRPr="00FD1497" w:rsidRDefault="00FC40F4" w:rsidP="00FC40F4">
      <w:pPr>
        <w:pStyle w:val="Caption"/>
        <w:jc w:val="center"/>
        <w:rPr>
          <w:rFonts w:asciiTheme="minorHAnsi" w:hAnsiTheme="minorHAnsi"/>
          <w:sz w:val="22"/>
          <w:szCs w:val="22"/>
        </w:rPr>
      </w:pPr>
      <w:bookmarkStart w:id="27" w:name="_Ref391304951"/>
      <w:r w:rsidRPr="00FD1497">
        <w:rPr>
          <w:rFonts w:asciiTheme="minorHAnsi" w:hAnsiTheme="minorHAnsi"/>
          <w:sz w:val="22"/>
          <w:szCs w:val="22"/>
        </w:rPr>
        <w:t xml:space="preserve">Table </w:t>
      </w:r>
      <w:r w:rsidRPr="00FD1497">
        <w:rPr>
          <w:rFonts w:asciiTheme="minorHAnsi" w:hAnsiTheme="minorHAnsi"/>
          <w:sz w:val="22"/>
          <w:szCs w:val="22"/>
        </w:rPr>
        <w:fldChar w:fldCharType="begin"/>
      </w:r>
      <w:r w:rsidRPr="00FD1497">
        <w:rPr>
          <w:rFonts w:asciiTheme="minorHAnsi" w:hAnsiTheme="minorHAnsi"/>
          <w:sz w:val="22"/>
          <w:szCs w:val="22"/>
        </w:rPr>
        <w:instrText xml:space="preserve"> SEQ Table \* ARABIC </w:instrText>
      </w:r>
      <w:r w:rsidRPr="00FD1497">
        <w:rPr>
          <w:rFonts w:asciiTheme="minorHAnsi" w:hAnsiTheme="minorHAnsi"/>
          <w:sz w:val="22"/>
          <w:szCs w:val="22"/>
        </w:rPr>
        <w:fldChar w:fldCharType="separate"/>
      </w:r>
      <w:r w:rsidR="00193776">
        <w:rPr>
          <w:rFonts w:asciiTheme="minorHAnsi" w:hAnsiTheme="minorHAnsi"/>
          <w:noProof/>
          <w:sz w:val="22"/>
          <w:szCs w:val="22"/>
        </w:rPr>
        <w:t>12</w:t>
      </w:r>
      <w:r w:rsidRPr="00FD1497">
        <w:rPr>
          <w:rFonts w:asciiTheme="minorHAnsi" w:hAnsiTheme="minorHAnsi"/>
          <w:sz w:val="22"/>
          <w:szCs w:val="22"/>
        </w:rPr>
        <w:fldChar w:fldCharType="end"/>
      </w:r>
      <w:bookmarkEnd w:id="27"/>
      <w:r w:rsidRPr="00FD1497">
        <w:rPr>
          <w:rFonts w:asciiTheme="minorHAnsi" w:hAnsiTheme="minorHAnsi"/>
          <w:sz w:val="22"/>
          <w:szCs w:val="22"/>
        </w:rPr>
        <w:t xml:space="preserve"> Gross Measure Cost</w:t>
      </w:r>
    </w:p>
    <w:tbl>
      <w:tblPr>
        <w:tblStyle w:val="TableContemporary1"/>
        <w:tblW w:w="4093" w:type="pct"/>
        <w:jc w:val="center"/>
        <w:tblLayout w:type="fixed"/>
        <w:tblLook w:val="01E0" w:firstRow="1" w:lastRow="1" w:firstColumn="1" w:lastColumn="1" w:noHBand="0" w:noVBand="0"/>
      </w:tblPr>
      <w:tblGrid>
        <w:gridCol w:w="1461"/>
        <w:gridCol w:w="5260"/>
        <w:gridCol w:w="1030"/>
        <w:gridCol w:w="88"/>
      </w:tblGrid>
      <w:tr w:rsidR="00FC40F4" w:rsidRPr="003644D2" w:rsidTr="009F2820">
        <w:trPr>
          <w:gridAfter w:val="1"/>
          <w:cnfStyle w:val="100000000000" w:firstRow="1" w:lastRow="0" w:firstColumn="0" w:lastColumn="0" w:oddVBand="0" w:evenVBand="0" w:oddHBand="0" w:evenHBand="0" w:firstRowFirstColumn="0" w:firstRowLastColumn="0" w:lastRowFirstColumn="0" w:lastRowLastColumn="0"/>
          <w:wAfter w:w="56" w:type="pct"/>
          <w:trHeight w:val="216"/>
          <w:jc w:val="center"/>
        </w:trPr>
        <w:tc>
          <w:tcPr>
            <w:tcW w:w="932" w:type="pct"/>
            <w:vAlign w:val="center"/>
          </w:tcPr>
          <w:p w:rsidR="00FC40F4" w:rsidRPr="003644D2" w:rsidRDefault="00FC40F4" w:rsidP="009F2820">
            <w:pPr>
              <w:jc w:val="center"/>
              <w:rPr>
                <w:rFonts w:asciiTheme="minorHAnsi" w:hAnsiTheme="minorHAnsi"/>
                <w:bCs w:val="0"/>
                <w:sz w:val="20"/>
                <w:szCs w:val="20"/>
              </w:rPr>
            </w:pPr>
            <w:r w:rsidRPr="003644D2">
              <w:rPr>
                <w:rFonts w:asciiTheme="minorHAnsi" w:hAnsiTheme="minorHAnsi"/>
                <w:sz w:val="20"/>
                <w:szCs w:val="20"/>
              </w:rPr>
              <w:t>Solution Code</w:t>
            </w:r>
          </w:p>
        </w:tc>
        <w:tc>
          <w:tcPr>
            <w:tcW w:w="3355" w:type="pct"/>
            <w:noWrap/>
            <w:vAlign w:val="center"/>
          </w:tcPr>
          <w:p w:rsidR="00FC40F4" w:rsidRPr="003644D2" w:rsidRDefault="00FC40F4" w:rsidP="009F2820">
            <w:pPr>
              <w:jc w:val="center"/>
              <w:rPr>
                <w:rFonts w:asciiTheme="minorHAnsi" w:hAnsiTheme="minorHAnsi"/>
                <w:sz w:val="20"/>
                <w:szCs w:val="20"/>
              </w:rPr>
            </w:pPr>
            <w:r w:rsidRPr="003644D2">
              <w:rPr>
                <w:rFonts w:asciiTheme="minorHAnsi" w:hAnsiTheme="minorHAnsi"/>
                <w:sz w:val="20"/>
                <w:szCs w:val="20"/>
              </w:rPr>
              <w:t>Measure Name</w:t>
            </w:r>
          </w:p>
        </w:tc>
        <w:tc>
          <w:tcPr>
            <w:tcW w:w="657" w:type="pct"/>
            <w:vAlign w:val="center"/>
          </w:tcPr>
          <w:p w:rsidR="00FC40F4" w:rsidRPr="003644D2" w:rsidRDefault="00FC40F4" w:rsidP="009F2820">
            <w:pPr>
              <w:jc w:val="center"/>
              <w:rPr>
                <w:rFonts w:asciiTheme="minorHAnsi" w:hAnsiTheme="minorHAnsi"/>
                <w:sz w:val="20"/>
                <w:szCs w:val="20"/>
              </w:rPr>
            </w:pPr>
            <w:r w:rsidRPr="003644D2">
              <w:rPr>
                <w:rFonts w:asciiTheme="minorHAnsi" w:hAnsiTheme="minorHAnsi"/>
                <w:sz w:val="20"/>
                <w:szCs w:val="20"/>
              </w:rPr>
              <w:t>Gross Measure Cost</w:t>
            </w:r>
          </w:p>
        </w:tc>
      </w:tr>
      <w:tr w:rsidR="00FC40F4" w:rsidRPr="003644D2"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LT-78374</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sidRPr="00874500">
              <w:rPr>
                <w:rFonts w:asciiTheme="minorHAnsi" w:hAnsiTheme="minorHAnsi"/>
                <w:bCs/>
                <w:color w:val="000000"/>
                <w:sz w:val="20"/>
                <w:szCs w:val="20"/>
              </w:rPr>
              <w:t>&gt;=27watts Integral Spiral (Common Area) CFL</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$9.63</w:t>
            </w:r>
          </w:p>
        </w:tc>
      </w:tr>
      <w:tr w:rsidR="00FC40F4" w:rsidRPr="003644D2"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LT-49284</w:t>
            </w:r>
          </w:p>
        </w:tc>
        <w:tc>
          <w:tcPr>
            <w:tcW w:w="3355" w:type="pct"/>
            <w:noWrap/>
          </w:tcPr>
          <w:p w:rsidR="00FC40F4" w:rsidRPr="00874500" w:rsidRDefault="00FC40F4" w:rsidP="009F2820">
            <w:pPr>
              <w:jc w:val="center"/>
              <w:rPr>
                <w:rFonts w:asciiTheme="minorHAnsi" w:hAnsiTheme="minorHAnsi" w:cs="Calibri"/>
                <w:color w:val="000000"/>
                <w:sz w:val="20"/>
                <w:szCs w:val="20"/>
              </w:rPr>
            </w:pPr>
            <w:r w:rsidRPr="00874500">
              <w:rPr>
                <w:rFonts w:asciiTheme="minorHAnsi" w:hAnsiTheme="minorHAnsi"/>
                <w:sz w:val="20"/>
                <w:szCs w:val="20"/>
              </w:rPr>
              <w:t xml:space="preserve">&gt;=27watts Integral Spiral with Reflector CFL </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$11.97</w:t>
            </w:r>
          </w:p>
        </w:tc>
      </w:tr>
      <w:tr w:rsidR="00FC40F4" w:rsidRPr="003644D2"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LT-80193</w:t>
            </w:r>
          </w:p>
        </w:tc>
        <w:tc>
          <w:tcPr>
            <w:tcW w:w="3355" w:type="pct"/>
            <w:noWrap/>
          </w:tcPr>
          <w:p w:rsidR="00FC40F4" w:rsidRPr="00874500" w:rsidRDefault="00FC40F4" w:rsidP="009F2820">
            <w:pPr>
              <w:jc w:val="center"/>
              <w:rPr>
                <w:rFonts w:asciiTheme="minorHAnsi" w:hAnsiTheme="minorHAnsi" w:cs="Calibri"/>
                <w:color w:val="000000"/>
                <w:sz w:val="20"/>
                <w:szCs w:val="20"/>
              </w:rPr>
            </w:pPr>
            <w:r w:rsidRPr="00874500">
              <w:rPr>
                <w:rFonts w:asciiTheme="minorHAnsi" w:hAnsiTheme="minorHAnsi"/>
                <w:sz w:val="20"/>
                <w:szCs w:val="20"/>
              </w:rPr>
              <w:t xml:space="preserve">11 Watt Integral Spiral (Common Area) CFL </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$5.68</w:t>
            </w:r>
          </w:p>
        </w:tc>
      </w:tr>
      <w:tr w:rsidR="00FC40F4" w:rsidRPr="003644D2"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LT-10932</w:t>
            </w:r>
          </w:p>
        </w:tc>
        <w:tc>
          <w:tcPr>
            <w:tcW w:w="3355" w:type="pct"/>
            <w:noWrap/>
          </w:tcPr>
          <w:p w:rsidR="00FC40F4" w:rsidRPr="00874500" w:rsidRDefault="00FC40F4" w:rsidP="009F2820">
            <w:pPr>
              <w:jc w:val="center"/>
              <w:rPr>
                <w:rFonts w:asciiTheme="minorHAnsi" w:hAnsiTheme="minorHAnsi" w:cs="Calibri"/>
                <w:color w:val="000000"/>
                <w:sz w:val="20"/>
                <w:szCs w:val="20"/>
              </w:rPr>
            </w:pPr>
            <w:r w:rsidRPr="00874500">
              <w:rPr>
                <w:rFonts w:asciiTheme="minorHAnsi" w:hAnsiTheme="minorHAnsi"/>
                <w:sz w:val="20"/>
                <w:szCs w:val="20"/>
              </w:rPr>
              <w:t xml:space="preserve">11 Watt Integral Spiral (Dwelling Area) CFL </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$2.78</w:t>
            </w:r>
          </w:p>
        </w:tc>
      </w:tr>
      <w:tr w:rsidR="00FC40F4" w:rsidRPr="003644D2"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LT-39825</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sidRPr="00874500">
              <w:rPr>
                <w:rFonts w:asciiTheme="minorHAnsi" w:hAnsiTheme="minorHAnsi"/>
                <w:color w:val="000000"/>
                <w:sz w:val="20"/>
                <w:szCs w:val="20"/>
              </w:rPr>
              <w:t>14-26 watts Integral Spiral (Common Area) CFL</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$7.29</w:t>
            </w:r>
          </w:p>
        </w:tc>
      </w:tr>
      <w:tr w:rsidR="00FC40F4" w:rsidRPr="003644D2"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LT-55729</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sidRPr="003644D2">
              <w:rPr>
                <w:rFonts w:asciiTheme="minorHAnsi" w:hAnsiTheme="minorHAnsi"/>
                <w:color w:val="000000"/>
                <w:sz w:val="20"/>
                <w:szCs w:val="20"/>
              </w:rPr>
              <w:t>14-28W Int</w:t>
            </w:r>
            <w:r>
              <w:rPr>
                <w:rFonts w:asciiTheme="minorHAnsi" w:hAnsiTheme="minorHAnsi"/>
                <w:color w:val="000000"/>
                <w:sz w:val="20"/>
                <w:szCs w:val="20"/>
              </w:rPr>
              <w:t>egral Spiral with Reflector CFL</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$8.48</w:t>
            </w:r>
          </w:p>
        </w:tc>
      </w:tr>
      <w:tr w:rsidR="00FC40F4" w:rsidRPr="003644D2"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LT-52647</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sidRPr="003644D2">
              <w:rPr>
                <w:rFonts w:asciiTheme="minorHAnsi" w:hAnsiTheme="minorHAnsi"/>
                <w:color w:val="000000"/>
                <w:sz w:val="20"/>
                <w:szCs w:val="20"/>
              </w:rPr>
              <w:t>16 Watt Integral Spir</w:t>
            </w:r>
            <w:r>
              <w:rPr>
                <w:rFonts w:asciiTheme="minorHAnsi" w:hAnsiTheme="minorHAnsi"/>
                <w:color w:val="000000"/>
                <w:sz w:val="20"/>
                <w:szCs w:val="20"/>
              </w:rPr>
              <w:t>al with Reflector (Common Area)</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$8.06</w:t>
            </w:r>
          </w:p>
        </w:tc>
      </w:tr>
      <w:tr w:rsidR="00FC40F4" w:rsidRPr="003644D2"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LT-12938</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sidRPr="003644D2">
              <w:rPr>
                <w:rFonts w:asciiTheme="minorHAnsi" w:hAnsiTheme="minorHAnsi"/>
                <w:color w:val="000000"/>
                <w:sz w:val="20"/>
                <w:szCs w:val="20"/>
              </w:rPr>
              <w:t>18 Watt Integral Spiral CFL replacing 150 Watt Incandescent</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$5.50</w:t>
            </w:r>
          </w:p>
        </w:tc>
      </w:tr>
      <w:tr w:rsidR="00FC40F4" w:rsidRPr="003644D2"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LT-90212</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sidRPr="003644D2">
              <w:rPr>
                <w:rFonts w:asciiTheme="minorHAnsi" w:hAnsiTheme="minorHAnsi"/>
                <w:color w:val="000000"/>
                <w:sz w:val="20"/>
                <w:szCs w:val="20"/>
              </w:rPr>
              <w:t xml:space="preserve">18 Watt Integral Spiral CFL </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themeColor="text1"/>
                <w:sz w:val="20"/>
                <w:szCs w:val="20"/>
              </w:rPr>
              <w:t>($</w:t>
            </w:r>
            <w:r>
              <w:rPr>
                <w:rFonts w:asciiTheme="minorHAnsi" w:hAnsiTheme="minorHAnsi"/>
                <w:color w:val="000000" w:themeColor="text1"/>
                <w:sz w:val="20"/>
                <w:szCs w:val="20"/>
              </w:rPr>
              <w:t>8.30</w:t>
            </w:r>
            <w:r w:rsidRPr="00712E53">
              <w:rPr>
                <w:rFonts w:asciiTheme="minorHAnsi" w:hAnsiTheme="minorHAnsi"/>
                <w:color w:val="000000" w:themeColor="text1"/>
                <w:sz w:val="20"/>
                <w:szCs w:val="20"/>
              </w:rPr>
              <w:t>)</w:t>
            </w:r>
          </w:p>
        </w:tc>
      </w:tr>
      <w:tr w:rsidR="00FC40F4" w:rsidRPr="003644D2"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LT-29809</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Pr>
                <w:rFonts w:asciiTheme="minorHAnsi" w:hAnsiTheme="minorHAnsi"/>
                <w:color w:val="000000"/>
                <w:sz w:val="20"/>
                <w:szCs w:val="20"/>
              </w:rPr>
              <w:t>20 Watt Integral Spiral CFL</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$7.76</w:t>
            </w:r>
          </w:p>
        </w:tc>
      </w:tr>
      <w:tr w:rsidR="00FC40F4" w:rsidRPr="003644D2"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LT-65867</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sidRPr="003644D2">
              <w:rPr>
                <w:rFonts w:asciiTheme="minorHAnsi" w:hAnsiTheme="minorHAnsi"/>
                <w:color w:val="000000"/>
                <w:sz w:val="20"/>
                <w:szCs w:val="20"/>
              </w:rPr>
              <w:t>42 Watt Integral Spiral CFL replacing 100 Watt HID</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themeColor="text1"/>
                <w:sz w:val="20"/>
                <w:szCs w:val="20"/>
              </w:rPr>
              <w:t>($118.93)</w:t>
            </w:r>
          </w:p>
        </w:tc>
      </w:tr>
      <w:tr w:rsidR="00FC40F4" w:rsidRPr="003644D2" w:rsidTr="009F2820">
        <w:trPr>
          <w:cnfStyle w:val="000000010000" w:firstRow="0" w:lastRow="0" w:firstColumn="0" w:lastColumn="0" w:oddVBand="0" w:evenVBand="0" w:oddHBand="0" w:evenHBand="1"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LT-69522</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sidRPr="003644D2">
              <w:rPr>
                <w:rFonts w:asciiTheme="minorHAnsi" w:hAnsiTheme="minorHAnsi"/>
                <w:color w:val="000000"/>
                <w:sz w:val="20"/>
                <w:szCs w:val="20"/>
              </w:rPr>
              <w:t>42 Watt Integral Spiral CFL replacing 150 Watt Incandescent</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$11.11</w:t>
            </w:r>
          </w:p>
        </w:tc>
      </w:tr>
      <w:tr w:rsidR="00FC40F4" w:rsidRPr="003644D2" w:rsidTr="009F2820">
        <w:trPr>
          <w:cnfStyle w:val="000000100000" w:firstRow="0" w:lastRow="0" w:firstColumn="0" w:lastColumn="0" w:oddVBand="0" w:evenVBand="0" w:oddHBand="1" w:evenHBand="0" w:firstRowFirstColumn="0" w:firstRowLastColumn="0" w:lastRowFirstColumn="0" w:lastRowLastColumn="0"/>
          <w:trHeight w:val="216"/>
          <w:jc w:val="center"/>
        </w:trPr>
        <w:tc>
          <w:tcPr>
            <w:tcW w:w="932" w:type="pct"/>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LT-17865</w:t>
            </w:r>
          </w:p>
        </w:tc>
        <w:tc>
          <w:tcPr>
            <w:tcW w:w="3355" w:type="pct"/>
            <w:noWrap/>
            <w:vAlign w:val="center"/>
          </w:tcPr>
          <w:p w:rsidR="00FC40F4" w:rsidRPr="003644D2" w:rsidRDefault="00FC40F4" w:rsidP="009F2820">
            <w:pPr>
              <w:jc w:val="center"/>
              <w:rPr>
                <w:rFonts w:asciiTheme="minorHAnsi" w:hAnsiTheme="minorHAnsi" w:cs="Calibri"/>
                <w:color w:val="000000"/>
                <w:sz w:val="20"/>
                <w:szCs w:val="20"/>
              </w:rPr>
            </w:pPr>
            <w:r w:rsidRPr="003644D2">
              <w:rPr>
                <w:rFonts w:asciiTheme="minorHAnsi" w:hAnsiTheme="minorHAnsi"/>
                <w:color w:val="000000"/>
                <w:sz w:val="20"/>
                <w:szCs w:val="20"/>
              </w:rPr>
              <w:t>42 Watt Integral Spiral CFL replacing 500 Watt Incandescent</w:t>
            </w:r>
          </w:p>
        </w:tc>
        <w:tc>
          <w:tcPr>
            <w:tcW w:w="713" w:type="pct"/>
            <w:gridSpan w:val="2"/>
            <w:vAlign w:val="center"/>
          </w:tcPr>
          <w:p w:rsidR="00FC40F4" w:rsidRPr="00712E53" w:rsidRDefault="00FC40F4" w:rsidP="009F2820">
            <w:pPr>
              <w:jc w:val="center"/>
              <w:rPr>
                <w:rFonts w:asciiTheme="minorHAnsi" w:hAnsiTheme="minorHAnsi" w:cs="Calibri"/>
                <w:color w:val="000000"/>
                <w:sz w:val="20"/>
                <w:szCs w:val="20"/>
              </w:rPr>
            </w:pPr>
            <w:r w:rsidRPr="00712E53">
              <w:rPr>
                <w:rFonts w:asciiTheme="minorHAnsi" w:hAnsiTheme="minorHAnsi"/>
                <w:color w:val="000000"/>
                <w:sz w:val="20"/>
                <w:szCs w:val="20"/>
              </w:rPr>
              <w:t>$7.</w:t>
            </w:r>
            <w:r>
              <w:rPr>
                <w:rFonts w:asciiTheme="minorHAnsi" w:hAnsiTheme="minorHAnsi"/>
                <w:color w:val="000000"/>
                <w:sz w:val="20"/>
                <w:szCs w:val="20"/>
              </w:rPr>
              <w:t>89</w:t>
            </w:r>
          </w:p>
        </w:tc>
      </w:tr>
    </w:tbl>
    <w:p w:rsidR="005A0E53" w:rsidRPr="005A0E53" w:rsidRDefault="005A0E53" w:rsidP="005A0E53">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16609" w:rsidRPr="00697868" w:rsidRDefault="00FC40F4" w:rsidP="00E16609">
      <w:pPr>
        <w:rPr>
          <w:rFonts w:asciiTheme="minorHAnsi" w:hAnsiTheme="minorHAnsi" w:cstheme="minorHAnsi"/>
          <w:sz w:val="22"/>
          <w:szCs w:val="22"/>
        </w:rPr>
      </w:pPr>
      <w:r w:rsidRPr="00FD1497">
        <w:rPr>
          <w:rFonts w:asciiTheme="minorHAnsi" w:hAnsiTheme="minorHAnsi"/>
          <w:sz w:val="22"/>
          <w:szCs w:val="22"/>
        </w:rPr>
        <w:t xml:space="preserve">Incremental Measure Cost is the premium cost to install an energy efficient measure over a standard efficiency measure or code baseline measure.  </w:t>
      </w:r>
      <w:r w:rsidRPr="00FD1497">
        <w:rPr>
          <w:rFonts w:asciiTheme="minorHAnsi" w:hAnsiTheme="minorHAnsi" w:cstheme="minorHAnsi"/>
          <w:sz w:val="22"/>
          <w:szCs w:val="22"/>
        </w:rPr>
        <w:t xml:space="preserve">For </w:t>
      </w:r>
      <w:r>
        <w:rPr>
          <w:rFonts w:asciiTheme="minorHAnsi" w:hAnsiTheme="minorHAnsi" w:cstheme="minorHAnsi"/>
          <w:sz w:val="22"/>
          <w:szCs w:val="22"/>
        </w:rPr>
        <w:t>ROB</w:t>
      </w:r>
      <w:r w:rsidRPr="00FD1497">
        <w:rPr>
          <w:rFonts w:asciiTheme="minorHAnsi" w:hAnsiTheme="minorHAnsi" w:cstheme="minorHAnsi"/>
          <w:sz w:val="22"/>
          <w:szCs w:val="22"/>
        </w:rPr>
        <w:t xml:space="preserve"> measures, IMC is </w:t>
      </w:r>
      <w:r>
        <w:rPr>
          <w:rFonts w:asciiTheme="minorHAnsi" w:hAnsiTheme="minorHAnsi" w:cstheme="minorHAnsi"/>
          <w:sz w:val="22"/>
          <w:szCs w:val="22"/>
        </w:rPr>
        <w:t xml:space="preserve">the same as the Gross Measure Cost. See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_Ref391304951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193776" w:rsidRPr="00FD1497">
        <w:rPr>
          <w:rFonts w:asciiTheme="minorHAnsi" w:hAnsiTheme="minorHAnsi"/>
          <w:sz w:val="22"/>
          <w:szCs w:val="22"/>
        </w:rPr>
        <w:t xml:space="preserve">Table </w:t>
      </w:r>
      <w:r w:rsidR="00193776">
        <w:rPr>
          <w:rFonts w:asciiTheme="minorHAnsi" w:hAnsiTheme="minorHAnsi"/>
          <w:noProof/>
          <w:sz w:val="22"/>
          <w:szCs w:val="22"/>
        </w:rPr>
        <w:t>12</w:t>
      </w:r>
      <w:r>
        <w:rPr>
          <w:rFonts w:asciiTheme="minorHAnsi" w:hAnsiTheme="minorHAnsi" w:cstheme="minorHAnsi"/>
          <w:sz w:val="22"/>
          <w:szCs w:val="22"/>
        </w:rPr>
        <w:fldChar w:fldCharType="end"/>
      </w:r>
      <w:r>
        <w:rPr>
          <w:rFonts w:asciiTheme="minorHAnsi" w:hAnsiTheme="minorHAnsi" w:cstheme="minorHAnsi"/>
          <w:sz w:val="22"/>
          <w:szCs w:val="22"/>
        </w:rPr>
        <w:t xml:space="preserve"> for the Incremental Measure Cost.</w:t>
      </w:r>
      <w:r w:rsidR="00E16609" w:rsidRPr="00697868">
        <w:rPr>
          <w:rFonts w:asciiTheme="minorHAnsi" w:hAnsiTheme="minorHAnsi" w:cstheme="minorHAnsi"/>
          <w:sz w:val="22"/>
          <w:szCs w:val="22"/>
        </w:rPr>
        <w:br w:type="page"/>
      </w:r>
    </w:p>
    <w:bookmarkEnd w:id="26"/>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28" w:name="_MON_1465047117"/>
    <w:bookmarkEnd w:id="28"/>
    <w:p w:rsidR="004F5DCA" w:rsidRPr="004F5DCA" w:rsidRDefault="009E44EA" w:rsidP="00E16609">
      <w:pPr>
        <w:pStyle w:val="ListParagraph"/>
        <w:numPr>
          <w:ilvl w:val="0"/>
          <w:numId w:val="12"/>
        </w:numPr>
        <w:rPr>
          <w:rFonts w:asciiTheme="minorHAnsi" w:hAnsiTheme="minorHAnsi" w:cstheme="minorHAnsi"/>
        </w:rPr>
      </w:pPr>
      <w:r>
        <w:rPr>
          <w:rFonts w:asciiTheme="minorHAnsi" w:hAnsiTheme="minorHAnsi" w:cstheme="minorHAnsi"/>
        </w:rPr>
        <w:object w:dxaOrig="155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6.75pt;height:49.6pt" o:ole="">
            <v:imagedata r:id="rId15" o:title=""/>
          </v:shape>
          <o:OLEObject Type="Embed" ProgID="Excel.SheetMacroEnabled.12" ShapeID="_x0000_i1031" DrawAspect="Icon" ObjectID="_1465797003" r:id="rId16"/>
        </w:object>
      </w:r>
    </w:p>
    <w:bookmarkStart w:id="29" w:name="_MON_1465630503"/>
    <w:bookmarkEnd w:id="29"/>
    <w:p w:rsidR="00A500D6" w:rsidRPr="00193776" w:rsidRDefault="00193776" w:rsidP="00E16609">
      <w:pPr>
        <w:pStyle w:val="ListParagraph"/>
        <w:numPr>
          <w:ilvl w:val="0"/>
          <w:numId w:val="12"/>
        </w:numPr>
        <w:rPr>
          <w:rFonts w:asciiTheme="minorHAnsi" w:hAnsiTheme="minorHAnsi" w:cstheme="minorHAnsi"/>
        </w:rPr>
      </w:pPr>
      <w:r>
        <w:object w:dxaOrig="1551" w:dyaOrig="991">
          <v:shape id="_x0000_i1026" type="#_x0000_t75" style="width:77.45pt;height:49.6pt" o:ole="">
            <v:imagedata r:id="rId17" o:title=""/>
          </v:shape>
          <o:OLEObject Type="Embed" ProgID="Excel.Sheet.12" ShapeID="_x0000_i1026" DrawAspect="Icon" ObjectID="_1465797004" r:id="rId18"/>
        </w:object>
      </w:r>
    </w:p>
    <w:p w:rsidR="00193776" w:rsidRPr="004F5DCA" w:rsidRDefault="00193776" w:rsidP="00E16609">
      <w:pPr>
        <w:pStyle w:val="ListParagraph"/>
        <w:numPr>
          <w:ilvl w:val="0"/>
          <w:numId w:val="12"/>
        </w:numPr>
        <w:rPr>
          <w:rFonts w:asciiTheme="minorHAnsi" w:hAnsiTheme="minorHAnsi" w:cstheme="minorHAnsi"/>
        </w:rPr>
      </w:pPr>
      <w:r>
        <w:rPr>
          <w:rFonts w:asciiTheme="minorHAnsi" w:hAnsiTheme="minorHAnsi" w:cstheme="minorHAnsi"/>
        </w:rPr>
        <w:object w:dxaOrig="1551" w:dyaOrig="991">
          <v:shape id="_x0000_i1027" type="#_x0000_t75" style="width:77.45pt;height:49.6pt" o:ole="">
            <v:imagedata r:id="rId19" o:title=""/>
          </v:shape>
          <o:OLEObject Type="Embed" ProgID="Excel.Sheet.12" ShapeID="_x0000_i1027" DrawAspect="Icon" ObjectID="_1465797005" r:id="rId20"/>
        </w:object>
      </w: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bookmarkStart w:id="30" w:name="_MON_1465630568"/>
    <w:bookmarkEnd w:id="30"/>
    <w:p w:rsidR="009824E9" w:rsidRDefault="00193776" w:rsidP="009824E9">
      <w:r>
        <w:object w:dxaOrig="1551" w:dyaOrig="991">
          <v:shape id="_x0000_i1028" type="#_x0000_t75" style="width:77.45pt;height:49.6pt" o:ole="">
            <v:imagedata r:id="rId21" o:title=""/>
          </v:shape>
          <o:OLEObject Type="Embed" ProgID="Excel.Sheet.12" ShapeID="_x0000_i1028" DrawAspect="Icon" ObjectID="_1465797006" r:id="rId22"/>
        </w:object>
      </w:r>
    </w:p>
    <w:p w:rsidR="00193776" w:rsidRDefault="004F5DCA" w:rsidP="009824E9">
      <w:r w:rsidRPr="004D03E5">
        <w:rPr>
          <w:rFonts w:asciiTheme="minorHAnsi" w:hAnsiTheme="minorHAnsi"/>
          <w:sz w:val="22"/>
          <w:szCs w:val="22"/>
        </w:rPr>
        <w:t xml:space="preserve"> </w:t>
      </w:r>
    </w:p>
    <w:tbl>
      <w:tblPr>
        <w:tblW w:w="9341" w:type="dxa"/>
        <w:tblInd w:w="93" w:type="dxa"/>
        <w:tblLook w:val="04A0" w:firstRow="1" w:lastRow="0" w:firstColumn="1" w:lastColumn="0" w:noHBand="0" w:noVBand="1"/>
      </w:tblPr>
      <w:tblGrid>
        <w:gridCol w:w="735"/>
        <w:gridCol w:w="8606"/>
      </w:tblGrid>
      <w:tr w:rsidR="00193776" w:rsidRPr="00193776" w:rsidTr="00193776">
        <w:trPr>
          <w:trHeight w:val="308"/>
        </w:trPr>
        <w:tc>
          <w:tcPr>
            <w:tcW w:w="735"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[31]</w:t>
            </w:r>
          </w:p>
        </w:tc>
        <w:tc>
          <w:tcPr>
            <w:tcW w:w="8606"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Load Shape Update Initiative - KEMA / JJ Hirsch and Assoc. / Itron Inc. - November 17, 2006</w:t>
            </w:r>
          </w:p>
        </w:tc>
      </w:tr>
      <w:tr w:rsidR="00193776" w:rsidRPr="00193776" w:rsidTr="00193776">
        <w:trPr>
          <w:trHeight w:val="308"/>
        </w:trPr>
        <w:tc>
          <w:tcPr>
            <w:tcW w:w="735"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[215]</w:t>
            </w:r>
          </w:p>
        </w:tc>
        <w:tc>
          <w:tcPr>
            <w:tcW w:w="8606"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Revised DEER Measure Cost Summary</w:t>
            </w:r>
          </w:p>
        </w:tc>
      </w:tr>
      <w:tr w:rsidR="00193776" w:rsidRPr="00193776" w:rsidTr="00193776">
        <w:trPr>
          <w:trHeight w:val="308"/>
        </w:trPr>
        <w:tc>
          <w:tcPr>
            <w:tcW w:w="735"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[351]</w:t>
            </w:r>
          </w:p>
        </w:tc>
        <w:tc>
          <w:tcPr>
            <w:tcW w:w="8606"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Energy Efficiency Policy Manual-Version 5</w:t>
            </w:r>
          </w:p>
        </w:tc>
      </w:tr>
      <w:tr w:rsidR="00193776" w:rsidRPr="00193776" w:rsidTr="00193776">
        <w:trPr>
          <w:trHeight w:val="308"/>
        </w:trPr>
        <w:tc>
          <w:tcPr>
            <w:tcW w:w="735"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[422]</w:t>
            </w:r>
          </w:p>
        </w:tc>
        <w:tc>
          <w:tcPr>
            <w:tcW w:w="8606"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2014 Appliance Efficiency Regulations (Title 20)</w:t>
            </w:r>
          </w:p>
        </w:tc>
      </w:tr>
      <w:tr w:rsidR="00193776" w:rsidRPr="00193776" w:rsidTr="00193776">
        <w:trPr>
          <w:trHeight w:val="308"/>
        </w:trPr>
        <w:tc>
          <w:tcPr>
            <w:tcW w:w="735"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[436]</w:t>
            </w:r>
          </w:p>
        </w:tc>
        <w:tc>
          <w:tcPr>
            <w:tcW w:w="8606" w:type="dxa"/>
            <w:tcBorders>
              <w:top w:val="nil"/>
              <w:left w:val="nil"/>
              <w:bottom w:val="nil"/>
              <w:right w:val="nil"/>
            </w:tcBorders>
            <w:shd w:val="clear" w:color="auto" w:fill="auto"/>
            <w:noWrap/>
            <w:hideMark/>
          </w:tcPr>
          <w:p w:rsidR="00193776" w:rsidRPr="00193776" w:rsidRDefault="00193776" w:rsidP="00193776">
            <w:pPr>
              <w:rPr>
                <w:rFonts w:ascii="Calibri" w:hAnsi="Calibri"/>
                <w:color w:val="000000"/>
                <w:sz w:val="22"/>
                <w:szCs w:val="22"/>
              </w:rPr>
            </w:pPr>
            <w:r w:rsidRPr="00193776">
              <w:rPr>
                <w:rFonts w:ascii="Calibri" w:hAnsi="Calibri"/>
                <w:color w:val="000000"/>
                <w:sz w:val="22"/>
                <w:szCs w:val="22"/>
              </w:rPr>
              <w:t>2014 DEER EUL Table - Update</w:t>
            </w:r>
          </w:p>
        </w:tc>
      </w:tr>
    </w:tbl>
    <w:p w:rsidR="004F5DCA" w:rsidRDefault="004F5DCA" w:rsidP="009824E9">
      <w:pPr>
        <w:sectPr w:rsidR="004F5DCA"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CD544F">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CD544F">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CD544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CD544F">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CD544F">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CD544F">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D544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D544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CD544F">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CD544F">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D544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D544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CD544F">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CD544F">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CD544F">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CD544F">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CD544F">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CD544F">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D544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D544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CD544F">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CD544F">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CD544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CD544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D544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D544F">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3"/>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2613" w:rsidRDefault="00E62613" w:rsidP="00447D6E">
      <w:r>
        <w:separator/>
      </w:r>
    </w:p>
  </w:endnote>
  <w:endnote w:type="continuationSeparator" w:id="0">
    <w:p w:rsidR="00E62613" w:rsidRDefault="00E62613"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613" w:rsidRPr="009500DC" w:rsidRDefault="00E62613" w:rsidP="00447D6E">
    <w:pPr>
      <w:pStyle w:val="Footer"/>
      <w:jc w:val="right"/>
      <w:rPr>
        <w:rFonts w:asciiTheme="minorHAnsi" w:hAnsiTheme="minorHAnsi" w:cstheme="minorHAnsi"/>
      </w:rPr>
    </w:pPr>
    <w:r>
      <w:rPr>
        <w:rFonts w:asciiTheme="minorHAnsi" w:hAnsiTheme="minorHAnsi" w:cstheme="minorHAnsi"/>
        <w:b/>
        <w:sz w:val="36"/>
        <w:szCs w:val="36"/>
      </w:rPr>
      <w:t>June 23,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613" w:rsidRPr="009500DC" w:rsidRDefault="00E62613"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SCE13LG099</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9E44EA">
      <w:rPr>
        <w:rFonts w:asciiTheme="minorHAnsi" w:hAnsiTheme="minorHAnsi" w:cstheme="minorHAnsi"/>
        <w:b/>
        <w:noProof/>
        <w:sz w:val="20"/>
        <w:szCs w:val="20"/>
      </w:rPr>
      <w:t>5</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23, 2014</w:t>
    </w:r>
  </w:p>
  <w:p w:rsidR="00E62613" w:rsidRPr="009500DC" w:rsidRDefault="00E62613"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613" w:rsidRPr="009500DC" w:rsidRDefault="00E62613"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SCE13LG099</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1F4127">
      <w:rPr>
        <w:rFonts w:asciiTheme="minorHAnsi" w:hAnsiTheme="minorHAnsi" w:cstheme="minorHAnsi"/>
        <w:b/>
        <w:noProof/>
        <w:sz w:val="20"/>
        <w:szCs w:val="20"/>
      </w:rPr>
      <w:t>15</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23, 2014</w:t>
    </w:r>
  </w:p>
  <w:p w:rsidR="00E62613" w:rsidRPr="009500DC" w:rsidRDefault="00E62613"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2613" w:rsidRDefault="00E62613" w:rsidP="00447D6E">
      <w:r>
        <w:separator/>
      </w:r>
    </w:p>
  </w:footnote>
  <w:footnote w:type="continuationSeparator" w:id="0">
    <w:p w:rsidR="00E62613" w:rsidRDefault="00E62613"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79A2687"/>
    <w:multiLevelType w:val="hybridMultilevel"/>
    <w:tmpl w:val="80B2C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6C5D0C"/>
    <w:multiLevelType w:val="hybridMultilevel"/>
    <w:tmpl w:val="DF741D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60770F4C"/>
    <w:multiLevelType w:val="hybridMultilevel"/>
    <w:tmpl w:val="FF5AE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D1B60E8"/>
    <w:multiLevelType w:val="hybridMultilevel"/>
    <w:tmpl w:val="0D0CD6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5"/>
  </w:num>
  <w:num w:numId="4">
    <w:abstractNumId w:val="3"/>
  </w:num>
  <w:num w:numId="5">
    <w:abstractNumId w:val="3"/>
  </w:num>
  <w:num w:numId="6">
    <w:abstractNumId w:val="0"/>
  </w:num>
  <w:num w:numId="7">
    <w:abstractNumId w:val="7"/>
  </w:num>
  <w:num w:numId="8">
    <w:abstractNumId w:val="4"/>
  </w:num>
  <w:num w:numId="9">
    <w:abstractNumId w:val="9"/>
  </w:num>
  <w:num w:numId="10">
    <w:abstractNumId w:val="1"/>
  </w:num>
  <w:num w:numId="11">
    <w:abstractNumId w:val="8"/>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EA1"/>
    <w:rsid w:val="00056947"/>
    <w:rsid w:val="000644DF"/>
    <w:rsid w:val="00066C73"/>
    <w:rsid w:val="00076DF4"/>
    <w:rsid w:val="0008045E"/>
    <w:rsid w:val="0009074D"/>
    <w:rsid w:val="00094F23"/>
    <w:rsid w:val="0009592B"/>
    <w:rsid w:val="000968C6"/>
    <w:rsid w:val="000A63C9"/>
    <w:rsid w:val="000C0000"/>
    <w:rsid w:val="000C18CC"/>
    <w:rsid w:val="000F130A"/>
    <w:rsid w:val="00107242"/>
    <w:rsid w:val="001206F7"/>
    <w:rsid w:val="001340E8"/>
    <w:rsid w:val="00140787"/>
    <w:rsid w:val="00147155"/>
    <w:rsid w:val="00153CB3"/>
    <w:rsid w:val="00165357"/>
    <w:rsid w:val="001811EE"/>
    <w:rsid w:val="00193776"/>
    <w:rsid w:val="001A0EB4"/>
    <w:rsid w:val="001A5F62"/>
    <w:rsid w:val="001B618B"/>
    <w:rsid w:val="001C4140"/>
    <w:rsid w:val="001C5A94"/>
    <w:rsid w:val="001D3823"/>
    <w:rsid w:val="001E0829"/>
    <w:rsid w:val="001E47B6"/>
    <w:rsid w:val="001F05CE"/>
    <w:rsid w:val="001F4127"/>
    <w:rsid w:val="001F4A65"/>
    <w:rsid w:val="0023254A"/>
    <w:rsid w:val="00240B74"/>
    <w:rsid w:val="0024169A"/>
    <w:rsid w:val="00274FBE"/>
    <w:rsid w:val="002762E1"/>
    <w:rsid w:val="002811BC"/>
    <w:rsid w:val="00283DE8"/>
    <w:rsid w:val="00285966"/>
    <w:rsid w:val="00290ED8"/>
    <w:rsid w:val="002A1E55"/>
    <w:rsid w:val="002A3D26"/>
    <w:rsid w:val="002B1ADF"/>
    <w:rsid w:val="002C444C"/>
    <w:rsid w:val="002C6C7A"/>
    <w:rsid w:val="002F1437"/>
    <w:rsid w:val="002F3943"/>
    <w:rsid w:val="0030363A"/>
    <w:rsid w:val="00317EB0"/>
    <w:rsid w:val="00332700"/>
    <w:rsid w:val="00345D80"/>
    <w:rsid w:val="003471D4"/>
    <w:rsid w:val="003560BA"/>
    <w:rsid w:val="003832D2"/>
    <w:rsid w:val="003D2871"/>
    <w:rsid w:val="003D5B83"/>
    <w:rsid w:val="003E6E47"/>
    <w:rsid w:val="003F0623"/>
    <w:rsid w:val="00413CDB"/>
    <w:rsid w:val="004200FE"/>
    <w:rsid w:val="00421183"/>
    <w:rsid w:val="00441957"/>
    <w:rsid w:val="00443D32"/>
    <w:rsid w:val="00447CE5"/>
    <w:rsid w:val="00447D6E"/>
    <w:rsid w:val="0046286E"/>
    <w:rsid w:val="00471234"/>
    <w:rsid w:val="00477522"/>
    <w:rsid w:val="00493457"/>
    <w:rsid w:val="00494628"/>
    <w:rsid w:val="004B4A3A"/>
    <w:rsid w:val="004C23F1"/>
    <w:rsid w:val="004E01F5"/>
    <w:rsid w:val="004E1B3B"/>
    <w:rsid w:val="004E76CA"/>
    <w:rsid w:val="004F1698"/>
    <w:rsid w:val="004F5DCA"/>
    <w:rsid w:val="0051020F"/>
    <w:rsid w:val="00560934"/>
    <w:rsid w:val="00564960"/>
    <w:rsid w:val="005734A4"/>
    <w:rsid w:val="005A0E53"/>
    <w:rsid w:val="005A1078"/>
    <w:rsid w:val="005B28C1"/>
    <w:rsid w:val="005C2E48"/>
    <w:rsid w:val="005D4DD7"/>
    <w:rsid w:val="005E12A9"/>
    <w:rsid w:val="00602799"/>
    <w:rsid w:val="00612041"/>
    <w:rsid w:val="00631157"/>
    <w:rsid w:val="006404E6"/>
    <w:rsid w:val="00647ABE"/>
    <w:rsid w:val="00664B05"/>
    <w:rsid w:val="00685D5C"/>
    <w:rsid w:val="00697868"/>
    <w:rsid w:val="006A055F"/>
    <w:rsid w:val="006A4EEA"/>
    <w:rsid w:val="006A5293"/>
    <w:rsid w:val="006B0DF3"/>
    <w:rsid w:val="006B4A48"/>
    <w:rsid w:val="006C430A"/>
    <w:rsid w:val="006D2809"/>
    <w:rsid w:val="006E3342"/>
    <w:rsid w:val="006E4B12"/>
    <w:rsid w:val="007048AC"/>
    <w:rsid w:val="007203FA"/>
    <w:rsid w:val="007262D7"/>
    <w:rsid w:val="00733C7D"/>
    <w:rsid w:val="00740761"/>
    <w:rsid w:val="00745F77"/>
    <w:rsid w:val="00764D0D"/>
    <w:rsid w:val="007933F1"/>
    <w:rsid w:val="007E43F8"/>
    <w:rsid w:val="007E656B"/>
    <w:rsid w:val="007F50E8"/>
    <w:rsid w:val="007F7FBA"/>
    <w:rsid w:val="00800319"/>
    <w:rsid w:val="00801F7F"/>
    <w:rsid w:val="00824F1C"/>
    <w:rsid w:val="00881A42"/>
    <w:rsid w:val="00885E0A"/>
    <w:rsid w:val="0088603B"/>
    <w:rsid w:val="00893FC3"/>
    <w:rsid w:val="0089577B"/>
    <w:rsid w:val="008C2E0E"/>
    <w:rsid w:val="008E17CC"/>
    <w:rsid w:val="008F33B4"/>
    <w:rsid w:val="0090077A"/>
    <w:rsid w:val="009056AC"/>
    <w:rsid w:val="009138A0"/>
    <w:rsid w:val="00922B85"/>
    <w:rsid w:val="00927C07"/>
    <w:rsid w:val="009500DC"/>
    <w:rsid w:val="00951923"/>
    <w:rsid w:val="0095654E"/>
    <w:rsid w:val="00972C81"/>
    <w:rsid w:val="009824E9"/>
    <w:rsid w:val="00995479"/>
    <w:rsid w:val="00995CB0"/>
    <w:rsid w:val="00997E77"/>
    <w:rsid w:val="009A2734"/>
    <w:rsid w:val="009B5B7B"/>
    <w:rsid w:val="009C1777"/>
    <w:rsid w:val="009C2C86"/>
    <w:rsid w:val="009D0753"/>
    <w:rsid w:val="009E1802"/>
    <w:rsid w:val="009E1CDE"/>
    <w:rsid w:val="009E44EA"/>
    <w:rsid w:val="009E51E2"/>
    <w:rsid w:val="009F2820"/>
    <w:rsid w:val="009F7A61"/>
    <w:rsid w:val="00A11800"/>
    <w:rsid w:val="00A11C16"/>
    <w:rsid w:val="00A1423E"/>
    <w:rsid w:val="00A24520"/>
    <w:rsid w:val="00A500D6"/>
    <w:rsid w:val="00A77935"/>
    <w:rsid w:val="00A84127"/>
    <w:rsid w:val="00A86DA2"/>
    <w:rsid w:val="00AB21F5"/>
    <w:rsid w:val="00AB3386"/>
    <w:rsid w:val="00AC5309"/>
    <w:rsid w:val="00AD4DD0"/>
    <w:rsid w:val="00AF6342"/>
    <w:rsid w:val="00B053FB"/>
    <w:rsid w:val="00B07EE5"/>
    <w:rsid w:val="00B26778"/>
    <w:rsid w:val="00B26B83"/>
    <w:rsid w:val="00B31A59"/>
    <w:rsid w:val="00B32479"/>
    <w:rsid w:val="00B403ED"/>
    <w:rsid w:val="00B866B4"/>
    <w:rsid w:val="00B94226"/>
    <w:rsid w:val="00BA590A"/>
    <w:rsid w:val="00BB0B39"/>
    <w:rsid w:val="00BB54CF"/>
    <w:rsid w:val="00BB5F75"/>
    <w:rsid w:val="00BD3931"/>
    <w:rsid w:val="00BD5B88"/>
    <w:rsid w:val="00C24D03"/>
    <w:rsid w:val="00C25E61"/>
    <w:rsid w:val="00C54EFF"/>
    <w:rsid w:val="00C72B8B"/>
    <w:rsid w:val="00C92101"/>
    <w:rsid w:val="00CA2AB4"/>
    <w:rsid w:val="00CB0100"/>
    <w:rsid w:val="00CD544F"/>
    <w:rsid w:val="00CE28CF"/>
    <w:rsid w:val="00CE5BEB"/>
    <w:rsid w:val="00CE69E9"/>
    <w:rsid w:val="00CF2B98"/>
    <w:rsid w:val="00D25074"/>
    <w:rsid w:val="00D36798"/>
    <w:rsid w:val="00D434A2"/>
    <w:rsid w:val="00D7380B"/>
    <w:rsid w:val="00D75D77"/>
    <w:rsid w:val="00DA11A0"/>
    <w:rsid w:val="00DA690B"/>
    <w:rsid w:val="00DA7225"/>
    <w:rsid w:val="00DB5A6A"/>
    <w:rsid w:val="00DC1966"/>
    <w:rsid w:val="00DF2EE9"/>
    <w:rsid w:val="00E07752"/>
    <w:rsid w:val="00E16609"/>
    <w:rsid w:val="00E16F08"/>
    <w:rsid w:val="00E233F3"/>
    <w:rsid w:val="00E37EAB"/>
    <w:rsid w:val="00E37F72"/>
    <w:rsid w:val="00E42A30"/>
    <w:rsid w:val="00E62613"/>
    <w:rsid w:val="00E81F3E"/>
    <w:rsid w:val="00E859BD"/>
    <w:rsid w:val="00E86B70"/>
    <w:rsid w:val="00E924C3"/>
    <w:rsid w:val="00E96759"/>
    <w:rsid w:val="00EB34FC"/>
    <w:rsid w:val="00EB76E1"/>
    <w:rsid w:val="00EF3506"/>
    <w:rsid w:val="00EF5416"/>
    <w:rsid w:val="00F06CCF"/>
    <w:rsid w:val="00F1053D"/>
    <w:rsid w:val="00F20DCF"/>
    <w:rsid w:val="00F45175"/>
    <w:rsid w:val="00F4752B"/>
    <w:rsid w:val="00F55DEA"/>
    <w:rsid w:val="00F56792"/>
    <w:rsid w:val="00F60E32"/>
    <w:rsid w:val="00F7242E"/>
    <w:rsid w:val="00FC40F4"/>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35"/>
    <w:qFormat/>
    <w:rsid w:val="00E16609"/>
    <w:rPr>
      <w:b/>
      <w:bCs/>
      <w:szCs w:val="3276"/>
    </w:rPr>
  </w:style>
  <w:style w:type="character" w:customStyle="1" w:styleId="CaptionChar">
    <w:name w:val="Caption Char"/>
    <w:basedOn w:val="DefaultParagraphFont"/>
    <w:link w:val="Caption"/>
    <w:uiPriority w:val="35"/>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Contemporary1">
    <w:name w:val="Table Contemporary1"/>
    <w:basedOn w:val="TableNormal"/>
    <w:next w:val="TableContemporary"/>
    <w:rsid w:val="00FC40F4"/>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ListParagraph">
    <w:name w:val="List Paragraph"/>
    <w:basedOn w:val="Normal"/>
    <w:uiPriority w:val="34"/>
    <w:qFormat/>
    <w:rsid w:val="004F5DC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35"/>
    <w:qFormat/>
    <w:rsid w:val="00E16609"/>
    <w:rPr>
      <w:b/>
      <w:bCs/>
      <w:szCs w:val="3276"/>
    </w:rPr>
  </w:style>
  <w:style w:type="character" w:customStyle="1" w:styleId="CaptionChar">
    <w:name w:val="Caption Char"/>
    <w:basedOn w:val="DefaultParagraphFont"/>
    <w:link w:val="Caption"/>
    <w:uiPriority w:val="35"/>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Contemporary1">
    <w:name w:val="Table Contemporary1"/>
    <w:basedOn w:val="TableNormal"/>
    <w:next w:val="TableContemporary"/>
    <w:rsid w:val="00FC40F4"/>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ListParagraph">
    <w:name w:val="List Paragraph"/>
    <w:basedOn w:val="Normal"/>
    <w:uiPriority w:val="34"/>
    <w:qFormat/>
    <w:rsid w:val="004F5DC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79262230">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package" Target="embeddings/Microsoft_Excel_Worksheet2.xlsx"/><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Excel_Macro-Enabled_Worksheet1.xlsm"/><Relationship Id="rId20"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oter" Target="footer3.xml"/><Relationship Id="rId10" Type="http://schemas.openxmlformats.org/officeDocument/2006/relationships/footer" Target="footer2.xml"/><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www.deeresources.com" TargetMode="External"/><Relationship Id="rId22" Type="http://schemas.openxmlformats.org/officeDocument/2006/relationships/package" Target="embeddings/Microsoft_Excel_Worksheet4.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79FDFE-532B-4BE2-B988-9853E486E0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18</Pages>
  <Words>4044</Words>
  <Characters>23054</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27044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Jason H Wang</cp:lastModifiedBy>
  <cp:revision>6</cp:revision>
  <dcterms:created xsi:type="dcterms:W3CDTF">2014-07-01T22:41:00Z</dcterms:created>
  <dcterms:modified xsi:type="dcterms:W3CDTF">2014-07-02T16:03:00Z</dcterms:modified>
</cp:coreProperties>
</file>