
<file path=[Content_Types].xml><?xml version="1.0" encoding="utf-8"?>
<Types xmlns="http://schemas.openxmlformats.org/package/2006/content-types">
  <Default Extension="bin" ContentType="application/vnd.openxmlformats-officedocument.oleObject"/>
  <Default Extension="xlsm" ContentType="application/vnd.ms-excel.sheet.macroEnabled.12"/>
  <Default Extension="wmf" ContentType="image/x-wmf"/>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D9C0893" w14:textId="5F3E6758" w:rsidR="003F3A41" w:rsidRPr="00500C4E" w:rsidRDefault="00A57D36" w:rsidP="00A57D36">
      <w:pPr>
        <w:pStyle w:val="WPnumber"/>
      </w:pPr>
      <w:bookmarkStart w:id="0" w:name="_Toc153189647"/>
      <w:bookmarkStart w:id="1" w:name="_Toc214003082"/>
      <w:r w:rsidRPr="00500C4E">
        <w:t xml:space="preserve">Work Paper </w:t>
      </w:r>
      <w:sdt>
        <w:sdtPr>
          <w:alias w:val="Title"/>
          <w:tag w:val=""/>
          <w:id w:val="650333005"/>
          <w:placeholder>
            <w:docPart w:val="8AF76D4BA89F40508BA1A114A8B4767F"/>
          </w:placeholder>
          <w:dataBinding w:prefixMappings="xmlns:ns0='http://purl.org/dc/elements/1.1/' xmlns:ns1='http://schemas.openxmlformats.org/package/2006/metadata/core-properties' " w:xpath="/ns1:coreProperties[1]/ns0:title[1]" w:storeItemID="{6C3C8BC8-F283-45AE-878A-BAB7291924A1}"/>
          <w:text/>
        </w:sdtPr>
        <w:sdtEndPr/>
        <w:sdtContent>
          <w:r w:rsidR="0008524C">
            <w:t>SCE</w:t>
          </w:r>
          <w:r w:rsidR="00F71C71">
            <w:t>13LG070</w:t>
          </w:r>
        </w:sdtContent>
      </w:sdt>
    </w:p>
    <w:bookmarkEnd w:id="0"/>
    <w:p w14:paraId="7601CE2F" w14:textId="59C536B2" w:rsidR="00DA690B" w:rsidRPr="00500C4E" w:rsidRDefault="004A7604" w:rsidP="00A57D36">
      <w:pPr>
        <w:pStyle w:val="Revnumber"/>
        <w:rPr>
          <w:rStyle w:val="CaptionChar"/>
          <w:rFonts w:asciiTheme="minorHAnsi" w:hAnsiTheme="minorHAnsi" w:cstheme="minorHAnsi"/>
          <w:b/>
          <w:bCs w:val="0"/>
          <w:sz w:val="48"/>
          <w:szCs w:val="48"/>
        </w:rPr>
      </w:pPr>
      <w:sdt>
        <w:sdtPr>
          <w:rPr>
            <w:rStyle w:val="CaptionChar"/>
            <w:rFonts w:asciiTheme="minorHAnsi" w:hAnsiTheme="minorHAnsi" w:cstheme="minorHAnsi"/>
            <w:b/>
            <w:bCs w:val="0"/>
            <w:sz w:val="48"/>
            <w:szCs w:val="48"/>
          </w:rPr>
          <w:alias w:val="Revision"/>
          <w:tag w:val=""/>
          <w:id w:val="-1338455471"/>
          <w:placeholder>
            <w:docPart w:val="96BEE5C1219847A898CB0CD2E0B5BB49"/>
          </w:placeholder>
          <w:dataBinding w:prefixMappings="xmlns:ns0='http://purl.org/dc/elements/1.1/' xmlns:ns1='http://schemas.openxmlformats.org/package/2006/metadata/core-properties' " w:xpath="/ns1:coreProperties[1]/ns1:contentStatus[1]" w:storeItemID="{6C3C8BC8-F283-45AE-878A-BAB7291924A1}"/>
          <w:text/>
        </w:sdtPr>
        <w:sdtEndPr>
          <w:rPr>
            <w:rStyle w:val="CaptionChar"/>
          </w:rPr>
        </w:sdtEndPr>
        <w:sdtContent>
          <w:r w:rsidR="003F3A41" w:rsidRPr="00500C4E">
            <w:rPr>
              <w:rStyle w:val="CaptionChar"/>
              <w:rFonts w:asciiTheme="minorHAnsi" w:hAnsiTheme="minorHAnsi" w:cstheme="minorHAnsi"/>
              <w:b/>
              <w:bCs w:val="0"/>
              <w:sz w:val="48"/>
              <w:szCs w:val="48"/>
            </w:rPr>
            <w:t xml:space="preserve">Revision </w:t>
          </w:r>
          <w:r w:rsidR="00F71C71">
            <w:rPr>
              <w:rStyle w:val="CaptionChar"/>
              <w:rFonts w:asciiTheme="minorHAnsi" w:hAnsiTheme="minorHAnsi" w:cstheme="minorHAnsi"/>
              <w:b/>
              <w:bCs w:val="0"/>
              <w:sz w:val="48"/>
              <w:szCs w:val="48"/>
            </w:rPr>
            <w:t>2</w:t>
          </w:r>
        </w:sdtContent>
      </w:sdt>
    </w:p>
    <w:p w14:paraId="3E4FD8A9" w14:textId="77777777" w:rsidR="00285A0D" w:rsidRPr="00500C4E" w:rsidRDefault="00285A0D" w:rsidP="00DE5758">
      <w:pPr>
        <w:jc w:val="right"/>
        <w:rPr>
          <w:rFonts w:cstheme="minorHAnsi"/>
          <w:b/>
          <w:sz w:val="48"/>
          <w:szCs w:val="48"/>
        </w:rPr>
      </w:pPr>
    </w:p>
    <w:bookmarkStart w:id="2" w:name="SCE"/>
    <w:p w14:paraId="1837A157" w14:textId="79948BB8" w:rsidR="00DA690B" w:rsidRPr="00500C4E" w:rsidRDefault="004A7604" w:rsidP="00DA690B">
      <w:pPr>
        <w:pBdr>
          <w:bottom w:val="single" w:sz="4" w:space="1" w:color="auto"/>
        </w:pBdr>
        <w:rPr>
          <w:rFonts w:cstheme="minorHAnsi"/>
          <w:b/>
          <w:sz w:val="36"/>
          <w:szCs w:val="36"/>
        </w:rPr>
      </w:pPr>
      <w:sdt>
        <w:sdtPr>
          <w:rPr>
            <w:rFonts w:cstheme="minorHAnsi"/>
            <w:b/>
            <w:sz w:val="36"/>
            <w:szCs w:val="36"/>
          </w:rPr>
          <w:alias w:val="Company"/>
          <w:tag w:val=""/>
          <w:id w:val="1319073251"/>
          <w:placeholder>
            <w:docPart w:val="031487B9D5364842B3F71E059B0301DC"/>
          </w:placeholder>
          <w:dataBinding w:prefixMappings="xmlns:ns0='http://schemas.openxmlformats.org/officeDocument/2006/extended-properties' " w:xpath="/ns0:Properties[1]/ns0:Company[1]" w:storeItemID="{6668398D-A668-4E3E-A5EB-62B293D839F1}"/>
          <w:text/>
        </w:sdtPr>
        <w:sdtEndPr/>
        <w:sdtContent>
          <w:r w:rsidR="0008524C">
            <w:rPr>
              <w:rFonts w:cstheme="minorHAnsi"/>
              <w:b/>
              <w:sz w:val="36"/>
              <w:szCs w:val="36"/>
            </w:rPr>
            <w:t>Southern California Edison</w:t>
          </w:r>
        </w:sdtContent>
      </w:sdt>
      <w:bookmarkEnd w:id="2"/>
    </w:p>
    <w:p w14:paraId="29354732" w14:textId="77777777" w:rsidR="00DA690B" w:rsidRPr="00500C4E" w:rsidRDefault="00DA690B" w:rsidP="00DA690B">
      <w:pPr>
        <w:rPr>
          <w:rFonts w:cstheme="minorHAnsi"/>
        </w:rPr>
      </w:pPr>
    </w:p>
    <w:p w14:paraId="7BF912AA" w14:textId="77777777" w:rsidR="00DA690B" w:rsidRPr="00500C4E" w:rsidRDefault="00DA690B" w:rsidP="00DA690B">
      <w:pPr>
        <w:rPr>
          <w:rFonts w:cstheme="minorHAnsi"/>
        </w:rPr>
      </w:pPr>
    </w:p>
    <w:p w14:paraId="1D4E0B3B" w14:textId="77777777" w:rsidR="00DA690B" w:rsidRPr="00500C4E" w:rsidRDefault="009D0753" w:rsidP="009D0753">
      <w:pPr>
        <w:tabs>
          <w:tab w:val="left" w:pos="8190"/>
        </w:tabs>
        <w:rPr>
          <w:rFonts w:cstheme="minorHAnsi"/>
        </w:rPr>
      </w:pPr>
      <w:r w:rsidRPr="00500C4E">
        <w:rPr>
          <w:rFonts w:cstheme="minorHAnsi"/>
        </w:rPr>
        <w:tab/>
      </w:r>
    </w:p>
    <w:p w14:paraId="5611997E" w14:textId="77777777" w:rsidR="00DA690B" w:rsidRPr="00500C4E" w:rsidRDefault="00DA690B" w:rsidP="00DA690B">
      <w:pPr>
        <w:rPr>
          <w:rFonts w:cstheme="minorHAnsi"/>
        </w:rPr>
      </w:pPr>
    </w:p>
    <w:p w14:paraId="7C3A666A" w14:textId="77777777" w:rsidR="00DA690B" w:rsidRPr="00500C4E" w:rsidRDefault="00DA690B" w:rsidP="00DA690B">
      <w:pPr>
        <w:rPr>
          <w:rFonts w:cstheme="minorHAnsi"/>
        </w:rPr>
      </w:pPr>
    </w:p>
    <w:p w14:paraId="6777E312" w14:textId="77777777" w:rsidR="00DA690B" w:rsidRPr="00500C4E" w:rsidRDefault="00DA690B" w:rsidP="00DA690B">
      <w:pPr>
        <w:rPr>
          <w:rFonts w:cstheme="minorHAnsi"/>
        </w:rPr>
      </w:pPr>
    </w:p>
    <w:p w14:paraId="7D4F1F66" w14:textId="77777777" w:rsidR="00DA690B" w:rsidRPr="00500C4E" w:rsidRDefault="00DA690B" w:rsidP="00DA690B">
      <w:pPr>
        <w:rPr>
          <w:rFonts w:cstheme="minorHAnsi"/>
        </w:rPr>
      </w:pPr>
    </w:p>
    <w:p w14:paraId="5F74818A" w14:textId="77777777" w:rsidR="00DA690B" w:rsidRPr="00500C4E" w:rsidRDefault="00DA690B" w:rsidP="00DA690B">
      <w:pPr>
        <w:rPr>
          <w:rFonts w:cstheme="minorHAnsi"/>
        </w:rPr>
      </w:pPr>
    </w:p>
    <w:p w14:paraId="139A8425" w14:textId="4B85FAC1" w:rsidR="00DA690B" w:rsidRPr="00500C4E" w:rsidRDefault="00F71C71" w:rsidP="00DA690B">
      <w:pPr>
        <w:rPr>
          <w:rFonts w:cstheme="minorHAnsi"/>
          <w:b/>
          <w:sz w:val="72"/>
          <w:szCs w:val="72"/>
        </w:rPr>
      </w:pPr>
      <w:r>
        <w:rPr>
          <w:rFonts w:cstheme="minorHAnsi"/>
          <w:b/>
          <w:sz w:val="72"/>
          <w:szCs w:val="72"/>
        </w:rPr>
        <w:t>Replace Neon Open Sign with LED Open Sign</w:t>
      </w:r>
    </w:p>
    <w:p w14:paraId="29CC4055" w14:textId="77777777" w:rsidR="00E76B31" w:rsidRPr="00500C4E" w:rsidRDefault="00E76B31" w:rsidP="00E76B31">
      <w:pPr>
        <w:pStyle w:val="Reminders"/>
        <w:rPr>
          <w:rFonts w:asciiTheme="minorHAnsi" w:hAnsiTheme="minorHAnsi" w:cstheme="minorHAnsi"/>
          <w:i w:val="0"/>
          <w:szCs w:val="22"/>
        </w:rPr>
      </w:pPr>
    </w:p>
    <w:p w14:paraId="185110D1" w14:textId="77777777" w:rsidR="00EF4E6B" w:rsidRPr="00500C4E" w:rsidRDefault="00EF4E6B" w:rsidP="00E76B31">
      <w:pPr>
        <w:pStyle w:val="Reminders"/>
        <w:rPr>
          <w:rFonts w:asciiTheme="minorHAnsi" w:hAnsiTheme="minorHAnsi" w:cstheme="minorHAnsi"/>
          <w:b/>
          <w:i w:val="0"/>
          <w:sz w:val="32"/>
          <w:szCs w:val="22"/>
        </w:rPr>
      </w:pPr>
    </w:p>
    <w:p w14:paraId="78FEE67B" w14:textId="3A3BD88E" w:rsidR="00EF4E6B" w:rsidRPr="00500C4E" w:rsidRDefault="00EF4E6B" w:rsidP="00EF4E6B">
      <w:pPr>
        <w:pStyle w:val="Reminders"/>
        <w:rPr>
          <w:rFonts w:asciiTheme="minorHAnsi" w:hAnsiTheme="minorHAnsi" w:cstheme="minorHAnsi"/>
          <w:b/>
          <w:i w:val="0"/>
          <w:color w:val="0070C0"/>
          <w:sz w:val="32"/>
          <w:szCs w:val="22"/>
        </w:rPr>
      </w:pPr>
      <w:r w:rsidRPr="00500C4E">
        <w:rPr>
          <w:rFonts w:asciiTheme="minorHAnsi" w:hAnsiTheme="minorHAnsi" w:cstheme="minorHAnsi"/>
          <w:b/>
          <w:i w:val="0"/>
          <w:color w:val="0070C0"/>
          <w:sz w:val="32"/>
          <w:szCs w:val="22"/>
        </w:rPr>
        <w:t>For W</w:t>
      </w:r>
      <w:r w:rsidR="00500C4E" w:rsidRPr="00500C4E">
        <w:rPr>
          <w:rFonts w:asciiTheme="minorHAnsi" w:hAnsiTheme="minorHAnsi" w:cstheme="minorHAnsi"/>
          <w:b/>
          <w:i w:val="0"/>
          <w:color w:val="0070C0"/>
          <w:sz w:val="32"/>
          <w:szCs w:val="22"/>
        </w:rPr>
        <w:t>ork Paper</w:t>
      </w:r>
      <w:r w:rsidRPr="00500C4E">
        <w:rPr>
          <w:rFonts w:asciiTheme="minorHAnsi" w:hAnsiTheme="minorHAnsi" w:cstheme="minorHAnsi"/>
          <w:b/>
          <w:i w:val="0"/>
          <w:color w:val="0070C0"/>
          <w:sz w:val="32"/>
          <w:szCs w:val="22"/>
        </w:rPr>
        <w:t xml:space="preserve"> Reviewer Use Only</w:t>
      </w:r>
    </w:p>
    <w:p w14:paraId="65DD049A" w14:textId="2A0780AF" w:rsidR="00523736" w:rsidRPr="00500C4E" w:rsidRDefault="00EF4E6B" w:rsidP="00EF4E6B">
      <w:pPr>
        <w:pStyle w:val="Reminders"/>
        <w:rPr>
          <w:rFonts w:asciiTheme="minorHAnsi" w:hAnsiTheme="minorHAnsi" w:cstheme="minorHAnsi"/>
          <w:b/>
          <w:i w:val="0"/>
          <w:sz w:val="36"/>
          <w:szCs w:val="22"/>
        </w:rPr>
      </w:pPr>
      <w:r w:rsidRPr="00500C4E">
        <w:rPr>
          <w:rFonts w:asciiTheme="minorHAnsi" w:hAnsiTheme="minorHAnsi" w:cstheme="minorHAnsi"/>
          <w:b/>
          <w:i w:val="0"/>
          <w:color w:val="0070C0"/>
          <w:szCs w:val="20"/>
        </w:rPr>
        <w:t>List</w:t>
      </w:r>
      <w:r w:rsidR="00500C4E" w:rsidRPr="00500C4E">
        <w:rPr>
          <w:rFonts w:asciiTheme="minorHAnsi" w:hAnsiTheme="minorHAnsi" w:cstheme="minorHAnsi"/>
          <w:b/>
          <w:i w:val="0"/>
          <w:color w:val="0070C0"/>
          <w:szCs w:val="20"/>
        </w:rPr>
        <w:t xml:space="preserve"> all</w:t>
      </w:r>
      <w:r w:rsidRPr="00500C4E">
        <w:rPr>
          <w:rFonts w:asciiTheme="minorHAnsi" w:hAnsiTheme="minorHAnsi" w:cstheme="minorHAnsi"/>
          <w:b/>
          <w:i w:val="0"/>
          <w:color w:val="0070C0"/>
          <w:szCs w:val="20"/>
        </w:rPr>
        <w:t xml:space="preserve"> major comments that occurred during the review. This table may only be removed</w:t>
      </w:r>
      <w:r w:rsidR="00205C45" w:rsidRPr="00500C4E">
        <w:rPr>
          <w:rFonts w:asciiTheme="minorHAnsi" w:hAnsiTheme="minorHAnsi" w:cstheme="minorHAnsi"/>
          <w:b/>
          <w:i w:val="0"/>
          <w:color w:val="0070C0"/>
          <w:szCs w:val="20"/>
        </w:rPr>
        <w:t xml:space="preserve"> during management review</w:t>
      </w:r>
      <w:r w:rsidR="00F65ABA" w:rsidRPr="00500C4E">
        <w:rPr>
          <w:rFonts w:asciiTheme="minorHAnsi" w:hAnsiTheme="minorHAnsi" w:cstheme="minorHAnsi"/>
          <w:b/>
          <w:i w:val="0"/>
          <w:color w:val="0070C0"/>
          <w:szCs w:val="20"/>
        </w:rPr>
        <w:t>.</w:t>
      </w:r>
    </w:p>
    <w:tbl>
      <w:tblPr>
        <w:tblStyle w:val="TableGrid1"/>
        <w:tblW w:w="5000" w:type="pct"/>
        <w:tblLook w:val="04A0" w:firstRow="1" w:lastRow="0" w:firstColumn="1" w:lastColumn="0" w:noHBand="0" w:noVBand="1"/>
      </w:tblPr>
      <w:tblGrid>
        <w:gridCol w:w="3675"/>
        <w:gridCol w:w="1201"/>
        <w:gridCol w:w="1081"/>
        <w:gridCol w:w="3393"/>
      </w:tblGrid>
      <w:tr w:rsidR="001B2301" w:rsidRPr="00500C4E" w14:paraId="04E914EA" w14:textId="77777777" w:rsidTr="00920905">
        <w:tc>
          <w:tcPr>
            <w:tcW w:w="2019" w:type="pct"/>
            <w:shd w:val="clear" w:color="auto" w:fill="D9D9D9" w:themeFill="background1" w:themeFillShade="D9"/>
          </w:tcPr>
          <w:p w14:paraId="6B0674F7" w14:textId="77777777" w:rsidR="001B2301" w:rsidRPr="00920905" w:rsidRDefault="001B2301" w:rsidP="00920905">
            <w:pPr>
              <w:pStyle w:val="Reminders"/>
              <w:spacing w:before="0" w:after="0"/>
              <w:rPr>
                <w:rFonts w:asciiTheme="minorHAnsi" w:hAnsiTheme="minorHAnsi" w:cstheme="minorHAnsi"/>
                <w:b/>
                <w:i w:val="0"/>
                <w:color w:val="0070C0"/>
                <w:szCs w:val="20"/>
              </w:rPr>
            </w:pPr>
            <w:r w:rsidRPr="00920905">
              <w:rPr>
                <w:rFonts w:asciiTheme="minorHAnsi" w:hAnsiTheme="minorHAnsi" w:cstheme="minorHAnsi"/>
                <w:b/>
                <w:i w:val="0"/>
                <w:color w:val="0070C0"/>
                <w:szCs w:val="20"/>
              </w:rPr>
              <w:t>Major Comment</w:t>
            </w:r>
          </w:p>
        </w:tc>
        <w:tc>
          <w:tcPr>
            <w:tcW w:w="696" w:type="pct"/>
            <w:shd w:val="clear" w:color="auto" w:fill="D9D9D9" w:themeFill="background1" w:themeFillShade="D9"/>
          </w:tcPr>
          <w:p w14:paraId="71C20C95" w14:textId="77777777" w:rsidR="001B2301" w:rsidRPr="00920905" w:rsidRDefault="001B2301" w:rsidP="00920905">
            <w:pPr>
              <w:pStyle w:val="Reminders"/>
              <w:spacing w:before="0" w:after="0"/>
              <w:rPr>
                <w:rFonts w:asciiTheme="minorHAnsi" w:hAnsiTheme="minorHAnsi" w:cstheme="minorHAnsi"/>
                <w:b/>
                <w:i w:val="0"/>
                <w:color w:val="0070C0"/>
                <w:szCs w:val="20"/>
              </w:rPr>
            </w:pPr>
            <w:r w:rsidRPr="00920905">
              <w:rPr>
                <w:rFonts w:asciiTheme="minorHAnsi" w:hAnsiTheme="minorHAnsi" w:cstheme="minorHAnsi"/>
                <w:b/>
                <w:i w:val="0"/>
                <w:color w:val="0070C0"/>
                <w:szCs w:val="20"/>
              </w:rPr>
              <w:t>Reviewer Name</w:t>
            </w:r>
          </w:p>
        </w:tc>
        <w:tc>
          <w:tcPr>
            <w:tcW w:w="417" w:type="pct"/>
            <w:shd w:val="clear" w:color="auto" w:fill="D9D9D9" w:themeFill="background1" w:themeFillShade="D9"/>
          </w:tcPr>
          <w:p w14:paraId="3C699CDA" w14:textId="77777777" w:rsidR="001B2301" w:rsidRPr="00920905" w:rsidRDefault="001B2301" w:rsidP="00920905">
            <w:pPr>
              <w:pStyle w:val="Reminders"/>
              <w:spacing w:before="0" w:after="0"/>
              <w:rPr>
                <w:rFonts w:asciiTheme="minorHAnsi" w:hAnsiTheme="minorHAnsi" w:cstheme="minorHAnsi"/>
                <w:b/>
                <w:i w:val="0"/>
                <w:color w:val="0070C0"/>
                <w:szCs w:val="20"/>
              </w:rPr>
            </w:pPr>
            <w:r w:rsidRPr="00920905">
              <w:rPr>
                <w:rFonts w:asciiTheme="minorHAnsi" w:hAnsiTheme="minorHAnsi" w:cstheme="minorHAnsi"/>
                <w:b/>
                <w:i w:val="0"/>
                <w:color w:val="0070C0"/>
                <w:szCs w:val="20"/>
              </w:rPr>
              <w:t>Date</w:t>
            </w:r>
          </w:p>
        </w:tc>
        <w:tc>
          <w:tcPr>
            <w:tcW w:w="1868" w:type="pct"/>
            <w:shd w:val="clear" w:color="auto" w:fill="D9D9D9" w:themeFill="background1" w:themeFillShade="D9"/>
          </w:tcPr>
          <w:p w14:paraId="3AB32040" w14:textId="77777777" w:rsidR="001B2301" w:rsidRPr="00920905" w:rsidRDefault="001B2301" w:rsidP="00920905">
            <w:pPr>
              <w:pStyle w:val="Reminders"/>
              <w:spacing w:before="0" w:after="0"/>
              <w:rPr>
                <w:rFonts w:asciiTheme="minorHAnsi" w:hAnsiTheme="minorHAnsi" w:cstheme="minorHAnsi"/>
                <w:b/>
                <w:i w:val="0"/>
                <w:color w:val="0070C0"/>
                <w:szCs w:val="20"/>
              </w:rPr>
            </w:pPr>
            <w:r w:rsidRPr="00920905">
              <w:rPr>
                <w:rFonts w:asciiTheme="minorHAnsi" w:hAnsiTheme="minorHAnsi" w:cstheme="minorHAnsi"/>
                <w:b/>
                <w:i w:val="0"/>
                <w:color w:val="0070C0"/>
                <w:szCs w:val="20"/>
              </w:rPr>
              <w:t xml:space="preserve">Outcome/Resolution </w:t>
            </w:r>
          </w:p>
        </w:tc>
      </w:tr>
      <w:tr w:rsidR="001B2301" w:rsidRPr="00500C4E" w14:paraId="72B1DF65" w14:textId="77777777" w:rsidTr="00920905">
        <w:tc>
          <w:tcPr>
            <w:tcW w:w="2019" w:type="pct"/>
          </w:tcPr>
          <w:p w14:paraId="7CD40A6E" w14:textId="161B57A8" w:rsidR="001B2301" w:rsidRPr="007B19E9" w:rsidRDefault="00BE0360" w:rsidP="00920905">
            <w:pPr>
              <w:pStyle w:val="Reminders"/>
              <w:spacing w:before="0" w:after="0"/>
              <w:rPr>
                <w:rFonts w:asciiTheme="minorHAnsi" w:hAnsiTheme="minorHAnsi" w:cstheme="minorHAnsi"/>
                <w:i w:val="0"/>
                <w:color w:val="4F81BD" w:themeColor="accent1"/>
                <w:szCs w:val="20"/>
              </w:rPr>
            </w:pPr>
            <w:r w:rsidRPr="00BE0360">
              <w:rPr>
                <w:rFonts w:asciiTheme="minorHAnsi" w:hAnsiTheme="minorHAnsi"/>
                <w:i w:val="0"/>
                <w:color w:val="4F81BD" w:themeColor="accent1"/>
                <w:szCs w:val="20"/>
              </w:rPr>
              <w:t xml:space="preserve">Please confirm that latest interactive effects are used for determining measure impacts. </w:t>
            </w:r>
          </w:p>
        </w:tc>
        <w:tc>
          <w:tcPr>
            <w:tcW w:w="696" w:type="pct"/>
          </w:tcPr>
          <w:p w14:paraId="6DA10B5B" w14:textId="3C6363C8" w:rsidR="001B2301" w:rsidRPr="007B19E9" w:rsidRDefault="00E7236D" w:rsidP="00920905">
            <w:pPr>
              <w:pStyle w:val="Reminders"/>
              <w:spacing w:before="0" w:after="0"/>
              <w:rPr>
                <w:rFonts w:asciiTheme="minorHAnsi" w:hAnsiTheme="minorHAnsi" w:cstheme="minorHAnsi"/>
                <w:i w:val="0"/>
                <w:color w:val="4F81BD" w:themeColor="accent1"/>
                <w:szCs w:val="20"/>
              </w:rPr>
            </w:pPr>
            <w:r w:rsidRPr="007B19E9">
              <w:rPr>
                <w:rFonts w:asciiTheme="minorHAnsi" w:hAnsiTheme="minorHAnsi" w:cstheme="minorHAnsi"/>
                <w:i w:val="0"/>
                <w:color w:val="4F81BD" w:themeColor="accent1"/>
                <w:szCs w:val="20"/>
              </w:rPr>
              <w:t>AF</w:t>
            </w:r>
          </w:p>
        </w:tc>
        <w:tc>
          <w:tcPr>
            <w:tcW w:w="417" w:type="pct"/>
          </w:tcPr>
          <w:p w14:paraId="563D8364" w14:textId="69131D95" w:rsidR="001B2301" w:rsidRPr="007B19E9" w:rsidRDefault="00BE0360" w:rsidP="00920905">
            <w:pPr>
              <w:pStyle w:val="Reminders"/>
              <w:spacing w:before="0" w:after="0"/>
              <w:rPr>
                <w:rFonts w:asciiTheme="minorHAnsi" w:hAnsiTheme="minorHAnsi" w:cstheme="minorHAnsi"/>
                <w:i w:val="0"/>
                <w:color w:val="4F81BD" w:themeColor="accent1"/>
                <w:szCs w:val="20"/>
              </w:rPr>
            </w:pPr>
            <w:r>
              <w:rPr>
                <w:rFonts w:asciiTheme="minorHAnsi" w:hAnsiTheme="minorHAnsi" w:cstheme="minorHAnsi"/>
                <w:i w:val="0"/>
                <w:color w:val="4F81BD" w:themeColor="accent1"/>
                <w:szCs w:val="20"/>
              </w:rPr>
              <w:t>10/7</w:t>
            </w:r>
            <w:r w:rsidR="007B19E9" w:rsidRPr="007B19E9">
              <w:rPr>
                <w:rFonts w:asciiTheme="minorHAnsi" w:hAnsiTheme="minorHAnsi" w:cstheme="minorHAnsi"/>
                <w:i w:val="0"/>
                <w:color w:val="4F81BD" w:themeColor="accent1"/>
                <w:szCs w:val="20"/>
              </w:rPr>
              <w:t>/2015</w:t>
            </w:r>
          </w:p>
        </w:tc>
        <w:tc>
          <w:tcPr>
            <w:tcW w:w="1868" w:type="pct"/>
          </w:tcPr>
          <w:p w14:paraId="10E66B5F" w14:textId="74D7974A" w:rsidR="001B2301" w:rsidRPr="003D17FF" w:rsidRDefault="00BE0360" w:rsidP="00920905">
            <w:pPr>
              <w:pStyle w:val="Reminders"/>
              <w:spacing w:before="0" w:after="0"/>
              <w:rPr>
                <w:rFonts w:asciiTheme="minorHAnsi" w:hAnsiTheme="minorHAnsi" w:cstheme="minorHAnsi"/>
                <w:i w:val="0"/>
                <w:color w:val="0070C0"/>
                <w:szCs w:val="20"/>
              </w:rPr>
            </w:pPr>
            <w:r>
              <w:rPr>
                <w:rFonts w:asciiTheme="minorHAnsi" w:hAnsiTheme="minorHAnsi" w:cstheme="minorHAnsi"/>
                <w:i w:val="0"/>
                <w:color w:val="0070C0"/>
                <w:szCs w:val="20"/>
              </w:rPr>
              <w:t>Confirmed that latest IEs used for calcs.</w:t>
            </w:r>
          </w:p>
        </w:tc>
      </w:tr>
      <w:tr w:rsidR="001B2301" w:rsidRPr="00500C4E" w14:paraId="7FB7EDF0" w14:textId="77777777" w:rsidTr="00920905">
        <w:tc>
          <w:tcPr>
            <w:tcW w:w="2019" w:type="pct"/>
          </w:tcPr>
          <w:p w14:paraId="2CD41543" w14:textId="7BD436BC" w:rsidR="001B2301" w:rsidRPr="003D17FF" w:rsidRDefault="00BE0360" w:rsidP="00920905">
            <w:pPr>
              <w:pStyle w:val="Reminders"/>
              <w:spacing w:before="0" w:after="0"/>
              <w:rPr>
                <w:rFonts w:asciiTheme="minorHAnsi" w:hAnsiTheme="minorHAnsi" w:cstheme="minorHAnsi"/>
                <w:i w:val="0"/>
                <w:color w:val="0070C0"/>
                <w:szCs w:val="20"/>
              </w:rPr>
            </w:pPr>
            <w:r w:rsidRPr="00BE0360">
              <w:rPr>
                <w:rFonts w:asciiTheme="minorHAnsi" w:hAnsiTheme="minorHAnsi" w:cstheme="minorHAnsi"/>
                <w:i w:val="0"/>
                <w:color w:val="0070C0"/>
                <w:szCs w:val="20"/>
              </w:rPr>
              <w:t>Not quite sure how measure impacts where generated within calculation template.  We these directly adopted from other source</w:t>
            </w:r>
          </w:p>
        </w:tc>
        <w:tc>
          <w:tcPr>
            <w:tcW w:w="696" w:type="pct"/>
          </w:tcPr>
          <w:p w14:paraId="5F4070A6" w14:textId="1744D4EB" w:rsidR="001B2301" w:rsidRPr="003D17FF" w:rsidRDefault="00BE0360" w:rsidP="00920905">
            <w:pPr>
              <w:pStyle w:val="Reminders"/>
              <w:spacing w:before="0" w:after="0"/>
              <w:rPr>
                <w:rFonts w:asciiTheme="minorHAnsi" w:hAnsiTheme="minorHAnsi" w:cstheme="minorHAnsi"/>
                <w:i w:val="0"/>
                <w:color w:val="0070C0"/>
                <w:szCs w:val="20"/>
              </w:rPr>
            </w:pPr>
            <w:r>
              <w:rPr>
                <w:rFonts w:asciiTheme="minorHAnsi" w:hAnsiTheme="minorHAnsi" w:cstheme="minorHAnsi"/>
                <w:i w:val="0"/>
                <w:color w:val="0070C0"/>
                <w:szCs w:val="20"/>
              </w:rPr>
              <w:t>AF</w:t>
            </w:r>
          </w:p>
        </w:tc>
        <w:tc>
          <w:tcPr>
            <w:tcW w:w="417" w:type="pct"/>
          </w:tcPr>
          <w:p w14:paraId="462E6AD1" w14:textId="46A90720" w:rsidR="001B2301" w:rsidRPr="003D17FF" w:rsidRDefault="00BE0360" w:rsidP="00920905">
            <w:pPr>
              <w:pStyle w:val="Reminders"/>
              <w:spacing w:before="0" w:after="0"/>
              <w:rPr>
                <w:rFonts w:asciiTheme="minorHAnsi" w:hAnsiTheme="minorHAnsi" w:cstheme="minorHAnsi"/>
                <w:i w:val="0"/>
                <w:color w:val="0070C0"/>
                <w:szCs w:val="20"/>
              </w:rPr>
            </w:pPr>
            <w:r>
              <w:rPr>
                <w:rFonts w:asciiTheme="minorHAnsi" w:hAnsiTheme="minorHAnsi" w:cstheme="minorHAnsi"/>
                <w:i w:val="0"/>
                <w:color w:val="0070C0"/>
                <w:szCs w:val="20"/>
              </w:rPr>
              <w:t>10/7/2015</w:t>
            </w:r>
          </w:p>
        </w:tc>
        <w:tc>
          <w:tcPr>
            <w:tcW w:w="1868" w:type="pct"/>
          </w:tcPr>
          <w:p w14:paraId="7DC4BDF2" w14:textId="5B0D5154" w:rsidR="001B2301" w:rsidRPr="003D17FF" w:rsidRDefault="00BE0360" w:rsidP="00920905">
            <w:pPr>
              <w:pStyle w:val="Reminders"/>
              <w:spacing w:before="0" w:after="0"/>
              <w:rPr>
                <w:rFonts w:asciiTheme="minorHAnsi" w:hAnsiTheme="minorHAnsi" w:cstheme="minorHAnsi"/>
                <w:i w:val="0"/>
                <w:color w:val="0070C0"/>
                <w:szCs w:val="20"/>
              </w:rPr>
            </w:pPr>
            <w:r>
              <w:rPr>
                <w:rFonts w:asciiTheme="minorHAnsi" w:hAnsiTheme="minorHAnsi" w:cstheme="minorHAnsi"/>
                <w:i w:val="0"/>
                <w:color w:val="0070C0"/>
                <w:szCs w:val="20"/>
              </w:rPr>
              <w:t>In attachment, see hidden tab, “ES Calc,” for kWh/kW/thm calculations.</w:t>
            </w:r>
          </w:p>
        </w:tc>
      </w:tr>
      <w:tr w:rsidR="001B2301" w:rsidRPr="00500C4E" w14:paraId="221B60B1" w14:textId="77777777" w:rsidTr="00920905">
        <w:tc>
          <w:tcPr>
            <w:tcW w:w="2019" w:type="pct"/>
          </w:tcPr>
          <w:p w14:paraId="4E30084C" w14:textId="77777777" w:rsidR="001B2301" w:rsidRPr="003D17FF" w:rsidRDefault="001B2301" w:rsidP="00920905">
            <w:pPr>
              <w:pStyle w:val="Reminders"/>
              <w:spacing w:before="0" w:after="0"/>
              <w:rPr>
                <w:rFonts w:asciiTheme="minorHAnsi" w:hAnsiTheme="minorHAnsi" w:cstheme="minorHAnsi"/>
                <w:i w:val="0"/>
                <w:color w:val="0070C0"/>
                <w:szCs w:val="20"/>
              </w:rPr>
            </w:pPr>
          </w:p>
        </w:tc>
        <w:tc>
          <w:tcPr>
            <w:tcW w:w="696" w:type="pct"/>
          </w:tcPr>
          <w:p w14:paraId="23BB2C0B" w14:textId="77777777" w:rsidR="001B2301" w:rsidRPr="003D17FF" w:rsidRDefault="001B2301" w:rsidP="00920905">
            <w:pPr>
              <w:pStyle w:val="Reminders"/>
              <w:spacing w:before="0" w:after="0"/>
              <w:rPr>
                <w:rFonts w:asciiTheme="minorHAnsi" w:hAnsiTheme="minorHAnsi" w:cstheme="minorHAnsi"/>
                <w:i w:val="0"/>
                <w:color w:val="0070C0"/>
                <w:szCs w:val="20"/>
              </w:rPr>
            </w:pPr>
          </w:p>
        </w:tc>
        <w:tc>
          <w:tcPr>
            <w:tcW w:w="417" w:type="pct"/>
          </w:tcPr>
          <w:p w14:paraId="5E957311" w14:textId="77777777" w:rsidR="001B2301" w:rsidRPr="003D17FF" w:rsidRDefault="001B2301" w:rsidP="00920905">
            <w:pPr>
              <w:pStyle w:val="Reminders"/>
              <w:spacing w:before="0" w:after="0"/>
              <w:rPr>
                <w:rFonts w:asciiTheme="minorHAnsi" w:hAnsiTheme="minorHAnsi" w:cstheme="minorHAnsi"/>
                <w:i w:val="0"/>
                <w:color w:val="0070C0"/>
                <w:szCs w:val="20"/>
              </w:rPr>
            </w:pPr>
          </w:p>
        </w:tc>
        <w:tc>
          <w:tcPr>
            <w:tcW w:w="1868" w:type="pct"/>
          </w:tcPr>
          <w:p w14:paraId="266C418C" w14:textId="77777777" w:rsidR="001B2301" w:rsidRPr="003D17FF" w:rsidRDefault="001B2301" w:rsidP="00920905">
            <w:pPr>
              <w:pStyle w:val="Reminders"/>
              <w:spacing w:before="0" w:after="0"/>
              <w:rPr>
                <w:rFonts w:asciiTheme="minorHAnsi" w:hAnsiTheme="minorHAnsi" w:cstheme="minorHAnsi"/>
                <w:i w:val="0"/>
                <w:color w:val="0070C0"/>
                <w:szCs w:val="20"/>
              </w:rPr>
            </w:pPr>
          </w:p>
        </w:tc>
      </w:tr>
      <w:tr w:rsidR="001B2301" w:rsidRPr="00500C4E" w14:paraId="204337D5" w14:textId="77777777" w:rsidTr="00920905">
        <w:tc>
          <w:tcPr>
            <w:tcW w:w="2019" w:type="pct"/>
          </w:tcPr>
          <w:p w14:paraId="0F592F0F" w14:textId="77777777" w:rsidR="001B2301" w:rsidRPr="003D17FF" w:rsidRDefault="001B2301" w:rsidP="00920905">
            <w:pPr>
              <w:pStyle w:val="Reminders"/>
              <w:spacing w:before="0" w:after="0"/>
              <w:rPr>
                <w:rFonts w:asciiTheme="minorHAnsi" w:hAnsiTheme="minorHAnsi" w:cstheme="minorHAnsi"/>
                <w:i w:val="0"/>
                <w:color w:val="0070C0"/>
                <w:szCs w:val="20"/>
              </w:rPr>
            </w:pPr>
          </w:p>
        </w:tc>
        <w:tc>
          <w:tcPr>
            <w:tcW w:w="696" w:type="pct"/>
          </w:tcPr>
          <w:p w14:paraId="6B6F143C" w14:textId="64B495E1" w:rsidR="001B2301" w:rsidRPr="003D17FF" w:rsidRDefault="001B2301" w:rsidP="00920905">
            <w:pPr>
              <w:pStyle w:val="Reminders"/>
              <w:spacing w:before="0" w:after="0"/>
              <w:rPr>
                <w:rFonts w:asciiTheme="minorHAnsi" w:hAnsiTheme="minorHAnsi" w:cstheme="minorHAnsi"/>
                <w:i w:val="0"/>
                <w:color w:val="0070C0"/>
                <w:szCs w:val="20"/>
              </w:rPr>
            </w:pPr>
          </w:p>
        </w:tc>
        <w:tc>
          <w:tcPr>
            <w:tcW w:w="417" w:type="pct"/>
          </w:tcPr>
          <w:p w14:paraId="1F682E12" w14:textId="74E08754" w:rsidR="001B2301" w:rsidRPr="003D17FF" w:rsidRDefault="001B2301" w:rsidP="00920905">
            <w:pPr>
              <w:pStyle w:val="Reminders"/>
              <w:spacing w:before="0" w:after="0"/>
              <w:rPr>
                <w:rFonts w:asciiTheme="minorHAnsi" w:hAnsiTheme="minorHAnsi" w:cstheme="minorHAnsi"/>
                <w:i w:val="0"/>
                <w:color w:val="0070C0"/>
                <w:szCs w:val="20"/>
              </w:rPr>
            </w:pPr>
          </w:p>
        </w:tc>
        <w:tc>
          <w:tcPr>
            <w:tcW w:w="1868" w:type="pct"/>
          </w:tcPr>
          <w:p w14:paraId="7ABC2E25" w14:textId="77777777" w:rsidR="001B2301" w:rsidRPr="003D17FF" w:rsidRDefault="001B2301" w:rsidP="00920905">
            <w:pPr>
              <w:pStyle w:val="Reminders"/>
              <w:spacing w:before="0" w:after="0"/>
              <w:rPr>
                <w:rFonts w:asciiTheme="minorHAnsi" w:hAnsiTheme="minorHAnsi" w:cstheme="minorHAnsi"/>
                <w:i w:val="0"/>
                <w:color w:val="0070C0"/>
                <w:szCs w:val="20"/>
              </w:rPr>
            </w:pPr>
          </w:p>
        </w:tc>
      </w:tr>
    </w:tbl>
    <w:p w14:paraId="12D52D21" w14:textId="77777777" w:rsidR="00523736" w:rsidRPr="00500C4E" w:rsidRDefault="00523736" w:rsidP="00E76B31">
      <w:pPr>
        <w:pStyle w:val="Reminders"/>
        <w:rPr>
          <w:rFonts w:asciiTheme="minorHAnsi" w:hAnsiTheme="minorHAnsi" w:cstheme="minorHAnsi"/>
          <w:b/>
          <w:i w:val="0"/>
          <w:sz w:val="32"/>
          <w:szCs w:val="22"/>
        </w:rPr>
        <w:sectPr w:rsidR="00523736" w:rsidRPr="00500C4E">
          <w:footerReference w:type="default" r:id="rId9"/>
          <w:pgSz w:w="12240" w:h="15840"/>
          <w:pgMar w:top="1440" w:right="1440" w:bottom="1440" w:left="1440" w:header="720" w:footer="720" w:gutter="0"/>
          <w:cols w:space="720"/>
          <w:docGrid w:linePitch="360"/>
        </w:sectPr>
      </w:pPr>
    </w:p>
    <w:p w14:paraId="1730FE04" w14:textId="77777777" w:rsidR="00290ED8" w:rsidRPr="00500C4E" w:rsidRDefault="00290ED8" w:rsidP="00AC5309">
      <w:pPr>
        <w:pStyle w:val="Heading1"/>
      </w:pPr>
      <w:bookmarkStart w:id="3" w:name="_Toc304800192"/>
      <w:bookmarkStart w:id="4" w:name="_Toc324318330"/>
      <w:bookmarkStart w:id="5" w:name="_Toc324340474"/>
      <w:bookmarkStart w:id="6" w:name="_Toc324433427"/>
      <w:r w:rsidRPr="00500C4E">
        <w:lastRenderedPageBreak/>
        <w:t>At-a-Glance Summary</w:t>
      </w:r>
      <w:bookmarkEnd w:id="3"/>
      <w:bookmarkEnd w:id="4"/>
      <w:bookmarkEnd w:id="5"/>
      <w:bookmarkEnd w:id="6"/>
    </w:p>
    <w:tbl>
      <w:tblPr>
        <w:tblStyle w:val="TableGrid1"/>
        <w:tblW w:w="5000" w:type="pct"/>
        <w:tblLook w:val="01E0" w:firstRow="1" w:lastRow="1" w:firstColumn="1" w:lastColumn="1" w:noHBand="0" w:noVBand="0"/>
      </w:tblPr>
      <w:tblGrid>
        <w:gridCol w:w="3506"/>
        <w:gridCol w:w="5844"/>
      </w:tblGrid>
      <w:tr w:rsidR="00AC5309" w:rsidRPr="00500C4E" w14:paraId="4D3A4AB5" w14:textId="77777777" w:rsidTr="00920905">
        <w:trPr>
          <w:trHeight w:val="465"/>
        </w:trPr>
        <w:tc>
          <w:tcPr>
            <w:tcW w:w="1875" w:type="pct"/>
          </w:tcPr>
          <w:p w14:paraId="4D8DADAE" w14:textId="129EB9BE" w:rsidR="00AC5309" w:rsidRPr="00920905" w:rsidRDefault="00AC5309">
            <w:pPr>
              <w:rPr>
                <w:rStyle w:val="Strong"/>
                <w:rFonts w:asciiTheme="minorHAnsi" w:hAnsiTheme="minorHAnsi"/>
                <w:b w:val="0"/>
                <w:sz w:val="20"/>
                <w:szCs w:val="20"/>
              </w:rPr>
            </w:pPr>
            <w:r w:rsidRPr="00500C4E">
              <w:rPr>
                <w:rStyle w:val="Strong"/>
                <w:rFonts w:asciiTheme="minorHAnsi" w:hAnsiTheme="minorHAnsi"/>
                <w:sz w:val="20"/>
                <w:szCs w:val="20"/>
              </w:rPr>
              <w:t>Measure Codes</w:t>
            </w:r>
          </w:p>
        </w:tc>
        <w:tc>
          <w:tcPr>
            <w:tcW w:w="3125" w:type="pct"/>
          </w:tcPr>
          <w:p w14:paraId="4F4CB7F6" w14:textId="577D6705" w:rsidR="00AC5309" w:rsidRPr="00F71C71" w:rsidRDefault="00F71C71">
            <w:pPr>
              <w:rPr>
                <w:rFonts w:cs="Arial"/>
                <w:bCs/>
                <w:szCs w:val="20"/>
              </w:rPr>
            </w:pPr>
            <w:r w:rsidRPr="00F71C71">
              <w:rPr>
                <w:rFonts w:cs="Arial"/>
                <w:szCs w:val="20"/>
              </w:rPr>
              <w:t>LT-19583</w:t>
            </w:r>
            <w:r w:rsidR="00AC5309" w:rsidRPr="00F71C71">
              <w:rPr>
                <w:rFonts w:cs="Arial"/>
                <w:szCs w:val="20"/>
              </w:rPr>
              <w:t xml:space="preserve"> </w:t>
            </w:r>
          </w:p>
        </w:tc>
      </w:tr>
      <w:tr w:rsidR="00AC5309" w:rsidRPr="00500C4E" w14:paraId="63B310F0" w14:textId="77777777" w:rsidTr="00920905">
        <w:trPr>
          <w:trHeight w:val="465"/>
        </w:trPr>
        <w:tc>
          <w:tcPr>
            <w:tcW w:w="1875" w:type="pct"/>
          </w:tcPr>
          <w:p w14:paraId="5050E2A3" w14:textId="2CBF1387"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Measure</w:t>
            </w:r>
            <w:r w:rsidR="001D3223" w:rsidRPr="00500C4E">
              <w:rPr>
                <w:rStyle w:val="Strong"/>
                <w:rFonts w:asciiTheme="minorHAnsi" w:hAnsiTheme="minorHAnsi"/>
                <w:sz w:val="20"/>
                <w:szCs w:val="20"/>
              </w:rPr>
              <w:t xml:space="preserve"> </w:t>
            </w:r>
            <w:r w:rsidRPr="00500C4E">
              <w:rPr>
                <w:rStyle w:val="Strong"/>
                <w:rFonts w:asciiTheme="minorHAnsi" w:hAnsiTheme="minorHAnsi"/>
                <w:sz w:val="20"/>
                <w:szCs w:val="20"/>
              </w:rPr>
              <w:t>Description</w:t>
            </w:r>
          </w:p>
        </w:tc>
        <w:tc>
          <w:tcPr>
            <w:tcW w:w="3125" w:type="pct"/>
          </w:tcPr>
          <w:p w14:paraId="4A135BBC" w14:textId="267A76E4" w:rsidR="00290ED8" w:rsidRPr="00F71C71" w:rsidRDefault="00F71C71">
            <w:pPr>
              <w:rPr>
                <w:rFonts w:cs="Arial"/>
                <w:szCs w:val="20"/>
              </w:rPr>
            </w:pPr>
            <w:r w:rsidRPr="00F71C71">
              <w:rPr>
                <w:rFonts w:cs="Arial"/>
                <w:szCs w:val="20"/>
              </w:rPr>
              <w:t>LED Open Sign</w:t>
            </w:r>
          </w:p>
        </w:tc>
      </w:tr>
      <w:tr w:rsidR="00AC5309" w:rsidRPr="00500C4E" w14:paraId="085771EF" w14:textId="77777777" w:rsidTr="00920905">
        <w:trPr>
          <w:trHeight w:val="465"/>
        </w:trPr>
        <w:tc>
          <w:tcPr>
            <w:tcW w:w="1875" w:type="pct"/>
          </w:tcPr>
          <w:p w14:paraId="679DB8A0" w14:textId="3D691398"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Base Case Description</w:t>
            </w:r>
          </w:p>
        </w:tc>
        <w:tc>
          <w:tcPr>
            <w:tcW w:w="3125" w:type="pct"/>
          </w:tcPr>
          <w:p w14:paraId="28C0D27B" w14:textId="3AF727CA" w:rsidR="00290ED8" w:rsidRPr="00F71C71" w:rsidRDefault="00F71C71">
            <w:pPr>
              <w:rPr>
                <w:rFonts w:cs="Arial"/>
                <w:szCs w:val="20"/>
              </w:rPr>
            </w:pPr>
            <w:r w:rsidRPr="00F71C71">
              <w:rPr>
                <w:rFonts w:cs="Arial"/>
                <w:szCs w:val="20"/>
              </w:rPr>
              <w:t>Neon Open Sign</w:t>
            </w:r>
          </w:p>
        </w:tc>
      </w:tr>
      <w:tr w:rsidR="00D36798" w:rsidRPr="00500C4E" w14:paraId="5C218003" w14:textId="77777777" w:rsidTr="00920905">
        <w:trPr>
          <w:trHeight w:val="465"/>
        </w:trPr>
        <w:tc>
          <w:tcPr>
            <w:tcW w:w="1875" w:type="pct"/>
          </w:tcPr>
          <w:p w14:paraId="1DBA889C" w14:textId="032192ED" w:rsidR="00D36798" w:rsidRPr="00500C4E" w:rsidRDefault="00B4065F">
            <w:pPr>
              <w:rPr>
                <w:rStyle w:val="Strong"/>
                <w:rFonts w:asciiTheme="minorHAnsi" w:hAnsiTheme="minorHAnsi"/>
                <w:sz w:val="20"/>
                <w:szCs w:val="20"/>
              </w:rPr>
            </w:pPr>
            <w:r w:rsidRPr="00500C4E">
              <w:rPr>
                <w:rStyle w:val="Strong"/>
                <w:rFonts w:asciiTheme="minorHAnsi" w:hAnsiTheme="minorHAnsi"/>
                <w:sz w:val="20"/>
                <w:szCs w:val="20"/>
              </w:rPr>
              <w:t>Units</w:t>
            </w:r>
          </w:p>
        </w:tc>
        <w:tc>
          <w:tcPr>
            <w:tcW w:w="3125" w:type="pct"/>
          </w:tcPr>
          <w:p w14:paraId="181797A6" w14:textId="347EFDA6" w:rsidR="00D36798" w:rsidRPr="00F71C71" w:rsidRDefault="00F71C71" w:rsidP="00F71C71">
            <w:pPr>
              <w:rPr>
                <w:rFonts w:cs="Arial"/>
                <w:szCs w:val="20"/>
              </w:rPr>
            </w:pPr>
            <w:r w:rsidRPr="00F71C71">
              <w:rPr>
                <w:rFonts w:cs="Arial"/>
                <w:szCs w:val="20"/>
              </w:rPr>
              <w:t>Per fixture</w:t>
            </w:r>
          </w:p>
        </w:tc>
      </w:tr>
      <w:tr w:rsidR="00290ED8" w:rsidRPr="00500C4E" w14:paraId="66C8B424" w14:textId="77777777" w:rsidTr="00920905">
        <w:trPr>
          <w:trHeight w:val="465"/>
        </w:trPr>
        <w:tc>
          <w:tcPr>
            <w:tcW w:w="1875" w:type="pct"/>
          </w:tcPr>
          <w:p w14:paraId="0C38E296" w14:textId="625EE0BE" w:rsidR="00290ED8" w:rsidRPr="00920905" w:rsidRDefault="001C1338">
            <w:pPr>
              <w:rPr>
                <w:rStyle w:val="Strong1"/>
                <w:szCs w:val="20"/>
              </w:rPr>
            </w:pPr>
            <w:r w:rsidRPr="00500C4E">
              <w:rPr>
                <w:rStyle w:val="Strong"/>
                <w:rFonts w:asciiTheme="minorHAnsi" w:hAnsiTheme="minorHAnsi"/>
                <w:sz w:val="20"/>
                <w:szCs w:val="20"/>
              </w:rPr>
              <w:t>Energy Savings</w:t>
            </w:r>
          </w:p>
        </w:tc>
        <w:tc>
          <w:tcPr>
            <w:tcW w:w="3125" w:type="pct"/>
          </w:tcPr>
          <w:p w14:paraId="7D5952C1" w14:textId="59F02FD7" w:rsidR="00290ED8" w:rsidRPr="00500C4E" w:rsidRDefault="00D36798">
            <w:pPr>
              <w:rPr>
                <w:rFonts w:cs="Arial"/>
                <w:szCs w:val="20"/>
              </w:rPr>
            </w:pPr>
            <w:r w:rsidRPr="00500C4E">
              <w:rPr>
                <w:rFonts w:cs="Arial"/>
                <w:szCs w:val="20"/>
              </w:rPr>
              <w:t>Refer to Excel Calculation Attachment</w:t>
            </w:r>
          </w:p>
        </w:tc>
      </w:tr>
      <w:tr w:rsidR="00290ED8" w:rsidRPr="00500C4E" w14:paraId="3432D116" w14:textId="77777777" w:rsidTr="00920905">
        <w:trPr>
          <w:trHeight w:val="465"/>
        </w:trPr>
        <w:tc>
          <w:tcPr>
            <w:tcW w:w="1875" w:type="pct"/>
          </w:tcPr>
          <w:p w14:paraId="3CB3B700" w14:textId="30D3563F" w:rsidR="00290ED8" w:rsidRPr="00500C4E" w:rsidRDefault="002469DD">
            <w:pPr>
              <w:rPr>
                <w:rStyle w:val="Strong"/>
                <w:rFonts w:asciiTheme="minorHAnsi" w:hAnsiTheme="minorHAnsi"/>
                <w:sz w:val="20"/>
                <w:szCs w:val="20"/>
              </w:rPr>
            </w:pPr>
            <w:r>
              <w:rPr>
                <w:rStyle w:val="Strong"/>
                <w:rFonts w:asciiTheme="minorHAnsi" w:hAnsiTheme="minorHAnsi"/>
                <w:sz w:val="20"/>
                <w:szCs w:val="20"/>
              </w:rPr>
              <w:t>Full</w:t>
            </w:r>
            <w:r w:rsidRPr="00500C4E">
              <w:rPr>
                <w:rStyle w:val="Strong"/>
                <w:rFonts w:asciiTheme="minorHAnsi" w:hAnsiTheme="minorHAnsi"/>
                <w:sz w:val="20"/>
                <w:szCs w:val="20"/>
              </w:rPr>
              <w:t xml:space="preserve"> </w:t>
            </w:r>
            <w:r w:rsidR="00290ED8" w:rsidRPr="00500C4E">
              <w:rPr>
                <w:rStyle w:val="Strong"/>
                <w:rFonts w:asciiTheme="minorHAnsi" w:hAnsiTheme="minorHAnsi"/>
                <w:sz w:val="20"/>
                <w:szCs w:val="20"/>
              </w:rPr>
              <w:t>Measure Cost ($/unit)</w:t>
            </w:r>
          </w:p>
        </w:tc>
        <w:tc>
          <w:tcPr>
            <w:tcW w:w="3125" w:type="pct"/>
          </w:tcPr>
          <w:p w14:paraId="55804062" w14:textId="43E444B2" w:rsidR="00290ED8" w:rsidRPr="00500C4E" w:rsidRDefault="00AC2F5B" w:rsidP="00AC2F5B">
            <w:pPr>
              <w:rPr>
                <w:rFonts w:cs="Arial"/>
                <w:szCs w:val="20"/>
              </w:rPr>
            </w:pPr>
            <w:r w:rsidRPr="00500C4E">
              <w:rPr>
                <w:rFonts w:cs="Arial"/>
                <w:szCs w:val="20"/>
              </w:rPr>
              <w:t>Refer to Excel Calculation Attachment</w:t>
            </w:r>
          </w:p>
        </w:tc>
      </w:tr>
      <w:tr w:rsidR="00AC5309" w:rsidRPr="00500C4E" w14:paraId="2D16677E" w14:textId="77777777" w:rsidTr="00920905">
        <w:trPr>
          <w:trHeight w:val="465"/>
        </w:trPr>
        <w:tc>
          <w:tcPr>
            <w:tcW w:w="1875" w:type="pct"/>
          </w:tcPr>
          <w:p w14:paraId="1C8BF889" w14:textId="6745F31A"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 xml:space="preserve">Incremental </w:t>
            </w:r>
            <w:r w:rsidR="00BE0AEB" w:rsidRPr="00500C4E">
              <w:rPr>
                <w:rStyle w:val="Strong"/>
                <w:rFonts w:asciiTheme="minorHAnsi" w:hAnsiTheme="minorHAnsi"/>
                <w:sz w:val="20"/>
                <w:szCs w:val="20"/>
              </w:rPr>
              <w:t xml:space="preserve">Measure </w:t>
            </w:r>
            <w:r w:rsidRPr="00500C4E">
              <w:rPr>
                <w:rStyle w:val="Strong"/>
                <w:rFonts w:asciiTheme="minorHAnsi" w:hAnsiTheme="minorHAnsi"/>
                <w:sz w:val="20"/>
                <w:szCs w:val="20"/>
              </w:rPr>
              <w:t>Cost ($/unit)</w:t>
            </w:r>
          </w:p>
        </w:tc>
        <w:tc>
          <w:tcPr>
            <w:tcW w:w="3125" w:type="pct"/>
          </w:tcPr>
          <w:p w14:paraId="40CA5472" w14:textId="769750A2" w:rsidR="00290ED8" w:rsidRPr="00500C4E" w:rsidRDefault="00AC2F5B" w:rsidP="00AC2F5B">
            <w:pPr>
              <w:rPr>
                <w:rFonts w:cs="Arial"/>
                <w:szCs w:val="20"/>
              </w:rPr>
            </w:pPr>
            <w:r w:rsidRPr="00500C4E">
              <w:rPr>
                <w:rFonts w:cs="Arial"/>
                <w:szCs w:val="20"/>
              </w:rPr>
              <w:t>Refer to Excel Calculation Attachment</w:t>
            </w:r>
          </w:p>
        </w:tc>
      </w:tr>
      <w:tr w:rsidR="00290ED8" w:rsidRPr="00500C4E" w14:paraId="466E1409" w14:textId="77777777" w:rsidTr="00920905">
        <w:trPr>
          <w:trHeight w:val="465"/>
        </w:trPr>
        <w:tc>
          <w:tcPr>
            <w:tcW w:w="1875" w:type="pct"/>
          </w:tcPr>
          <w:p w14:paraId="4F8D0A97" w14:textId="25FD4E84" w:rsidR="00290ED8" w:rsidRPr="00500C4E" w:rsidRDefault="00B4065F">
            <w:pPr>
              <w:rPr>
                <w:rStyle w:val="Strong"/>
                <w:rFonts w:asciiTheme="minorHAnsi" w:hAnsiTheme="minorHAnsi"/>
                <w:sz w:val="20"/>
                <w:szCs w:val="20"/>
              </w:rPr>
            </w:pPr>
            <w:r w:rsidRPr="00500C4E">
              <w:rPr>
                <w:rStyle w:val="Strong"/>
                <w:rFonts w:asciiTheme="minorHAnsi" w:hAnsiTheme="minorHAnsi"/>
                <w:sz w:val="20"/>
                <w:szCs w:val="20"/>
              </w:rPr>
              <w:t>Effective Useful Life</w:t>
            </w:r>
          </w:p>
        </w:tc>
        <w:tc>
          <w:tcPr>
            <w:tcW w:w="3125" w:type="pct"/>
          </w:tcPr>
          <w:p w14:paraId="70DC1712" w14:textId="61917353" w:rsidR="00290ED8" w:rsidRPr="00500C4E" w:rsidRDefault="001C1338" w:rsidP="00F71C71">
            <w:pPr>
              <w:rPr>
                <w:rFonts w:cs="Arial"/>
                <w:color w:val="FF0000"/>
                <w:szCs w:val="20"/>
              </w:rPr>
            </w:pPr>
            <w:r w:rsidRPr="00F71C71">
              <w:rPr>
                <w:rFonts w:cs="Arial"/>
                <w:szCs w:val="20"/>
              </w:rPr>
              <w:t>1</w:t>
            </w:r>
            <w:r w:rsidR="00F71C71" w:rsidRPr="00F71C71">
              <w:rPr>
                <w:rFonts w:cs="Arial"/>
                <w:szCs w:val="20"/>
              </w:rPr>
              <w:t>6</w:t>
            </w:r>
            <w:r w:rsidRPr="00F71C71">
              <w:rPr>
                <w:rFonts w:cs="Arial"/>
                <w:szCs w:val="20"/>
              </w:rPr>
              <w:t xml:space="preserve"> years (DEER EUL ID: </w:t>
            </w:r>
            <w:r w:rsidR="00F71C71" w:rsidRPr="00F71C71">
              <w:rPr>
                <w:rFonts w:cs="Arial"/>
                <w:szCs w:val="20"/>
              </w:rPr>
              <w:t>LED-sign</w:t>
            </w:r>
            <w:r w:rsidRPr="00F71C71">
              <w:rPr>
                <w:rFonts w:cs="Arial"/>
                <w:szCs w:val="20"/>
              </w:rPr>
              <w:t>)</w:t>
            </w:r>
          </w:p>
        </w:tc>
      </w:tr>
      <w:tr w:rsidR="00AC5309" w:rsidRPr="00500C4E" w14:paraId="6FFAAB3B" w14:textId="77777777" w:rsidTr="00920905">
        <w:trPr>
          <w:trHeight w:val="465"/>
        </w:trPr>
        <w:tc>
          <w:tcPr>
            <w:tcW w:w="1875" w:type="pct"/>
          </w:tcPr>
          <w:p w14:paraId="080378E9" w14:textId="52D7A149"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 xml:space="preserve">Measure </w:t>
            </w:r>
            <w:r w:rsidR="00AE0A8D" w:rsidRPr="00500C4E">
              <w:rPr>
                <w:rStyle w:val="Strong"/>
                <w:rFonts w:asciiTheme="minorHAnsi" w:hAnsiTheme="minorHAnsi"/>
                <w:sz w:val="20"/>
                <w:szCs w:val="20"/>
              </w:rPr>
              <w:t>Installation</w:t>
            </w:r>
            <w:r w:rsidRPr="00500C4E">
              <w:rPr>
                <w:rStyle w:val="Strong"/>
                <w:rFonts w:asciiTheme="minorHAnsi" w:hAnsiTheme="minorHAnsi"/>
                <w:sz w:val="20"/>
                <w:szCs w:val="20"/>
              </w:rPr>
              <w:t xml:space="preserve"> Type</w:t>
            </w:r>
          </w:p>
        </w:tc>
        <w:tc>
          <w:tcPr>
            <w:tcW w:w="3125" w:type="pct"/>
          </w:tcPr>
          <w:p w14:paraId="08423BBE" w14:textId="7892440F" w:rsidR="00290ED8" w:rsidRPr="00F71C71" w:rsidRDefault="00F71C71" w:rsidP="00F71C71">
            <w:pPr>
              <w:rPr>
                <w:rFonts w:cs="Arial"/>
                <w:szCs w:val="20"/>
              </w:rPr>
            </w:pPr>
            <w:r w:rsidRPr="00F71C71">
              <w:rPr>
                <w:szCs w:val="20"/>
              </w:rPr>
              <w:t>Replace on Burnout (ROB)</w:t>
            </w:r>
          </w:p>
        </w:tc>
      </w:tr>
      <w:tr w:rsidR="00290ED8" w:rsidRPr="00500C4E" w14:paraId="2EA80FC2" w14:textId="77777777" w:rsidTr="00920905">
        <w:trPr>
          <w:trHeight w:val="465"/>
        </w:trPr>
        <w:tc>
          <w:tcPr>
            <w:tcW w:w="1875" w:type="pct"/>
          </w:tcPr>
          <w:p w14:paraId="7E87F403" w14:textId="5683C17E" w:rsidR="00290ED8" w:rsidRPr="00500C4E" w:rsidRDefault="001C1338">
            <w:pPr>
              <w:rPr>
                <w:rStyle w:val="Strong"/>
                <w:rFonts w:asciiTheme="minorHAnsi" w:hAnsiTheme="minorHAnsi"/>
                <w:sz w:val="20"/>
                <w:szCs w:val="20"/>
              </w:rPr>
            </w:pPr>
            <w:r w:rsidRPr="00500C4E">
              <w:rPr>
                <w:rStyle w:val="Strong"/>
                <w:rFonts w:asciiTheme="minorHAnsi" w:hAnsiTheme="minorHAnsi"/>
                <w:sz w:val="20"/>
                <w:szCs w:val="20"/>
              </w:rPr>
              <w:t>Net-to-Gross Ratio</w:t>
            </w:r>
          </w:p>
        </w:tc>
        <w:tc>
          <w:tcPr>
            <w:tcW w:w="3125" w:type="pct"/>
          </w:tcPr>
          <w:p w14:paraId="0C73D839" w14:textId="77777777" w:rsidR="00290ED8" w:rsidRPr="00F71C71" w:rsidRDefault="001C1338">
            <w:pPr>
              <w:rPr>
                <w:szCs w:val="20"/>
              </w:rPr>
            </w:pPr>
            <w:r w:rsidRPr="00F71C71">
              <w:rPr>
                <w:rFonts w:cs="Arial"/>
                <w:szCs w:val="20"/>
              </w:rPr>
              <w:t xml:space="preserve">0.6 (DEER NTGR ID: </w:t>
            </w:r>
            <w:r w:rsidRPr="00F71C71">
              <w:rPr>
                <w:szCs w:val="20"/>
              </w:rPr>
              <w:t>Com-Default&gt;2yrs)</w:t>
            </w:r>
          </w:p>
          <w:p w14:paraId="0E29DDB9" w14:textId="4A45FF8A" w:rsidR="00F71C71" w:rsidRPr="00F71C71" w:rsidRDefault="00F71C71">
            <w:pPr>
              <w:rPr>
                <w:szCs w:val="20"/>
              </w:rPr>
            </w:pPr>
            <w:r w:rsidRPr="00F71C71">
              <w:rPr>
                <w:rFonts w:cs="Arial"/>
                <w:szCs w:val="20"/>
              </w:rPr>
              <w:t xml:space="preserve">0.6 (DEER NTGR ID: </w:t>
            </w:r>
            <w:r w:rsidRPr="00F71C71">
              <w:rPr>
                <w:szCs w:val="20"/>
              </w:rPr>
              <w:t>Ind-Default&gt;2yrs)</w:t>
            </w:r>
          </w:p>
          <w:p w14:paraId="10EF53C6" w14:textId="77777777" w:rsidR="00F71C71" w:rsidRPr="00F71C71" w:rsidRDefault="00F71C71" w:rsidP="00F71C71">
            <w:pPr>
              <w:rPr>
                <w:szCs w:val="20"/>
              </w:rPr>
            </w:pPr>
            <w:r w:rsidRPr="00F71C71">
              <w:rPr>
                <w:rFonts w:cs="Arial"/>
                <w:szCs w:val="20"/>
              </w:rPr>
              <w:t xml:space="preserve">0.6 (DEER NTGR ID: </w:t>
            </w:r>
            <w:r w:rsidRPr="00F71C71">
              <w:rPr>
                <w:szCs w:val="20"/>
              </w:rPr>
              <w:t>Agr-Default&gt;2yrs)</w:t>
            </w:r>
          </w:p>
          <w:p w14:paraId="19183988" w14:textId="77777777" w:rsidR="00F71C71" w:rsidRPr="00F71C71" w:rsidRDefault="00F71C71" w:rsidP="00F71C71">
            <w:pPr>
              <w:rPr>
                <w:szCs w:val="20"/>
              </w:rPr>
            </w:pPr>
            <w:r w:rsidRPr="00F71C71">
              <w:rPr>
                <w:rFonts w:cs="Arial"/>
                <w:szCs w:val="20"/>
              </w:rPr>
              <w:t xml:space="preserve">0.85 (DEER NTGR ID: </w:t>
            </w:r>
            <w:r w:rsidRPr="00F71C71">
              <w:rPr>
                <w:szCs w:val="20"/>
              </w:rPr>
              <w:t>Com-Default-HTR-di)</w:t>
            </w:r>
          </w:p>
          <w:p w14:paraId="7FA02E1A" w14:textId="280BF842" w:rsidR="00F71C71" w:rsidRPr="00F71C71" w:rsidRDefault="00F71C71" w:rsidP="00F71C71">
            <w:pPr>
              <w:rPr>
                <w:szCs w:val="20"/>
              </w:rPr>
            </w:pPr>
            <w:r w:rsidRPr="00F71C71">
              <w:rPr>
                <w:rFonts w:cs="Arial"/>
                <w:szCs w:val="20"/>
              </w:rPr>
              <w:t xml:space="preserve">0.85 (DEER NTGR ID: </w:t>
            </w:r>
            <w:r w:rsidRPr="00F71C71">
              <w:rPr>
                <w:szCs w:val="20"/>
              </w:rPr>
              <w:t>Ind-Default-HTR-di)</w:t>
            </w:r>
          </w:p>
          <w:p w14:paraId="40A9016A" w14:textId="5235D12F" w:rsidR="00F71C71" w:rsidRPr="00F71C71" w:rsidRDefault="00F71C71" w:rsidP="00F71C71">
            <w:pPr>
              <w:rPr>
                <w:rFonts w:cs="Arial"/>
                <w:szCs w:val="20"/>
              </w:rPr>
            </w:pPr>
            <w:r w:rsidRPr="00F71C71">
              <w:rPr>
                <w:rFonts w:cs="Arial"/>
                <w:szCs w:val="20"/>
              </w:rPr>
              <w:t xml:space="preserve">0.85 (DEER NTGR ID: </w:t>
            </w:r>
            <w:r w:rsidRPr="00F71C71">
              <w:rPr>
                <w:szCs w:val="20"/>
              </w:rPr>
              <w:t>Agr-Default-HTR-di)</w:t>
            </w:r>
          </w:p>
        </w:tc>
      </w:tr>
      <w:tr w:rsidR="00290ED8" w:rsidRPr="00500C4E" w14:paraId="7D762862" w14:textId="77777777" w:rsidTr="00920905">
        <w:trPr>
          <w:trHeight w:val="465"/>
        </w:trPr>
        <w:tc>
          <w:tcPr>
            <w:tcW w:w="1875" w:type="pct"/>
          </w:tcPr>
          <w:p w14:paraId="00714D90" w14:textId="5FAFD5EF"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Important Comments</w:t>
            </w:r>
          </w:p>
        </w:tc>
        <w:tc>
          <w:tcPr>
            <w:tcW w:w="3125" w:type="pct"/>
          </w:tcPr>
          <w:p w14:paraId="15B936C0" w14:textId="2B94870B" w:rsidR="00061A8E" w:rsidRPr="00920905" w:rsidRDefault="00BE0AEB">
            <w:pPr>
              <w:rPr>
                <w:rFonts w:cs="Arial"/>
                <w:szCs w:val="20"/>
              </w:rPr>
            </w:pPr>
            <w:r>
              <w:rPr>
                <w:rFonts w:cs="Arial"/>
                <w:szCs w:val="20"/>
              </w:rPr>
              <w:t xml:space="preserve">This work paper has a complementary </w:t>
            </w:r>
            <w:r w:rsidR="00A84127" w:rsidRPr="00920905">
              <w:rPr>
                <w:rFonts w:cs="Arial"/>
                <w:szCs w:val="20"/>
              </w:rPr>
              <w:t>Ex Ante Data</w:t>
            </w:r>
            <w:r w:rsidR="00317EB0" w:rsidRPr="00920905">
              <w:rPr>
                <w:rFonts w:cs="Arial"/>
                <w:szCs w:val="20"/>
              </w:rPr>
              <w:t>base</w:t>
            </w:r>
            <w:r w:rsidR="00A84127" w:rsidRPr="00920905">
              <w:rPr>
                <w:rFonts w:cs="Arial"/>
                <w:szCs w:val="20"/>
              </w:rPr>
              <w:t xml:space="preserve"> </w:t>
            </w:r>
            <w:r w:rsidR="00A6687F" w:rsidRPr="00920905">
              <w:rPr>
                <w:rFonts w:cs="Arial"/>
                <w:szCs w:val="20"/>
              </w:rPr>
              <w:t>data</w:t>
            </w:r>
            <w:r>
              <w:rPr>
                <w:rFonts w:cs="Arial"/>
                <w:szCs w:val="20"/>
              </w:rPr>
              <w:t xml:space="preserve"> set</w:t>
            </w:r>
            <w:r w:rsidR="00A6687F" w:rsidRPr="00920905">
              <w:rPr>
                <w:rFonts w:cs="Arial"/>
                <w:szCs w:val="20"/>
              </w:rPr>
              <w:t xml:space="preserve"> that will be </w:t>
            </w:r>
            <w:r w:rsidR="001B2301" w:rsidRPr="00920905">
              <w:rPr>
                <w:rFonts w:cs="Arial"/>
                <w:szCs w:val="20"/>
              </w:rPr>
              <w:t xml:space="preserve">provided </w:t>
            </w:r>
            <w:r w:rsidR="00A6687F" w:rsidRPr="00920905">
              <w:rPr>
                <w:rFonts w:cs="Arial"/>
                <w:szCs w:val="20"/>
              </w:rPr>
              <w:t>in a separate submission to the California Public Utilities Commission (CPUC)</w:t>
            </w:r>
            <w:r w:rsidR="00A84127" w:rsidRPr="00920905">
              <w:rPr>
                <w:rFonts w:cs="Arial"/>
                <w:szCs w:val="20"/>
              </w:rPr>
              <w:t>.</w:t>
            </w:r>
          </w:p>
        </w:tc>
      </w:tr>
    </w:tbl>
    <w:p w14:paraId="38F82BA1" w14:textId="77777777" w:rsidR="00AC5309" w:rsidRPr="00500C4E" w:rsidRDefault="00AC5309">
      <w:pPr>
        <w:spacing w:after="200" w:line="276" w:lineRule="auto"/>
        <w:rPr>
          <w:rFonts w:cstheme="minorHAnsi"/>
          <w:b/>
          <w:bCs/>
          <w:smallCaps/>
          <w:kern w:val="32"/>
          <w:sz w:val="36"/>
          <w:szCs w:val="32"/>
        </w:rPr>
      </w:pPr>
    </w:p>
    <w:p w14:paraId="23AE90A3" w14:textId="77777777" w:rsidR="00AC5309" w:rsidRPr="00500C4E" w:rsidRDefault="00AC5309">
      <w:pPr>
        <w:spacing w:after="200" w:line="276" w:lineRule="auto"/>
        <w:rPr>
          <w:rFonts w:cstheme="minorHAnsi"/>
          <w:b/>
          <w:bCs/>
          <w:smallCaps/>
          <w:kern w:val="32"/>
          <w:sz w:val="36"/>
          <w:szCs w:val="32"/>
        </w:rPr>
      </w:pPr>
      <w:r w:rsidRPr="00500C4E">
        <w:rPr>
          <w:rFonts w:cstheme="minorHAnsi"/>
          <w:b/>
          <w:bCs/>
          <w:smallCaps/>
          <w:kern w:val="32"/>
          <w:sz w:val="36"/>
          <w:szCs w:val="32"/>
        </w:rPr>
        <w:br w:type="page"/>
      </w:r>
    </w:p>
    <w:p w14:paraId="25B60788" w14:textId="7C0D752D" w:rsidR="0088361D" w:rsidRPr="00500C4E" w:rsidRDefault="00EB34FC" w:rsidP="00C959CA">
      <w:pPr>
        <w:pStyle w:val="Heading1"/>
      </w:pPr>
      <w:r w:rsidRPr="00500C4E">
        <w:lastRenderedPageBreak/>
        <w:t>Revision History</w:t>
      </w:r>
    </w:p>
    <w:tbl>
      <w:tblPr>
        <w:tblStyle w:val="TableGrid1"/>
        <w:tblW w:w="5000" w:type="pct"/>
        <w:tblLook w:val="01E0" w:firstRow="1" w:lastRow="1" w:firstColumn="1" w:lastColumn="1" w:noHBand="0" w:noVBand="0"/>
      </w:tblPr>
      <w:tblGrid>
        <w:gridCol w:w="529"/>
        <w:gridCol w:w="954"/>
        <w:gridCol w:w="1750"/>
        <w:gridCol w:w="6117"/>
      </w:tblGrid>
      <w:tr w:rsidR="003845E5" w:rsidRPr="00500C4E" w14:paraId="5AFD7FBC" w14:textId="77777777" w:rsidTr="00031D8D">
        <w:trPr>
          <w:trHeight w:val="20"/>
        </w:trPr>
        <w:tc>
          <w:tcPr>
            <w:tcW w:w="283" w:type="pct"/>
            <w:shd w:val="clear" w:color="auto" w:fill="D9D9D9" w:themeFill="background1" w:themeFillShade="D9"/>
          </w:tcPr>
          <w:p w14:paraId="52E1F882" w14:textId="5B461D80" w:rsidR="00933188" w:rsidRPr="00500C4E" w:rsidRDefault="003845E5" w:rsidP="003845E5">
            <w:pPr>
              <w:rPr>
                <w:rFonts w:cstheme="minorHAnsi"/>
                <w:b/>
                <w:bCs/>
                <w:szCs w:val="20"/>
              </w:rPr>
            </w:pPr>
            <w:r>
              <w:rPr>
                <w:rFonts w:cstheme="minorHAnsi"/>
                <w:b/>
                <w:szCs w:val="20"/>
              </w:rPr>
              <w:t>Rev</w:t>
            </w:r>
          </w:p>
        </w:tc>
        <w:tc>
          <w:tcPr>
            <w:tcW w:w="510" w:type="pct"/>
            <w:shd w:val="clear" w:color="auto" w:fill="D9D9D9" w:themeFill="background1" w:themeFillShade="D9"/>
          </w:tcPr>
          <w:p w14:paraId="420782CC" w14:textId="2B873DC8" w:rsidR="00933188" w:rsidRPr="00500C4E" w:rsidRDefault="00933188" w:rsidP="005729C8">
            <w:pPr>
              <w:rPr>
                <w:rFonts w:cstheme="minorHAnsi"/>
                <w:b/>
                <w:bCs/>
                <w:szCs w:val="20"/>
              </w:rPr>
            </w:pPr>
            <w:r w:rsidRPr="00920905">
              <w:rPr>
                <w:rFonts w:cstheme="minorHAnsi"/>
                <w:b/>
                <w:szCs w:val="20"/>
              </w:rPr>
              <w:t>Date</w:t>
            </w:r>
          </w:p>
        </w:tc>
        <w:tc>
          <w:tcPr>
            <w:tcW w:w="936" w:type="pct"/>
            <w:shd w:val="clear" w:color="auto" w:fill="D9D9D9" w:themeFill="background1" w:themeFillShade="D9"/>
          </w:tcPr>
          <w:p w14:paraId="35319158" w14:textId="1CEA4CD6" w:rsidR="00933188" w:rsidRPr="00500C4E" w:rsidRDefault="003845E5" w:rsidP="003845E5">
            <w:pPr>
              <w:rPr>
                <w:rFonts w:cstheme="minorHAnsi"/>
                <w:b/>
                <w:bCs/>
                <w:szCs w:val="20"/>
              </w:rPr>
            </w:pPr>
            <w:r>
              <w:rPr>
                <w:rFonts w:cstheme="minorHAnsi"/>
                <w:b/>
                <w:szCs w:val="20"/>
              </w:rPr>
              <w:t>Author</w:t>
            </w:r>
          </w:p>
        </w:tc>
        <w:tc>
          <w:tcPr>
            <w:tcW w:w="3271" w:type="pct"/>
            <w:shd w:val="clear" w:color="auto" w:fill="D9D9D9" w:themeFill="background1" w:themeFillShade="D9"/>
          </w:tcPr>
          <w:p w14:paraId="49A1B083" w14:textId="77777777" w:rsidR="00933188" w:rsidRPr="00500C4E" w:rsidRDefault="00933188" w:rsidP="005729C8">
            <w:pPr>
              <w:rPr>
                <w:rFonts w:cstheme="minorHAnsi"/>
                <w:b/>
                <w:bCs/>
                <w:szCs w:val="20"/>
              </w:rPr>
            </w:pPr>
            <w:r w:rsidRPr="00920905">
              <w:rPr>
                <w:rFonts w:cstheme="minorHAnsi"/>
                <w:b/>
                <w:szCs w:val="20"/>
              </w:rPr>
              <w:t>Summary of Changes</w:t>
            </w:r>
          </w:p>
        </w:tc>
      </w:tr>
      <w:tr w:rsidR="003845E5" w:rsidRPr="00500C4E" w14:paraId="0F8D645E" w14:textId="77777777" w:rsidTr="00031D8D">
        <w:trPr>
          <w:trHeight w:val="20"/>
        </w:trPr>
        <w:tc>
          <w:tcPr>
            <w:tcW w:w="283" w:type="pct"/>
          </w:tcPr>
          <w:p w14:paraId="4A1A2996" w14:textId="77777777" w:rsidR="00933188" w:rsidRPr="00F71C71" w:rsidRDefault="00933188" w:rsidP="005729C8">
            <w:pPr>
              <w:rPr>
                <w:rFonts w:cstheme="minorHAnsi"/>
                <w:szCs w:val="20"/>
              </w:rPr>
            </w:pPr>
            <w:r w:rsidRPr="00F71C71">
              <w:rPr>
                <w:rFonts w:cstheme="minorHAnsi"/>
                <w:szCs w:val="20"/>
              </w:rPr>
              <w:t>0</w:t>
            </w:r>
          </w:p>
        </w:tc>
        <w:tc>
          <w:tcPr>
            <w:tcW w:w="510" w:type="pct"/>
          </w:tcPr>
          <w:p w14:paraId="68BA349C" w14:textId="455BAF40" w:rsidR="00933188" w:rsidRPr="00F71C71" w:rsidRDefault="00F71C71" w:rsidP="00F71C71">
            <w:pPr>
              <w:rPr>
                <w:rFonts w:cstheme="minorHAnsi"/>
                <w:szCs w:val="20"/>
              </w:rPr>
            </w:pPr>
            <w:r w:rsidRPr="00F71C71">
              <w:rPr>
                <w:rFonts w:cstheme="minorHAnsi"/>
                <w:szCs w:val="20"/>
              </w:rPr>
              <w:t>3</w:t>
            </w:r>
            <w:r w:rsidR="00933188" w:rsidRPr="00F71C71">
              <w:rPr>
                <w:rFonts w:cstheme="minorHAnsi"/>
                <w:szCs w:val="20"/>
              </w:rPr>
              <w:t>/</w:t>
            </w:r>
            <w:r w:rsidRPr="00F71C71">
              <w:rPr>
                <w:rFonts w:cstheme="minorHAnsi"/>
                <w:szCs w:val="20"/>
              </w:rPr>
              <w:t>28</w:t>
            </w:r>
            <w:r w:rsidR="00933188" w:rsidRPr="00F71C71">
              <w:rPr>
                <w:rFonts w:cstheme="minorHAnsi"/>
                <w:szCs w:val="20"/>
              </w:rPr>
              <w:t>/</w:t>
            </w:r>
            <w:r w:rsidRPr="00F71C71">
              <w:rPr>
                <w:rFonts w:cstheme="minorHAnsi"/>
                <w:szCs w:val="20"/>
              </w:rPr>
              <w:t>14</w:t>
            </w:r>
          </w:p>
        </w:tc>
        <w:tc>
          <w:tcPr>
            <w:tcW w:w="936" w:type="pct"/>
          </w:tcPr>
          <w:p w14:paraId="4A812BB3" w14:textId="51AC92F0" w:rsidR="00933188" w:rsidRPr="00F71C71" w:rsidRDefault="00F71C71" w:rsidP="001B2301">
            <w:pPr>
              <w:rPr>
                <w:rFonts w:cstheme="minorHAnsi"/>
                <w:szCs w:val="20"/>
              </w:rPr>
            </w:pPr>
            <w:r w:rsidRPr="00F71C71">
              <w:rPr>
                <w:rFonts w:cstheme="minorHAnsi"/>
                <w:szCs w:val="20"/>
              </w:rPr>
              <w:t>James Gowen (Matrix)</w:t>
            </w:r>
          </w:p>
        </w:tc>
        <w:tc>
          <w:tcPr>
            <w:tcW w:w="3271" w:type="pct"/>
          </w:tcPr>
          <w:p w14:paraId="34F0A8ED" w14:textId="5C5AB857" w:rsidR="0036726C" w:rsidRPr="00F71C71" w:rsidRDefault="00F71C71" w:rsidP="00920905">
            <w:r w:rsidRPr="00F71C71">
              <w:rPr>
                <w:rFonts w:cstheme="minorHAnsi"/>
                <w:bCs/>
                <w:szCs w:val="20"/>
              </w:rPr>
              <w:t>Updated work paper to new template</w:t>
            </w:r>
            <w:r w:rsidRPr="00F71C71">
              <w:t xml:space="preserve"> </w:t>
            </w:r>
          </w:p>
        </w:tc>
      </w:tr>
      <w:tr w:rsidR="003845E5" w:rsidRPr="00500C4E" w14:paraId="62DC1728" w14:textId="77777777" w:rsidTr="00031D8D">
        <w:trPr>
          <w:trHeight w:val="20"/>
        </w:trPr>
        <w:tc>
          <w:tcPr>
            <w:tcW w:w="283" w:type="pct"/>
          </w:tcPr>
          <w:p w14:paraId="3E501C93" w14:textId="1F5EC44A" w:rsidR="0036726C" w:rsidRPr="00500C4E" w:rsidRDefault="00F71C71" w:rsidP="005729C8">
            <w:pPr>
              <w:rPr>
                <w:rFonts w:cstheme="minorHAnsi"/>
                <w:szCs w:val="20"/>
              </w:rPr>
            </w:pPr>
            <w:r>
              <w:rPr>
                <w:rFonts w:cstheme="minorHAnsi"/>
                <w:szCs w:val="20"/>
              </w:rPr>
              <w:t>1</w:t>
            </w:r>
          </w:p>
        </w:tc>
        <w:tc>
          <w:tcPr>
            <w:tcW w:w="510" w:type="pct"/>
          </w:tcPr>
          <w:p w14:paraId="2265169C" w14:textId="119D06D4" w:rsidR="0036726C" w:rsidRPr="00500C4E" w:rsidRDefault="00F71C71" w:rsidP="005729C8">
            <w:pPr>
              <w:rPr>
                <w:rFonts w:cstheme="minorHAnsi"/>
                <w:szCs w:val="20"/>
              </w:rPr>
            </w:pPr>
            <w:r>
              <w:rPr>
                <w:rFonts w:cstheme="minorHAnsi"/>
                <w:szCs w:val="20"/>
              </w:rPr>
              <w:t>5/12/14</w:t>
            </w:r>
          </w:p>
        </w:tc>
        <w:tc>
          <w:tcPr>
            <w:tcW w:w="936" w:type="pct"/>
          </w:tcPr>
          <w:p w14:paraId="1B212508" w14:textId="501BB27B" w:rsidR="0036726C" w:rsidRPr="00500C4E" w:rsidRDefault="00F71C71" w:rsidP="005729C8">
            <w:pPr>
              <w:rPr>
                <w:rFonts w:cstheme="minorHAnsi"/>
                <w:szCs w:val="20"/>
              </w:rPr>
            </w:pPr>
            <w:r>
              <w:rPr>
                <w:rFonts w:cstheme="minorHAnsi"/>
                <w:szCs w:val="20"/>
              </w:rPr>
              <w:t>Yun Han (SCE)</w:t>
            </w:r>
          </w:p>
        </w:tc>
        <w:tc>
          <w:tcPr>
            <w:tcW w:w="3271" w:type="pct"/>
          </w:tcPr>
          <w:p w14:paraId="20ADD290" w14:textId="05E94477" w:rsidR="00F71C71" w:rsidRPr="00F71C71" w:rsidRDefault="00F71C71" w:rsidP="00F71C71">
            <w:pPr>
              <w:rPr>
                <w:rFonts w:cstheme="minorHAnsi"/>
                <w:bCs/>
                <w:szCs w:val="20"/>
              </w:rPr>
            </w:pPr>
            <w:r>
              <w:rPr>
                <w:rFonts w:cstheme="minorHAnsi"/>
                <w:bCs/>
                <w:szCs w:val="20"/>
              </w:rPr>
              <w:t>•</w:t>
            </w:r>
            <w:r w:rsidRPr="00F71C71">
              <w:rPr>
                <w:rFonts w:cstheme="minorHAnsi"/>
                <w:bCs/>
                <w:szCs w:val="20"/>
              </w:rPr>
              <w:t>New WP template w/updated IE &amp; OpHrs.</w:t>
            </w:r>
          </w:p>
          <w:p w14:paraId="4773ABCA" w14:textId="128237AF" w:rsidR="00F71C71" w:rsidRPr="00F71C71" w:rsidRDefault="00F71C71" w:rsidP="00F71C71">
            <w:pPr>
              <w:rPr>
                <w:rFonts w:cstheme="minorHAnsi"/>
                <w:bCs/>
                <w:szCs w:val="20"/>
              </w:rPr>
            </w:pPr>
            <w:r>
              <w:rPr>
                <w:rFonts w:cstheme="minorHAnsi"/>
                <w:bCs/>
                <w:szCs w:val="20"/>
              </w:rPr>
              <w:t>•</w:t>
            </w:r>
            <w:r w:rsidRPr="00F71C71">
              <w:rPr>
                <w:rFonts w:cstheme="minorHAnsi"/>
                <w:bCs/>
                <w:szCs w:val="20"/>
              </w:rPr>
              <w:t>WP updated for reporting period, effective 7/1/14-12/31/14</w:t>
            </w:r>
          </w:p>
          <w:p w14:paraId="3B92372E" w14:textId="289EE02F" w:rsidR="00F71C71" w:rsidRPr="00F71C71" w:rsidRDefault="00F71C71" w:rsidP="00F71C71">
            <w:pPr>
              <w:rPr>
                <w:rFonts w:cstheme="minorHAnsi"/>
                <w:bCs/>
                <w:szCs w:val="20"/>
              </w:rPr>
            </w:pPr>
            <w:r w:rsidRPr="00F71C71">
              <w:rPr>
                <w:rFonts w:cstheme="minorHAnsi"/>
                <w:bCs/>
                <w:szCs w:val="20"/>
              </w:rPr>
              <w:t>•Added Mid-Stream program</w:t>
            </w:r>
          </w:p>
          <w:p w14:paraId="735BAE88" w14:textId="720B39F9" w:rsidR="00F71C71" w:rsidRPr="00F71C71" w:rsidRDefault="00F71C71" w:rsidP="00F71C71">
            <w:pPr>
              <w:rPr>
                <w:rFonts w:cstheme="minorHAnsi"/>
                <w:bCs/>
                <w:szCs w:val="20"/>
              </w:rPr>
            </w:pPr>
            <w:r w:rsidRPr="00F71C71">
              <w:rPr>
                <w:rFonts w:cstheme="minorHAnsi"/>
                <w:bCs/>
                <w:szCs w:val="20"/>
              </w:rPr>
              <w:t>•Updated Title 24 code language to 2013</w:t>
            </w:r>
          </w:p>
          <w:p w14:paraId="1F439AE8" w14:textId="33BBE990" w:rsidR="00F71C71" w:rsidRPr="00F71C71" w:rsidRDefault="00F71C71" w:rsidP="00F71C71">
            <w:pPr>
              <w:rPr>
                <w:rFonts w:cstheme="minorHAnsi"/>
                <w:bCs/>
                <w:szCs w:val="20"/>
              </w:rPr>
            </w:pPr>
            <w:r w:rsidRPr="00F71C71">
              <w:rPr>
                <w:rFonts w:cstheme="minorHAnsi"/>
                <w:bCs/>
                <w:szCs w:val="20"/>
              </w:rPr>
              <w:t>•Added all Non-Res BTs to DI Program</w:t>
            </w:r>
          </w:p>
          <w:p w14:paraId="61966CE2" w14:textId="4AFC0690" w:rsidR="0036726C" w:rsidRPr="00500C4E" w:rsidRDefault="00F71C71" w:rsidP="00F71C71">
            <w:pPr>
              <w:rPr>
                <w:rFonts w:cstheme="minorHAnsi"/>
                <w:bCs/>
                <w:szCs w:val="20"/>
              </w:rPr>
            </w:pPr>
            <w:r w:rsidRPr="00F71C71">
              <w:rPr>
                <w:rFonts w:cstheme="minorHAnsi"/>
                <w:bCs/>
                <w:szCs w:val="20"/>
              </w:rPr>
              <w:t>•Updated NTGs</w:t>
            </w:r>
          </w:p>
        </w:tc>
      </w:tr>
      <w:tr w:rsidR="00F71C71" w:rsidRPr="00500C4E" w14:paraId="4D41A6D9" w14:textId="77777777" w:rsidTr="00031D8D">
        <w:trPr>
          <w:trHeight w:val="20"/>
        </w:trPr>
        <w:tc>
          <w:tcPr>
            <w:tcW w:w="283" w:type="pct"/>
          </w:tcPr>
          <w:p w14:paraId="4F306BD4" w14:textId="6AAAC1CC" w:rsidR="00F71C71" w:rsidRDefault="00F71C71" w:rsidP="005729C8">
            <w:pPr>
              <w:rPr>
                <w:rFonts w:cstheme="minorHAnsi"/>
                <w:szCs w:val="20"/>
              </w:rPr>
            </w:pPr>
            <w:r>
              <w:rPr>
                <w:rFonts w:cstheme="minorHAnsi"/>
                <w:szCs w:val="20"/>
              </w:rPr>
              <w:t>2</w:t>
            </w:r>
          </w:p>
        </w:tc>
        <w:tc>
          <w:tcPr>
            <w:tcW w:w="510" w:type="pct"/>
          </w:tcPr>
          <w:p w14:paraId="0FA57D1C" w14:textId="33D9AFB0" w:rsidR="00F71C71" w:rsidRDefault="00F71C71" w:rsidP="005729C8">
            <w:pPr>
              <w:rPr>
                <w:rFonts w:cstheme="minorHAnsi"/>
                <w:szCs w:val="20"/>
              </w:rPr>
            </w:pPr>
            <w:r>
              <w:rPr>
                <w:rFonts w:cstheme="minorHAnsi"/>
                <w:szCs w:val="20"/>
              </w:rPr>
              <w:t>10/1/15</w:t>
            </w:r>
          </w:p>
        </w:tc>
        <w:tc>
          <w:tcPr>
            <w:tcW w:w="936" w:type="pct"/>
          </w:tcPr>
          <w:p w14:paraId="5ABD4D86" w14:textId="4135C117" w:rsidR="00F71C71" w:rsidRDefault="00F71C71" w:rsidP="005729C8">
            <w:pPr>
              <w:rPr>
                <w:rFonts w:cstheme="minorHAnsi"/>
                <w:szCs w:val="20"/>
              </w:rPr>
            </w:pPr>
            <w:r>
              <w:rPr>
                <w:rFonts w:cstheme="minorHAnsi"/>
                <w:szCs w:val="20"/>
              </w:rPr>
              <w:t>Cassie Cuaresma (SCE)</w:t>
            </w:r>
          </w:p>
        </w:tc>
        <w:tc>
          <w:tcPr>
            <w:tcW w:w="3271" w:type="pct"/>
          </w:tcPr>
          <w:p w14:paraId="429984EA" w14:textId="77777777" w:rsidR="00F71C71" w:rsidRDefault="00F71C71" w:rsidP="00F71C71">
            <w:pPr>
              <w:rPr>
                <w:rFonts w:cstheme="minorHAnsi"/>
                <w:bCs/>
                <w:szCs w:val="20"/>
              </w:rPr>
            </w:pPr>
            <w:r w:rsidRPr="00F71C71">
              <w:rPr>
                <w:rFonts w:cstheme="minorHAnsi"/>
                <w:bCs/>
                <w:szCs w:val="20"/>
              </w:rPr>
              <w:t>•Added HTR description for MFEER program</w:t>
            </w:r>
          </w:p>
          <w:p w14:paraId="1F7F70D3" w14:textId="2A40A1F2" w:rsidR="00095A9A" w:rsidRDefault="00095A9A" w:rsidP="00F71C71">
            <w:pPr>
              <w:rPr>
                <w:rFonts w:cstheme="minorHAnsi"/>
                <w:bCs/>
                <w:szCs w:val="20"/>
              </w:rPr>
            </w:pPr>
            <w:r w:rsidRPr="00F71C71">
              <w:rPr>
                <w:rFonts w:cstheme="minorHAnsi"/>
                <w:bCs/>
                <w:szCs w:val="20"/>
              </w:rPr>
              <w:t>•</w:t>
            </w:r>
            <w:r>
              <w:rPr>
                <w:rFonts w:cstheme="minorHAnsi"/>
                <w:bCs/>
                <w:szCs w:val="20"/>
              </w:rPr>
              <w:t>Added labor cost to Section 4</w:t>
            </w:r>
          </w:p>
          <w:p w14:paraId="2B53E9EB" w14:textId="75A591BA" w:rsidR="00F71C71" w:rsidRDefault="00F71C71" w:rsidP="00F71C71">
            <w:pPr>
              <w:rPr>
                <w:rFonts w:cstheme="minorHAnsi"/>
                <w:bCs/>
                <w:szCs w:val="20"/>
              </w:rPr>
            </w:pPr>
            <w:r w:rsidRPr="00F71C71">
              <w:rPr>
                <w:rFonts w:cstheme="minorHAnsi"/>
                <w:bCs/>
                <w:szCs w:val="20"/>
              </w:rPr>
              <w:t>•New WP template</w:t>
            </w:r>
          </w:p>
        </w:tc>
      </w:tr>
    </w:tbl>
    <w:p w14:paraId="656E2232" w14:textId="66D7577E" w:rsidR="00E325BE" w:rsidRDefault="00800706" w:rsidP="00E325BE">
      <w:pPr>
        <w:pStyle w:val="Heading1"/>
      </w:pPr>
      <w:r>
        <w:t xml:space="preserve">Commission Staff </w:t>
      </w:r>
      <w:r w:rsidR="000C687D">
        <w:t>and Cal TF</w:t>
      </w:r>
      <w:r>
        <w:t xml:space="preserve"> Comment</w:t>
      </w:r>
      <w:r w:rsidR="001E1320">
        <w:t>s</w:t>
      </w:r>
    </w:p>
    <w:tbl>
      <w:tblPr>
        <w:tblStyle w:val="TableGrid1"/>
        <w:tblW w:w="5000" w:type="pct"/>
        <w:tblLook w:val="01E0" w:firstRow="1" w:lastRow="1" w:firstColumn="1" w:lastColumn="1" w:noHBand="0" w:noVBand="0"/>
      </w:tblPr>
      <w:tblGrid>
        <w:gridCol w:w="524"/>
        <w:gridCol w:w="657"/>
        <w:gridCol w:w="1026"/>
        <w:gridCol w:w="1033"/>
        <w:gridCol w:w="3055"/>
        <w:gridCol w:w="3055"/>
      </w:tblGrid>
      <w:tr w:rsidR="008877AF" w:rsidRPr="00500C4E" w14:paraId="31D4D566" w14:textId="0512A126" w:rsidTr="009B2A8F">
        <w:trPr>
          <w:trHeight w:val="20"/>
        </w:trPr>
        <w:tc>
          <w:tcPr>
            <w:tcW w:w="280" w:type="pct"/>
            <w:shd w:val="clear" w:color="auto" w:fill="D9D9D9" w:themeFill="background1" w:themeFillShade="D9"/>
          </w:tcPr>
          <w:p w14:paraId="4D22D2AC" w14:textId="578A8E84" w:rsidR="008877AF" w:rsidRPr="00090AC9" w:rsidRDefault="008877AF" w:rsidP="00EE4120">
            <w:pPr>
              <w:rPr>
                <w:b/>
                <w:bCs/>
                <w:szCs w:val="20"/>
              </w:rPr>
            </w:pPr>
            <w:r>
              <w:rPr>
                <w:b/>
                <w:szCs w:val="20"/>
              </w:rPr>
              <w:t>Rev</w:t>
            </w:r>
          </w:p>
        </w:tc>
        <w:tc>
          <w:tcPr>
            <w:tcW w:w="351" w:type="pct"/>
            <w:shd w:val="clear" w:color="auto" w:fill="D9D9D9" w:themeFill="background1" w:themeFillShade="D9"/>
          </w:tcPr>
          <w:p w14:paraId="136A26D8" w14:textId="51162287" w:rsidR="008877AF" w:rsidRPr="00090AC9" w:rsidRDefault="008877AF" w:rsidP="00EE4120">
            <w:pPr>
              <w:rPr>
                <w:b/>
                <w:szCs w:val="20"/>
              </w:rPr>
            </w:pPr>
            <w:r>
              <w:rPr>
                <w:b/>
                <w:szCs w:val="20"/>
              </w:rPr>
              <w:t>Party</w:t>
            </w:r>
          </w:p>
        </w:tc>
        <w:tc>
          <w:tcPr>
            <w:tcW w:w="549" w:type="pct"/>
            <w:shd w:val="clear" w:color="auto" w:fill="D9D9D9" w:themeFill="background1" w:themeFillShade="D9"/>
          </w:tcPr>
          <w:p w14:paraId="4BF8E9A6" w14:textId="7640B428" w:rsidR="008877AF" w:rsidRPr="00090AC9" w:rsidRDefault="008877AF" w:rsidP="00847A4E">
            <w:pPr>
              <w:rPr>
                <w:b/>
                <w:bCs/>
                <w:szCs w:val="20"/>
              </w:rPr>
            </w:pPr>
            <w:r>
              <w:rPr>
                <w:b/>
                <w:szCs w:val="20"/>
              </w:rPr>
              <w:t>Submittal Date</w:t>
            </w:r>
          </w:p>
        </w:tc>
        <w:tc>
          <w:tcPr>
            <w:tcW w:w="552" w:type="pct"/>
            <w:shd w:val="clear" w:color="auto" w:fill="D9D9D9" w:themeFill="background1" w:themeFillShade="D9"/>
          </w:tcPr>
          <w:p w14:paraId="272864FD" w14:textId="18AA6C2E" w:rsidR="008877AF" w:rsidRPr="00090AC9" w:rsidRDefault="008877AF" w:rsidP="00847A4E">
            <w:pPr>
              <w:rPr>
                <w:b/>
                <w:bCs/>
                <w:szCs w:val="20"/>
              </w:rPr>
            </w:pPr>
            <w:r>
              <w:rPr>
                <w:b/>
                <w:szCs w:val="20"/>
              </w:rPr>
              <w:t>Comment Date</w:t>
            </w:r>
          </w:p>
        </w:tc>
        <w:tc>
          <w:tcPr>
            <w:tcW w:w="1634" w:type="pct"/>
            <w:shd w:val="clear" w:color="auto" w:fill="D9D9D9" w:themeFill="background1" w:themeFillShade="D9"/>
          </w:tcPr>
          <w:p w14:paraId="53B71606" w14:textId="00CE8408" w:rsidR="008877AF" w:rsidRPr="00090AC9" w:rsidRDefault="008877AF" w:rsidP="00A84BF9">
            <w:pPr>
              <w:rPr>
                <w:b/>
                <w:bCs/>
                <w:szCs w:val="20"/>
              </w:rPr>
            </w:pPr>
            <w:r w:rsidRPr="00090AC9">
              <w:rPr>
                <w:b/>
                <w:szCs w:val="20"/>
              </w:rPr>
              <w:t>Comments</w:t>
            </w:r>
          </w:p>
        </w:tc>
        <w:tc>
          <w:tcPr>
            <w:tcW w:w="1634" w:type="pct"/>
            <w:shd w:val="clear" w:color="auto" w:fill="D9D9D9" w:themeFill="background1" w:themeFillShade="D9"/>
          </w:tcPr>
          <w:p w14:paraId="36BCD2FF" w14:textId="7CC528FF" w:rsidR="008877AF" w:rsidRPr="00090AC9" w:rsidRDefault="008877AF" w:rsidP="00A84BF9">
            <w:pPr>
              <w:rPr>
                <w:b/>
                <w:szCs w:val="20"/>
              </w:rPr>
            </w:pPr>
            <w:r>
              <w:rPr>
                <w:b/>
                <w:szCs w:val="20"/>
              </w:rPr>
              <w:t>WP Developer Response</w:t>
            </w:r>
          </w:p>
        </w:tc>
      </w:tr>
      <w:tr w:rsidR="009B2A8F" w:rsidRPr="00500C4E" w14:paraId="63E31671" w14:textId="04F75037" w:rsidTr="009B2A8F">
        <w:trPr>
          <w:trHeight w:val="20"/>
        </w:trPr>
        <w:tc>
          <w:tcPr>
            <w:tcW w:w="280" w:type="pct"/>
          </w:tcPr>
          <w:p w14:paraId="4D0B6F23" w14:textId="78AA190A" w:rsidR="009B2A8F" w:rsidRPr="00EE4120" w:rsidRDefault="009B2A8F" w:rsidP="00A84BF9">
            <w:pPr>
              <w:rPr>
                <w:bCs/>
                <w:color w:val="FF0000"/>
              </w:rPr>
            </w:pPr>
            <w:r w:rsidRPr="00A94513">
              <w:rPr>
                <w:bCs/>
              </w:rPr>
              <w:t>0</w:t>
            </w:r>
          </w:p>
        </w:tc>
        <w:tc>
          <w:tcPr>
            <w:tcW w:w="351" w:type="pct"/>
          </w:tcPr>
          <w:p w14:paraId="23988046" w14:textId="0F9E23DF" w:rsidR="009B2A8F" w:rsidRPr="009B2A8F" w:rsidRDefault="009B2A8F" w:rsidP="00A84BF9">
            <w:pPr>
              <w:rPr>
                <w:bCs/>
                <w:szCs w:val="20"/>
              </w:rPr>
            </w:pPr>
            <w:r w:rsidRPr="009B2A8F">
              <w:rPr>
                <w:bCs/>
                <w:szCs w:val="20"/>
              </w:rPr>
              <w:t>CS</w:t>
            </w:r>
          </w:p>
        </w:tc>
        <w:tc>
          <w:tcPr>
            <w:tcW w:w="549" w:type="pct"/>
          </w:tcPr>
          <w:p w14:paraId="4AB37DB0" w14:textId="40D2DBB5" w:rsidR="009B2A8F" w:rsidRPr="009B2A8F" w:rsidRDefault="009B2A8F" w:rsidP="00A84BF9">
            <w:pPr>
              <w:rPr>
                <w:bCs/>
                <w:szCs w:val="20"/>
              </w:rPr>
            </w:pPr>
          </w:p>
        </w:tc>
        <w:tc>
          <w:tcPr>
            <w:tcW w:w="552" w:type="pct"/>
          </w:tcPr>
          <w:p w14:paraId="62E998F6" w14:textId="74438358" w:rsidR="009B2A8F" w:rsidRPr="009B2A8F" w:rsidRDefault="009B2A8F" w:rsidP="00A84BF9">
            <w:pPr>
              <w:rPr>
                <w:bCs/>
                <w:szCs w:val="20"/>
              </w:rPr>
            </w:pPr>
          </w:p>
        </w:tc>
        <w:tc>
          <w:tcPr>
            <w:tcW w:w="1634" w:type="pct"/>
          </w:tcPr>
          <w:p w14:paraId="369DEEE8" w14:textId="5D12C9F1" w:rsidR="009B2A8F" w:rsidRPr="009B2A8F" w:rsidRDefault="009B2A8F" w:rsidP="00F25B36">
            <w:pPr>
              <w:pStyle w:val="ListParagraph"/>
              <w:numPr>
                <w:ilvl w:val="0"/>
                <w:numId w:val="33"/>
              </w:numPr>
              <w:rPr>
                <w:bCs/>
                <w:szCs w:val="20"/>
              </w:rPr>
            </w:pPr>
          </w:p>
        </w:tc>
        <w:tc>
          <w:tcPr>
            <w:tcW w:w="1634" w:type="pct"/>
          </w:tcPr>
          <w:p w14:paraId="1ECCFDB6" w14:textId="34DA0FDF" w:rsidR="009B2A8F" w:rsidRPr="009B2A8F" w:rsidRDefault="009B2A8F" w:rsidP="00F25B36">
            <w:pPr>
              <w:pStyle w:val="ListParagraph"/>
              <w:numPr>
                <w:ilvl w:val="0"/>
                <w:numId w:val="33"/>
              </w:numPr>
              <w:rPr>
                <w:bCs/>
                <w:szCs w:val="20"/>
              </w:rPr>
            </w:pPr>
          </w:p>
        </w:tc>
      </w:tr>
      <w:tr w:rsidR="009B2A8F" w:rsidRPr="00500C4E" w14:paraId="69D073CD" w14:textId="392DFDA5" w:rsidTr="009B2A8F">
        <w:trPr>
          <w:trHeight w:val="20"/>
        </w:trPr>
        <w:tc>
          <w:tcPr>
            <w:tcW w:w="280" w:type="pct"/>
          </w:tcPr>
          <w:p w14:paraId="19E0D6ED" w14:textId="067116F7" w:rsidR="009B2A8F" w:rsidRPr="00EE4120" w:rsidRDefault="009B2A8F" w:rsidP="00A84BF9">
            <w:pPr>
              <w:rPr>
                <w:color w:val="FF0000"/>
              </w:rPr>
            </w:pPr>
            <w:r w:rsidRPr="00A94513">
              <w:t>0</w:t>
            </w:r>
          </w:p>
        </w:tc>
        <w:tc>
          <w:tcPr>
            <w:tcW w:w="351" w:type="pct"/>
          </w:tcPr>
          <w:p w14:paraId="71879172" w14:textId="54B25447" w:rsidR="009B2A8F" w:rsidRPr="009B2A8F" w:rsidRDefault="009B2A8F" w:rsidP="00A84BF9">
            <w:pPr>
              <w:autoSpaceDE w:val="0"/>
              <w:autoSpaceDN w:val="0"/>
              <w:adjustRightInd w:val="0"/>
              <w:rPr>
                <w:szCs w:val="20"/>
              </w:rPr>
            </w:pPr>
            <w:r w:rsidRPr="009B2A8F">
              <w:rPr>
                <w:szCs w:val="20"/>
              </w:rPr>
              <w:t>Cal TF</w:t>
            </w:r>
          </w:p>
        </w:tc>
        <w:tc>
          <w:tcPr>
            <w:tcW w:w="549" w:type="pct"/>
          </w:tcPr>
          <w:p w14:paraId="61A20ED3" w14:textId="58580142" w:rsidR="009B2A8F" w:rsidRPr="009B2A8F" w:rsidRDefault="009B2A8F" w:rsidP="00A84BF9">
            <w:pPr>
              <w:autoSpaceDE w:val="0"/>
              <w:autoSpaceDN w:val="0"/>
              <w:adjustRightInd w:val="0"/>
              <w:rPr>
                <w:szCs w:val="20"/>
              </w:rPr>
            </w:pPr>
          </w:p>
        </w:tc>
        <w:tc>
          <w:tcPr>
            <w:tcW w:w="552" w:type="pct"/>
          </w:tcPr>
          <w:p w14:paraId="211F8E7E" w14:textId="4335162C" w:rsidR="009B2A8F" w:rsidRPr="009B2A8F" w:rsidRDefault="009B2A8F" w:rsidP="00A84BF9">
            <w:pPr>
              <w:rPr>
                <w:szCs w:val="20"/>
              </w:rPr>
            </w:pPr>
          </w:p>
        </w:tc>
        <w:tc>
          <w:tcPr>
            <w:tcW w:w="1634" w:type="pct"/>
          </w:tcPr>
          <w:p w14:paraId="52AA4972" w14:textId="66A05D9D" w:rsidR="009B2A8F" w:rsidRPr="009B2A8F" w:rsidRDefault="009B2A8F" w:rsidP="00F25B36">
            <w:pPr>
              <w:pStyle w:val="ListParagraph"/>
              <w:numPr>
                <w:ilvl w:val="0"/>
                <w:numId w:val="34"/>
              </w:numPr>
              <w:rPr>
                <w:bCs/>
                <w:szCs w:val="20"/>
              </w:rPr>
            </w:pPr>
          </w:p>
        </w:tc>
        <w:tc>
          <w:tcPr>
            <w:tcW w:w="1634" w:type="pct"/>
          </w:tcPr>
          <w:p w14:paraId="34686434" w14:textId="313442C0" w:rsidR="009B2A8F" w:rsidRPr="009B2A8F" w:rsidRDefault="009B2A8F" w:rsidP="008877AF">
            <w:pPr>
              <w:pStyle w:val="ListParagraph"/>
              <w:numPr>
                <w:ilvl w:val="0"/>
                <w:numId w:val="34"/>
              </w:numPr>
              <w:rPr>
                <w:bCs/>
                <w:szCs w:val="20"/>
              </w:rPr>
            </w:pPr>
          </w:p>
        </w:tc>
      </w:tr>
      <w:tr w:rsidR="008877AF" w:rsidRPr="00500C4E" w14:paraId="3150CD9E" w14:textId="23D900C0" w:rsidTr="009B2A8F">
        <w:trPr>
          <w:trHeight w:val="20"/>
        </w:trPr>
        <w:tc>
          <w:tcPr>
            <w:tcW w:w="280" w:type="pct"/>
          </w:tcPr>
          <w:p w14:paraId="20476F36" w14:textId="7C427F22" w:rsidR="008877AF" w:rsidRPr="002A1843" w:rsidRDefault="008877AF" w:rsidP="00A84BF9"/>
        </w:tc>
        <w:tc>
          <w:tcPr>
            <w:tcW w:w="351" w:type="pct"/>
          </w:tcPr>
          <w:p w14:paraId="6F821B8B" w14:textId="77777777" w:rsidR="008877AF" w:rsidRPr="002A1843" w:rsidRDefault="008877AF" w:rsidP="00A84BF9">
            <w:pPr>
              <w:autoSpaceDE w:val="0"/>
              <w:autoSpaceDN w:val="0"/>
              <w:adjustRightInd w:val="0"/>
              <w:rPr>
                <w:szCs w:val="20"/>
              </w:rPr>
            </w:pPr>
          </w:p>
        </w:tc>
        <w:tc>
          <w:tcPr>
            <w:tcW w:w="549" w:type="pct"/>
          </w:tcPr>
          <w:p w14:paraId="6D6794C9" w14:textId="77777777" w:rsidR="008877AF" w:rsidRPr="002A1843" w:rsidRDefault="008877AF" w:rsidP="00A84BF9">
            <w:pPr>
              <w:autoSpaceDE w:val="0"/>
              <w:autoSpaceDN w:val="0"/>
              <w:adjustRightInd w:val="0"/>
              <w:rPr>
                <w:szCs w:val="20"/>
              </w:rPr>
            </w:pPr>
          </w:p>
        </w:tc>
        <w:tc>
          <w:tcPr>
            <w:tcW w:w="552" w:type="pct"/>
          </w:tcPr>
          <w:p w14:paraId="39C3D570" w14:textId="77777777" w:rsidR="008877AF" w:rsidRPr="002A1843" w:rsidRDefault="008877AF" w:rsidP="00A84BF9">
            <w:pPr>
              <w:rPr>
                <w:szCs w:val="20"/>
              </w:rPr>
            </w:pPr>
          </w:p>
        </w:tc>
        <w:tc>
          <w:tcPr>
            <w:tcW w:w="1634" w:type="pct"/>
          </w:tcPr>
          <w:p w14:paraId="28DFEB40" w14:textId="77777777" w:rsidR="008877AF" w:rsidRPr="002A1843" w:rsidRDefault="008877AF" w:rsidP="00A84BF9">
            <w:pPr>
              <w:rPr>
                <w:bCs/>
                <w:szCs w:val="20"/>
              </w:rPr>
            </w:pPr>
          </w:p>
        </w:tc>
        <w:tc>
          <w:tcPr>
            <w:tcW w:w="1634" w:type="pct"/>
          </w:tcPr>
          <w:p w14:paraId="56FE81C4" w14:textId="77777777" w:rsidR="008877AF" w:rsidRPr="002A1843" w:rsidRDefault="008877AF" w:rsidP="00A84BF9">
            <w:pPr>
              <w:rPr>
                <w:bCs/>
                <w:szCs w:val="20"/>
              </w:rPr>
            </w:pPr>
          </w:p>
        </w:tc>
      </w:tr>
    </w:tbl>
    <w:p w14:paraId="2BE8CAD7" w14:textId="77777777" w:rsidR="008877AF" w:rsidRDefault="001E1320" w:rsidP="00BA5FE4">
      <w:pPr>
        <w:spacing w:line="276" w:lineRule="auto"/>
        <w:rPr>
          <w:sz w:val="20"/>
          <w:szCs w:val="20"/>
        </w:rPr>
      </w:pPr>
      <w:r>
        <w:rPr>
          <w:sz w:val="20"/>
          <w:szCs w:val="20"/>
        </w:rPr>
        <w:t xml:space="preserve">Cal TF website: </w:t>
      </w:r>
      <w:hyperlink r:id="rId10" w:history="1">
        <w:r w:rsidR="008877AF" w:rsidRPr="007911DF">
          <w:rPr>
            <w:rStyle w:val="Hyperlink"/>
            <w:sz w:val="20"/>
            <w:szCs w:val="20"/>
          </w:rPr>
          <w:t>http://www.caltf.org/</w:t>
        </w:r>
      </w:hyperlink>
      <w:r w:rsidR="008877AF">
        <w:rPr>
          <w:sz w:val="20"/>
          <w:szCs w:val="20"/>
        </w:rPr>
        <w:t xml:space="preserve"> </w:t>
      </w:r>
    </w:p>
    <w:p w14:paraId="0A689F00" w14:textId="1C252174" w:rsidR="00DA2822" w:rsidRDefault="00DA2822" w:rsidP="00BA5FE4">
      <w:pPr>
        <w:spacing w:line="276" w:lineRule="auto"/>
        <w:rPr>
          <w:rFonts w:cs="Arial"/>
          <w:b/>
          <w:bCs/>
          <w:smallCaps/>
          <w:kern w:val="32"/>
          <w:sz w:val="36"/>
          <w:szCs w:val="20"/>
        </w:rPr>
      </w:pPr>
      <w:r>
        <w:rPr>
          <w:szCs w:val="20"/>
        </w:rPr>
        <w:br w:type="page"/>
      </w:r>
    </w:p>
    <w:p w14:paraId="47240B01" w14:textId="1BBFFAE1" w:rsidR="00E16609" w:rsidRPr="00500C4E" w:rsidRDefault="00E16609" w:rsidP="00E16609">
      <w:pPr>
        <w:pStyle w:val="Heading1"/>
        <w:rPr>
          <w:rFonts w:cstheme="minorHAnsi"/>
        </w:rPr>
      </w:pPr>
      <w:r w:rsidRPr="00500C4E">
        <w:rPr>
          <w:rFonts w:cstheme="minorHAnsi"/>
        </w:rPr>
        <w:lastRenderedPageBreak/>
        <w:t>Section 1</w:t>
      </w:r>
      <w:r w:rsidR="00317970">
        <w:rPr>
          <w:rFonts w:cstheme="minorHAnsi"/>
        </w:rPr>
        <w:t>.</w:t>
      </w:r>
      <w:r w:rsidRPr="00500C4E">
        <w:rPr>
          <w:rFonts w:cstheme="minorHAnsi"/>
        </w:rPr>
        <w:t xml:space="preserve"> General Measure &amp; Baseline Data</w:t>
      </w:r>
      <w:bookmarkEnd w:id="1"/>
    </w:p>
    <w:p w14:paraId="4CC6F3D0" w14:textId="7963ECDD" w:rsidR="00E16609" w:rsidRPr="00500C4E" w:rsidRDefault="00824F1C" w:rsidP="00697868">
      <w:pPr>
        <w:pStyle w:val="Heading2"/>
        <w:rPr>
          <w:rFonts w:asciiTheme="minorHAnsi" w:hAnsiTheme="minorHAnsi"/>
        </w:rPr>
      </w:pPr>
      <w:bookmarkStart w:id="7" w:name="_Toc214003083"/>
      <w:r w:rsidRPr="00500C4E">
        <w:rPr>
          <w:rFonts w:asciiTheme="minorHAnsi" w:hAnsiTheme="minorHAnsi"/>
        </w:rPr>
        <w:t xml:space="preserve">1.1 </w:t>
      </w:r>
      <w:r w:rsidR="00AC5309" w:rsidRPr="00500C4E">
        <w:rPr>
          <w:rFonts w:asciiTheme="minorHAnsi" w:hAnsiTheme="minorHAnsi"/>
        </w:rPr>
        <w:t xml:space="preserve">Measure Description </w:t>
      </w:r>
      <w:r w:rsidR="00E16609" w:rsidRPr="00500C4E">
        <w:rPr>
          <w:rFonts w:asciiTheme="minorHAnsi" w:hAnsiTheme="minorHAnsi"/>
        </w:rPr>
        <w:t xml:space="preserve">&amp; </w:t>
      </w:r>
      <w:r w:rsidR="00AC5309" w:rsidRPr="00500C4E">
        <w:rPr>
          <w:rFonts w:asciiTheme="minorHAnsi" w:hAnsiTheme="minorHAnsi"/>
        </w:rPr>
        <w:t>Background</w:t>
      </w:r>
      <w:r w:rsidR="00E16609" w:rsidRPr="00500C4E">
        <w:rPr>
          <w:rFonts w:asciiTheme="minorHAnsi" w:hAnsiTheme="minorHAnsi"/>
        </w:rPr>
        <w:t xml:space="preserve"> </w:t>
      </w:r>
      <w:bookmarkEnd w:id="7"/>
    </w:p>
    <w:p w14:paraId="7DB660A9" w14:textId="77777777" w:rsidR="00772A8A" w:rsidRPr="00772A8A" w:rsidRDefault="00772A8A" w:rsidP="00920905">
      <w:pPr>
        <w:rPr>
          <w:rFonts w:cstheme="minorHAnsi"/>
          <w:szCs w:val="22"/>
        </w:rPr>
      </w:pPr>
      <w:r w:rsidRPr="00772A8A">
        <w:rPr>
          <w:rFonts w:cstheme="minorHAnsi"/>
          <w:szCs w:val="22"/>
        </w:rPr>
        <w:t>This work paper details the replacement of a neon OPEN sign, consuming 46 Watts per sign when “on” and 0 Watts when “off”, with a light emitting diode (LED) OPEN sign, consuming 14.9 Watts when “on” and 0.7 Watts when “off”.</w:t>
      </w:r>
    </w:p>
    <w:p w14:paraId="2389EE47" w14:textId="77777777" w:rsidR="00772A8A" w:rsidRDefault="00772A8A" w:rsidP="00920905">
      <w:pPr>
        <w:rPr>
          <w:rFonts w:cstheme="minorHAnsi"/>
          <w:color w:val="FF0000"/>
          <w:szCs w:val="22"/>
        </w:rPr>
      </w:pPr>
    </w:p>
    <w:p w14:paraId="1FFD38CC" w14:textId="58A74188" w:rsidR="00F171E1" w:rsidRPr="00920905" w:rsidRDefault="00F171E1" w:rsidP="00920905">
      <w:pPr>
        <w:rPr>
          <w:b/>
          <w:szCs w:val="22"/>
        </w:rPr>
      </w:pPr>
      <w:r w:rsidRPr="00920905">
        <w:rPr>
          <w:b/>
          <w:szCs w:val="22"/>
        </w:rPr>
        <w:t>Base</w:t>
      </w:r>
      <w:r w:rsidR="005720F2" w:rsidRPr="00920905">
        <w:rPr>
          <w:b/>
          <w:szCs w:val="22"/>
        </w:rPr>
        <w:t>, Standard,</w:t>
      </w:r>
      <w:r w:rsidRPr="00920905">
        <w:rPr>
          <w:b/>
          <w:szCs w:val="22"/>
        </w:rPr>
        <w:t xml:space="preserve"> and Measure Cases</w:t>
      </w:r>
    </w:p>
    <w:tbl>
      <w:tblPr>
        <w:tblStyle w:val="TableGrid1"/>
        <w:tblW w:w="5000" w:type="pct"/>
        <w:tblLook w:val="04A0" w:firstRow="1" w:lastRow="0" w:firstColumn="1" w:lastColumn="0" w:noHBand="0" w:noVBand="1"/>
      </w:tblPr>
      <w:tblGrid>
        <w:gridCol w:w="2809"/>
        <w:gridCol w:w="6541"/>
      </w:tblGrid>
      <w:tr w:rsidR="005720F2" w:rsidRPr="00800706" w14:paraId="282551D9" w14:textId="77777777" w:rsidTr="00920905">
        <w:trPr>
          <w:trHeight w:val="20"/>
        </w:trPr>
        <w:tc>
          <w:tcPr>
            <w:tcW w:w="1502" w:type="pct"/>
            <w:shd w:val="clear" w:color="auto" w:fill="D9D9D9" w:themeFill="background1" w:themeFillShade="D9"/>
          </w:tcPr>
          <w:p w14:paraId="4FC5763D" w14:textId="75FAA297" w:rsidR="005720F2" w:rsidRPr="00800706" w:rsidRDefault="005720F2" w:rsidP="00920905">
            <w:pPr>
              <w:pStyle w:val="Reminders"/>
              <w:tabs>
                <w:tab w:val="num" w:pos="360"/>
              </w:tabs>
              <w:spacing w:before="0" w:after="0"/>
              <w:rPr>
                <w:rFonts w:asciiTheme="minorHAnsi" w:hAnsiTheme="minorHAnsi" w:cs="Arial"/>
                <w:b/>
                <w:i w:val="0"/>
                <w:color w:val="auto"/>
                <w:szCs w:val="20"/>
              </w:rPr>
            </w:pPr>
            <w:r w:rsidRPr="00800706">
              <w:rPr>
                <w:rFonts w:asciiTheme="minorHAnsi" w:hAnsiTheme="minorHAnsi" w:cs="Arial"/>
                <w:b/>
                <w:i w:val="0"/>
                <w:color w:val="auto"/>
                <w:szCs w:val="20"/>
              </w:rPr>
              <w:t>Case</w:t>
            </w:r>
          </w:p>
        </w:tc>
        <w:tc>
          <w:tcPr>
            <w:tcW w:w="3498" w:type="pct"/>
            <w:shd w:val="clear" w:color="auto" w:fill="D9D9D9" w:themeFill="background1" w:themeFillShade="D9"/>
          </w:tcPr>
          <w:p w14:paraId="6555D04F" w14:textId="7502C746" w:rsidR="005720F2" w:rsidRPr="00920905" w:rsidRDefault="005720F2" w:rsidP="00920905">
            <w:pPr>
              <w:pStyle w:val="Reminders"/>
              <w:tabs>
                <w:tab w:val="num" w:pos="360"/>
              </w:tabs>
              <w:spacing w:before="0" w:after="0"/>
              <w:rPr>
                <w:rFonts w:asciiTheme="minorHAnsi" w:hAnsiTheme="minorHAnsi" w:cstheme="minorHAnsi"/>
                <w:b/>
                <w:i w:val="0"/>
                <w:color w:val="auto"/>
                <w:szCs w:val="20"/>
              </w:rPr>
            </w:pPr>
            <w:r w:rsidRPr="00920905">
              <w:rPr>
                <w:rFonts w:asciiTheme="minorHAnsi" w:hAnsiTheme="minorHAnsi" w:cstheme="minorHAnsi"/>
                <w:b/>
                <w:i w:val="0"/>
                <w:color w:val="auto"/>
                <w:szCs w:val="20"/>
              </w:rPr>
              <w:t>Description</w:t>
            </w:r>
            <w:r w:rsidR="00680934" w:rsidRPr="00800706">
              <w:rPr>
                <w:rFonts w:asciiTheme="minorHAnsi" w:hAnsiTheme="minorHAnsi" w:cstheme="minorHAnsi"/>
                <w:b/>
                <w:i w:val="0"/>
                <w:color w:val="auto"/>
                <w:szCs w:val="20"/>
              </w:rPr>
              <w:t xml:space="preserve"> of Typical Scenario</w:t>
            </w:r>
          </w:p>
        </w:tc>
      </w:tr>
      <w:tr w:rsidR="00D85F09" w:rsidRPr="00800706" w14:paraId="50504EB6" w14:textId="77777777" w:rsidTr="00920905">
        <w:trPr>
          <w:trHeight w:val="20"/>
        </w:trPr>
        <w:tc>
          <w:tcPr>
            <w:tcW w:w="1502" w:type="pct"/>
          </w:tcPr>
          <w:p w14:paraId="25878B64" w14:textId="2358F1DE" w:rsidR="00D85F09" w:rsidRPr="00920905" w:rsidRDefault="00D85F09" w:rsidP="00920905">
            <w:pPr>
              <w:pStyle w:val="Reminders"/>
              <w:tabs>
                <w:tab w:val="num" w:pos="360"/>
              </w:tabs>
              <w:spacing w:before="0" w:after="0"/>
              <w:rPr>
                <w:rFonts w:asciiTheme="minorHAnsi" w:hAnsiTheme="minorHAnsi" w:cstheme="minorHAnsi"/>
                <w:i w:val="0"/>
                <w:color w:val="auto"/>
                <w:szCs w:val="22"/>
              </w:rPr>
            </w:pPr>
            <w:r w:rsidRPr="00920905">
              <w:rPr>
                <w:rFonts w:asciiTheme="minorHAnsi" w:hAnsiTheme="minorHAnsi" w:cs="Arial"/>
                <w:i w:val="0"/>
                <w:color w:val="auto"/>
                <w:szCs w:val="20"/>
              </w:rPr>
              <w:t>Measure</w:t>
            </w:r>
          </w:p>
        </w:tc>
        <w:tc>
          <w:tcPr>
            <w:tcW w:w="3498" w:type="pct"/>
          </w:tcPr>
          <w:p w14:paraId="5BFB3C97" w14:textId="3260C885" w:rsidR="00D85F09" w:rsidRPr="00772A8A" w:rsidRDefault="00772A8A" w:rsidP="00920905">
            <w:pPr>
              <w:rPr>
                <w:szCs w:val="20"/>
              </w:rPr>
            </w:pPr>
            <w:r w:rsidRPr="00772A8A">
              <w:rPr>
                <w:szCs w:val="20"/>
              </w:rPr>
              <w:t>LED OPEN Sign</w:t>
            </w:r>
          </w:p>
        </w:tc>
      </w:tr>
      <w:tr w:rsidR="00D85F09" w:rsidRPr="00800706" w14:paraId="1C9532C6" w14:textId="77777777" w:rsidTr="00920905">
        <w:trPr>
          <w:trHeight w:val="20"/>
        </w:trPr>
        <w:tc>
          <w:tcPr>
            <w:tcW w:w="1502" w:type="pct"/>
          </w:tcPr>
          <w:p w14:paraId="33E87E80" w14:textId="1EC944A8" w:rsidR="00D85F09" w:rsidRPr="00920905" w:rsidRDefault="00786E92" w:rsidP="00920905">
            <w:pPr>
              <w:pStyle w:val="Reminders"/>
              <w:tabs>
                <w:tab w:val="num" w:pos="360"/>
              </w:tabs>
              <w:spacing w:before="0" w:after="0"/>
              <w:rPr>
                <w:rFonts w:asciiTheme="minorHAnsi" w:hAnsiTheme="minorHAnsi" w:cstheme="minorHAnsi"/>
                <w:i w:val="0"/>
                <w:color w:val="auto"/>
                <w:szCs w:val="22"/>
              </w:rPr>
            </w:pPr>
            <w:r w:rsidRPr="00800706">
              <w:rPr>
                <w:rFonts w:asciiTheme="minorHAnsi" w:hAnsiTheme="minorHAnsi" w:cs="Arial"/>
                <w:i w:val="0"/>
                <w:color w:val="auto"/>
                <w:szCs w:val="20"/>
              </w:rPr>
              <w:t>Existing Condition</w:t>
            </w:r>
          </w:p>
        </w:tc>
        <w:tc>
          <w:tcPr>
            <w:tcW w:w="3498" w:type="pct"/>
          </w:tcPr>
          <w:p w14:paraId="7949BAEE" w14:textId="0DCD04F7" w:rsidR="00D85F09" w:rsidRPr="00772A8A" w:rsidRDefault="00772A8A" w:rsidP="00920905">
            <w:pPr>
              <w:rPr>
                <w:i/>
                <w:szCs w:val="20"/>
              </w:rPr>
            </w:pPr>
            <w:r w:rsidRPr="00772A8A">
              <w:rPr>
                <w:szCs w:val="20"/>
              </w:rPr>
              <w:t>Neon OPEN Sign</w:t>
            </w:r>
          </w:p>
        </w:tc>
      </w:tr>
      <w:tr w:rsidR="002344FB" w:rsidRPr="00800706" w14:paraId="7FF41B99" w14:textId="77777777" w:rsidTr="006F21E8">
        <w:trPr>
          <w:trHeight w:val="20"/>
        </w:trPr>
        <w:tc>
          <w:tcPr>
            <w:tcW w:w="1502" w:type="pct"/>
          </w:tcPr>
          <w:p w14:paraId="19934728" w14:textId="52D3BBF6" w:rsidR="002344FB" w:rsidRPr="00800706" w:rsidRDefault="002344FB">
            <w:pPr>
              <w:pStyle w:val="Reminders"/>
              <w:tabs>
                <w:tab w:val="num" w:pos="360"/>
              </w:tabs>
              <w:spacing w:before="0" w:after="0"/>
              <w:rPr>
                <w:rFonts w:asciiTheme="minorHAnsi" w:hAnsiTheme="minorHAnsi" w:cs="Arial"/>
                <w:i w:val="0"/>
                <w:color w:val="auto"/>
                <w:szCs w:val="20"/>
              </w:rPr>
            </w:pPr>
            <w:r>
              <w:rPr>
                <w:rFonts w:asciiTheme="minorHAnsi" w:hAnsiTheme="minorHAnsi" w:cs="Arial"/>
                <w:i w:val="0"/>
                <w:color w:val="auto"/>
                <w:szCs w:val="20"/>
              </w:rPr>
              <w:t>Code/Standard</w:t>
            </w:r>
          </w:p>
        </w:tc>
        <w:tc>
          <w:tcPr>
            <w:tcW w:w="3498" w:type="pct"/>
          </w:tcPr>
          <w:p w14:paraId="421D7A92" w14:textId="7B961CDA" w:rsidR="002344FB" w:rsidRPr="00772A8A" w:rsidRDefault="00772A8A">
            <w:pPr>
              <w:rPr>
                <w:szCs w:val="20"/>
              </w:rPr>
            </w:pPr>
            <w:r w:rsidRPr="00772A8A">
              <w:rPr>
                <w:szCs w:val="20"/>
              </w:rPr>
              <w:t>N/A</w:t>
            </w:r>
          </w:p>
        </w:tc>
      </w:tr>
      <w:tr w:rsidR="00D85F09" w:rsidRPr="00800706" w14:paraId="05B54372" w14:textId="77777777" w:rsidTr="00920905">
        <w:trPr>
          <w:trHeight w:val="20"/>
        </w:trPr>
        <w:tc>
          <w:tcPr>
            <w:tcW w:w="1502" w:type="pct"/>
          </w:tcPr>
          <w:p w14:paraId="74307EFB" w14:textId="5792FB0B" w:rsidR="00D85F09" w:rsidRPr="00920905" w:rsidRDefault="005720F2" w:rsidP="00920905">
            <w:pPr>
              <w:pStyle w:val="Reminders"/>
              <w:tabs>
                <w:tab w:val="num" w:pos="360"/>
              </w:tabs>
              <w:spacing w:before="0" w:after="0"/>
              <w:rPr>
                <w:rFonts w:asciiTheme="minorHAnsi" w:hAnsiTheme="minorHAnsi" w:cstheme="minorHAnsi"/>
                <w:i w:val="0"/>
                <w:color w:val="auto"/>
                <w:szCs w:val="22"/>
              </w:rPr>
            </w:pPr>
            <w:r w:rsidRPr="00800706">
              <w:rPr>
                <w:rFonts w:asciiTheme="minorHAnsi" w:hAnsiTheme="minorHAnsi" w:cs="Arial"/>
                <w:i w:val="0"/>
                <w:color w:val="auto"/>
                <w:szCs w:val="20"/>
              </w:rPr>
              <w:t>Industry Standard Practice</w:t>
            </w:r>
          </w:p>
        </w:tc>
        <w:tc>
          <w:tcPr>
            <w:tcW w:w="3498" w:type="pct"/>
          </w:tcPr>
          <w:p w14:paraId="03844E1C" w14:textId="41472503" w:rsidR="00D85F09" w:rsidRPr="00772A8A" w:rsidRDefault="00772A8A" w:rsidP="00920905">
            <w:pPr>
              <w:rPr>
                <w:i/>
                <w:szCs w:val="20"/>
              </w:rPr>
            </w:pPr>
            <w:r w:rsidRPr="00772A8A">
              <w:rPr>
                <w:szCs w:val="20"/>
              </w:rPr>
              <w:t>Neon OPEN Sign</w:t>
            </w:r>
          </w:p>
        </w:tc>
      </w:tr>
    </w:tbl>
    <w:p w14:paraId="3D32C2EF" w14:textId="77777777" w:rsidR="00D85F09" w:rsidRPr="00800706" w:rsidRDefault="00D85F09" w:rsidP="00920905">
      <w:pPr>
        <w:pStyle w:val="NoSpacing"/>
      </w:pPr>
    </w:p>
    <w:p w14:paraId="00275FA1" w14:textId="20D4A226" w:rsidR="00AC5309" w:rsidRPr="00800706" w:rsidRDefault="00AC5309" w:rsidP="00920905">
      <w:pPr>
        <w:pStyle w:val="Caption"/>
        <w:rPr>
          <w:rFonts w:cstheme="minorHAnsi"/>
          <w:szCs w:val="22"/>
        </w:rPr>
      </w:pPr>
      <w:r w:rsidRPr="00800706">
        <w:rPr>
          <w:rFonts w:cstheme="minorHAnsi"/>
          <w:szCs w:val="22"/>
        </w:rPr>
        <w:t>Measure</w:t>
      </w:r>
      <w:r w:rsidR="005476F6" w:rsidRPr="00800706">
        <w:rPr>
          <w:rFonts w:cstheme="minorHAnsi"/>
          <w:szCs w:val="22"/>
        </w:rPr>
        <w:t>s and Codes</w:t>
      </w:r>
    </w:p>
    <w:tbl>
      <w:tblPr>
        <w:tblStyle w:val="TableGrid1"/>
        <w:tblW w:w="5000" w:type="pct"/>
        <w:tblLook w:val="04A0" w:firstRow="1" w:lastRow="0" w:firstColumn="1" w:lastColumn="0" w:noHBand="0" w:noVBand="1"/>
      </w:tblPr>
      <w:tblGrid>
        <w:gridCol w:w="1008"/>
        <w:gridCol w:w="1008"/>
        <w:gridCol w:w="1131"/>
        <w:gridCol w:w="1259"/>
        <w:gridCol w:w="4944"/>
      </w:tblGrid>
      <w:tr w:rsidR="003A3170" w:rsidRPr="00800706" w14:paraId="4040004B" w14:textId="77777777" w:rsidTr="00920905">
        <w:tc>
          <w:tcPr>
            <w:tcW w:w="2356" w:type="pct"/>
            <w:gridSpan w:val="4"/>
            <w:shd w:val="clear" w:color="auto" w:fill="D9D9D9" w:themeFill="background1" w:themeFillShade="D9"/>
          </w:tcPr>
          <w:p w14:paraId="528E7CD9" w14:textId="048A7F1B" w:rsidR="003A3170" w:rsidRPr="00920905" w:rsidRDefault="003A3170" w:rsidP="005729C8">
            <w:pPr>
              <w:rPr>
                <w:rFonts w:cstheme="minorHAnsi"/>
                <w:b/>
                <w:szCs w:val="20"/>
              </w:rPr>
            </w:pPr>
            <w:r w:rsidRPr="00920905">
              <w:rPr>
                <w:rFonts w:cstheme="minorHAnsi"/>
                <w:b/>
                <w:szCs w:val="20"/>
              </w:rPr>
              <w:t>Measure Codes</w:t>
            </w:r>
          </w:p>
        </w:tc>
        <w:tc>
          <w:tcPr>
            <w:tcW w:w="2644" w:type="pct"/>
            <w:vMerge w:val="restart"/>
            <w:shd w:val="clear" w:color="auto" w:fill="D9D9D9" w:themeFill="background1" w:themeFillShade="D9"/>
          </w:tcPr>
          <w:p w14:paraId="3F5879A8" w14:textId="54774EFB" w:rsidR="003A3170" w:rsidRPr="00920905" w:rsidRDefault="003A3170" w:rsidP="005729C8">
            <w:pPr>
              <w:rPr>
                <w:rFonts w:cstheme="minorHAnsi"/>
                <w:b/>
                <w:szCs w:val="20"/>
              </w:rPr>
            </w:pPr>
            <w:r w:rsidRPr="00920905">
              <w:rPr>
                <w:rFonts w:cstheme="minorHAnsi"/>
                <w:b/>
                <w:szCs w:val="20"/>
              </w:rPr>
              <w:t>Measure Name</w:t>
            </w:r>
          </w:p>
        </w:tc>
      </w:tr>
      <w:tr w:rsidR="003A3170" w:rsidRPr="00800706" w14:paraId="0B10C1CA" w14:textId="77777777" w:rsidTr="00920905">
        <w:tc>
          <w:tcPr>
            <w:tcW w:w="539" w:type="pct"/>
            <w:shd w:val="clear" w:color="auto" w:fill="F2F2F2" w:themeFill="background1" w:themeFillShade="F2"/>
          </w:tcPr>
          <w:p w14:paraId="01278571" w14:textId="40286C8C" w:rsidR="003A3170" w:rsidRPr="00800706" w:rsidRDefault="003A3170" w:rsidP="00397406">
            <w:pPr>
              <w:rPr>
                <w:rFonts w:cstheme="minorHAnsi"/>
                <w:szCs w:val="20"/>
              </w:rPr>
            </w:pPr>
            <w:r w:rsidRPr="00800706">
              <w:rPr>
                <w:rFonts w:cstheme="minorHAnsi"/>
                <w:szCs w:val="20"/>
              </w:rPr>
              <w:t>SCG</w:t>
            </w:r>
          </w:p>
        </w:tc>
        <w:tc>
          <w:tcPr>
            <w:tcW w:w="539" w:type="pct"/>
            <w:shd w:val="clear" w:color="auto" w:fill="F2F2F2" w:themeFill="background1" w:themeFillShade="F2"/>
          </w:tcPr>
          <w:p w14:paraId="29CA2505" w14:textId="46993DC0" w:rsidR="003A3170" w:rsidRPr="00800706" w:rsidRDefault="003A3170" w:rsidP="00397406">
            <w:pPr>
              <w:rPr>
                <w:rFonts w:cstheme="minorHAnsi"/>
                <w:szCs w:val="20"/>
              </w:rPr>
            </w:pPr>
            <w:r w:rsidRPr="00800706">
              <w:rPr>
                <w:rFonts w:cstheme="minorHAnsi"/>
                <w:szCs w:val="20"/>
              </w:rPr>
              <w:t>SDG&amp;E</w:t>
            </w:r>
          </w:p>
        </w:tc>
        <w:tc>
          <w:tcPr>
            <w:tcW w:w="605" w:type="pct"/>
            <w:shd w:val="clear" w:color="auto" w:fill="F2F2F2" w:themeFill="background1" w:themeFillShade="F2"/>
          </w:tcPr>
          <w:p w14:paraId="4AFAE784" w14:textId="7FE2DC11" w:rsidR="003A3170" w:rsidRPr="00800706" w:rsidRDefault="003A3170" w:rsidP="00C959CA">
            <w:pPr>
              <w:rPr>
                <w:rFonts w:cstheme="minorHAnsi"/>
                <w:szCs w:val="20"/>
              </w:rPr>
            </w:pPr>
            <w:r w:rsidRPr="00800706">
              <w:rPr>
                <w:rFonts w:cstheme="minorHAnsi"/>
                <w:szCs w:val="20"/>
              </w:rPr>
              <w:t>SCE</w:t>
            </w:r>
          </w:p>
        </w:tc>
        <w:tc>
          <w:tcPr>
            <w:tcW w:w="673" w:type="pct"/>
            <w:shd w:val="clear" w:color="auto" w:fill="F2F2F2" w:themeFill="background1" w:themeFillShade="F2"/>
          </w:tcPr>
          <w:p w14:paraId="16907D5C" w14:textId="3D2178E7" w:rsidR="003A3170" w:rsidRPr="00800706" w:rsidRDefault="003A3170" w:rsidP="00D835EF">
            <w:pPr>
              <w:rPr>
                <w:rFonts w:cstheme="minorHAnsi"/>
                <w:szCs w:val="20"/>
              </w:rPr>
            </w:pPr>
            <w:r w:rsidRPr="00800706">
              <w:rPr>
                <w:rFonts w:cstheme="minorHAnsi"/>
                <w:szCs w:val="20"/>
              </w:rPr>
              <w:t>PG&amp;E</w:t>
            </w:r>
          </w:p>
        </w:tc>
        <w:tc>
          <w:tcPr>
            <w:tcW w:w="2644" w:type="pct"/>
            <w:vMerge/>
          </w:tcPr>
          <w:p w14:paraId="4025F40F" w14:textId="38634C6A" w:rsidR="003A3170" w:rsidRPr="00800706" w:rsidRDefault="003A3170" w:rsidP="005729C8">
            <w:pPr>
              <w:rPr>
                <w:rFonts w:cstheme="minorHAnsi"/>
                <w:szCs w:val="20"/>
              </w:rPr>
            </w:pPr>
          </w:p>
        </w:tc>
      </w:tr>
      <w:tr w:rsidR="00572D2F" w:rsidRPr="00800706" w14:paraId="0290ADBE" w14:textId="77777777" w:rsidTr="00920905">
        <w:trPr>
          <w:trHeight w:val="243"/>
        </w:trPr>
        <w:tc>
          <w:tcPr>
            <w:tcW w:w="539" w:type="pct"/>
          </w:tcPr>
          <w:p w14:paraId="1CE709CC" w14:textId="77777777" w:rsidR="00572D2F" w:rsidRPr="00920905" w:rsidRDefault="00572D2F" w:rsidP="00397406">
            <w:pPr>
              <w:rPr>
                <w:rFonts w:cstheme="minorHAnsi"/>
                <w:color w:val="FF0000"/>
                <w:szCs w:val="20"/>
              </w:rPr>
            </w:pPr>
          </w:p>
        </w:tc>
        <w:tc>
          <w:tcPr>
            <w:tcW w:w="539" w:type="pct"/>
          </w:tcPr>
          <w:p w14:paraId="666F9F6A" w14:textId="77777777" w:rsidR="00572D2F" w:rsidRPr="00920905" w:rsidRDefault="00572D2F" w:rsidP="00397406">
            <w:pPr>
              <w:rPr>
                <w:rFonts w:cstheme="minorHAnsi"/>
                <w:color w:val="FF0000"/>
                <w:szCs w:val="20"/>
              </w:rPr>
            </w:pPr>
          </w:p>
        </w:tc>
        <w:tc>
          <w:tcPr>
            <w:tcW w:w="605" w:type="pct"/>
          </w:tcPr>
          <w:p w14:paraId="63438A36" w14:textId="78233D7D" w:rsidR="00572D2F" w:rsidRPr="00772A8A" w:rsidRDefault="003F67E9" w:rsidP="00772A8A">
            <w:pPr>
              <w:rPr>
                <w:rFonts w:cstheme="minorHAnsi"/>
                <w:szCs w:val="20"/>
              </w:rPr>
            </w:pPr>
            <w:r w:rsidRPr="00772A8A">
              <w:rPr>
                <w:rFonts w:cstheme="minorHAnsi"/>
                <w:szCs w:val="20"/>
              </w:rPr>
              <w:t>LT</w:t>
            </w:r>
            <w:r w:rsidR="00572D2F" w:rsidRPr="00772A8A">
              <w:rPr>
                <w:rFonts w:cstheme="minorHAnsi"/>
                <w:szCs w:val="20"/>
              </w:rPr>
              <w:t>-</w:t>
            </w:r>
            <w:r w:rsidR="00772A8A" w:rsidRPr="00772A8A">
              <w:rPr>
                <w:rFonts w:cstheme="minorHAnsi"/>
                <w:szCs w:val="20"/>
              </w:rPr>
              <w:t>19583</w:t>
            </w:r>
          </w:p>
        </w:tc>
        <w:tc>
          <w:tcPr>
            <w:tcW w:w="673" w:type="pct"/>
          </w:tcPr>
          <w:p w14:paraId="311A1841" w14:textId="7AFAEAFA" w:rsidR="00572D2F" w:rsidRPr="00772A8A" w:rsidRDefault="00572D2F" w:rsidP="005729C8">
            <w:pPr>
              <w:rPr>
                <w:rFonts w:cstheme="minorHAnsi"/>
                <w:szCs w:val="20"/>
              </w:rPr>
            </w:pPr>
          </w:p>
        </w:tc>
        <w:tc>
          <w:tcPr>
            <w:tcW w:w="2644" w:type="pct"/>
          </w:tcPr>
          <w:p w14:paraId="512138E6" w14:textId="512BE39D" w:rsidR="00572D2F" w:rsidRPr="00772A8A" w:rsidRDefault="00992FC1">
            <w:r>
              <w:t xml:space="preserve">Open </w:t>
            </w:r>
            <w:r w:rsidR="00772A8A" w:rsidRPr="00772A8A">
              <w:t>Sign</w:t>
            </w:r>
            <w:r>
              <w:t xml:space="preserve"> LED replacing Neon Open</w:t>
            </w:r>
            <w:r w:rsidR="00772A8A">
              <w:t xml:space="preserve"> Sign</w:t>
            </w:r>
          </w:p>
        </w:tc>
      </w:tr>
      <w:tr w:rsidR="000245B5" w:rsidRPr="00800706" w14:paraId="3EC8DDF0" w14:textId="77777777" w:rsidTr="00920905">
        <w:trPr>
          <w:trHeight w:val="243"/>
        </w:trPr>
        <w:tc>
          <w:tcPr>
            <w:tcW w:w="539" w:type="pct"/>
          </w:tcPr>
          <w:p w14:paraId="036611DE" w14:textId="77777777" w:rsidR="000245B5" w:rsidRPr="00350BF1" w:rsidRDefault="000245B5" w:rsidP="00397406">
            <w:pPr>
              <w:rPr>
                <w:rFonts w:cstheme="minorHAnsi"/>
                <w:szCs w:val="20"/>
              </w:rPr>
            </w:pPr>
          </w:p>
        </w:tc>
        <w:tc>
          <w:tcPr>
            <w:tcW w:w="539" w:type="pct"/>
          </w:tcPr>
          <w:p w14:paraId="7DC81BD5" w14:textId="77777777" w:rsidR="000245B5" w:rsidRPr="00350BF1" w:rsidRDefault="000245B5" w:rsidP="00397406">
            <w:pPr>
              <w:rPr>
                <w:rFonts w:cstheme="minorHAnsi"/>
                <w:szCs w:val="20"/>
              </w:rPr>
            </w:pPr>
          </w:p>
        </w:tc>
        <w:tc>
          <w:tcPr>
            <w:tcW w:w="605" w:type="pct"/>
          </w:tcPr>
          <w:p w14:paraId="00E0B555" w14:textId="77777777" w:rsidR="000245B5" w:rsidRPr="00350BF1" w:rsidRDefault="000245B5" w:rsidP="00397406">
            <w:pPr>
              <w:rPr>
                <w:rFonts w:cstheme="minorHAnsi"/>
                <w:szCs w:val="20"/>
              </w:rPr>
            </w:pPr>
          </w:p>
        </w:tc>
        <w:tc>
          <w:tcPr>
            <w:tcW w:w="673" w:type="pct"/>
          </w:tcPr>
          <w:p w14:paraId="479924EB" w14:textId="77777777" w:rsidR="000245B5" w:rsidRPr="00350BF1" w:rsidRDefault="000245B5" w:rsidP="005729C8">
            <w:pPr>
              <w:rPr>
                <w:rFonts w:cstheme="minorHAnsi"/>
                <w:szCs w:val="20"/>
              </w:rPr>
            </w:pPr>
          </w:p>
        </w:tc>
        <w:tc>
          <w:tcPr>
            <w:tcW w:w="2644" w:type="pct"/>
          </w:tcPr>
          <w:p w14:paraId="592A1733" w14:textId="7F99E78E" w:rsidR="000245B5" w:rsidRPr="00920905" w:rsidRDefault="000245B5" w:rsidP="005729C8"/>
        </w:tc>
      </w:tr>
    </w:tbl>
    <w:p w14:paraId="3AF714EF" w14:textId="77777777" w:rsidR="00760CDC" w:rsidRPr="00800706" w:rsidRDefault="00760CDC" w:rsidP="00697868">
      <w:pPr>
        <w:pStyle w:val="Reminders"/>
        <w:rPr>
          <w:rFonts w:asciiTheme="minorHAnsi" w:hAnsiTheme="minorHAnsi" w:cstheme="minorHAnsi"/>
          <w:i w:val="0"/>
          <w:szCs w:val="22"/>
        </w:rPr>
      </w:pPr>
    </w:p>
    <w:p w14:paraId="1593B6BB" w14:textId="77777777" w:rsidR="00772A8A" w:rsidRPr="002931D8" w:rsidRDefault="00772A8A" w:rsidP="00772A8A">
      <w:pPr>
        <w:pStyle w:val="Reminders"/>
        <w:rPr>
          <w:rFonts w:asciiTheme="minorHAnsi" w:hAnsiTheme="minorHAnsi" w:cstheme="minorHAnsi"/>
          <w:i w:val="0"/>
          <w:color w:val="auto"/>
          <w:szCs w:val="22"/>
        </w:rPr>
      </w:pPr>
      <w:r w:rsidRPr="002931D8">
        <w:rPr>
          <w:rFonts w:asciiTheme="minorHAnsi" w:hAnsiTheme="minorHAnsi" w:cstheme="minorHAnsi"/>
          <w:i w:val="0"/>
          <w:color w:val="auto"/>
          <w:szCs w:val="22"/>
        </w:rPr>
        <w:t>The existing OPEN sign must be a neon OPEN sign for interior application. The measure in this work paper applies to all commercial building types in all climate zones.</w:t>
      </w:r>
    </w:p>
    <w:p w14:paraId="27D46BED" w14:textId="77777777" w:rsidR="00E16609" w:rsidRPr="00500C4E" w:rsidRDefault="00E16609" w:rsidP="00697868">
      <w:pPr>
        <w:pStyle w:val="Heading2"/>
        <w:rPr>
          <w:rFonts w:asciiTheme="minorHAnsi" w:hAnsiTheme="minorHAnsi"/>
        </w:rPr>
      </w:pPr>
      <w:r w:rsidRPr="00500C4E">
        <w:rPr>
          <w:rFonts w:asciiTheme="minorHAnsi" w:hAnsiTheme="minorHAnsi"/>
        </w:rPr>
        <w:t>1.</w:t>
      </w:r>
      <w:r w:rsidR="00AC5309" w:rsidRPr="00500C4E">
        <w:rPr>
          <w:rFonts w:asciiTheme="minorHAnsi" w:hAnsiTheme="minorHAnsi"/>
        </w:rPr>
        <w:t>2</w:t>
      </w:r>
      <w:r w:rsidRPr="00500C4E">
        <w:rPr>
          <w:rFonts w:asciiTheme="minorHAnsi" w:hAnsiTheme="minorHAnsi"/>
        </w:rPr>
        <w:t xml:space="preserve"> </w:t>
      </w:r>
      <w:r w:rsidR="00697868" w:rsidRPr="00500C4E">
        <w:rPr>
          <w:rFonts w:asciiTheme="minorHAnsi" w:hAnsiTheme="minorHAnsi"/>
        </w:rPr>
        <w:t>Technical</w:t>
      </w:r>
      <w:r w:rsidRPr="00500C4E">
        <w:rPr>
          <w:rFonts w:asciiTheme="minorHAnsi" w:hAnsiTheme="minorHAnsi"/>
        </w:rPr>
        <w:t xml:space="preserve"> Description</w:t>
      </w:r>
    </w:p>
    <w:p w14:paraId="4D342320" w14:textId="7C24DAD9" w:rsidR="00772A8A" w:rsidRPr="002931D8" w:rsidRDefault="00772A8A" w:rsidP="00DF31D5">
      <w:pPr>
        <w:pStyle w:val="Reminder"/>
        <w:rPr>
          <w:rFonts w:asciiTheme="minorHAnsi" w:hAnsiTheme="minorHAnsi" w:cstheme="minorHAnsi"/>
          <w:i w:val="0"/>
          <w:color w:val="auto"/>
          <w:szCs w:val="22"/>
        </w:rPr>
      </w:pPr>
      <w:r w:rsidRPr="002931D8">
        <w:rPr>
          <w:rFonts w:asciiTheme="minorHAnsi" w:hAnsiTheme="minorHAnsi" w:cstheme="minorHAnsi"/>
          <w:i w:val="0"/>
          <w:color w:val="auto"/>
          <w:szCs w:val="22"/>
        </w:rPr>
        <w:t>LED OPEN signs use LED technology as an alternative to traditional neon technology. Instead of a neon transformer and gas-filled neon tubes that have been bent and shaped to form the word, “OPEN,” the LED signs use an LED driver and various colored LEDs that are arranged to form the word, “OPEN.”</w:t>
      </w:r>
      <w:r w:rsidR="00DF31D5">
        <w:rPr>
          <w:rFonts w:asciiTheme="minorHAnsi" w:hAnsiTheme="minorHAnsi" w:cstheme="minorHAnsi"/>
          <w:i w:val="0"/>
          <w:color w:val="auto"/>
          <w:szCs w:val="22"/>
        </w:rPr>
        <w:t xml:space="preserve"> </w:t>
      </w:r>
      <w:r w:rsidR="00DF31D5" w:rsidRPr="00DF31D5">
        <w:rPr>
          <w:rFonts w:asciiTheme="minorHAnsi" w:hAnsiTheme="minorHAnsi" w:cstheme="minorHAnsi"/>
          <w:i w:val="0"/>
          <w:color w:val="auto"/>
          <w:szCs w:val="22"/>
        </w:rPr>
        <w:t>OPEN signs are used primarily in retail store fronts to indicate that the store is open</w:t>
      </w:r>
      <w:r w:rsidR="00DF31D5">
        <w:rPr>
          <w:rFonts w:asciiTheme="minorHAnsi" w:hAnsiTheme="minorHAnsi" w:cstheme="minorHAnsi"/>
          <w:i w:val="0"/>
          <w:color w:val="auto"/>
          <w:szCs w:val="22"/>
        </w:rPr>
        <w:t xml:space="preserve"> </w:t>
      </w:r>
      <w:r w:rsidR="00DF31D5" w:rsidRPr="00DF31D5">
        <w:rPr>
          <w:rFonts w:asciiTheme="minorHAnsi" w:hAnsiTheme="minorHAnsi" w:cstheme="minorHAnsi"/>
          <w:i w:val="0"/>
          <w:color w:val="auto"/>
          <w:szCs w:val="22"/>
        </w:rPr>
        <w:t>for business. Neon has been the traditional light source for OPEN signs, but like LED</w:t>
      </w:r>
      <w:r w:rsidR="00DF31D5">
        <w:rPr>
          <w:rFonts w:asciiTheme="minorHAnsi" w:hAnsiTheme="minorHAnsi" w:cstheme="minorHAnsi"/>
          <w:i w:val="0"/>
          <w:color w:val="auto"/>
          <w:szCs w:val="22"/>
        </w:rPr>
        <w:t xml:space="preserve"> </w:t>
      </w:r>
      <w:r w:rsidR="00DF31D5" w:rsidRPr="00DF31D5">
        <w:rPr>
          <w:rFonts w:asciiTheme="minorHAnsi" w:hAnsiTheme="minorHAnsi" w:cstheme="minorHAnsi"/>
          <w:i w:val="0"/>
          <w:color w:val="auto"/>
          <w:szCs w:val="22"/>
        </w:rPr>
        <w:t>EXIT signs, light emitting diode (LED) technology is emerging as another light source</w:t>
      </w:r>
      <w:r w:rsidR="00DF31D5">
        <w:rPr>
          <w:rFonts w:asciiTheme="minorHAnsi" w:hAnsiTheme="minorHAnsi" w:cstheme="minorHAnsi"/>
          <w:i w:val="0"/>
          <w:color w:val="auto"/>
          <w:szCs w:val="22"/>
        </w:rPr>
        <w:t xml:space="preserve"> </w:t>
      </w:r>
      <w:r w:rsidR="00DF31D5" w:rsidRPr="00DF31D5">
        <w:rPr>
          <w:rFonts w:asciiTheme="minorHAnsi" w:hAnsiTheme="minorHAnsi" w:cstheme="minorHAnsi"/>
          <w:i w:val="0"/>
          <w:color w:val="auto"/>
          <w:szCs w:val="22"/>
        </w:rPr>
        <w:t>for the OPEN sign market. Although LED typically has a different look up close, some</w:t>
      </w:r>
      <w:r w:rsidR="00DF31D5">
        <w:rPr>
          <w:rFonts w:asciiTheme="minorHAnsi" w:hAnsiTheme="minorHAnsi" w:cstheme="minorHAnsi"/>
          <w:i w:val="0"/>
          <w:color w:val="auto"/>
          <w:szCs w:val="22"/>
        </w:rPr>
        <w:t xml:space="preserve"> </w:t>
      </w:r>
      <w:r w:rsidR="00DF31D5" w:rsidRPr="00DF31D5">
        <w:rPr>
          <w:rFonts w:asciiTheme="minorHAnsi" w:hAnsiTheme="minorHAnsi" w:cstheme="minorHAnsi"/>
          <w:i w:val="0"/>
          <w:color w:val="auto"/>
          <w:szCs w:val="22"/>
        </w:rPr>
        <w:t>LED models have been made to look like the traditional neon signs.</w:t>
      </w:r>
    </w:p>
    <w:p w14:paraId="11D9F41A" w14:textId="77777777" w:rsidR="00697868" w:rsidRPr="00500C4E" w:rsidRDefault="00697868" w:rsidP="00697868">
      <w:pPr>
        <w:pStyle w:val="Heading2"/>
        <w:rPr>
          <w:rFonts w:asciiTheme="minorHAnsi" w:hAnsiTheme="minorHAnsi"/>
        </w:rPr>
      </w:pPr>
      <w:r w:rsidRPr="00500C4E">
        <w:rPr>
          <w:rFonts w:asciiTheme="minorHAnsi" w:hAnsiTheme="minorHAnsi"/>
        </w:rPr>
        <w:t xml:space="preserve">1.3 </w:t>
      </w:r>
      <w:r w:rsidR="00AE0A8D" w:rsidRPr="00500C4E">
        <w:rPr>
          <w:rFonts w:asciiTheme="minorHAnsi" w:hAnsiTheme="minorHAnsi"/>
        </w:rPr>
        <w:t>Installation</w:t>
      </w:r>
      <w:r w:rsidR="00B4065F" w:rsidRPr="00500C4E">
        <w:rPr>
          <w:rFonts w:asciiTheme="minorHAnsi" w:hAnsiTheme="minorHAnsi"/>
        </w:rPr>
        <w:t xml:space="preserve"> Types</w:t>
      </w:r>
      <w:r w:rsidR="00C55D03" w:rsidRPr="00500C4E">
        <w:rPr>
          <w:rFonts w:asciiTheme="minorHAnsi" w:hAnsiTheme="minorHAnsi"/>
        </w:rPr>
        <w:t xml:space="preserve"> and Delivery</w:t>
      </w:r>
      <w:r w:rsidRPr="00500C4E">
        <w:rPr>
          <w:rFonts w:asciiTheme="minorHAnsi" w:hAnsiTheme="minorHAnsi"/>
        </w:rPr>
        <w:t xml:space="preserve"> </w:t>
      </w:r>
      <w:r w:rsidR="00B4065F" w:rsidRPr="00500C4E">
        <w:rPr>
          <w:rFonts w:asciiTheme="minorHAnsi" w:hAnsiTheme="minorHAnsi"/>
        </w:rPr>
        <w:t>Mechanisms</w:t>
      </w:r>
    </w:p>
    <w:p w14:paraId="6931C1CC" w14:textId="77777777" w:rsidR="00772A8A" w:rsidRDefault="00772A8A" w:rsidP="00772A8A">
      <w:pPr>
        <w:rPr>
          <w:rFonts w:ascii="Calibri" w:hAnsi="Calibri"/>
          <w:szCs w:val="22"/>
        </w:rPr>
      </w:pPr>
      <w:r>
        <w:rPr>
          <w:rFonts w:ascii="Calibri" w:hAnsi="Calibri"/>
          <w:szCs w:val="22"/>
        </w:rPr>
        <w:t>The delivery methods that are available for these measures are:</w:t>
      </w:r>
    </w:p>
    <w:p w14:paraId="34E4AFD6" w14:textId="0D3546EA" w:rsidR="00772A8A" w:rsidRDefault="00772A8A" w:rsidP="00772A8A">
      <w:pPr>
        <w:numPr>
          <w:ilvl w:val="0"/>
          <w:numId w:val="35"/>
        </w:numPr>
        <w:rPr>
          <w:rFonts w:ascii="Calibri" w:hAnsi="Calibri"/>
          <w:b/>
          <w:szCs w:val="22"/>
        </w:rPr>
      </w:pPr>
      <w:r>
        <w:rPr>
          <w:rFonts w:ascii="Calibri" w:hAnsi="Calibri"/>
          <w:szCs w:val="22"/>
        </w:rPr>
        <w:t>Mid-Stream Programs / Mid-Stream Incentive</w:t>
      </w:r>
    </w:p>
    <w:p w14:paraId="443A80D4" w14:textId="77777777" w:rsidR="00772A8A" w:rsidRDefault="00772A8A" w:rsidP="00772A8A">
      <w:pPr>
        <w:numPr>
          <w:ilvl w:val="0"/>
          <w:numId w:val="35"/>
        </w:numPr>
        <w:rPr>
          <w:rFonts w:ascii="Calibri" w:hAnsi="Calibri"/>
          <w:szCs w:val="22"/>
        </w:rPr>
      </w:pPr>
      <w:r>
        <w:rPr>
          <w:rFonts w:ascii="Calibri" w:hAnsi="Calibri"/>
          <w:szCs w:val="22"/>
        </w:rPr>
        <w:t>Financial Support – Direct Install</w:t>
      </w:r>
    </w:p>
    <w:p w14:paraId="136D27ED" w14:textId="77777777" w:rsidR="00772A8A" w:rsidRDefault="00772A8A" w:rsidP="00772A8A">
      <w:pPr>
        <w:rPr>
          <w:rFonts w:ascii="Calibri" w:hAnsi="Calibri"/>
          <w:szCs w:val="22"/>
        </w:rPr>
      </w:pPr>
    </w:p>
    <w:p w14:paraId="5DA15995" w14:textId="77777777" w:rsidR="00772A8A" w:rsidRDefault="00772A8A" w:rsidP="00772A8A">
      <w:pPr>
        <w:rPr>
          <w:rFonts w:ascii="Calibri" w:hAnsi="Calibri"/>
          <w:szCs w:val="22"/>
        </w:rPr>
      </w:pPr>
      <w:r>
        <w:rPr>
          <w:rFonts w:ascii="Calibri" w:hAnsi="Calibri"/>
          <w:szCs w:val="22"/>
        </w:rPr>
        <w:t>The program/install type for the above measures is:</w:t>
      </w:r>
    </w:p>
    <w:p w14:paraId="11F68299" w14:textId="77777777" w:rsidR="00772A8A" w:rsidRDefault="00772A8A" w:rsidP="00772A8A">
      <w:pPr>
        <w:pStyle w:val="ListParagraph"/>
        <w:numPr>
          <w:ilvl w:val="0"/>
          <w:numId w:val="36"/>
        </w:numPr>
        <w:rPr>
          <w:szCs w:val="22"/>
        </w:rPr>
      </w:pPr>
      <w:r>
        <w:rPr>
          <w:szCs w:val="22"/>
        </w:rPr>
        <w:t>Replace on Burnout (ROB)</w:t>
      </w:r>
    </w:p>
    <w:p w14:paraId="38FCD66A" w14:textId="77777777" w:rsidR="00772A8A" w:rsidRDefault="00772A8A" w:rsidP="00920905">
      <w:pPr>
        <w:pStyle w:val="NoSpacing"/>
        <w:rPr>
          <w:b/>
        </w:rPr>
      </w:pPr>
    </w:p>
    <w:p w14:paraId="6D9C3B45" w14:textId="5D3F0D3C" w:rsidR="001B2301" w:rsidRPr="00920905" w:rsidRDefault="00C05AAF" w:rsidP="00920905">
      <w:pPr>
        <w:pStyle w:val="NoSpacing"/>
        <w:rPr>
          <w:rFonts w:cstheme="minorHAnsi"/>
          <w:b/>
          <w:i/>
        </w:rPr>
      </w:pPr>
      <w:r w:rsidRPr="00920905">
        <w:rPr>
          <w:b/>
        </w:rPr>
        <w:t>Installation Type</w:t>
      </w:r>
      <w:r w:rsidR="002469DD" w:rsidRPr="00920905">
        <w:rPr>
          <w:b/>
        </w:rPr>
        <w:t xml:space="preserve"> </w:t>
      </w:r>
      <w:r w:rsidR="006F1B21" w:rsidRPr="00920905">
        <w:rPr>
          <w:b/>
        </w:rPr>
        <w:t>D</w:t>
      </w:r>
      <w:r w:rsidR="002469DD" w:rsidRPr="00920905">
        <w:rPr>
          <w:b/>
        </w:rPr>
        <w:t>escription</w:t>
      </w:r>
      <w:r w:rsidR="006F1B21" w:rsidRPr="00920905">
        <w:rPr>
          <w:b/>
        </w:rPr>
        <w:t>s</w:t>
      </w:r>
    </w:p>
    <w:tbl>
      <w:tblPr>
        <w:tblStyle w:val="TableGrid1"/>
        <w:tblW w:w="5000" w:type="pct"/>
        <w:tblLayout w:type="fixed"/>
        <w:tblLook w:val="04A0" w:firstRow="1" w:lastRow="0" w:firstColumn="1" w:lastColumn="0" w:noHBand="0" w:noVBand="1"/>
      </w:tblPr>
      <w:tblGrid>
        <w:gridCol w:w="3325"/>
        <w:gridCol w:w="2070"/>
        <w:gridCol w:w="2072"/>
        <w:gridCol w:w="899"/>
        <w:gridCol w:w="984"/>
      </w:tblGrid>
      <w:tr w:rsidR="006F1B21" w:rsidRPr="00500C4E" w14:paraId="0F5A842B" w14:textId="77777777" w:rsidTr="00920905">
        <w:trPr>
          <w:trHeight w:val="20"/>
        </w:trPr>
        <w:tc>
          <w:tcPr>
            <w:tcW w:w="1778" w:type="pct"/>
            <w:vMerge w:val="restart"/>
            <w:shd w:val="clear" w:color="auto" w:fill="D9D9D9" w:themeFill="background1" w:themeFillShade="D9"/>
          </w:tcPr>
          <w:p w14:paraId="1D9AB1D1" w14:textId="287D50AE" w:rsidR="006F1B21" w:rsidRPr="00920905" w:rsidRDefault="006F1B21" w:rsidP="001B2301">
            <w:pPr>
              <w:rPr>
                <w:b/>
                <w:sz w:val="18"/>
                <w:szCs w:val="18"/>
              </w:rPr>
            </w:pPr>
            <w:r w:rsidRPr="00920905">
              <w:rPr>
                <w:b/>
                <w:sz w:val="18"/>
                <w:szCs w:val="18"/>
              </w:rPr>
              <w:t>Installation Type</w:t>
            </w:r>
          </w:p>
        </w:tc>
        <w:tc>
          <w:tcPr>
            <w:tcW w:w="2215" w:type="pct"/>
            <w:gridSpan w:val="2"/>
            <w:shd w:val="clear" w:color="auto" w:fill="D9D9D9" w:themeFill="background1" w:themeFillShade="D9"/>
          </w:tcPr>
          <w:p w14:paraId="0624FDA5" w14:textId="77777777" w:rsidR="006F1B21" w:rsidRPr="00920905" w:rsidRDefault="006F1B21" w:rsidP="001B2301">
            <w:pPr>
              <w:rPr>
                <w:b/>
                <w:sz w:val="18"/>
                <w:szCs w:val="18"/>
              </w:rPr>
            </w:pPr>
            <w:r w:rsidRPr="00920905">
              <w:rPr>
                <w:b/>
                <w:sz w:val="18"/>
                <w:szCs w:val="18"/>
              </w:rPr>
              <w:t>Savings</w:t>
            </w:r>
          </w:p>
        </w:tc>
        <w:tc>
          <w:tcPr>
            <w:tcW w:w="1007" w:type="pct"/>
            <w:gridSpan w:val="2"/>
            <w:shd w:val="clear" w:color="auto" w:fill="D9D9D9" w:themeFill="background1" w:themeFillShade="D9"/>
          </w:tcPr>
          <w:p w14:paraId="69A8E4B3" w14:textId="77777777" w:rsidR="006F1B21" w:rsidRPr="00920905" w:rsidRDefault="006F1B21" w:rsidP="001B2301">
            <w:pPr>
              <w:rPr>
                <w:b/>
                <w:sz w:val="18"/>
                <w:szCs w:val="18"/>
              </w:rPr>
            </w:pPr>
            <w:r w:rsidRPr="00920905">
              <w:rPr>
                <w:b/>
                <w:sz w:val="18"/>
                <w:szCs w:val="18"/>
              </w:rPr>
              <w:t>Life</w:t>
            </w:r>
          </w:p>
        </w:tc>
      </w:tr>
      <w:tr w:rsidR="006F1B21" w:rsidRPr="00500C4E" w14:paraId="1FEA9FE3" w14:textId="77777777" w:rsidTr="006F1B21">
        <w:trPr>
          <w:trHeight w:val="20"/>
        </w:trPr>
        <w:tc>
          <w:tcPr>
            <w:tcW w:w="1778" w:type="pct"/>
            <w:vMerge/>
            <w:shd w:val="clear" w:color="auto" w:fill="D9D9D9" w:themeFill="background1" w:themeFillShade="D9"/>
          </w:tcPr>
          <w:p w14:paraId="1E8D10A2" w14:textId="77777777" w:rsidR="006F1B21" w:rsidRPr="00500C4E" w:rsidRDefault="006F1B21" w:rsidP="001B2301">
            <w:pPr>
              <w:rPr>
                <w:sz w:val="18"/>
                <w:szCs w:val="18"/>
              </w:rPr>
            </w:pPr>
          </w:p>
        </w:tc>
        <w:tc>
          <w:tcPr>
            <w:tcW w:w="1107" w:type="pct"/>
            <w:shd w:val="clear" w:color="auto" w:fill="F2F2F2" w:themeFill="background1" w:themeFillShade="F2"/>
          </w:tcPr>
          <w:p w14:paraId="07B6F8DD" w14:textId="77777777" w:rsidR="006F1B21" w:rsidRPr="00920905" w:rsidRDefault="006F1B21" w:rsidP="001B2301">
            <w:pPr>
              <w:rPr>
                <w:sz w:val="18"/>
                <w:szCs w:val="18"/>
              </w:rPr>
            </w:pPr>
            <w:r w:rsidRPr="00920905">
              <w:rPr>
                <w:sz w:val="18"/>
                <w:szCs w:val="18"/>
              </w:rPr>
              <w:t>1</w:t>
            </w:r>
            <w:r w:rsidRPr="00920905">
              <w:rPr>
                <w:sz w:val="18"/>
                <w:szCs w:val="18"/>
                <w:vertAlign w:val="superscript"/>
              </w:rPr>
              <w:t>st</w:t>
            </w:r>
            <w:r w:rsidRPr="00920905">
              <w:rPr>
                <w:sz w:val="18"/>
                <w:szCs w:val="18"/>
              </w:rPr>
              <w:t xml:space="preserve"> Baseline (BL)</w:t>
            </w:r>
          </w:p>
        </w:tc>
        <w:tc>
          <w:tcPr>
            <w:tcW w:w="1108" w:type="pct"/>
            <w:shd w:val="clear" w:color="auto" w:fill="F2F2F2" w:themeFill="background1" w:themeFillShade="F2"/>
          </w:tcPr>
          <w:p w14:paraId="1175DA2E" w14:textId="77777777" w:rsidR="006F1B21" w:rsidRPr="00920905" w:rsidRDefault="006F1B21" w:rsidP="001B2301">
            <w:pPr>
              <w:rPr>
                <w:sz w:val="18"/>
                <w:szCs w:val="18"/>
              </w:rPr>
            </w:pPr>
            <w:r w:rsidRPr="00920905">
              <w:rPr>
                <w:sz w:val="18"/>
                <w:szCs w:val="18"/>
              </w:rPr>
              <w:t>2</w:t>
            </w:r>
            <w:r w:rsidRPr="00920905">
              <w:rPr>
                <w:sz w:val="18"/>
                <w:szCs w:val="18"/>
                <w:vertAlign w:val="superscript"/>
              </w:rPr>
              <w:t>nd</w:t>
            </w:r>
            <w:r w:rsidRPr="00920905">
              <w:rPr>
                <w:sz w:val="18"/>
                <w:szCs w:val="18"/>
              </w:rPr>
              <w:t xml:space="preserve"> BL</w:t>
            </w:r>
          </w:p>
        </w:tc>
        <w:tc>
          <w:tcPr>
            <w:tcW w:w="481" w:type="pct"/>
            <w:shd w:val="clear" w:color="auto" w:fill="F2F2F2" w:themeFill="background1" w:themeFillShade="F2"/>
          </w:tcPr>
          <w:p w14:paraId="6DD2FA4E" w14:textId="77777777" w:rsidR="006F1B21" w:rsidRPr="00920905" w:rsidRDefault="006F1B21" w:rsidP="001B2301">
            <w:pPr>
              <w:rPr>
                <w:sz w:val="18"/>
                <w:szCs w:val="18"/>
              </w:rPr>
            </w:pPr>
            <w:r w:rsidRPr="00920905">
              <w:rPr>
                <w:sz w:val="18"/>
                <w:szCs w:val="18"/>
              </w:rPr>
              <w:t>1</w:t>
            </w:r>
            <w:r w:rsidRPr="00920905">
              <w:rPr>
                <w:sz w:val="18"/>
                <w:szCs w:val="18"/>
                <w:vertAlign w:val="superscript"/>
              </w:rPr>
              <w:t>st</w:t>
            </w:r>
            <w:r w:rsidRPr="00920905">
              <w:rPr>
                <w:sz w:val="18"/>
                <w:szCs w:val="18"/>
              </w:rPr>
              <w:t xml:space="preserve"> BL</w:t>
            </w:r>
          </w:p>
        </w:tc>
        <w:tc>
          <w:tcPr>
            <w:tcW w:w="526" w:type="pct"/>
            <w:shd w:val="clear" w:color="auto" w:fill="F2F2F2" w:themeFill="background1" w:themeFillShade="F2"/>
          </w:tcPr>
          <w:p w14:paraId="51D97F04" w14:textId="77777777" w:rsidR="006F1B21" w:rsidRPr="00920905" w:rsidRDefault="006F1B21" w:rsidP="001B2301">
            <w:pPr>
              <w:rPr>
                <w:sz w:val="18"/>
                <w:szCs w:val="18"/>
              </w:rPr>
            </w:pPr>
            <w:r w:rsidRPr="00920905">
              <w:rPr>
                <w:sz w:val="18"/>
                <w:szCs w:val="18"/>
              </w:rPr>
              <w:t>2</w:t>
            </w:r>
            <w:r w:rsidRPr="00920905">
              <w:rPr>
                <w:sz w:val="18"/>
                <w:szCs w:val="18"/>
                <w:vertAlign w:val="superscript"/>
              </w:rPr>
              <w:t>nd</w:t>
            </w:r>
            <w:r w:rsidRPr="00920905">
              <w:rPr>
                <w:sz w:val="18"/>
                <w:szCs w:val="18"/>
              </w:rPr>
              <w:t xml:space="preserve"> BL</w:t>
            </w:r>
          </w:p>
        </w:tc>
      </w:tr>
      <w:tr w:rsidR="006F1B21" w:rsidRPr="00500C4E" w14:paraId="024F1162" w14:textId="77777777" w:rsidTr="006F1B21">
        <w:trPr>
          <w:trHeight w:val="20"/>
        </w:trPr>
        <w:tc>
          <w:tcPr>
            <w:tcW w:w="1778" w:type="pct"/>
          </w:tcPr>
          <w:p w14:paraId="5E98C5A0" w14:textId="2419B929" w:rsidR="006F1B21" w:rsidRPr="00500C4E" w:rsidRDefault="006F1B21">
            <w:pPr>
              <w:rPr>
                <w:sz w:val="18"/>
                <w:szCs w:val="18"/>
              </w:rPr>
            </w:pPr>
            <w:r w:rsidRPr="00500C4E">
              <w:rPr>
                <w:sz w:val="18"/>
                <w:szCs w:val="18"/>
              </w:rPr>
              <w:t>Replace on Burnout (ROB)</w:t>
            </w:r>
          </w:p>
        </w:tc>
        <w:tc>
          <w:tcPr>
            <w:tcW w:w="1107" w:type="pct"/>
          </w:tcPr>
          <w:p w14:paraId="25E28290" w14:textId="77777777" w:rsidR="006F1B21" w:rsidRPr="00500C4E" w:rsidRDefault="006F1B21" w:rsidP="00E5625D">
            <w:pPr>
              <w:rPr>
                <w:sz w:val="18"/>
                <w:szCs w:val="18"/>
              </w:rPr>
            </w:pPr>
            <w:r w:rsidRPr="00500C4E">
              <w:rPr>
                <w:sz w:val="18"/>
                <w:szCs w:val="18"/>
              </w:rPr>
              <w:t>Above Code or Standard</w:t>
            </w:r>
          </w:p>
        </w:tc>
        <w:tc>
          <w:tcPr>
            <w:tcW w:w="1108" w:type="pct"/>
          </w:tcPr>
          <w:p w14:paraId="7DB79651" w14:textId="77777777" w:rsidR="006F1B21" w:rsidRPr="00500C4E" w:rsidRDefault="006F1B21" w:rsidP="00E5625D">
            <w:pPr>
              <w:rPr>
                <w:sz w:val="18"/>
                <w:szCs w:val="18"/>
              </w:rPr>
            </w:pPr>
            <w:r w:rsidRPr="00500C4E">
              <w:rPr>
                <w:sz w:val="18"/>
                <w:szCs w:val="18"/>
              </w:rPr>
              <w:t>N/A</w:t>
            </w:r>
          </w:p>
        </w:tc>
        <w:tc>
          <w:tcPr>
            <w:tcW w:w="481" w:type="pct"/>
          </w:tcPr>
          <w:p w14:paraId="21546C1B" w14:textId="77777777" w:rsidR="006F1B21" w:rsidRPr="00500C4E" w:rsidRDefault="006F1B21" w:rsidP="00E5625D">
            <w:pPr>
              <w:rPr>
                <w:sz w:val="18"/>
                <w:szCs w:val="18"/>
              </w:rPr>
            </w:pPr>
            <w:r w:rsidRPr="00500C4E">
              <w:rPr>
                <w:sz w:val="18"/>
                <w:szCs w:val="18"/>
              </w:rPr>
              <w:t>EUL</w:t>
            </w:r>
          </w:p>
        </w:tc>
        <w:tc>
          <w:tcPr>
            <w:tcW w:w="526" w:type="pct"/>
          </w:tcPr>
          <w:p w14:paraId="3EC40DB8" w14:textId="1BEAB6C3" w:rsidR="006F1B21" w:rsidRPr="00500C4E" w:rsidRDefault="006F1B21" w:rsidP="00E5625D">
            <w:pPr>
              <w:rPr>
                <w:sz w:val="18"/>
                <w:szCs w:val="18"/>
              </w:rPr>
            </w:pPr>
            <w:r w:rsidRPr="00500C4E">
              <w:rPr>
                <w:sz w:val="18"/>
                <w:szCs w:val="18"/>
              </w:rPr>
              <w:t>N/A</w:t>
            </w:r>
          </w:p>
        </w:tc>
      </w:tr>
    </w:tbl>
    <w:p w14:paraId="5CDCDAEF" w14:textId="77777777" w:rsidR="001B2301" w:rsidRDefault="001B2301" w:rsidP="00697868">
      <w:pPr>
        <w:pStyle w:val="Reminders"/>
        <w:tabs>
          <w:tab w:val="num" w:pos="360"/>
        </w:tabs>
        <w:rPr>
          <w:rFonts w:asciiTheme="minorHAnsi" w:hAnsiTheme="minorHAnsi" w:cstheme="minorHAnsi"/>
          <w:i w:val="0"/>
          <w:szCs w:val="22"/>
        </w:rPr>
      </w:pPr>
    </w:p>
    <w:p w14:paraId="0FE0174D" w14:textId="30483983" w:rsidR="00C05AAF" w:rsidRDefault="00C05AAF" w:rsidP="00920905">
      <w:pPr>
        <w:pStyle w:val="NoSpacing"/>
      </w:pPr>
      <w:r w:rsidRPr="0087004B">
        <w:lastRenderedPageBreak/>
        <w:t>A delivery mechanism</w:t>
      </w:r>
      <w:r w:rsidR="00350BF1">
        <w:t xml:space="preserve"> </w:t>
      </w:r>
      <w:r w:rsidR="00350BF1" w:rsidRPr="0087004B">
        <w:t>is a delivery method paired with an incentive method.</w:t>
      </w:r>
      <w:r w:rsidR="00350BF1">
        <w:t xml:space="preserve"> Delivery mechanisms are</w:t>
      </w:r>
      <w:r w:rsidRPr="0087004B">
        <w:t xml:space="preserve"> </w:t>
      </w:r>
      <w:r w:rsidR="00350BF1">
        <w:t>used</w:t>
      </w:r>
      <w:r w:rsidR="00DB44E9">
        <w:t xml:space="preserve"> by</w:t>
      </w:r>
      <w:r w:rsidR="00AA16C0" w:rsidRPr="005D6ADB">
        <w:t xml:space="preserve"> program</w:t>
      </w:r>
      <w:r w:rsidR="00DB44E9">
        <w:t>s</w:t>
      </w:r>
      <w:r w:rsidR="00AA16C0" w:rsidRPr="005D6ADB">
        <w:t xml:space="preserve"> to obtain program participation and energy savings.</w:t>
      </w:r>
    </w:p>
    <w:p w14:paraId="1DDE7A54" w14:textId="77777777" w:rsidR="00C05AAF" w:rsidRDefault="00C05AAF" w:rsidP="00920905">
      <w:pPr>
        <w:pStyle w:val="NoSpacing"/>
      </w:pPr>
    </w:p>
    <w:p w14:paraId="7BCC2724" w14:textId="1EDD242F" w:rsidR="00C05AAF" w:rsidRPr="00500C4E" w:rsidRDefault="00AA16C0" w:rsidP="00920905">
      <w:pPr>
        <w:pStyle w:val="NoSpacing"/>
      </w:pPr>
      <w:r w:rsidRPr="00DE77D0">
        <w:rPr>
          <w:b/>
        </w:rPr>
        <w:t>Delivery Me</w:t>
      </w:r>
      <w:r>
        <w:rPr>
          <w:b/>
        </w:rPr>
        <w:t>thod</w:t>
      </w:r>
      <w:r w:rsidRPr="00DE77D0">
        <w:rPr>
          <w:b/>
        </w:rPr>
        <w:t xml:space="preserve"> </w:t>
      </w:r>
      <w:r>
        <w:rPr>
          <w:b/>
        </w:rPr>
        <w:t>D</w:t>
      </w:r>
      <w:r w:rsidRPr="00DE77D0">
        <w:rPr>
          <w:b/>
        </w:rPr>
        <w:t>escriptions</w:t>
      </w:r>
    </w:p>
    <w:tbl>
      <w:tblPr>
        <w:tblStyle w:val="TableGrid1"/>
        <w:tblW w:w="5000" w:type="pct"/>
        <w:tblLayout w:type="fixed"/>
        <w:tblLook w:val="04A0" w:firstRow="1" w:lastRow="0" w:firstColumn="1" w:lastColumn="0" w:noHBand="0" w:noVBand="1"/>
      </w:tblPr>
      <w:tblGrid>
        <w:gridCol w:w="2425"/>
        <w:gridCol w:w="6925"/>
      </w:tblGrid>
      <w:tr w:rsidR="00C05AAF" w:rsidRPr="00A3164A" w14:paraId="68C5F6EC" w14:textId="77777777" w:rsidTr="00920905">
        <w:tc>
          <w:tcPr>
            <w:tcW w:w="1297" w:type="pct"/>
            <w:shd w:val="clear" w:color="auto" w:fill="D9D9D9" w:themeFill="background1" w:themeFillShade="D9"/>
          </w:tcPr>
          <w:p w14:paraId="62068171" w14:textId="0BC0295C" w:rsidR="00C05AAF" w:rsidRPr="00920905" w:rsidRDefault="00C05AAF">
            <w:pPr>
              <w:rPr>
                <w:b/>
                <w:sz w:val="18"/>
                <w:szCs w:val="18"/>
              </w:rPr>
            </w:pPr>
            <w:r w:rsidRPr="00920905">
              <w:rPr>
                <w:b/>
                <w:sz w:val="18"/>
                <w:szCs w:val="18"/>
              </w:rPr>
              <w:t>Delivery Method</w:t>
            </w:r>
          </w:p>
        </w:tc>
        <w:tc>
          <w:tcPr>
            <w:tcW w:w="3703" w:type="pct"/>
            <w:shd w:val="clear" w:color="auto" w:fill="D9D9D9" w:themeFill="background1" w:themeFillShade="D9"/>
          </w:tcPr>
          <w:p w14:paraId="2EA0C583" w14:textId="77777777" w:rsidR="00C05AAF" w:rsidRPr="00920905" w:rsidRDefault="00C05AAF" w:rsidP="008F6298">
            <w:pPr>
              <w:rPr>
                <w:b/>
                <w:sz w:val="18"/>
                <w:szCs w:val="18"/>
              </w:rPr>
            </w:pPr>
            <w:r w:rsidRPr="00920905">
              <w:rPr>
                <w:b/>
                <w:sz w:val="18"/>
                <w:szCs w:val="18"/>
              </w:rPr>
              <w:t>Description</w:t>
            </w:r>
          </w:p>
        </w:tc>
      </w:tr>
      <w:tr w:rsidR="00C05AAF" w:rsidRPr="00A3164A" w14:paraId="4FDD7F8E" w14:textId="77777777" w:rsidTr="00920905">
        <w:tc>
          <w:tcPr>
            <w:tcW w:w="1297" w:type="pct"/>
          </w:tcPr>
          <w:p w14:paraId="0D9EAEC1" w14:textId="74DE703B" w:rsidR="00C05AAF" w:rsidRPr="00920905" w:rsidRDefault="00C05AAF" w:rsidP="00920905">
            <w:pPr>
              <w:pStyle w:val="NoSpacing"/>
              <w:rPr>
                <w:sz w:val="18"/>
                <w:szCs w:val="18"/>
              </w:rPr>
            </w:pPr>
            <w:r w:rsidRPr="00920905">
              <w:rPr>
                <w:rFonts w:eastAsiaTheme="minorHAnsi" w:cstheme="minorBidi"/>
                <w:sz w:val="18"/>
                <w:szCs w:val="18"/>
              </w:rPr>
              <w:t>Appliance Turn-in and Recycling</w:t>
            </w:r>
          </w:p>
        </w:tc>
        <w:tc>
          <w:tcPr>
            <w:tcW w:w="3703" w:type="pct"/>
          </w:tcPr>
          <w:p w14:paraId="1BA2CEA0" w14:textId="2EA7A057" w:rsidR="00C05AAF" w:rsidRPr="00920905" w:rsidRDefault="00C05AAF" w:rsidP="00920905">
            <w:pPr>
              <w:pStyle w:val="NoSpacing"/>
              <w:rPr>
                <w:sz w:val="18"/>
                <w:szCs w:val="18"/>
              </w:rPr>
            </w:pPr>
            <w:r w:rsidRPr="00920905">
              <w:rPr>
                <w:rFonts w:eastAsiaTheme="minorHAnsi" w:cstheme="minorBidi"/>
                <w:sz w:val="18"/>
                <w:szCs w:val="18"/>
              </w:rPr>
              <w:t>The program</w:t>
            </w:r>
            <w:r w:rsidRPr="00920905">
              <w:rPr>
                <w:rFonts w:eastAsiaTheme="minorHAnsi" w:cs="BookAntiqua"/>
                <w:sz w:val="18"/>
                <w:szCs w:val="18"/>
              </w:rPr>
              <w:t xml:space="preserve"> motivates customers, through financial incentives, to recycle appliances that are functional but inefficient. This prevents the continued use of those appliances, by both the current owner and potential future owners.</w:t>
            </w:r>
          </w:p>
        </w:tc>
      </w:tr>
      <w:tr w:rsidR="00C05AAF" w:rsidRPr="00A3164A" w14:paraId="722632BB" w14:textId="77777777" w:rsidTr="00920905">
        <w:tc>
          <w:tcPr>
            <w:tcW w:w="1297" w:type="pct"/>
          </w:tcPr>
          <w:p w14:paraId="7F734399" w14:textId="1BBE1CB1" w:rsidR="00C05AAF" w:rsidRPr="00920905" w:rsidRDefault="00A90F1A" w:rsidP="00A90F1A">
            <w:pPr>
              <w:pStyle w:val="NoSpacing"/>
              <w:rPr>
                <w:sz w:val="18"/>
                <w:szCs w:val="18"/>
              </w:rPr>
            </w:pPr>
            <w:r>
              <w:rPr>
                <w:rFonts w:eastAsiaTheme="minorHAnsi" w:cstheme="minorBidi"/>
                <w:sz w:val="18"/>
                <w:szCs w:val="18"/>
              </w:rPr>
              <w:t xml:space="preserve">Audit - Information - </w:t>
            </w:r>
            <w:r w:rsidR="00C05AAF" w:rsidRPr="00920905">
              <w:rPr>
                <w:rFonts w:eastAsiaTheme="minorHAnsi" w:cstheme="minorBidi"/>
                <w:sz w:val="18"/>
                <w:szCs w:val="18"/>
              </w:rPr>
              <w:t>Testing Services</w:t>
            </w:r>
          </w:p>
        </w:tc>
        <w:tc>
          <w:tcPr>
            <w:tcW w:w="3703" w:type="pct"/>
          </w:tcPr>
          <w:p w14:paraId="03F53CB2" w14:textId="1B681BA0" w:rsidR="00C05AAF" w:rsidRPr="00920905" w:rsidRDefault="00C05AAF" w:rsidP="00920905">
            <w:pPr>
              <w:pStyle w:val="NoSpacing"/>
              <w:rPr>
                <w:sz w:val="18"/>
                <w:szCs w:val="18"/>
              </w:rPr>
            </w:pPr>
            <w:r w:rsidRPr="00920905">
              <w:rPr>
                <w:rFonts w:eastAsiaTheme="minorHAnsi" w:cs="BookAntiqua"/>
                <w:sz w:val="18"/>
                <w:szCs w:val="18"/>
              </w:rPr>
              <w:t>The program performs a free assessment of a customer’s facility and provides the customer with information and guidance on energy efficiency opportunities.</w:t>
            </w:r>
          </w:p>
        </w:tc>
      </w:tr>
      <w:tr w:rsidR="00C05AAF" w:rsidRPr="00A3164A" w14:paraId="50825417" w14:textId="77777777" w:rsidTr="00920905">
        <w:tc>
          <w:tcPr>
            <w:tcW w:w="1297" w:type="pct"/>
          </w:tcPr>
          <w:p w14:paraId="4797B057" w14:textId="3EF75293" w:rsidR="00C05AAF" w:rsidRPr="00920905" w:rsidRDefault="00C05AAF" w:rsidP="00920905">
            <w:pPr>
              <w:pStyle w:val="NoSpacing"/>
              <w:rPr>
                <w:sz w:val="18"/>
                <w:szCs w:val="18"/>
              </w:rPr>
            </w:pPr>
            <w:r w:rsidRPr="00920905">
              <w:rPr>
                <w:rFonts w:eastAsiaTheme="minorHAnsi" w:cs="BookAntiqua"/>
                <w:sz w:val="18"/>
                <w:szCs w:val="18"/>
              </w:rPr>
              <w:t>Financial Support</w:t>
            </w:r>
          </w:p>
        </w:tc>
        <w:tc>
          <w:tcPr>
            <w:tcW w:w="3703" w:type="pct"/>
          </w:tcPr>
          <w:p w14:paraId="2154E282" w14:textId="2D68A4E6" w:rsidR="00C05AAF" w:rsidRPr="00920905" w:rsidRDefault="00C05AAF" w:rsidP="00920905">
            <w:pPr>
              <w:pStyle w:val="NoSpacing"/>
              <w:rPr>
                <w:sz w:val="18"/>
                <w:szCs w:val="18"/>
              </w:rPr>
            </w:pPr>
            <w:r w:rsidRPr="00920905">
              <w:rPr>
                <w:rFonts w:eastAsiaTheme="minorHAnsi" w:cs="BookAntiqua"/>
                <w:sz w:val="18"/>
                <w:szCs w:val="18"/>
              </w:rPr>
              <w:t>The program motivates customers, through financial incentives such as rebates or low interest loans, to implement energy efficient measures or</w:t>
            </w:r>
            <w:r w:rsidR="00AA4CDC" w:rsidRPr="00920905">
              <w:rPr>
                <w:rFonts w:eastAsiaTheme="minorHAnsi" w:cs="BookAntiqua"/>
                <w:sz w:val="18"/>
                <w:szCs w:val="18"/>
              </w:rPr>
              <w:t xml:space="preserve"> projects.</w:t>
            </w:r>
          </w:p>
        </w:tc>
      </w:tr>
      <w:tr w:rsidR="00C05AAF" w:rsidRPr="00A3164A" w14:paraId="0330E5F1" w14:textId="77777777" w:rsidTr="00920905">
        <w:tc>
          <w:tcPr>
            <w:tcW w:w="1297" w:type="pct"/>
          </w:tcPr>
          <w:p w14:paraId="32E0DF68" w14:textId="174F5BCA" w:rsidR="00C05AAF" w:rsidRPr="00920905" w:rsidRDefault="00A90F1A" w:rsidP="00920905">
            <w:pPr>
              <w:pStyle w:val="NoSpacing"/>
              <w:rPr>
                <w:sz w:val="18"/>
                <w:szCs w:val="18"/>
              </w:rPr>
            </w:pPr>
            <w:r>
              <w:rPr>
                <w:rFonts w:eastAsiaTheme="minorHAnsi" w:cstheme="minorBidi"/>
                <w:sz w:val="18"/>
                <w:szCs w:val="18"/>
              </w:rPr>
              <w:t>Mid-Stream Programs</w:t>
            </w:r>
          </w:p>
        </w:tc>
        <w:tc>
          <w:tcPr>
            <w:tcW w:w="3703" w:type="pct"/>
          </w:tcPr>
          <w:p w14:paraId="77E76594" w14:textId="343D38AA" w:rsidR="00C05AAF" w:rsidRPr="003D2981" w:rsidRDefault="00A84BF9" w:rsidP="00A84BF9">
            <w:pPr>
              <w:pStyle w:val="NoSpacing"/>
              <w:rPr>
                <w:i/>
                <w:sz w:val="18"/>
                <w:szCs w:val="18"/>
              </w:rPr>
            </w:pPr>
            <w:r w:rsidRPr="003D2981">
              <w:rPr>
                <w:rFonts w:cs="Helv"/>
                <w:i/>
                <w:sz w:val="18"/>
                <w:szCs w:val="18"/>
              </w:rPr>
              <w:t xml:space="preserve">See Mid-Stream Incentive in the </w:t>
            </w:r>
            <w:r w:rsidR="003D2981" w:rsidRPr="003D2981">
              <w:rPr>
                <w:i/>
                <w:sz w:val="18"/>
                <w:szCs w:val="18"/>
              </w:rPr>
              <w:t>Incentive Method Descriptions table.</w:t>
            </w:r>
          </w:p>
        </w:tc>
      </w:tr>
      <w:tr w:rsidR="00C05AAF" w:rsidRPr="00A3164A" w14:paraId="10078E68" w14:textId="77777777" w:rsidTr="00920905">
        <w:tc>
          <w:tcPr>
            <w:tcW w:w="1297" w:type="pct"/>
          </w:tcPr>
          <w:p w14:paraId="6BD078CE" w14:textId="1D84C0CF" w:rsidR="00C05AAF" w:rsidRPr="00920905" w:rsidRDefault="00C05AAF" w:rsidP="00920905">
            <w:pPr>
              <w:pStyle w:val="NoSpacing"/>
              <w:rPr>
                <w:color w:val="000000"/>
                <w:sz w:val="18"/>
                <w:szCs w:val="18"/>
              </w:rPr>
            </w:pPr>
            <w:r w:rsidRPr="00920905">
              <w:rPr>
                <w:rFonts w:eastAsiaTheme="minorHAnsi" w:cstheme="minorBidi"/>
                <w:sz w:val="18"/>
                <w:szCs w:val="18"/>
              </w:rPr>
              <w:t>Partnership</w:t>
            </w:r>
          </w:p>
        </w:tc>
        <w:tc>
          <w:tcPr>
            <w:tcW w:w="3703" w:type="pct"/>
          </w:tcPr>
          <w:p w14:paraId="37B75A14" w14:textId="2DFBF70C" w:rsidR="00C05AAF" w:rsidRPr="00920905" w:rsidRDefault="00C05AAF" w:rsidP="00920905">
            <w:pPr>
              <w:pStyle w:val="NoSpacing"/>
              <w:rPr>
                <w:sz w:val="18"/>
                <w:szCs w:val="18"/>
              </w:rPr>
            </w:pPr>
            <w:r w:rsidRPr="00920905">
              <w:rPr>
                <w:rFonts w:eastAsiaTheme="minorHAnsi" w:cs="Helv"/>
                <w:sz w:val="18"/>
                <w:szCs w:val="18"/>
              </w:rPr>
              <w:t>The program implements projects through a partnership between the utility and an institutional, government, or community-based organization.</w:t>
            </w:r>
          </w:p>
        </w:tc>
      </w:tr>
      <w:tr w:rsidR="00C05AAF" w:rsidRPr="00A3164A" w14:paraId="27FEC286" w14:textId="77777777" w:rsidTr="00920905">
        <w:tc>
          <w:tcPr>
            <w:tcW w:w="1297" w:type="pct"/>
          </w:tcPr>
          <w:p w14:paraId="5FC4CA1B" w14:textId="6B04E075" w:rsidR="00C05AAF" w:rsidRPr="00920905" w:rsidRDefault="00C05AAF">
            <w:pPr>
              <w:pStyle w:val="NoSpacing"/>
              <w:rPr>
                <w:sz w:val="18"/>
                <w:szCs w:val="18"/>
              </w:rPr>
            </w:pPr>
            <w:r w:rsidRPr="00920905">
              <w:rPr>
                <w:sz w:val="18"/>
                <w:szCs w:val="18"/>
              </w:rPr>
              <w:t>Up-Stream Programs</w:t>
            </w:r>
          </w:p>
        </w:tc>
        <w:tc>
          <w:tcPr>
            <w:tcW w:w="3703" w:type="pct"/>
          </w:tcPr>
          <w:p w14:paraId="1B8A6985" w14:textId="4A315315" w:rsidR="00C05AAF" w:rsidRPr="003D2981" w:rsidRDefault="00C05AAF" w:rsidP="003D2981">
            <w:pPr>
              <w:pStyle w:val="NoSpacing"/>
              <w:rPr>
                <w:i/>
                <w:sz w:val="18"/>
                <w:szCs w:val="18"/>
              </w:rPr>
            </w:pPr>
            <w:r w:rsidRPr="003D2981">
              <w:rPr>
                <w:i/>
                <w:sz w:val="18"/>
                <w:szCs w:val="18"/>
              </w:rPr>
              <w:t xml:space="preserve">See Up-Stream Incentive in </w:t>
            </w:r>
            <w:r w:rsidR="00AA4CDC" w:rsidRPr="003D2981">
              <w:rPr>
                <w:i/>
                <w:sz w:val="18"/>
                <w:szCs w:val="18"/>
              </w:rPr>
              <w:t xml:space="preserve">the </w:t>
            </w:r>
            <w:r w:rsidR="003D2981" w:rsidRPr="003D2981">
              <w:rPr>
                <w:i/>
                <w:sz w:val="18"/>
                <w:szCs w:val="18"/>
              </w:rPr>
              <w:t>Incentive Method Descriptions table.</w:t>
            </w:r>
          </w:p>
        </w:tc>
      </w:tr>
    </w:tbl>
    <w:p w14:paraId="1C2ADD3B" w14:textId="3ECA8E91" w:rsidR="001B2301" w:rsidRPr="00500C4E" w:rsidRDefault="001B2301" w:rsidP="00920905"/>
    <w:p w14:paraId="13A3DE38" w14:textId="733E8729" w:rsidR="00AA16C0" w:rsidRPr="00500C4E" w:rsidRDefault="00AA16C0" w:rsidP="00920905">
      <w:pPr>
        <w:pStyle w:val="NoSpacing"/>
      </w:pPr>
      <w:r>
        <w:rPr>
          <w:b/>
        </w:rPr>
        <w:t>Incentive</w:t>
      </w:r>
      <w:r w:rsidRPr="00DE77D0">
        <w:rPr>
          <w:b/>
        </w:rPr>
        <w:t xml:space="preserve"> Me</w:t>
      </w:r>
      <w:r>
        <w:rPr>
          <w:b/>
        </w:rPr>
        <w:t>thod</w:t>
      </w:r>
      <w:r w:rsidRPr="00DE77D0">
        <w:rPr>
          <w:b/>
        </w:rPr>
        <w:t xml:space="preserve"> </w:t>
      </w:r>
      <w:r>
        <w:rPr>
          <w:b/>
        </w:rPr>
        <w:t>D</w:t>
      </w:r>
      <w:r w:rsidRPr="00DE77D0">
        <w:rPr>
          <w:b/>
        </w:rPr>
        <w:t>escriptions</w:t>
      </w:r>
    </w:p>
    <w:tbl>
      <w:tblPr>
        <w:tblStyle w:val="TableGrid1"/>
        <w:tblW w:w="5000" w:type="pct"/>
        <w:tblLook w:val="04A0" w:firstRow="1" w:lastRow="0" w:firstColumn="1" w:lastColumn="0" w:noHBand="0" w:noVBand="1"/>
      </w:tblPr>
      <w:tblGrid>
        <w:gridCol w:w="2425"/>
        <w:gridCol w:w="6925"/>
      </w:tblGrid>
      <w:tr w:rsidR="001B2301" w:rsidRPr="00A3164A" w14:paraId="3BEB3D45" w14:textId="77777777" w:rsidTr="00920905">
        <w:tc>
          <w:tcPr>
            <w:tcW w:w="1297" w:type="pct"/>
            <w:shd w:val="clear" w:color="auto" w:fill="D9D9D9" w:themeFill="background1" w:themeFillShade="D9"/>
          </w:tcPr>
          <w:p w14:paraId="3C6E17C9" w14:textId="77777777" w:rsidR="001B2301" w:rsidRPr="00920905" w:rsidRDefault="001B2301" w:rsidP="001B2301">
            <w:pPr>
              <w:rPr>
                <w:b/>
                <w:sz w:val="18"/>
                <w:szCs w:val="18"/>
              </w:rPr>
            </w:pPr>
            <w:r w:rsidRPr="00920905">
              <w:rPr>
                <w:b/>
                <w:sz w:val="18"/>
                <w:szCs w:val="18"/>
              </w:rPr>
              <w:t>Incentive Method</w:t>
            </w:r>
          </w:p>
        </w:tc>
        <w:tc>
          <w:tcPr>
            <w:tcW w:w="3703" w:type="pct"/>
            <w:shd w:val="clear" w:color="auto" w:fill="D9D9D9" w:themeFill="background1" w:themeFillShade="D9"/>
          </w:tcPr>
          <w:p w14:paraId="66934C83" w14:textId="77777777" w:rsidR="001B2301" w:rsidRPr="00920905" w:rsidRDefault="001B2301" w:rsidP="001B2301">
            <w:pPr>
              <w:rPr>
                <w:b/>
                <w:sz w:val="18"/>
                <w:szCs w:val="18"/>
              </w:rPr>
            </w:pPr>
            <w:r w:rsidRPr="00920905">
              <w:rPr>
                <w:b/>
                <w:sz w:val="18"/>
                <w:szCs w:val="18"/>
              </w:rPr>
              <w:t>Description</w:t>
            </w:r>
          </w:p>
        </w:tc>
      </w:tr>
      <w:tr w:rsidR="001B2301" w:rsidRPr="00A3164A" w14:paraId="2546D726" w14:textId="77777777" w:rsidTr="00920905">
        <w:tc>
          <w:tcPr>
            <w:tcW w:w="1297" w:type="pct"/>
          </w:tcPr>
          <w:p w14:paraId="4A9A4753" w14:textId="3DC239D9"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Direct Install</w:t>
            </w:r>
          </w:p>
        </w:tc>
        <w:tc>
          <w:tcPr>
            <w:tcW w:w="3703" w:type="pct"/>
          </w:tcPr>
          <w:p w14:paraId="1BAF0B07" w14:textId="1E74674E" w:rsidR="001B2301" w:rsidRPr="00920905" w:rsidRDefault="00AA4CDC" w:rsidP="00920905">
            <w:pPr>
              <w:autoSpaceDE w:val="0"/>
              <w:autoSpaceDN w:val="0"/>
              <w:adjustRightInd w:val="0"/>
              <w:rPr>
                <w:sz w:val="18"/>
                <w:szCs w:val="18"/>
              </w:rPr>
            </w:pPr>
            <w:r w:rsidRPr="00920905">
              <w:rPr>
                <w:rFonts w:cs="Helv"/>
                <w:sz w:val="18"/>
                <w:szCs w:val="18"/>
              </w:rPr>
              <w:t xml:space="preserve">The program </w:t>
            </w:r>
            <w:r w:rsidRPr="00920905">
              <w:rPr>
                <w:sz w:val="18"/>
                <w:szCs w:val="18"/>
              </w:rPr>
              <w:t>implements energy efficiency measures for qualifying customers, at no cost to the customer.</w:t>
            </w:r>
          </w:p>
        </w:tc>
      </w:tr>
      <w:tr w:rsidR="001B2301" w:rsidRPr="00A3164A" w14:paraId="28E6BFFE" w14:textId="77777777" w:rsidTr="00920905">
        <w:tc>
          <w:tcPr>
            <w:tcW w:w="1297" w:type="pct"/>
          </w:tcPr>
          <w:p w14:paraId="29B88AD9" w14:textId="72ABEBCE"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Down-Stream Incentive</w:t>
            </w:r>
          </w:p>
        </w:tc>
        <w:tc>
          <w:tcPr>
            <w:tcW w:w="3703" w:type="pct"/>
          </w:tcPr>
          <w:p w14:paraId="27B36998" w14:textId="480B91F3"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The customer installs qualifying energy efficient equipment and submits an incentive application to the utility program. Upon application approval, the utility program pays an incentive to the customer. Such an incentive may be deemed or customized.</w:t>
            </w:r>
          </w:p>
        </w:tc>
      </w:tr>
      <w:tr w:rsidR="00A90F1A" w:rsidRPr="00A3164A" w14:paraId="70B55E48" w14:textId="77777777" w:rsidTr="00A84BF9">
        <w:tc>
          <w:tcPr>
            <w:tcW w:w="1297" w:type="pct"/>
          </w:tcPr>
          <w:p w14:paraId="7C16FCFC" w14:textId="54BBB357" w:rsidR="00A90F1A" w:rsidRPr="00920905" w:rsidRDefault="00A90F1A" w:rsidP="00A90F1A">
            <w:pPr>
              <w:autoSpaceDE w:val="0"/>
              <w:autoSpaceDN w:val="0"/>
              <w:adjustRightInd w:val="0"/>
              <w:spacing w:line="240" w:lineRule="atLeast"/>
              <w:rPr>
                <w:color w:val="000000"/>
                <w:sz w:val="18"/>
                <w:szCs w:val="18"/>
              </w:rPr>
            </w:pPr>
            <w:r w:rsidRPr="00920905">
              <w:rPr>
                <w:rFonts w:cs="Helv"/>
                <w:sz w:val="18"/>
                <w:szCs w:val="18"/>
              </w:rPr>
              <w:t>Exchange</w:t>
            </w:r>
            <w:r>
              <w:rPr>
                <w:rFonts w:cs="Helv"/>
                <w:sz w:val="18"/>
                <w:szCs w:val="18"/>
              </w:rPr>
              <w:t xml:space="preserve"> - </w:t>
            </w:r>
            <w:r w:rsidRPr="00920905">
              <w:rPr>
                <w:rFonts w:cs="Helv"/>
                <w:sz w:val="18"/>
                <w:szCs w:val="18"/>
              </w:rPr>
              <w:t>Replacement</w:t>
            </w:r>
          </w:p>
        </w:tc>
        <w:tc>
          <w:tcPr>
            <w:tcW w:w="3703" w:type="pct"/>
          </w:tcPr>
          <w:p w14:paraId="18F456DF" w14:textId="77777777" w:rsidR="00A90F1A" w:rsidRPr="00920905" w:rsidRDefault="00A90F1A" w:rsidP="00A84BF9">
            <w:pPr>
              <w:autoSpaceDE w:val="0"/>
              <w:autoSpaceDN w:val="0"/>
              <w:adjustRightInd w:val="0"/>
              <w:spacing w:line="240" w:lineRule="atLeast"/>
              <w:rPr>
                <w:sz w:val="18"/>
                <w:szCs w:val="18"/>
              </w:rPr>
            </w:pPr>
            <w:r w:rsidRPr="00920905">
              <w:rPr>
                <w:rFonts w:cs="Helv"/>
                <w:sz w:val="18"/>
                <w:szCs w:val="18"/>
              </w:rPr>
              <w:t>The utility program holds events where customers can trade functional equipment for similar but more energy efficient equipment, free of charge.</w:t>
            </w:r>
          </w:p>
        </w:tc>
      </w:tr>
      <w:tr w:rsidR="00A90F1A" w:rsidRPr="00A3164A" w14:paraId="7158F748" w14:textId="77777777" w:rsidTr="00A84BF9">
        <w:tc>
          <w:tcPr>
            <w:tcW w:w="1297" w:type="pct"/>
          </w:tcPr>
          <w:p w14:paraId="3F66E6D4" w14:textId="77777777" w:rsidR="00A90F1A" w:rsidRPr="00920905" w:rsidRDefault="00A90F1A" w:rsidP="00A84BF9">
            <w:pPr>
              <w:autoSpaceDE w:val="0"/>
              <w:autoSpaceDN w:val="0"/>
              <w:adjustRightInd w:val="0"/>
              <w:spacing w:line="240" w:lineRule="atLeast"/>
              <w:rPr>
                <w:sz w:val="18"/>
                <w:szCs w:val="18"/>
              </w:rPr>
            </w:pPr>
            <w:r w:rsidRPr="00920905">
              <w:rPr>
                <w:rFonts w:cs="Helv"/>
                <w:sz w:val="18"/>
                <w:szCs w:val="18"/>
              </w:rPr>
              <w:t>Giveaway</w:t>
            </w:r>
          </w:p>
        </w:tc>
        <w:tc>
          <w:tcPr>
            <w:tcW w:w="3703" w:type="pct"/>
          </w:tcPr>
          <w:p w14:paraId="69B21EEA" w14:textId="77777777" w:rsidR="00A90F1A" w:rsidRPr="00920905" w:rsidRDefault="00A90F1A" w:rsidP="00A84BF9">
            <w:pPr>
              <w:autoSpaceDE w:val="0"/>
              <w:autoSpaceDN w:val="0"/>
              <w:adjustRightInd w:val="0"/>
              <w:spacing w:line="240" w:lineRule="atLeast"/>
              <w:rPr>
                <w:sz w:val="18"/>
                <w:szCs w:val="18"/>
              </w:rPr>
            </w:pPr>
            <w:r w:rsidRPr="00920905">
              <w:rPr>
                <w:rFonts w:cs="Helv"/>
                <w:sz w:val="18"/>
                <w:szCs w:val="18"/>
              </w:rPr>
              <w:t>The program provides customers with energy efficiency equipment or services for free.</w:t>
            </w:r>
          </w:p>
        </w:tc>
      </w:tr>
      <w:tr w:rsidR="001B2301" w:rsidRPr="00A3164A" w14:paraId="54A27178" w14:textId="77777777" w:rsidTr="00920905">
        <w:tc>
          <w:tcPr>
            <w:tcW w:w="1297" w:type="pct"/>
          </w:tcPr>
          <w:p w14:paraId="351E7B5E" w14:textId="77777777" w:rsidR="00A84BF9" w:rsidRDefault="00AA4CDC" w:rsidP="00920905">
            <w:pPr>
              <w:autoSpaceDE w:val="0"/>
              <w:autoSpaceDN w:val="0"/>
              <w:adjustRightInd w:val="0"/>
              <w:spacing w:line="240" w:lineRule="atLeast"/>
              <w:rPr>
                <w:rFonts w:cs="Helv"/>
                <w:sz w:val="18"/>
                <w:szCs w:val="18"/>
              </w:rPr>
            </w:pPr>
            <w:r w:rsidRPr="00920905">
              <w:rPr>
                <w:rFonts w:cs="Helv"/>
                <w:sz w:val="18"/>
                <w:szCs w:val="18"/>
              </w:rPr>
              <w:t>Mid-Stream Incentive</w:t>
            </w:r>
          </w:p>
          <w:p w14:paraId="37602999" w14:textId="6D6F977E" w:rsidR="001B2301" w:rsidRPr="00920905" w:rsidRDefault="00A84BF9" w:rsidP="00920905">
            <w:pPr>
              <w:autoSpaceDE w:val="0"/>
              <w:autoSpaceDN w:val="0"/>
              <w:adjustRightInd w:val="0"/>
              <w:spacing w:line="240" w:lineRule="atLeast"/>
              <w:rPr>
                <w:sz w:val="18"/>
                <w:szCs w:val="18"/>
              </w:rPr>
            </w:pPr>
            <w:r w:rsidRPr="00920905">
              <w:rPr>
                <w:rFonts w:cs="Helv"/>
                <w:sz w:val="18"/>
                <w:szCs w:val="18"/>
              </w:rPr>
              <w:t xml:space="preserve">Mid-Stream </w:t>
            </w:r>
            <w:r>
              <w:rPr>
                <w:rFonts w:cs="Helv"/>
                <w:sz w:val="18"/>
                <w:szCs w:val="18"/>
              </w:rPr>
              <w:t>Buy Down</w:t>
            </w:r>
          </w:p>
        </w:tc>
        <w:tc>
          <w:tcPr>
            <w:tcW w:w="3703" w:type="pct"/>
          </w:tcPr>
          <w:p w14:paraId="7F28A081" w14:textId="15FE2ED3" w:rsidR="001B2301" w:rsidRPr="00920905" w:rsidRDefault="00A84BF9" w:rsidP="00EE29DF">
            <w:pPr>
              <w:autoSpaceDE w:val="0"/>
              <w:autoSpaceDN w:val="0"/>
              <w:adjustRightInd w:val="0"/>
              <w:spacing w:line="240" w:lineRule="atLeast"/>
              <w:rPr>
                <w:sz w:val="18"/>
                <w:szCs w:val="18"/>
              </w:rPr>
            </w:pPr>
            <w:r w:rsidRPr="00920905">
              <w:rPr>
                <w:rFonts w:cs="Helv"/>
                <w:sz w:val="18"/>
                <w:szCs w:val="18"/>
              </w:rPr>
              <w:t>The program gives a financial incentive to a midstream market actor</w:t>
            </w:r>
            <w:r w:rsidR="0039615F">
              <w:rPr>
                <w:rFonts w:cs="Helv"/>
                <w:sz w:val="18"/>
                <w:szCs w:val="18"/>
              </w:rPr>
              <w:t xml:space="preserve"> (</w:t>
            </w:r>
            <w:r>
              <w:rPr>
                <w:rFonts w:cs="Helv"/>
                <w:sz w:val="18"/>
                <w:szCs w:val="18"/>
              </w:rPr>
              <w:t>distributor</w:t>
            </w:r>
            <w:r w:rsidR="003D2981">
              <w:rPr>
                <w:rFonts w:cs="Helv"/>
                <w:sz w:val="18"/>
                <w:szCs w:val="18"/>
              </w:rPr>
              <w:t>,</w:t>
            </w:r>
            <w:r w:rsidRPr="00920905">
              <w:rPr>
                <w:rFonts w:cs="Helv"/>
                <w:sz w:val="18"/>
                <w:szCs w:val="18"/>
              </w:rPr>
              <w:t xml:space="preserve"> </w:t>
            </w:r>
            <w:r>
              <w:rPr>
                <w:rFonts w:cs="Helv"/>
                <w:sz w:val="18"/>
                <w:szCs w:val="18"/>
              </w:rPr>
              <w:t>vendor</w:t>
            </w:r>
            <w:r w:rsidR="003D2981">
              <w:rPr>
                <w:rFonts w:cs="Helv"/>
                <w:sz w:val="18"/>
                <w:szCs w:val="18"/>
              </w:rPr>
              <w:t>, or retailer</w:t>
            </w:r>
            <w:r w:rsidR="0039615F">
              <w:rPr>
                <w:rFonts w:cs="Helv"/>
                <w:sz w:val="18"/>
                <w:szCs w:val="18"/>
              </w:rPr>
              <w:t>)</w:t>
            </w:r>
            <w:r w:rsidRPr="00920905">
              <w:rPr>
                <w:rFonts w:cs="Helv"/>
                <w:sz w:val="18"/>
                <w:szCs w:val="18"/>
              </w:rPr>
              <w:t xml:space="preserve"> to encourage the p</w:t>
            </w:r>
            <w:r>
              <w:rPr>
                <w:rFonts w:cs="Helv"/>
                <w:sz w:val="18"/>
                <w:szCs w:val="18"/>
              </w:rPr>
              <w:t>romotion of efficient measures.</w:t>
            </w:r>
            <w:r w:rsidR="00AA4CDC" w:rsidRPr="00920905">
              <w:rPr>
                <w:rFonts w:cs="Helv"/>
                <w:sz w:val="18"/>
                <w:szCs w:val="18"/>
              </w:rPr>
              <w:t xml:space="preserve"> </w:t>
            </w:r>
            <w:r w:rsidR="003D2981">
              <w:rPr>
                <w:rFonts w:cs="Helv"/>
                <w:sz w:val="18"/>
                <w:szCs w:val="18"/>
              </w:rPr>
              <w:t>B</w:t>
            </w:r>
            <w:r w:rsidRPr="00920905">
              <w:rPr>
                <w:rFonts w:cs="Helv"/>
                <w:sz w:val="18"/>
                <w:szCs w:val="18"/>
              </w:rPr>
              <w:t>uy</w:t>
            </w:r>
            <w:r>
              <w:rPr>
                <w:rFonts w:cs="Helv"/>
                <w:sz w:val="18"/>
                <w:szCs w:val="18"/>
              </w:rPr>
              <w:t xml:space="preserve"> </w:t>
            </w:r>
            <w:r w:rsidR="003D2981">
              <w:rPr>
                <w:rFonts w:cs="Helv"/>
                <w:sz w:val="18"/>
                <w:szCs w:val="18"/>
              </w:rPr>
              <w:t>D</w:t>
            </w:r>
            <w:r w:rsidRPr="00920905">
              <w:rPr>
                <w:rFonts w:cs="Helv"/>
                <w:sz w:val="18"/>
                <w:szCs w:val="18"/>
              </w:rPr>
              <w:t>own</w:t>
            </w:r>
            <w:r w:rsidR="003D2981">
              <w:rPr>
                <w:rFonts w:cs="Helv"/>
                <w:sz w:val="18"/>
                <w:szCs w:val="18"/>
              </w:rPr>
              <w:t xml:space="preserve"> means that the incentive is required to be passed down to the</w:t>
            </w:r>
            <w:r w:rsidRPr="00920905">
              <w:rPr>
                <w:rFonts w:cs="Helv"/>
                <w:sz w:val="18"/>
                <w:szCs w:val="18"/>
              </w:rPr>
              <w:t xml:space="preserve"> end-use customer.</w:t>
            </w:r>
          </w:p>
        </w:tc>
      </w:tr>
      <w:tr w:rsidR="00A90F1A" w:rsidRPr="00A3164A" w14:paraId="4F921B66" w14:textId="77777777" w:rsidTr="00A84BF9">
        <w:tc>
          <w:tcPr>
            <w:tcW w:w="1297" w:type="pct"/>
          </w:tcPr>
          <w:p w14:paraId="1E5F0043" w14:textId="31DDF9A1" w:rsidR="00A90F1A" w:rsidRPr="00920905" w:rsidRDefault="00A90F1A" w:rsidP="00A90F1A">
            <w:pPr>
              <w:rPr>
                <w:sz w:val="18"/>
                <w:szCs w:val="18"/>
              </w:rPr>
            </w:pPr>
            <w:r w:rsidRPr="00920905">
              <w:rPr>
                <w:rFonts w:cs="Helv"/>
                <w:sz w:val="18"/>
                <w:szCs w:val="18"/>
              </w:rPr>
              <w:t xml:space="preserve">On-bill </w:t>
            </w:r>
            <w:r w:rsidRPr="00920905">
              <w:rPr>
                <w:rFonts w:cs="BookAntiqua"/>
                <w:sz w:val="18"/>
                <w:szCs w:val="18"/>
              </w:rPr>
              <w:t>Finance</w:t>
            </w:r>
            <w:r>
              <w:rPr>
                <w:rFonts w:cs="BookAntiqua"/>
                <w:sz w:val="18"/>
                <w:szCs w:val="18"/>
              </w:rPr>
              <w:t xml:space="preserve"> – </w:t>
            </w:r>
            <w:r w:rsidRPr="00920905">
              <w:rPr>
                <w:rFonts w:cs="BookAntiqua"/>
                <w:sz w:val="18"/>
                <w:szCs w:val="18"/>
              </w:rPr>
              <w:t>Loan</w:t>
            </w:r>
            <w:r>
              <w:rPr>
                <w:rFonts w:cs="BookAntiqua"/>
                <w:sz w:val="18"/>
                <w:szCs w:val="18"/>
              </w:rPr>
              <w:t xml:space="preserve"> (OBF)</w:t>
            </w:r>
          </w:p>
        </w:tc>
        <w:tc>
          <w:tcPr>
            <w:tcW w:w="3703" w:type="pct"/>
          </w:tcPr>
          <w:p w14:paraId="3D99C7C8" w14:textId="7D640C16" w:rsidR="00A90F1A" w:rsidRPr="00920905" w:rsidRDefault="00A90F1A" w:rsidP="00A84BF9">
            <w:pPr>
              <w:rPr>
                <w:sz w:val="18"/>
                <w:szCs w:val="18"/>
              </w:rPr>
            </w:pPr>
            <w:r w:rsidRPr="00920905">
              <w:rPr>
                <w:rFonts w:cs="Helv"/>
                <w:sz w:val="18"/>
                <w:szCs w:val="18"/>
              </w:rPr>
              <w:t>The program offers financing for the cost</w:t>
            </w:r>
            <w:r w:rsidR="00843763">
              <w:rPr>
                <w:rFonts w:cs="Helv"/>
                <w:sz w:val="18"/>
                <w:szCs w:val="18"/>
              </w:rPr>
              <w:t xml:space="preserve"> of</w:t>
            </w:r>
            <w:r w:rsidRPr="00920905">
              <w:rPr>
                <w:rFonts w:cs="Helv"/>
                <w:sz w:val="18"/>
                <w:szCs w:val="18"/>
              </w:rPr>
              <w:t xml:space="preserve"> an efficient measure as part of the utility bill. This can be an add-on option to an existing program or can serve as an organizing principle for its own program.</w:t>
            </w:r>
          </w:p>
        </w:tc>
      </w:tr>
      <w:tr w:rsidR="00A90F1A" w:rsidRPr="00A3164A" w14:paraId="2D231D46" w14:textId="77777777" w:rsidTr="00A84BF9">
        <w:tc>
          <w:tcPr>
            <w:tcW w:w="1297" w:type="pct"/>
          </w:tcPr>
          <w:p w14:paraId="09374460" w14:textId="77777777" w:rsidR="003D2981" w:rsidRPr="00920905" w:rsidRDefault="003D2981" w:rsidP="003D2981">
            <w:pPr>
              <w:autoSpaceDE w:val="0"/>
              <w:autoSpaceDN w:val="0"/>
              <w:adjustRightInd w:val="0"/>
              <w:spacing w:line="240" w:lineRule="atLeast"/>
              <w:rPr>
                <w:rFonts w:cs="Helv"/>
                <w:sz w:val="18"/>
                <w:szCs w:val="18"/>
              </w:rPr>
            </w:pPr>
            <w:r w:rsidRPr="00920905">
              <w:rPr>
                <w:rFonts w:cs="Helv"/>
                <w:sz w:val="18"/>
                <w:szCs w:val="18"/>
              </w:rPr>
              <w:t>Up-Stream Incentive</w:t>
            </w:r>
          </w:p>
          <w:p w14:paraId="7A3A3F7F" w14:textId="77777777" w:rsidR="00A90F1A" w:rsidRPr="00920905" w:rsidRDefault="00A90F1A" w:rsidP="00A84BF9">
            <w:pPr>
              <w:autoSpaceDE w:val="0"/>
              <w:autoSpaceDN w:val="0"/>
              <w:adjustRightInd w:val="0"/>
              <w:spacing w:line="240" w:lineRule="atLeast"/>
              <w:rPr>
                <w:sz w:val="18"/>
                <w:szCs w:val="18"/>
              </w:rPr>
            </w:pPr>
            <w:r w:rsidRPr="00920905">
              <w:rPr>
                <w:rFonts w:cs="Helv"/>
                <w:sz w:val="18"/>
                <w:szCs w:val="18"/>
              </w:rPr>
              <w:t>Up-Stream Buy Down</w:t>
            </w:r>
          </w:p>
        </w:tc>
        <w:tc>
          <w:tcPr>
            <w:tcW w:w="3703" w:type="pct"/>
          </w:tcPr>
          <w:p w14:paraId="27A2D71C" w14:textId="49E692DD" w:rsidR="00A90F1A" w:rsidRPr="00920905" w:rsidRDefault="00A90F1A" w:rsidP="0039615F">
            <w:pPr>
              <w:autoSpaceDE w:val="0"/>
              <w:autoSpaceDN w:val="0"/>
              <w:adjustRightInd w:val="0"/>
              <w:spacing w:line="240" w:lineRule="atLeast"/>
              <w:rPr>
                <w:sz w:val="18"/>
                <w:szCs w:val="18"/>
              </w:rPr>
            </w:pPr>
            <w:r w:rsidRPr="00920905">
              <w:rPr>
                <w:rFonts w:cs="Helv"/>
                <w:sz w:val="18"/>
                <w:szCs w:val="18"/>
              </w:rPr>
              <w:t>The program gives a financial incentive to an upstream market actor</w:t>
            </w:r>
            <w:r w:rsidR="0039615F">
              <w:rPr>
                <w:rFonts w:cs="Helv"/>
                <w:sz w:val="18"/>
                <w:szCs w:val="18"/>
              </w:rPr>
              <w:t xml:space="preserve"> (</w:t>
            </w:r>
            <w:r w:rsidR="003D2981">
              <w:rPr>
                <w:rFonts w:cs="Helv"/>
                <w:sz w:val="18"/>
                <w:szCs w:val="18"/>
              </w:rPr>
              <w:t>manufacturer or distributor</w:t>
            </w:r>
            <w:r w:rsidR="0039615F">
              <w:rPr>
                <w:rFonts w:cs="Helv"/>
                <w:sz w:val="18"/>
                <w:szCs w:val="18"/>
              </w:rPr>
              <w:t>)</w:t>
            </w:r>
            <w:r w:rsidR="003D2981" w:rsidRPr="00920905">
              <w:rPr>
                <w:rFonts w:cs="Helv"/>
                <w:sz w:val="18"/>
                <w:szCs w:val="18"/>
              </w:rPr>
              <w:t xml:space="preserve"> to encourage the manufacture, provision, or distribution of efficient measure</w:t>
            </w:r>
            <w:r w:rsidR="0039615F">
              <w:rPr>
                <w:rFonts w:cs="Helv"/>
                <w:sz w:val="18"/>
                <w:szCs w:val="18"/>
              </w:rPr>
              <w:t>s</w:t>
            </w:r>
            <w:r w:rsidR="003D2981" w:rsidRPr="00920905">
              <w:rPr>
                <w:rFonts w:cs="Helv"/>
                <w:sz w:val="18"/>
                <w:szCs w:val="18"/>
              </w:rPr>
              <w:t xml:space="preserve">. </w:t>
            </w:r>
            <w:r w:rsidR="003D2981">
              <w:rPr>
                <w:rFonts w:cs="Helv"/>
                <w:sz w:val="18"/>
                <w:szCs w:val="18"/>
              </w:rPr>
              <w:t>B</w:t>
            </w:r>
            <w:r w:rsidR="003D2981" w:rsidRPr="00920905">
              <w:rPr>
                <w:rFonts w:cs="Helv"/>
                <w:sz w:val="18"/>
                <w:szCs w:val="18"/>
              </w:rPr>
              <w:t>uy</w:t>
            </w:r>
            <w:r w:rsidR="003D2981">
              <w:rPr>
                <w:rFonts w:cs="Helv"/>
                <w:sz w:val="18"/>
                <w:szCs w:val="18"/>
              </w:rPr>
              <w:t xml:space="preserve"> D</w:t>
            </w:r>
            <w:r w:rsidR="003D2981" w:rsidRPr="00920905">
              <w:rPr>
                <w:rFonts w:cs="Helv"/>
                <w:sz w:val="18"/>
                <w:szCs w:val="18"/>
              </w:rPr>
              <w:t>own</w:t>
            </w:r>
            <w:r w:rsidR="003D2981">
              <w:rPr>
                <w:rFonts w:cs="Helv"/>
                <w:sz w:val="18"/>
                <w:szCs w:val="18"/>
              </w:rPr>
              <w:t xml:space="preserve"> means that the incentive is required to be passed down to the</w:t>
            </w:r>
            <w:r w:rsidR="003D2981" w:rsidRPr="00920905">
              <w:rPr>
                <w:rFonts w:cs="Helv"/>
                <w:sz w:val="18"/>
                <w:szCs w:val="18"/>
              </w:rPr>
              <w:t xml:space="preserve"> end-use customer.</w:t>
            </w:r>
          </w:p>
        </w:tc>
      </w:tr>
    </w:tbl>
    <w:p w14:paraId="5D1E5561" w14:textId="77777777" w:rsidR="001B2301" w:rsidRPr="00500C4E" w:rsidRDefault="001B2301"/>
    <w:p w14:paraId="72E47250" w14:textId="2EE5B775" w:rsidR="00E16609" w:rsidRPr="00500C4E" w:rsidRDefault="00824F1C" w:rsidP="00824F1C">
      <w:pPr>
        <w:pStyle w:val="Heading2"/>
        <w:rPr>
          <w:rFonts w:asciiTheme="minorHAnsi" w:hAnsiTheme="minorHAnsi" w:cstheme="minorHAnsi"/>
        </w:rPr>
      </w:pPr>
      <w:bookmarkStart w:id="8" w:name="_Toc214003084"/>
      <w:r w:rsidRPr="00500C4E">
        <w:rPr>
          <w:rFonts w:asciiTheme="minorHAnsi" w:hAnsiTheme="minorHAnsi" w:cstheme="minorHAnsi"/>
        </w:rPr>
        <w:t>1.</w:t>
      </w:r>
      <w:r w:rsidR="00697868" w:rsidRPr="00500C4E">
        <w:rPr>
          <w:rFonts w:asciiTheme="minorHAnsi" w:hAnsiTheme="minorHAnsi" w:cstheme="minorHAnsi"/>
        </w:rPr>
        <w:t>4</w:t>
      </w:r>
      <w:r w:rsidR="00B33FE2" w:rsidRPr="00500C4E">
        <w:rPr>
          <w:rFonts w:asciiTheme="minorHAnsi" w:hAnsiTheme="minorHAnsi" w:cstheme="minorHAnsi"/>
        </w:rPr>
        <w:t xml:space="preserve"> </w:t>
      </w:r>
      <w:r w:rsidR="00697868" w:rsidRPr="00500C4E">
        <w:rPr>
          <w:rFonts w:asciiTheme="minorHAnsi" w:hAnsiTheme="minorHAnsi" w:cstheme="minorHAnsi"/>
        </w:rPr>
        <w:t xml:space="preserve">Measure </w:t>
      </w:r>
      <w:bookmarkEnd w:id="8"/>
      <w:r w:rsidR="00F810DD">
        <w:rPr>
          <w:rFonts w:asciiTheme="minorHAnsi" w:hAnsiTheme="minorHAnsi" w:cstheme="minorHAnsi"/>
        </w:rPr>
        <w:t>Parameters</w:t>
      </w:r>
    </w:p>
    <w:p w14:paraId="410254FC" w14:textId="2C8FFC43" w:rsidR="00F06CCF" w:rsidRPr="00500C4E" w:rsidRDefault="00F06CCF" w:rsidP="00F06CCF">
      <w:pPr>
        <w:pStyle w:val="Heading3"/>
        <w:rPr>
          <w:rFonts w:asciiTheme="minorHAnsi" w:hAnsiTheme="minorHAnsi"/>
        </w:rPr>
      </w:pPr>
      <w:r w:rsidRPr="00500C4E">
        <w:rPr>
          <w:rFonts w:asciiTheme="minorHAnsi" w:hAnsiTheme="minorHAnsi"/>
        </w:rPr>
        <w:t xml:space="preserve">1.4.1 DEER </w:t>
      </w:r>
      <w:r w:rsidR="00D86A9D">
        <w:rPr>
          <w:rFonts w:asciiTheme="minorHAnsi" w:hAnsiTheme="minorHAnsi"/>
        </w:rPr>
        <w:t>Data</w:t>
      </w:r>
    </w:p>
    <w:p w14:paraId="127C5859" w14:textId="44305229" w:rsidR="00E326BA" w:rsidRPr="00920905" w:rsidRDefault="00E326BA" w:rsidP="00920905">
      <w:pPr>
        <w:pStyle w:val="Caption"/>
        <w:keepNext/>
        <w:jc w:val="center"/>
        <w:rPr>
          <w:rFonts w:cs="Arial"/>
          <w:szCs w:val="22"/>
        </w:rPr>
      </w:pPr>
      <w:bookmarkStart w:id="9" w:name="_Toc385592671"/>
      <w:bookmarkStart w:id="10" w:name="_Toc214003087"/>
      <w:r w:rsidRPr="00920905">
        <w:rPr>
          <w:rFonts w:cs="Arial"/>
          <w:szCs w:val="22"/>
        </w:rPr>
        <w:t>DEER Difference Summary</w:t>
      </w:r>
      <w:bookmarkEnd w:id="9"/>
    </w:p>
    <w:tbl>
      <w:tblPr>
        <w:tblStyle w:val="TableGrid1"/>
        <w:tblW w:w="5000" w:type="pct"/>
        <w:tblCellMar>
          <w:left w:w="115" w:type="dxa"/>
          <w:right w:w="115" w:type="dxa"/>
        </w:tblCellMar>
        <w:tblLook w:val="04A0" w:firstRow="1" w:lastRow="0" w:firstColumn="1" w:lastColumn="0" w:noHBand="0" w:noVBand="1"/>
      </w:tblPr>
      <w:tblGrid>
        <w:gridCol w:w="2895"/>
        <w:gridCol w:w="6455"/>
      </w:tblGrid>
      <w:tr w:rsidR="00726AD5" w:rsidRPr="00500C4E" w14:paraId="362FE4FF" w14:textId="77777777" w:rsidTr="00920905">
        <w:trPr>
          <w:trHeight w:val="20"/>
        </w:trPr>
        <w:tc>
          <w:tcPr>
            <w:tcW w:w="1548" w:type="pct"/>
            <w:shd w:val="clear" w:color="auto" w:fill="D9D9D9" w:themeFill="background1" w:themeFillShade="D9"/>
          </w:tcPr>
          <w:p w14:paraId="47560375" w14:textId="231639EC" w:rsidR="00E326BA" w:rsidRPr="00920905" w:rsidRDefault="00E326BA" w:rsidP="00920905">
            <w:pPr>
              <w:tabs>
                <w:tab w:val="right" w:pos="2957"/>
              </w:tabs>
              <w:rPr>
                <w:rFonts w:cs="Arial"/>
                <w:b/>
                <w:szCs w:val="20"/>
              </w:rPr>
            </w:pPr>
            <w:r w:rsidRPr="00920905">
              <w:rPr>
                <w:rFonts w:cs="Arial"/>
                <w:b/>
                <w:szCs w:val="20"/>
              </w:rPr>
              <w:t>DEER</w:t>
            </w:r>
            <w:r w:rsidR="002B502E" w:rsidRPr="00500C4E">
              <w:rPr>
                <w:rFonts w:cs="Arial"/>
                <w:b/>
                <w:szCs w:val="20"/>
              </w:rPr>
              <w:t xml:space="preserve"> </w:t>
            </w:r>
            <w:r w:rsidR="00D86A9D">
              <w:rPr>
                <w:rFonts w:cs="Arial"/>
                <w:b/>
                <w:szCs w:val="20"/>
              </w:rPr>
              <w:t>Item</w:t>
            </w:r>
          </w:p>
        </w:tc>
        <w:tc>
          <w:tcPr>
            <w:tcW w:w="3452" w:type="pct"/>
            <w:shd w:val="clear" w:color="auto" w:fill="D9D9D9" w:themeFill="background1" w:themeFillShade="D9"/>
          </w:tcPr>
          <w:p w14:paraId="49CF7107" w14:textId="27B94069" w:rsidR="00E326BA" w:rsidRPr="00920905" w:rsidRDefault="00E326BA" w:rsidP="00920905">
            <w:pPr>
              <w:rPr>
                <w:rFonts w:cs="Arial"/>
                <w:b/>
                <w:szCs w:val="20"/>
              </w:rPr>
            </w:pPr>
            <w:r w:rsidRPr="00920905">
              <w:rPr>
                <w:rFonts w:cs="Arial"/>
                <w:b/>
                <w:szCs w:val="20"/>
              </w:rPr>
              <w:t xml:space="preserve">Used </w:t>
            </w:r>
            <w:r w:rsidR="0001002B">
              <w:rPr>
                <w:rFonts w:cs="Arial"/>
                <w:b/>
                <w:szCs w:val="20"/>
              </w:rPr>
              <w:t>for</w:t>
            </w:r>
            <w:r w:rsidRPr="00920905">
              <w:rPr>
                <w:rFonts w:cs="Arial"/>
                <w:b/>
                <w:szCs w:val="20"/>
              </w:rPr>
              <w:t xml:space="preserve"> Workpaper?</w:t>
            </w:r>
          </w:p>
        </w:tc>
      </w:tr>
      <w:tr w:rsidR="00772A8A" w:rsidRPr="00500C4E" w14:paraId="13CB6596" w14:textId="77777777" w:rsidTr="00920905">
        <w:trPr>
          <w:trHeight w:val="20"/>
        </w:trPr>
        <w:tc>
          <w:tcPr>
            <w:tcW w:w="1548" w:type="pct"/>
          </w:tcPr>
          <w:p w14:paraId="6670E11A" w14:textId="77777777" w:rsidR="00772A8A" w:rsidRPr="00920905" w:rsidRDefault="00772A8A" w:rsidP="00920905">
            <w:pPr>
              <w:rPr>
                <w:rFonts w:cs="Arial"/>
                <w:szCs w:val="20"/>
              </w:rPr>
            </w:pPr>
            <w:r w:rsidRPr="00920905">
              <w:rPr>
                <w:rFonts w:cs="Arial"/>
                <w:szCs w:val="20"/>
              </w:rPr>
              <w:t>Modified DEER methodology</w:t>
            </w:r>
          </w:p>
        </w:tc>
        <w:tc>
          <w:tcPr>
            <w:tcW w:w="3452" w:type="pct"/>
          </w:tcPr>
          <w:p w14:paraId="137893D1" w14:textId="6E02277E" w:rsidR="00772A8A" w:rsidRPr="00920905" w:rsidRDefault="00772A8A" w:rsidP="00920905">
            <w:pPr>
              <w:rPr>
                <w:rFonts w:cs="Arial"/>
                <w:b/>
                <w:color w:val="FF0000"/>
                <w:szCs w:val="20"/>
              </w:rPr>
            </w:pPr>
            <w:r w:rsidRPr="00710C61">
              <w:rPr>
                <w:rFonts w:cs="Arial"/>
                <w:szCs w:val="20"/>
              </w:rPr>
              <w:t>No</w:t>
            </w:r>
          </w:p>
        </w:tc>
      </w:tr>
      <w:tr w:rsidR="00772A8A" w:rsidRPr="00500C4E" w14:paraId="269B4F50" w14:textId="77777777" w:rsidTr="00920905">
        <w:trPr>
          <w:trHeight w:val="20"/>
        </w:trPr>
        <w:tc>
          <w:tcPr>
            <w:tcW w:w="1548" w:type="pct"/>
          </w:tcPr>
          <w:p w14:paraId="7D04E8DB" w14:textId="77777777" w:rsidR="00772A8A" w:rsidRPr="00920905" w:rsidRDefault="00772A8A" w:rsidP="00920905">
            <w:pPr>
              <w:rPr>
                <w:rFonts w:cs="Arial"/>
                <w:szCs w:val="20"/>
              </w:rPr>
            </w:pPr>
            <w:r w:rsidRPr="00920905">
              <w:rPr>
                <w:rFonts w:cs="Arial"/>
                <w:szCs w:val="20"/>
              </w:rPr>
              <w:t>Scaled DEER measure</w:t>
            </w:r>
          </w:p>
        </w:tc>
        <w:tc>
          <w:tcPr>
            <w:tcW w:w="3452" w:type="pct"/>
          </w:tcPr>
          <w:p w14:paraId="406610B2" w14:textId="3D1F2D3B" w:rsidR="00772A8A" w:rsidRPr="00920905" w:rsidRDefault="00772A8A" w:rsidP="00920905">
            <w:pPr>
              <w:rPr>
                <w:rFonts w:cs="Arial"/>
                <w:color w:val="FF0000"/>
                <w:szCs w:val="20"/>
              </w:rPr>
            </w:pPr>
            <w:r w:rsidRPr="00710C61">
              <w:rPr>
                <w:rFonts w:cs="Arial"/>
                <w:szCs w:val="20"/>
              </w:rPr>
              <w:t>No</w:t>
            </w:r>
          </w:p>
        </w:tc>
      </w:tr>
      <w:tr w:rsidR="00772A8A" w:rsidRPr="00500C4E" w14:paraId="0E7FA0A8" w14:textId="77777777" w:rsidTr="00920905">
        <w:trPr>
          <w:trHeight w:val="20"/>
        </w:trPr>
        <w:tc>
          <w:tcPr>
            <w:tcW w:w="1548" w:type="pct"/>
          </w:tcPr>
          <w:p w14:paraId="2F3E70F4" w14:textId="2ACC010D" w:rsidR="00772A8A" w:rsidRPr="00920905" w:rsidRDefault="00772A8A" w:rsidP="00920905">
            <w:pPr>
              <w:rPr>
                <w:rFonts w:cs="Arial"/>
                <w:szCs w:val="20"/>
              </w:rPr>
            </w:pPr>
            <w:r w:rsidRPr="00920905">
              <w:rPr>
                <w:rFonts w:cs="Arial"/>
                <w:szCs w:val="20"/>
              </w:rPr>
              <w:t xml:space="preserve">DEER </w:t>
            </w:r>
            <w:r w:rsidRPr="00500C4E">
              <w:rPr>
                <w:rFonts w:cs="Arial"/>
                <w:szCs w:val="20"/>
              </w:rPr>
              <w:t>B</w:t>
            </w:r>
            <w:r w:rsidRPr="00920905">
              <w:rPr>
                <w:rFonts w:cs="Arial"/>
                <w:szCs w:val="20"/>
              </w:rPr>
              <w:t xml:space="preserve">ase </w:t>
            </w:r>
            <w:r w:rsidRPr="00500C4E">
              <w:rPr>
                <w:rFonts w:cs="Arial"/>
                <w:szCs w:val="20"/>
              </w:rPr>
              <w:t>C</w:t>
            </w:r>
            <w:r w:rsidRPr="00920905">
              <w:rPr>
                <w:rFonts w:cs="Arial"/>
                <w:szCs w:val="20"/>
              </w:rPr>
              <w:t>ase</w:t>
            </w:r>
          </w:p>
        </w:tc>
        <w:tc>
          <w:tcPr>
            <w:tcW w:w="3452" w:type="pct"/>
          </w:tcPr>
          <w:p w14:paraId="097FFFA9" w14:textId="3DF21C9D" w:rsidR="00772A8A" w:rsidRPr="00920905" w:rsidRDefault="00772A8A" w:rsidP="00920905">
            <w:pPr>
              <w:rPr>
                <w:rFonts w:cs="Arial"/>
                <w:color w:val="FF0000"/>
                <w:szCs w:val="20"/>
              </w:rPr>
            </w:pPr>
            <w:r w:rsidRPr="00710C61">
              <w:rPr>
                <w:rFonts w:cs="Arial"/>
                <w:szCs w:val="20"/>
              </w:rPr>
              <w:t>No</w:t>
            </w:r>
          </w:p>
        </w:tc>
      </w:tr>
      <w:tr w:rsidR="00772A8A" w:rsidRPr="00500C4E" w14:paraId="3C843C04" w14:textId="77777777" w:rsidTr="00920905">
        <w:trPr>
          <w:trHeight w:val="20"/>
        </w:trPr>
        <w:tc>
          <w:tcPr>
            <w:tcW w:w="1548" w:type="pct"/>
          </w:tcPr>
          <w:p w14:paraId="51431197" w14:textId="2E50B486" w:rsidR="00772A8A" w:rsidRPr="00920905" w:rsidRDefault="00772A8A" w:rsidP="00920905">
            <w:pPr>
              <w:rPr>
                <w:rFonts w:cs="Arial"/>
                <w:szCs w:val="20"/>
              </w:rPr>
            </w:pPr>
            <w:r w:rsidRPr="00920905">
              <w:rPr>
                <w:rFonts w:cs="Arial"/>
                <w:szCs w:val="20"/>
              </w:rPr>
              <w:t xml:space="preserve">DEER </w:t>
            </w:r>
            <w:r w:rsidRPr="00500C4E">
              <w:rPr>
                <w:rFonts w:cs="Arial"/>
                <w:szCs w:val="20"/>
              </w:rPr>
              <w:t>M</w:t>
            </w:r>
            <w:r w:rsidRPr="00920905">
              <w:rPr>
                <w:rFonts w:cs="Arial"/>
                <w:szCs w:val="20"/>
              </w:rPr>
              <w:t xml:space="preserve">easure </w:t>
            </w:r>
            <w:r w:rsidRPr="00500C4E">
              <w:rPr>
                <w:rFonts w:cs="Arial"/>
                <w:szCs w:val="20"/>
              </w:rPr>
              <w:t>C</w:t>
            </w:r>
            <w:r w:rsidRPr="00920905">
              <w:rPr>
                <w:rFonts w:cs="Arial"/>
                <w:szCs w:val="20"/>
              </w:rPr>
              <w:t>ase</w:t>
            </w:r>
          </w:p>
        </w:tc>
        <w:tc>
          <w:tcPr>
            <w:tcW w:w="3452" w:type="pct"/>
          </w:tcPr>
          <w:p w14:paraId="1506AF6A" w14:textId="20D41CCB" w:rsidR="00772A8A" w:rsidRPr="00920905" w:rsidRDefault="00772A8A" w:rsidP="00920905">
            <w:pPr>
              <w:rPr>
                <w:rFonts w:cs="Arial"/>
                <w:color w:val="FF0000"/>
                <w:szCs w:val="20"/>
              </w:rPr>
            </w:pPr>
            <w:r w:rsidRPr="00710C61">
              <w:rPr>
                <w:rFonts w:cs="Arial"/>
                <w:szCs w:val="20"/>
              </w:rPr>
              <w:t>No</w:t>
            </w:r>
          </w:p>
        </w:tc>
      </w:tr>
      <w:tr w:rsidR="00772A8A" w:rsidRPr="00500C4E" w14:paraId="22327C07" w14:textId="77777777" w:rsidTr="00920905">
        <w:trPr>
          <w:trHeight w:val="20"/>
        </w:trPr>
        <w:tc>
          <w:tcPr>
            <w:tcW w:w="1548" w:type="pct"/>
          </w:tcPr>
          <w:p w14:paraId="37FF3C5F" w14:textId="286C0736" w:rsidR="00772A8A" w:rsidRPr="00920905" w:rsidRDefault="00772A8A" w:rsidP="00920905">
            <w:pPr>
              <w:rPr>
                <w:rFonts w:cs="Arial"/>
                <w:szCs w:val="20"/>
              </w:rPr>
            </w:pPr>
            <w:r w:rsidRPr="00920905">
              <w:rPr>
                <w:rFonts w:cs="Arial"/>
                <w:szCs w:val="20"/>
              </w:rPr>
              <w:t xml:space="preserve">DEER </w:t>
            </w:r>
            <w:r w:rsidRPr="00500C4E">
              <w:rPr>
                <w:rFonts w:cs="Arial"/>
                <w:szCs w:val="20"/>
              </w:rPr>
              <w:t>B</w:t>
            </w:r>
            <w:r w:rsidRPr="00920905">
              <w:rPr>
                <w:rFonts w:cs="Arial"/>
                <w:szCs w:val="20"/>
              </w:rPr>
              <w:t xml:space="preserve">uilding </w:t>
            </w:r>
            <w:r w:rsidRPr="00500C4E">
              <w:rPr>
                <w:rFonts w:cs="Arial"/>
                <w:szCs w:val="20"/>
              </w:rPr>
              <w:t>T</w:t>
            </w:r>
            <w:r w:rsidRPr="00920905">
              <w:rPr>
                <w:rFonts w:cs="Arial"/>
                <w:szCs w:val="20"/>
              </w:rPr>
              <w:t>ypes</w:t>
            </w:r>
          </w:p>
        </w:tc>
        <w:tc>
          <w:tcPr>
            <w:tcW w:w="3452" w:type="pct"/>
          </w:tcPr>
          <w:p w14:paraId="55BBD6F6" w14:textId="278EED57" w:rsidR="00772A8A" w:rsidRPr="00920905" w:rsidRDefault="00772A8A" w:rsidP="00920905">
            <w:pPr>
              <w:rPr>
                <w:rFonts w:cs="Arial"/>
                <w:color w:val="FF0000"/>
                <w:szCs w:val="20"/>
              </w:rPr>
            </w:pPr>
            <w:r w:rsidRPr="00710C61">
              <w:rPr>
                <w:rFonts w:cs="Arial"/>
                <w:szCs w:val="20"/>
              </w:rPr>
              <w:t xml:space="preserve">Yes </w:t>
            </w:r>
          </w:p>
        </w:tc>
      </w:tr>
      <w:tr w:rsidR="00772A8A" w:rsidRPr="00500C4E" w14:paraId="2F8A7017" w14:textId="77777777" w:rsidTr="00920905">
        <w:trPr>
          <w:trHeight w:val="20"/>
        </w:trPr>
        <w:tc>
          <w:tcPr>
            <w:tcW w:w="1548" w:type="pct"/>
          </w:tcPr>
          <w:p w14:paraId="05CCD829" w14:textId="094D5B4C" w:rsidR="00772A8A" w:rsidRPr="00920905" w:rsidRDefault="00772A8A" w:rsidP="00920905">
            <w:pPr>
              <w:rPr>
                <w:rFonts w:cs="Arial"/>
                <w:szCs w:val="20"/>
              </w:rPr>
            </w:pPr>
            <w:r w:rsidRPr="00920905">
              <w:rPr>
                <w:rFonts w:cs="Arial"/>
                <w:szCs w:val="20"/>
              </w:rPr>
              <w:t xml:space="preserve">DEER </w:t>
            </w:r>
            <w:r w:rsidRPr="00500C4E">
              <w:rPr>
                <w:rFonts w:cs="Arial"/>
                <w:szCs w:val="20"/>
              </w:rPr>
              <w:t>O</w:t>
            </w:r>
            <w:r w:rsidRPr="00920905">
              <w:rPr>
                <w:rFonts w:cs="Arial"/>
                <w:szCs w:val="20"/>
              </w:rPr>
              <w:t xml:space="preserve">perating </w:t>
            </w:r>
            <w:r w:rsidRPr="00500C4E">
              <w:rPr>
                <w:rFonts w:cs="Arial"/>
                <w:szCs w:val="20"/>
              </w:rPr>
              <w:t>H</w:t>
            </w:r>
            <w:r w:rsidRPr="00920905">
              <w:rPr>
                <w:rFonts w:cs="Arial"/>
                <w:szCs w:val="20"/>
              </w:rPr>
              <w:t>ours</w:t>
            </w:r>
          </w:p>
        </w:tc>
        <w:tc>
          <w:tcPr>
            <w:tcW w:w="3452" w:type="pct"/>
          </w:tcPr>
          <w:p w14:paraId="1E8D588A" w14:textId="30F2C3E6" w:rsidR="00772A8A" w:rsidRPr="00920905" w:rsidRDefault="00772A8A" w:rsidP="00920905">
            <w:pPr>
              <w:rPr>
                <w:rFonts w:cs="Arial"/>
                <w:color w:val="FF0000"/>
                <w:szCs w:val="20"/>
              </w:rPr>
            </w:pPr>
            <w:r w:rsidRPr="00710C61">
              <w:rPr>
                <w:rFonts w:cs="Arial"/>
                <w:szCs w:val="20"/>
              </w:rPr>
              <w:t xml:space="preserve">Yes </w:t>
            </w:r>
          </w:p>
        </w:tc>
      </w:tr>
      <w:tr w:rsidR="00772A8A" w:rsidRPr="00500C4E" w14:paraId="6B821D71" w14:textId="77777777" w:rsidTr="00920905">
        <w:trPr>
          <w:trHeight w:val="20"/>
        </w:trPr>
        <w:tc>
          <w:tcPr>
            <w:tcW w:w="1548" w:type="pct"/>
          </w:tcPr>
          <w:p w14:paraId="5B790708" w14:textId="57F1AB76" w:rsidR="00772A8A" w:rsidRPr="00920905" w:rsidRDefault="00772A8A" w:rsidP="00920905">
            <w:pPr>
              <w:rPr>
                <w:rFonts w:cs="Arial"/>
                <w:szCs w:val="20"/>
              </w:rPr>
            </w:pPr>
            <w:r w:rsidRPr="00920905">
              <w:rPr>
                <w:rFonts w:cs="Arial"/>
                <w:szCs w:val="20"/>
              </w:rPr>
              <w:lastRenderedPageBreak/>
              <w:t xml:space="preserve">DEER </w:t>
            </w:r>
            <w:r w:rsidRPr="00500C4E">
              <w:rPr>
                <w:rFonts w:cs="Arial"/>
                <w:szCs w:val="20"/>
              </w:rPr>
              <w:t>eQUEST P</w:t>
            </w:r>
            <w:r w:rsidRPr="00920905">
              <w:rPr>
                <w:rFonts w:cs="Arial"/>
                <w:szCs w:val="20"/>
              </w:rPr>
              <w:t>rototype</w:t>
            </w:r>
            <w:r w:rsidRPr="00500C4E">
              <w:rPr>
                <w:rFonts w:cs="Arial"/>
                <w:szCs w:val="20"/>
              </w:rPr>
              <w:t>s</w:t>
            </w:r>
          </w:p>
        </w:tc>
        <w:tc>
          <w:tcPr>
            <w:tcW w:w="3452" w:type="pct"/>
          </w:tcPr>
          <w:p w14:paraId="4D0FA036" w14:textId="269F7F78" w:rsidR="00772A8A" w:rsidRPr="00920905" w:rsidDel="00505CEC" w:rsidRDefault="00772A8A" w:rsidP="00920905">
            <w:pPr>
              <w:rPr>
                <w:rFonts w:cs="Arial"/>
                <w:color w:val="FF0000"/>
                <w:szCs w:val="20"/>
              </w:rPr>
            </w:pPr>
            <w:r w:rsidRPr="00710C61">
              <w:rPr>
                <w:rFonts w:cs="Arial"/>
                <w:szCs w:val="20"/>
              </w:rPr>
              <w:t>No</w:t>
            </w:r>
          </w:p>
        </w:tc>
      </w:tr>
      <w:tr w:rsidR="00772A8A" w:rsidRPr="00500C4E" w14:paraId="3F06DC0D" w14:textId="77777777" w:rsidTr="00920905">
        <w:trPr>
          <w:trHeight w:val="20"/>
        </w:trPr>
        <w:tc>
          <w:tcPr>
            <w:tcW w:w="1548" w:type="pct"/>
          </w:tcPr>
          <w:p w14:paraId="49FC863F" w14:textId="77777777" w:rsidR="00772A8A" w:rsidRPr="00500C4E" w:rsidRDefault="00772A8A" w:rsidP="00175D14">
            <w:pPr>
              <w:rPr>
                <w:rFonts w:cs="Arial"/>
                <w:szCs w:val="20"/>
              </w:rPr>
            </w:pPr>
            <w:r w:rsidRPr="00500C4E">
              <w:rPr>
                <w:rFonts w:cs="Arial"/>
                <w:szCs w:val="20"/>
              </w:rPr>
              <w:t>DEER Version</w:t>
            </w:r>
          </w:p>
        </w:tc>
        <w:tc>
          <w:tcPr>
            <w:tcW w:w="3452" w:type="pct"/>
          </w:tcPr>
          <w:p w14:paraId="77B6E89E" w14:textId="5B6E68B4" w:rsidR="00772A8A" w:rsidRPr="00500C4E" w:rsidRDefault="00772A8A" w:rsidP="00175D14">
            <w:pPr>
              <w:rPr>
                <w:rFonts w:cs="Arial"/>
                <w:color w:val="FF0000"/>
                <w:szCs w:val="20"/>
              </w:rPr>
            </w:pPr>
            <w:r w:rsidRPr="00710C61">
              <w:rPr>
                <w:rFonts w:cs="Arial"/>
                <w:szCs w:val="20"/>
              </w:rPr>
              <w:t>N/A</w:t>
            </w:r>
          </w:p>
        </w:tc>
      </w:tr>
      <w:tr w:rsidR="00772A8A" w:rsidRPr="00500C4E" w14:paraId="62E4D88D" w14:textId="77777777" w:rsidTr="00920905">
        <w:trPr>
          <w:trHeight w:val="20"/>
        </w:trPr>
        <w:tc>
          <w:tcPr>
            <w:tcW w:w="1548" w:type="pct"/>
          </w:tcPr>
          <w:p w14:paraId="6CFAE08B" w14:textId="77777777" w:rsidR="00772A8A" w:rsidRPr="00920905" w:rsidRDefault="00772A8A" w:rsidP="00920905">
            <w:pPr>
              <w:rPr>
                <w:rFonts w:cs="Arial"/>
                <w:szCs w:val="20"/>
              </w:rPr>
            </w:pPr>
            <w:r w:rsidRPr="00920905">
              <w:rPr>
                <w:rFonts w:cs="Arial"/>
                <w:szCs w:val="20"/>
              </w:rPr>
              <w:t>Reason for Deviation from DEER</w:t>
            </w:r>
          </w:p>
        </w:tc>
        <w:tc>
          <w:tcPr>
            <w:tcW w:w="3452" w:type="pct"/>
          </w:tcPr>
          <w:p w14:paraId="6F852B8E" w14:textId="4B2540C1" w:rsidR="00772A8A" w:rsidRPr="00920905" w:rsidRDefault="00772A8A" w:rsidP="00920905">
            <w:pPr>
              <w:rPr>
                <w:rFonts w:cs="Arial"/>
                <w:color w:val="FF0000"/>
                <w:szCs w:val="20"/>
              </w:rPr>
            </w:pPr>
            <w:r>
              <w:rPr>
                <w:rFonts w:cs="Arial"/>
                <w:szCs w:val="20"/>
              </w:rPr>
              <w:t>DEER does not contain this measure</w:t>
            </w:r>
          </w:p>
        </w:tc>
      </w:tr>
      <w:tr w:rsidR="00772A8A" w:rsidRPr="00500C4E" w14:paraId="5272C28A" w14:textId="77777777" w:rsidTr="00920905">
        <w:trPr>
          <w:trHeight w:val="20"/>
        </w:trPr>
        <w:tc>
          <w:tcPr>
            <w:tcW w:w="1548" w:type="pct"/>
          </w:tcPr>
          <w:p w14:paraId="3C3C8618" w14:textId="27273202" w:rsidR="00772A8A" w:rsidRPr="00920905" w:rsidRDefault="00772A8A" w:rsidP="00920905">
            <w:pPr>
              <w:rPr>
                <w:rFonts w:cs="Arial"/>
                <w:szCs w:val="20"/>
              </w:rPr>
            </w:pPr>
            <w:r w:rsidRPr="00920905">
              <w:rPr>
                <w:rFonts w:cs="Arial"/>
                <w:szCs w:val="20"/>
              </w:rPr>
              <w:t xml:space="preserve">DEER </w:t>
            </w:r>
            <w:r w:rsidRPr="00500C4E">
              <w:rPr>
                <w:rFonts w:cs="Arial"/>
                <w:szCs w:val="20"/>
              </w:rPr>
              <w:t xml:space="preserve">Measure </w:t>
            </w:r>
            <w:r w:rsidRPr="00920905">
              <w:rPr>
                <w:rFonts w:cs="Arial"/>
                <w:szCs w:val="20"/>
              </w:rPr>
              <w:t>ID</w:t>
            </w:r>
            <w:r w:rsidRPr="00500C4E">
              <w:rPr>
                <w:rFonts w:cs="Arial"/>
                <w:szCs w:val="20"/>
              </w:rPr>
              <w:t>s Used</w:t>
            </w:r>
          </w:p>
        </w:tc>
        <w:tc>
          <w:tcPr>
            <w:tcW w:w="3452" w:type="pct"/>
          </w:tcPr>
          <w:p w14:paraId="78F10C53" w14:textId="6D2C7289" w:rsidR="00772A8A" w:rsidRPr="00920905" w:rsidRDefault="00772A8A" w:rsidP="00920905">
            <w:pPr>
              <w:rPr>
                <w:rFonts w:cs="Arial"/>
                <w:color w:val="FF0000"/>
                <w:szCs w:val="20"/>
              </w:rPr>
            </w:pPr>
            <w:r w:rsidRPr="00710C61">
              <w:rPr>
                <w:rFonts w:cs="Arial"/>
                <w:szCs w:val="20"/>
              </w:rPr>
              <w:t>N/A</w:t>
            </w:r>
          </w:p>
        </w:tc>
      </w:tr>
    </w:tbl>
    <w:p w14:paraId="23B2FFA6" w14:textId="77777777" w:rsidR="00472250" w:rsidRPr="00500C4E" w:rsidRDefault="00472250" w:rsidP="00920905">
      <w:pPr>
        <w:pStyle w:val="Caption"/>
        <w:keepNext/>
        <w:rPr>
          <w:rFonts w:cstheme="minorHAnsi"/>
          <w:b w:val="0"/>
          <w:i/>
          <w:szCs w:val="22"/>
        </w:rPr>
      </w:pPr>
    </w:p>
    <w:p w14:paraId="250646D1" w14:textId="77777777" w:rsidR="00472250" w:rsidRPr="00500C4E" w:rsidRDefault="00472250" w:rsidP="00472250">
      <w:pPr>
        <w:pStyle w:val="Reminders"/>
        <w:rPr>
          <w:rFonts w:asciiTheme="minorHAnsi" w:hAnsiTheme="minorHAnsi" w:cstheme="minorHAnsi"/>
          <w:b/>
          <w:i w:val="0"/>
          <w:color w:val="auto"/>
          <w:szCs w:val="22"/>
        </w:rPr>
      </w:pPr>
      <w:r w:rsidRPr="00500C4E">
        <w:rPr>
          <w:rFonts w:asciiTheme="minorHAnsi" w:hAnsiTheme="minorHAnsi" w:cstheme="minorHAnsi"/>
          <w:b/>
          <w:i w:val="0"/>
          <w:color w:val="auto"/>
          <w:szCs w:val="22"/>
        </w:rPr>
        <w:t>Net-to-Gross Ratio</w:t>
      </w:r>
    </w:p>
    <w:p w14:paraId="00C43CEE" w14:textId="1B0B92AC" w:rsidR="000968C6" w:rsidRPr="00920905" w:rsidRDefault="000968C6" w:rsidP="00920905">
      <w:pPr>
        <w:pStyle w:val="NoSpacing"/>
      </w:pPr>
      <w:r w:rsidRPr="004D069A">
        <w:t>The NTG</w:t>
      </w:r>
      <w:r w:rsidR="00064CB3" w:rsidRPr="004D069A">
        <w:t xml:space="preserve"> </w:t>
      </w:r>
      <w:r w:rsidRPr="004D069A">
        <w:t>value</w:t>
      </w:r>
      <w:r w:rsidR="00BC6524" w:rsidRPr="004D069A">
        <w:t>s were obtained using</w:t>
      </w:r>
      <w:r w:rsidRPr="004D069A">
        <w:t xml:space="preserve"> </w:t>
      </w:r>
      <w:r w:rsidR="00F12733" w:rsidRPr="004D069A">
        <w:t xml:space="preserve">the </w:t>
      </w:r>
      <w:r w:rsidR="00BC6524" w:rsidRPr="004D069A">
        <w:t>DEER READI tool</w:t>
      </w:r>
      <w:r w:rsidRPr="004D069A">
        <w:t>. The r</w:t>
      </w:r>
      <w:r w:rsidR="00061A8E" w:rsidRPr="004D069A">
        <w:t>elevant NTG values for the</w:t>
      </w:r>
      <w:r w:rsidRPr="004D069A">
        <w:t xml:space="preserve"> measure</w:t>
      </w:r>
      <w:r w:rsidR="00061A8E" w:rsidRPr="004D069A">
        <w:t>s in this work paper</w:t>
      </w:r>
      <w:r w:rsidRPr="004D069A">
        <w:t xml:space="preserve"> </w:t>
      </w:r>
      <w:r w:rsidR="00061A8E" w:rsidRPr="004D069A">
        <w:t>are</w:t>
      </w:r>
      <w:r w:rsidRPr="004D069A">
        <w:t xml:space="preserve"> </w:t>
      </w:r>
      <w:r w:rsidR="008B1357" w:rsidRPr="004D069A">
        <w:t>in</w:t>
      </w:r>
      <w:r w:rsidR="00061A8E" w:rsidRPr="004D069A">
        <w:t xml:space="preserve"> the table below</w:t>
      </w:r>
      <w:r w:rsidRPr="004D069A">
        <w:t>.</w:t>
      </w:r>
    </w:p>
    <w:tbl>
      <w:tblPr>
        <w:tblStyle w:val="TableGrid1"/>
        <w:tblW w:w="5000" w:type="pct"/>
        <w:tblLayout w:type="fixed"/>
        <w:tblLook w:val="01E0" w:firstRow="1" w:lastRow="1" w:firstColumn="1" w:lastColumn="1" w:noHBand="0" w:noVBand="0"/>
      </w:tblPr>
      <w:tblGrid>
        <w:gridCol w:w="1258"/>
        <w:gridCol w:w="3776"/>
        <w:gridCol w:w="812"/>
        <w:gridCol w:w="989"/>
        <w:gridCol w:w="1711"/>
        <w:gridCol w:w="804"/>
      </w:tblGrid>
      <w:tr w:rsidR="005F69D5" w:rsidRPr="00500C4E" w14:paraId="7ADA6C1A" w14:textId="77777777" w:rsidTr="00920905">
        <w:tc>
          <w:tcPr>
            <w:tcW w:w="673" w:type="pct"/>
            <w:shd w:val="clear" w:color="auto" w:fill="D9D9D9" w:themeFill="background1" w:themeFillShade="D9"/>
          </w:tcPr>
          <w:p w14:paraId="036218EF" w14:textId="6670DE77" w:rsidR="000968C6" w:rsidRPr="00920905" w:rsidRDefault="005729C8" w:rsidP="005729C8">
            <w:pPr>
              <w:rPr>
                <w:rFonts w:cstheme="minorHAnsi"/>
                <w:b/>
                <w:szCs w:val="20"/>
              </w:rPr>
            </w:pPr>
            <w:r w:rsidRPr="00920905">
              <w:rPr>
                <w:rFonts w:cstheme="minorHAnsi"/>
                <w:b/>
                <w:szCs w:val="20"/>
              </w:rPr>
              <w:t>NTG</w:t>
            </w:r>
            <w:r w:rsidR="005F69D5">
              <w:rPr>
                <w:rFonts w:cstheme="minorHAnsi"/>
                <w:b/>
                <w:szCs w:val="20"/>
              </w:rPr>
              <w:t>R</w:t>
            </w:r>
            <w:r w:rsidR="00E06A37">
              <w:rPr>
                <w:rFonts w:cstheme="minorHAnsi"/>
                <w:b/>
                <w:szCs w:val="20"/>
              </w:rPr>
              <w:t xml:space="preserve"> ID</w:t>
            </w:r>
          </w:p>
        </w:tc>
        <w:tc>
          <w:tcPr>
            <w:tcW w:w="2019" w:type="pct"/>
            <w:shd w:val="clear" w:color="auto" w:fill="D9D9D9" w:themeFill="background1" w:themeFillShade="D9"/>
          </w:tcPr>
          <w:p w14:paraId="65632B37" w14:textId="13135991" w:rsidR="000968C6" w:rsidRPr="00920905" w:rsidRDefault="005F69D5">
            <w:pPr>
              <w:rPr>
                <w:rFonts w:cstheme="minorHAnsi"/>
                <w:b/>
                <w:szCs w:val="20"/>
              </w:rPr>
            </w:pPr>
            <w:r>
              <w:rPr>
                <w:rFonts w:cstheme="minorHAnsi"/>
                <w:b/>
                <w:szCs w:val="20"/>
              </w:rPr>
              <w:t>Description</w:t>
            </w:r>
          </w:p>
        </w:tc>
        <w:tc>
          <w:tcPr>
            <w:tcW w:w="434" w:type="pct"/>
            <w:shd w:val="clear" w:color="auto" w:fill="D9D9D9" w:themeFill="background1" w:themeFillShade="D9"/>
          </w:tcPr>
          <w:p w14:paraId="287DD0A1" w14:textId="77777777" w:rsidR="000968C6" w:rsidRPr="00920905" w:rsidRDefault="000968C6" w:rsidP="005729C8">
            <w:pPr>
              <w:rPr>
                <w:rFonts w:cstheme="minorHAnsi"/>
                <w:b/>
                <w:szCs w:val="20"/>
              </w:rPr>
            </w:pPr>
            <w:r w:rsidRPr="00920905">
              <w:rPr>
                <w:rFonts w:cstheme="minorHAnsi"/>
                <w:b/>
                <w:szCs w:val="20"/>
              </w:rPr>
              <w:t>Sector</w:t>
            </w:r>
          </w:p>
        </w:tc>
        <w:tc>
          <w:tcPr>
            <w:tcW w:w="529" w:type="pct"/>
            <w:shd w:val="clear" w:color="auto" w:fill="D9D9D9" w:themeFill="background1" w:themeFillShade="D9"/>
          </w:tcPr>
          <w:p w14:paraId="7DB97D70" w14:textId="77777777" w:rsidR="000968C6" w:rsidRPr="00920905" w:rsidRDefault="00FB2590" w:rsidP="005729C8">
            <w:pPr>
              <w:rPr>
                <w:rFonts w:cstheme="minorHAnsi"/>
                <w:b/>
                <w:szCs w:val="20"/>
              </w:rPr>
            </w:pPr>
            <w:r w:rsidRPr="00920905">
              <w:rPr>
                <w:rFonts w:cstheme="minorHAnsi"/>
                <w:b/>
                <w:szCs w:val="20"/>
              </w:rPr>
              <w:t>BldgType</w:t>
            </w:r>
          </w:p>
        </w:tc>
        <w:tc>
          <w:tcPr>
            <w:tcW w:w="915" w:type="pct"/>
            <w:shd w:val="clear" w:color="auto" w:fill="D9D9D9" w:themeFill="background1" w:themeFillShade="D9"/>
          </w:tcPr>
          <w:p w14:paraId="500E206E" w14:textId="40BF7372" w:rsidR="000968C6" w:rsidRPr="00920905" w:rsidRDefault="00E06A37">
            <w:pPr>
              <w:rPr>
                <w:rFonts w:cstheme="minorHAnsi"/>
                <w:b/>
                <w:szCs w:val="20"/>
              </w:rPr>
            </w:pPr>
            <w:r>
              <w:rPr>
                <w:rFonts w:cstheme="minorHAnsi"/>
                <w:b/>
                <w:szCs w:val="20"/>
              </w:rPr>
              <w:t>M</w:t>
            </w:r>
            <w:r w:rsidR="005F69D5">
              <w:rPr>
                <w:rFonts w:cstheme="minorHAnsi"/>
                <w:b/>
                <w:szCs w:val="20"/>
              </w:rPr>
              <w:t xml:space="preserve">easure </w:t>
            </w:r>
            <w:r>
              <w:rPr>
                <w:rFonts w:cstheme="minorHAnsi"/>
                <w:b/>
                <w:szCs w:val="20"/>
              </w:rPr>
              <w:t>Delivery</w:t>
            </w:r>
          </w:p>
        </w:tc>
        <w:tc>
          <w:tcPr>
            <w:tcW w:w="430" w:type="pct"/>
            <w:shd w:val="clear" w:color="auto" w:fill="D9D9D9" w:themeFill="background1" w:themeFillShade="D9"/>
          </w:tcPr>
          <w:p w14:paraId="48FF07C8" w14:textId="5A5E3ED8" w:rsidR="000968C6" w:rsidRPr="00920905" w:rsidRDefault="00FB2590" w:rsidP="005729C8">
            <w:pPr>
              <w:rPr>
                <w:rFonts w:cstheme="minorHAnsi"/>
                <w:b/>
                <w:szCs w:val="20"/>
              </w:rPr>
            </w:pPr>
            <w:r w:rsidRPr="00920905">
              <w:rPr>
                <w:rFonts w:cstheme="minorHAnsi"/>
                <w:b/>
                <w:szCs w:val="20"/>
              </w:rPr>
              <w:t>NTG</w:t>
            </w:r>
            <w:r w:rsidR="00E06A37">
              <w:rPr>
                <w:rFonts w:cstheme="minorHAnsi"/>
                <w:b/>
                <w:szCs w:val="20"/>
              </w:rPr>
              <w:t>R</w:t>
            </w:r>
          </w:p>
        </w:tc>
      </w:tr>
      <w:tr w:rsidR="0051485E" w:rsidRPr="00500C4E" w14:paraId="5C8B04BC" w14:textId="77777777" w:rsidTr="00BF5711">
        <w:tc>
          <w:tcPr>
            <w:tcW w:w="673" w:type="pct"/>
            <w:vAlign w:val="center"/>
          </w:tcPr>
          <w:p w14:paraId="28722997" w14:textId="423E0924" w:rsidR="0051485E" w:rsidRPr="00500C4E" w:rsidRDefault="0051485E" w:rsidP="005729C8">
            <w:pPr>
              <w:rPr>
                <w:color w:val="FF0000"/>
                <w:szCs w:val="20"/>
              </w:rPr>
            </w:pPr>
            <w:r w:rsidRPr="002931D8">
              <w:rPr>
                <w:color w:val="000000"/>
                <w:szCs w:val="20"/>
              </w:rPr>
              <w:t>Com-Default&gt;2yrs</w:t>
            </w:r>
          </w:p>
        </w:tc>
        <w:tc>
          <w:tcPr>
            <w:tcW w:w="2019" w:type="pct"/>
            <w:vAlign w:val="center"/>
          </w:tcPr>
          <w:p w14:paraId="3EB26158" w14:textId="2B534C12" w:rsidR="0051485E" w:rsidRPr="00500C4E" w:rsidRDefault="0051485E" w:rsidP="005729C8">
            <w:pPr>
              <w:rPr>
                <w:color w:val="FF0000"/>
                <w:szCs w:val="20"/>
              </w:rPr>
            </w:pPr>
            <w:r w:rsidRPr="002931D8">
              <w:rPr>
                <w:color w:val="000000"/>
                <w:szCs w:val="20"/>
              </w:rPr>
              <w:t>All other EEMs with no evaluated NTGR; existing EEM in programs with same delivery mechanism for more than 2 years</w:t>
            </w:r>
          </w:p>
        </w:tc>
        <w:tc>
          <w:tcPr>
            <w:tcW w:w="434" w:type="pct"/>
          </w:tcPr>
          <w:p w14:paraId="5C4D3E7D" w14:textId="47CF5B4F" w:rsidR="0051485E" w:rsidRPr="00500C4E" w:rsidRDefault="0051485E" w:rsidP="005729C8">
            <w:pPr>
              <w:rPr>
                <w:color w:val="FF0000"/>
                <w:szCs w:val="20"/>
              </w:rPr>
            </w:pPr>
            <w:r w:rsidRPr="00547F08">
              <w:t>Com</w:t>
            </w:r>
          </w:p>
        </w:tc>
        <w:tc>
          <w:tcPr>
            <w:tcW w:w="529" w:type="pct"/>
          </w:tcPr>
          <w:p w14:paraId="1A63333B" w14:textId="7CE5E3E4" w:rsidR="0051485E" w:rsidRPr="00500C4E" w:rsidRDefault="0051485E" w:rsidP="005729C8">
            <w:pPr>
              <w:rPr>
                <w:color w:val="FF0000"/>
                <w:szCs w:val="20"/>
              </w:rPr>
            </w:pPr>
            <w:r w:rsidRPr="00547F08">
              <w:t>Any</w:t>
            </w:r>
          </w:p>
        </w:tc>
        <w:tc>
          <w:tcPr>
            <w:tcW w:w="915" w:type="pct"/>
          </w:tcPr>
          <w:p w14:paraId="6AB10E89" w14:textId="237A89B4" w:rsidR="0051485E" w:rsidRPr="00500C4E" w:rsidRDefault="0051485E" w:rsidP="005729C8">
            <w:pPr>
              <w:rPr>
                <w:color w:val="FF0000"/>
                <w:szCs w:val="20"/>
              </w:rPr>
            </w:pPr>
            <w:r w:rsidRPr="00547F08">
              <w:t>Any</w:t>
            </w:r>
          </w:p>
        </w:tc>
        <w:tc>
          <w:tcPr>
            <w:tcW w:w="430" w:type="pct"/>
          </w:tcPr>
          <w:p w14:paraId="25878F23" w14:textId="69E3D07E" w:rsidR="0051485E" w:rsidRPr="00500C4E" w:rsidRDefault="0051485E" w:rsidP="005729C8">
            <w:pPr>
              <w:rPr>
                <w:color w:val="FF0000"/>
                <w:szCs w:val="20"/>
              </w:rPr>
            </w:pPr>
            <w:r w:rsidRPr="00547F08">
              <w:t>0.60</w:t>
            </w:r>
          </w:p>
        </w:tc>
      </w:tr>
      <w:tr w:rsidR="0051485E" w:rsidRPr="00500C4E" w14:paraId="4A5E1950" w14:textId="77777777" w:rsidTr="00BF5711">
        <w:tc>
          <w:tcPr>
            <w:tcW w:w="673" w:type="pct"/>
            <w:vAlign w:val="center"/>
          </w:tcPr>
          <w:p w14:paraId="00952921" w14:textId="75EC4454" w:rsidR="0051485E" w:rsidRPr="00500C4E" w:rsidRDefault="0051485E" w:rsidP="005729C8">
            <w:pPr>
              <w:rPr>
                <w:color w:val="FF0000"/>
                <w:szCs w:val="20"/>
              </w:rPr>
            </w:pPr>
            <w:r w:rsidRPr="002931D8">
              <w:rPr>
                <w:color w:val="000000"/>
                <w:szCs w:val="20"/>
              </w:rPr>
              <w:t>Ind-Default&gt;2yrs</w:t>
            </w:r>
          </w:p>
        </w:tc>
        <w:tc>
          <w:tcPr>
            <w:tcW w:w="2019" w:type="pct"/>
            <w:vAlign w:val="center"/>
          </w:tcPr>
          <w:p w14:paraId="755799BF" w14:textId="01675B45" w:rsidR="0051485E" w:rsidRPr="00500C4E" w:rsidRDefault="0051485E" w:rsidP="005729C8">
            <w:pPr>
              <w:rPr>
                <w:color w:val="FF0000"/>
                <w:szCs w:val="20"/>
              </w:rPr>
            </w:pPr>
            <w:r w:rsidRPr="002931D8">
              <w:rPr>
                <w:color w:val="000000"/>
                <w:szCs w:val="20"/>
              </w:rPr>
              <w:t>All other EEMs with no evaluated NTGR; existing EEM in programs with same delivery mechanism for more than 2 years</w:t>
            </w:r>
          </w:p>
        </w:tc>
        <w:tc>
          <w:tcPr>
            <w:tcW w:w="434" w:type="pct"/>
          </w:tcPr>
          <w:p w14:paraId="3CB22E86" w14:textId="344B04A0" w:rsidR="0051485E" w:rsidRPr="00500C4E" w:rsidRDefault="0051485E" w:rsidP="005729C8">
            <w:pPr>
              <w:rPr>
                <w:color w:val="FF0000"/>
                <w:szCs w:val="20"/>
              </w:rPr>
            </w:pPr>
            <w:r w:rsidRPr="00547F08">
              <w:t>Ind</w:t>
            </w:r>
          </w:p>
        </w:tc>
        <w:tc>
          <w:tcPr>
            <w:tcW w:w="529" w:type="pct"/>
          </w:tcPr>
          <w:p w14:paraId="1AAF8C8B" w14:textId="59321DC2" w:rsidR="0051485E" w:rsidRPr="00500C4E" w:rsidRDefault="0051485E" w:rsidP="005729C8">
            <w:pPr>
              <w:rPr>
                <w:color w:val="FF0000"/>
                <w:szCs w:val="20"/>
              </w:rPr>
            </w:pPr>
            <w:r w:rsidRPr="00547F08">
              <w:t>Any</w:t>
            </w:r>
          </w:p>
        </w:tc>
        <w:tc>
          <w:tcPr>
            <w:tcW w:w="915" w:type="pct"/>
          </w:tcPr>
          <w:p w14:paraId="5BAF7D5F" w14:textId="5F427D65" w:rsidR="0051485E" w:rsidRPr="00500C4E" w:rsidRDefault="0051485E" w:rsidP="005729C8">
            <w:pPr>
              <w:rPr>
                <w:color w:val="FF0000"/>
                <w:szCs w:val="20"/>
              </w:rPr>
            </w:pPr>
            <w:r w:rsidRPr="00547F08">
              <w:t>Any</w:t>
            </w:r>
          </w:p>
        </w:tc>
        <w:tc>
          <w:tcPr>
            <w:tcW w:w="430" w:type="pct"/>
          </w:tcPr>
          <w:p w14:paraId="76698D49" w14:textId="42E884C8" w:rsidR="0051485E" w:rsidRPr="00500C4E" w:rsidRDefault="0051485E" w:rsidP="005729C8">
            <w:pPr>
              <w:rPr>
                <w:color w:val="FF0000"/>
                <w:szCs w:val="20"/>
              </w:rPr>
            </w:pPr>
            <w:r w:rsidRPr="00547F08">
              <w:t>0.60</w:t>
            </w:r>
          </w:p>
        </w:tc>
      </w:tr>
      <w:tr w:rsidR="0051485E" w:rsidRPr="00500C4E" w14:paraId="5073F83C" w14:textId="77777777" w:rsidTr="00BF5711">
        <w:tc>
          <w:tcPr>
            <w:tcW w:w="673" w:type="pct"/>
            <w:vAlign w:val="center"/>
          </w:tcPr>
          <w:p w14:paraId="71BA3FE9" w14:textId="75250BD4" w:rsidR="0051485E" w:rsidRPr="00500C4E" w:rsidRDefault="0051485E" w:rsidP="005729C8">
            <w:pPr>
              <w:rPr>
                <w:color w:val="FF0000"/>
                <w:szCs w:val="20"/>
              </w:rPr>
            </w:pPr>
            <w:r w:rsidRPr="002931D8">
              <w:rPr>
                <w:color w:val="000000"/>
                <w:szCs w:val="20"/>
              </w:rPr>
              <w:t>Agric-Default&gt;2yrs</w:t>
            </w:r>
          </w:p>
        </w:tc>
        <w:tc>
          <w:tcPr>
            <w:tcW w:w="2019" w:type="pct"/>
            <w:vAlign w:val="center"/>
          </w:tcPr>
          <w:p w14:paraId="1132B25A" w14:textId="2943B2D6" w:rsidR="0051485E" w:rsidRPr="00500C4E" w:rsidRDefault="0051485E" w:rsidP="005729C8">
            <w:pPr>
              <w:rPr>
                <w:color w:val="FF0000"/>
                <w:szCs w:val="20"/>
              </w:rPr>
            </w:pPr>
            <w:r w:rsidRPr="002931D8">
              <w:rPr>
                <w:color w:val="000000"/>
                <w:szCs w:val="20"/>
              </w:rPr>
              <w:t>All other EEMs with no evaluated NTGR; existing EEM in programs with same delivery mechanism for more than 2 years</w:t>
            </w:r>
          </w:p>
        </w:tc>
        <w:tc>
          <w:tcPr>
            <w:tcW w:w="434" w:type="pct"/>
          </w:tcPr>
          <w:p w14:paraId="60F0DEF7" w14:textId="6D3AC631" w:rsidR="0051485E" w:rsidRPr="00500C4E" w:rsidRDefault="0051485E" w:rsidP="005729C8">
            <w:pPr>
              <w:rPr>
                <w:color w:val="FF0000"/>
                <w:szCs w:val="20"/>
              </w:rPr>
            </w:pPr>
            <w:r w:rsidRPr="00547F08">
              <w:t>Ag</w:t>
            </w:r>
          </w:p>
        </w:tc>
        <w:tc>
          <w:tcPr>
            <w:tcW w:w="529" w:type="pct"/>
          </w:tcPr>
          <w:p w14:paraId="13A69362" w14:textId="02D24854" w:rsidR="0051485E" w:rsidRPr="00500C4E" w:rsidRDefault="0051485E" w:rsidP="005729C8">
            <w:pPr>
              <w:rPr>
                <w:color w:val="FF0000"/>
                <w:szCs w:val="20"/>
              </w:rPr>
            </w:pPr>
            <w:r w:rsidRPr="00547F08">
              <w:t>Any</w:t>
            </w:r>
          </w:p>
        </w:tc>
        <w:tc>
          <w:tcPr>
            <w:tcW w:w="915" w:type="pct"/>
          </w:tcPr>
          <w:p w14:paraId="7870CE6C" w14:textId="582D8206" w:rsidR="0051485E" w:rsidRPr="00500C4E" w:rsidRDefault="0051485E" w:rsidP="005729C8">
            <w:pPr>
              <w:rPr>
                <w:color w:val="FF0000"/>
                <w:szCs w:val="20"/>
              </w:rPr>
            </w:pPr>
            <w:r w:rsidRPr="00547F08">
              <w:t>Any</w:t>
            </w:r>
          </w:p>
        </w:tc>
        <w:tc>
          <w:tcPr>
            <w:tcW w:w="430" w:type="pct"/>
          </w:tcPr>
          <w:p w14:paraId="1AABEB70" w14:textId="64E21345" w:rsidR="0051485E" w:rsidRPr="00500C4E" w:rsidRDefault="0051485E" w:rsidP="005729C8">
            <w:pPr>
              <w:rPr>
                <w:color w:val="FF0000"/>
                <w:szCs w:val="20"/>
              </w:rPr>
            </w:pPr>
            <w:r w:rsidRPr="00547F08">
              <w:t>0.60</w:t>
            </w:r>
          </w:p>
        </w:tc>
      </w:tr>
      <w:tr w:rsidR="0051485E" w:rsidRPr="00500C4E" w14:paraId="5143A8DE" w14:textId="77777777" w:rsidTr="00BF5711">
        <w:tc>
          <w:tcPr>
            <w:tcW w:w="673" w:type="pct"/>
            <w:vAlign w:val="center"/>
          </w:tcPr>
          <w:p w14:paraId="777C4F42" w14:textId="2530937C" w:rsidR="0051485E" w:rsidRPr="00500C4E" w:rsidRDefault="0051485E" w:rsidP="005729C8">
            <w:pPr>
              <w:rPr>
                <w:color w:val="FF0000"/>
                <w:szCs w:val="20"/>
              </w:rPr>
            </w:pPr>
            <w:r w:rsidRPr="002931D8">
              <w:rPr>
                <w:color w:val="000000"/>
                <w:szCs w:val="20"/>
              </w:rPr>
              <w:t>Com-Default-HTR-di</w:t>
            </w:r>
          </w:p>
        </w:tc>
        <w:tc>
          <w:tcPr>
            <w:tcW w:w="2019" w:type="pct"/>
            <w:vAlign w:val="center"/>
          </w:tcPr>
          <w:p w14:paraId="76F98FE8" w14:textId="5396CA6C" w:rsidR="0051485E" w:rsidRPr="00500C4E" w:rsidRDefault="0051485E" w:rsidP="005729C8">
            <w:pPr>
              <w:rPr>
                <w:color w:val="FF0000"/>
                <w:szCs w:val="20"/>
              </w:rPr>
            </w:pPr>
            <w:r w:rsidRPr="002931D8">
              <w:rPr>
                <w:color w:val="000000"/>
                <w:szCs w:val="20"/>
              </w:rPr>
              <w:t>All other EEM with no evaluated NTGR; direct install to hard-to-reach only.</w:t>
            </w:r>
          </w:p>
        </w:tc>
        <w:tc>
          <w:tcPr>
            <w:tcW w:w="434" w:type="pct"/>
          </w:tcPr>
          <w:p w14:paraId="5F12BDED" w14:textId="500A2EE8" w:rsidR="0051485E" w:rsidRPr="00500C4E" w:rsidRDefault="0051485E" w:rsidP="005729C8">
            <w:pPr>
              <w:rPr>
                <w:color w:val="FF0000"/>
                <w:szCs w:val="20"/>
              </w:rPr>
            </w:pPr>
            <w:r w:rsidRPr="00547F08">
              <w:t>Com</w:t>
            </w:r>
          </w:p>
        </w:tc>
        <w:tc>
          <w:tcPr>
            <w:tcW w:w="529" w:type="pct"/>
          </w:tcPr>
          <w:p w14:paraId="6D0D16AB" w14:textId="31B66940" w:rsidR="0051485E" w:rsidRPr="00500C4E" w:rsidRDefault="0051485E" w:rsidP="005729C8">
            <w:pPr>
              <w:rPr>
                <w:color w:val="FF0000"/>
                <w:szCs w:val="20"/>
              </w:rPr>
            </w:pPr>
            <w:r w:rsidRPr="00547F08">
              <w:t>Any</w:t>
            </w:r>
          </w:p>
        </w:tc>
        <w:tc>
          <w:tcPr>
            <w:tcW w:w="915" w:type="pct"/>
          </w:tcPr>
          <w:p w14:paraId="2A2B9BB4" w14:textId="3DF09677" w:rsidR="0051485E" w:rsidRPr="00500C4E" w:rsidRDefault="0051485E" w:rsidP="005729C8">
            <w:pPr>
              <w:rPr>
                <w:color w:val="FF0000"/>
                <w:szCs w:val="20"/>
              </w:rPr>
            </w:pPr>
            <w:r w:rsidRPr="00547F08">
              <w:t>DirInstall</w:t>
            </w:r>
          </w:p>
        </w:tc>
        <w:tc>
          <w:tcPr>
            <w:tcW w:w="430" w:type="pct"/>
          </w:tcPr>
          <w:p w14:paraId="66010C59" w14:textId="51C92161" w:rsidR="0051485E" w:rsidRPr="00500C4E" w:rsidRDefault="0051485E" w:rsidP="005729C8">
            <w:pPr>
              <w:rPr>
                <w:color w:val="FF0000"/>
                <w:szCs w:val="20"/>
              </w:rPr>
            </w:pPr>
            <w:r w:rsidRPr="00547F08">
              <w:t>0.85</w:t>
            </w:r>
          </w:p>
        </w:tc>
      </w:tr>
      <w:tr w:rsidR="0051485E" w:rsidRPr="00500C4E" w14:paraId="4A3E0E06" w14:textId="77777777" w:rsidTr="00BF5711">
        <w:tc>
          <w:tcPr>
            <w:tcW w:w="673" w:type="pct"/>
            <w:vAlign w:val="center"/>
          </w:tcPr>
          <w:p w14:paraId="4E7C46D7" w14:textId="5AE06AEC" w:rsidR="0051485E" w:rsidRPr="00500C4E" w:rsidRDefault="0051485E" w:rsidP="005729C8">
            <w:pPr>
              <w:rPr>
                <w:color w:val="FF0000"/>
                <w:szCs w:val="20"/>
              </w:rPr>
            </w:pPr>
            <w:r w:rsidRPr="002931D8">
              <w:rPr>
                <w:color w:val="000000"/>
                <w:szCs w:val="20"/>
              </w:rPr>
              <w:t>Ind-Default-HTR-di</w:t>
            </w:r>
          </w:p>
        </w:tc>
        <w:tc>
          <w:tcPr>
            <w:tcW w:w="2019" w:type="pct"/>
            <w:vAlign w:val="center"/>
          </w:tcPr>
          <w:p w14:paraId="10B68FFB" w14:textId="6E72C9D5" w:rsidR="0051485E" w:rsidRPr="00500C4E" w:rsidRDefault="0051485E" w:rsidP="005729C8">
            <w:pPr>
              <w:rPr>
                <w:color w:val="FF0000"/>
                <w:szCs w:val="20"/>
              </w:rPr>
            </w:pPr>
            <w:r w:rsidRPr="002931D8">
              <w:rPr>
                <w:color w:val="000000"/>
                <w:szCs w:val="20"/>
              </w:rPr>
              <w:t>All other EEM with no evaluated NTGR; direct install to hard-to-reach only.</w:t>
            </w:r>
          </w:p>
        </w:tc>
        <w:tc>
          <w:tcPr>
            <w:tcW w:w="434" w:type="pct"/>
          </w:tcPr>
          <w:p w14:paraId="46BE5CE9" w14:textId="2C127163" w:rsidR="0051485E" w:rsidRPr="00500C4E" w:rsidRDefault="0051485E" w:rsidP="005729C8">
            <w:pPr>
              <w:rPr>
                <w:color w:val="FF0000"/>
                <w:szCs w:val="20"/>
              </w:rPr>
            </w:pPr>
            <w:r w:rsidRPr="00547F08">
              <w:t>Ind</w:t>
            </w:r>
          </w:p>
        </w:tc>
        <w:tc>
          <w:tcPr>
            <w:tcW w:w="529" w:type="pct"/>
          </w:tcPr>
          <w:p w14:paraId="0FFF307D" w14:textId="5A94B310" w:rsidR="0051485E" w:rsidRPr="00500C4E" w:rsidRDefault="0051485E" w:rsidP="005729C8">
            <w:pPr>
              <w:rPr>
                <w:color w:val="FF0000"/>
                <w:szCs w:val="20"/>
              </w:rPr>
            </w:pPr>
            <w:r w:rsidRPr="00547F08">
              <w:t>Any</w:t>
            </w:r>
          </w:p>
        </w:tc>
        <w:tc>
          <w:tcPr>
            <w:tcW w:w="915" w:type="pct"/>
          </w:tcPr>
          <w:p w14:paraId="4BF3D6B8" w14:textId="15A64D53" w:rsidR="0051485E" w:rsidRPr="00500C4E" w:rsidRDefault="0051485E" w:rsidP="005729C8">
            <w:pPr>
              <w:rPr>
                <w:color w:val="FF0000"/>
                <w:szCs w:val="20"/>
              </w:rPr>
            </w:pPr>
            <w:r w:rsidRPr="00547F08">
              <w:t>DirInstall</w:t>
            </w:r>
          </w:p>
        </w:tc>
        <w:tc>
          <w:tcPr>
            <w:tcW w:w="430" w:type="pct"/>
          </w:tcPr>
          <w:p w14:paraId="64812A3B" w14:textId="27F11AD5" w:rsidR="0051485E" w:rsidRPr="00500C4E" w:rsidRDefault="0051485E" w:rsidP="005729C8">
            <w:pPr>
              <w:rPr>
                <w:color w:val="FF0000"/>
                <w:szCs w:val="20"/>
              </w:rPr>
            </w:pPr>
            <w:r w:rsidRPr="00547F08">
              <w:t>0.85</w:t>
            </w:r>
          </w:p>
        </w:tc>
      </w:tr>
      <w:tr w:rsidR="0051485E" w:rsidRPr="00500C4E" w14:paraId="14F3E1B3" w14:textId="77777777" w:rsidTr="00BF5711">
        <w:tc>
          <w:tcPr>
            <w:tcW w:w="673" w:type="pct"/>
            <w:vAlign w:val="center"/>
          </w:tcPr>
          <w:p w14:paraId="49ACC7EF" w14:textId="44B5D203" w:rsidR="0051485E" w:rsidRPr="00500C4E" w:rsidRDefault="0051485E" w:rsidP="005729C8">
            <w:pPr>
              <w:rPr>
                <w:color w:val="FF0000"/>
                <w:szCs w:val="20"/>
              </w:rPr>
            </w:pPr>
            <w:r w:rsidRPr="002931D8">
              <w:rPr>
                <w:color w:val="000000"/>
                <w:szCs w:val="20"/>
              </w:rPr>
              <w:t>Agricult-Default-HTR-di</w:t>
            </w:r>
          </w:p>
        </w:tc>
        <w:tc>
          <w:tcPr>
            <w:tcW w:w="2019" w:type="pct"/>
            <w:vAlign w:val="center"/>
          </w:tcPr>
          <w:p w14:paraId="047EE7CE" w14:textId="0E468AA5" w:rsidR="0051485E" w:rsidRPr="00500C4E" w:rsidRDefault="0051485E" w:rsidP="005729C8">
            <w:pPr>
              <w:rPr>
                <w:color w:val="FF0000"/>
                <w:szCs w:val="20"/>
              </w:rPr>
            </w:pPr>
            <w:r w:rsidRPr="002931D8">
              <w:rPr>
                <w:color w:val="000000"/>
                <w:szCs w:val="20"/>
              </w:rPr>
              <w:t>All other EEM with no evaluated NTGR; direct install to hard-to-reach only.</w:t>
            </w:r>
          </w:p>
        </w:tc>
        <w:tc>
          <w:tcPr>
            <w:tcW w:w="434" w:type="pct"/>
          </w:tcPr>
          <w:p w14:paraId="138F845C" w14:textId="679F2143" w:rsidR="0051485E" w:rsidRPr="00500C4E" w:rsidRDefault="0051485E" w:rsidP="005729C8">
            <w:pPr>
              <w:rPr>
                <w:color w:val="FF0000"/>
                <w:szCs w:val="20"/>
              </w:rPr>
            </w:pPr>
            <w:r w:rsidRPr="00547F08">
              <w:t>Ag</w:t>
            </w:r>
          </w:p>
        </w:tc>
        <w:tc>
          <w:tcPr>
            <w:tcW w:w="529" w:type="pct"/>
          </w:tcPr>
          <w:p w14:paraId="03D56B95" w14:textId="5ECBF6E8" w:rsidR="0051485E" w:rsidRPr="00500C4E" w:rsidRDefault="0051485E" w:rsidP="005729C8">
            <w:pPr>
              <w:rPr>
                <w:color w:val="FF0000"/>
                <w:szCs w:val="20"/>
              </w:rPr>
            </w:pPr>
            <w:r w:rsidRPr="00547F08">
              <w:t>Any</w:t>
            </w:r>
          </w:p>
        </w:tc>
        <w:tc>
          <w:tcPr>
            <w:tcW w:w="915" w:type="pct"/>
          </w:tcPr>
          <w:p w14:paraId="2D8CE269" w14:textId="51CC0DE1" w:rsidR="0051485E" w:rsidRPr="00500C4E" w:rsidRDefault="0051485E" w:rsidP="005729C8">
            <w:pPr>
              <w:rPr>
                <w:color w:val="FF0000"/>
                <w:szCs w:val="20"/>
              </w:rPr>
            </w:pPr>
            <w:r w:rsidRPr="00547F08">
              <w:t>DirInstall</w:t>
            </w:r>
          </w:p>
        </w:tc>
        <w:tc>
          <w:tcPr>
            <w:tcW w:w="430" w:type="pct"/>
          </w:tcPr>
          <w:p w14:paraId="10D6A13A" w14:textId="1C3D4449" w:rsidR="0051485E" w:rsidRPr="00500C4E" w:rsidRDefault="0051485E" w:rsidP="005729C8">
            <w:pPr>
              <w:rPr>
                <w:color w:val="FF0000"/>
                <w:szCs w:val="20"/>
              </w:rPr>
            </w:pPr>
            <w:r w:rsidRPr="00547F08">
              <w:t>0.85</w:t>
            </w:r>
          </w:p>
        </w:tc>
      </w:tr>
    </w:tbl>
    <w:p w14:paraId="2595EDF1" w14:textId="75716C4C" w:rsidR="000968C6" w:rsidRPr="0051485E" w:rsidRDefault="00FB2590" w:rsidP="000968C6">
      <w:pPr>
        <w:pStyle w:val="Reminders"/>
        <w:rPr>
          <w:rFonts w:asciiTheme="minorHAnsi" w:hAnsiTheme="minorHAnsi" w:cstheme="minorHAnsi"/>
          <w:i w:val="0"/>
          <w:color w:val="auto"/>
          <w:sz w:val="20"/>
          <w:szCs w:val="20"/>
        </w:rPr>
      </w:pPr>
      <w:r w:rsidRPr="0051485E">
        <w:rPr>
          <w:rFonts w:asciiTheme="minorHAnsi" w:hAnsiTheme="minorHAnsi" w:cstheme="minorHAnsi"/>
          <w:i w:val="0"/>
          <w:color w:val="auto"/>
          <w:sz w:val="20"/>
          <w:szCs w:val="20"/>
        </w:rPr>
        <w:t>Note: Direct install measures that are not hard-to-reach will use the default NTG value.</w:t>
      </w:r>
    </w:p>
    <w:p w14:paraId="0E13CC18" w14:textId="77777777" w:rsidR="00C018E0" w:rsidRDefault="00C018E0" w:rsidP="000968C6">
      <w:pPr>
        <w:pStyle w:val="Reminders"/>
        <w:rPr>
          <w:rFonts w:asciiTheme="minorHAnsi" w:hAnsiTheme="minorHAnsi" w:cstheme="minorHAnsi"/>
          <w:i w:val="0"/>
          <w:szCs w:val="22"/>
        </w:rPr>
      </w:pPr>
    </w:p>
    <w:p w14:paraId="4078D9EC" w14:textId="52BBB2A1" w:rsidR="006330BC" w:rsidRDefault="006330BC" w:rsidP="006330BC">
      <w:pPr>
        <w:rPr>
          <w:color w:val="000000" w:themeColor="text1"/>
        </w:rPr>
      </w:pPr>
      <w:r w:rsidRPr="00952D5F">
        <w:rPr>
          <w:color w:val="000000" w:themeColor="text1"/>
        </w:rPr>
        <w:t>This work paper</w:t>
      </w:r>
      <w:r>
        <w:rPr>
          <w:color w:val="000000" w:themeColor="text1"/>
        </w:rPr>
        <w:t xml:space="preserve"> also</w:t>
      </w:r>
      <w:r w:rsidRPr="00952D5F">
        <w:rPr>
          <w:color w:val="000000" w:themeColor="text1"/>
        </w:rPr>
        <w:t xml:space="preserve"> includes </w:t>
      </w:r>
      <w:r>
        <w:rPr>
          <w:color w:val="000000" w:themeColor="text1"/>
        </w:rPr>
        <w:t>a measure that is</w:t>
      </w:r>
      <w:r w:rsidRPr="00952D5F">
        <w:rPr>
          <w:color w:val="000000" w:themeColor="text1"/>
        </w:rPr>
        <w:t xml:space="preserve"> offered via direct install activities into hard-to-reach (HTR) customer </w:t>
      </w:r>
      <w:r>
        <w:rPr>
          <w:color w:val="000000" w:themeColor="text1"/>
        </w:rPr>
        <w:t>facilities</w:t>
      </w:r>
      <w:r w:rsidRPr="00952D5F">
        <w:rPr>
          <w:color w:val="000000" w:themeColor="text1"/>
        </w:rPr>
        <w:t xml:space="preserve">.  </w:t>
      </w:r>
      <w:r>
        <w:rPr>
          <w:color w:val="000000" w:themeColor="text1"/>
        </w:rPr>
        <w:t>“</w:t>
      </w:r>
      <w:r w:rsidRPr="00952D5F">
        <w:rPr>
          <w:color w:val="000000" w:themeColor="text1"/>
        </w:rPr>
        <w:t>Final Resolution E-4700</w:t>
      </w:r>
      <w:r>
        <w:rPr>
          <w:color w:val="000000" w:themeColor="text1"/>
        </w:rPr>
        <w:t>”</w:t>
      </w:r>
      <w:r w:rsidRPr="00952D5F">
        <w:rPr>
          <w:color w:val="000000" w:themeColor="text1"/>
        </w:rPr>
        <w:t xml:space="preserve">, dated December 18, 2014, defines specific criteria to classify customer </w:t>
      </w:r>
      <w:r>
        <w:rPr>
          <w:color w:val="000000" w:themeColor="text1"/>
        </w:rPr>
        <w:t>facilities</w:t>
      </w:r>
      <w:r w:rsidRPr="00952D5F">
        <w:rPr>
          <w:color w:val="000000" w:themeColor="text1"/>
        </w:rPr>
        <w:t xml:space="preserve"> as HTR</w:t>
      </w:r>
      <w:r>
        <w:rPr>
          <w:color w:val="000000" w:themeColor="text1"/>
        </w:rPr>
        <w:t xml:space="preserve"> and also states that two criteria are sufficient to identify HTR customers </w:t>
      </w:r>
      <w:r w:rsidRPr="00067D8C">
        <w:rPr>
          <w:color w:val="000000" w:themeColor="text1"/>
        </w:rPr>
        <w:t>if one of the criteria met is the geographic criteria</w:t>
      </w:r>
      <w:r>
        <w:rPr>
          <w:color w:val="000000" w:themeColor="text1"/>
        </w:rPr>
        <w:t xml:space="preserve">.  </w:t>
      </w:r>
    </w:p>
    <w:p w14:paraId="774D0DD8" w14:textId="77777777" w:rsidR="006330BC" w:rsidRDefault="006330BC" w:rsidP="006330BC">
      <w:pPr>
        <w:rPr>
          <w:color w:val="000000" w:themeColor="text1"/>
        </w:rPr>
      </w:pPr>
      <w:r>
        <w:rPr>
          <w:color w:val="000000" w:themeColor="text1"/>
        </w:rPr>
        <w:t>SCE’s</w:t>
      </w:r>
      <w:r w:rsidRPr="00A96A74">
        <w:rPr>
          <w:color w:val="000000" w:themeColor="text1"/>
        </w:rPr>
        <w:t xml:space="preserve"> Commercial Direct Install program delivers free and low cost energy</w:t>
      </w:r>
      <w:r>
        <w:rPr>
          <w:color w:val="000000" w:themeColor="text1"/>
        </w:rPr>
        <w:t xml:space="preserve"> </w:t>
      </w:r>
      <w:r w:rsidRPr="00A96A74">
        <w:rPr>
          <w:color w:val="000000" w:themeColor="text1"/>
        </w:rPr>
        <w:t>efficiency hardware retrofits through installation contractors to reduce peak demand</w:t>
      </w:r>
      <w:r>
        <w:rPr>
          <w:color w:val="000000" w:themeColor="text1"/>
        </w:rPr>
        <w:t xml:space="preserve"> </w:t>
      </w:r>
      <w:r w:rsidRPr="00A96A74">
        <w:rPr>
          <w:color w:val="000000" w:themeColor="text1"/>
        </w:rPr>
        <w:t>and energy savings for small and medium commercial customers.</w:t>
      </w:r>
      <w:r>
        <w:rPr>
          <w:color w:val="000000" w:themeColor="text1"/>
        </w:rPr>
        <w:t xml:space="preserve">  The barriers for customer participation include limited capital resources, lack of expertise and understanding of the </w:t>
      </w:r>
      <w:r w:rsidRPr="00A96A74">
        <w:rPr>
          <w:color w:val="000000" w:themeColor="text1"/>
        </w:rPr>
        <w:t xml:space="preserve">understanding of the benefits of energy </w:t>
      </w:r>
      <w:r>
        <w:rPr>
          <w:color w:val="000000" w:themeColor="text1"/>
        </w:rPr>
        <w:t xml:space="preserve">efficiency, a suspicion of the </w:t>
      </w:r>
      <w:r w:rsidRPr="00A96A74">
        <w:rPr>
          <w:color w:val="000000" w:themeColor="text1"/>
        </w:rPr>
        <w:t>“free offer” and its legitimacy, and language and cultural barriers.</w:t>
      </w:r>
      <w:r>
        <w:rPr>
          <w:color w:val="000000" w:themeColor="text1"/>
        </w:rPr>
        <w:t xml:space="preserve">  The program also addresses the ongoing concern with “split incentives”, where the customer is not the owner of the property, and therefore, lack incentive to improve their energy usage.  SCE’s Commercial Direct Install program will track the following three (3) customer data points to identify direct install activities in HTR customer facilities.  If geography and business size criteria are satisfied, SCE will identify the customer as HTR.  If geography and language criteria are satisfied, SCE will identify the customer as HTR.  </w:t>
      </w:r>
      <w:r w:rsidRPr="008170A7">
        <w:rPr>
          <w:color w:val="000000" w:themeColor="text1"/>
        </w:rPr>
        <w:t>Other</w:t>
      </w:r>
      <w:r>
        <w:rPr>
          <w:color w:val="000000" w:themeColor="text1"/>
        </w:rPr>
        <w:t xml:space="preserve"> measures in the Commercial Direct Install program will receive default NTG (NTGR_ID: Com-Default&gt;2), unless otherwise specified in DEER.</w:t>
      </w:r>
    </w:p>
    <w:p w14:paraId="621912E0" w14:textId="77777777" w:rsidR="006330BC" w:rsidRDefault="006330BC" w:rsidP="006330BC">
      <w:pPr>
        <w:rPr>
          <w:color w:val="000000" w:themeColor="text1"/>
        </w:rPr>
      </w:pPr>
      <w:proofErr w:type="gramStart"/>
      <w:r w:rsidRPr="00067D8C">
        <w:rPr>
          <w:color w:val="000000" w:themeColor="text1"/>
        </w:rPr>
        <w:t>o</w:t>
      </w:r>
      <w:proofErr w:type="gramEnd"/>
      <w:r w:rsidRPr="00067D8C">
        <w:rPr>
          <w:color w:val="000000" w:themeColor="text1"/>
        </w:rPr>
        <w:tab/>
      </w:r>
      <w:r w:rsidRPr="002166AF">
        <w:rPr>
          <w:b/>
          <w:color w:val="000000" w:themeColor="text1"/>
        </w:rPr>
        <w:t>Business Size</w:t>
      </w:r>
      <w:r w:rsidRPr="00067D8C">
        <w:rPr>
          <w:color w:val="000000" w:themeColor="text1"/>
        </w:rPr>
        <w:t xml:space="preserve"> – </w:t>
      </w:r>
      <w:r>
        <w:rPr>
          <w:color w:val="000000" w:themeColor="text1"/>
        </w:rPr>
        <w:t>Customer must have l</w:t>
      </w:r>
      <w:r w:rsidRPr="00067D8C">
        <w:rPr>
          <w:color w:val="000000" w:themeColor="text1"/>
        </w:rPr>
        <w:t>ess than ten employees</w:t>
      </w:r>
      <w:r>
        <w:rPr>
          <w:color w:val="000000" w:themeColor="text1"/>
        </w:rPr>
        <w:t xml:space="preserve"> </w:t>
      </w:r>
    </w:p>
    <w:p w14:paraId="76F5FB81" w14:textId="77777777" w:rsidR="006330BC" w:rsidRPr="00067D8C" w:rsidRDefault="006330BC" w:rsidP="006330BC">
      <w:pPr>
        <w:rPr>
          <w:color w:val="000000" w:themeColor="text1"/>
        </w:rPr>
      </w:pPr>
      <w:proofErr w:type="gramStart"/>
      <w:r w:rsidRPr="00067D8C">
        <w:rPr>
          <w:color w:val="000000" w:themeColor="text1"/>
        </w:rPr>
        <w:t>o</w:t>
      </w:r>
      <w:proofErr w:type="gramEnd"/>
      <w:r w:rsidRPr="00067D8C">
        <w:rPr>
          <w:color w:val="000000" w:themeColor="text1"/>
        </w:rPr>
        <w:tab/>
      </w:r>
      <w:r w:rsidRPr="002166AF">
        <w:rPr>
          <w:b/>
          <w:color w:val="000000" w:themeColor="text1"/>
        </w:rPr>
        <w:t>Language</w:t>
      </w:r>
      <w:r w:rsidRPr="00067D8C">
        <w:rPr>
          <w:color w:val="000000" w:themeColor="text1"/>
        </w:rPr>
        <w:t xml:space="preserve"> – </w:t>
      </w:r>
      <w:r>
        <w:rPr>
          <w:color w:val="000000" w:themeColor="text1"/>
        </w:rPr>
        <w:t>Customer’s p</w:t>
      </w:r>
      <w:r w:rsidRPr="00067D8C">
        <w:rPr>
          <w:color w:val="000000" w:themeColor="text1"/>
        </w:rPr>
        <w:t>rimary language spoke</w:t>
      </w:r>
      <w:r>
        <w:rPr>
          <w:color w:val="000000" w:themeColor="text1"/>
        </w:rPr>
        <w:t>n is not English</w:t>
      </w:r>
    </w:p>
    <w:p w14:paraId="55BE85CA" w14:textId="77777777" w:rsidR="006330BC" w:rsidRDefault="006330BC" w:rsidP="006330BC">
      <w:pPr>
        <w:ind w:left="720" w:hanging="720"/>
        <w:rPr>
          <w:color w:val="000000" w:themeColor="text1"/>
        </w:rPr>
      </w:pPr>
      <w:r>
        <w:rPr>
          <w:color w:val="000000" w:themeColor="text1"/>
        </w:rPr>
        <w:lastRenderedPageBreak/>
        <w:t>o</w:t>
      </w:r>
      <w:r>
        <w:rPr>
          <w:color w:val="000000" w:themeColor="text1"/>
        </w:rPr>
        <w:tab/>
      </w:r>
      <w:r w:rsidRPr="002166AF">
        <w:rPr>
          <w:b/>
          <w:color w:val="000000" w:themeColor="text1"/>
        </w:rPr>
        <w:t>Geography</w:t>
      </w:r>
      <w:r w:rsidRPr="00067D8C">
        <w:rPr>
          <w:color w:val="000000" w:themeColor="text1"/>
        </w:rPr>
        <w:t xml:space="preserve"> –</w:t>
      </w:r>
      <w:r>
        <w:rPr>
          <w:color w:val="000000" w:themeColor="text1"/>
        </w:rPr>
        <w:t xml:space="preserve"> </w:t>
      </w:r>
      <w:r w:rsidRPr="00067D8C">
        <w:rPr>
          <w:color w:val="000000" w:themeColor="text1"/>
        </w:rPr>
        <w:t>Businesses in areas other than the United States Office of Management and Budget (OMB) Combined Statistical Areas (CSA) of the San Francisco Bay Area,  the Greater Los Angeles Area and the Greater Sacramento Area  or the OBM metropolitan statistical areas or San Diego County</w:t>
      </w:r>
    </w:p>
    <w:p w14:paraId="091F6EE0" w14:textId="77777777" w:rsidR="006330BC" w:rsidRPr="00067D8C" w:rsidRDefault="006330BC" w:rsidP="006330BC">
      <w:pPr>
        <w:ind w:left="720"/>
        <w:rPr>
          <w:color w:val="000000" w:themeColor="text1"/>
        </w:rPr>
      </w:pPr>
      <w:r w:rsidRPr="00952D5F">
        <w:rPr>
          <w:color w:val="000000" w:themeColor="text1"/>
        </w:rPr>
        <w:t>The “Required Corrections to Measure Level Input Parameters Identified by Commission Staff per D.14-10-046 Order Paragraph 16”, dated November 3, 2014,</w:t>
      </w:r>
      <w:r>
        <w:rPr>
          <w:color w:val="000000" w:themeColor="text1"/>
        </w:rPr>
        <w:t xml:space="preserve"> </w:t>
      </w:r>
      <w:r w:rsidRPr="00952D5F">
        <w:rPr>
          <w:color w:val="000000" w:themeColor="text1"/>
        </w:rPr>
        <w:t xml:space="preserve">includes additional </w:t>
      </w:r>
      <w:r>
        <w:rPr>
          <w:color w:val="000000" w:themeColor="text1"/>
        </w:rPr>
        <w:t>clarification for the geographic criteria:</w:t>
      </w:r>
    </w:p>
    <w:p w14:paraId="15ED4EB6" w14:textId="77777777" w:rsidR="006330BC" w:rsidRPr="00067D8C" w:rsidRDefault="006330BC" w:rsidP="006330BC">
      <w:pPr>
        <w:ind w:left="720"/>
        <w:rPr>
          <w:color w:val="000000" w:themeColor="text1"/>
        </w:rPr>
      </w:pPr>
      <w:r>
        <w:rPr>
          <w:color w:val="000000" w:themeColor="text1"/>
        </w:rPr>
        <w:t>“</w:t>
      </w:r>
      <w:r w:rsidRPr="00067D8C">
        <w:rPr>
          <w:color w:val="000000" w:themeColor="text1"/>
        </w:rPr>
        <w:t>Notes on OMB CSA designations:</w:t>
      </w:r>
    </w:p>
    <w:p w14:paraId="4BF14C98" w14:textId="77777777" w:rsidR="006330BC" w:rsidRPr="00067D8C" w:rsidRDefault="006330BC" w:rsidP="006330BC">
      <w:pPr>
        <w:ind w:left="720"/>
        <w:rPr>
          <w:color w:val="000000" w:themeColor="text1"/>
        </w:rPr>
      </w:pPr>
      <w:r w:rsidRPr="00067D8C">
        <w:rPr>
          <w:color w:val="000000" w:themeColor="text1"/>
        </w:rPr>
        <w:t>The OMB has designated a 12-county CSA titled the San Jose-San Francisco-Oakland, CA Combined Statistical Area which includes the nine counties of Alameda, Contra Costa, Marin, Napa, San Francisco, San Mateo, Santa Clara, Solano, and Sonoma which border the San Francisco Bay plus the three counties of San Joaquin, Santa Cruz, and San Benito that are economically tied to the nine counties that that border the San Francisco Bay.”</w:t>
      </w:r>
    </w:p>
    <w:p w14:paraId="03145111" w14:textId="77777777" w:rsidR="006330BC" w:rsidRPr="00067D8C" w:rsidRDefault="006330BC" w:rsidP="006330BC">
      <w:pPr>
        <w:ind w:left="720"/>
        <w:rPr>
          <w:color w:val="000000" w:themeColor="text1"/>
        </w:rPr>
      </w:pPr>
      <w:r w:rsidRPr="00067D8C">
        <w:rPr>
          <w:color w:val="000000" w:themeColor="text1"/>
        </w:rPr>
        <w:t xml:space="preserve">The OMB definition of this CSA includes Los Angeles, Orange, </w:t>
      </w:r>
      <w:proofErr w:type="gramStart"/>
      <w:r w:rsidRPr="00067D8C">
        <w:rPr>
          <w:color w:val="000000" w:themeColor="text1"/>
        </w:rPr>
        <w:t>San</w:t>
      </w:r>
      <w:proofErr w:type="gramEnd"/>
      <w:r w:rsidRPr="00067D8C">
        <w:rPr>
          <w:color w:val="000000" w:themeColor="text1"/>
        </w:rPr>
        <w:t xml:space="preserve"> Bernardino, Riverside and Ventura counties.</w:t>
      </w:r>
    </w:p>
    <w:p w14:paraId="65DAA6F6" w14:textId="5C29EE89" w:rsidR="006330BC" w:rsidRPr="003D5AB6" w:rsidRDefault="006330BC" w:rsidP="003D5AB6">
      <w:pPr>
        <w:ind w:left="720"/>
        <w:rPr>
          <w:color w:val="000000" w:themeColor="text1"/>
        </w:rPr>
      </w:pPr>
      <w:r w:rsidRPr="00067D8C">
        <w:rPr>
          <w:color w:val="000000" w:themeColor="text1"/>
        </w:rPr>
        <w:t xml:space="preserve">The OMB definition of this CSA includes Sacramento, Yolo, </w:t>
      </w:r>
      <w:proofErr w:type="gramStart"/>
      <w:r w:rsidRPr="00067D8C">
        <w:rPr>
          <w:color w:val="000000" w:themeColor="text1"/>
        </w:rPr>
        <w:t>El</w:t>
      </w:r>
      <w:proofErr w:type="gramEnd"/>
      <w:r w:rsidRPr="00067D8C">
        <w:rPr>
          <w:color w:val="000000" w:themeColor="text1"/>
        </w:rPr>
        <w:t xml:space="preserve"> Dorado, Placer, Sutter, Yuba, and Nevada counties.”</w:t>
      </w:r>
      <w:r>
        <w:rPr>
          <w:color w:val="000000" w:themeColor="text1"/>
        </w:rPr>
        <w:t xml:space="preserve">  </w:t>
      </w:r>
    </w:p>
    <w:p w14:paraId="1B54A044" w14:textId="77777777" w:rsidR="0051485E" w:rsidRPr="00920905" w:rsidRDefault="0051485E" w:rsidP="000968C6">
      <w:pPr>
        <w:pStyle w:val="Reminders"/>
        <w:rPr>
          <w:rFonts w:asciiTheme="minorHAnsi" w:hAnsiTheme="minorHAnsi" w:cstheme="minorHAnsi"/>
          <w:i w:val="0"/>
          <w:szCs w:val="22"/>
        </w:rPr>
      </w:pPr>
    </w:p>
    <w:p w14:paraId="4FDF0BF9" w14:textId="77777777" w:rsidR="003003EC" w:rsidRPr="00500C4E" w:rsidRDefault="003003EC" w:rsidP="003003EC">
      <w:pPr>
        <w:pStyle w:val="Reminders"/>
        <w:rPr>
          <w:rFonts w:asciiTheme="minorHAnsi" w:hAnsiTheme="minorHAnsi" w:cstheme="minorHAnsi"/>
          <w:i w:val="0"/>
          <w:color w:val="auto"/>
          <w:szCs w:val="22"/>
        </w:rPr>
      </w:pPr>
      <w:r w:rsidRPr="00500C4E">
        <w:rPr>
          <w:rFonts w:asciiTheme="minorHAnsi" w:hAnsiTheme="minorHAnsi" w:cstheme="minorHAnsi"/>
          <w:b/>
          <w:i w:val="0"/>
          <w:color w:val="auto"/>
          <w:szCs w:val="22"/>
        </w:rPr>
        <w:t>Spillage Rate</w:t>
      </w:r>
    </w:p>
    <w:p w14:paraId="3ADB306A" w14:textId="77777777" w:rsidR="003003EC" w:rsidRPr="00500C4E" w:rsidRDefault="003003EC" w:rsidP="003003EC">
      <w:pPr>
        <w:pStyle w:val="Reminders"/>
        <w:rPr>
          <w:rFonts w:asciiTheme="minorHAnsi" w:hAnsiTheme="minorHAnsi" w:cstheme="minorHAnsi"/>
          <w:i w:val="0"/>
          <w:color w:val="auto"/>
          <w:szCs w:val="22"/>
        </w:rPr>
      </w:pPr>
      <w:r w:rsidRPr="00500C4E">
        <w:rPr>
          <w:rFonts w:asciiTheme="minorHAnsi" w:hAnsiTheme="minorHAnsi" w:cstheme="minorHAnsi"/>
          <w:i w:val="0"/>
          <w:color w:val="auto"/>
          <w:szCs w:val="22"/>
        </w:rPr>
        <w:t>Spillage rates are not tracked in work papers; they are tracked in an external document which will be supplied to the Commission Staff.</w:t>
      </w:r>
    </w:p>
    <w:p w14:paraId="745FA270" w14:textId="77777777" w:rsidR="003003EC" w:rsidRPr="00500C4E" w:rsidRDefault="003003EC" w:rsidP="000968C6">
      <w:pPr>
        <w:pStyle w:val="Reminders"/>
        <w:rPr>
          <w:rFonts w:asciiTheme="minorHAnsi" w:hAnsiTheme="minorHAnsi" w:cstheme="minorHAnsi"/>
          <w:i w:val="0"/>
          <w:color w:val="auto"/>
          <w:szCs w:val="22"/>
        </w:rPr>
      </w:pPr>
    </w:p>
    <w:p w14:paraId="4168B5BD" w14:textId="77777777" w:rsidR="000968C6" w:rsidRPr="00500C4E" w:rsidRDefault="000968C6" w:rsidP="000968C6">
      <w:pPr>
        <w:pStyle w:val="Reminders"/>
        <w:rPr>
          <w:rFonts w:asciiTheme="minorHAnsi" w:hAnsiTheme="minorHAnsi" w:cstheme="minorHAnsi"/>
          <w:b/>
          <w:i w:val="0"/>
          <w:color w:val="auto"/>
          <w:szCs w:val="22"/>
        </w:rPr>
      </w:pPr>
      <w:r w:rsidRPr="00500C4E">
        <w:rPr>
          <w:rFonts w:asciiTheme="minorHAnsi" w:hAnsiTheme="minorHAnsi" w:cstheme="minorHAnsi"/>
          <w:b/>
          <w:i w:val="0"/>
          <w:color w:val="auto"/>
          <w:szCs w:val="22"/>
        </w:rPr>
        <w:t>Installation Rate</w:t>
      </w:r>
    </w:p>
    <w:p w14:paraId="425FECE8" w14:textId="1A0A2197" w:rsidR="00240B74" w:rsidRPr="00920905" w:rsidRDefault="000968C6" w:rsidP="00920905">
      <w:pPr>
        <w:pStyle w:val="NoSpacing"/>
      </w:pPr>
      <w:r w:rsidRPr="00920905">
        <w:t>Th</w:t>
      </w:r>
      <w:r w:rsidR="00061A8E" w:rsidRPr="00920905">
        <w:t>e IR</w:t>
      </w:r>
      <w:r w:rsidRPr="00920905">
        <w:t xml:space="preserve"> value</w:t>
      </w:r>
      <w:r w:rsidR="00061A8E" w:rsidRPr="00920905">
        <w:t>s</w:t>
      </w:r>
      <w:r w:rsidRPr="00920905">
        <w:t xml:space="preserve"> </w:t>
      </w:r>
      <w:r w:rsidR="00061A8E" w:rsidRPr="00920905">
        <w:t>were</w:t>
      </w:r>
      <w:r w:rsidRPr="00920905">
        <w:t xml:space="preserve"> obtained </w:t>
      </w:r>
      <w:r w:rsidR="00BC6524" w:rsidRPr="00920905">
        <w:t>using the DEER READI tool</w:t>
      </w:r>
      <w:r w:rsidR="00240B74" w:rsidRPr="00920905">
        <w:t>.</w:t>
      </w:r>
      <w:r w:rsidRPr="00920905">
        <w:t xml:space="preserve"> </w:t>
      </w:r>
      <w:r w:rsidR="00061A8E" w:rsidRPr="00920905">
        <w:t>The relevant IR values for the measures in this work paper are in the table below</w:t>
      </w:r>
      <w:r w:rsidR="008B1357" w:rsidRPr="00920905">
        <w:t>.</w:t>
      </w:r>
    </w:p>
    <w:tbl>
      <w:tblPr>
        <w:tblStyle w:val="TableGrid1"/>
        <w:tblW w:w="5000" w:type="pct"/>
        <w:tblLook w:val="01E0" w:firstRow="1" w:lastRow="1" w:firstColumn="1" w:lastColumn="1" w:noHBand="0" w:noVBand="0"/>
      </w:tblPr>
      <w:tblGrid>
        <w:gridCol w:w="1351"/>
        <w:gridCol w:w="2626"/>
        <w:gridCol w:w="1287"/>
        <w:gridCol w:w="1604"/>
        <w:gridCol w:w="1296"/>
        <w:gridCol w:w="1186"/>
      </w:tblGrid>
      <w:tr w:rsidR="006B4A48" w:rsidRPr="0087393E" w14:paraId="1322279D" w14:textId="77777777" w:rsidTr="00920905">
        <w:tc>
          <w:tcPr>
            <w:tcW w:w="722" w:type="pct"/>
            <w:shd w:val="clear" w:color="auto" w:fill="D9D9D9" w:themeFill="background1" w:themeFillShade="D9"/>
          </w:tcPr>
          <w:p w14:paraId="75105F70" w14:textId="77777777" w:rsidR="006B4A48" w:rsidRPr="00920905" w:rsidRDefault="00BA2E7E" w:rsidP="005729C8">
            <w:pPr>
              <w:rPr>
                <w:rFonts w:cstheme="minorHAnsi"/>
                <w:b/>
                <w:szCs w:val="20"/>
              </w:rPr>
            </w:pPr>
            <w:r w:rsidRPr="00920905">
              <w:rPr>
                <w:rFonts w:cstheme="minorHAnsi"/>
                <w:b/>
                <w:szCs w:val="20"/>
              </w:rPr>
              <w:t xml:space="preserve">GSIA </w:t>
            </w:r>
            <w:r w:rsidR="00FB2590" w:rsidRPr="00920905">
              <w:rPr>
                <w:rFonts w:cstheme="minorHAnsi"/>
                <w:b/>
                <w:szCs w:val="20"/>
              </w:rPr>
              <w:t>ID</w:t>
            </w:r>
          </w:p>
        </w:tc>
        <w:tc>
          <w:tcPr>
            <w:tcW w:w="1404" w:type="pct"/>
            <w:shd w:val="clear" w:color="auto" w:fill="D9D9D9" w:themeFill="background1" w:themeFillShade="D9"/>
          </w:tcPr>
          <w:p w14:paraId="102A3FC1" w14:textId="77777777" w:rsidR="006B4A48" w:rsidRPr="00920905" w:rsidRDefault="00FB2590" w:rsidP="005729C8">
            <w:pPr>
              <w:rPr>
                <w:rFonts w:cstheme="minorHAnsi"/>
                <w:b/>
                <w:szCs w:val="20"/>
              </w:rPr>
            </w:pPr>
            <w:r w:rsidRPr="00920905">
              <w:rPr>
                <w:rFonts w:cstheme="minorHAnsi"/>
                <w:b/>
                <w:szCs w:val="20"/>
              </w:rPr>
              <w:t>Description</w:t>
            </w:r>
          </w:p>
        </w:tc>
        <w:tc>
          <w:tcPr>
            <w:tcW w:w="688" w:type="pct"/>
            <w:shd w:val="clear" w:color="auto" w:fill="D9D9D9" w:themeFill="background1" w:themeFillShade="D9"/>
          </w:tcPr>
          <w:p w14:paraId="3FDC9087" w14:textId="77777777" w:rsidR="006B4A48" w:rsidRPr="00920905" w:rsidRDefault="00FB2590" w:rsidP="005729C8">
            <w:pPr>
              <w:rPr>
                <w:rFonts w:cstheme="minorHAnsi"/>
                <w:b/>
                <w:szCs w:val="20"/>
              </w:rPr>
            </w:pPr>
            <w:r w:rsidRPr="00920905">
              <w:rPr>
                <w:rFonts w:cstheme="minorHAnsi"/>
                <w:b/>
                <w:szCs w:val="20"/>
              </w:rPr>
              <w:t>Sector</w:t>
            </w:r>
          </w:p>
        </w:tc>
        <w:tc>
          <w:tcPr>
            <w:tcW w:w="858" w:type="pct"/>
            <w:shd w:val="clear" w:color="auto" w:fill="D9D9D9" w:themeFill="background1" w:themeFillShade="D9"/>
          </w:tcPr>
          <w:p w14:paraId="0BA1547A" w14:textId="77777777" w:rsidR="006B4A48" w:rsidRPr="00920905" w:rsidRDefault="00FB2590" w:rsidP="005729C8">
            <w:pPr>
              <w:rPr>
                <w:rFonts w:cstheme="minorHAnsi"/>
                <w:b/>
                <w:szCs w:val="20"/>
              </w:rPr>
            </w:pPr>
            <w:r w:rsidRPr="00920905">
              <w:rPr>
                <w:rFonts w:cstheme="minorHAnsi"/>
                <w:b/>
                <w:szCs w:val="20"/>
              </w:rPr>
              <w:t>BldgType</w:t>
            </w:r>
          </w:p>
        </w:tc>
        <w:tc>
          <w:tcPr>
            <w:tcW w:w="693" w:type="pct"/>
            <w:shd w:val="clear" w:color="auto" w:fill="D9D9D9" w:themeFill="background1" w:themeFillShade="D9"/>
          </w:tcPr>
          <w:p w14:paraId="47328018" w14:textId="77777777" w:rsidR="006B4A48" w:rsidRPr="00920905" w:rsidRDefault="006B4A48" w:rsidP="005729C8">
            <w:pPr>
              <w:rPr>
                <w:rFonts w:cstheme="minorHAnsi"/>
                <w:b/>
                <w:szCs w:val="20"/>
              </w:rPr>
            </w:pPr>
            <w:r w:rsidRPr="00920905">
              <w:rPr>
                <w:rFonts w:cstheme="minorHAnsi"/>
                <w:b/>
                <w:szCs w:val="20"/>
              </w:rPr>
              <w:t>ProgDelivID</w:t>
            </w:r>
          </w:p>
        </w:tc>
        <w:tc>
          <w:tcPr>
            <w:tcW w:w="634" w:type="pct"/>
            <w:shd w:val="clear" w:color="auto" w:fill="D9D9D9" w:themeFill="background1" w:themeFillShade="D9"/>
          </w:tcPr>
          <w:p w14:paraId="77690643" w14:textId="77777777" w:rsidR="006B4A48" w:rsidRPr="00920905" w:rsidRDefault="00FB2590" w:rsidP="005729C8">
            <w:pPr>
              <w:rPr>
                <w:rFonts w:cstheme="minorHAnsi"/>
                <w:b/>
                <w:szCs w:val="20"/>
              </w:rPr>
            </w:pPr>
            <w:r w:rsidRPr="00920905">
              <w:rPr>
                <w:rFonts w:cstheme="minorHAnsi"/>
                <w:b/>
                <w:szCs w:val="20"/>
              </w:rPr>
              <w:t>GSIAValue</w:t>
            </w:r>
          </w:p>
        </w:tc>
      </w:tr>
      <w:tr w:rsidR="002F4E34" w:rsidRPr="00500C4E" w14:paraId="3AEFCD58" w14:textId="77777777" w:rsidTr="00920905">
        <w:tc>
          <w:tcPr>
            <w:tcW w:w="722" w:type="pct"/>
          </w:tcPr>
          <w:p w14:paraId="20565B79" w14:textId="77777777" w:rsidR="002F4E34" w:rsidRPr="00FF21AD" w:rsidRDefault="002F4E34" w:rsidP="005729C8">
            <w:pPr>
              <w:rPr>
                <w:szCs w:val="20"/>
              </w:rPr>
            </w:pPr>
            <w:r w:rsidRPr="00FF21AD">
              <w:rPr>
                <w:szCs w:val="20"/>
              </w:rPr>
              <w:t>Def-GSIA</w:t>
            </w:r>
          </w:p>
        </w:tc>
        <w:tc>
          <w:tcPr>
            <w:tcW w:w="1404" w:type="pct"/>
          </w:tcPr>
          <w:p w14:paraId="2BFFF598" w14:textId="77777777" w:rsidR="002F4E34" w:rsidRPr="00FF21AD" w:rsidRDefault="002F4E34" w:rsidP="005729C8">
            <w:pPr>
              <w:rPr>
                <w:szCs w:val="20"/>
              </w:rPr>
            </w:pPr>
            <w:r w:rsidRPr="00FF21AD">
              <w:rPr>
                <w:szCs w:val="20"/>
              </w:rPr>
              <w:t>Default GSIA values</w:t>
            </w:r>
          </w:p>
        </w:tc>
        <w:tc>
          <w:tcPr>
            <w:tcW w:w="688" w:type="pct"/>
          </w:tcPr>
          <w:p w14:paraId="157D8A62" w14:textId="77777777" w:rsidR="002F4E34" w:rsidRPr="00FF21AD" w:rsidRDefault="002F4E34" w:rsidP="005729C8">
            <w:pPr>
              <w:rPr>
                <w:szCs w:val="20"/>
              </w:rPr>
            </w:pPr>
            <w:r w:rsidRPr="00FF21AD">
              <w:rPr>
                <w:szCs w:val="20"/>
              </w:rPr>
              <w:t>Any</w:t>
            </w:r>
          </w:p>
        </w:tc>
        <w:tc>
          <w:tcPr>
            <w:tcW w:w="858" w:type="pct"/>
          </w:tcPr>
          <w:p w14:paraId="0C3293FE" w14:textId="77777777" w:rsidR="002F4E34" w:rsidRPr="00FF21AD" w:rsidRDefault="002F4E34" w:rsidP="005729C8">
            <w:pPr>
              <w:rPr>
                <w:szCs w:val="20"/>
              </w:rPr>
            </w:pPr>
            <w:r w:rsidRPr="00FF21AD">
              <w:rPr>
                <w:szCs w:val="20"/>
              </w:rPr>
              <w:t>Any</w:t>
            </w:r>
          </w:p>
        </w:tc>
        <w:tc>
          <w:tcPr>
            <w:tcW w:w="693" w:type="pct"/>
          </w:tcPr>
          <w:p w14:paraId="0B642835" w14:textId="77777777" w:rsidR="002F4E34" w:rsidRPr="00FF21AD" w:rsidRDefault="002F4E34" w:rsidP="005729C8">
            <w:pPr>
              <w:rPr>
                <w:szCs w:val="20"/>
              </w:rPr>
            </w:pPr>
            <w:r w:rsidRPr="00FF21AD">
              <w:rPr>
                <w:szCs w:val="20"/>
              </w:rPr>
              <w:t>Any</w:t>
            </w:r>
          </w:p>
        </w:tc>
        <w:tc>
          <w:tcPr>
            <w:tcW w:w="634" w:type="pct"/>
          </w:tcPr>
          <w:p w14:paraId="1C671DD2" w14:textId="77777777" w:rsidR="002F4E34" w:rsidRPr="00FF21AD" w:rsidRDefault="002F4E34" w:rsidP="005729C8">
            <w:pPr>
              <w:rPr>
                <w:szCs w:val="20"/>
              </w:rPr>
            </w:pPr>
            <w:r w:rsidRPr="00FF21AD">
              <w:rPr>
                <w:szCs w:val="20"/>
              </w:rPr>
              <w:t>1</w:t>
            </w:r>
          </w:p>
        </w:tc>
      </w:tr>
    </w:tbl>
    <w:p w14:paraId="1CA56A75" w14:textId="77777777" w:rsidR="006B4A48" w:rsidRPr="00B05647" w:rsidRDefault="006B4A48" w:rsidP="000968C6">
      <w:pPr>
        <w:pStyle w:val="Reminders"/>
        <w:rPr>
          <w:rFonts w:asciiTheme="minorHAnsi" w:hAnsiTheme="minorHAnsi" w:cstheme="minorHAnsi"/>
          <w:b/>
          <w:i w:val="0"/>
          <w:color w:val="auto"/>
          <w:szCs w:val="22"/>
        </w:rPr>
      </w:pPr>
    </w:p>
    <w:p w14:paraId="7C85220B" w14:textId="77777777" w:rsidR="008B1357" w:rsidRPr="00500C4E" w:rsidRDefault="008B1357" w:rsidP="008B1357">
      <w:pPr>
        <w:rPr>
          <w:rFonts w:cstheme="minorHAnsi"/>
          <w:b/>
          <w:szCs w:val="22"/>
        </w:rPr>
      </w:pPr>
      <w:r w:rsidRPr="00500C4E">
        <w:rPr>
          <w:rFonts w:cstheme="minorHAnsi"/>
          <w:b/>
          <w:szCs w:val="22"/>
        </w:rPr>
        <w:t>Effective</w:t>
      </w:r>
      <w:r w:rsidR="00CE4386" w:rsidRPr="00500C4E">
        <w:rPr>
          <w:rFonts w:cstheme="minorHAnsi"/>
          <w:b/>
          <w:szCs w:val="22"/>
        </w:rPr>
        <w:t xml:space="preserve"> and Remaining</w:t>
      </w:r>
      <w:r w:rsidRPr="00500C4E">
        <w:rPr>
          <w:rFonts w:cstheme="minorHAnsi"/>
          <w:b/>
          <w:szCs w:val="22"/>
        </w:rPr>
        <w:t xml:space="preserve"> Useful Life</w:t>
      </w:r>
    </w:p>
    <w:p w14:paraId="3BB4853E" w14:textId="1096F3CF" w:rsidR="008B1357" w:rsidRPr="00920905" w:rsidRDefault="006A6D15" w:rsidP="00920905">
      <w:pPr>
        <w:pStyle w:val="NoSpacing"/>
      </w:pPr>
      <w:r w:rsidRPr="0087393E">
        <w:t xml:space="preserve">The EUL and RUL values were obtained </w:t>
      </w:r>
      <w:r w:rsidR="00BC6524" w:rsidRPr="0087393E">
        <w:t>using the DEER READI tool</w:t>
      </w:r>
      <w:r w:rsidRPr="0087393E">
        <w:t>. DEER defines the RUL as 1/3 of the EUL value. The RUL value is only applicable to the first baseline period for an RET measure with an applicable code baseline. The relevant EUL and RUL values for the measures in this work paper are in the table below.</w:t>
      </w:r>
    </w:p>
    <w:tbl>
      <w:tblPr>
        <w:tblStyle w:val="TableGrid1"/>
        <w:tblW w:w="5000" w:type="pct"/>
        <w:tblLook w:val="04A0" w:firstRow="1" w:lastRow="0" w:firstColumn="1" w:lastColumn="0" w:noHBand="0" w:noVBand="1"/>
      </w:tblPr>
      <w:tblGrid>
        <w:gridCol w:w="1540"/>
        <w:gridCol w:w="2684"/>
        <w:gridCol w:w="885"/>
        <w:gridCol w:w="1270"/>
        <w:gridCol w:w="1519"/>
        <w:gridCol w:w="1452"/>
      </w:tblGrid>
      <w:tr w:rsidR="008B1357" w:rsidRPr="00500C4E" w14:paraId="5A9EC2BE" w14:textId="77777777" w:rsidTr="00920905">
        <w:tc>
          <w:tcPr>
            <w:tcW w:w="824" w:type="pct"/>
            <w:shd w:val="clear" w:color="auto" w:fill="D9D9D9" w:themeFill="background1" w:themeFillShade="D9"/>
          </w:tcPr>
          <w:p w14:paraId="17686FBF" w14:textId="77777777" w:rsidR="008B1357" w:rsidRPr="00920905" w:rsidRDefault="008B1357" w:rsidP="00BA2E7E">
            <w:pPr>
              <w:rPr>
                <w:rFonts w:cstheme="minorHAnsi"/>
                <w:b/>
                <w:szCs w:val="20"/>
              </w:rPr>
            </w:pPr>
            <w:r w:rsidRPr="00920905">
              <w:rPr>
                <w:rFonts w:cstheme="minorHAnsi"/>
                <w:b/>
                <w:szCs w:val="20"/>
              </w:rPr>
              <w:t>EUL ID</w:t>
            </w:r>
          </w:p>
        </w:tc>
        <w:tc>
          <w:tcPr>
            <w:tcW w:w="1436" w:type="pct"/>
            <w:shd w:val="clear" w:color="auto" w:fill="D9D9D9" w:themeFill="background1" w:themeFillShade="D9"/>
          </w:tcPr>
          <w:p w14:paraId="1C93AC29" w14:textId="77777777" w:rsidR="008B1357" w:rsidRPr="00920905" w:rsidRDefault="008B1357" w:rsidP="00BA2E7E">
            <w:pPr>
              <w:rPr>
                <w:rFonts w:cstheme="minorHAnsi"/>
                <w:b/>
                <w:szCs w:val="20"/>
              </w:rPr>
            </w:pPr>
            <w:r w:rsidRPr="00920905">
              <w:rPr>
                <w:rFonts w:cstheme="minorHAnsi"/>
                <w:b/>
                <w:szCs w:val="20"/>
              </w:rPr>
              <w:t>Description</w:t>
            </w:r>
          </w:p>
        </w:tc>
        <w:tc>
          <w:tcPr>
            <w:tcW w:w="474" w:type="pct"/>
            <w:shd w:val="clear" w:color="auto" w:fill="D9D9D9" w:themeFill="background1" w:themeFillShade="D9"/>
          </w:tcPr>
          <w:p w14:paraId="68405617" w14:textId="77777777" w:rsidR="008B1357" w:rsidRPr="00920905" w:rsidRDefault="008B1357" w:rsidP="00BA2E7E">
            <w:pPr>
              <w:rPr>
                <w:rFonts w:cstheme="minorHAnsi"/>
                <w:b/>
                <w:szCs w:val="20"/>
              </w:rPr>
            </w:pPr>
            <w:r w:rsidRPr="00920905">
              <w:rPr>
                <w:rFonts w:cstheme="minorHAnsi"/>
                <w:b/>
                <w:szCs w:val="20"/>
              </w:rPr>
              <w:t>Sector</w:t>
            </w:r>
          </w:p>
        </w:tc>
        <w:tc>
          <w:tcPr>
            <w:tcW w:w="676" w:type="pct"/>
            <w:shd w:val="clear" w:color="auto" w:fill="D9D9D9" w:themeFill="background1" w:themeFillShade="D9"/>
          </w:tcPr>
          <w:p w14:paraId="0733AF36" w14:textId="77777777" w:rsidR="008B1357" w:rsidRPr="00920905" w:rsidRDefault="00BA2E7E" w:rsidP="00BA2E7E">
            <w:pPr>
              <w:rPr>
                <w:rFonts w:cstheme="minorHAnsi"/>
                <w:b/>
                <w:szCs w:val="20"/>
              </w:rPr>
            </w:pPr>
            <w:r w:rsidRPr="00920905">
              <w:rPr>
                <w:rFonts w:cstheme="minorHAnsi"/>
                <w:b/>
                <w:szCs w:val="20"/>
              </w:rPr>
              <w:t>UseCategory</w:t>
            </w:r>
          </w:p>
        </w:tc>
        <w:tc>
          <w:tcPr>
            <w:tcW w:w="813" w:type="pct"/>
            <w:shd w:val="clear" w:color="auto" w:fill="D9D9D9" w:themeFill="background1" w:themeFillShade="D9"/>
          </w:tcPr>
          <w:p w14:paraId="64D571F2" w14:textId="77777777" w:rsidR="008B1357" w:rsidRPr="00920905" w:rsidRDefault="008B1357" w:rsidP="00BA2E7E">
            <w:pPr>
              <w:rPr>
                <w:rFonts w:cstheme="minorHAnsi"/>
                <w:b/>
                <w:szCs w:val="20"/>
              </w:rPr>
            </w:pPr>
            <w:r w:rsidRPr="00920905">
              <w:rPr>
                <w:rFonts w:cstheme="minorHAnsi"/>
                <w:b/>
                <w:szCs w:val="20"/>
              </w:rPr>
              <w:t>EUL (Years)</w:t>
            </w:r>
          </w:p>
        </w:tc>
        <w:tc>
          <w:tcPr>
            <w:tcW w:w="777" w:type="pct"/>
            <w:shd w:val="clear" w:color="auto" w:fill="D9D9D9" w:themeFill="background1" w:themeFillShade="D9"/>
          </w:tcPr>
          <w:p w14:paraId="6B814E1E" w14:textId="77777777" w:rsidR="008B1357" w:rsidRPr="00920905" w:rsidRDefault="008B1357" w:rsidP="00BA2E7E">
            <w:pPr>
              <w:rPr>
                <w:rFonts w:cstheme="minorHAnsi"/>
                <w:b/>
                <w:szCs w:val="20"/>
              </w:rPr>
            </w:pPr>
            <w:r w:rsidRPr="00920905">
              <w:rPr>
                <w:rFonts w:cstheme="minorHAnsi"/>
                <w:b/>
                <w:szCs w:val="20"/>
              </w:rPr>
              <w:t>RUL (Years)</w:t>
            </w:r>
          </w:p>
        </w:tc>
      </w:tr>
      <w:tr w:rsidR="00BA2E7E" w:rsidRPr="00500C4E" w14:paraId="23E3B0B0" w14:textId="77777777" w:rsidTr="00920905">
        <w:trPr>
          <w:trHeight w:val="243"/>
        </w:trPr>
        <w:tc>
          <w:tcPr>
            <w:tcW w:w="824" w:type="pct"/>
          </w:tcPr>
          <w:p w14:paraId="17A1D7F4" w14:textId="69ABF8D8" w:rsidR="00BA2E7E" w:rsidRPr="00FF21AD" w:rsidRDefault="00FF21AD" w:rsidP="00BA2E7E">
            <w:pPr>
              <w:rPr>
                <w:szCs w:val="20"/>
              </w:rPr>
            </w:pPr>
            <w:r w:rsidRPr="00FF21AD">
              <w:rPr>
                <w:szCs w:val="20"/>
              </w:rPr>
              <w:t>LED-sign</w:t>
            </w:r>
          </w:p>
        </w:tc>
        <w:tc>
          <w:tcPr>
            <w:tcW w:w="1436" w:type="pct"/>
          </w:tcPr>
          <w:p w14:paraId="36E678D1" w14:textId="0D824C09" w:rsidR="00BA2E7E" w:rsidRPr="00FF21AD" w:rsidRDefault="00FF21AD" w:rsidP="00BA2E7E">
            <w:pPr>
              <w:rPr>
                <w:szCs w:val="20"/>
              </w:rPr>
            </w:pPr>
            <w:r w:rsidRPr="00FF21AD">
              <w:rPr>
                <w:szCs w:val="20"/>
              </w:rPr>
              <w:t>LED Open Signs</w:t>
            </w:r>
          </w:p>
        </w:tc>
        <w:tc>
          <w:tcPr>
            <w:tcW w:w="474" w:type="pct"/>
          </w:tcPr>
          <w:p w14:paraId="42B5C736" w14:textId="77777777" w:rsidR="00BA2E7E" w:rsidRPr="00FF21AD" w:rsidRDefault="00BA2E7E" w:rsidP="00BA2E7E">
            <w:pPr>
              <w:rPr>
                <w:szCs w:val="20"/>
              </w:rPr>
            </w:pPr>
            <w:r w:rsidRPr="00FF21AD">
              <w:rPr>
                <w:szCs w:val="20"/>
              </w:rPr>
              <w:t>Com</w:t>
            </w:r>
          </w:p>
        </w:tc>
        <w:tc>
          <w:tcPr>
            <w:tcW w:w="676" w:type="pct"/>
          </w:tcPr>
          <w:p w14:paraId="52A841ED" w14:textId="77AFDF54" w:rsidR="00BA2E7E" w:rsidRPr="00FF21AD" w:rsidRDefault="00FF21AD" w:rsidP="00BA2E7E">
            <w:pPr>
              <w:rPr>
                <w:szCs w:val="20"/>
              </w:rPr>
            </w:pPr>
            <w:r w:rsidRPr="00FF21AD">
              <w:rPr>
                <w:szCs w:val="20"/>
              </w:rPr>
              <w:t>Lighting</w:t>
            </w:r>
          </w:p>
        </w:tc>
        <w:tc>
          <w:tcPr>
            <w:tcW w:w="813" w:type="pct"/>
          </w:tcPr>
          <w:p w14:paraId="1BF5FCBD" w14:textId="7549E4AD" w:rsidR="00BA2E7E" w:rsidRPr="00FF21AD" w:rsidRDefault="00696278" w:rsidP="00BA2E7E">
            <w:pPr>
              <w:rPr>
                <w:szCs w:val="20"/>
              </w:rPr>
            </w:pPr>
            <w:r>
              <w:rPr>
                <w:szCs w:val="20"/>
              </w:rPr>
              <w:t>16</w:t>
            </w:r>
          </w:p>
        </w:tc>
        <w:tc>
          <w:tcPr>
            <w:tcW w:w="777" w:type="pct"/>
          </w:tcPr>
          <w:p w14:paraId="46ED97C1" w14:textId="5352CCD3" w:rsidR="00BA2E7E" w:rsidRPr="00FF21AD" w:rsidRDefault="00FF21AD" w:rsidP="00BA2E7E">
            <w:pPr>
              <w:rPr>
                <w:szCs w:val="20"/>
              </w:rPr>
            </w:pPr>
            <w:r w:rsidRPr="00FF21AD">
              <w:rPr>
                <w:szCs w:val="20"/>
              </w:rPr>
              <w:t>N/A</w:t>
            </w:r>
          </w:p>
        </w:tc>
      </w:tr>
    </w:tbl>
    <w:p w14:paraId="70FE2727" w14:textId="77777777" w:rsidR="00E16609" w:rsidRPr="00500C4E" w:rsidRDefault="00F06CCF" w:rsidP="00F06CCF">
      <w:pPr>
        <w:pStyle w:val="Heading3"/>
        <w:rPr>
          <w:rFonts w:asciiTheme="minorHAnsi" w:hAnsiTheme="minorHAnsi"/>
        </w:rPr>
      </w:pPr>
      <w:r w:rsidRPr="00500C4E">
        <w:rPr>
          <w:rFonts w:asciiTheme="minorHAnsi" w:hAnsiTheme="minorHAnsi"/>
        </w:rPr>
        <w:t>1.4.2</w:t>
      </w:r>
      <w:r w:rsidR="00824F1C" w:rsidRPr="00500C4E">
        <w:rPr>
          <w:rFonts w:asciiTheme="minorHAnsi" w:hAnsiTheme="minorHAnsi"/>
        </w:rPr>
        <w:t xml:space="preserve"> </w:t>
      </w:r>
      <w:r w:rsidR="00E16609" w:rsidRPr="00500C4E">
        <w:rPr>
          <w:rFonts w:asciiTheme="minorHAnsi" w:hAnsiTheme="minorHAnsi"/>
        </w:rPr>
        <w:t>Code</w:t>
      </w:r>
      <w:r w:rsidR="00B26778" w:rsidRPr="00500C4E">
        <w:rPr>
          <w:rFonts w:asciiTheme="minorHAnsi" w:hAnsiTheme="minorHAnsi"/>
        </w:rPr>
        <w:t xml:space="preserve">s and Standards </w:t>
      </w:r>
      <w:r w:rsidR="00E16609" w:rsidRPr="00500C4E">
        <w:rPr>
          <w:rFonts w:asciiTheme="minorHAnsi" w:hAnsiTheme="minorHAnsi"/>
        </w:rPr>
        <w:t xml:space="preserve">Analysis </w:t>
      </w:r>
      <w:bookmarkEnd w:id="10"/>
    </w:p>
    <w:p w14:paraId="0197A133" w14:textId="392AF0D8" w:rsidR="00CB5BB7" w:rsidRPr="002931D8" w:rsidRDefault="00CB5BB7" w:rsidP="00CB5BB7">
      <w:pPr>
        <w:pStyle w:val="Reminders"/>
        <w:rPr>
          <w:rFonts w:asciiTheme="minorHAnsi" w:hAnsiTheme="minorHAnsi" w:cstheme="minorHAnsi"/>
          <w:i w:val="0"/>
          <w:color w:val="auto"/>
          <w:szCs w:val="22"/>
        </w:rPr>
      </w:pPr>
      <w:r w:rsidRPr="002931D8">
        <w:rPr>
          <w:rFonts w:asciiTheme="minorHAnsi" w:hAnsiTheme="minorHAnsi" w:cstheme="minorHAnsi"/>
          <w:i w:val="0"/>
          <w:color w:val="auto"/>
          <w:szCs w:val="22"/>
        </w:rPr>
        <w:t>Title 24 2013 [</w:t>
      </w:r>
      <w:r>
        <w:rPr>
          <w:rFonts w:asciiTheme="minorHAnsi" w:hAnsiTheme="minorHAnsi" w:cstheme="minorHAnsi"/>
          <w:i w:val="0"/>
          <w:color w:val="auto"/>
          <w:szCs w:val="22"/>
        </w:rPr>
        <w:t>A</w:t>
      </w:r>
      <w:r w:rsidRPr="002931D8">
        <w:rPr>
          <w:rFonts w:asciiTheme="minorHAnsi" w:hAnsiTheme="minorHAnsi" w:cstheme="minorHAnsi"/>
          <w:i w:val="0"/>
          <w:color w:val="auto"/>
          <w:szCs w:val="22"/>
        </w:rPr>
        <w:t xml:space="preserve">] Section 130.3 and 140.8 contains requirements for signs. </w:t>
      </w:r>
    </w:p>
    <w:p w14:paraId="284601E7" w14:textId="3942C811" w:rsidR="00B07EE5" w:rsidRPr="00500C4E" w:rsidRDefault="005A1078" w:rsidP="00920905">
      <w:pPr>
        <w:pStyle w:val="Caption"/>
        <w:keepNext/>
        <w:rPr>
          <w:rFonts w:cstheme="minorHAnsi"/>
          <w:szCs w:val="22"/>
        </w:rPr>
      </w:pPr>
      <w:r w:rsidRPr="00500C4E">
        <w:rPr>
          <w:rFonts w:cstheme="minorHAnsi"/>
          <w:szCs w:val="22"/>
        </w:rPr>
        <w:t>Code Summary</w:t>
      </w:r>
    </w:p>
    <w:tbl>
      <w:tblPr>
        <w:tblStyle w:val="TableGrid1"/>
        <w:tblW w:w="5000" w:type="pct"/>
        <w:tblLook w:val="04A0" w:firstRow="1" w:lastRow="0" w:firstColumn="1" w:lastColumn="0" w:noHBand="0" w:noVBand="1"/>
      </w:tblPr>
      <w:tblGrid>
        <w:gridCol w:w="2159"/>
        <w:gridCol w:w="5070"/>
        <w:gridCol w:w="2121"/>
      </w:tblGrid>
      <w:tr w:rsidR="00881A42" w:rsidRPr="00500C4E" w14:paraId="51467286" w14:textId="77777777" w:rsidTr="00920905">
        <w:tc>
          <w:tcPr>
            <w:tcW w:w="1155" w:type="pct"/>
            <w:shd w:val="clear" w:color="auto" w:fill="D9D9D9" w:themeFill="background1" w:themeFillShade="D9"/>
          </w:tcPr>
          <w:p w14:paraId="20C3C2B4" w14:textId="77777777" w:rsidR="00881A42" w:rsidRPr="00920905" w:rsidRDefault="00881A42" w:rsidP="00DF0D19">
            <w:pPr>
              <w:rPr>
                <w:rFonts w:cstheme="minorHAnsi"/>
                <w:b/>
                <w:szCs w:val="20"/>
              </w:rPr>
            </w:pPr>
            <w:r w:rsidRPr="00920905">
              <w:rPr>
                <w:rFonts w:cstheme="minorHAnsi"/>
                <w:b/>
                <w:szCs w:val="20"/>
              </w:rPr>
              <w:t>Code</w:t>
            </w:r>
          </w:p>
        </w:tc>
        <w:tc>
          <w:tcPr>
            <w:tcW w:w="2711" w:type="pct"/>
            <w:shd w:val="clear" w:color="auto" w:fill="D9D9D9" w:themeFill="background1" w:themeFillShade="D9"/>
          </w:tcPr>
          <w:p w14:paraId="11112752" w14:textId="30F242E1" w:rsidR="00881A42" w:rsidRPr="00920905" w:rsidRDefault="00B614F1">
            <w:pPr>
              <w:rPr>
                <w:rFonts w:cstheme="minorHAnsi"/>
                <w:b/>
                <w:szCs w:val="20"/>
              </w:rPr>
            </w:pPr>
            <w:r>
              <w:rPr>
                <w:rFonts w:cstheme="minorHAnsi"/>
                <w:b/>
                <w:szCs w:val="20"/>
              </w:rPr>
              <w:t>R</w:t>
            </w:r>
            <w:r w:rsidR="00881A42" w:rsidRPr="00920905">
              <w:rPr>
                <w:rFonts w:cstheme="minorHAnsi"/>
                <w:b/>
                <w:szCs w:val="20"/>
              </w:rPr>
              <w:t>eference</w:t>
            </w:r>
          </w:p>
        </w:tc>
        <w:tc>
          <w:tcPr>
            <w:tcW w:w="1134" w:type="pct"/>
            <w:shd w:val="clear" w:color="auto" w:fill="D9D9D9" w:themeFill="background1" w:themeFillShade="D9"/>
          </w:tcPr>
          <w:p w14:paraId="5A1E238B" w14:textId="58FC8C8D" w:rsidR="00881A42" w:rsidRPr="00920905" w:rsidRDefault="00881A42" w:rsidP="00DF0D19">
            <w:pPr>
              <w:rPr>
                <w:rFonts w:cstheme="minorHAnsi"/>
                <w:b/>
                <w:szCs w:val="20"/>
              </w:rPr>
            </w:pPr>
            <w:r w:rsidRPr="00920905">
              <w:rPr>
                <w:rFonts w:cstheme="minorHAnsi"/>
                <w:b/>
                <w:szCs w:val="20"/>
              </w:rPr>
              <w:t>Effective Date</w:t>
            </w:r>
            <w:r w:rsidR="00CB04D2">
              <w:rPr>
                <w:rFonts w:cstheme="minorHAnsi"/>
                <w:b/>
                <w:szCs w:val="20"/>
              </w:rPr>
              <w:t>s</w:t>
            </w:r>
          </w:p>
        </w:tc>
      </w:tr>
      <w:tr w:rsidR="00881A42" w:rsidRPr="00500C4E" w14:paraId="41E6B4DA" w14:textId="77777777" w:rsidTr="00920905">
        <w:trPr>
          <w:trHeight w:val="243"/>
        </w:trPr>
        <w:tc>
          <w:tcPr>
            <w:tcW w:w="1155" w:type="pct"/>
          </w:tcPr>
          <w:p w14:paraId="16A44F28" w14:textId="77777777" w:rsidR="00881A42" w:rsidRPr="00CB5BB7" w:rsidRDefault="006A6D15" w:rsidP="00DF0D19">
            <w:pPr>
              <w:rPr>
                <w:rFonts w:cstheme="minorHAnsi"/>
                <w:szCs w:val="20"/>
              </w:rPr>
            </w:pPr>
            <w:r w:rsidRPr="00CB5BB7">
              <w:rPr>
                <w:rFonts w:cstheme="minorHAnsi"/>
                <w:szCs w:val="20"/>
              </w:rPr>
              <w:t>Title 24 (2013</w:t>
            </w:r>
            <w:r w:rsidR="00881A42" w:rsidRPr="00CB5BB7">
              <w:rPr>
                <w:rFonts w:cstheme="minorHAnsi"/>
                <w:szCs w:val="20"/>
              </w:rPr>
              <w:t>)</w:t>
            </w:r>
          </w:p>
        </w:tc>
        <w:tc>
          <w:tcPr>
            <w:tcW w:w="2711" w:type="pct"/>
          </w:tcPr>
          <w:p w14:paraId="387D6828" w14:textId="77777777" w:rsidR="00881A42" w:rsidRPr="00CB5BB7" w:rsidRDefault="009D5131" w:rsidP="00DF0D19">
            <w:pPr>
              <w:rPr>
                <w:rFonts w:cstheme="minorHAnsi"/>
                <w:szCs w:val="20"/>
              </w:rPr>
            </w:pPr>
            <w:r w:rsidRPr="00CB5BB7">
              <w:rPr>
                <w:rFonts w:cstheme="minorHAnsi"/>
                <w:szCs w:val="20"/>
              </w:rPr>
              <w:t xml:space="preserve">Section 141.0(b)2Iii Lighting System Alterations, 141.0(b)2Iii Luminaire Modifications-in-Place </w:t>
            </w:r>
          </w:p>
        </w:tc>
        <w:tc>
          <w:tcPr>
            <w:tcW w:w="1134" w:type="pct"/>
          </w:tcPr>
          <w:p w14:paraId="3E1189F8" w14:textId="77777777" w:rsidR="00881A42" w:rsidRPr="00CB5BB7" w:rsidRDefault="006A6D15" w:rsidP="00DF0D19">
            <w:pPr>
              <w:rPr>
                <w:rFonts w:cstheme="minorHAnsi"/>
                <w:szCs w:val="20"/>
              </w:rPr>
            </w:pPr>
            <w:r w:rsidRPr="00CB5BB7">
              <w:rPr>
                <w:rFonts w:cstheme="minorHAnsi"/>
                <w:szCs w:val="20"/>
              </w:rPr>
              <w:t>July 1, 2014</w:t>
            </w:r>
          </w:p>
        </w:tc>
      </w:tr>
    </w:tbl>
    <w:p w14:paraId="67700880" w14:textId="77777777" w:rsidR="00CB5BB7" w:rsidRPr="002931D8" w:rsidRDefault="00CB5BB7" w:rsidP="00CB5BB7">
      <w:pPr>
        <w:pStyle w:val="Reminders"/>
        <w:rPr>
          <w:rFonts w:asciiTheme="minorHAnsi" w:hAnsiTheme="minorHAnsi" w:cstheme="minorHAnsi"/>
          <w:b/>
          <w:i w:val="0"/>
          <w:color w:val="auto"/>
          <w:szCs w:val="22"/>
        </w:rPr>
      </w:pPr>
      <w:bookmarkStart w:id="11" w:name="_Toc304800207"/>
      <w:bookmarkStart w:id="12" w:name="_Toc324318343"/>
      <w:bookmarkStart w:id="13" w:name="_Toc324340487"/>
      <w:bookmarkStart w:id="14" w:name="_Toc383441992"/>
      <w:bookmarkStart w:id="15" w:name="_Toc214003090"/>
      <w:r w:rsidRPr="002931D8">
        <w:rPr>
          <w:rFonts w:asciiTheme="minorHAnsi" w:hAnsiTheme="minorHAnsi" w:cstheme="minorHAnsi"/>
          <w:b/>
          <w:i w:val="0"/>
          <w:color w:val="auto"/>
          <w:szCs w:val="22"/>
        </w:rPr>
        <w:t>Section 130.3</w:t>
      </w:r>
    </w:p>
    <w:p w14:paraId="50030BD6" w14:textId="77777777" w:rsidR="00CB5BB7" w:rsidRPr="002931D8" w:rsidRDefault="00CB5BB7" w:rsidP="00CB5BB7">
      <w:pPr>
        <w:pStyle w:val="ListParagraph"/>
        <w:numPr>
          <w:ilvl w:val="0"/>
          <w:numId w:val="37"/>
        </w:numPr>
        <w:autoSpaceDE w:val="0"/>
        <w:autoSpaceDN w:val="0"/>
        <w:adjustRightInd w:val="0"/>
        <w:rPr>
          <w:rFonts w:eastAsiaTheme="minorHAnsi" w:cs="TimesNewRomanPSMT"/>
          <w:sz w:val="20"/>
          <w:szCs w:val="20"/>
        </w:rPr>
      </w:pPr>
      <w:r w:rsidRPr="002931D8">
        <w:rPr>
          <w:rFonts w:eastAsiaTheme="minorHAnsi" w:cs="TimesNewRomanPS-BoldMT"/>
          <w:b/>
          <w:bCs/>
          <w:sz w:val="20"/>
          <w:szCs w:val="20"/>
        </w:rPr>
        <w:t xml:space="preserve">Controls for Sign Lighting. </w:t>
      </w:r>
      <w:r w:rsidRPr="002931D8">
        <w:rPr>
          <w:rFonts w:eastAsiaTheme="minorHAnsi" w:cs="TimesNewRomanPSMT"/>
          <w:sz w:val="20"/>
          <w:szCs w:val="20"/>
        </w:rPr>
        <w:t>All sign lighting shall meet the requirements below as applicable:</w:t>
      </w:r>
    </w:p>
    <w:p w14:paraId="1FE9FBD1" w14:textId="77777777" w:rsidR="00CB5BB7" w:rsidRPr="002931D8" w:rsidRDefault="00CB5BB7" w:rsidP="00CB5BB7">
      <w:pPr>
        <w:pStyle w:val="ListParagraph"/>
        <w:numPr>
          <w:ilvl w:val="1"/>
          <w:numId w:val="37"/>
        </w:numPr>
        <w:autoSpaceDE w:val="0"/>
        <w:autoSpaceDN w:val="0"/>
        <w:adjustRightInd w:val="0"/>
        <w:rPr>
          <w:rFonts w:eastAsiaTheme="minorHAnsi" w:cs="TimesNewRomanPSMT"/>
          <w:sz w:val="20"/>
          <w:szCs w:val="20"/>
        </w:rPr>
      </w:pPr>
      <w:r w:rsidRPr="002931D8">
        <w:rPr>
          <w:rFonts w:eastAsiaTheme="minorHAnsi" w:cs="TimesNewRomanPS-BoldMT"/>
          <w:b/>
          <w:bCs/>
          <w:sz w:val="20"/>
          <w:szCs w:val="20"/>
        </w:rPr>
        <w:lastRenderedPageBreak/>
        <w:t xml:space="preserve">Indoor Signs. </w:t>
      </w:r>
      <w:r w:rsidRPr="002931D8">
        <w:rPr>
          <w:rFonts w:eastAsiaTheme="minorHAnsi" w:cs="TimesNewRomanPSMT"/>
          <w:sz w:val="20"/>
          <w:szCs w:val="20"/>
        </w:rPr>
        <w:t>All indoor sign lighting shall be controlled with an automatic time-switch control or astronomical time-switch control.</w:t>
      </w:r>
    </w:p>
    <w:p w14:paraId="6E6E4A0E" w14:textId="77777777" w:rsidR="00CB5BB7" w:rsidRPr="002931D8" w:rsidRDefault="00CB5BB7" w:rsidP="00CB5BB7">
      <w:pPr>
        <w:pStyle w:val="ListParagraph"/>
        <w:numPr>
          <w:ilvl w:val="1"/>
          <w:numId w:val="37"/>
        </w:numPr>
        <w:autoSpaceDE w:val="0"/>
        <w:autoSpaceDN w:val="0"/>
        <w:adjustRightInd w:val="0"/>
        <w:rPr>
          <w:rFonts w:eastAsiaTheme="minorHAnsi" w:cs="TimesNewRomanPSMT"/>
          <w:sz w:val="20"/>
          <w:szCs w:val="20"/>
        </w:rPr>
      </w:pPr>
      <w:r w:rsidRPr="002931D8">
        <w:rPr>
          <w:rFonts w:eastAsiaTheme="minorHAnsi" w:cs="TimesNewRomanPS-BoldMT"/>
          <w:b/>
          <w:bCs/>
          <w:sz w:val="20"/>
          <w:szCs w:val="20"/>
        </w:rPr>
        <w:t xml:space="preserve">Outdoor Signs. </w:t>
      </w:r>
      <w:r w:rsidRPr="002931D8">
        <w:rPr>
          <w:rFonts w:eastAsiaTheme="minorHAnsi" w:cs="TimesNewRomanPSMT"/>
          <w:sz w:val="20"/>
          <w:szCs w:val="20"/>
        </w:rPr>
        <w:t>Outdoor sign lighting shall meet the following requirements as applicable:</w:t>
      </w:r>
    </w:p>
    <w:p w14:paraId="181BDFB8" w14:textId="77777777" w:rsidR="00CB5BB7" w:rsidRPr="002931D8" w:rsidRDefault="00CB5BB7" w:rsidP="00CB5BB7">
      <w:pPr>
        <w:pStyle w:val="ListParagraph"/>
        <w:numPr>
          <w:ilvl w:val="2"/>
          <w:numId w:val="37"/>
        </w:numPr>
        <w:autoSpaceDE w:val="0"/>
        <w:autoSpaceDN w:val="0"/>
        <w:adjustRightInd w:val="0"/>
        <w:rPr>
          <w:rFonts w:eastAsiaTheme="minorHAnsi" w:cs="TimesNewRomanPSMT"/>
          <w:sz w:val="20"/>
          <w:szCs w:val="20"/>
        </w:rPr>
      </w:pPr>
      <w:r w:rsidRPr="002931D8">
        <w:rPr>
          <w:rFonts w:eastAsiaTheme="minorHAnsi" w:cs="TimesNewRomanPSMT"/>
          <w:sz w:val="20"/>
          <w:szCs w:val="20"/>
        </w:rPr>
        <w:t>All outdoor sign lighting shall be controlled with a photocontrol in addition to an automatic time-switch control, or an astronomical time-switch control.</w:t>
      </w:r>
    </w:p>
    <w:p w14:paraId="0062473A" w14:textId="77777777" w:rsidR="00CB5BB7" w:rsidRPr="002931D8" w:rsidRDefault="00CB5BB7" w:rsidP="00CB5BB7">
      <w:pPr>
        <w:pStyle w:val="ListParagraph"/>
        <w:autoSpaceDE w:val="0"/>
        <w:autoSpaceDN w:val="0"/>
        <w:adjustRightInd w:val="0"/>
        <w:ind w:left="1800"/>
        <w:rPr>
          <w:rFonts w:eastAsiaTheme="minorHAnsi" w:cs="TimesNewRomanPSMT"/>
          <w:sz w:val="20"/>
          <w:szCs w:val="20"/>
        </w:rPr>
      </w:pPr>
      <w:r w:rsidRPr="002931D8">
        <w:rPr>
          <w:rFonts w:eastAsiaTheme="minorHAnsi" w:cs="TimesNewRomanPS-BoldMT"/>
          <w:b/>
          <w:bCs/>
          <w:sz w:val="20"/>
          <w:szCs w:val="20"/>
        </w:rPr>
        <w:t xml:space="preserve">EXCEPTION to Section 130.3(a)2A: </w:t>
      </w:r>
      <w:r w:rsidRPr="002931D8">
        <w:rPr>
          <w:rFonts w:eastAsiaTheme="minorHAnsi" w:cs="TimesNewRomanPSMT"/>
          <w:sz w:val="20"/>
          <w:szCs w:val="20"/>
        </w:rPr>
        <w:t>Outdoor signs in tunnels, and signs in large permanently covered outdoor areas that are intended to be continuously lit, 24 hours per day and 365 days per year.</w:t>
      </w:r>
    </w:p>
    <w:p w14:paraId="55532415" w14:textId="77777777" w:rsidR="00CB5BB7" w:rsidRPr="002931D8" w:rsidRDefault="00CB5BB7" w:rsidP="00CB5BB7">
      <w:pPr>
        <w:pStyle w:val="ListParagraph"/>
        <w:numPr>
          <w:ilvl w:val="2"/>
          <w:numId w:val="37"/>
        </w:numPr>
        <w:autoSpaceDE w:val="0"/>
        <w:autoSpaceDN w:val="0"/>
        <w:adjustRightInd w:val="0"/>
        <w:rPr>
          <w:rFonts w:eastAsiaTheme="minorHAnsi" w:cs="TimesNewRomanPSMT"/>
          <w:sz w:val="20"/>
          <w:szCs w:val="20"/>
        </w:rPr>
      </w:pPr>
      <w:r w:rsidRPr="002931D8">
        <w:rPr>
          <w:rFonts w:eastAsiaTheme="minorHAnsi" w:cs="TimesNewRomanPSMT"/>
          <w:sz w:val="20"/>
          <w:szCs w:val="20"/>
        </w:rPr>
        <w:t>All outdoor sign lighting that is ON both day and night shall be controlled with a dimmer that provides the ability to automatically reduce sign lighting power by a minimum of 65 percent during nighttime hours. Signs that are illuminated at night and for more than 1 hour during daylight hours shall be considered ON both day and night.</w:t>
      </w:r>
    </w:p>
    <w:p w14:paraId="719C1351" w14:textId="77777777" w:rsidR="00CB5BB7" w:rsidRPr="002931D8" w:rsidRDefault="00CB5BB7" w:rsidP="00CB5BB7">
      <w:pPr>
        <w:pStyle w:val="ListParagraph"/>
        <w:autoSpaceDE w:val="0"/>
        <w:autoSpaceDN w:val="0"/>
        <w:adjustRightInd w:val="0"/>
        <w:ind w:left="1800"/>
        <w:rPr>
          <w:rFonts w:eastAsiaTheme="minorHAnsi" w:cs="TimesNewRomanPSMT"/>
          <w:sz w:val="20"/>
          <w:szCs w:val="20"/>
        </w:rPr>
      </w:pPr>
      <w:r w:rsidRPr="002931D8">
        <w:rPr>
          <w:rFonts w:eastAsiaTheme="minorHAnsi" w:cs="TimesNewRomanPS-BoldMT"/>
          <w:b/>
          <w:bCs/>
          <w:sz w:val="20"/>
          <w:szCs w:val="20"/>
        </w:rPr>
        <w:t>EXCEPTION to Section 130.3(a</w:t>
      </w:r>
      <w:proofErr w:type="gramStart"/>
      <w:r w:rsidRPr="002931D8">
        <w:rPr>
          <w:rFonts w:eastAsiaTheme="minorHAnsi" w:cs="TimesNewRomanPS-BoldMT"/>
          <w:b/>
          <w:bCs/>
          <w:sz w:val="20"/>
          <w:szCs w:val="20"/>
        </w:rPr>
        <w:t>)2B</w:t>
      </w:r>
      <w:proofErr w:type="gramEnd"/>
      <w:r w:rsidRPr="002931D8">
        <w:rPr>
          <w:rFonts w:eastAsiaTheme="minorHAnsi" w:cs="TimesNewRomanPS-BoldMT"/>
          <w:b/>
          <w:bCs/>
          <w:sz w:val="20"/>
          <w:szCs w:val="20"/>
        </w:rPr>
        <w:t xml:space="preserve">: </w:t>
      </w:r>
      <w:r w:rsidRPr="002931D8">
        <w:rPr>
          <w:rFonts w:eastAsiaTheme="minorHAnsi" w:cs="TimesNewRomanPSMT"/>
          <w:sz w:val="20"/>
          <w:szCs w:val="20"/>
        </w:rPr>
        <w:t>Outdoor signs in tunnels and large covered areas that are intended to be illuminated both day and night.</w:t>
      </w:r>
    </w:p>
    <w:p w14:paraId="0B9E02EA" w14:textId="77777777" w:rsidR="00CB5BB7" w:rsidRPr="002931D8" w:rsidRDefault="00CB5BB7" w:rsidP="00CB5BB7">
      <w:pPr>
        <w:pStyle w:val="ListParagraph"/>
        <w:numPr>
          <w:ilvl w:val="1"/>
          <w:numId w:val="37"/>
        </w:numPr>
        <w:autoSpaceDE w:val="0"/>
        <w:autoSpaceDN w:val="0"/>
        <w:adjustRightInd w:val="0"/>
        <w:rPr>
          <w:rFonts w:eastAsiaTheme="minorHAnsi" w:cs="TimesNewRomanPSMT"/>
          <w:sz w:val="20"/>
          <w:szCs w:val="20"/>
        </w:rPr>
      </w:pPr>
      <w:r w:rsidRPr="002931D8">
        <w:rPr>
          <w:rFonts w:eastAsiaTheme="minorHAnsi" w:cs="TimesNewRomanPS-BoldMT"/>
          <w:b/>
          <w:bCs/>
          <w:sz w:val="20"/>
          <w:szCs w:val="20"/>
        </w:rPr>
        <w:t xml:space="preserve">Demand Responsive Electronic Message Center Control. </w:t>
      </w:r>
      <w:r w:rsidRPr="002931D8">
        <w:rPr>
          <w:rFonts w:eastAsiaTheme="minorHAnsi" w:cs="TimesNewRomanPSMT"/>
          <w:sz w:val="20"/>
          <w:szCs w:val="20"/>
        </w:rPr>
        <w:t>An Electronic Message Center (EMC) having a new connected lighting power load greater than 15 kW shall have a control installed that is capable of reducing the lighting power by a minimum of 30 percent when receiving a demand response signal.</w:t>
      </w:r>
    </w:p>
    <w:p w14:paraId="47E2817B" w14:textId="77777777" w:rsidR="00CB5BB7" w:rsidRPr="002931D8" w:rsidRDefault="00CB5BB7" w:rsidP="00CB5BB7">
      <w:pPr>
        <w:pStyle w:val="ListParagraph"/>
        <w:autoSpaceDE w:val="0"/>
        <w:autoSpaceDN w:val="0"/>
        <w:adjustRightInd w:val="0"/>
        <w:ind w:left="1080"/>
        <w:rPr>
          <w:rFonts w:eastAsiaTheme="minorHAnsi" w:cs="TimesNewRomanPSMT"/>
          <w:sz w:val="20"/>
          <w:szCs w:val="20"/>
        </w:rPr>
      </w:pPr>
      <w:r w:rsidRPr="002931D8">
        <w:rPr>
          <w:rFonts w:eastAsiaTheme="minorHAnsi" w:cs="TimesNewRomanPS-BoldMT"/>
          <w:b/>
          <w:bCs/>
          <w:sz w:val="20"/>
          <w:szCs w:val="20"/>
        </w:rPr>
        <w:t>EXCEPTION to Section 130.3(a</w:t>
      </w:r>
      <w:proofErr w:type="gramStart"/>
      <w:r w:rsidRPr="002931D8">
        <w:rPr>
          <w:rFonts w:eastAsiaTheme="minorHAnsi" w:cs="TimesNewRomanPS-BoldMT"/>
          <w:b/>
          <w:bCs/>
          <w:sz w:val="20"/>
          <w:szCs w:val="20"/>
        </w:rPr>
        <w:t>)3</w:t>
      </w:r>
      <w:proofErr w:type="gramEnd"/>
      <w:r w:rsidRPr="002931D8">
        <w:rPr>
          <w:rFonts w:eastAsiaTheme="minorHAnsi" w:cs="TimesNewRomanPS-BoldMT"/>
          <w:b/>
          <w:bCs/>
          <w:sz w:val="20"/>
          <w:szCs w:val="20"/>
        </w:rPr>
        <w:t xml:space="preserve">: </w:t>
      </w:r>
      <w:r w:rsidRPr="002931D8">
        <w:rPr>
          <w:rFonts w:eastAsiaTheme="minorHAnsi" w:cs="TimesNewRomanPSMT"/>
          <w:sz w:val="20"/>
          <w:szCs w:val="20"/>
        </w:rPr>
        <w:t>Lighting for EMCs that is not permitted by a health or life safety statute, or regulation to be reduced by 30 percent</w:t>
      </w:r>
    </w:p>
    <w:p w14:paraId="2154993A" w14:textId="77777777" w:rsidR="00CB5BB7" w:rsidRPr="002931D8" w:rsidRDefault="00CB5BB7" w:rsidP="00CB5BB7">
      <w:pPr>
        <w:pStyle w:val="Reminders"/>
        <w:rPr>
          <w:rFonts w:asciiTheme="minorHAnsi" w:hAnsiTheme="minorHAnsi" w:cstheme="minorHAnsi"/>
          <w:b/>
          <w:i w:val="0"/>
          <w:color w:val="auto"/>
          <w:szCs w:val="22"/>
        </w:rPr>
      </w:pPr>
      <w:r w:rsidRPr="002931D8">
        <w:rPr>
          <w:rFonts w:asciiTheme="minorHAnsi" w:hAnsiTheme="minorHAnsi" w:cstheme="minorHAnsi"/>
          <w:b/>
          <w:i w:val="0"/>
          <w:color w:val="auto"/>
          <w:szCs w:val="22"/>
        </w:rPr>
        <w:t>Section 140.8</w:t>
      </w:r>
    </w:p>
    <w:p w14:paraId="458718DE" w14:textId="77777777" w:rsidR="00CB5BB7" w:rsidRPr="002931D8" w:rsidRDefault="00CB5BB7" w:rsidP="00CB5BB7">
      <w:pPr>
        <w:pStyle w:val="ListParagraph"/>
        <w:numPr>
          <w:ilvl w:val="0"/>
          <w:numId w:val="38"/>
        </w:numPr>
        <w:autoSpaceDE w:val="0"/>
        <w:autoSpaceDN w:val="0"/>
        <w:adjustRightInd w:val="0"/>
        <w:rPr>
          <w:rFonts w:eastAsiaTheme="minorHAnsi" w:cs="TimesNewRomanPS-BoldMT"/>
          <w:b/>
          <w:bCs/>
          <w:sz w:val="20"/>
          <w:szCs w:val="20"/>
        </w:rPr>
      </w:pPr>
      <w:r w:rsidRPr="002931D8">
        <w:rPr>
          <w:rFonts w:eastAsiaTheme="minorHAnsi" w:cs="TimesNewRomanPS-BoldMT"/>
          <w:b/>
          <w:bCs/>
          <w:sz w:val="20"/>
          <w:szCs w:val="20"/>
        </w:rPr>
        <w:t>Maximum Allowed Lighting Power.</w:t>
      </w:r>
    </w:p>
    <w:p w14:paraId="6AD1CB79" w14:textId="77777777" w:rsidR="00CB5BB7" w:rsidRPr="002931D8" w:rsidRDefault="00CB5BB7" w:rsidP="00CB5BB7">
      <w:pPr>
        <w:pStyle w:val="ListParagraph"/>
        <w:numPr>
          <w:ilvl w:val="1"/>
          <w:numId w:val="38"/>
        </w:numPr>
        <w:autoSpaceDE w:val="0"/>
        <w:autoSpaceDN w:val="0"/>
        <w:adjustRightInd w:val="0"/>
        <w:rPr>
          <w:rFonts w:eastAsiaTheme="minorHAnsi" w:cs="TimesNewRomanPS-BoldMT"/>
          <w:b/>
          <w:bCs/>
          <w:sz w:val="20"/>
          <w:szCs w:val="20"/>
        </w:rPr>
      </w:pPr>
      <w:r w:rsidRPr="002931D8">
        <w:rPr>
          <w:rFonts w:eastAsiaTheme="minorHAnsi" w:cs="TimesNewRomanPSMT"/>
          <w:sz w:val="20"/>
          <w:szCs w:val="20"/>
        </w:rPr>
        <w:t>For internally illuminated signs, the maximum allowed lighting power shall not exceed the product of the illuminated sign area and 12 watts per square foot. For double-faced signs, only the area of a single face shall be used to determine the allowed lighting power.</w:t>
      </w:r>
    </w:p>
    <w:p w14:paraId="0D77BE19" w14:textId="77777777" w:rsidR="00CB5BB7" w:rsidRPr="002931D8" w:rsidRDefault="00CB5BB7" w:rsidP="00CB5BB7">
      <w:pPr>
        <w:pStyle w:val="ListParagraph"/>
        <w:numPr>
          <w:ilvl w:val="1"/>
          <w:numId w:val="38"/>
        </w:numPr>
        <w:autoSpaceDE w:val="0"/>
        <w:autoSpaceDN w:val="0"/>
        <w:adjustRightInd w:val="0"/>
        <w:rPr>
          <w:rFonts w:eastAsiaTheme="minorHAnsi" w:cs="TimesNewRomanPS-BoldMT"/>
          <w:b/>
          <w:bCs/>
          <w:sz w:val="20"/>
          <w:szCs w:val="20"/>
        </w:rPr>
      </w:pPr>
      <w:r w:rsidRPr="002931D8">
        <w:rPr>
          <w:rFonts w:eastAsiaTheme="minorHAnsi" w:cs="TimesNewRomanPSMT"/>
          <w:sz w:val="20"/>
          <w:szCs w:val="20"/>
        </w:rPr>
        <w:t>For externally illuminated signs, the maximum allowed lighting power shall not exceed the product of the illuminated sign area and 2.3 watts per square foot. Only areas of an externally lighted sign that are illuminated without obstruction or interference, by one or more luminaires, shall be used.</w:t>
      </w:r>
    </w:p>
    <w:p w14:paraId="45C4702A" w14:textId="77777777" w:rsidR="00CB5BB7" w:rsidRPr="002931D8" w:rsidRDefault="00CB5BB7" w:rsidP="00CB5BB7">
      <w:pPr>
        <w:pStyle w:val="ListParagraph"/>
        <w:numPr>
          <w:ilvl w:val="1"/>
          <w:numId w:val="38"/>
        </w:numPr>
        <w:autoSpaceDE w:val="0"/>
        <w:autoSpaceDN w:val="0"/>
        <w:adjustRightInd w:val="0"/>
        <w:rPr>
          <w:rFonts w:eastAsiaTheme="minorHAnsi" w:cs="TimesNewRomanPS-BoldMT"/>
          <w:b/>
          <w:bCs/>
          <w:sz w:val="20"/>
          <w:szCs w:val="20"/>
        </w:rPr>
      </w:pPr>
      <w:r w:rsidRPr="002931D8">
        <w:rPr>
          <w:rFonts w:eastAsiaTheme="minorHAnsi" w:cs="TimesNewRomanPSMT"/>
          <w:sz w:val="20"/>
          <w:szCs w:val="20"/>
        </w:rPr>
        <w:t>Lighting for unfiltered light emitting diodes (LEDs) and unfiltered neon shall comply with Section 140.8(b).</w:t>
      </w:r>
    </w:p>
    <w:p w14:paraId="1C0FE61C" w14:textId="77777777" w:rsidR="00CB5BB7" w:rsidRPr="002931D8" w:rsidRDefault="00CB5BB7" w:rsidP="00CB5BB7">
      <w:pPr>
        <w:pStyle w:val="ListParagraph"/>
        <w:numPr>
          <w:ilvl w:val="0"/>
          <w:numId w:val="38"/>
        </w:numPr>
        <w:autoSpaceDE w:val="0"/>
        <w:autoSpaceDN w:val="0"/>
        <w:adjustRightInd w:val="0"/>
        <w:rPr>
          <w:rFonts w:eastAsiaTheme="minorHAnsi" w:cs="TimesNewRomanPS-BoldMT"/>
          <w:b/>
          <w:bCs/>
          <w:sz w:val="20"/>
          <w:szCs w:val="20"/>
        </w:rPr>
      </w:pPr>
      <w:r w:rsidRPr="002931D8">
        <w:rPr>
          <w:rFonts w:eastAsiaTheme="minorHAnsi" w:cs="TimesNewRomanPS-BoldMT"/>
          <w:b/>
          <w:bCs/>
          <w:sz w:val="20"/>
          <w:szCs w:val="20"/>
        </w:rPr>
        <w:t xml:space="preserve">Alternate Lighting Sources. </w:t>
      </w:r>
      <w:r w:rsidRPr="002931D8">
        <w:rPr>
          <w:rFonts w:eastAsiaTheme="minorHAnsi" w:cs="TimesNewRomanPSMT"/>
          <w:sz w:val="20"/>
          <w:szCs w:val="20"/>
        </w:rPr>
        <w:t>The sign shall comply if it is equipped only with one or more of the following light sources:</w:t>
      </w:r>
    </w:p>
    <w:p w14:paraId="28FB7466" w14:textId="77777777" w:rsidR="00CB5BB7" w:rsidRPr="002931D8" w:rsidRDefault="00CB5BB7" w:rsidP="00CB5BB7">
      <w:pPr>
        <w:pStyle w:val="ListParagraph"/>
        <w:numPr>
          <w:ilvl w:val="1"/>
          <w:numId w:val="38"/>
        </w:numPr>
        <w:autoSpaceDE w:val="0"/>
        <w:autoSpaceDN w:val="0"/>
        <w:adjustRightInd w:val="0"/>
        <w:rPr>
          <w:rFonts w:eastAsiaTheme="minorHAnsi" w:cs="TimesNewRomanPS-BoldMT"/>
          <w:b/>
          <w:bCs/>
          <w:sz w:val="20"/>
          <w:szCs w:val="20"/>
        </w:rPr>
      </w:pPr>
      <w:r w:rsidRPr="002931D8">
        <w:rPr>
          <w:rFonts w:eastAsiaTheme="minorHAnsi" w:cs="TimesNewRomanPSMT"/>
          <w:sz w:val="20"/>
          <w:szCs w:val="20"/>
        </w:rPr>
        <w:t>High pressure sodium lamps; or</w:t>
      </w:r>
    </w:p>
    <w:p w14:paraId="51AD37AF" w14:textId="77777777" w:rsidR="00CB5BB7" w:rsidRPr="002931D8" w:rsidRDefault="00CB5BB7" w:rsidP="00CB5BB7">
      <w:pPr>
        <w:pStyle w:val="ListParagraph"/>
        <w:numPr>
          <w:ilvl w:val="1"/>
          <w:numId w:val="38"/>
        </w:numPr>
        <w:autoSpaceDE w:val="0"/>
        <w:autoSpaceDN w:val="0"/>
        <w:adjustRightInd w:val="0"/>
        <w:rPr>
          <w:rFonts w:eastAsiaTheme="minorHAnsi" w:cs="TimesNewRomanPS-BoldMT"/>
          <w:b/>
          <w:bCs/>
          <w:sz w:val="20"/>
          <w:szCs w:val="20"/>
        </w:rPr>
      </w:pPr>
      <w:r w:rsidRPr="002931D8">
        <w:rPr>
          <w:rFonts w:eastAsiaTheme="minorHAnsi" w:cs="TimesNewRomanPSMT"/>
          <w:sz w:val="20"/>
          <w:szCs w:val="20"/>
        </w:rPr>
        <w:t>Metal halide lamps that are:</w:t>
      </w:r>
    </w:p>
    <w:p w14:paraId="7D3E0B1D" w14:textId="77777777" w:rsidR="00CB5BB7" w:rsidRPr="002931D8" w:rsidRDefault="00CB5BB7" w:rsidP="00CB5BB7">
      <w:pPr>
        <w:pStyle w:val="ListParagraph"/>
        <w:numPr>
          <w:ilvl w:val="2"/>
          <w:numId w:val="38"/>
        </w:numPr>
        <w:autoSpaceDE w:val="0"/>
        <w:autoSpaceDN w:val="0"/>
        <w:adjustRightInd w:val="0"/>
        <w:rPr>
          <w:rFonts w:eastAsiaTheme="minorHAnsi" w:cs="TimesNewRomanPS-BoldMT"/>
          <w:b/>
          <w:bCs/>
          <w:sz w:val="20"/>
          <w:szCs w:val="20"/>
        </w:rPr>
      </w:pPr>
      <w:r w:rsidRPr="002931D8">
        <w:rPr>
          <w:rFonts w:eastAsiaTheme="minorHAnsi" w:cs="TimesNewRomanPSMT"/>
          <w:sz w:val="20"/>
          <w:szCs w:val="20"/>
        </w:rPr>
        <w:t>Pulse start or ceramic served by a ballast that has a minimum efficiency of 88 percent or greater; or</w:t>
      </w:r>
    </w:p>
    <w:p w14:paraId="503D4FDF" w14:textId="77777777" w:rsidR="00CB5BB7" w:rsidRPr="002931D8" w:rsidRDefault="00CB5BB7" w:rsidP="00CB5BB7">
      <w:pPr>
        <w:pStyle w:val="ListParagraph"/>
        <w:numPr>
          <w:ilvl w:val="2"/>
          <w:numId w:val="38"/>
        </w:numPr>
        <w:autoSpaceDE w:val="0"/>
        <w:autoSpaceDN w:val="0"/>
        <w:adjustRightInd w:val="0"/>
        <w:rPr>
          <w:rFonts w:eastAsiaTheme="minorHAnsi" w:cs="TimesNewRomanPS-BoldMT"/>
          <w:b/>
          <w:bCs/>
          <w:sz w:val="20"/>
          <w:szCs w:val="20"/>
        </w:rPr>
      </w:pPr>
      <w:r w:rsidRPr="002931D8">
        <w:rPr>
          <w:rFonts w:eastAsiaTheme="minorHAnsi" w:cs="TimesNewRomanPSMT"/>
          <w:sz w:val="20"/>
          <w:szCs w:val="20"/>
        </w:rPr>
        <w:t>Pulse start that are 320 watts or smaller, are not 250 watt or 175 watt lamps, and are served by a ballast that has a minimum efficiency of 80 percent. Ballast efficiency is the measured output wattage to the lamp divided by the measured operating input wattage when tested according to ANSI C82.6-2005.</w:t>
      </w:r>
    </w:p>
    <w:p w14:paraId="5B2DECE9" w14:textId="77777777" w:rsidR="00CB5BB7" w:rsidRPr="002931D8" w:rsidRDefault="00CB5BB7" w:rsidP="00CB5BB7">
      <w:pPr>
        <w:pStyle w:val="ListParagraph"/>
        <w:numPr>
          <w:ilvl w:val="1"/>
          <w:numId w:val="38"/>
        </w:numPr>
        <w:autoSpaceDE w:val="0"/>
        <w:autoSpaceDN w:val="0"/>
        <w:adjustRightInd w:val="0"/>
        <w:rPr>
          <w:rFonts w:eastAsiaTheme="minorHAnsi" w:cs="TimesNewRomanPS-BoldMT"/>
          <w:b/>
          <w:bCs/>
          <w:sz w:val="20"/>
          <w:szCs w:val="20"/>
        </w:rPr>
      </w:pPr>
      <w:r w:rsidRPr="002931D8">
        <w:rPr>
          <w:rFonts w:eastAsiaTheme="minorHAnsi" w:cs="TimesNewRomanPSMT"/>
          <w:sz w:val="20"/>
          <w:szCs w:val="20"/>
        </w:rPr>
        <w:t>Neon or cold cathode lamps with transformer or power supply efficiency greater than or equal to following:</w:t>
      </w:r>
    </w:p>
    <w:p w14:paraId="0BE68AC1" w14:textId="77777777" w:rsidR="00CB5BB7" w:rsidRPr="002931D8" w:rsidRDefault="00CB5BB7" w:rsidP="00CB5BB7">
      <w:pPr>
        <w:pStyle w:val="ListParagraph"/>
        <w:numPr>
          <w:ilvl w:val="2"/>
          <w:numId w:val="38"/>
        </w:numPr>
        <w:autoSpaceDE w:val="0"/>
        <w:autoSpaceDN w:val="0"/>
        <w:adjustRightInd w:val="0"/>
        <w:rPr>
          <w:rFonts w:eastAsiaTheme="minorHAnsi" w:cs="TimesNewRomanPS-BoldMT"/>
          <w:b/>
          <w:bCs/>
          <w:sz w:val="20"/>
          <w:szCs w:val="20"/>
        </w:rPr>
      </w:pPr>
      <w:r w:rsidRPr="002931D8">
        <w:rPr>
          <w:rFonts w:eastAsiaTheme="minorHAnsi" w:cs="TimesNewRomanPSMT"/>
          <w:sz w:val="20"/>
          <w:szCs w:val="20"/>
        </w:rPr>
        <w:t>A minimum efficiency of 75 percent when the transformer or power supply rated output current is less than 50 mA; or</w:t>
      </w:r>
    </w:p>
    <w:p w14:paraId="2665B501" w14:textId="77777777" w:rsidR="00CB5BB7" w:rsidRPr="002931D8" w:rsidRDefault="00CB5BB7" w:rsidP="00CB5BB7">
      <w:pPr>
        <w:pStyle w:val="ListParagraph"/>
        <w:numPr>
          <w:ilvl w:val="2"/>
          <w:numId w:val="38"/>
        </w:numPr>
        <w:autoSpaceDE w:val="0"/>
        <w:autoSpaceDN w:val="0"/>
        <w:adjustRightInd w:val="0"/>
        <w:rPr>
          <w:rFonts w:eastAsiaTheme="minorHAnsi" w:cs="TimesNewRomanPS-BoldMT"/>
          <w:b/>
          <w:bCs/>
          <w:sz w:val="20"/>
          <w:szCs w:val="20"/>
        </w:rPr>
      </w:pPr>
      <w:r w:rsidRPr="002931D8">
        <w:rPr>
          <w:rFonts w:eastAsiaTheme="minorHAnsi" w:cs="TimesNewRomanPSMT"/>
          <w:sz w:val="20"/>
          <w:szCs w:val="20"/>
        </w:rPr>
        <w:t xml:space="preserve">A minimum efficiency of 68 percent when the transformer or power supply rated output current is 50 mA or greater. </w:t>
      </w:r>
    </w:p>
    <w:p w14:paraId="26DDA542" w14:textId="77777777" w:rsidR="00CB5BB7" w:rsidRPr="002931D8" w:rsidRDefault="00CB5BB7" w:rsidP="00CB5BB7">
      <w:pPr>
        <w:pStyle w:val="ListParagraph"/>
        <w:autoSpaceDE w:val="0"/>
        <w:autoSpaceDN w:val="0"/>
        <w:adjustRightInd w:val="0"/>
        <w:ind w:left="1800"/>
        <w:rPr>
          <w:rFonts w:eastAsiaTheme="minorHAnsi" w:cs="TimesNewRomanPS-BoldMT"/>
          <w:b/>
          <w:bCs/>
          <w:sz w:val="20"/>
          <w:szCs w:val="20"/>
        </w:rPr>
      </w:pPr>
    </w:p>
    <w:p w14:paraId="201989CE" w14:textId="77777777" w:rsidR="00CB5BB7" w:rsidRPr="002931D8" w:rsidRDefault="00CB5BB7" w:rsidP="00CB5BB7">
      <w:pPr>
        <w:pStyle w:val="ListParagraph"/>
        <w:autoSpaceDE w:val="0"/>
        <w:autoSpaceDN w:val="0"/>
        <w:adjustRightInd w:val="0"/>
        <w:ind w:left="1800"/>
        <w:rPr>
          <w:rFonts w:eastAsiaTheme="minorHAnsi" w:cs="TimesNewRomanPS-BoldMT"/>
          <w:b/>
          <w:bCs/>
          <w:sz w:val="20"/>
          <w:szCs w:val="20"/>
        </w:rPr>
      </w:pPr>
      <w:r w:rsidRPr="002931D8">
        <w:rPr>
          <w:rFonts w:eastAsiaTheme="minorHAnsi" w:cs="TimesNewRomanPSMT"/>
          <w:sz w:val="20"/>
          <w:szCs w:val="20"/>
        </w:rPr>
        <w:t>The ratio of the output wattage to the input wattage is at 100 percent tubing load.</w:t>
      </w:r>
    </w:p>
    <w:p w14:paraId="0EC8597D" w14:textId="77777777" w:rsidR="00CB5BB7" w:rsidRPr="002931D8" w:rsidRDefault="00CB5BB7" w:rsidP="00CB5BB7">
      <w:pPr>
        <w:pStyle w:val="ListParagraph"/>
        <w:numPr>
          <w:ilvl w:val="1"/>
          <w:numId w:val="38"/>
        </w:numPr>
        <w:autoSpaceDE w:val="0"/>
        <w:autoSpaceDN w:val="0"/>
        <w:adjustRightInd w:val="0"/>
        <w:rPr>
          <w:rFonts w:eastAsiaTheme="minorHAnsi" w:cs="TimesNewRomanPS-BoldMT"/>
          <w:b/>
          <w:bCs/>
          <w:sz w:val="20"/>
          <w:szCs w:val="20"/>
        </w:rPr>
      </w:pPr>
      <w:r w:rsidRPr="002931D8">
        <w:rPr>
          <w:rFonts w:eastAsiaTheme="minorHAnsi" w:cs="TimesNewRomanPSMT"/>
          <w:sz w:val="20"/>
          <w:szCs w:val="20"/>
        </w:rPr>
        <w:t>Fluorescent lighting systems meeting one of the following requirements:</w:t>
      </w:r>
    </w:p>
    <w:p w14:paraId="371DC5FC" w14:textId="77777777" w:rsidR="00CB5BB7" w:rsidRPr="002931D8" w:rsidRDefault="00CB5BB7" w:rsidP="00CB5BB7">
      <w:pPr>
        <w:pStyle w:val="ListParagraph"/>
        <w:numPr>
          <w:ilvl w:val="2"/>
          <w:numId w:val="38"/>
        </w:numPr>
        <w:autoSpaceDE w:val="0"/>
        <w:autoSpaceDN w:val="0"/>
        <w:adjustRightInd w:val="0"/>
        <w:rPr>
          <w:rFonts w:eastAsiaTheme="minorHAnsi" w:cs="TimesNewRomanPS-BoldMT"/>
          <w:b/>
          <w:bCs/>
          <w:sz w:val="20"/>
          <w:szCs w:val="20"/>
        </w:rPr>
      </w:pPr>
      <w:r w:rsidRPr="002931D8">
        <w:rPr>
          <w:rFonts w:eastAsiaTheme="minorHAnsi" w:cs="TimesNewRomanPSMT"/>
          <w:sz w:val="20"/>
          <w:szCs w:val="20"/>
        </w:rPr>
        <w:t>Use only lamps with a minimum color rendering index (CRI) of 80; or</w:t>
      </w:r>
    </w:p>
    <w:p w14:paraId="0C412985" w14:textId="77777777" w:rsidR="00CB5BB7" w:rsidRPr="002931D8" w:rsidRDefault="00CB5BB7" w:rsidP="00CB5BB7">
      <w:pPr>
        <w:pStyle w:val="ListParagraph"/>
        <w:numPr>
          <w:ilvl w:val="2"/>
          <w:numId w:val="38"/>
        </w:numPr>
        <w:autoSpaceDE w:val="0"/>
        <w:autoSpaceDN w:val="0"/>
        <w:adjustRightInd w:val="0"/>
        <w:rPr>
          <w:rFonts w:eastAsiaTheme="minorHAnsi" w:cs="TimesNewRomanPS-BoldMT"/>
          <w:b/>
          <w:bCs/>
          <w:sz w:val="20"/>
          <w:szCs w:val="20"/>
        </w:rPr>
      </w:pPr>
      <w:r w:rsidRPr="002931D8">
        <w:rPr>
          <w:rFonts w:eastAsiaTheme="minorHAnsi" w:cs="TimesNewRomanPSMT"/>
          <w:sz w:val="20"/>
          <w:szCs w:val="20"/>
        </w:rPr>
        <w:t>Use only electronic ballasts with a fundamental output frequency not less than 20 kHz.</w:t>
      </w:r>
    </w:p>
    <w:p w14:paraId="3AE2860B" w14:textId="77777777" w:rsidR="00CB5BB7" w:rsidRPr="002931D8" w:rsidRDefault="00CB5BB7" w:rsidP="00CB5BB7">
      <w:pPr>
        <w:pStyle w:val="ListParagraph"/>
        <w:numPr>
          <w:ilvl w:val="1"/>
          <w:numId w:val="38"/>
        </w:numPr>
        <w:autoSpaceDE w:val="0"/>
        <w:autoSpaceDN w:val="0"/>
        <w:adjustRightInd w:val="0"/>
        <w:rPr>
          <w:rFonts w:eastAsiaTheme="minorHAnsi" w:cs="TimesNewRomanPS-BoldMT"/>
          <w:b/>
          <w:bCs/>
          <w:sz w:val="20"/>
          <w:szCs w:val="20"/>
        </w:rPr>
      </w:pPr>
      <w:r w:rsidRPr="002931D8">
        <w:rPr>
          <w:rFonts w:eastAsiaTheme="minorHAnsi" w:cs="TimesNewRomanPSMT"/>
          <w:sz w:val="20"/>
          <w:szCs w:val="20"/>
        </w:rPr>
        <w:t xml:space="preserve">Light emitting diodes (LEDs) with a power supply having an efficiency of 80 percent or greater; or </w:t>
      </w:r>
    </w:p>
    <w:p w14:paraId="1F3D2CB7" w14:textId="77777777" w:rsidR="00CB5BB7" w:rsidRPr="002931D8" w:rsidRDefault="00CB5BB7" w:rsidP="00CB5BB7">
      <w:pPr>
        <w:pStyle w:val="ListParagraph"/>
        <w:autoSpaceDE w:val="0"/>
        <w:autoSpaceDN w:val="0"/>
        <w:adjustRightInd w:val="0"/>
        <w:ind w:left="1080"/>
        <w:rPr>
          <w:rFonts w:eastAsiaTheme="minorHAnsi" w:cs="TimesNewRomanPS-BoldMT"/>
          <w:b/>
          <w:bCs/>
          <w:sz w:val="20"/>
          <w:szCs w:val="20"/>
        </w:rPr>
      </w:pPr>
      <w:r w:rsidRPr="002931D8">
        <w:rPr>
          <w:rFonts w:eastAsiaTheme="minorHAnsi" w:cs="TimesNewRomanPS-BoldMT"/>
          <w:b/>
          <w:bCs/>
          <w:sz w:val="20"/>
          <w:szCs w:val="20"/>
        </w:rPr>
        <w:lastRenderedPageBreak/>
        <w:t xml:space="preserve">EXCEPTION to Section 140.8(b)5: </w:t>
      </w:r>
      <w:r w:rsidRPr="002931D8">
        <w:rPr>
          <w:rFonts w:eastAsiaTheme="minorHAnsi" w:cs="TimesNewRomanPSMT"/>
          <w:sz w:val="20"/>
          <w:szCs w:val="20"/>
        </w:rPr>
        <w:t>Single voltage external power supplies that are designed to convert 120 volt AC input into lower voltage DC or AC output, and have a nameplate output power less than or equal to 250 watts, shall comply with the applicable requirements of the Appliance Efficiency Regulations (Title 20).</w:t>
      </w:r>
    </w:p>
    <w:p w14:paraId="08E91E5C" w14:textId="77777777" w:rsidR="00CB5BB7" w:rsidRPr="002931D8" w:rsidRDefault="00CB5BB7" w:rsidP="00CB5BB7">
      <w:pPr>
        <w:pStyle w:val="ListParagraph"/>
        <w:numPr>
          <w:ilvl w:val="1"/>
          <w:numId w:val="38"/>
        </w:numPr>
        <w:autoSpaceDE w:val="0"/>
        <w:autoSpaceDN w:val="0"/>
        <w:adjustRightInd w:val="0"/>
        <w:rPr>
          <w:rFonts w:eastAsiaTheme="minorHAnsi" w:cs="TimesNewRomanPS-BoldMT"/>
          <w:b/>
          <w:bCs/>
          <w:sz w:val="20"/>
          <w:szCs w:val="20"/>
        </w:rPr>
      </w:pPr>
      <w:r w:rsidRPr="002931D8">
        <w:rPr>
          <w:rFonts w:eastAsiaTheme="minorHAnsi" w:cs="TimesNewRomanPSMT"/>
          <w:sz w:val="20"/>
          <w:szCs w:val="20"/>
        </w:rPr>
        <w:t xml:space="preserve">Compact fluorescent lamps that do not contain a medium screw base sockets (E24/E26). </w:t>
      </w:r>
      <w:r w:rsidRPr="002931D8">
        <w:rPr>
          <w:rFonts w:eastAsiaTheme="minorHAnsi" w:cs="TimesNewRomanPS-BoldMT"/>
          <w:b/>
          <w:bCs/>
          <w:sz w:val="20"/>
          <w:szCs w:val="20"/>
        </w:rPr>
        <w:t xml:space="preserve">EXCEPTION 1 to Section 140.8: </w:t>
      </w:r>
      <w:r w:rsidRPr="002931D8">
        <w:rPr>
          <w:rFonts w:eastAsiaTheme="minorHAnsi" w:cs="TimesNewRomanPSMT"/>
          <w:sz w:val="20"/>
          <w:szCs w:val="20"/>
        </w:rPr>
        <w:t>Unfiltered incandescent lamps that are not part of an electronic message center (EMC), an internally illuminated sign, or an externally illuminated sign.</w:t>
      </w:r>
    </w:p>
    <w:p w14:paraId="723E5389" w14:textId="77777777" w:rsidR="00CB5BB7" w:rsidRPr="002931D8" w:rsidRDefault="00CB5BB7" w:rsidP="00CB5BB7">
      <w:pPr>
        <w:pStyle w:val="ListParagraph"/>
        <w:autoSpaceDE w:val="0"/>
        <w:autoSpaceDN w:val="0"/>
        <w:adjustRightInd w:val="0"/>
        <w:ind w:left="1080"/>
        <w:rPr>
          <w:rFonts w:eastAsiaTheme="minorHAnsi" w:cs="TimesNewRomanPSMT"/>
          <w:sz w:val="20"/>
          <w:szCs w:val="20"/>
        </w:rPr>
      </w:pPr>
      <w:r w:rsidRPr="002931D8">
        <w:rPr>
          <w:rFonts w:eastAsiaTheme="minorHAnsi" w:cs="TimesNewRomanPS-BoldMT"/>
          <w:b/>
          <w:bCs/>
          <w:sz w:val="20"/>
          <w:szCs w:val="20"/>
        </w:rPr>
        <w:t xml:space="preserve">EXCEPTION 2 to Section 140.8: </w:t>
      </w:r>
      <w:r w:rsidRPr="002931D8">
        <w:rPr>
          <w:rFonts w:eastAsiaTheme="minorHAnsi" w:cs="TimesNewRomanPSMT"/>
          <w:sz w:val="20"/>
          <w:szCs w:val="20"/>
        </w:rPr>
        <w:t xml:space="preserve">Exit signs. Exit signs shall meet the requirements of the Appliance Efficiency Regulations. </w:t>
      </w:r>
    </w:p>
    <w:p w14:paraId="5C179DBD" w14:textId="77777777" w:rsidR="00CB5BB7" w:rsidRPr="002931D8" w:rsidRDefault="00CB5BB7" w:rsidP="00CB5BB7">
      <w:pPr>
        <w:pStyle w:val="ListParagraph"/>
        <w:autoSpaceDE w:val="0"/>
        <w:autoSpaceDN w:val="0"/>
        <w:adjustRightInd w:val="0"/>
        <w:ind w:left="1080"/>
        <w:rPr>
          <w:rFonts w:eastAsiaTheme="minorHAnsi" w:cs="TimesNewRomanPS-BoldMT"/>
          <w:b/>
          <w:bCs/>
          <w:sz w:val="20"/>
          <w:szCs w:val="20"/>
        </w:rPr>
      </w:pPr>
      <w:r w:rsidRPr="002931D8">
        <w:rPr>
          <w:rFonts w:eastAsiaTheme="minorHAnsi" w:cs="TimesNewRomanPS-BoldMT"/>
          <w:b/>
          <w:bCs/>
          <w:sz w:val="20"/>
          <w:szCs w:val="20"/>
        </w:rPr>
        <w:t xml:space="preserve">EXCEPTION 3 to Section 140.8: </w:t>
      </w:r>
      <w:r w:rsidRPr="002931D8">
        <w:rPr>
          <w:rFonts w:eastAsiaTheme="minorHAnsi" w:cs="TimesNewRomanPSMT"/>
          <w:sz w:val="20"/>
          <w:szCs w:val="20"/>
        </w:rPr>
        <w:t>Traffic Signs. Traffic signs shall meet the requirements of the Appliance</w:t>
      </w:r>
    </w:p>
    <w:p w14:paraId="110B35F4" w14:textId="77777777" w:rsidR="00CB5BB7" w:rsidRPr="002931D8" w:rsidRDefault="00CB5BB7" w:rsidP="00CB5BB7">
      <w:pPr>
        <w:rPr>
          <w:rFonts w:cstheme="minorHAnsi"/>
          <w:szCs w:val="22"/>
        </w:rPr>
      </w:pPr>
    </w:p>
    <w:p w14:paraId="4DA651E9" w14:textId="2CE5D892" w:rsidR="00CB5BB7" w:rsidRPr="00CB5BB7" w:rsidRDefault="00CB5BB7" w:rsidP="00CB5BB7">
      <w:pPr>
        <w:autoSpaceDE w:val="0"/>
        <w:autoSpaceDN w:val="0"/>
        <w:adjustRightInd w:val="0"/>
        <w:rPr>
          <w:rFonts w:cstheme="minorHAnsi"/>
          <w:szCs w:val="22"/>
        </w:rPr>
      </w:pPr>
      <w:r w:rsidRPr="002931D8">
        <w:rPr>
          <w:rFonts w:cstheme="minorHAnsi"/>
          <w:szCs w:val="22"/>
        </w:rPr>
        <w:t>For this measure, the LED OPEN signs will require controls to comply with Title 24. These signs already comply with the Sign Lighting Power Requirements because LEDs are specified a</w:t>
      </w:r>
      <w:r>
        <w:rPr>
          <w:rFonts w:cstheme="minorHAnsi"/>
          <w:szCs w:val="22"/>
        </w:rPr>
        <w:t xml:space="preserve">s an efficient lighting source.  </w:t>
      </w:r>
      <w:r w:rsidRPr="002931D8">
        <w:rPr>
          <w:rFonts w:cstheme="minorHAnsi"/>
          <w:szCs w:val="22"/>
        </w:rPr>
        <w:t>This measure claims full customer savings as the code does not force the consumer to LED signs</w:t>
      </w:r>
      <w:r>
        <w:rPr>
          <w:rFonts w:cstheme="minorHAnsi"/>
          <w:szCs w:val="22"/>
        </w:rPr>
        <w:t xml:space="preserve"> since</w:t>
      </w:r>
      <w:r w:rsidRPr="002931D8">
        <w:rPr>
          <w:rFonts w:cstheme="minorHAnsi"/>
          <w:szCs w:val="22"/>
        </w:rPr>
        <w:t xml:space="preserve"> the choice to install an LED sign is a discretionary decision.</w:t>
      </w:r>
    </w:p>
    <w:p w14:paraId="658749F7" w14:textId="6B8A7A0D" w:rsidR="00572D2F" w:rsidRPr="00920905" w:rsidRDefault="00572D2F" w:rsidP="00920905">
      <w:pPr>
        <w:pStyle w:val="Heading2"/>
        <w:rPr>
          <w:rFonts w:cstheme="minorHAnsi"/>
          <w:b w:val="0"/>
          <w:bCs w:val="0"/>
          <w:iCs w:val="0"/>
          <w:smallCaps w:val="0"/>
        </w:rPr>
      </w:pPr>
      <w:r w:rsidRPr="00920905">
        <w:rPr>
          <w:rFonts w:asciiTheme="minorHAnsi" w:hAnsiTheme="minorHAnsi" w:cstheme="minorHAnsi"/>
        </w:rPr>
        <w:t>1.</w:t>
      </w:r>
      <w:r w:rsidR="00A4411F" w:rsidRPr="00920905">
        <w:rPr>
          <w:rFonts w:asciiTheme="minorHAnsi" w:hAnsiTheme="minorHAnsi" w:cstheme="minorHAnsi"/>
        </w:rPr>
        <w:t>5</w:t>
      </w:r>
      <w:r w:rsidRPr="00920905">
        <w:rPr>
          <w:rFonts w:asciiTheme="minorHAnsi" w:hAnsiTheme="minorHAnsi" w:cstheme="minorHAnsi"/>
        </w:rPr>
        <w:t xml:space="preserve"> EM&amp;V, Market Potential, and Other Studies – Base Case and Measure Case Information</w:t>
      </w:r>
      <w:bookmarkEnd w:id="11"/>
      <w:bookmarkEnd w:id="12"/>
      <w:bookmarkEnd w:id="13"/>
      <w:bookmarkEnd w:id="14"/>
    </w:p>
    <w:p w14:paraId="12BD86C7" w14:textId="1FDF9734" w:rsidR="00DF31D5" w:rsidRPr="002931D8" w:rsidRDefault="00DF31D5" w:rsidP="00DF31D5">
      <w:pPr>
        <w:rPr>
          <w:rFonts w:cstheme="minorHAnsi"/>
          <w:szCs w:val="22"/>
        </w:rPr>
      </w:pPr>
      <w:r w:rsidRPr="002931D8">
        <w:rPr>
          <w:rFonts w:cstheme="minorHAnsi"/>
          <w:szCs w:val="22"/>
        </w:rPr>
        <w:t>ET06.16 – LED OPEN Signs project [</w:t>
      </w:r>
      <w:r w:rsidR="00956B51">
        <w:rPr>
          <w:rFonts w:cstheme="minorHAnsi"/>
          <w:szCs w:val="22"/>
        </w:rPr>
        <w:t>B</w:t>
      </w:r>
      <w:r w:rsidRPr="002931D8">
        <w:rPr>
          <w:rFonts w:cstheme="minorHAnsi"/>
          <w:szCs w:val="22"/>
        </w:rPr>
        <w:t>] was used to qualify the measure in this work paper.</w:t>
      </w:r>
    </w:p>
    <w:p w14:paraId="171FE7F6" w14:textId="40875F0C" w:rsidR="00572D2F" w:rsidRPr="00920905" w:rsidRDefault="00572D2F" w:rsidP="00920905">
      <w:pPr>
        <w:pStyle w:val="Heading3"/>
        <w:rPr>
          <w:b w:val="0"/>
        </w:rPr>
      </w:pPr>
      <w:r w:rsidRPr="00920905">
        <w:rPr>
          <w:rFonts w:asciiTheme="minorHAnsi" w:hAnsiTheme="minorHAnsi"/>
        </w:rPr>
        <w:t>1.</w:t>
      </w:r>
      <w:r w:rsidR="00A4411F" w:rsidRPr="00920905">
        <w:rPr>
          <w:rFonts w:asciiTheme="minorHAnsi" w:hAnsiTheme="minorHAnsi"/>
        </w:rPr>
        <w:t>5.1</w:t>
      </w:r>
      <w:r w:rsidRPr="00920905">
        <w:rPr>
          <w:rFonts w:asciiTheme="minorHAnsi" w:hAnsiTheme="minorHAnsi"/>
        </w:rPr>
        <w:t xml:space="preserve"> </w:t>
      </w:r>
      <w:r w:rsidR="00DF31D5" w:rsidRPr="00DF31D5">
        <w:rPr>
          <w:rFonts w:asciiTheme="minorHAnsi" w:hAnsiTheme="minorHAnsi"/>
        </w:rPr>
        <w:t>LED OPEN SIGNS</w:t>
      </w:r>
    </w:p>
    <w:p w14:paraId="24562095" w14:textId="19BDE038" w:rsidR="00DF31D5" w:rsidRPr="009A0EB7" w:rsidRDefault="00DF31D5" w:rsidP="00DF31D5">
      <w:pPr>
        <w:rPr>
          <w:rFonts w:cs="Arial"/>
          <w:szCs w:val="22"/>
        </w:rPr>
      </w:pPr>
      <w:r w:rsidRPr="009A0EB7">
        <w:rPr>
          <w:rFonts w:cs="Arial"/>
          <w:szCs w:val="22"/>
        </w:rPr>
        <w:t>This report was prepared by Southern California Edison (SCE) in December 2007 and funded by California utility customers under the auspices of the California Public Utilities Commission. The objective of this study was to investigate the demand reduction and energy savings potential of LED technology for OPEN signs over standard neon OPEN signs. The project verifies claimed energy savings and demand reductions by measuring the technology in a laboratory environment at the Southern California Lighting Technology Center (SCLTC). Photometric tests are also conducted at the SCLTC to demonstrate the photometric differences and similarities between the LED and neon OPEN signs.</w:t>
      </w:r>
    </w:p>
    <w:p w14:paraId="473D00CC" w14:textId="58C88335" w:rsidR="009844A1" w:rsidRDefault="009844A1" w:rsidP="009844A1">
      <w:pPr>
        <w:pStyle w:val="Heading2"/>
        <w:rPr>
          <w:rFonts w:asciiTheme="minorHAnsi" w:hAnsiTheme="minorHAnsi" w:cstheme="minorHAnsi"/>
        </w:rPr>
      </w:pPr>
      <w:r w:rsidRPr="009844A1">
        <w:rPr>
          <w:rFonts w:asciiTheme="minorHAnsi" w:hAnsiTheme="minorHAnsi" w:cstheme="minorHAnsi"/>
        </w:rPr>
        <w:t xml:space="preserve">1.6 Data </w:t>
      </w:r>
      <w:r w:rsidR="00602F18">
        <w:rPr>
          <w:rFonts w:asciiTheme="minorHAnsi" w:hAnsiTheme="minorHAnsi" w:cstheme="minorHAnsi"/>
        </w:rPr>
        <w:t>Quality and Future Data Needs</w:t>
      </w:r>
    </w:p>
    <w:p w14:paraId="4B27C618" w14:textId="77777777" w:rsidR="009A0EB7" w:rsidRPr="00841B8F" w:rsidRDefault="009A0EB7" w:rsidP="009A0EB7">
      <w:pPr>
        <w:rPr>
          <w:rFonts w:cs="Arial"/>
          <w:szCs w:val="22"/>
        </w:rPr>
      </w:pPr>
      <w:r w:rsidRPr="00841B8F">
        <w:rPr>
          <w:rFonts w:cs="Arial"/>
          <w:szCs w:val="22"/>
        </w:rPr>
        <w:t>No add</w:t>
      </w:r>
      <w:r w:rsidRPr="002E3627">
        <w:rPr>
          <w:rFonts w:cs="Arial"/>
          <w:szCs w:val="22"/>
        </w:rPr>
        <w:t>i</w:t>
      </w:r>
      <w:r w:rsidRPr="00841B8F">
        <w:rPr>
          <w:rFonts w:cs="Arial"/>
          <w:szCs w:val="22"/>
        </w:rPr>
        <w:t>tional data needs are required.</w:t>
      </w:r>
    </w:p>
    <w:p w14:paraId="015A5544" w14:textId="332FA672" w:rsidR="00E16609" w:rsidRPr="00500C4E" w:rsidRDefault="00E16609" w:rsidP="00560934">
      <w:pPr>
        <w:pStyle w:val="Heading1"/>
        <w:keepNext w:val="0"/>
        <w:rPr>
          <w:rFonts w:cstheme="minorHAnsi"/>
        </w:rPr>
      </w:pPr>
      <w:r w:rsidRPr="00500C4E">
        <w:rPr>
          <w:rFonts w:cstheme="minorHAnsi"/>
        </w:rPr>
        <w:t>Section 2</w:t>
      </w:r>
      <w:r w:rsidR="00317970">
        <w:rPr>
          <w:rFonts w:cstheme="minorHAnsi"/>
        </w:rPr>
        <w:t>.</w:t>
      </w:r>
      <w:r w:rsidR="00317970" w:rsidRPr="00500C4E">
        <w:rPr>
          <w:rFonts w:cstheme="minorHAnsi"/>
        </w:rPr>
        <w:t xml:space="preserve"> </w:t>
      </w:r>
      <w:r w:rsidRPr="00500C4E">
        <w:rPr>
          <w:rFonts w:cstheme="minorHAnsi"/>
        </w:rPr>
        <w:t>Calculation</w:t>
      </w:r>
      <w:bookmarkEnd w:id="15"/>
      <w:r w:rsidR="00755A45" w:rsidRPr="00500C4E">
        <w:rPr>
          <w:rFonts w:cstheme="minorHAnsi"/>
        </w:rPr>
        <w:t xml:space="preserve"> Methodology</w:t>
      </w:r>
    </w:p>
    <w:p w14:paraId="2E996F23" w14:textId="4256EE22" w:rsidR="009A0EB7" w:rsidRPr="009A0EB7" w:rsidRDefault="009A0EB7" w:rsidP="009A0EB7">
      <w:pPr>
        <w:pStyle w:val="Reminders"/>
        <w:rPr>
          <w:rFonts w:asciiTheme="minorHAnsi" w:hAnsiTheme="minorHAnsi" w:cstheme="minorHAnsi"/>
          <w:i w:val="0"/>
          <w:color w:val="auto"/>
          <w:szCs w:val="22"/>
        </w:rPr>
      </w:pPr>
      <w:r w:rsidRPr="009A0EB7">
        <w:rPr>
          <w:rFonts w:asciiTheme="minorHAnsi" w:hAnsiTheme="minorHAnsi" w:cstheme="minorHAnsi"/>
          <w:i w:val="0"/>
          <w:color w:val="auto"/>
          <w:szCs w:val="22"/>
        </w:rPr>
        <w:t>This work paper details the replacement of neon signs with LED open signs. The base case and measure case wattage values were obtained from the LED Open Sign Project [</w:t>
      </w:r>
      <w:r w:rsidR="00956B51">
        <w:rPr>
          <w:rFonts w:asciiTheme="minorHAnsi" w:hAnsiTheme="minorHAnsi" w:cstheme="minorHAnsi"/>
          <w:i w:val="0"/>
          <w:color w:val="auto"/>
          <w:szCs w:val="22"/>
        </w:rPr>
        <w:t>B</w:t>
      </w:r>
      <w:r w:rsidRPr="009A0EB7">
        <w:rPr>
          <w:rFonts w:asciiTheme="minorHAnsi" w:hAnsiTheme="minorHAnsi" w:cstheme="minorHAnsi"/>
          <w:i w:val="0"/>
          <w:color w:val="auto"/>
          <w:szCs w:val="22"/>
        </w:rPr>
        <w:t>]. The demand of 10 different LED and 10 neon signs were averaged in both the “on” and “off” states.</w:t>
      </w:r>
    </w:p>
    <w:p w14:paraId="03143A28" w14:textId="77777777" w:rsidR="009A0EB7" w:rsidRPr="009A0EB7" w:rsidRDefault="009A0EB7" w:rsidP="009A0EB7">
      <w:pPr>
        <w:pStyle w:val="Reminders"/>
        <w:rPr>
          <w:rFonts w:asciiTheme="minorHAnsi" w:hAnsiTheme="minorHAnsi" w:cstheme="minorHAnsi"/>
          <w:i w:val="0"/>
          <w:color w:val="auto"/>
          <w:szCs w:val="22"/>
        </w:rPr>
      </w:pPr>
    </w:p>
    <w:p w14:paraId="4D17CA9F" w14:textId="54A5532E" w:rsidR="009A0EB7" w:rsidRPr="009A0EB7" w:rsidRDefault="009A0EB7" w:rsidP="009A0EB7">
      <w:pPr>
        <w:pStyle w:val="Reminders"/>
        <w:rPr>
          <w:rFonts w:asciiTheme="minorHAnsi" w:hAnsiTheme="minorHAnsi" w:cstheme="minorHAnsi"/>
          <w:i w:val="0"/>
          <w:color w:val="auto"/>
          <w:szCs w:val="22"/>
        </w:rPr>
      </w:pPr>
      <w:r w:rsidRPr="009A0EB7">
        <w:rPr>
          <w:rFonts w:asciiTheme="minorHAnsi" w:hAnsiTheme="minorHAnsi" w:cstheme="minorHAnsi"/>
          <w:i w:val="0"/>
          <w:color w:val="auto"/>
          <w:szCs w:val="22"/>
        </w:rPr>
        <w:t xml:space="preserve">Unlike high voltage neon signs, LED open signs can be turned off while leaving the driver powered on, which results in slight energy consumption. Also, neon signs can internally disconnect power to part of the transformer, causing energy consumption in the off state. Some LED signs, like neon signs, disconnect power to the entire system, resulting in zero energy consumption. </w:t>
      </w:r>
    </w:p>
    <w:p w14:paraId="3A07C79B" w14:textId="77777777" w:rsidR="009A0EB7" w:rsidRPr="009A0EB7" w:rsidRDefault="009A0EB7" w:rsidP="009A0EB7">
      <w:pPr>
        <w:pStyle w:val="Reminders"/>
        <w:rPr>
          <w:rFonts w:asciiTheme="minorHAnsi" w:hAnsiTheme="minorHAnsi" w:cstheme="minorHAnsi"/>
          <w:i w:val="0"/>
          <w:color w:val="auto"/>
          <w:szCs w:val="22"/>
        </w:rPr>
      </w:pPr>
    </w:p>
    <w:p w14:paraId="3858C895" w14:textId="6E09FEC4" w:rsidR="009A0EB7" w:rsidRPr="009A0EB7" w:rsidRDefault="009A0EB7" w:rsidP="009A0EB7">
      <w:pPr>
        <w:pStyle w:val="Reminders"/>
        <w:rPr>
          <w:rFonts w:asciiTheme="minorHAnsi" w:hAnsiTheme="minorHAnsi" w:cstheme="minorHAnsi"/>
          <w:i w:val="0"/>
          <w:color w:val="auto"/>
          <w:szCs w:val="22"/>
        </w:rPr>
      </w:pPr>
      <w:r w:rsidRPr="009A0EB7">
        <w:rPr>
          <w:rFonts w:asciiTheme="minorHAnsi" w:hAnsiTheme="minorHAnsi" w:cstheme="minorHAnsi"/>
          <w:i w:val="0"/>
          <w:color w:val="auto"/>
          <w:szCs w:val="22"/>
        </w:rPr>
        <w:t>The average demand for LED and neon signs in the “on” and “off” state are from the LED Open Signs Report and are shown in the table below.</w:t>
      </w:r>
    </w:p>
    <w:p w14:paraId="4D230E84" w14:textId="77777777" w:rsidR="009A0EB7" w:rsidRPr="002931D8" w:rsidRDefault="009A0EB7" w:rsidP="009A0EB7">
      <w:pPr>
        <w:pStyle w:val="Caption"/>
        <w:jc w:val="center"/>
        <w:rPr>
          <w:rFonts w:cstheme="minorHAnsi"/>
          <w:b w:val="0"/>
          <w:szCs w:val="24"/>
        </w:rPr>
      </w:pPr>
      <w:bookmarkStart w:id="16" w:name="_Toc214003093"/>
      <w:r w:rsidRPr="002931D8">
        <w:rPr>
          <w:rFonts w:cstheme="minorHAnsi"/>
          <w:szCs w:val="24"/>
        </w:rPr>
        <w:lastRenderedPageBreak/>
        <w:t>Measured Average Demand Data</w:t>
      </w:r>
    </w:p>
    <w:tbl>
      <w:tblPr>
        <w:tblW w:w="5095" w:type="dxa"/>
        <w:jc w:val="center"/>
        <w:tblBorders>
          <w:insideH w:val="single" w:sz="18" w:space="0" w:color="FFFFFF"/>
          <w:insideV w:val="single" w:sz="18" w:space="0" w:color="FFFFFF"/>
        </w:tblBorders>
        <w:tblLook w:val="0000" w:firstRow="0" w:lastRow="0" w:firstColumn="0" w:lastColumn="0" w:noHBand="0" w:noVBand="0"/>
      </w:tblPr>
      <w:tblGrid>
        <w:gridCol w:w="856"/>
        <w:gridCol w:w="1083"/>
        <w:gridCol w:w="1329"/>
        <w:gridCol w:w="1827"/>
      </w:tblGrid>
      <w:tr w:rsidR="009A0EB7" w:rsidRPr="002931D8" w14:paraId="44211165" w14:textId="77777777" w:rsidTr="00BF5711">
        <w:trPr>
          <w:trHeight w:val="373"/>
          <w:jc w:val="center"/>
        </w:trPr>
        <w:tc>
          <w:tcPr>
            <w:tcW w:w="856" w:type="dxa"/>
            <w:shd w:val="pct20" w:color="auto" w:fill="auto"/>
            <w:noWrap/>
            <w:vAlign w:val="center"/>
          </w:tcPr>
          <w:p w14:paraId="54F0C7D3" w14:textId="77777777" w:rsidR="009A0EB7" w:rsidRPr="002931D8" w:rsidRDefault="009A0EB7" w:rsidP="00BF5711">
            <w:pPr>
              <w:keepNext/>
              <w:jc w:val="center"/>
              <w:rPr>
                <w:rFonts w:cstheme="minorHAnsi"/>
                <w:b/>
                <w:sz w:val="20"/>
                <w:szCs w:val="20"/>
              </w:rPr>
            </w:pPr>
            <w:r w:rsidRPr="002931D8">
              <w:rPr>
                <w:rFonts w:cstheme="minorHAnsi"/>
                <w:b/>
                <w:sz w:val="20"/>
                <w:szCs w:val="20"/>
              </w:rPr>
              <w:t>State</w:t>
            </w:r>
          </w:p>
        </w:tc>
        <w:tc>
          <w:tcPr>
            <w:tcW w:w="1083" w:type="dxa"/>
            <w:shd w:val="pct20" w:color="auto" w:fill="auto"/>
            <w:vAlign w:val="center"/>
          </w:tcPr>
          <w:p w14:paraId="342EDCBE" w14:textId="77777777" w:rsidR="009A0EB7" w:rsidRPr="002931D8" w:rsidRDefault="009A0EB7" w:rsidP="00BF5711">
            <w:pPr>
              <w:keepNext/>
              <w:jc w:val="center"/>
              <w:rPr>
                <w:rFonts w:cstheme="minorHAnsi"/>
                <w:b/>
                <w:sz w:val="20"/>
                <w:szCs w:val="20"/>
              </w:rPr>
            </w:pPr>
            <w:r w:rsidRPr="002931D8">
              <w:rPr>
                <w:rFonts w:cstheme="minorHAnsi"/>
                <w:b/>
                <w:sz w:val="20"/>
                <w:szCs w:val="20"/>
              </w:rPr>
              <w:t>LED Wattage</w:t>
            </w:r>
          </w:p>
        </w:tc>
        <w:tc>
          <w:tcPr>
            <w:tcW w:w="1329" w:type="dxa"/>
            <w:shd w:val="pct20" w:color="auto" w:fill="auto"/>
            <w:vAlign w:val="center"/>
          </w:tcPr>
          <w:p w14:paraId="04D73EDE" w14:textId="77777777" w:rsidR="009A0EB7" w:rsidRPr="002931D8" w:rsidRDefault="009A0EB7" w:rsidP="00BF5711">
            <w:pPr>
              <w:keepNext/>
              <w:jc w:val="center"/>
              <w:rPr>
                <w:rFonts w:cstheme="minorHAnsi"/>
                <w:b/>
                <w:sz w:val="20"/>
                <w:szCs w:val="20"/>
              </w:rPr>
            </w:pPr>
            <w:r w:rsidRPr="002931D8">
              <w:rPr>
                <w:rFonts w:cstheme="minorHAnsi"/>
                <w:b/>
                <w:sz w:val="20"/>
                <w:szCs w:val="20"/>
              </w:rPr>
              <w:t>Neon Wattage</w:t>
            </w:r>
          </w:p>
        </w:tc>
        <w:tc>
          <w:tcPr>
            <w:tcW w:w="1827" w:type="dxa"/>
            <w:shd w:val="pct20" w:color="auto" w:fill="auto"/>
            <w:vAlign w:val="center"/>
          </w:tcPr>
          <w:p w14:paraId="509375F5" w14:textId="77777777" w:rsidR="009A0EB7" w:rsidRPr="002931D8" w:rsidRDefault="009A0EB7" w:rsidP="00BF5711">
            <w:pPr>
              <w:keepNext/>
              <w:jc w:val="center"/>
              <w:rPr>
                <w:rFonts w:cstheme="minorHAnsi"/>
                <w:b/>
                <w:sz w:val="20"/>
                <w:szCs w:val="20"/>
              </w:rPr>
            </w:pPr>
            <w:r w:rsidRPr="002931D8">
              <w:rPr>
                <w:rFonts w:cstheme="minorHAnsi"/>
                <w:b/>
                <w:sz w:val="20"/>
                <w:szCs w:val="20"/>
              </w:rPr>
              <w:t>Wattage Difference</w:t>
            </w:r>
          </w:p>
        </w:tc>
      </w:tr>
      <w:tr w:rsidR="009A0EB7" w:rsidRPr="002931D8" w14:paraId="7F7E8888" w14:textId="77777777" w:rsidTr="00BF5711">
        <w:trPr>
          <w:trHeight w:val="255"/>
          <w:jc w:val="center"/>
        </w:trPr>
        <w:tc>
          <w:tcPr>
            <w:tcW w:w="856" w:type="dxa"/>
            <w:shd w:val="pct5" w:color="auto" w:fill="auto"/>
            <w:noWrap/>
            <w:vAlign w:val="center"/>
          </w:tcPr>
          <w:p w14:paraId="43A51DEB" w14:textId="77777777" w:rsidR="009A0EB7" w:rsidRPr="002931D8" w:rsidRDefault="009A0EB7" w:rsidP="00BF5711">
            <w:pPr>
              <w:keepNext/>
              <w:jc w:val="center"/>
              <w:rPr>
                <w:rFonts w:cstheme="minorHAnsi"/>
                <w:sz w:val="20"/>
                <w:szCs w:val="20"/>
              </w:rPr>
            </w:pPr>
            <w:r w:rsidRPr="002931D8">
              <w:rPr>
                <w:rFonts w:cstheme="minorHAnsi"/>
                <w:sz w:val="20"/>
                <w:szCs w:val="20"/>
              </w:rPr>
              <w:t>Off</w:t>
            </w:r>
          </w:p>
        </w:tc>
        <w:tc>
          <w:tcPr>
            <w:tcW w:w="1083" w:type="dxa"/>
            <w:shd w:val="pct5" w:color="auto" w:fill="auto"/>
            <w:vAlign w:val="center"/>
          </w:tcPr>
          <w:p w14:paraId="30798C20" w14:textId="77777777" w:rsidR="009A0EB7" w:rsidRPr="002931D8" w:rsidRDefault="009A0EB7" w:rsidP="00BF5711">
            <w:pPr>
              <w:keepNext/>
              <w:jc w:val="center"/>
              <w:rPr>
                <w:rFonts w:cstheme="minorHAnsi"/>
                <w:sz w:val="20"/>
                <w:szCs w:val="20"/>
              </w:rPr>
            </w:pPr>
            <w:r w:rsidRPr="002931D8">
              <w:rPr>
                <w:rFonts w:cstheme="minorHAnsi"/>
                <w:sz w:val="20"/>
                <w:szCs w:val="20"/>
              </w:rPr>
              <w:t>0.7 W</w:t>
            </w:r>
          </w:p>
        </w:tc>
        <w:tc>
          <w:tcPr>
            <w:tcW w:w="1329" w:type="dxa"/>
            <w:shd w:val="pct5" w:color="auto" w:fill="auto"/>
            <w:vAlign w:val="center"/>
          </w:tcPr>
          <w:p w14:paraId="4201739A" w14:textId="77777777" w:rsidR="009A0EB7" w:rsidRPr="002931D8" w:rsidRDefault="009A0EB7" w:rsidP="00BF5711">
            <w:pPr>
              <w:keepNext/>
              <w:jc w:val="center"/>
              <w:rPr>
                <w:rFonts w:cstheme="minorHAnsi"/>
                <w:sz w:val="20"/>
                <w:szCs w:val="20"/>
              </w:rPr>
            </w:pPr>
            <w:r w:rsidRPr="002931D8">
              <w:rPr>
                <w:rFonts w:cstheme="minorHAnsi"/>
                <w:sz w:val="20"/>
                <w:szCs w:val="20"/>
              </w:rPr>
              <w:t>0.0 W</w:t>
            </w:r>
          </w:p>
        </w:tc>
        <w:tc>
          <w:tcPr>
            <w:tcW w:w="1827" w:type="dxa"/>
            <w:shd w:val="pct5" w:color="auto" w:fill="auto"/>
            <w:noWrap/>
            <w:vAlign w:val="center"/>
          </w:tcPr>
          <w:p w14:paraId="4CBCBBD4" w14:textId="77777777" w:rsidR="009A0EB7" w:rsidRPr="002931D8" w:rsidRDefault="009A0EB7" w:rsidP="00BF5711">
            <w:pPr>
              <w:keepNext/>
              <w:jc w:val="center"/>
              <w:rPr>
                <w:rFonts w:cstheme="minorHAnsi"/>
                <w:sz w:val="20"/>
                <w:szCs w:val="20"/>
              </w:rPr>
            </w:pPr>
            <w:r w:rsidRPr="002931D8">
              <w:rPr>
                <w:rFonts w:cstheme="minorHAnsi"/>
                <w:sz w:val="20"/>
                <w:szCs w:val="20"/>
              </w:rPr>
              <w:t>-0.7 W</w:t>
            </w:r>
          </w:p>
        </w:tc>
      </w:tr>
      <w:tr w:rsidR="009A0EB7" w:rsidRPr="002931D8" w14:paraId="4A7BDEAC" w14:textId="77777777" w:rsidTr="00BF5711">
        <w:trPr>
          <w:trHeight w:val="255"/>
          <w:jc w:val="center"/>
        </w:trPr>
        <w:tc>
          <w:tcPr>
            <w:tcW w:w="856" w:type="dxa"/>
            <w:shd w:val="pct20" w:color="auto" w:fill="auto"/>
            <w:noWrap/>
            <w:vAlign w:val="center"/>
          </w:tcPr>
          <w:p w14:paraId="3448C56A" w14:textId="77777777" w:rsidR="009A0EB7" w:rsidRPr="002931D8" w:rsidRDefault="009A0EB7" w:rsidP="00BF5711">
            <w:pPr>
              <w:keepNext/>
              <w:jc w:val="center"/>
              <w:rPr>
                <w:rFonts w:cstheme="minorHAnsi"/>
                <w:sz w:val="20"/>
                <w:szCs w:val="20"/>
              </w:rPr>
            </w:pPr>
            <w:r w:rsidRPr="002931D8">
              <w:rPr>
                <w:rFonts w:cstheme="minorHAnsi"/>
                <w:sz w:val="20"/>
                <w:szCs w:val="20"/>
              </w:rPr>
              <w:t>On</w:t>
            </w:r>
          </w:p>
        </w:tc>
        <w:tc>
          <w:tcPr>
            <w:tcW w:w="1083" w:type="dxa"/>
            <w:shd w:val="pct20" w:color="auto" w:fill="auto"/>
            <w:vAlign w:val="center"/>
          </w:tcPr>
          <w:p w14:paraId="66CA3EA9" w14:textId="77777777" w:rsidR="009A0EB7" w:rsidRPr="002931D8" w:rsidRDefault="009A0EB7" w:rsidP="00BF5711">
            <w:pPr>
              <w:keepNext/>
              <w:jc w:val="center"/>
              <w:rPr>
                <w:rFonts w:cstheme="minorHAnsi"/>
                <w:sz w:val="20"/>
                <w:szCs w:val="20"/>
              </w:rPr>
            </w:pPr>
            <w:r w:rsidRPr="002931D8">
              <w:rPr>
                <w:rFonts w:cstheme="minorHAnsi"/>
                <w:sz w:val="20"/>
                <w:szCs w:val="20"/>
              </w:rPr>
              <w:t>14.9 W</w:t>
            </w:r>
          </w:p>
        </w:tc>
        <w:tc>
          <w:tcPr>
            <w:tcW w:w="1329" w:type="dxa"/>
            <w:shd w:val="pct20" w:color="auto" w:fill="auto"/>
            <w:vAlign w:val="center"/>
          </w:tcPr>
          <w:p w14:paraId="77D2BA59" w14:textId="77777777" w:rsidR="009A0EB7" w:rsidRPr="002931D8" w:rsidRDefault="009A0EB7" w:rsidP="00BF5711">
            <w:pPr>
              <w:keepNext/>
              <w:jc w:val="center"/>
              <w:rPr>
                <w:rFonts w:cstheme="minorHAnsi"/>
                <w:sz w:val="20"/>
                <w:szCs w:val="20"/>
              </w:rPr>
            </w:pPr>
            <w:r w:rsidRPr="002931D8">
              <w:rPr>
                <w:rFonts w:cstheme="minorHAnsi"/>
                <w:sz w:val="20"/>
                <w:szCs w:val="20"/>
              </w:rPr>
              <w:t>46.0 W</w:t>
            </w:r>
          </w:p>
        </w:tc>
        <w:tc>
          <w:tcPr>
            <w:tcW w:w="1827" w:type="dxa"/>
            <w:shd w:val="pct20" w:color="auto" w:fill="auto"/>
            <w:noWrap/>
            <w:vAlign w:val="center"/>
          </w:tcPr>
          <w:p w14:paraId="6A43EA2E" w14:textId="77777777" w:rsidR="009A0EB7" w:rsidRPr="002931D8" w:rsidRDefault="009A0EB7" w:rsidP="00BF5711">
            <w:pPr>
              <w:keepNext/>
              <w:jc w:val="center"/>
              <w:rPr>
                <w:rFonts w:cstheme="minorHAnsi"/>
                <w:sz w:val="20"/>
                <w:szCs w:val="20"/>
              </w:rPr>
            </w:pPr>
            <w:r w:rsidRPr="002931D8">
              <w:rPr>
                <w:rFonts w:cstheme="minorHAnsi"/>
                <w:sz w:val="20"/>
                <w:szCs w:val="20"/>
              </w:rPr>
              <w:t>31.1 W</w:t>
            </w:r>
          </w:p>
        </w:tc>
      </w:tr>
    </w:tbl>
    <w:p w14:paraId="0D1A3EE9" w14:textId="77777777" w:rsidR="009A0EB7" w:rsidRPr="002931D8" w:rsidRDefault="009A0EB7" w:rsidP="009A0EB7">
      <w:pPr>
        <w:rPr>
          <w:rFonts w:cstheme="minorHAnsi"/>
        </w:rPr>
      </w:pPr>
    </w:p>
    <w:p w14:paraId="42EC1CA1" w14:textId="77777777" w:rsidR="009A0EB7" w:rsidRPr="002931D8" w:rsidRDefault="009A0EB7" w:rsidP="009A0EB7">
      <w:pPr>
        <w:rPr>
          <w:rFonts w:cstheme="minorHAnsi"/>
          <w:szCs w:val="22"/>
        </w:rPr>
      </w:pPr>
      <w:r w:rsidRPr="002931D8">
        <w:rPr>
          <w:rFonts w:cstheme="minorHAnsi"/>
          <w:szCs w:val="22"/>
        </w:rPr>
        <w:t>The ΔWatts is the difference in wattage from the base case to the measure case. The ΔWatts for the “on” state accounts for the higher demand scenario as shown below.</w:t>
      </w:r>
    </w:p>
    <w:p w14:paraId="771317DD" w14:textId="77777777" w:rsidR="009A0EB7" w:rsidRPr="002931D8" w:rsidRDefault="009A0EB7" w:rsidP="009A0EB7">
      <w:pPr>
        <w:rPr>
          <w:rFonts w:cstheme="minorHAnsi"/>
          <w:szCs w:val="22"/>
        </w:rPr>
      </w:pPr>
    </w:p>
    <w:p w14:paraId="32876F26" w14:textId="77777777" w:rsidR="009A0EB7" w:rsidRPr="002931D8" w:rsidRDefault="009A0EB7" w:rsidP="009A0EB7">
      <w:pPr>
        <w:rPr>
          <w:rFonts w:cstheme="minorHAnsi"/>
          <w:szCs w:val="22"/>
        </w:rPr>
      </w:pPr>
      <w:r w:rsidRPr="002931D8">
        <w:rPr>
          <w:rFonts w:cstheme="minorHAnsi"/>
          <w:szCs w:val="22"/>
        </w:rPr>
        <w:t xml:space="preserve">ΔWatts = </w:t>
      </w:r>
      <w:r w:rsidRPr="002931D8">
        <w:rPr>
          <w:rFonts w:cstheme="minorHAnsi"/>
          <w:i/>
          <w:szCs w:val="22"/>
        </w:rPr>
        <w:t>Base Case Wattage - Measure Wattage</w:t>
      </w:r>
      <w:r w:rsidRPr="002931D8">
        <w:rPr>
          <w:rFonts w:cstheme="minorHAnsi"/>
          <w:szCs w:val="22"/>
        </w:rPr>
        <w:t xml:space="preserve"> = 46 – 14.9 = 31.1 Watts</w:t>
      </w:r>
    </w:p>
    <w:p w14:paraId="10BFD402" w14:textId="77777777" w:rsidR="009A0EB7" w:rsidRPr="002931D8" w:rsidRDefault="009A0EB7" w:rsidP="009A0EB7">
      <w:pPr>
        <w:rPr>
          <w:rFonts w:cstheme="minorHAnsi"/>
          <w:szCs w:val="22"/>
        </w:rPr>
      </w:pPr>
    </w:p>
    <w:p w14:paraId="2A3503FB" w14:textId="77777777" w:rsidR="009A0EB7" w:rsidRPr="002931D8" w:rsidRDefault="009A0EB7" w:rsidP="009A0EB7">
      <w:pPr>
        <w:rPr>
          <w:rFonts w:cstheme="minorHAnsi"/>
          <w:szCs w:val="22"/>
        </w:rPr>
      </w:pPr>
      <w:r w:rsidRPr="002931D8">
        <w:rPr>
          <w:rFonts w:cstheme="minorHAnsi"/>
          <w:szCs w:val="22"/>
        </w:rPr>
        <w:t xml:space="preserve">The energy savings estimates are calculated as shown in </w:t>
      </w:r>
      <w:r w:rsidRPr="002931D8">
        <w:rPr>
          <w:rFonts w:cstheme="minorHAnsi"/>
          <w:szCs w:val="22"/>
        </w:rPr>
        <w:fldChar w:fldCharType="begin"/>
      </w:r>
      <w:r w:rsidRPr="002931D8">
        <w:rPr>
          <w:rFonts w:cstheme="minorHAnsi"/>
          <w:szCs w:val="22"/>
        </w:rPr>
        <w:instrText xml:space="preserve"> REF _Ref387840121 \h </w:instrText>
      </w:r>
      <w:r>
        <w:rPr>
          <w:rFonts w:cstheme="minorHAnsi"/>
          <w:szCs w:val="22"/>
        </w:rPr>
        <w:instrText xml:space="preserve"> \* MERGEFORMAT </w:instrText>
      </w:r>
      <w:r w:rsidRPr="002931D8">
        <w:rPr>
          <w:rFonts w:cstheme="minorHAnsi"/>
          <w:szCs w:val="22"/>
        </w:rPr>
      </w:r>
      <w:r w:rsidRPr="002931D8">
        <w:rPr>
          <w:rFonts w:cstheme="minorHAnsi"/>
          <w:szCs w:val="22"/>
        </w:rPr>
        <w:fldChar w:fldCharType="separate"/>
      </w:r>
      <w:r w:rsidRPr="002931D8">
        <w:rPr>
          <w:rFonts w:cstheme="minorHAnsi"/>
        </w:rPr>
        <w:t xml:space="preserve">Equation </w:t>
      </w:r>
      <w:r w:rsidRPr="002931D8">
        <w:rPr>
          <w:rFonts w:cstheme="minorHAnsi"/>
          <w:noProof/>
        </w:rPr>
        <w:t>1</w:t>
      </w:r>
      <w:r w:rsidRPr="002931D8">
        <w:rPr>
          <w:rFonts w:cstheme="minorHAnsi"/>
          <w:szCs w:val="22"/>
        </w:rPr>
        <w:fldChar w:fldCharType="end"/>
      </w:r>
      <w:r w:rsidRPr="002931D8">
        <w:rPr>
          <w:rFonts w:cstheme="minorHAnsi"/>
          <w:szCs w:val="22"/>
        </w:rPr>
        <w:t>.</w:t>
      </w:r>
    </w:p>
    <w:p w14:paraId="4EE670F3" w14:textId="77777777" w:rsidR="009A0EB7" w:rsidRPr="002931D8" w:rsidRDefault="009A0EB7" w:rsidP="009A0EB7">
      <w:pPr>
        <w:pStyle w:val="Caption"/>
        <w:rPr>
          <w:rFonts w:cstheme="minorHAnsi"/>
        </w:rPr>
      </w:pPr>
      <w:bookmarkStart w:id="17" w:name="_Ref267292049"/>
    </w:p>
    <w:p w14:paraId="79880007" w14:textId="77777777" w:rsidR="009A0EB7" w:rsidRDefault="009A0EB7" w:rsidP="009A0EB7">
      <w:pPr>
        <w:pStyle w:val="Caption"/>
        <w:rPr>
          <w:rFonts w:cstheme="minorHAnsi"/>
        </w:rPr>
      </w:pPr>
      <w:bookmarkStart w:id="18" w:name="_Ref387840121"/>
    </w:p>
    <w:p w14:paraId="71760001" w14:textId="77777777" w:rsidR="009A0EB7" w:rsidRPr="002931D8" w:rsidRDefault="009A0EB7" w:rsidP="009A0EB7">
      <w:pPr>
        <w:pStyle w:val="Caption"/>
        <w:rPr>
          <w:rFonts w:cstheme="minorHAnsi"/>
        </w:rPr>
      </w:pPr>
      <w:r w:rsidRPr="002931D8">
        <w:rPr>
          <w:rFonts w:cstheme="minorHAnsi"/>
        </w:rPr>
        <w:t xml:space="preserve">Equation </w:t>
      </w:r>
      <w:r w:rsidRPr="002931D8">
        <w:rPr>
          <w:rFonts w:cstheme="minorHAnsi"/>
        </w:rPr>
        <w:fldChar w:fldCharType="begin"/>
      </w:r>
      <w:r w:rsidRPr="002931D8">
        <w:rPr>
          <w:rFonts w:cstheme="minorHAnsi"/>
        </w:rPr>
        <w:instrText xml:space="preserve"> SEQ Equation \* ARABIC </w:instrText>
      </w:r>
      <w:r w:rsidRPr="002931D8">
        <w:rPr>
          <w:rFonts w:cstheme="minorHAnsi"/>
        </w:rPr>
        <w:fldChar w:fldCharType="separate"/>
      </w:r>
      <w:r w:rsidRPr="002931D8">
        <w:rPr>
          <w:rFonts w:cstheme="minorHAnsi"/>
          <w:noProof/>
        </w:rPr>
        <w:t>1</w:t>
      </w:r>
      <w:r w:rsidRPr="002931D8">
        <w:rPr>
          <w:rFonts w:cstheme="minorHAnsi"/>
        </w:rPr>
        <w:fldChar w:fldCharType="end"/>
      </w:r>
      <w:bookmarkEnd w:id="17"/>
      <w:bookmarkEnd w:id="18"/>
      <w:r w:rsidRPr="002931D8">
        <w:rPr>
          <w:rFonts w:cstheme="minorHAnsi"/>
        </w:rPr>
        <w:t xml:space="preserve"> </w:t>
      </w:r>
    </w:p>
    <w:p w14:paraId="56EB231E" w14:textId="77777777" w:rsidR="009A0EB7" w:rsidRPr="002931D8" w:rsidRDefault="00DC33D9" w:rsidP="009A0EB7">
      <w:pPr>
        <w:pStyle w:val="Caption"/>
        <w:ind w:left="-360"/>
        <w:jc w:val="center"/>
        <w:rPr>
          <w:rFonts w:cstheme="minorHAnsi"/>
        </w:rPr>
      </w:pPr>
      <w:r w:rsidRPr="002931D8">
        <w:rPr>
          <w:rFonts w:cstheme="minorHAnsi"/>
          <w:position w:val="-30"/>
        </w:rPr>
        <w:object w:dxaOrig="9360" w:dyaOrig="720" w14:anchorId="2B00EDC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6.65pt;height:36.65pt" o:ole="">
            <v:imagedata r:id="rId11" o:title=""/>
          </v:shape>
          <o:OLEObject Type="Embed" ProgID="Equation.3" ShapeID="_x0000_i1025" DrawAspect="Content" ObjectID="_1508667606" r:id="rId12"/>
        </w:object>
      </w:r>
    </w:p>
    <w:p w14:paraId="15AF2060" w14:textId="77777777" w:rsidR="009A0EB7" w:rsidRPr="002931D8" w:rsidRDefault="009A0EB7" w:rsidP="009A0EB7">
      <w:pPr>
        <w:rPr>
          <w:rFonts w:cstheme="minorHAnsi"/>
          <w:szCs w:val="22"/>
        </w:rPr>
      </w:pPr>
    </w:p>
    <w:p w14:paraId="7A79BA9E" w14:textId="77777777" w:rsidR="009A0EB7" w:rsidRPr="002931D8" w:rsidRDefault="009A0EB7" w:rsidP="009A0EB7">
      <w:pPr>
        <w:rPr>
          <w:rFonts w:cstheme="minorHAnsi"/>
          <w:szCs w:val="22"/>
        </w:rPr>
      </w:pPr>
      <w:r w:rsidRPr="002931D8">
        <w:rPr>
          <w:rFonts w:cstheme="minorHAnsi"/>
          <w:szCs w:val="22"/>
        </w:rPr>
        <w:t>The annual energy savings are based on wattage difference per fixture, DEER annual hours, and interactive effects by building type.</w:t>
      </w:r>
    </w:p>
    <w:p w14:paraId="2AF944FF" w14:textId="77777777" w:rsidR="009A0EB7" w:rsidRPr="002931D8" w:rsidRDefault="009A0EB7" w:rsidP="009A0EB7">
      <w:pPr>
        <w:rPr>
          <w:rFonts w:cstheme="minorHAnsi"/>
          <w:szCs w:val="22"/>
        </w:rPr>
      </w:pPr>
    </w:p>
    <w:p w14:paraId="37D8BF62" w14:textId="0263AA87" w:rsidR="009A0EB7" w:rsidRPr="002931D8" w:rsidRDefault="009A0EB7" w:rsidP="009A0EB7">
      <w:pPr>
        <w:rPr>
          <w:rFonts w:cstheme="minorHAnsi"/>
          <w:szCs w:val="22"/>
        </w:rPr>
      </w:pPr>
      <w:r w:rsidRPr="002931D8">
        <w:rPr>
          <w:rFonts w:cstheme="minorHAnsi"/>
          <w:szCs w:val="22"/>
        </w:rPr>
        <w:t xml:space="preserve">The following is a sample energy savings calculation for the measure in an </w:t>
      </w:r>
      <w:r w:rsidR="00DC33D9">
        <w:rPr>
          <w:rFonts w:cstheme="minorHAnsi"/>
          <w:szCs w:val="22"/>
        </w:rPr>
        <w:t>Assembly</w:t>
      </w:r>
      <w:r w:rsidRPr="002931D8">
        <w:rPr>
          <w:rFonts w:cstheme="minorHAnsi"/>
          <w:szCs w:val="22"/>
        </w:rPr>
        <w:t xml:space="preserve"> building type in Climate Zone 6. The LED’s “Off” wattage is subtracted from the energy savings for the remainder of the time the OPEN Sign is not being operated.</w:t>
      </w:r>
    </w:p>
    <w:p w14:paraId="1132D6CA" w14:textId="77777777" w:rsidR="009A0EB7" w:rsidRPr="002931D8" w:rsidRDefault="009A0EB7" w:rsidP="009A0EB7">
      <w:pPr>
        <w:rPr>
          <w:rFonts w:cstheme="minorHAnsi"/>
        </w:rPr>
      </w:pPr>
    </w:p>
    <w:p w14:paraId="6666C219" w14:textId="77777777" w:rsidR="009A0EB7" w:rsidRPr="002931D8" w:rsidRDefault="009A0EB7" w:rsidP="009A0EB7">
      <w:pPr>
        <w:pStyle w:val="Caption"/>
        <w:rPr>
          <w:rFonts w:cstheme="minorHAnsi"/>
        </w:rPr>
      </w:pPr>
      <w:bookmarkStart w:id="19" w:name="_Ref267292068"/>
      <w:r w:rsidRPr="002931D8">
        <w:rPr>
          <w:rFonts w:cstheme="minorHAnsi"/>
        </w:rPr>
        <w:t xml:space="preserve">Equation </w:t>
      </w:r>
      <w:r w:rsidRPr="002931D8">
        <w:rPr>
          <w:rFonts w:cstheme="minorHAnsi"/>
        </w:rPr>
        <w:fldChar w:fldCharType="begin"/>
      </w:r>
      <w:r w:rsidRPr="002931D8">
        <w:rPr>
          <w:rFonts w:cstheme="minorHAnsi"/>
        </w:rPr>
        <w:instrText xml:space="preserve"> SEQ Equation \* ARABIC </w:instrText>
      </w:r>
      <w:r w:rsidRPr="002931D8">
        <w:rPr>
          <w:rFonts w:cstheme="minorHAnsi"/>
        </w:rPr>
        <w:fldChar w:fldCharType="separate"/>
      </w:r>
      <w:r w:rsidRPr="002931D8">
        <w:rPr>
          <w:rFonts w:cstheme="minorHAnsi"/>
          <w:noProof/>
        </w:rPr>
        <w:t>2</w:t>
      </w:r>
      <w:r w:rsidRPr="002931D8">
        <w:rPr>
          <w:rFonts w:cstheme="minorHAnsi"/>
        </w:rPr>
        <w:fldChar w:fldCharType="end"/>
      </w:r>
      <w:bookmarkEnd w:id="19"/>
      <w:r w:rsidRPr="002931D8">
        <w:rPr>
          <w:rFonts w:cstheme="minorHAnsi"/>
        </w:rPr>
        <w:t xml:space="preserve"> </w:t>
      </w:r>
    </w:p>
    <w:p w14:paraId="0F311433" w14:textId="35CEB602" w:rsidR="009A0EB7" w:rsidRPr="002931D8" w:rsidRDefault="00DC33D9" w:rsidP="009A0EB7">
      <w:pPr>
        <w:rPr>
          <w:rFonts w:cstheme="minorHAnsi"/>
          <w:b/>
        </w:rPr>
      </w:pPr>
      <w:r w:rsidRPr="00C03783">
        <w:rPr>
          <w:rFonts w:cstheme="minorHAnsi"/>
          <w:position w:val="-30"/>
        </w:rPr>
        <w:object w:dxaOrig="8180" w:dyaOrig="720" w14:anchorId="5DAEB0E6">
          <v:shape id="_x0000_i1026" type="#_x0000_t75" style="width:396pt;height:34pt" o:ole="">
            <v:imagedata r:id="rId13" o:title=""/>
          </v:shape>
          <o:OLEObject Type="Embed" ProgID="Equation.3" ShapeID="_x0000_i1026" DrawAspect="Content" ObjectID="_1508667607" r:id="rId14"/>
        </w:object>
      </w:r>
      <w:r w:rsidR="009A0EB7" w:rsidRPr="002931D8">
        <w:rPr>
          <w:rFonts w:cstheme="minorHAnsi"/>
        </w:rPr>
        <w:t xml:space="preserve">     </w:t>
      </w:r>
    </w:p>
    <w:p w14:paraId="68E09735" w14:textId="77777777" w:rsidR="009A0EB7" w:rsidRPr="002931D8" w:rsidRDefault="009A0EB7" w:rsidP="009A0EB7">
      <w:pPr>
        <w:jc w:val="both"/>
        <w:rPr>
          <w:rFonts w:cstheme="minorHAnsi"/>
          <w:szCs w:val="22"/>
        </w:rPr>
      </w:pPr>
    </w:p>
    <w:p w14:paraId="0B15AC51" w14:textId="77777777" w:rsidR="009A0EB7" w:rsidRPr="002931D8" w:rsidRDefault="009A0EB7" w:rsidP="009A0EB7">
      <w:pPr>
        <w:rPr>
          <w:rFonts w:cstheme="minorHAnsi"/>
          <w:szCs w:val="22"/>
        </w:rPr>
      </w:pPr>
      <w:r w:rsidRPr="002931D8">
        <w:rPr>
          <w:rFonts w:cstheme="minorHAnsi"/>
          <w:szCs w:val="22"/>
        </w:rPr>
        <w:t xml:space="preserve">The demand reduction is calculated as shown in </w:t>
      </w:r>
      <w:r w:rsidRPr="002931D8">
        <w:rPr>
          <w:rFonts w:cstheme="minorHAnsi"/>
          <w:szCs w:val="22"/>
        </w:rPr>
        <w:fldChar w:fldCharType="begin"/>
      </w:r>
      <w:r w:rsidRPr="002931D8">
        <w:rPr>
          <w:rFonts w:cstheme="minorHAnsi"/>
          <w:szCs w:val="22"/>
        </w:rPr>
        <w:instrText xml:space="preserve"> REF _Ref275252221 \h </w:instrText>
      </w:r>
      <w:r>
        <w:rPr>
          <w:rFonts w:cstheme="minorHAnsi"/>
          <w:szCs w:val="22"/>
        </w:rPr>
        <w:instrText xml:space="preserve"> \* MERGEFORMAT </w:instrText>
      </w:r>
      <w:r w:rsidRPr="002931D8">
        <w:rPr>
          <w:rFonts w:cstheme="minorHAnsi"/>
          <w:szCs w:val="22"/>
        </w:rPr>
      </w:r>
      <w:r w:rsidRPr="002931D8">
        <w:rPr>
          <w:rFonts w:cstheme="minorHAnsi"/>
          <w:szCs w:val="22"/>
        </w:rPr>
        <w:fldChar w:fldCharType="separate"/>
      </w:r>
      <w:r w:rsidRPr="002931D8">
        <w:rPr>
          <w:rFonts w:cstheme="minorHAnsi"/>
        </w:rPr>
        <w:t xml:space="preserve">Equation </w:t>
      </w:r>
      <w:r w:rsidRPr="002931D8">
        <w:rPr>
          <w:rFonts w:cstheme="minorHAnsi"/>
          <w:noProof/>
        </w:rPr>
        <w:t>3</w:t>
      </w:r>
      <w:r w:rsidRPr="002931D8">
        <w:rPr>
          <w:rFonts w:cstheme="minorHAnsi"/>
          <w:szCs w:val="22"/>
        </w:rPr>
        <w:fldChar w:fldCharType="end"/>
      </w:r>
      <w:r w:rsidRPr="002931D8">
        <w:rPr>
          <w:rFonts w:cstheme="minorHAnsi"/>
          <w:szCs w:val="22"/>
        </w:rPr>
        <w:t>.</w:t>
      </w:r>
    </w:p>
    <w:p w14:paraId="59804DA8" w14:textId="77777777" w:rsidR="009A0EB7" w:rsidRPr="002931D8" w:rsidRDefault="009A0EB7" w:rsidP="009A0EB7">
      <w:pPr>
        <w:pStyle w:val="Caption"/>
        <w:rPr>
          <w:rFonts w:cstheme="minorHAnsi"/>
        </w:rPr>
      </w:pPr>
      <w:bookmarkStart w:id="20" w:name="_Ref267292097"/>
    </w:p>
    <w:p w14:paraId="2A3002A5" w14:textId="77777777" w:rsidR="009A0EB7" w:rsidRPr="002931D8" w:rsidRDefault="009A0EB7" w:rsidP="009A0EB7">
      <w:pPr>
        <w:pStyle w:val="Caption"/>
        <w:rPr>
          <w:rFonts w:cstheme="minorHAnsi"/>
        </w:rPr>
      </w:pPr>
      <w:bookmarkStart w:id="21" w:name="_Ref275252221"/>
      <w:r w:rsidRPr="002931D8">
        <w:rPr>
          <w:rFonts w:cstheme="minorHAnsi"/>
        </w:rPr>
        <w:t xml:space="preserve">Equation </w:t>
      </w:r>
      <w:r w:rsidRPr="002931D8">
        <w:rPr>
          <w:rFonts w:cstheme="minorHAnsi"/>
        </w:rPr>
        <w:fldChar w:fldCharType="begin"/>
      </w:r>
      <w:r w:rsidRPr="002931D8">
        <w:rPr>
          <w:rFonts w:cstheme="minorHAnsi"/>
        </w:rPr>
        <w:instrText xml:space="preserve"> SEQ Equation \* ARABIC </w:instrText>
      </w:r>
      <w:r w:rsidRPr="002931D8">
        <w:rPr>
          <w:rFonts w:cstheme="minorHAnsi"/>
        </w:rPr>
        <w:fldChar w:fldCharType="separate"/>
      </w:r>
      <w:r w:rsidRPr="002931D8">
        <w:rPr>
          <w:rFonts w:cstheme="minorHAnsi"/>
          <w:noProof/>
        </w:rPr>
        <w:t>3</w:t>
      </w:r>
      <w:r w:rsidRPr="002931D8">
        <w:rPr>
          <w:rFonts w:cstheme="minorHAnsi"/>
        </w:rPr>
        <w:fldChar w:fldCharType="end"/>
      </w:r>
      <w:bookmarkEnd w:id="20"/>
      <w:bookmarkEnd w:id="21"/>
    </w:p>
    <w:p w14:paraId="0EE23AE7" w14:textId="77777777" w:rsidR="009A0EB7" w:rsidRPr="002931D8" w:rsidRDefault="009A0EB7" w:rsidP="009A0EB7">
      <w:pPr>
        <w:pStyle w:val="Caption"/>
        <w:rPr>
          <w:rFonts w:cstheme="minorHAnsi"/>
        </w:rPr>
      </w:pPr>
      <w:r w:rsidRPr="002931D8">
        <w:rPr>
          <w:rFonts w:cstheme="minorHAnsi"/>
          <w:position w:val="-28"/>
        </w:rPr>
        <w:object w:dxaOrig="3060" w:dyaOrig="680" w14:anchorId="11C55DF2">
          <v:shape id="_x0000_i1027" type="#_x0000_t75" style="width:153.35pt;height:33.35pt" o:ole="">
            <v:imagedata r:id="rId15" o:title=""/>
          </v:shape>
          <o:OLEObject Type="Embed" ProgID="Equation.3" ShapeID="_x0000_i1027" DrawAspect="Content" ObjectID="_1508667608" r:id="rId16"/>
        </w:object>
      </w:r>
      <w:r w:rsidRPr="002931D8">
        <w:rPr>
          <w:rFonts w:cstheme="minorHAnsi"/>
        </w:rPr>
        <w:t xml:space="preserve"> </w:t>
      </w:r>
    </w:p>
    <w:p w14:paraId="17FA63EC" w14:textId="77777777" w:rsidR="009A0EB7" w:rsidRPr="002931D8" w:rsidRDefault="009A0EB7" w:rsidP="009A0EB7">
      <w:pPr>
        <w:rPr>
          <w:rFonts w:cstheme="minorHAnsi"/>
        </w:rPr>
      </w:pPr>
    </w:p>
    <w:p w14:paraId="7BD80A74" w14:textId="77777777" w:rsidR="009A0EB7" w:rsidRPr="002931D8" w:rsidRDefault="009A0EB7" w:rsidP="009A0EB7">
      <w:pPr>
        <w:rPr>
          <w:rFonts w:cstheme="minorHAnsi"/>
          <w:szCs w:val="22"/>
        </w:rPr>
      </w:pPr>
      <w:r w:rsidRPr="002931D8">
        <w:rPr>
          <w:rFonts w:cstheme="minorHAnsi"/>
          <w:szCs w:val="22"/>
        </w:rPr>
        <w:t>The following is a sample demand reduction calculation for the measure in an Agricultural building type in Climate Zone 6.</w:t>
      </w:r>
    </w:p>
    <w:p w14:paraId="2A160D69" w14:textId="77777777" w:rsidR="009A0EB7" w:rsidRPr="002931D8" w:rsidRDefault="009A0EB7" w:rsidP="009A0EB7">
      <w:pPr>
        <w:rPr>
          <w:rFonts w:cstheme="minorHAnsi"/>
        </w:rPr>
      </w:pPr>
    </w:p>
    <w:p w14:paraId="2B0D45FE" w14:textId="77777777" w:rsidR="009A0EB7" w:rsidRPr="002931D8" w:rsidRDefault="009A0EB7" w:rsidP="009A0EB7">
      <w:pPr>
        <w:pStyle w:val="Caption"/>
        <w:rPr>
          <w:rFonts w:cstheme="minorHAnsi"/>
        </w:rPr>
      </w:pPr>
      <w:bookmarkStart w:id="22" w:name="_Ref267292117"/>
      <w:r w:rsidRPr="002931D8">
        <w:rPr>
          <w:rFonts w:cstheme="minorHAnsi"/>
        </w:rPr>
        <w:t xml:space="preserve">Equation </w:t>
      </w:r>
      <w:r w:rsidRPr="002931D8">
        <w:rPr>
          <w:rFonts w:cstheme="minorHAnsi"/>
        </w:rPr>
        <w:fldChar w:fldCharType="begin"/>
      </w:r>
      <w:r w:rsidRPr="002931D8">
        <w:rPr>
          <w:rFonts w:cstheme="minorHAnsi"/>
        </w:rPr>
        <w:instrText xml:space="preserve"> SEQ Equation \* ARABIC </w:instrText>
      </w:r>
      <w:r w:rsidRPr="002931D8">
        <w:rPr>
          <w:rFonts w:cstheme="minorHAnsi"/>
        </w:rPr>
        <w:fldChar w:fldCharType="separate"/>
      </w:r>
      <w:r w:rsidRPr="002931D8">
        <w:rPr>
          <w:rFonts w:cstheme="minorHAnsi"/>
          <w:noProof/>
        </w:rPr>
        <w:t>4</w:t>
      </w:r>
      <w:r w:rsidRPr="002931D8">
        <w:rPr>
          <w:rFonts w:cstheme="minorHAnsi"/>
        </w:rPr>
        <w:fldChar w:fldCharType="end"/>
      </w:r>
      <w:bookmarkEnd w:id="22"/>
    </w:p>
    <w:p w14:paraId="3742FABD" w14:textId="77777777" w:rsidR="009A0EB7" w:rsidRPr="002931D8" w:rsidRDefault="00DC33D9" w:rsidP="009A0EB7">
      <w:pPr>
        <w:pStyle w:val="Caption"/>
        <w:rPr>
          <w:rFonts w:cstheme="minorHAnsi"/>
        </w:rPr>
      </w:pPr>
      <w:r w:rsidRPr="002931D8">
        <w:rPr>
          <w:rFonts w:cstheme="minorHAnsi"/>
          <w:position w:val="-28"/>
        </w:rPr>
        <w:object w:dxaOrig="4680" w:dyaOrig="680" w14:anchorId="5BB1C017">
          <v:shape id="_x0000_i1028" type="#_x0000_t75" style="width:234.65pt;height:33.35pt" o:ole="">
            <v:imagedata r:id="rId17" o:title=""/>
          </v:shape>
          <o:OLEObject Type="Embed" ProgID="Equation.3" ShapeID="_x0000_i1028" DrawAspect="Content" ObjectID="_1508667609" r:id="rId18"/>
        </w:object>
      </w:r>
      <w:r w:rsidR="009A0EB7" w:rsidRPr="002931D8">
        <w:rPr>
          <w:rFonts w:cstheme="minorHAnsi"/>
        </w:rPr>
        <w:t xml:space="preserve">   </w:t>
      </w:r>
    </w:p>
    <w:p w14:paraId="1F99F9DB" w14:textId="77777777" w:rsidR="009A0EB7" w:rsidRPr="002931D8" w:rsidRDefault="009A0EB7" w:rsidP="009A0EB7">
      <w:pPr>
        <w:pStyle w:val="Normal2"/>
        <w:rPr>
          <w:rFonts w:asciiTheme="minorHAnsi" w:hAnsiTheme="minorHAnsi" w:cstheme="minorHAnsi"/>
          <w:sz w:val="22"/>
          <w:szCs w:val="22"/>
        </w:rPr>
      </w:pPr>
    </w:p>
    <w:p w14:paraId="71130E30" w14:textId="0D8A9C9E" w:rsidR="009A0EB7" w:rsidRPr="002931D8" w:rsidRDefault="009A0EB7" w:rsidP="009A0EB7">
      <w:pPr>
        <w:pStyle w:val="Normal2"/>
        <w:rPr>
          <w:rFonts w:asciiTheme="minorHAnsi" w:hAnsiTheme="minorHAnsi" w:cstheme="minorHAnsi"/>
          <w:i/>
          <w:sz w:val="22"/>
          <w:szCs w:val="22"/>
        </w:rPr>
      </w:pPr>
      <w:r w:rsidRPr="002931D8">
        <w:rPr>
          <w:rFonts w:asciiTheme="minorHAnsi" w:hAnsiTheme="minorHAnsi" w:cstheme="minorHAnsi"/>
          <w:sz w:val="22"/>
          <w:szCs w:val="22"/>
        </w:rPr>
        <w:t>For a full list of s</w:t>
      </w:r>
      <w:r>
        <w:rPr>
          <w:rFonts w:asciiTheme="minorHAnsi" w:hAnsiTheme="minorHAnsi" w:cstheme="minorHAnsi"/>
          <w:sz w:val="22"/>
          <w:szCs w:val="22"/>
        </w:rPr>
        <w:t xml:space="preserve">avings, refer to the calculation attachment. </w:t>
      </w:r>
      <w:r w:rsidRPr="002931D8">
        <w:rPr>
          <w:rFonts w:asciiTheme="minorHAnsi" w:hAnsiTheme="minorHAnsi" w:cstheme="minorHAnsi"/>
          <w:sz w:val="22"/>
          <w:szCs w:val="22"/>
        </w:rPr>
        <w:t>There are no second baseline calculations because there is no applicable code that affects energy or demand savings calculations.</w:t>
      </w:r>
    </w:p>
    <w:p w14:paraId="6C7EC920" w14:textId="49C926A2" w:rsidR="00E16609" w:rsidRPr="00500C4E" w:rsidRDefault="00E16609" w:rsidP="00E16609">
      <w:pPr>
        <w:pStyle w:val="Heading1"/>
        <w:keepNext w:val="0"/>
        <w:rPr>
          <w:rFonts w:cstheme="minorHAnsi"/>
        </w:rPr>
      </w:pPr>
      <w:r w:rsidRPr="00500C4E">
        <w:rPr>
          <w:rFonts w:cstheme="minorHAnsi"/>
        </w:rPr>
        <w:lastRenderedPageBreak/>
        <w:t>Section 3</w:t>
      </w:r>
      <w:r w:rsidR="00317970">
        <w:rPr>
          <w:rFonts w:cstheme="minorHAnsi"/>
        </w:rPr>
        <w:t>.</w:t>
      </w:r>
      <w:r w:rsidR="00317970" w:rsidRPr="00500C4E">
        <w:rPr>
          <w:rFonts w:cstheme="minorHAnsi"/>
        </w:rPr>
        <w:t xml:space="preserve"> </w:t>
      </w:r>
      <w:r w:rsidRPr="00500C4E">
        <w:rPr>
          <w:rFonts w:cstheme="minorHAnsi"/>
        </w:rPr>
        <w:t>Load Shape</w:t>
      </w:r>
      <w:bookmarkEnd w:id="16"/>
      <w:r w:rsidRPr="00500C4E">
        <w:rPr>
          <w:rFonts w:cstheme="minorHAnsi"/>
        </w:rPr>
        <w:t>s</w:t>
      </w:r>
    </w:p>
    <w:p w14:paraId="7449CD6E" w14:textId="3D16E7CF" w:rsidR="000173BF" w:rsidRPr="00500C4E" w:rsidRDefault="008F2167" w:rsidP="00E16609">
      <w:pPr>
        <w:rPr>
          <w:rFonts w:cstheme="minorHAnsi"/>
          <w:szCs w:val="22"/>
        </w:rPr>
      </w:pPr>
      <w:r w:rsidRPr="00500C4E">
        <w:rPr>
          <w:rFonts w:cstheme="minorHAnsi"/>
          <w:szCs w:val="22"/>
        </w:rPr>
        <w:t xml:space="preserve">The ideal load shape for net benefits estimates would represent the difference between the base case and measure case. </w:t>
      </w:r>
      <w:r w:rsidR="00263C1C" w:rsidRPr="00500C4E">
        <w:rPr>
          <w:rFonts w:cstheme="minorHAnsi"/>
          <w:szCs w:val="22"/>
        </w:rPr>
        <w:t>T</w:t>
      </w:r>
      <w:r w:rsidRPr="00500C4E">
        <w:rPr>
          <w:rFonts w:cstheme="minorHAnsi"/>
          <w:szCs w:val="22"/>
        </w:rPr>
        <w:t xml:space="preserve">he closest </w:t>
      </w:r>
      <w:r w:rsidR="000173BF" w:rsidRPr="00500C4E">
        <w:rPr>
          <w:rFonts w:cstheme="minorHAnsi"/>
          <w:szCs w:val="22"/>
        </w:rPr>
        <w:t>load shapes that are applicable to the measures in this work paper are</w:t>
      </w:r>
      <w:r w:rsidR="00E16609" w:rsidRPr="00500C4E">
        <w:rPr>
          <w:rFonts w:cstheme="minorHAnsi"/>
          <w:szCs w:val="22"/>
        </w:rPr>
        <w:t xml:space="preserve"> </w:t>
      </w:r>
      <w:r w:rsidR="000173BF" w:rsidRPr="00500C4E">
        <w:rPr>
          <w:rFonts w:cstheme="minorHAnsi"/>
          <w:szCs w:val="22"/>
        </w:rPr>
        <w:t>listed in the table below.</w:t>
      </w:r>
    </w:p>
    <w:p w14:paraId="4E5AEDD2" w14:textId="331675EA" w:rsidR="00E16609" w:rsidRPr="00500C4E" w:rsidRDefault="002A3D26" w:rsidP="003F0623">
      <w:pPr>
        <w:pStyle w:val="Caption"/>
        <w:jc w:val="center"/>
        <w:rPr>
          <w:rFonts w:cstheme="minorHAnsi"/>
          <w:b w:val="0"/>
          <w:szCs w:val="22"/>
        </w:rPr>
      </w:pPr>
      <w:r w:rsidRPr="00500C4E">
        <w:rPr>
          <w:rFonts w:cstheme="minorHAnsi"/>
          <w:szCs w:val="22"/>
        </w:rPr>
        <w:t>Building Types</w:t>
      </w:r>
      <w:r w:rsidR="00E16609" w:rsidRPr="00500C4E">
        <w:rPr>
          <w:rFonts w:cstheme="minorHAnsi"/>
          <w:szCs w:val="22"/>
        </w:rPr>
        <w:t xml:space="preserve"> and Load Shapes</w:t>
      </w:r>
    </w:p>
    <w:tbl>
      <w:tblPr>
        <w:tblStyle w:val="TableGrid1"/>
        <w:tblW w:w="5000" w:type="pct"/>
        <w:tblLook w:val="01E0" w:firstRow="1" w:lastRow="1" w:firstColumn="1" w:lastColumn="1" w:noHBand="0" w:noVBand="0"/>
      </w:tblPr>
      <w:tblGrid>
        <w:gridCol w:w="3153"/>
        <w:gridCol w:w="3327"/>
        <w:gridCol w:w="2870"/>
      </w:tblGrid>
      <w:tr w:rsidR="009A0EB7" w:rsidRPr="009A0EB7" w14:paraId="55343A07" w14:textId="77777777" w:rsidTr="00920905">
        <w:tc>
          <w:tcPr>
            <w:tcW w:w="1686" w:type="pct"/>
            <w:shd w:val="clear" w:color="auto" w:fill="D9D9D9" w:themeFill="background1" w:themeFillShade="D9"/>
          </w:tcPr>
          <w:p w14:paraId="11626AAF" w14:textId="77777777" w:rsidR="00263C1C" w:rsidRPr="009A0EB7" w:rsidRDefault="00263C1C" w:rsidP="00BA2E7E">
            <w:pPr>
              <w:rPr>
                <w:rFonts w:cstheme="minorHAnsi"/>
                <w:b/>
                <w:szCs w:val="20"/>
                <w:highlight w:val="yellow"/>
              </w:rPr>
            </w:pPr>
            <w:r w:rsidRPr="009A0EB7">
              <w:rPr>
                <w:rFonts w:cstheme="minorHAnsi"/>
                <w:b/>
                <w:szCs w:val="20"/>
              </w:rPr>
              <w:t>Building Type</w:t>
            </w:r>
          </w:p>
        </w:tc>
        <w:tc>
          <w:tcPr>
            <w:tcW w:w="1779" w:type="pct"/>
            <w:shd w:val="clear" w:color="auto" w:fill="D9D9D9" w:themeFill="background1" w:themeFillShade="D9"/>
          </w:tcPr>
          <w:p w14:paraId="07A36371" w14:textId="77777777" w:rsidR="00263C1C" w:rsidRPr="009A0EB7" w:rsidRDefault="00263C1C" w:rsidP="00BA2E7E">
            <w:pPr>
              <w:rPr>
                <w:rFonts w:cstheme="minorHAnsi"/>
                <w:b/>
                <w:szCs w:val="20"/>
              </w:rPr>
            </w:pPr>
            <w:r w:rsidRPr="009A0EB7">
              <w:rPr>
                <w:rFonts w:cstheme="minorHAnsi"/>
                <w:b/>
                <w:szCs w:val="20"/>
              </w:rPr>
              <w:t>Load Shape</w:t>
            </w:r>
          </w:p>
        </w:tc>
        <w:tc>
          <w:tcPr>
            <w:tcW w:w="1535" w:type="pct"/>
            <w:shd w:val="clear" w:color="auto" w:fill="D9D9D9" w:themeFill="background1" w:themeFillShade="D9"/>
          </w:tcPr>
          <w:p w14:paraId="222A8B71" w14:textId="7FB64E65" w:rsidR="00263C1C" w:rsidRPr="009A0EB7" w:rsidRDefault="00263C1C">
            <w:pPr>
              <w:rPr>
                <w:rFonts w:cstheme="minorHAnsi"/>
                <w:b/>
                <w:szCs w:val="20"/>
                <w:highlight w:val="yellow"/>
              </w:rPr>
            </w:pPr>
            <w:r w:rsidRPr="009A0EB7">
              <w:rPr>
                <w:rFonts w:cstheme="minorHAnsi"/>
                <w:b/>
                <w:szCs w:val="20"/>
              </w:rPr>
              <w:t>E3 Alt</w:t>
            </w:r>
            <w:r w:rsidR="00353C49" w:rsidRPr="009A0EB7">
              <w:rPr>
                <w:rFonts w:cstheme="minorHAnsi"/>
                <w:b/>
                <w:szCs w:val="20"/>
              </w:rPr>
              <w:t>ernate</w:t>
            </w:r>
            <w:r w:rsidRPr="009A0EB7">
              <w:rPr>
                <w:rFonts w:cstheme="minorHAnsi"/>
                <w:b/>
                <w:szCs w:val="20"/>
              </w:rPr>
              <w:t xml:space="preserve"> Building Type</w:t>
            </w:r>
          </w:p>
        </w:tc>
      </w:tr>
      <w:tr w:rsidR="009A0EB7" w:rsidRPr="009A0EB7" w14:paraId="31522576" w14:textId="77777777" w:rsidTr="00BF5711">
        <w:tc>
          <w:tcPr>
            <w:tcW w:w="1686" w:type="pct"/>
            <w:vAlign w:val="bottom"/>
          </w:tcPr>
          <w:p w14:paraId="3CE2EFDE" w14:textId="4DBE6AEF" w:rsidR="009A0EB7" w:rsidRPr="009A0EB7" w:rsidRDefault="009A0EB7" w:rsidP="00BA2E7E">
            <w:pPr>
              <w:rPr>
                <w:rFonts w:cstheme="minorHAnsi"/>
                <w:szCs w:val="20"/>
              </w:rPr>
            </w:pPr>
            <w:r w:rsidRPr="009A0EB7">
              <w:rPr>
                <w:rFonts w:cs="Arial"/>
                <w:szCs w:val="20"/>
              </w:rPr>
              <w:t>Assembly</w:t>
            </w:r>
          </w:p>
        </w:tc>
        <w:tc>
          <w:tcPr>
            <w:tcW w:w="1779" w:type="pct"/>
          </w:tcPr>
          <w:p w14:paraId="6918D9E2" w14:textId="33DA70DF" w:rsidR="009A0EB7" w:rsidRPr="009A0EB7" w:rsidRDefault="009A0EB7" w:rsidP="00BA2E7E">
            <w:pPr>
              <w:rPr>
                <w:rFonts w:cstheme="minorHAnsi"/>
                <w:szCs w:val="20"/>
              </w:rPr>
            </w:pPr>
            <w:r w:rsidRPr="009A0EB7">
              <w:rPr>
                <w:rFonts w:cstheme="minorHAnsi"/>
                <w:szCs w:val="20"/>
              </w:rPr>
              <w:t>DEER:Indoor_Non-CFL_Ltg</w:t>
            </w:r>
          </w:p>
        </w:tc>
        <w:tc>
          <w:tcPr>
            <w:tcW w:w="1535" w:type="pct"/>
          </w:tcPr>
          <w:p w14:paraId="796BA2D1" w14:textId="391AAA14" w:rsidR="009A0EB7" w:rsidRPr="009A0EB7" w:rsidRDefault="009A0EB7" w:rsidP="00BA2E7E">
            <w:pPr>
              <w:rPr>
                <w:rFonts w:cstheme="minorHAnsi"/>
                <w:szCs w:val="20"/>
              </w:rPr>
            </w:pPr>
            <w:r w:rsidRPr="009A0EB7">
              <w:rPr>
                <w:rFonts w:cstheme="minorHAnsi"/>
                <w:szCs w:val="20"/>
              </w:rPr>
              <w:t>NON_RES</w:t>
            </w:r>
          </w:p>
        </w:tc>
      </w:tr>
      <w:tr w:rsidR="00893D23" w:rsidRPr="009A0EB7" w14:paraId="5064AD00" w14:textId="77777777" w:rsidTr="00BF5711">
        <w:tc>
          <w:tcPr>
            <w:tcW w:w="1686" w:type="pct"/>
            <w:vAlign w:val="bottom"/>
          </w:tcPr>
          <w:p w14:paraId="4C7F0B3F" w14:textId="1E196003" w:rsidR="00893D23" w:rsidRPr="009A0EB7" w:rsidRDefault="00893D23" w:rsidP="00BA2E7E">
            <w:pPr>
              <w:rPr>
                <w:rFonts w:cs="Arial"/>
                <w:szCs w:val="20"/>
              </w:rPr>
            </w:pPr>
            <w:r w:rsidRPr="009A0EB7">
              <w:rPr>
                <w:rFonts w:cs="Arial"/>
                <w:szCs w:val="20"/>
              </w:rPr>
              <w:t>Education - Community College</w:t>
            </w:r>
          </w:p>
        </w:tc>
        <w:tc>
          <w:tcPr>
            <w:tcW w:w="1779" w:type="pct"/>
          </w:tcPr>
          <w:p w14:paraId="40DF3F63" w14:textId="4E851D7E" w:rsidR="00893D23" w:rsidRPr="009A0EB7" w:rsidRDefault="00893D23" w:rsidP="00BA2E7E">
            <w:pPr>
              <w:rPr>
                <w:rFonts w:cstheme="minorHAnsi"/>
                <w:szCs w:val="20"/>
              </w:rPr>
            </w:pPr>
            <w:r w:rsidRPr="009A0EB7">
              <w:rPr>
                <w:rFonts w:cstheme="minorHAnsi"/>
                <w:szCs w:val="20"/>
              </w:rPr>
              <w:t>DEER:Indoor_Non-CFL_Ltg</w:t>
            </w:r>
          </w:p>
        </w:tc>
        <w:tc>
          <w:tcPr>
            <w:tcW w:w="1535" w:type="pct"/>
          </w:tcPr>
          <w:p w14:paraId="4F8F8817" w14:textId="63C952C6" w:rsidR="00893D23" w:rsidRPr="009A0EB7" w:rsidRDefault="00893D23" w:rsidP="00BA2E7E">
            <w:pPr>
              <w:rPr>
                <w:rFonts w:cstheme="minorHAnsi"/>
                <w:szCs w:val="20"/>
              </w:rPr>
            </w:pPr>
            <w:r w:rsidRPr="009A0EB7">
              <w:rPr>
                <w:rFonts w:cstheme="minorHAnsi"/>
                <w:szCs w:val="20"/>
              </w:rPr>
              <w:t>NON_RES</w:t>
            </w:r>
          </w:p>
        </w:tc>
      </w:tr>
      <w:tr w:rsidR="00893D23" w:rsidRPr="009A0EB7" w14:paraId="1FB64A38" w14:textId="77777777" w:rsidTr="00BF5711">
        <w:tc>
          <w:tcPr>
            <w:tcW w:w="1686" w:type="pct"/>
            <w:vAlign w:val="bottom"/>
          </w:tcPr>
          <w:p w14:paraId="129F9965" w14:textId="69E1A6C8" w:rsidR="00893D23" w:rsidRPr="009A0EB7" w:rsidRDefault="00893D23" w:rsidP="00BA2E7E">
            <w:pPr>
              <w:rPr>
                <w:rFonts w:cstheme="minorHAnsi"/>
                <w:szCs w:val="20"/>
              </w:rPr>
            </w:pPr>
            <w:r w:rsidRPr="009A0EB7">
              <w:rPr>
                <w:rFonts w:cs="Arial"/>
                <w:szCs w:val="20"/>
              </w:rPr>
              <w:t>Education - Primary School</w:t>
            </w:r>
          </w:p>
        </w:tc>
        <w:tc>
          <w:tcPr>
            <w:tcW w:w="1779" w:type="pct"/>
          </w:tcPr>
          <w:p w14:paraId="0FCC70F1" w14:textId="77777777" w:rsidR="00893D23" w:rsidRPr="009A0EB7" w:rsidRDefault="00893D23" w:rsidP="00BA2E7E">
            <w:pPr>
              <w:rPr>
                <w:rFonts w:cstheme="minorHAnsi"/>
                <w:szCs w:val="20"/>
              </w:rPr>
            </w:pPr>
            <w:r w:rsidRPr="009A0EB7">
              <w:rPr>
                <w:rFonts w:cstheme="minorHAnsi"/>
                <w:szCs w:val="20"/>
              </w:rPr>
              <w:t>DEER:Indoor_Non-CFL_Ltg</w:t>
            </w:r>
          </w:p>
        </w:tc>
        <w:tc>
          <w:tcPr>
            <w:tcW w:w="1535" w:type="pct"/>
          </w:tcPr>
          <w:p w14:paraId="31157856" w14:textId="77777777" w:rsidR="00893D23" w:rsidRPr="009A0EB7" w:rsidRDefault="00893D23" w:rsidP="00BA2E7E">
            <w:pPr>
              <w:rPr>
                <w:rFonts w:cstheme="minorHAnsi"/>
                <w:szCs w:val="20"/>
              </w:rPr>
            </w:pPr>
            <w:r w:rsidRPr="009A0EB7">
              <w:rPr>
                <w:rFonts w:cstheme="minorHAnsi"/>
                <w:szCs w:val="20"/>
              </w:rPr>
              <w:t>NON_RES</w:t>
            </w:r>
          </w:p>
        </w:tc>
      </w:tr>
      <w:tr w:rsidR="00893D23" w:rsidRPr="009A0EB7" w14:paraId="05A52D2A" w14:textId="77777777" w:rsidTr="00BF5711">
        <w:tc>
          <w:tcPr>
            <w:tcW w:w="1686" w:type="pct"/>
            <w:vAlign w:val="bottom"/>
          </w:tcPr>
          <w:p w14:paraId="52E0BCDF" w14:textId="69C04586" w:rsidR="00893D23" w:rsidRPr="009A0EB7" w:rsidRDefault="00893D23" w:rsidP="00BA2E7E">
            <w:pPr>
              <w:rPr>
                <w:rFonts w:cstheme="minorHAnsi"/>
                <w:szCs w:val="20"/>
              </w:rPr>
            </w:pPr>
            <w:r w:rsidRPr="009A0EB7">
              <w:rPr>
                <w:rFonts w:cs="Arial"/>
                <w:szCs w:val="20"/>
              </w:rPr>
              <w:t>Education - Relocatable Classroom</w:t>
            </w:r>
          </w:p>
        </w:tc>
        <w:tc>
          <w:tcPr>
            <w:tcW w:w="1779" w:type="pct"/>
          </w:tcPr>
          <w:p w14:paraId="12BAA8C2" w14:textId="103802AB" w:rsidR="00893D23" w:rsidRPr="009A0EB7" w:rsidRDefault="00893D23" w:rsidP="00BA2E7E">
            <w:pPr>
              <w:rPr>
                <w:rFonts w:cstheme="minorHAnsi"/>
                <w:szCs w:val="20"/>
              </w:rPr>
            </w:pPr>
            <w:r w:rsidRPr="009A0EB7">
              <w:rPr>
                <w:rFonts w:cstheme="minorHAnsi"/>
                <w:szCs w:val="20"/>
              </w:rPr>
              <w:t>DEER:Indoor_Non-CFL_Ltg</w:t>
            </w:r>
          </w:p>
        </w:tc>
        <w:tc>
          <w:tcPr>
            <w:tcW w:w="1535" w:type="pct"/>
          </w:tcPr>
          <w:p w14:paraId="1DE8C39D" w14:textId="4FCB1D8E" w:rsidR="00893D23" w:rsidRPr="009A0EB7" w:rsidRDefault="00893D23" w:rsidP="00BA2E7E">
            <w:pPr>
              <w:rPr>
                <w:rFonts w:cstheme="minorHAnsi"/>
                <w:szCs w:val="20"/>
              </w:rPr>
            </w:pPr>
            <w:r w:rsidRPr="009A0EB7">
              <w:rPr>
                <w:rFonts w:cstheme="minorHAnsi"/>
                <w:szCs w:val="20"/>
              </w:rPr>
              <w:t>NON_RES</w:t>
            </w:r>
          </w:p>
        </w:tc>
      </w:tr>
      <w:tr w:rsidR="00893D23" w:rsidRPr="009A0EB7" w14:paraId="6DD9BECE" w14:textId="77777777" w:rsidTr="00BF5711">
        <w:tc>
          <w:tcPr>
            <w:tcW w:w="1686" w:type="pct"/>
            <w:vAlign w:val="bottom"/>
          </w:tcPr>
          <w:p w14:paraId="2CC2508B" w14:textId="480949B7" w:rsidR="00893D23" w:rsidRPr="009A0EB7" w:rsidRDefault="00893D23" w:rsidP="00BA2E7E">
            <w:pPr>
              <w:rPr>
                <w:rFonts w:cstheme="minorHAnsi"/>
                <w:szCs w:val="20"/>
              </w:rPr>
            </w:pPr>
            <w:r w:rsidRPr="009A0EB7">
              <w:rPr>
                <w:rFonts w:cs="Arial"/>
                <w:szCs w:val="20"/>
              </w:rPr>
              <w:t>Education - Secondary School</w:t>
            </w:r>
          </w:p>
        </w:tc>
        <w:tc>
          <w:tcPr>
            <w:tcW w:w="1779" w:type="pct"/>
          </w:tcPr>
          <w:p w14:paraId="3598A563" w14:textId="53062934" w:rsidR="00893D23" w:rsidRPr="009A0EB7" w:rsidRDefault="00893D23" w:rsidP="00BA2E7E">
            <w:pPr>
              <w:rPr>
                <w:rFonts w:cstheme="minorHAnsi"/>
                <w:szCs w:val="20"/>
              </w:rPr>
            </w:pPr>
            <w:r w:rsidRPr="009A0EB7">
              <w:rPr>
                <w:rFonts w:cstheme="minorHAnsi"/>
                <w:szCs w:val="20"/>
              </w:rPr>
              <w:t>DEER:Indoor_Non-CFL_Ltg</w:t>
            </w:r>
          </w:p>
        </w:tc>
        <w:tc>
          <w:tcPr>
            <w:tcW w:w="1535" w:type="pct"/>
          </w:tcPr>
          <w:p w14:paraId="3C0D85FB" w14:textId="56748D16" w:rsidR="00893D23" w:rsidRPr="009A0EB7" w:rsidRDefault="00893D23" w:rsidP="00BA2E7E">
            <w:pPr>
              <w:rPr>
                <w:rFonts w:cstheme="minorHAnsi"/>
                <w:szCs w:val="20"/>
              </w:rPr>
            </w:pPr>
            <w:r w:rsidRPr="009A0EB7">
              <w:rPr>
                <w:rFonts w:cstheme="minorHAnsi"/>
                <w:szCs w:val="20"/>
              </w:rPr>
              <w:t>NON_RES</w:t>
            </w:r>
          </w:p>
        </w:tc>
      </w:tr>
      <w:tr w:rsidR="00893D23" w:rsidRPr="009A0EB7" w14:paraId="6ADFC8AB" w14:textId="77777777" w:rsidTr="00BF5711">
        <w:tc>
          <w:tcPr>
            <w:tcW w:w="1686" w:type="pct"/>
            <w:vAlign w:val="bottom"/>
          </w:tcPr>
          <w:p w14:paraId="4F4EF738" w14:textId="3A0274EC" w:rsidR="00893D23" w:rsidRPr="009A0EB7" w:rsidRDefault="00893D23" w:rsidP="00BA2E7E">
            <w:pPr>
              <w:rPr>
                <w:rFonts w:cstheme="minorHAnsi"/>
                <w:szCs w:val="20"/>
              </w:rPr>
            </w:pPr>
            <w:r w:rsidRPr="009A0EB7">
              <w:rPr>
                <w:rFonts w:cs="Arial"/>
                <w:szCs w:val="20"/>
              </w:rPr>
              <w:t>Education - University</w:t>
            </w:r>
          </w:p>
        </w:tc>
        <w:tc>
          <w:tcPr>
            <w:tcW w:w="1779" w:type="pct"/>
          </w:tcPr>
          <w:p w14:paraId="236EFE0E" w14:textId="2876066E" w:rsidR="00893D23" w:rsidRPr="009A0EB7" w:rsidRDefault="00893D23" w:rsidP="00BA2E7E">
            <w:pPr>
              <w:rPr>
                <w:rFonts w:cstheme="minorHAnsi"/>
                <w:szCs w:val="20"/>
              </w:rPr>
            </w:pPr>
            <w:r w:rsidRPr="009A0EB7">
              <w:rPr>
                <w:rFonts w:cstheme="minorHAnsi"/>
                <w:szCs w:val="20"/>
              </w:rPr>
              <w:t>DEER:Indoor_Non-CFL_Ltg</w:t>
            </w:r>
          </w:p>
        </w:tc>
        <w:tc>
          <w:tcPr>
            <w:tcW w:w="1535" w:type="pct"/>
          </w:tcPr>
          <w:p w14:paraId="74152956" w14:textId="52E17B08" w:rsidR="00893D23" w:rsidRPr="009A0EB7" w:rsidRDefault="00893D23" w:rsidP="00BA2E7E">
            <w:pPr>
              <w:rPr>
                <w:rFonts w:cstheme="minorHAnsi"/>
                <w:szCs w:val="20"/>
              </w:rPr>
            </w:pPr>
            <w:r w:rsidRPr="009A0EB7">
              <w:rPr>
                <w:rFonts w:cstheme="minorHAnsi"/>
                <w:szCs w:val="20"/>
              </w:rPr>
              <w:t>NON_RES</w:t>
            </w:r>
          </w:p>
        </w:tc>
      </w:tr>
      <w:tr w:rsidR="00893D23" w:rsidRPr="009A0EB7" w14:paraId="6415C1C4" w14:textId="77777777" w:rsidTr="00BF5711">
        <w:tc>
          <w:tcPr>
            <w:tcW w:w="1686" w:type="pct"/>
            <w:vAlign w:val="bottom"/>
          </w:tcPr>
          <w:p w14:paraId="26222EB3" w14:textId="0B4C45B3" w:rsidR="00893D23" w:rsidRPr="009A0EB7" w:rsidRDefault="00893D23" w:rsidP="00BA2E7E">
            <w:pPr>
              <w:rPr>
                <w:rFonts w:cstheme="minorHAnsi"/>
                <w:szCs w:val="20"/>
              </w:rPr>
            </w:pPr>
            <w:r w:rsidRPr="009A0EB7">
              <w:rPr>
                <w:rFonts w:cs="Arial"/>
                <w:szCs w:val="20"/>
              </w:rPr>
              <w:t>Grocery</w:t>
            </w:r>
          </w:p>
        </w:tc>
        <w:tc>
          <w:tcPr>
            <w:tcW w:w="1779" w:type="pct"/>
          </w:tcPr>
          <w:p w14:paraId="08665622" w14:textId="2F39D047" w:rsidR="00893D23" w:rsidRPr="009A0EB7" w:rsidRDefault="00893D23" w:rsidP="00BA2E7E">
            <w:pPr>
              <w:rPr>
                <w:rFonts w:cstheme="minorHAnsi"/>
                <w:szCs w:val="20"/>
              </w:rPr>
            </w:pPr>
            <w:r w:rsidRPr="009A0EB7">
              <w:rPr>
                <w:rFonts w:cstheme="minorHAnsi"/>
                <w:szCs w:val="20"/>
              </w:rPr>
              <w:t>DEER:Indoor_Non-CFL_Ltg</w:t>
            </w:r>
          </w:p>
        </w:tc>
        <w:tc>
          <w:tcPr>
            <w:tcW w:w="1535" w:type="pct"/>
          </w:tcPr>
          <w:p w14:paraId="5903064E" w14:textId="57F7FC9F" w:rsidR="00893D23" w:rsidRPr="009A0EB7" w:rsidRDefault="00893D23" w:rsidP="00BA2E7E">
            <w:pPr>
              <w:rPr>
                <w:rFonts w:cstheme="minorHAnsi"/>
                <w:szCs w:val="20"/>
              </w:rPr>
            </w:pPr>
            <w:r w:rsidRPr="009A0EB7">
              <w:rPr>
                <w:rFonts w:cstheme="minorHAnsi"/>
                <w:szCs w:val="20"/>
              </w:rPr>
              <w:t>NON_RES</w:t>
            </w:r>
          </w:p>
        </w:tc>
      </w:tr>
      <w:tr w:rsidR="00893D23" w:rsidRPr="009A0EB7" w14:paraId="5C3176D9" w14:textId="77777777" w:rsidTr="00BF5711">
        <w:tc>
          <w:tcPr>
            <w:tcW w:w="1686" w:type="pct"/>
            <w:vAlign w:val="bottom"/>
          </w:tcPr>
          <w:p w14:paraId="476FF6B0" w14:textId="7DC03237" w:rsidR="00893D23" w:rsidRPr="009A0EB7" w:rsidRDefault="00893D23" w:rsidP="00BA2E7E">
            <w:pPr>
              <w:rPr>
                <w:rFonts w:cstheme="minorHAnsi"/>
                <w:szCs w:val="20"/>
              </w:rPr>
            </w:pPr>
            <w:r w:rsidRPr="009A0EB7">
              <w:rPr>
                <w:rFonts w:cs="Arial"/>
                <w:szCs w:val="20"/>
              </w:rPr>
              <w:t>Health/Medical - Hospital</w:t>
            </w:r>
          </w:p>
        </w:tc>
        <w:tc>
          <w:tcPr>
            <w:tcW w:w="1779" w:type="pct"/>
          </w:tcPr>
          <w:p w14:paraId="2D57A869" w14:textId="4086F1BD" w:rsidR="00893D23" w:rsidRPr="009A0EB7" w:rsidRDefault="00893D23" w:rsidP="00BA2E7E">
            <w:pPr>
              <w:rPr>
                <w:rFonts w:cstheme="minorHAnsi"/>
                <w:szCs w:val="20"/>
              </w:rPr>
            </w:pPr>
            <w:r w:rsidRPr="009A0EB7">
              <w:rPr>
                <w:rFonts w:cstheme="minorHAnsi"/>
                <w:szCs w:val="20"/>
              </w:rPr>
              <w:t>DEER:Indoor_Non-CFL_Ltg</w:t>
            </w:r>
          </w:p>
        </w:tc>
        <w:tc>
          <w:tcPr>
            <w:tcW w:w="1535" w:type="pct"/>
          </w:tcPr>
          <w:p w14:paraId="16E4A242" w14:textId="13F4A532" w:rsidR="00893D23" w:rsidRPr="009A0EB7" w:rsidRDefault="00893D23" w:rsidP="00BA2E7E">
            <w:pPr>
              <w:rPr>
                <w:rFonts w:cstheme="minorHAnsi"/>
                <w:szCs w:val="20"/>
              </w:rPr>
            </w:pPr>
            <w:r w:rsidRPr="009A0EB7">
              <w:rPr>
                <w:rFonts w:cstheme="minorHAnsi"/>
                <w:szCs w:val="20"/>
              </w:rPr>
              <w:t>NON_RES</w:t>
            </w:r>
          </w:p>
        </w:tc>
      </w:tr>
      <w:tr w:rsidR="00893D23" w:rsidRPr="009A0EB7" w14:paraId="6F170CD6" w14:textId="77777777" w:rsidTr="00BF5711">
        <w:tc>
          <w:tcPr>
            <w:tcW w:w="1686" w:type="pct"/>
            <w:vAlign w:val="bottom"/>
          </w:tcPr>
          <w:p w14:paraId="70A93780" w14:textId="51536243" w:rsidR="00893D23" w:rsidRPr="009A0EB7" w:rsidRDefault="00893D23" w:rsidP="00BA2E7E">
            <w:pPr>
              <w:rPr>
                <w:rFonts w:cstheme="minorHAnsi"/>
                <w:szCs w:val="20"/>
              </w:rPr>
            </w:pPr>
            <w:r w:rsidRPr="009A0EB7">
              <w:rPr>
                <w:rFonts w:cs="Arial"/>
                <w:szCs w:val="20"/>
              </w:rPr>
              <w:t>Health/Medical - Nursing Home</w:t>
            </w:r>
          </w:p>
        </w:tc>
        <w:tc>
          <w:tcPr>
            <w:tcW w:w="1779" w:type="pct"/>
          </w:tcPr>
          <w:p w14:paraId="26C30D15" w14:textId="2B723839" w:rsidR="00893D23" w:rsidRPr="009A0EB7" w:rsidRDefault="00893D23" w:rsidP="00BA2E7E">
            <w:pPr>
              <w:rPr>
                <w:rFonts w:cstheme="minorHAnsi"/>
                <w:szCs w:val="20"/>
              </w:rPr>
            </w:pPr>
            <w:r w:rsidRPr="009A0EB7">
              <w:rPr>
                <w:rFonts w:cstheme="minorHAnsi"/>
                <w:szCs w:val="20"/>
              </w:rPr>
              <w:t>DEER:Indoor_Non-CFL_Ltg</w:t>
            </w:r>
          </w:p>
        </w:tc>
        <w:tc>
          <w:tcPr>
            <w:tcW w:w="1535" w:type="pct"/>
          </w:tcPr>
          <w:p w14:paraId="23D9A18B" w14:textId="57E39A01" w:rsidR="00893D23" w:rsidRPr="009A0EB7" w:rsidRDefault="00893D23" w:rsidP="00BA2E7E">
            <w:pPr>
              <w:rPr>
                <w:rFonts w:cstheme="minorHAnsi"/>
                <w:szCs w:val="20"/>
              </w:rPr>
            </w:pPr>
            <w:r w:rsidRPr="009A0EB7">
              <w:rPr>
                <w:rFonts w:cstheme="minorHAnsi"/>
                <w:szCs w:val="20"/>
              </w:rPr>
              <w:t>NON_RES</w:t>
            </w:r>
          </w:p>
        </w:tc>
      </w:tr>
      <w:tr w:rsidR="00893D23" w:rsidRPr="009A0EB7" w14:paraId="2EFE4C9F" w14:textId="77777777" w:rsidTr="00BF5711">
        <w:tc>
          <w:tcPr>
            <w:tcW w:w="1686" w:type="pct"/>
            <w:vAlign w:val="bottom"/>
          </w:tcPr>
          <w:p w14:paraId="6254688C" w14:textId="7F329832" w:rsidR="00893D23" w:rsidRPr="009A0EB7" w:rsidRDefault="00893D23" w:rsidP="00BA2E7E">
            <w:pPr>
              <w:rPr>
                <w:rFonts w:cstheme="minorHAnsi"/>
                <w:szCs w:val="20"/>
              </w:rPr>
            </w:pPr>
            <w:r w:rsidRPr="009A0EB7">
              <w:rPr>
                <w:rFonts w:cs="Arial"/>
                <w:szCs w:val="20"/>
              </w:rPr>
              <w:t>Lodging - Guest Rooms</w:t>
            </w:r>
          </w:p>
        </w:tc>
        <w:tc>
          <w:tcPr>
            <w:tcW w:w="1779" w:type="pct"/>
          </w:tcPr>
          <w:p w14:paraId="5B3BB7F9" w14:textId="5305B850" w:rsidR="00893D23" w:rsidRPr="009A0EB7" w:rsidRDefault="00893D23" w:rsidP="00BA2E7E">
            <w:pPr>
              <w:rPr>
                <w:rFonts w:cstheme="minorHAnsi"/>
                <w:szCs w:val="20"/>
              </w:rPr>
            </w:pPr>
            <w:r w:rsidRPr="009A0EB7">
              <w:rPr>
                <w:rFonts w:cstheme="minorHAnsi"/>
                <w:szCs w:val="20"/>
              </w:rPr>
              <w:t>DEER:Indoor_Non-CFL_Ltg</w:t>
            </w:r>
          </w:p>
        </w:tc>
        <w:tc>
          <w:tcPr>
            <w:tcW w:w="1535" w:type="pct"/>
          </w:tcPr>
          <w:p w14:paraId="1D0DA1A1" w14:textId="1D7CC289" w:rsidR="00893D23" w:rsidRPr="009A0EB7" w:rsidRDefault="00893D23" w:rsidP="00BA2E7E">
            <w:pPr>
              <w:rPr>
                <w:rFonts w:cstheme="minorHAnsi"/>
                <w:szCs w:val="20"/>
              </w:rPr>
            </w:pPr>
            <w:r w:rsidRPr="009A0EB7">
              <w:rPr>
                <w:rFonts w:cstheme="minorHAnsi"/>
                <w:szCs w:val="20"/>
              </w:rPr>
              <w:t>NON_RES</w:t>
            </w:r>
          </w:p>
        </w:tc>
      </w:tr>
      <w:tr w:rsidR="00893D23" w:rsidRPr="009A0EB7" w14:paraId="4115F0AF" w14:textId="77777777" w:rsidTr="00BF5711">
        <w:tc>
          <w:tcPr>
            <w:tcW w:w="1686" w:type="pct"/>
            <w:vAlign w:val="bottom"/>
          </w:tcPr>
          <w:p w14:paraId="1279DDD2" w14:textId="62925F69" w:rsidR="00893D23" w:rsidRPr="009A0EB7" w:rsidRDefault="00893D23" w:rsidP="00BA2E7E">
            <w:pPr>
              <w:rPr>
                <w:rFonts w:cstheme="minorHAnsi"/>
                <w:szCs w:val="20"/>
              </w:rPr>
            </w:pPr>
            <w:r w:rsidRPr="009A0EB7">
              <w:rPr>
                <w:rFonts w:cs="Arial"/>
                <w:szCs w:val="20"/>
              </w:rPr>
              <w:t>Lodging - Hotel</w:t>
            </w:r>
          </w:p>
        </w:tc>
        <w:tc>
          <w:tcPr>
            <w:tcW w:w="1779" w:type="pct"/>
          </w:tcPr>
          <w:p w14:paraId="683F8EFD" w14:textId="743CEE09" w:rsidR="00893D23" w:rsidRPr="009A0EB7" w:rsidRDefault="00893D23" w:rsidP="00BA2E7E">
            <w:pPr>
              <w:rPr>
                <w:rFonts w:cstheme="minorHAnsi"/>
                <w:szCs w:val="20"/>
              </w:rPr>
            </w:pPr>
            <w:r w:rsidRPr="009A0EB7">
              <w:rPr>
                <w:rFonts w:cstheme="minorHAnsi"/>
                <w:szCs w:val="20"/>
              </w:rPr>
              <w:t>DEER:Indoor_Non-CFL_Ltg</w:t>
            </w:r>
          </w:p>
        </w:tc>
        <w:tc>
          <w:tcPr>
            <w:tcW w:w="1535" w:type="pct"/>
          </w:tcPr>
          <w:p w14:paraId="695D731C" w14:textId="6084C521" w:rsidR="00893D23" w:rsidRPr="009A0EB7" w:rsidRDefault="00893D23" w:rsidP="00BA2E7E">
            <w:pPr>
              <w:rPr>
                <w:rFonts w:cstheme="minorHAnsi"/>
                <w:szCs w:val="20"/>
              </w:rPr>
            </w:pPr>
            <w:r w:rsidRPr="009A0EB7">
              <w:rPr>
                <w:rFonts w:cstheme="minorHAnsi"/>
                <w:szCs w:val="20"/>
              </w:rPr>
              <w:t>NON_RES</w:t>
            </w:r>
          </w:p>
        </w:tc>
      </w:tr>
      <w:tr w:rsidR="00893D23" w:rsidRPr="009A0EB7" w14:paraId="10B6296D" w14:textId="77777777" w:rsidTr="00BF5711">
        <w:tc>
          <w:tcPr>
            <w:tcW w:w="1686" w:type="pct"/>
            <w:vAlign w:val="bottom"/>
          </w:tcPr>
          <w:p w14:paraId="56327A07" w14:textId="0E14CFEC" w:rsidR="00893D23" w:rsidRPr="009A0EB7" w:rsidRDefault="00893D23" w:rsidP="00BA2E7E">
            <w:pPr>
              <w:rPr>
                <w:rFonts w:cstheme="minorHAnsi"/>
                <w:szCs w:val="20"/>
              </w:rPr>
            </w:pPr>
            <w:r w:rsidRPr="009A0EB7">
              <w:rPr>
                <w:rFonts w:cs="Arial"/>
                <w:szCs w:val="20"/>
              </w:rPr>
              <w:t>Lodging - Motel</w:t>
            </w:r>
          </w:p>
        </w:tc>
        <w:tc>
          <w:tcPr>
            <w:tcW w:w="1779" w:type="pct"/>
          </w:tcPr>
          <w:p w14:paraId="69804D36" w14:textId="4EB9FEDF" w:rsidR="00893D23" w:rsidRPr="009A0EB7" w:rsidRDefault="00893D23" w:rsidP="00BA2E7E">
            <w:pPr>
              <w:rPr>
                <w:rFonts w:cstheme="minorHAnsi"/>
                <w:szCs w:val="20"/>
              </w:rPr>
            </w:pPr>
            <w:r w:rsidRPr="009A0EB7">
              <w:rPr>
                <w:rFonts w:cstheme="minorHAnsi"/>
                <w:szCs w:val="20"/>
              </w:rPr>
              <w:t>DEER:Indoor_Non-CFL_Ltg</w:t>
            </w:r>
          </w:p>
        </w:tc>
        <w:tc>
          <w:tcPr>
            <w:tcW w:w="1535" w:type="pct"/>
          </w:tcPr>
          <w:p w14:paraId="7A1EF551" w14:textId="507396C3" w:rsidR="00893D23" w:rsidRPr="009A0EB7" w:rsidRDefault="00893D23" w:rsidP="00BA2E7E">
            <w:pPr>
              <w:rPr>
                <w:rFonts w:cstheme="minorHAnsi"/>
                <w:szCs w:val="20"/>
              </w:rPr>
            </w:pPr>
            <w:r w:rsidRPr="009A0EB7">
              <w:rPr>
                <w:rFonts w:cstheme="minorHAnsi"/>
                <w:szCs w:val="20"/>
              </w:rPr>
              <w:t>NON_RES</w:t>
            </w:r>
          </w:p>
        </w:tc>
      </w:tr>
      <w:tr w:rsidR="00893D23" w:rsidRPr="009A0EB7" w14:paraId="35E72509" w14:textId="77777777" w:rsidTr="00BF5711">
        <w:tc>
          <w:tcPr>
            <w:tcW w:w="1686" w:type="pct"/>
            <w:vAlign w:val="bottom"/>
          </w:tcPr>
          <w:p w14:paraId="375FFDF6" w14:textId="4F7946E8" w:rsidR="00893D23" w:rsidRPr="009A0EB7" w:rsidRDefault="00893D23" w:rsidP="00BA2E7E">
            <w:pPr>
              <w:rPr>
                <w:rFonts w:cstheme="minorHAnsi"/>
                <w:szCs w:val="20"/>
              </w:rPr>
            </w:pPr>
            <w:r w:rsidRPr="009A0EB7">
              <w:rPr>
                <w:rFonts w:cs="Arial"/>
                <w:szCs w:val="20"/>
              </w:rPr>
              <w:t>Manufacturing - Bio/Tech</w:t>
            </w:r>
          </w:p>
        </w:tc>
        <w:tc>
          <w:tcPr>
            <w:tcW w:w="1779" w:type="pct"/>
          </w:tcPr>
          <w:p w14:paraId="789E8527" w14:textId="7D6BAA4D" w:rsidR="00893D23" w:rsidRPr="009A0EB7" w:rsidRDefault="00893D23" w:rsidP="00BA2E7E">
            <w:pPr>
              <w:rPr>
                <w:rFonts w:cstheme="minorHAnsi"/>
                <w:szCs w:val="20"/>
              </w:rPr>
            </w:pPr>
            <w:r w:rsidRPr="009A0EB7">
              <w:rPr>
                <w:rFonts w:cstheme="minorHAnsi"/>
                <w:szCs w:val="20"/>
              </w:rPr>
              <w:t>DEER:Indoor_Non-CFL_Ltg</w:t>
            </w:r>
          </w:p>
        </w:tc>
        <w:tc>
          <w:tcPr>
            <w:tcW w:w="1535" w:type="pct"/>
          </w:tcPr>
          <w:p w14:paraId="7467319C" w14:textId="267148A8" w:rsidR="00893D23" w:rsidRPr="009A0EB7" w:rsidRDefault="00893D23" w:rsidP="00BA2E7E">
            <w:pPr>
              <w:rPr>
                <w:rFonts w:cstheme="minorHAnsi"/>
                <w:szCs w:val="20"/>
              </w:rPr>
            </w:pPr>
            <w:r w:rsidRPr="009A0EB7">
              <w:rPr>
                <w:rFonts w:cstheme="minorHAnsi"/>
                <w:szCs w:val="20"/>
              </w:rPr>
              <w:t>NON_RES</w:t>
            </w:r>
          </w:p>
        </w:tc>
      </w:tr>
      <w:tr w:rsidR="00893D23" w:rsidRPr="009A0EB7" w14:paraId="46AEED3C" w14:textId="77777777" w:rsidTr="00BF5711">
        <w:tc>
          <w:tcPr>
            <w:tcW w:w="1686" w:type="pct"/>
            <w:vAlign w:val="bottom"/>
          </w:tcPr>
          <w:p w14:paraId="7F848B61" w14:textId="7AA218A1" w:rsidR="00893D23" w:rsidRPr="009A0EB7" w:rsidRDefault="00893D23" w:rsidP="00BA2E7E">
            <w:pPr>
              <w:rPr>
                <w:rFonts w:cstheme="minorHAnsi"/>
                <w:szCs w:val="20"/>
              </w:rPr>
            </w:pPr>
            <w:r w:rsidRPr="009A0EB7">
              <w:rPr>
                <w:rFonts w:cs="Arial"/>
                <w:szCs w:val="20"/>
              </w:rPr>
              <w:t>Manufacturing - Light Industrial</w:t>
            </w:r>
          </w:p>
        </w:tc>
        <w:tc>
          <w:tcPr>
            <w:tcW w:w="1779" w:type="pct"/>
          </w:tcPr>
          <w:p w14:paraId="1AE40286" w14:textId="62FD1219" w:rsidR="00893D23" w:rsidRPr="009A0EB7" w:rsidRDefault="00893D23" w:rsidP="00BA2E7E">
            <w:pPr>
              <w:rPr>
                <w:rFonts w:cstheme="minorHAnsi"/>
                <w:szCs w:val="20"/>
              </w:rPr>
            </w:pPr>
            <w:r w:rsidRPr="009A0EB7">
              <w:rPr>
                <w:rFonts w:cstheme="minorHAnsi"/>
                <w:szCs w:val="20"/>
              </w:rPr>
              <w:t>DEER:Indoor_Non-CFL_Ltg</w:t>
            </w:r>
          </w:p>
        </w:tc>
        <w:tc>
          <w:tcPr>
            <w:tcW w:w="1535" w:type="pct"/>
          </w:tcPr>
          <w:p w14:paraId="384192F1" w14:textId="21AC2459" w:rsidR="00893D23" w:rsidRPr="009A0EB7" w:rsidRDefault="00893D23" w:rsidP="00BA2E7E">
            <w:pPr>
              <w:rPr>
                <w:rFonts w:cstheme="minorHAnsi"/>
                <w:szCs w:val="20"/>
              </w:rPr>
            </w:pPr>
            <w:r w:rsidRPr="009A0EB7">
              <w:rPr>
                <w:rFonts w:cstheme="minorHAnsi"/>
                <w:szCs w:val="20"/>
              </w:rPr>
              <w:t>NON_RES</w:t>
            </w:r>
          </w:p>
        </w:tc>
      </w:tr>
      <w:tr w:rsidR="00893D23" w:rsidRPr="009A0EB7" w14:paraId="22CCF1DB" w14:textId="77777777" w:rsidTr="00BF5711">
        <w:tc>
          <w:tcPr>
            <w:tcW w:w="1686" w:type="pct"/>
            <w:vAlign w:val="bottom"/>
          </w:tcPr>
          <w:p w14:paraId="4ABB869E" w14:textId="6D27E1F0" w:rsidR="00893D23" w:rsidRPr="009A0EB7" w:rsidRDefault="00893D23" w:rsidP="00BA2E7E">
            <w:pPr>
              <w:rPr>
                <w:rFonts w:cstheme="minorHAnsi"/>
                <w:szCs w:val="20"/>
              </w:rPr>
            </w:pPr>
            <w:r w:rsidRPr="009A0EB7">
              <w:rPr>
                <w:rFonts w:cs="Arial"/>
                <w:szCs w:val="20"/>
              </w:rPr>
              <w:t>Office - Large</w:t>
            </w:r>
          </w:p>
        </w:tc>
        <w:tc>
          <w:tcPr>
            <w:tcW w:w="1779" w:type="pct"/>
          </w:tcPr>
          <w:p w14:paraId="17284234" w14:textId="7B5C90B5" w:rsidR="00893D23" w:rsidRPr="009A0EB7" w:rsidRDefault="00893D23" w:rsidP="00BA2E7E">
            <w:pPr>
              <w:rPr>
                <w:rFonts w:cstheme="minorHAnsi"/>
                <w:szCs w:val="20"/>
              </w:rPr>
            </w:pPr>
            <w:r w:rsidRPr="009A0EB7">
              <w:rPr>
                <w:rFonts w:cstheme="minorHAnsi"/>
                <w:szCs w:val="20"/>
              </w:rPr>
              <w:t>DEER:Indoor_Non-CFL_Ltg</w:t>
            </w:r>
          </w:p>
        </w:tc>
        <w:tc>
          <w:tcPr>
            <w:tcW w:w="1535" w:type="pct"/>
          </w:tcPr>
          <w:p w14:paraId="7E808075" w14:textId="2928743B" w:rsidR="00893D23" w:rsidRPr="009A0EB7" w:rsidRDefault="00893D23" w:rsidP="00BA2E7E">
            <w:pPr>
              <w:rPr>
                <w:rFonts w:cstheme="minorHAnsi"/>
                <w:szCs w:val="20"/>
              </w:rPr>
            </w:pPr>
            <w:r w:rsidRPr="009A0EB7">
              <w:rPr>
                <w:rFonts w:cstheme="minorHAnsi"/>
                <w:szCs w:val="20"/>
              </w:rPr>
              <w:t>NON_RES</w:t>
            </w:r>
          </w:p>
        </w:tc>
      </w:tr>
      <w:tr w:rsidR="00893D23" w:rsidRPr="009A0EB7" w14:paraId="0BB8A5ED" w14:textId="77777777" w:rsidTr="00BF5711">
        <w:tc>
          <w:tcPr>
            <w:tcW w:w="1686" w:type="pct"/>
            <w:vAlign w:val="bottom"/>
          </w:tcPr>
          <w:p w14:paraId="2B6720DF" w14:textId="2E139585" w:rsidR="00893D23" w:rsidRPr="009A0EB7" w:rsidRDefault="00893D23" w:rsidP="00BA2E7E">
            <w:pPr>
              <w:rPr>
                <w:rFonts w:cstheme="minorHAnsi"/>
                <w:szCs w:val="20"/>
              </w:rPr>
            </w:pPr>
            <w:r w:rsidRPr="009A0EB7">
              <w:rPr>
                <w:rFonts w:cs="Arial"/>
                <w:szCs w:val="20"/>
              </w:rPr>
              <w:t>Office - Small</w:t>
            </w:r>
          </w:p>
        </w:tc>
        <w:tc>
          <w:tcPr>
            <w:tcW w:w="1779" w:type="pct"/>
          </w:tcPr>
          <w:p w14:paraId="2E64DB56" w14:textId="0FFFB44F" w:rsidR="00893D23" w:rsidRPr="009A0EB7" w:rsidRDefault="00893D23" w:rsidP="00BA2E7E">
            <w:pPr>
              <w:rPr>
                <w:rFonts w:cstheme="minorHAnsi"/>
                <w:szCs w:val="20"/>
              </w:rPr>
            </w:pPr>
            <w:r w:rsidRPr="009A0EB7">
              <w:rPr>
                <w:rFonts w:cstheme="minorHAnsi"/>
                <w:szCs w:val="20"/>
              </w:rPr>
              <w:t>DEER:Indoor_Non-CFL_Ltg</w:t>
            </w:r>
          </w:p>
        </w:tc>
        <w:tc>
          <w:tcPr>
            <w:tcW w:w="1535" w:type="pct"/>
          </w:tcPr>
          <w:p w14:paraId="6E3F414A" w14:textId="5FB4E901" w:rsidR="00893D23" w:rsidRPr="009A0EB7" w:rsidRDefault="00893D23" w:rsidP="00BA2E7E">
            <w:pPr>
              <w:rPr>
                <w:rFonts w:cstheme="minorHAnsi"/>
                <w:szCs w:val="20"/>
              </w:rPr>
            </w:pPr>
            <w:r w:rsidRPr="009A0EB7">
              <w:rPr>
                <w:rFonts w:cstheme="minorHAnsi"/>
                <w:szCs w:val="20"/>
              </w:rPr>
              <w:t>NON_RES</w:t>
            </w:r>
          </w:p>
        </w:tc>
      </w:tr>
      <w:tr w:rsidR="00893D23" w:rsidRPr="009A0EB7" w14:paraId="3B952DEB" w14:textId="77777777" w:rsidTr="00BF5711">
        <w:tc>
          <w:tcPr>
            <w:tcW w:w="1686" w:type="pct"/>
            <w:vAlign w:val="bottom"/>
          </w:tcPr>
          <w:p w14:paraId="45C23A1B" w14:textId="405BE75C" w:rsidR="00893D23" w:rsidRPr="009A0EB7" w:rsidRDefault="00893D23" w:rsidP="00BA2E7E">
            <w:pPr>
              <w:rPr>
                <w:rFonts w:cstheme="minorHAnsi"/>
                <w:szCs w:val="20"/>
              </w:rPr>
            </w:pPr>
            <w:r w:rsidRPr="009A0EB7">
              <w:rPr>
                <w:rFonts w:cs="Arial"/>
                <w:szCs w:val="20"/>
              </w:rPr>
              <w:t>Restaurant - Fast-Food</w:t>
            </w:r>
          </w:p>
        </w:tc>
        <w:tc>
          <w:tcPr>
            <w:tcW w:w="1779" w:type="pct"/>
          </w:tcPr>
          <w:p w14:paraId="473C02D0" w14:textId="3A5BAEF2" w:rsidR="00893D23" w:rsidRPr="009A0EB7" w:rsidRDefault="00893D23" w:rsidP="00BA2E7E">
            <w:pPr>
              <w:rPr>
                <w:rFonts w:cstheme="minorHAnsi"/>
                <w:szCs w:val="20"/>
              </w:rPr>
            </w:pPr>
            <w:r w:rsidRPr="009A0EB7">
              <w:rPr>
                <w:rFonts w:cstheme="minorHAnsi"/>
                <w:szCs w:val="20"/>
              </w:rPr>
              <w:t>DEER:Indoor_Non-CFL_Ltg</w:t>
            </w:r>
          </w:p>
        </w:tc>
        <w:tc>
          <w:tcPr>
            <w:tcW w:w="1535" w:type="pct"/>
          </w:tcPr>
          <w:p w14:paraId="6444B9B5" w14:textId="6A533CBF" w:rsidR="00893D23" w:rsidRPr="009A0EB7" w:rsidRDefault="00893D23" w:rsidP="00BA2E7E">
            <w:pPr>
              <w:rPr>
                <w:rFonts w:cstheme="minorHAnsi"/>
                <w:szCs w:val="20"/>
              </w:rPr>
            </w:pPr>
            <w:r w:rsidRPr="009A0EB7">
              <w:rPr>
                <w:rFonts w:cstheme="minorHAnsi"/>
                <w:szCs w:val="20"/>
              </w:rPr>
              <w:t>NON_RES</w:t>
            </w:r>
          </w:p>
        </w:tc>
      </w:tr>
      <w:tr w:rsidR="00893D23" w:rsidRPr="009A0EB7" w14:paraId="6E36EE78" w14:textId="77777777" w:rsidTr="00BF5711">
        <w:tc>
          <w:tcPr>
            <w:tcW w:w="1686" w:type="pct"/>
            <w:vAlign w:val="bottom"/>
          </w:tcPr>
          <w:p w14:paraId="650F700D" w14:textId="20C7784F" w:rsidR="00893D23" w:rsidRPr="009A0EB7" w:rsidRDefault="00893D23" w:rsidP="00BA2E7E">
            <w:pPr>
              <w:rPr>
                <w:rFonts w:cstheme="minorHAnsi"/>
                <w:szCs w:val="20"/>
              </w:rPr>
            </w:pPr>
            <w:r w:rsidRPr="009A0EB7">
              <w:rPr>
                <w:rFonts w:cs="Arial"/>
                <w:szCs w:val="20"/>
              </w:rPr>
              <w:t>Restaurant - Sit-Down</w:t>
            </w:r>
          </w:p>
        </w:tc>
        <w:tc>
          <w:tcPr>
            <w:tcW w:w="1779" w:type="pct"/>
          </w:tcPr>
          <w:p w14:paraId="1C4AA134" w14:textId="164E6C7E" w:rsidR="00893D23" w:rsidRPr="009A0EB7" w:rsidRDefault="00893D23" w:rsidP="00BA2E7E">
            <w:pPr>
              <w:rPr>
                <w:rFonts w:cstheme="minorHAnsi"/>
                <w:szCs w:val="20"/>
              </w:rPr>
            </w:pPr>
            <w:r w:rsidRPr="009A0EB7">
              <w:rPr>
                <w:rFonts w:cstheme="minorHAnsi"/>
                <w:szCs w:val="20"/>
              </w:rPr>
              <w:t>DEER:Indoor_Non-CFL_Ltg</w:t>
            </w:r>
          </w:p>
        </w:tc>
        <w:tc>
          <w:tcPr>
            <w:tcW w:w="1535" w:type="pct"/>
          </w:tcPr>
          <w:p w14:paraId="761712BE" w14:textId="59A4CFF9" w:rsidR="00893D23" w:rsidRPr="009A0EB7" w:rsidRDefault="00893D23" w:rsidP="00BA2E7E">
            <w:pPr>
              <w:rPr>
                <w:rFonts w:cstheme="minorHAnsi"/>
                <w:szCs w:val="20"/>
              </w:rPr>
            </w:pPr>
            <w:r w:rsidRPr="009A0EB7">
              <w:rPr>
                <w:rFonts w:cstheme="minorHAnsi"/>
                <w:szCs w:val="20"/>
              </w:rPr>
              <w:t>NON_RES</w:t>
            </w:r>
          </w:p>
        </w:tc>
      </w:tr>
      <w:tr w:rsidR="00893D23" w:rsidRPr="009A0EB7" w14:paraId="7407A7BA" w14:textId="77777777" w:rsidTr="00BF5711">
        <w:tc>
          <w:tcPr>
            <w:tcW w:w="1686" w:type="pct"/>
            <w:vAlign w:val="bottom"/>
          </w:tcPr>
          <w:p w14:paraId="4C675D91" w14:textId="1F5F37E8" w:rsidR="00893D23" w:rsidRPr="009A0EB7" w:rsidRDefault="00893D23" w:rsidP="00BA2E7E">
            <w:pPr>
              <w:rPr>
                <w:rFonts w:cstheme="minorHAnsi"/>
                <w:szCs w:val="20"/>
              </w:rPr>
            </w:pPr>
            <w:r w:rsidRPr="009A0EB7">
              <w:rPr>
                <w:rFonts w:cs="Arial"/>
                <w:szCs w:val="20"/>
              </w:rPr>
              <w:t>Retail - Multistory Large</w:t>
            </w:r>
          </w:p>
        </w:tc>
        <w:tc>
          <w:tcPr>
            <w:tcW w:w="1779" w:type="pct"/>
          </w:tcPr>
          <w:p w14:paraId="347D53C6" w14:textId="22CB781F" w:rsidR="00893D23" w:rsidRPr="009A0EB7" w:rsidRDefault="00893D23" w:rsidP="00BA2E7E">
            <w:pPr>
              <w:rPr>
                <w:rFonts w:cstheme="minorHAnsi"/>
                <w:szCs w:val="20"/>
              </w:rPr>
            </w:pPr>
            <w:r w:rsidRPr="009A0EB7">
              <w:rPr>
                <w:rFonts w:cstheme="minorHAnsi"/>
                <w:szCs w:val="20"/>
              </w:rPr>
              <w:t>DEER:Indoor_Non-CFL_Ltg</w:t>
            </w:r>
          </w:p>
        </w:tc>
        <w:tc>
          <w:tcPr>
            <w:tcW w:w="1535" w:type="pct"/>
          </w:tcPr>
          <w:p w14:paraId="4703B370" w14:textId="72CC0FFB" w:rsidR="00893D23" w:rsidRPr="009A0EB7" w:rsidRDefault="00893D23" w:rsidP="00BA2E7E">
            <w:pPr>
              <w:rPr>
                <w:rFonts w:cstheme="minorHAnsi"/>
                <w:szCs w:val="20"/>
              </w:rPr>
            </w:pPr>
            <w:r w:rsidRPr="009A0EB7">
              <w:rPr>
                <w:rFonts w:cstheme="minorHAnsi"/>
                <w:szCs w:val="20"/>
              </w:rPr>
              <w:t>NON_RES</w:t>
            </w:r>
          </w:p>
        </w:tc>
      </w:tr>
      <w:tr w:rsidR="00893D23" w:rsidRPr="009A0EB7" w14:paraId="7F24DCC7" w14:textId="77777777" w:rsidTr="00BF5711">
        <w:tc>
          <w:tcPr>
            <w:tcW w:w="1686" w:type="pct"/>
            <w:vAlign w:val="bottom"/>
          </w:tcPr>
          <w:p w14:paraId="2249974E" w14:textId="22F08484" w:rsidR="00893D23" w:rsidRPr="009A0EB7" w:rsidRDefault="00893D23" w:rsidP="00BA2E7E">
            <w:pPr>
              <w:rPr>
                <w:rFonts w:cstheme="minorHAnsi"/>
                <w:szCs w:val="20"/>
              </w:rPr>
            </w:pPr>
            <w:r w:rsidRPr="009A0EB7">
              <w:rPr>
                <w:rFonts w:cs="Arial"/>
                <w:szCs w:val="20"/>
              </w:rPr>
              <w:t>Retail - Single-Story Large</w:t>
            </w:r>
          </w:p>
        </w:tc>
        <w:tc>
          <w:tcPr>
            <w:tcW w:w="1779" w:type="pct"/>
          </w:tcPr>
          <w:p w14:paraId="7C3E46AD" w14:textId="7849EC2A" w:rsidR="00893D23" w:rsidRPr="009A0EB7" w:rsidRDefault="00893D23" w:rsidP="00BA2E7E">
            <w:pPr>
              <w:rPr>
                <w:rFonts w:cstheme="minorHAnsi"/>
                <w:szCs w:val="20"/>
              </w:rPr>
            </w:pPr>
            <w:r w:rsidRPr="009A0EB7">
              <w:rPr>
                <w:rFonts w:cstheme="minorHAnsi"/>
                <w:szCs w:val="20"/>
              </w:rPr>
              <w:t>DEER:Indoor_Non-CFL_Ltg</w:t>
            </w:r>
          </w:p>
        </w:tc>
        <w:tc>
          <w:tcPr>
            <w:tcW w:w="1535" w:type="pct"/>
          </w:tcPr>
          <w:p w14:paraId="7C2A55A7" w14:textId="46F5F27B" w:rsidR="00893D23" w:rsidRPr="009A0EB7" w:rsidRDefault="00893D23" w:rsidP="00BA2E7E">
            <w:pPr>
              <w:rPr>
                <w:rFonts w:cstheme="minorHAnsi"/>
                <w:szCs w:val="20"/>
              </w:rPr>
            </w:pPr>
            <w:r w:rsidRPr="009A0EB7">
              <w:rPr>
                <w:rFonts w:cstheme="minorHAnsi"/>
                <w:szCs w:val="20"/>
              </w:rPr>
              <w:t>NON_RES</w:t>
            </w:r>
          </w:p>
        </w:tc>
      </w:tr>
      <w:tr w:rsidR="00893D23" w:rsidRPr="009A0EB7" w14:paraId="36B68C3E" w14:textId="77777777" w:rsidTr="00BF5711">
        <w:tc>
          <w:tcPr>
            <w:tcW w:w="1686" w:type="pct"/>
            <w:vAlign w:val="bottom"/>
          </w:tcPr>
          <w:p w14:paraId="4436BAE6" w14:textId="00188F81" w:rsidR="00893D23" w:rsidRPr="009A0EB7" w:rsidRDefault="00893D23" w:rsidP="00BA2E7E">
            <w:pPr>
              <w:rPr>
                <w:rFonts w:cstheme="minorHAnsi"/>
                <w:szCs w:val="20"/>
              </w:rPr>
            </w:pPr>
            <w:r w:rsidRPr="009A0EB7">
              <w:rPr>
                <w:rFonts w:cs="Arial"/>
                <w:szCs w:val="20"/>
              </w:rPr>
              <w:t>Retail - Small</w:t>
            </w:r>
          </w:p>
        </w:tc>
        <w:tc>
          <w:tcPr>
            <w:tcW w:w="1779" w:type="pct"/>
          </w:tcPr>
          <w:p w14:paraId="02ACE618" w14:textId="64642FD3" w:rsidR="00893D23" w:rsidRPr="009A0EB7" w:rsidRDefault="00893D23" w:rsidP="00BA2E7E">
            <w:pPr>
              <w:rPr>
                <w:rFonts w:cstheme="minorHAnsi"/>
                <w:szCs w:val="20"/>
              </w:rPr>
            </w:pPr>
            <w:r w:rsidRPr="009A0EB7">
              <w:rPr>
                <w:rFonts w:cstheme="minorHAnsi"/>
                <w:szCs w:val="20"/>
              </w:rPr>
              <w:t>DEER:Indoor_Non-CFL_Ltg</w:t>
            </w:r>
          </w:p>
        </w:tc>
        <w:tc>
          <w:tcPr>
            <w:tcW w:w="1535" w:type="pct"/>
          </w:tcPr>
          <w:p w14:paraId="3E03E6B5" w14:textId="728B9501" w:rsidR="00893D23" w:rsidRPr="009A0EB7" w:rsidRDefault="00893D23" w:rsidP="00BA2E7E">
            <w:pPr>
              <w:rPr>
                <w:rFonts w:cstheme="minorHAnsi"/>
                <w:szCs w:val="20"/>
              </w:rPr>
            </w:pPr>
            <w:r w:rsidRPr="009A0EB7">
              <w:rPr>
                <w:rFonts w:cstheme="minorHAnsi"/>
                <w:szCs w:val="20"/>
              </w:rPr>
              <w:t>NON_RES</w:t>
            </w:r>
          </w:p>
        </w:tc>
      </w:tr>
      <w:tr w:rsidR="00893D23" w:rsidRPr="009A0EB7" w14:paraId="4A5F80EB" w14:textId="77777777" w:rsidTr="00BF5711">
        <w:tc>
          <w:tcPr>
            <w:tcW w:w="1686" w:type="pct"/>
            <w:vAlign w:val="bottom"/>
          </w:tcPr>
          <w:p w14:paraId="142EF2E1" w14:textId="4945E948" w:rsidR="00893D23" w:rsidRPr="009A0EB7" w:rsidRDefault="00893D23" w:rsidP="00BA2E7E">
            <w:pPr>
              <w:rPr>
                <w:rFonts w:cstheme="minorHAnsi"/>
                <w:szCs w:val="20"/>
              </w:rPr>
            </w:pPr>
            <w:r w:rsidRPr="009A0EB7">
              <w:rPr>
                <w:rFonts w:cs="Arial"/>
                <w:szCs w:val="20"/>
              </w:rPr>
              <w:t>Storage - Conditioned</w:t>
            </w:r>
          </w:p>
        </w:tc>
        <w:tc>
          <w:tcPr>
            <w:tcW w:w="1779" w:type="pct"/>
          </w:tcPr>
          <w:p w14:paraId="682858BC" w14:textId="6FE04205" w:rsidR="00893D23" w:rsidRPr="009A0EB7" w:rsidRDefault="00893D23" w:rsidP="00BA2E7E">
            <w:pPr>
              <w:rPr>
                <w:rFonts w:cstheme="minorHAnsi"/>
                <w:szCs w:val="20"/>
              </w:rPr>
            </w:pPr>
            <w:r w:rsidRPr="009A0EB7">
              <w:rPr>
                <w:rFonts w:cstheme="minorHAnsi"/>
                <w:szCs w:val="20"/>
              </w:rPr>
              <w:t>DEER:Indoor_Non-CFL_Ltg</w:t>
            </w:r>
          </w:p>
        </w:tc>
        <w:tc>
          <w:tcPr>
            <w:tcW w:w="1535" w:type="pct"/>
          </w:tcPr>
          <w:p w14:paraId="6EE10A92" w14:textId="0951A0FF" w:rsidR="00893D23" w:rsidRPr="009A0EB7" w:rsidRDefault="00893D23" w:rsidP="00BA2E7E">
            <w:pPr>
              <w:rPr>
                <w:rFonts w:cstheme="minorHAnsi"/>
                <w:szCs w:val="20"/>
              </w:rPr>
            </w:pPr>
            <w:r w:rsidRPr="009A0EB7">
              <w:rPr>
                <w:rFonts w:cstheme="minorHAnsi"/>
                <w:szCs w:val="20"/>
              </w:rPr>
              <w:t>NON_RES</w:t>
            </w:r>
          </w:p>
        </w:tc>
      </w:tr>
      <w:tr w:rsidR="00893D23" w:rsidRPr="009A0EB7" w14:paraId="4F6251E0" w14:textId="77777777" w:rsidTr="00BF5711">
        <w:tc>
          <w:tcPr>
            <w:tcW w:w="1686" w:type="pct"/>
            <w:vAlign w:val="bottom"/>
          </w:tcPr>
          <w:p w14:paraId="4CE19734" w14:textId="1A134973" w:rsidR="00893D23" w:rsidRPr="009A0EB7" w:rsidRDefault="00893D23" w:rsidP="00BA2E7E">
            <w:pPr>
              <w:rPr>
                <w:rFonts w:cstheme="minorHAnsi"/>
                <w:szCs w:val="20"/>
              </w:rPr>
            </w:pPr>
            <w:r w:rsidRPr="009A0EB7">
              <w:rPr>
                <w:rFonts w:cs="Arial"/>
                <w:szCs w:val="20"/>
              </w:rPr>
              <w:t>Storage - Unconditioned</w:t>
            </w:r>
          </w:p>
        </w:tc>
        <w:tc>
          <w:tcPr>
            <w:tcW w:w="1779" w:type="pct"/>
          </w:tcPr>
          <w:p w14:paraId="05728BF2" w14:textId="1B9A0EC3" w:rsidR="00893D23" w:rsidRPr="009A0EB7" w:rsidRDefault="00893D23" w:rsidP="00BA2E7E">
            <w:pPr>
              <w:rPr>
                <w:rFonts w:cstheme="minorHAnsi"/>
                <w:szCs w:val="20"/>
              </w:rPr>
            </w:pPr>
            <w:r w:rsidRPr="009A0EB7">
              <w:rPr>
                <w:rFonts w:cstheme="minorHAnsi"/>
                <w:szCs w:val="20"/>
              </w:rPr>
              <w:t>DEER:Indoor_Non-CFL_Ltg</w:t>
            </w:r>
          </w:p>
        </w:tc>
        <w:tc>
          <w:tcPr>
            <w:tcW w:w="1535" w:type="pct"/>
          </w:tcPr>
          <w:p w14:paraId="166F8587" w14:textId="00350431" w:rsidR="00893D23" w:rsidRPr="009A0EB7" w:rsidRDefault="00893D23" w:rsidP="00BA2E7E">
            <w:pPr>
              <w:rPr>
                <w:rFonts w:cstheme="minorHAnsi"/>
                <w:szCs w:val="20"/>
              </w:rPr>
            </w:pPr>
            <w:r w:rsidRPr="009A0EB7">
              <w:rPr>
                <w:rFonts w:cstheme="minorHAnsi"/>
                <w:szCs w:val="20"/>
              </w:rPr>
              <w:t>NON_RES</w:t>
            </w:r>
          </w:p>
        </w:tc>
      </w:tr>
      <w:tr w:rsidR="00893D23" w:rsidRPr="009A0EB7" w14:paraId="2FD8456E" w14:textId="77777777" w:rsidTr="00BF5711">
        <w:tc>
          <w:tcPr>
            <w:tcW w:w="1686" w:type="pct"/>
            <w:vAlign w:val="bottom"/>
          </w:tcPr>
          <w:p w14:paraId="3D3A7736" w14:textId="14CFC3E6" w:rsidR="00893D23" w:rsidRPr="009A0EB7" w:rsidRDefault="00893D23" w:rsidP="00BA2E7E">
            <w:pPr>
              <w:rPr>
                <w:rFonts w:cstheme="minorHAnsi"/>
                <w:szCs w:val="20"/>
              </w:rPr>
            </w:pPr>
            <w:r w:rsidRPr="009A0EB7">
              <w:rPr>
                <w:rFonts w:cs="Arial"/>
                <w:szCs w:val="20"/>
              </w:rPr>
              <w:t>Warehouse - Refrigerated</w:t>
            </w:r>
          </w:p>
        </w:tc>
        <w:tc>
          <w:tcPr>
            <w:tcW w:w="1779" w:type="pct"/>
          </w:tcPr>
          <w:p w14:paraId="06FC3228" w14:textId="483C72A1" w:rsidR="00893D23" w:rsidRPr="009A0EB7" w:rsidRDefault="00893D23" w:rsidP="00BA2E7E">
            <w:pPr>
              <w:rPr>
                <w:rFonts w:cstheme="minorHAnsi"/>
                <w:szCs w:val="20"/>
              </w:rPr>
            </w:pPr>
            <w:r w:rsidRPr="009A0EB7">
              <w:rPr>
                <w:rFonts w:cstheme="minorHAnsi"/>
                <w:szCs w:val="20"/>
              </w:rPr>
              <w:t>DEER:Indoor_Non-CFL_Ltg</w:t>
            </w:r>
          </w:p>
        </w:tc>
        <w:tc>
          <w:tcPr>
            <w:tcW w:w="1535" w:type="pct"/>
          </w:tcPr>
          <w:p w14:paraId="141CCC5A" w14:textId="52065D35" w:rsidR="00893D23" w:rsidRPr="009A0EB7" w:rsidRDefault="00893D23" w:rsidP="00BA2E7E">
            <w:pPr>
              <w:rPr>
                <w:rFonts w:cstheme="minorHAnsi"/>
                <w:szCs w:val="20"/>
              </w:rPr>
            </w:pPr>
            <w:r w:rsidRPr="009A0EB7">
              <w:rPr>
                <w:rFonts w:cstheme="minorHAnsi"/>
                <w:szCs w:val="20"/>
              </w:rPr>
              <w:t>NON_RES</w:t>
            </w:r>
          </w:p>
        </w:tc>
      </w:tr>
    </w:tbl>
    <w:p w14:paraId="52C9214C" w14:textId="5A04C955" w:rsidR="005552C3" w:rsidRDefault="00F95E2F" w:rsidP="00920905">
      <w:pPr>
        <w:pStyle w:val="Heading1"/>
      </w:pPr>
      <w:r>
        <w:t>Section 4. Costs</w:t>
      </w:r>
    </w:p>
    <w:p w14:paraId="4696E137" w14:textId="77777777" w:rsidR="00E16609" w:rsidRDefault="00E16609" w:rsidP="00824F1C">
      <w:pPr>
        <w:pStyle w:val="Heading2"/>
        <w:rPr>
          <w:rFonts w:asciiTheme="minorHAnsi" w:hAnsiTheme="minorHAnsi" w:cstheme="minorHAnsi"/>
        </w:rPr>
      </w:pPr>
      <w:bookmarkStart w:id="23" w:name="_MON_1399297811"/>
      <w:bookmarkStart w:id="24" w:name="_Toc214003097"/>
      <w:bookmarkEnd w:id="23"/>
      <w:r w:rsidRPr="00500C4E">
        <w:rPr>
          <w:rFonts w:asciiTheme="minorHAnsi" w:hAnsiTheme="minorHAnsi" w:cstheme="minorHAnsi"/>
        </w:rPr>
        <w:t>4.1 Base Case Cost</w:t>
      </w:r>
      <w:bookmarkEnd w:id="24"/>
    </w:p>
    <w:p w14:paraId="48792E1F" w14:textId="350EFC1B" w:rsidR="006B30DD" w:rsidRDefault="00B52B9F" w:rsidP="006B30DD">
      <w:pPr>
        <w:rPr>
          <w:rFonts w:cstheme="minorHAnsi"/>
          <w:szCs w:val="22"/>
        </w:rPr>
      </w:pPr>
      <w:r>
        <w:rPr>
          <w:rFonts w:cstheme="minorHAnsi"/>
          <w:szCs w:val="22"/>
        </w:rPr>
        <w:t xml:space="preserve">Since the cost data in the LED Open Sign project report is 8 years old, online product research was conducted for a better representation of current costs.  </w:t>
      </w:r>
      <w:r w:rsidR="006B30DD">
        <w:rPr>
          <w:rFonts w:cstheme="minorHAnsi"/>
          <w:szCs w:val="22"/>
        </w:rPr>
        <w:t>The base c</w:t>
      </w:r>
      <w:r>
        <w:rPr>
          <w:rFonts w:cstheme="minorHAnsi"/>
          <w:szCs w:val="22"/>
        </w:rPr>
        <w:t>ase cost for a neon sign is $253</w:t>
      </w:r>
      <w:r w:rsidR="006B30DD">
        <w:rPr>
          <w:rFonts w:cstheme="minorHAnsi"/>
          <w:szCs w:val="22"/>
        </w:rPr>
        <w:t>.</w:t>
      </w:r>
      <w:r>
        <w:rPr>
          <w:rFonts w:cstheme="minorHAnsi"/>
          <w:szCs w:val="22"/>
        </w:rPr>
        <w:t>05</w:t>
      </w:r>
      <w:r w:rsidR="006B30DD" w:rsidRPr="002931D8">
        <w:rPr>
          <w:rFonts w:cstheme="minorHAnsi"/>
          <w:szCs w:val="22"/>
        </w:rPr>
        <w:t>,</w:t>
      </w:r>
      <w:r>
        <w:rPr>
          <w:rFonts w:cstheme="minorHAnsi"/>
          <w:szCs w:val="22"/>
        </w:rPr>
        <w:t xml:space="preserve"> which is based off of multiple online retailers. </w:t>
      </w:r>
      <w:r w:rsidR="00F8211F">
        <w:rPr>
          <w:rFonts w:cstheme="minorHAnsi"/>
          <w:szCs w:val="22"/>
        </w:rPr>
        <w:t>See attachments for detailed summary of cost sources.</w:t>
      </w:r>
    </w:p>
    <w:p w14:paraId="25E8DD4B" w14:textId="77777777" w:rsidR="00095A9A" w:rsidRDefault="00095A9A" w:rsidP="006B30DD">
      <w:pPr>
        <w:rPr>
          <w:rFonts w:cstheme="minorHAnsi"/>
          <w:szCs w:val="22"/>
        </w:rPr>
      </w:pPr>
    </w:p>
    <w:p w14:paraId="5BF63111" w14:textId="727BA0E6" w:rsidR="00FE5FAF" w:rsidRPr="00095A9A" w:rsidRDefault="00095A9A" w:rsidP="00920905">
      <w:pPr>
        <w:rPr>
          <w:rFonts w:cstheme="minorHAnsi"/>
          <w:szCs w:val="22"/>
        </w:rPr>
      </w:pPr>
      <w:r w:rsidRPr="0001200F">
        <w:rPr>
          <w:rFonts w:cstheme="minorHAnsi"/>
          <w:szCs w:val="22"/>
        </w:rPr>
        <w:t xml:space="preserve">The labor rate used for </w:t>
      </w:r>
      <w:r>
        <w:rPr>
          <w:rFonts w:cstheme="minorHAnsi"/>
          <w:szCs w:val="22"/>
        </w:rPr>
        <w:t>the base case</w:t>
      </w:r>
      <w:r w:rsidRPr="0001200F">
        <w:rPr>
          <w:rFonts w:cstheme="minorHAnsi"/>
          <w:szCs w:val="22"/>
        </w:rPr>
        <w:t xml:space="preserve"> in this work paper is</w:t>
      </w:r>
      <w:r>
        <w:rPr>
          <w:rFonts w:cstheme="minorHAnsi"/>
          <w:szCs w:val="22"/>
        </w:rPr>
        <w:t xml:space="preserve"> based on DEER2016 labor rate,</w:t>
      </w:r>
      <w:r w:rsidRPr="0001200F">
        <w:rPr>
          <w:rFonts w:cstheme="minorHAnsi"/>
          <w:szCs w:val="22"/>
        </w:rPr>
        <w:t xml:space="preserve"> </w:t>
      </w:r>
      <w:r w:rsidR="00B12620">
        <w:rPr>
          <w:rFonts w:cstheme="minorHAnsi"/>
          <w:szCs w:val="22"/>
        </w:rPr>
        <w:t xml:space="preserve">NR-IL-ALL, </w:t>
      </w:r>
      <w:r w:rsidRPr="0001200F">
        <w:rPr>
          <w:rFonts w:cstheme="minorHAnsi"/>
          <w:szCs w:val="22"/>
        </w:rPr>
        <w:t>which is: $67.88</w:t>
      </w:r>
      <w:r>
        <w:rPr>
          <w:rFonts w:cstheme="minorHAnsi"/>
          <w:szCs w:val="22"/>
        </w:rPr>
        <w:t>/hour</w:t>
      </w:r>
      <w:r w:rsidRPr="0001200F">
        <w:rPr>
          <w:rFonts w:cstheme="minorHAnsi"/>
          <w:szCs w:val="22"/>
        </w:rPr>
        <w:t xml:space="preserve">. </w:t>
      </w:r>
      <w:r>
        <w:rPr>
          <w:rFonts w:cstheme="minorHAnsi"/>
          <w:szCs w:val="22"/>
        </w:rPr>
        <w:t xml:space="preserve">The assumed labor hours is </w:t>
      </w:r>
      <w:r w:rsidRPr="0001200F">
        <w:rPr>
          <w:rFonts w:cstheme="minorHAnsi"/>
          <w:szCs w:val="22"/>
        </w:rPr>
        <w:t>0.08 hours/unit</w:t>
      </w:r>
      <w:r>
        <w:rPr>
          <w:rFonts w:cstheme="minorHAnsi"/>
          <w:szCs w:val="22"/>
        </w:rPr>
        <w:t xml:space="preserve"> and is based on </w:t>
      </w:r>
      <w:r w:rsidRPr="00433C36">
        <w:rPr>
          <w:rFonts w:cstheme="minorHAnsi"/>
          <w:szCs w:val="22"/>
        </w:rPr>
        <w:t>Work Order 017 (WO017) Measure Cost Study, Results Matrix - Volume I</w:t>
      </w:r>
      <w:r>
        <w:rPr>
          <w:rFonts w:cstheme="minorHAnsi"/>
          <w:szCs w:val="22"/>
        </w:rPr>
        <w:t xml:space="preserve"> [</w:t>
      </w:r>
      <w:r w:rsidR="00956B51">
        <w:rPr>
          <w:rFonts w:cstheme="minorHAnsi"/>
          <w:szCs w:val="22"/>
        </w:rPr>
        <w:t>C</w:t>
      </w:r>
      <w:r>
        <w:rPr>
          <w:rFonts w:cstheme="minorHAnsi"/>
          <w:szCs w:val="22"/>
        </w:rPr>
        <w:t>]</w:t>
      </w:r>
      <w:r w:rsidRPr="0001200F">
        <w:rPr>
          <w:rFonts w:cstheme="minorHAnsi"/>
          <w:szCs w:val="22"/>
        </w:rPr>
        <w:t xml:space="preserve"> </w:t>
      </w:r>
      <w:r>
        <w:rPr>
          <w:rFonts w:cstheme="minorHAnsi"/>
          <w:szCs w:val="22"/>
        </w:rPr>
        <w:t xml:space="preserve">estimates for </w:t>
      </w:r>
      <w:r w:rsidRPr="0001200F">
        <w:rPr>
          <w:rFonts w:cstheme="minorHAnsi"/>
          <w:szCs w:val="22"/>
        </w:rPr>
        <w:t>CFL lighting</w:t>
      </w:r>
      <w:r w:rsidR="00BF5711">
        <w:rPr>
          <w:rFonts w:cstheme="minorHAnsi"/>
          <w:szCs w:val="22"/>
        </w:rPr>
        <w:t xml:space="preserve"> retrofits</w:t>
      </w:r>
      <w:r w:rsidRPr="0001200F">
        <w:rPr>
          <w:rFonts w:cstheme="minorHAnsi"/>
          <w:szCs w:val="22"/>
        </w:rPr>
        <w:t>. These combined yield a labor cost of: $67.88 * 0.08 = $5.43/unit.</w:t>
      </w:r>
    </w:p>
    <w:p w14:paraId="44713B57" w14:textId="77777777" w:rsidR="005A0E53" w:rsidRPr="00500C4E" w:rsidRDefault="005A0E53" w:rsidP="005A0E53">
      <w:pPr>
        <w:pStyle w:val="Heading2"/>
        <w:rPr>
          <w:rFonts w:asciiTheme="minorHAnsi" w:hAnsiTheme="minorHAnsi" w:cstheme="minorHAnsi"/>
        </w:rPr>
      </w:pPr>
      <w:bookmarkStart w:id="25" w:name="_Toc214003098"/>
      <w:r w:rsidRPr="00500C4E">
        <w:rPr>
          <w:rFonts w:asciiTheme="minorHAnsi" w:hAnsiTheme="minorHAnsi" w:cstheme="minorHAnsi"/>
        </w:rPr>
        <w:lastRenderedPageBreak/>
        <w:t>4.2 Measure Case Cost</w:t>
      </w:r>
    </w:p>
    <w:p w14:paraId="56EA8615" w14:textId="7B6DA7A9" w:rsidR="00237BF1" w:rsidRDefault="00237BF1" w:rsidP="00237BF1">
      <w:pPr>
        <w:rPr>
          <w:rFonts w:cstheme="minorHAnsi"/>
          <w:szCs w:val="22"/>
        </w:rPr>
      </w:pPr>
      <w:r>
        <w:rPr>
          <w:rFonts w:cstheme="minorHAnsi"/>
          <w:szCs w:val="22"/>
        </w:rPr>
        <w:t>The me</w:t>
      </w:r>
      <w:r w:rsidR="00F8211F">
        <w:rPr>
          <w:rFonts w:cstheme="minorHAnsi"/>
          <w:szCs w:val="22"/>
        </w:rPr>
        <w:t>asure cost for an LED sign is $233.23, which is also based off of multiple online retailers. See attachments for detailed summary of cost sources.</w:t>
      </w:r>
    </w:p>
    <w:p w14:paraId="770C6584" w14:textId="77777777" w:rsidR="00095A9A" w:rsidRDefault="00095A9A" w:rsidP="00237BF1">
      <w:pPr>
        <w:rPr>
          <w:rFonts w:cstheme="minorHAnsi"/>
          <w:szCs w:val="22"/>
        </w:rPr>
      </w:pPr>
    </w:p>
    <w:p w14:paraId="319F8153" w14:textId="16E4E96D" w:rsidR="00095A9A" w:rsidRPr="002931D8" w:rsidRDefault="00095A9A" w:rsidP="00237BF1">
      <w:pPr>
        <w:rPr>
          <w:rFonts w:cstheme="minorHAnsi"/>
          <w:szCs w:val="22"/>
        </w:rPr>
      </w:pPr>
      <w:r w:rsidRPr="0001200F">
        <w:rPr>
          <w:rFonts w:cstheme="minorHAnsi"/>
          <w:szCs w:val="22"/>
        </w:rPr>
        <w:t xml:space="preserve">The labor rate used for </w:t>
      </w:r>
      <w:r>
        <w:rPr>
          <w:rFonts w:cstheme="minorHAnsi"/>
          <w:szCs w:val="22"/>
        </w:rPr>
        <w:t>the measure case</w:t>
      </w:r>
      <w:r w:rsidRPr="0001200F">
        <w:rPr>
          <w:rFonts w:cstheme="minorHAnsi"/>
          <w:szCs w:val="22"/>
        </w:rPr>
        <w:t xml:space="preserve"> in this work paper is </w:t>
      </w:r>
      <w:r w:rsidR="003911C0">
        <w:rPr>
          <w:rFonts w:cstheme="minorHAnsi"/>
          <w:szCs w:val="22"/>
        </w:rPr>
        <w:t>assumed to be the same as the base case, at $5.43/unit.</w:t>
      </w:r>
    </w:p>
    <w:p w14:paraId="22EA90E7" w14:textId="2A314263" w:rsidR="00E16609" w:rsidRDefault="005A0E53" w:rsidP="00E16609">
      <w:pPr>
        <w:pStyle w:val="Heading2"/>
        <w:keepNext w:val="0"/>
        <w:rPr>
          <w:rFonts w:asciiTheme="minorHAnsi" w:hAnsiTheme="minorHAnsi" w:cstheme="minorHAnsi"/>
        </w:rPr>
      </w:pPr>
      <w:r w:rsidRPr="00500C4E">
        <w:rPr>
          <w:rFonts w:asciiTheme="minorHAnsi" w:hAnsiTheme="minorHAnsi" w:cstheme="minorHAnsi"/>
        </w:rPr>
        <w:t>4.3</w:t>
      </w:r>
      <w:r w:rsidR="00E16609" w:rsidRPr="00500C4E">
        <w:rPr>
          <w:rFonts w:asciiTheme="minorHAnsi" w:hAnsiTheme="minorHAnsi" w:cstheme="minorHAnsi"/>
        </w:rPr>
        <w:t xml:space="preserve"> </w:t>
      </w:r>
      <w:r w:rsidR="002469DD">
        <w:rPr>
          <w:rFonts w:asciiTheme="minorHAnsi" w:hAnsiTheme="minorHAnsi" w:cstheme="minorHAnsi"/>
        </w:rPr>
        <w:t>Full</w:t>
      </w:r>
      <w:r w:rsidR="002469DD" w:rsidRPr="00500C4E">
        <w:rPr>
          <w:rFonts w:asciiTheme="minorHAnsi" w:hAnsiTheme="minorHAnsi" w:cstheme="minorHAnsi"/>
        </w:rPr>
        <w:t xml:space="preserve"> </w:t>
      </w:r>
      <w:r w:rsidRPr="00500C4E">
        <w:rPr>
          <w:rFonts w:asciiTheme="minorHAnsi" w:hAnsiTheme="minorHAnsi" w:cstheme="minorHAnsi"/>
        </w:rPr>
        <w:t>and Incremental</w:t>
      </w:r>
      <w:r w:rsidR="00E16609" w:rsidRPr="00500C4E">
        <w:rPr>
          <w:rFonts w:asciiTheme="minorHAnsi" w:hAnsiTheme="minorHAnsi" w:cstheme="minorHAnsi"/>
        </w:rPr>
        <w:t xml:space="preserve"> Measure Cost</w:t>
      </w:r>
      <w:bookmarkEnd w:id="25"/>
    </w:p>
    <w:p w14:paraId="0402FB1A" w14:textId="4E45A70F" w:rsidR="00A80270" w:rsidRPr="00920905" w:rsidRDefault="004673A2">
      <w:r>
        <w:rPr>
          <w:b/>
        </w:rPr>
        <w:t xml:space="preserve">Full and </w:t>
      </w:r>
      <w:r w:rsidR="006B0F11" w:rsidRPr="00920905">
        <w:rPr>
          <w:b/>
        </w:rPr>
        <w:t xml:space="preserve">Incremental </w:t>
      </w:r>
      <w:r>
        <w:rPr>
          <w:b/>
        </w:rPr>
        <w:t>Measure</w:t>
      </w:r>
      <w:r w:rsidR="006B0F11" w:rsidRPr="00920905">
        <w:rPr>
          <w:b/>
        </w:rPr>
        <w:t xml:space="preserve"> Cost </w:t>
      </w:r>
      <w:r w:rsidR="00FF73B4">
        <w:rPr>
          <w:b/>
        </w:rPr>
        <w:t>Equations</w:t>
      </w:r>
    </w:p>
    <w:tbl>
      <w:tblPr>
        <w:tblStyle w:val="TableGrid1"/>
        <w:tblW w:w="5000" w:type="pct"/>
        <w:tblLook w:val="01E0" w:firstRow="1" w:lastRow="1" w:firstColumn="1" w:lastColumn="1" w:noHBand="0" w:noVBand="0"/>
      </w:tblPr>
      <w:tblGrid>
        <w:gridCol w:w="1257"/>
        <w:gridCol w:w="2698"/>
        <w:gridCol w:w="2611"/>
        <w:gridCol w:w="2784"/>
      </w:tblGrid>
      <w:tr w:rsidR="00211153" w:rsidRPr="00500C4E" w14:paraId="5E427E76" w14:textId="77777777" w:rsidTr="00920905">
        <w:tc>
          <w:tcPr>
            <w:tcW w:w="672" w:type="pct"/>
            <w:vMerge w:val="restart"/>
            <w:shd w:val="clear" w:color="auto" w:fill="D9D9D9" w:themeFill="background1" w:themeFillShade="D9"/>
          </w:tcPr>
          <w:p w14:paraId="07B50028" w14:textId="5CA76C53" w:rsidR="00211153" w:rsidRPr="00DE77D0" w:rsidRDefault="00211153" w:rsidP="00175D14">
            <w:pPr>
              <w:rPr>
                <w:rFonts w:cstheme="minorHAnsi"/>
                <w:b/>
                <w:szCs w:val="20"/>
                <w:highlight w:val="yellow"/>
              </w:rPr>
            </w:pPr>
            <w:r>
              <w:rPr>
                <w:rFonts w:cstheme="minorHAnsi"/>
                <w:b/>
                <w:szCs w:val="20"/>
              </w:rPr>
              <w:t>Installation Type</w:t>
            </w:r>
          </w:p>
        </w:tc>
        <w:tc>
          <w:tcPr>
            <w:tcW w:w="1443" w:type="pct"/>
            <w:vMerge w:val="restart"/>
            <w:shd w:val="clear" w:color="auto" w:fill="D9D9D9" w:themeFill="background1" w:themeFillShade="D9"/>
          </w:tcPr>
          <w:p w14:paraId="45D3B8FA" w14:textId="745B6FF4" w:rsidR="00211153" w:rsidRPr="00DE77D0" w:rsidRDefault="00211153" w:rsidP="00175D14">
            <w:pPr>
              <w:rPr>
                <w:rFonts w:cstheme="minorHAnsi"/>
                <w:b/>
                <w:szCs w:val="20"/>
              </w:rPr>
            </w:pPr>
            <w:r>
              <w:rPr>
                <w:rFonts w:cstheme="minorHAnsi"/>
                <w:b/>
                <w:szCs w:val="20"/>
              </w:rPr>
              <w:t>Incremental Measure Cost</w:t>
            </w:r>
          </w:p>
        </w:tc>
        <w:tc>
          <w:tcPr>
            <w:tcW w:w="2885" w:type="pct"/>
            <w:gridSpan w:val="2"/>
            <w:shd w:val="clear" w:color="auto" w:fill="D9D9D9" w:themeFill="background1" w:themeFillShade="D9"/>
          </w:tcPr>
          <w:p w14:paraId="666C27DF" w14:textId="01834CE3" w:rsidR="00211153" w:rsidRPr="00DE77D0" w:rsidRDefault="00211153" w:rsidP="00175D14">
            <w:pPr>
              <w:rPr>
                <w:rFonts w:cstheme="minorHAnsi"/>
                <w:b/>
                <w:szCs w:val="20"/>
                <w:highlight w:val="yellow"/>
              </w:rPr>
            </w:pPr>
            <w:r>
              <w:rPr>
                <w:rFonts w:cstheme="minorHAnsi"/>
                <w:b/>
                <w:szCs w:val="20"/>
              </w:rPr>
              <w:t>Full Measure Cost</w:t>
            </w:r>
          </w:p>
        </w:tc>
      </w:tr>
      <w:tr w:rsidR="00211153" w:rsidRPr="00500C4E" w14:paraId="40E03EC4" w14:textId="77777777" w:rsidTr="00920905">
        <w:tc>
          <w:tcPr>
            <w:tcW w:w="672" w:type="pct"/>
            <w:vMerge/>
            <w:shd w:val="clear" w:color="auto" w:fill="D9D9D9" w:themeFill="background1" w:themeFillShade="D9"/>
          </w:tcPr>
          <w:p w14:paraId="62480DE8" w14:textId="77777777" w:rsidR="00211153" w:rsidRPr="00DE77D0" w:rsidRDefault="00211153" w:rsidP="00175D14">
            <w:pPr>
              <w:rPr>
                <w:rFonts w:cstheme="minorHAnsi"/>
                <w:b/>
                <w:szCs w:val="20"/>
              </w:rPr>
            </w:pPr>
          </w:p>
        </w:tc>
        <w:tc>
          <w:tcPr>
            <w:tcW w:w="1443" w:type="pct"/>
            <w:vMerge/>
            <w:shd w:val="clear" w:color="auto" w:fill="D9D9D9" w:themeFill="background1" w:themeFillShade="D9"/>
          </w:tcPr>
          <w:p w14:paraId="014A5B8C" w14:textId="77777777" w:rsidR="00211153" w:rsidRPr="00DE77D0" w:rsidRDefault="00211153" w:rsidP="00175D14">
            <w:pPr>
              <w:rPr>
                <w:rFonts w:cstheme="minorHAnsi"/>
                <w:b/>
                <w:szCs w:val="20"/>
              </w:rPr>
            </w:pPr>
          </w:p>
        </w:tc>
        <w:tc>
          <w:tcPr>
            <w:tcW w:w="1396" w:type="pct"/>
            <w:shd w:val="clear" w:color="auto" w:fill="F2F2F2" w:themeFill="background1" w:themeFillShade="F2"/>
          </w:tcPr>
          <w:p w14:paraId="03633BAF" w14:textId="3BE548FA" w:rsidR="00211153" w:rsidRPr="00DE77D0" w:rsidRDefault="00211153" w:rsidP="00175D14">
            <w:pPr>
              <w:rPr>
                <w:rFonts w:cstheme="minorHAnsi"/>
                <w:b/>
                <w:szCs w:val="20"/>
              </w:rPr>
            </w:pPr>
            <w:r>
              <w:rPr>
                <w:rFonts w:cstheme="minorHAnsi"/>
                <w:b/>
                <w:szCs w:val="20"/>
              </w:rPr>
              <w:t>1</w:t>
            </w:r>
            <w:r w:rsidRPr="00920905">
              <w:rPr>
                <w:rFonts w:cstheme="minorHAnsi"/>
                <w:b/>
                <w:szCs w:val="20"/>
                <w:vertAlign w:val="superscript"/>
              </w:rPr>
              <w:t>st</w:t>
            </w:r>
            <w:r>
              <w:rPr>
                <w:rFonts w:cstheme="minorHAnsi"/>
                <w:b/>
                <w:szCs w:val="20"/>
              </w:rPr>
              <w:t xml:space="preserve"> Baseline</w:t>
            </w:r>
          </w:p>
        </w:tc>
        <w:tc>
          <w:tcPr>
            <w:tcW w:w="1489" w:type="pct"/>
            <w:shd w:val="clear" w:color="auto" w:fill="F2F2F2" w:themeFill="background1" w:themeFillShade="F2"/>
          </w:tcPr>
          <w:p w14:paraId="1CA6AA4E" w14:textId="78B2F604" w:rsidR="00211153" w:rsidRPr="00DE77D0" w:rsidRDefault="00211153" w:rsidP="00175D14">
            <w:pPr>
              <w:rPr>
                <w:rFonts w:cstheme="minorHAnsi"/>
                <w:b/>
                <w:szCs w:val="20"/>
              </w:rPr>
            </w:pPr>
            <w:r>
              <w:rPr>
                <w:rFonts w:cstheme="minorHAnsi"/>
                <w:b/>
                <w:szCs w:val="20"/>
              </w:rPr>
              <w:t>2</w:t>
            </w:r>
            <w:r w:rsidRPr="00920905">
              <w:rPr>
                <w:rFonts w:cstheme="minorHAnsi"/>
                <w:b/>
                <w:szCs w:val="20"/>
                <w:vertAlign w:val="superscript"/>
              </w:rPr>
              <w:t>nd</w:t>
            </w:r>
            <w:r>
              <w:rPr>
                <w:rFonts w:cstheme="minorHAnsi"/>
                <w:b/>
                <w:szCs w:val="20"/>
              </w:rPr>
              <w:t xml:space="preserve"> Baseline</w:t>
            </w:r>
          </w:p>
        </w:tc>
      </w:tr>
      <w:tr w:rsidR="00211153" w:rsidRPr="00500C4E" w14:paraId="345662A1" w14:textId="77777777" w:rsidTr="00920905">
        <w:tc>
          <w:tcPr>
            <w:tcW w:w="672" w:type="pct"/>
          </w:tcPr>
          <w:p w14:paraId="37FA56A6" w14:textId="51BC3F68" w:rsidR="00211153" w:rsidRPr="00920905" w:rsidRDefault="00211153" w:rsidP="00175D14">
            <w:pPr>
              <w:rPr>
                <w:rFonts w:cstheme="minorHAnsi"/>
                <w:szCs w:val="20"/>
              </w:rPr>
            </w:pPr>
            <w:r>
              <w:rPr>
                <w:rFonts w:cstheme="minorHAnsi"/>
                <w:szCs w:val="20"/>
              </w:rPr>
              <w:t>ROB</w:t>
            </w:r>
          </w:p>
        </w:tc>
        <w:tc>
          <w:tcPr>
            <w:tcW w:w="1443" w:type="pct"/>
            <w:vMerge w:val="restart"/>
          </w:tcPr>
          <w:p w14:paraId="19DAF9B8" w14:textId="51B9E89D" w:rsidR="00211153" w:rsidRPr="00920905" w:rsidRDefault="00211153" w:rsidP="00175D14">
            <w:pPr>
              <w:rPr>
                <w:rFonts w:cstheme="minorHAnsi"/>
                <w:szCs w:val="20"/>
              </w:rPr>
            </w:pPr>
            <w:r>
              <w:rPr>
                <w:rFonts w:cstheme="minorHAnsi"/>
                <w:szCs w:val="20"/>
              </w:rPr>
              <w:t>(MEC + MLC) – (BEC + BLC)</w:t>
            </w:r>
          </w:p>
        </w:tc>
        <w:tc>
          <w:tcPr>
            <w:tcW w:w="1396" w:type="pct"/>
            <w:vMerge w:val="restart"/>
          </w:tcPr>
          <w:p w14:paraId="30774948" w14:textId="6C82B6B6" w:rsidR="00211153" w:rsidRPr="00920905" w:rsidRDefault="00211153" w:rsidP="00175D14">
            <w:pPr>
              <w:rPr>
                <w:rFonts w:cstheme="minorHAnsi"/>
                <w:szCs w:val="20"/>
              </w:rPr>
            </w:pPr>
            <w:r>
              <w:rPr>
                <w:rFonts w:cstheme="minorHAnsi"/>
                <w:szCs w:val="20"/>
              </w:rPr>
              <w:t>(MEC + MLC) – (BEC + BLC)</w:t>
            </w:r>
          </w:p>
        </w:tc>
        <w:tc>
          <w:tcPr>
            <w:tcW w:w="1489" w:type="pct"/>
            <w:vMerge w:val="restart"/>
          </w:tcPr>
          <w:p w14:paraId="00AAD267" w14:textId="4994C54F" w:rsidR="00211153" w:rsidRPr="00920905" w:rsidRDefault="00211153" w:rsidP="00175D14">
            <w:pPr>
              <w:rPr>
                <w:rFonts w:cstheme="minorHAnsi"/>
                <w:szCs w:val="20"/>
              </w:rPr>
            </w:pPr>
            <w:r>
              <w:rPr>
                <w:rFonts w:cstheme="minorHAnsi"/>
                <w:szCs w:val="20"/>
              </w:rPr>
              <w:t>N/A</w:t>
            </w:r>
          </w:p>
        </w:tc>
      </w:tr>
      <w:tr w:rsidR="00211153" w:rsidRPr="00500C4E" w14:paraId="3AFA0555" w14:textId="77777777" w:rsidTr="00920905">
        <w:tc>
          <w:tcPr>
            <w:tcW w:w="672" w:type="pct"/>
          </w:tcPr>
          <w:p w14:paraId="71129094" w14:textId="36DB4FEA" w:rsidR="00211153" w:rsidRPr="00920905" w:rsidRDefault="00211153" w:rsidP="00175D14">
            <w:pPr>
              <w:rPr>
                <w:rFonts w:cstheme="minorHAnsi"/>
                <w:szCs w:val="20"/>
              </w:rPr>
            </w:pPr>
            <w:r>
              <w:rPr>
                <w:rFonts w:cstheme="minorHAnsi"/>
                <w:szCs w:val="20"/>
              </w:rPr>
              <w:t>NEW/NC</w:t>
            </w:r>
          </w:p>
        </w:tc>
        <w:tc>
          <w:tcPr>
            <w:tcW w:w="1443" w:type="pct"/>
            <w:vMerge/>
          </w:tcPr>
          <w:p w14:paraId="70417E27" w14:textId="1496DB55" w:rsidR="00211153" w:rsidRPr="00920905" w:rsidRDefault="00211153" w:rsidP="00175D14">
            <w:pPr>
              <w:rPr>
                <w:rFonts w:cstheme="minorHAnsi"/>
                <w:szCs w:val="20"/>
              </w:rPr>
            </w:pPr>
          </w:p>
        </w:tc>
        <w:tc>
          <w:tcPr>
            <w:tcW w:w="1396" w:type="pct"/>
            <w:vMerge/>
          </w:tcPr>
          <w:p w14:paraId="0AFE6B03" w14:textId="77777777" w:rsidR="00211153" w:rsidRPr="00920905" w:rsidRDefault="00211153" w:rsidP="00175D14">
            <w:pPr>
              <w:rPr>
                <w:rFonts w:cstheme="minorHAnsi"/>
                <w:szCs w:val="20"/>
              </w:rPr>
            </w:pPr>
          </w:p>
        </w:tc>
        <w:tc>
          <w:tcPr>
            <w:tcW w:w="1489" w:type="pct"/>
            <w:vMerge/>
          </w:tcPr>
          <w:p w14:paraId="1B91947B" w14:textId="01DFA5D2" w:rsidR="00211153" w:rsidRPr="00920905" w:rsidRDefault="00211153" w:rsidP="00175D14">
            <w:pPr>
              <w:rPr>
                <w:rFonts w:cstheme="minorHAnsi"/>
                <w:szCs w:val="20"/>
              </w:rPr>
            </w:pPr>
          </w:p>
        </w:tc>
      </w:tr>
      <w:tr w:rsidR="00211153" w:rsidRPr="00500C4E" w14:paraId="778A011A" w14:textId="77777777" w:rsidTr="00920905">
        <w:tc>
          <w:tcPr>
            <w:tcW w:w="672" w:type="pct"/>
          </w:tcPr>
          <w:p w14:paraId="5AD637A2" w14:textId="16958486" w:rsidR="00211153" w:rsidRPr="00920905" w:rsidRDefault="00211153" w:rsidP="00175D14">
            <w:pPr>
              <w:rPr>
                <w:rFonts w:cstheme="minorHAnsi"/>
                <w:szCs w:val="20"/>
              </w:rPr>
            </w:pPr>
            <w:r>
              <w:rPr>
                <w:rFonts w:cstheme="minorHAnsi"/>
                <w:szCs w:val="20"/>
              </w:rPr>
              <w:t>RET/ER</w:t>
            </w:r>
          </w:p>
        </w:tc>
        <w:tc>
          <w:tcPr>
            <w:tcW w:w="1443" w:type="pct"/>
          </w:tcPr>
          <w:p w14:paraId="67212B46" w14:textId="641DBED4" w:rsidR="00211153" w:rsidRPr="00920905" w:rsidRDefault="00211153" w:rsidP="00175D14">
            <w:pPr>
              <w:rPr>
                <w:rFonts w:cstheme="minorHAnsi"/>
                <w:szCs w:val="20"/>
              </w:rPr>
            </w:pPr>
            <w:r>
              <w:rPr>
                <w:rFonts w:cstheme="minorHAnsi"/>
                <w:szCs w:val="20"/>
              </w:rPr>
              <w:t>(MEC + MLC) – (BEC + BLC)</w:t>
            </w:r>
          </w:p>
        </w:tc>
        <w:tc>
          <w:tcPr>
            <w:tcW w:w="1396" w:type="pct"/>
          </w:tcPr>
          <w:p w14:paraId="2BECF8C4" w14:textId="48921247" w:rsidR="00211153" w:rsidRPr="00920905" w:rsidRDefault="00211153" w:rsidP="00175D14">
            <w:pPr>
              <w:rPr>
                <w:rFonts w:cstheme="minorHAnsi"/>
                <w:szCs w:val="20"/>
              </w:rPr>
            </w:pPr>
            <w:r>
              <w:rPr>
                <w:rFonts w:cstheme="minorHAnsi"/>
                <w:szCs w:val="20"/>
              </w:rPr>
              <w:t>MEC + MLC</w:t>
            </w:r>
          </w:p>
        </w:tc>
        <w:tc>
          <w:tcPr>
            <w:tcW w:w="1489" w:type="pct"/>
          </w:tcPr>
          <w:p w14:paraId="7E860C12" w14:textId="1FD61B95" w:rsidR="00211153" w:rsidRPr="00920905" w:rsidRDefault="00211153" w:rsidP="00175D14">
            <w:pPr>
              <w:rPr>
                <w:rFonts w:cstheme="minorHAnsi"/>
                <w:szCs w:val="20"/>
              </w:rPr>
            </w:pPr>
            <w:r>
              <w:rPr>
                <w:rFonts w:cstheme="minorHAnsi"/>
                <w:szCs w:val="20"/>
              </w:rPr>
              <w:t>(MEC + MLC) – (BEC + BLC)</w:t>
            </w:r>
          </w:p>
        </w:tc>
      </w:tr>
      <w:tr w:rsidR="009C6FE0" w:rsidRPr="00500C4E" w14:paraId="0AC13378" w14:textId="77777777" w:rsidTr="00A84BF9">
        <w:tc>
          <w:tcPr>
            <w:tcW w:w="672" w:type="pct"/>
          </w:tcPr>
          <w:p w14:paraId="5021CC5B" w14:textId="77777777" w:rsidR="009C6FE0" w:rsidRPr="00DE77D0" w:rsidRDefault="009C6FE0" w:rsidP="00A84BF9">
            <w:pPr>
              <w:rPr>
                <w:rFonts w:cstheme="minorHAnsi"/>
                <w:szCs w:val="20"/>
              </w:rPr>
            </w:pPr>
            <w:r>
              <w:rPr>
                <w:rFonts w:cstheme="minorHAnsi"/>
                <w:szCs w:val="20"/>
              </w:rPr>
              <w:t>REF</w:t>
            </w:r>
          </w:p>
        </w:tc>
        <w:tc>
          <w:tcPr>
            <w:tcW w:w="1443" w:type="pct"/>
          </w:tcPr>
          <w:p w14:paraId="3BA9A303" w14:textId="77777777" w:rsidR="009C6FE0" w:rsidRPr="00DE77D0" w:rsidRDefault="009C6FE0" w:rsidP="00A84BF9">
            <w:pPr>
              <w:rPr>
                <w:rFonts w:cstheme="minorHAnsi"/>
                <w:szCs w:val="20"/>
              </w:rPr>
            </w:pPr>
            <w:r>
              <w:rPr>
                <w:rFonts w:cstheme="minorHAnsi"/>
                <w:szCs w:val="20"/>
              </w:rPr>
              <w:t>(MEC + MLC) – (BEC + BLC)</w:t>
            </w:r>
          </w:p>
        </w:tc>
        <w:tc>
          <w:tcPr>
            <w:tcW w:w="1396" w:type="pct"/>
          </w:tcPr>
          <w:p w14:paraId="75DF8FC4" w14:textId="77777777" w:rsidR="009C6FE0" w:rsidRPr="00DE77D0" w:rsidRDefault="009C6FE0" w:rsidP="00A84BF9">
            <w:pPr>
              <w:rPr>
                <w:rFonts w:cstheme="minorHAnsi"/>
                <w:szCs w:val="20"/>
              </w:rPr>
            </w:pPr>
            <w:r>
              <w:rPr>
                <w:rFonts w:cstheme="minorHAnsi"/>
                <w:szCs w:val="20"/>
              </w:rPr>
              <w:t>MEC + MLC</w:t>
            </w:r>
          </w:p>
        </w:tc>
        <w:tc>
          <w:tcPr>
            <w:tcW w:w="1489" w:type="pct"/>
          </w:tcPr>
          <w:p w14:paraId="1C9B3EB4" w14:textId="77777777" w:rsidR="009C6FE0" w:rsidRPr="00DE77D0" w:rsidRDefault="009C6FE0" w:rsidP="00A84BF9">
            <w:pPr>
              <w:rPr>
                <w:rFonts w:cstheme="minorHAnsi"/>
                <w:szCs w:val="20"/>
              </w:rPr>
            </w:pPr>
            <w:r>
              <w:rPr>
                <w:rFonts w:cstheme="minorHAnsi"/>
                <w:szCs w:val="20"/>
              </w:rPr>
              <w:t>N/A</w:t>
            </w:r>
          </w:p>
        </w:tc>
      </w:tr>
      <w:tr w:rsidR="00211153" w:rsidRPr="00500C4E" w14:paraId="7626180B" w14:textId="77777777" w:rsidTr="00920905">
        <w:tc>
          <w:tcPr>
            <w:tcW w:w="672" w:type="pct"/>
          </w:tcPr>
          <w:p w14:paraId="05F266C1" w14:textId="0109CB38" w:rsidR="00211153" w:rsidRPr="00920905" w:rsidRDefault="00211153" w:rsidP="00175D14">
            <w:pPr>
              <w:rPr>
                <w:rFonts w:cstheme="minorHAnsi"/>
                <w:szCs w:val="20"/>
              </w:rPr>
            </w:pPr>
            <w:r>
              <w:rPr>
                <w:rFonts w:cstheme="minorHAnsi"/>
                <w:szCs w:val="20"/>
              </w:rPr>
              <w:t>REA</w:t>
            </w:r>
          </w:p>
        </w:tc>
        <w:tc>
          <w:tcPr>
            <w:tcW w:w="1443" w:type="pct"/>
          </w:tcPr>
          <w:p w14:paraId="3F5CB981" w14:textId="3A64D026" w:rsidR="00211153" w:rsidRPr="00920905" w:rsidRDefault="00211153" w:rsidP="00175D14">
            <w:pPr>
              <w:rPr>
                <w:rFonts w:cstheme="minorHAnsi"/>
                <w:szCs w:val="20"/>
              </w:rPr>
            </w:pPr>
            <w:r>
              <w:rPr>
                <w:rFonts w:cstheme="minorHAnsi"/>
                <w:szCs w:val="20"/>
              </w:rPr>
              <w:t>MEC + MLC</w:t>
            </w:r>
          </w:p>
        </w:tc>
        <w:tc>
          <w:tcPr>
            <w:tcW w:w="1396" w:type="pct"/>
          </w:tcPr>
          <w:p w14:paraId="34A33472" w14:textId="26D40AC8" w:rsidR="00211153" w:rsidRPr="00920905" w:rsidRDefault="00211153" w:rsidP="00175D14">
            <w:pPr>
              <w:rPr>
                <w:rFonts w:cstheme="minorHAnsi"/>
                <w:szCs w:val="20"/>
              </w:rPr>
            </w:pPr>
            <w:r>
              <w:rPr>
                <w:rFonts w:cstheme="minorHAnsi"/>
                <w:szCs w:val="20"/>
              </w:rPr>
              <w:t>MEC + MLC</w:t>
            </w:r>
          </w:p>
        </w:tc>
        <w:tc>
          <w:tcPr>
            <w:tcW w:w="1489" w:type="pct"/>
          </w:tcPr>
          <w:p w14:paraId="634556F6" w14:textId="0463F4F8" w:rsidR="00211153" w:rsidRPr="00920905" w:rsidRDefault="00211153" w:rsidP="00175D14">
            <w:pPr>
              <w:rPr>
                <w:rFonts w:cstheme="minorHAnsi"/>
                <w:szCs w:val="20"/>
              </w:rPr>
            </w:pPr>
            <w:r>
              <w:rPr>
                <w:rFonts w:cstheme="minorHAnsi"/>
                <w:szCs w:val="20"/>
              </w:rPr>
              <w:t>N/A</w:t>
            </w:r>
          </w:p>
        </w:tc>
      </w:tr>
    </w:tbl>
    <w:p w14:paraId="2361DFD7" w14:textId="412181F0" w:rsidR="002405CD" w:rsidRPr="00920905" w:rsidRDefault="002405CD" w:rsidP="00920905">
      <w:pPr>
        <w:rPr>
          <w:sz w:val="20"/>
          <w:szCs w:val="20"/>
        </w:rPr>
      </w:pPr>
      <w:r w:rsidRPr="00920905">
        <w:rPr>
          <w:sz w:val="20"/>
          <w:szCs w:val="20"/>
        </w:rPr>
        <w:t>MEC = Measure Equipment Cost</w:t>
      </w:r>
      <w:r w:rsidR="00594EF5" w:rsidRPr="00920905">
        <w:rPr>
          <w:sz w:val="20"/>
          <w:szCs w:val="20"/>
        </w:rPr>
        <w:t>;</w:t>
      </w:r>
      <w:r w:rsidRPr="00920905">
        <w:rPr>
          <w:sz w:val="20"/>
          <w:szCs w:val="20"/>
        </w:rPr>
        <w:t xml:space="preserve"> MLC = Measure Labor Cost</w:t>
      </w:r>
    </w:p>
    <w:p w14:paraId="1E59F14E" w14:textId="583BA125" w:rsidR="002405CD" w:rsidRPr="00920905" w:rsidRDefault="002405CD" w:rsidP="00920905">
      <w:pPr>
        <w:rPr>
          <w:sz w:val="20"/>
          <w:szCs w:val="20"/>
        </w:rPr>
      </w:pPr>
      <w:r w:rsidRPr="00920905">
        <w:rPr>
          <w:sz w:val="20"/>
          <w:szCs w:val="20"/>
        </w:rPr>
        <w:t>BEC = Base</w:t>
      </w:r>
      <w:r w:rsidR="00F46612" w:rsidRPr="00920905">
        <w:rPr>
          <w:sz w:val="20"/>
          <w:szCs w:val="20"/>
        </w:rPr>
        <w:t xml:space="preserve"> Case</w:t>
      </w:r>
      <w:r w:rsidRPr="00920905">
        <w:rPr>
          <w:sz w:val="20"/>
          <w:szCs w:val="20"/>
        </w:rPr>
        <w:t xml:space="preserve"> Equipment Cost</w:t>
      </w:r>
      <w:r w:rsidR="00594EF5" w:rsidRPr="00920905">
        <w:rPr>
          <w:sz w:val="20"/>
          <w:szCs w:val="20"/>
        </w:rPr>
        <w:t>;</w:t>
      </w:r>
      <w:r w:rsidRPr="00920905">
        <w:rPr>
          <w:sz w:val="20"/>
          <w:szCs w:val="20"/>
        </w:rPr>
        <w:t xml:space="preserve"> BLC = Base</w:t>
      </w:r>
      <w:r w:rsidR="00F46612" w:rsidRPr="00920905">
        <w:rPr>
          <w:sz w:val="20"/>
          <w:szCs w:val="20"/>
        </w:rPr>
        <w:t xml:space="preserve"> Case</w:t>
      </w:r>
      <w:r w:rsidRPr="00920905">
        <w:rPr>
          <w:sz w:val="20"/>
          <w:szCs w:val="20"/>
        </w:rPr>
        <w:t xml:space="preserve"> Labor Cost</w:t>
      </w:r>
    </w:p>
    <w:p w14:paraId="07029849" w14:textId="77777777" w:rsidR="00FF73B4" w:rsidRDefault="00FF73B4">
      <w:pPr>
        <w:rPr>
          <w:rFonts w:cs="Arial"/>
          <w:color w:val="FF0000"/>
          <w:szCs w:val="22"/>
        </w:rPr>
      </w:pPr>
    </w:p>
    <w:p w14:paraId="0AF3F83F" w14:textId="4C5DF69F" w:rsidR="00FF73B4" w:rsidRDefault="00931E45">
      <w:pPr>
        <w:rPr>
          <w:b/>
        </w:rPr>
      </w:pPr>
      <w:r>
        <w:rPr>
          <w:b/>
        </w:rPr>
        <w:t xml:space="preserve">Full and </w:t>
      </w:r>
      <w:r w:rsidR="00FF73B4" w:rsidRPr="00DE77D0">
        <w:rPr>
          <w:b/>
        </w:rPr>
        <w:t>Incremental Cost</w:t>
      </w:r>
      <w:r w:rsidR="00FF73B4">
        <w:rPr>
          <w:b/>
        </w:rPr>
        <w:t>s</w:t>
      </w:r>
    </w:p>
    <w:tbl>
      <w:tblPr>
        <w:tblStyle w:val="TableGrid1"/>
        <w:tblW w:w="5000" w:type="pct"/>
        <w:tblLook w:val="01E0" w:firstRow="1" w:lastRow="1" w:firstColumn="1" w:lastColumn="1" w:noHBand="0" w:noVBand="0"/>
      </w:tblPr>
      <w:tblGrid>
        <w:gridCol w:w="1098"/>
        <w:gridCol w:w="1156"/>
        <w:gridCol w:w="2367"/>
        <w:gridCol w:w="2291"/>
        <w:gridCol w:w="2438"/>
      </w:tblGrid>
      <w:tr w:rsidR="00F474EF" w:rsidRPr="00500C4E" w14:paraId="7122FF83" w14:textId="77777777" w:rsidTr="00F474EF">
        <w:tc>
          <w:tcPr>
            <w:tcW w:w="587" w:type="pct"/>
            <w:vMerge w:val="restart"/>
            <w:shd w:val="clear" w:color="auto" w:fill="D9D9D9" w:themeFill="background1" w:themeFillShade="D9"/>
          </w:tcPr>
          <w:p w14:paraId="1B2725EC" w14:textId="589C410F" w:rsidR="00F474EF" w:rsidRDefault="00F474EF" w:rsidP="00175D14">
            <w:pPr>
              <w:rPr>
                <w:rFonts w:cstheme="minorHAnsi"/>
                <w:b/>
                <w:szCs w:val="20"/>
              </w:rPr>
            </w:pPr>
            <w:r>
              <w:rPr>
                <w:rFonts w:cstheme="minorHAnsi"/>
                <w:b/>
                <w:szCs w:val="20"/>
              </w:rPr>
              <w:t>Measure</w:t>
            </w:r>
          </w:p>
        </w:tc>
        <w:tc>
          <w:tcPr>
            <w:tcW w:w="618" w:type="pct"/>
            <w:vMerge w:val="restart"/>
            <w:shd w:val="clear" w:color="auto" w:fill="D9D9D9" w:themeFill="background1" w:themeFillShade="D9"/>
          </w:tcPr>
          <w:p w14:paraId="51D383F5" w14:textId="5E310F5C" w:rsidR="00F474EF" w:rsidRPr="00DE77D0" w:rsidRDefault="00F474EF" w:rsidP="00175D14">
            <w:pPr>
              <w:rPr>
                <w:rFonts w:cstheme="minorHAnsi"/>
                <w:b/>
                <w:szCs w:val="20"/>
                <w:highlight w:val="yellow"/>
              </w:rPr>
            </w:pPr>
            <w:r>
              <w:rPr>
                <w:rFonts w:cstheme="minorHAnsi"/>
                <w:b/>
                <w:szCs w:val="20"/>
              </w:rPr>
              <w:t>Installation Type</w:t>
            </w:r>
          </w:p>
        </w:tc>
        <w:tc>
          <w:tcPr>
            <w:tcW w:w="1266" w:type="pct"/>
            <w:vMerge w:val="restart"/>
            <w:shd w:val="clear" w:color="auto" w:fill="D9D9D9" w:themeFill="background1" w:themeFillShade="D9"/>
          </w:tcPr>
          <w:p w14:paraId="3A7A2512" w14:textId="77777777" w:rsidR="00F474EF" w:rsidRPr="00DE77D0" w:rsidRDefault="00F474EF" w:rsidP="00175D14">
            <w:pPr>
              <w:rPr>
                <w:rFonts w:cstheme="minorHAnsi"/>
                <w:b/>
                <w:szCs w:val="20"/>
              </w:rPr>
            </w:pPr>
            <w:r>
              <w:rPr>
                <w:rFonts w:cstheme="minorHAnsi"/>
                <w:b/>
                <w:szCs w:val="20"/>
              </w:rPr>
              <w:t>Incremental Measure Cost</w:t>
            </w:r>
          </w:p>
        </w:tc>
        <w:tc>
          <w:tcPr>
            <w:tcW w:w="2529" w:type="pct"/>
            <w:gridSpan w:val="2"/>
            <w:shd w:val="clear" w:color="auto" w:fill="D9D9D9" w:themeFill="background1" w:themeFillShade="D9"/>
          </w:tcPr>
          <w:p w14:paraId="7AECFFEC" w14:textId="77777777" w:rsidR="00F474EF" w:rsidRPr="00DE77D0" w:rsidRDefault="00F474EF" w:rsidP="00175D14">
            <w:pPr>
              <w:rPr>
                <w:rFonts w:cstheme="minorHAnsi"/>
                <w:b/>
                <w:szCs w:val="20"/>
                <w:highlight w:val="yellow"/>
              </w:rPr>
            </w:pPr>
            <w:r>
              <w:rPr>
                <w:rFonts w:cstheme="minorHAnsi"/>
                <w:b/>
                <w:szCs w:val="20"/>
              </w:rPr>
              <w:t>Full Measure Cost</w:t>
            </w:r>
          </w:p>
        </w:tc>
      </w:tr>
      <w:tr w:rsidR="00F474EF" w:rsidRPr="00500C4E" w14:paraId="06496C2D" w14:textId="77777777" w:rsidTr="00F474EF">
        <w:tc>
          <w:tcPr>
            <w:tcW w:w="587" w:type="pct"/>
            <w:vMerge/>
            <w:shd w:val="clear" w:color="auto" w:fill="D9D9D9" w:themeFill="background1" w:themeFillShade="D9"/>
          </w:tcPr>
          <w:p w14:paraId="756DF1A0" w14:textId="77777777" w:rsidR="00F474EF" w:rsidRPr="00DE77D0" w:rsidRDefault="00F474EF" w:rsidP="00175D14">
            <w:pPr>
              <w:rPr>
                <w:rFonts w:cstheme="minorHAnsi"/>
                <w:b/>
                <w:szCs w:val="20"/>
              </w:rPr>
            </w:pPr>
          </w:p>
        </w:tc>
        <w:tc>
          <w:tcPr>
            <w:tcW w:w="618" w:type="pct"/>
            <w:vMerge/>
            <w:shd w:val="clear" w:color="auto" w:fill="D9D9D9" w:themeFill="background1" w:themeFillShade="D9"/>
          </w:tcPr>
          <w:p w14:paraId="66B12B51" w14:textId="47E69EFB" w:rsidR="00F474EF" w:rsidRPr="00DE77D0" w:rsidRDefault="00F474EF" w:rsidP="00175D14">
            <w:pPr>
              <w:rPr>
                <w:rFonts w:cstheme="minorHAnsi"/>
                <w:b/>
                <w:szCs w:val="20"/>
              </w:rPr>
            </w:pPr>
          </w:p>
        </w:tc>
        <w:tc>
          <w:tcPr>
            <w:tcW w:w="1266" w:type="pct"/>
            <w:vMerge/>
            <w:shd w:val="clear" w:color="auto" w:fill="D9D9D9" w:themeFill="background1" w:themeFillShade="D9"/>
          </w:tcPr>
          <w:p w14:paraId="35D79D77" w14:textId="77777777" w:rsidR="00F474EF" w:rsidRPr="00DE77D0" w:rsidRDefault="00F474EF" w:rsidP="00175D14">
            <w:pPr>
              <w:rPr>
                <w:rFonts w:cstheme="minorHAnsi"/>
                <w:b/>
                <w:szCs w:val="20"/>
              </w:rPr>
            </w:pPr>
          </w:p>
        </w:tc>
        <w:tc>
          <w:tcPr>
            <w:tcW w:w="1225" w:type="pct"/>
            <w:shd w:val="clear" w:color="auto" w:fill="F2F2F2" w:themeFill="background1" w:themeFillShade="F2"/>
          </w:tcPr>
          <w:p w14:paraId="2BC0AC4F" w14:textId="77777777" w:rsidR="00F474EF" w:rsidRPr="00DE77D0" w:rsidRDefault="00F474EF" w:rsidP="00175D14">
            <w:pPr>
              <w:rPr>
                <w:rFonts w:cstheme="minorHAnsi"/>
                <w:b/>
                <w:szCs w:val="20"/>
              </w:rPr>
            </w:pPr>
            <w:r>
              <w:rPr>
                <w:rFonts w:cstheme="minorHAnsi"/>
                <w:b/>
                <w:szCs w:val="20"/>
              </w:rPr>
              <w:t>1</w:t>
            </w:r>
            <w:r w:rsidRPr="00DE77D0">
              <w:rPr>
                <w:rFonts w:cstheme="minorHAnsi"/>
                <w:b/>
                <w:szCs w:val="20"/>
                <w:vertAlign w:val="superscript"/>
              </w:rPr>
              <w:t>st</w:t>
            </w:r>
            <w:r>
              <w:rPr>
                <w:rFonts w:cstheme="minorHAnsi"/>
                <w:b/>
                <w:szCs w:val="20"/>
              </w:rPr>
              <w:t xml:space="preserve"> Baseline</w:t>
            </w:r>
          </w:p>
        </w:tc>
        <w:tc>
          <w:tcPr>
            <w:tcW w:w="1304" w:type="pct"/>
            <w:shd w:val="clear" w:color="auto" w:fill="F2F2F2" w:themeFill="background1" w:themeFillShade="F2"/>
          </w:tcPr>
          <w:p w14:paraId="199F1085" w14:textId="77777777" w:rsidR="00F474EF" w:rsidRPr="00DE77D0" w:rsidRDefault="00F474EF" w:rsidP="00175D14">
            <w:pPr>
              <w:rPr>
                <w:rFonts w:cstheme="minorHAnsi"/>
                <w:b/>
                <w:szCs w:val="20"/>
              </w:rPr>
            </w:pPr>
            <w:r>
              <w:rPr>
                <w:rFonts w:cstheme="minorHAnsi"/>
                <w:b/>
                <w:szCs w:val="20"/>
              </w:rPr>
              <w:t>2</w:t>
            </w:r>
            <w:r w:rsidRPr="00DE77D0">
              <w:rPr>
                <w:rFonts w:cstheme="minorHAnsi"/>
                <w:b/>
                <w:szCs w:val="20"/>
                <w:vertAlign w:val="superscript"/>
              </w:rPr>
              <w:t>nd</w:t>
            </w:r>
            <w:r>
              <w:rPr>
                <w:rFonts w:cstheme="minorHAnsi"/>
                <w:b/>
                <w:szCs w:val="20"/>
              </w:rPr>
              <w:t xml:space="preserve"> Baseline</w:t>
            </w:r>
          </w:p>
        </w:tc>
      </w:tr>
      <w:tr w:rsidR="00F474EF" w:rsidRPr="00500C4E" w14:paraId="31204A9D" w14:textId="77777777" w:rsidTr="00F474EF">
        <w:tc>
          <w:tcPr>
            <w:tcW w:w="587" w:type="pct"/>
          </w:tcPr>
          <w:p w14:paraId="20624498" w14:textId="672DDB84" w:rsidR="00F474EF" w:rsidRPr="00920905" w:rsidRDefault="00D02CEF" w:rsidP="00175D14">
            <w:pPr>
              <w:rPr>
                <w:rFonts w:cstheme="minorHAnsi"/>
                <w:color w:val="FF0000"/>
                <w:szCs w:val="20"/>
              </w:rPr>
            </w:pPr>
            <w:r w:rsidRPr="00772A8A">
              <w:rPr>
                <w:rFonts w:cstheme="minorHAnsi"/>
                <w:szCs w:val="20"/>
              </w:rPr>
              <w:t>LT-19583</w:t>
            </w:r>
          </w:p>
        </w:tc>
        <w:tc>
          <w:tcPr>
            <w:tcW w:w="618" w:type="pct"/>
          </w:tcPr>
          <w:p w14:paraId="1B8D4FEE" w14:textId="15DB7D4A" w:rsidR="00F474EF" w:rsidRPr="00920905" w:rsidRDefault="00F474EF" w:rsidP="00175D14">
            <w:pPr>
              <w:rPr>
                <w:rFonts w:cstheme="minorHAnsi"/>
                <w:color w:val="FF0000"/>
                <w:szCs w:val="20"/>
              </w:rPr>
            </w:pPr>
            <w:r w:rsidRPr="00D02CEF">
              <w:rPr>
                <w:rFonts w:cstheme="minorHAnsi"/>
                <w:szCs w:val="20"/>
              </w:rPr>
              <w:t>ROB</w:t>
            </w:r>
          </w:p>
        </w:tc>
        <w:tc>
          <w:tcPr>
            <w:tcW w:w="1266" w:type="pct"/>
          </w:tcPr>
          <w:p w14:paraId="17400ED7" w14:textId="0F84F52C" w:rsidR="00F474EF" w:rsidRPr="00920905" w:rsidRDefault="00D02CEF" w:rsidP="00F8211F">
            <w:pPr>
              <w:rPr>
                <w:rFonts w:cstheme="minorHAnsi"/>
                <w:color w:val="FF0000"/>
                <w:szCs w:val="20"/>
              </w:rPr>
            </w:pPr>
            <w:r w:rsidRPr="00D02CEF">
              <w:rPr>
                <w:rFonts w:cstheme="minorHAnsi"/>
                <w:szCs w:val="20"/>
              </w:rPr>
              <w:t>-</w:t>
            </w:r>
            <w:r w:rsidR="00F474EF" w:rsidRPr="00D02CEF">
              <w:rPr>
                <w:rFonts w:cstheme="minorHAnsi"/>
                <w:szCs w:val="20"/>
              </w:rPr>
              <w:t>$</w:t>
            </w:r>
            <w:r w:rsidR="00F8211F">
              <w:rPr>
                <w:rFonts w:cstheme="minorHAnsi"/>
                <w:szCs w:val="20"/>
              </w:rPr>
              <w:t>19</w:t>
            </w:r>
            <w:r w:rsidRPr="00D02CEF">
              <w:rPr>
                <w:rFonts w:cstheme="minorHAnsi"/>
                <w:szCs w:val="20"/>
              </w:rPr>
              <w:t>.8</w:t>
            </w:r>
            <w:r w:rsidR="00F8211F">
              <w:rPr>
                <w:rFonts w:cstheme="minorHAnsi"/>
                <w:szCs w:val="20"/>
              </w:rPr>
              <w:t>2</w:t>
            </w:r>
          </w:p>
        </w:tc>
        <w:tc>
          <w:tcPr>
            <w:tcW w:w="1225" w:type="pct"/>
          </w:tcPr>
          <w:p w14:paraId="0F861C7C" w14:textId="7777BC19" w:rsidR="00F474EF" w:rsidRPr="00D02CEF" w:rsidRDefault="00F8211F" w:rsidP="00175D14">
            <w:pPr>
              <w:rPr>
                <w:rFonts w:cstheme="minorHAnsi"/>
                <w:szCs w:val="20"/>
              </w:rPr>
            </w:pPr>
            <w:r>
              <w:rPr>
                <w:rFonts w:cstheme="minorHAnsi"/>
                <w:szCs w:val="20"/>
              </w:rPr>
              <w:t>-$19.82</w:t>
            </w:r>
          </w:p>
        </w:tc>
        <w:tc>
          <w:tcPr>
            <w:tcW w:w="1304" w:type="pct"/>
          </w:tcPr>
          <w:p w14:paraId="26FF7460" w14:textId="77777777" w:rsidR="00F474EF" w:rsidRPr="00D02CEF" w:rsidRDefault="00F474EF" w:rsidP="00175D14">
            <w:pPr>
              <w:rPr>
                <w:rFonts w:cstheme="minorHAnsi"/>
                <w:szCs w:val="20"/>
              </w:rPr>
            </w:pPr>
            <w:r w:rsidRPr="00D02CEF">
              <w:rPr>
                <w:rFonts w:cstheme="minorHAnsi"/>
                <w:szCs w:val="20"/>
              </w:rPr>
              <w:t>N/A</w:t>
            </w:r>
          </w:p>
        </w:tc>
      </w:tr>
    </w:tbl>
    <w:p w14:paraId="37E9FBDB" w14:textId="754E7BBE" w:rsidR="00E16609" w:rsidRPr="00920905" w:rsidRDefault="00E16609">
      <w:pPr>
        <w:rPr>
          <w:rFonts w:cstheme="minorHAnsi"/>
          <w:sz w:val="20"/>
          <w:szCs w:val="20"/>
        </w:rPr>
      </w:pPr>
      <w:bookmarkStart w:id="26" w:name="_Toc214003099"/>
      <w:r w:rsidRPr="00920905">
        <w:rPr>
          <w:rFonts w:cstheme="minorHAnsi"/>
          <w:sz w:val="20"/>
          <w:szCs w:val="20"/>
        </w:rPr>
        <w:br w:type="page"/>
      </w:r>
    </w:p>
    <w:bookmarkEnd w:id="26"/>
    <w:p w14:paraId="266FC965" w14:textId="77777777" w:rsidR="00E16609" w:rsidRPr="00500C4E" w:rsidRDefault="00E16609" w:rsidP="00E16609">
      <w:pPr>
        <w:pStyle w:val="Heading1"/>
        <w:rPr>
          <w:rFonts w:cstheme="minorHAnsi"/>
        </w:rPr>
      </w:pPr>
      <w:r w:rsidRPr="00500C4E">
        <w:rPr>
          <w:rFonts w:cstheme="minorHAnsi"/>
        </w:rPr>
        <w:lastRenderedPageBreak/>
        <w:t>Attachments</w:t>
      </w:r>
    </w:p>
    <w:bookmarkStart w:id="27" w:name="_GoBack"/>
    <w:bookmarkStart w:id="28" w:name="_MON_1505737385"/>
    <w:bookmarkEnd w:id="28"/>
    <w:p w14:paraId="4300E814" w14:textId="77777777" w:rsidR="00A500D6" w:rsidRPr="00500C4E" w:rsidRDefault="004A7604" w:rsidP="00E16609">
      <w:pPr>
        <w:rPr>
          <w:rFonts w:cstheme="minorHAnsi"/>
        </w:rPr>
      </w:pPr>
      <w:r>
        <w:rPr>
          <w:rFonts w:cstheme="minorHAnsi"/>
        </w:rPr>
        <w:object w:dxaOrig="1224" w:dyaOrig="792" w14:anchorId="655295F8">
          <v:shape id="_x0000_i1033" type="#_x0000_t75" style="width:62pt;height:40pt" o:ole="">
            <v:imagedata r:id="rId19" o:title=""/>
          </v:shape>
          <o:OLEObject Type="Embed" ProgID="Excel.SheetMacroEnabled.12" ShapeID="_x0000_i1033" DrawAspect="Icon" ObjectID="_1508667610" r:id="rId20"/>
        </w:object>
      </w:r>
      <w:bookmarkEnd w:id="27"/>
      <w:r w:rsidR="00452B1F">
        <w:rPr>
          <w:rFonts w:cstheme="minorHAnsi"/>
        </w:rPr>
        <w:object w:dxaOrig="1531" w:dyaOrig="990" w14:anchorId="2A478E02">
          <v:shape id="_x0000_i1030" type="#_x0000_t75" style="width:76pt;height:50pt" o:ole="">
            <v:imagedata r:id="rId21" o:title=""/>
          </v:shape>
          <o:OLEObject Type="Embed" ProgID="AcroExch.Document.7" ShapeID="_x0000_i1030" DrawAspect="Icon" ObjectID="_1508667611" r:id="rId22"/>
        </w:object>
      </w:r>
      <w:r w:rsidR="00452B1F">
        <w:rPr>
          <w:rFonts w:cstheme="minorHAnsi"/>
        </w:rPr>
        <w:object w:dxaOrig="1531" w:dyaOrig="990" w14:anchorId="2C599E0E">
          <v:shape id="_x0000_i1031" type="#_x0000_t75" style="width:76pt;height:50pt" o:ole="">
            <v:imagedata r:id="rId23" o:title=""/>
          </v:shape>
          <o:OLEObject Type="Embed" ProgID="Excel.Sheet.12" ShapeID="_x0000_i1031" DrawAspect="Icon" ObjectID="_1508667612" r:id="rId24"/>
        </w:object>
      </w:r>
    </w:p>
    <w:p w14:paraId="14D40E00" w14:textId="77777777" w:rsidR="00612041" w:rsidRPr="00500C4E" w:rsidRDefault="00612041" w:rsidP="00E16609">
      <w:pPr>
        <w:rPr>
          <w:rFonts w:cstheme="minorHAnsi"/>
        </w:rPr>
      </w:pPr>
    </w:p>
    <w:p w14:paraId="2629DB76" w14:textId="77777777" w:rsidR="00C54EFF" w:rsidRPr="00500C4E" w:rsidRDefault="00C54EFF" w:rsidP="00E16609">
      <w:pPr>
        <w:rPr>
          <w:rFonts w:cstheme="minorHAnsi"/>
        </w:rPr>
      </w:pPr>
    </w:p>
    <w:p w14:paraId="2ED4FFF5" w14:textId="77777777" w:rsidR="00C54EFF" w:rsidRPr="00500C4E" w:rsidRDefault="00C54EFF">
      <w:pPr>
        <w:spacing w:after="200" w:line="276" w:lineRule="auto"/>
        <w:rPr>
          <w:rFonts w:cstheme="minorHAnsi"/>
        </w:rPr>
      </w:pPr>
      <w:r w:rsidRPr="00500C4E">
        <w:rPr>
          <w:rFonts w:cstheme="minorHAnsi"/>
        </w:rPr>
        <w:br w:type="page"/>
      </w:r>
    </w:p>
    <w:p w14:paraId="3C6C156C" w14:textId="77777777" w:rsidR="00C54EFF" w:rsidRPr="00500C4E" w:rsidRDefault="00C54EFF" w:rsidP="00C54EFF">
      <w:pPr>
        <w:pStyle w:val="Heading1"/>
        <w:rPr>
          <w:rFonts w:cstheme="minorHAnsi"/>
        </w:rPr>
      </w:pPr>
      <w:r w:rsidRPr="00500C4E">
        <w:rPr>
          <w:rFonts w:cstheme="minorHAnsi"/>
        </w:rPr>
        <w:lastRenderedPageBreak/>
        <w:t>References</w:t>
      </w:r>
    </w:p>
    <w:p w14:paraId="2222EAC8" w14:textId="3AF2C38D" w:rsidR="00000AD6" w:rsidRDefault="00000AD6" w:rsidP="00000AD6">
      <w:r>
        <w:t>[A</w:t>
      </w:r>
      <w:proofErr w:type="gramStart"/>
      <w:r>
        <w:t>]  California</w:t>
      </w:r>
      <w:proofErr w:type="gramEnd"/>
      <w:r>
        <w:t xml:space="preserve"> Energy Commission. "2013 Building Energy Efficiency Standards for Residential and Nonresidential Buildings (Title 24)." CEC‐400‐2012‐004-CMF-REV2</w:t>
      </w:r>
    </w:p>
    <w:p w14:paraId="3DDEEF70" w14:textId="467F711B" w:rsidR="00480E7B" w:rsidRDefault="00480E7B" w:rsidP="00000AD6">
      <w:pPr>
        <w:rPr>
          <w:color w:val="FF0000"/>
        </w:rPr>
      </w:pPr>
    </w:p>
    <w:p w14:paraId="13FB5532" w14:textId="06A4F181" w:rsidR="00956B51" w:rsidRDefault="00956B51" w:rsidP="00956B51">
      <w:r>
        <w:t>[B</w:t>
      </w:r>
      <w:proofErr w:type="gramStart"/>
      <w:r>
        <w:t xml:space="preserve">]  </w:t>
      </w:r>
      <w:r w:rsidRPr="00956B51">
        <w:t>LED</w:t>
      </w:r>
      <w:proofErr w:type="gramEnd"/>
      <w:r w:rsidRPr="00956B51">
        <w:t xml:space="preserve"> OPEN Signs, Design &amp; Engineering Services, ET06.16</w:t>
      </w:r>
    </w:p>
    <w:p w14:paraId="0BD88A33" w14:textId="77777777" w:rsidR="00956B51" w:rsidRDefault="00956B51" w:rsidP="00956B51"/>
    <w:p w14:paraId="0D3A768F" w14:textId="1BE19D8B" w:rsidR="00956B51" w:rsidRDefault="00956B51" w:rsidP="00956B51">
      <w:r>
        <w:t xml:space="preserve">[C] </w:t>
      </w:r>
      <w:r w:rsidRPr="00956B51">
        <w:t>2010-2012 WO017 Ex Ante Measure Cost Study Final Report. (2014)</w:t>
      </w:r>
    </w:p>
    <w:p w14:paraId="00D1A035" w14:textId="77777777" w:rsidR="00956B51" w:rsidRDefault="00956B51" w:rsidP="00956B51"/>
    <w:p w14:paraId="04FBC987" w14:textId="77777777" w:rsidR="00956B51" w:rsidRDefault="00956B51" w:rsidP="00956B51"/>
    <w:p w14:paraId="35D0528A" w14:textId="77777777" w:rsidR="00956B51" w:rsidRPr="00920905" w:rsidRDefault="00956B51" w:rsidP="00000AD6">
      <w:pPr>
        <w:rPr>
          <w:color w:val="FF0000"/>
        </w:rPr>
      </w:pPr>
    </w:p>
    <w:sectPr w:rsidR="00956B51" w:rsidRPr="00920905" w:rsidSect="00E87C8F">
      <w:footerReference w:type="default" r:id="rId25"/>
      <w:pgSz w:w="12240" w:h="15840"/>
      <w:pgMar w:top="1440" w:right="1440" w:bottom="1557"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905F469" w14:textId="77777777" w:rsidR="00936979" w:rsidRDefault="00936979" w:rsidP="00447D6E">
      <w:r>
        <w:separator/>
      </w:r>
    </w:p>
    <w:p w14:paraId="747E6716" w14:textId="77777777" w:rsidR="00936979" w:rsidRDefault="00936979"/>
  </w:endnote>
  <w:endnote w:type="continuationSeparator" w:id="0">
    <w:p w14:paraId="7E5B01DB" w14:textId="77777777" w:rsidR="00936979" w:rsidRDefault="00936979" w:rsidP="00447D6E">
      <w:r>
        <w:continuationSeparator/>
      </w:r>
    </w:p>
    <w:p w14:paraId="0463215A" w14:textId="77777777" w:rsidR="00936979" w:rsidRDefault="0093697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5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BookAntiqua">
    <w:panose1 w:val="00000000000000000000"/>
    <w:charset w:val="00"/>
    <w:family w:val="roman"/>
    <w:notTrueType/>
    <w:pitch w:val="default"/>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TimesNewRomanPS-BoldMT">
    <w:panose1 w:val="00000000000000000000"/>
    <w:charset w:val="00"/>
    <w:family w:val="roman"/>
    <w:notTrueType/>
    <w:pitch w:val="default"/>
    <w:sig w:usb0="00000003" w:usb1="00000000" w:usb2="00000000" w:usb3="00000000" w:csb0="00000001" w:csb1="00000000"/>
  </w:font>
  <w:font w:name="TimesNewRomanPSMT">
    <w:panose1 w:val="00000000000000000000"/>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88EBE53" w14:textId="0D6A8032" w:rsidR="00936979" w:rsidRDefault="004A7604" w:rsidP="00F571A6">
    <w:pPr>
      <w:pStyle w:val="Footer"/>
      <w:jc w:val="right"/>
      <w:rPr>
        <w:rFonts w:cstheme="minorHAnsi"/>
        <w:b/>
        <w:sz w:val="36"/>
        <w:szCs w:val="36"/>
      </w:rPr>
    </w:pPr>
    <w:sdt>
      <w:sdtPr>
        <w:rPr>
          <w:rFonts w:cstheme="minorHAnsi"/>
          <w:b/>
          <w:sz w:val="36"/>
          <w:szCs w:val="36"/>
        </w:rPr>
        <w:alias w:val="Date"/>
        <w:tag w:val=""/>
        <w:id w:val="1713153029"/>
        <w:placeholder>
          <w:docPart w:val="F35B0C5DED46403682E831B0B6DC2920"/>
        </w:placeholder>
        <w:dataBinding w:prefixMappings="xmlns:ns0='http://schemas.microsoft.com/office/2006/coverPageProps' " w:xpath="/ns0:CoverPageProperties[1]/ns0:PublishDate[1]" w:storeItemID="{55AF091B-3C7A-41E3-B477-F2FDAA23CFDA}"/>
        <w:date w:fullDate="2015-10-01T00:00:00Z">
          <w:dateFormat w:val="MMMM d, yyyy"/>
          <w:lid w:val="en-US"/>
          <w:storeMappedDataAs w:val="dateTime"/>
          <w:calendar w:val="gregorian"/>
        </w:date>
      </w:sdtPr>
      <w:sdtEndPr/>
      <w:sdtContent>
        <w:r w:rsidR="00936979">
          <w:rPr>
            <w:rFonts w:cstheme="minorHAnsi"/>
            <w:b/>
            <w:sz w:val="36"/>
            <w:szCs w:val="36"/>
          </w:rPr>
          <w:t>October 1, 2015</w:t>
        </w:r>
      </w:sdtContent>
    </w:sdt>
  </w:p>
  <w:p w14:paraId="650DB54B" w14:textId="670C7D5C" w:rsidR="00936979" w:rsidRPr="009500DC" w:rsidRDefault="00936979" w:rsidP="00447D6E">
    <w:pPr>
      <w:pStyle w:val="Footer"/>
      <w:jc w:val="right"/>
      <w:rPr>
        <w:rFonts w:cstheme="minorHAnsi"/>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C293419" w14:textId="11968A2E" w:rsidR="00936979" w:rsidRPr="009500DC" w:rsidRDefault="004A7604" w:rsidP="009500DC">
    <w:pPr>
      <w:pStyle w:val="Footer"/>
      <w:pBdr>
        <w:top w:val="single" w:sz="4" w:space="1" w:color="auto"/>
      </w:pBdr>
      <w:rPr>
        <w:rFonts w:cstheme="minorHAnsi"/>
        <w:b/>
        <w:sz w:val="20"/>
        <w:szCs w:val="20"/>
      </w:rPr>
    </w:pPr>
    <w:sdt>
      <w:sdtPr>
        <w:rPr>
          <w:rFonts w:cstheme="minorHAnsi"/>
          <w:b/>
          <w:sz w:val="20"/>
          <w:szCs w:val="20"/>
        </w:rPr>
        <w:alias w:val="Title"/>
        <w:tag w:val=""/>
        <w:id w:val="753098394"/>
        <w:dataBinding w:prefixMappings="xmlns:ns0='http://purl.org/dc/elements/1.1/' xmlns:ns1='http://schemas.openxmlformats.org/package/2006/metadata/core-properties' " w:xpath="/ns1:coreProperties[1]/ns0:title[1]" w:storeItemID="{6C3C8BC8-F283-45AE-878A-BAB7291924A1}"/>
        <w:text/>
      </w:sdtPr>
      <w:sdtEndPr/>
      <w:sdtContent>
        <w:r w:rsidR="00936979">
          <w:rPr>
            <w:rFonts w:cstheme="minorHAnsi"/>
            <w:b/>
            <w:sz w:val="20"/>
            <w:szCs w:val="20"/>
          </w:rPr>
          <w:t>SCE13LG070</w:t>
        </w:r>
      </w:sdtContent>
    </w:sdt>
    <w:r w:rsidR="00936979">
      <w:rPr>
        <w:rFonts w:cstheme="minorHAnsi"/>
        <w:b/>
        <w:sz w:val="20"/>
        <w:szCs w:val="20"/>
      </w:rPr>
      <w:t xml:space="preserve">, </w:t>
    </w:r>
    <w:sdt>
      <w:sdtPr>
        <w:rPr>
          <w:rFonts w:cstheme="minorHAnsi"/>
          <w:b/>
          <w:sz w:val="20"/>
          <w:szCs w:val="20"/>
        </w:rPr>
        <w:alias w:val="Revision"/>
        <w:tag w:val=""/>
        <w:id w:val="-2113278608"/>
        <w:dataBinding w:prefixMappings="xmlns:ns0='http://purl.org/dc/elements/1.1/' xmlns:ns1='http://schemas.openxmlformats.org/package/2006/metadata/core-properties' " w:xpath="/ns1:coreProperties[1]/ns1:contentStatus[1]" w:storeItemID="{6C3C8BC8-F283-45AE-878A-BAB7291924A1}"/>
        <w:text/>
      </w:sdtPr>
      <w:sdtEndPr/>
      <w:sdtContent>
        <w:r w:rsidR="00936979">
          <w:rPr>
            <w:rFonts w:cstheme="minorHAnsi"/>
            <w:b/>
            <w:sz w:val="20"/>
            <w:szCs w:val="20"/>
          </w:rPr>
          <w:t>Revision 2</w:t>
        </w:r>
      </w:sdtContent>
    </w:sdt>
    <w:r w:rsidR="00936979" w:rsidRPr="009500DC">
      <w:rPr>
        <w:rFonts w:cstheme="minorHAnsi"/>
        <w:b/>
        <w:sz w:val="20"/>
        <w:szCs w:val="20"/>
      </w:rPr>
      <w:tab/>
    </w:r>
    <w:r w:rsidR="00936979" w:rsidRPr="009500DC">
      <w:rPr>
        <w:rFonts w:cstheme="minorHAnsi"/>
        <w:b/>
        <w:sz w:val="20"/>
        <w:szCs w:val="20"/>
      </w:rPr>
      <w:fldChar w:fldCharType="begin"/>
    </w:r>
    <w:r w:rsidR="00936979" w:rsidRPr="009500DC">
      <w:rPr>
        <w:rFonts w:cstheme="minorHAnsi"/>
        <w:b/>
        <w:sz w:val="20"/>
        <w:szCs w:val="20"/>
      </w:rPr>
      <w:instrText xml:space="preserve"> PAGE   \* MERGEFORMAT </w:instrText>
    </w:r>
    <w:r w:rsidR="00936979" w:rsidRPr="009500DC">
      <w:rPr>
        <w:rFonts w:cstheme="minorHAnsi"/>
        <w:b/>
        <w:sz w:val="20"/>
        <w:szCs w:val="20"/>
      </w:rPr>
      <w:fldChar w:fldCharType="separate"/>
    </w:r>
    <w:r>
      <w:rPr>
        <w:rFonts w:cstheme="minorHAnsi"/>
        <w:b/>
        <w:noProof/>
        <w:sz w:val="20"/>
        <w:szCs w:val="20"/>
      </w:rPr>
      <w:t>14</w:t>
    </w:r>
    <w:r w:rsidR="00936979" w:rsidRPr="009500DC">
      <w:rPr>
        <w:rFonts w:cstheme="minorHAnsi"/>
        <w:b/>
        <w:noProof/>
        <w:sz w:val="20"/>
        <w:szCs w:val="20"/>
      </w:rPr>
      <w:fldChar w:fldCharType="end"/>
    </w:r>
    <w:r w:rsidR="00936979" w:rsidRPr="009500DC">
      <w:rPr>
        <w:rFonts w:cstheme="minorHAnsi"/>
        <w:b/>
        <w:sz w:val="20"/>
        <w:szCs w:val="20"/>
      </w:rPr>
      <w:tab/>
    </w:r>
    <w:sdt>
      <w:sdtPr>
        <w:rPr>
          <w:rFonts w:cstheme="minorHAnsi"/>
          <w:b/>
          <w:sz w:val="20"/>
          <w:szCs w:val="20"/>
        </w:rPr>
        <w:alias w:val="Date"/>
        <w:tag w:val=""/>
        <w:id w:val="1618402214"/>
        <w:dataBinding w:prefixMappings="xmlns:ns0='http://schemas.microsoft.com/office/2006/coverPageProps' " w:xpath="/ns0:CoverPageProperties[1]/ns0:PublishDate[1]" w:storeItemID="{55AF091B-3C7A-41E3-B477-F2FDAA23CFDA}"/>
        <w:date w:fullDate="2015-10-01T00:00:00Z">
          <w:dateFormat w:val="MMMM d, yyyy"/>
          <w:lid w:val="en-US"/>
          <w:storeMappedDataAs w:val="dateTime"/>
          <w:calendar w:val="gregorian"/>
        </w:date>
      </w:sdtPr>
      <w:sdtEndPr/>
      <w:sdtContent>
        <w:r w:rsidR="00936979">
          <w:rPr>
            <w:rFonts w:cstheme="minorHAnsi"/>
            <w:b/>
            <w:sz w:val="20"/>
            <w:szCs w:val="20"/>
          </w:rPr>
          <w:t>October 1, 2015</w:t>
        </w:r>
      </w:sdtContent>
    </w:sdt>
  </w:p>
  <w:p w14:paraId="43C07EA5" w14:textId="544E4323" w:rsidR="00936979" w:rsidRPr="009500DC" w:rsidRDefault="004A7604" w:rsidP="009500DC">
    <w:pPr>
      <w:pStyle w:val="Footer"/>
      <w:pBdr>
        <w:top w:val="single" w:sz="4" w:space="1" w:color="auto"/>
      </w:pBdr>
      <w:rPr>
        <w:rFonts w:cstheme="minorHAnsi"/>
      </w:rPr>
    </w:pPr>
    <w:sdt>
      <w:sdtPr>
        <w:rPr>
          <w:rFonts w:cstheme="minorHAnsi"/>
          <w:b/>
          <w:sz w:val="20"/>
          <w:szCs w:val="20"/>
        </w:rPr>
        <w:alias w:val="Company"/>
        <w:tag w:val=""/>
        <w:id w:val="-368612514"/>
        <w:dataBinding w:prefixMappings="xmlns:ns0='http://schemas.openxmlformats.org/officeDocument/2006/extended-properties' " w:xpath="/ns0:Properties[1]/ns0:Company[1]" w:storeItemID="{6668398D-A668-4E3E-A5EB-62B293D839F1}"/>
        <w:text/>
      </w:sdtPr>
      <w:sdtEndPr/>
      <w:sdtContent>
        <w:r w:rsidR="00936979">
          <w:rPr>
            <w:rFonts w:cstheme="minorHAnsi"/>
            <w:b/>
            <w:sz w:val="20"/>
            <w:szCs w:val="20"/>
          </w:rPr>
          <w:t>Southern California Edison</w:t>
        </w:r>
      </w:sdtContent>
    </w:sdt>
  </w:p>
  <w:p w14:paraId="4AC7586E" w14:textId="77777777" w:rsidR="00936979" w:rsidRDefault="00936979"/>
  <w:p w14:paraId="5C9861A8" w14:textId="77777777" w:rsidR="00936979" w:rsidRDefault="00936979"/>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3DA74F6" w14:textId="77777777" w:rsidR="00936979" w:rsidRDefault="00936979" w:rsidP="00447D6E">
      <w:r>
        <w:separator/>
      </w:r>
    </w:p>
    <w:p w14:paraId="5EC5CEEB" w14:textId="77777777" w:rsidR="00936979" w:rsidRDefault="00936979"/>
  </w:footnote>
  <w:footnote w:type="continuationSeparator" w:id="0">
    <w:p w14:paraId="4272F46B" w14:textId="77777777" w:rsidR="00936979" w:rsidRDefault="00936979" w:rsidP="00447D6E">
      <w:r>
        <w:continuationSeparator/>
      </w:r>
    </w:p>
    <w:p w14:paraId="4F178A62" w14:textId="77777777" w:rsidR="00936979" w:rsidRDefault="00936979"/>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4E3825C6"/>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1FD74AD"/>
    <w:multiLevelType w:val="hybridMultilevel"/>
    <w:tmpl w:val="B9BCD416"/>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4FC59A5"/>
    <w:multiLevelType w:val="hybridMultilevel"/>
    <w:tmpl w:val="B6D23B28"/>
    <w:lvl w:ilvl="0" w:tplc="0409000F">
      <w:start w:val="1"/>
      <w:numFmt w:val="decimal"/>
      <w:lvlText w:val="%1."/>
      <w:lvlJc w:val="left"/>
      <w:pPr>
        <w:tabs>
          <w:tab w:val="num" w:pos="-720"/>
        </w:tabs>
        <w:ind w:left="-720" w:hanging="360"/>
      </w:pPr>
      <w:rPr>
        <w:rFonts w:hint="default"/>
      </w:rPr>
    </w:lvl>
    <w:lvl w:ilvl="1" w:tplc="04090003">
      <w:start w:val="1"/>
      <w:numFmt w:val="bullet"/>
      <w:lvlText w:val="o"/>
      <w:lvlJc w:val="left"/>
      <w:pPr>
        <w:tabs>
          <w:tab w:val="num" w:pos="0"/>
        </w:tabs>
        <w:ind w:left="0" w:hanging="360"/>
      </w:pPr>
      <w:rPr>
        <w:rFonts w:ascii="Courier New" w:hAnsi="Courier New" w:cs="Courier New" w:hint="default"/>
      </w:rPr>
    </w:lvl>
    <w:lvl w:ilvl="2" w:tplc="04090005" w:tentative="1">
      <w:start w:val="1"/>
      <w:numFmt w:val="bullet"/>
      <w:lvlText w:val=""/>
      <w:lvlJc w:val="left"/>
      <w:pPr>
        <w:tabs>
          <w:tab w:val="num" w:pos="720"/>
        </w:tabs>
        <w:ind w:left="720" w:hanging="360"/>
      </w:pPr>
      <w:rPr>
        <w:rFonts w:ascii="Wingdings" w:hAnsi="Wingdings" w:hint="default"/>
      </w:rPr>
    </w:lvl>
    <w:lvl w:ilvl="3" w:tplc="04090001" w:tentative="1">
      <w:start w:val="1"/>
      <w:numFmt w:val="bullet"/>
      <w:lvlText w:val=""/>
      <w:lvlJc w:val="left"/>
      <w:pPr>
        <w:tabs>
          <w:tab w:val="num" w:pos="1440"/>
        </w:tabs>
        <w:ind w:left="1440" w:hanging="360"/>
      </w:pPr>
      <w:rPr>
        <w:rFonts w:ascii="Symbol" w:hAnsi="Symbol" w:hint="default"/>
      </w:rPr>
    </w:lvl>
    <w:lvl w:ilvl="4" w:tplc="04090003" w:tentative="1">
      <w:start w:val="1"/>
      <w:numFmt w:val="bullet"/>
      <w:lvlText w:val="o"/>
      <w:lvlJc w:val="left"/>
      <w:pPr>
        <w:tabs>
          <w:tab w:val="num" w:pos="2160"/>
        </w:tabs>
        <w:ind w:left="2160" w:hanging="360"/>
      </w:pPr>
      <w:rPr>
        <w:rFonts w:ascii="Courier New" w:hAnsi="Courier New" w:cs="Courier New" w:hint="default"/>
      </w:rPr>
    </w:lvl>
    <w:lvl w:ilvl="5" w:tplc="04090005" w:tentative="1">
      <w:start w:val="1"/>
      <w:numFmt w:val="bullet"/>
      <w:lvlText w:val=""/>
      <w:lvlJc w:val="left"/>
      <w:pPr>
        <w:tabs>
          <w:tab w:val="num" w:pos="2880"/>
        </w:tabs>
        <w:ind w:left="2880" w:hanging="360"/>
      </w:pPr>
      <w:rPr>
        <w:rFonts w:ascii="Wingdings" w:hAnsi="Wingdings" w:hint="default"/>
      </w:rPr>
    </w:lvl>
    <w:lvl w:ilvl="6" w:tplc="04090001" w:tentative="1">
      <w:start w:val="1"/>
      <w:numFmt w:val="bullet"/>
      <w:lvlText w:val=""/>
      <w:lvlJc w:val="left"/>
      <w:pPr>
        <w:tabs>
          <w:tab w:val="num" w:pos="3600"/>
        </w:tabs>
        <w:ind w:left="3600" w:hanging="360"/>
      </w:pPr>
      <w:rPr>
        <w:rFonts w:ascii="Symbol" w:hAnsi="Symbol" w:hint="default"/>
      </w:rPr>
    </w:lvl>
    <w:lvl w:ilvl="7" w:tplc="04090003" w:tentative="1">
      <w:start w:val="1"/>
      <w:numFmt w:val="bullet"/>
      <w:lvlText w:val="o"/>
      <w:lvlJc w:val="left"/>
      <w:pPr>
        <w:tabs>
          <w:tab w:val="num" w:pos="4320"/>
        </w:tabs>
        <w:ind w:left="4320" w:hanging="360"/>
      </w:pPr>
      <w:rPr>
        <w:rFonts w:ascii="Courier New" w:hAnsi="Courier New" w:cs="Courier New" w:hint="default"/>
      </w:rPr>
    </w:lvl>
    <w:lvl w:ilvl="8" w:tplc="04090005" w:tentative="1">
      <w:start w:val="1"/>
      <w:numFmt w:val="bullet"/>
      <w:lvlText w:val=""/>
      <w:lvlJc w:val="left"/>
      <w:pPr>
        <w:tabs>
          <w:tab w:val="num" w:pos="5040"/>
        </w:tabs>
        <w:ind w:left="5040" w:hanging="360"/>
      </w:pPr>
      <w:rPr>
        <w:rFonts w:ascii="Wingdings" w:hAnsi="Wingdings" w:hint="default"/>
      </w:rPr>
    </w:lvl>
  </w:abstractNum>
  <w:abstractNum w:abstractNumId="3" w15:restartNumberingAfterBreak="0">
    <w:nsid w:val="11FB079D"/>
    <w:multiLevelType w:val="hybridMultilevel"/>
    <w:tmpl w:val="838E4A2A"/>
    <w:lvl w:ilvl="0" w:tplc="53D22D76">
      <w:start w:val="1"/>
      <w:numFmt w:val="bullet"/>
      <w:lvlText w:val=""/>
      <w:lvlJc w:val="left"/>
      <w:pPr>
        <w:ind w:left="720" w:hanging="360"/>
      </w:pPr>
      <w:rPr>
        <w:rFonts w:ascii="Symbol" w:hAnsi="Symbol" w:hint="default"/>
        <w:sz w:val="24"/>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4" w15:restartNumberingAfterBreak="0">
    <w:nsid w:val="148E47C5"/>
    <w:multiLevelType w:val="hybridMultilevel"/>
    <w:tmpl w:val="1D940A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7F70A78"/>
    <w:multiLevelType w:val="hybridMultilevel"/>
    <w:tmpl w:val="23BA0F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A892702"/>
    <w:multiLevelType w:val="hybridMultilevel"/>
    <w:tmpl w:val="85684AB6"/>
    <w:lvl w:ilvl="0" w:tplc="04090001">
      <w:start w:val="1"/>
      <w:numFmt w:val="bullet"/>
      <w:lvlText w:val=""/>
      <w:lvlJc w:val="left"/>
      <w:pPr>
        <w:ind w:left="432" w:hanging="360"/>
      </w:pPr>
      <w:rPr>
        <w:rFonts w:ascii="Symbol" w:hAnsi="Symbol" w:hint="default"/>
      </w:rPr>
    </w:lvl>
    <w:lvl w:ilvl="1" w:tplc="04090003" w:tentative="1">
      <w:start w:val="1"/>
      <w:numFmt w:val="bullet"/>
      <w:lvlText w:val="o"/>
      <w:lvlJc w:val="left"/>
      <w:pPr>
        <w:ind w:left="1152" w:hanging="360"/>
      </w:pPr>
      <w:rPr>
        <w:rFonts w:ascii="Courier New" w:hAnsi="Courier New" w:cs="Courier New" w:hint="default"/>
      </w:rPr>
    </w:lvl>
    <w:lvl w:ilvl="2" w:tplc="04090005" w:tentative="1">
      <w:start w:val="1"/>
      <w:numFmt w:val="bullet"/>
      <w:lvlText w:val=""/>
      <w:lvlJc w:val="left"/>
      <w:pPr>
        <w:ind w:left="1872" w:hanging="360"/>
      </w:pPr>
      <w:rPr>
        <w:rFonts w:ascii="Wingdings" w:hAnsi="Wingdings" w:hint="default"/>
      </w:rPr>
    </w:lvl>
    <w:lvl w:ilvl="3" w:tplc="04090001" w:tentative="1">
      <w:start w:val="1"/>
      <w:numFmt w:val="bullet"/>
      <w:lvlText w:val=""/>
      <w:lvlJc w:val="left"/>
      <w:pPr>
        <w:ind w:left="2592" w:hanging="360"/>
      </w:pPr>
      <w:rPr>
        <w:rFonts w:ascii="Symbol" w:hAnsi="Symbol" w:hint="default"/>
      </w:rPr>
    </w:lvl>
    <w:lvl w:ilvl="4" w:tplc="04090003" w:tentative="1">
      <w:start w:val="1"/>
      <w:numFmt w:val="bullet"/>
      <w:lvlText w:val="o"/>
      <w:lvlJc w:val="left"/>
      <w:pPr>
        <w:ind w:left="3312" w:hanging="360"/>
      </w:pPr>
      <w:rPr>
        <w:rFonts w:ascii="Courier New" w:hAnsi="Courier New" w:cs="Courier New" w:hint="default"/>
      </w:rPr>
    </w:lvl>
    <w:lvl w:ilvl="5" w:tplc="04090005" w:tentative="1">
      <w:start w:val="1"/>
      <w:numFmt w:val="bullet"/>
      <w:lvlText w:val=""/>
      <w:lvlJc w:val="left"/>
      <w:pPr>
        <w:ind w:left="4032" w:hanging="360"/>
      </w:pPr>
      <w:rPr>
        <w:rFonts w:ascii="Wingdings" w:hAnsi="Wingdings" w:hint="default"/>
      </w:rPr>
    </w:lvl>
    <w:lvl w:ilvl="6" w:tplc="04090001" w:tentative="1">
      <w:start w:val="1"/>
      <w:numFmt w:val="bullet"/>
      <w:lvlText w:val=""/>
      <w:lvlJc w:val="left"/>
      <w:pPr>
        <w:ind w:left="4752" w:hanging="360"/>
      </w:pPr>
      <w:rPr>
        <w:rFonts w:ascii="Symbol" w:hAnsi="Symbol" w:hint="default"/>
      </w:rPr>
    </w:lvl>
    <w:lvl w:ilvl="7" w:tplc="04090003" w:tentative="1">
      <w:start w:val="1"/>
      <w:numFmt w:val="bullet"/>
      <w:lvlText w:val="o"/>
      <w:lvlJc w:val="left"/>
      <w:pPr>
        <w:ind w:left="5472" w:hanging="360"/>
      </w:pPr>
      <w:rPr>
        <w:rFonts w:ascii="Courier New" w:hAnsi="Courier New" w:cs="Courier New" w:hint="default"/>
      </w:rPr>
    </w:lvl>
    <w:lvl w:ilvl="8" w:tplc="04090005" w:tentative="1">
      <w:start w:val="1"/>
      <w:numFmt w:val="bullet"/>
      <w:lvlText w:val=""/>
      <w:lvlJc w:val="left"/>
      <w:pPr>
        <w:ind w:left="6192" w:hanging="360"/>
      </w:pPr>
      <w:rPr>
        <w:rFonts w:ascii="Wingdings" w:hAnsi="Wingdings" w:hint="default"/>
      </w:rPr>
    </w:lvl>
  </w:abstractNum>
  <w:abstractNum w:abstractNumId="7" w15:restartNumberingAfterBreak="0">
    <w:nsid w:val="1D9F21F6"/>
    <w:multiLevelType w:val="hybridMultilevel"/>
    <w:tmpl w:val="181A0B8E"/>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DF74D6A"/>
    <w:multiLevelType w:val="hybridMultilevel"/>
    <w:tmpl w:val="49E421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0B862A7"/>
    <w:multiLevelType w:val="hybridMultilevel"/>
    <w:tmpl w:val="F1C828D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 w15:restartNumberingAfterBreak="0">
    <w:nsid w:val="20D545BB"/>
    <w:multiLevelType w:val="hybridMultilevel"/>
    <w:tmpl w:val="9DAE85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1031577"/>
    <w:multiLevelType w:val="hybridMultilevel"/>
    <w:tmpl w:val="3732D3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1091ED8"/>
    <w:multiLevelType w:val="hybridMultilevel"/>
    <w:tmpl w:val="DC5C6E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44359AD"/>
    <w:multiLevelType w:val="hybridMultilevel"/>
    <w:tmpl w:val="058E9634"/>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4D47FD2"/>
    <w:multiLevelType w:val="hybridMultilevel"/>
    <w:tmpl w:val="EDAA4A9C"/>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7B619B9"/>
    <w:multiLevelType w:val="hybridMultilevel"/>
    <w:tmpl w:val="138EA3A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B73035A"/>
    <w:multiLevelType w:val="hybridMultilevel"/>
    <w:tmpl w:val="A84CD4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BD70A9F"/>
    <w:multiLevelType w:val="hybridMultilevel"/>
    <w:tmpl w:val="6ABC05BC"/>
    <w:lvl w:ilvl="0" w:tplc="40BE3C82">
      <w:start w:val="1"/>
      <w:numFmt w:val="bullet"/>
      <w:lvlText w:val=""/>
      <w:lvlJc w:val="left"/>
      <w:pPr>
        <w:tabs>
          <w:tab w:val="num" w:pos="720"/>
        </w:tabs>
        <w:ind w:left="720" w:hanging="360"/>
      </w:pPr>
      <w:rPr>
        <w:rFonts w:ascii="Wingdings 2" w:hAnsi="Wingdings 2"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2FEB13A3"/>
    <w:multiLevelType w:val="hybridMultilevel"/>
    <w:tmpl w:val="060C7B20"/>
    <w:lvl w:ilvl="0" w:tplc="04090001">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19" w15:restartNumberingAfterBreak="0">
    <w:nsid w:val="3076623A"/>
    <w:multiLevelType w:val="multilevel"/>
    <w:tmpl w:val="59EC4572"/>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0" w15:restartNumberingAfterBreak="0">
    <w:nsid w:val="34C770E7"/>
    <w:multiLevelType w:val="hybridMultilevel"/>
    <w:tmpl w:val="5596BE7A"/>
    <w:lvl w:ilvl="0" w:tplc="40BE3C82">
      <w:start w:val="1"/>
      <w:numFmt w:val="bullet"/>
      <w:lvlText w:val=""/>
      <w:lvlJc w:val="left"/>
      <w:pPr>
        <w:tabs>
          <w:tab w:val="num" w:pos="720"/>
        </w:tabs>
        <w:ind w:left="720" w:hanging="360"/>
      </w:pPr>
      <w:rPr>
        <w:rFonts w:ascii="Wingdings 2" w:hAnsi="Wingdings 2" w:hint="default"/>
      </w:rPr>
    </w:lvl>
    <w:lvl w:ilvl="1" w:tplc="D64CD5A2">
      <w:start w:val="1"/>
      <w:numFmt w:val="bullet"/>
      <w:lvlText w:val=""/>
      <w:lvlJc w:val="left"/>
      <w:pPr>
        <w:tabs>
          <w:tab w:val="num" w:pos="1440"/>
        </w:tabs>
        <w:ind w:left="1440" w:hanging="360"/>
      </w:pPr>
      <w:rPr>
        <w:rFonts w:ascii="Wingdings 2" w:hAnsi="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35A06B79"/>
    <w:multiLevelType w:val="hybridMultilevel"/>
    <w:tmpl w:val="7C4AAB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38444676"/>
    <w:multiLevelType w:val="hybridMultilevel"/>
    <w:tmpl w:val="C3E0EB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46D579D"/>
    <w:multiLevelType w:val="hybridMultilevel"/>
    <w:tmpl w:val="BA40DA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6002EED"/>
    <w:multiLevelType w:val="hybridMultilevel"/>
    <w:tmpl w:val="08C862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AEE4522"/>
    <w:multiLevelType w:val="hybridMultilevel"/>
    <w:tmpl w:val="DCA2BF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57081C3C"/>
    <w:multiLevelType w:val="hybridMultilevel"/>
    <w:tmpl w:val="B8425F62"/>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5E2E5559"/>
    <w:multiLevelType w:val="hybridMultilevel"/>
    <w:tmpl w:val="AB2C31E0"/>
    <w:lvl w:ilvl="0" w:tplc="04090017">
      <w:start w:val="1"/>
      <w:numFmt w:val="lowerLetter"/>
      <w:lvlText w:val="%1)"/>
      <w:lvlJc w:val="left"/>
      <w:pPr>
        <w:ind w:left="360" w:hanging="360"/>
      </w:pPr>
    </w:lvl>
    <w:lvl w:ilvl="1" w:tplc="0409000F">
      <w:start w:val="1"/>
      <w:numFmt w:val="decimal"/>
      <w:lvlText w:val="%2."/>
      <w:lvlJc w:val="left"/>
      <w:pPr>
        <w:ind w:left="1080" w:hanging="360"/>
      </w:pPr>
    </w:lvl>
    <w:lvl w:ilvl="2" w:tplc="04090015">
      <w:start w:val="1"/>
      <w:numFmt w:val="upperLetter"/>
      <w:lvlText w:val="%3."/>
      <w:lvlJc w:val="lef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8" w15:restartNumberingAfterBreak="0">
    <w:nsid w:val="648B00BB"/>
    <w:multiLevelType w:val="hybridMultilevel"/>
    <w:tmpl w:val="736C6CE0"/>
    <w:lvl w:ilvl="0" w:tplc="2F564D3E">
      <w:start w:val="1"/>
      <w:numFmt w:val="bullet"/>
      <w:lvlText w:val=""/>
      <w:lvlJc w:val="left"/>
      <w:pPr>
        <w:tabs>
          <w:tab w:val="num" w:pos="720"/>
        </w:tabs>
        <w:ind w:left="720" w:hanging="360"/>
      </w:pPr>
      <w:rPr>
        <w:rFonts w:ascii="Symbol" w:hAnsi="Symbol" w:hint="default"/>
        <w:sz w:val="24"/>
      </w:rPr>
    </w:lvl>
    <w:lvl w:ilvl="1" w:tplc="04090003">
      <w:start w:val="1"/>
      <w:numFmt w:val="bullet"/>
      <w:lvlText w:val="o"/>
      <w:lvlJc w:val="left"/>
      <w:pPr>
        <w:tabs>
          <w:tab w:val="num" w:pos="1440"/>
        </w:tabs>
        <w:ind w:left="1440" w:hanging="360"/>
      </w:pPr>
      <w:rPr>
        <w:rFonts w:ascii="Courier New" w:hAnsi="Courier New" w:cs="Times New Roman"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Times New Roman"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Times New Roman"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673A61D0"/>
    <w:multiLevelType w:val="hybridMultilevel"/>
    <w:tmpl w:val="50CC32B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0" w15:restartNumberingAfterBreak="0">
    <w:nsid w:val="68D21835"/>
    <w:multiLevelType w:val="hybridMultilevel"/>
    <w:tmpl w:val="AD6814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72C96767"/>
    <w:multiLevelType w:val="hybridMultilevel"/>
    <w:tmpl w:val="463AB1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75E34A87"/>
    <w:multiLevelType w:val="hybridMultilevel"/>
    <w:tmpl w:val="76C24CAE"/>
    <w:lvl w:ilvl="0" w:tplc="04090017">
      <w:start w:val="1"/>
      <w:numFmt w:val="lowerLetter"/>
      <w:lvlText w:val="%1)"/>
      <w:lvlJc w:val="left"/>
      <w:pPr>
        <w:ind w:left="360" w:hanging="360"/>
      </w:pPr>
    </w:lvl>
    <w:lvl w:ilvl="1" w:tplc="0409000F">
      <w:start w:val="1"/>
      <w:numFmt w:val="decimal"/>
      <w:lvlText w:val="%2."/>
      <w:lvlJc w:val="left"/>
      <w:pPr>
        <w:ind w:left="1080" w:hanging="360"/>
      </w:pPr>
    </w:lvl>
    <w:lvl w:ilvl="2" w:tplc="04090015">
      <w:start w:val="1"/>
      <w:numFmt w:val="upperLetter"/>
      <w:lvlText w:val="%3."/>
      <w:lvlJc w:val="lef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3" w15:restartNumberingAfterBreak="0">
    <w:nsid w:val="783E3253"/>
    <w:multiLevelType w:val="hybridMultilevel"/>
    <w:tmpl w:val="B61622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785F16AE"/>
    <w:multiLevelType w:val="hybridMultilevel"/>
    <w:tmpl w:val="AE7AFC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7B3211DF"/>
    <w:multiLevelType w:val="hybridMultilevel"/>
    <w:tmpl w:val="724E749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7"/>
  </w:num>
  <w:num w:numId="2">
    <w:abstractNumId w:val="20"/>
  </w:num>
  <w:num w:numId="3">
    <w:abstractNumId w:val="19"/>
  </w:num>
  <w:num w:numId="4">
    <w:abstractNumId w:val="17"/>
  </w:num>
  <w:num w:numId="5">
    <w:abstractNumId w:val="17"/>
  </w:num>
  <w:num w:numId="6">
    <w:abstractNumId w:val="2"/>
  </w:num>
  <w:num w:numId="7">
    <w:abstractNumId w:val="21"/>
  </w:num>
  <w:num w:numId="8">
    <w:abstractNumId w:val="18"/>
  </w:num>
  <w:num w:numId="9">
    <w:abstractNumId w:val="11"/>
  </w:num>
  <w:num w:numId="10">
    <w:abstractNumId w:val="6"/>
  </w:num>
  <w:num w:numId="11">
    <w:abstractNumId w:val="22"/>
  </w:num>
  <w:num w:numId="12">
    <w:abstractNumId w:val="16"/>
  </w:num>
  <w:num w:numId="13">
    <w:abstractNumId w:val="10"/>
  </w:num>
  <w:num w:numId="14">
    <w:abstractNumId w:val="33"/>
  </w:num>
  <w:num w:numId="15">
    <w:abstractNumId w:val="8"/>
  </w:num>
  <w:num w:numId="16">
    <w:abstractNumId w:val="12"/>
  </w:num>
  <w:num w:numId="17">
    <w:abstractNumId w:val="5"/>
  </w:num>
  <w:num w:numId="18">
    <w:abstractNumId w:val="0"/>
  </w:num>
  <w:num w:numId="19">
    <w:abstractNumId w:val="31"/>
  </w:num>
  <w:num w:numId="20">
    <w:abstractNumId w:val="4"/>
  </w:num>
  <w:num w:numId="21">
    <w:abstractNumId w:val="24"/>
  </w:num>
  <w:num w:numId="22">
    <w:abstractNumId w:val="25"/>
  </w:num>
  <w:num w:numId="23">
    <w:abstractNumId w:val="34"/>
  </w:num>
  <w:num w:numId="24">
    <w:abstractNumId w:val="30"/>
  </w:num>
  <w:num w:numId="25">
    <w:abstractNumId w:val="13"/>
  </w:num>
  <w:num w:numId="26">
    <w:abstractNumId w:val="15"/>
  </w:num>
  <w:num w:numId="27">
    <w:abstractNumId w:val="26"/>
  </w:num>
  <w:num w:numId="28">
    <w:abstractNumId w:val="14"/>
  </w:num>
  <w:num w:numId="29">
    <w:abstractNumId w:val="7"/>
  </w:num>
  <w:num w:numId="30">
    <w:abstractNumId w:val="1"/>
  </w:num>
  <w:num w:numId="31">
    <w:abstractNumId w:val="35"/>
  </w:num>
  <w:num w:numId="32">
    <w:abstractNumId w:val="23"/>
  </w:num>
  <w:num w:numId="33">
    <w:abstractNumId w:val="29"/>
  </w:num>
  <w:num w:numId="34">
    <w:abstractNumId w:val="9"/>
  </w:num>
  <w:num w:numId="35">
    <w:abstractNumId w:val="28"/>
  </w:num>
  <w:num w:numId="36">
    <w:abstractNumId w:val="3"/>
  </w:num>
  <w:num w:numId="37">
    <w:abstractNumId w:val="32"/>
  </w:num>
  <w:num w:numId="38">
    <w:abstractNumId w:val="2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proofState w:spelling="clean" w:grammar="clean"/>
  <w:defaultTabStop w:val="720"/>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16609"/>
    <w:rsid w:val="00000AD6"/>
    <w:rsid w:val="000016DB"/>
    <w:rsid w:val="00005902"/>
    <w:rsid w:val="0001002B"/>
    <w:rsid w:val="00010806"/>
    <w:rsid w:val="00013F71"/>
    <w:rsid w:val="000173BF"/>
    <w:rsid w:val="00024252"/>
    <w:rsid w:val="000245B5"/>
    <w:rsid w:val="00027183"/>
    <w:rsid w:val="00031D8D"/>
    <w:rsid w:val="00033EA1"/>
    <w:rsid w:val="0003746D"/>
    <w:rsid w:val="0004020F"/>
    <w:rsid w:val="000436CB"/>
    <w:rsid w:val="00052E17"/>
    <w:rsid w:val="00056947"/>
    <w:rsid w:val="00061A8E"/>
    <w:rsid w:val="00064CB3"/>
    <w:rsid w:val="00070BEE"/>
    <w:rsid w:val="00072040"/>
    <w:rsid w:val="00076DF4"/>
    <w:rsid w:val="00076F51"/>
    <w:rsid w:val="0008524C"/>
    <w:rsid w:val="00086F7F"/>
    <w:rsid w:val="0009074D"/>
    <w:rsid w:val="0009592B"/>
    <w:rsid w:val="00095A9A"/>
    <w:rsid w:val="000968C6"/>
    <w:rsid w:val="000A63C9"/>
    <w:rsid w:val="000B3765"/>
    <w:rsid w:val="000B655B"/>
    <w:rsid w:val="000C0000"/>
    <w:rsid w:val="000C18CC"/>
    <w:rsid w:val="000C687D"/>
    <w:rsid w:val="000C7ED1"/>
    <w:rsid w:val="000D789A"/>
    <w:rsid w:val="000E4B5F"/>
    <w:rsid w:val="000E706D"/>
    <w:rsid w:val="000F130A"/>
    <w:rsid w:val="000F4FD8"/>
    <w:rsid w:val="00107242"/>
    <w:rsid w:val="00111CC5"/>
    <w:rsid w:val="001206F7"/>
    <w:rsid w:val="001236C1"/>
    <w:rsid w:val="00133EE8"/>
    <w:rsid w:val="00140B30"/>
    <w:rsid w:val="00147155"/>
    <w:rsid w:val="00153CB3"/>
    <w:rsid w:val="00154C3B"/>
    <w:rsid w:val="00160158"/>
    <w:rsid w:val="00165357"/>
    <w:rsid w:val="001722B7"/>
    <w:rsid w:val="001727D9"/>
    <w:rsid w:val="00174BB4"/>
    <w:rsid w:val="00175D14"/>
    <w:rsid w:val="00176DC0"/>
    <w:rsid w:val="001811EE"/>
    <w:rsid w:val="00185AD4"/>
    <w:rsid w:val="001979AF"/>
    <w:rsid w:val="001A0EB4"/>
    <w:rsid w:val="001A1A86"/>
    <w:rsid w:val="001A5F62"/>
    <w:rsid w:val="001B015E"/>
    <w:rsid w:val="001B2301"/>
    <w:rsid w:val="001B6170"/>
    <w:rsid w:val="001B618B"/>
    <w:rsid w:val="001C1338"/>
    <w:rsid w:val="001C4140"/>
    <w:rsid w:val="001C5A94"/>
    <w:rsid w:val="001D2317"/>
    <w:rsid w:val="001D3223"/>
    <w:rsid w:val="001D33EF"/>
    <w:rsid w:val="001D5AB3"/>
    <w:rsid w:val="001E0519"/>
    <w:rsid w:val="001E0829"/>
    <w:rsid w:val="001E1320"/>
    <w:rsid w:val="001E556A"/>
    <w:rsid w:val="001F05CE"/>
    <w:rsid w:val="001F1905"/>
    <w:rsid w:val="001F4A65"/>
    <w:rsid w:val="00205C45"/>
    <w:rsid w:val="0021035B"/>
    <w:rsid w:val="00211153"/>
    <w:rsid w:val="0023254A"/>
    <w:rsid w:val="002344FB"/>
    <w:rsid w:val="00236216"/>
    <w:rsid w:val="00237BF1"/>
    <w:rsid w:val="002405CD"/>
    <w:rsid w:val="00240B74"/>
    <w:rsid w:val="00243B62"/>
    <w:rsid w:val="0024675B"/>
    <w:rsid w:val="002469DD"/>
    <w:rsid w:val="00247180"/>
    <w:rsid w:val="00254671"/>
    <w:rsid w:val="00257D36"/>
    <w:rsid w:val="00263C1C"/>
    <w:rsid w:val="00271415"/>
    <w:rsid w:val="00274FBE"/>
    <w:rsid w:val="002762E1"/>
    <w:rsid w:val="002811BC"/>
    <w:rsid w:val="00283DE8"/>
    <w:rsid w:val="00285552"/>
    <w:rsid w:val="00285966"/>
    <w:rsid w:val="00285A0D"/>
    <w:rsid w:val="00290ED8"/>
    <w:rsid w:val="00296B49"/>
    <w:rsid w:val="002A03FC"/>
    <w:rsid w:val="002A1843"/>
    <w:rsid w:val="002A3D26"/>
    <w:rsid w:val="002A523E"/>
    <w:rsid w:val="002B1ADF"/>
    <w:rsid w:val="002B502E"/>
    <w:rsid w:val="002B657B"/>
    <w:rsid w:val="002C2853"/>
    <w:rsid w:val="002C444C"/>
    <w:rsid w:val="002C458F"/>
    <w:rsid w:val="002C6C20"/>
    <w:rsid w:val="002C6C7A"/>
    <w:rsid w:val="002C7F78"/>
    <w:rsid w:val="002D5277"/>
    <w:rsid w:val="002D71FA"/>
    <w:rsid w:val="002D73AF"/>
    <w:rsid w:val="002E4FD9"/>
    <w:rsid w:val="002E5B58"/>
    <w:rsid w:val="002F1437"/>
    <w:rsid w:val="002F3943"/>
    <w:rsid w:val="002F48E2"/>
    <w:rsid w:val="002F4E34"/>
    <w:rsid w:val="002F6A42"/>
    <w:rsid w:val="002F79E7"/>
    <w:rsid w:val="003003EC"/>
    <w:rsid w:val="003035E3"/>
    <w:rsid w:val="0030363A"/>
    <w:rsid w:val="00317970"/>
    <w:rsid w:val="00317EB0"/>
    <w:rsid w:val="00332700"/>
    <w:rsid w:val="003358BD"/>
    <w:rsid w:val="00344E88"/>
    <w:rsid w:val="00345D80"/>
    <w:rsid w:val="003471D4"/>
    <w:rsid w:val="00350BF1"/>
    <w:rsid w:val="00353C49"/>
    <w:rsid w:val="003540B1"/>
    <w:rsid w:val="003557E9"/>
    <w:rsid w:val="003560BA"/>
    <w:rsid w:val="00364CC6"/>
    <w:rsid w:val="003650F6"/>
    <w:rsid w:val="0036726C"/>
    <w:rsid w:val="003832D2"/>
    <w:rsid w:val="003845E5"/>
    <w:rsid w:val="003911C0"/>
    <w:rsid w:val="00393137"/>
    <w:rsid w:val="0039615F"/>
    <w:rsid w:val="00397406"/>
    <w:rsid w:val="003A3170"/>
    <w:rsid w:val="003A360E"/>
    <w:rsid w:val="003D17FF"/>
    <w:rsid w:val="003D2871"/>
    <w:rsid w:val="003D2981"/>
    <w:rsid w:val="003D5AB6"/>
    <w:rsid w:val="003D5B83"/>
    <w:rsid w:val="003E6E47"/>
    <w:rsid w:val="003F0623"/>
    <w:rsid w:val="003F33DE"/>
    <w:rsid w:val="003F3A41"/>
    <w:rsid w:val="003F67E9"/>
    <w:rsid w:val="00401031"/>
    <w:rsid w:val="004023B7"/>
    <w:rsid w:val="004045A0"/>
    <w:rsid w:val="00413CDB"/>
    <w:rsid w:val="004200FE"/>
    <w:rsid w:val="00421183"/>
    <w:rsid w:val="00421BA6"/>
    <w:rsid w:val="00421C17"/>
    <w:rsid w:val="00426CDE"/>
    <w:rsid w:val="00433EA1"/>
    <w:rsid w:val="00441957"/>
    <w:rsid w:val="00443D32"/>
    <w:rsid w:val="004469DD"/>
    <w:rsid w:val="004476B2"/>
    <w:rsid w:val="00447CE5"/>
    <w:rsid w:val="00447D6E"/>
    <w:rsid w:val="0045048F"/>
    <w:rsid w:val="0045181B"/>
    <w:rsid w:val="00452133"/>
    <w:rsid w:val="00452B1F"/>
    <w:rsid w:val="00452C7A"/>
    <w:rsid w:val="00456B53"/>
    <w:rsid w:val="0046286E"/>
    <w:rsid w:val="004673A2"/>
    <w:rsid w:val="00471234"/>
    <w:rsid w:val="00472250"/>
    <w:rsid w:val="0047437C"/>
    <w:rsid w:val="00477522"/>
    <w:rsid w:val="00480E7B"/>
    <w:rsid w:val="004843E5"/>
    <w:rsid w:val="00484BF6"/>
    <w:rsid w:val="0049052C"/>
    <w:rsid w:val="00493457"/>
    <w:rsid w:val="00494628"/>
    <w:rsid w:val="0049566B"/>
    <w:rsid w:val="00497338"/>
    <w:rsid w:val="004A1650"/>
    <w:rsid w:val="004A7604"/>
    <w:rsid w:val="004B1184"/>
    <w:rsid w:val="004B4A3A"/>
    <w:rsid w:val="004B5CE5"/>
    <w:rsid w:val="004B750E"/>
    <w:rsid w:val="004C2244"/>
    <w:rsid w:val="004C23F1"/>
    <w:rsid w:val="004D069A"/>
    <w:rsid w:val="004E01F5"/>
    <w:rsid w:val="004E297E"/>
    <w:rsid w:val="004E76CA"/>
    <w:rsid w:val="004F1698"/>
    <w:rsid w:val="00500C4E"/>
    <w:rsid w:val="00505CEC"/>
    <w:rsid w:val="0051020F"/>
    <w:rsid w:val="00513CAB"/>
    <w:rsid w:val="0051485E"/>
    <w:rsid w:val="00516CF5"/>
    <w:rsid w:val="00523597"/>
    <w:rsid w:val="00523736"/>
    <w:rsid w:val="00532530"/>
    <w:rsid w:val="00535CA4"/>
    <w:rsid w:val="005476F6"/>
    <w:rsid w:val="00551D72"/>
    <w:rsid w:val="005540B6"/>
    <w:rsid w:val="005552C3"/>
    <w:rsid w:val="00560934"/>
    <w:rsid w:val="00563E58"/>
    <w:rsid w:val="00564960"/>
    <w:rsid w:val="00570654"/>
    <w:rsid w:val="00570F38"/>
    <w:rsid w:val="005720F2"/>
    <w:rsid w:val="005729C8"/>
    <w:rsid w:val="00572D2F"/>
    <w:rsid w:val="005734A4"/>
    <w:rsid w:val="00594EF5"/>
    <w:rsid w:val="005A0E53"/>
    <w:rsid w:val="005A1078"/>
    <w:rsid w:val="005A4658"/>
    <w:rsid w:val="005A496B"/>
    <w:rsid w:val="005B28C1"/>
    <w:rsid w:val="005B6344"/>
    <w:rsid w:val="005C1C74"/>
    <w:rsid w:val="005C2E48"/>
    <w:rsid w:val="005C3F23"/>
    <w:rsid w:val="005D4DD7"/>
    <w:rsid w:val="005E12A9"/>
    <w:rsid w:val="005F139E"/>
    <w:rsid w:val="005F69D5"/>
    <w:rsid w:val="00602799"/>
    <w:rsid w:val="00602F18"/>
    <w:rsid w:val="00607C30"/>
    <w:rsid w:val="006110F3"/>
    <w:rsid w:val="00612041"/>
    <w:rsid w:val="00614AFF"/>
    <w:rsid w:val="00621ABA"/>
    <w:rsid w:val="0062322A"/>
    <w:rsid w:val="00631157"/>
    <w:rsid w:val="006330BC"/>
    <w:rsid w:val="006404E6"/>
    <w:rsid w:val="0064680F"/>
    <w:rsid w:val="0064729D"/>
    <w:rsid w:val="00647ABE"/>
    <w:rsid w:val="006516BA"/>
    <w:rsid w:val="00664B05"/>
    <w:rsid w:val="00665C04"/>
    <w:rsid w:val="0066682D"/>
    <w:rsid w:val="006746FE"/>
    <w:rsid w:val="00676E9F"/>
    <w:rsid w:val="00680934"/>
    <w:rsid w:val="00685D5C"/>
    <w:rsid w:val="0069264D"/>
    <w:rsid w:val="0069578B"/>
    <w:rsid w:val="00696278"/>
    <w:rsid w:val="00697868"/>
    <w:rsid w:val="006A055F"/>
    <w:rsid w:val="006A126F"/>
    <w:rsid w:val="006A14E9"/>
    <w:rsid w:val="006A2A65"/>
    <w:rsid w:val="006A5293"/>
    <w:rsid w:val="006A67E4"/>
    <w:rsid w:val="006A6D15"/>
    <w:rsid w:val="006B0DF3"/>
    <w:rsid w:val="006B0F11"/>
    <w:rsid w:val="006B27FA"/>
    <w:rsid w:val="006B30DD"/>
    <w:rsid w:val="006B4A48"/>
    <w:rsid w:val="006C2C55"/>
    <w:rsid w:val="006C430A"/>
    <w:rsid w:val="006D2809"/>
    <w:rsid w:val="006E27A3"/>
    <w:rsid w:val="006E3342"/>
    <w:rsid w:val="006E4B12"/>
    <w:rsid w:val="006E5DD0"/>
    <w:rsid w:val="006E65D0"/>
    <w:rsid w:val="006F1B21"/>
    <w:rsid w:val="006F21E8"/>
    <w:rsid w:val="006F78D5"/>
    <w:rsid w:val="0070091B"/>
    <w:rsid w:val="007048AC"/>
    <w:rsid w:val="00726338"/>
    <w:rsid w:val="00726AD5"/>
    <w:rsid w:val="00733C7D"/>
    <w:rsid w:val="00740761"/>
    <w:rsid w:val="00745F77"/>
    <w:rsid w:val="007464DE"/>
    <w:rsid w:val="007529EA"/>
    <w:rsid w:val="00755A45"/>
    <w:rsid w:val="00760CDC"/>
    <w:rsid w:val="00764D0D"/>
    <w:rsid w:val="00772A8A"/>
    <w:rsid w:val="00777C53"/>
    <w:rsid w:val="00786E92"/>
    <w:rsid w:val="007933F1"/>
    <w:rsid w:val="007A5F52"/>
    <w:rsid w:val="007B090A"/>
    <w:rsid w:val="007B19E9"/>
    <w:rsid w:val="007E43F8"/>
    <w:rsid w:val="007E5076"/>
    <w:rsid w:val="007E656B"/>
    <w:rsid w:val="007F2997"/>
    <w:rsid w:val="007F50E8"/>
    <w:rsid w:val="007F54E2"/>
    <w:rsid w:val="007F7FBA"/>
    <w:rsid w:val="00800319"/>
    <w:rsid w:val="0080044E"/>
    <w:rsid w:val="00800706"/>
    <w:rsid w:val="0080189A"/>
    <w:rsid w:val="00801F7F"/>
    <w:rsid w:val="00803C2B"/>
    <w:rsid w:val="00811945"/>
    <w:rsid w:val="00824F1C"/>
    <w:rsid w:val="00826688"/>
    <w:rsid w:val="0083369B"/>
    <w:rsid w:val="00835D38"/>
    <w:rsid w:val="00843763"/>
    <w:rsid w:val="00847A4E"/>
    <w:rsid w:val="0085495E"/>
    <w:rsid w:val="00864A65"/>
    <w:rsid w:val="00871D79"/>
    <w:rsid w:val="0087393E"/>
    <w:rsid w:val="00881A42"/>
    <w:rsid w:val="00882386"/>
    <w:rsid w:val="0088361D"/>
    <w:rsid w:val="00885E0A"/>
    <w:rsid w:val="0088603B"/>
    <w:rsid w:val="008877AF"/>
    <w:rsid w:val="00893D23"/>
    <w:rsid w:val="00893FC3"/>
    <w:rsid w:val="0089577B"/>
    <w:rsid w:val="008B1024"/>
    <w:rsid w:val="008B12D8"/>
    <w:rsid w:val="008B1357"/>
    <w:rsid w:val="008B2DF3"/>
    <w:rsid w:val="008C2E0E"/>
    <w:rsid w:val="008C4DE0"/>
    <w:rsid w:val="008D3930"/>
    <w:rsid w:val="008D67F9"/>
    <w:rsid w:val="008E17CC"/>
    <w:rsid w:val="008E25B1"/>
    <w:rsid w:val="008E56FB"/>
    <w:rsid w:val="008F2167"/>
    <w:rsid w:val="008F33B4"/>
    <w:rsid w:val="008F6298"/>
    <w:rsid w:val="0090077A"/>
    <w:rsid w:val="00900F47"/>
    <w:rsid w:val="00904ADA"/>
    <w:rsid w:val="00907697"/>
    <w:rsid w:val="00910A69"/>
    <w:rsid w:val="009138A0"/>
    <w:rsid w:val="0091424C"/>
    <w:rsid w:val="00917DE4"/>
    <w:rsid w:val="00920905"/>
    <w:rsid w:val="00922B85"/>
    <w:rsid w:val="00930CDC"/>
    <w:rsid w:val="00931E45"/>
    <w:rsid w:val="00933188"/>
    <w:rsid w:val="00935AF9"/>
    <w:rsid w:val="00936979"/>
    <w:rsid w:val="009403A5"/>
    <w:rsid w:val="009500DC"/>
    <w:rsid w:val="00951923"/>
    <w:rsid w:val="00956B51"/>
    <w:rsid w:val="00963363"/>
    <w:rsid w:val="00972C81"/>
    <w:rsid w:val="009824E9"/>
    <w:rsid w:val="009826E5"/>
    <w:rsid w:val="009844A1"/>
    <w:rsid w:val="00986E20"/>
    <w:rsid w:val="00992FC1"/>
    <w:rsid w:val="00995479"/>
    <w:rsid w:val="00995CB0"/>
    <w:rsid w:val="00997E77"/>
    <w:rsid w:val="009A0EB7"/>
    <w:rsid w:val="009A2734"/>
    <w:rsid w:val="009B2A02"/>
    <w:rsid w:val="009B2A8F"/>
    <w:rsid w:val="009B2B61"/>
    <w:rsid w:val="009B5B7B"/>
    <w:rsid w:val="009C1777"/>
    <w:rsid w:val="009C2C86"/>
    <w:rsid w:val="009C6FE0"/>
    <w:rsid w:val="009D0753"/>
    <w:rsid w:val="009D10A4"/>
    <w:rsid w:val="009D5131"/>
    <w:rsid w:val="009D6F71"/>
    <w:rsid w:val="009E1802"/>
    <w:rsid w:val="009E1CDE"/>
    <w:rsid w:val="009E2B06"/>
    <w:rsid w:val="009E3829"/>
    <w:rsid w:val="009E51E2"/>
    <w:rsid w:val="009F7A61"/>
    <w:rsid w:val="00A11800"/>
    <w:rsid w:val="00A11C16"/>
    <w:rsid w:val="00A1423E"/>
    <w:rsid w:val="00A17664"/>
    <w:rsid w:val="00A20FAF"/>
    <w:rsid w:val="00A24520"/>
    <w:rsid w:val="00A3164A"/>
    <w:rsid w:val="00A37F42"/>
    <w:rsid w:val="00A4411F"/>
    <w:rsid w:val="00A500D6"/>
    <w:rsid w:val="00A517DD"/>
    <w:rsid w:val="00A523FF"/>
    <w:rsid w:val="00A54756"/>
    <w:rsid w:val="00A54C66"/>
    <w:rsid w:val="00A57D36"/>
    <w:rsid w:val="00A61BB6"/>
    <w:rsid w:val="00A65734"/>
    <w:rsid w:val="00A6687F"/>
    <w:rsid w:val="00A67907"/>
    <w:rsid w:val="00A73CC1"/>
    <w:rsid w:val="00A80270"/>
    <w:rsid w:val="00A82DB1"/>
    <w:rsid w:val="00A84127"/>
    <w:rsid w:val="00A84BF9"/>
    <w:rsid w:val="00A86DA2"/>
    <w:rsid w:val="00A90DFC"/>
    <w:rsid w:val="00A90F1A"/>
    <w:rsid w:val="00A91BF3"/>
    <w:rsid w:val="00AA0A9C"/>
    <w:rsid w:val="00AA16C0"/>
    <w:rsid w:val="00AA4CDC"/>
    <w:rsid w:val="00AB21D4"/>
    <w:rsid w:val="00AB21F5"/>
    <w:rsid w:val="00AB3386"/>
    <w:rsid w:val="00AB36DB"/>
    <w:rsid w:val="00AC0B1D"/>
    <w:rsid w:val="00AC2F5B"/>
    <w:rsid w:val="00AC3DAD"/>
    <w:rsid w:val="00AC5309"/>
    <w:rsid w:val="00AC5B97"/>
    <w:rsid w:val="00AD4DD0"/>
    <w:rsid w:val="00AE0A8D"/>
    <w:rsid w:val="00AF6342"/>
    <w:rsid w:val="00B053FB"/>
    <w:rsid w:val="00B05647"/>
    <w:rsid w:val="00B07EE5"/>
    <w:rsid w:val="00B12620"/>
    <w:rsid w:val="00B21CC5"/>
    <w:rsid w:val="00B26778"/>
    <w:rsid w:val="00B26B83"/>
    <w:rsid w:val="00B32479"/>
    <w:rsid w:val="00B33FE2"/>
    <w:rsid w:val="00B403ED"/>
    <w:rsid w:val="00B4065F"/>
    <w:rsid w:val="00B45091"/>
    <w:rsid w:val="00B45447"/>
    <w:rsid w:val="00B52B9F"/>
    <w:rsid w:val="00B614F1"/>
    <w:rsid w:val="00B6495B"/>
    <w:rsid w:val="00B866B4"/>
    <w:rsid w:val="00B94226"/>
    <w:rsid w:val="00BA0A8C"/>
    <w:rsid w:val="00BA0CEB"/>
    <w:rsid w:val="00BA2383"/>
    <w:rsid w:val="00BA2E7E"/>
    <w:rsid w:val="00BA590A"/>
    <w:rsid w:val="00BA5FE4"/>
    <w:rsid w:val="00BB0B39"/>
    <w:rsid w:val="00BB30D1"/>
    <w:rsid w:val="00BB39D8"/>
    <w:rsid w:val="00BB5F75"/>
    <w:rsid w:val="00BC6524"/>
    <w:rsid w:val="00BD3931"/>
    <w:rsid w:val="00BD5B88"/>
    <w:rsid w:val="00BD5F58"/>
    <w:rsid w:val="00BE0360"/>
    <w:rsid w:val="00BE0AEB"/>
    <w:rsid w:val="00BF5711"/>
    <w:rsid w:val="00C018E0"/>
    <w:rsid w:val="00C03783"/>
    <w:rsid w:val="00C05AAF"/>
    <w:rsid w:val="00C118C7"/>
    <w:rsid w:val="00C20877"/>
    <w:rsid w:val="00C20E7B"/>
    <w:rsid w:val="00C21456"/>
    <w:rsid w:val="00C24D03"/>
    <w:rsid w:val="00C25E61"/>
    <w:rsid w:val="00C35A1B"/>
    <w:rsid w:val="00C413F3"/>
    <w:rsid w:val="00C54EFF"/>
    <w:rsid w:val="00C55D03"/>
    <w:rsid w:val="00C63548"/>
    <w:rsid w:val="00C63F96"/>
    <w:rsid w:val="00C65450"/>
    <w:rsid w:val="00C65505"/>
    <w:rsid w:val="00C677AF"/>
    <w:rsid w:val="00C67E59"/>
    <w:rsid w:val="00C72B8B"/>
    <w:rsid w:val="00C72CB5"/>
    <w:rsid w:val="00C76D4F"/>
    <w:rsid w:val="00C805BC"/>
    <w:rsid w:val="00C959CA"/>
    <w:rsid w:val="00C95D16"/>
    <w:rsid w:val="00CA2AB4"/>
    <w:rsid w:val="00CA3767"/>
    <w:rsid w:val="00CB0100"/>
    <w:rsid w:val="00CB04D2"/>
    <w:rsid w:val="00CB5BB7"/>
    <w:rsid w:val="00CD7EFE"/>
    <w:rsid w:val="00CE0C66"/>
    <w:rsid w:val="00CE28CF"/>
    <w:rsid w:val="00CE4386"/>
    <w:rsid w:val="00CE4CDC"/>
    <w:rsid w:val="00CE5BEB"/>
    <w:rsid w:val="00CE69E9"/>
    <w:rsid w:val="00CE71F2"/>
    <w:rsid w:val="00CF3F65"/>
    <w:rsid w:val="00CF464D"/>
    <w:rsid w:val="00D02CEF"/>
    <w:rsid w:val="00D17EF4"/>
    <w:rsid w:val="00D23770"/>
    <w:rsid w:val="00D25074"/>
    <w:rsid w:val="00D34517"/>
    <w:rsid w:val="00D36798"/>
    <w:rsid w:val="00D47E80"/>
    <w:rsid w:val="00D70563"/>
    <w:rsid w:val="00D70D89"/>
    <w:rsid w:val="00D72051"/>
    <w:rsid w:val="00D7380B"/>
    <w:rsid w:val="00D75D77"/>
    <w:rsid w:val="00D7639E"/>
    <w:rsid w:val="00D835EF"/>
    <w:rsid w:val="00D85F09"/>
    <w:rsid w:val="00D86A9D"/>
    <w:rsid w:val="00DA089A"/>
    <w:rsid w:val="00DA11A0"/>
    <w:rsid w:val="00DA2822"/>
    <w:rsid w:val="00DA690B"/>
    <w:rsid w:val="00DA7225"/>
    <w:rsid w:val="00DB44E9"/>
    <w:rsid w:val="00DC1966"/>
    <w:rsid w:val="00DC3259"/>
    <w:rsid w:val="00DC33D9"/>
    <w:rsid w:val="00DD0523"/>
    <w:rsid w:val="00DE5758"/>
    <w:rsid w:val="00DE5FCF"/>
    <w:rsid w:val="00DF0D19"/>
    <w:rsid w:val="00DF2EE9"/>
    <w:rsid w:val="00DF31D5"/>
    <w:rsid w:val="00DF6FD8"/>
    <w:rsid w:val="00E05A80"/>
    <w:rsid w:val="00E06A37"/>
    <w:rsid w:val="00E071A5"/>
    <w:rsid w:val="00E07752"/>
    <w:rsid w:val="00E16609"/>
    <w:rsid w:val="00E16F08"/>
    <w:rsid w:val="00E233F3"/>
    <w:rsid w:val="00E26B34"/>
    <w:rsid w:val="00E314BA"/>
    <w:rsid w:val="00E325BE"/>
    <w:rsid w:val="00E326BA"/>
    <w:rsid w:val="00E34202"/>
    <w:rsid w:val="00E37F72"/>
    <w:rsid w:val="00E40BE5"/>
    <w:rsid w:val="00E40CF9"/>
    <w:rsid w:val="00E42A30"/>
    <w:rsid w:val="00E54F77"/>
    <w:rsid w:val="00E5625D"/>
    <w:rsid w:val="00E648BB"/>
    <w:rsid w:val="00E67ACA"/>
    <w:rsid w:val="00E7236D"/>
    <w:rsid w:val="00E76B31"/>
    <w:rsid w:val="00E81F3E"/>
    <w:rsid w:val="00E844BB"/>
    <w:rsid w:val="00E84C48"/>
    <w:rsid w:val="00E859BD"/>
    <w:rsid w:val="00E86B70"/>
    <w:rsid w:val="00E87C8F"/>
    <w:rsid w:val="00E924C3"/>
    <w:rsid w:val="00E954EE"/>
    <w:rsid w:val="00E96759"/>
    <w:rsid w:val="00EA4437"/>
    <w:rsid w:val="00EA4D87"/>
    <w:rsid w:val="00EB34FC"/>
    <w:rsid w:val="00EB76E1"/>
    <w:rsid w:val="00EC2499"/>
    <w:rsid w:val="00EE29DF"/>
    <w:rsid w:val="00EE4120"/>
    <w:rsid w:val="00EF2E8A"/>
    <w:rsid w:val="00EF4E6B"/>
    <w:rsid w:val="00EF5416"/>
    <w:rsid w:val="00F06CCF"/>
    <w:rsid w:val="00F1053D"/>
    <w:rsid w:val="00F110D5"/>
    <w:rsid w:val="00F11E63"/>
    <w:rsid w:val="00F12733"/>
    <w:rsid w:val="00F171E1"/>
    <w:rsid w:val="00F20DCF"/>
    <w:rsid w:val="00F25B36"/>
    <w:rsid w:val="00F3052A"/>
    <w:rsid w:val="00F341E3"/>
    <w:rsid w:val="00F35D09"/>
    <w:rsid w:val="00F4304D"/>
    <w:rsid w:val="00F46612"/>
    <w:rsid w:val="00F474EF"/>
    <w:rsid w:val="00F4752B"/>
    <w:rsid w:val="00F476E8"/>
    <w:rsid w:val="00F541AE"/>
    <w:rsid w:val="00F56792"/>
    <w:rsid w:val="00F571A6"/>
    <w:rsid w:val="00F6018B"/>
    <w:rsid w:val="00F60265"/>
    <w:rsid w:val="00F60E32"/>
    <w:rsid w:val="00F644FF"/>
    <w:rsid w:val="00F65ABA"/>
    <w:rsid w:val="00F65E15"/>
    <w:rsid w:val="00F71C71"/>
    <w:rsid w:val="00F7242E"/>
    <w:rsid w:val="00F74B33"/>
    <w:rsid w:val="00F810DD"/>
    <w:rsid w:val="00F8211F"/>
    <w:rsid w:val="00F95E2F"/>
    <w:rsid w:val="00F96DEB"/>
    <w:rsid w:val="00FA1872"/>
    <w:rsid w:val="00FA4F34"/>
    <w:rsid w:val="00FB2590"/>
    <w:rsid w:val="00FD5A8C"/>
    <w:rsid w:val="00FE286E"/>
    <w:rsid w:val="00FE3233"/>
    <w:rsid w:val="00FE4C68"/>
    <w:rsid w:val="00FE5FAF"/>
    <w:rsid w:val="00FE6D74"/>
    <w:rsid w:val="00FF21AD"/>
    <w:rsid w:val="00FF73B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5F77E0EA"/>
  <w15:docId w15:val="{2B749EF2-C131-4648-ADA6-05748ECB174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iPriority="0"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33188"/>
    <w:pPr>
      <w:spacing w:after="0" w:line="240" w:lineRule="auto"/>
    </w:pPr>
    <w:rPr>
      <w:rFonts w:eastAsia="Times New Roman" w:cs="Times New Roman"/>
      <w:szCs w:val="24"/>
    </w:rPr>
  </w:style>
  <w:style w:type="paragraph" w:styleId="Heading1">
    <w:name w:val="heading 1"/>
    <w:basedOn w:val="Normal"/>
    <w:next w:val="Normal"/>
    <w:link w:val="Heading1Char"/>
    <w:qFormat/>
    <w:rsid w:val="00933188"/>
    <w:pPr>
      <w:keepNext/>
      <w:spacing w:before="240" w:after="120"/>
      <w:outlineLvl w:val="0"/>
    </w:pPr>
    <w:rPr>
      <w:rFonts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933188"/>
    <w:rPr>
      <w:rFonts w:eastAsia="Times New Roman"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aliases w:val="WP Table"/>
    <w:basedOn w:val="TableNormal"/>
    <w:rsid w:val="00076F51"/>
    <w:pPr>
      <w:spacing w:after="0" w:line="240" w:lineRule="auto"/>
    </w:pPr>
    <w:rPr>
      <w:rFonts w:ascii="Calibri" w:eastAsia="Times New Roman" w:hAnsi="Calibri"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uiPriority w:val="99"/>
    <w:semiHidden/>
    <w:unhideWhenUsed/>
    <w:rsid w:val="00147155"/>
    <w:rPr>
      <w:sz w:val="16"/>
      <w:szCs w:val="16"/>
    </w:rPr>
  </w:style>
  <w:style w:type="paragraph" w:styleId="CommentText">
    <w:name w:val="annotation text"/>
    <w:basedOn w:val="Normal"/>
    <w:link w:val="CommentTextChar"/>
    <w:uiPriority w:val="99"/>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styleId="PlaceholderText">
    <w:name w:val="Placeholder Text"/>
    <w:basedOn w:val="DefaultParagraphFont"/>
    <w:uiPriority w:val="99"/>
    <w:semiHidden/>
    <w:rsid w:val="00DE5758"/>
    <w:rPr>
      <w:color w:val="808080"/>
    </w:rPr>
  </w:style>
  <w:style w:type="character" w:customStyle="1" w:styleId="apple-converted-space">
    <w:name w:val="apple-converted-space"/>
    <w:basedOn w:val="DefaultParagraphFont"/>
    <w:rsid w:val="008D3930"/>
  </w:style>
  <w:style w:type="paragraph" w:customStyle="1" w:styleId="WPnumber">
    <w:name w:val="WPnumber"/>
    <w:basedOn w:val="Normal"/>
    <w:link w:val="WPnumberChar"/>
    <w:rsid w:val="00024252"/>
    <w:pPr>
      <w:jc w:val="right"/>
    </w:pPr>
    <w:rPr>
      <w:rFonts w:cstheme="minorHAnsi"/>
      <w:b/>
      <w:sz w:val="48"/>
      <w:szCs w:val="48"/>
    </w:rPr>
  </w:style>
  <w:style w:type="character" w:customStyle="1" w:styleId="WPnumberChar">
    <w:name w:val="WPnumber Char"/>
    <w:basedOn w:val="DefaultParagraphFont"/>
    <w:link w:val="WPnumber"/>
    <w:rsid w:val="00024252"/>
    <w:rPr>
      <w:rFonts w:eastAsia="Times New Roman" w:cstheme="minorHAnsi"/>
      <w:b/>
      <w:sz w:val="48"/>
      <w:szCs w:val="48"/>
    </w:rPr>
  </w:style>
  <w:style w:type="paragraph" w:customStyle="1" w:styleId="Revnumber">
    <w:name w:val="Revnumber"/>
    <w:basedOn w:val="WPnumber"/>
    <w:link w:val="RevnumberChar"/>
    <w:rsid w:val="00285A0D"/>
  </w:style>
  <w:style w:type="paragraph" w:customStyle="1" w:styleId="Datenumber">
    <w:name w:val="Datenumber"/>
    <w:basedOn w:val="Revnumber"/>
    <w:link w:val="DatenumberChar"/>
    <w:rsid w:val="00285A0D"/>
  </w:style>
  <w:style w:type="character" w:customStyle="1" w:styleId="RevnumberChar">
    <w:name w:val="Revnumber Char"/>
    <w:basedOn w:val="WPnumberChar"/>
    <w:link w:val="Revnumber"/>
    <w:rsid w:val="00285A0D"/>
    <w:rPr>
      <w:rFonts w:eastAsia="Times New Roman" w:cstheme="minorHAnsi"/>
      <w:b/>
      <w:sz w:val="48"/>
      <w:szCs w:val="48"/>
    </w:rPr>
  </w:style>
  <w:style w:type="character" w:customStyle="1" w:styleId="DatenumberChar">
    <w:name w:val="Datenumber Char"/>
    <w:basedOn w:val="RevnumberChar"/>
    <w:link w:val="Datenumber"/>
    <w:rsid w:val="00285A0D"/>
    <w:rPr>
      <w:rFonts w:eastAsia="Times New Roman" w:cstheme="minorHAnsi"/>
      <w:b/>
      <w:sz w:val="48"/>
      <w:szCs w:val="48"/>
    </w:rPr>
  </w:style>
  <w:style w:type="paragraph" w:styleId="ListParagraph">
    <w:name w:val="List Paragraph"/>
    <w:basedOn w:val="Normal"/>
    <w:uiPriority w:val="34"/>
    <w:qFormat/>
    <w:rsid w:val="00AC0B1D"/>
    <w:pPr>
      <w:ind w:left="720"/>
      <w:contextualSpacing/>
    </w:pPr>
  </w:style>
  <w:style w:type="table" w:customStyle="1" w:styleId="TableGrid1">
    <w:name w:val="Table Grid1"/>
    <w:basedOn w:val="TableNormal"/>
    <w:next w:val="TableGrid"/>
    <w:rsid w:val="00CE4CDC"/>
    <w:pPr>
      <w:spacing w:after="0" w:line="240" w:lineRule="auto"/>
    </w:pPr>
    <w:rPr>
      <w:rFonts w:eastAsia="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dnoteText">
    <w:name w:val="endnote text"/>
    <w:basedOn w:val="Normal"/>
    <w:link w:val="EndnoteTextChar"/>
    <w:semiHidden/>
    <w:rsid w:val="00572D2F"/>
    <w:rPr>
      <w:rFonts w:ascii="Arial" w:hAnsi="Arial"/>
      <w:sz w:val="20"/>
      <w:szCs w:val="20"/>
    </w:rPr>
  </w:style>
  <w:style w:type="character" w:customStyle="1" w:styleId="EndnoteTextChar">
    <w:name w:val="Endnote Text Char"/>
    <w:basedOn w:val="DefaultParagraphFont"/>
    <w:link w:val="EndnoteText"/>
    <w:semiHidden/>
    <w:rsid w:val="00572D2F"/>
    <w:rPr>
      <w:rFonts w:ascii="Arial" w:eastAsia="Times New Roman" w:hAnsi="Arial" w:cs="Times New Roman"/>
      <w:sz w:val="20"/>
      <w:szCs w:val="20"/>
    </w:rPr>
  </w:style>
  <w:style w:type="character" w:styleId="EndnoteReference">
    <w:name w:val="endnote reference"/>
    <w:semiHidden/>
    <w:rsid w:val="00572D2F"/>
    <w:rPr>
      <w:vertAlign w:val="superscript"/>
    </w:rPr>
  </w:style>
  <w:style w:type="table" w:customStyle="1" w:styleId="TableContemporary1">
    <w:name w:val="Table Contemporary1"/>
    <w:basedOn w:val="TableNormal"/>
    <w:next w:val="TableContemporary"/>
    <w:rsid w:val="00E326BA"/>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TableGridLight1">
    <w:name w:val="Table Grid Light1"/>
    <w:basedOn w:val="TableNormal"/>
    <w:uiPriority w:val="40"/>
    <w:rsid w:val="0064680F"/>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InfoExpander">
    <w:name w:val="InfoExpander"/>
    <w:basedOn w:val="Heading3"/>
    <w:link w:val="InfoExpanderChar"/>
    <w:qFormat/>
    <w:rsid w:val="00C05AAF"/>
    <w:pPr>
      <w:tabs>
        <w:tab w:val="num" w:pos="360"/>
      </w:tabs>
      <w:spacing w:before="0" w:after="0"/>
    </w:pPr>
    <w:rPr>
      <w:rFonts w:asciiTheme="minorHAnsi" w:hAnsiTheme="minorHAnsi" w:cstheme="minorHAnsi"/>
      <w:b w:val="0"/>
      <w:sz w:val="22"/>
      <w:szCs w:val="22"/>
      <w:u w:val="single"/>
    </w:rPr>
  </w:style>
  <w:style w:type="character" w:customStyle="1" w:styleId="InfoExpanderChar">
    <w:name w:val="InfoExpander Char"/>
    <w:basedOn w:val="RemindersChar"/>
    <w:link w:val="InfoExpander"/>
    <w:rsid w:val="00C05AAF"/>
    <w:rPr>
      <w:rFonts w:ascii="Trebuchet MS" w:eastAsia="Times New Roman" w:hAnsi="Trebuchet MS" w:cstheme="minorHAnsi"/>
      <w:bCs/>
      <w:i w:val="0"/>
      <w:color w:val="FF0000"/>
      <w:sz w:val="24"/>
      <w:szCs w:val="24"/>
      <w:u w:val="single"/>
    </w:rPr>
  </w:style>
  <w:style w:type="paragraph" w:styleId="NoSpacing">
    <w:name w:val="No Spacing"/>
    <w:uiPriority w:val="1"/>
    <w:qFormat/>
    <w:rsid w:val="00C05AAF"/>
    <w:pPr>
      <w:spacing w:after="0" w:line="240" w:lineRule="auto"/>
    </w:pPr>
  </w:style>
  <w:style w:type="paragraph" w:styleId="ListBullet">
    <w:name w:val="List Bullet"/>
    <w:basedOn w:val="Normal"/>
    <w:uiPriority w:val="99"/>
    <w:unhideWhenUsed/>
    <w:rsid w:val="00A54C66"/>
    <w:pPr>
      <w:numPr>
        <w:numId w:val="18"/>
      </w:numPr>
      <w:contextualSpacing/>
    </w:pPr>
  </w:style>
  <w:style w:type="character" w:styleId="FootnoteReference">
    <w:name w:val="footnote reference"/>
    <w:basedOn w:val="DefaultParagraphFont"/>
    <w:uiPriority w:val="99"/>
    <w:unhideWhenUsed/>
    <w:rsid w:val="00484BF6"/>
    <w:rPr>
      <w:vertAlign w:val="superscript"/>
    </w:rPr>
  </w:style>
  <w:style w:type="paragraph" w:styleId="FootnoteText">
    <w:name w:val="footnote text"/>
    <w:basedOn w:val="Normal"/>
    <w:link w:val="FootnoteTextChar"/>
    <w:uiPriority w:val="99"/>
    <w:semiHidden/>
    <w:unhideWhenUsed/>
    <w:rsid w:val="008877AF"/>
    <w:rPr>
      <w:sz w:val="20"/>
      <w:szCs w:val="20"/>
    </w:rPr>
  </w:style>
  <w:style w:type="character" w:customStyle="1" w:styleId="FootnoteTextChar">
    <w:name w:val="Footnote Text Char"/>
    <w:basedOn w:val="DefaultParagraphFont"/>
    <w:link w:val="FootnoteText"/>
    <w:uiPriority w:val="99"/>
    <w:semiHidden/>
    <w:rsid w:val="008877AF"/>
    <w:rPr>
      <w:rFonts w:eastAsia="Times New Roman" w:cs="Times New Roman"/>
      <w:sz w:val="20"/>
      <w:szCs w:val="20"/>
    </w:rPr>
  </w:style>
  <w:style w:type="paragraph" w:customStyle="1" w:styleId="Normal2">
    <w:name w:val="Normal2"/>
    <w:basedOn w:val="Normal"/>
    <w:next w:val="Normal"/>
    <w:link w:val="Normal2Char"/>
    <w:rsid w:val="009A0EB7"/>
    <w:pPr>
      <w:spacing w:line="280" w:lineRule="atLeast"/>
    </w:pPr>
    <w:rPr>
      <w:rFonts w:ascii="Times New Roman" w:hAnsi="Times New Roman"/>
      <w:sz w:val="24"/>
    </w:rPr>
  </w:style>
  <w:style w:type="character" w:customStyle="1" w:styleId="Normal2Char">
    <w:name w:val="Normal2 Char"/>
    <w:basedOn w:val="DefaultParagraphFont"/>
    <w:link w:val="Normal2"/>
    <w:rsid w:val="009A0EB7"/>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wmf"/><Relationship Id="rId18" Type="http://schemas.openxmlformats.org/officeDocument/2006/relationships/oleObject" Target="embeddings/oleObject4.bin"/><Relationship Id="rId26" Type="http://schemas.openxmlformats.org/officeDocument/2006/relationships/fontTable" Target="fontTable.xml"/><Relationship Id="rId3" Type="http://schemas.openxmlformats.org/officeDocument/2006/relationships/numbering" Target="numbering.xml"/><Relationship Id="rId21" Type="http://schemas.openxmlformats.org/officeDocument/2006/relationships/image" Target="media/image6.emf"/><Relationship Id="rId7" Type="http://schemas.openxmlformats.org/officeDocument/2006/relationships/footnotes" Target="footnotes.xml"/><Relationship Id="rId12" Type="http://schemas.openxmlformats.org/officeDocument/2006/relationships/oleObject" Target="embeddings/oleObject1.bin"/><Relationship Id="rId17" Type="http://schemas.openxmlformats.org/officeDocument/2006/relationships/image" Target="media/image4.wmf"/><Relationship Id="rId25"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oleObject" Target="embeddings/oleObject3.bin"/><Relationship Id="rId20" Type="http://schemas.openxmlformats.org/officeDocument/2006/relationships/package" Target="embeddings/Microsoft_Excel_Macro-Enabled_Worksheet1.xlsm"/><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wmf"/><Relationship Id="rId24" Type="http://schemas.openxmlformats.org/officeDocument/2006/relationships/package" Target="embeddings/Microsoft_Excel_Worksheet2.xlsx"/><Relationship Id="rId5" Type="http://schemas.openxmlformats.org/officeDocument/2006/relationships/settings" Target="settings.xml"/><Relationship Id="rId15" Type="http://schemas.openxmlformats.org/officeDocument/2006/relationships/image" Target="media/image3.wmf"/><Relationship Id="rId23" Type="http://schemas.openxmlformats.org/officeDocument/2006/relationships/image" Target="media/image7.emf"/><Relationship Id="rId28" Type="http://schemas.openxmlformats.org/officeDocument/2006/relationships/theme" Target="theme/theme1.xml"/><Relationship Id="rId10" Type="http://schemas.openxmlformats.org/officeDocument/2006/relationships/hyperlink" Target="http://www.caltf.org/" TargetMode="External"/><Relationship Id="rId19" Type="http://schemas.openxmlformats.org/officeDocument/2006/relationships/image" Target="media/image5.emf"/><Relationship Id="rId4" Type="http://schemas.openxmlformats.org/officeDocument/2006/relationships/styles" Target="styles.xml"/><Relationship Id="rId9" Type="http://schemas.openxmlformats.org/officeDocument/2006/relationships/footer" Target="footer1.xml"/><Relationship Id="rId14" Type="http://schemas.openxmlformats.org/officeDocument/2006/relationships/oleObject" Target="embeddings/oleObject2.bin"/><Relationship Id="rId22" Type="http://schemas.openxmlformats.org/officeDocument/2006/relationships/oleObject" Target="embeddings/oleObject5.bin"/><Relationship Id="rId27" Type="http://schemas.openxmlformats.org/officeDocument/2006/relationships/glossaryDocument" Target="glossary/document.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8AF76D4BA89F40508BA1A114A8B4767F"/>
        <w:category>
          <w:name w:val="General"/>
          <w:gallery w:val="placeholder"/>
        </w:category>
        <w:types>
          <w:type w:val="bbPlcHdr"/>
        </w:types>
        <w:behaviors>
          <w:behavior w:val="content"/>
        </w:behaviors>
        <w:guid w:val="{D9212476-36C1-46C6-9BBF-7FC8C09E36C8}"/>
      </w:docPartPr>
      <w:docPartBody>
        <w:p w:rsidR="00F7350A" w:rsidRDefault="00F7350A">
          <w:r w:rsidRPr="0033327F">
            <w:rPr>
              <w:rStyle w:val="PlaceholderText"/>
            </w:rPr>
            <w:t>[Title]</w:t>
          </w:r>
        </w:p>
      </w:docPartBody>
    </w:docPart>
    <w:docPart>
      <w:docPartPr>
        <w:name w:val="96BEE5C1219847A898CB0CD2E0B5BB49"/>
        <w:category>
          <w:name w:val="General"/>
          <w:gallery w:val="placeholder"/>
        </w:category>
        <w:types>
          <w:type w:val="bbPlcHdr"/>
        </w:types>
        <w:behaviors>
          <w:behavior w:val="content"/>
        </w:behaviors>
        <w:guid w:val="{3C72B563-D91D-4B97-B5A9-042CAE314B12}"/>
      </w:docPartPr>
      <w:docPartBody>
        <w:p w:rsidR="00F7350A" w:rsidRDefault="00F7350A">
          <w:r w:rsidRPr="0033327F">
            <w:rPr>
              <w:rStyle w:val="PlaceholderText"/>
            </w:rPr>
            <w:t>[Status]</w:t>
          </w:r>
        </w:p>
      </w:docPartBody>
    </w:docPart>
    <w:docPart>
      <w:docPartPr>
        <w:name w:val="031487B9D5364842B3F71E059B0301DC"/>
        <w:category>
          <w:name w:val="General"/>
          <w:gallery w:val="placeholder"/>
        </w:category>
        <w:types>
          <w:type w:val="bbPlcHdr"/>
        </w:types>
        <w:behaviors>
          <w:behavior w:val="content"/>
        </w:behaviors>
        <w:guid w:val="{DD44B3E5-F6FB-44D4-830B-6091C72982EE}"/>
      </w:docPartPr>
      <w:docPartBody>
        <w:p w:rsidR="00F7350A" w:rsidRDefault="00F7350A">
          <w:r w:rsidRPr="0033327F">
            <w:rPr>
              <w:rStyle w:val="PlaceholderText"/>
            </w:rPr>
            <w:t>[Company]</w:t>
          </w:r>
        </w:p>
      </w:docPartBody>
    </w:docPart>
    <w:docPart>
      <w:docPartPr>
        <w:name w:val="F35B0C5DED46403682E831B0B6DC2920"/>
        <w:category>
          <w:name w:val="General"/>
          <w:gallery w:val="placeholder"/>
        </w:category>
        <w:types>
          <w:type w:val="bbPlcHdr"/>
        </w:types>
        <w:behaviors>
          <w:behavior w:val="content"/>
        </w:behaviors>
        <w:guid w:val="{3A94A3CC-A5DD-4501-A19C-1D08C776C6B5}"/>
      </w:docPartPr>
      <w:docPartBody>
        <w:p w:rsidR="00874653" w:rsidRDefault="006B7FA8" w:rsidP="006B7FA8">
          <w:pPr>
            <w:pStyle w:val="F35B0C5DED46403682E831B0B6DC2920"/>
          </w:pPr>
          <w:r w:rsidRPr="0033327F">
            <w:rPr>
              <w:rStyle w:val="PlaceholderText"/>
            </w:rPr>
            <w:t>[Publish Date]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5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BookAntiqua">
    <w:panose1 w:val="00000000000000000000"/>
    <w:charset w:val="00"/>
    <w:family w:val="roman"/>
    <w:notTrueType/>
    <w:pitch w:val="default"/>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TimesNewRomanPS-BoldMT">
    <w:panose1 w:val="00000000000000000000"/>
    <w:charset w:val="00"/>
    <w:family w:val="roman"/>
    <w:notTrueType/>
    <w:pitch w:val="default"/>
    <w:sig w:usb0="00000003" w:usb1="00000000" w:usb2="00000000" w:usb3="00000000" w:csb0="00000001" w:csb1="00000000"/>
  </w:font>
  <w:font w:name="TimesNewRomanPSMT">
    <w:panose1 w:val="00000000000000000000"/>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7350A"/>
    <w:rsid w:val="0002187A"/>
    <w:rsid w:val="00146151"/>
    <w:rsid w:val="00154AED"/>
    <w:rsid w:val="00196662"/>
    <w:rsid w:val="00204A7F"/>
    <w:rsid w:val="002B514B"/>
    <w:rsid w:val="002C0C03"/>
    <w:rsid w:val="00311B0D"/>
    <w:rsid w:val="003A131F"/>
    <w:rsid w:val="00560392"/>
    <w:rsid w:val="006B7FA8"/>
    <w:rsid w:val="008211B5"/>
    <w:rsid w:val="00874653"/>
    <w:rsid w:val="00910296"/>
    <w:rsid w:val="00A5022A"/>
    <w:rsid w:val="00AE4C28"/>
    <w:rsid w:val="00AF2C4B"/>
    <w:rsid w:val="00B73964"/>
    <w:rsid w:val="00B74704"/>
    <w:rsid w:val="00C947B8"/>
    <w:rsid w:val="00D0496D"/>
    <w:rsid w:val="00D051F5"/>
    <w:rsid w:val="00EC59D9"/>
    <w:rsid w:val="00F7350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2B514B"/>
    <w:rPr>
      <w:color w:val="808080"/>
    </w:rPr>
  </w:style>
  <w:style w:type="paragraph" w:customStyle="1" w:styleId="F35B0C5DED46403682E831B0B6DC2920">
    <w:name w:val="F35B0C5DED46403682E831B0B6DC2920"/>
    <w:rsid w:val="006B7FA8"/>
    <w:pPr>
      <w:spacing w:after="160" w:line="259" w:lineRule="auto"/>
    </w:pPr>
  </w:style>
  <w:style w:type="paragraph" w:customStyle="1" w:styleId="F4F72F71CE83490A85DD03B36E552E1D">
    <w:name w:val="F4F72F71CE83490A85DD03B36E552E1D"/>
    <w:rsid w:val="00D051F5"/>
    <w:pPr>
      <w:spacing w:after="160" w:line="259" w:lineRule="auto"/>
    </w:pPr>
  </w:style>
  <w:style w:type="paragraph" w:customStyle="1" w:styleId="CA45D373B496491FAC135DEBCDD45FB2">
    <w:name w:val="CA45D373B496491FAC135DEBCDD45FB2"/>
    <w:rsid w:val="002B514B"/>
    <w:pPr>
      <w:spacing w:after="160" w:line="259" w:lineRule="auto"/>
    </w:pPr>
  </w:style>
  <w:style w:type="paragraph" w:customStyle="1" w:styleId="98241B5D33574DD88B37D7D7DB9C42F2">
    <w:name w:val="98241B5D33574DD88B37D7D7DB9C42F2"/>
    <w:rsid w:val="002B514B"/>
    <w:pPr>
      <w:spacing w:after="160" w:line="259" w:lineRule="auto"/>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2015-10-01T00:00:00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F5C3DAEE-13D7-402B-8295-F91CF9EFDA6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19</TotalTime>
  <Pages>14</Pages>
  <Words>3644</Words>
  <Characters>20775</Characters>
  <Application>Microsoft Office Word</Application>
  <DocSecurity>0</DocSecurity>
  <Lines>173</Lines>
  <Paragraphs>48</Paragraphs>
  <ScaleCrop>false</ScaleCrop>
  <HeadingPairs>
    <vt:vector size="2" baseType="variant">
      <vt:variant>
        <vt:lpstr>Title</vt:lpstr>
      </vt:variant>
      <vt:variant>
        <vt:i4>1</vt:i4>
      </vt:variant>
    </vt:vector>
  </HeadingPairs>
  <TitlesOfParts>
    <vt:vector size="1" baseType="lpstr">
      <vt:lpstr>SCE13LG070</vt:lpstr>
    </vt:vector>
  </TitlesOfParts>
  <Company>Southern California Edison</Company>
  <LinksUpToDate>false</LinksUpToDate>
  <CharactersWithSpaces>24371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SCE13LG070</dc:title>
  <dc:creator>Jim Wyatt (PG&amp;E);Jason Wang (SCE)</dc:creator>
  <cp:lastModifiedBy>Jason Wang</cp:lastModifiedBy>
  <cp:revision>5</cp:revision>
  <dcterms:created xsi:type="dcterms:W3CDTF">2015-10-24T00:07:00Z</dcterms:created>
  <dcterms:modified xsi:type="dcterms:W3CDTF">2015-11-10T21:34:00Z</dcterms:modified>
  <cp:contentStatus>Revision 2</cp:contentStatus>
</cp:coreProperties>
</file>