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6E1F0C" w14:textId="77777777" w:rsidR="003F3A41" w:rsidRPr="00397406" w:rsidRDefault="00A57D36" w:rsidP="00A57D36">
      <w:pPr>
        <w:pStyle w:val="WPnumber"/>
      </w:pPr>
      <w:bookmarkStart w:id="0" w:name="_Toc153189647"/>
      <w:bookmarkStart w:id="1" w:name="_Toc214003082"/>
      <w:r w:rsidRPr="00397406">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B031C4">
            <w:t>SCE13HC061</w:t>
          </w:r>
        </w:sdtContent>
      </w:sdt>
    </w:p>
    <w:bookmarkEnd w:id="0"/>
    <w:p w14:paraId="7CA9F63C" w14:textId="77777777" w:rsidR="00DA690B" w:rsidRPr="00397406" w:rsidRDefault="0025361C"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3F3A41" w:rsidRPr="00397406">
            <w:rPr>
              <w:rStyle w:val="CaptionChar"/>
              <w:rFonts w:asciiTheme="minorHAnsi" w:hAnsiTheme="minorHAnsi" w:cstheme="minorHAnsi"/>
              <w:b/>
              <w:bCs w:val="0"/>
              <w:sz w:val="48"/>
              <w:szCs w:val="48"/>
            </w:rPr>
            <w:t xml:space="preserve">Revision </w:t>
          </w:r>
          <w:r w:rsidR="00B031C4">
            <w:rPr>
              <w:rStyle w:val="CaptionChar"/>
              <w:rFonts w:asciiTheme="minorHAnsi" w:hAnsiTheme="minorHAnsi" w:cstheme="minorHAnsi"/>
              <w:b/>
              <w:bCs w:val="0"/>
              <w:sz w:val="48"/>
              <w:szCs w:val="48"/>
            </w:rPr>
            <w:t>0</w:t>
          </w:r>
        </w:sdtContent>
      </w:sdt>
    </w:p>
    <w:p w14:paraId="1F5844B3" w14:textId="77777777" w:rsidR="00285A0D" w:rsidRPr="00397406" w:rsidRDefault="00285A0D" w:rsidP="00DE5758">
      <w:pPr>
        <w:jc w:val="right"/>
        <w:rPr>
          <w:rFonts w:cstheme="minorHAnsi"/>
          <w:b/>
          <w:sz w:val="48"/>
          <w:szCs w:val="48"/>
        </w:rPr>
      </w:pPr>
    </w:p>
    <w:bookmarkStart w:id="2" w:name="SCE"/>
    <w:p w14:paraId="185045E5" w14:textId="77777777" w:rsidR="00DA690B" w:rsidRPr="00397406" w:rsidRDefault="0025361C"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1D3223" w:rsidRPr="00397406">
            <w:rPr>
              <w:rFonts w:cstheme="minorHAnsi"/>
              <w:b/>
              <w:sz w:val="36"/>
              <w:szCs w:val="36"/>
            </w:rPr>
            <w:t>Southern California Edison Company</w:t>
          </w:r>
        </w:sdtContent>
      </w:sdt>
      <w:bookmarkEnd w:id="2"/>
    </w:p>
    <w:p w14:paraId="5A9624E0" w14:textId="77777777" w:rsidR="00DA690B" w:rsidRPr="00397406" w:rsidRDefault="00DA690B" w:rsidP="00DA690B">
      <w:pPr>
        <w:rPr>
          <w:rFonts w:cstheme="minorHAnsi"/>
        </w:rPr>
      </w:pPr>
    </w:p>
    <w:p w14:paraId="4D11988A" w14:textId="77777777" w:rsidR="00DA690B" w:rsidRPr="00397406" w:rsidRDefault="00DA690B" w:rsidP="00DA690B">
      <w:pPr>
        <w:rPr>
          <w:rFonts w:cstheme="minorHAnsi"/>
        </w:rPr>
      </w:pPr>
    </w:p>
    <w:p w14:paraId="3715C6F1" w14:textId="77777777" w:rsidR="00DA690B" w:rsidRPr="00397406" w:rsidRDefault="009D0753" w:rsidP="009D0753">
      <w:pPr>
        <w:tabs>
          <w:tab w:val="left" w:pos="8190"/>
        </w:tabs>
        <w:rPr>
          <w:rFonts w:cstheme="minorHAnsi"/>
        </w:rPr>
      </w:pPr>
      <w:r w:rsidRPr="00397406">
        <w:rPr>
          <w:rFonts w:cstheme="minorHAnsi"/>
        </w:rPr>
        <w:tab/>
      </w:r>
    </w:p>
    <w:p w14:paraId="597DD91A" w14:textId="77777777" w:rsidR="00DA690B" w:rsidRPr="00397406" w:rsidRDefault="00DA690B" w:rsidP="00DA690B">
      <w:pPr>
        <w:rPr>
          <w:rFonts w:cstheme="minorHAnsi"/>
        </w:rPr>
      </w:pPr>
    </w:p>
    <w:p w14:paraId="4BFE9436" w14:textId="77777777" w:rsidR="00DA690B" w:rsidRPr="00397406" w:rsidRDefault="00DA690B" w:rsidP="00DA690B">
      <w:pPr>
        <w:rPr>
          <w:rFonts w:cstheme="minorHAnsi"/>
        </w:rPr>
      </w:pPr>
    </w:p>
    <w:p w14:paraId="0088A653" w14:textId="77777777" w:rsidR="00DA690B" w:rsidRPr="00397406" w:rsidRDefault="00DA690B" w:rsidP="00DA690B">
      <w:pPr>
        <w:rPr>
          <w:rFonts w:cstheme="minorHAnsi"/>
        </w:rPr>
      </w:pPr>
    </w:p>
    <w:p w14:paraId="1561754D" w14:textId="77777777" w:rsidR="00DA690B" w:rsidRPr="00397406" w:rsidRDefault="00DA690B" w:rsidP="00DA690B">
      <w:pPr>
        <w:rPr>
          <w:rFonts w:cstheme="minorHAnsi"/>
        </w:rPr>
      </w:pPr>
    </w:p>
    <w:p w14:paraId="56DDD8D3" w14:textId="77777777" w:rsidR="00DA690B" w:rsidRPr="00397406" w:rsidRDefault="00DA690B" w:rsidP="00DA690B">
      <w:pPr>
        <w:rPr>
          <w:rFonts w:cstheme="minorHAnsi"/>
        </w:rPr>
      </w:pPr>
    </w:p>
    <w:p w14:paraId="17D3F16E" w14:textId="2F2780A0" w:rsidR="00DA690B" w:rsidRPr="00397406" w:rsidRDefault="00441F53" w:rsidP="00DA690B">
      <w:pPr>
        <w:rPr>
          <w:rFonts w:cstheme="minorHAnsi"/>
          <w:b/>
          <w:sz w:val="72"/>
          <w:szCs w:val="72"/>
        </w:rPr>
      </w:pPr>
      <w:r>
        <w:rPr>
          <w:rFonts w:cstheme="minorHAnsi"/>
          <w:b/>
          <w:sz w:val="72"/>
          <w:szCs w:val="72"/>
        </w:rPr>
        <w:t>Demand Contr</w:t>
      </w:r>
      <w:r w:rsidR="00B031C4">
        <w:rPr>
          <w:rFonts w:cstheme="minorHAnsi"/>
          <w:b/>
          <w:sz w:val="72"/>
          <w:szCs w:val="72"/>
        </w:rPr>
        <w:t>olled Ventilation for Single Zone Packaged HVAC</w:t>
      </w:r>
    </w:p>
    <w:p w14:paraId="38E1D1CB" w14:textId="77777777" w:rsidR="00E76B31" w:rsidRPr="00397406" w:rsidRDefault="00E76B31" w:rsidP="00E76B31">
      <w:pPr>
        <w:pStyle w:val="Reminders"/>
        <w:rPr>
          <w:rFonts w:asciiTheme="minorHAnsi" w:hAnsiTheme="minorHAnsi" w:cstheme="minorHAnsi"/>
          <w:i w:val="0"/>
          <w:szCs w:val="22"/>
        </w:rPr>
      </w:pPr>
    </w:p>
    <w:p w14:paraId="4A3A2180" w14:textId="77777777" w:rsidR="00E071A5" w:rsidRPr="00397406" w:rsidRDefault="00E071A5" w:rsidP="00E76B31">
      <w:pPr>
        <w:pStyle w:val="Reminders"/>
        <w:rPr>
          <w:rFonts w:asciiTheme="minorHAnsi" w:hAnsiTheme="minorHAnsi" w:cstheme="minorHAnsi"/>
          <w:b/>
          <w:i w:val="0"/>
          <w:sz w:val="32"/>
          <w:szCs w:val="22"/>
        </w:rPr>
        <w:sectPr w:rsidR="00E071A5" w:rsidRPr="00397406">
          <w:footerReference w:type="default" r:id="rId9"/>
          <w:pgSz w:w="12240" w:h="15840"/>
          <w:pgMar w:top="1440" w:right="1440" w:bottom="1440" w:left="1440" w:header="720" w:footer="720" w:gutter="0"/>
          <w:cols w:space="720"/>
          <w:docGrid w:linePitch="360"/>
        </w:sectPr>
      </w:pPr>
    </w:p>
    <w:p w14:paraId="332413A7" w14:textId="77777777" w:rsidR="00290ED8" w:rsidRPr="00397406" w:rsidRDefault="00290ED8" w:rsidP="00AC5309">
      <w:pPr>
        <w:pStyle w:val="Heading1"/>
      </w:pPr>
      <w:bookmarkStart w:id="3" w:name="_Toc304800192"/>
      <w:bookmarkStart w:id="4" w:name="_Toc324318330"/>
      <w:bookmarkStart w:id="5" w:name="_Toc324340474"/>
      <w:bookmarkStart w:id="6" w:name="_Toc324433427"/>
      <w:r w:rsidRPr="00397406">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397406" w14:paraId="6AB22507" w14:textId="77777777" w:rsidTr="005729C8">
        <w:trPr>
          <w:cnfStyle w:val="100000000000" w:firstRow="1" w:lastRow="0" w:firstColumn="0" w:lastColumn="0" w:oddVBand="0" w:evenVBand="0" w:oddHBand="0" w:evenHBand="0" w:firstRowFirstColumn="0" w:firstRowLastColumn="0" w:lastRowFirstColumn="0" w:lastRowLastColumn="0"/>
          <w:trHeight w:val="465"/>
        </w:trPr>
        <w:tc>
          <w:tcPr>
            <w:tcW w:w="3618" w:type="dxa"/>
          </w:tcPr>
          <w:p w14:paraId="0A12B394" w14:textId="77777777" w:rsidR="00AC5309" w:rsidRPr="00397406" w:rsidRDefault="001D3223" w:rsidP="005729C8">
            <w:pPr>
              <w:rPr>
                <w:rStyle w:val="Strong"/>
                <w:rFonts w:asciiTheme="minorHAnsi" w:hAnsiTheme="minorHAnsi"/>
                <w:b/>
              </w:rPr>
            </w:pPr>
            <w:r w:rsidRPr="00397406">
              <w:rPr>
                <w:rStyle w:val="Strong"/>
                <w:rFonts w:asciiTheme="minorHAnsi" w:hAnsiTheme="minorHAnsi"/>
                <w:b/>
              </w:rPr>
              <w:t>Solution</w:t>
            </w:r>
            <w:r w:rsidR="00B4065F" w:rsidRPr="00397406">
              <w:rPr>
                <w:rStyle w:val="Strong"/>
                <w:rFonts w:asciiTheme="minorHAnsi" w:hAnsiTheme="minorHAnsi"/>
                <w:b/>
              </w:rPr>
              <w:t xml:space="preserve"> and </w:t>
            </w:r>
            <w:r w:rsidR="00AC5309" w:rsidRPr="00397406">
              <w:rPr>
                <w:rStyle w:val="Strong"/>
                <w:rFonts w:asciiTheme="minorHAnsi" w:hAnsiTheme="minorHAnsi"/>
                <w:b/>
              </w:rPr>
              <w:t>Measure Codes:</w:t>
            </w:r>
          </w:p>
        </w:tc>
        <w:tc>
          <w:tcPr>
            <w:tcW w:w="6030" w:type="dxa"/>
          </w:tcPr>
          <w:p w14:paraId="0A7FFA4D" w14:textId="77777777" w:rsidR="00AC5309" w:rsidRPr="00397406" w:rsidRDefault="00CA1A5B" w:rsidP="005729C8">
            <w:pPr>
              <w:rPr>
                <w:rFonts w:asciiTheme="minorHAnsi" w:hAnsiTheme="minorHAnsi" w:cs="Arial"/>
                <w:bCs w:val="0"/>
                <w:color w:val="FF0000"/>
                <w:szCs w:val="20"/>
              </w:rPr>
            </w:pPr>
            <w:r w:rsidRPr="00CA1A5B">
              <w:rPr>
                <w:rFonts w:asciiTheme="minorHAnsi" w:hAnsiTheme="minorHAnsi" w:cs="Arial"/>
                <w:szCs w:val="20"/>
              </w:rPr>
              <w:t>AC-22633, AC-61708, AC-26856, AC-86020, AC-28289, AC59214</w:t>
            </w:r>
          </w:p>
        </w:tc>
      </w:tr>
      <w:tr w:rsidR="00AC5309" w:rsidRPr="00397406" w14:paraId="5D5C9B3E"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4F435B34"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Measure</w:t>
            </w:r>
            <w:r w:rsidR="001D3223" w:rsidRPr="00397406">
              <w:rPr>
                <w:rStyle w:val="Strong"/>
                <w:rFonts w:asciiTheme="minorHAnsi" w:hAnsiTheme="minorHAnsi"/>
              </w:rPr>
              <w:t xml:space="preserve"> </w:t>
            </w:r>
            <w:r w:rsidRPr="00397406">
              <w:rPr>
                <w:rStyle w:val="Strong"/>
                <w:rFonts w:asciiTheme="minorHAnsi" w:hAnsiTheme="minorHAnsi"/>
              </w:rPr>
              <w:t xml:space="preserve">Description: </w:t>
            </w:r>
          </w:p>
        </w:tc>
        <w:tc>
          <w:tcPr>
            <w:tcW w:w="6030" w:type="dxa"/>
          </w:tcPr>
          <w:p w14:paraId="660EB5AD" w14:textId="77777777" w:rsidR="00290ED8" w:rsidRPr="00397406" w:rsidRDefault="00B031C4" w:rsidP="005729C8">
            <w:pPr>
              <w:rPr>
                <w:rFonts w:asciiTheme="minorHAnsi" w:hAnsiTheme="minorHAnsi" w:cs="Arial"/>
                <w:color w:val="FF0000"/>
                <w:szCs w:val="20"/>
              </w:rPr>
            </w:pPr>
            <w:r w:rsidRPr="00B031C4">
              <w:rPr>
                <w:rFonts w:asciiTheme="minorHAnsi" w:hAnsiTheme="minorHAnsi" w:cs="Arial"/>
                <w:szCs w:val="20"/>
              </w:rPr>
              <w:t>Add Demand Controlled Ventilation (DCV) to an existing packaged single zone direct expansion (DX) HVAC unit with an economizer.</w:t>
            </w:r>
          </w:p>
        </w:tc>
      </w:tr>
      <w:tr w:rsidR="00AC5309" w:rsidRPr="00397406" w14:paraId="65DB26F5"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44BC7ADB"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Base Case Description:</w:t>
            </w:r>
          </w:p>
        </w:tc>
        <w:tc>
          <w:tcPr>
            <w:tcW w:w="6030" w:type="dxa"/>
          </w:tcPr>
          <w:p w14:paraId="0DC1FB87" w14:textId="77777777" w:rsidR="00290ED8" w:rsidRPr="00397406" w:rsidRDefault="00B031C4" w:rsidP="005729C8">
            <w:pPr>
              <w:rPr>
                <w:rFonts w:asciiTheme="minorHAnsi" w:hAnsiTheme="minorHAnsi" w:cs="Arial"/>
                <w:color w:val="FF0000"/>
                <w:szCs w:val="20"/>
              </w:rPr>
            </w:pPr>
            <w:r w:rsidRPr="00B031C4">
              <w:rPr>
                <w:rFonts w:asciiTheme="minorHAnsi" w:hAnsiTheme="minorHAnsi" w:cs="Arial"/>
                <w:szCs w:val="20"/>
              </w:rPr>
              <w:t>Fixed position ventilation corresponding to Title 24 2013 requirement or 20% of supply air, whichever is greater</w:t>
            </w:r>
          </w:p>
        </w:tc>
      </w:tr>
      <w:tr w:rsidR="00D36798" w:rsidRPr="00397406" w14:paraId="32B330BF" w14:textId="77777777" w:rsidTr="005729C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237278B2" w14:textId="77777777" w:rsidR="00D36798" w:rsidRPr="00397406" w:rsidRDefault="00B4065F" w:rsidP="005729C8">
            <w:pPr>
              <w:rPr>
                <w:rStyle w:val="Strong"/>
                <w:rFonts w:asciiTheme="minorHAnsi" w:hAnsiTheme="minorHAnsi"/>
              </w:rPr>
            </w:pPr>
            <w:r w:rsidRPr="00397406">
              <w:rPr>
                <w:rStyle w:val="Strong"/>
                <w:rFonts w:asciiTheme="minorHAnsi" w:hAnsiTheme="minorHAnsi"/>
              </w:rPr>
              <w:t>Units:</w:t>
            </w:r>
          </w:p>
        </w:tc>
        <w:tc>
          <w:tcPr>
            <w:tcW w:w="6030" w:type="dxa"/>
          </w:tcPr>
          <w:p w14:paraId="798D0985" w14:textId="77777777" w:rsidR="00D36798" w:rsidRPr="00397406" w:rsidRDefault="00B031C4" w:rsidP="005729C8">
            <w:pPr>
              <w:rPr>
                <w:rFonts w:asciiTheme="minorHAnsi" w:hAnsiTheme="minorHAnsi" w:cs="Arial"/>
                <w:color w:val="FF0000"/>
                <w:szCs w:val="20"/>
              </w:rPr>
            </w:pPr>
            <w:r w:rsidRPr="00B031C4">
              <w:rPr>
                <w:rFonts w:asciiTheme="minorHAnsi" w:hAnsiTheme="minorHAnsi" w:cs="Arial"/>
                <w:szCs w:val="20"/>
              </w:rPr>
              <w:t>Per ton cooling capacity</w:t>
            </w:r>
          </w:p>
        </w:tc>
      </w:tr>
      <w:tr w:rsidR="00290ED8" w:rsidRPr="00397406" w14:paraId="69116179"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1F61EBED" w14:textId="77777777" w:rsidR="00290ED8" w:rsidRPr="00397406" w:rsidRDefault="001C1338" w:rsidP="005729C8">
            <w:pPr>
              <w:rPr>
                <w:rStyle w:val="Strong1"/>
                <w:rFonts w:asciiTheme="minorHAnsi" w:hAnsiTheme="minorHAnsi"/>
                <w:sz w:val="22"/>
              </w:rPr>
            </w:pPr>
            <w:r w:rsidRPr="00397406">
              <w:rPr>
                <w:rStyle w:val="Strong"/>
                <w:rFonts w:asciiTheme="minorHAnsi" w:hAnsiTheme="minorHAnsi"/>
              </w:rPr>
              <w:t>Energy Savings</w:t>
            </w:r>
            <w:r w:rsidR="00290ED8" w:rsidRPr="00397406">
              <w:rPr>
                <w:rStyle w:val="Strong"/>
                <w:rFonts w:asciiTheme="minorHAnsi" w:hAnsiTheme="minorHAnsi"/>
              </w:rPr>
              <w:t>:</w:t>
            </w:r>
          </w:p>
        </w:tc>
        <w:tc>
          <w:tcPr>
            <w:tcW w:w="6030" w:type="dxa"/>
          </w:tcPr>
          <w:p w14:paraId="0AA4A317" w14:textId="77777777" w:rsidR="00290ED8" w:rsidRPr="00397406" w:rsidRDefault="00D36798" w:rsidP="005729C8">
            <w:pPr>
              <w:rPr>
                <w:rFonts w:asciiTheme="minorHAnsi" w:hAnsiTheme="minorHAnsi" w:cs="Arial"/>
                <w:szCs w:val="20"/>
              </w:rPr>
            </w:pPr>
            <w:r w:rsidRPr="00397406">
              <w:rPr>
                <w:rFonts w:asciiTheme="minorHAnsi" w:hAnsiTheme="minorHAnsi" w:cs="Arial"/>
                <w:szCs w:val="20"/>
              </w:rPr>
              <w:t>Refer to Excel Calculation Attachment</w:t>
            </w:r>
          </w:p>
        </w:tc>
      </w:tr>
      <w:tr w:rsidR="00290ED8" w:rsidRPr="00397406" w14:paraId="7BEEF477"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5AD56108"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Gross Measure Cost ($/unit)</w:t>
            </w:r>
            <w:r w:rsidR="001C1338" w:rsidRPr="00397406">
              <w:rPr>
                <w:rStyle w:val="Strong"/>
                <w:rFonts w:asciiTheme="minorHAnsi" w:hAnsiTheme="minorHAnsi"/>
              </w:rPr>
              <w:t>:</w:t>
            </w:r>
          </w:p>
        </w:tc>
        <w:tc>
          <w:tcPr>
            <w:tcW w:w="6030" w:type="dxa"/>
          </w:tcPr>
          <w:p w14:paraId="46F85655" w14:textId="77777777" w:rsidR="00B031C4" w:rsidRPr="00B031C4" w:rsidRDefault="00B031C4" w:rsidP="00B031C4">
            <w:pPr>
              <w:rPr>
                <w:rFonts w:asciiTheme="minorHAnsi" w:hAnsiTheme="minorHAnsi" w:cs="Arial"/>
                <w:szCs w:val="20"/>
              </w:rPr>
            </w:pPr>
            <w:r w:rsidRPr="00B031C4">
              <w:rPr>
                <w:rFonts w:asciiTheme="minorHAnsi" w:hAnsiTheme="minorHAnsi" w:cs="Arial"/>
                <w:szCs w:val="20"/>
              </w:rPr>
              <w:t>Add ADEC and CO2 sensor to existing system: $162.05/ton</w:t>
            </w:r>
          </w:p>
          <w:p w14:paraId="4014E055" w14:textId="77777777" w:rsidR="00290ED8" w:rsidRPr="00397406" w:rsidRDefault="00B031C4" w:rsidP="00B031C4">
            <w:pPr>
              <w:rPr>
                <w:rFonts w:asciiTheme="minorHAnsi" w:hAnsiTheme="minorHAnsi" w:cs="Arial"/>
                <w:szCs w:val="20"/>
              </w:rPr>
            </w:pPr>
            <w:r w:rsidRPr="00B031C4">
              <w:rPr>
                <w:rFonts w:asciiTheme="minorHAnsi" w:hAnsiTheme="minorHAnsi" w:cs="Arial"/>
                <w:szCs w:val="20"/>
              </w:rPr>
              <w:t>Add CO2 sensor to existing system with ADEC: $64.69/ton</w:t>
            </w:r>
          </w:p>
        </w:tc>
      </w:tr>
      <w:tr w:rsidR="00AC5309" w:rsidRPr="00397406" w14:paraId="1FD685D9"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19258666"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 xml:space="preserve">Measure Incremental Cost ($/unit): </w:t>
            </w:r>
          </w:p>
        </w:tc>
        <w:tc>
          <w:tcPr>
            <w:tcW w:w="6030" w:type="dxa"/>
          </w:tcPr>
          <w:p w14:paraId="4FA1B29F" w14:textId="77777777" w:rsidR="00B031C4" w:rsidRPr="00B031C4" w:rsidRDefault="00B031C4" w:rsidP="00B031C4">
            <w:pPr>
              <w:rPr>
                <w:rFonts w:asciiTheme="minorHAnsi" w:hAnsiTheme="minorHAnsi" w:cs="Arial"/>
                <w:szCs w:val="20"/>
              </w:rPr>
            </w:pPr>
            <w:r w:rsidRPr="00B031C4">
              <w:rPr>
                <w:rFonts w:asciiTheme="minorHAnsi" w:hAnsiTheme="minorHAnsi" w:cs="Arial"/>
                <w:szCs w:val="20"/>
              </w:rPr>
              <w:t>Add ADEC and CO2 sensor to existing system: $162.05/ton</w:t>
            </w:r>
          </w:p>
          <w:p w14:paraId="094E671D" w14:textId="77777777" w:rsidR="00290ED8" w:rsidRPr="00397406" w:rsidRDefault="00B031C4" w:rsidP="00B031C4">
            <w:pPr>
              <w:rPr>
                <w:rFonts w:asciiTheme="minorHAnsi" w:hAnsiTheme="minorHAnsi" w:cs="Arial"/>
                <w:szCs w:val="20"/>
              </w:rPr>
            </w:pPr>
            <w:r w:rsidRPr="00B031C4">
              <w:rPr>
                <w:rFonts w:asciiTheme="minorHAnsi" w:hAnsiTheme="minorHAnsi" w:cs="Arial"/>
                <w:szCs w:val="20"/>
              </w:rPr>
              <w:t>Add CO2 sensor to existing system with ADEC: $64.69/ton</w:t>
            </w:r>
          </w:p>
        </w:tc>
      </w:tr>
      <w:tr w:rsidR="00290ED8" w:rsidRPr="00397406" w14:paraId="4AD6EECE"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03D9A629" w14:textId="77777777" w:rsidR="00290ED8" w:rsidRPr="00397406" w:rsidRDefault="00B4065F" w:rsidP="005729C8">
            <w:pPr>
              <w:rPr>
                <w:rStyle w:val="Strong"/>
                <w:rFonts w:asciiTheme="minorHAnsi" w:hAnsiTheme="minorHAnsi"/>
              </w:rPr>
            </w:pPr>
            <w:r w:rsidRPr="00397406">
              <w:rPr>
                <w:rStyle w:val="Strong"/>
                <w:rFonts w:asciiTheme="minorHAnsi" w:hAnsiTheme="minorHAnsi"/>
              </w:rPr>
              <w:t>Effective Useful Life:</w:t>
            </w:r>
          </w:p>
        </w:tc>
        <w:tc>
          <w:tcPr>
            <w:tcW w:w="6030" w:type="dxa"/>
          </w:tcPr>
          <w:p w14:paraId="4FC81B94" w14:textId="2EF6C47F" w:rsidR="00290ED8" w:rsidRPr="00397406" w:rsidRDefault="00CA1A5B" w:rsidP="00AF34D6">
            <w:pPr>
              <w:rPr>
                <w:rFonts w:asciiTheme="minorHAnsi" w:hAnsiTheme="minorHAnsi" w:cs="Arial"/>
                <w:color w:val="FF0000"/>
                <w:szCs w:val="20"/>
              </w:rPr>
            </w:pPr>
            <w:r>
              <w:rPr>
                <w:rFonts w:asciiTheme="minorHAnsi" w:hAnsiTheme="minorHAnsi" w:cs="Arial"/>
                <w:szCs w:val="20"/>
              </w:rPr>
              <w:t xml:space="preserve">5 years (DEER: </w:t>
            </w:r>
            <w:r w:rsidRPr="000E6CD0">
              <w:rPr>
                <w:rFonts w:asciiTheme="minorHAnsi" w:hAnsiTheme="minorHAnsi" w:cstheme="minorHAnsi"/>
                <w:szCs w:val="20"/>
              </w:rPr>
              <w:t>HVAC</w:t>
            </w:r>
            <w:r>
              <w:rPr>
                <w:rFonts w:asciiTheme="minorHAnsi" w:hAnsiTheme="minorHAnsi" w:cstheme="minorHAnsi"/>
                <w:szCs w:val="20"/>
              </w:rPr>
              <w:t xml:space="preserve">-airHP, </w:t>
            </w:r>
            <w:r w:rsidRPr="000E6CD0">
              <w:rPr>
                <w:rFonts w:asciiTheme="minorHAnsi" w:hAnsiTheme="minorHAnsi" w:cstheme="minorHAnsi"/>
                <w:szCs w:val="20"/>
              </w:rPr>
              <w:t>HVAC-airAC</w:t>
            </w:r>
            <w:r w:rsidR="00AF34D6">
              <w:rPr>
                <w:rFonts w:asciiTheme="minorHAnsi" w:hAnsiTheme="minorHAnsi" w:cstheme="minorHAnsi"/>
                <w:szCs w:val="20"/>
              </w:rPr>
              <w:t>).</w:t>
            </w:r>
            <w:r>
              <w:rPr>
                <w:rFonts w:asciiTheme="minorHAnsi" w:hAnsiTheme="minorHAnsi" w:cstheme="minorHAnsi"/>
                <w:szCs w:val="20"/>
              </w:rPr>
              <w:t xml:space="preserve"> </w:t>
            </w:r>
            <w:r w:rsidR="00AF34D6">
              <w:rPr>
                <w:rFonts w:asciiTheme="minorHAnsi" w:hAnsiTheme="minorHAnsi" w:cstheme="minorHAnsi"/>
                <w:szCs w:val="20"/>
              </w:rPr>
              <w:t>S</w:t>
            </w:r>
            <w:r w:rsidRPr="00AF7387">
              <w:rPr>
                <w:rFonts w:asciiTheme="minorHAnsi" w:hAnsiTheme="minorHAnsi" w:cstheme="minorHAnsi"/>
                <w:szCs w:val="20"/>
              </w:rPr>
              <w:t>ince this measure is a retrofit add</w:t>
            </w:r>
            <w:r w:rsidR="00AF34D6">
              <w:rPr>
                <w:rFonts w:asciiTheme="minorHAnsi" w:hAnsiTheme="minorHAnsi" w:cstheme="minorHAnsi"/>
                <w:szCs w:val="20"/>
              </w:rPr>
              <w:t>-</w:t>
            </w:r>
            <w:r w:rsidRPr="00AF7387">
              <w:rPr>
                <w:rFonts w:asciiTheme="minorHAnsi" w:hAnsiTheme="minorHAnsi" w:cstheme="minorHAnsi"/>
                <w:szCs w:val="20"/>
              </w:rPr>
              <w:t>on to an existing system</w:t>
            </w:r>
            <w:r w:rsidR="00AF34D6">
              <w:rPr>
                <w:rFonts w:asciiTheme="minorHAnsi" w:hAnsiTheme="minorHAnsi" w:cstheme="minorHAnsi"/>
                <w:szCs w:val="20"/>
              </w:rPr>
              <w:t>, its EUL is</w:t>
            </w:r>
            <w:r w:rsidRPr="00AF7387">
              <w:rPr>
                <w:rFonts w:asciiTheme="minorHAnsi" w:hAnsiTheme="minorHAnsi" w:cstheme="minorHAnsi"/>
                <w:szCs w:val="20"/>
              </w:rPr>
              <w:t xml:space="preserve"> the RUL of the existing system</w:t>
            </w:r>
            <w:r w:rsidR="00AF34D6">
              <w:rPr>
                <w:rFonts w:asciiTheme="minorHAnsi" w:hAnsiTheme="minorHAnsi" w:cstheme="minorHAnsi"/>
                <w:szCs w:val="20"/>
              </w:rPr>
              <w:t>.</w:t>
            </w:r>
          </w:p>
        </w:tc>
      </w:tr>
      <w:tr w:rsidR="00AC5309" w:rsidRPr="00397406" w14:paraId="7312B61E"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32944036"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Measure Application Type:</w:t>
            </w:r>
          </w:p>
        </w:tc>
        <w:tc>
          <w:tcPr>
            <w:tcW w:w="6030" w:type="dxa"/>
          </w:tcPr>
          <w:p w14:paraId="7C701641" w14:textId="77777777" w:rsidR="00290ED8" w:rsidRPr="00397406" w:rsidRDefault="00B031C4" w:rsidP="005729C8">
            <w:pPr>
              <w:rPr>
                <w:rFonts w:asciiTheme="minorHAnsi" w:hAnsiTheme="minorHAnsi" w:cs="Arial"/>
                <w:color w:val="FF0000"/>
                <w:szCs w:val="20"/>
              </w:rPr>
            </w:pPr>
            <w:r w:rsidRPr="00B031C4">
              <w:rPr>
                <w:rFonts w:asciiTheme="minorHAnsi" w:hAnsiTheme="minorHAnsi" w:cs="Arial"/>
                <w:szCs w:val="20"/>
              </w:rPr>
              <w:t>Retrofit Add-On (REA)</w:t>
            </w:r>
          </w:p>
        </w:tc>
      </w:tr>
      <w:tr w:rsidR="00290ED8" w:rsidRPr="00397406" w14:paraId="452AA909"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2FE19C81" w14:textId="77777777" w:rsidR="00290ED8" w:rsidRPr="00397406" w:rsidRDefault="001C1338" w:rsidP="005729C8">
            <w:pPr>
              <w:rPr>
                <w:rStyle w:val="Strong"/>
                <w:rFonts w:asciiTheme="minorHAnsi" w:hAnsiTheme="minorHAnsi"/>
              </w:rPr>
            </w:pPr>
            <w:r w:rsidRPr="00397406">
              <w:rPr>
                <w:rStyle w:val="Strong"/>
                <w:rFonts w:asciiTheme="minorHAnsi" w:hAnsiTheme="minorHAnsi"/>
              </w:rPr>
              <w:t>Net-to-Gross Ratio</w:t>
            </w:r>
            <w:r w:rsidR="00290ED8" w:rsidRPr="00397406">
              <w:rPr>
                <w:rStyle w:val="Strong"/>
                <w:rFonts w:asciiTheme="minorHAnsi" w:hAnsiTheme="minorHAnsi"/>
              </w:rPr>
              <w:t xml:space="preserve">: </w:t>
            </w:r>
          </w:p>
        </w:tc>
        <w:tc>
          <w:tcPr>
            <w:tcW w:w="6030" w:type="dxa"/>
          </w:tcPr>
          <w:p w14:paraId="7D3DC139" w14:textId="144589FB" w:rsidR="00290ED8" w:rsidRPr="00397406" w:rsidRDefault="00CA1A5B" w:rsidP="005729C8">
            <w:pPr>
              <w:rPr>
                <w:rFonts w:asciiTheme="minorHAnsi" w:hAnsiTheme="minorHAnsi" w:cs="Arial"/>
                <w:color w:val="FF0000"/>
                <w:szCs w:val="20"/>
              </w:rPr>
            </w:pPr>
            <w:r>
              <w:rPr>
                <w:rFonts w:asciiTheme="minorHAnsi" w:hAnsiTheme="minorHAnsi" w:cs="Arial"/>
                <w:szCs w:val="20"/>
              </w:rPr>
              <w:t>0.7 (</w:t>
            </w:r>
            <w:r w:rsidR="00964E23">
              <w:rPr>
                <w:rFonts w:asciiTheme="minorHAnsi" w:hAnsiTheme="minorHAnsi" w:cs="Arial"/>
                <w:szCs w:val="20"/>
              </w:rPr>
              <w:t xml:space="preserve">DEER: </w:t>
            </w:r>
            <w:r w:rsidRPr="003F1B30">
              <w:rPr>
                <w:rFonts w:ascii="Calibri" w:hAnsi="Calibri"/>
                <w:color w:val="000000"/>
                <w:szCs w:val="20"/>
              </w:rPr>
              <w:t>All-Default&lt;=2yrs</w:t>
            </w:r>
            <w:r>
              <w:rPr>
                <w:rFonts w:ascii="Calibri" w:hAnsi="Calibri"/>
                <w:color w:val="000000"/>
                <w:szCs w:val="20"/>
              </w:rPr>
              <w:t>)</w:t>
            </w:r>
          </w:p>
        </w:tc>
      </w:tr>
      <w:tr w:rsidR="00290ED8" w:rsidRPr="00397406" w14:paraId="624111F9"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10A38588" w14:textId="77777777" w:rsidR="00290ED8" w:rsidRPr="00397406" w:rsidRDefault="00290ED8" w:rsidP="005729C8">
            <w:pPr>
              <w:rPr>
                <w:rStyle w:val="Strong"/>
                <w:rFonts w:asciiTheme="minorHAnsi" w:hAnsiTheme="minorHAnsi"/>
              </w:rPr>
            </w:pPr>
            <w:r w:rsidRPr="00397406">
              <w:rPr>
                <w:rStyle w:val="Strong"/>
                <w:rFonts w:asciiTheme="minorHAnsi" w:hAnsiTheme="minorHAnsi"/>
              </w:rPr>
              <w:t>Important Comments:</w:t>
            </w:r>
          </w:p>
        </w:tc>
        <w:tc>
          <w:tcPr>
            <w:tcW w:w="6030" w:type="dxa"/>
          </w:tcPr>
          <w:p w14:paraId="6C465BEA" w14:textId="77777777" w:rsidR="00061A8E" w:rsidRPr="00397406" w:rsidRDefault="00A84127" w:rsidP="005729C8">
            <w:pPr>
              <w:rPr>
                <w:rFonts w:asciiTheme="minorHAnsi" w:hAnsiTheme="minorHAnsi" w:cs="Arial"/>
                <w:b/>
                <w:szCs w:val="20"/>
              </w:rPr>
            </w:pPr>
            <w:r w:rsidRPr="00397406">
              <w:rPr>
                <w:rFonts w:asciiTheme="minorHAnsi" w:hAnsiTheme="minorHAnsi" w:cs="Arial"/>
                <w:b/>
                <w:szCs w:val="20"/>
              </w:rPr>
              <w:t>This work paper document does not contain a data set</w:t>
            </w:r>
            <w:r w:rsidR="00317EB0" w:rsidRPr="00397406">
              <w:rPr>
                <w:rFonts w:asciiTheme="minorHAnsi" w:hAnsiTheme="minorHAnsi" w:cs="Arial"/>
                <w:b/>
                <w:szCs w:val="20"/>
              </w:rPr>
              <w:t xml:space="preserve"> in conformance with</w:t>
            </w:r>
            <w:r w:rsidRPr="00397406">
              <w:rPr>
                <w:rFonts w:asciiTheme="minorHAnsi" w:hAnsiTheme="minorHAnsi" w:cs="Arial"/>
                <w:b/>
                <w:szCs w:val="20"/>
              </w:rPr>
              <w:t xml:space="preserve"> the 4/1/</w:t>
            </w:r>
            <w:r w:rsidR="00061A8E" w:rsidRPr="00397406">
              <w:rPr>
                <w:rFonts w:asciiTheme="minorHAnsi" w:hAnsiTheme="minorHAnsi" w:cs="Arial"/>
                <w:b/>
                <w:szCs w:val="20"/>
              </w:rPr>
              <w:t>20</w:t>
            </w:r>
            <w:r w:rsidRPr="00397406">
              <w:rPr>
                <w:rFonts w:asciiTheme="minorHAnsi" w:hAnsiTheme="minorHAnsi" w:cs="Arial"/>
                <w:b/>
                <w:szCs w:val="20"/>
              </w:rPr>
              <w:t>14</w:t>
            </w:r>
            <w:r w:rsidR="00317EB0" w:rsidRPr="00397406">
              <w:rPr>
                <w:rFonts w:asciiTheme="minorHAnsi" w:hAnsiTheme="minorHAnsi" w:cs="Arial"/>
                <w:b/>
                <w:szCs w:val="20"/>
              </w:rPr>
              <w:t xml:space="preserve"> </w:t>
            </w:r>
            <w:r w:rsidRPr="00397406">
              <w:rPr>
                <w:rFonts w:asciiTheme="minorHAnsi" w:hAnsiTheme="minorHAnsi" w:cs="Arial"/>
                <w:b/>
                <w:szCs w:val="20"/>
              </w:rPr>
              <w:t>Ex Ante Data</w:t>
            </w:r>
            <w:r w:rsidR="00317EB0" w:rsidRPr="00397406">
              <w:rPr>
                <w:rFonts w:asciiTheme="minorHAnsi" w:hAnsiTheme="minorHAnsi" w:cs="Arial"/>
                <w:b/>
                <w:szCs w:val="20"/>
              </w:rPr>
              <w:t>base</w:t>
            </w:r>
            <w:r w:rsidRPr="00397406">
              <w:rPr>
                <w:rFonts w:asciiTheme="minorHAnsi" w:hAnsiTheme="minorHAnsi" w:cs="Arial"/>
                <w:b/>
                <w:szCs w:val="20"/>
              </w:rPr>
              <w:t xml:space="preserve"> Specification</w:t>
            </w:r>
            <w:r w:rsidR="00F12733" w:rsidRPr="00397406">
              <w:rPr>
                <w:rFonts w:asciiTheme="minorHAnsi" w:hAnsiTheme="minorHAnsi" w:cs="Arial"/>
                <w:b/>
                <w:szCs w:val="20"/>
              </w:rPr>
              <w:t xml:space="preserve"> provided by the California Public Utilities Commission (CPUC) Commission Staff (CS)</w:t>
            </w:r>
            <w:r w:rsidRPr="00397406">
              <w:rPr>
                <w:rFonts w:asciiTheme="minorHAnsi" w:hAnsiTheme="minorHAnsi" w:cs="Arial"/>
                <w:b/>
                <w:szCs w:val="20"/>
              </w:rPr>
              <w:t>;</w:t>
            </w:r>
            <w:r w:rsidR="00317EB0" w:rsidRPr="00397406">
              <w:rPr>
                <w:rFonts w:asciiTheme="minorHAnsi" w:hAnsiTheme="minorHAnsi" w:cs="Arial"/>
                <w:b/>
                <w:szCs w:val="20"/>
              </w:rPr>
              <w:t xml:space="preserve"> SCE will provide</w:t>
            </w:r>
            <w:r w:rsidRPr="00397406">
              <w:rPr>
                <w:rFonts w:asciiTheme="minorHAnsi" w:hAnsiTheme="minorHAnsi" w:cs="Arial"/>
                <w:b/>
                <w:szCs w:val="20"/>
              </w:rPr>
              <w:t xml:space="preserve"> that data set </w:t>
            </w:r>
            <w:r w:rsidR="00317EB0" w:rsidRPr="00397406">
              <w:rPr>
                <w:rFonts w:asciiTheme="minorHAnsi" w:hAnsiTheme="minorHAnsi" w:cs="Arial"/>
                <w:b/>
                <w:szCs w:val="20"/>
              </w:rPr>
              <w:t>separately</w:t>
            </w:r>
            <w:r w:rsidRPr="00397406">
              <w:rPr>
                <w:rFonts w:asciiTheme="minorHAnsi" w:hAnsiTheme="minorHAnsi" w:cs="Arial"/>
                <w:b/>
                <w:szCs w:val="20"/>
              </w:rPr>
              <w:t>.</w:t>
            </w:r>
          </w:p>
        </w:tc>
      </w:tr>
    </w:tbl>
    <w:p w14:paraId="755B61EF" w14:textId="77777777" w:rsidR="00AC5309" w:rsidRPr="00397406" w:rsidRDefault="00AC5309">
      <w:pPr>
        <w:spacing w:after="200" w:line="276" w:lineRule="auto"/>
        <w:rPr>
          <w:rFonts w:cstheme="minorHAnsi"/>
          <w:b/>
          <w:bCs/>
          <w:smallCaps/>
          <w:kern w:val="32"/>
          <w:sz w:val="36"/>
          <w:szCs w:val="32"/>
        </w:rPr>
      </w:pPr>
    </w:p>
    <w:p w14:paraId="4DC8FDEB" w14:textId="77777777" w:rsidR="00AC5309" w:rsidRPr="00397406" w:rsidRDefault="00AC5309">
      <w:pPr>
        <w:spacing w:after="200" w:line="276" w:lineRule="auto"/>
        <w:rPr>
          <w:rFonts w:cstheme="minorHAnsi"/>
          <w:b/>
          <w:bCs/>
          <w:smallCaps/>
          <w:kern w:val="32"/>
          <w:sz w:val="36"/>
          <w:szCs w:val="32"/>
        </w:rPr>
      </w:pPr>
      <w:r w:rsidRPr="00397406">
        <w:rPr>
          <w:rFonts w:cstheme="minorHAnsi"/>
          <w:b/>
          <w:bCs/>
          <w:smallCaps/>
          <w:kern w:val="32"/>
          <w:sz w:val="36"/>
          <w:szCs w:val="32"/>
        </w:rPr>
        <w:br w:type="page"/>
      </w:r>
    </w:p>
    <w:p w14:paraId="32C1F005" w14:textId="77777777" w:rsidR="00EB34FC" w:rsidRPr="00397406" w:rsidRDefault="00EB34FC" w:rsidP="00933188">
      <w:pPr>
        <w:pStyle w:val="Heading1"/>
      </w:pPr>
      <w:r w:rsidRPr="00397406">
        <w:lastRenderedPageBreak/>
        <w:t>Document Revision History</w:t>
      </w:r>
    </w:p>
    <w:tbl>
      <w:tblPr>
        <w:tblStyle w:val="TableContemporary"/>
        <w:tblW w:w="5000" w:type="pct"/>
        <w:tblLayout w:type="fixed"/>
        <w:tblLook w:val="01E0" w:firstRow="1" w:lastRow="1" w:firstColumn="1" w:lastColumn="1" w:noHBand="0" w:noVBand="0"/>
      </w:tblPr>
      <w:tblGrid>
        <w:gridCol w:w="1065"/>
        <w:gridCol w:w="1415"/>
        <w:gridCol w:w="1848"/>
        <w:gridCol w:w="5032"/>
      </w:tblGrid>
      <w:tr w:rsidR="00933188" w:rsidRPr="00397406" w14:paraId="1F10B5B9" w14:textId="77777777" w:rsidTr="00F4304D">
        <w:trPr>
          <w:cnfStyle w:val="100000000000" w:firstRow="1" w:lastRow="0" w:firstColumn="0" w:lastColumn="0" w:oddVBand="0" w:evenVBand="0" w:oddHBand="0" w:evenHBand="0" w:firstRowFirstColumn="0" w:firstRowLastColumn="0" w:lastRowFirstColumn="0" w:lastRowLastColumn="0"/>
          <w:trHeight w:val="298"/>
        </w:trPr>
        <w:tc>
          <w:tcPr>
            <w:tcW w:w="569" w:type="pct"/>
          </w:tcPr>
          <w:p w14:paraId="5521CCE0"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w:t>
            </w:r>
          </w:p>
        </w:tc>
        <w:tc>
          <w:tcPr>
            <w:tcW w:w="756" w:type="pct"/>
          </w:tcPr>
          <w:p w14:paraId="0CBD9E25"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Date</w:t>
            </w:r>
          </w:p>
        </w:tc>
        <w:tc>
          <w:tcPr>
            <w:tcW w:w="987" w:type="pct"/>
          </w:tcPr>
          <w:p w14:paraId="6168B314"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Author (Affiliation)</w:t>
            </w:r>
          </w:p>
        </w:tc>
        <w:tc>
          <w:tcPr>
            <w:tcW w:w="2688" w:type="pct"/>
          </w:tcPr>
          <w:p w14:paraId="08AAE49B"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Summary of Changes</w:t>
            </w:r>
          </w:p>
        </w:tc>
      </w:tr>
      <w:tr w:rsidR="00933188" w:rsidRPr="00397406" w14:paraId="7E8AB661" w14:textId="77777777" w:rsidTr="00F4304D">
        <w:trPr>
          <w:cnfStyle w:val="000000100000" w:firstRow="0" w:lastRow="0" w:firstColumn="0" w:lastColumn="0" w:oddVBand="0" w:evenVBand="0" w:oddHBand="1" w:evenHBand="0" w:firstRowFirstColumn="0" w:firstRowLastColumn="0" w:lastRowFirstColumn="0" w:lastRowLastColumn="0"/>
          <w:trHeight w:val="325"/>
        </w:trPr>
        <w:tc>
          <w:tcPr>
            <w:tcW w:w="569" w:type="pct"/>
          </w:tcPr>
          <w:p w14:paraId="5F184283" w14:textId="77777777" w:rsidR="00933188" w:rsidRPr="00397406" w:rsidRDefault="00933188" w:rsidP="005729C8">
            <w:pPr>
              <w:rPr>
                <w:rFonts w:asciiTheme="minorHAnsi" w:hAnsiTheme="minorHAnsi" w:cstheme="minorHAnsi"/>
                <w:szCs w:val="20"/>
              </w:rPr>
            </w:pPr>
            <w:r w:rsidRPr="00397406">
              <w:rPr>
                <w:rFonts w:asciiTheme="minorHAnsi" w:hAnsiTheme="minorHAnsi" w:cstheme="minorHAnsi"/>
                <w:szCs w:val="20"/>
              </w:rPr>
              <w:t>0</w:t>
            </w:r>
          </w:p>
        </w:tc>
        <w:tc>
          <w:tcPr>
            <w:tcW w:w="756" w:type="pct"/>
          </w:tcPr>
          <w:p w14:paraId="40BC804B" w14:textId="77777777" w:rsidR="00933188" w:rsidRPr="00397406" w:rsidRDefault="00B031C4" w:rsidP="005729C8">
            <w:pPr>
              <w:rPr>
                <w:rFonts w:asciiTheme="minorHAnsi" w:hAnsiTheme="minorHAnsi" w:cstheme="minorHAnsi"/>
                <w:szCs w:val="20"/>
              </w:rPr>
            </w:pPr>
            <w:r>
              <w:rPr>
                <w:rFonts w:asciiTheme="minorHAnsi" w:hAnsiTheme="minorHAnsi" w:cstheme="minorHAnsi"/>
                <w:szCs w:val="20"/>
              </w:rPr>
              <w:t>11/03/2014</w:t>
            </w:r>
          </w:p>
        </w:tc>
        <w:tc>
          <w:tcPr>
            <w:tcW w:w="987" w:type="pct"/>
          </w:tcPr>
          <w:p w14:paraId="1A929BE2" w14:textId="77777777" w:rsidR="00933188" w:rsidRPr="00397406" w:rsidRDefault="005C69FA" w:rsidP="005C69FA">
            <w:pPr>
              <w:rPr>
                <w:rFonts w:asciiTheme="minorHAnsi" w:hAnsiTheme="minorHAnsi" w:cstheme="minorHAnsi"/>
                <w:szCs w:val="20"/>
              </w:rPr>
            </w:pPr>
            <w:r>
              <w:rPr>
                <w:rFonts w:asciiTheme="minorHAnsi" w:hAnsiTheme="minorHAnsi" w:cstheme="minorHAnsi"/>
                <w:szCs w:val="20"/>
              </w:rPr>
              <w:t>Sherry Hu (PG&amp;E),</w:t>
            </w:r>
            <w:r w:rsidR="00F43E7F">
              <w:rPr>
                <w:rFonts w:asciiTheme="minorHAnsi" w:hAnsiTheme="minorHAnsi" w:cstheme="minorHAnsi"/>
                <w:szCs w:val="20"/>
              </w:rPr>
              <w:t xml:space="preserve"> Benjamin Lipscomb (PECI)</w:t>
            </w:r>
            <w:r>
              <w:rPr>
                <w:rFonts w:asciiTheme="minorHAnsi" w:hAnsiTheme="minorHAnsi" w:cstheme="minorHAnsi"/>
                <w:szCs w:val="20"/>
              </w:rPr>
              <w:t>,</w:t>
            </w:r>
            <w:r w:rsidR="00F43E7F">
              <w:rPr>
                <w:rFonts w:asciiTheme="minorHAnsi" w:hAnsiTheme="minorHAnsi" w:cstheme="minorHAnsi"/>
                <w:szCs w:val="20"/>
              </w:rPr>
              <w:t xml:space="preserve"> Ryan Cho (SCE)</w:t>
            </w:r>
          </w:p>
        </w:tc>
        <w:tc>
          <w:tcPr>
            <w:tcW w:w="2688" w:type="pct"/>
          </w:tcPr>
          <w:p w14:paraId="0572F064" w14:textId="77777777" w:rsidR="00933188" w:rsidRPr="00F43E7F" w:rsidRDefault="00933188" w:rsidP="00F43E7F">
            <w:pPr>
              <w:pStyle w:val="Reminders"/>
              <w:numPr>
                <w:ilvl w:val="0"/>
                <w:numId w:val="10"/>
              </w:numPr>
              <w:tabs>
                <w:tab w:val="num" w:pos="1440"/>
              </w:tabs>
              <w:spacing w:after="0"/>
              <w:rPr>
                <w:rFonts w:asciiTheme="minorHAnsi" w:hAnsiTheme="minorHAnsi" w:cstheme="minorHAnsi"/>
                <w:i w:val="0"/>
                <w:color w:val="auto"/>
                <w:szCs w:val="20"/>
              </w:rPr>
            </w:pPr>
            <w:r w:rsidRPr="00F43E7F">
              <w:rPr>
                <w:rFonts w:asciiTheme="minorHAnsi" w:hAnsiTheme="minorHAnsi" w:cstheme="minorHAnsi"/>
                <w:i w:val="0"/>
                <w:color w:val="auto"/>
                <w:szCs w:val="20"/>
              </w:rPr>
              <w:t>New template for 2015.</w:t>
            </w:r>
          </w:p>
          <w:p w14:paraId="257CE427" w14:textId="77777777" w:rsidR="00F43E7F" w:rsidRPr="00F43E7F" w:rsidRDefault="00F43E7F" w:rsidP="00F43E7F">
            <w:pPr>
              <w:pStyle w:val="Reminders"/>
              <w:numPr>
                <w:ilvl w:val="0"/>
                <w:numId w:val="10"/>
              </w:numPr>
              <w:tabs>
                <w:tab w:val="num" w:pos="1440"/>
              </w:tabs>
              <w:spacing w:after="0"/>
              <w:rPr>
                <w:rFonts w:asciiTheme="minorHAnsi" w:hAnsiTheme="minorHAnsi" w:cstheme="minorHAnsi"/>
                <w:i w:val="0"/>
                <w:color w:val="auto"/>
                <w:szCs w:val="20"/>
              </w:rPr>
            </w:pPr>
            <w:r w:rsidRPr="00F43E7F">
              <w:rPr>
                <w:rFonts w:asciiTheme="minorHAnsi" w:hAnsiTheme="minorHAnsi" w:cstheme="minorHAnsi"/>
                <w:i w:val="0"/>
                <w:color w:val="auto"/>
                <w:szCs w:val="20"/>
              </w:rPr>
              <w:t>Adapted PG&amp;E 13-14 work paper for SCE.</w:t>
            </w:r>
          </w:p>
          <w:p w14:paraId="72C15946" w14:textId="77777777" w:rsidR="00933188" w:rsidRPr="00397406" w:rsidRDefault="00933188" w:rsidP="00D475D1">
            <w:pPr>
              <w:pStyle w:val="Reminders"/>
              <w:spacing w:after="0"/>
              <w:ind w:left="432"/>
              <w:rPr>
                <w:rFonts w:asciiTheme="minorHAnsi" w:hAnsiTheme="minorHAnsi" w:cstheme="minorHAnsi"/>
                <w:i w:val="0"/>
                <w:szCs w:val="20"/>
              </w:rPr>
            </w:pPr>
          </w:p>
        </w:tc>
      </w:tr>
    </w:tbl>
    <w:p w14:paraId="2A83B36E" w14:textId="77777777" w:rsidR="009500DC" w:rsidRPr="00397406" w:rsidRDefault="009500DC" w:rsidP="00DA690B">
      <w:pPr>
        <w:rPr>
          <w:rFonts w:cstheme="minorHAnsi"/>
        </w:rPr>
        <w:sectPr w:rsidR="009500DC" w:rsidRPr="00397406" w:rsidSect="007F7FBA">
          <w:footerReference w:type="default" r:id="rId10"/>
          <w:pgSz w:w="12240" w:h="15840"/>
          <w:pgMar w:top="1440" w:right="1440" w:bottom="1440" w:left="1440" w:header="720" w:footer="720" w:gutter="0"/>
          <w:pgNumType w:fmt="lowerRoman" w:start="1"/>
          <w:cols w:space="720"/>
          <w:docGrid w:linePitch="360"/>
        </w:sectPr>
      </w:pPr>
    </w:p>
    <w:p w14:paraId="1987571C" w14:textId="77777777" w:rsidR="00E16609" w:rsidRPr="00397406" w:rsidRDefault="00E16609" w:rsidP="00E16609">
      <w:pPr>
        <w:pStyle w:val="Heading1"/>
        <w:rPr>
          <w:rFonts w:cstheme="minorHAnsi"/>
        </w:rPr>
      </w:pPr>
      <w:r w:rsidRPr="00397406">
        <w:rPr>
          <w:rFonts w:cstheme="minorHAnsi"/>
        </w:rPr>
        <w:lastRenderedPageBreak/>
        <w:t>Section 1</w:t>
      </w:r>
      <w:r w:rsidR="001D3223" w:rsidRPr="00397406">
        <w:rPr>
          <w:rFonts w:cstheme="minorHAnsi"/>
        </w:rPr>
        <w:t>:</w:t>
      </w:r>
      <w:r w:rsidRPr="00397406">
        <w:rPr>
          <w:rFonts w:cstheme="minorHAnsi"/>
        </w:rPr>
        <w:t xml:space="preserve"> General Measure &amp; Baseline Data</w:t>
      </w:r>
      <w:bookmarkEnd w:id="1"/>
    </w:p>
    <w:p w14:paraId="78257FF8" w14:textId="77777777" w:rsidR="009902C2" w:rsidRPr="009902C2" w:rsidRDefault="00824F1C" w:rsidP="009902C2">
      <w:pPr>
        <w:pStyle w:val="Heading2"/>
        <w:rPr>
          <w:rFonts w:asciiTheme="minorHAnsi" w:hAnsiTheme="minorHAnsi"/>
        </w:rPr>
      </w:pPr>
      <w:bookmarkStart w:id="7" w:name="_Toc214003083"/>
      <w:r w:rsidRPr="00397406">
        <w:rPr>
          <w:rFonts w:asciiTheme="minorHAnsi" w:hAnsiTheme="minorHAnsi"/>
        </w:rPr>
        <w:t xml:space="preserve">1.1 </w:t>
      </w:r>
      <w:r w:rsidR="00AC5309" w:rsidRPr="00397406">
        <w:rPr>
          <w:rFonts w:asciiTheme="minorHAnsi" w:hAnsiTheme="minorHAnsi"/>
        </w:rPr>
        <w:t xml:space="preserve">Measure Description </w:t>
      </w:r>
      <w:r w:rsidR="00E16609" w:rsidRPr="00397406">
        <w:rPr>
          <w:rFonts w:asciiTheme="minorHAnsi" w:hAnsiTheme="minorHAnsi"/>
        </w:rPr>
        <w:t xml:space="preserve">&amp; </w:t>
      </w:r>
      <w:r w:rsidR="00AC5309" w:rsidRPr="00397406">
        <w:rPr>
          <w:rFonts w:asciiTheme="minorHAnsi" w:hAnsiTheme="minorHAnsi"/>
        </w:rPr>
        <w:t>Background</w:t>
      </w:r>
      <w:r w:rsidR="00E16609" w:rsidRPr="00397406">
        <w:rPr>
          <w:rFonts w:asciiTheme="minorHAnsi" w:hAnsiTheme="minorHAnsi"/>
        </w:rPr>
        <w:t xml:space="preserve"> </w:t>
      </w:r>
      <w:bookmarkEnd w:id="7"/>
    </w:p>
    <w:p w14:paraId="51AB5324" w14:textId="77777777" w:rsidR="009902C2" w:rsidRDefault="009902C2" w:rsidP="00DB0D03">
      <w:r w:rsidRPr="00AA2D6C">
        <w:rPr>
          <w:b/>
        </w:rPr>
        <w:t>Measure Description:</w:t>
      </w:r>
      <w:r>
        <w:t xml:space="preserve"> </w:t>
      </w:r>
      <w:r w:rsidR="00DB0D03" w:rsidRPr="00DD3825">
        <w:t xml:space="preserve">Add Demand Controlled Ventilation (DCV) to an existing packaged single zone direct expansion (DX) HVAC unit with an economizer. </w:t>
      </w:r>
    </w:p>
    <w:p w14:paraId="34A16445" w14:textId="77777777" w:rsidR="009902C2" w:rsidRDefault="009902C2" w:rsidP="00DB0D03"/>
    <w:p w14:paraId="2E907CE4" w14:textId="77777777" w:rsidR="009902C2" w:rsidRDefault="009902C2" w:rsidP="00DB0D03">
      <w:r w:rsidRPr="00AA2D6C">
        <w:rPr>
          <w:b/>
        </w:rPr>
        <w:t>Base case Description:</w:t>
      </w:r>
      <w:r>
        <w:t xml:space="preserve"> </w:t>
      </w:r>
      <w:r w:rsidR="00E252C4" w:rsidRPr="00E252C4">
        <w:t>Fixed position ventilation corresponding to Title 24 2013 requirement or 20% of supply air, whichever is greater</w:t>
      </w:r>
      <w:r w:rsidR="00E252C4">
        <w:t>.</w:t>
      </w:r>
    </w:p>
    <w:p w14:paraId="7813F7CA" w14:textId="77777777" w:rsidR="009902C2" w:rsidRDefault="009902C2" w:rsidP="00DB0D03"/>
    <w:p w14:paraId="3115ECBB" w14:textId="77777777" w:rsidR="00DB0D03" w:rsidRPr="00DD3825" w:rsidRDefault="00DB0D03" w:rsidP="00DB0D03">
      <w:r w:rsidRPr="00DD3825">
        <w:t xml:space="preserve">The specific DCV application uses a carbon dioxide (CO2) sensor to inform economizer outside air damper position. </w:t>
      </w:r>
      <w:r w:rsidR="009902C2">
        <w:t>AC-22633</w:t>
      </w:r>
      <w:r w:rsidRPr="00DD3825">
        <w:t xml:space="preserve">, </w:t>
      </w:r>
      <w:r w:rsidR="009902C2">
        <w:t>AC-61708</w:t>
      </w:r>
      <w:r w:rsidRPr="00DD3825">
        <w:t xml:space="preserve">, and </w:t>
      </w:r>
      <w:r w:rsidR="009902C2">
        <w:t>AC-26856</w:t>
      </w:r>
      <w:r w:rsidRPr="00DD3825">
        <w:t xml:space="preserve"> are for adding an Advanced Digital Economizer Controller (ADEC) with DCV capability as well as a CO2 sensor. </w:t>
      </w:r>
      <w:r w:rsidR="009902C2">
        <w:t>AC-86020</w:t>
      </w:r>
      <w:r w:rsidRPr="00DD3825">
        <w:t xml:space="preserve">, </w:t>
      </w:r>
      <w:r w:rsidR="009902C2">
        <w:t>AC-28289</w:t>
      </w:r>
      <w:r w:rsidRPr="00DD3825">
        <w:t xml:space="preserve">, and </w:t>
      </w:r>
      <w:r w:rsidR="009902C2">
        <w:t>AC-59214</w:t>
      </w:r>
      <w:r w:rsidRPr="00DD3825">
        <w:t xml:space="preserve"> are for adding a CO2 sensor only assuming a DCV-enabling digital controller is already installed. The three measure codes for each case distinguish between cooling units with gas heat, cooling only units, and heat pumps, respectively. The ADEC must have the capability to control the damper in response to a CO2 sensor signal.</w:t>
      </w:r>
    </w:p>
    <w:p w14:paraId="31278E96" w14:textId="77777777" w:rsidR="00697868" w:rsidRPr="00397406" w:rsidRDefault="00697868" w:rsidP="00697868">
      <w:pPr>
        <w:pStyle w:val="Reminder"/>
        <w:rPr>
          <w:rFonts w:asciiTheme="minorHAnsi" w:hAnsiTheme="minorHAnsi" w:cstheme="minorHAnsi"/>
          <w:i w:val="0"/>
          <w:szCs w:val="22"/>
        </w:rPr>
      </w:pPr>
    </w:p>
    <w:p w14:paraId="5595E35D" w14:textId="77777777" w:rsidR="00AC5309" w:rsidRPr="00397406" w:rsidRDefault="00AC5309" w:rsidP="00AC5309">
      <w:pPr>
        <w:pStyle w:val="Caption"/>
        <w:jc w:val="center"/>
        <w:rPr>
          <w:rFonts w:cstheme="minorHAnsi"/>
          <w:szCs w:val="22"/>
        </w:rPr>
      </w:pPr>
      <w:bookmarkStart w:id="8" w:name="_Ref398732825"/>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C72CB5" w:rsidRPr="00397406">
        <w:rPr>
          <w:rFonts w:cstheme="minorHAnsi"/>
          <w:noProof/>
          <w:szCs w:val="22"/>
        </w:rPr>
        <w:t>1</w:t>
      </w:r>
      <w:r w:rsidRPr="00397406">
        <w:rPr>
          <w:rFonts w:cstheme="minorHAnsi"/>
          <w:szCs w:val="22"/>
        </w:rPr>
        <w:fldChar w:fldCharType="end"/>
      </w:r>
      <w:bookmarkEnd w:id="8"/>
      <w:r w:rsidR="001D3223" w:rsidRPr="00397406">
        <w:rPr>
          <w:rFonts w:cstheme="minorHAnsi"/>
          <w:szCs w:val="22"/>
        </w:rPr>
        <w:t>:</w:t>
      </w:r>
      <w:r w:rsidRPr="00397406">
        <w:rPr>
          <w:rFonts w:cstheme="minorHAnsi"/>
          <w:szCs w:val="22"/>
        </w:rPr>
        <w:t xml:space="preserve"> Measure</w:t>
      </w:r>
      <w:r w:rsidR="005476F6" w:rsidRPr="00397406">
        <w:rPr>
          <w:rFonts w:cstheme="minorHAnsi"/>
          <w:szCs w:val="22"/>
        </w:rPr>
        <w:t>s and Codes</w:t>
      </w:r>
    </w:p>
    <w:tbl>
      <w:tblPr>
        <w:tblStyle w:val="TableContemporary"/>
        <w:tblW w:w="9450" w:type="dxa"/>
        <w:jc w:val="center"/>
        <w:tblLook w:val="04A0" w:firstRow="1" w:lastRow="0" w:firstColumn="1" w:lastColumn="0" w:noHBand="0" w:noVBand="1"/>
      </w:tblPr>
      <w:tblGrid>
        <w:gridCol w:w="1662"/>
        <w:gridCol w:w="1443"/>
        <w:gridCol w:w="6345"/>
      </w:tblGrid>
      <w:tr w:rsidR="00397406" w:rsidRPr="00397406" w14:paraId="55B293C6" w14:textId="77777777" w:rsidTr="00397406">
        <w:trPr>
          <w:cnfStyle w:val="100000000000" w:firstRow="1" w:lastRow="0" w:firstColumn="0" w:lastColumn="0" w:oddVBand="0" w:evenVBand="0" w:oddHBand="0" w:evenHBand="0" w:firstRowFirstColumn="0" w:firstRowLastColumn="0" w:lastRowFirstColumn="0" w:lastRowLastColumn="0"/>
          <w:jc w:val="center"/>
        </w:trPr>
        <w:tc>
          <w:tcPr>
            <w:tcW w:w="1662" w:type="dxa"/>
          </w:tcPr>
          <w:p w14:paraId="72403C93" w14:textId="77777777" w:rsidR="00397406" w:rsidRPr="00397406" w:rsidRDefault="00397406" w:rsidP="005C69FA">
            <w:pPr>
              <w:rPr>
                <w:rFonts w:asciiTheme="minorHAnsi" w:hAnsiTheme="minorHAnsi" w:cstheme="minorHAnsi"/>
                <w:szCs w:val="20"/>
              </w:rPr>
            </w:pPr>
            <w:r w:rsidRPr="00397406">
              <w:rPr>
                <w:rFonts w:asciiTheme="minorHAnsi" w:hAnsiTheme="minorHAnsi" w:cstheme="minorHAnsi"/>
                <w:szCs w:val="20"/>
              </w:rPr>
              <w:t>Solution Code</w:t>
            </w:r>
          </w:p>
        </w:tc>
        <w:tc>
          <w:tcPr>
            <w:tcW w:w="1443" w:type="dxa"/>
          </w:tcPr>
          <w:p w14:paraId="2560D2C8" w14:textId="77777777" w:rsidR="00397406" w:rsidRPr="00397406" w:rsidRDefault="00397406" w:rsidP="006220A4">
            <w:pPr>
              <w:jc w:val="center"/>
              <w:rPr>
                <w:rFonts w:asciiTheme="minorHAnsi" w:hAnsiTheme="minorHAnsi" w:cstheme="minorHAnsi"/>
                <w:szCs w:val="20"/>
              </w:rPr>
            </w:pPr>
            <w:r w:rsidRPr="00397406">
              <w:rPr>
                <w:rFonts w:asciiTheme="minorHAnsi" w:hAnsiTheme="minorHAnsi" w:cstheme="minorHAnsi"/>
                <w:szCs w:val="20"/>
              </w:rPr>
              <w:t>Measure Code</w:t>
            </w:r>
          </w:p>
        </w:tc>
        <w:tc>
          <w:tcPr>
            <w:tcW w:w="6345" w:type="dxa"/>
          </w:tcPr>
          <w:p w14:paraId="0E831468" w14:textId="77777777" w:rsidR="00397406" w:rsidRPr="00397406" w:rsidRDefault="00397406" w:rsidP="005C69FA">
            <w:pPr>
              <w:rPr>
                <w:rFonts w:asciiTheme="minorHAnsi" w:hAnsiTheme="minorHAnsi" w:cstheme="minorHAnsi"/>
                <w:szCs w:val="20"/>
              </w:rPr>
            </w:pPr>
            <w:r w:rsidRPr="00397406">
              <w:rPr>
                <w:rFonts w:asciiTheme="minorHAnsi" w:hAnsiTheme="minorHAnsi" w:cstheme="minorHAnsi"/>
                <w:szCs w:val="20"/>
              </w:rPr>
              <w:t>Measure Name</w:t>
            </w:r>
          </w:p>
        </w:tc>
      </w:tr>
      <w:tr w:rsidR="00397406" w:rsidRPr="00397406" w14:paraId="27D860AF" w14:textId="77777777" w:rsidTr="00397406">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tcPr>
          <w:p w14:paraId="3EDC0366" w14:textId="77777777" w:rsidR="00397406" w:rsidRPr="00397406" w:rsidRDefault="00DB0D03" w:rsidP="00397406">
            <w:pPr>
              <w:rPr>
                <w:rFonts w:asciiTheme="minorHAnsi" w:hAnsiTheme="minorHAnsi" w:cstheme="minorHAnsi"/>
                <w:szCs w:val="20"/>
              </w:rPr>
            </w:pPr>
            <w:r>
              <w:rPr>
                <w:rFonts w:asciiTheme="minorHAnsi" w:hAnsiTheme="minorHAnsi" w:cstheme="minorHAnsi"/>
                <w:szCs w:val="20"/>
              </w:rPr>
              <w:t>A</w:t>
            </w:r>
            <w:r w:rsidR="009902C2">
              <w:rPr>
                <w:rFonts w:asciiTheme="minorHAnsi" w:hAnsiTheme="minorHAnsi" w:cstheme="minorHAnsi"/>
                <w:szCs w:val="20"/>
              </w:rPr>
              <w:t>C-22633</w:t>
            </w:r>
          </w:p>
        </w:tc>
        <w:tc>
          <w:tcPr>
            <w:tcW w:w="1443" w:type="dxa"/>
          </w:tcPr>
          <w:p w14:paraId="197B2C2F" w14:textId="77777777" w:rsidR="00397406" w:rsidRPr="00397406" w:rsidRDefault="00DB0D03" w:rsidP="005729C8">
            <w:pPr>
              <w:rPr>
                <w:rFonts w:asciiTheme="minorHAnsi" w:hAnsiTheme="minorHAnsi" w:cstheme="minorHAnsi"/>
                <w:szCs w:val="20"/>
              </w:rPr>
            </w:pPr>
            <w:r>
              <w:rPr>
                <w:rFonts w:asciiTheme="minorHAnsi" w:hAnsiTheme="minorHAnsi" w:cstheme="minorHAnsi"/>
                <w:szCs w:val="20"/>
              </w:rPr>
              <w:t>HV026</w:t>
            </w:r>
          </w:p>
        </w:tc>
        <w:tc>
          <w:tcPr>
            <w:tcW w:w="6345" w:type="dxa"/>
          </w:tcPr>
          <w:p w14:paraId="255ACF88" w14:textId="77777777" w:rsidR="00397406" w:rsidRPr="00397406" w:rsidRDefault="00DB0D03" w:rsidP="005729C8">
            <w:pPr>
              <w:rPr>
                <w:rFonts w:asciiTheme="minorHAnsi" w:hAnsiTheme="minorHAnsi" w:cstheme="minorHAnsi"/>
                <w:szCs w:val="20"/>
              </w:rPr>
            </w:pPr>
            <w:r>
              <w:rPr>
                <w:rFonts w:asciiTheme="minorHAnsi" w:hAnsiTheme="minorHAnsi" w:cstheme="minorHAnsi"/>
                <w:szCs w:val="20"/>
              </w:rPr>
              <w:t>Add ADEC and CO2 Sensor to AC unit with Gas Heat</w:t>
            </w:r>
          </w:p>
        </w:tc>
      </w:tr>
      <w:tr w:rsidR="00DB0D03" w:rsidRPr="00397406" w14:paraId="5C09636B" w14:textId="77777777" w:rsidTr="00397406">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tcPr>
          <w:p w14:paraId="3301EFF8" w14:textId="77777777" w:rsidR="00DB0D03" w:rsidRPr="002C6891" w:rsidRDefault="00DB0D03" w:rsidP="00397406">
            <w:pPr>
              <w:rPr>
                <w:rFonts w:asciiTheme="minorHAnsi" w:hAnsiTheme="minorHAnsi" w:cstheme="minorHAnsi"/>
                <w:szCs w:val="20"/>
              </w:rPr>
            </w:pPr>
            <w:r>
              <w:rPr>
                <w:rFonts w:asciiTheme="minorHAnsi" w:hAnsiTheme="minorHAnsi" w:cstheme="minorHAnsi"/>
                <w:szCs w:val="20"/>
              </w:rPr>
              <w:t>A</w:t>
            </w:r>
            <w:r w:rsidR="009902C2">
              <w:rPr>
                <w:rFonts w:asciiTheme="minorHAnsi" w:hAnsiTheme="minorHAnsi" w:cstheme="minorHAnsi"/>
                <w:szCs w:val="20"/>
              </w:rPr>
              <w:t>C-61708</w:t>
            </w:r>
          </w:p>
        </w:tc>
        <w:tc>
          <w:tcPr>
            <w:tcW w:w="1443" w:type="dxa"/>
          </w:tcPr>
          <w:p w14:paraId="6C5FC120" w14:textId="77777777" w:rsidR="00DB0D03" w:rsidRPr="002C6891" w:rsidRDefault="00DB0D03" w:rsidP="005729C8">
            <w:pPr>
              <w:rPr>
                <w:rFonts w:asciiTheme="minorHAnsi" w:hAnsiTheme="minorHAnsi" w:cstheme="minorHAnsi"/>
                <w:szCs w:val="20"/>
              </w:rPr>
            </w:pPr>
            <w:r w:rsidRPr="002C6891">
              <w:rPr>
                <w:rFonts w:asciiTheme="minorHAnsi" w:hAnsiTheme="minorHAnsi" w:cstheme="minorHAnsi"/>
                <w:szCs w:val="20"/>
              </w:rPr>
              <w:t>HV028</w:t>
            </w:r>
          </w:p>
        </w:tc>
        <w:tc>
          <w:tcPr>
            <w:tcW w:w="6345" w:type="dxa"/>
          </w:tcPr>
          <w:p w14:paraId="3080E622" w14:textId="77777777" w:rsidR="00DB0D03" w:rsidRPr="002C6891" w:rsidRDefault="00DB0D03" w:rsidP="005729C8">
            <w:pPr>
              <w:rPr>
                <w:rFonts w:asciiTheme="minorHAnsi" w:hAnsiTheme="minorHAnsi" w:cstheme="minorHAnsi"/>
                <w:szCs w:val="20"/>
              </w:rPr>
            </w:pPr>
            <w:r w:rsidRPr="002C6891">
              <w:rPr>
                <w:rFonts w:asciiTheme="minorHAnsi" w:hAnsiTheme="minorHAnsi" w:cstheme="minorHAnsi"/>
                <w:szCs w:val="20"/>
              </w:rPr>
              <w:t>Add ADEC and CO2 Sensor to AC only unit</w:t>
            </w:r>
          </w:p>
        </w:tc>
      </w:tr>
      <w:tr w:rsidR="00DB0D03" w:rsidRPr="00397406" w14:paraId="5C097FE0" w14:textId="77777777" w:rsidTr="00397406">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tcPr>
          <w:p w14:paraId="6F37DB22" w14:textId="77777777" w:rsidR="00DB0D03" w:rsidRPr="002C6891" w:rsidRDefault="009902C2" w:rsidP="00397406">
            <w:pPr>
              <w:rPr>
                <w:rFonts w:asciiTheme="minorHAnsi" w:hAnsiTheme="minorHAnsi" w:cstheme="minorHAnsi"/>
                <w:szCs w:val="20"/>
              </w:rPr>
            </w:pPr>
            <w:r>
              <w:rPr>
                <w:rFonts w:asciiTheme="minorHAnsi" w:hAnsiTheme="minorHAnsi" w:cstheme="minorHAnsi"/>
                <w:szCs w:val="20"/>
              </w:rPr>
              <w:t>AC-26856</w:t>
            </w:r>
          </w:p>
        </w:tc>
        <w:tc>
          <w:tcPr>
            <w:tcW w:w="1443" w:type="dxa"/>
          </w:tcPr>
          <w:p w14:paraId="4CDE8A55" w14:textId="77777777" w:rsidR="00DB0D03" w:rsidRPr="002C6891" w:rsidRDefault="00DB0D03" w:rsidP="005729C8">
            <w:pPr>
              <w:rPr>
                <w:rFonts w:asciiTheme="minorHAnsi" w:hAnsiTheme="minorHAnsi" w:cstheme="minorHAnsi"/>
                <w:szCs w:val="20"/>
              </w:rPr>
            </w:pPr>
            <w:r w:rsidRPr="002C6891">
              <w:rPr>
                <w:rFonts w:asciiTheme="minorHAnsi" w:hAnsiTheme="minorHAnsi" w:cstheme="minorHAnsi"/>
                <w:szCs w:val="20"/>
              </w:rPr>
              <w:t>HV030</w:t>
            </w:r>
          </w:p>
        </w:tc>
        <w:tc>
          <w:tcPr>
            <w:tcW w:w="6345" w:type="dxa"/>
          </w:tcPr>
          <w:p w14:paraId="106DB6C6" w14:textId="77777777" w:rsidR="00DB0D03" w:rsidRPr="002C6891" w:rsidRDefault="00DB0D03" w:rsidP="005729C8">
            <w:pPr>
              <w:rPr>
                <w:rFonts w:asciiTheme="minorHAnsi" w:hAnsiTheme="minorHAnsi" w:cstheme="minorHAnsi"/>
                <w:szCs w:val="20"/>
              </w:rPr>
            </w:pPr>
            <w:r w:rsidRPr="002C6891">
              <w:rPr>
                <w:rFonts w:asciiTheme="minorHAnsi" w:hAnsiTheme="minorHAnsi" w:cstheme="minorHAnsi"/>
                <w:szCs w:val="20"/>
              </w:rPr>
              <w:t>Add ADEC and CO2 Sensor to HP</w:t>
            </w:r>
          </w:p>
        </w:tc>
      </w:tr>
      <w:tr w:rsidR="00DB0D03" w:rsidRPr="00397406" w14:paraId="114A0B87" w14:textId="77777777" w:rsidTr="00397406">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tcPr>
          <w:p w14:paraId="737BAC2F" w14:textId="77777777" w:rsidR="00DB0D03" w:rsidRPr="002C6891" w:rsidRDefault="009902C2" w:rsidP="00397406">
            <w:pPr>
              <w:rPr>
                <w:rFonts w:asciiTheme="minorHAnsi" w:hAnsiTheme="minorHAnsi" w:cstheme="minorHAnsi"/>
                <w:szCs w:val="20"/>
              </w:rPr>
            </w:pPr>
            <w:r>
              <w:rPr>
                <w:rFonts w:asciiTheme="minorHAnsi" w:hAnsiTheme="minorHAnsi" w:cstheme="minorHAnsi"/>
                <w:szCs w:val="20"/>
              </w:rPr>
              <w:t>AC-86020</w:t>
            </w:r>
          </w:p>
        </w:tc>
        <w:tc>
          <w:tcPr>
            <w:tcW w:w="1443" w:type="dxa"/>
          </w:tcPr>
          <w:p w14:paraId="6A8971EB" w14:textId="77777777" w:rsidR="00DB0D03" w:rsidRPr="002C6891" w:rsidRDefault="00DB0D03" w:rsidP="005729C8">
            <w:pPr>
              <w:rPr>
                <w:rFonts w:asciiTheme="minorHAnsi" w:hAnsiTheme="minorHAnsi" w:cstheme="minorHAnsi"/>
                <w:szCs w:val="20"/>
              </w:rPr>
            </w:pPr>
            <w:r w:rsidRPr="002C6891">
              <w:rPr>
                <w:rFonts w:asciiTheme="minorHAnsi" w:hAnsiTheme="minorHAnsi" w:cstheme="minorHAnsi"/>
                <w:szCs w:val="20"/>
              </w:rPr>
              <w:t>HV027</w:t>
            </w:r>
          </w:p>
        </w:tc>
        <w:tc>
          <w:tcPr>
            <w:tcW w:w="6345" w:type="dxa"/>
          </w:tcPr>
          <w:p w14:paraId="35E44579" w14:textId="77777777" w:rsidR="00DB0D03" w:rsidRPr="002C6891" w:rsidRDefault="002C6891" w:rsidP="005729C8">
            <w:pPr>
              <w:rPr>
                <w:rFonts w:asciiTheme="minorHAnsi" w:hAnsiTheme="minorHAnsi" w:cstheme="minorHAnsi"/>
                <w:szCs w:val="20"/>
              </w:rPr>
            </w:pPr>
            <w:r w:rsidRPr="002C6891">
              <w:rPr>
                <w:rFonts w:asciiTheme="minorHAnsi" w:hAnsiTheme="minorHAnsi" w:cstheme="minorHAnsi"/>
                <w:szCs w:val="20"/>
              </w:rPr>
              <w:t>Add CO2 Sensor to AC unit with Gas Heat with ADEC</w:t>
            </w:r>
          </w:p>
        </w:tc>
      </w:tr>
      <w:tr w:rsidR="00DB0D03" w:rsidRPr="00397406" w14:paraId="37C087F9" w14:textId="77777777" w:rsidTr="00397406">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tcPr>
          <w:p w14:paraId="60A8E1FA" w14:textId="77777777" w:rsidR="00DB0D03" w:rsidRPr="002C6891" w:rsidRDefault="009902C2" w:rsidP="00397406">
            <w:pPr>
              <w:rPr>
                <w:rFonts w:asciiTheme="minorHAnsi" w:hAnsiTheme="minorHAnsi" w:cstheme="minorHAnsi"/>
                <w:szCs w:val="20"/>
              </w:rPr>
            </w:pPr>
            <w:r>
              <w:rPr>
                <w:rFonts w:asciiTheme="minorHAnsi" w:hAnsiTheme="minorHAnsi" w:cstheme="minorHAnsi"/>
                <w:szCs w:val="20"/>
              </w:rPr>
              <w:t>AC-28289</w:t>
            </w:r>
          </w:p>
        </w:tc>
        <w:tc>
          <w:tcPr>
            <w:tcW w:w="1443" w:type="dxa"/>
          </w:tcPr>
          <w:p w14:paraId="49F22CE7" w14:textId="77777777" w:rsidR="00DB0D03" w:rsidRPr="002C6891" w:rsidRDefault="00DB0D03" w:rsidP="005729C8">
            <w:pPr>
              <w:rPr>
                <w:rFonts w:asciiTheme="minorHAnsi" w:hAnsiTheme="minorHAnsi" w:cstheme="minorHAnsi"/>
                <w:szCs w:val="20"/>
              </w:rPr>
            </w:pPr>
            <w:r w:rsidRPr="002C6891">
              <w:rPr>
                <w:rFonts w:asciiTheme="minorHAnsi" w:hAnsiTheme="minorHAnsi" w:cstheme="minorHAnsi"/>
                <w:szCs w:val="20"/>
              </w:rPr>
              <w:t>HV029</w:t>
            </w:r>
          </w:p>
        </w:tc>
        <w:tc>
          <w:tcPr>
            <w:tcW w:w="6345" w:type="dxa"/>
          </w:tcPr>
          <w:p w14:paraId="6AB18823" w14:textId="77777777" w:rsidR="00DB0D03" w:rsidRPr="002C6891" w:rsidRDefault="002C6891" w:rsidP="005729C8">
            <w:pPr>
              <w:rPr>
                <w:rFonts w:asciiTheme="minorHAnsi" w:hAnsiTheme="minorHAnsi" w:cstheme="minorHAnsi"/>
                <w:szCs w:val="20"/>
              </w:rPr>
            </w:pPr>
            <w:r w:rsidRPr="002C6891">
              <w:rPr>
                <w:rFonts w:asciiTheme="minorHAnsi" w:hAnsiTheme="minorHAnsi" w:cstheme="minorHAnsi"/>
                <w:szCs w:val="20"/>
              </w:rPr>
              <w:t>Add CO2 Sensor to AC only unit with ADEC</w:t>
            </w:r>
          </w:p>
        </w:tc>
      </w:tr>
      <w:tr w:rsidR="00DB0D03" w:rsidRPr="00397406" w14:paraId="5129AE28" w14:textId="77777777" w:rsidTr="00397406">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tcPr>
          <w:p w14:paraId="702D2C74" w14:textId="77777777" w:rsidR="00DB0D03" w:rsidRPr="002C6891" w:rsidRDefault="009902C2" w:rsidP="00397406">
            <w:pPr>
              <w:rPr>
                <w:rFonts w:asciiTheme="minorHAnsi" w:hAnsiTheme="minorHAnsi" w:cstheme="minorHAnsi"/>
                <w:szCs w:val="20"/>
              </w:rPr>
            </w:pPr>
            <w:r>
              <w:rPr>
                <w:rFonts w:asciiTheme="minorHAnsi" w:hAnsiTheme="minorHAnsi" w:cstheme="minorHAnsi"/>
                <w:szCs w:val="20"/>
              </w:rPr>
              <w:t>AC-59214</w:t>
            </w:r>
          </w:p>
        </w:tc>
        <w:tc>
          <w:tcPr>
            <w:tcW w:w="1443" w:type="dxa"/>
          </w:tcPr>
          <w:p w14:paraId="100F458B" w14:textId="77777777" w:rsidR="00DB0D03" w:rsidRPr="002C6891" w:rsidRDefault="00DB0D03" w:rsidP="005729C8">
            <w:pPr>
              <w:rPr>
                <w:rFonts w:asciiTheme="minorHAnsi" w:hAnsiTheme="minorHAnsi" w:cstheme="minorHAnsi"/>
                <w:szCs w:val="20"/>
              </w:rPr>
            </w:pPr>
            <w:r w:rsidRPr="002C6891">
              <w:rPr>
                <w:rFonts w:asciiTheme="minorHAnsi" w:hAnsiTheme="minorHAnsi" w:cstheme="minorHAnsi"/>
                <w:szCs w:val="20"/>
              </w:rPr>
              <w:t>HV031</w:t>
            </w:r>
          </w:p>
        </w:tc>
        <w:tc>
          <w:tcPr>
            <w:tcW w:w="6345" w:type="dxa"/>
          </w:tcPr>
          <w:p w14:paraId="34EBB273" w14:textId="77777777" w:rsidR="00DB0D03" w:rsidRPr="002C6891" w:rsidRDefault="002C6891" w:rsidP="005729C8">
            <w:pPr>
              <w:rPr>
                <w:rFonts w:asciiTheme="minorHAnsi" w:hAnsiTheme="minorHAnsi" w:cstheme="minorHAnsi"/>
                <w:szCs w:val="20"/>
              </w:rPr>
            </w:pPr>
            <w:r w:rsidRPr="002C6891">
              <w:rPr>
                <w:rFonts w:asciiTheme="minorHAnsi" w:hAnsiTheme="minorHAnsi" w:cstheme="minorHAnsi"/>
                <w:szCs w:val="20"/>
              </w:rPr>
              <w:t>Add CO2 Sensor to HP with ADEC</w:t>
            </w:r>
          </w:p>
        </w:tc>
      </w:tr>
    </w:tbl>
    <w:p w14:paraId="470B2034" w14:textId="77777777" w:rsidR="00760CDC" w:rsidRPr="00397406" w:rsidRDefault="00760CDC" w:rsidP="00697868">
      <w:pPr>
        <w:pStyle w:val="Reminders"/>
        <w:rPr>
          <w:rFonts w:asciiTheme="minorHAnsi" w:hAnsiTheme="minorHAnsi" w:cstheme="minorHAnsi"/>
          <w:i w:val="0"/>
          <w:szCs w:val="22"/>
        </w:rPr>
      </w:pPr>
    </w:p>
    <w:p w14:paraId="10DF4568" w14:textId="77777777" w:rsidR="00F31565" w:rsidRPr="00F31565" w:rsidRDefault="00F31565" w:rsidP="00697868">
      <w:pPr>
        <w:pStyle w:val="Reminders"/>
        <w:rPr>
          <w:rFonts w:asciiTheme="minorHAnsi" w:hAnsiTheme="minorHAnsi" w:cstheme="minorHAnsi"/>
          <w:b/>
          <w:i w:val="0"/>
          <w:color w:val="auto"/>
          <w:szCs w:val="22"/>
        </w:rPr>
      </w:pPr>
      <w:r w:rsidRPr="00F31565">
        <w:rPr>
          <w:rFonts w:asciiTheme="minorHAnsi" w:hAnsiTheme="minorHAnsi" w:cstheme="minorHAnsi"/>
          <w:b/>
          <w:i w:val="0"/>
          <w:color w:val="auto"/>
          <w:szCs w:val="22"/>
        </w:rPr>
        <w:t>Eligibility requirements:</w:t>
      </w:r>
    </w:p>
    <w:p w14:paraId="60766A71" w14:textId="77777777" w:rsidR="00F31565" w:rsidRPr="00DD3825" w:rsidRDefault="00F31565" w:rsidP="00F31565">
      <w:r w:rsidRPr="00DD3825">
        <w:t>The following eligibility requirements must be satisfied prior to application of the measure:</w:t>
      </w:r>
    </w:p>
    <w:p w14:paraId="39DE4BB7" w14:textId="15C1DECE" w:rsidR="00F31565" w:rsidRPr="00DD3825" w:rsidRDefault="00F31565" w:rsidP="00F31565">
      <w:pPr>
        <w:pStyle w:val="ListParagraph"/>
        <w:numPr>
          <w:ilvl w:val="0"/>
          <w:numId w:val="16"/>
        </w:numPr>
      </w:pPr>
      <w:r w:rsidRPr="00DD3825">
        <w:t>Existing system must be packaged single zone</w:t>
      </w:r>
      <w:r w:rsidR="001A39F0">
        <w:t xml:space="preserve"> DX cooling unit with gas heat (</w:t>
      </w:r>
      <w:r>
        <w:t>AC-</w:t>
      </w:r>
      <w:r w:rsidR="007B705D">
        <w:t>22633</w:t>
      </w:r>
      <w:r w:rsidRPr="00DD3825">
        <w:t xml:space="preserve">, </w:t>
      </w:r>
      <w:r>
        <w:t>A</w:t>
      </w:r>
      <w:r w:rsidR="007B705D">
        <w:t>C-86020</w:t>
      </w:r>
      <w:r w:rsidR="001A39F0">
        <w:t>)</w:t>
      </w:r>
      <w:r w:rsidRPr="00DD3825">
        <w:t xml:space="preserve">, cooling only unit </w:t>
      </w:r>
      <w:r w:rsidR="001A39F0">
        <w:t>(</w:t>
      </w:r>
      <w:r>
        <w:t>A</w:t>
      </w:r>
      <w:r w:rsidR="007B705D">
        <w:t>C-61708</w:t>
      </w:r>
      <w:r w:rsidRPr="00DD3825">
        <w:t xml:space="preserve">, </w:t>
      </w:r>
      <w:r>
        <w:t>A</w:t>
      </w:r>
      <w:r w:rsidR="007B705D">
        <w:t>C-28289</w:t>
      </w:r>
      <w:r w:rsidR="001A39F0">
        <w:t>)</w:t>
      </w:r>
      <w:r w:rsidRPr="00DD3825">
        <w:t xml:space="preserve">, or heat pump </w:t>
      </w:r>
      <w:r w:rsidR="001A39F0">
        <w:t>(</w:t>
      </w:r>
      <w:r>
        <w:t>A</w:t>
      </w:r>
      <w:r w:rsidR="007B705D">
        <w:t>C-26856</w:t>
      </w:r>
      <w:r w:rsidRPr="00DD3825">
        <w:t xml:space="preserve">, </w:t>
      </w:r>
      <w:r>
        <w:t>A</w:t>
      </w:r>
      <w:r w:rsidR="007B705D">
        <w:t>C-59214</w:t>
      </w:r>
      <w:r w:rsidR="001A39F0">
        <w:t>)</w:t>
      </w:r>
      <w:r w:rsidR="00514757">
        <w:t>.</w:t>
      </w:r>
    </w:p>
    <w:p w14:paraId="200B7D14" w14:textId="77777777" w:rsidR="00F31565" w:rsidRPr="00DD3825" w:rsidRDefault="00F31565" w:rsidP="00F31565">
      <w:pPr>
        <w:pStyle w:val="ListParagraph"/>
        <w:numPr>
          <w:ilvl w:val="0"/>
          <w:numId w:val="16"/>
        </w:numPr>
      </w:pPr>
      <w:r w:rsidRPr="00DD3825">
        <w:t>Existing system must have an operable airside economizer installed, and economizer high limit must be optimized for the climate per Title 24 2013 Table 140.4-B</w:t>
      </w:r>
      <w:r w:rsidR="00080787">
        <w:t xml:space="preserve"> [355]</w:t>
      </w:r>
      <w:r w:rsidRPr="00DD3825">
        <w:t xml:space="preserve">, adapted below in </w:t>
      </w:r>
      <w:r w:rsidRPr="00DD3825">
        <w:fldChar w:fldCharType="begin"/>
      </w:r>
      <w:r w:rsidRPr="00DD3825">
        <w:instrText xml:space="preserve"> REF _Ref384196313 \h </w:instrText>
      </w:r>
      <w:r>
        <w:instrText xml:space="preserve"> \* MERGEFORMAT </w:instrText>
      </w:r>
      <w:r w:rsidRPr="00DD3825">
        <w:fldChar w:fldCharType="separate"/>
      </w:r>
      <w:r w:rsidR="00080787" w:rsidRPr="00DD3825">
        <w:t xml:space="preserve">Table </w:t>
      </w:r>
      <w:r w:rsidR="00080787">
        <w:rPr>
          <w:noProof/>
        </w:rPr>
        <w:t>2</w:t>
      </w:r>
      <w:r w:rsidRPr="00DD3825">
        <w:fldChar w:fldCharType="end"/>
      </w:r>
      <w:r w:rsidRPr="00DD3825">
        <w:t xml:space="preserve"> for reference.</w:t>
      </w:r>
    </w:p>
    <w:p w14:paraId="73CA3AAF" w14:textId="77777777" w:rsidR="00F31565" w:rsidRPr="00DD3825" w:rsidRDefault="00F31565" w:rsidP="00F31565">
      <w:pPr>
        <w:pStyle w:val="ListParagraph"/>
        <w:numPr>
          <w:ilvl w:val="0"/>
          <w:numId w:val="16"/>
        </w:numPr>
      </w:pPr>
      <w:r w:rsidRPr="00DD3825">
        <w:t xml:space="preserve">Existing system must ventilate continuously during occupied hours, and may not have any other device previously installed that is intended to perform DCV such as an occupancy sensor that controls ventilation rate. </w:t>
      </w:r>
    </w:p>
    <w:p w14:paraId="303A4449" w14:textId="77777777" w:rsidR="00F31565" w:rsidRPr="00DD3825" w:rsidRDefault="00F31565" w:rsidP="00F31565">
      <w:pPr>
        <w:pStyle w:val="ListParagraph"/>
        <w:numPr>
          <w:ilvl w:val="0"/>
          <w:numId w:val="16"/>
        </w:numPr>
      </w:pPr>
      <w:r w:rsidRPr="00DD3825">
        <w:t>The measure shall only be applied where it will result in a reduction to the overall ventilation that is supplied for the space.</w:t>
      </w:r>
    </w:p>
    <w:p w14:paraId="465A6FF9" w14:textId="77777777" w:rsidR="00F31565" w:rsidRPr="00DD3825" w:rsidRDefault="00F31565" w:rsidP="00F31565"/>
    <w:p w14:paraId="05AE43B5" w14:textId="77777777" w:rsidR="0025361C" w:rsidRDefault="0025361C" w:rsidP="00F31565">
      <w:pPr>
        <w:pStyle w:val="Caption"/>
        <w:keepNext/>
        <w:jc w:val="center"/>
      </w:pPr>
      <w:bookmarkStart w:id="9" w:name="_Ref384196313"/>
      <w:bookmarkStart w:id="10" w:name="_Toc386811741"/>
    </w:p>
    <w:p w14:paraId="09681D7F" w14:textId="77777777" w:rsidR="0025361C" w:rsidRDefault="0025361C" w:rsidP="00F31565">
      <w:pPr>
        <w:pStyle w:val="Caption"/>
        <w:keepNext/>
        <w:jc w:val="center"/>
      </w:pPr>
    </w:p>
    <w:p w14:paraId="7A404116" w14:textId="77777777" w:rsidR="0025361C" w:rsidRDefault="0025361C" w:rsidP="00F31565">
      <w:pPr>
        <w:pStyle w:val="Caption"/>
        <w:keepNext/>
        <w:jc w:val="center"/>
      </w:pPr>
    </w:p>
    <w:p w14:paraId="168679ED" w14:textId="77777777" w:rsidR="00F31565" w:rsidRPr="00DD3825" w:rsidRDefault="00F31565" w:rsidP="00F31565">
      <w:pPr>
        <w:pStyle w:val="Caption"/>
        <w:keepNext/>
        <w:jc w:val="center"/>
      </w:pPr>
      <w:r w:rsidRPr="00DD3825">
        <w:t xml:space="preserve">Table </w:t>
      </w:r>
      <w:fldSimple w:instr=" SEQ Table \* ARABIC ">
        <w:r w:rsidR="00080787">
          <w:rPr>
            <w:noProof/>
          </w:rPr>
          <w:t>2</w:t>
        </w:r>
      </w:fldSimple>
      <w:bookmarkEnd w:id="9"/>
      <w:r w:rsidR="007B705D">
        <w:rPr>
          <w:noProof/>
        </w:rPr>
        <w:t>:</w:t>
      </w:r>
      <w:r w:rsidRPr="00DD3825">
        <w:t xml:space="preserve"> Economizer High Limit Shut Off Control Requirements*</w:t>
      </w:r>
      <w:bookmarkEnd w:id="10"/>
    </w:p>
    <w:tbl>
      <w:tblPr>
        <w:tblStyle w:val="PGEWorkPaper"/>
        <w:tblW w:w="0" w:type="auto"/>
        <w:jc w:val="center"/>
        <w:tblLook w:val="04A0" w:firstRow="1" w:lastRow="0" w:firstColumn="1" w:lastColumn="0" w:noHBand="0" w:noVBand="1"/>
      </w:tblPr>
      <w:tblGrid>
        <w:gridCol w:w="2927"/>
        <w:gridCol w:w="3192"/>
        <w:gridCol w:w="3192"/>
      </w:tblGrid>
      <w:tr w:rsidR="00F31565" w:rsidRPr="00DD3825" w14:paraId="65C45223" w14:textId="77777777" w:rsidTr="00B54FB3">
        <w:trPr>
          <w:cnfStyle w:val="100000000000" w:firstRow="1" w:lastRow="0" w:firstColumn="0" w:lastColumn="0" w:oddVBand="0" w:evenVBand="0" w:oddHBand="0" w:evenHBand="0" w:firstRowFirstColumn="0" w:firstRowLastColumn="0" w:lastRowFirstColumn="0" w:lastRowLastColumn="0"/>
          <w:jc w:val="center"/>
        </w:trPr>
        <w:tc>
          <w:tcPr>
            <w:tcW w:w="2927" w:type="dxa"/>
            <w:shd w:val="clear" w:color="auto" w:fill="D9D9D9" w:themeFill="background1" w:themeFillShade="D9"/>
            <w:vAlign w:val="top"/>
          </w:tcPr>
          <w:p w14:paraId="4000441A" w14:textId="77777777" w:rsidR="00F31565" w:rsidRPr="008701A4" w:rsidRDefault="00F31565" w:rsidP="007E7468">
            <w:pPr>
              <w:keepLines w:val="0"/>
              <w:jc w:val="left"/>
              <w:rPr>
                <w:rFonts w:asciiTheme="minorHAnsi" w:hAnsiTheme="minorHAnsi" w:cstheme="minorHAnsi"/>
                <w:bCs w:val="0"/>
                <w:color w:val="auto"/>
                <w:szCs w:val="20"/>
              </w:rPr>
            </w:pPr>
            <w:r w:rsidRPr="008701A4">
              <w:rPr>
                <w:rFonts w:asciiTheme="minorHAnsi" w:hAnsiTheme="minorHAnsi" w:cstheme="minorHAnsi"/>
                <w:bCs w:val="0"/>
                <w:color w:val="auto"/>
                <w:szCs w:val="20"/>
              </w:rPr>
              <w:t>Device Type</w:t>
            </w:r>
          </w:p>
        </w:tc>
        <w:tc>
          <w:tcPr>
            <w:tcW w:w="3192" w:type="dxa"/>
            <w:shd w:val="clear" w:color="auto" w:fill="D9D9D9" w:themeFill="background1" w:themeFillShade="D9"/>
            <w:vAlign w:val="top"/>
          </w:tcPr>
          <w:p w14:paraId="65416C77" w14:textId="77777777" w:rsidR="00F31565" w:rsidRPr="008701A4" w:rsidRDefault="00F31565" w:rsidP="007E7468">
            <w:pPr>
              <w:keepLines w:val="0"/>
              <w:jc w:val="left"/>
              <w:rPr>
                <w:rFonts w:asciiTheme="minorHAnsi" w:hAnsiTheme="minorHAnsi" w:cstheme="minorHAnsi"/>
                <w:bCs w:val="0"/>
                <w:color w:val="auto"/>
                <w:szCs w:val="20"/>
              </w:rPr>
            </w:pPr>
            <w:r w:rsidRPr="008701A4">
              <w:rPr>
                <w:rFonts w:asciiTheme="minorHAnsi" w:hAnsiTheme="minorHAnsi" w:cstheme="minorHAnsi"/>
                <w:bCs w:val="0"/>
                <w:color w:val="auto"/>
                <w:szCs w:val="20"/>
              </w:rPr>
              <w:t>Climate Zones</w:t>
            </w:r>
          </w:p>
        </w:tc>
        <w:tc>
          <w:tcPr>
            <w:tcW w:w="3192" w:type="dxa"/>
            <w:shd w:val="clear" w:color="auto" w:fill="D9D9D9" w:themeFill="background1" w:themeFillShade="D9"/>
            <w:vAlign w:val="top"/>
          </w:tcPr>
          <w:p w14:paraId="19EAF4F6" w14:textId="77777777" w:rsidR="00F31565" w:rsidRPr="008701A4" w:rsidRDefault="00F31565" w:rsidP="007E7468">
            <w:pPr>
              <w:keepLines w:val="0"/>
              <w:jc w:val="left"/>
              <w:rPr>
                <w:rFonts w:asciiTheme="minorHAnsi" w:hAnsiTheme="minorHAnsi" w:cstheme="minorHAnsi"/>
                <w:bCs w:val="0"/>
                <w:color w:val="auto"/>
                <w:szCs w:val="20"/>
              </w:rPr>
            </w:pPr>
            <w:r w:rsidRPr="008701A4">
              <w:rPr>
                <w:rFonts w:asciiTheme="minorHAnsi" w:hAnsiTheme="minorHAnsi" w:cstheme="minorHAnsi"/>
                <w:bCs w:val="0"/>
                <w:color w:val="auto"/>
                <w:szCs w:val="20"/>
              </w:rPr>
              <w:t>Economizer High Limit Equation (economizer off when)</w:t>
            </w:r>
          </w:p>
        </w:tc>
      </w:tr>
      <w:tr w:rsidR="00F31565" w:rsidRPr="00DD3825" w14:paraId="0D6F4C53" w14:textId="77777777" w:rsidTr="00B54FB3">
        <w:trPr>
          <w:cnfStyle w:val="000000100000" w:firstRow="0" w:lastRow="0" w:firstColumn="0" w:lastColumn="0" w:oddVBand="0" w:evenVBand="0" w:oddHBand="1" w:evenHBand="0" w:firstRowFirstColumn="0" w:firstRowLastColumn="0" w:lastRowFirstColumn="0" w:lastRowLastColumn="0"/>
          <w:jc w:val="center"/>
        </w:trPr>
        <w:tc>
          <w:tcPr>
            <w:tcW w:w="2927" w:type="dxa"/>
            <w:vMerge w:val="restart"/>
            <w:vAlign w:val="top"/>
          </w:tcPr>
          <w:p w14:paraId="37900193"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Fixed Dry Bulb</w:t>
            </w:r>
          </w:p>
        </w:tc>
        <w:tc>
          <w:tcPr>
            <w:tcW w:w="3192" w:type="dxa"/>
            <w:vAlign w:val="top"/>
          </w:tcPr>
          <w:p w14:paraId="2A993DB8"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1, 3, 5, 11-16</w:t>
            </w:r>
          </w:p>
        </w:tc>
        <w:tc>
          <w:tcPr>
            <w:tcW w:w="3192" w:type="dxa"/>
            <w:vAlign w:val="top"/>
          </w:tcPr>
          <w:p w14:paraId="53E1831A"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Toa&gt;75°F</w:t>
            </w:r>
          </w:p>
        </w:tc>
      </w:tr>
      <w:tr w:rsidR="00F31565" w:rsidRPr="00DD3825" w14:paraId="38015239" w14:textId="77777777" w:rsidTr="00B54FB3">
        <w:trPr>
          <w:cnfStyle w:val="000000010000" w:firstRow="0" w:lastRow="0" w:firstColumn="0" w:lastColumn="0" w:oddVBand="0" w:evenVBand="0" w:oddHBand="0" w:evenHBand="1" w:firstRowFirstColumn="0" w:firstRowLastColumn="0" w:lastRowFirstColumn="0" w:lastRowLastColumn="0"/>
          <w:jc w:val="center"/>
        </w:trPr>
        <w:tc>
          <w:tcPr>
            <w:tcW w:w="2927" w:type="dxa"/>
            <w:vMerge/>
            <w:vAlign w:val="top"/>
          </w:tcPr>
          <w:p w14:paraId="01CFB165" w14:textId="77777777" w:rsidR="00F31565" w:rsidRPr="00E54481" w:rsidRDefault="00F31565" w:rsidP="007E7468">
            <w:pPr>
              <w:jc w:val="left"/>
              <w:rPr>
                <w:rFonts w:asciiTheme="minorHAnsi" w:hAnsiTheme="minorHAnsi" w:cstheme="minorHAnsi"/>
                <w:szCs w:val="20"/>
              </w:rPr>
            </w:pPr>
          </w:p>
        </w:tc>
        <w:tc>
          <w:tcPr>
            <w:tcW w:w="3192" w:type="dxa"/>
            <w:vAlign w:val="top"/>
          </w:tcPr>
          <w:p w14:paraId="17D52DBC"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2, 4, 10</w:t>
            </w:r>
          </w:p>
        </w:tc>
        <w:tc>
          <w:tcPr>
            <w:tcW w:w="3192" w:type="dxa"/>
            <w:vAlign w:val="top"/>
          </w:tcPr>
          <w:p w14:paraId="6848480F"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Toa&gt;73°F</w:t>
            </w:r>
          </w:p>
        </w:tc>
      </w:tr>
      <w:tr w:rsidR="00F31565" w:rsidRPr="00DD3825" w14:paraId="72DD8381" w14:textId="77777777" w:rsidTr="00B54FB3">
        <w:trPr>
          <w:cnfStyle w:val="000000100000" w:firstRow="0" w:lastRow="0" w:firstColumn="0" w:lastColumn="0" w:oddVBand="0" w:evenVBand="0" w:oddHBand="1" w:evenHBand="0" w:firstRowFirstColumn="0" w:firstRowLastColumn="0" w:lastRowFirstColumn="0" w:lastRowLastColumn="0"/>
          <w:jc w:val="center"/>
        </w:trPr>
        <w:tc>
          <w:tcPr>
            <w:tcW w:w="2927" w:type="dxa"/>
            <w:vMerge/>
            <w:vAlign w:val="top"/>
          </w:tcPr>
          <w:p w14:paraId="25BC2854" w14:textId="77777777" w:rsidR="00F31565" w:rsidRPr="00E54481" w:rsidRDefault="00F31565" w:rsidP="007E7468">
            <w:pPr>
              <w:jc w:val="left"/>
              <w:rPr>
                <w:rFonts w:asciiTheme="minorHAnsi" w:hAnsiTheme="minorHAnsi" w:cstheme="minorHAnsi"/>
                <w:szCs w:val="20"/>
              </w:rPr>
            </w:pPr>
          </w:p>
        </w:tc>
        <w:tc>
          <w:tcPr>
            <w:tcW w:w="3192" w:type="dxa"/>
            <w:vAlign w:val="top"/>
          </w:tcPr>
          <w:p w14:paraId="3E63ED44"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6, 8, 9</w:t>
            </w:r>
          </w:p>
        </w:tc>
        <w:tc>
          <w:tcPr>
            <w:tcW w:w="3192" w:type="dxa"/>
            <w:vAlign w:val="top"/>
          </w:tcPr>
          <w:p w14:paraId="1A921FE0"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Toa&gt;71°F</w:t>
            </w:r>
          </w:p>
        </w:tc>
      </w:tr>
      <w:tr w:rsidR="00F31565" w:rsidRPr="00DD3825" w14:paraId="60A82245" w14:textId="77777777" w:rsidTr="00B54FB3">
        <w:trPr>
          <w:cnfStyle w:val="000000010000" w:firstRow="0" w:lastRow="0" w:firstColumn="0" w:lastColumn="0" w:oddVBand="0" w:evenVBand="0" w:oddHBand="0" w:evenHBand="1" w:firstRowFirstColumn="0" w:firstRowLastColumn="0" w:lastRowFirstColumn="0" w:lastRowLastColumn="0"/>
          <w:jc w:val="center"/>
        </w:trPr>
        <w:tc>
          <w:tcPr>
            <w:tcW w:w="2927" w:type="dxa"/>
            <w:vMerge/>
            <w:tcBorders>
              <w:bottom w:val="single" w:sz="18" w:space="0" w:color="FFFFFF"/>
            </w:tcBorders>
            <w:vAlign w:val="top"/>
          </w:tcPr>
          <w:p w14:paraId="370ACF5E" w14:textId="77777777" w:rsidR="00F31565" w:rsidRPr="00E54481" w:rsidRDefault="00F31565" w:rsidP="007E7468">
            <w:pPr>
              <w:jc w:val="left"/>
              <w:rPr>
                <w:rFonts w:asciiTheme="minorHAnsi" w:hAnsiTheme="minorHAnsi" w:cstheme="minorHAnsi"/>
                <w:szCs w:val="20"/>
              </w:rPr>
            </w:pPr>
          </w:p>
        </w:tc>
        <w:tc>
          <w:tcPr>
            <w:tcW w:w="3192" w:type="dxa"/>
            <w:vAlign w:val="top"/>
          </w:tcPr>
          <w:p w14:paraId="34C22B61"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7</w:t>
            </w:r>
          </w:p>
        </w:tc>
        <w:tc>
          <w:tcPr>
            <w:tcW w:w="3192" w:type="dxa"/>
            <w:vAlign w:val="top"/>
          </w:tcPr>
          <w:p w14:paraId="1807071A"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Toa&gt;69°F</w:t>
            </w:r>
          </w:p>
        </w:tc>
      </w:tr>
      <w:tr w:rsidR="00F31565" w:rsidRPr="00DD3825" w14:paraId="31BB1441" w14:textId="77777777" w:rsidTr="00B54FB3">
        <w:trPr>
          <w:cnfStyle w:val="000000100000" w:firstRow="0" w:lastRow="0" w:firstColumn="0" w:lastColumn="0" w:oddVBand="0" w:evenVBand="0" w:oddHBand="1" w:evenHBand="0" w:firstRowFirstColumn="0" w:firstRowLastColumn="0" w:lastRowFirstColumn="0" w:lastRowLastColumn="0"/>
          <w:jc w:val="center"/>
        </w:trPr>
        <w:tc>
          <w:tcPr>
            <w:tcW w:w="2927" w:type="dxa"/>
            <w:vMerge w:val="restart"/>
            <w:shd w:val="pct20" w:color="000000" w:themeColor="text1" w:fill="auto"/>
            <w:vAlign w:val="top"/>
          </w:tcPr>
          <w:p w14:paraId="2D37A941"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Differential Dry Bulb</w:t>
            </w:r>
          </w:p>
        </w:tc>
        <w:tc>
          <w:tcPr>
            <w:tcW w:w="3192" w:type="dxa"/>
            <w:vAlign w:val="top"/>
          </w:tcPr>
          <w:p w14:paraId="4B64E393"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1, 3, 5, 11-16</w:t>
            </w:r>
          </w:p>
        </w:tc>
        <w:tc>
          <w:tcPr>
            <w:tcW w:w="3192" w:type="dxa"/>
            <w:vAlign w:val="top"/>
          </w:tcPr>
          <w:p w14:paraId="787B6ABF"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Toa&gt;Tra°F</w:t>
            </w:r>
          </w:p>
        </w:tc>
      </w:tr>
      <w:tr w:rsidR="00F31565" w:rsidRPr="00DD3825" w14:paraId="12750C80" w14:textId="77777777" w:rsidTr="00B54FB3">
        <w:trPr>
          <w:cnfStyle w:val="000000010000" w:firstRow="0" w:lastRow="0" w:firstColumn="0" w:lastColumn="0" w:oddVBand="0" w:evenVBand="0" w:oddHBand="0" w:evenHBand="1" w:firstRowFirstColumn="0" w:firstRowLastColumn="0" w:lastRowFirstColumn="0" w:lastRowLastColumn="0"/>
          <w:jc w:val="center"/>
        </w:trPr>
        <w:tc>
          <w:tcPr>
            <w:tcW w:w="2927" w:type="dxa"/>
            <w:vMerge/>
            <w:shd w:val="pct20" w:color="000000" w:themeColor="text1" w:fill="auto"/>
            <w:vAlign w:val="top"/>
          </w:tcPr>
          <w:p w14:paraId="7104C69F" w14:textId="77777777" w:rsidR="00F31565" w:rsidRPr="00E54481" w:rsidRDefault="00F31565" w:rsidP="007E7468">
            <w:pPr>
              <w:jc w:val="left"/>
              <w:rPr>
                <w:rFonts w:asciiTheme="minorHAnsi" w:hAnsiTheme="minorHAnsi" w:cstheme="minorHAnsi"/>
                <w:szCs w:val="20"/>
              </w:rPr>
            </w:pPr>
          </w:p>
        </w:tc>
        <w:tc>
          <w:tcPr>
            <w:tcW w:w="3192" w:type="dxa"/>
            <w:vAlign w:val="top"/>
          </w:tcPr>
          <w:p w14:paraId="5F44A6C3"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2, 4, 10</w:t>
            </w:r>
          </w:p>
        </w:tc>
        <w:tc>
          <w:tcPr>
            <w:tcW w:w="3192" w:type="dxa"/>
            <w:vAlign w:val="top"/>
          </w:tcPr>
          <w:p w14:paraId="67BE8158"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Toa&gt;Tra-2°F</w:t>
            </w:r>
          </w:p>
        </w:tc>
      </w:tr>
      <w:tr w:rsidR="00F31565" w:rsidRPr="00DD3825" w14:paraId="6A09314C" w14:textId="77777777" w:rsidTr="00B54FB3">
        <w:trPr>
          <w:cnfStyle w:val="000000100000" w:firstRow="0" w:lastRow="0" w:firstColumn="0" w:lastColumn="0" w:oddVBand="0" w:evenVBand="0" w:oddHBand="1" w:evenHBand="0" w:firstRowFirstColumn="0" w:firstRowLastColumn="0" w:lastRowFirstColumn="0" w:lastRowLastColumn="0"/>
          <w:jc w:val="center"/>
        </w:trPr>
        <w:tc>
          <w:tcPr>
            <w:tcW w:w="2927" w:type="dxa"/>
            <w:vMerge/>
            <w:shd w:val="pct20" w:color="000000" w:themeColor="text1" w:fill="auto"/>
            <w:vAlign w:val="top"/>
          </w:tcPr>
          <w:p w14:paraId="2F6D43D2" w14:textId="77777777" w:rsidR="00F31565" w:rsidRPr="00E54481" w:rsidRDefault="00F31565" w:rsidP="007E7468">
            <w:pPr>
              <w:jc w:val="left"/>
              <w:rPr>
                <w:rFonts w:asciiTheme="minorHAnsi" w:hAnsiTheme="minorHAnsi" w:cstheme="minorHAnsi"/>
                <w:szCs w:val="20"/>
              </w:rPr>
            </w:pPr>
          </w:p>
        </w:tc>
        <w:tc>
          <w:tcPr>
            <w:tcW w:w="3192" w:type="dxa"/>
            <w:vAlign w:val="top"/>
          </w:tcPr>
          <w:p w14:paraId="0DCFA768"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6, 8, 9</w:t>
            </w:r>
          </w:p>
        </w:tc>
        <w:tc>
          <w:tcPr>
            <w:tcW w:w="3192" w:type="dxa"/>
            <w:vAlign w:val="top"/>
          </w:tcPr>
          <w:p w14:paraId="72560BA2"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Toa&gt;Tra-4°F</w:t>
            </w:r>
          </w:p>
        </w:tc>
      </w:tr>
      <w:tr w:rsidR="00F31565" w:rsidRPr="00DD3825" w14:paraId="606B7910" w14:textId="77777777" w:rsidTr="00B54FB3">
        <w:trPr>
          <w:cnfStyle w:val="000000010000" w:firstRow="0" w:lastRow="0" w:firstColumn="0" w:lastColumn="0" w:oddVBand="0" w:evenVBand="0" w:oddHBand="0" w:evenHBand="1" w:firstRowFirstColumn="0" w:firstRowLastColumn="0" w:lastRowFirstColumn="0" w:lastRowLastColumn="0"/>
          <w:jc w:val="center"/>
        </w:trPr>
        <w:tc>
          <w:tcPr>
            <w:tcW w:w="2927" w:type="dxa"/>
            <w:vMerge/>
            <w:tcBorders>
              <w:bottom w:val="single" w:sz="18" w:space="0" w:color="FFFFFF"/>
            </w:tcBorders>
            <w:shd w:val="pct20" w:color="000000" w:themeColor="text1" w:fill="auto"/>
            <w:vAlign w:val="top"/>
          </w:tcPr>
          <w:p w14:paraId="7DB51CBA" w14:textId="77777777" w:rsidR="00F31565" w:rsidRPr="00E54481" w:rsidRDefault="00F31565" w:rsidP="007E7468">
            <w:pPr>
              <w:jc w:val="left"/>
              <w:rPr>
                <w:rFonts w:asciiTheme="minorHAnsi" w:hAnsiTheme="minorHAnsi" w:cstheme="minorHAnsi"/>
                <w:szCs w:val="20"/>
              </w:rPr>
            </w:pPr>
          </w:p>
        </w:tc>
        <w:tc>
          <w:tcPr>
            <w:tcW w:w="3192" w:type="dxa"/>
            <w:vAlign w:val="top"/>
          </w:tcPr>
          <w:p w14:paraId="281C0FE5"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7</w:t>
            </w:r>
          </w:p>
        </w:tc>
        <w:tc>
          <w:tcPr>
            <w:tcW w:w="3192" w:type="dxa"/>
            <w:vAlign w:val="top"/>
          </w:tcPr>
          <w:p w14:paraId="579A95A3"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Toa&gt;Tra-6°F</w:t>
            </w:r>
          </w:p>
        </w:tc>
      </w:tr>
      <w:tr w:rsidR="00F31565" w:rsidRPr="00DD3825" w14:paraId="4840DCE4" w14:textId="77777777" w:rsidTr="00B54FB3">
        <w:trPr>
          <w:cnfStyle w:val="000000100000" w:firstRow="0" w:lastRow="0" w:firstColumn="0" w:lastColumn="0" w:oddVBand="0" w:evenVBand="0" w:oddHBand="1" w:evenHBand="0" w:firstRowFirstColumn="0" w:firstRowLastColumn="0" w:lastRowFirstColumn="0" w:lastRowLastColumn="0"/>
          <w:jc w:val="center"/>
        </w:trPr>
        <w:tc>
          <w:tcPr>
            <w:tcW w:w="2927" w:type="dxa"/>
            <w:shd w:val="pct5" w:color="000000" w:themeColor="text1" w:fill="auto"/>
            <w:vAlign w:val="top"/>
          </w:tcPr>
          <w:p w14:paraId="16103567"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Fixed Enthalpy + Fixed Dry Bulb</w:t>
            </w:r>
          </w:p>
        </w:tc>
        <w:tc>
          <w:tcPr>
            <w:tcW w:w="3192" w:type="dxa"/>
            <w:vAlign w:val="top"/>
          </w:tcPr>
          <w:p w14:paraId="06DD7B0D"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All</w:t>
            </w:r>
          </w:p>
        </w:tc>
        <w:tc>
          <w:tcPr>
            <w:tcW w:w="3192" w:type="dxa"/>
            <w:vAlign w:val="top"/>
          </w:tcPr>
          <w:p w14:paraId="79C651E6" w14:textId="77777777" w:rsidR="00F31565" w:rsidRPr="00E54481" w:rsidRDefault="00F31565" w:rsidP="007E7468">
            <w:pPr>
              <w:jc w:val="left"/>
              <w:rPr>
                <w:rFonts w:asciiTheme="minorHAnsi" w:hAnsiTheme="minorHAnsi" w:cstheme="minorHAnsi"/>
                <w:szCs w:val="20"/>
              </w:rPr>
            </w:pPr>
            <w:r w:rsidRPr="00E54481">
              <w:rPr>
                <w:rFonts w:asciiTheme="minorHAnsi" w:hAnsiTheme="minorHAnsi" w:cstheme="minorHAnsi"/>
                <w:szCs w:val="20"/>
              </w:rPr>
              <w:t>Hoa&gt;28Btu/lb or Toa&gt;75°F</w:t>
            </w:r>
          </w:p>
        </w:tc>
      </w:tr>
    </w:tbl>
    <w:p w14:paraId="7B66E5E0" w14:textId="77777777" w:rsidR="00F31565" w:rsidRPr="00B54FB3" w:rsidRDefault="00F31565" w:rsidP="00F31565">
      <w:pPr>
        <w:rPr>
          <w:sz w:val="20"/>
        </w:rPr>
      </w:pPr>
      <w:r w:rsidRPr="00B54FB3">
        <w:rPr>
          <w:sz w:val="20"/>
        </w:rPr>
        <w:t>*Adapted from Title 24 2013 Table 140.4-B</w:t>
      </w:r>
      <w:r w:rsidR="00EC776D" w:rsidRPr="00B54FB3">
        <w:rPr>
          <w:sz w:val="20"/>
        </w:rPr>
        <w:t xml:space="preserve"> [355].</w:t>
      </w:r>
    </w:p>
    <w:p w14:paraId="358DB46B" w14:textId="77777777" w:rsidR="00F31565" w:rsidRPr="00DD3825" w:rsidRDefault="00F31565" w:rsidP="00F31565"/>
    <w:p w14:paraId="184F3208" w14:textId="77777777" w:rsidR="00F31565" w:rsidRPr="00DD3825" w:rsidRDefault="00F31565" w:rsidP="00F31565">
      <w:r w:rsidRPr="00DD3825">
        <w:fldChar w:fldCharType="begin"/>
      </w:r>
      <w:r w:rsidRPr="00DD3825">
        <w:instrText xml:space="preserve"> REF _Ref384794612 \h </w:instrText>
      </w:r>
      <w:r>
        <w:instrText xml:space="preserve"> \* MERGEFORMAT </w:instrText>
      </w:r>
      <w:r w:rsidRPr="00DD3825">
        <w:fldChar w:fldCharType="separate"/>
      </w:r>
      <w:r w:rsidR="00EC776D" w:rsidRPr="00DD3825">
        <w:t xml:space="preserve">Table </w:t>
      </w:r>
      <w:r w:rsidR="00EC776D">
        <w:rPr>
          <w:noProof/>
        </w:rPr>
        <w:t>3</w:t>
      </w:r>
      <w:r w:rsidRPr="00DD3825">
        <w:fldChar w:fldCharType="end"/>
      </w:r>
      <w:r w:rsidRPr="00DD3825">
        <w:t xml:space="preserve"> provides data required for calculation of energy savings estimates and incentives, and verification of installation and setup requirements.</w:t>
      </w:r>
    </w:p>
    <w:p w14:paraId="313F297C" w14:textId="77777777" w:rsidR="00F31565" w:rsidRPr="00DD3825" w:rsidRDefault="00F31565" w:rsidP="00F31565"/>
    <w:p w14:paraId="5F2745F3" w14:textId="77777777" w:rsidR="00F31565" w:rsidRPr="00DD3825" w:rsidRDefault="00F31565" w:rsidP="00F31565">
      <w:pPr>
        <w:pStyle w:val="Caption"/>
        <w:keepNext/>
        <w:jc w:val="center"/>
      </w:pPr>
      <w:bookmarkStart w:id="11" w:name="_Ref384794612"/>
      <w:bookmarkStart w:id="12" w:name="_Toc386811742"/>
      <w:r w:rsidRPr="00DD3825">
        <w:t xml:space="preserve">Table </w:t>
      </w:r>
      <w:fldSimple w:instr=" SEQ Table \* ARABIC ">
        <w:r w:rsidR="00EC776D">
          <w:rPr>
            <w:noProof/>
          </w:rPr>
          <w:t>3</w:t>
        </w:r>
      </w:fldSimple>
      <w:bookmarkEnd w:id="11"/>
      <w:r w:rsidR="007B705D">
        <w:rPr>
          <w:noProof/>
        </w:rPr>
        <w:t>:</w:t>
      </w:r>
      <w:r w:rsidRPr="00DD3825">
        <w:t xml:space="preserve"> Required Data</w:t>
      </w:r>
      <w:bookmarkEnd w:id="12"/>
    </w:p>
    <w:tbl>
      <w:tblPr>
        <w:tblStyle w:val="PGEWorkPaper"/>
        <w:tblW w:w="0" w:type="auto"/>
        <w:jc w:val="center"/>
        <w:tblLook w:val="04A0" w:firstRow="1" w:lastRow="0" w:firstColumn="1" w:lastColumn="0" w:noHBand="0" w:noVBand="1"/>
      </w:tblPr>
      <w:tblGrid>
        <w:gridCol w:w="3960"/>
        <w:gridCol w:w="4788"/>
      </w:tblGrid>
      <w:tr w:rsidR="00F31565" w:rsidRPr="00DD3825" w14:paraId="4E21F152" w14:textId="77777777" w:rsidTr="00F709E3">
        <w:trPr>
          <w:cnfStyle w:val="100000000000" w:firstRow="1" w:lastRow="0" w:firstColumn="0" w:lastColumn="0" w:oddVBand="0" w:evenVBand="0" w:oddHBand="0" w:evenHBand="0" w:firstRowFirstColumn="0" w:firstRowLastColumn="0" w:lastRowFirstColumn="0" w:lastRowLastColumn="0"/>
          <w:jc w:val="center"/>
        </w:trPr>
        <w:tc>
          <w:tcPr>
            <w:tcW w:w="3960" w:type="dxa"/>
            <w:shd w:val="clear" w:color="auto" w:fill="D9D9D9" w:themeFill="background1" w:themeFillShade="D9"/>
          </w:tcPr>
          <w:p w14:paraId="00B35532" w14:textId="77777777" w:rsidR="00F31565" w:rsidRPr="00E54481" w:rsidRDefault="00F31565" w:rsidP="00F709E3">
            <w:pPr>
              <w:keepLines w:val="0"/>
              <w:jc w:val="left"/>
              <w:rPr>
                <w:rFonts w:asciiTheme="minorHAnsi" w:hAnsiTheme="minorHAnsi" w:cstheme="minorHAnsi"/>
                <w:bCs w:val="0"/>
                <w:color w:val="auto"/>
                <w:szCs w:val="20"/>
              </w:rPr>
            </w:pPr>
            <w:r w:rsidRPr="00E54481">
              <w:rPr>
                <w:rFonts w:asciiTheme="minorHAnsi" w:hAnsiTheme="minorHAnsi" w:cstheme="minorHAnsi"/>
                <w:bCs w:val="0"/>
                <w:color w:val="auto"/>
                <w:szCs w:val="20"/>
              </w:rPr>
              <w:t>Required Data</w:t>
            </w:r>
          </w:p>
        </w:tc>
        <w:tc>
          <w:tcPr>
            <w:tcW w:w="4788" w:type="dxa"/>
            <w:shd w:val="clear" w:color="auto" w:fill="D9D9D9" w:themeFill="background1" w:themeFillShade="D9"/>
          </w:tcPr>
          <w:p w14:paraId="7AD81170" w14:textId="77777777" w:rsidR="00F31565" w:rsidRPr="00E54481" w:rsidRDefault="00F31565" w:rsidP="00F709E3">
            <w:pPr>
              <w:keepLines w:val="0"/>
              <w:jc w:val="left"/>
              <w:rPr>
                <w:rFonts w:asciiTheme="minorHAnsi" w:hAnsiTheme="minorHAnsi" w:cstheme="minorHAnsi"/>
                <w:bCs w:val="0"/>
                <w:color w:val="auto"/>
                <w:szCs w:val="20"/>
              </w:rPr>
            </w:pPr>
            <w:r w:rsidRPr="00E54481">
              <w:rPr>
                <w:rFonts w:asciiTheme="minorHAnsi" w:hAnsiTheme="minorHAnsi" w:cstheme="minorHAnsi"/>
                <w:bCs w:val="0"/>
                <w:color w:val="auto"/>
                <w:szCs w:val="20"/>
              </w:rPr>
              <w:t>Eligible Values</w:t>
            </w:r>
          </w:p>
        </w:tc>
      </w:tr>
      <w:tr w:rsidR="00F31565" w:rsidRPr="00DD3825" w14:paraId="4D09BFD9" w14:textId="77777777" w:rsidTr="00F709E3">
        <w:trPr>
          <w:cnfStyle w:val="000000100000" w:firstRow="0" w:lastRow="0" w:firstColumn="0" w:lastColumn="0" w:oddVBand="0" w:evenVBand="0" w:oddHBand="1" w:evenHBand="0" w:firstRowFirstColumn="0" w:firstRowLastColumn="0" w:lastRowFirstColumn="0" w:lastRowLastColumn="0"/>
          <w:jc w:val="center"/>
        </w:trPr>
        <w:tc>
          <w:tcPr>
            <w:tcW w:w="3960" w:type="dxa"/>
            <w:vAlign w:val="top"/>
          </w:tcPr>
          <w:p w14:paraId="0733B0EE"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Actual or proxy building type</w:t>
            </w:r>
          </w:p>
        </w:tc>
        <w:tc>
          <w:tcPr>
            <w:tcW w:w="4788" w:type="dxa"/>
            <w:vAlign w:val="top"/>
          </w:tcPr>
          <w:p w14:paraId="651761A4"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 xml:space="preserve">See </w:t>
            </w:r>
            <w:r w:rsidR="00E54481" w:rsidRPr="00CA1A5B">
              <w:rPr>
                <w:rFonts w:cstheme="minorHAnsi"/>
                <w:szCs w:val="20"/>
              </w:rPr>
              <w:fldChar w:fldCharType="begin"/>
            </w:r>
            <w:r w:rsidR="00E54481" w:rsidRPr="00CA1A5B">
              <w:rPr>
                <w:rFonts w:asciiTheme="minorHAnsi" w:hAnsiTheme="minorHAnsi" w:cstheme="minorHAnsi"/>
                <w:szCs w:val="20"/>
              </w:rPr>
              <w:instrText xml:space="preserve"> REF _Ref296597958 \h  \* MERGEFORMAT </w:instrText>
            </w:r>
            <w:r w:rsidR="00E54481" w:rsidRPr="00CA1A5B">
              <w:rPr>
                <w:rFonts w:cstheme="minorHAnsi"/>
                <w:szCs w:val="20"/>
              </w:rPr>
            </w:r>
            <w:r w:rsidR="00E54481" w:rsidRPr="00CA1A5B">
              <w:rPr>
                <w:rFonts w:cstheme="minorHAnsi"/>
                <w:szCs w:val="20"/>
              </w:rPr>
              <w:fldChar w:fldCharType="separate"/>
            </w:r>
            <w:r w:rsidR="00E54481" w:rsidRPr="00CA1A5B">
              <w:rPr>
                <w:rFonts w:asciiTheme="minorHAnsi" w:hAnsiTheme="minorHAnsi" w:cstheme="minorHAnsi"/>
                <w:szCs w:val="20"/>
              </w:rPr>
              <w:t xml:space="preserve">Table </w:t>
            </w:r>
            <w:r w:rsidR="00CA1A5B" w:rsidRPr="00CA1A5B">
              <w:rPr>
                <w:rFonts w:asciiTheme="minorHAnsi" w:hAnsiTheme="minorHAnsi" w:cstheme="minorHAnsi"/>
                <w:szCs w:val="20"/>
              </w:rPr>
              <w:t>1</w:t>
            </w:r>
            <w:r w:rsidR="00E54481" w:rsidRPr="00CA1A5B">
              <w:rPr>
                <w:rFonts w:asciiTheme="minorHAnsi" w:hAnsiTheme="minorHAnsi" w:cstheme="minorHAnsi"/>
                <w:szCs w:val="20"/>
              </w:rPr>
              <w:t>9</w:t>
            </w:r>
            <w:r w:rsidR="00E54481" w:rsidRPr="00CA1A5B">
              <w:rPr>
                <w:rFonts w:cstheme="minorHAnsi"/>
                <w:szCs w:val="20"/>
              </w:rPr>
              <w:fldChar w:fldCharType="end"/>
            </w:r>
            <w:r w:rsidR="00E54481" w:rsidRPr="00E54481">
              <w:rPr>
                <w:rFonts w:asciiTheme="minorHAnsi" w:hAnsiTheme="minorHAnsi" w:cstheme="minorHAnsi"/>
                <w:szCs w:val="20"/>
              </w:rPr>
              <w:t xml:space="preserve"> </w:t>
            </w:r>
            <w:r w:rsidRPr="00E54481">
              <w:rPr>
                <w:rFonts w:asciiTheme="minorHAnsi" w:hAnsiTheme="minorHAnsi" w:cstheme="minorHAnsi"/>
                <w:szCs w:val="20"/>
              </w:rPr>
              <w:t>building type codes</w:t>
            </w:r>
          </w:p>
        </w:tc>
      </w:tr>
      <w:tr w:rsidR="00F31565" w:rsidRPr="00DD3825" w14:paraId="0DF3C1AF" w14:textId="77777777" w:rsidTr="00F709E3">
        <w:trPr>
          <w:cnfStyle w:val="000000010000" w:firstRow="0" w:lastRow="0" w:firstColumn="0" w:lastColumn="0" w:oddVBand="0" w:evenVBand="0" w:oddHBand="0" w:evenHBand="1" w:firstRowFirstColumn="0" w:firstRowLastColumn="0" w:lastRowFirstColumn="0" w:lastRowLastColumn="0"/>
          <w:jc w:val="center"/>
        </w:trPr>
        <w:tc>
          <w:tcPr>
            <w:tcW w:w="3960" w:type="dxa"/>
            <w:vAlign w:val="top"/>
          </w:tcPr>
          <w:p w14:paraId="0A11B78F"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Unit type</w:t>
            </w:r>
          </w:p>
        </w:tc>
        <w:tc>
          <w:tcPr>
            <w:tcW w:w="4788" w:type="dxa"/>
            <w:vAlign w:val="top"/>
          </w:tcPr>
          <w:p w14:paraId="64BBA69D"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Packaged single zone DX - cooling unit with gas heat, cooling only unit, or heat pump</w:t>
            </w:r>
          </w:p>
        </w:tc>
      </w:tr>
      <w:tr w:rsidR="00F31565" w:rsidRPr="00DD3825" w14:paraId="5B0148DE" w14:textId="77777777" w:rsidTr="00F709E3">
        <w:trPr>
          <w:cnfStyle w:val="000000100000" w:firstRow="0" w:lastRow="0" w:firstColumn="0" w:lastColumn="0" w:oddVBand="0" w:evenVBand="0" w:oddHBand="1" w:evenHBand="0" w:firstRowFirstColumn="0" w:firstRowLastColumn="0" w:lastRowFirstColumn="0" w:lastRowLastColumn="0"/>
          <w:jc w:val="center"/>
        </w:trPr>
        <w:tc>
          <w:tcPr>
            <w:tcW w:w="3960" w:type="dxa"/>
            <w:vAlign w:val="top"/>
          </w:tcPr>
          <w:p w14:paraId="5B5A1896"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Nominal cooling capacity</w:t>
            </w:r>
          </w:p>
        </w:tc>
        <w:tc>
          <w:tcPr>
            <w:tcW w:w="4788" w:type="dxa"/>
            <w:vAlign w:val="top"/>
          </w:tcPr>
          <w:p w14:paraId="2A6E0D4F"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Any</w:t>
            </w:r>
          </w:p>
        </w:tc>
      </w:tr>
      <w:tr w:rsidR="00F31565" w:rsidRPr="00DD3825" w14:paraId="0E6D82E5" w14:textId="77777777" w:rsidTr="00F709E3">
        <w:trPr>
          <w:cnfStyle w:val="000000010000" w:firstRow="0" w:lastRow="0" w:firstColumn="0" w:lastColumn="0" w:oddVBand="0" w:evenVBand="0" w:oddHBand="0" w:evenHBand="1" w:firstRowFirstColumn="0" w:firstRowLastColumn="0" w:lastRowFirstColumn="0" w:lastRowLastColumn="0"/>
          <w:jc w:val="center"/>
        </w:trPr>
        <w:tc>
          <w:tcPr>
            <w:tcW w:w="3960" w:type="dxa"/>
            <w:vAlign w:val="top"/>
          </w:tcPr>
          <w:p w14:paraId="5B555D30"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As-found minimum ventilation position</w:t>
            </w:r>
          </w:p>
        </w:tc>
        <w:tc>
          <w:tcPr>
            <w:tcW w:w="4788" w:type="dxa"/>
            <w:vAlign w:val="top"/>
          </w:tcPr>
          <w:p w14:paraId="74E4F3E5"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&gt;0% open</w:t>
            </w:r>
          </w:p>
        </w:tc>
      </w:tr>
      <w:tr w:rsidR="00F31565" w:rsidRPr="00DD3825" w14:paraId="62113361" w14:textId="77777777" w:rsidTr="00F709E3">
        <w:trPr>
          <w:cnfStyle w:val="000000100000" w:firstRow="0" w:lastRow="0" w:firstColumn="0" w:lastColumn="0" w:oddVBand="0" w:evenVBand="0" w:oddHBand="1" w:evenHBand="0" w:firstRowFirstColumn="0" w:firstRowLastColumn="0" w:lastRowFirstColumn="0" w:lastRowLastColumn="0"/>
          <w:jc w:val="center"/>
        </w:trPr>
        <w:tc>
          <w:tcPr>
            <w:tcW w:w="3960" w:type="dxa"/>
            <w:vAlign w:val="top"/>
          </w:tcPr>
          <w:p w14:paraId="1A43317B"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As-found occupied fan operation</w:t>
            </w:r>
          </w:p>
        </w:tc>
        <w:tc>
          <w:tcPr>
            <w:tcW w:w="4788" w:type="dxa"/>
            <w:vAlign w:val="top"/>
          </w:tcPr>
          <w:p w14:paraId="1ECE0E8E"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Continuous/On</w:t>
            </w:r>
          </w:p>
        </w:tc>
      </w:tr>
      <w:tr w:rsidR="00F31565" w:rsidRPr="00DD3825" w14:paraId="4C8E8DC7" w14:textId="77777777" w:rsidTr="00F709E3">
        <w:trPr>
          <w:cnfStyle w:val="000000010000" w:firstRow="0" w:lastRow="0" w:firstColumn="0" w:lastColumn="0" w:oddVBand="0" w:evenVBand="0" w:oddHBand="0" w:evenHBand="1" w:firstRowFirstColumn="0" w:firstRowLastColumn="0" w:lastRowFirstColumn="0" w:lastRowLastColumn="0"/>
          <w:jc w:val="center"/>
        </w:trPr>
        <w:tc>
          <w:tcPr>
            <w:tcW w:w="3960" w:type="dxa"/>
            <w:vAlign w:val="top"/>
          </w:tcPr>
          <w:p w14:paraId="48ECE941"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As-left minimum ventilation position</w:t>
            </w:r>
          </w:p>
        </w:tc>
        <w:tc>
          <w:tcPr>
            <w:tcW w:w="4788" w:type="dxa"/>
            <w:vAlign w:val="top"/>
          </w:tcPr>
          <w:p w14:paraId="43BD345C"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Less than as-found position</w:t>
            </w:r>
          </w:p>
        </w:tc>
      </w:tr>
      <w:tr w:rsidR="00F31565" w:rsidRPr="00DD3825" w14:paraId="6DCA798C" w14:textId="77777777" w:rsidTr="00F709E3">
        <w:trPr>
          <w:cnfStyle w:val="000000100000" w:firstRow="0" w:lastRow="0" w:firstColumn="0" w:lastColumn="0" w:oddVBand="0" w:evenVBand="0" w:oddHBand="1" w:evenHBand="0" w:firstRowFirstColumn="0" w:firstRowLastColumn="0" w:lastRowFirstColumn="0" w:lastRowLastColumn="0"/>
          <w:jc w:val="center"/>
        </w:trPr>
        <w:tc>
          <w:tcPr>
            <w:tcW w:w="3960" w:type="dxa"/>
            <w:vAlign w:val="top"/>
          </w:tcPr>
          <w:p w14:paraId="13E1FBC3"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Sensor location</w:t>
            </w:r>
          </w:p>
        </w:tc>
        <w:tc>
          <w:tcPr>
            <w:tcW w:w="4788" w:type="dxa"/>
            <w:vAlign w:val="top"/>
          </w:tcPr>
          <w:p w14:paraId="5F8433F7"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Wall in zone or return duct</w:t>
            </w:r>
          </w:p>
        </w:tc>
      </w:tr>
      <w:tr w:rsidR="00F31565" w:rsidRPr="00DD3825" w14:paraId="7186BAF7" w14:textId="77777777" w:rsidTr="00F709E3">
        <w:trPr>
          <w:cnfStyle w:val="000000010000" w:firstRow="0" w:lastRow="0" w:firstColumn="0" w:lastColumn="0" w:oddVBand="0" w:evenVBand="0" w:oddHBand="0" w:evenHBand="1" w:firstRowFirstColumn="0" w:firstRowLastColumn="0" w:lastRowFirstColumn="0" w:lastRowLastColumn="0"/>
          <w:jc w:val="center"/>
        </w:trPr>
        <w:tc>
          <w:tcPr>
            <w:tcW w:w="3960" w:type="dxa"/>
            <w:vAlign w:val="top"/>
          </w:tcPr>
          <w:p w14:paraId="0BA5E281"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CO2 concentration high limit</w:t>
            </w:r>
          </w:p>
        </w:tc>
        <w:tc>
          <w:tcPr>
            <w:tcW w:w="4788" w:type="dxa"/>
            <w:vAlign w:val="top"/>
          </w:tcPr>
          <w:p w14:paraId="75EF1F0A" w14:textId="77777777" w:rsidR="00F31565" w:rsidRPr="00E54481" w:rsidRDefault="00F31565" w:rsidP="00F709E3">
            <w:pPr>
              <w:jc w:val="left"/>
              <w:rPr>
                <w:rFonts w:asciiTheme="minorHAnsi" w:hAnsiTheme="minorHAnsi" w:cstheme="minorHAnsi"/>
                <w:szCs w:val="20"/>
              </w:rPr>
            </w:pPr>
            <w:r w:rsidRPr="00E54481">
              <w:rPr>
                <w:rFonts w:asciiTheme="minorHAnsi" w:hAnsiTheme="minorHAnsi" w:cstheme="minorHAnsi"/>
                <w:szCs w:val="20"/>
              </w:rPr>
              <w:t>1000 ppm without direct measurement of outdoor air concentration or dynamically adjusted to 600 ppm above measured outdoor air concentration</w:t>
            </w:r>
          </w:p>
        </w:tc>
      </w:tr>
    </w:tbl>
    <w:p w14:paraId="58BF8B24" w14:textId="77777777" w:rsidR="00F31565" w:rsidRPr="00DD3825" w:rsidRDefault="00F31565" w:rsidP="00F31565"/>
    <w:p w14:paraId="4749D632" w14:textId="77777777" w:rsidR="00F31565" w:rsidRPr="00DD3825" w:rsidRDefault="00F31565" w:rsidP="00F31565">
      <w:r w:rsidRPr="00DD3825">
        <w:t>Equipment used for the measure must meet the following qualifications for rebate eligibility. The requirements below draw on Title 24 2013 §120.1(a</w:t>
      </w:r>
      <w:proofErr w:type="gramStart"/>
      <w:r w:rsidRPr="00DD3825">
        <w:t>)4</w:t>
      </w:r>
      <w:proofErr w:type="gramEnd"/>
      <w:r w:rsidR="0027381E">
        <w:t xml:space="preserve"> [355]</w:t>
      </w:r>
      <w:r w:rsidRPr="00DD3825">
        <w:t xml:space="preserve"> requirements for DCV, although they deviate slightly in some respects since the application of retrofit controls on a packaged unit is not considered a code-triggering event. One primary deviation from Title 24 2013</w:t>
      </w:r>
      <w:r w:rsidR="0027381E">
        <w:t xml:space="preserve"> [355]</w:t>
      </w:r>
      <w:r w:rsidRPr="00DD3825">
        <w:t xml:space="preserve"> requirements is that a return air duct-mounted CO2 sensor is allowed whereas Title 24 2013</w:t>
      </w:r>
      <w:r w:rsidR="0027381E">
        <w:t xml:space="preserve"> [355]</w:t>
      </w:r>
      <w:r w:rsidRPr="00DD3825">
        <w:t xml:space="preserve"> specifies that the sensor must be mounted in the zone and include a display. This allows for the measure to be installed more easily when site conditions or operational constraints are physically or cost-prohibitive to installation of a sensor in the zone.</w:t>
      </w:r>
    </w:p>
    <w:p w14:paraId="76AB0823" w14:textId="77777777" w:rsidR="00F31565" w:rsidRPr="00DD3825" w:rsidRDefault="00F31565" w:rsidP="00F31565">
      <w:pPr>
        <w:pStyle w:val="ListParagraph"/>
        <w:numPr>
          <w:ilvl w:val="0"/>
          <w:numId w:val="17"/>
        </w:numPr>
      </w:pPr>
      <w:r w:rsidRPr="00DD3825">
        <w:t>To be eligible for CO2 sensor-only rebate existing economizer control must be a digital type control and must have the capability to control the damper in response to a CO2 sensor signal.</w:t>
      </w:r>
    </w:p>
    <w:p w14:paraId="1A642DF7" w14:textId="77777777" w:rsidR="00F31565" w:rsidRPr="00DD3825" w:rsidRDefault="00F31565" w:rsidP="00F31565">
      <w:pPr>
        <w:pStyle w:val="ListParagraph"/>
        <w:numPr>
          <w:ilvl w:val="0"/>
          <w:numId w:val="17"/>
        </w:numPr>
      </w:pPr>
      <w:r w:rsidRPr="00DD3825">
        <w:lastRenderedPageBreak/>
        <w:t>To be eligible for ADEC with CO2 sensor rebate a program-qualifying ADEC or Enhanced Ventilation controller must be installed in addition to the CO2 sensor. See bullet above for qualifying ADEC specification.</w:t>
      </w:r>
    </w:p>
    <w:p w14:paraId="10440AF7" w14:textId="77777777" w:rsidR="00F31565" w:rsidRPr="00DD3825" w:rsidRDefault="00F31565" w:rsidP="00F31565">
      <w:pPr>
        <w:pStyle w:val="ListParagraph"/>
        <w:numPr>
          <w:ilvl w:val="0"/>
          <w:numId w:val="17"/>
        </w:numPr>
      </w:pPr>
      <w:r w:rsidRPr="00DD3825">
        <w:t xml:space="preserve">For each system with demand control ventilation, CO2 sensors shall be installed in each room with no less than one sensor per 10,000 ft² of floor space. When a zone or a space is served by more than one sensor, signal from any sensor indicating that CO2 is near or at the </w:t>
      </w:r>
      <w:r w:rsidR="007B705D" w:rsidRPr="00DD3825">
        <w:t>set point</w:t>
      </w:r>
      <w:r w:rsidRPr="00DD3825">
        <w:t xml:space="preserve"> within a space, shall trigger an increase in ventilation to the space. </w:t>
      </w:r>
    </w:p>
    <w:p w14:paraId="1D655BFB" w14:textId="77777777" w:rsidR="00F31565" w:rsidRPr="00DD3825" w:rsidRDefault="00F31565" w:rsidP="00F31565">
      <w:pPr>
        <w:pStyle w:val="ListParagraph"/>
        <w:numPr>
          <w:ilvl w:val="0"/>
          <w:numId w:val="17"/>
        </w:numPr>
      </w:pPr>
      <w:r w:rsidRPr="00DD3825">
        <w:t>Upon detection of sensor failure, the system shall provide a signal which resets to supply the minimum quantity of outside air to the level required if DCV were not installed.</w:t>
      </w:r>
    </w:p>
    <w:p w14:paraId="54867324" w14:textId="77777777" w:rsidR="00F31565" w:rsidRPr="00DD3825" w:rsidRDefault="00F31565" w:rsidP="00F31565">
      <w:pPr>
        <w:pStyle w:val="ListParagraph"/>
        <w:numPr>
          <w:ilvl w:val="0"/>
          <w:numId w:val="17"/>
        </w:numPr>
      </w:pPr>
      <w:r w:rsidRPr="00DD3825">
        <w:t>CO2 sensors shall be certified by the manufacturer to be accurate within plus or minus 75 ppm at a 600 and 1000 ppm concentration when measured at sea level and 25°C, factory calibrated, and certified by the manufacturer to require calibration no more frequently than once every 5 years.</w:t>
      </w:r>
    </w:p>
    <w:p w14:paraId="44FC0671" w14:textId="77777777" w:rsidR="007B705D" w:rsidRDefault="007B705D" w:rsidP="00E54481">
      <w:pPr>
        <w:rPr>
          <w:b/>
        </w:rPr>
      </w:pPr>
    </w:p>
    <w:p w14:paraId="138FF924" w14:textId="77777777" w:rsidR="00E54481" w:rsidRPr="00E54481" w:rsidRDefault="00E54481" w:rsidP="00E54481">
      <w:pPr>
        <w:rPr>
          <w:b/>
        </w:rPr>
      </w:pPr>
      <w:r w:rsidRPr="00E54481">
        <w:rPr>
          <w:b/>
        </w:rPr>
        <w:t>Market Applicability:</w:t>
      </w:r>
    </w:p>
    <w:p w14:paraId="155596A0" w14:textId="77777777" w:rsidR="00E54481" w:rsidRPr="00DD3825" w:rsidRDefault="00E54481" w:rsidP="00E54481">
      <w:r w:rsidRPr="00DD3825">
        <w:t xml:space="preserve">This upgrade measure for existing equipment provides a direct install rebate to contractors participating in a utility rebate program. Commercial utility customers are the ultimate consumers of the measure. Contractors may use the rebate in any way they would like, including but not limited to passing through to customer, discounting cost to customer, increasing sales and marketing efforts related to the measure, et cetera. </w:t>
      </w:r>
    </w:p>
    <w:p w14:paraId="0F80229D" w14:textId="77777777" w:rsidR="00E54481" w:rsidRPr="00DD3825" w:rsidRDefault="00E54481" w:rsidP="00E54481"/>
    <w:p w14:paraId="41BC9423" w14:textId="77777777" w:rsidR="00E54481" w:rsidRPr="00DD3825" w:rsidRDefault="00E54481" w:rsidP="00E54481">
      <w:r w:rsidRPr="00DD3825">
        <w:t>UES values are applicable to any existing commercial utility customer building in any California climate zone and of any vintage. All California utilities may not provide a rebate for the measure, and rebate offerings may vary between those that do. Although some areas or specific customers for which the measure is available could be designated as hard-to-reach, this measure is not assigned a hard-to-reach designation.</w:t>
      </w:r>
    </w:p>
    <w:p w14:paraId="7A8BD7E8" w14:textId="77777777" w:rsidR="00E54481" w:rsidRPr="00DD3825" w:rsidRDefault="00E54481" w:rsidP="00E54481"/>
    <w:p w14:paraId="61E6CD46" w14:textId="77777777" w:rsidR="00E54481" w:rsidRPr="00DD3825" w:rsidRDefault="00E54481" w:rsidP="00E54481">
      <w:r w:rsidRPr="00DD3825">
        <w:t xml:space="preserve">Savings estimation includes simulation of the measure in the specific building type and activity area combinations shown in </w:t>
      </w:r>
      <w:r w:rsidRPr="00DD3825">
        <w:fldChar w:fldCharType="begin"/>
      </w:r>
      <w:r w:rsidRPr="00DD3825">
        <w:instrText xml:space="preserve"> REF _Ref384192027 \h </w:instrText>
      </w:r>
      <w:r>
        <w:instrText xml:space="preserve"> \* MERGEFORMAT </w:instrText>
      </w:r>
      <w:r w:rsidRPr="00DD3825">
        <w:fldChar w:fldCharType="separate"/>
      </w:r>
      <w:r w:rsidRPr="00DD3825">
        <w:t xml:space="preserve">Table </w:t>
      </w:r>
      <w:r>
        <w:rPr>
          <w:noProof/>
        </w:rPr>
        <w:t>4</w:t>
      </w:r>
      <w:r w:rsidRPr="00DD3825">
        <w:fldChar w:fldCharType="end"/>
      </w:r>
      <w:r w:rsidRPr="00DD3825">
        <w:t>, however the measure is applicable in any commercial building or activity area within where it reduces the overall amount of outside ventilation air that is supplied to the space. The UES estimates are provided by building type, and include savings for a mix of the activity area types for which the measure results in a reduction in the allowable minimum outside air ventilation required per Title 24 2013 §120.1</w:t>
      </w:r>
      <w:r>
        <w:t xml:space="preserve"> [355]</w:t>
      </w:r>
      <w:r w:rsidRPr="00DD3825">
        <w:t xml:space="preserve">. The building type that contains activity areas that are closest to the actual application in terms of weekly occupied hours and peak occupant density shown in </w:t>
      </w:r>
      <w:r w:rsidRPr="00DD3825">
        <w:fldChar w:fldCharType="begin"/>
      </w:r>
      <w:r w:rsidRPr="00DD3825">
        <w:instrText xml:space="preserve"> REF _Ref384192027 \h </w:instrText>
      </w:r>
      <w:r>
        <w:instrText xml:space="preserve"> \* MERGEFORMAT </w:instrText>
      </w:r>
      <w:r w:rsidRPr="00DD3825">
        <w:fldChar w:fldCharType="separate"/>
      </w:r>
      <w:r w:rsidRPr="00DD3825">
        <w:t xml:space="preserve">Table </w:t>
      </w:r>
      <w:r>
        <w:rPr>
          <w:noProof/>
        </w:rPr>
        <w:t>4</w:t>
      </w:r>
      <w:r w:rsidRPr="00DD3825">
        <w:fldChar w:fldCharType="end"/>
      </w:r>
      <w:r w:rsidRPr="00DD3825">
        <w:t xml:space="preserve"> shall be selected as a proxy for UES estimation. Values in </w:t>
      </w:r>
      <w:r w:rsidRPr="00DD3825">
        <w:fldChar w:fldCharType="begin"/>
      </w:r>
      <w:r w:rsidRPr="00DD3825">
        <w:instrText xml:space="preserve"> REF _Ref384192027 \h </w:instrText>
      </w:r>
      <w:r>
        <w:instrText xml:space="preserve"> \* MERGEFORMAT </w:instrText>
      </w:r>
      <w:r w:rsidRPr="00DD3825">
        <w:fldChar w:fldCharType="separate"/>
      </w:r>
      <w:r w:rsidRPr="00DD3825">
        <w:t xml:space="preserve">Table </w:t>
      </w:r>
      <w:r>
        <w:rPr>
          <w:noProof/>
        </w:rPr>
        <w:t>4</w:t>
      </w:r>
      <w:r w:rsidRPr="00DD3825">
        <w:fldChar w:fldCharType="end"/>
      </w:r>
      <w:r w:rsidRPr="00DD3825">
        <w:t xml:space="preserve"> were extracted from default DEER prototype data. It is expected that some contractor discretion will be required when selecting proxy building types for building types that are not explicitly included, and the UES values shall not be considered in the decision. Rebates are not dependent on UES values, so there is not a monetary motivation for the contractor to select one building type proxy over another due to it having a higher UES value. </w:t>
      </w:r>
    </w:p>
    <w:p w14:paraId="6E5DE924" w14:textId="77777777" w:rsidR="00E54481" w:rsidRPr="00DD3825" w:rsidRDefault="00E54481" w:rsidP="00E54481"/>
    <w:p w14:paraId="0E0DF2CA" w14:textId="77777777" w:rsidR="0025361C" w:rsidRDefault="0025361C" w:rsidP="00E54481">
      <w:pPr>
        <w:pStyle w:val="Caption"/>
        <w:keepNext/>
        <w:jc w:val="center"/>
      </w:pPr>
      <w:bookmarkStart w:id="13" w:name="_Ref384192027"/>
      <w:bookmarkStart w:id="14" w:name="_Toc386811743"/>
    </w:p>
    <w:p w14:paraId="4827E45B" w14:textId="77777777" w:rsidR="0025361C" w:rsidRDefault="0025361C" w:rsidP="00E54481">
      <w:pPr>
        <w:pStyle w:val="Caption"/>
        <w:keepNext/>
        <w:jc w:val="center"/>
      </w:pPr>
    </w:p>
    <w:p w14:paraId="3D706102" w14:textId="77777777" w:rsidR="0025361C" w:rsidRDefault="0025361C" w:rsidP="00E54481">
      <w:pPr>
        <w:pStyle w:val="Caption"/>
        <w:keepNext/>
        <w:jc w:val="center"/>
      </w:pPr>
    </w:p>
    <w:p w14:paraId="1B465D6D" w14:textId="77777777" w:rsidR="0025361C" w:rsidRDefault="0025361C" w:rsidP="00E54481">
      <w:pPr>
        <w:pStyle w:val="Caption"/>
        <w:keepNext/>
        <w:jc w:val="center"/>
      </w:pPr>
    </w:p>
    <w:p w14:paraId="23C60DCE" w14:textId="77777777" w:rsidR="00E54481" w:rsidRPr="00DD3825" w:rsidRDefault="00E54481" w:rsidP="00E54481">
      <w:pPr>
        <w:pStyle w:val="Caption"/>
        <w:keepNext/>
        <w:jc w:val="center"/>
      </w:pPr>
      <w:r w:rsidRPr="00DD3825">
        <w:t xml:space="preserve">Table </w:t>
      </w:r>
      <w:fldSimple w:instr=" SEQ Table \* ARABIC ">
        <w:r>
          <w:rPr>
            <w:noProof/>
          </w:rPr>
          <w:t>4</w:t>
        </w:r>
      </w:fldSimple>
      <w:bookmarkEnd w:id="13"/>
      <w:r w:rsidR="006220A4">
        <w:t>:</w:t>
      </w:r>
      <w:r w:rsidRPr="00DD3825">
        <w:t xml:space="preserve"> Building Types and Activity Area Types Simulated</w:t>
      </w:r>
      <w:bookmarkEnd w:id="14"/>
    </w:p>
    <w:tbl>
      <w:tblPr>
        <w:tblStyle w:val="PGEWorkPaper"/>
        <w:tblW w:w="4492" w:type="pct"/>
        <w:jc w:val="center"/>
        <w:tblLook w:val="04A0" w:firstRow="1" w:lastRow="0" w:firstColumn="1" w:lastColumn="0" w:noHBand="0" w:noVBand="1"/>
      </w:tblPr>
      <w:tblGrid>
        <w:gridCol w:w="1806"/>
        <w:gridCol w:w="2545"/>
        <w:gridCol w:w="1874"/>
        <w:gridCol w:w="2143"/>
      </w:tblGrid>
      <w:tr w:rsidR="00E54481" w:rsidRPr="00DD3825" w14:paraId="0A465957" w14:textId="77777777" w:rsidTr="00997BD2">
        <w:trPr>
          <w:cnfStyle w:val="100000000000" w:firstRow="1" w:lastRow="0" w:firstColumn="0" w:lastColumn="0" w:oddVBand="0" w:evenVBand="0" w:oddHBand="0" w:evenHBand="0" w:firstRowFirstColumn="0" w:firstRowLastColumn="0" w:lastRowFirstColumn="0" w:lastRowLastColumn="0"/>
          <w:jc w:val="center"/>
        </w:trPr>
        <w:tc>
          <w:tcPr>
            <w:tcW w:w="965" w:type="pct"/>
            <w:shd w:val="clear" w:color="auto" w:fill="D9D9D9" w:themeFill="background1" w:themeFillShade="D9"/>
            <w:noWrap/>
            <w:vAlign w:val="top"/>
            <w:hideMark/>
          </w:tcPr>
          <w:p w14:paraId="000C57E7" w14:textId="77777777" w:rsidR="00E54481" w:rsidRPr="00E54481" w:rsidRDefault="00E54481" w:rsidP="00997BD2">
            <w:pPr>
              <w:keepLines w:val="0"/>
              <w:jc w:val="left"/>
              <w:rPr>
                <w:rFonts w:asciiTheme="minorHAnsi" w:hAnsiTheme="minorHAnsi" w:cstheme="minorHAnsi"/>
                <w:color w:val="auto"/>
                <w:szCs w:val="20"/>
              </w:rPr>
            </w:pPr>
            <w:r w:rsidRPr="00E54481">
              <w:rPr>
                <w:rFonts w:asciiTheme="minorHAnsi" w:hAnsiTheme="minorHAnsi" w:cstheme="minorHAnsi"/>
                <w:color w:val="auto"/>
                <w:szCs w:val="20"/>
              </w:rPr>
              <w:t>Building Type Code</w:t>
            </w:r>
          </w:p>
        </w:tc>
        <w:tc>
          <w:tcPr>
            <w:tcW w:w="1559" w:type="pct"/>
            <w:shd w:val="clear" w:color="auto" w:fill="D9D9D9" w:themeFill="background1" w:themeFillShade="D9"/>
            <w:noWrap/>
            <w:vAlign w:val="top"/>
            <w:hideMark/>
          </w:tcPr>
          <w:p w14:paraId="7494F801" w14:textId="77777777" w:rsidR="00E54481" w:rsidRPr="00E54481" w:rsidRDefault="00E54481" w:rsidP="00997BD2">
            <w:pPr>
              <w:keepLines w:val="0"/>
              <w:jc w:val="left"/>
              <w:rPr>
                <w:rFonts w:asciiTheme="minorHAnsi" w:hAnsiTheme="minorHAnsi" w:cstheme="minorHAnsi"/>
                <w:color w:val="auto"/>
                <w:szCs w:val="20"/>
              </w:rPr>
            </w:pPr>
            <w:r w:rsidRPr="00E54481">
              <w:rPr>
                <w:rFonts w:asciiTheme="minorHAnsi" w:hAnsiTheme="minorHAnsi" w:cstheme="minorHAnsi"/>
                <w:color w:val="auto"/>
                <w:szCs w:val="20"/>
              </w:rPr>
              <w:t>Activity Area Type</w:t>
            </w:r>
          </w:p>
        </w:tc>
        <w:tc>
          <w:tcPr>
            <w:tcW w:w="1158" w:type="pct"/>
            <w:shd w:val="clear" w:color="auto" w:fill="D9D9D9" w:themeFill="background1" w:themeFillShade="D9"/>
            <w:vAlign w:val="top"/>
            <w:hideMark/>
          </w:tcPr>
          <w:p w14:paraId="11FB3C53" w14:textId="77777777" w:rsidR="00E54481" w:rsidRPr="00E54481" w:rsidRDefault="00E54481" w:rsidP="00997BD2">
            <w:pPr>
              <w:keepLines w:val="0"/>
              <w:jc w:val="left"/>
              <w:rPr>
                <w:rFonts w:asciiTheme="minorHAnsi" w:hAnsiTheme="minorHAnsi" w:cstheme="minorHAnsi"/>
                <w:color w:val="auto"/>
                <w:szCs w:val="20"/>
              </w:rPr>
            </w:pPr>
            <w:r w:rsidRPr="00E54481">
              <w:rPr>
                <w:rFonts w:asciiTheme="minorHAnsi" w:hAnsiTheme="minorHAnsi" w:cstheme="minorHAnsi"/>
                <w:color w:val="auto"/>
                <w:szCs w:val="20"/>
              </w:rPr>
              <w:t>Weekly Occupied Hours</w:t>
            </w:r>
          </w:p>
        </w:tc>
        <w:tc>
          <w:tcPr>
            <w:tcW w:w="1318" w:type="pct"/>
            <w:shd w:val="clear" w:color="auto" w:fill="D9D9D9" w:themeFill="background1" w:themeFillShade="D9"/>
            <w:vAlign w:val="top"/>
            <w:hideMark/>
          </w:tcPr>
          <w:p w14:paraId="6E45E3F0" w14:textId="77777777" w:rsidR="00E54481" w:rsidRPr="00E54481" w:rsidRDefault="00E54481" w:rsidP="00997BD2">
            <w:pPr>
              <w:keepLines w:val="0"/>
              <w:jc w:val="left"/>
              <w:rPr>
                <w:rFonts w:asciiTheme="minorHAnsi" w:hAnsiTheme="minorHAnsi" w:cstheme="minorHAnsi"/>
                <w:color w:val="auto"/>
                <w:szCs w:val="20"/>
              </w:rPr>
            </w:pPr>
            <w:r w:rsidRPr="00E54481">
              <w:rPr>
                <w:rFonts w:asciiTheme="minorHAnsi" w:hAnsiTheme="minorHAnsi" w:cstheme="minorHAnsi"/>
                <w:color w:val="auto"/>
                <w:szCs w:val="20"/>
              </w:rPr>
              <w:t>Peak Occupant Density (people per kSF)</w:t>
            </w:r>
          </w:p>
        </w:tc>
      </w:tr>
      <w:tr w:rsidR="00E54481" w:rsidRPr="00DD3825" w14:paraId="1A9BD59D"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47DE087E"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Asm</w:t>
            </w:r>
          </w:p>
        </w:tc>
        <w:tc>
          <w:tcPr>
            <w:tcW w:w="1559" w:type="pct"/>
            <w:noWrap/>
            <w:vAlign w:val="top"/>
            <w:hideMark/>
          </w:tcPr>
          <w:p w14:paraId="2BF891D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Auditorium</w:t>
            </w:r>
          </w:p>
        </w:tc>
        <w:tc>
          <w:tcPr>
            <w:tcW w:w="1158" w:type="pct"/>
            <w:vAlign w:val="top"/>
            <w:hideMark/>
          </w:tcPr>
          <w:p w14:paraId="7A004E5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98</w:t>
            </w:r>
          </w:p>
        </w:tc>
        <w:tc>
          <w:tcPr>
            <w:tcW w:w="1318" w:type="pct"/>
            <w:vAlign w:val="top"/>
            <w:hideMark/>
          </w:tcPr>
          <w:p w14:paraId="78CAE40E"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95.2</w:t>
            </w:r>
          </w:p>
        </w:tc>
      </w:tr>
      <w:tr w:rsidR="00E54481" w:rsidRPr="00DD3825" w14:paraId="3CAB3B72"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675EAA7F"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EPr</w:t>
            </w:r>
          </w:p>
        </w:tc>
        <w:tc>
          <w:tcPr>
            <w:tcW w:w="1559" w:type="pct"/>
            <w:noWrap/>
            <w:vAlign w:val="top"/>
            <w:hideMark/>
          </w:tcPr>
          <w:p w14:paraId="35BFA866"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Classroom / Lecture</w:t>
            </w:r>
          </w:p>
        </w:tc>
        <w:tc>
          <w:tcPr>
            <w:tcW w:w="1158" w:type="pct"/>
            <w:vAlign w:val="top"/>
            <w:hideMark/>
          </w:tcPr>
          <w:p w14:paraId="14AC17DD"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69</w:t>
            </w:r>
          </w:p>
        </w:tc>
        <w:tc>
          <w:tcPr>
            <w:tcW w:w="1318" w:type="pct"/>
            <w:vAlign w:val="top"/>
            <w:hideMark/>
          </w:tcPr>
          <w:p w14:paraId="291C45B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33.4</w:t>
            </w:r>
          </w:p>
        </w:tc>
      </w:tr>
      <w:tr w:rsidR="00E54481" w:rsidRPr="00DD3825" w14:paraId="533ECAB9"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10146693"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EPr</w:t>
            </w:r>
          </w:p>
        </w:tc>
        <w:tc>
          <w:tcPr>
            <w:tcW w:w="1559" w:type="pct"/>
            <w:noWrap/>
            <w:vAlign w:val="top"/>
            <w:hideMark/>
          </w:tcPr>
          <w:p w14:paraId="79AFC6ED"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Dining Area</w:t>
            </w:r>
          </w:p>
        </w:tc>
        <w:tc>
          <w:tcPr>
            <w:tcW w:w="1158" w:type="pct"/>
            <w:vAlign w:val="top"/>
            <w:hideMark/>
          </w:tcPr>
          <w:p w14:paraId="676F74C5"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15</w:t>
            </w:r>
          </w:p>
        </w:tc>
        <w:tc>
          <w:tcPr>
            <w:tcW w:w="1318" w:type="pct"/>
            <w:vAlign w:val="top"/>
            <w:hideMark/>
          </w:tcPr>
          <w:p w14:paraId="39DFA161"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44.5</w:t>
            </w:r>
          </w:p>
        </w:tc>
      </w:tr>
      <w:tr w:rsidR="00E54481" w:rsidRPr="00DD3825" w14:paraId="62E27B0E"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2AF3F5CC"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EPr</w:t>
            </w:r>
          </w:p>
        </w:tc>
        <w:tc>
          <w:tcPr>
            <w:tcW w:w="1559" w:type="pct"/>
            <w:noWrap/>
            <w:vAlign w:val="top"/>
            <w:hideMark/>
          </w:tcPr>
          <w:p w14:paraId="6C295DBC"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Exercising Center / Gym</w:t>
            </w:r>
          </w:p>
        </w:tc>
        <w:tc>
          <w:tcPr>
            <w:tcW w:w="1158" w:type="pct"/>
            <w:vAlign w:val="top"/>
            <w:hideMark/>
          </w:tcPr>
          <w:p w14:paraId="09FDF235"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55</w:t>
            </w:r>
          </w:p>
        </w:tc>
        <w:tc>
          <w:tcPr>
            <w:tcW w:w="1318" w:type="pct"/>
            <w:vAlign w:val="top"/>
            <w:hideMark/>
          </w:tcPr>
          <w:p w14:paraId="6E4186EF"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13.3</w:t>
            </w:r>
          </w:p>
        </w:tc>
      </w:tr>
      <w:tr w:rsidR="00E54481" w:rsidRPr="00DD3825" w14:paraId="6C2C872E"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2597A839"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ERC</w:t>
            </w:r>
          </w:p>
        </w:tc>
        <w:tc>
          <w:tcPr>
            <w:tcW w:w="1559" w:type="pct"/>
            <w:noWrap/>
            <w:vAlign w:val="top"/>
            <w:hideMark/>
          </w:tcPr>
          <w:p w14:paraId="461D47E8"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Classroom / Lecture</w:t>
            </w:r>
          </w:p>
        </w:tc>
        <w:tc>
          <w:tcPr>
            <w:tcW w:w="1158" w:type="pct"/>
            <w:vAlign w:val="top"/>
            <w:hideMark/>
          </w:tcPr>
          <w:p w14:paraId="6C5C67C5"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69</w:t>
            </w:r>
          </w:p>
        </w:tc>
        <w:tc>
          <w:tcPr>
            <w:tcW w:w="1318" w:type="pct"/>
            <w:vAlign w:val="top"/>
            <w:hideMark/>
          </w:tcPr>
          <w:p w14:paraId="3005DE43"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33.3</w:t>
            </w:r>
          </w:p>
        </w:tc>
      </w:tr>
      <w:tr w:rsidR="00E54481" w:rsidRPr="00DD3825" w14:paraId="0B664E0A"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034ADD8F"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ESe</w:t>
            </w:r>
          </w:p>
        </w:tc>
        <w:tc>
          <w:tcPr>
            <w:tcW w:w="1559" w:type="pct"/>
            <w:noWrap/>
            <w:vAlign w:val="top"/>
            <w:hideMark/>
          </w:tcPr>
          <w:p w14:paraId="6A227583"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Classroom / Lecture</w:t>
            </w:r>
          </w:p>
        </w:tc>
        <w:tc>
          <w:tcPr>
            <w:tcW w:w="1158" w:type="pct"/>
            <w:vAlign w:val="top"/>
            <w:hideMark/>
          </w:tcPr>
          <w:p w14:paraId="47031622"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69</w:t>
            </w:r>
          </w:p>
        </w:tc>
        <w:tc>
          <w:tcPr>
            <w:tcW w:w="1318" w:type="pct"/>
            <w:vAlign w:val="top"/>
            <w:hideMark/>
          </w:tcPr>
          <w:p w14:paraId="5C74E44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33.3</w:t>
            </w:r>
          </w:p>
        </w:tc>
      </w:tr>
      <w:tr w:rsidR="00E54481" w:rsidRPr="00DD3825" w14:paraId="083E5E5E"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6ECC8BBA"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ESe</w:t>
            </w:r>
          </w:p>
        </w:tc>
        <w:tc>
          <w:tcPr>
            <w:tcW w:w="1559" w:type="pct"/>
            <w:noWrap/>
            <w:vAlign w:val="top"/>
            <w:hideMark/>
          </w:tcPr>
          <w:p w14:paraId="38196451"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Dining Area</w:t>
            </w:r>
          </w:p>
        </w:tc>
        <w:tc>
          <w:tcPr>
            <w:tcW w:w="1158" w:type="pct"/>
            <w:vAlign w:val="top"/>
            <w:hideMark/>
          </w:tcPr>
          <w:p w14:paraId="412A5A1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59</w:t>
            </w:r>
          </w:p>
        </w:tc>
        <w:tc>
          <w:tcPr>
            <w:tcW w:w="1318" w:type="pct"/>
            <w:vAlign w:val="top"/>
            <w:hideMark/>
          </w:tcPr>
          <w:p w14:paraId="10CFA01E"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44.5</w:t>
            </w:r>
          </w:p>
        </w:tc>
      </w:tr>
      <w:tr w:rsidR="00E54481" w:rsidRPr="00DD3825" w14:paraId="60B688E9"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5BB6E9DA"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ESe</w:t>
            </w:r>
          </w:p>
        </w:tc>
        <w:tc>
          <w:tcPr>
            <w:tcW w:w="1559" w:type="pct"/>
            <w:noWrap/>
            <w:vAlign w:val="top"/>
            <w:hideMark/>
          </w:tcPr>
          <w:p w14:paraId="133648C2"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Exercising Center / Gym</w:t>
            </w:r>
          </w:p>
        </w:tc>
        <w:tc>
          <w:tcPr>
            <w:tcW w:w="1158" w:type="pct"/>
            <w:vAlign w:val="top"/>
            <w:hideMark/>
          </w:tcPr>
          <w:p w14:paraId="2491F7E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74</w:t>
            </w:r>
          </w:p>
        </w:tc>
        <w:tc>
          <w:tcPr>
            <w:tcW w:w="1318" w:type="pct"/>
            <w:vAlign w:val="top"/>
            <w:hideMark/>
          </w:tcPr>
          <w:p w14:paraId="0EE0CA1E"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13.3</w:t>
            </w:r>
          </w:p>
        </w:tc>
      </w:tr>
      <w:tr w:rsidR="00E54481" w:rsidRPr="00DD3825" w14:paraId="6F7BD531"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55AF2C55"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ESe</w:t>
            </w:r>
          </w:p>
        </w:tc>
        <w:tc>
          <w:tcPr>
            <w:tcW w:w="1559" w:type="pct"/>
            <w:noWrap/>
            <w:vAlign w:val="top"/>
            <w:hideMark/>
          </w:tcPr>
          <w:p w14:paraId="3C44A2FA"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Classroom / Lecture (93%)</w:t>
            </w:r>
          </w:p>
        </w:tc>
        <w:tc>
          <w:tcPr>
            <w:tcW w:w="1158" w:type="pct"/>
            <w:vAlign w:val="top"/>
            <w:hideMark/>
          </w:tcPr>
          <w:p w14:paraId="302D3274"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69</w:t>
            </w:r>
          </w:p>
        </w:tc>
        <w:tc>
          <w:tcPr>
            <w:tcW w:w="1318" w:type="pct"/>
            <w:vAlign w:val="top"/>
            <w:hideMark/>
          </w:tcPr>
          <w:p w14:paraId="50F5599E"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31.5</w:t>
            </w:r>
          </w:p>
        </w:tc>
      </w:tr>
      <w:tr w:rsidR="00E54481" w:rsidRPr="00DD3825" w14:paraId="0FF37E51"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7CAEADFC"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ESe</w:t>
            </w:r>
          </w:p>
        </w:tc>
        <w:tc>
          <w:tcPr>
            <w:tcW w:w="1559" w:type="pct"/>
            <w:noWrap/>
            <w:vAlign w:val="top"/>
            <w:hideMark/>
          </w:tcPr>
          <w:p w14:paraId="5455A00C"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Computer (Instruc/PC Lab)</w:t>
            </w:r>
          </w:p>
        </w:tc>
        <w:tc>
          <w:tcPr>
            <w:tcW w:w="1158" w:type="pct"/>
            <w:vAlign w:val="top"/>
            <w:hideMark/>
          </w:tcPr>
          <w:p w14:paraId="73E9BDCE"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69</w:t>
            </w:r>
          </w:p>
        </w:tc>
        <w:tc>
          <w:tcPr>
            <w:tcW w:w="1318" w:type="pct"/>
            <w:vAlign w:val="top"/>
            <w:hideMark/>
          </w:tcPr>
          <w:p w14:paraId="692372AE"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13.0</w:t>
            </w:r>
          </w:p>
        </w:tc>
      </w:tr>
      <w:tr w:rsidR="00E54481" w:rsidRPr="00DD3825" w14:paraId="7EB80B03"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0B419BA2"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EUn</w:t>
            </w:r>
          </w:p>
        </w:tc>
        <w:tc>
          <w:tcPr>
            <w:tcW w:w="1559" w:type="pct"/>
            <w:noWrap/>
            <w:vAlign w:val="top"/>
            <w:hideMark/>
          </w:tcPr>
          <w:p w14:paraId="6EFC3DC9"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Classroom / Lecture</w:t>
            </w:r>
          </w:p>
        </w:tc>
        <w:tc>
          <w:tcPr>
            <w:tcW w:w="1158" w:type="pct"/>
            <w:vAlign w:val="top"/>
            <w:hideMark/>
          </w:tcPr>
          <w:p w14:paraId="5DDB411A"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99</w:t>
            </w:r>
          </w:p>
        </w:tc>
        <w:tc>
          <w:tcPr>
            <w:tcW w:w="1318" w:type="pct"/>
            <w:vAlign w:val="top"/>
            <w:hideMark/>
          </w:tcPr>
          <w:p w14:paraId="3F5D70AA"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33.3</w:t>
            </w:r>
          </w:p>
        </w:tc>
      </w:tr>
      <w:tr w:rsidR="00E54481" w:rsidRPr="00DD3825" w14:paraId="0C784DDF"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758B6973"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EUn</w:t>
            </w:r>
          </w:p>
        </w:tc>
        <w:tc>
          <w:tcPr>
            <w:tcW w:w="1559" w:type="pct"/>
            <w:noWrap/>
            <w:vAlign w:val="top"/>
            <w:hideMark/>
          </w:tcPr>
          <w:p w14:paraId="00594842"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Dining Area</w:t>
            </w:r>
          </w:p>
        </w:tc>
        <w:tc>
          <w:tcPr>
            <w:tcW w:w="1158" w:type="pct"/>
            <w:vAlign w:val="top"/>
            <w:hideMark/>
          </w:tcPr>
          <w:p w14:paraId="7C35B99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40</w:t>
            </w:r>
          </w:p>
        </w:tc>
        <w:tc>
          <w:tcPr>
            <w:tcW w:w="1318" w:type="pct"/>
            <w:vAlign w:val="top"/>
            <w:hideMark/>
          </w:tcPr>
          <w:p w14:paraId="341E60E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44.5</w:t>
            </w:r>
          </w:p>
        </w:tc>
      </w:tr>
      <w:tr w:rsidR="00E54481" w:rsidRPr="00DD3825" w14:paraId="4A9F95D9"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7E50103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EUn</w:t>
            </w:r>
          </w:p>
        </w:tc>
        <w:tc>
          <w:tcPr>
            <w:tcW w:w="1559" w:type="pct"/>
            <w:noWrap/>
            <w:vAlign w:val="top"/>
            <w:hideMark/>
          </w:tcPr>
          <w:p w14:paraId="608B14A0"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Computer (Instruc/PC Lab)</w:t>
            </w:r>
          </w:p>
        </w:tc>
        <w:tc>
          <w:tcPr>
            <w:tcW w:w="1158" w:type="pct"/>
            <w:vAlign w:val="top"/>
            <w:hideMark/>
          </w:tcPr>
          <w:p w14:paraId="52A327B3"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55</w:t>
            </w:r>
          </w:p>
        </w:tc>
        <w:tc>
          <w:tcPr>
            <w:tcW w:w="1318" w:type="pct"/>
            <w:vAlign w:val="top"/>
            <w:hideMark/>
          </w:tcPr>
          <w:p w14:paraId="5836D53E"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13.3</w:t>
            </w:r>
          </w:p>
        </w:tc>
      </w:tr>
      <w:tr w:rsidR="00E54481" w:rsidRPr="00DD3825" w14:paraId="13123786"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67447601"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GRo</w:t>
            </w:r>
          </w:p>
        </w:tc>
        <w:tc>
          <w:tcPr>
            <w:tcW w:w="1559" w:type="pct"/>
            <w:noWrap/>
            <w:vAlign w:val="top"/>
            <w:hideMark/>
          </w:tcPr>
          <w:p w14:paraId="486FEBD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Retail Sales, Grocery</w:t>
            </w:r>
          </w:p>
        </w:tc>
        <w:tc>
          <w:tcPr>
            <w:tcW w:w="1158" w:type="pct"/>
            <w:vAlign w:val="top"/>
            <w:hideMark/>
          </w:tcPr>
          <w:p w14:paraId="08B76B0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112</w:t>
            </w:r>
          </w:p>
        </w:tc>
        <w:tc>
          <w:tcPr>
            <w:tcW w:w="1318" w:type="pct"/>
            <w:vAlign w:val="top"/>
            <w:hideMark/>
          </w:tcPr>
          <w:p w14:paraId="7F91AFCD"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22.2</w:t>
            </w:r>
          </w:p>
        </w:tc>
      </w:tr>
      <w:tr w:rsidR="00E54481" w:rsidRPr="00DD3825" w14:paraId="4B427112"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3CE8C075"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Hsp</w:t>
            </w:r>
          </w:p>
        </w:tc>
        <w:tc>
          <w:tcPr>
            <w:tcW w:w="1559" w:type="pct"/>
            <w:noWrap/>
            <w:vAlign w:val="top"/>
            <w:hideMark/>
          </w:tcPr>
          <w:p w14:paraId="482C2BDC"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Dining Area</w:t>
            </w:r>
          </w:p>
        </w:tc>
        <w:tc>
          <w:tcPr>
            <w:tcW w:w="1158" w:type="pct"/>
            <w:vAlign w:val="top"/>
            <w:hideMark/>
          </w:tcPr>
          <w:p w14:paraId="619B6B3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168</w:t>
            </w:r>
          </w:p>
        </w:tc>
        <w:tc>
          <w:tcPr>
            <w:tcW w:w="1318" w:type="pct"/>
            <w:vAlign w:val="top"/>
            <w:hideMark/>
          </w:tcPr>
          <w:p w14:paraId="226D0415"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44.3</w:t>
            </w:r>
          </w:p>
        </w:tc>
      </w:tr>
      <w:tr w:rsidR="00E54481" w:rsidRPr="00DD3825" w14:paraId="3D749E18"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4EF8986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Hsp</w:t>
            </w:r>
          </w:p>
        </w:tc>
        <w:tc>
          <w:tcPr>
            <w:tcW w:w="1559" w:type="pct"/>
            <w:noWrap/>
            <w:vAlign w:val="top"/>
            <w:hideMark/>
          </w:tcPr>
          <w:p w14:paraId="31FB9198"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Laboratory, Medical</w:t>
            </w:r>
          </w:p>
        </w:tc>
        <w:tc>
          <w:tcPr>
            <w:tcW w:w="1158" w:type="pct"/>
            <w:vAlign w:val="top"/>
            <w:hideMark/>
          </w:tcPr>
          <w:p w14:paraId="1B0D3675"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168</w:t>
            </w:r>
          </w:p>
        </w:tc>
        <w:tc>
          <w:tcPr>
            <w:tcW w:w="1318" w:type="pct"/>
            <w:vAlign w:val="top"/>
            <w:hideMark/>
          </w:tcPr>
          <w:p w14:paraId="64EEEFD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13.6</w:t>
            </w:r>
          </w:p>
        </w:tc>
      </w:tr>
      <w:tr w:rsidR="00E54481" w:rsidRPr="00DD3825" w14:paraId="3F546F02"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3DE1CA06"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MBT</w:t>
            </w:r>
          </w:p>
        </w:tc>
        <w:tc>
          <w:tcPr>
            <w:tcW w:w="1559" w:type="pct"/>
            <w:noWrap/>
            <w:vAlign w:val="top"/>
            <w:hideMark/>
          </w:tcPr>
          <w:p w14:paraId="1A1010B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Conference Room</w:t>
            </w:r>
          </w:p>
        </w:tc>
        <w:tc>
          <w:tcPr>
            <w:tcW w:w="1158" w:type="pct"/>
            <w:vAlign w:val="top"/>
            <w:hideMark/>
          </w:tcPr>
          <w:p w14:paraId="755DE95C"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35</w:t>
            </w:r>
          </w:p>
        </w:tc>
        <w:tc>
          <w:tcPr>
            <w:tcW w:w="1318" w:type="pct"/>
            <w:vAlign w:val="top"/>
            <w:hideMark/>
          </w:tcPr>
          <w:p w14:paraId="2ECE670F"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44.5</w:t>
            </w:r>
          </w:p>
        </w:tc>
      </w:tr>
      <w:tr w:rsidR="00E54481" w:rsidRPr="00DD3825" w14:paraId="729A8C28"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25338149"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MBT</w:t>
            </w:r>
          </w:p>
        </w:tc>
        <w:tc>
          <w:tcPr>
            <w:tcW w:w="1559" w:type="pct"/>
            <w:noWrap/>
            <w:vAlign w:val="top"/>
            <w:hideMark/>
          </w:tcPr>
          <w:p w14:paraId="43F3940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Dining</w:t>
            </w:r>
          </w:p>
        </w:tc>
        <w:tc>
          <w:tcPr>
            <w:tcW w:w="1158" w:type="pct"/>
            <w:vAlign w:val="top"/>
            <w:hideMark/>
          </w:tcPr>
          <w:p w14:paraId="7282A775"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75</w:t>
            </w:r>
          </w:p>
        </w:tc>
        <w:tc>
          <w:tcPr>
            <w:tcW w:w="1318" w:type="pct"/>
            <w:vAlign w:val="top"/>
            <w:hideMark/>
          </w:tcPr>
          <w:p w14:paraId="195F2852"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44.5</w:t>
            </w:r>
          </w:p>
        </w:tc>
      </w:tr>
      <w:tr w:rsidR="00E54481" w:rsidRPr="00DD3825" w14:paraId="53D7F0C2"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2DFFC77A"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Nrs</w:t>
            </w:r>
          </w:p>
        </w:tc>
        <w:tc>
          <w:tcPr>
            <w:tcW w:w="1559" w:type="pct"/>
            <w:noWrap/>
            <w:vAlign w:val="top"/>
            <w:hideMark/>
          </w:tcPr>
          <w:p w14:paraId="4894715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Dining Area</w:t>
            </w:r>
          </w:p>
        </w:tc>
        <w:tc>
          <w:tcPr>
            <w:tcW w:w="1158" w:type="pct"/>
            <w:vAlign w:val="top"/>
            <w:hideMark/>
          </w:tcPr>
          <w:p w14:paraId="01CD8854"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77</w:t>
            </w:r>
          </w:p>
        </w:tc>
        <w:tc>
          <w:tcPr>
            <w:tcW w:w="1318" w:type="pct"/>
            <w:vAlign w:val="top"/>
            <w:hideMark/>
          </w:tcPr>
          <w:p w14:paraId="44F3B0F1"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44.5</w:t>
            </w:r>
          </w:p>
        </w:tc>
      </w:tr>
      <w:tr w:rsidR="00E54481" w:rsidRPr="00DD3825" w14:paraId="00F38E2C"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1E3C1FD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OfS</w:t>
            </w:r>
          </w:p>
        </w:tc>
        <w:tc>
          <w:tcPr>
            <w:tcW w:w="1559" w:type="pct"/>
            <w:noWrap/>
            <w:vAlign w:val="top"/>
            <w:hideMark/>
          </w:tcPr>
          <w:p w14:paraId="039E3B06"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Corridor</w:t>
            </w:r>
          </w:p>
        </w:tc>
        <w:tc>
          <w:tcPr>
            <w:tcW w:w="1158" w:type="pct"/>
            <w:vAlign w:val="top"/>
            <w:hideMark/>
          </w:tcPr>
          <w:p w14:paraId="684B0655"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65</w:t>
            </w:r>
          </w:p>
        </w:tc>
        <w:tc>
          <w:tcPr>
            <w:tcW w:w="1318" w:type="pct"/>
            <w:vAlign w:val="top"/>
            <w:hideMark/>
          </w:tcPr>
          <w:p w14:paraId="213ECAB7"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10.8</w:t>
            </w:r>
          </w:p>
        </w:tc>
      </w:tr>
      <w:tr w:rsidR="00E54481" w:rsidRPr="00DD3825" w14:paraId="5417B8B9"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1AA1F099"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RFF</w:t>
            </w:r>
          </w:p>
        </w:tc>
        <w:tc>
          <w:tcPr>
            <w:tcW w:w="1559" w:type="pct"/>
            <w:noWrap/>
            <w:vAlign w:val="top"/>
            <w:hideMark/>
          </w:tcPr>
          <w:p w14:paraId="5197E36A"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Dining Area</w:t>
            </w:r>
          </w:p>
        </w:tc>
        <w:tc>
          <w:tcPr>
            <w:tcW w:w="1158" w:type="pct"/>
            <w:vAlign w:val="top"/>
            <w:hideMark/>
          </w:tcPr>
          <w:p w14:paraId="4AFC49F0"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133</w:t>
            </w:r>
          </w:p>
        </w:tc>
        <w:tc>
          <w:tcPr>
            <w:tcW w:w="1318" w:type="pct"/>
            <w:vAlign w:val="top"/>
            <w:hideMark/>
          </w:tcPr>
          <w:p w14:paraId="4BAD580D"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43.8</w:t>
            </w:r>
          </w:p>
        </w:tc>
      </w:tr>
      <w:tr w:rsidR="00E54481" w:rsidRPr="00DD3825" w14:paraId="2679631A"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2D166E6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RFF</w:t>
            </w:r>
          </w:p>
        </w:tc>
        <w:tc>
          <w:tcPr>
            <w:tcW w:w="1559" w:type="pct"/>
            <w:noWrap/>
            <w:vAlign w:val="top"/>
            <w:hideMark/>
          </w:tcPr>
          <w:p w14:paraId="5096D736"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Lobby (Main Entry/Assem)</w:t>
            </w:r>
          </w:p>
        </w:tc>
        <w:tc>
          <w:tcPr>
            <w:tcW w:w="1158" w:type="pct"/>
            <w:vAlign w:val="top"/>
            <w:hideMark/>
          </w:tcPr>
          <w:p w14:paraId="45CB1260"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133</w:t>
            </w:r>
          </w:p>
        </w:tc>
        <w:tc>
          <w:tcPr>
            <w:tcW w:w="1318" w:type="pct"/>
            <w:vAlign w:val="top"/>
            <w:hideMark/>
          </w:tcPr>
          <w:p w14:paraId="1A8CCBF6"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96.7</w:t>
            </w:r>
          </w:p>
        </w:tc>
      </w:tr>
      <w:tr w:rsidR="00E54481" w:rsidRPr="00DD3825" w14:paraId="5DC6AAED"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19DBA1E8"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RFF</w:t>
            </w:r>
          </w:p>
        </w:tc>
        <w:tc>
          <w:tcPr>
            <w:tcW w:w="1559" w:type="pct"/>
            <w:noWrap/>
            <w:vAlign w:val="top"/>
            <w:hideMark/>
          </w:tcPr>
          <w:p w14:paraId="19DF035F"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Restrooms</w:t>
            </w:r>
          </w:p>
        </w:tc>
        <w:tc>
          <w:tcPr>
            <w:tcW w:w="1158" w:type="pct"/>
            <w:vAlign w:val="top"/>
            <w:hideMark/>
          </w:tcPr>
          <w:p w14:paraId="1B910EEF"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133</w:t>
            </w:r>
          </w:p>
        </w:tc>
        <w:tc>
          <w:tcPr>
            <w:tcW w:w="1318" w:type="pct"/>
            <w:vAlign w:val="top"/>
            <w:hideMark/>
          </w:tcPr>
          <w:p w14:paraId="26F69BE0"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20.0</w:t>
            </w:r>
          </w:p>
        </w:tc>
      </w:tr>
      <w:tr w:rsidR="00E54481" w:rsidRPr="00DD3825" w14:paraId="75FB6D01"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29983C09"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RSD</w:t>
            </w:r>
          </w:p>
        </w:tc>
        <w:tc>
          <w:tcPr>
            <w:tcW w:w="1559" w:type="pct"/>
            <w:noWrap/>
            <w:vAlign w:val="top"/>
            <w:hideMark/>
          </w:tcPr>
          <w:p w14:paraId="5043FB5D"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Dining Area</w:t>
            </w:r>
          </w:p>
        </w:tc>
        <w:tc>
          <w:tcPr>
            <w:tcW w:w="1158" w:type="pct"/>
            <w:vAlign w:val="top"/>
            <w:hideMark/>
          </w:tcPr>
          <w:p w14:paraId="5B0EED4F"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112</w:t>
            </w:r>
          </w:p>
        </w:tc>
        <w:tc>
          <w:tcPr>
            <w:tcW w:w="1318" w:type="pct"/>
            <w:vAlign w:val="top"/>
            <w:hideMark/>
          </w:tcPr>
          <w:p w14:paraId="66B2D753"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44.3</w:t>
            </w:r>
          </w:p>
        </w:tc>
      </w:tr>
      <w:tr w:rsidR="00E54481" w:rsidRPr="00DD3825" w14:paraId="1DF14359"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4991C81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RSD</w:t>
            </w:r>
          </w:p>
        </w:tc>
        <w:tc>
          <w:tcPr>
            <w:tcW w:w="1559" w:type="pct"/>
            <w:noWrap/>
            <w:vAlign w:val="top"/>
            <w:hideMark/>
          </w:tcPr>
          <w:p w14:paraId="78B6A0AD"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Lobby (Main Entry / Assem)</w:t>
            </w:r>
          </w:p>
        </w:tc>
        <w:tc>
          <w:tcPr>
            <w:tcW w:w="1158" w:type="pct"/>
            <w:vAlign w:val="top"/>
            <w:hideMark/>
          </w:tcPr>
          <w:p w14:paraId="113F0A22"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112</w:t>
            </w:r>
          </w:p>
        </w:tc>
        <w:tc>
          <w:tcPr>
            <w:tcW w:w="1318" w:type="pct"/>
            <w:vAlign w:val="top"/>
            <w:hideMark/>
          </w:tcPr>
          <w:p w14:paraId="3A746270"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94.9</w:t>
            </w:r>
          </w:p>
        </w:tc>
      </w:tr>
      <w:tr w:rsidR="00E54481" w:rsidRPr="00DD3825" w14:paraId="6542CA57"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4BB16CF2"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RSD</w:t>
            </w:r>
          </w:p>
        </w:tc>
        <w:tc>
          <w:tcPr>
            <w:tcW w:w="1559" w:type="pct"/>
            <w:noWrap/>
            <w:vAlign w:val="top"/>
            <w:hideMark/>
          </w:tcPr>
          <w:p w14:paraId="70AD61EB"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Restrooms</w:t>
            </w:r>
          </w:p>
        </w:tc>
        <w:tc>
          <w:tcPr>
            <w:tcW w:w="1158" w:type="pct"/>
            <w:vAlign w:val="top"/>
            <w:hideMark/>
          </w:tcPr>
          <w:p w14:paraId="469264B0"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112</w:t>
            </w:r>
          </w:p>
        </w:tc>
        <w:tc>
          <w:tcPr>
            <w:tcW w:w="1318" w:type="pct"/>
            <w:vAlign w:val="top"/>
            <w:hideMark/>
          </w:tcPr>
          <w:p w14:paraId="792D9890"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20.0</w:t>
            </w:r>
          </w:p>
        </w:tc>
      </w:tr>
      <w:tr w:rsidR="00E54481" w:rsidRPr="00DD3825" w14:paraId="09C855AA"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4E595986"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Rt3</w:t>
            </w:r>
          </w:p>
        </w:tc>
        <w:tc>
          <w:tcPr>
            <w:tcW w:w="1559" w:type="pct"/>
            <w:noWrap/>
            <w:vAlign w:val="top"/>
            <w:hideMark/>
          </w:tcPr>
          <w:p w14:paraId="54CC556D"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Retail / Wholesale Showrm</w:t>
            </w:r>
          </w:p>
        </w:tc>
        <w:tc>
          <w:tcPr>
            <w:tcW w:w="1158" w:type="pct"/>
            <w:vAlign w:val="top"/>
            <w:hideMark/>
          </w:tcPr>
          <w:p w14:paraId="3DF61814"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94</w:t>
            </w:r>
          </w:p>
        </w:tc>
        <w:tc>
          <w:tcPr>
            <w:tcW w:w="1318" w:type="pct"/>
            <w:vAlign w:val="top"/>
            <w:hideMark/>
          </w:tcPr>
          <w:p w14:paraId="25069D2C"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19.4</w:t>
            </w:r>
          </w:p>
        </w:tc>
      </w:tr>
      <w:tr w:rsidR="00E54481" w:rsidRPr="00DD3825" w14:paraId="6E70FCBF" w14:textId="77777777" w:rsidTr="00997BD2">
        <w:trPr>
          <w:cnfStyle w:val="000000010000" w:firstRow="0" w:lastRow="0" w:firstColumn="0" w:lastColumn="0" w:oddVBand="0" w:evenVBand="0" w:oddHBand="0" w:evenHBand="1" w:firstRowFirstColumn="0" w:firstRowLastColumn="0" w:lastRowFirstColumn="0" w:lastRowLastColumn="0"/>
          <w:jc w:val="center"/>
        </w:trPr>
        <w:tc>
          <w:tcPr>
            <w:tcW w:w="965" w:type="pct"/>
            <w:noWrap/>
            <w:vAlign w:val="top"/>
            <w:hideMark/>
          </w:tcPr>
          <w:p w14:paraId="658B0278"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RtL</w:t>
            </w:r>
          </w:p>
        </w:tc>
        <w:tc>
          <w:tcPr>
            <w:tcW w:w="1559" w:type="pct"/>
            <w:noWrap/>
            <w:vAlign w:val="top"/>
            <w:hideMark/>
          </w:tcPr>
          <w:p w14:paraId="20EA99C6"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Retail / Wholesale Showrm</w:t>
            </w:r>
          </w:p>
        </w:tc>
        <w:tc>
          <w:tcPr>
            <w:tcW w:w="1158" w:type="pct"/>
            <w:vAlign w:val="top"/>
            <w:hideMark/>
          </w:tcPr>
          <w:p w14:paraId="631A1526"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98</w:t>
            </w:r>
          </w:p>
        </w:tc>
        <w:tc>
          <w:tcPr>
            <w:tcW w:w="1318" w:type="pct"/>
            <w:vAlign w:val="top"/>
            <w:hideMark/>
          </w:tcPr>
          <w:p w14:paraId="7AAA32EF"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22.2</w:t>
            </w:r>
          </w:p>
        </w:tc>
      </w:tr>
      <w:tr w:rsidR="00E54481" w:rsidRPr="00DD3825" w14:paraId="7A13EA29" w14:textId="77777777" w:rsidTr="00997BD2">
        <w:trPr>
          <w:cnfStyle w:val="000000100000" w:firstRow="0" w:lastRow="0" w:firstColumn="0" w:lastColumn="0" w:oddVBand="0" w:evenVBand="0" w:oddHBand="1" w:evenHBand="0" w:firstRowFirstColumn="0" w:firstRowLastColumn="0" w:lastRowFirstColumn="0" w:lastRowLastColumn="0"/>
          <w:jc w:val="center"/>
        </w:trPr>
        <w:tc>
          <w:tcPr>
            <w:tcW w:w="965" w:type="pct"/>
            <w:noWrap/>
            <w:vAlign w:val="top"/>
            <w:hideMark/>
          </w:tcPr>
          <w:p w14:paraId="7F9D2A63"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RtS</w:t>
            </w:r>
          </w:p>
        </w:tc>
        <w:tc>
          <w:tcPr>
            <w:tcW w:w="1559" w:type="pct"/>
            <w:noWrap/>
            <w:vAlign w:val="top"/>
            <w:hideMark/>
          </w:tcPr>
          <w:p w14:paraId="4B7013AC"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Retail / Wholesale Showrm</w:t>
            </w:r>
          </w:p>
        </w:tc>
        <w:tc>
          <w:tcPr>
            <w:tcW w:w="1158" w:type="pct"/>
            <w:vAlign w:val="top"/>
            <w:hideMark/>
          </w:tcPr>
          <w:p w14:paraId="25AF8321"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88</w:t>
            </w:r>
          </w:p>
        </w:tc>
        <w:tc>
          <w:tcPr>
            <w:tcW w:w="1318" w:type="pct"/>
            <w:vAlign w:val="top"/>
            <w:hideMark/>
          </w:tcPr>
          <w:p w14:paraId="59465411" w14:textId="77777777" w:rsidR="00E54481" w:rsidRPr="00E54481" w:rsidRDefault="00E54481" w:rsidP="00997BD2">
            <w:pPr>
              <w:jc w:val="left"/>
              <w:rPr>
                <w:rFonts w:asciiTheme="minorHAnsi" w:hAnsiTheme="minorHAnsi" w:cstheme="minorHAnsi"/>
                <w:szCs w:val="20"/>
              </w:rPr>
            </w:pPr>
            <w:r w:rsidRPr="00E54481">
              <w:rPr>
                <w:rFonts w:asciiTheme="minorHAnsi" w:hAnsiTheme="minorHAnsi" w:cstheme="minorHAnsi"/>
                <w:szCs w:val="20"/>
              </w:rPr>
              <w:t>22.2</w:t>
            </w:r>
          </w:p>
        </w:tc>
      </w:tr>
    </w:tbl>
    <w:p w14:paraId="690B2CDD" w14:textId="77777777" w:rsidR="00E16609" w:rsidRPr="00397406" w:rsidRDefault="00E16609" w:rsidP="00697868">
      <w:pPr>
        <w:pStyle w:val="Heading2"/>
        <w:rPr>
          <w:rFonts w:asciiTheme="minorHAnsi" w:hAnsiTheme="minorHAnsi"/>
        </w:rPr>
      </w:pPr>
      <w:r w:rsidRPr="00397406">
        <w:rPr>
          <w:rFonts w:asciiTheme="minorHAnsi" w:hAnsiTheme="minorHAnsi"/>
        </w:rPr>
        <w:t>1.</w:t>
      </w:r>
      <w:r w:rsidR="00AC5309" w:rsidRPr="00397406">
        <w:rPr>
          <w:rFonts w:asciiTheme="minorHAnsi" w:hAnsiTheme="minorHAnsi"/>
        </w:rPr>
        <w:t>2</w:t>
      </w:r>
      <w:r w:rsidRPr="00397406">
        <w:rPr>
          <w:rFonts w:asciiTheme="minorHAnsi" w:hAnsiTheme="minorHAnsi"/>
        </w:rPr>
        <w:t xml:space="preserve"> </w:t>
      </w:r>
      <w:r w:rsidR="00697868" w:rsidRPr="00397406">
        <w:rPr>
          <w:rFonts w:asciiTheme="minorHAnsi" w:hAnsiTheme="minorHAnsi"/>
        </w:rPr>
        <w:t>Technical</w:t>
      </w:r>
      <w:r w:rsidRPr="00397406">
        <w:rPr>
          <w:rFonts w:asciiTheme="minorHAnsi" w:hAnsiTheme="minorHAnsi"/>
        </w:rPr>
        <w:t xml:space="preserve"> Description</w:t>
      </w:r>
    </w:p>
    <w:p w14:paraId="6CC511CB" w14:textId="77777777" w:rsidR="00C90BF4" w:rsidRPr="00DD3825" w:rsidRDefault="00C90BF4" w:rsidP="00C90BF4">
      <w:r w:rsidRPr="00DD3825">
        <w:t>Constant volume single zone packaged HVAC systems provide a fixed amount of outside air ventilation to a space, with the exception of systems with airside economizers which are intended to provide up to 100% outside air for cooling when outside air conditions permit. When not economizing, most systems that do have economizers provide a fixed minimum amount of outside air. For systems that do not have the ability to adjust ventilation in response to occupancy, Title 24 2013</w:t>
      </w:r>
      <w:r>
        <w:t xml:space="preserve"> [355]</w:t>
      </w:r>
      <w:r w:rsidRPr="00DD3825">
        <w:t xml:space="preserve"> requires the minimum outside air to be determined based on the greater of: </w:t>
      </w:r>
    </w:p>
    <w:p w14:paraId="5F488E15" w14:textId="77777777" w:rsidR="00C90BF4" w:rsidRPr="00DD3825" w:rsidRDefault="00C90BF4" w:rsidP="00C90BF4">
      <w:pPr>
        <w:pStyle w:val="ListParagraph"/>
        <w:numPr>
          <w:ilvl w:val="0"/>
          <w:numId w:val="18"/>
        </w:numPr>
      </w:pPr>
      <w:r w:rsidRPr="00DD3825">
        <w:t>The floor area-dependent ventilation rate required by Title 24 Table 120.1-A (CFM/sq. ft.)</w:t>
      </w:r>
    </w:p>
    <w:p w14:paraId="7D7FA6D9" w14:textId="77777777" w:rsidR="00C90BF4" w:rsidRPr="00DD3825" w:rsidRDefault="00C90BF4" w:rsidP="00C90BF4">
      <w:pPr>
        <w:pStyle w:val="ListParagraph"/>
        <w:numPr>
          <w:ilvl w:val="0"/>
          <w:numId w:val="18"/>
        </w:numPr>
      </w:pPr>
      <w:r w:rsidRPr="00DD3825">
        <w:lastRenderedPageBreak/>
        <w:t>15 CFM per person using peak design occupancy for the space per Title 24 §120.1(b)2</w:t>
      </w:r>
    </w:p>
    <w:p w14:paraId="2530D044" w14:textId="77777777" w:rsidR="00C90BF4" w:rsidRPr="00DD3825" w:rsidRDefault="00C90BF4" w:rsidP="00C90BF4"/>
    <w:p w14:paraId="5CB276E0" w14:textId="77777777" w:rsidR="00C90BF4" w:rsidRPr="00DD3825" w:rsidRDefault="00C90BF4" w:rsidP="00C90BF4">
      <w:r w:rsidRPr="00DD3825">
        <w:t xml:space="preserve">This requirement results in a safe and healthy level of ventilation being supplied to the space during times of peak occupancy, but may result in over-ventilation during times when the space has fewer occupants. When the occupant-dependent rate is greater than the floor-area dependent rate, DCV may be used to reduce the minimum amount of ventilation that must be supplied to the space. DCV allows the system to provide additional ventilation up to the occupant-dependent rate only when necessary for periods of high occupancy. </w:t>
      </w:r>
    </w:p>
    <w:p w14:paraId="458755BA" w14:textId="77777777" w:rsidR="00C90BF4" w:rsidRPr="00DD3825" w:rsidRDefault="00C90BF4" w:rsidP="00C90BF4"/>
    <w:p w14:paraId="73F09F0D" w14:textId="77777777" w:rsidR="00C90BF4" w:rsidRPr="00DD3825" w:rsidRDefault="00C90BF4" w:rsidP="00C90BF4">
      <w:r w:rsidRPr="00DD3825">
        <w:t xml:space="preserve">The particular application of DCV covered by this work paper operates an existing economizer outside air damper based on measured CO2 concentration in the space or return duct, which serves as a proxy for the occupant density in the space. Other applications may use occupancy sensors, other types of gas concentration sensors, or other means to vary outside air damper position and/or total supply air and outside air flow rates. These other applications are outside the scope of this work paper. </w:t>
      </w:r>
    </w:p>
    <w:p w14:paraId="7112B7CC" w14:textId="77777777" w:rsidR="00C90BF4" w:rsidRPr="00DD3825" w:rsidRDefault="00C90BF4" w:rsidP="00C90BF4"/>
    <w:p w14:paraId="7621F389" w14:textId="77777777" w:rsidR="00C90BF4" w:rsidRPr="00DD3825" w:rsidRDefault="00C90BF4" w:rsidP="00C90BF4">
      <w:r w:rsidRPr="00DD3825">
        <w:t xml:space="preserve">Implementation of DCV in this application requires installation of a CO2 sensor in the zone or return duct at a minimum. If an economizer controller with the ability to control damper position based on a CO2 sensor signal is already installed there are no additional hardware requirements beyond field wiring. </w:t>
      </w:r>
      <w:r w:rsidR="006220A4">
        <w:t>AC-86020</w:t>
      </w:r>
      <w:r w:rsidR="006220A4" w:rsidRPr="00DD3825">
        <w:t xml:space="preserve">, </w:t>
      </w:r>
      <w:r w:rsidR="006220A4">
        <w:t>AC-28289</w:t>
      </w:r>
      <w:r w:rsidR="006220A4" w:rsidRPr="00DD3825">
        <w:t xml:space="preserve">, and </w:t>
      </w:r>
      <w:r w:rsidR="006220A4">
        <w:t>AC-59214</w:t>
      </w:r>
      <w:r w:rsidRPr="00DD3825">
        <w:t xml:space="preserve"> provide rebates for this situation. For units that do not have a suitable economizer controller with DCV capability, an ADEC with DCV capability may be retrofit to the existing economizer. </w:t>
      </w:r>
      <w:r w:rsidR="006220A4">
        <w:t>AC-22633</w:t>
      </w:r>
      <w:r w:rsidR="006220A4" w:rsidRPr="00DD3825">
        <w:t xml:space="preserve">, </w:t>
      </w:r>
      <w:r w:rsidR="006220A4">
        <w:t>AC-61708</w:t>
      </w:r>
      <w:r w:rsidR="006220A4" w:rsidRPr="00DD3825">
        <w:t xml:space="preserve">, and </w:t>
      </w:r>
      <w:r w:rsidR="006220A4">
        <w:t>AC-26856</w:t>
      </w:r>
      <w:r w:rsidRPr="00DD3825">
        <w:t xml:space="preserve"> provide rebates for the installation of ADEC with a CO2 sensor. </w:t>
      </w:r>
    </w:p>
    <w:p w14:paraId="0F88B44D" w14:textId="77777777" w:rsidR="00697868" w:rsidRPr="00397406" w:rsidRDefault="00697868" w:rsidP="00697868">
      <w:pPr>
        <w:pStyle w:val="Heading2"/>
        <w:rPr>
          <w:rFonts w:asciiTheme="minorHAnsi" w:hAnsiTheme="minorHAnsi"/>
        </w:rPr>
      </w:pPr>
      <w:r w:rsidRPr="00397406">
        <w:rPr>
          <w:rFonts w:asciiTheme="minorHAnsi" w:hAnsiTheme="minorHAnsi"/>
        </w:rPr>
        <w:t xml:space="preserve">1.3 </w:t>
      </w:r>
      <w:r w:rsidR="00B4065F" w:rsidRPr="00397406">
        <w:rPr>
          <w:rFonts w:asciiTheme="minorHAnsi" w:hAnsiTheme="minorHAnsi"/>
        </w:rPr>
        <w:t>Application Types</w:t>
      </w:r>
      <w:r w:rsidR="00C55D03" w:rsidRPr="00397406">
        <w:rPr>
          <w:rFonts w:asciiTheme="minorHAnsi" w:hAnsiTheme="minorHAnsi"/>
        </w:rPr>
        <w:t xml:space="preserve"> and Delivery</w:t>
      </w:r>
      <w:r w:rsidRPr="00397406">
        <w:rPr>
          <w:rFonts w:asciiTheme="minorHAnsi" w:hAnsiTheme="minorHAnsi"/>
        </w:rPr>
        <w:t xml:space="preserve"> </w:t>
      </w:r>
      <w:r w:rsidR="00B4065F" w:rsidRPr="00397406">
        <w:rPr>
          <w:rFonts w:asciiTheme="minorHAnsi" w:hAnsiTheme="minorHAnsi"/>
        </w:rPr>
        <w:t>Mechanisms</w:t>
      </w:r>
    </w:p>
    <w:p w14:paraId="0A79A63F" w14:textId="77777777" w:rsidR="008B1357" w:rsidRPr="00397406" w:rsidRDefault="00933188" w:rsidP="00697868">
      <w:pPr>
        <w:pStyle w:val="Reminders"/>
        <w:tabs>
          <w:tab w:val="num" w:pos="360"/>
        </w:tabs>
        <w:rPr>
          <w:rFonts w:asciiTheme="minorHAnsi" w:hAnsiTheme="minorHAnsi" w:cstheme="minorHAnsi"/>
          <w:i w:val="0"/>
          <w:color w:val="auto"/>
          <w:sz w:val="18"/>
          <w:szCs w:val="22"/>
        </w:rPr>
      </w:pPr>
      <w:r w:rsidRPr="00397406">
        <w:rPr>
          <w:rFonts w:asciiTheme="minorHAnsi" w:hAnsiTheme="minorHAnsi" w:cstheme="minorHAnsi"/>
          <w:i w:val="0"/>
          <w:color w:val="auto"/>
          <w:sz w:val="18"/>
          <w:szCs w:val="18"/>
        </w:rPr>
        <w:t>See Appendices</w:t>
      </w:r>
      <w:r w:rsidR="00CE28CF" w:rsidRPr="00397406">
        <w:rPr>
          <w:rFonts w:asciiTheme="minorHAnsi" w:hAnsiTheme="minorHAnsi" w:cstheme="minorHAnsi"/>
          <w:i w:val="0"/>
          <w:color w:val="auto"/>
          <w:sz w:val="18"/>
          <w:szCs w:val="18"/>
        </w:rPr>
        <w:t xml:space="preserve"> A </w:t>
      </w:r>
      <w:r w:rsidRPr="00397406">
        <w:rPr>
          <w:rFonts w:asciiTheme="minorHAnsi" w:hAnsiTheme="minorHAnsi" w:cstheme="minorHAnsi"/>
          <w:i w:val="0"/>
          <w:color w:val="auto"/>
          <w:sz w:val="18"/>
          <w:szCs w:val="18"/>
        </w:rPr>
        <w:t>and</w:t>
      </w:r>
      <w:r w:rsidR="008B1357" w:rsidRPr="00397406">
        <w:rPr>
          <w:rFonts w:asciiTheme="minorHAnsi" w:hAnsiTheme="minorHAnsi" w:cstheme="minorHAnsi"/>
          <w:i w:val="0"/>
          <w:color w:val="auto"/>
          <w:sz w:val="18"/>
          <w:szCs w:val="22"/>
        </w:rPr>
        <w:t xml:space="preserve"> B for </w:t>
      </w:r>
      <w:r w:rsidR="00B4065F" w:rsidRPr="00397406">
        <w:rPr>
          <w:rFonts w:asciiTheme="minorHAnsi" w:hAnsiTheme="minorHAnsi" w:cstheme="minorHAnsi"/>
          <w:i w:val="0"/>
          <w:color w:val="auto"/>
          <w:sz w:val="18"/>
          <w:szCs w:val="22"/>
        </w:rPr>
        <w:t xml:space="preserve">definitions of application types and </w:t>
      </w:r>
      <w:r w:rsidR="008B1357" w:rsidRPr="00397406">
        <w:rPr>
          <w:rFonts w:asciiTheme="minorHAnsi" w:hAnsiTheme="minorHAnsi" w:cstheme="minorHAnsi"/>
          <w:i w:val="0"/>
          <w:color w:val="auto"/>
          <w:sz w:val="18"/>
          <w:szCs w:val="22"/>
        </w:rPr>
        <w:t>delivery mechanisms.</w:t>
      </w:r>
    </w:p>
    <w:p w14:paraId="77EB822B" w14:textId="77777777" w:rsidR="00CA1A5B" w:rsidRDefault="00DB0D03" w:rsidP="00CA1A5B">
      <w:r w:rsidRPr="00DB0D03">
        <w:t xml:space="preserve">The measures outlined in this work paper are for Retrofit-Add </w:t>
      </w:r>
      <w:proofErr w:type="gramStart"/>
      <w:r w:rsidRPr="00DB0D03">
        <w:t>On</w:t>
      </w:r>
      <w:proofErr w:type="gramEnd"/>
      <w:r>
        <w:t xml:space="preserve"> (REA)</w:t>
      </w:r>
      <w:r w:rsidR="00CA1A5B">
        <w:t xml:space="preserve"> applications.</w:t>
      </w:r>
    </w:p>
    <w:p w14:paraId="20EDB02C" w14:textId="77777777" w:rsidR="00CA1A5B" w:rsidRDefault="00CA1A5B" w:rsidP="00CA1A5B"/>
    <w:p w14:paraId="598C47E6" w14:textId="77777777" w:rsidR="00CA1A5B" w:rsidRPr="007D0789" w:rsidRDefault="00CA1A5B" w:rsidP="00CA1A5B">
      <w:pPr>
        <w:rPr>
          <w:szCs w:val="22"/>
        </w:rPr>
      </w:pPr>
      <w:r w:rsidRPr="007D0789">
        <w:rPr>
          <w:szCs w:val="22"/>
        </w:rPr>
        <w:t>The delivery and incentive mechanism</w:t>
      </w:r>
      <w:r>
        <w:rPr>
          <w:szCs w:val="22"/>
        </w:rPr>
        <w:t>s</w:t>
      </w:r>
      <w:r w:rsidRPr="007D0789">
        <w:rPr>
          <w:szCs w:val="22"/>
        </w:rPr>
        <w:t xml:space="preserve"> for measures contained in this work paper </w:t>
      </w:r>
      <w:r>
        <w:rPr>
          <w:szCs w:val="22"/>
        </w:rPr>
        <w:t>are</w:t>
      </w:r>
      <w:r w:rsidRPr="007D0789">
        <w:rPr>
          <w:szCs w:val="22"/>
        </w:rPr>
        <w:t xml:space="preserve"> Financial Support/Downstream Incentive – Deemed</w:t>
      </w:r>
      <w:r>
        <w:rPr>
          <w:szCs w:val="22"/>
        </w:rPr>
        <w:t xml:space="preserve"> and </w:t>
      </w:r>
      <w:r w:rsidRPr="00491AF9">
        <w:rPr>
          <w:szCs w:val="22"/>
        </w:rPr>
        <w:t>Midstream Programs / Mid-Stream Incentive</w:t>
      </w:r>
      <w:r>
        <w:rPr>
          <w:szCs w:val="22"/>
        </w:rPr>
        <w:t>.</w:t>
      </w:r>
    </w:p>
    <w:p w14:paraId="75AF1A11" w14:textId="77777777" w:rsidR="0064729D" w:rsidRPr="00DB0D03" w:rsidRDefault="0064729D" w:rsidP="00DB0D03"/>
    <w:p w14:paraId="5988045F" w14:textId="77777777" w:rsidR="00E16609" w:rsidRPr="00397406" w:rsidRDefault="00824F1C" w:rsidP="00824F1C">
      <w:pPr>
        <w:pStyle w:val="Heading2"/>
        <w:rPr>
          <w:rFonts w:asciiTheme="minorHAnsi" w:hAnsiTheme="minorHAnsi" w:cstheme="minorHAnsi"/>
        </w:rPr>
      </w:pPr>
      <w:bookmarkStart w:id="15" w:name="_Toc214003084"/>
      <w:proofErr w:type="gramStart"/>
      <w:r w:rsidRPr="00397406">
        <w:rPr>
          <w:rFonts w:asciiTheme="minorHAnsi" w:hAnsiTheme="minorHAnsi" w:cstheme="minorHAnsi"/>
        </w:rPr>
        <w:t>1.</w:t>
      </w:r>
      <w:r w:rsidR="00697868" w:rsidRPr="00397406">
        <w:rPr>
          <w:rFonts w:asciiTheme="minorHAnsi" w:hAnsiTheme="minorHAnsi" w:cstheme="minorHAnsi"/>
        </w:rPr>
        <w:t>4</w:t>
      </w:r>
      <w:r w:rsidRPr="00397406">
        <w:rPr>
          <w:rFonts w:asciiTheme="minorHAnsi" w:hAnsiTheme="minorHAnsi" w:cstheme="minorHAnsi"/>
        </w:rPr>
        <w:t xml:space="preserve">  </w:t>
      </w:r>
      <w:r w:rsidR="00697868" w:rsidRPr="00397406">
        <w:rPr>
          <w:rFonts w:asciiTheme="minorHAnsi" w:hAnsiTheme="minorHAnsi" w:cstheme="minorHAnsi"/>
        </w:rPr>
        <w:t>Measure</w:t>
      </w:r>
      <w:proofErr w:type="gramEnd"/>
      <w:r w:rsidR="00697868" w:rsidRPr="00397406">
        <w:rPr>
          <w:rFonts w:asciiTheme="minorHAnsi" w:hAnsiTheme="minorHAnsi" w:cstheme="minorHAnsi"/>
        </w:rPr>
        <w:t xml:space="preserve"> and Base Case</w:t>
      </w:r>
      <w:r w:rsidR="00E16609" w:rsidRPr="00397406">
        <w:rPr>
          <w:rFonts w:asciiTheme="minorHAnsi" w:hAnsiTheme="minorHAnsi" w:cstheme="minorHAnsi"/>
        </w:rPr>
        <w:t xml:space="preserve"> </w:t>
      </w:r>
      <w:r w:rsidR="00F06CCF" w:rsidRPr="00397406">
        <w:rPr>
          <w:rFonts w:asciiTheme="minorHAnsi" w:hAnsiTheme="minorHAnsi" w:cstheme="minorHAnsi"/>
        </w:rPr>
        <w:t>Cost Effectiveness Data</w:t>
      </w:r>
      <w:bookmarkEnd w:id="15"/>
    </w:p>
    <w:p w14:paraId="521C96A3" w14:textId="77777777" w:rsidR="00F06CCF" w:rsidRPr="00397406" w:rsidRDefault="00F06CCF" w:rsidP="00F06CCF">
      <w:pPr>
        <w:pStyle w:val="Heading3"/>
        <w:rPr>
          <w:rFonts w:asciiTheme="minorHAnsi" w:hAnsiTheme="minorHAnsi"/>
        </w:rPr>
      </w:pPr>
      <w:r w:rsidRPr="00397406">
        <w:rPr>
          <w:rFonts w:asciiTheme="minorHAnsi" w:hAnsiTheme="minorHAnsi"/>
        </w:rPr>
        <w:t>1.4.1 DEER Measure and Base Case Analysis</w:t>
      </w:r>
    </w:p>
    <w:p w14:paraId="2DCBDB29" w14:textId="77777777" w:rsidR="00BD781B" w:rsidRDefault="00BD781B" w:rsidP="0088778C">
      <w:pPr>
        <w:rPr>
          <w:rFonts w:cstheme="minorHAnsi"/>
        </w:rPr>
      </w:pPr>
    </w:p>
    <w:p w14:paraId="00A3759C" w14:textId="77777777" w:rsidR="00BD781B" w:rsidRPr="00BD781B" w:rsidRDefault="00BD781B" w:rsidP="0088778C">
      <w:pPr>
        <w:rPr>
          <w:rFonts w:cstheme="minorHAnsi"/>
          <w:b/>
        </w:rPr>
      </w:pPr>
      <w:r w:rsidRPr="00BD781B">
        <w:rPr>
          <w:rFonts w:cstheme="minorHAnsi"/>
          <w:b/>
        </w:rPr>
        <w:t>Base Case Analaysis</w:t>
      </w:r>
    </w:p>
    <w:p w14:paraId="19E3A09D" w14:textId="110EDB86" w:rsidR="0088778C" w:rsidRDefault="0088778C" w:rsidP="0088778C">
      <w:r w:rsidRPr="00076CA5">
        <w:rPr>
          <w:rFonts w:cstheme="minorHAnsi"/>
        </w:rPr>
        <w:t>This specific measure is not included in the Database for Energy Efficient Resources (DEER</w:t>
      </w:r>
      <w:r w:rsidRPr="00076CA5">
        <w:rPr>
          <w:rFonts w:cstheme="minorHAnsi"/>
        </w:rPr>
        <w:fldChar w:fldCharType="begin"/>
      </w:r>
      <w:r w:rsidRPr="00076CA5">
        <w:rPr>
          <w:rFonts w:cstheme="minorHAnsi"/>
        </w:rPr>
        <w:instrText xml:space="preserve"> XE "DEER" </w:instrText>
      </w:r>
      <w:r w:rsidRPr="00076CA5">
        <w:rPr>
          <w:rFonts w:cstheme="minorHAnsi"/>
        </w:rPr>
        <w:fldChar w:fldCharType="end"/>
      </w:r>
      <w:r w:rsidRPr="00076CA5">
        <w:rPr>
          <w:rFonts w:cstheme="minorHAnsi"/>
        </w:rPr>
        <w:t>) Version 2014 [386].  Although there is an over-ventilation measure in DEER 2005 [26], it is not a good representation of the technology being evaluated in this document.</w:t>
      </w:r>
      <w:r>
        <w:rPr>
          <w:rFonts w:cstheme="minorHAnsi"/>
        </w:rPr>
        <w:t xml:space="preserve"> </w:t>
      </w:r>
      <w:r w:rsidRPr="00DD3825">
        <w:t>Energy savings and demand reduction were est</w:t>
      </w:r>
      <w:r w:rsidR="00D9471F">
        <w:t>imated using eQUEST version 3.6</w:t>
      </w:r>
      <w:r>
        <w:t>4</w:t>
      </w:r>
      <w:r w:rsidRPr="00DD3825">
        <w:t xml:space="preserve"> energy modeling software. The DEER 2014 prototypes for the customer average case of the Tech IDs shown in </w:t>
      </w:r>
      <w:r w:rsidRPr="00DD3825">
        <w:fldChar w:fldCharType="begin"/>
      </w:r>
      <w:r w:rsidRPr="00DD3825">
        <w:instrText xml:space="preserve"> REF _Ref384640843 \h </w:instrText>
      </w:r>
      <w:r>
        <w:instrText xml:space="preserve"> \* MERGEFORMAT </w:instrText>
      </w:r>
      <w:r w:rsidRPr="00DD3825">
        <w:fldChar w:fldCharType="separate"/>
      </w:r>
      <w:r w:rsidRPr="00DD3825">
        <w:t xml:space="preserve">Table </w:t>
      </w:r>
      <w:r>
        <w:rPr>
          <w:noProof/>
        </w:rPr>
        <w:t>5</w:t>
      </w:r>
      <w:r w:rsidRPr="00DD3825">
        <w:fldChar w:fldCharType="end"/>
      </w:r>
      <w:r w:rsidRPr="00DD3825">
        <w:t xml:space="preserve"> were used with some modification to develop baseline energy use and demand estimates. All DEER prototypes were gene</w:t>
      </w:r>
      <w:r w:rsidR="00D9471F">
        <w:t>rated using MASControl v3.00.19</w:t>
      </w:r>
      <w:r w:rsidRPr="00DD3825">
        <w:t xml:space="preserve"> and use the CZ2010 weather files.</w:t>
      </w:r>
    </w:p>
    <w:p w14:paraId="4C9570B1" w14:textId="77777777" w:rsidR="00BD781B" w:rsidRDefault="00BD781B" w:rsidP="0088778C"/>
    <w:p w14:paraId="757ACDF3" w14:textId="77777777" w:rsidR="0025361C" w:rsidRDefault="0025361C" w:rsidP="00BD781B">
      <w:pPr>
        <w:pStyle w:val="Caption"/>
        <w:keepNext/>
        <w:jc w:val="center"/>
      </w:pPr>
      <w:bookmarkStart w:id="16" w:name="_Ref384640843"/>
      <w:bookmarkStart w:id="17" w:name="_Toc386811745"/>
    </w:p>
    <w:p w14:paraId="1C110A7C" w14:textId="77777777" w:rsidR="00BD781B" w:rsidRPr="00DD3825" w:rsidRDefault="00BD781B" w:rsidP="00BD781B">
      <w:pPr>
        <w:pStyle w:val="Caption"/>
        <w:keepNext/>
        <w:jc w:val="center"/>
      </w:pPr>
      <w:r w:rsidRPr="00DD3825">
        <w:t xml:space="preserve">Table </w:t>
      </w:r>
      <w:fldSimple w:instr=" SEQ Table \* ARABIC ">
        <w:r>
          <w:rPr>
            <w:noProof/>
          </w:rPr>
          <w:t>5</w:t>
        </w:r>
      </w:fldSimple>
      <w:bookmarkEnd w:id="16"/>
      <w:r w:rsidR="00E4028D">
        <w:rPr>
          <w:noProof/>
        </w:rPr>
        <w:t>:</w:t>
      </w:r>
      <w:r w:rsidRPr="00DD3825">
        <w:t xml:space="preserve"> DEER Prototype Tech ID by Measure</w:t>
      </w:r>
      <w:bookmarkEnd w:id="17"/>
    </w:p>
    <w:tbl>
      <w:tblPr>
        <w:tblStyle w:val="PGEWorkPaper"/>
        <w:tblW w:w="0" w:type="auto"/>
        <w:jc w:val="center"/>
        <w:tblLook w:val="04A0" w:firstRow="1" w:lastRow="0" w:firstColumn="1" w:lastColumn="0" w:noHBand="0" w:noVBand="1"/>
      </w:tblPr>
      <w:tblGrid>
        <w:gridCol w:w="1865"/>
        <w:gridCol w:w="4027"/>
        <w:gridCol w:w="3422"/>
      </w:tblGrid>
      <w:tr w:rsidR="00BD781B" w:rsidRPr="00DD3825" w14:paraId="282B4BA1" w14:textId="77777777" w:rsidTr="003C53E0">
        <w:trPr>
          <w:cnfStyle w:val="100000000000" w:firstRow="1" w:lastRow="0" w:firstColumn="0" w:lastColumn="0" w:oddVBand="0" w:evenVBand="0" w:oddHBand="0" w:evenHBand="0" w:firstRowFirstColumn="0" w:firstRowLastColumn="0" w:lastRowFirstColumn="0" w:lastRowLastColumn="0"/>
          <w:jc w:val="center"/>
        </w:trPr>
        <w:tc>
          <w:tcPr>
            <w:tcW w:w="1908" w:type="dxa"/>
            <w:shd w:val="clear" w:color="auto" w:fill="D9D9D9" w:themeFill="background1" w:themeFillShade="D9"/>
            <w:vAlign w:val="top"/>
          </w:tcPr>
          <w:p w14:paraId="54CC007A" w14:textId="77777777" w:rsidR="00BD781B" w:rsidRPr="00BD781B" w:rsidRDefault="00E4028D" w:rsidP="003C53E0">
            <w:pPr>
              <w:keepLines w:val="0"/>
              <w:jc w:val="left"/>
              <w:rPr>
                <w:rFonts w:asciiTheme="minorHAnsi" w:hAnsiTheme="minorHAnsi" w:cstheme="minorHAnsi"/>
                <w:bCs w:val="0"/>
                <w:color w:val="auto"/>
                <w:szCs w:val="20"/>
              </w:rPr>
            </w:pPr>
            <w:r>
              <w:rPr>
                <w:rFonts w:asciiTheme="minorHAnsi" w:hAnsiTheme="minorHAnsi" w:cstheme="minorHAnsi"/>
                <w:bCs w:val="0"/>
                <w:color w:val="auto"/>
                <w:szCs w:val="20"/>
              </w:rPr>
              <w:t>Solution</w:t>
            </w:r>
            <w:r w:rsidR="00BD781B" w:rsidRPr="00BD781B">
              <w:rPr>
                <w:rFonts w:asciiTheme="minorHAnsi" w:hAnsiTheme="minorHAnsi" w:cstheme="minorHAnsi"/>
                <w:bCs w:val="0"/>
                <w:color w:val="auto"/>
                <w:szCs w:val="20"/>
              </w:rPr>
              <w:t xml:space="preserve"> Code</w:t>
            </w:r>
          </w:p>
        </w:tc>
        <w:tc>
          <w:tcPr>
            <w:tcW w:w="4163" w:type="dxa"/>
            <w:shd w:val="clear" w:color="auto" w:fill="D9D9D9" w:themeFill="background1" w:themeFillShade="D9"/>
            <w:vAlign w:val="top"/>
          </w:tcPr>
          <w:p w14:paraId="313B2276" w14:textId="77777777" w:rsidR="00BD781B" w:rsidRPr="00BD781B" w:rsidRDefault="00BD781B" w:rsidP="003C53E0">
            <w:pPr>
              <w:keepLines w:val="0"/>
              <w:jc w:val="left"/>
              <w:rPr>
                <w:rFonts w:asciiTheme="minorHAnsi" w:hAnsiTheme="minorHAnsi" w:cstheme="minorHAnsi"/>
                <w:bCs w:val="0"/>
                <w:color w:val="auto"/>
                <w:szCs w:val="20"/>
              </w:rPr>
            </w:pPr>
            <w:r w:rsidRPr="00BD781B">
              <w:rPr>
                <w:rFonts w:asciiTheme="minorHAnsi" w:hAnsiTheme="minorHAnsi" w:cstheme="minorHAnsi"/>
                <w:bCs w:val="0"/>
                <w:color w:val="auto"/>
                <w:szCs w:val="20"/>
              </w:rPr>
              <w:t>Measure</w:t>
            </w:r>
          </w:p>
        </w:tc>
        <w:tc>
          <w:tcPr>
            <w:tcW w:w="3505" w:type="dxa"/>
            <w:shd w:val="clear" w:color="auto" w:fill="D9D9D9" w:themeFill="background1" w:themeFillShade="D9"/>
            <w:vAlign w:val="top"/>
          </w:tcPr>
          <w:p w14:paraId="44A5D00D" w14:textId="77777777" w:rsidR="00BD781B" w:rsidRPr="00BD781B" w:rsidRDefault="00BD781B" w:rsidP="003C53E0">
            <w:pPr>
              <w:keepLines w:val="0"/>
              <w:jc w:val="left"/>
              <w:rPr>
                <w:rFonts w:asciiTheme="minorHAnsi" w:hAnsiTheme="minorHAnsi" w:cstheme="minorHAnsi"/>
                <w:bCs w:val="0"/>
                <w:color w:val="auto"/>
                <w:szCs w:val="20"/>
              </w:rPr>
            </w:pPr>
            <w:r w:rsidRPr="00BD781B">
              <w:rPr>
                <w:rFonts w:asciiTheme="minorHAnsi" w:hAnsiTheme="minorHAnsi" w:cstheme="minorHAnsi"/>
                <w:bCs w:val="0"/>
                <w:color w:val="auto"/>
                <w:szCs w:val="20"/>
              </w:rPr>
              <w:t>DEER Prototype Tech ID</w:t>
            </w:r>
          </w:p>
        </w:tc>
      </w:tr>
      <w:tr w:rsidR="00BD781B" w:rsidRPr="00DD3825" w14:paraId="5DFAAEDE" w14:textId="77777777" w:rsidTr="003C53E0">
        <w:trPr>
          <w:cnfStyle w:val="000000100000" w:firstRow="0" w:lastRow="0" w:firstColumn="0" w:lastColumn="0" w:oddVBand="0" w:evenVBand="0" w:oddHBand="1" w:evenHBand="0" w:firstRowFirstColumn="0" w:firstRowLastColumn="0" w:lastRowFirstColumn="0" w:lastRowLastColumn="0"/>
          <w:jc w:val="center"/>
        </w:trPr>
        <w:tc>
          <w:tcPr>
            <w:tcW w:w="1908" w:type="dxa"/>
            <w:vAlign w:val="top"/>
          </w:tcPr>
          <w:p w14:paraId="20012F37" w14:textId="77777777" w:rsidR="00BD781B" w:rsidRPr="00BD781B" w:rsidRDefault="00E4028D" w:rsidP="003C53E0">
            <w:pPr>
              <w:jc w:val="left"/>
              <w:rPr>
                <w:rFonts w:asciiTheme="minorHAnsi" w:hAnsiTheme="minorHAnsi" w:cstheme="minorHAnsi"/>
                <w:szCs w:val="20"/>
              </w:rPr>
            </w:pPr>
            <w:r>
              <w:rPr>
                <w:rFonts w:asciiTheme="minorHAnsi" w:hAnsiTheme="minorHAnsi" w:cstheme="minorHAnsi"/>
                <w:szCs w:val="20"/>
              </w:rPr>
              <w:t>AC-22633</w:t>
            </w:r>
          </w:p>
        </w:tc>
        <w:tc>
          <w:tcPr>
            <w:tcW w:w="4163" w:type="dxa"/>
            <w:vAlign w:val="top"/>
          </w:tcPr>
          <w:p w14:paraId="687D0EA5"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Add ADEC and CO2 Sensor to AC unit with Gas Heat</w:t>
            </w:r>
          </w:p>
        </w:tc>
        <w:tc>
          <w:tcPr>
            <w:tcW w:w="3505" w:type="dxa"/>
            <w:vAlign w:val="top"/>
          </w:tcPr>
          <w:p w14:paraId="20A7BC97"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D08-NE-HVAC-airAC-SpltPkg-110to134kBtuh-11p5eer</w:t>
            </w:r>
          </w:p>
        </w:tc>
      </w:tr>
      <w:tr w:rsidR="00BD781B" w:rsidRPr="00DD3825" w14:paraId="63797C8C" w14:textId="77777777" w:rsidTr="003C53E0">
        <w:trPr>
          <w:cnfStyle w:val="000000010000" w:firstRow="0" w:lastRow="0" w:firstColumn="0" w:lastColumn="0" w:oddVBand="0" w:evenVBand="0" w:oddHBand="0" w:evenHBand="1" w:firstRowFirstColumn="0" w:firstRowLastColumn="0" w:lastRowFirstColumn="0" w:lastRowLastColumn="0"/>
          <w:jc w:val="center"/>
        </w:trPr>
        <w:tc>
          <w:tcPr>
            <w:tcW w:w="1908" w:type="dxa"/>
            <w:vAlign w:val="top"/>
          </w:tcPr>
          <w:p w14:paraId="75135575" w14:textId="77777777" w:rsidR="00BD781B" w:rsidRPr="00BD781B" w:rsidRDefault="00E4028D" w:rsidP="003C53E0">
            <w:pPr>
              <w:jc w:val="left"/>
              <w:rPr>
                <w:rFonts w:asciiTheme="minorHAnsi" w:hAnsiTheme="minorHAnsi" w:cstheme="minorHAnsi"/>
                <w:szCs w:val="20"/>
              </w:rPr>
            </w:pPr>
            <w:r>
              <w:rPr>
                <w:rFonts w:asciiTheme="minorHAnsi" w:hAnsiTheme="minorHAnsi" w:cstheme="minorHAnsi"/>
                <w:szCs w:val="20"/>
              </w:rPr>
              <w:t>AC-86020</w:t>
            </w:r>
          </w:p>
        </w:tc>
        <w:tc>
          <w:tcPr>
            <w:tcW w:w="4163" w:type="dxa"/>
            <w:vAlign w:val="top"/>
          </w:tcPr>
          <w:p w14:paraId="01C26F68"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Add CO2 Sensor to AC unit with Gas Heat with ADEC</w:t>
            </w:r>
          </w:p>
        </w:tc>
        <w:tc>
          <w:tcPr>
            <w:tcW w:w="3505" w:type="dxa"/>
            <w:vAlign w:val="top"/>
          </w:tcPr>
          <w:p w14:paraId="1B388CAD"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D08-NE-HVAC-airAC-SpltPkg-110to134kBtuh-11p5eer</w:t>
            </w:r>
          </w:p>
        </w:tc>
      </w:tr>
      <w:tr w:rsidR="00BD781B" w:rsidRPr="00DD3825" w14:paraId="3BCEE7D1" w14:textId="77777777" w:rsidTr="003C53E0">
        <w:trPr>
          <w:cnfStyle w:val="000000100000" w:firstRow="0" w:lastRow="0" w:firstColumn="0" w:lastColumn="0" w:oddVBand="0" w:evenVBand="0" w:oddHBand="1" w:evenHBand="0" w:firstRowFirstColumn="0" w:firstRowLastColumn="0" w:lastRowFirstColumn="0" w:lastRowLastColumn="0"/>
          <w:jc w:val="center"/>
        </w:trPr>
        <w:tc>
          <w:tcPr>
            <w:tcW w:w="1908" w:type="dxa"/>
            <w:vAlign w:val="top"/>
          </w:tcPr>
          <w:p w14:paraId="46AC0470" w14:textId="77777777" w:rsidR="00BD781B" w:rsidRPr="00BD781B" w:rsidRDefault="00E4028D" w:rsidP="003C53E0">
            <w:pPr>
              <w:jc w:val="left"/>
              <w:rPr>
                <w:rFonts w:asciiTheme="minorHAnsi" w:hAnsiTheme="minorHAnsi" w:cstheme="minorHAnsi"/>
                <w:szCs w:val="20"/>
              </w:rPr>
            </w:pPr>
            <w:r>
              <w:rPr>
                <w:rFonts w:asciiTheme="minorHAnsi" w:hAnsiTheme="minorHAnsi" w:cstheme="minorHAnsi"/>
                <w:szCs w:val="20"/>
              </w:rPr>
              <w:t>AC-61708</w:t>
            </w:r>
          </w:p>
        </w:tc>
        <w:tc>
          <w:tcPr>
            <w:tcW w:w="4163" w:type="dxa"/>
            <w:vAlign w:val="top"/>
          </w:tcPr>
          <w:p w14:paraId="50332703"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Add ADEC and CO2 Sensor to AC only unit</w:t>
            </w:r>
          </w:p>
        </w:tc>
        <w:tc>
          <w:tcPr>
            <w:tcW w:w="3505" w:type="dxa"/>
            <w:vAlign w:val="top"/>
          </w:tcPr>
          <w:p w14:paraId="556C6E43"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*D08-NE-HVAC-airAC-SpltPkg-110to134kBtuh-11p5eer</w:t>
            </w:r>
          </w:p>
        </w:tc>
      </w:tr>
      <w:tr w:rsidR="00BD781B" w:rsidRPr="00DD3825" w14:paraId="11160D6A" w14:textId="77777777" w:rsidTr="003C53E0">
        <w:trPr>
          <w:cnfStyle w:val="000000010000" w:firstRow="0" w:lastRow="0" w:firstColumn="0" w:lastColumn="0" w:oddVBand="0" w:evenVBand="0" w:oddHBand="0" w:evenHBand="1" w:firstRowFirstColumn="0" w:firstRowLastColumn="0" w:lastRowFirstColumn="0" w:lastRowLastColumn="0"/>
          <w:jc w:val="center"/>
        </w:trPr>
        <w:tc>
          <w:tcPr>
            <w:tcW w:w="1908" w:type="dxa"/>
            <w:vAlign w:val="top"/>
          </w:tcPr>
          <w:p w14:paraId="0BA010D9" w14:textId="77777777" w:rsidR="00BD781B" w:rsidRPr="00BD781B" w:rsidRDefault="00E4028D" w:rsidP="003C53E0">
            <w:pPr>
              <w:jc w:val="left"/>
              <w:rPr>
                <w:rFonts w:asciiTheme="minorHAnsi" w:hAnsiTheme="minorHAnsi" w:cstheme="minorHAnsi"/>
                <w:szCs w:val="20"/>
              </w:rPr>
            </w:pPr>
            <w:r>
              <w:rPr>
                <w:rFonts w:asciiTheme="minorHAnsi" w:hAnsiTheme="minorHAnsi" w:cstheme="minorHAnsi"/>
                <w:szCs w:val="20"/>
              </w:rPr>
              <w:t>AC-28289</w:t>
            </w:r>
          </w:p>
        </w:tc>
        <w:tc>
          <w:tcPr>
            <w:tcW w:w="4163" w:type="dxa"/>
            <w:vAlign w:val="top"/>
          </w:tcPr>
          <w:p w14:paraId="16B31918"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Add CO2 Sensor to AC only unit with ADEC</w:t>
            </w:r>
          </w:p>
        </w:tc>
        <w:tc>
          <w:tcPr>
            <w:tcW w:w="3505" w:type="dxa"/>
            <w:vAlign w:val="top"/>
          </w:tcPr>
          <w:p w14:paraId="6FD67366"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*D08-NE-HVAC-airAC-SpltPkg-110to134kBtuh-11p5eer</w:t>
            </w:r>
          </w:p>
        </w:tc>
      </w:tr>
      <w:tr w:rsidR="00BD781B" w:rsidRPr="00DD3825" w14:paraId="548E7AC3" w14:textId="77777777" w:rsidTr="003C53E0">
        <w:trPr>
          <w:cnfStyle w:val="000000100000" w:firstRow="0" w:lastRow="0" w:firstColumn="0" w:lastColumn="0" w:oddVBand="0" w:evenVBand="0" w:oddHBand="1" w:evenHBand="0" w:firstRowFirstColumn="0" w:firstRowLastColumn="0" w:lastRowFirstColumn="0" w:lastRowLastColumn="0"/>
          <w:jc w:val="center"/>
        </w:trPr>
        <w:tc>
          <w:tcPr>
            <w:tcW w:w="1908" w:type="dxa"/>
            <w:vAlign w:val="top"/>
          </w:tcPr>
          <w:p w14:paraId="160D4AA4" w14:textId="77777777" w:rsidR="00BD781B" w:rsidRPr="00BD781B" w:rsidRDefault="00E4028D" w:rsidP="003C53E0">
            <w:pPr>
              <w:jc w:val="left"/>
              <w:rPr>
                <w:rFonts w:asciiTheme="minorHAnsi" w:hAnsiTheme="minorHAnsi" w:cstheme="minorHAnsi"/>
                <w:szCs w:val="20"/>
              </w:rPr>
            </w:pPr>
            <w:r>
              <w:rPr>
                <w:rFonts w:asciiTheme="minorHAnsi" w:hAnsiTheme="minorHAnsi" w:cstheme="minorHAnsi"/>
                <w:szCs w:val="20"/>
              </w:rPr>
              <w:t>AC-26856</w:t>
            </w:r>
          </w:p>
        </w:tc>
        <w:tc>
          <w:tcPr>
            <w:tcW w:w="4163" w:type="dxa"/>
            <w:vAlign w:val="top"/>
          </w:tcPr>
          <w:p w14:paraId="16F532B9"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Add ADEC and CO2 Sensor to HP</w:t>
            </w:r>
          </w:p>
        </w:tc>
        <w:tc>
          <w:tcPr>
            <w:tcW w:w="3505" w:type="dxa"/>
            <w:vAlign w:val="top"/>
          </w:tcPr>
          <w:p w14:paraId="57A79F13"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D08-NE-HVAC-airHP-SpltPkg-110to134kBtuh-11p5eer-3p4cop</w:t>
            </w:r>
          </w:p>
        </w:tc>
      </w:tr>
      <w:tr w:rsidR="00BD781B" w:rsidRPr="00DD3825" w14:paraId="1CDA3E8A" w14:textId="77777777" w:rsidTr="003C53E0">
        <w:trPr>
          <w:cnfStyle w:val="000000010000" w:firstRow="0" w:lastRow="0" w:firstColumn="0" w:lastColumn="0" w:oddVBand="0" w:evenVBand="0" w:oddHBand="0" w:evenHBand="1" w:firstRowFirstColumn="0" w:firstRowLastColumn="0" w:lastRowFirstColumn="0" w:lastRowLastColumn="0"/>
          <w:jc w:val="center"/>
        </w:trPr>
        <w:tc>
          <w:tcPr>
            <w:tcW w:w="1908" w:type="dxa"/>
            <w:vAlign w:val="top"/>
          </w:tcPr>
          <w:p w14:paraId="79086307" w14:textId="77777777" w:rsidR="00BD781B" w:rsidRPr="00BD781B" w:rsidRDefault="00E4028D" w:rsidP="003C53E0">
            <w:pPr>
              <w:jc w:val="left"/>
              <w:rPr>
                <w:rFonts w:asciiTheme="minorHAnsi" w:hAnsiTheme="minorHAnsi" w:cstheme="minorHAnsi"/>
                <w:szCs w:val="20"/>
              </w:rPr>
            </w:pPr>
            <w:r>
              <w:rPr>
                <w:rFonts w:asciiTheme="minorHAnsi" w:hAnsiTheme="minorHAnsi" w:cstheme="minorHAnsi"/>
                <w:szCs w:val="20"/>
              </w:rPr>
              <w:t>AC-59214</w:t>
            </w:r>
          </w:p>
        </w:tc>
        <w:tc>
          <w:tcPr>
            <w:tcW w:w="4163" w:type="dxa"/>
            <w:vAlign w:val="top"/>
          </w:tcPr>
          <w:p w14:paraId="51CBFBBA"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Add CO2 Sensor to HP with ADEC</w:t>
            </w:r>
          </w:p>
        </w:tc>
        <w:tc>
          <w:tcPr>
            <w:tcW w:w="3505" w:type="dxa"/>
            <w:vAlign w:val="top"/>
          </w:tcPr>
          <w:p w14:paraId="1984F5E6" w14:textId="77777777" w:rsidR="00BD781B" w:rsidRPr="00BD781B" w:rsidRDefault="00BD781B" w:rsidP="003C53E0">
            <w:pPr>
              <w:jc w:val="left"/>
              <w:rPr>
                <w:rFonts w:asciiTheme="minorHAnsi" w:hAnsiTheme="minorHAnsi" w:cstheme="minorHAnsi"/>
                <w:szCs w:val="20"/>
              </w:rPr>
            </w:pPr>
            <w:r w:rsidRPr="00BD781B">
              <w:rPr>
                <w:rFonts w:asciiTheme="minorHAnsi" w:hAnsiTheme="minorHAnsi" w:cstheme="minorHAnsi"/>
                <w:szCs w:val="20"/>
              </w:rPr>
              <w:t>D08-NE-HVAC-airHP-SpltPkg-110to134kBtuh-11p5eer-3p4cop</w:t>
            </w:r>
          </w:p>
        </w:tc>
      </w:tr>
    </w:tbl>
    <w:p w14:paraId="7B9E00A2" w14:textId="77777777" w:rsidR="00BD781B" w:rsidRPr="00C36F05" w:rsidRDefault="00BD781B" w:rsidP="00BD781B">
      <w:pPr>
        <w:rPr>
          <w:sz w:val="20"/>
        </w:rPr>
      </w:pPr>
      <w:r w:rsidRPr="00C36F05">
        <w:rPr>
          <w:sz w:val="20"/>
        </w:rPr>
        <w:t>*For AC only units, the electric energy savings and demand reduction were assumed to be the same as values for AC units with Gas Heat. Gas energy savings for AC only units were set to zero.</w:t>
      </w:r>
    </w:p>
    <w:p w14:paraId="778B3225" w14:textId="77777777" w:rsidR="00BD781B" w:rsidRDefault="00BD781B" w:rsidP="0088778C">
      <w:pPr>
        <w:rPr>
          <w:rFonts w:cstheme="minorHAnsi"/>
        </w:rPr>
      </w:pPr>
    </w:p>
    <w:p w14:paraId="320FB9D7" w14:textId="77777777" w:rsidR="00BD781B" w:rsidRPr="00DD3825" w:rsidRDefault="00BD781B" w:rsidP="00BD781B">
      <w:r w:rsidRPr="00DD3825">
        <w:t xml:space="preserve">The DEER prototypes for the “110to134kBtuh” cooling capacity range were chosen as the representative prototypes for systems to which the measure would apply. Initially simulations included DEER prototypes for smaller and larger cooling capacities, but DCV savings were not sensitive to small differences in performance for different capacity ranges. Savings variation between the size ranges simulated was minimal, and results from a single size range were determined to be an adequate representation for all applicable system size ranges. </w:t>
      </w:r>
    </w:p>
    <w:p w14:paraId="20594573" w14:textId="77777777" w:rsidR="00BD781B" w:rsidRPr="00DD3825" w:rsidRDefault="00BD781B" w:rsidP="00BD781B"/>
    <w:p w14:paraId="1BCA062D" w14:textId="6706CD3D" w:rsidR="00BD781B" w:rsidRPr="00DD3825" w:rsidRDefault="00BD781B" w:rsidP="00BD781B">
      <w:r w:rsidRPr="00DD3825">
        <w:t>Upon examination of the DEER prototypes</w:t>
      </w:r>
      <w:r w:rsidR="00F709B7">
        <w:t>,</w:t>
      </w:r>
      <w:r w:rsidRPr="00DD3825">
        <w:t xml:space="preserve"> it was found that several modifications were necessary to estimate baseline energy use for the DCV measure. Work paper authors met with a consultant (Kevin Madison) from the Energy Division Ex-Ante Review Team to develop appropriate baseline assumptions and resulting modifications to the DEER prototypes. The following modifications were agreed upon. </w:t>
      </w:r>
    </w:p>
    <w:p w14:paraId="305BA512" w14:textId="77777777" w:rsidR="00BD781B" w:rsidRPr="00DD3825" w:rsidRDefault="00BD781B" w:rsidP="00BD781B">
      <w:pPr>
        <w:pStyle w:val="ListParagraph"/>
        <w:numPr>
          <w:ilvl w:val="0"/>
          <w:numId w:val="19"/>
        </w:numPr>
      </w:pPr>
      <w:r w:rsidRPr="00DD3825">
        <w:t>A minimum outside air fraction of 20% was used instead of 0% due to emerging research (not yet published) that indicates closed damper leakage for packaged HVAC systems are higher than previously thought.</w:t>
      </w:r>
    </w:p>
    <w:p w14:paraId="46D86A45" w14:textId="77777777" w:rsidR="00BD781B" w:rsidRPr="00DD3825" w:rsidRDefault="00BD781B" w:rsidP="00BD781B">
      <w:pPr>
        <w:pStyle w:val="ListParagraph"/>
        <w:numPr>
          <w:ilvl w:val="0"/>
          <w:numId w:val="19"/>
        </w:numPr>
      </w:pPr>
      <w:r w:rsidRPr="00DD3825">
        <w:t>A maximum outside air fraction of 70% was used instead of 100% due to emerging research (not yet published) that indicates return air damper leakage and exhaust air re-entrainment for packaged HVAC systems are higher than previously thought, leading to inability of most systems to provide 100% outside air.</w:t>
      </w:r>
    </w:p>
    <w:p w14:paraId="7771C4E3" w14:textId="77777777" w:rsidR="00BD781B" w:rsidRPr="00DD3825" w:rsidRDefault="00BD781B" w:rsidP="00BD781B">
      <w:pPr>
        <w:pStyle w:val="ListParagraph"/>
        <w:numPr>
          <w:ilvl w:val="0"/>
          <w:numId w:val="19"/>
        </w:numPr>
      </w:pPr>
      <w:r w:rsidRPr="00DD3825">
        <w:t>Hourly occupancy as a percentage of peak design occupancy was reduced to 90% in cases where the DEER occupancy schedule exceeded 90%. DCV savings are sensitive to occupancy, and work paper authors and other collaborators recognized that most buildings do not reach 100% occupancy on a typical day. Parties involved came to the consensus that an average daily maximum occupancy percentage of 90% would be appropriate in these cases. The existing default DEER peak occupant densities were retained.</w:t>
      </w:r>
    </w:p>
    <w:p w14:paraId="629B20EA" w14:textId="77777777" w:rsidR="00BD781B" w:rsidRDefault="00BD781B" w:rsidP="00BD781B">
      <w:pPr>
        <w:pStyle w:val="ListParagraph"/>
        <w:numPr>
          <w:ilvl w:val="0"/>
          <w:numId w:val="19"/>
        </w:numPr>
      </w:pPr>
      <w:r w:rsidRPr="00DD3825">
        <w:t>Economizer dry-bulb changeover temperatures were set in accordance with Title 24 2013 Table 140.4B</w:t>
      </w:r>
      <w:r>
        <w:t>.</w:t>
      </w:r>
    </w:p>
    <w:p w14:paraId="744A92F0" w14:textId="77777777" w:rsidR="00BD781B" w:rsidRDefault="00BD781B" w:rsidP="00BD781B"/>
    <w:p w14:paraId="6BF3EA89" w14:textId="77777777" w:rsidR="00BD781B" w:rsidRDefault="00BD781B" w:rsidP="00BD781B">
      <w:r w:rsidRPr="00DD3825">
        <w:t xml:space="preserve">To implement these modifications to the DEER prototypes the specific modifications to eQUEST keywords shown in </w:t>
      </w:r>
      <w:r w:rsidRPr="00DD3825">
        <w:fldChar w:fldCharType="begin"/>
      </w:r>
      <w:r w:rsidRPr="00DD3825">
        <w:instrText xml:space="preserve"> REF _Ref384648793 \h </w:instrText>
      </w:r>
      <w:r>
        <w:instrText xml:space="preserve"> \* MERGEFORMAT </w:instrText>
      </w:r>
      <w:r w:rsidRPr="00DD3825">
        <w:fldChar w:fldCharType="separate"/>
      </w:r>
      <w:r w:rsidRPr="00DD3825">
        <w:t xml:space="preserve">Table </w:t>
      </w:r>
      <w:r>
        <w:rPr>
          <w:noProof/>
        </w:rPr>
        <w:t>6</w:t>
      </w:r>
      <w:r w:rsidRPr="00DD3825">
        <w:fldChar w:fldCharType="end"/>
      </w:r>
      <w:r w:rsidRPr="00DD3825">
        <w:t xml:space="preserve"> were performed for the baseline. </w:t>
      </w:r>
    </w:p>
    <w:p w14:paraId="07797299" w14:textId="77777777" w:rsidR="00BD781B" w:rsidRPr="00DD3825" w:rsidRDefault="00BD781B" w:rsidP="00BD781B"/>
    <w:p w14:paraId="592E0F8D" w14:textId="6F2C5AA2" w:rsidR="00BD781B" w:rsidRPr="00DD3825" w:rsidRDefault="00BD781B" w:rsidP="00BD781B">
      <w:pPr>
        <w:pStyle w:val="Caption"/>
        <w:keepNext/>
        <w:jc w:val="center"/>
      </w:pPr>
      <w:bookmarkStart w:id="18" w:name="_Ref384648793"/>
      <w:bookmarkStart w:id="19" w:name="_Toc386811746"/>
      <w:r w:rsidRPr="00DD3825">
        <w:t xml:space="preserve">Table </w:t>
      </w:r>
      <w:fldSimple w:instr=" SEQ Table \* ARABIC ">
        <w:r>
          <w:rPr>
            <w:noProof/>
          </w:rPr>
          <w:t>6</w:t>
        </w:r>
      </w:fldSimple>
      <w:bookmarkEnd w:id="18"/>
      <w:r w:rsidR="00FE5C87">
        <w:rPr>
          <w:noProof/>
        </w:rPr>
        <w:t>:</w:t>
      </w:r>
      <w:r w:rsidRPr="00DD3825">
        <w:t xml:space="preserve"> Baseline modifications to eQ</w:t>
      </w:r>
      <w:r w:rsidR="0054554E">
        <w:t>UEST</w:t>
      </w:r>
      <w:r w:rsidRPr="00DD3825">
        <w:t xml:space="preserve"> keywords</w:t>
      </w:r>
      <w:bookmarkEnd w:id="19"/>
    </w:p>
    <w:tbl>
      <w:tblPr>
        <w:tblStyle w:val="PGEWorkPaper"/>
        <w:tblW w:w="5000" w:type="pct"/>
        <w:tblLook w:val="04A0" w:firstRow="1" w:lastRow="0" w:firstColumn="1" w:lastColumn="0" w:noHBand="0" w:noVBand="1"/>
      </w:tblPr>
      <w:tblGrid>
        <w:gridCol w:w="2992"/>
        <w:gridCol w:w="1332"/>
        <w:gridCol w:w="4990"/>
      </w:tblGrid>
      <w:tr w:rsidR="00BD781B" w:rsidRPr="00DD3825" w14:paraId="5470D915" w14:textId="77777777" w:rsidTr="003C53E0">
        <w:trPr>
          <w:cnfStyle w:val="100000000000" w:firstRow="1" w:lastRow="0" w:firstColumn="0" w:lastColumn="0" w:oddVBand="0" w:evenVBand="0" w:oddHBand="0" w:evenHBand="0" w:firstRowFirstColumn="0" w:firstRowLastColumn="0" w:lastRowFirstColumn="0" w:lastRowLastColumn="0"/>
        </w:trPr>
        <w:tc>
          <w:tcPr>
            <w:tcW w:w="1606" w:type="pct"/>
            <w:shd w:val="clear" w:color="auto" w:fill="D9D9D9" w:themeFill="background1" w:themeFillShade="D9"/>
            <w:vAlign w:val="top"/>
          </w:tcPr>
          <w:p w14:paraId="5717885C" w14:textId="3C401B83" w:rsidR="00BD781B" w:rsidRPr="00BD781B" w:rsidRDefault="00BD781B" w:rsidP="0054554E">
            <w:pPr>
              <w:keepLines w:val="0"/>
              <w:jc w:val="left"/>
              <w:rPr>
                <w:rFonts w:asciiTheme="minorHAnsi" w:hAnsiTheme="minorHAnsi" w:cstheme="minorHAnsi"/>
                <w:bCs w:val="0"/>
                <w:color w:val="auto"/>
                <w:szCs w:val="20"/>
              </w:rPr>
            </w:pPr>
            <w:r w:rsidRPr="00BD781B">
              <w:rPr>
                <w:rFonts w:asciiTheme="minorHAnsi" w:hAnsiTheme="minorHAnsi" w:cstheme="minorHAnsi"/>
                <w:bCs w:val="0"/>
                <w:color w:val="auto"/>
                <w:szCs w:val="20"/>
              </w:rPr>
              <w:t>eQ</w:t>
            </w:r>
            <w:r w:rsidR="0054554E">
              <w:rPr>
                <w:rFonts w:asciiTheme="minorHAnsi" w:hAnsiTheme="minorHAnsi" w:cstheme="minorHAnsi"/>
                <w:bCs w:val="0"/>
                <w:color w:val="auto"/>
                <w:szCs w:val="20"/>
              </w:rPr>
              <w:t>UEST</w:t>
            </w:r>
            <w:r w:rsidRPr="00BD781B">
              <w:rPr>
                <w:rFonts w:asciiTheme="minorHAnsi" w:hAnsiTheme="minorHAnsi" w:cstheme="minorHAnsi"/>
                <w:bCs w:val="0"/>
                <w:color w:val="auto"/>
                <w:szCs w:val="20"/>
              </w:rPr>
              <w:t xml:space="preserve"> Keyword</w:t>
            </w:r>
          </w:p>
        </w:tc>
        <w:tc>
          <w:tcPr>
            <w:tcW w:w="715" w:type="pct"/>
            <w:shd w:val="clear" w:color="auto" w:fill="D9D9D9" w:themeFill="background1" w:themeFillShade="D9"/>
            <w:vAlign w:val="top"/>
          </w:tcPr>
          <w:p w14:paraId="3CD72017" w14:textId="77777777" w:rsidR="00BD781B" w:rsidRPr="00BD781B" w:rsidRDefault="00BD781B" w:rsidP="00BD781B">
            <w:pPr>
              <w:keepLines w:val="0"/>
              <w:jc w:val="left"/>
              <w:rPr>
                <w:rFonts w:asciiTheme="minorHAnsi" w:hAnsiTheme="minorHAnsi" w:cstheme="minorHAnsi"/>
                <w:bCs w:val="0"/>
                <w:color w:val="auto"/>
                <w:szCs w:val="20"/>
              </w:rPr>
            </w:pPr>
            <w:r w:rsidRPr="00BD781B">
              <w:rPr>
                <w:rFonts w:asciiTheme="minorHAnsi" w:hAnsiTheme="minorHAnsi" w:cstheme="minorHAnsi"/>
                <w:bCs w:val="0"/>
                <w:color w:val="auto"/>
                <w:szCs w:val="20"/>
              </w:rPr>
              <w:t>DEER Value</w:t>
            </w:r>
          </w:p>
        </w:tc>
        <w:tc>
          <w:tcPr>
            <w:tcW w:w="2680" w:type="pct"/>
            <w:shd w:val="clear" w:color="auto" w:fill="D9D9D9" w:themeFill="background1" w:themeFillShade="D9"/>
            <w:vAlign w:val="top"/>
          </w:tcPr>
          <w:p w14:paraId="23F6F710" w14:textId="77777777" w:rsidR="00BD781B" w:rsidRPr="00BD781B" w:rsidRDefault="00BD781B" w:rsidP="00BD781B">
            <w:pPr>
              <w:keepLines w:val="0"/>
              <w:jc w:val="left"/>
              <w:rPr>
                <w:rFonts w:asciiTheme="minorHAnsi" w:hAnsiTheme="minorHAnsi" w:cstheme="minorHAnsi"/>
                <w:bCs w:val="0"/>
                <w:color w:val="auto"/>
                <w:szCs w:val="20"/>
              </w:rPr>
            </w:pPr>
            <w:r w:rsidRPr="00BD781B">
              <w:rPr>
                <w:rFonts w:asciiTheme="minorHAnsi" w:hAnsiTheme="minorHAnsi" w:cstheme="minorHAnsi"/>
                <w:bCs w:val="0"/>
                <w:color w:val="auto"/>
                <w:szCs w:val="20"/>
              </w:rPr>
              <w:t>Modified Baseline Value</w:t>
            </w:r>
          </w:p>
        </w:tc>
      </w:tr>
      <w:tr w:rsidR="00BD781B" w:rsidRPr="00DD3825" w14:paraId="3C513CBA" w14:textId="77777777" w:rsidTr="003C53E0">
        <w:trPr>
          <w:cnfStyle w:val="000000100000" w:firstRow="0" w:lastRow="0" w:firstColumn="0" w:lastColumn="0" w:oddVBand="0" w:evenVBand="0" w:oddHBand="1" w:evenHBand="0" w:firstRowFirstColumn="0" w:firstRowLastColumn="0" w:lastRowFirstColumn="0" w:lastRowLastColumn="0"/>
        </w:trPr>
        <w:tc>
          <w:tcPr>
            <w:tcW w:w="1606" w:type="pct"/>
            <w:vAlign w:val="top"/>
          </w:tcPr>
          <w:p w14:paraId="0844E448"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SYSTEM:MIN-OUTSIDE-AIR</w:t>
            </w:r>
          </w:p>
        </w:tc>
        <w:tc>
          <w:tcPr>
            <w:tcW w:w="715" w:type="pct"/>
            <w:vAlign w:val="top"/>
          </w:tcPr>
          <w:p w14:paraId="55F655FA"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Varies</w:t>
            </w:r>
          </w:p>
        </w:tc>
        <w:tc>
          <w:tcPr>
            <w:tcW w:w="2680" w:type="pct"/>
            <w:vAlign w:val="top"/>
          </w:tcPr>
          <w:p w14:paraId="664D3E05"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0.2</w:t>
            </w:r>
          </w:p>
        </w:tc>
      </w:tr>
      <w:tr w:rsidR="00BD781B" w:rsidRPr="00DD3825" w14:paraId="551EB45A" w14:textId="77777777" w:rsidTr="003C53E0">
        <w:trPr>
          <w:cnfStyle w:val="000000010000" w:firstRow="0" w:lastRow="0" w:firstColumn="0" w:lastColumn="0" w:oddVBand="0" w:evenVBand="0" w:oddHBand="0" w:evenHBand="1" w:firstRowFirstColumn="0" w:firstRowLastColumn="0" w:lastRowFirstColumn="0" w:lastRowLastColumn="0"/>
        </w:trPr>
        <w:tc>
          <w:tcPr>
            <w:tcW w:w="1606" w:type="pct"/>
            <w:vAlign w:val="top"/>
          </w:tcPr>
          <w:p w14:paraId="13938F87"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ZONE:OA-FLOW/AREA</w:t>
            </w:r>
          </w:p>
        </w:tc>
        <w:tc>
          <w:tcPr>
            <w:tcW w:w="715" w:type="pct"/>
            <w:vAlign w:val="top"/>
          </w:tcPr>
          <w:p w14:paraId="1EF5ED5C"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Keyword not used</w:t>
            </w:r>
          </w:p>
        </w:tc>
        <w:tc>
          <w:tcPr>
            <w:tcW w:w="2680" w:type="pct"/>
            <w:vAlign w:val="top"/>
          </w:tcPr>
          <w:p w14:paraId="5B9FA88E"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Set such that ZONE:OA-FLOW/AREA x Zone Area = Maximum of:</w:t>
            </w:r>
          </w:p>
          <w:p w14:paraId="17122A07" w14:textId="77777777" w:rsidR="00BD781B" w:rsidRPr="00BD781B" w:rsidRDefault="00BD781B" w:rsidP="00BD781B">
            <w:pPr>
              <w:pStyle w:val="ListParagraph"/>
              <w:numPr>
                <w:ilvl w:val="0"/>
                <w:numId w:val="20"/>
              </w:numPr>
              <w:jc w:val="left"/>
              <w:rPr>
                <w:rFonts w:asciiTheme="minorHAnsi" w:hAnsiTheme="minorHAnsi" w:cstheme="minorHAnsi"/>
                <w:szCs w:val="20"/>
              </w:rPr>
            </w:pPr>
            <w:r w:rsidRPr="00BD781B">
              <w:rPr>
                <w:rFonts w:asciiTheme="minorHAnsi" w:hAnsiTheme="minorHAnsi" w:cstheme="minorHAnsi"/>
                <w:szCs w:val="20"/>
              </w:rPr>
              <w:t>0.2 x Supply Air Flow Rate</w:t>
            </w:r>
          </w:p>
          <w:p w14:paraId="2EE30B3C" w14:textId="77777777" w:rsidR="00BD781B" w:rsidRPr="00BD781B" w:rsidRDefault="00BD781B" w:rsidP="00BD781B">
            <w:pPr>
              <w:pStyle w:val="ListParagraph"/>
              <w:numPr>
                <w:ilvl w:val="0"/>
                <w:numId w:val="20"/>
              </w:numPr>
              <w:jc w:val="left"/>
              <w:rPr>
                <w:rFonts w:asciiTheme="minorHAnsi" w:hAnsiTheme="minorHAnsi" w:cstheme="minorHAnsi"/>
                <w:szCs w:val="20"/>
              </w:rPr>
            </w:pPr>
            <w:r w:rsidRPr="00BD781B">
              <w:rPr>
                <w:rFonts w:asciiTheme="minorHAnsi" w:hAnsiTheme="minorHAnsi" w:cstheme="minorHAnsi"/>
                <w:szCs w:val="20"/>
              </w:rPr>
              <w:t>Title 24 Table 120.1-A</w:t>
            </w:r>
            <w:r w:rsidRPr="00BD781B">
              <w:rPr>
                <w:rFonts w:cstheme="minorHAnsi"/>
                <w:szCs w:val="20"/>
              </w:rPr>
              <w:fldChar w:fldCharType="begin"/>
            </w:r>
            <w:r w:rsidRPr="00BD781B">
              <w:rPr>
                <w:rFonts w:asciiTheme="minorHAnsi" w:hAnsiTheme="minorHAnsi" w:cstheme="minorHAnsi"/>
                <w:szCs w:val="20"/>
              </w:rPr>
              <w:instrText xml:space="preserve"> NOTEREF _Ref384193100 \f \h  \* MERGEFORMAT </w:instrText>
            </w:r>
            <w:r w:rsidRPr="00BD781B">
              <w:rPr>
                <w:rFonts w:cstheme="minorHAnsi"/>
                <w:szCs w:val="20"/>
              </w:rPr>
            </w:r>
            <w:r w:rsidRPr="00BD781B">
              <w:rPr>
                <w:rFonts w:cstheme="minorHAnsi"/>
                <w:szCs w:val="20"/>
              </w:rPr>
              <w:fldChar w:fldCharType="separate"/>
            </w:r>
            <w:r w:rsidRPr="00BD781B">
              <w:rPr>
                <w:rFonts w:asciiTheme="minorHAnsi" w:hAnsiTheme="minorHAnsi" w:cstheme="minorHAnsi"/>
                <w:szCs w:val="20"/>
              </w:rPr>
              <w:t>1</w:t>
            </w:r>
            <w:r w:rsidRPr="00BD781B">
              <w:rPr>
                <w:rFonts w:cstheme="minorHAnsi"/>
                <w:szCs w:val="20"/>
              </w:rPr>
              <w:fldChar w:fldCharType="end"/>
            </w:r>
            <w:r w:rsidRPr="00BD781B">
              <w:rPr>
                <w:rFonts w:asciiTheme="minorHAnsi" w:hAnsiTheme="minorHAnsi" w:cstheme="minorHAnsi"/>
                <w:szCs w:val="20"/>
              </w:rPr>
              <w:t xml:space="preserve"> Minimum Ventilation Rate</w:t>
            </w:r>
          </w:p>
          <w:p w14:paraId="5732DB94" w14:textId="77777777" w:rsidR="00BD781B" w:rsidRPr="00BD781B" w:rsidRDefault="00BD781B" w:rsidP="00BD781B">
            <w:pPr>
              <w:pStyle w:val="ListParagraph"/>
              <w:numPr>
                <w:ilvl w:val="0"/>
                <w:numId w:val="20"/>
              </w:numPr>
              <w:jc w:val="left"/>
              <w:rPr>
                <w:rFonts w:asciiTheme="minorHAnsi" w:hAnsiTheme="minorHAnsi" w:cstheme="minorHAnsi"/>
                <w:szCs w:val="20"/>
              </w:rPr>
            </w:pPr>
            <w:r w:rsidRPr="00BD781B">
              <w:rPr>
                <w:rFonts w:asciiTheme="minorHAnsi" w:hAnsiTheme="minorHAnsi" w:cstheme="minorHAnsi"/>
                <w:szCs w:val="20"/>
              </w:rPr>
              <w:t>15 CFM/person* x Peak Occupancy # of People</w:t>
            </w:r>
          </w:p>
        </w:tc>
      </w:tr>
      <w:tr w:rsidR="00BD781B" w:rsidRPr="00DD3825" w14:paraId="5D339DBB" w14:textId="77777777" w:rsidTr="003C53E0">
        <w:trPr>
          <w:cnfStyle w:val="000000100000" w:firstRow="0" w:lastRow="0" w:firstColumn="0" w:lastColumn="0" w:oddVBand="0" w:evenVBand="0" w:oddHBand="1" w:evenHBand="0" w:firstRowFirstColumn="0" w:firstRowLastColumn="0" w:lastRowFirstColumn="0" w:lastRowLastColumn="0"/>
        </w:trPr>
        <w:tc>
          <w:tcPr>
            <w:tcW w:w="1606" w:type="pct"/>
            <w:vAlign w:val="top"/>
          </w:tcPr>
          <w:p w14:paraId="15F9B6A4"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SYSTEM:MAX-OA-FRACTION</w:t>
            </w:r>
          </w:p>
        </w:tc>
        <w:tc>
          <w:tcPr>
            <w:tcW w:w="715" w:type="pct"/>
            <w:vAlign w:val="top"/>
          </w:tcPr>
          <w:p w14:paraId="27E0722B"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1.0</w:t>
            </w:r>
          </w:p>
        </w:tc>
        <w:tc>
          <w:tcPr>
            <w:tcW w:w="2680" w:type="pct"/>
            <w:vAlign w:val="top"/>
          </w:tcPr>
          <w:p w14:paraId="6888A520"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0.7</w:t>
            </w:r>
          </w:p>
        </w:tc>
      </w:tr>
      <w:tr w:rsidR="00BD781B" w:rsidRPr="00DD3825" w14:paraId="2E4DA1B8" w14:textId="77777777" w:rsidTr="003C53E0">
        <w:trPr>
          <w:cnfStyle w:val="000000010000" w:firstRow="0" w:lastRow="0" w:firstColumn="0" w:lastColumn="0" w:oddVBand="0" w:evenVBand="0" w:oddHBand="0" w:evenHBand="1" w:firstRowFirstColumn="0" w:firstRowLastColumn="0" w:lastRowFirstColumn="0" w:lastRowLastColumn="0"/>
        </w:trPr>
        <w:tc>
          <w:tcPr>
            <w:tcW w:w="1606" w:type="pct"/>
            <w:vAlign w:val="top"/>
          </w:tcPr>
          <w:p w14:paraId="2036F85C"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For Occ schedules DAY-SCHEDULE:VALUES[X]</w:t>
            </w:r>
          </w:p>
        </w:tc>
        <w:tc>
          <w:tcPr>
            <w:tcW w:w="715" w:type="pct"/>
            <w:vAlign w:val="top"/>
          </w:tcPr>
          <w:p w14:paraId="77E2AAB3"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If &gt;0.9</w:t>
            </w:r>
          </w:p>
        </w:tc>
        <w:tc>
          <w:tcPr>
            <w:tcW w:w="2680" w:type="pct"/>
            <w:vAlign w:val="top"/>
          </w:tcPr>
          <w:p w14:paraId="4DBB8798"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0.9</w:t>
            </w:r>
          </w:p>
        </w:tc>
      </w:tr>
      <w:tr w:rsidR="00BD781B" w:rsidRPr="00DD3825" w14:paraId="0CA696E6" w14:textId="77777777" w:rsidTr="003C53E0">
        <w:trPr>
          <w:cnfStyle w:val="000000100000" w:firstRow="0" w:lastRow="0" w:firstColumn="0" w:lastColumn="0" w:oddVBand="0" w:evenVBand="0" w:oddHBand="1" w:evenHBand="0" w:firstRowFirstColumn="0" w:firstRowLastColumn="0" w:lastRowFirstColumn="0" w:lastRowLastColumn="0"/>
        </w:trPr>
        <w:tc>
          <w:tcPr>
            <w:tcW w:w="1606" w:type="pct"/>
            <w:vAlign w:val="top"/>
          </w:tcPr>
          <w:p w14:paraId="7341DEF7"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SYSTEM:ECONO-LIMIT-T</w:t>
            </w:r>
          </w:p>
        </w:tc>
        <w:tc>
          <w:tcPr>
            <w:tcW w:w="715" w:type="pct"/>
            <w:vAlign w:val="top"/>
          </w:tcPr>
          <w:p w14:paraId="4113A2BD" w14:textId="77777777" w:rsidR="00BD781B" w:rsidRPr="00BD781B" w:rsidRDefault="00BD781B" w:rsidP="005449FD">
            <w:pPr>
              <w:jc w:val="left"/>
              <w:rPr>
                <w:rFonts w:asciiTheme="minorHAnsi" w:hAnsiTheme="minorHAnsi" w:cstheme="minorHAnsi"/>
                <w:szCs w:val="20"/>
              </w:rPr>
            </w:pPr>
            <w:r w:rsidRPr="00BD781B">
              <w:rPr>
                <w:rFonts w:asciiTheme="minorHAnsi" w:hAnsiTheme="minorHAnsi" w:cstheme="minorHAnsi"/>
                <w:szCs w:val="20"/>
              </w:rPr>
              <w:t>Varies</w:t>
            </w:r>
          </w:p>
        </w:tc>
        <w:tc>
          <w:tcPr>
            <w:tcW w:w="2680" w:type="pct"/>
            <w:vAlign w:val="top"/>
          </w:tcPr>
          <w:p w14:paraId="295713FD" w14:textId="77777777" w:rsidR="00BD781B" w:rsidRPr="00BD781B" w:rsidRDefault="00BD781B" w:rsidP="00BD781B">
            <w:pPr>
              <w:jc w:val="left"/>
              <w:rPr>
                <w:rFonts w:asciiTheme="minorHAnsi" w:hAnsiTheme="minorHAnsi" w:cstheme="minorHAnsi"/>
                <w:szCs w:val="20"/>
              </w:rPr>
            </w:pPr>
            <w:r w:rsidRPr="00BD781B">
              <w:rPr>
                <w:rFonts w:asciiTheme="minorHAnsi" w:hAnsiTheme="minorHAnsi" w:cstheme="minorHAnsi"/>
                <w:szCs w:val="20"/>
              </w:rPr>
              <w:t>Varies by climate zone from 69°F to 75°F depending on Title 24 2013 Table 140.4B requirement</w:t>
            </w:r>
          </w:p>
        </w:tc>
      </w:tr>
    </w:tbl>
    <w:p w14:paraId="6DF79BB1" w14:textId="0BDB8323" w:rsidR="00BD781B" w:rsidRPr="00C36F05" w:rsidRDefault="00BD781B" w:rsidP="00BD781B">
      <w:pPr>
        <w:rPr>
          <w:sz w:val="20"/>
        </w:rPr>
      </w:pPr>
      <w:r w:rsidRPr="00C36F05">
        <w:rPr>
          <w:sz w:val="20"/>
        </w:rPr>
        <w:t>*Outside air ventilation rate per person required by Title 24 2013 §120.1(b</w:t>
      </w:r>
      <w:proofErr w:type="gramStart"/>
      <w:r w:rsidRPr="00C36F05">
        <w:rPr>
          <w:sz w:val="20"/>
        </w:rPr>
        <w:t>)2B</w:t>
      </w:r>
      <w:proofErr w:type="gramEnd"/>
      <w:r w:rsidR="003C53E0" w:rsidRPr="00C36F05">
        <w:rPr>
          <w:sz w:val="20"/>
        </w:rPr>
        <w:t>.</w:t>
      </w:r>
    </w:p>
    <w:p w14:paraId="4F1CC099" w14:textId="77777777" w:rsidR="00BD781B" w:rsidRPr="00DD3825" w:rsidRDefault="00BD781B" w:rsidP="00BD781B"/>
    <w:p w14:paraId="1D158B9F" w14:textId="77777777" w:rsidR="00A113E5" w:rsidRDefault="00A113E5" w:rsidP="00A113E5">
      <w:pPr>
        <w:rPr>
          <w:rFonts w:cstheme="minorHAnsi"/>
          <w:b/>
        </w:rPr>
      </w:pPr>
      <w:bookmarkStart w:id="20" w:name="_Toc386811715"/>
      <w:r w:rsidRPr="00A113E5">
        <w:rPr>
          <w:rFonts w:cstheme="minorHAnsi"/>
          <w:b/>
        </w:rPr>
        <w:t xml:space="preserve">Measure </w:t>
      </w:r>
      <w:bookmarkEnd w:id="20"/>
      <w:r>
        <w:rPr>
          <w:rFonts w:cstheme="minorHAnsi"/>
          <w:b/>
        </w:rPr>
        <w:t>Analysis</w:t>
      </w:r>
    </w:p>
    <w:p w14:paraId="5E9A04AA" w14:textId="77777777" w:rsidR="00A113E5" w:rsidRPr="00DD3825" w:rsidRDefault="00A113E5" w:rsidP="00A113E5">
      <w:r w:rsidRPr="00DD3825">
        <w:t>To develop measure-case energy use and demand estimates the modified baseline files were further modified to simulate application of DCV to each system for which DCV would result in the benefit of reduced ventilation supplied to the space. To determine the specific systems and zones for which DCV would provide a benefit it was necessary to determine the minimum ventilation rate that could be supplied for each zone based on the maximum of:</w:t>
      </w:r>
    </w:p>
    <w:p w14:paraId="55B1C68C" w14:textId="77777777" w:rsidR="00A113E5" w:rsidRPr="00DD3825" w:rsidRDefault="00A113E5" w:rsidP="00A113E5">
      <w:pPr>
        <w:pStyle w:val="ListParagraph"/>
        <w:numPr>
          <w:ilvl w:val="0"/>
          <w:numId w:val="21"/>
        </w:numPr>
      </w:pPr>
      <w:r w:rsidRPr="00DD3825">
        <w:t>20% of the supply airflow (assumed physical limitation of dampers)</w:t>
      </w:r>
    </w:p>
    <w:p w14:paraId="201ACC11" w14:textId="77777777" w:rsidR="00A113E5" w:rsidRPr="00DD3825" w:rsidRDefault="00A113E5" w:rsidP="00A113E5">
      <w:pPr>
        <w:pStyle w:val="ListParagraph"/>
        <w:numPr>
          <w:ilvl w:val="0"/>
          <w:numId w:val="21"/>
        </w:numPr>
      </w:pPr>
      <w:r w:rsidRPr="00DD3825">
        <w:t>Title 24 Table 120.1-A Minimum Ventilation Rate (code-required minimum)</w:t>
      </w:r>
    </w:p>
    <w:p w14:paraId="3F136E89" w14:textId="77777777" w:rsidR="00A113E5" w:rsidRPr="00DD3825" w:rsidRDefault="00A113E5" w:rsidP="00A113E5">
      <w:r w:rsidRPr="00DD3825">
        <w:t xml:space="preserve">Wherever this value resulted in a lower value than the minimum outdoor air flow rate for the baseline the DCV measure was simulated. </w:t>
      </w:r>
      <w:r w:rsidRPr="00DD3825">
        <w:fldChar w:fldCharType="begin"/>
      </w:r>
      <w:r w:rsidRPr="00DD3825">
        <w:instrText xml:space="preserve"> REF _Ref384192027 \h </w:instrText>
      </w:r>
      <w:r>
        <w:instrText xml:space="preserve"> \* MERGEFORMAT </w:instrText>
      </w:r>
      <w:r w:rsidRPr="00DD3825">
        <w:fldChar w:fldCharType="separate"/>
      </w:r>
      <w:r w:rsidRPr="00DD3825">
        <w:t xml:space="preserve">Table </w:t>
      </w:r>
      <w:r>
        <w:rPr>
          <w:noProof/>
        </w:rPr>
        <w:t>4</w:t>
      </w:r>
      <w:r w:rsidRPr="00DD3825">
        <w:fldChar w:fldCharType="end"/>
      </w:r>
      <w:r w:rsidRPr="00DD3825">
        <w:t xml:space="preserve"> lists the building types and activity area types within each building where this condition was met. For these areas the zone minimum outside airflow was adjusted to the minimum rate that could be supplied. eQUEST includes built-in functionality to simulate DCV by varying outside air flow rate based on the maximum of the rate required for the area and the rate required for the number of occupants in a given hour as described in the DOE-2.2 dictionary pp. 362-363</w:t>
      </w:r>
      <w:r w:rsidR="00CA1A5B">
        <w:t>.</w:t>
      </w:r>
      <w:r>
        <w:t xml:space="preserve"> </w:t>
      </w:r>
      <w:r w:rsidR="00CA1A5B">
        <w:t>S</w:t>
      </w:r>
      <w:r w:rsidRPr="00DD3825">
        <w:t xml:space="preserve">pecific keywords modified to represent the measure are shown in </w:t>
      </w:r>
      <w:r w:rsidRPr="00DD3825">
        <w:fldChar w:fldCharType="begin"/>
      </w:r>
      <w:r w:rsidRPr="00DD3825">
        <w:instrText xml:space="preserve"> REF _Ref384654370 \h </w:instrText>
      </w:r>
      <w:r>
        <w:instrText xml:space="preserve"> \* MERGEFORMAT </w:instrText>
      </w:r>
      <w:r w:rsidRPr="00DD3825">
        <w:fldChar w:fldCharType="separate"/>
      </w:r>
      <w:r w:rsidRPr="00DD3825">
        <w:t xml:space="preserve">Table </w:t>
      </w:r>
      <w:r>
        <w:rPr>
          <w:noProof/>
        </w:rPr>
        <w:t>7</w:t>
      </w:r>
      <w:r w:rsidRPr="00DD3825">
        <w:fldChar w:fldCharType="end"/>
      </w:r>
      <w:r w:rsidRPr="00DD3825">
        <w:t>. All other keywords remained consistent from the baseline to the measure.</w:t>
      </w:r>
    </w:p>
    <w:p w14:paraId="678446BF" w14:textId="77777777" w:rsidR="00A113E5" w:rsidRPr="00DD3825" w:rsidRDefault="00A113E5" w:rsidP="00A113E5">
      <w:pPr>
        <w:pStyle w:val="Caption"/>
        <w:keepNext/>
      </w:pPr>
    </w:p>
    <w:p w14:paraId="589B0A71" w14:textId="77777777" w:rsidR="00A113E5" w:rsidRPr="00DD3825" w:rsidRDefault="00A113E5" w:rsidP="00A113E5">
      <w:pPr>
        <w:pStyle w:val="Caption"/>
        <w:keepNext/>
        <w:jc w:val="center"/>
      </w:pPr>
      <w:bookmarkStart w:id="21" w:name="_Ref384654370"/>
      <w:bookmarkStart w:id="22" w:name="_Toc386811747"/>
      <w:r w:rsidRPr="00DD3825">
        <w:t xml:space="preserve">Table </w:t>
      </w:r>
      <w:fldSimple w:instr=" SEQ Table \* ARABIC ">
        <w:r>
          <w:rPr>
            <w:noProof/>
          </w:rPr>
          <w:t>7</w:t>
        </w:r>
      </w:fldSimple>
      <w:bookmarkEnd w:id="21"/>
      <w:r w:rsidR="00FE5C87">
        <w:rPr>
          <w:noProof/>
        </w:rPr>
        <w:t>:</w:t>
      </w:r>
      <w:r w:rsidRPr="00DD3825">
        <w:t xml:space="preserve"> Measure-case eQUEST keyword modifications</w:t>
      </w:r>
      <w:bookmarkEnd w:id="22"/>
    </w:p>
    <w:tbl>
      <w:tblPr>
        <w:tblStyle w:val="PGEWorkPaper"/>
        <w:tblW w:w="0" w:type="auto"/>
        <w:jc w:val="center"/>
        <w:tblLook w:val="04A0" w:firstRow="1" w:lastRow="0" w:firstColumn="1" w:lastColumn="0" w:noHBand="0" w:noVBand="1"/>
      </w:tblPr>
      <w:tblGrid>
        <w:gridCol w:w="2923"/>
        <w:gridCol w:w="3481"/>
        <w:gridCol w:w="2910"/>
      </w:tblGrid>
      <w:tr w:rsidR="00A113E5" w:rsidRPr="00DD3825" w14:paraId="695ED27A" w14:textId="77777777" w:rsidTr="008F2D0B">
        <w:trPr>
          <w:cnfStyle w:val="100000000000" w:firstRow="1" w:lastRow="0" w:firstColumn="0" w:lastColumn="0" w:oddVBand="0" w:evenVBand="0" w:oddHBand="0" w:evenHBand="0" w:firstRowFirstColumn="0" w:firstRowLastColumn="0" w:lastRowFirstColumn="0" w:lastRowLastColumn="0"/>
          <w:jc w:val="center"/>
        </w:trPr>
        <w:tc>
          <w:tcPr>
            <w:tcW w:w="3010" w:type="dxa"/>
            <w:shd w:val="clear" w:color="auto" w:fill="D9D9D9" w:themeFill="background1" w:themeFillShade="D9"/>
            <w:vAlign w:val="top"/>
          </w:tcPr>
          <w:p w14:paraId="4EEC70F5" w14:textId="77777777" w:rsidR="00A113E5" w:rsidRPr="00A113E5" w:rsidRDefault="00A113E5" w:rsidP="00A113E5">
            <w:pPr>
              <w:keepLines w:val="0"/>
              <w:jc w:val="left"/>
              <w:rPr>
                <w:rFonts w:asciiTheme="minorHAnsi" w:hAnsiTheme="minorHAnsi" w:cstheme="minorHAnsi"/>
                <w:bCs w:val="0"/>
                <w:color w:val="auto"/>
                <w:szCs w:val="20"/>
              </w:rPr>
            </w:pPr>
            <w:r w:rsidRPr="00A113E5">
              <w:rPr>
                <w:rFonts w:asciiTheme="minorHAnsi" w:hAnsiTheme="minorHAnsi" w:cstheme="minorHAnsi"/>
                <w:bCs w:val="0"/>
                <w:color w:val="auto"/>
                <w:szCs w:val="20"/>
              </w:rPr>
              <w:t>eQuest Keyword</w:t>
            </w:r>
          </w:p>
        </w:tc>
        <w:tc>
          <w:tcPr>
            <w:tcW w:w="3578" w:type="dxa"/>
            <w:shd w:val="clear" w:color="auto" w:fill="D9D9D9" w:themeFill="background1" w:themeFillShade="D9"/>
            <w:vAlign w:val="top"/>
          </w:tcPr>
          <w:p w14:paraId="5FB65406" w14:textId="77777777" w:rsidR="00A113E5" w:rsidRPr="00A113E5" w:rsidRDefault="00A113E5" w:rsidP="00A113E5">
            <w:pPr>
              <w:keepLines w:val="0"/>
              <w:jc w:val="left"/>
              <w:rPr>
                <w:rFonts w:asciiTheme="minorHAnsi" w:hAnsiTheme="minorHAnsi" w:cstheme="minorHAnsi"/>
                <w:bCs w:val="0"/>
                <w:color w:val="auto"/>
                <w:szCs w:val="20"/>
              </w:rPr>
            </w:pPr>
            <w:r w:rsidRPr="00A113E5">
              <w:rPr>
                <w:rFonts w:asciiTheme="minorHAnsi" w:hAnsiTheme="minorHAnsi" w:cstheme="minorHAnsi"/>
                <w:bCs w:val="0"/>
                <w:color w:val="auto"/>
                <w:szCs w:val="20"/>
              </w:rPr>
              <w:t>Baseline Value</w:t>
            </w:r>
          </w:p>
        </w:tc>
        <w:tc>
          <w:tcPr>
            <w:tcW w:w="2988" w:type="dxa"/>
            <w:shd w:val="clear" w:color="auto" w:fill="D9D9D9" w:themeFill="background1" w:themeFillShade="D9"/>
            <w:vAlign w:val="top"/>
          </w:tcPr>
          <w:p w14:paraId="70C24F08" w14:textId="77777777" w:rsidR="00A113E5" w:rsidRPr="00A113E5" w:rsidRDefault="00A113E5" w:rsidP="00A113E5">
            <w:pPr>
              <w:keepLines w:val="0"/>
              <w:jc w:val="left"/>
              <w:rPr>
                <w:rFonts w:asciiTheme="minorHAnsi" w:hAnsiTheme="minorHAnsi" w:cstheme="minorHAnsi"/>
                <w:bCs w:val="0"/>
                <w:color w:val="auto"/>
                <w:szCs w:val="20"/>
              </w:rPr>
            </w:pPr>
            <w:r w:rsidRPr="00A113E5">
              <w:rPr>
                <w:rFonts w:asciiTheme="minorHAnsi" w:hAnsiTheme="minorHAnsi" w:cstheme="minorHAnsi"/>
                <w:bCs w:val="0"/>
                <w:color w:val="auto"/>
                <w:szCs w:val="20"/>
              </w:rPr>
              <w:t>Measure Value</w:t>
            </w:r>
          </w:p>
        </w:tc>
      </w:tr>
      <w:tr w:rsidR="00A113E5" w:rsidRPr="00DD3825" w14:paraId="2AED7AD9" w14:textId="77777777" w:rsidTr="008F2D0B">
        <w:trPr>
          <w:cnfStyle w:val="000000100000" w:firstRow="0" w:lastRow="0" w:firstColumn="0" w:lastColumn="0" w:oddVBand="0" w:evenVBand="0" w:oddHBand="1" w:evenHBand="0" w:firstRowFirstColumn="0" w:firstRowLastColumn="0" w:lastRowFirstColumn="0" w:lastRowLastColumn="0"/>
          <w:jc w:val="center"/>
        </w:trPr>
        <w:tc>
          <w:tcPr>
            <w:tcW w:w="3010" w:type="dxa"/>
            <w:vAlign w:val="top"/>
          </w:tcPr>
          <w:p w14:paraId="75BD73CD" w14:textId="77777777" w:rsidR="00A113E5" w:rsidRPr="00A113E5" w:rsidRDefault="00A113E5" w:rsidP="005449FD">
            <w:pPr>
              <w:jc w:val="left"/>
              <w:rPr>
                <w:rFonts w:asciiTheme="minorHAnsi" w:hAnsiTheme="minorHAnsi" w:cstheme="minorHAnsi"/>
                <w:szCs w:val="20"/>
              </w:rPr>
            </w:pPr>
            <w:r w:rsidRPr="00A113E5">
              <w:rPr>
                <w:rFonts w:asciiTheme="minorHAnsi" w:hAnsiTheme="minorHAnsi" w:cstheme="minorHAnsi"/>
                <w:szCs w:val="20"/>
              </w:rPr>
              <w:t>ZONE:OA-FLOW/AREA</w:t>
            </w:r>
          </w:p>
        </w:tc>
        <w:tc>
          <w:tcPr>
            <w:tcW w:w="3578" w:type="dxa"/>
            <w:vAlign w:val="top"/>
          </w:tcPr>
          <w:p w14:paraId="00106561" w14:textId="77777777" w:rsidR="00A113E5" w:rsidRPr="00A113E5" w:rsidRDefault="00A113E5" w:rsidP="005449FD">
            <w:pPr>
              <w:jc w:val="left"/>
              <w:rPr>
                <w:rFonts w:asciiTheme="minorHAnsi" w:hAnsiTheme="minorHAnsi" w:cstheme="minorHAnsi"/>
                <w:szCs w:val="20"/>
              </w:rPr>
            </w:pPr>
            <w:r w:rsidRPr="00A113E5">
              <w:rPr>
                <w:rFonts w:asciiTheme="minorHAnsi" w:hAnsiTheme="minorHAnsi" w:cstheme="minorHAnsi"/>
                <w:szCs w:val="20"/>
              </w:rPr>
              <w:t>Set such that ZONE:OA-FLOW/AREA x Zone Area = Maximum of:</w:t>
            </w:r>
          </w:p>
          <w:p w14:paraId="100DEEEB" w14:textId="77777777" w:rsidR="00A113E5" w:rsidRPr="00A113E5" w:rsidRDefault="00A113E5" w:rsidP="00A113E5">
            <w:pPr>
              <w:pStyle w:val="ListParagraph"/>
              <w:numPr>
                <w:ilvl w:val="0"/>
                <w:numId w:val="23"/>
              </w:numPr>
              <w:jc w:val="left"/>
              <w:rPr>
                <w:rFonts w:asciiTheme="minorHAnsi" w:hAnsiTheme="minorHAnsi" w:cstheme="minorHAnsi"/>
                <w:szCs w:val="20"/>
              </w:rPr>
            </w:pPr>
            <w:r w:rsidRPr="00A113E5">
              <w:rPr>
                <w:rFonts w:asciiTheme="minorHAnsi" w:hAnsiTheme="minorHAnsi" w:cstheme="minorHAnsi"/>
                <w:szCs w:val="20"/>
              </w:rPr>
              <w:t>0.2 x Supply Air Flow Rate</w:t>
            </w:r>
          </w:p>
          <w:p w14:paraId="01935517" w14:textId="77777777" w:rsidR="00A113E5" w:rsidRPr="00A113E5" w:rsidRDefault="00A113E5" w:rsidP="00A113E5">
            <w:pPr>
              <w:pStyle w:val="ListParagraph"/>
              <w:numPr>
                <w:ilvl w:val="0"/>
                <w:numId w:val="23"/>
              </w:numPr>
              <w:jc w:val="left"/>
              <w:rPr>
                <w:rFonts w:asciiTheme="minorHAnsi" w:hAnsiTheme="minorHAnsi" w:cstheme="minorHAnsi"/>
                <w:szCs w:val="20"/>
              </w:rPr>
            </w:pPr>
            <w:r w:rsidRPr="00A113E5">
              <w:rPr>
                <w:rFonts w:asciiTheme="minorHAnsi" w:hAnsiTheme="minorHAnsi" w:cstheme="minorHAnsi"/>
                <w:szCs w:val="20"/>
              </w:rPr>
              <w:t>Title 24 Table 120.1-A Minimum Ventilation Rate</w:t>
            </w:r>
          </w:p>
          <w:p w14:paraId="0C33F878" w14:textId="77777777" w:rsidR="00A113E5" w:rsidRPr="00A113E5" w:rsidRDefault="00A113E5" w:rsidP="00A113E5">
            <w:pPr>
              <w:pStyle w:val="ListParagraph"/>
              <w:numPr>
                <w:ilvl w:val="0"/>
                <w:numId w:val="23"/>
              </w:numPr>
              <w:jc w:val="left"/>
              <w:rPr>
                <w:rFonts w:asciiTheme="minorHAnsi" w:hAnsiTheme="minorHAnsi" w:cstheme="minorHAnsi"/>
                <w:szCs w:val="20"/>
              </w:rPr>
            </w:pPr>
            <w:r w:rsidRPr="00A113E5">
              <w:rPr>
                <w:rFonts w:asciiTheme="minorHAnsi" w:hAnsiTheme="minorHAnsi" w:cstheme="minorHAnsi"/>
                <w:szCs w:val="20"/>
              </w:rPr>
              <w:t>15 CFM/person* x Peak Occupancy # of People</w:t>
            </w:r>
          </w:p>
        </w:tc>
        <w:tc>
          <w:tcPr>
            <w:tcW w:w="2988" w:type="dxa"/>
            <w:vAlign w:val="top"/>
          </w:tcPr>
          <w:p w14:paraId="40CFBBDA" w14:textId="77777777" w:rsidR="00A113E5" w:rsidRPr="00A113E5" w:rsidRDefault="00A113E5" w:rsidP="005449FD">
            <w:pPr>
              <w:jc w:val="left"/>
              <w:rPr>
                <w:rFonts w:asciiTheme="minorHAnsi" w:hAnsiTheme="minorHAnsi" w:cstheme="minorHAnsi"/>
                <w:szCs w:val="20"/>
              </w:rPr>
            </w:pPr>
            <w:r w:rsidRPr="00A113E5">
              <w:rPr>
                <w:rFonts w:asciiTheme="minorHAnsi" w:hAnsiTheme="minorHAnsi" w:cstheme="minorHAnsi"/>
                <w:szCs w:val="20"/>
              </w:rPr>
              <w:t>Set such that ZONE:OA-FLOW/AREA x Zone Area = Maximum of:</w:t>
            </w:r>
          </w:p>
          <w:p w14:paraId="7C666613" w14:textId="77777777" w:rsidR="00A113E5" w:rsidRPr="00A113E5" w:rsidRDefault="00A113E5" w:rsidP="00A113E5">
            <w:pPr>
              <w:pStyle w:val="ListParagraph"/>
              <w:numPr>
                <w:ilvl w:val="0"/>
                <w:numId w:val="22"/>
              </w:numPr>
              <w:jc w:val="left"/>
              <w:rPr>
                <w:rFonts w:asciiTheme="minorHAnsi" w:hAnsiTheme="minorHAnsi" w:cstheme="minorHAnsi"/>
                <w:szCs w:val="20"/>
              </w:rPr>
            </w:pPr>
            <w:r w:rsidRPr="00A113E5">
              <w:rPr>
                <w:rFonts w:asciiTheme="minorHAnsi" w:hAnsiTheme="minorHAnsi" w:cstheme="minorHAnsi"/>
                <w:szCs w:val="20"/>
              </w:rPr>
              <w:t>0.2 x Supply Air Flow Rate</w:t>
            </w:r>
          </w:p>
          <w:p w14:paraId="7F66EF0B" w14:textId="77777777" w:rsidR="00A113E5" w:rsidRPr="00A113E5" w:rsidRDefault="00A113E5" w:rsidP="00A113E5">
            <w:pPr>
              <w:pStyle w:val="ListParagraph"/>
              <w:numPr>
                <w:ilvl w:val="0"/>
                <w:numId w:val="22"/>
              </w:numPr>
              <w:jc w:val="left"/>
              <w:rPr>
                <w:rFonts w:asciiTheme="minorHAnsi" w:hAnsiTheme="minorHAnsi" w:cstheme="minorHAnsi"/>
                <w:szCs w:val="20"/>
              </w:rPr>
            </w:pPr>
            <w:r w:rsidRPr="00A113E5">
              <w:rPr>
                <w:rFonts w:asciiTheme="minorHAnsi" w:hAnsiTheme="minorHAnsi" w:cstheme="minorHAnsi"/>
                <w:szCs w:val="20"/>
              </w:rPr>
              <w:t>Title 24 Table 120.1-A Minimum Ventilation Rate</w:t>
            </w:r>
          </w:p>
        </w:tc>
      </w:tr>
      <w:tr w:rsidR="00A113E5" w:rsidRPr="00DD3825" w14:paraId="54F698A7" w14:textId="77777777" w:rsidTr="008F2D0B">
        <w:trPr>
          <w:cnfStyle w:val="000000010000" w:firstRow="0" w:lastRow="0" w:firstColumn="0" w:lastColumn="0" w:oddVBand="0" w:evenVBand="0" w:oddHBand="0" w:evenHBand="1" w:firstRowFirstColumn="0" w:firstRowLastColumn="0" w:lastRowFirstColumn="0" w:lastRowLastColumn="0"/>
          <w:jc w:val="center"/>
        </w:trPr>
        <w:tc>
          <w:tcPr>
            <w:tcW w:w="3010" w:type="dxa"/>
            <w:vAlign w:val="top"/>
          </w:tcPr>
          <w:p w14:paraId="738EA86D" w14:textId="77777777" w:rsidR="00A113E5" w:rsidRPr="00A113E5" w:rsidRDefault="00A113E5" w:rsidP="005449FD">
            <w:pPr>
              <w:jc w:val="left"/>
              <w:rPr>
                <w:rFonts w:asciiTheme="minorHAnsi" w:hAnsiTheme="minorHAnsi" w:cstheme="minorHAnsi"/>
                <w:szCs w:val="20"/>
              </w:rPr>
            </w:pPr>
            <w:r w:rsidRPr="00A113E5">
              <w:rPr>
                <w:rFonts w:asciiTheme="minorHAnsi" w:hAnsiTheme="minorHAnsi" w:cstheme="minorHAnsi"/>
                <w:szCs w:val="20"/>
              </w:rPr>
              <w:t>SYSTEM:MIN-OA-METHOD</w:t>
            </w:r>
          </w:p>
        </w:tc>
        <w:tc>
          <w:tcPr>
            <w:tcW w:w="3578" w:type="dxa"/>
            <w:vAlign w:val="top"/>
          </w:tcPr>
          <w:p w14:paraId="42E05662" w14:textId="77777777" w:rsidR="00A113E5" w:rsidRPr="00A113E5" w:rsidRDefault="00A113E5" w:rsidP="005449FD">
            <w:pPr>
              <w:jc w:val="left"/>
              <w:rPr>
                <w:rFonts w:asciiTheme="minorHAnsi" w:hAnsiTheme="minorHAnsi" w:cstheme="minorHAnsi"/>
                <w:szCs w:val="20"/>
              </w:rPr>
            </w:pPr>
            <w:r w:rsidRPr="00A113E5">
              <w:rPr>
                <w:rFonts w:asciiTheme="minorHAnsi" w:hAnsiTheme="minorHAnsi" w:cstheme="minorHAnsi"/>
                <w:szCs w:val="20"/>
              </w:rPr>
              <w:t>FRACTION-OF-DESIGN</w:t>
            </w:r>
          </w:p>
        </w:tc>
        <w:tc>
          <w:tcPr>
            <w:tcW w:w="2988" w:type="dxa"/>
            <w:vAlign w:val="top"/>
          </w:tcPr>
          <w:p w14:paraId="335EBFF3" w14:textId="77777777" w:rsidR="00A113E5" w:rsidRPr="00A113E5" w:rsidRDefault="00A113E5" w:rsidP="005449FD">
            <w:pPr>
              <w:jc w:val="left"/>
              <w:rPr>
                <w:rFonts w:asciiTheme="minorHAnsi" w:hAnsiTheme="minorHAnsi" w:cstheme="minorHAnsi"/>
                <w:szCs w:val="20"/>
              </w:rPr>
            </w:pPr>
            <w:r w:rsidRPr="00A113E5">
              <w:rPr>
                <w:rFonts w:asciiTheme="minorHAnsi" w:hAnsiTheme="minorHAnsi" w:cstheme="minorHAnsi"/>
                <w:szCs w:val="20"/>
              </w:rPr>
              <w:t>DCV-ZONE-SENSORS</w:t>
            </w:r>
          </w:p>
        </w:tc>
      </w:tr>
    </w:tbl>
    <w:p w14:paraId="134B3489" w14:textId="36827D2D" w:rsidR="00A113E5" w:rsidRPr="00C36F05" w:rsidRDefault="00A113E5" w:rsidP="00A113E5">
      <w:pPr>
        <w:rPr>
          <w:sz w:val="20"/>
        </w:rPr>
      </w:pPr>
      <w:r w:rsidRPr="00C36F05">
        <w:rPr>
          <w:sz w:val="20"/>
        </w:rPr>
        <w:t>*Outside air ventilation rate per person required by Title 24 2013 §120.1(b</w:t>
      </w:r>
      <w:proofErr w:type="gramStart"/>
      <w:r w:rsidRPr="00C36F05">
        <w:rPr>
          <w:sz w:val="20"/>
        </w:rPr>
        <w:t>)2B</w:t>
      </w:r>
      <w:proofErr w:type="gramEnd"/>
      <w:r w:rsidR="008F2D0B" w:rsidRPr="00C36F05">
        <w:rPr>
          <w:sz w:val="20"/>
        </w:rPr>
        <w:t>.</w:t>
      </w:r>
    </w:p>
    <w:p w14:paraId="472B1488" w14:textId="77777777" w:rsidR="00BD781B" w:rsidRPr="00076CA5" w:rsidRDefault="00BD781B" w:rsidP="0088778C">
      <w:pPr>
        <w:rPr>
          <w:rFonts w:cstheme="minorHAnsi"/>
        </w:rPr>
      </w:pPr>
    </w:p>
    <w:p w14:paraId="5ABF780D" w14:textId="77777777" w:rsidR="009E1CDE" w:rsidRPr="00397406" w:rsidRDefault="009E1CDE" w:rsidP="00E16609">
      <w:pPr>
        <w:rPr>
          <w:rFonts w:cstheme="minorHAnsi"/>
          <w:szCs w:val="22"/>
        </w:rPr>
      </w:pPr>
    </w:p>
    <w:p w14:paraId="69D3D829" w14:textId="77777777" w:rsidR="00F95A6A" w:rsidRDefault="00F95A6A" w:rsidP="009E1CDE">
      <w:pPr>
        <w:pStyle w:val="Caption"/>
        <w:keepNext/>
        <w:jc w:val="center"/>
        <w:rPr>
          <w:rFonts w:cstheme="minorHAnsi"/>
          <w:szCs w:val="22"/>
        </w:rPr>
      </w:pPr>
      <w:bookmarkStart w:id="23" w:name="_Ref398732828"/>
    </w:p>
    <w:p w14:paraId="7E6D71F8" w14:textId="77777777" w:rsidR="009E1CDE" w:rsidRPr="00397406" w:rsidRDefault="009E1CDE" w:rsidP="009E1CDE">
      <w:pPr>
        <w:pStyle w:val="Caption"/>
        <w:keepNext/>
        <w:jc w:val="center"/>
        <w:rPr>
          <w:rFonts w:cstheme="minorHAnsi"/>
          <w:szCs w:val="22"/>
        </w:rPr>
      </w:pPr>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A113E5">
        <w:rPr>
          <w:rFonts w:cstheme="minorHAnsi"/>
          <w:noProof/>
          <w:szCs w:val="22"/>
        </w:rPr>
        <w:t>8</w:t>
      </w:r>
      <w:r w:rsidRPr="00397406">
        <w:rPr>
          <w:rFonts w:cstheme="minorHAnsi"/>
          <w:szCs w:val="22"/>
        </w:rPr>
        <w:fldChar w:fldCharType="end"/>
      </w:r>
      <w:bookmarkEnd w:id="23"/>
      <w:r w:rsidR="001D3223" w:rsidRPr="00397406">
        <w:rPr>
          <w:rFonts w:cstheme="minorHAnsi"/>
          <w:szCs w:val="22"/>
        </w:rPr>
        <w:t>:</w:t>
      </w:r>
      <w:r w:rsidRPr="00397406">
        <w:rPr>
          <w:rFonts w:cstheme="minorHAnsi"/>
          <w:szCs w:val="22"/>
        </w:rPr>
        <w:t xml:space="preserve"> DEER Difference </w:t>
      </w:r>
      <w:r w:rsidR="00E81F3E" w:rsidRPr="00397406">
        <w:rPr>
          <w:rFonts w:cstheme="minorHAnsi"/>
          <w:szCs w:val="22"/>
        </w:rPr>
        <w:t>Summary</w:t>
      </w:r>
    </w:p>
    <w:tbl>
      <w:tblPr>
        <w:tblStyle w:val="TableContemporary"/>
        <w:tblW w:w="0" w:type="auto"/>
        <w:jc w:val="center"/>
        <w:tblLook w:val="04A0" w:firstRow="1" w:lastRow="0" w:firstColumn="1" w:lastColumn="0" w:noHBand="0" w:noVBand="1"/>
      </w:tblPr>
      <w:tblGrid>
        <w:gridCol w:w="3118"/>
        <w:gridCol w:w="6183"/>
      </w:tblGrid>
      <w:tr w:rsidR="006D2809" w:rsidRPr="00397406" w14:paraId="4FA2DC70"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9301" w:type="dxa"/>
            <w:gridSpan w:val="2"/>
          </w:tcPr>
          <w:p w14:paraId="47BA42D6" w14:textId="77777777" w:rsidR="006D2809" w:rsidRPr="00397406" w:rsidRDefault="006D2809" w:rsidP="005729C8">
            <w:pPr>
              <w:rPr>
                <w:rFonts w:asciiTheme="minorHAnsi" w:hAnsiTheme="minorHAnsi" w:cstheme="minorHAnsi"/>
                <w:color w:val="FF0000"/>
                <w:szCs w:val="20"/>
              </w:rPr>
            </w:pPr>
            <w:r w:rsidRPr="00397406">
              <w:rPr>
                <w:rFonts w:asciiTheme="minorHAnsi" w:hAnsiTheme="minorHAnsi" w:cstheme="minorHAnsi"/>
                <w:szCs w:val="20"/>
              </w:rPr>
              <w:t>DEER Difference Summary Table</w:t>
            </w:r>
          </w:p>
        </w:tc>
      </w:tr>
      <w:tr w:rsidR="000E706D" w:rsidRPr="00397406" w14:paraId="4B28E6C6"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35EFA694" w14:textId="77777777" w:rsidR="000E706D" w:rsidRPr="00397406" w:rsidRDefault="001722B7" w:rsidP="005729C8">
            <w:pPr>
              <w:rPr>
                <w:rFonts w:asciiTheme="minorHAnsi" w:hAnsiTheme="minorHAnsi" w:cstheme="minorHAnsi"/>
                <w:szCs w:val="20"/>
              </w:rPr>
            </w:pPr>
            <w:r w:rsidRPr="00397406">
              <w:rPr>
                <w:rFonts w:asciiTheme="minorHAnsi" w:hAnsiTheme="minorHAnsi" w:cstheme="minorHAnsi"/>
                <w:szCs w:val="20"/>
              </w:rPr>
              <w:t>Referenced v</w:t>
            </w:r>
            <w:r w:rsidR="000E706D" w:rsidRPr="00397406">
              <w:rPr>
                <w:rFonts w:asciiTheme="minorHAnsi" w:hAnsiTheme="minorHAnsi" w:cstheme="minorHAnsi"/>
                <w:szCs w:val="20"/>
              </w:rPr>
              <w:t>ersion</w:t>
            </w:r>
            <w:r w:rsidRPr="00397406">
              <w:rPr>
                <w:rFonts w:asciiTheme="minorHAnsi" w:hAnsiTheme="minorHAnsi" w:cstheme="minorHAnsi"/>
                <w:szCs w:val="20"/>
              </w:rPr>
              <w:t>s</w:t>
            </w:r>
            <w:r w:rsidR="000E706D" w:rsidRPr="00397406">
              <w:rPr>
                <w:rFonts w:asciiTheme="minorHAnsi" w:hAnsiTheme="minorHAnsi" w:cstheme="minorHAnsi"/>
                <w:szCs w:val="20"/>
              </w:rPr>
              <w:t xml:space="preserve"> of DEER</w:t>
            </w:r>
            <w:r w:rsidRPr="00397406">
              <w:rPr>
                <w:rFonts w:asciiTheme="minorHAnsi" w:hAnsiTheme="minorHAnsi" w:cstheme="minorHAnsi"/>
                <w:szCs w:val="20"/>
              </w:rPr>
              <w:t xml:space="preserve"> and READI</w:t>
            </w:r>
          </w:p>
        </w:tc>
        <w:tc>
          <w:tcPr>
            <w:tcW w:w="6183" w:type="dxa"/>
          </w:tcPr>
          <w:p w14:paraId="45D65934" w14:textId="77777777" w:rsidR="000E706D" w:rsidRPr="00BD781B" w:rsidRDefault="00BD781B" w:rsidP="005729C8">
            <w:pPr>
              <w:rPr>
                <w:rFonts w:asciiTheme="minorHAnsi" w:hAnsiTheme="minorHAnsi" w:cstheme="minorHAnsi"/>
                <w:color w:val="000000" w:themeColor="text1"/>
                <w:szCs w:val="20"/>
              </w:rPr>
            </w:pPr>
            <w:r>
              <w:rPr>
                <w:rFonts w:asciiTheme="minorHAnsi" w:hAnsiTheme="minorHAnsi" w:cstheme="minorHAnsi"/>
                <w:color w:val="000000" w:themeColor="text1"/>
                <w:szCs w:val="20"/>
              </w:rPr>
              <w:t>N/A</w:t>
            </w:r>
          </w:p>
        </w:tc>
      </w:tr>
      <w:tr w:rsidR="00904ADA" w:rsidRPr="00397406" w14:paraId="27C9F0F4" w14:textId="77777777"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14:paraId="7B2A0D52" w14:textId="77777777" w:rsidR="00904ADA" w:rsidRPr="00397406" w:rsidRDefault="00904ADA" w:rsidP="005729C8">
            <w:pPr>
              <w:rPr>
                <w:rFonts w:asciiTheme="minorHAnsi" w:hAnsiTheme="minorHAnsi" w:cstheme="minorHAnsi"/>
                <w:szCs w:val="20"/>
              </w:rPr>
            </w:pPr>
            <w:r w:rsidRPr="00397406">
              <w:rPr>
                <w:rFonts w:asciiTheme="minorHAnsi" w:hAnsiTheme="minorHAnsi" w:cstheme="minorHAnsi"/>
                <w:szCs w:val="20"/>
              </w:rPr>
              <w:t>Summary of deviation from DEER</w:t>
            </w:r>
          </w:p>
        </w:tc>
        <w:tc>
          <w:tcPr>
            <w:tcW w:w="6183" w:type="dxa"/>
          </w:tcPr>
          <w:p w14:paraId="174E095D" w14:textId="77777777" w:rsidR="00904ADA" w:rsidRPr="00BD781B" w:rsidRDefault="00BD781B" w:rsidP="005729C8">
            <w:pPr>
              <w:rPr>
                <w:rFonts w:asciiTheme="minorHAnsi" w:hAnsiTheme="minorHAnsi" w:cstheme="minorHAnsi"/>
                <w:color w:val="000000" w:themeColor="text1"/>
                <w:szCs w:val="20"/>
              </w:rPr>
            </w:pPr>
            <w:r w:rsidRPr="004A15A6">
              <w:rPr>
                <w:rFonts w:asciiTheme="minorHAnsi" w:hAnsiTheme="minorHAnsi" w:cstheme="minorHAnsi"/>
                <w:color w:val="000000" w:themeColor="text1"/>
                <w:szCs w:val="20"/>
              </w:rPr>
              <w:t>DEER does not contain this type of measure.</w:t>
            </w:r>
          </w:p>
        </w:tc>
      </w:tr>
      <w:tr w:rsidR="00447CE5" w:rsidRPr="00397406" w14:paraId="6C60746D"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092D9503" w14:textId="77777777" w:rsidR="00447CE5" w:rsidRPr="00397406" w:rsidRDefault="00447CE5" w:rsidP="005729C8">
            <w:pPr>
              <w:rPr>
                <w:rFonts w:asciiTheme="minorHAnsi" w:hAnsiTheme="minorHAnsi" w:cstheme="minorHAnsi"/>
                <w:szCs w:val="20"/>
              </w:rPr>
            </w:pPr>
            <w:r w:rsidRPr="00397406">
              <w:rPr>
                <w:rFonts w:asciiTheme="minorHAnsi" w:hAnsiTheme="minorHAnsi" w:cstheme="minorHAnsi"/>
                <w:szCs w:val="20"/>
              </w:rPr>
              <w:t xml:space="preserve">DEER </w:t>
            </w:r>
            <w:r w:rsidR="000E706D" w:rsidRPr="00397406">
              <w:rPr>
                <w:rFonts w:asciiTheme="minorHAnsi" w:hAnsiTheme="minorHAnsi" w:cstheme="minorHAnsi"/>
                <w:szCs w:val="20"/>
              </w:rPr>
              <w:t>m</w:t>
            </w:r>
            <w:r w:rsidRPr="00397406">
              <w:rPr>
                <w:rFonts w:asciiTheme="minorHAnsi" w:hAnsiTheme="minorHAnsi" w:cstheme="minorHAnsi"/>
                <w:szCs w:val="20"/>
              </w:rPr>
              <w:t>easure</w:t>
            </w:r>
            <w:r w:rsidR="000E706D" w:rsidRPr="00397406">
              <w:rPr>
                <w:rFonts w:asciiTheme="minorHAnsi" w:hAnsiTheme="minorHAnsi" w:cstheme="minorHAnsi"/>
                <w:szCs w:val="20"/>
              </w:rPr>
              <w:t xml:space="preserve">s </w:t>
            </w:r>
            <w:r w:rsidR="00904ADA" w:rsidRPr="00397406">
              <w:rPr>
                <w:rFonts w:asciiTheme="minorHAnsi" w:hAnsiTheme="minorHAnsi" w:cstheme="minorHAnsi"/>
                <w:szCs w:val="20"/>
              </w:rPr>
              <w:t>s</w:t>
            </w:r>
            <w:r w:rsidR="000E706D" w:rsidRPr="00397406">
              <w:rPr>
                <w:rFonts w:asciiTheme="minorHAnsi" w:hAnsiTheme="minorHAnsi" w:cstheme="minorHAnsi"/>
                <w:szCs w:val="20"/>
              </w:rPr>
              <w:t>caled?</w:t>
            </w:r>
          </w:p>
        </w:tc>
        <w:tc>
          <w:tcPr>
            <w:tcW w:w="6183" w:type="dxa"/>
          </w:tcPr>
          <w:p w14:paraId="34BA5BCC" w14:textId="77777777" w:rsidR="00447CE5" w:rsidRPr="00BD781B" w:rsidRDefault="0088778C" w:rsidP="005729C8">
            <w:pPr>
              <w:rPr>
                <w:rFonts w:asciiTheme="minorHAnsi" w:hAnsiTheme="minorHAnsi" w:cstheme="minorHAnsi"/>
                <w:color w:val="000000" w:themeColor="text1"/>
                <w:szCs w:val="20"/>
              </w:rPr>
            </w:pPr>
            <w:r w:rsidRPr="00BD781B">
              <w:rPr>
                <w:rFonts w:asciiTheme="minorHAnsi" w:hAnsiTheme="minorHAnsi" w:cstheme="minorHAnsi"/>
                <w:color w:val="000000" w:themeColor="text1"/>
                <w:szCs w:val="20"/>
              </w:rPr>
              <w:t>No</w:t>
            </w:r>
          </w:p>
        </w:tc>
      </w:tr>
      <w:tr w:rsidR="00E81F3E" w:rsidRPr="00397406" w14:paraId="6F7A1893" w14:textId="77777777"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14:paraId="4B5F7933" w14:textId="77777777" w:rsidR="00E81F3E" w:rsidRPr="00397406" w:rsidRDefault="00E81F3E" w:rsidP="005729C8">
            <w:pPr>
              <w:rPr>
                <w:rFonts w:asciiTheme="minorHAnsi" w:hAnsiTheme="minorHAnsi" w:cstheme="minorHAnsi"/>
                <w:szCs w:val="20"/>
              </w:rPr>
            </w:pPr>
            <w:r w:rsidRPr="00397406">
              <w:rPr>
                <w:rFonts w:asciiTheme="minorHAnsi" w:hAnsiTheme="minorHAnsi" w:cstheme="minorHAnsi"/>
                <w:szCs w:val="20"/>
              </w:rPr>
              <w:t xml:space="preserve">DEER </w:t>
            </w:r>
            <w:r w:rsidR="000E706D" w:rsidRPr="00397406">
              <w:rPr>
                <w:rFonts w:asciiTheme="minorHAnsi" w:hAnsiTheme="minorHAnsi" w:cstheme="minorHAnsi"/>
                <w:szCs w:val="20"/>
              </w:rPr>
              <w:t>eQUEST</w:t>
            </w:r>
            <w:r w:rsidRPr="00397406">
              <w:rPr>
                <w:rFonts w:asciiTheme="minorHAnsi" w:hAnsiTheme="minorHAnsi" w:cstheme="minorHAnsi"/>
                <w:szCs w:val="20"/>
              </w:rPr>
              <w:t xml:space="preserve"> </w:t>
            </w:r>
            <w:r w:rsidR="000E706D" w:rsidRPr="00397406">
              <w:rPr>
                <w:rFonts w:asciiTheme="minorHAnsi" w:hAnsiTheme="minorHAnsi" w:cstheme="minorHAnsi"/>
                <w:szCs w:val="20"/>
              </w:rPr>
              <w:t>p</w:t>
            </w:r>
            <w:r w:rsidRPr="00397406">
              <w:rPr>
                <w:rFonts w:asciiTheme="minorHAnsi" w:hAnsiTheme="minorHAnsi" w:cstheme="minorHAnsi"/>
                <w:szCs w:val="20"/>
              </w:rPr>
              <w:t xml:space="preserve">rototypes </w:t>
            </w:r>
            <w:r w:rsidR="000E706D" w:rsidRPr="00397406">
              <w:rPr>
                <w:rFonts w:asciiTheme="minorHAnsi" w:hAnsiTheme="minorHAnsi" w:cstheme="minorHAnsi"/>
                <w:szCs w:val="20"/>
              </w:rPr>
              <w:t>u</w:t>
            </w:r>
            <w:r w:rsidRPr="00397406">
              <w:rPr>
                <w:rFonts w:asciiTheme="minorHAnsi" w:hAnsiTheme="minorHAnsi" w:cstheme="minorHAnsi"/>
                <w:szCs w:val="20"/>
              </w:rPr>
              <w:t>sed</w:t>
            </w:r>
            <w:r w:rsidR="000E706D" w:rsidRPr="00397406">
              <w:rPr>
                <w:rFonts w:asciiTheme="minorHAnsi" w:hAnsiTheme="minorHAnsi" w:cstheme="minorHAnsi"/>
                <w:szCs w:val="20"/>
              </w:rPr>
              <w:t>?</w:t>
            </w:r>
          </w:p>
        </w:tc>
        <w:tc>
          <w:tcPr>
            <w:tcW w:w="6183" w:type="dxa"/>
          </w:tcPr>
          <w:p w14:paraId="28B98041" w14:textId="77777777" w:rsidR="00E81F3E" w:rsidRPr="00BD781B" w:rsidRDefault="0088778C" w:rsidP="005729C8">
            <w:pPr>
              <w:rPr>
                <w:rFonts w:asciiTheme="minorHAnsi" w:hAnsiTheme="minorHAnsi" w:cstheme="minorHAnsi"/>
                <w:color w:val="000000" w:themeColor="text1"/>
                <w:szCs w:val="20"/>
              </w:rPr>
            </w:pPr>
            <w:r w:rsidRPr="00BD781B">
              <w:rPr>
                <w:rFonts w:asciiTheme="minorHAnsi" w:hAnsiTheme="minorHAnsi" w:cstheme="minorHAnsi"/>
                <w:color w:val="000000" w:themeColor="text1"/>
                <w:szCs w:val="20"/>
              </w:rPr>
              <w:t>Yes</w:t>
            </w:r>
          </w:p>
        </w:tc>
      </w:tr>
      <w:tr w:rsidR="00FE286E" w:rsidRPr="00397406" w14:paraId="5BF9E3C7"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14:paraId="3A0DACE0" w14:textId="77777777" w:rsidR="00FE286E" w:rsidRPr="00397406" w:rsidRDefault="000E706D" w:rsidP="005729C8">
            <w:pPr>
              <w:rPr>
                <w:rFonts w:asciiTheme="minorHAnsi" w:hAnsiTheme="minorHAnsi" w:cstheme="minorHAnsi"/>
                <w:szCs w:val="20"/>
              </w:rPr>
            </w:pPr>
            <w:r w:rsidRPr="00397406">
              <w:rPr>
                <w:rFonts w:asciiTheme="minorHAnsi" w:hAnsiTheme="minorHAnsi" w:cstheme="minorHAnsi"/>
                <w:szCs w:val="20"/>
              </w:rPr>
              <w:t>DEER operating h</w:t>
            </w:r>
            <w:r w:rsidR="00FE286E" w:rsidRPr="00397406">
              <w:rPr>
                <w:rFonts w:asciiTheme="minorHAnsi" w:hAnsiTheme="minorHAnsi" w:cstheme="minorHAnsi"/>
                <w:szCs w:val="20"/>
              </w:rPr>
              <w:t xml:space="preserve">ours </w:t>
            </w:r>
            <w:r w:rsidRPr="00397406">
              <w:rPr>
                <w:rFonts w:asciiTheme="minorHAnsi" w:hAnsiTheme="minorHAnsi" w:cstheme="minorHAnsi"/>
                <w:szCs w:val="20"/>
              </w:rPr>
              <w:t>u</w:t>
            </w:r>
            <w:r w:rsidR="00FE286E" w:rsidRPr="00397406">
              <w:rPr>
                <w:rFonts w:asciiTheme="minorHAnsi" w:hAnsiTheme="minorHAnsi" w:cstheme="minorHAnsi"/>
                <w:szCs w:val="20"/>
              </w:rPr>
              <w:t>sed</w:t>
            </w:r>
            <w:r w:rsidRPr="00397406">
              <w:rPr>
                <w:rFonts w:asciiTheme="minorHAnsi" w:hAnsiTheme="minorHAnsi" w:cstheme="minorHAnsi"/>
                <w:szCs w:val="20"/>
              </w:rPr>
              <w:t>?</w:t>
            </w:r>
          </w:p>
        </w:tc>
        <w:tc>
          <w:tcPr>
            <w:tcW w:w="6183" w:type="dxa"/>
          </w:tcPr>
          <w:p w14:paraId="39ADCF63" w14:textId="77777777" w:rsidR="00FE286E" w:rsidRPr="00BD781B" w:rsidRDefault="0088778C" w:rsidP="005729C8">
            <w:pPr>
              <w:rPr>
                <w:rFonts w:asciiTheme="minorHAnsi" w:hAnsiTheme="minorHAnsi" w:cstheme="minorHAnsi"/>
                <w:color w:val="000000" w:themeColor="text1"/>
                <w:szCs w:val="20"/>
              </w:rPr>
            </w:pPr>
            <w:r w:rsidRPr="00BD781B">
              <w:rPr>
                <w:rFonts w:asciiTheme="minorHAnsi" w:hAnsiTheme="minorHAnsi" w:cstheme="minorHAnsi"/>
                <w:color w:val="000000" w:themeColor="text1"/>
                <w:szCs w:val="20"/>
              </w:rPr>
              <w:t>Yes</w:t>
            </w:r>
          </w:p>
        </w:tc>
      </w:tr>
    </w:tbl>
    <w:p w14:paraId="1CA428D4" w14:textId="77777777" w:rsidR="00472250" w:rsidRPr="00397406" w:rsidRDefault="00472250" w:rsidP="00472250">
      <w:pPr>
        <w:pStyle w:val="Reminders"/>
        <w:rPr>
          <w:rFonts w:asciiTheme="minorHAnsi" w:hAnsiTheme="minorHAnsi" w:cstheme="minorHAnsi"/>
          <w:b/>
          <w:i w:val="0"/>
          <w:color w:val="auto"/>
          <w:szCs w:val="22"/>
        </w:rPr>
      </w:pPr>
      <w:bookmarkStart w:id="24" w:name="_Toc214003087"/>
    </w:p>
    <w:p w14:paraId="60BF1731" w14:textId="77777777" w:rsidR="00472250" w:rsidRPr="00397406" w:rsidRDefault="00472250" w:rsidP="00472250">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Net-to-Gross Ratio</w:t>
      </w:r>
    </w:p>
    <w:p w14:paraId="1DE9AC43" w14:textId="77777777" w:rsidR="000968C6" w:rsidRPr="00397406" w:rsidRDefault="000968C6" w:rsidP="000968C6">
      <w:pPr>
        <w:rPr>
          <w:rFonts w:cstheme="minorHAnsi"/>
          <w:szCs w:val="22"/>
        </w:rPr>
      </w:pPr>
      <w:r w:rsidRPr="00397406">
        <w:rPr>
          <w:rFonts w:cstheme="minorHAnsi"/>
          <w:szCs w:val="22"/>
        </w:rPr>
        <w:t>The NTG</w:t>
      </w:r>
      <w:r w:rsidR="00064CB3" w:rsidRPr="00397406">
        <w:rPr>
          <w:rFonts w:cstheme="minorHAnsi"/>
          <w:szCs w:val="22"/>
        </w:rPr>
        <w:t xml:space="preserve"> </w:t>
      </w:r>
      <w:r w:rsidRPr="00397406">
        <w:rPr>
          <w:rFonts w:cstheme="minorHAnsi"/>
          <w:szCs w:val="22"/>
        </w:rPr>
        <w:t>value</w:t>
      </w:r>
      <w:r w:rsidR="00BC6524" w:rsidRPr="00397406">
        <w:rPr>
          <w:rFonts w:cstheme="minorHAnsi"/>
          <w:szCs w:val="22"/>
        </w:rPr>
        <w:t>s were obtained using</w:t>
      </w:r>
      <w:r w:rsidRPr="00397406">
        <w:rPr>
          <w:rFonts w:cstheme="minorHAnsi"/>
          <w:szCs w:val="22"/>
        </w:rPr>
        <w:t xml:space="preserve"> </w:t>
      </w:r>
      <w:r w:rsidR="00F12733" w:rsidRPr="00397406">
        <w:rPr>
          <w:rFonts w:cstheme="minorHAnsi"/>
          <w:szCs w:val="22"/>
        </w:rPr>
        <w:t xml:space="preserve">the </w:t>
      </w:r>
      <w:r w:rsidR="00BC6524" w:rsidRPr="00397406">
        <w:rPr>
          <w:rFonts w:cstheme="minorHAnsi"/>
          <w:szCs w:val="22"/>
        </w:rPr>
        <w:t>DEER READI tool</w:t>
      </w:r>
      <w:r w:rsidRPr="00397406">
        <w:rPr>
          <w:rFonts w:cstheme="minorHAnsi"/>
          <w:szCs w:val="22"/>
        </w:rPr>
        <w:t>. The r</w:t>
      </w:r>
      <w:r w:rsidR="00061A8E" w:rsidRPr="00397406">
        <w:rPr>
          <w:rFonts w:cstheme="minorHAnsi"/>
          <w:szCs w:val="22"/>
        </w:rPr>
        <w:t>elevant NTG values for the</w:t>
      </w:r>
      <w:r w:rsidRPr="00397406">
        <w:rPr>
          <w:rFonts w:cstheme="minorHAnsi"/>
          <w:szCs w:val="22"/>
        </w:rPr>
        <w:t xml:space="preserve"> measure</w:t>
      </w:r>
      <w:r w:rsidR="00061A8E" w:rsidRPr="00397406">
        <w:rPr>
          <w:rFonts w:cstheme="minorHAnsi"/>
          <w:szCs w:val="22"/>
        </w:rPr>
        <w:t>s in this work paper</w:t>
      </w:r>
      <w:r w:rsidRPr="00397406">
        <w:rPr>
          <w:rFonts w:cstheme="minorHAnsi"/>
          <w:szCs w:val="22"/>
        </w:rPr>
        <w:t xml:space="preserve"> </w:t>
      </w:r>
      <w:r w:rsidR="00061A8E" w:rsidRPr="00397406">
        <w:rPr>
          <w:rFonts w:cstheme="minorHAnsi"/>
          <w:szCs w:val="22"/>
        </w:rPr>
        <w:t>are</w:t>
      </w:r>
      <w:r w:rsidRPr="00397406">
        <w:rPr>
          <w:rFonts w:cstheme="minorHAnsi"/>
          <w:szCs w:val="22"/>
        </w:rPr>
        <w:t xml:space="preserve"> </w:t>
      </w:r>
      <w:r w:rsidR="008B1357" w:rsidRPr="00397406">
        <w:rPr>
          <w:rFonts w:cstheme="minorHAnsi"/>
          <w:szCs w:val="22"/>
        </w:rPr>
        <w:t>in</w:t>
      </w:r>
      <w:r w:rsidR="00061A8E" w:rsidRPr="00397406">
        <w:rPr>
          <w:rFonts w:cstheme="minorHAnsi"/>
          <w:szCs w:val="22"/>
        </w:rPr>
        <w:t xml:space="preserve"> the table below</w:t>
      </w:r>
      <w:r w:rsidRPr="00397406">
        <w:rPr>
          <w:rFonts w:cstheme="minorHAnsi"/>
          <w:szCs w:val="22"/>
        </w:rPr>
        <w:t>.</w:t>
      </w:r>
    </w:p>
    <w:p w14:paraId="28824AAD" w14:textId="77777777" w:rsidR="000968C6" w:rsidRPr="00397406" w:rsidRDefault="000968C6" w:rsidP="000968C6">
      <w:pPr>
        <w:rPr>
          <w:rFonts w:cstheme="minorHAnsi"/>
          <w:szCs w:val="22"/>
        </w:rPr>
      </w:pPr>
    </w:p>
    <w:p w14:paraId="29779B80" w14:textId="77777777" w:rsidR="000968C6" w:rsidRPr="00397406" w:rsidRDefault="000968C6" w:rsidP="000968C6">
      <w:pPr>
        <w:pStyle w:val="Caption"/>
        <w:jc w:val="center"/>
        <w:rPr>
          <w:rFonts w:cstheme="minorHAnsi"/>
          <w:szCs w:val="22"/>
        </w:rPr>
      </w:pPr>
      <w:bookmarkStart w:id="25" w:name="_Ref3779041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A113E5">
        <w:rPr>
          <w:rFonts w:cstheme="minorHAnsi"/>
          <w:noProof/>
          <w:szCs w:val="22"/>
        </w:rPr>
        <w:t>9</w:t>
      </w:r>
      <w:r w:rsidRPr="00397406">
        <w:rPr>
          <w:rFonts w:cstheme="minorHAnsi"/>
          <w:szCs w:val="22"/>
        </w:rPr>
        <w:fldChar w:fldCharType="end"/>
      </w:r>
      <w:bookmarkEnd w:id="25"/>
      <w:r w:rsidR="001D3223" w:rsidRPr="00397406">
        <w:rPr>
          <w:rFonts w:cstheme="minorHAnsi"/>
          <w:szCs w:val="22"/>
        </w:rPr>
        <w:t>:</w:t>
      </w:r>
      <w:r w:rsidRPr="00397406">
        <w:rPr>
          <w:rFonts w:cstheme="minorHAnsi"/>
          <w:szCs w:val="22"/>
        </w:rPr>
        <w:t xml:space="preserve"> Net-to-Gross Ratio</w:t>
      </w:r>
    </w:p>
    <w:tbl>
      <w:tblPr>
        <w:tblStyle w:val="TableContemporary"/>
        <w:tblW w:w="4869" w:type="pct"/>
        <w:jc w:val="center"/>
        <w:tblLook w:val="01E0" w:firstRow="1" w:lastRow="1" w:firstColumn="1" w:lastColumn="1" w:noHBand="0" w:noVBand="0"/>
      </w:tblPr>
      <w:tblGrid>
        <w:gridCol w:w="1480"/>
        <w:gridCol w:w="3518"/>
        <w:gridCol w:w="968"/>
        <w:gridCol w:w="1165"/>
        <w:gridCol w:w="1251"/>
        <w:gridCol w:w="733"/>
      </w:tblGrid>
      <w:tr w:rsidR="00907697" w:rsidRPr="00397406" w14:paraId="21AC289E" w14:textId="77777777" w:rsidTr="008F2D0B">
        <w:trPr>
          <w:cnfStyle w:val="100000000000" w:firstRow="1" w:lastRow="0" w:firstColumn="0" w:lastColumn="0" w:oddVBand="0" w:evenVBand="0" w:oddHBand="0" w:evenHBand="0" w:firstRowFirstColumn="0" w:firstRowLastColumn="0" w:lastRowFirstColumn="0" w:lastRowLastColumn="0"/>
          <w:jc w:val="center"/>
        </w:trPr>
        <w:tc>
          <w:tcPr>
            <w:tcW w:w="812" w:type="pct"/>
          </w:tcPr>
          <w:p w14:paraId="6C95505E" w14:textId="77777777" w:rsidR="000968C6" w:rsidRPr="00397406" w:rsidRDefault="005729C8" w:rsidP="008F2D0B">
            <w:pPr>
              <w:rPr>
                <w:rFonts w:asciiTheme="minorHAnsi" w:hAnsiTheme="minorHAnsi" w:cstheme="minorHAnsi"/>
                <w:szCs w:val="20"/>
              </w:rPr>
            </w:pPr>
            <w:r w:rsidRPr="00397406">
              <w:rPr>
                <w:rFonts w:asciiTheme="minorHAnsi" w:hAnsiTheme="minorHAnsi" w:cstheme="minorHAnsi"/>
                <w:szCs w:val="20"/>
              </w:rPr>
              <w:t xml:space="preserve">NTGR </w:t>
            </w:r>
            <w:r w:rsidR="00FB2590" w:rsidRPr="00397406">
              <w:rPr>
                <w:rFonts w:asciiTheme="minorHAnsi" w:hAnsiTheme="minorHAnsi" w:cstheme="minorHAnsi"/>
                <w:szCs w:val="20"/>
              </w:rPr>
              <w:t>ID</w:t>
            </w:r>
          </w:p>
        </w:tc>
        <w:tc>
          <w:tcPr>
            <w:tcW w:w="1930" w:type="pct"/>
          </w:tcPr>
          <w:p w14:paraId="3739224E" w14:textId="77777777" w:rsidR="000968C6" w:rsidRPr="00397406" w:rsidRDefault="00FB2590" w:rsidP="008F2D0B">
            <w:pPr>
              <w:rPr>
                <w:rFonts w:asciiTheme="minorHAnsi" w:hAnsiTheme="minorHAnsi" w:cstheme="minorHAnsi"/>
                <w:szCs w:val="20"/>
              </w:rPr>
            </w:pPr>
            <w:r w:rsidRPr="00397406">
              <w:rPr>
                <w:rFonts w:asciiTheme="minorHAnsi" w:hAnsiTheme="minorHAnsi" w:cstheme="minorHAnsi"/>
                <w:szCs w:val="20"/>
              </w:rPr>
              <w:t>Description</w:t>
            </w:r>
          </w:p>
        </w:tc>
        <w:tc>
          <w:tcPr>
            <w:tcW w:w="531" w:type="pct"/>
          </w:tcPr>
          <w:p w14:paraId="25E5E36D" w14:textId="77777777" w:rsidR="000968C6" w:rsidRPr="00397406" w:rsidRDefault="000968C6" w:rsidP="008F2D0B">
            <w:pPr>
              <w:rPr>
                <w:rFonts w:asciiTheme="minorHAnsi" w:hAnsiTheme="minorHAnsi" w:cstheme="minorHAnsi"/>
                <w:szCs w:val="20"/>
              </w:rPr>
            </w:pPr>
            <w:r w:rsidRPr="00397406">
              <w:rPr>
                <w:rFonts w:asciiTheme="minorHAnsi" w:hAnsiTheme="minorHAnsi" w:cstheme="minorHAnsi"/>
                <w:szCs w:val="20"/>
              </w:rPr>
              <w:t>Sector</w:t>
            </w:r>
          </w:p>
        </w:tc>
        <w:tc>
          <w:tcPr>
            <w:tcW w:w="639" w:type="pct"/>
          </w:tcPr>
          <w:p w14:paraId="7F52A54F" w14:textId="77777777" w:rsidR="000968C6" w:rsidRPr="00397406" w:rsidRDefault="00FB2590" w:rsidP="008F2D0B">
            <w:pPr>
              <w:rPr>
                <w:rFonts w:asciiTheme="minorHAnsi" w:hAnsiTheme="minorHAnsi" w:cstheme="minorHAnsi"/>
                <w:szCs w:val="20"/>
              </w:rPr>
            </w:pPr>
            <w:r w:rsidRPr="00397406">
              <w:rPr>
                <w:rFonts w:asciiTheme="minorHAnsi" w:hAnsiTheme="minorHAnsi" w:cstheme="minorHAnsi"/>
                <w:szCs w:val="20"/>
              </w:rPr>
              <w:t>BldgType</w:t>
            </w:r>
          </w:p>
        </w:tc>
        <w:tc>
          <w:tcPr>
            <w:tcW w:w="686" w:type="pct"/>
          </w:tcPr>
          <w:p w14:paraId="209CCA4D" w14:textId="77777777" w:rsidR="000968C6" w:rsidRPr="00397406" w:rsidRDefault="000968C6" w:rsidP="008F2D0B">
            <w:pPr>
              <w:rPr>
                <w:rFonts w:asciiTheme="minorHAnsi" w:hAnsiTheme="minorHAnsi" w:cstheme="minorHAnsi"/>
                <w:szCs w:val="20"/>
              </w:rPr>
            </w:pPr>
            <w:r w:rsidRPr="00397406">
              <w:rPr>
                <w:rFonts w:asciiTheme="minorHAnsi" w:hAnsiTheme="minorHAnsi" w:cstheme="minorHAnsi"/>
                <w:szCs w:val="20"/>
              </w:rPr>
              <w:t>ProgDelivID</w:t>
            </w:r>
          </w:p>
        </w:tc>
        <w:tc>
          <w:tcPr>
            <w:tcW w:w="402" w:type="pct"/>
          </w:tcPr>
          <w:p w14:paraId="3A09B687" w14:textId="77777777" w:rsidR="000968C6" w:rsidRPr="00397406" w:rsidRDefault="00FB2590" w:rsidP="008F2D0B">
            <w:pPr>
              <w:rPr>
                <w:rFonts w:asciiTheme="minorHAnsi" w:hAnsiTheme="minorHAnsi" w:cstheme="minorHAnsi"/>
                <w:szCs w:val="20"/>
              </w:rPr>
            </w:pPr>
            <w:r w:rsidRPr="00397406">
              <w:rPr>
                <w:rFonts w:asciiTheme="minorHAnsi" w:hAnsiTheme="minorHAnsi" w:cstheme="minorHAnsi"/>
                <w:szCs w:val="20"/>
              </w:rPr>
              <w:t>NTG</w:t>
            </w:r>
          </w:p>
        </w:tc>
      </w:tr>
      <w:tr w:rsidR="00226709" w:rsidRPr="00397406" w14:paraId="38608D7B" w14:textId="77777777" w:rsidTr="008F2D0B">
        <w:trPr>
          <w:cnfStyle w:val="000000100000" w:firstRow="0" w:lastRow="0" w:firstColumn="0" w:lastColumn="0" w:oddVBand="0" w:evenVBand="0" w:oddHBand="1" w:evenHBand="0" w:firstRowFirstColumn="0" w:firstRowLastColumn="0" w:lastRowFirstColumn="0" w:lastRowLastColumn="0"/>
          <w:jc w:val="center"/>
        </w:trPr>
        <w:tc>
          <w:tcPr>
            <w:tcW w:w="812" w:type="pct"/>
          </w:tcPr>
          <w:p w14:paraId="649F0B7D" w14:textId="77777777" w:rsidR="00226709" w:rsidRPr="00846221" w:rsidRDefault="00226709" w:rsidP="008F2D0B">
            <w:pPr>
              <w:rPr>
                <w:rFonts w:asciiTheme="minorHAnsi" w:hAnsiTheme="minorHAnsi" w:cstheme="minorHAnsi"/>
                <w:color w:val="000000" w:themeColor="text1"/>
                <w:szCs w:val="20"/>
              </w:rPr>
            </w:pPr>
            <w:r>
              <w:rPr>
                <w:rFonts w:asciiTheme="minorHAnsi" w:hAnsiTheme="minorHAnsi" w:cstheme="minorHAnsi"/>
                <w:color w:val="000000" w:themeColor="text1"/>
                <w:szCs w:val="20"/>
              </w:rPr>
              <w:t>Com-Default&gt;2yrs</w:t>
            </w:r>
          </w:p>
        </w:tc>
        <w:tc>
          <w:tcPr>
            <w:tcW w:w="1930" w:type="pct"/>
          </w:tcPr>
          <w:p w14:paraId="4488AF4C" w14:textId="77777777" w:rsidR="00226709" w:rsidRPr="00846221" w:rsidRDefault="00226709" w:rsidP="008F2D0B">
            <w:pPr>
              <w:rPr>
                <w:rFonts w:asciiTheme="minorHAnsi" w:hAnsiTheme="minorHAnsi" w:cstheme="minorHAnsi"/>
                <w:color w:val="000000" w:themeColor="text1"/>
                <w:szCs w:val="20"/>
              </w:rPr>
            </w:pPr>
            <w:r>
              <w:rPr>
                <w:rFonts w:asciiTheme="minorHAnsi" w:hAnsiTheme="minorHAnsi" w:cstheme="minorHAnsi"/>
                <w:color w:val="000000" w:themeColor="text1"/>
                <w:szCs w:val="20"/>
              </w:rPr>
              <w:t>All other EEMs with no evaluated NTGR; existing EEM in programs with same delivery mechanism for more than 2 years</w:t>
            </w:r>
          </w:p>
        </w:tc>
        <w:tc>
          <w:tcPr>
            <w:tcW w:w="531" w:type="pct"/>
          </w:tcPr>
          <w:p w14:paraId="4AB9DE3C" w14:textId="77777777" w:rsidR="00226709" w:rsidRPr="00846221" w:rsidRDefault="00226709" w:rsidP="008F2D0B">
            <w:pPr>
              <w:rPr>
                <w:rFonts w:asciiTheme="minorHAnsi" w:hAnsiTheme="minorHAnsi" w:cstheme="minorHAnsi"/>
                <w:color w:val="000000" w:themeColor="text1"/>
                <w:szCs w:val="20"/>
              </w:rPr>
            </w:pPr>
            <w:r>
              <w:rPr>
                <w:rFonts w:asciiTheme="minorHAnsi" w:hAnsiTheme="minorHAnsi" w:cstheme="minorHAnsi"/>
                <w:color w:val="000000" w:themeColor="text1"/>
                <w:szCs w:val="20"/>
              </w:rPr>
              <w:t>Com</w:t>
            </w:r>
          </w:p>
        </w:tc>
        <w:tc>
          <w:tcPr>
            <w:tcW w:w="639" w:type="pct"/>
          </w:tcPr>
          <w:p w14:paraId="578F85A7" w14:textId="77777777" w:rsidR="00226709" w:rsidRPr="00846221" w:rsidRDefault="00226709" w:rsidP="008F2D0B">
            <w:pPr>
              <w:rPr>
                <w:rFonts w:asciiTheme="minorHAnsi" w:hAnsiTheme="minorHAnsi" w:cstheme="minorHAnsi"/>
                <w:color w:val="000000" w:themeColor="text1"/>
                <w:szCs w:val="20"/>
              </w:rPr>
            </w:pPr>
            <w:r>
              <w:rPr>
                <w:rFonts w:asciiTheme="minorHAnsi" w:hAnsiTheme="minorHAnsi" w:cstheme="minorHAnsi"/>
                <w:color w:val="000000" w:themeColor="text1"/>
                <w:szCs w:val="20"/>
              </w:rPr>
              <w:t>Any</w:t>
            </w:r>
          </w:p>
        </w:tc>
        <w:tc>
          <w:tcPr>
            <w:tcW w:w="686" w:type="pct"/>
          </w:tcPr>
          <w:p w14:paraId="38073A0D" w14:textId="77777777" w:rsidR="00226709" w:rsidRPr="00846221" w:rsidRDefault="00226709" w:rsidP="008F2D0B">
            <w:pPr>
              <w:rPr>
                <w:rFonts w:asciiTheme="minorHAnsi" w:hAnsiTheme="minorHAnsi" w:cstheme="minorHAnsi"/>
                <w:color w:val="000000" w:themeColor="text1"/>
                <w:szCs w:val="20"/>
              </w:rPr>
            </w:pPr>
            <w:r>
              <w:rPr>
                <w:rFonts w:asciiTheme="minorHAnsi" w:hAnsiTheme="minorHAnsi" w:cstheme="minorHAnsi"/>
                <w:color w:val="000000" w:themeColor="text1"/>
                <w:szCs w:val="20"/>
              </w:rPr>
              <w:t>Any</w:t>
            </w:r>
          </w:p>
        </w:tc>
        <w:tc>
          <w:tcPr>
            <w:tcW w:w="402" w:type="pct"/>
          </w:tcPr>
          <w:p w14:paraId="084ACB29" w14:textId="77777777" w:rsidR="00226709" w:rsidRPr="00846221" w:rsidRDefault="00226709" w:rsidP="008F2D0B">
            <w:pPr>
              <w:rPr>
                <w:rFonts w:asciiTheme="minorHAnsi" w:hAnsiTheme="minorHAnsi" w:cstheme="minorHAnsi"/>
                <w:color w:val="000000" w:themeColor="text1"/>
                <w:szCs w:val="20"/>
              </w:rPr>
            </w:pPr>
            <w:r>
              <w:rPr>
                <w:rFonts w:asciiTheme="minorHAnsi" w:hAnsiTheme="minorHAnsi" w:cstheme="minorHAnsi"/>
                <w:color w:val="000000" w:themeColor="text1"/>
                <w:szCs w:val="20"/>
              </w:rPr>
              <w:t>0.6</w:t>
            </w:r>
          </w:p>
        </w:tc>
      </w:tr>
    </w:tbl>
    <w:p w14:paraId="6B207A41" w14:textId="77777777" w:rsidR="000968C6" w:rsidRPr="00397406" w:rsidRDefault="00FB2590" w:rsidP="000968C6">
      <w:pPr>
        <w:pStyle w:val="Reminders"/>
        <w:rPr>
          <w:rFonts w:asciiTheme="minorHAnsi" w:hAnsiTheme="minorHAnsi" w:cstheme="minorHAnsi"/>
          <w:i w:val="0"/>
          <w:color w:val="auto"/>
          <w:sz w:val="20"/>
          <w:szCs w:val="20"/>
        </w:rPr>
      </w:pPr>
      <w:r w:rsidRPr="00397406">
        <w:rPr>
          <w:rFonts w:asciiTheme="minorHAnsi" w:hAnsiTheme="minorHAnsi" w:cstheme="minorHAnsi"/>
          <w:i w:val="0"/>
          <w:color w:val="auto"/>
          <w:sz w:val="20"/>
          <w:szCs w:val="20"/>
        </w:rPr>
        <w:t>Note: Direct install measures that are not hard-to-reach will use the default NTG value.</w:t>
      </w:r>
    </w:p>
    <w:p w14:paraId="57FEEFE5" w14:textId="77777777" w:rsidR="00F1053D" w:rsidRPr="00397406" w:rsidRDefault="00F1053D" w:rsidP="000968C6">
      <w:pPr>
        <w:pStyle w:val="Reminders"/>
        <w:rPr>
          <w:rFonts w:asciiTheme="minorHAnsi" w:hAnsiTheme="minorHAnsi" w:cstheme="minorHAnsi"/>
          <w:i w:val="0"/>
          <w:color w:val="auto"/>
          <w:szCs w:val="22"/>
        </w:rPr>
      </w:pPr>
    </w:p>
    <w:p w14:paraId="6A460DC3" w14:textId="77777777" w:rsidR="000968C6" w:rsidRPr="00397406" w:rsidRDefault="000968C6"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Installation Rate</w:t>
      </w:r>
    </w:p>
    <w:p w14:paraId="1C8AEF6C" w14:textId="77777777" w:rsidR="00472250" w:rsidRPr="00397406" w:rsidRDefault="000968C6" w:rsidP="00472250">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Th</w:t>
      </w:r>
      <w:r w:rsidR="00061A8E" w:rsidRPr="00397406">
        <w:rPr>
          <w:rFonts w:asciiTheme="minorHAnsi" w:hAnsiTheme="minorHAnsi" w:cstheme="minorHAnsi"/>
          <w:i w:val="0"/>
          <w:color w:val="auto"/>
          <w:szCs w:val="22"/>
        </w:rPr>
        <w:t>e IR</w:t>
      </w:r>
      <w:r w:rsidRPr="00397406">
        <w:rPr>
          <w:rFonts w:asciiTheme="minorHAnsi" w:hAnsiTheme="minorHAnsi" w:cstheme="minorHAnsi"/>
          <w:i w:val="0"/>
          <w:color w:val="auto"/>
          <w:szCs w:val="22"/>
        </w:rPr>
        <w:t xml:space="preserve"> value</w:t>
      </w:r>
      <w:r w:rsidR="00061A8E" w:rsidRPr="00397406">
        <w:rPr>
          <w:rFonts w:asciiTheme="minorHAnsi" w:hAnsiTheme="minorHAnsi" w:cstheme="minorHAnsi"/>
          <w:i w:val="0"/>
          <w:color w:val="auto"/>
          <w:szCs w:val="22"/>
        </w:rPr>
        <w:t>s</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were</w:t>
      </w:r>
      <w:r w:rsidRPr="00397406">
        <w:rPr>
          <w:rFonts w:asciiTheme="minorHAnsi" w:hAnsiTheme="minorHAnsi" w:cstheme="minorHAnsi"/>
          <w:i w:val="0"/>
          <w:color w:val="auto"/>
          <w:szCs w:val="22"/>
        </w:rPr>
        <w:t xml:space="preserve"> obtained </w:t>
      </w:r>
      <w:r w:rsidR="00BC6524" w:rsidRPr="00397406">
        <w:rPr>
          <w:rFonts w:asciiTheme="minorHAnsi" w:hAnsiTheme="minorHAnsi" w:cstheme="minorHAnsi"/>
          <w:i w:val="0"/>
          <w:color w:val="auto"/>
          <w:szCs w:val="22"/>
        </w:rPr>
        <w:t>using the DEER READI tool</w:t>
      </w:r>
      <w:r w:rsidR="00240B74" w:rsidRPr="00397406">
        <w:rPr>
          <w:rFonts w:asciiTheme="minorHAnsi" w:hAnsiTheme="minorHAnsi" w:cstheme="minorHAnsi"/>
          <w:i w:val="0"/>
          <w:color w:val="auto"/>
          <w:szCs w:val="22"/>
        </w:rPr>
        <w:t>.</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The relevant IR values for the measures in this work paper are in the table below</w:t>
      </w:r>
      <w:r w:rsidR="008B1357" w:rsidRPr="00397406">
        <w:rPr>
          <w:rFonts w:asciiTheme="minorHAnsi" w:hAnsiTheme="minorHAnsi" w:cstheme="minorHAnsi"/>
          <w:i w:val="0"/>
          <w:color w:val="auto"/>
          <w:szCs w:val="22"/>
        </w:rPr>
        <w:t>.</w:t>
      </w:r>
    </w:p>
    <w:p w14:paraId="190FC632" w14:textId="77777777" w:rsidR="005476F6" w:rsidRPr="00397406" w:rsidRDefault="005476F6" w:rsidP="005476F6">
      <w:pPr>
        <w:pStyle w:val="Reminders"/>
        <w:rPr>
          <w:rFonts w:asciiTheme="minorHAnsi" w:hAnsiTheme="minorHAnsi" w:cstheme="minorHAnsi"/>
          <w:i w:val="0"/>
          <w:color w:val="auto"/>
          <w:szCs w:val="22"/>
        </w:rPr>
      </w:pPr>
    </w:p>
    <w:p w14:paraId="0D333C57" w14:textId="77777777" w:rsidR="00240B74" w:rsidRPr="00397406" w:rsidRDefault="00240B74" w:rsidP="00240B74">
      <w:pPr>
        <w:pStyle w:val="Caption"/>
        <w:jc w:val="center"/>
        <w:rPr>
          <w:rFonts w:cstheme="minorHAnsi"/>
          <w:szCs w:val="22"/>
        </w:rPr>
      </w:pPr>
      <w:bookmarkStart w:id="26" w:name="_Ref37796590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FE5C87">
        <w:rPr>
          <w:rFonts w:cstheme="minorHAnsi"/>
          <w:noProof/>
          <w:szCs w:val="22"/>
        </w:rPr>
        <w:t>10</w:t>
      </w:r>
      <w:r w:rsidRPr="00397406">
        <w:rPr>
          <w:rFonts w:cstheme="minorHAnsi"/>
          <w:szCs w:val="22"/>
        </w:rPr>
        <w:fldChar w:fldCharType="end"/>
      </w:r>
      <w:bookmarkEnd w:id="26"/>
      <w:r w:rsidR="001D3223" w:rsidRPr="00397406">
        <w:rPr>
          <w:rFonts w:cstheme="minorHAnsi"/>
          <w:szCs w:val="22"/>
        </w:rPr>
        <w:t>:</w:t>
      </w:r>
      <w:r w:rsidRPr="00397406">
        <w:rPr>
          <w:rFonts w:cstheme="minorHAnsi"/>
          <w:szCs w:val="22"/>
        </w:rPr>
        <w:t xml:space="preserve"> Installation Rate</w:t>
      </w:r>
    </w:p>
    <w:tbl>
      <w:tblPr>
        <w:tblStyle w:val="TableContemporary"/>
        <w:tblW w:w="4878" w:type="pct"/>
        <w:jc w:val="center"/>
        <w:tblLook w:val="01E0" w:firstRow="1" w:lastRow="1" w:firstColumn="1" w:lastColumn="1" w:noHBand="0" w:noVBand="0"/>
      </w:tblPr>
      <w:tblGrid>
        <w:gridCol w:w="1320"/>
        <w:gridCol w:w="2564"/>
        <w:gridCol w:w="1257"/>
        <w:gridCol w:w="1567"/>
        <w:gridCol w:w="1266"/>
        <w:gridCol w:w="1158"/>
      </w:tblGrid>
      <w:tr w:rsidR="006B4A48" w:rsidRPr="00397406" w14:paraId="10F5066F"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722" w:type="pct"/>
          </w:tcPr>
          <w:p w14:paraId="019E96B9" w14:textId="77777777" w:rsidR="006B4A48" w:rsidRPr="00397406" w:rsidRDefault="00BA2E7E" w:rsidP="005729C8">
            <w:pPr>
              <w:rPr>
                <w:rFonts w:asciiTheme="minorHAnsi" w:hAnsiTheme="minorHAnsi" w:cstheme="minorHAnsi"/>
                <w:szCs w:val="20"/>
              </w:rPr>
            </w:pPr>
            <w:r w:rsidRPr="00397406">
              <w:rPr>
                <w:rFonts w:asciiTheme="minorHAnsi" w:hAnsiTheme="minorHAnsi" w:cstheme="minorHAnsi"/>
                <w:szCs w:val="20"/>
              </w:rPr>
              <w:t xml:space="preserve">GSIA </w:t>
            </w:r>
            <w:r w:rsidR="00FB2590" w:rsidRPr="00397406">
              <w:rPr>
                <w:rFonts w:asciiTheme="minorHAnsi" w:hAnsiTheme="minorHAnsi" w:cstheme="minorHAnsi"/>
                <w:szCs w:val="20"/>
              </w:rPr>
              <w:t>ID</w:t>
            </w:r>
          </w:p>
        </w:tc>
        <w:tc>
          <w:tcPr>
            <w:tcW w:w="1404" w:type="pct"/>
          </w:tcPr>
          <w:p w14:paraId="3C08E4C4"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688" w:type="pct"/>
          </w:tcPr>
          <w:p w14:paraId="3C3CF777"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Sector</w:t>
            </w:r>
          </w:p>
        </w:tc>
        <w:tc>
          <w:tcPr>
            <w:tcW w:w="858" w:type="pct"/>
          </w:tcPr>
          <w:p w14:paraId="09EE6162"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BldgType</w:t>
            </w:r>
          </w:p>
        </w:tc>
        <w:tc>
          <w:tcPr>
            <w:tcW w:w="693" w:type="pct"/>
          </w:tcPr>
          <w:p w14:paraId="191A9537" w14:textId="77777777" w:rsidR="006B4A48" w:rsidRPr="00397406" w:rsidRDefault="006B4A48" w:rsidP="005729C8">
            <w:pPr>
              <w:rPr>
                <w:rFonts w:asciiTheme="minorHAnsi" w:hAnsiTheme="minorHAnsi" w:cstheme="minorHAnsi"/>
                <w:szCs w:val="20"/>
              </w:rPr>
            </w:pPr>
            <w:r w:rsidRPr="00397406">
              <w:rPr>
                <w:rFonts w:asciiTheme="minorHAnsi" w:hAnsiTheme="minorHAnsi" w:cstheme="minorHAnsi"/>
                <w:szCs w:val="20"/>
              </w:rPr>
              <w:t>ProgDelivID</w:t>
            </w:r>
          </w:p>
        </w:tc>
        <w:tc>
          <w:tcPr>
            <w:tcW w:w="634" w:type="pct"/>
          </w:tcPr>
          <w:p w14:paraId="2BDB23B1"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GSIAValue</w:t>
            </w:r>
          </w:p>
        </w:tc>
      </w:tr>
      <w:tr w:rsidR="002F4E34" w:rsidRPr="00397406" w14:paraId="72C00BAF"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722" w:type="pct"/>
          </w:tcPr>
          <w:p w14:paraId="23048E97" w14:textId="77777777" w:rsidR="002F4E34" w:rsidRPr="00226709" w:rsidRDefault="002F4E34" w:rsidP="005729C8">
            <w:pPr>
              <w:rPr>
                <w:rFonts w:asciiTheme="minorHAnsi" w:hAnsiTheme="minorHAnsi"/>
                <w:szCs w:val="20"/>
              </w:rPr>
            </w:pPr>
            <w:r w:rsidRPr="00226709">
              <w:rPr>
                <w:rFonts w:asciiTheme="minorHAnsi" w:hAnsiTheme="minorHAnsi"/>
                <w:szCs w:val="20"/>
              </w:rPr>
              <w:t>Def-GSIA</w:t>
            </w:r>
          </w:p>
        </w:tc>
        <w:tc>
          <w:tcPr>
            <w:tcW w:w="1404" w:type="pct"/>
          </w:tcPr>
          <w:p w14:paraId="00DF0E87" w14:textId="77777777" w:rsidR="002F4E34" w:rsidRPr="00226709" w:rsidRDefault="002F4E34" w:rsidP="005729C8">
            <w:pPr>
              <w:rPr>
                <w:rFonts w:asciiTheme="minorHAnsi" w:hAnsiTheme="minorHAnsi"/>
                <w:szCs w:val="20"/>
              </w:rPr>
            </w:pPr>
            <w:r w:rsidRPr="00226709">
              <w:rPr>
                <w:rFonts w:asciiTheme="minorHAnsi" w:hAnsiTheme="minorHAnsi"/>
                <w:szCs w:val="20"/>
              </w:rPr>
              <w:t>Default GSIA values</w:t>
            </w:r>
          </w:p>
        </w:tc>
        <w:tc>
          <w:tcPr>
            <w:tcW w:w="688" w:type="pct"/>
          </w:tcPr>
          <w:p w14:paraId="083CF217" w14:textId="77777777" w:rsidR="002F4E34" w:rsidRPr="00226709" w:rsidRDefault="002F4E34" w:rsidP="005729C8">
            <w:pPr>
              <w:rPr>
                <w:rFonts w:asciiTheme="minorHAnsi" w:hAnsiTheme="minorHAnsi"/>
                <w:szCs w:val="20"/>
              </w:rPr>
            </w:pPr>
            <w:r w:rsidRPr="00226709">
              <w:rPr>
                <w:rFonts w:asciiTheme="minorHAnsi" w:hAnsiTheme="minorHAnsi"/>
                <w:szCs w:val="20"/>
              </w:rPr>
              <w:t>Any</w:t>
            </w:r>
          </w:p>
        </w:tc>
        <w:tc>
          <w:tcPr>
            <w:tcW w:w="858" w:type="pct"/>
          </w:tcPr>
          <w:p w14:paraId="252013CE" w14:textId="77777777" w:rsidR="002F4E34" w:rsidRPr="00226709" w:rsidRDefault="002F4E34" w:rsidP="005729C8">
            <w:pPr>
              <w:rPr>
                <w:rFonts w:asciiTheme="minorHAnsi" w:hAnsiTheme="minorHAnsi"/>
                <w:szCs w:val="20"/>
              </w:rPr>
            </w:pPr>
            <w:r w:rsidRPr="00226709">
              <w:rPr>
                <w:rFonts w:asciiTheme="minorHAnsi" w:hAnsiTheme="minorHAnsi"/>
                <w:szCs w:val="20"/>
              </w:rPr>
              <w:t>Any</w:t>
            </w:r>
          </w:p>
        </w:tc>
        <w:tc>
          <w:tcPr>
            <w:tcW w:w="693" w:type="pct"/>
          </w:tcPr>
          <w:p w14:paraId="5AA494B2" w14:textId="77777777" w:rsidR="002F4E34" w:rsidRPr="00226709" w:rsidRDefault="002F4E34" w:rsidP="005729C8">
            <w:pPr>
              <w:rPr>
                <w:rFonts w:asciiTheme="minorHAnsi" w:hAnsiTheme="minorHAnsi"/>
                <w:szCs w:val="20"/>
              </w:rPr>
            </w:pPr>
            <w:r w:rsidRPr="00226709">
              <w:rPr>
                <w:rFonts w:asciiTheme="minorHAnsi" w:hAnsiTheme="minorHAnsi"/>
                <w:szCs w:val="20"/>
              </w:rPr>
              <w:t>Any</w:t>
            </w:r>
          </w:p>
        </w:tc>
        <w:tc>
          <w:tcPr>
            <w:tcW w:w="634" w:type="pct"/>
          </w:tcPr>
          <w:p w14:paraId="76E96476" w14:textId="77777777" w:rsidR="002F4E34" w:rsidRPr="00226709" w:rsidRDefault="002F4E34" w:rsidP="005729C8">
            <w:pPr>
              <w:rPr>
                <w:rFonts w:asciiTheme="minorHAnsi" w:hAnsiTheme="minorHAnsi"/>
                <w:szCs w:val="20"/>
              </w:rPr>
            </w:pPr>
            <w:r w:rsidRPr="00226709">
              <w:rPr>
                <w:rFonts w:asciiTheme="minorHAnsi" w:hAnsiTheme="minorHAnsi"/>
                <w:szCs w:val="20"/>
              </w:rPr>
              <w:t>1</w:t>
            </w:r>
          </w:p>
        </w:tc>
      </w:tr>
    </w:tbl>
    <w:p w14:paraId="4C8D2C7D" w14:textId="77777777" w:rsidR="006B4A48" w:rsidRPr="00397406" w:rsidRDefault="006B4A48" w:rsidP="000968C6">
      <w:pPr>
        <w:pStyle w:val="Reminders"/>
        <w:rPr>
          <w:rFonts w:asciiTheme="minorHAnsi" w:hAnsiTheme="minorHAnsi" w:cstheme="minorHAnsi"/>
          <w:b/>
          <w:i w:val="0"/>
          <w:color w:val="auto"/>
          <w:szCs w:val="22"/>
        </w:rPr>
      </w:pPr>
    </w:p>
    <w:p w14:paraId="5EF0913F" w14:textId="77777777" w:rsidR="000968C6" w:rsidRPr="00397406" w:rsidRDefault="000968C6" w:rsidP="000968C6">
      <w:pPr>
        <w:pStyle w:val="Reminders"/>
        <w:rPr>
          <w:rFonts w:asciiTheme="minorHAnsi" w:hAnsiTheme="minorHAnsi" w:cstheme="minorHAnsi"/>
          <w:i w:val="0"/>
          <w:color w:val="auto"/>
          <w:szCs w:val="22"/>
        </w:rPr>
      </w:pPr>
      <w:r w:rsidRPr="00397406">
        <w:rPr>
          <w:rFonts w:asciiTheme="minorHAnsi" w:hAnsiTheme="minorHAnsi" w:cstheme="minorHAnsi"/>
          <w:b/>
          <w:i w:val="0"/>
          <w:color w:val="auto"/>
          <w:szCs w:val="22"/>
        </w:rPr>
        <w:t>Spillage Rate</w:t>
      </w:r>
    </w:p>
    <w:p w14:paraId="4E0115EC" w14:textId="77777777" w:rsidR="000968C6" w:rsidRPr="00397406" w:rsidRDefault="00061A8E"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pillage rate</w:t>
      </w: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 xml:space="preserve"> </w:t>
      </w:r>
      <w:r w:rsidRPr="00397406">
        <w:rPr>
          <w:rFonts w:asciiTheme="minorHAnsi" w:hAnsiTheme="minorHAnsi" w:cstheme="minorHAnsi"/>
          <w:i w:val="0"/>
          <w:color w:val="auto"/>
          <w:szCs w:val="22"/>
        </w:rPr>
        <w:t>are</w:t>
      </w:r>
      <w:r w:rsidR="000968C6" w:rsidRPr="00397406">
        <w:rPr>
          <w:rFonts w:asciiTheme="minorHAnsi" w:hAnsiTheme="minorHAnsi" w:cstheme="minorHAnsi"/>
          <w:i w:val="0"/>
          <w:color w:val="auto"/>
          <w:szCs w:val="22"/>
        </w:rPr>
        <w:t xml:space="preserve"> not tracked </w:t>
      </w:r>
      <w:r w:rsidRPr="00397406">
        <w:rPr>
          <w:rFonts w:asciiTheme="minorHAnsi" w:hAnsiTheme="minorHAnsi" w:cstheme="minorHAnsi"/>
          <w:i w:val="0"/>
          <w:color w:val="auto"/>
          <w:szCs w:val="22"/>
        </w:rPr>
        <w:t>in</w:t>
      </w:r>
      <w:r w:rsidR="000968C6" w:rsidRPr="00397406">
        <w:rPr>
          <w:rFonts w:asciiTheme="minorHAnsi" w:hAnsiTheme="minorHAnsi" w:cstheme="minorHAnsi"/>
          <w:i w:val="0"/>
          <w:color w:val="auto"/>
          <w:szCs w:val="22"/>
        </w:rPr>
        <w:t xml:space="preserve"> work</w:t>
      </w:r>
      <w:r w:rsidRPr="00397406">
        <w:rPr>
          <w:rFonts w:asciiTheme="minorHAnsi" w:hAnsiTheme="minorHAnsi" w:cstheme="minorHAnsi"/>
          <w:i w:val="0"/>
          <w:color w:val="auto"/>
          <w:szCs w:val="22"/>
        </w:rPr>
        <w:t xml:space="preserve"> </w:t>
      </w:r>
      <w:r w:rsidR="000968C6" w:rsidRPr="00397406">
        <w:rPr>
          <w:rFonts w:asciiTheme="minorHAnsi" w:hAnsiTheme="minorHAnsi" w:cstheme="minorHAnsi"/>
          <w:i w:val="0"/>
          <w:color w:val="auto"/>
          <w:szCs w:val="22"/>
        </w:rPr>
        <w:t>papers</w:t>
      </w:r>
      <w:r w:rsidRPr="00397406">
        <w:rPr>
          <w:rFonts w:asciiTheme="minorHAnsi" w:hAnsiTheme="minorHAnsi" w:cstheme="minorHAnsi"/>
          <w:i w:val="0"/>
          <w:color w:val="auto"/>
          <w:szCs w:val="22"/>
        </w:rPr>
        <w:t>; they are</w:t>
      </w:r>
      <w:r w:rsidR="000968C6" w:rsidRPr="00397406">
        <w:rPr>
          <w:rFonts w:asciiTheme="minorHAnsi" w:hAnsiTheme="minorHAnsi" w:cstheme="minorHAnsi"/>
          <w:i w:val="0"/>
          <w:color w:val="auto"/>
          <w:szCs w:val="22"/>
        </w:rPr>
        <w:t xml:space="preserve"> tracked in an external </w:t>
      </w:r>
      <w:r w:rsidR="00CE4386" w:rsidRPr="00397406">
        <w:rPr>
          <w:rFonts w:asciiTheme="minorHAnsi" w:hAnsiTheme="minorHAnsi" w:cstheme="minorHAnsi"/>
          <w:i w:val="0"/>
          <w:color w:val="auto"/>
          <w:szCs w:val="22"/>
        </w:rPr>
        <w:t>document</w:t>
      </w:r>
      <w:r w:rsidR="000968C6" w:rsidRPr="00397406">
        <w:rPr>
          <w:rFonts w:asciiTheme="minorHAnsi" w:hAnsiTheme="minorHAnsi" w:cstheme="minorHAnsi"/>
          <w:i w:val="0"/>
          <w:color w:val="auto"/>
          <w:szCs w:val="22"/>
        </w:rPr>
        <w:t xml:space="preserve"> </w:t>
      </w:r>
      <w:r w:rsidR="00CE4386" w:rsidRPr="00397406">
        <w:rPr>
          <w:rFonts w:asciiTheme="minorHAnsi" w:hAnsiTheme="minorHAnsi" w:cstheme="minorHAnsi"/>
          <w:i w:val="0"/>
          <w:color w:val="auto"/>
          <w:szCs w:val="22"/>
        </w:rPr>
        <w:t>which will</w:t>
      </w:r>
      <w:r w:rsidR="000968C6" w:rsidRPr="00397406">
        <w:rPr>
          <w:rFonts w:asciiTheme="minorHAnsi" w:hAnsiTheme="minorHAnsi" w:cstheme="minorHAnsi"/>
          <w:i w:val="0"/>
          <w:color w:val="auto"/>
          <w:szCs w:val="22"/>
        </w:rPr>
        <w:t xml:space="preserve"> be supplied to the</w:t>
      </w:r>
      <w:r w:rsidRPr="00397406">
        <w:rPr>
          <w:rFonts w:asciiTheme="minorHAnsi" w:hAnsiTheme="minorHAnsi" w:cstheme="minorHAnsi"/>
          <w:i w:val="0"/>
          <w:color w:val="auto"/>
          <w:szCs w:val="22"/>
        </w:rPr>
        <w:t xml:space="preserve"> </w:t>
      </w:r>
      <w:r w:rsidR="00F12733" w:rsidRPr="00397406">
        <w:rPr>
          <w:rFonts w:asciiTheme="minorHAnsi" w:hAnsiTheme="minorHAnsi" w:cstheme="minorHAnsi"/>
          <w:i w:val="0"/>
          <w:color w:val="auto"/>
          <w:szCs w:val="22"/>
        </w:rPr>
        <w:t>Commission Staff</w:t>
      </w:r>
      <w:r w:rsidR="00240B74" w:rsidRPr="00397406">
        <w:rPr>
          <w:rFonts w:asciiTheme="minorHAnsi" w:hAnsiTheme="minorHAnsi" w:cstheme="minorHAnsi"/>
          <w:i w:val="0"/>
          <w:color w:val="auto"/>
          <w:szCs w:val="22"/>
        </w:rPr>
        <w:t>.</w:t>
      </w:r>
    </w:p>
    <w:p w14:paraId="1AB2D820" w14:textId="77777777" w:rsidR="00E37F72" w:rsidRPr="00397406" w:rsidRDefault="00E37F72" w:rsidP="000968C6">
      <w:pPr>
        <w:pStyle w:val="Reminders"/>
        <w:rPr>
          <w:rFonts w:asciiTheme="minorHAnsi" w:hAnsiTheme="minorHAnsi" w:cstheme="minorHAnsi"/>
          <w:i w:val="0"/>
          <w:color w:val="auto"/>
          <w:szCs w:val="22"/>
        </w:rPr>
      </w:pPr>
    </w:p>
    <w:p w14:paraId="5A1A11D9" w14:textId="77777777" w:rsidR="00E37F72" w:rsidRPr="00397406" w:rsidRDefault="00F12733"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T</w:t>
      </w:r>
      <w:r w:rsidR="00E37F72" w:rsidRPr="00397406">
        <w:rPr>
          <w:rFonts w:asciiTheme="minorHAnsi" w:hAnsiTheme="minorHAnsi" w:cstheme="minorHAnsi"/>
          <w:b/>
          <w:i w:val="0"/>
          <w:color w:val="auto"/>
          <w:szCs w:val="22"/>
        </w:rPr>
        <w:t>echnology Fields</w:t>
      </w:r>
    </w:p>
    <w:p w14:paraId="352BA3F3" w14:textId="77777777" w:rsidR="00240B74" w:rsidRPr="00397406" w:rsidRDefault="00F12733"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The Technology Fields were obtained </w:t>
      </w:r>
      <w:r w:rsidR="00236216" w:rsidRPr="00397406">
        <w:rPr>
          <w:rFonts w:asciiTheme="minorHAnsi" w:hAnsiTheme="minorHAnsi" w:cstheme="minorHAnsi"/>
          <w:i w:val="0"/>
          <w:color w:val="auto"/>
          <w:szCs w:val="22"/>
        </w:rPr>
        <w:t>from the Ex Ante Database Specification. The relevant Use Category, Use Sub-category, Technology Group, and Technology Type values for the measures in this work paper are in the table below.</w:t>
      </w:r>
    </w:p>
    <w:p w14:paraId="663D6D41" w14:textId="77777777" w:rsidR="00240B74" w:rsidRPr="00397406" w:rsidRDefault="00240B74" w:rsidP="000968C6">
      <w:pPr>
        <w:pStyle w:val="Reminders"/>
        <w:rPr>
          <w:rFonts w:asciiTheme="minorHAnsi" w:hAnsiTheme="minorHAnsi" w:cstheme="minorHAnsi"/>
          <w:i w:val="0"/>
          <w:color w:val="auto"/>
          <w:szCs w:val="22"/>
        </w:rPr>
      </w:pPr>
    </w:p>
    <w:p w14:paraId="7F18959A" w14:textId="77777777" w:rsidR="00F95A6A" w:rsidRDefault="00F95A6A" w:rsidP="00240B74">
      <w:pPr>
        <w:pStyle w:val="Caption"/>
        <w:jc w:val="center"/>
        <w:rPr>
          <w:rFonts w:cstheme="minorHAnsi"/>
          <w:szCs w:val="22"/>
        </w:rPr>
      </w:pPr>
      <w:bookmarkStart w:id="27" w:name="_Ref398732834"/>
    </w:p>
    <w:p w14:paraId="6D3026AF" w14:textId="77777777" w:rsidR="00F95A6A" w:rsidRDefault="00F95A6A" w:rsidP="00240B74">
      <w:pPr>
        <w:pStyle w:val="Caption"/>
        <w:jc w:val="center"/>
        <w:rPr>
          <w:rFonts w:cstheme="minorHAnsi"/>
          <w:szCs w:val="22"/>
        </w:rPr>
      </w:pPr>
    </w:p>
    <w:p w14:paraId="6B48FD95" w14:textId="77777777" w:rsidR="00F95A6A" w:rsidRDefault="00F95A6A" w:rsidP="00240B74">
      <w:pPr>
        <w:pStyle w:val="Caption"/>
        <w:jc w:val="center"/>
        <w:rPr>
          <w:rFonts w:cstheme="minorHAnsi"/>
          <w:szCs w:val="22"/>
        </w:rPr>
      </w:pPr>
    </w:p>
    <w:p w14:paraId="6A3540A0" w14:textId="77777777" w:rsidR="00F95A6A" w:rsidRDefault="00F95A6A" w:rsidP="00240B74">
      <w:pPr>
        <w:pStyle w:val="Caption"/>
        <w:jc w:val="center"/>
        <w:rPr>
          <w:rFonts w:cstheme="minorHAnsi"/>
          <w:szCs w:val="22"/>
        </w:rPr>
      </w:pPr>
    </w:p>
    <w:p w14:paraId="17FD31F0" w14:textId="77777777" w:rsidR="00F95A6A" w:rsidRDefault="00F95A6A" w:rsidP="00240B74">
      <w:pPr>
        <w:pStyle w:val="Caption"/>
        <w:jc w:val="center"/>
        <w:rPr>
          <w:rFonts w:cstheme="minorHAnsi"/>
          <w:szCs w:val="22"/>
        </w:rPr>
      </w:pPr>
    </w:p>
    <w:p w14:paraId="677188AB" w14:textId="77777777" w:rsidR="00F95A6A" w:rsidRDefault="00F95A6A" w:rsidP="00240B74">
      <w:pPr>
        <w:pStyle w:val="Caption"/>
        <w:jc w:val="center"/>
        <w:rPr>
          <w:rFonts w:cstheme="minorHAnsi"/>
          <w:szCs w:val="22"/>
        </w:rPr>
      </w:pPr>
    </w:p>
    <w:p w14:paraId="5D95377E" w14:textId="77777777" w:rsidR="00240B74" w:rsidRPr="00397406" w:rsidRDefault="00240B74" w:rsidP="00240B74">
      <w:pPr>
        <w:pStyle w:val="Caption"/>
        <w:jc w:val="center"/>
        <w:rPr>
          <w:rFonts w:cstheme="minorHAnsi"/>
          <w:szCs w:val="22"/>
        </w:rPr>
      </w:pPr>
      <w:r w:rsidRPr="00397406">
        <w:rPr>
          <w:rFonts w:cstheme="minorHAnsi"/>
          <w:szCs w:val="22"/>
        </w:rPr>
        <w:lastRenderedPageBreak/>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FE5C87">
        <w:rPr>
          <w:rFonts w:cstheme="minorHAnsi"/>
          <w:noProof/>
          <w:szCs w:val="22"/>
        </w:rPr>
        <w:t>11</w:t>
      </w:r>
      <w:r w:rsidRPr="00397406">
        <w:rPr>
          <w:rFonts w:cstheme="minorHAnsi"/>
          <w:szCs w:val="22"/>
        </w:rPr>
        <w:fldChar w:fldCharType="end"/>
      </w:r>
      <w:bookmarkEnd w:id="27"/>
      <w:r w:rsidR="001D3223" w:rsidRPr="00397406">
        <w:rPr>
          <w:rFonts w:cstheme="minorHAnsi"/>
          <w:szCs w:val="22"/>
        </w:rPr>
        <w:t>:</w:t>
      </w:r>
      <w:r w:rsidRPr="00397406">
        <w:rPr>
          <w:rFonts w:cstheme="minorHAnsi"/>
          <w:szCs w:val="22"/>
        </w:rPr>
        <w:t xml:space="preserve"> </w:t>
      </w:r>
      <w:r w:rsidR="00154C3B" w:rsidRPr="00397406">
        <w:rPr>
          <w:rFonts w:cstheme="minorHAnsi"/>
          <w:szCs w:val="22"/>
        </w:rPr>
        <w:t>Technology Fields</w:t>
      </w:r>
    </w:p>
    <w:tbl>
      <w:tblPr>
        <w:tblStyle w:val="TableContemporary"/>
        <w:tblW w:w="0" w:type="auto"/>
        <w:jc w:val="center"/>
        <w:tblLook w:val="04A0" w:firstRow="1" w:lastRow="0" w:firstColumn="1" w:lastColumn="0" w:noHBand="0" w:noVBand="1"/>
      </w:tblPr>
      <w:tblGrid>
        <w:gridCol w:w="2973"/>
        <w:gridCol w:w="6387"/>
      </w:tblGrid>
      <w:tr w:rsidR="00240B74" w:rsidRPr="00397406" w14:paraId="4D9340ED" w14:textId="77777777" w:rsidTr="00BA2E7E">
        <w:trPr>
          <w:cnfStyle w:val="100000000000" w:firstRow="1" w:lastRow="0" w:firstColumn="0" w:lastColumn="0" w:oddVBand="0" w:evenVBand="0" w:oddHBand="0" w:evenHBand="0" w:firstRowFirstColumn="0" w:firstRowLastColumn="0" w:lastRowFirstColumn="0" w:lastRowLastColumn="0"/>
          <w:trHeight w:val="245"/>
          <w:jc w:val="center"/>
        </w:trPr>
        <w:tc>
          <w:tcPr>
            <w:tcW w:w="2976" w:type="dxa"/>
          </w:tcPr>
          <w:p w14:paraId="407ED7A8"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Classification</w:t>
            </w:r>
          </w:p>
        </w:tc>
        <w:tc>
          <w:tcPr>
            <w:tcW w:w="6396" w:type="dxa"/>
          </w:tcPr>
          <w:p w14:paraId="5D241DAC"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Value</w:t>
            </w:r>
          </w:p>
        </w:tc>
      </w:tr>
      <w:tr w:rsidR="00226709" w:rsidRPr="00397406" w14:paraId="54A59217"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252E9E17" w14:textId="77777777" w:rsidR="00226709" w:rsidRPr="00397406" w:rsidRDefault="00226709" w:rsidP="00226709">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UseCategory</w:t>
            </w:r>
          </w:p>
        </w:tc>
        <w:tc>
          <w:tcPr>
            <w:tcW w:w="6396" w:type="dxa"/>
          </w:tcPr>
          <w:p w14:paraId="0873919B" w14:textId="77777777" w:rsidR="00226709" w:rsidRPr="00AA756B" w:rsidRDefault="00226709" w:rsidP="00226709">
            <w:pPr>
              <w:pStyle w:val="Reminders"/>
              <w:rPr>
                <w:rFonts w:asciiTheme="minorHAnsi" w:hAnsiTheme="minorHAnsi" w:cstheme="minorHAnsi"/>
                <w:i w:val="0"/>
                <w:color w:val="000000" w:themeColor="text1"/>
                <w:szCs w:val="22"/>
              </w:rPr>
            </w:pPr>
            <w:r>
              <w:rPr>
                <w:rFonts w:asciiTheme="minorHAnsi" w:hAnsiTheme="minorHAnsi" w:cstheme="minorHAnsi"/>
                <w:i w:val="0"/>
                <w:color w:val="000000" w:themeColor="text1"/>
                <w:szCs w:val="22"/>
              </w:rPr>
              <w:t>HVAC</w:t>
            </w:r>
          </w:p>
        </w:tc>
      </w:tr>
      <w:tr w:rsidR="00226709" w:rsidRPr="00397406" w14:paraId="5F6CF214"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6EE271B1" w14:textId="77777777" w:rsidR="00226709" w:rsidRPr="00397406" w:rsidRDefault="00226709" w:rsidP="00226709">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UseSubCats</w:t>
            </w:r>
          </w:p>
        </w:tc>
        <w:tc>
          <w:tcPr>
            <w:tcW w:w="6396" w:type="dxa"/>
          </w:tcPr>
          <w:p w14:paraId="00307E61" w14:textId="77777777" w:rsidR="00226709" w:rsidRPr="00AA756B" w:rsidRDefault="00226709" w:rsidP="00226709">
            <w:pPr>
              <w:pStyle w:val="Reminders"/>
              <w:rPr>
                <w:rFonts w:asciiTheme="minorHAnsi" w:hAnsiTheme="minorHAnsi" w:cstheme="minorHAnsi"/>
                <w:i w:val="0"/>
                <w:color w:val="000000" w:themeColor="text1"/>
                <w:szCs w:val="22"/>
              </w:rPr>
            </w:pPr>
            <w:r>
              <w:rPr>
                <w:rFonts w:asciiTheme="minorHAnsi" w:hAnsiTheme="minorHAnsi" w:cstheme="minorHAnsi"/>
                <w:i w:val="0"/>
                <w:color w:val="000000" w:themeColor="text1"/>
                <w:szCs w:val="22"/>
              </w:rPr>
              <w:t>Ventilation and Air Distribution</w:t>
            </w:r>
          </w:p>
        </w:tc>
      </w:tr>
      <w:tr w:rsidR="00226709" w:rsidRPr="00397406" w14:paraId="543C9B67"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718FD4DD" w14:textId="77777777" w:rsidR="00226709" w:rsidRPr="00397406" w:rsidRDefault="00226709" w:rsidP="00226709">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TechGroups</w:t>
            </w:r>
          </w:p>
        </w:tc>
        <w:tc>
          <w:tcPr>
            <w:tcW w:w="6396" w:type="dxa"/>
          </w:tcPr>
          <w:p w14:paraId="35E60438" w14:textId="77777777" w:rsidR="00226709" w:rsidRPr="00AA756B" w:rsidRDefault="00226709" w:rsidP="00226709">
            <w:pPr>
              <w:pStyle w:val="Reminders"/>
              <w:rPr>
                <w:rFonts w:asciiTheme="minorHAnsi" w:hAnsiTheme="minorHAnsi" w:cstheme="minorHAnsi"/>
                <w:i w:val="0"/>
                <w:color w:val="000000" w:themeColor="text1"/>
                <w:szCs w:val="22"/>
              </w:rPr>
            </w:pPr>
            <w:r>
              <w:rPr>
                <w:rFonts w:asciiTheme="minorHAnsi" w:hAnsiTheme="minorHAnsi" w:cstheme="minorHAnsi"/>
                <w:i w:val="0"/>
                <w:color w:val="000000" w:themeColor="text1"/>
                <w:szCs w:val="22"/>
              </w:rPr>
              <w:t>HVAC Technology</w:t>
            </w:r>
          </w:p>
        </w:tc>
      </w:tr>
      <w:tr w:rsidR="00226709" w:rsidRPr="00397406" w14:paraId="0CAF30E1"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3422AE10" w14:textId="77777777" w:rsidR="00226709" w:rsidRPr="00397406" w:rsidRDefault="00226709" w:rsidP="00226709">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TechTypes</w:t>
            </w:r>
          </w:p>
        </w:tc>
        <w:tc>
          <w:tcPr>
            <w:tcW w:w="6396" w:type="dxa"/>
          </w:tcPr>
          <w:p w14:paraId="317C6804" w14:textId="77777777" w:rsidR="00226709" w:rsidRPr="00AA756B" w:rsidRDefault="00226709" w:rsidP="00226709">
            <w:pPr>
              <w:pStyle w:val="Reminders"/>
              <w:rPr>
                <w:rFonts w:asciiTheme="minorHAnsi" w:hAnsiTheme="minorHAnsi" w:cstheme="minorHAnsi"/>
                <w:i w:val="0"/>
                <w:color w:val="000000" w:themeColor="text1"/>
                <w:szCs w:val="22"/>
              </w:rPr>
            </w:pPr>
            <w:r>
              <w:rPr>
                <w:rFonts w:asciiTheme="minorHAnsi" w:hAnsiTheme="minorHAnsi" w:cstheme="minorHAnsi"/>
                <w:i w:val="0"/>
                <w:color w:val="000000" w:themeColor="text1"/>
                <w:szCs w:val="22"/>
              </w:rPr>
              <w:t>Oxygen Demand Control</w:t>
            </w:r>
          </w:p>
        </w:tc>
      </w:tr>
      <w:tr w:rsidR="00226709" w:rsidRPr="00397406" w14:paraId="144D6FE2"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37F2EFE5" w14:textId="77777777" w:rsidR="00226709" w:rsidRPr="00397406" w:rsidRDefault="00226709" w:rsidP="00226709">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Base Case TechGroups</w:t>
            </w:r>
          </w:p>
        </w:tc>
        <w:tc>
          <w:tcPr>
            <w:tcW w:w="6396" w:type="dxa"/>
          </w:tcPr>
          <w:p w14:paraId="7DE9FAF4" w14:textId="77777777" w:rsidR="00226709" w:rsidRPr="00AA756B" w:rsidRDefault="00226709" w:rsidP="00226709">
            <w:pPr>
              <w:pStyle w:val="Reminders"/>
              <w:rPr>
                <w:rFonts w:asciiTheme="minorHAnsi" w:hAnsiTheme="minorHAnsi" w:cstheme="minorHAnsi"/>
                <w:i w:val="0"/>
                <w:color w:val="000000" w:themeColor="text1"/>
                <w:szCs w:val="22"/>
              </w:rPr>
            </w:pPr>
            <w:r>
              <w:rPr>
                <w:rFonts w:asciiTheme="minorHAnsi" w:hAnsiTheme="minorHAnsi" w:cstheme="minorHAnsi"/>
                <w:i w:val="0"/>
                <w:color w:val="000000" w:themeColor="text1"/>
                <w:szCs w:val="22"/>
              </w:rPr>
              <w:t>HVAC Technology</w:t>
            </w:r>
          </w:p>
        </w:tc>
      </w:tr>
      <w:tr w:rsidR="00226709" w:rsidRPr="00397406" w14:paraId="7515D6FD"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79C9F3B6" w14:textId="77777777" w:rsidR="00226709" w:rsidRPr="00397406" w:rsidRDefault="00226709" w:rsidP="00226709">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Base Case TechTypes</w:t>
            </w:r>
          </w:p>
        </w:tc>
        <w:tc>
          <w:tcPr>
            <w:tcW w:w="6396" w:type="dxa"/>
          </w:tcPr>
          <w:p w14:paraId="53977950" w14:textId="185014A7" w:rsidR="00226709" w:rsidRPr="00AA756B" w:rsidRDefault="009A5DEA" w:rsidP="00226709">
            <w:pPr>
              <w:pStyle w:val="Reminders"/>
              <w:rPr>
                <w:rFonts w:asciiTheme="minorHAnsi" w:hAnsiTheme="minorHAnsi" w:cstheme="minorHAnsi"/>
                <w:i w:val="0"/>
                <w:color w:val="000000" w:themeColor="text1"/>
                <w:szCs w:val="22"/>
              </w:rPr>
            </w:pPr>
            <w:r>
              <w:rPr>
                <w:rFonts w:asciiTheme="minorHAnsi" w:hAnsiTheme="minorHAnsi" w:cstheme="minorHAnsi"/>
                <w:i w:val="0"/>
                <w:color w:val="000000" w:themeColor="text1"/>
                <w:szCs w:val="22"/>
              </w:rPr>
              <w:t xml:space="preserve">Air </w:t>
            </w:r>
            <w:r w:rsidR="00226709">
              <w:rPr>
                <w:rFonts w:asciiTheme="minorHAnsi" w:hAnsiTheme="minorHAnsi" w:cstheme="minorHAnsi"/>
                <w:i w:val="0"/>
                <w:color w:val="000000" w:themeColor="text1"/>
                <w:szCs w:val="22"/>
              </w:rPr>
              <w:t>Economizer</w:t>
            </w:r>
          </w:p>
        </w:tc>
      </w:tr>
    </w:tbl>
    <w:p w14:paraId="61E59B73" w14:textId="77777777" w:rsidR="008B1357" w:rsidRPr="00397406" w:rsidRDefault="008B1357" w:rsidP="008B1357"/>
    <w:p w14:paraId="40896837" w14:textId="77777777" w:rsidR="008B1357" w:rsidRPr="00397406" w:rsidRDefault="008B1357" w:rsidP="008B1357">
      <w:pPr>
        <w:rPr>
          <w:rFonts w:cstheme="minorHAnsi"/>
          <w:b/>
          <w:szCs w:val="22"/>
        </w:rPr>
      </w:pPr>
      <w:r w:rsidRPr="00397406">
        <w:rPr>
          <w:rFonts w:cstheme="minorHAnsi"/>
          <w:b/>
          <w:szCs w:val="22"/>
        </w:rPr>
        <w:t>Effective</w:t>
      </w:r>
      <w:r w:rsidR="00CE4386" w:rsidRPr="00397406">
        <w:rPr>
          <w:rFonts w:cstheme="minorHAnsi"/>
          <w:b/>
          <w:szCs w:val="22"/>
        </w:rPr>
        <w:t xml:space="preserve"> and Remaining</w:t>
      </w:r>
      <w:r w:rsidRPr="00397406">
        <w:rPr>
          <w:rFonts w:cstheme="minorHAnsi"/>
          <w:b/>
          <w:szCs w:val="22"/>
        </w:rPr>
        <w:t xml:space="preserve"> Useful Life</w:t>
      </w:r>
    </w:p>
    <w:p w14:paraId="726FCCDC" w14:textId="77777777" w:rsidR="008B1357" w:rsidRPr="00397406" w:rsidRDefault="006A6D15" w:rsidP="008B1357">
      <w:pPr>
        <w:rPr>
          <w:rFonts w:cstheme="minorHAnsi"/>
          <w:szCs w:val="22"/>
        </w:rPr>
      </w:pPr>
      <w:r w:rsidRPr="00397406">
        <w:rPr>
          <w:rFonts w:cstheme="minorHAnsi"/>
          <w:szCs w:val="22"/>
        </w:rPr>
        <w:t xml:space="preserve">The EUL and RUL values were obtained </w:t>
      </w:r>
      <w:r w:rsidR="00BC6524" w:rsidRPr="00397406">
        <w:rPr>
          <w:rFonts w:cstheme="minorHAnsi"/>
          <w:szCs w:val="22"/>
        </w:rPr>
        <w:t>using the DEER READI tool</w:t>
      </w:r>
      <w:r w:rsidRPr="00397406">
        <w:rPr>
          <w:rFonts w:cstheme="minorHAnsi"/>
          <w:szCs w:val="22"/>
        </w:rPr>
        <w:t>. DEER defines the RUL as 1/3 of the EUL value. The RUL value is only applicable to the first baseline period for an RET measure with an applicable code baseline. The relevant EUL and RUL values for the measures in this work paper are in the table below.</w:t>
      </w:r>
      <w:r w:rsidR="00F374C1">
        <w:rPr>
          <w:rFonts w:cstheme="minorHAnsi"/>
          <w:szCs w:val="22"/>
        </w:rPr>
        <w:t xml:space="preserve"> </w:t>
      </w:r>
      <w:r w:rsidR="00F374C1" w:rsidRPr="00DD3825">
        <w:t xml:space="preserve">Since this measure is a retrofit on an existing system the RUL of the existing system is used as the EUL for the measure. </w:t>
      </w:r>
      <w:r w:rsidR="00F374C1" w:rsidRPr="00F374C1">
        <w:t>The EUL for the measure is 5 years.</w:t>
      </w:r>
    </w:p>
    <w:p w14:paraId="46130DAE" w14:textId="77777777" w:rsidR="006A6D15" w:rsidRPr="00397406" w:rsidRDefault="006A6D15" w:rsidP="008B1357">
      <w:pPr>
        <w:rPr>
          <w:rFonts w:cstheme="minorHAnsi"/>
          <w:szCs w:val="22"/>
        </w:rPr>
      </w:pPr>
    </w:p>
    <w:p w14:paraId="6400AC7E" w14:textId="77777777" w:rsidR="008B1357" w:rsidRPr="00397406" w:rsidRDefault="008B1357" w:rsidP="008B1357">
      <w:pPr>
        <w:pStyle w:val="Caption"/>
        <w:jc w:val="center"/>
        <w:rPr>
          <w:rFonts w:cstheme="minorHAnsi"/>
          <w:szCs w:val="22"/>
        </w:rPr>
      </w:pPr>
      <w:bookmarkStart w:id="28" w:name="_Ref296591307"/>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FE5C87">
        <w:rPr>
          <w:rFonts w:cstheme="minorHAnsi"/>
          <w:noProof/>
          <w:szCs w:val="22"/>
        </w:rPr>
        <w:t>12</w:t>
      </w:r>
      <w:r w:rsidRPr="00397406">
        <w:rPr>
          <w:rFonts w:cstheme="minorHAnsi"/>
          <w:szCs w:val="22"/>
        </w:rPr>
        <w:fldChar w:fldCharType="end"/>
      </w:r>
      <w:bookmarkEnd w:id="28"/>
      <w:r w:rsidR="001D3223" w:rsidRPr="00397406">
        <w:rPr>
          <w:rFonts w:cstheme="minorHAnsi"/>
          <w:szCs w:val="22"/>
        </w:rPr>
        <w:t>:</w:t>
      </w:r>
      <w:r w:rsidRPr="00397406">
        <w:rPr>
          <w:rFonts w:cstheme="minorHAnsi"/>
          <w:szCs w:val="22"/>
        </w:rPr>
        <w:t xml:space="preserve"> EUL </w:t>
      </w:r>
      <w:r w:rsidR="006A6D15" w:rsidRPr="00397406">
        <w:rPr>
          <w:rFonts w:cstheme="minorHAnsi"/>
          <w:szCs w:val="22"/>
        </w:rPr>
        <w:t>and RUL</w:t>
      </w:r>
    </w:p>
    <w:tbl>
      <w:tblPr>
        <w:tblStyle w:val="TableContemporary"/>
        <w:tblW w:w="9400" w:type="dxa"/>
        <w:jc w:val="center"/>
        <w:tblLook w:val="04A0" w:firstRow="1" w:lastRow="0" w:firstColumn="1" w:lastColumn="0" w:noHBand="0" w:noVBand="1"/>
      </w:tblPr>
      <w:tblGrid>
        <w:gridCol w:w="1550"/>
        <w:gridCol w:w="2700"/>
        <w:gridCol w:w="891"/>
        <w:gridCol w:w="1270"/>
        <w:gridCol w:w="1529"/>
        <w:gridCol w:w="1460"/>
      </w:tblGrid>
      <w:tr w:rsidR="008B1357" w:rsidRPr="00397406" w14:paraId="13FFE6DD"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1550" w:type="dxa"/>
          </w:tcPr>
          <w:p w14:paraId="08E64747"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ID</w:t>
            </w:r>
          </w:p>
        </w:tc>
        <w:tc>
          <w:tcPr>
            <w:tcW w:w="2700" w:type="dxa"/>
          </w:tcPr>
          <w:p w14:paraId="054918AF"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Description</w:t>
            </w:r>
          </w:p>
        </w:tc>
        <w:tc>
          <w:tcPr>
            <w:tcW w:w="891" w:type="dxa"/>
          </w:tcPr>
          <w:p w14:paraId="6044934A"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Sector</w:t>
            </w:r>
          </w:p>
        </w:tc>
        <w:tc>
          <w:tcPr>
            <w:tcW w:w="1270" w:type="dxa"/>
          </w:tcPr>
          <w:p w14:paraId="41D3740C" w14:textId="77777777" w:rsidR="008B1357" w:rsidRPr="00397406" w:rsidRDefault="00BA2E7E" w:rsidP="00BA2E7E">
            <w:pPr>
              <w:rPr>
                <w:rFonts w:asciiTheme="minorHAnsi" w:hAnsiTheme="minorHAnsi" w:cstheme="minorHAnsi"/>
                <w:szCs w:val="20"/>
              </w:rPr>
            </w:pPr>
            <w:r w:rsidRPr="00397406">
              <w:rPr>
                <w:rFonts w:asciiTheme="minorHAnsi" w:hAnsiTheme="minorHAnsi" w:cstheme="minorHAnsi"/>
                <w:szCs w:val="20"/>
              </w:rPr>
              <w:t>UseCategory</w:t>
            </w:r>
          </w:p>
        </w:tc>
        <w:tc>
          <w:tcPr>
            <w:tcW w:w="1529" w:type="dxa"/>
          </w:tcPr>
          <w:p w14:paraId="6817B4FE"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(Years)</w:t>
            </w:r>
          </w:p>
        </w:tc>
        <w:tc>
          <w:tcPr>
            <w:tcW w:w="1460" w:type="dxa"/>
          </w:tcPr>
          <w:p w14:paraId="70875CCC" w14:textId="77777777"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RUL (Years)</w:t>
            </w:r>
          </w:p>
        </w:tc>
      </w:tr>
      <w:tr w:rsidR="00BA2E7E" w:rsidRPr="00397406" w14:paraId="63DAC9C7" w14:textId="77777777"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1550" w:type="dxa"/>
          </w:tcPr>
          <w:p w14:paraId="5B485D5D" w14:textId="77777777" w:rsidR="00BA2E7E" w:rsidRPr="00C93CD7" w:rsidRDefault="00BA2E7E" w:rsidP="00FE5C87">
            <w:pPr>
              <w:rPr>
                <w:rFonts w:asciiTheme="minorHAnsi" w:hAnsiTheme="minorHAnsi"/>
                <w:szCs w:val="20"/>
              </w:rPr>
            </w:pPr>
            <w:r w:rsidRPr="00C93CD7">
              <w:rPr>
                <w:rFonts w:asciiTheme="minorHAnsi" w:hAnsiTheme="minorHAnsi"/>
                <w:szCs w:val="20"/>
              </w:rPr>
              <w:t>HVAC-airAC</w:t>
            </w:r>
          </w:p>
        </w:tc>
        <w:tc>
          <w:tcPr>
            <w:tcW w:w="2700" w:type="dxa"/>
          </w:tcPr>
          <w:p w14:paraId="023291A7" w14:textId="77777777" w:rsidR="00BA2E7E" w:rsidRPr="00C93CD7" w:rsidRDefault="00BA2E7E" w:rsidP="00BA2E7E">
            <w:pPr>
              <w:rPr>
                <w:rFonts w:asciiTheme="minorHAnsi" w:hAnsiTheme="minorHAnsi"/>
                <w:szCs w:val="20"/>
              </w:rPr>
            </w:pPr>
            <w:r w:rsidRPr="00C93CD7">
              <w:rPr>
                <w:rFonts w:asciiTheme="minorHAnsi" w:hAnsiTheme="minorHAnsi"/>
                <w:szCs w:val="20"/>
              </w:rPr>
              <w:t>Air Conditioners (air-cooled, split and unitary)</w:t>
            </w:r>
          </w:p>
        </w:tc>
        <w:tc>
          <w:tcPr>
            <w:tcW w:w="891" w:type="dxa"/>
          </w:tcPr>
          <w:p w14:paraId="690A777A" w14:textId="77777777" w:rsidR="00BA2E7E" w:rsidRPr="00C93CD7" w:rsidRDefault="00BA2E7E" w:rsidP="00BA2E7E">
            <w:pPr>
              <w:rPr>
                <w:rFonts w:asciiTheme="minorHAnsi" w:hAnsiTheme="minorHAnsi"/>
                <w:szCs w:val="20"/>
              </w:rPr>
            </w:pPr>
            <w:r w:rsidRPr="00C93CD7">
              <w:rPr>
                <w:rFonts w:asciiTheme="minorHAnsi" w:hAnsiTheme="minorHAnsi"/>
                <w:szCs w:val="20"/>
              </w:rPr>
              <w:t>Com</w:t>
            </w:r>
          </w:p>
        </w:tc>
        <w:tc>
          <w:tcPr>
            <w:tcW w:w="1270" w:type="dxa"/>
          </w:tcPr>
          <w:p w14:paraId="51966BEC" w14:textId="77777777" w:rsidR="00BA2E7E" w:rsidRPr="00C93CD7" w:rsidRDefault="00BA2E7E" w:rsidP="00BA2E7E">
            <w:pPr>
              <w:rPr>
                <w:rFonts w:asciiTheme="minorHAnsi" w:hAnsiTheme="minorHAnsi"/>
                <w:szCs w:val="20"/>
              </w:rPr>
            </w:pPr>
            <w:r w:rsidRPr="00C93CD7">
              <w:rPr>
                <w:rFonts w:asciiTheme="minorHAnsi" w:hAnsiTheme="minorHAnsi"/>
                <w:szCs w:val="20"/>
              </w:rPr>
              <w:t>HVAC</w:t>
            </w:r>
          </w:p>
        </w:tc>
        <w:tc>
          <w:tcPr>
            <w:tcW w:w="1529" w:type="dxa"/>
          </w:tcPr>
          <w:p w14:paraId="12B71D18" w14:textId="77777777" w:rsidR="00BA2E7E" w:rsidRPr="00C93CD7" w:rsidRDefault="00BA2E7E" w:rsidP="00BA2E7E">
            <w:pPr>
              <w:rPr>
                <w:rFonts w:asciiTheme="minorHAnsi" w:hAnsiTheme="minorHAnsi"/>
                <w:szCs w:val="20"/>
              </w:rPr>
            </w:pPr>
            <w:r w:rsidRPr="00C93CD7">
              <w:rPr>
                <w:rFonts w:asciiTheme="minorHAnsi" w:hAnsiTheme="minorHAnsi"/>
                <w:szCs w:val="20"/>
              </w:rPr>
              <w:t>15</w:t>
            </w:r>
          </w:p>
        </w:tc>
        <w:tc>
          <w:tcPr>
            <w:tcW w:w="1460" w:type="dxa"/>
          </w:tcPr>
          <w:p w14:paraId="15E3EBD3" w14:textId="77777777" w:rsidR="00BA2E7E" w:rsidRPr="00C93CD7" w:rsidRDefault="00BA2E7E" w:rsidP="00BA2E7E">
            <w:pPr>
              <w:rPr>
                <w:rFonts w:asciiTheme="minorHAnsi" w:hAnsiTheme="minorHAnsi"/>
                <w:szCs w:val="20"/>
              </w:rPr>
            </w:pPr>
            <w:r w:rsidRPr="00C93CD7">
              <w:rPr>
                <w:rFonts w:asciiTheme="minorHAnsi" w:hAnsiTheme="minorHAnsi"/>
                <w:szCs w:val="20"/>
              </w:rPr>
              <w:t>5</w:t>
            </w:r>
          </w:p>
        </w:tc>
      </w:tr>
      <w:tr w:rsidR="00FE5C87" w:rsidRPr="00397406" w14:paraId="5831FFAF" w14:textId="77777777"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1550" w:type="dxa"/>
          </w:tcPr>
          <w:p w14:paraId="5B7BC61C" w14:textId="77777777" w:rsidR="00FE5C87" w:rsidRPr="00FE5C87" w:rsidRDefault="00FE5C87" w:rsidP="00FE5C87">
            <w:pPr>
              <w:rPr>
                <w:rFonts w:asciiTheme="minorHAnsi" w:hAnsiTheme="minorHAnsi"/>
                <w:szCs w:val="20"/>
              </w:rPr>
            </w:pPr>
            <w:r w:rsidRPr="00FE5C87">
              <w:rPr>
                <w:rFonts w:asciiTheme="minorHAnsi" w:hAnsiTheme="minorHAnsi"/>
                <w:szCs w:val="20"/>
              </w:rPr>
              <w:t>HVAC-airHP</w:t>
            </w:r>
          </w:p>
        </w:tc>
        <w:tc>
          <w:tcPr>
            <w:tcW w:w="2700" w:type="dxa"/>
          </w:tcPr>
          <w:p w14:paraId="366C12D0" w14:textId="77777777" w:rsidR="00FE5C87" w:rsidRPr="00FE5C87" w:rsidRDefault="00FE5C87" w:rsidP="00BA2E7E">
            <w:pPr>
              <w:rPr>
                <w:rFonts w:asciiTheme="minorHAnsi" w:hAnsiTheme="minorHAnsi"/>
                <w:szCs w:val="20"/>
              </w:rPr>
            </w:pPr>
            <w:r w:rsidRPr="00FE5C87">
              <w:rPr>
                <w:rFonts w:asciiTheme="minorHAnsi" w:hAnsiTheme="minorHAnsi"/>
                <w:szCs w:val="20"/>
              </w:rPr>
              <w:t>Heat Pumps (air-cooled, split and unitary)</w:t>
            </w:r>
          </w:p>
        </w:tc>
        <w:tc>
          <w:tcPr>
            <w:tcW w:w="891" w:type="dxa"/>
          </w:tcPr>
          <w:p w14:paraId="6B1A8BF4" w14:textId="77777777" w:rsidR="00FE5C87" w:rsidRPr="00FE5C87" w:rsidRDefault="00FE5C87" w:rsidP="00BA2E7E">
            <w:pPr>
              <w:rPr>
                <w:rFonts w:asciiTheme="minorHAnsi" w:hAnsiTheme="minorHAnsi"/>
                <w:szCs w:val="20"/>
              </w:rPr>
            </w:pPr>
            <w:r w:rsidRPr="00FE5C87">
              <w:rPr>
                <w:rFonts w:asciiTheme="minorHAnsi" w:hAnsiTheme="minorHAnsi"/>
                <w:szCs w:val="20"/>
              </w:rPr>
              <w:t>Com</w:t>
            </w:r>
          </w:p>
        </w:tc>
        <w:tc>
          <w:tcPr>
            <w:tcW w:w="1270" w:type="dxa"/>
          </w:tcPr>
          <w:p w14:paraId="7477FA09" w14:textId="77777777" w:rsidR="00FE5C87" w:rsidRPr="00FE5C87" w:rsidRDefault="00FE5C87" w:rsidP="00BA2E7E">
            <w:pPr>
              <w:rPr>
                <w:rFonts w:asciiTheme="minorHAnsi" w:hAnsiTheme="minorHAnsi"/>
                <w:szCs w:val="20"/>
              </w:rPr>
            </w:pPr>
            <w:r w:rsidRPr="00FE5C87">
              <w:rPr>
                <w:rFonts w:asciiTheme="minorHAnsi" w:hAnsiTheme="minorHAnsi"/>
                <w:szCs w:val="20"/>
              </w:rPr>
              <w:t>HVAC</w:t>
            </w:r>
          </w:p>
        </w:tc>
        <w:tc>
          <w:tcPr>
            <w:tcW w:w="1529" w:type="dxa"/>
          </w:tcPr>
          <w:p w14:paraId="39C028C6" w14:textId="77777777" w:rsidR="00FE5C87" w:rsidRPr="00FE5C87" w:rsidRDefault="00FE5C87" w:rsidP="00BA2E7E">
            <w:pPr>
              <w:rPr>
                <w:rFonts w:asciiTheme="minorHAnsi" w:hAnsiTheme="minorHAnsi"/>
                <w:szCs w:val="20"/>
              </w:rPr>
            </w:pPr>
            <w:r w:rsidRPr="00FE5C87">
              <w:rPr>
                <w:rFonts w:asciiTheme="minorHAnsi" w:hAnsiTheme="minorHAnsi"/>
                <w:szCs w:val="20"/>
              </w:rPr>
              <w:t>15</w:t>
            </w:r>
          </w:p>
        </w:tc>
        <w:tc>
          <w:tcPr>
            <w:tcW w:w="1460" w:type="dxa"/>
          </w:tcPr>
          <w:p w14:paraId="1BE9175D" w14:textId="77777777" w:rsidR="00FE5C87" w:rsidRPr="00FE5C87" w:rsidRDefault="00FE5C87" w:rsidP="00BA2E7E">
            <w:pPr>
              <w:rPr>
                <w:rFonts w:asciiTheme="minorHAnsi" w:hAnsiTheme="minorHAnsi"/>
                <w:szCs w:val="20"/>
              </w:rPr>
            </w:pPr>
            <w:r w:rsidRPr="00FE5C87">
              <w:rPr>
                <w:rFonts w:asciiTheme="minorHAnsi" w:hAnsiTheme="minorHAnsi"/>
                <w:szCs w:val="20"/>
              </w:rPr>
              <w:t>5</w:t>
            </w:r>
          </w:p>
        </w:tc>
      </w:tr>
    </w:tbl>
    <w:p w14:paraId="112ABF8F" w14:textId="77777777" w:rsidR="00E16609" w:rsidRPr="00397406" w:rsidRDefault="00F06CCF" w:rsidP="00F06CCF">
      <w:pPr>
        <w:pStyle w:val="Heading3"/>
        <w:rPr>
          <w:rFonts w:asciiTheme="minorHAnsi" w:hAnsiTheme="minorHAnsi"/>
        </w:rPr>
      </w:pPr>
      <w:r w:rsidRPr="00397406">
        <w:rPr>
          <w:rFonts w:asciiTheme="minorHAnsi" w:hAnsiTheme="minorHAnsi"/>
        </w:rPr>
        <w:t>1.4.2</w:t>
      </w:r>
      <w:r w:rsidR="00824F1C" w:rsidRPr="00397406">
        <w:rPr>
          <w:rFonts w:asciiTheme="minorHAnsi" w:hAnsiTheme="minorHAnsi"/>
        </w:rPr>
        <w:t xml:space="preserve"> </w:t>
      </w:r>
      <w:r w:rsidR="00E16609" w:rsidRPr="00397406">
        <w:rPr>
          <w:rFonts w:asciiTheme="minorHAnsi" w:hAnsiTheme="minorHAnsi"/>
        </w:rPr>
        <w:t>Code</w:t>
      </w:r>
      <w:r w:rsidR="00B26778" w:rsidRPr="00397406">
        <w:rPr>
          <w:rFonts w:asciiTheme="minorHAnsi" w:hAnsiTheme="minorHAnsi"/>
        </w:rPr>
        <w:t xml:space="preserve">s and Standards </w:t>
      </w:r>
      <w:r w:rsidR="00E16609" w:rsidRPr="00397406">
        <w:rPr>
          <w:rFonts w:asciiTheme="minorHAnsi" w:hAnsiTheme="minorHAnsi"/>
        </w:rPr>
        <w:t xml:space="preserve">Analysis </w:t>
      </w:r>
      <w:bookmarkEnd w:id="24"/>
    </w:p>
    <w:p w14:paraId="30038267" w14:textId="77777777" w:rsidR="00315352" w:rsidRPr="00DD3825" w:rsidRDefault="00315352" w:rsidP="00315352">
      <w:pPr>
        <w:rPr>
          <w:i/>
        </w:rPr>
      </w:pPr>
      <w:r w:rsidRPr="00DD3825">
        <w:t>This measure is a retrofit to an existing system, and is not gover</w:t>
      </w:r>
      <w:r>
        <w:t>ned by either state or federal Codes and S</w:t>
      </w:r>
      <w:r w:rsidRPr="00DD3825">
        <w:t xml:space="preserve">tandards as long as the project does not include other code-triggering activities such as replacement of HVAC systems. However, Title 24 2013 provides economizer control, general ventilation, and DCV requirements that are considered to be best practice and are provided here for reference. </w:t>
      </w:r>
    </w:p>
    <w:p w14:paraId="11AE7EC4" w14:textId="77777777" w:rsidR="009D5131" w:rsidRPr="00397406" w:rsidRDefault="009D5131" w:rsidP="009D5131">
      <w:pPr>
        <w:pStyle w:val="Reminders"/>
        <w:rPr>
          <w:rFonts w:asciiTheme="minorHAnsi" w:hAnsiTheme="minorHAnsi" w:cstheme="minorHAnsi"/>
          <w:i w:val="0"/>
          <w:szCs w:val="22"/>
        </w:rPr>
      </w:pPr>
    </w:p>
    <w:p w14:paraId="6E41D468" w14:textId="77777777" w:rsidR="00B07EE5" w:rsidRPr="00397406" w:rsidRDefault="00B07EE5" w:rsidP="00B07EE5">
      <w:pPr>
        <w:pStyle w:val="Caption"/>
        <w:keepNext/>
        <w:jc w:val="center"/>
        <w:rPr>
          <w:rFonts w:cstheme="minorHAnsi"/>
          <w:szCs w:val="22"/>
        </w:rPr>
      </w:pPr>
      <w:bookmarkStart w:id="29" w:name="_Ref398732833"/>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7047DE">
        <w:rPr>
          <w:rFonts w:cstheme="minorHAnsi"/>
          <w:noProof/>
          <w:szCs w:val="22"/>
        </w:rPr>
        <w:t>13</w:t>
      </w:r>
      <w:r w:rsidRPr="00397406">
        <w:rPr>
          <w:rFonts w:cstheme="minorHAnsi"/>
          <w:szCs w:val="22"/>
        </w:rPr>
        <w:fldChar w:fldCharType="end"/>
      </w:r>
      <w:bookmarkEnd w:id="29"/>
      <w:r w:rsidR="001D3223" w:rsidRPr="00397406">
        <w:rPr>
          <w:rFonts w:cstheme="minorHAnsi"/>
          <w:szCs w:val="22"/>
        </w:rPr>
        <w:t>:</w:t>
      </w:r>
      <w:r w:rsidRPr="00397406">
        <w:rPr>
          <w:rFonts w:cstheme="minorHAnsi"/>
          <w:szCs w:val="22"/>
        </w:rPr>
        <w:t xml:space="preserve"> </w:t>
      </w:r>
      <w:r w:rsidR="005A1078" w:rsidRPr="00397406">
        <w:rPr>
          <w:rFonts w:cstheme="minorHAnsi"/>
          <w:szCs w:val="22"/>
        </w:rPr>
        <w:t>Code Summary</w:t>
      </w:r>
    </w:p>
    <w:tbl>
      <w:tblPr>
        <w:tblStyle w:val="TableContemporary"/>
        <w:tblW w:w="8603" w:type="dxa"/>
        <w:jc w:val="center"/>
        <w:tblLook w:val="04A0" w:firstRow="1" w:lastRow="0" w:firstColumn="1" w:lastColumn="0" w:noHBand="0" w:noVBand="1"/>
      </w:tblPr>
      <w:tblGrid>
        <w:gridCol w:w="1602"/>
        <w:gridCol w:w="5180"/>
        <w:gridCol w:w="1821"/>
      </w:tblGrid>
      <w:tr w:rsidR="00881A42" w:rsidRPr="00397406" w14:paraId="537D8C7B" w14:textId="77777777" w:rsidTr="008F2D0B">
        <w:trPr>
          <w:cnfStyle w:val="100000000000" w:firstRow="1" w:lastRow="0" w:firstColumn="0" w:lastColumn="0" w:oddVBand="0" w:evenVBand="0" w:oddHBand="0" w:evenHBand="0" w:firstRowFirstColumn="0" w:firstRowLastColumn="0" w:lastRowFirstColumn="0" w:lastRowLastColumn="0"/>
          <w:jc w:val="center"/>
        </w:trPr>
        <w:tc>
          <w:tcPr>
            <w:tcW w:w="1602" w:type="dxa"/>
          </w:tcPr>
          <w:p w14:paraId="6E7E8440" w14:textId="77777777" w:rsidR="00881A42" w:rsidRPr="00397406" w:rsidRDefault="00881A42" w:rsidP="008F2D0B">
            <w:pPr>
              <w:rPr>
                <w:rFonts w:asciiTheme="minorHAnsi" w:hAnsiTheme="minorHAnsi" w:cstheme="minorHAnsi"/>
                <w:szCs w:val="20"/>
              </w:rPr>
            </w:pPr>
            <w:r w:rsidRPr="00397406">
              <w:rPr>
                <w:rFonts w:asciiTheme="minorHAnsi" w:hAnsiTheme="minorHAnsi" w:cstheme="minorHAnsi"/>
                <w:szCs w:val="20"/>
              </w:rPr>
              <w:t>Code</w:t>
            </w:r>
          </w:p>
        </w:tc>
        <w:tc>
          <w:tcPr>
            <w:tcW w:w="5180" w:type="dxa"/>
          </w:tcPr>
          <w:p w14:paraId="06A48FCD" w14:textId="77777777" w:rsidR="00881A42" w:rsidRPr="00397406" w:rsidRDefault="00CB0100" w:rsidP="008F2D0B">
            <w:pPr>
              <w:rPr>
                <w:rFonts w:asciiTheme="minorHAnsi" w:hAnsiTheme="minorHAnsi" w:cstheme="minorHAnsi"/>
                <w:szCs w:val="20"/>
              </w:rPr>
            </w:pPr>
            <w:r w:rsidRPr="00397406">
              <w:rPr>
                <w:rFonts w:asciiTheme="minorHAnsi" w:hAnsiTheme="minorHAnsi" w:cstheme="minorHAnsi"/>
                <w:szCs w:val="20"/>
              </w:rPr>
              <w:t xml:space="preserve">Applicable </w:t>
            </w:r>
            <w:r w:rsidR="00881A42" w:rsidRPr="00397406">
              <w:rPr>
                <w:rFonts w:asciiTheme="minorHAnsi" w:hAnsiTheme="minorHAnsi" w:cstheme="minorHAnsi"/>
                <w:szCs w:val="20"/>
              </w:rPr>
              <w:t>Code Reference</w:t>
            </w:r>
          </w:p>
        </w:tc>
        <w:tc>
          <w:tcPr>
            <w:tcW w:w="1821" w:type="dxa"/>
          </w:tcPr>
          <w:p w14:paraId="722D6B62" w14:textId="77777777" w:rsidR="00881A42" w:rsidRPr="00397406" w:rsidRDefault="00881A42" w:rsidP="008F2D0B">
            <w:pPr>
              <w:rPr>
                <w:rFonts w:asciiTheme="minorHAnsi" w:hAnsiTheme="minorHAnsi" w:cstheme="minorHAnsi"/>
                <w:szCs w:val="20"/>
              </w:rPr>
            </w:pPr>
            <w:r w:rsidRPr="00397406">
              <w:rPr>
                <w:rFonts w:asciiTheme="minorHAnsi" w:hAnsiTheme="minorHAnsi" w:cstheme="minorHAnsi"/>
                <w:szCs w:val="20"/>
              </w:rPr>
              <w:t>Effective Dates</w:t>
            </w:r>
          </w:p>
        </w:tc>
      </w:tr>
      <w:tr w:rsidR="00315352" w:rsidRPr="00397406" w14:paraId="1190B271" w14:textId="77777777" w:rsidTr="008F2D0B">
        <w:trPr>
          <w:cnfStyle w:val="000000100000" w:firstRow="0" w:lastRow="0" w:firstColumn="0" w:lastColumn="0" w:oddVBand="0" w:evenVBand="0" w:oddHBand="1" w:evenHBand="0" w:firstRowFirstColumn="0" w:firstRowLastColumn="0" w:lastRowFirstColumn="0" w:lastRowLastColumn="0"/>
          <w:trHeight w:val="243"/>
          <w:jc w:val="center"/>
        </w:trPr>
        <w:tc>
          <w:tcPr>
            <w:tcW w:w="1602" w:type="dxa"/>
          </w:tcPr>
          <w:p w14:paraId="12832A85" w14:textId="77777777" w:rsidR="00315352" w:rsidRPr="003E635C" w:rsidRDefault="00315352" w:rsidP="008F2D0B">
            <w:pPr>
              <w:rPr>
                <w:rFonts w:asciiTheme="minorHAnsi" w:hAnsiTheme="minorHAnsi" w:cstheme="minorHAnsi"/>
                <w:color w:val="000000" w:themeColor="text1"/>
                <w:szCs w:val="20"/>
              </w:rPr>
            </w:pPr>
            <w:r w:rsidRPr="003E635C">
              <w:rPr>
                <w:rFonts w:asciiTheme="minorHAnsi" w:hAnsiTheme="minorHAnsi" w:cstheme="minorHAnsi"/>
                <w:color w:val="000000" w:themeColor="text1"/>
                <w:szCs w:val="20"/>
              </w:rPr>
              <w:t>Title 24 (2013)</w:t>
            </w:r>
          </w:p>
        </w:tc>
        <w:tc>
          <w:tcPr>
            <w:tcW w:w="5180" w:type="dxa"/>
          </w:tcPr>
          <w:p w14:paraId="4D02F001" w14:textId="77777777" w:rsidR="00315352" w:rsidRPr="003E635C" w:rsidRDefault="00315352" w:rsidP="008F2D0B">
            <w:pPr>
              <w:rPr>
                <w:rFonts w:asciiTheme="minorHAnsi" w:hAnsiTheme="minorHAnsi" w:cstheme="minorHAnsi"/>
                <w:color w:val="000000" w:themeColor="text1"/>
                <w:szCs w:val="20"/>
              </w:rPr>
            </w:pPr>
            <w:r w:rsidRPr="003E635C">
              <w:rPr>
                <w:rFonts w:asciiTheme="minorHAnsi" w:hAnsiTheme="minorHAnsi" w:cstheme="minorHAnsi"/>
                <w:color w:val="000000" w:themeColor="text1"/>
                <w:szCs w:val="20"/>
              </w:rPr>
              <w:t>2013 Building Energy Efficiency Standards, Section 120.1 – Requirement for Ventilation</w:t>
            </w:r>
            <w:r>
              <w:rPr>
                <w:rFonts w:asciiTheme="minorHAnsi" w:hAnsiTheme="minorHAnsi" w:cstheme="minorHAnsi"/>
                <w:color w:val="000000" w:themeColor="text1"/>
                <w:szCs w:val="20"/>
              </w:rPr>
              <w:t>, Section 120.1 (c)3 and 4 – Requirement for DCV, and Table 140.4-B – Requirement for Economizer high limit control</w:t>
            </w:r>
          </w:p>
        </w:tc>
        <w:tc>
          <w:tcPr>
            <w:tcW w:w="1821" w:type="dxa"/>
          </w:tcPr>
          <w:p w14:paraId="04BE3F57" w14:textId="77777777" w:rsidR="00315352" w:rsidRPr="003E635C" w:rsidRDefault="00315352" w:rsidP="008F2D0B">
            <w:pPr>
              <w:rPr>
                <w:rFonts w:asciiTheme="minorHAnsi" w:hAnsiTheme="minorHAnsi" w:cstheme="minorHAnsi"/>
                <w:color w:val="000000" w:themeColor="text1"/>
                <w:szCs w:val="20"/>
              </w:rPr>
            </w:pPr>
            <w:r>
              <w:rPr>
                <w:rFonts w:asciiTheme="minorHAnsi" w:hAnsiTheme="minorHAnsi" w:cstheme="minorHAnsi"/>
                <w:color w:val="000000" w:themeColor="text1"/>
                <w:szCs w:val="20"/>
              </w:rPr>
              <w:t>July</w:t>
            </w:r>
            <w:r w:rsidRPr="003E635C">
              <w:rPr>
                <w:rFonts w:asciiTheme="minorHAnsi" w:hAnsiTheme="minorHAnsi" w:cstheme="minorHAnsi"/>
                <w:color w:val="000000" w:themeColor="text1"/>
                <w:szCs w:val="20"/>
              </w:rPr>
              <w:t xml:space="preserve"> 1</w:t>
            </w:r>
            <w:r w:rsidRPr="003E635C">
              <w:rPr>
                <w:rFonts w:asciiTheme="minorHAnsi" w:hAnsiTheme="minorHAnsi" w:cstheme="minorHAnsi"/>
                <w:color w:val="000000" w:themeColor="text1"/>
                <w:szCs w:val="20"/>
                <w:vertAlign w:val="superscript"/>
              </w:rPr>
              <w:t>st</w:t>
            </w:r>
            <w:r w:rsidRPr="003E635C">
              <w:rPr>
                <w:rFonts w:asciiTheme="minorHAnsi" w:hAnsiTheme="minorHAnsi" w:cstheme="minorHAnsi"/>
                <w:color w:val="000000" w:themeColor="text1"/>
                <w:szCs w:val="20"/>
              </w:rPr>
              <w:t>, 2014</w:t>
            </w:r>
          </w:p>
        </w:tc>
      </w:tr>
    </w:tbl>
    <w:p w14:paraId="771A579D" w14:textId="77777777" w:rsidR="00AB21F5" w:rsidRPr="00397406" w:rsidRDefault="00AB21F5" w:rsidP="00F06CCF">
      <w:pPr>
        <w:pStyle w:val="Heading3"/>
        <w:rPr>
          <w:rFonts w:asciiTheme="minorHAnsi" w:hAnsiTheme="minorHAnsi"/>
        </w:rPr>
      </w:pPr>
      <w:bookmarkStart w:id="30" w:name="_Toc214003088"/>
      <w:r w:rsidRPr="00397406">
        <w:rPr>
          <w:rFonts w:asciiTheme="minorHAnsi" w:hAnsiTheme="minorHAnsi"/>
        </w:rPr>
        <w:t>1.4.3 Non-DEER Study Review</w:t>
      </w:r>
    </w:p>
    <w:p w14:paraId="48A01593" w14:textId="2BABE6F8" w:rsidR="00A87923" w:rsidRPr="00DD3825" w:rsidRDefault="00A87923" w:rsidP="00A87923">
      <w:bookmarkStart w:id="31" w:name="_Toc214003090"/>
      <w:bookmarkEnd w:id="30"/>
      <w:r w:rsidRPr="00DD3825">
        <w:t>Data currently being finalized in Work Order 32 EM&amp;V</w:t>
      </w:r>
      <w:r>
        <w:t xml:space="preserve"> </w:t>
      </w:r>
      <w:r w:rsidRPr="00DD3825">
        <w:t>research of HVAC programs informed assumptions for economizer minimum and maximum outside air rate assumptions discussed in</w:t>
      </w:r>
      <w:r w:rsidR="00D51278">
        <w:t xml:space="preserve"> Section</w:t>
      </w:r>
      <w:r w:rsidRPr="00DD3825">
        <w:t xml:space="preserve"> 1.4.1. </w:t>
      </w:r>
    </w:p>
    <w:p w14:paraId="09950914" w14:textId="77777777" w:rsidR="00F95A6A" w:rsidRDefault="00F95A6A" w:rsidP="00560934">
      <w:pPr>
        <w:pStyle w:val="Heading1"/>
        <w:keepNext w:val="0"/>
        <w:rPr>
          <w:rFonts w:cstheme="minorHAnsi"/>
        </w:rPr>
      </w:pPr>
    </w:p>
    <w:p w14:paraId="406885D7" w14:textId="77777777" w:rsidR="00E16609" w:rsidRPr="00397406" w:rsidRDefault="00E16609" w:rsidP="00560934">
      <w:pPr>
        <w:pStyle w:val="Heading1"/>
        <w:keepNext w:val="0"/>
        <w:rPr>
          <w:rFonts w:cstheme="minorHAnsi"/>
        </w:rPr>
      </w:pPr>
      <w:r w:rsidRPr="00397406">
        <w:rPr>
          <w:rFonts w:cstheme="minorHAnsi"/>
        </w:rPr>
        <w:lastRenderedPageBreak/>
        <w:t>Section 2</w:t>
      </w:r>
      <w:r w:rsidR="001D3223" w:rsidRPr="00397406">
        <w:rPr>
          <w:rFonts w:cstheme="minorHAnsi"/>
        </w:rPr>
        <w:t>:</w:t>
      </w:r>
      <w:r w:rsidRPr="00397406">
        <w:rPr>
          <w:rFonts w:cstheme="minorHAnsi"/>
        </w:rPr>
        <w:t xml:space="preserve"> Calculation</w:t>
      </w:r>
      <w:bookmarkEnd w:id="31"/>
      <w:r w:rsidR="00755A45" w:rsidRPr="00397406">
        <w:rPr>
          <w:rFonts w:cstheme="minorHAnsi"/>
        </w:rPr>
        <w:t xml:space="preserve"> Methodology</w:t>
      </w:r>
    </w:p>
    <w:p w14:paraId="04E34FFE" w14:textId="77777777" w:rsidR="005449FD" w:rsidRPr="007047DE" w:rsidRDefault="005449FD" w:rsidP="007047DE">
      <w:pPr>
        <w:pStyle w:val="Heading3"/>
        <w:rPr>
          <w:rFonts w:asciiTheme="minorHAnsi" w:hAnsiTheme="minorHAnsi"/>
        </w:rPr>
      </w:pPr>
      <w:bookmarkStart w:id="32" w:name="_Toc304800211"/>
      <w:bookmarkStart w:id="33" w:name="_Toc324318365"/>
      <w:bookmarkStart w:id="34" w:name="_Toc324340494"/>
      <w:bookmarkStart w:id="35" w:name="_Toc386811727"/>
      <w:r w:rsidRPr="007047DE">
        <w:rPr>
          <w:rFonts w:asciiTheme="minorHAnsi" w:hAnsiTheme="minorHAnsi"/>
        </w:rPr>
        <w:t>2.1 Electric Energy Savings Estimation Methodologies</w:t>
      </w:r>
      <w:bookmarkEnd w:id="32"/>
      <w:bookmarkEnd w:id="33"/>
      <w:bookmarkEnd w:id="34"/>
      <w:bookmarkEnd w:id="35"/>
    </w:p>
    <w:p w14:paraId="1F80704F" w14:textId="77777777" w:rsidR="005449FD" w:rsidRPr="00DD3825" w:rsidRDefault="005449FD" w:rsidP="005449FD">
      <w:r w:rsidRPr="00DD3825">
        <w:t xml:space="preserve">The electric energy savings are represented in the calculations below. </w:t>
      </w:r>
    </w:p>
    <w:p w14:paraId="1D61408C" w14:textId="77777777" w:rsidR="005449FD" w:rsidRPr="00DD3825" w:rsidRDefault="005449FD" w:rsidP="005449FD">
      <w:pPr>
        <w:rPr>
          <w:rFonts w:cs="Arial"/>
          <w:i/>
          <w:sz w:val="20"/>
          <w:szCs w:val="20"/>
        </w:rPr>
      </w:pPr>
    </w:p>
    <w:p w14:paraId="36F5F707" w14:textId="77777777" w:rsidR="005449FD" w:rsidRPr="00DD3825" w:rsidRDefault="005449FD" w:rsidP="005449FD">
      <w:pPr>
        <w:rPr>
          <w:rFonts w:cs="Arial"/>
          <w:i/>
          <w:sz w:val="24"/>
        </w:rPr>
      </w:pPr>
      <m:oMathPara>
        <m:oMathParaPr>
          <m:jc m:val="center"/>
        </m:oMathParaPr>
        <m:oMath>
          <m:r>
            <w:rPr>
              <w:rFonts w:ascii="Cambria Math" w:hAnsi="Cambria Math" w:cs="Arial"/>
              <w:sz w:val="24"/>
            </w:rPr>
            <m:t>kWh per ton savings=</m:t>
          </m:r>
          <m:f>
            <m:fPr>
              <m:ctrlPr>
                <w:rPr>
                  <w:rFonts w:ascii="Cambria Math" w:hAnsi="Cambria Math" w:cs="Arial"/>
                  <w:i/>
                  <w:sz w:val="24"/>
                </w:rPr>
              </m:ctrlPr>
            </m:fPr>
            <m:num>
              <m:r>
                <w:rPr>
                  <w:rFonts w:ascii="Cambria Math" w:hAnsi="Cambria Math" w:cs="Arial"/>
                  <w:sz w:val="24"/>
                </w:rPr>
                <m:t>baseline kWh-measure kWh</m:t>
              </m:r>
            </m:num>
            <m:den>
              <m:r>
                <w:rPr>
                  <w:rFonts w:ascii="Cambria Math" w:hAnsi="Cambria Math" w:cs="Arial"/>
                  <w:sz w:val="24"/>
                </w:rPr>
                <m:t>cooling tons</m:t>
              </m:r>
            </m:den>
          </m:f>
        </m:oMath>
      </m:oMathPara>
    </w:p>
    <w:p w14:paraId="15129BEA" w14:textId="77777777" w:rsidR="005449FD" w:rsidRPr="00DD3825" w:rsidRDefault="005449FD" w:rsidP="005449FD">
      <w:pPr>
        <w:rPr>
          <w:rFonts w:cs="Arial"/>
          <w:i/>
          <w:sz w:val="20"/>
          <w:szCs w:val="20"/>
        </w:rPr>
      </w:pPr>
      <w:r w:rsidRPr="00DD3825">
        <w:rPr>
          <w:rFonts w:cs="Arial"/>
          <w:i/>
          <w:sz w:val="20"/>
          <w:szCs w:val="20"/>
        </w:rPr>
        <w:t>Where:</w:t>
      </w:r>
    </w:p>
    <w:p w14:paraId="05F427B8" w14:textId="77777777" w:rsidR="005449FD" w:rsidRPr="00DD3825" w:rsidRDefault="005449FD" w:rsidP="005449FD">
      <w:pPr>
        <w:rPr>
          <w:rFonts w:cs="Arial"/>
          <w:i/>
          <w:sz w:val="20"/>
          <w:szCs w:val="20"/>
        </w:rPr>
      </w:pPr>
      <w:proofErr w:type="gramStart"/>
      <w:r w:rsidRPr="00DD3825">
        <w:rPr>
          <w:rFonts w:cs="Arial"/>
          <w:i/>
          <w:sz w:val="20"/>
          <w:szCs w:val="20"/>
        </w:rPr>
        <w:t>kWh</w:t>
      </w:r>
      <w:proofErr w:type="gramEnd"/>
      <w:r w:rsidRPr="00DD3825">
        <w:rPr>
          <w:rFonts w:cs="Arial"/>
          <w:i/>
          <w:sz w:val="20"/>
          <w:szCs w:val="20"/>
        </w:rPr>
        <w:t xml:space="preserve"> per ton savings = annual unit energy savings</w:t>
      </w:r>
    </w:p>
    <w:p w14:paraId="02A46ACE" w14:textId="77777777" w:rsidR="005449FD" w:rsidRPr="00DD3825" w:rsidRDefault="005449FD" w:rsidP="005449FD">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kWh = annual building energy consumption of customer average baseline</w:t>
      </w:r>
    </w:p>
    <w:p w14:paraId="78A213B6" w14:textId="77777777" w:rsidR="005449FD" w:rsidRPr="00DD3825" w:rsidRDefault="005449FD" w:rsidP="005449FD">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kWh = annual building energy consumption of measure</w:t>
      </w:r>
    </w:p>
    <w:p w14:paraId="7CDB13C5" w14:textId="77777777" w:rsidR="005449FD" w:rsidRPr="00DD3825" w:rsidRDefault="005449FD" w:rsidP="005449FD">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7B9257A3" w14:textId="77777777" w:rsidR="005449FD" w:rsidRPr="00DD3825" w:rsidRDefault="005449FD" w:rsidP="005449FD">
      <w:pPr>
        <w:rPr>
          <w:rFonts w:cs="Arial"/>
          <w:i/>
          <w:sz w:val="20"/>
          <w:szCs w:val="20"/>
        </w:rPr>
      </w:pPr>
    </w:p>
    <w:p w14:paraId="3838F7C9" w14:textId="77777777" w:rsidR="005449FD" w:rsidRPr="00DD3825" w:rsidRDefault="005449FD" w:rsidP="005449FD">
      <w:r w:rsidRPr="00DD3825">
        <w:t xml:space="preserve">A sample calculation using a 1985 vintage assembly (Asm) prototype using AC with gas heat located in climate zone 11 is provided below. </w:t>
      </w:r>
    </w:p>
    <w:p w14:paraId="7C869F53" w14:textId="77777777" w:rsidR="005449FD" w:rsidRPr="00DD3825" w:rsidRDefault="005449FD" w:rsidP="005449FD"/>
    <w:p w14:paraId="539B3407" w14:textId="77777777" w:rsidR="005449FD" w:rsidRPr="00DD3825" w:rsidRDefault="005449FD" w:rsidP="005449FD">
      <w:r w:rsidRPr="00DD3825">
        <w:t xml:space="preserve">The DEER Asm prototype consists of five zones total as depicted in </w:t>
      </w:r>
      <w:r w:rsidRPr="00DD3825">
        <w:fldChar w:fldCharType="begin"/>
      </w:r>
      <w:r w:rsidRPr="00DD3825">
        <w:instrText xml:space="preserve"> REF _Ref384721027 \h </w:instrText>
      </w:r>
      <w:r>
        <w:instrText xml:space="preserve"> \* MERGEFORMAT </w:instrText>
      </w:r>
      <w:r w:rsidRPr="00DD3825">
        <w:fldChar w:fldCharType="separate"/>
      </w:r>
      <w:r w:rsidRPr="00DD3825">
        <w:t xml:space="preserve">Figure </w:t>
      </w:r>
      <w:r>
        <w:rPr>
          <w:noProof/>
        </w:rPr>
        <w:t>1</w:t>
      </w:r>
      <w:r w:rsidRPr="00DD3825">
        <w:fldChar w:fldCharType="end"/>
      </w:r>
      <w:r w:rsidRPr="00DD3825">
        <w:t xml:space="preserve">. The four smaller zones in the corners of the building represent office spaces with peak occupant densities of under 7 people per 1000 square feet. The central zone represents an auditorium space with a peak occupant density of over 95 people per 1000 square feet. For assembly buildings it was determined that DCV could be used to reduce the minimum ventilation rate required for the central auditorium zone, but that DCV could not be used effectively in the corner office zones. The DCV measure was therefore simulated only on the central auditorium zone, and the savings were divided by the cooling capacity in tons of the system that serves only that zone. </w:t>
      </w:r>
    </w:p>
    <w:p w14:paraId="0427DA92" w14:textId="77777777" w:rsidR="005449FD" w:rsidRPr="00DD3825" w:rsidRDefault="005449FD" w:rsidP="005449FD"/>
    <w:p w14:paraId="07F8C758" w14:textId="77777777" w:rsidR="005449FD" w:rsidRPr="00DD3825" w:rsidRDefault="005449FD" w:rsidP="00207BDF">
      <w:pPr>
        <w:keepNext/>
        <w:jc w:val="center"/>
      </w:pPr>
      <w:r w:rsidRPr="00DD3825">
        <w:rPr>
          <w:noProof/>
        </w:rPr>
        <w:drawing>
          <wp:inline distT="0" distB="0" distL="0" distR="0" wp14:anchorId="2099F37F" wp14:editId="4D1F07EF">
            <wp:extent cx="4978400" cy="22684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981196" cy="2269744"/>
                    </a:xfrm>
                    <a:prstGeom prst="rect">
                      <a:avLst/>
                    </a:prstGeom>
                  </pic:spPr>
                </pic:pic>
              </a:graphicData>
            </a:graphic>
          </wp:inline>
        </w:drawing>
      </w:r>
    </w:p>
    <w:p w14:paraId="6E042633" w14:textId="77777777" w:rsidR="005449FD" w:rsidRPr="00DD3825" w:rsidRDefault="005449FD" w:rsidP="005449FD">
      <w:pPr>
        <w:pStyle w:val="Caption"/>
        <w:jc w:val="center"/>
      </w:pPr>
      <w:bookmarkStart w:id="36" w:name="_Ref384721027"/>
      <w:bookmarkStart w:id="37" w:name="_Ref384721023"/>
      <w:bookmarkStart w:id="38" w:name="_Toc386811762"/>
      <w:r w:rsidRPr="00DD3825">
        <w:t xml:space="preserve">Figure </w:t>
      </w:r>
      <w:fldSimple w:instr=" SEQ Figure \* ARABIC ">
        <w:r>
          <w:rPr>
            <w:noProof/>
          </w:rPr>
          <w:t>1</w:t>
        </w:r>
      </w:fldSimple>
      <w:bookmarkEnd w:id="36"/>
      <w:r w:rsidR="00815177">
        <w:rPr>
          <w:noProof/>
        </w:rPr>
        <w:t>:</w:t>
      </w:r>
      <w:r w:rsidRPr="00DD3825">
        <w:t xml:space="preserve"> DEER Asm Prototype with DCV Zone Outlined</w:t>
      </w:r>
      <w:bookmarkEnd w:id="37"/>
      <w:bookmarkEnd w:id="38"/>
    </w:p>
    <w:p w14:paraId="303A6B50" w14:textId="77777777" w:rsidR="005449FD" w:rsidRPr="00DD3825" w:rsidRDefault="005449FD" w:rsidP="005449FD"/>
    <w:p w14:paraId="4C33AE69" w14:textId="77777777" w:rsidR="005449FD" w:rsidRPr="00DD3825" w:rsidRDefault="005449FD" w:rsidP="005449FD">
      <w:r w:rsidRPr="00DD3825">
        <w:fldChar w:fldCharType="begin"/>
      </w:r>
      <w:r w:rsidRPr="00DD3825">
        <w:instrText xml:space="preserve"> REF _Ref384915355 \h </w:instrText>
      </w:r>
      <w:r>
        <w:instrText xml:space="preserve"> \* MERGEFORMAT </w:instrText>
      </w:r>
      <w:r w:rsidRPr="00DD3825">
        <w:fldChar w:fldCharType="separate"/>
      </w:r>
      <w:r w:rsidR="00207BDF" w:rsidRPr="00DD3825">
        <w:t xml:space="preserve">Table </w:t>
      </w:r>
      <w:r w:rsidR="00207BDF">
        <w:rPr>
          <w:noProof/>
        </w:rPr>
        <w:t>14</w:t>
      </w:r>
      <w:r w:rsidRPr="00DD3825">
        <w:fldChar w:fldCharType="end"/>
      </w:r>
      <w:r w:rsidRPr="00DD3825">
        <w:t xml:space="preserve"> provides electric energy use and cooling capacity data for the baseline and measure case on the Asm prototype approximating a building constructed in 1986 in climate zone 11. </w:t>
      </w:r>
    </w:p>
    <w:p w14:paraId="75B6BD85" w14:textId="77777777" w:rsidR="005449FD" w:rsidRPr="00DD3825" w:rsidRDefault="005449FD" w:rsidP="005449FD"/>
    <w:p w14:paraId="3589E888" w14:textId="77777777" w:rsidR="00F95A6A" w:rsidRDefault="00F95A6A" w:rsidP="005449FD">
      <w:pPr>
        <w:pStyle w:val="Caption"/>
        <w:keepNext/>
        <w:jc w:val="center"/>
      </w:pPr>
      <w:bookmarkStart w:id="39" w:name="_Ref384915355"/>
      <w:bookmarkStart w:id="40" w:name="_Toc386811753"/>
    </w:p>
    <w:p w14:paraId="06AA7FF4" w14:textId="77777777" w:rsidR="00F95A6A" w:rsidRDefault="00F95A6A" w:rsidP="005449FD">
      <w:pPr>
        <w:pStyle w:val="Caption"/>
        <w:keepNext/>
        <w:jc w:val="center"/>
      </w:pPr>
    </w:p>
    <w:p w14:paraId="7E918D2D" w14:textId="77777777" w:rsidR="005449FD" w:rsidRPr="00DD3825" w:rsidRDefault="005449FD" w:rsidP="005449FD">
      <w:pPr>
        <w:pStyle w:val="Caption"/>
        <w:keepNext/>
        <w:jc w:val="center"/>
      </w:pPr>
      <w:r w:rsidRPr="00DD3825">
        <w:t xml:space="preserve">Table </w:t>
      </w:r>
      <w:fldSimple w:instr=" SEQ Table \* ARABIC ">
        <w:r w:rsidR="00207BDF">
          <w:rPr>
            <w:noProof/>
          </w:rPr>
          <w:t>14</w:t>
        </w:r>
      </w:fldSimple>
      <w:bookmarkEnd w:id="39"/>
      <w:r w:rsidR="00207BDF">
        <w:rPr>
          <w:noProof/>
        </w:rPr>
        <w:t>:</w:t>
      </w:r>
      <w:r w:rsidRPr="00DD3825">
        <w:t xml:space="preserve"> </w:t>
      </w:r>
      <w:proofErr w:type="spellStart"/>
      <w:r w:rsidRPr="00DD3825">
        <w:t>Asm</w:t>
      </w:r>
      <w:proofErr w:type="spellEnd"/>
      <w:r w:rsidRPr="00DD3825">
        <w:t xml:space="preserve"> cz11 v85 AC with Gas Heat Electric Energy Use and Cooling Capacity Data</w:t>
      </w:r>
      <w:bookmarkEnd w:id="40"/>
    </w:p>
    <w:tbl>
      <w:tblPr>
        <w:tblStyle w:val="PGEWorkPaper"/>
        <w:tblW w:w="0" w:type="auto"/>
        <w:tblLook w:val="04A0" w:firstRow="1" w:lastRow="0" w:firstColumn="1" w:lastColumn="0" w:noHBand="0" w:noVBand="1"/>
      </w:tblPr>
      <w:tblGrid>
        <w:gridCol w:w="3207"/>
        <w:gridCol w:w="3223"/>
        <w:gridCol w:w="2884"/>
      </w:tblGrid>
      <w:tr w:rsidR="005449FD" w:rsidRPr="00DD3825" w14:paraId="13262674" w14:textId="77777777" w:rsidTr="00207BDF">
        <w:trPr>
          <w:cnfStyle w:val="100000000000" w:firstRow="1" w:lastRow="0" w:firstColumn="0" w:lastColumn="0" w:oddVBand="0" w:evenVBand="0" w:oddHBand="0" w:evenHBand="0" w:firstRowFirstColumn="0" w:firstRowLastColumn="0" w:lastRowFirstColumn="0" w:lastRowLastColumn="0"/>
        </w:trPr>
        <w:tc>
          <w:tcPr>
            <w:tcW w:w="3301" w:type="dxa"/>
            <w:shd w:val="clear" w:color="auto" w:fill="D9D9D9" w:themeFill="background1" w:themeFillShade="D9"/>
          </w:tcPr>
          <w:p w14:paraId="30E1ECE9" w14:textId="77777777" w:rsidR="005449FD" w:rsidRPr="00207BDF" w:rsidRDefault="005449FD" w:rsidP="00207BDF">
            <w:pPr>
              <w:keepLines w:val="0"/>
              <w:rPr>
                <w:rFonts w:asciiTheme="minorHAnsi" w:hAnsiTheme="minorHAnsi" w:cstheme="minorHAnsi"/>
                <w:b w:val="0"/>
                <w:bCs w:val="0"/>
                <w:color w:val="000000" w:themeColor="text1"/>
                <w:szCs w:val="20"/>
              </w:rPr>
            </w:pPr>
          </w:p>
        </w:tc>
        <w:tc>
          <w:tcPr>
            <w:tcW w:w="3314" w:type="dxa"/>
            <w:shd w:val="clear" w:color="auto" w:fill="D9D9D9" w:themeFill="background1" w:themeFillShade="D9"/>
          </w:tcPr>
          <w:p w14:paraId="664A8055" w14:textId="77777777" w:rsidR="005449FD" w:rsidRPr="00207BDF" w:rsidRDefault="005449FD" w:rsidP="00207BDF">
            <w:pPr>
              <w:keepLines w:val="0"/>
              <w:rPr>
                <w:rFonts w:asciiTheme="minorHAnsi" w:hAnsiTheme="minorHAnsi" w:cstheme="minorHAnsi"/>
                <w:bCs w:val="0"/>
                <w:color w:val="000000" w:themeColor="text1"/>
                <w:szCs w:val="20"/>
              </w:rPr>
            </w:pPr>
            <w:r w:rsidRPr="00207BDF">
              <w:rPr>
                <w:rFonts w:asciiTheme="minorHAnsi" w:hAnsiTheme="minorHAnsi" w:cstheme="minorHAnsi"/>
                <w:bCs w:val="0"/>
                <w:color w:val="000000" w:themeColor="text1"/>
                <w:szCs w:val="20"/>
              </w:rPr>
              <w:t>Baseline</w:t>
            </w:r>
          </w:p>
        </w:tc>
        <w:tc>
          <w:tcPr>
            <w:tcW w:w="2961" w:type="dxa"/>
            <w:shd w:val="clear" w:color="auto" w:fill="D9D9D9" w:themeFill="background1" w:themeFillShade="D9"/>
          </w:tcPr>
          <w:p w14:paraId="532A26FA" w14:textId="77777777" w:rsidR="005449FD" w:rsidRPr="00207BDF" w:rsidRDefault="005449FD" w:rsidP="00207BDF">
            <w:pPr>
              <w:keepLines w:val="0"/>
              <w:rPr>
                <w:rFonts w:asciiTheme="minorHAnsi" w:hAnsiTheme="minorHAnsi" w:cstheme="minorHAnsi"/>
                <w:bCs w:val="0"/>
                <w:color w:val="000000" w:themeColor="text1"/>
                <w:szCs w:val="20"/>
              </w:rPr>
            </w:pPr>
            <w:r w:rsidRPr="00207BDF">
              <w:rPr>
                <w:rFonts w:asciiTheme="minorHAnsi" w:hAnsiTheme="minorHAnsi" w:cstheme="minorHAnsi"/>
                <w:bCs w:val="0"/>
                <w:color w:val="000000" w:themeColor="text1"/>
                <w:szCs w:val="20"/>
              </w:rPr>
              <w:t>Measure</w:t>
            </w:r>
          </w:p>
        </w:tc>
      </w:tr>
      <w:tr w:rsidR="005449FD" w:rsidRPr="00DD3825" w14:paraId="4BC0D40C" w14:textId="77777777" w:rsidTr="005449FD">
        <w:trPr>
          <w:cnfStyle w:val="000000100000" w:firstRow="0" w:lastRow="0" w:firstColumn="0" w:lastColumn="0" w:oddVBand="0" w:evenVBand="0" w:oddHBand="1" w:evenHBand="0" w:firstRowFirstColumn="0" w:firstRowLastColumn="0" w:lastRowFirstColumn="0" w:lastRowLastColumn="0"/>
        </w:trPr>
        <w:tc>
          <w:tcPr>
            <w:tcW w:w="3301" w:type="dxa"/>
          </w:tcPr>
          <w:p w14:paraId="399DFD9E"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Whole building energy use (kWh/yr)</w:t>
            </w:r>
          </w:p>
        </w:tc>
        <w:tc>
          <w:tcPr>
            <w:tcW w:w="3314" w:type="dxa"/>
          </w:tcPr>
          <w:p w14:paraId="7D176931"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795,732.0</w:t>
            </w:r>
          </w:p>
        </w:tc>
        <w:tc>
          <w:tcPr>
            <w:tcW w:w="2961" w:type="dxa"/>
          </w:tcPr>
          <w:p w14:paraId="062B71FE"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775,703.6</w:t>
            </w:r>
          </w:p>
        </w:tc>
      </w:tr>
      <w:tr w:rsidR="005449FD" w:rsidRPr="00DD3825" w14:paraId="2860FFAF" w14:textId="77777777" w:rsidTr="005449FD">
        <w:trPr>
          <w:cnfStyle w:val="000000010000" w:firstRow="0" w:lastRow="0" w:firstColumn="0" w:lastColumn="0" w:oddVBand="0" w:evenVBand="0" w:oddHBand="0" w:evenHBand="1" w:firstRowFirstColumn="0" w:firstRowLastColumn="0" w:lastRowFirstColumn="0" w:lastRowLastColumn="0"/>
        </w:trPr>
        <w:tc>
          <w:tcPr>
            <w:tcW w:w="3301" w:type="dxa"/>
          </w:tcPr>
          <w:p w14:paraId="3F93A1BB"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System cooling capacity (Btu/h)</w:t>
            </w:r>
          </w:p>
        </w:tc>
        <w:tc>
          <w:tcPr>
            <w:tcW w:w="3314" w:type="dxa"/>
          </w:tcPr>
          <w:p w14:paraId="1DB066D1"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2,485,200</w:t>
            </w:r>
          </w:p>
        </w:tc>
        <w:tc>
          <w:tcPr>
            <w:tcW w:w="2961" w:type="dxa"/>
          </w:tcPr>
          <w:p w14:paraId="1365184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2,485,200</w:t>
            </w:r>
          </w:p>
        </w:tc>
      </w:tr>
    </w:tbl>
    <w:p w14:paraId="2C3DB6A4" w14:textId="77777777" w:rsidR="005449FD" w:rsidRPr="00DD3825" w:rsidRDefault="005449FD" w:rsidP="005449FD">
      <w:pPr>
        <w:rPr>
          <w:sz w:val="24"/>
        </w:rPr>
      </w:pPr>
    </w:p>
    <w:p w14:paraId="569471CA" w14:textId="77777777" w:rsidR="005449FD" w:rsidRPr="00DD3825" w:rsidRDefault="005449FD" w:rsidP="005449FD">
      <w:pPr>
        <w:jc w:val="center"/>
      </w:pPr>
      <m:oMathPara>
        <m:oMath>
          <m:r>
            <w:rPr>
              <w:rFonts w:ascii="Cambria Math" w:hAnsi="Cambria Math"/>
              <w:sz w:val="24"/>
            </w:rPr>
            <m:t>96.709</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kWh</m:t>
                  </m:r>
                </m:num>
                <m:den>
                  <m:r>
                    <w:rPr>
                      <w:rFonts w:ascii="Cambria Math" w:hAnsi="Cambria Math"/>
                      <w:sz w:val="24"/>
                    </w:rPr>
                    <m:t>ton x year</m:t>
                  </m:r>
                </m:den>
              </m:f>
            </m:e>
          </m:d>
          <m:r>
            <w:rPr>
              <w:rFonts w:ascii="Cambria Math" w:hAnsi="Cambria Math"/>
              <w:sz w:val="24"/>
            </w:rPr>
            <m:t>=</m:t>
          </m:r>
          <m:f>
            <m:fPr>
              <m:ctrlPr>
                <w:rPr>
                  <w:rFonts w:ascii="Cambria Math" w:hAnsi="Cambria Math"/>
                  <w:i/>
                  <w:sz w:val="24"/>
                </w:rPr>
              </m:ctrlPr>
            </m:fPr>
            <m:num>
              <m:r>
                <w:rPr>
                  <w:rFonts w:ascii="Cambria Math" w:hAnsi="Cambria Math"/>
                  <w:sz w:val="24"/>
                </w:rPr>
                <m:t>795,732.0</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kWh</m:t>
                      </m:r>
                    </m:num>
                    <m:den>
                      <m:r>
                        <w:rPr>
                          <w:rFonts w:ascii="Cambria Math" w:hAnsi="Cambria Math"/>
                          <w:sz w:val="24"/>
                        </w:rPr>
                        <m:t>year</m:t>
                      </m:r>
                    </m:den>
                  </m:f>
                </m:e>
              </m:d>
              <m:r>
                <w:rPr>
                  <w:rFonts w:ascii="Cambria Math" w:hAnsi="Cambria Math"/>
                  <w:sz w:val="24"/>
                </w:rPr>
                <m:t>-775,703.6</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kWh</m:t>
                      </m:r>
                    </m:num>
                    <m:den>
                      <m:r>
                        <w:rPr>
                          <w:rFonts w:ascii="Cambria Math" w:hAnsi="Cambria Math"/>
                          <w:sz w:val="24"/>
                        </w:rPr>
                        <m:t>year</m:t>
                      </m:r>
                    </m:den>
                  </m:f>
                </m:e>
              </m:d>
            </m:num>
            <m:den>
              <m:r>
                <w:rPr>
                  <w:rFonts w:ascii="Cambria Math" w:hAnsi="Cambria Math"/>
                  <w:sz w:val="24"/>
                </w:rPr>
                <m:t>2,485,200</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Btu</m:t>
                      </m:r>
                    </m:num>
                    <m:den>
                      <m:r>
                        <w:rPr>
                          <w:rFonts w:ascii="Cambria Math" w:hAnsi="Cambria Math"/>
                          <w:sz w:val="24"/>
                        </w:rPr>
                        <m:t>h</m:t>
                      </m:r>
                    </m:den>
                  </m:f>
                </m:e>
              </m:d>
              <m:r>
                <w:rPr>
                  <w:rFonts w:ascii="Cambria Math" w:hAnsi="Cambria Math"/>
                  <w:sz w:val="24"/>
                </w:rPr>
                <m:t>/12,000</m:t>
              </m:r>
              <m:d>
                <m:dPr>
                  <m:ctrlPr>
                    <w:rPr>
                      <w:rFonts w:ascii="Cambria Math" w:hAnsi="Cambria Math"/>
                      <w:i/>
                      <w:sz w:val="24"/>
                    </w:rPr>
                  </m:ctrlPr>
                </m:dPr>
                <m:e>
                  <m:d>
                    <m:dPr>
                      <m:ctrlPr>
                        <w:rPr>
                          <w:rFonts w:ascii="Cambria Math" w:hAnsi="Cambria Math"/>
                          <w:i/>
                          <w:sz w:val="24"/>
                        </w:rPr>
                      </m:ctrlPr>
                    </m:dPr>
                    <m:e>
                      <m:f>
                        <m:fPr>
                          <m:ctrlPr>
                            <w:rPr>
                              <w:rFonts w:ascii="Cambria Math" w:hAnsi="Cambria Math"/>
                              <w:i/>
                              <w:sz w:val="24"/>
                            </w:rPr>
                          </m:ctrlPr>
                        </m:fPr>
                        <m:num>
                          <m:r>
                            <w:rPr>
                              <w:rFonts w:ascii="Cambria Math" w:hAnsi="Cambria Math"/>
                              <w:sz w:val="24"/>
                            </w:rPr>
                            <m:t>Btu</m:t>
                          </m:r>
                        </m:num>
                        <m:den>
                          <m:r>
                            <w:rPr>
                              <w:rFonts w:ascii="Cambria Math" w:hAnsi="Cambria Math"/>
                              <w:sz w:val="24"/>
                            </w:rPr>
                            <m:t>h</m:t>
                          </m:r>
                        </m:den>
                      </m:f>
                    </m:e>
                  </m:d>
                  <m:r>
                    <w:rPr>
                      <w:rFonts w:ascii="Cambria Math" w:hAnsi="Cambria Math"/>
                      <w:sz w:val="24"/>
                    </w:rPr>
                    <m:t>/ton</m:t>
                  </m:r>
                </m:e>
              </m:d>
            </m:den>
          </m:f>
        </m:oMath>
      </m:oMathPara>
    </w:p>
    <w:p w14:paraId="17DE45C6" w14:textId="77777777" w:rsidR="005449FD" w:rsidRPr="007047DE" w:rsidRDefault="005449FD" w:rsidP="007047DE">
      <w:pPr>
        <w:pStyle w:val="Heading3"/>
        <w:rPr>
          <w:rFonts w:asciiTheme="minorHAnsi" w:hAnsiTheme="minorHAnsi"/>
        </w:rPr>
      </w:pPr>
      <w:bookmarkStart w:id="41" w:name="_Toc304800212"/>
      <w:bookmarkStart w:id="42" w:name="_Toc324318366"/>
      <w:bookmarkStart w:id="43" w:name="_Toc324340495"/>
      <w:bookmarkStart w:id="44" w:name="_Toc386811728"/>
      <w:r w:rsidRPr="007047DE">
        <w:rPr>
          <w:rFonts w:asciiTheme="minorHAnsi" w:hAnsiTheme="minorHAnsi"/>
        </w:rPr>
        <w:t>2.2. Demand Reduction Estimation Methodologies</w:t>
      </w:r>
      <w:bookmarkEnd w:id="41"/>
      <w:bookmarkEnd w:id="42"/>
      <w:bookmarkEnd w:id="43"/>
      <w:bookmarkEnd w:id="44"/>
    </w:p>
    <w:p w14:paraId="45278C47" w14:textId="77777777" w:rsidR="005449FD" w:rsidRPr="00DD3825" w:rsidRDefault="005449FD" w:rsidP="005449FD">
      <w:pPr>
        <w:rPr>
          <w:rFonts w:cs="Arial"/>
          <w:sz w:val="20"/>
          <w:szCs w:val="20"/>
        </w:rPr>
      </w:pPr>
      <w:r w:rsidRPr="00DD3825">
        <w:t xml:space="preserve">Demand reduction is calculated similarly to electric energy savings, however there is an additional calculation step required to estimate peak demand reduction in accordance with DEER peak period definitions. The DEER demand reduction estimation protocol requires average hourly peak demand from a defined time period that varies by climate zone to be determined for the baseline and measure. The time period defined by climate zone is shown in </w:t>
      </w:r>
      <w:r w:rsidRPr="00DD3825">
        <w:rPr>
          <w:rFonts w:cs="Arial"/>
          <w:sz w:val="20"/>
          <w:szCs w:val="20"/>
        </w:rPr>
        <w:fldChar w:fldCharType="begin"/>
      </w:r>
      <w:r w:rsidRPr="00DD3825">
        <w:rPr>
          <w:rFonts w:cs="Arial"/>
          <w:sz w:val="20"/>
          <w:szCs w:val="20"/>
        </w:rPr>
        <w:instrText xml:space="preserve"> REF _Ref384725392 \h </w:instrText>
      </w:r>
      <w:r>
        <w:rPr>
          <w:rFonts w:cs="Arial"/>
          <w:sz w:val="20"/>
          <w:szCs w:val="20"/>
        </w:rPr>
        <w:instrText xml:space="preserve"> \* MERGEFORMAT </w:instrText>
      </w:r>
      <w:r w:rsidRPr="00DD3825">
        <w:rPr>
          <w:rFonts w:cs="Arial"/>
          <w:sz w:val="20"/>
          <w:szCs w:val="20"/>
        </w:rPr>
      </w:r>
      <w:r w:rsidRPr="00DD3825">
        <w:rPr>
          <w:rFonts w:cs="Arial"/>
          <w:sz w:val="20"/>
          <w:szCs w:val="20"/>
        </w:rPr>
        <w:fldChar w:fldCharType="separate"/>
      </w:r>
      <w:r w:rsidR="00207BDF" w:rsidRPr="00DD3825">
        <w:t xml:space="preserve">Table </w:t>
      </w:r>
      <w:r w:rsidR="00207BDF">
        <w:rPr>
          <w:noProof/>
        </w:rPr>
        <w:t>15</w:t>
      </w:r>
      <w:r w:rsidRPr="00DD3825">
        <w:rPr>
          <w:rFonts w:cs="Arial"/>
          <w:sz w:val="20"/>
          <w:szCs w:val="20"/>
        </w:rPr>
        <w:fldChar w:fldCharType="end"/>
      </w:r>
      <w:r w:rsidRPr="00DD3825">
        <w:rPr>
          <w:rFonts w:cs="Arial"/>
          <w:sz w:val="20"/>
          <w:szCs w:val="20"/>
        </w:rPr>
        <w:t>.</w:t>
      </w:r>
    </w:p>
    <w:p w14:paraId="193D6759" w14:textId="77777777" w:rsidR="005449FD" w:rsidRPr="00DD3825" w:rsidRDefault="005449FD" w:rsidP="005449FD">
      <w:pPr>
        <w:rPr>
          <w:rFonts w:cs="Arial"/>
          <w:sz w:val="20"/>
          <w:szCs w:val="20"/>
        </w:rPr>
      </w:pPr>
    </w:p>
    <w:p w14:paraId="63B275DB" w14:textId="77777777" w:rsidR="005449FD" w:rsidRPr="00DD3825" w:rsidRDefault="005449FD" w:rsidP="005449FD">
      <w:pPr>
        <w:pStyle w:val="Caption"/>
        <w:keepNext/>
        <w:jc w:val="center"/>
      </w:pPr>
      <w:bookmarkStart w:id="45" w:name="_Ref384725392"/>
      <w:bookmarkStart w:id="46" w:name="_Toc386811754"/>
      <w:r w:rsidRPr="00DD3825">
        <w:t xml:space="preserve">Table </w:t>
      </w:r>
      <w:fldSimple w:instr=" SEQ Table \* ARABIC ">
        <w:r w:rsidR="00207BDF">
          <w:rPr>
            <w:noProof/>
          </w:rPr>
          <w:t>15</w:t>
        </w:r>
      </w:fldSimple>
      <w:bookmarkEnd w:id="45"/>
      <w:r w:rsidR="00207BDF">
        <w:rPr>
          <w:noProof/>
        </w:rPr>
        <w:t>:</w:t>
      </w:r>
      <w:r w:rsidRPr="00DD3825">
        <w:t xml:space="preserve"> DEER 2014 Peak Demand Periods</w:t>
      </w:r>
      <w:bookmarkEnd w:id="46"/>
    </w:p>
    <w:tbl>
      <w:tblPr>
        <w:tblStyle w:val="PGEWorkPaper"/>
        <w:tblW w:w="0" w:type="auto"/>
        <w:jc w:val="center"/>
        <w:tblLook w:val="04A0" w:firstRow="1" w:lastRow="0" w:firstColumn="1" w:lastColumn="0" w:noHBand="0" w:noVBand="1"/>
      </w:tblPr>
      <w:tblGrid>
        <w:gridCol w:w="419"/>
        <w:gridCol w:w="1204"/>
        <w:gridCol w:w="951"/>
        <w:gridCol w:w="1404"/>
        <w:gridCol w:w="1170"/>
        <w:gridCol w:w="900"/>
        <w:gridCol w:w="1072"/>
      </w:tblGrid>
      <w:tr w:rsidR="005449FD" w:rsidRPr="00DD3825" w14:paraId="35E073C7" w14:textId="77777777" w:rsidTr="00207BDF">
        <w:trPr>
          <w:cnfStyle w:val="100000000000" w:firstRow="1" w:lastRow="0" w:firstColumn="0" w:lastColumn="0" w:oddVBand="0" w:evenVBand="0" w:oddHBand="0" w:evenHBand="0" w:firstRowFirstColumn="0" w:firstRowLastColumn="0" w:lastRowFirstColumn="0" w:lastRowLastColumn="0"/>
          <w:trHeight w:val="158"/>
          <w:jc w:val="center"/>
        </w:trPr>
        <w:tc>
          <w:tcPr>
            <w:tcW w:w="0" w:type="auto"/>
            <w:shd w:val="clear" w:color="auto" w:fill="D9D9D9" w:themeFill="background1" w:themeFillShade="D9"/>
            <w:noWrap/>
            <w:hideMark/>
          </w:tcPr>
          <w:p w14:paraId="5060390F" w14:textId="77777777" w:rsidR="005449FD" w:rsidRPr="00207BDF" w:rsidRDefault="005449FD" w:rsidP="00207BDF">
            <w:pPr>
              <w:keepLines w:val="0"/>
              <w:rPr>
                <w:rFonts w:asciiTheme="minorHAnsi" w:hAnsiTheme="minorHAnsi" w:cstheme="minorHAnsi"/>
                <w:bCs w:val="0"/>
                <w:color w:val="000000" w:themeColor="text1"/>
                <w:szCs w:val="20"/>
              </w:rPr>
            </w:pPr>
            <w:r w:rsidRPr="00207BDF">
              <w:rPr>
                <w:rFonts w:asciiTheme="minorHAnsi" w:hAnsiTheme="minorHAnsi" w:cstheme="minorHAnsi"/>
                <w:bCs w:val="0"/>
                <w:color w:val="000000" w:themeColor="text1"/>
                <w:szCs w:val="20"/>
              </w:rPr>
              <w:t>CZ</w:t>
            </w:r>
          </w:p>
        </w:tc>
        <w:tc>
          <w:tcPr>
            <w:tcW w:w="0" w:type="auto"/>
            <w:shd w:val="clear" w:color="auto" w:fill="D9D9D9" w:themeFill="background1" w:themeFillShade="D9"/>
            <w:hideMark/>
          </w:tcPr>
          <w:p w14:paraId="1679E0E0" w14:textId="77777777" w:rsidR="005449FD" w:rsidRPr="00207BDF" w:rsidRDefault="005449FD" w:rsidP="00207BDF">
            <w:pPr>
              <w:keepLines w:val="0"/>
              <w:rPr>
                <w:rFonts w:asciiTheme="minorHAnsi" w:hAnsiTheme="minorHAnsi" w:cstheme="minorHAnsi"/>
                <w:bCs w:val="0"/>
                <w:color w:val="000000" w:themeColor="text1"/>
                <w:szCs w:val="20"/>
              </w:rPr>
            </w:pPr>
            <w:r w:rsidRPr="00207BDF">
              <w:rPr>
                <w:rFonts w:asciiTheme="minorHAnsi" w:hAnsiTheme="minorHAnsi" w:cstheme="minorHAnsi"/>
                <w:bCs w:val="0"/>
                <w:color w:val="000000" w:themeColor="text1"/>
                <w:szCs w:val="20"/>
              </w:rPr>
              <w:t>start month</w:t>
            </w:r>
          </w:p>
        </w:tc>
        <w:tc>
          <w:tcPr>
            <w:tcW w:w="0" w:type="auto"/>
            <w:shd w:val="clear" w:color="auto" w:fill="D9D9D9" w:themeFill="background1" w:themeFillShade="D9"/>
            <w:hideMark/>
          </w:tcPr>
          <w:p w14:paraId="5CB49E7B" w14:textId="77777777" w:rsidR="005449FD" w:rsidRPr="00207BDF" w:rsidRDefault="005449FD" w:rsidP="00207BDF">
            <w:pPr>
              <w:keepLines w:val="0"/>
              <w:rPr>
                <w:rFonts w:asciiTheme="minorHAnsi" w:hAnsiTheme="minorHAnsi" w:cstheme="minorHAnsi"/>
                <w:bCs w:val="0"/>
                <w:color w:val="000000" w:themeColor="text1"/>
                <w:szCs w:val="20"/>
              </w:rPr>
            </w:pPr>
            <w:r w:rsidRPr="00207BDF">
              <w:rPr>
                <w:rFonts w:asciiTheme="minorHAnsi" w:hAnsiTheme="minorHAnsi" w:cstheme="minorHAnsi"/>
                <w:bCs w:val="0"/>
                <w:color w:val="000000" w:themeColor="text1"/>
                <w:szCs w:val="20"/>
              </w:rPr>
              <w:t>start day</w:t>
            </w:r>
          </w:p>
        </w:tc>
        <w:tc>
          <w:tcPr>
            <w:tcW w:w="1404" w:type="dxa"/>
            <w:shd w:val="clear" w:color="auto" w:fill="D9D9D9" w:themeFill="background1" w:themeFillShade="D9"/>
          </w:tcPr>
          <w:p w14:paraId="1830BBDD" w14:textId="77777777" w:rsidR="005449FD" w:rsidRPr="00207BDF" w:rsidRDefault="005449FD" w:rsidP="00207BDF">
            <w:pPr>
              <w:keepLines w:val="0"/>
              <w:rPr>
                <w:rFonts w:asciiTheme="minorHAnsi" w:hAnsiTheme="minorHAnsi" w:cstheme="minorHAnsi"/>
                <w:bCs w:val="0"/>
                <w:color w:val="000000" w:themeColor="text1"/>
                <w:szCs w:val="20"/>
              </w:rPr>
            </w:pPr>
            <w:r w:rsidRPr="00207BDF">
              <w:rPr>
                <w:rFonts w:asciiTheme="minorHAnsi" w:hAnsiTheme="minorHAnsi" w:cstheme="minorHAnsi"/>
                <w:bCs w:val="0"/>
                <w:color w:val="000000" w:themeColor="text1"/>
                <w:szCs w:val="20"/>
              </w:rPr>
              <w:t>end month</w:t>
            </w:r>
          </w:p>
        </w:tc>
        <w:tc>
          <w:tcPr>
            <w:tcW w:w="1170" w:type="dxa"/>
            <w:shd w:val="clear" w:color="auto" w:fill="D9D9D9" w:themeFill="background1" w:themeFillShade="D9"/>
            <w:hideMark/>
          </w:tcPr>
          <w:p w14:paraId="20A3C555" w14:textId="77777777" w:rsidR="005449FD" w:rsidRPr="00207BDF" w:rsidRDefault="005449FD" w:rsidP="00207BDF">
            <w:pPr>
              <w:keepLines w:val="0"/>
              <w:rPr>
                <w:rFonts w:asciiTheme="minorHAnsi" w:hAnsiTheme="minorHAnsi" w:cstheme="minorHAnsi"/>
                <w:bCs w:val="0"/>
                <w:color w:val="000000" w:themeColor="text1"/>
                <w:szCs w:val="20"/>
              </w:rPr>
            </w:pPr>
            <w:r w:rsidRPr="00207BDF">
              <w:rPr>
                <w:rFonts w:asciiTheme="minorHAnsi" w:hAnsiTheme="minorHAnsi" w:cstheme="minorHAnsi"/>
                <w:bCs w:val="0"/>
                <w:color w:val="000000" w:themeColor="text1"/>
                <w:szCs w:val="20"/>
              </w:rPr>
              <w:t>end day</w:t>
            </w:r>
          </w:p>
        </w:tc>
        <w:tc>
          <w:tcPr>
            <w:tcW w:w="900" w:type="dxa"/>
            <w:shd w:val="clear" w:color="auto" w:fill="D9D9D9" w:themeFill="background1" w:themeFillShade="D9"/>
            <w:hideMark/>
          </w:tcPr>
          <w:p w14:paraId="45D6229F" w14:textId="77777777" w:rsidR="005449FD" w:rsidRPr="00207BDF" w:rsidRDefault="005449FD" w:rsidP="00207BDF">
            <w:pPr>
              <w:keepLines w:val="0"/>
              <w:rPr>
                <w:rFonts w:asciiTheme="minorHAnsi" w:hAnsiTheme="minorHAnsi" w:cstheme="minorHAnsi"/>
                <w:bCs w:val="0"/>
                <w:color w:val="000000" w:themeColor="text1"/>
                <w:szCs w:val="20"/>
              </w:rPr>
            </w:pPr>
            <w:r w:rsidRPr="00207BDF">
              <w:rPr>
                <w:rFonts w:asciiTheme="minorHAnsi" w:hAnsiTheme="minorHAnsi" w:cstheme="minorHAnsi"/>
                <w:bCs w:val="0"/>
                <w:color w:val="000000" w:themeColor="text1"/>
                <w:szCs w:val="20"/>
              </w:rPr>
              <w:t>start hour</w:t>
            </w:r>
          </w:p>
        </w:tc>
        <w:tc>
          <w:tcPr>
            <w:tcW w:w="1072" w:type="dxa"/>
            <w:shd w:val="clear" w:color="auto" w:fill="D9D9D9" w:themeFill="background1" w:themeFillShade="D9"/>
            <w:hideMark/>
          </w:tcPr>
          <w:p w14:paraId="42FB184F" w14:textId="77777777" w:rsidR="005449FD" w:rsidRPr="00207BDF" w:rsidRDefault="005449FD" w:rsidP="00207BDF">
            <w:pPr>
              <w:keepLines w:val="0"/>
              <w:rPr>
                <w:rFonts w:asciiTheme="minorHAnsi" w:hAnsiTheme="minorHAnsi" w:cstheme="minorHAnsi"/>
                <w:bCs w:val="0"/>
                <w:color w:val="000000" w:themeColor="text1"/>
                <w:szCs w:val="20"/>
              </w:rPr>
            </w:pPr>
            <w:r w:rsidRPr="00207BDF">
              <w:rPr>
                <w:rFonts w:asciiTheme="minorHAnsi" w:hAnsiTheme="minorHAnsi" w:cstheme="minorHAnsi"/>
                <w:bCs w:val="0"/>
                <w:color w:val="000000" w:themeColor="text1"/>
                <w:szCs w:val="20"/>
              </w:rPr>
              <w:t>end hour</w:t>
            </w:r>
          </w:p>
        </w:tc>
      </w:tr>
      <w:tr w:rsidR="005449FD" w:rsidRPr="00DD3825" w14:paraId="452FDBCB" w14:textId="77777777" w:rsidTr="005449FD">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7EC6746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w:t>
            </w:r>
          </w:p>
        </w:tc>
        <w:tc>
          <w:tcPr>
            <w:tcW w:w="0" w:type="auto"/>
            <w:noWrap/>
            <w:hideMark/>
          </w:tcPr>
          <w:p w14:paraId="1E6C8ED4"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0" w:type="auto"/>
            <w:noWrap/>
            <w:hideMark/>
          </w:tcPr>
          <w:p w14:paraId="45B014C9"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16</w:t>
            </w:r>
          </w:p>
        </w:tc>
        <w:tc>
          <w:tcPr>
            <w:tcW w:w="1404" w:type="dxa"/>
          </w:tcPr>
          <w:p w14:paraId="0F1A3E9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1170" w:type="dxa"/>
            <w:noWrap/>
            <w:hideMark/>
          </w:tcPr>
          <w:p w14:paraId="7CDFB29E"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18</w:t>
            </w:r>
          </w:p>
        </w:tc>
        <w:tc>
          <w:tcPr>
            <w:tcW w:w="900" w:type="dxa"/>
            <w:noWrap/>
            <w:hideMark/>
          </w:tcPr>
          <w:p w14:paraId="2CD44518"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666B808F"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1C685DDB" w14:textId="77777777" w:rsidTr="005449FD">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580FDF8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2</w:t>
            </w:r>
          </w:p>
        </w:tc>
        <w:tc>
          <w:tcPr>
            <w:tcW w:w="0" w:type="auto"/>
            <w:noWrap/>
            <w:hideMark/>
          </w:tcPr>
          <w:p w14:paraId="73FEFD48"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0" w:type="auto"/>
            <w:noWrap/>
            <w:hideMark/>
          </w:tcPr>
          <w:p w14:paraId="184798B0"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1404" w:type="dxa"/>
          </w:tcPr>
          <w:p w14:paraId="0DB9503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1170" w:type="dxa"/>
            <w:noWrap/>
            <w:hideMark/>
          </w:tcPr>
          <w:p w14:paraId="1946EAE8"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10</w:t>
            </w:r>
          </w:p>
        </w:tc>
        <w:tc>
          <w:tcPr>
            <w:tcW w:w="900" w:type="dxa"/>
            <w:noWrap/>
            <w:hideMark/>
          </w:tcPr>
          <w:p w14:paraId="50AE7E1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512891A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3B9FA60A" w14:textId="77777777" w:rsidTr="005449FD">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6AE5582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3</w:t>
            </w:r>
          </w:p>
        </w:tc>
        <w:tc>
          <w:tcPr>
            <w:tcW w:w="0" w:type="auto"/>
            <w:noWrap/>
            <w:hideMark/>
          </w:tcPr>
          <w:p w14:paraId="7B738F7B"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0" w:type="auto"/>
            <w:noWrap/>
            <w:hideMark/>
          </w:tcPr>
          <w:p w14:paraId="1B544E42"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1404" w:type="dxa"/>
          </w:tcPr>
          <w:p w14:paraId="0C4AF519"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1170" w:type="dxa"/>
            <w:noWrap/>
            <w:hideMark/>
          </w:tcPr>
          <w:p w14:paraId="32A97F9F"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10</w:t>
            </w:r>
          </w:p>
        </w:tc>
        <w:tc>
          <w:tcPr>
            <w:tcW w:w="900" w:type="dxa"/>
            <w:noWrap/>
            <w:hideMark/>
          </w:tcPr>
          <w:p w14:paraId="2B91D1CD"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142A738D"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517FF202" w14:textId="77777777" w:rsidTr="005449FD">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76B1A1D9"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4</w:t>
            </w:r>
          </w:p>
        </w:tc>
        <w:tc>
          <w:tcPr>
            <w:tcW w:w="0" w:type="auto"/>
            <w:noWrap/>
            <w:hideMark/>
          </w:tcPr>
          <w:p w14:paraId="179B0855"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0" w:type="auto"/>
            <w:noWrap/>
            <w:hideMark/>
          </w:tcPr>
          <w:p w14:paraId="319B5A2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w:t>
            </w:r>
          </w:p>
        </w:tc>
        <w:tc>
          <w:tcPr>
            <w:tcW w:w="1404" w:type="dxa"/>
          </w:tcPr>
          <w:p w14:paraId="2FDE69A1"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1170" w:type="dxa"/>
            <w:noWrap/>
            <w:hideMark/>
          </w:tcPr>
          <w:p w14:paraId="028708B4"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3</w:t>
            </w:r>
          </w:p>
        </w:tc>
        <w:tc>
          <w:tcPr>
            <w:tcW w:w="900" w:type="dxa"/>
            <w:noWrap/>
            <w:hideMark/>
          </w:tcPr>
          <w:p w14:paraId="1165923F"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00A83ED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6C355450" w14:textId="77777777" w:rsidTr="005449FD">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3474152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5</w:t>
            </w:r>
          </w:p>
        </w:tc>
        <w:tc>
          <w:tcPr>
            <w:tcW w:w="0" w:type="auto"/>
            <w:noWrap/>
            <w:hideMark/>
          </w:tcPr>
          <w:p w14:paraId="645BBFEC"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0" w:type="auto"/>
            <w:noWrap/>
            <w:hideMark/>
          </w:tcPr>
          <w:p w14:paraId="2EDEA344"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1404" w:type="dxa"/>
          </w:tcPr>
          <w:p w14:paraId="2E2A3C1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1170" w:type="dxa"/>
            <w:noWrap/>
            <w:hideMark/>
          </w:tcPr>
          <w:p w14:paraId="254F6C9C"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10</w:t>
            </w:r>
          </w:p>
        </w:tc>
        <w:tc>
          <w:tcPr>
            <w:tcW w:w="900" w:type="dxa"/>
            <w:noWrap/>
            <w:hideMark/>
          </w:tcPr>
          <w:p w14:paraId="73066FFD"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59033C8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6BA36623" w14:textId="77777777" w:rsidTr="005449FD">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54F0826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6</w:t>
            </w:r>
          </w:p>
        </w:tc>
        <w:tc>
          <w:tcPr>
            <w:tcW w:w="0" w:type="auto"/>
            <w:noWrap/>
            <w:hideMark/>
          </w:tcPr>
          <w:p w14:paraId="29C6FD9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0" w:type="auto"/>
            <w:noWrap/>
            <w:hideMark/>
          </w:tcPr>
          <w:p w14:paraId="51FB335D"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w:t>
            </w:r>
          </w:p>
        </w:tc>
        <w:tc>
          <w:tcPr>
            <w:tcW w:w="1404" w:type="dxa"/>
          </w:tcPr>
          <w:p w14:paraId="2CEE68C1"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1170" w:type="dxa"/>
            <w:noWrap/>
            <w:hideMark/>
          </w:tcPr>
          <w:p w14:paraId="5135722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3</w:t>
            </w:r>
          </w:p>
        </w:tc>
        <w:tc>
          <w:tcPr>
            <w:tcW w:w="900" w:type="dxa"/>
            <w:noWrap/>
            <w:hideMark/>
          </w:tcPr>
          <w:p w14:paraId="0A692B4C"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7FAEB00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41FB4AE5" w14:textId="77777777" w:rsidTr="005449FD">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7692411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0" w:type="auto"/>
            <w:noWrap/>
            <w:hideMark/>
          </w:tcPr>
          <w:p w14:paraId="63D7798D"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0" w:type="auto"/>
            <w:noWrap/>
            <w:hideMark/>
          </w:tcPr>
          <w:p w14:paraId="5C5EF59B"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w:t>
            </w:r>
          </w:p>
        </w:tc>
        <w:tc>
          <w:tcPr>
            <w:tcW w:w="1404" w:type="dxa"/>
          </w:tcPr>
          <w:p w14:paraId="42011DE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1170" w:type="dxa"/>
            <w:noWrap/>
            <w:hideMark/>
          </w:tcPr>
          <w:p w14:paraId="3FE57559"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3</w:t>
            </w:r>
          </w:p>
        </w:tc>
        <w:tc>
          <w:tcPr>
            <w:tcW w:w="900" w:type="dxa"/>
            <w:noWrap/>
            <w:hideMark/>
          </w:tcPr>
          <w:p w14:paraId="60D39AE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30EAFD11"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1E77E0F4" w14:textId="77777777" w:rsidTr="005449FD">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6075053C"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0" w:type="auto"/>
            <w:noWrap/>
            <w:hideMark/>
          </w:tcPr>
          <w:p w14:paraId="0456CB08"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0" w:type="auto"/>
            <w:noWrap/>
            <w:hideMark/>
          </w:tcPr>
          <w:p w14:paraId="10B7AB88"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w:t>
            </w:r>
          </w:p>
        </w:tc>
        <w:tc>
          <w:tcPr>
            <w:tcW w:w="1404" w:type="dxa"/>
          </w:tcPr>
          <w:p w14:paraId="713C27A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1170" w:type="dxa"/>
            <w:noWrap/>
            <w:hideMark/>
          </w:tcPr>
          <w:p w14:paraId="2BCAABDB"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3</w:t>
            </w:r>
          </w:p>
        </w:tc>
        <w:tc>
          <w:tcPr>
            <w:tcW w:w="900" w:type="dxa"/>
            <w:noWrap/>
            <w:hideMark/>
          </w:tcPr>
          <w:p w14:paraId="192FB738"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56949DD5"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39F96215" w14:textId="77777777" w:rsidTr="005449FD">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77FDABAE"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0" w:type="auto"/>
            <w:noWrap/>
            <w:hideMark/>
          </w:tcPr>
          <w:p w14:paraId="59B03782"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0" w:type="auto"/>
            <w:noWrap/>
            <w:hideMark/>
          </w:tcPr>
          <w:p w14:paraId="584E557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w:t>
            </w:r>
          </w:p>
        </w:tc>
        <w:tc>
          <w:tcPr>
            <w:tcW w:w="1404" w:type="dxa"/>
          </w:tcPr>
          <w:p w14:paraId="50316489"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1170" w:type="dxa"/>
            <w:noWrap/>
            <w:hideMark/>
          </w:tcPr>
          <w:p w14:paraId="11EABF5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3</w:t>
            </w:r>
          </w:p>
        </w:tc>
        <w:tc>
          <w:tcPr>
            <w:tcW w:w="900" w:type="dxa"/>
            <w:noWrap/>
            <w:hideMark/>
          </w:tcPr>
          <w:p w14:paraId="75BBA28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3A571625"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05E097F2" w14:textId="77777777" w:rsidTr="005449FD">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2F3494E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10</w:t>
            </w:r>
          </w:p>
        </w:tc>
        <w:tc>
          <w:tcPr>
            <w:tcW w:w="0" w:type="auto"/>
            <w:noWrap/>
            <w:hideMark/>
          </w:tcPr>
          <w:p w14:paraId="0F410A28"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0" w:type="auto"/>
            <w:noWrap/>
            <w:hideMark/>
          </w:tcPr>
          <w:p w14:paraId="4D2F68C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w:t>
            </w:r>
          </w:p>
        </w:tc>
        <w:tc>
          <w:tcPr>
            <w:tcW w:w="1404" w:type="dxa"/>
          </w:tcPr>
          <w:p w14:paraId="2ED2DE94"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9</w:t>
            </w:r>
          </w:p>
        </w:tc>
        <w:tc>
          <w:tcPr>
            <w:tcW w:w="1170" w:type="dxa"/>
            <w:noWrap/>
            <w:hideMark/>
          </w:tcPr>
          <w:p w14:paraId="6AB19028"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3</w:t>
            </w:r>
          </w:p>
        </w:tc>
        <w:tc>
          <w:tcPr>
            <w:tcW w:w="900" w:type="dxa"/>
            <w:noWrap/>
            <w:hideMark/>
          </w:tcPr>
          <w:p w14:paraId="38F437CE"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0C0DBB8C"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67D3A611" w14:textId="77777777" w:rsidTr="005449FD">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1431C73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11</w:t>
            </w:r>
          </w:p>
        </w:tc>
        <w:tc>
          <w:tcPr>
            <w:tcW w:w="0" w:type="auto"/>
            <w:noWrap/>
            <w:hideMark/>
          </w:tcPr>
          <w:p w14:paraId="54B4CB45"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0" w:type="auto"/>
            <w:noWrap/>
            <w:hideMark/>
          </w:tcPr>
          <w:p w14:paraId="36E6EFAE"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1404" w:type="dxa"/>
          </w:tcPr>
          <w:p w14:paraId="5485C95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1170" w:type="dxa"/>
            <w:noWrap/>
            <w:hideMark/>
          </w:tcPr>
          <w:p w14:paraId="2B89F45C"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10</w:t>
            </w:r>
          </w:p>
        </w:tc>
        <w:tc>
          <w:tcPr>
            <w:tcW w:w="900" w:type="dxa"/>
            <w:noWrap/>
            <w:hideMark/>
          </w:tcPr>
          <w:p w14:paraId="66703A85"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7A81FCFE"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6C196FEF" w14:textId="77777777" w:rsidTr="005449FD">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3D96B584"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12</w:t>
            </w:r>
          </w:p>
        </w:tc>
        <w:tc>
          <w:tcPr>
            <w:tcW w:w="0" w:type="auto"/>
            <w:noWrap/>
            <w:hideMark/>
          </w:tcPr>
          <w:p w14:paraId="59BE4C8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0" w:type="auto"/>
            <w:noWrap/>
            <w:hideMark/>
          </w:tcPr>
          <w:p w14:paraId="748B1DD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1404" w:type="dxa"/>
          </w:tcPr>
          <w:p w14:paraId="180423BD"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1170" w:type="dxa"/>
            <w:noWrap/>
            <w:hideMark/>
          </w:tcPr>
          <w:p w14:paraId="71DBB55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10</w:t>
            </w:r>
          </w:p>
        </w:tc>
        <w:tc>
          <w:tcPr>
            <w:tcW w:w="900" w:type="dxa"/>
            <w:noWrap/>
            <w:hideMark/>
          </w:tcPr>
          <w:p w14:paraId="14C8C6D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7580DFDF"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1AB33C5E" w14:textId="77777777" w:rsidTr="005449FD">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26E822D4"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13</w:t>
            </w:r>
          </w:p>
        </w:tc>
        <w:tc>
          <w:tcPr>
            <w:tcW w:w="0" w:type="auto"/>
            <w:noWrap/>
            <w:hideMark/>
          </w:tcPr>
          <w:p w14:paraId="328CF45C"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0" w:type="auto"/>
            <w:noWrap/>
            <w:hideMark/>
          </w:tcPr>
          <w:p w14:paraId="648742FD"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1404" w:type="dxa"/>
          </w:tcPr>
          <w:p w14:paraId="3421CE62"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1170" w:type="dxa"/>
            <w:noWrap/>
            <w:hideMark/>
          </w:tcPr>
          <w:p w14:paraId="0FF763B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10</w:t>
            </w:r>
          </w:p>
        </w:tc>
        <w:tc>
          <w:tcPr>
            <w:tcW w:w="900" w:type="dxa"/>
            <w:noWrap/>
            <w:hideMark/>
          </w:tcPr>
          <w:p w14:paraId="20B91C5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78817D5C"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15F1E811" w14:textId="77777777" w:rsidTr="005449FD">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691FA50F"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14</w:t>
            </w:r>
          </w:p>
        </w:tc>
        <w:tc>
          <w:tcPr>
            <w:tcW w:w="0" w:type="auto"/>
            <w:noWrap/>
            <w:hideMark/>
          </w:tcPr>
          <w:p w14:paraId="7E0C122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0" w:type="auto"/>
            <w:noWrap/>
            <w:hideMark/>
          </w:tcPr>
          <w:p w14:paraId="30215CF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26</w:t>
            </w:r>
          </w:p>
        </w:tc>
        <w:tc>
          <w:tcPr>
            <w:tcW w:w="1404" w:type="dxa"/>
          </w:tcPr>
          <w:p w14:paraId="0AF8B19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1170" w:type="dxa"/>
            <w:noWrap/>
            <w:hideMark/>
          </w:tcPr>
          <w:p w14:paraId="01C1043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28</w:t>
            </w:r>
          </w:p>
        </w:tc>
        <w:tc>
          <w:tcPr>
            <w:tcW w:w="900" w:type="dxa"/>
            <w:noWrap/>
            <w:hideMark/>
          </w:tcPr>
          <w:p w14:paraId="64CB3ABF"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639994E4"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1B81FDAA" w14:textId="77777777" w:rsidTr="005449FD">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7C60839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0" w:type="auto"/>
            <w:noWrap/>
            <w:hideMark/>
          </w:tcPr>
          <w:p w14:paraId="1DA5AA5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0" w:type="auto"/>
            <w:noWrap/>
            <w:hideMark/>
          </w:tcPr>
          <w:p w14:paraId="778403E5"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25</w:t>
            </w:r>
          </w:p>
        </w:tc>
        <w:tc>
          <w:tcPr>
            <w:tcW w:w="1404" w:type="dxa"/>
          </w:tcPr>
          <w:p w14:paraId="1E966EEA"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1170" w:type="dxa"/>
            <w:noWrap/>
            <w:hideMark/>
          </w:tcPr>
          <w:p w14:paraId="0C29D144"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27</w:t>
            </w:r>
          </w:p>
        </w:tc>
        <w:tc>
          <w:tcPr>
            <w:tcW w:w="900" w:type="dxa"/>
            <w:noWrap/>
            <w:hideMark/>
          </w:tcPr>
          <w:p w14:paraId="3B4DD167"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336742FF"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r w:rsidR="005449FD" w:rsidRPr="00DD3825" w14:paraId="1EA7A318" w14:textId="77777777" w:rsidTr="005449FD">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64ED321B"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16</w:t>
            </w:r>
          </w:p>
        </w:tc>
        <w:tc>
          <w:tcPr>
            <w:tcW w:w="0" w:type="auto"/>
            <w:noWrap/>
            <w:hideMark/>
          </w:tcPr>
          <w:p w14:paraId="7AA81D5B"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0" w:type="auto"/>
            <w:noWrap/>
            <w:hideMark/>
          </w:tcPr>
          <w:p w14:paraId="1E7B2D50"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8</w:t>
            </w:r>
          </w:p>
        </w:tc>
        <w:tc>
          <w:tcPr>
            <w:tcW w:w="1404" w:type="dxa"/>
          </w:tcPr>
          <w:p w14:paraId="76861646"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7</w:t>
            </w:r>
          </w:p>
        </w:tc>
        <w:tc>
          <w:tcPr>
            <w:tcW w:w="1170" w:type="dxa"/>
            <w:noWrap/>
            <w:hideMark/>
          </w:tcPr>
          <w:p w14:paraId="11116ED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10</w:t>
            </w:r>
          </w:p>
        </w:tc>
        <w:tc>
          <w:tcPr>
            <w:tcW w:w="900" w:type="dxa"/>
            <w:noWrap/>
            <w:hideMark/>
          </w:tcPr>
          <w:p w14:paraId="64D53DA3"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15</w:t>
            </w:r>
          </w:p>
        </w:tc>
        <w:tc>
          <w:tcPr>
            <w:tcW w:w="1072" w:type="dxa"/>
            <w:noWrap/>
            <w:hideMark/>
          </w:tcPr>
          <w:p w14:paraId="63AA7DC4" w14:textId="77777777" w:rsidR="005449FD" w:rsidRPr="00207BDF" w:rsidRDefault="005449FD" w:rsidP="005449FD">
            <w:pPr>
              <w:rPr>
                <w:rFonts w:asciiTheme="minorHAnsi" w:hAnsiTheme="minorHAnsi" w:cstheme="minorHAnsi"/>
                <w:color w:val="000000" w:themeColor="text1"/>
                <w:szCs w:val="20"/>
              </w:rPr>
            </w:pPr>
            <w:r w:rsidRPr="00207BDF">
              <w:rPr>
                <w:rFonts w:asciiTheme="minorHAnsi" w:hAnsiTheme="minorHAnsi" w:cstheme="minorHAnsi"/>
                <w:color w:val="000000" w:themeColor="text1"/>
                <w:szCs w:val="20"/>
              </w:rPr>
              <w:t>17</w:t>
            </w:r>
          </w:p>
        </w:tc>
      </w:tr>
    </w:tbl>
    <w:p w14:paraId="20288FDC" w14:textId="77777777" w:rsidR="005449FD" w:rsidRPr="00DD3825" w:rsidRDefault="005449FD" w:rsidP="005449FD">
      <w:pPr>
        <w:rPr>
          <w:rFonts w:cs="Arial"/>
          <w:sz w:val="20"/>
          <w:szCs w:val="20"/>
        </w:rPr>
      </w:pPr>
    </w:p>
    <w:p w14:paraId="4F23B0FB" w14:textId="77777777" w:rsidR="005449FD" w:rsidRPr="00DD3825" w:rsidRDefault="005449FD" w:rsidP="005449FD">
      <w:r w:rsidRPr="00DD3825">
        <w:t>Hourly peak demand from the nine hours defined for each climate zone is averaged for each climate zone. The following equation is then used to determine demand reduction per ton of cooling capacity.</w:t>
      </w:r>
    </w:p>
    <w:p w14:paraId="274960A8" w14:textId="77777777" w:rsidR="005449FD" w:rsidRPr="00DD3825" w:rsidRDefault="005449FD" w:rsidP="005449FD">
      <w:pPr>
        <w:rPr>
          <w:rFonts w:cs="Arial"/>
          <w:sz w:val="20"/>
          <w:szCs w:val="20"/>
        </w:rPr>
      </w:pPr>
    </w:p>
    <w:p w14:paraId="450DCDD8" w14:textId="77777777" w:rsidR="005449FD" w:rsidRPr="00DD3825" w:rsidRDefault="005449FD" w:rsidP="005449FD">
      <w:pPr>
        <w:rPr>
          <w:rFonts w:cs="Arial"/>
          <w:i/>
          <w:sz w:val="24"/>
        </w:rPr>
      </w:pPr>
      <m:oMathPara>
        <m:oMathParaPr>
          <m:jc m:val="center"/>
        </m:oMathParaPr>
        <m:oMath>
          <m:r>
            <w:rPr>
              <w:rFonts w:ascii="Cambria Math" w:hAnsi="Cambria Math" w:cs="Arial"/>
              <w:sz w:val="24"/>
            </w:rPr>
            <m:t>kW per ton demand reduction=</m:t>
          </m:r>
          <m:f>
            <m:fPr>
              <m:ctrlPr>
                <w:rPr>
                  <w:rFonts w:ascii="Cambria Math" w:hAnsi="Cambria Math" w:cs="Arial"/>
                  <w:i/>
                  <w:sz w:val="24"/>
                </w:rPr>
              </m:ctrlPr>
            </m:fPr>
            <m:num>
              <m:r>
                <w:rPr>
                  <w:rFonts w:ascii="Cambria Math" w:hAnsi="Cambria Math" w:cs="Arial"/>
                  <w:sz w:val="24"/>
                </w:rPr>
                <m:t>baseline kW-measure kW</m:t>
              </m:r>
            </m:num>
            <m:den>
              <m:r>
                <w:rPr>
                  <w:rFonts w:ascii="Cambria Math" w:hAnsi="Cambria Math" w:cs="Arial"/>
                  <w:sz w:val="24"/>
                </w:rPr>
                <m:t>cooling tons</m:t>
              </m:r>
            </m:den>
          </m:f>
        </m:oMath>
      </m:oMathPara>
    </w:p>
    <w:p w14:paraId="3D9EB5E1" w14:textId="77777777" w:rsidR="005449FD" w:rsidRPr="00DD3825" w:rsidRDefault="005449FD" w:rsidP="005449FD">
      <w:pPr>
        <w:rPr>
          <w:rFonts w:cs="Arial"/>
          <w:i/>
          <w:sz w:val="20"/>
          <w:szCs w:val="20"/>
        </w:rPr>
      </w:pPr>
      <w:r w:rsidRPr="00DD3825">
        <w:rPr>
          <w:rFonts w:cs="Arial"/>
          <w:i/>
          <w:sz w:val="20"/>
          <w:szCs w:val="20"/>
        </w:rPr>
        <w:t>Where:</w:t>
      </w:r>
    </w:p>
    <w:p w14:paraId="0CB44D7C" w14:textId="77777777" w:rsidR="005449FD" w:rsidRPr="00DD3825" w:rsidRDefault="005449FD" w:rsidP="005449FD">
      <w:pPr>
        <w:rPr>
          <w:rFonts w:cs="Arial"/>
          <w:i/>
          <w:sz w:val="20"/>
          <w:szCs w:val="20"/>
        </w:rPr>
      </w:pPr>
      <w:proofErr w:type="gramStart"/>
      <w:r w:rsidRPr="00DD3825">
        <w:rPr>
          <w:rFonts w:cs="Arial"/>
          <w:i/>
          <w:sz w:val="20"/>
          <w:szCs w:val="20"/>
        </w:rPr>
        <w:lastRenderedPageBreak/>
        <w:t>kW</w:t>
      </w:r>
      <w:proofErr w:type="gramEnd"/>
      <w:r w:rsidRPr="00DD3825">
        <w:rPr>
          <w:rFonts w:cs="Arial"/>
          <w:i/>
          <w:sz w:val="20"/>
          <w:szCs w:val="20"/>
        </w:rPr>
        <w:t xml:space="preserve"> per ton savings = annual unit demand reduction</w:t>
      </w:r>
    </w:p>
    <w:p w14:paraId="7C0D523A" w14:textId="77777777" w:rsidR="005449FD" w:rsidRPr="00DD3825" w:rsidRDefault="005449FD" w:rsidP="005449FD">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kW = average demand for DEER peak period of customer average baseline</w:t>
      </w:r>
    </w:p>
    <w:p w14:paraId="26188684" w14:textId="77777777" w:rsidR="005449FD" w:rsidRPr="00DD3825" w:rsidRDefault="005449FD" w:rsidP="005449FD">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kW = average demand for DEER peak period of measure</w:t>
      </w:r>
    </w:p>
    <w:p w14:paraId="15ED2AC8" w14:textId="77777777" w:rsidR="005449FD" w:rsidRPr="00DD3825" w:rsidRDefault="005449FD" w:rsidP="005449FD">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468EF04E" w14:textId="77777777" w:rsidR="005449FD" w:rsidRPr="00DD3825" w:rsidRDefault="005449FD" w:rsidP="005449FD">
      <w:pPr>
        <w:rPr>
          <w:rFonts w:cs="Arial"/>
          <w:i/>
          <w:sz w:val="20"/>
          <w:szCs w:val="20"/>
        </w:rPr>
      </w:pPr>
    </w:p>
    <w:p w14:paraId="74A5BC45" w14:textId="77777777" w:rsidR="005449FD" w:rsidRPr="00DD3825" w:rsidRDefault="005449FD" w:rsidP="005449FD">
      <w:r w:rsidRPr="00DD3825">
        <w:t>A sample calculation using a 1985 vintage assembly (Asm) prototype using AC with gas heat located in climate zone 11 is provided below. Table 1</w:t>
      </w:r>
      <w:r w:rsidR="004203DB">
        <w:t>6</w:t>
      </w:r>
      <w:r w:rsidRPr="00DD3825">
        <w:t xml:space="preserve"> provides electric energy use and cooling capacity data for the baseline and measure case on the Asm prototype approximating a building constructed in 1986 in climate zone 11. </w:t>
      </w:r>
    </w:p>
    <w:p w14:paraId="15349E67" w14:textId="77777777" w:rsidR="005449FD" w:rsidRPr="00DD3825" w:rsidRDefault="005449FD" w:rsidP="005449FD"/>
    <w:p w14:paraId="1EAD884C" w14:textId="77777777" w:rsidR="005449FD" w:rsidRPr="00DD3825" w:rsidRDefault="005449FD" w:rsidP="005449FD">
      <w:pPr>
        <w:pStyle w:val="Caption"/>
        <w:keepNext/>
        <w:jc w:val="center"/>
      </w:pPr>
      <w:bookmarkStart w:id="47" w:name="_Toc386811755"/>
      <w:r w:rsidRPr="00DD3825">
        <w:t xml:space="preserve">Table </w:t>
      </w:r>
      <w:fldSimple w:instr=" SEQ Table \* ARABIC ">
        <w:r w:rsidR="004203DB">
          <w:rPr>
            <w:noProof/>
          </w:rPr>
          <w:t>16</w:t>
        </w:r>
      </w:fldSimple>
      <w:r w:rsidR="004203DB">
        <w:rPr>
          <w:noProof/>
        </w:rPr>
        <w:t>:</w:t>
      </w:r>
      <w:r w:rsidRPr="00DD3825">
        <w:t xml:space="preserve"> Asm cz11 v85 AC with Gas Heat Demand and Cooling Capacity Data</w:t>
      </w:r>
      <w:bookmarkEnd w:id="47"/>
    </w:p>
    <w:tbl>
      <w:tblPr>
        <w:tblStyle w:val="PGEWorkPaper"/>
        <w:tblW w:w="0" w:type="auto"/>
        <w:tblLook w:val="04A0" w:firstRow="1" w:lastRow="0" w:firstColumn="1" w:lastColumn="0" w:noHBand="0" w:noVBand="1"/>
      </w:tblPr>
      <w:tblGrid>
        <w:gridCol w:w="3207"/>
        <w:gridCol w:w="3223"/>
        <w:gridCol w:w="2884"/>
      </w:tblGrid>
      <w:tr w:rsidR="005449FD" w:rsidRPr="00DD3825" w14:paraId="502E90B5" w14:textId="77777777" w:rsidTr="004203DB">
        <w:trPr>
          <w:cnfStyle w:val="100000000000" w:firstRow="1" w:lastRow="0" w:firstColumn="0" w:lastColumn="0" w:oddVBand="0" w:evenVBand="0" w:oddHBand="0" w:evenHBand="0" w:firstRowFirstColumn="0" w:firstRowLastColumn="0" w:lastRowFirstColumn="0" w:lastRowLastColumn="0"/>
        </w:trPr>
        <w:tc>
          <w:tcPr>
            <w:tcW w:w="3301" w:type="dxa"/>
            <w:shd w:val="clear" w:color="auto" w:fill="D9D9D9" w:themeFill="background1" w:themeFillShade="D9"/>
            <w:vAlign w:val="center"/>
          </w:tcPr>
          <w:p w14:paraId="02528BE7" w14:textId="77777777" w:rsidR="005449FD" w:rsidRPr="004203DB" w:rsidRDefault="005449FD" w:rsidP="004203DB">
            <w:pPr>
              <w:keepLines w:val="0"/>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 </w:t>
            </w:r>
          </w:p>
        </w:tc>
        <w:tc>
          <w:tcPr>
            <w:tcW w:w="3314" w:type="dxa"/>
            <w:shd w:val="clear" w:color="auto" w:fill="D9D9D9" w:themeFill="background1" w:themeFillShade="D9"/>
            <w:vAlign w:val="center"/>
          </w:tcPr>
          <w:p w14:paraId="33CDCA8D" w14:textId="77777777" w:rsidR="005449FD" w:rsidRPr="004203DB" w:rsidRDefault="005449FD" w:rsidP="004203DB">
            <w:pPr>
              <w:keepLines w:val="0"/>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Baseline</w:t>
            </w:r>
          </w:p>
        </w:tc>
        <w:tc>
          <w:tcPr>
            <w:tcW w:w="2961" w:type="dxa"/>
            <w:shd w:val="clear" w:color="auto" w:fill="D9D9D9" w:themeFill="background1" w:themeFillShade="D9"/>
            <w:vAlign w:val="center"/>
          </w:tcPr>
          <w:p w14:paraId="78E04E73" w14:textId="77777777" w:rsidR="005449FD" w:rsidRPr="004203DB" w:rsidRDefault="005449FD" w:rsidP="004203DB">
            <w:pPr>
              <w:keepLines w:val="0"/>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Measure</w:t>
            </w:r>
          </w:p>
        </w:tc>
      </w:tr>
      <w:tr w:rsidR="005449FD" w:rsidRPr="00DD3825" w14:paraId="2DDFCCC0" w14:textId="77777777" w:rsidTr="005449FD">
        <w:trPr>
          <w:cnfStyle w:val="000000100000" w:firstRow="0" w:lastRow="0" w:firstColumn="0" w:lastColumn="0" w:oddVBand="0" w:evenVBand="0" w:oddHBand="1" w:evenHBand="0" w:firstRowFirstColumn="0" w:firstRowLastColumn="0" w:lastRowFirstColumn="0" w:lastRowLastColumn="0"/>
        </w:trPr>
        <w:tc>
          <w:tcPr>
            <w:tcW w:w="3301" w:type="dxa"/>
            <w:vAlign w:val="center"/>
          </w:tcPr>
          <w:p w14:paraId="25723E35"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7/8 hour 15 demand (kW)</w:t>
            </w:r>
          </w:p>
        </w:tc>
        <w:tc>
          <w:tcPr>
            <w:tcW w:w="3314" w:type="dxa"/>
            <w:vAlign w:val="center"/>
          </w:tcPr>
          <w:p w14:paraId="2AC9318D"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286.719</w:t>
            </w:r>
          </w:p>
        </w:tc>
        <w:tc>
          <w:tcPr>
            <w:tcW w:w="2961" w:type="dxa"/>
            <w:vAlign w:val="center"/>
          </w:tcPr>
          <w:p w14:paraId="037EADD7"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250.359</w:t>
            </w:r>
          </w:p>
        </w:tc>
      </w:tr>
      <w:tr w:rsidR="005449FD" w:rsidRPr="00DD3825" w14:paraId="43BD324E" w14:textId="77777777" w:rsidTr="005449FD">
        <w:trPr>
          <w:cnfStyle w:val="000000010000" w:firstRow="0" w:lastRow="0" w:firstColumn="0" w:lastColumn="0" w:oddVBand="0" w:evenVBand="0" w:oddHBand="0" w:evenHBand="1" w:firstRowFirstColumn="0" w:firstRowLastColumn="0" w:lastRowFirstColumn="0" w:lastRowLastColumn="0"/>
        </w:trPr>
        <w:tc>
          <w:tcPr>
            <w:tcW w:w="3301" w:type="dxa"/>
            <w:vAlign w:val="center"/>
          </w:tcPr>
          <w:p w14:paraId="7DBEABB3"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7/8 hour 16 demand (kW</w:t>
            </w:r>
          </w:p>
        </w:tc>
        <w:tc>
          <w:tcPr>
            <w:tcW w:w="3314" w:type="dxa"/>
            <w:vAlign w:val="center"/>
          </w:tcPr>
          <w:p w14:paraId="16CDFCF2"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316.716</w:t>
            </w:r>
          </w:p>
        </w:tc>
        <w:tc>
          <w:tcPr>
            <w:tcW w:w="2961" w:type="dxa"/>
            <w:vAlign w:val="center"/>
          </w:tcPr>
          <w:p w14:paraId="776DA0C2"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301.368</w:t>
            </w:r>
          </w:p>
        </w:tc>
      </w:tr>
      <w:tr w:rsidR="005449FD" w:rsidRPr="00DD3825" w14:paraId="6F631C4F" w14:textId="77777777" w:rsidTr="005449FD">
        <w:trPr>
          <w:cnfStyle w:val="000000100000" w:firstRow="0" w:lastRow="0" w:firstColumn="0" w:lastColumn="0" w:oddVBand="0" w:evenVBand="0" w:oddHBand="1" w:evenHBand="0" w:firstRowFirstColumn="0" w:firstRowLastColumn="0" w:lastRowFirstColumn="0" w:lastRowLastColumn="0"/>
        </w:trPr>
        <w:tc>
          <w:tcPr>
            <w:tcW w:w="3301" w:type="dxa"/>
            <w:vAlign w:val="center"/>
          </w:tcPr>
          <w:p w14:paraId="4C3FAFAE"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7/8 hour 17 demand (kW)</w:t>
            </w:r>
          </w:p>
        </w:tc>
        <w:tc>
          <w:tcPr>
            <w:tcW w:w="3314" w:type="dxa"/>
            <w:vAlign w:val="center"/>
          </w:tcPr>
          <w:p w14:paraId="42437BC7"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322.775</w:t>
            </w:r>
          </w:p>
        </w:tc>
        <w:tc>
          <w:tcPr>
            <w:tcW w:w="2961" w:type="dxa"/>
            <w:vAlign w:val="center"/>
          </w:tcPr>
          <w:p w14:paraId="31F06BC4"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314.32</w:t>
            </w:r>
          </w:p>
        </w:tc>
      </w:tr>
      <w:tr w:rsidR="005449FD" w:rsidRPr="00DD3825" w14:paraId="65DDBA9A" w14:textId="77777777" w:rsidTr="005449FD">
        <w:trPr>
          <w:cnfStyle w:val="000000010000" w:firstRow="0" w:lastRow="0" w:firstColumn="0" w:lastColumn="0" w:oddVBand="0" w:evenVBand="0" w:oddHBand="0" w:evenHBand="1" w:firstRowFirstColumn="0" w:firstRowLastColumn="0" w:lastRowFirstColumn="0" w:lastRowLastColumn="0"/>
        </w:trPr>
        <w:tc>
          <w:tcPr>
            <w:tcW w:w="3301" w:type="dxa"/>
            <w:vAlign w:val="center"/>
          </w:tcPr>
          <w:p w14:paraId="4842084C"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7/9 hour 15 demand (kW</w:t>
            </w:r>
          </w:p>
        </w:tc>
        <w:tc>
          <w:tcPr>
            <w:tcW w:w="3314" w:type="dxa"/>
            <w:vAlign w:val="center"/>
          </w:tcPr>
          <w:p w14:paraId="2845205B"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337.251</w:t>
            </w:r>
          </w:p>
        </w:tc>
        <w:tc>
          <w:tcPr>
            <w:tcW w:w="2961" w:type="dxa"/>
            <w:vAlign w:val="center"/>
          </w:tcPr>
          <w:p w14:paraId="7EF7073D"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286.901</w:t>
            </w:r>
          </w:p>
        </w:tc>
      </w:tr>
      <w:tr w:rsidR="005449FD" w:rsidRPr="00DD3825" w14:paraId="3389662D" w14:textId="77777777" w:rsidTr="005449FD">
        <w:trPr>
          <w:cnfStyle w:val="000000100000" w:firstRow="0" w:lastRow="0" w:firstColumn="0" w:lastColumn="0" w:oddVBand="0" w:evenVBand="0" w:oddHBand="1" w:evenHBand="0" w:firstRowFirstColumn="0" w:firstRowLastColumn="0" w:lastRowFirstColumn="0" w:lastRowLastColumn="0"/>
        </w:trPr>
        <w:tc>
          <w:tcPr>
            <w:tcW w:w="3301" w:type="dxa"/>
            <w:vAlign w:val="center"/>
          </w:tcPr>
          <w:p w14:paraId="064C8123"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7/9 hour 16 demand (kW)</w:t>
            </w:r>
          </w:p>
        </w:tc>
        <w:tc>
          <w:tcPr>
            <w:tcW w:w="3314" w:type="dxa"/>
            <w:vAlign w:val="center"/>
          </w:tcPr>
          <w:p w14:paraId="4002D15D"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354.335</w:t>
            </w:r>
          </w:p>
        </w:tc>
        <w:tc>
          <w:tcPr>
            <w:tcW w:w="2961" w:type="dxa"/>
            <w:vAlign w:val="center"/>
          </w:tcPr>
          <w:p w14:paraId="4726B8B9"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338.351</w:t>
            </w:r>
          </w:p>
        </w:tc>
      </w:tr>
      <w:tr w:rsidR="005449FD" w:rsidRPr="00DD3825" w14:paraId="563FD882" w14:textId="77777777" w:rsidTr="005449FD">
        <w:trPr>
          <w:cnfStyle w:val="000000010000" w:firstRow="0" w:lastRow="0" w:firstColumn="0" w:lastColumn="0" w:oddVBand="0" w:evenVBand="0" w:oddHBand="0" w:evenHBand="1" w:firstRowFirstColumn="0" w:firstRowLastColumn="0" w:lastRowFirstColumn="0" w:lastRowLastColumn="0"/>
        </w:trPr>
        <w:tc>
          <w:tcPr>
            <w:tcW w:w="3301" w:type="dxa"/>
            <w:vAlign w:val="center"/>
          </w:tcPr>
          <w:p w14:paraId="3921A570"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7/9 hour 17 demand (kW</w:t>
            </w:r>
          </w:p>
        </w:tc>
        <w:tc>
          <w:tcPr>
            <w:tcW w:w="3314" w:type="dxa"/>
            <w:vAlign w:val="center"/>
          </w:tcPr>
          <w:p w14:paraId="5AD49267"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352.816</w:t>
            </w:r>
          </w:p>
        </w:tc>
        <w:tc>
          <w:tcPr>
            <w:tcW w:w="2961" w:type="dxa"/>
            <w:vAlign w:val="center"/>
          </w:tcPr>
          <w:p w14:paraId="280155A8"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344.157</w:t>
            </w:r>
          </w:p>
        </w:tc>
      </w:tr>
      <w:tr w:rsidR="005449FD" w:rsidRPr="00DD3825" w14:paraId="455EDE1D" w14:textId="77777777" w:rsidTr="005449FD">
        <w:trPr>
          <w:cnfStyle w:val="000000100000" w:firstRow="0" w:lastRow="0" w:firstColumn="0" w:lastColumn="0" w:oddVBand="0" w:evenVBand="0" w:oddHBand="1" w:evenHBand="0" w:firstRowFirstColumn="0" w:firstRowLastColumn="0" w:lastRowFirstColumn="0" w:lastRowLastColumn="0"/>
        </w:trPr>
        <w:tc>
          <w:tcPr>
            <w:tcW w:w="3301" w:type="dxa"/>
            <w:vAlign w:val="center"/>
          </w:tcPr>
          <w:p w14:paraId="6A61E231"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7/10 hour 15 demand (kW)</w:t>
            </w:r>
          </w:p>
        </w:tc>
        <w:tc>
          <w:tcPr>
            <w:tcW w:w="3314" w:type="dxa"/>
            <w:vAlign w:val="center"/>
          </w:tcPr>
          <w:p w14:paraId="482F7261"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371.397</w:t>
            </w:r>
          </w:p>
        </w:tc>
        <w:tc>
          <w:tcPr>
            <w:tcW w:w="2961" w:type="dxa"/>
            <w:vAlign w:val="center"/>
          </w:tcPr>
          <w:p w14:paraId="5F43C163"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311.799</w:t>
            </w:r>
          </w:p>
        </w:tc>
      </w:tr>
      <w:tr w:rsidR="005449FD" w:rsidRPr="00DD3825" w14:paraId="3302BB1E" w14:textId="77777777" w:rsidTr="005449FD">
        <w:trPr>
          <w:cnfStyle w:val="000000010000" w:firstRow="0" w:lastRow="0" w:firstColumn="0" w:lastColumn="0" w:oddVBand="0" w:evenVBand="0" w:oddHBand="0" w:evenHBand="1" w:firstRowFirstColumn="0" w:firstRowLastColumn="0" w:lastRowFirstColumn="0" w:lastRowLastColumn="0"/>
        </w:trPr>
        <w:tc>
          <w:tcPr>
            <w:tcW w:w="3301" w:type="dxa"/>
            <w:vAlign w:val="center"/>
          </w:tcPr>
          <w:p w14:paraId="637BCEA2"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7/10 hour 16 demand (kW</w:t>
            </w:r>
          </w:p>
        </w:tc>
        <w:tc>
          <w:tcPr>
            <w:tcW w:w="3314" w:type="dxa"/>
            <w:vAlign w:val="center"/>
          </w:tcPr>
          <w:p w14:paraId="1FB2FD5D"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380.605</w:t>
            </w:r>
          </w:p>
        </w:tc>
        <w:tc>
          <w:tcPr>
            <w:tcW w:w="2961" w:type="dxa"/>
            <w:vAlign w:val="center"/>
          </w:tcPr>
          <w:p w14:paraId="30AE8A77"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368.995</w:t>
            </w:r>
          </w:p>
        </w:tc>
      </w:tr>
      <w:tr w:rsidR="005449FD" w:rsidRPr="00DD3825" w14:paraId="2CE8BD47" w14:textId="77777777" w:rsidTr="005449FD">
        <w:trPr>
          <w:cnfStyle w:val="000000100000" w:firstRow="0" w:lastRow="0" w:firstColumn="0" w:lastColumn="0" w:oddVBand="0" w:evenVBand="0" w:oddHBand="1" w:evenHBand="0" w:firstRowFirstColumn="0" w:firstRowLastColumn="0" w:lastRowFirstColumn="0" w:lastRowLastColumn="0"/>
        </w:trPr>
        <w:tc>
          <w:tcPr>
            <w:tcW w:w="3301" w:type="dxa"/>
            <w:vAlign w:val="center"/>
          </w:tcPr>
          <w:p w14:paraId="0AD1371B"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7/10 hour 17 demand (kW)</w:t>
            </w:r>
          </w:p>
        </w:tc>
        <w:tc>
          <w:tcPr>
            <w:tcW w:w="3314" w:type="dxa"/>
            <w:vAlign w:val="center"/>
          </w:tcPr>
          <w:p w14:paraId="173BCC0C"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375.689</w:t>
            </w:r>
          </w:p>
        </w:tc>
        <w:tc>
          <w:tcPr>
            <w:tcW w:w="2961" w:type="dxa"/>
            <w:vAlign w:val="center"/>
          </w:tcPr>
          <w:p w14:paraId="6C0F958A"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374.239</w:t>
            </w:r>
          </w:p>
        </w:tc>
      </w:tr>
      <w:tr w:rsidR="005449FD" w:rsidRPr="00DD3825" w14:paraId="64C4CE20" w14:textId="77777777" w:rsidTr="005449FD">
        <w:trPr>
          <w:cnfStyle w:val="000000010000" w:firstRow="0" w:lastRow="0" w:firstColumn="0" w:lastColumn="0" w:oddVBand="0" w:evenVBand="0" w:oddHBand="0" w:evenHBand="1" w:firstRowFirstColumn="0" w:firstRowLastColumn="0" w:lastRowFirstColumn="0" w:lastRowLastColumn="0"/>
        </w:trPr>
        <w:tc>
          <w:tcPr>
            <w:tcW w:w="3301" w:type="dxa"/>
            <w:vAlign w:val="center"/>
          </w:tcPr>
          <w:p w14:paraId="77B2273A"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DEER Demand Average (kW)</w:t>
            </w:r>
          </w:p>
        </w:tc>
        <w:tc>
          <w:tcPr>
            <w:tcW w:w="3314" w:type="dxa"/>
            <w:vAlign w:val="center"/>
          </w:tcPr>
          <w:p w14:paraId="0897E57E"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344.256</w:t>
            </w:r>
          </w:p>
        </w:tc>
        <w:tc>
          <w:tcPr>
            <w:tcW w:w="2961" w:type="dxa"/>
            <w:vAlign w:val="center"/>
          </w:tcPr>
          <w:p w14:paraId="464BCB58"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321.165</w:t>
            </w:r>
          </w:p>
        </w:tc>
      </w:tr>
      <w:tr w:rsidR="005449FD" w:rsidRPr="00DD3825" w14:paraId="51C343E4" w14:textId="77777777" w:rsidTr="005449FD">
        <w:trPr>
          <w:cnfStyle w:val="000000100000" w:firstRow="0" w:lastRow="0" w:firstColumn="0" w:lastColumn="0" w:oddVBand="0" w:evenVBand="0" w:oddHBand="1" w:evenHBand="0" w:firstRowFirstColumn="0" w:firstRowLastColumn="0" w:lastRowFirstColumn="0" w:lastRowLastColumn="0"/>
        </w:trPr>
        <w:tc>
          <w:tcPr>
            <w:tcW w:w="3301" w:type="dxa"/>
          </w:tcPr>
          <w:p w14:paraId="6D2495B0"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System cooling capacity (Btu/h)</w:t>
            </w:r>
          </w:p>
        </w:tc>
        <w:tc>
          <w:tcPr>
            <w:tcW w:w="3314" w:type="dxa"/>
          </w:tcPr>
          <w:p w14:paraId="2F8F68A4"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2,485,200</w:t>
            </w:r>
          </w:p>
        </w:tc>
        <w:tc>
          <w:tcPr>
            <w:tcW w:w="2961" w:type="dxa"/>
          </w:tcPr>
          <w:p w14:paraId="2BAE1E0B"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2,485,200</w:t>
            </w:r>
          </w:p>
        </w:tc>
      </w:tr>
    </w:tbl>
    <w:p w14:paraId="4B106F00" w14:textId="77777777" w:rsidR="005449FD" w:rsidRPr="00DD3825" w:rsidRDefault="005449FD" w:rsidP="005449FD">
      <w:pPr>
        <w:rPr>
          <w:sz w:val="24"/>
        </w:rPr>
      </w:pPr>
    </w:p>
    <w:p w14:paraId="507F1F6D" w14:textId="77777777" w:rsidR="005449FD" w:rsidRPr="00DD3825" w:rsidRDefault="005449FD" w:rsidP="005449FD">
      <w:pPr>
        <w:jc w:val="center"/>
      </w:pPr>
      <m:oMathPara>
        <m:oMath>
          <m:r>
            <w:rPr>
              <w:rFonts w:ascii="Cambria Math" w:hAnsi="Cambria Math"/>
              <w:sz w:val="24"/>
            </w:rPr>
            <m:t>0.111</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kW</m:t>
                  </m:r>
                </m:num>
                <m:den>
                  <m:r>
                    <w:rPr>
                      <w:rFonts w:ascii="Cambria Math" w:hAnsi="Cambria Math"/>
                      <w:sz w:val="24"/>
                    </w:rPr>
                    <m:t xml:space="preserve">ton </m:t>
                  </m:r>
                </m:den>
              </m:f>
            </m:e>
          </m:d>
          <m:r>
            <w:rPr>
              <w:rFonts w:ascii="Cambria Math" w:hAnsi="Cambria Math"/>
              <w:sz w:val="24"/>
            </w:rPr>
            <m:t>=</m:t>
          </m:r>
          <m:f>
            <m:fPr>
              <m:ctrlPr>
                <w:rPr>
                  <w:rFonts w:ascii="Cambria Math" w:hAnsi="Cambria Math"/>
                  <w:i/>
                  <w:sz w:val="24"/>
                </w:rPr>
              </m:ctrlPr>
            </m:fPr>
            <m:num>
              <m:r>
                <w:rPr>
                  <w:rFonts w:ascii="Cambria Math" w:hAnsi="Cambria Math"/>
                  <w:sz w:val="24"/>
                </w:rPr>
                <m:t>344.256</m:t>
              </m:r>
              <m:d>
                <m:dPr>
                  <m:ctrlPr>
                    <w:rPr>
                      <w:rFonts w:ascii="Cambria Math" w:hAnsi="Cambria Math"/>
                      <w:i/>
                      <w:sz w:val="24"/>
                    </w:rPr>
                  </m:ctrlPr>
                </m:dPr>
                <m:e>
                  <m:r>
                    <w:rPr>
                      <w:rFonts w:ascii="Cambria Math" w:hAnsi="Cambria Math"/>
                      <w:sz w:val="24"/>
                    </w:rPr>
                    <m:t>kW</m:t>
                  </m:r>
                </m:e>
              </m:d>
              <m:r>
                <w:rPr>
                  <w:rFonts w:ascii="Cambria Math" w:hAnsi="Cambria Math"/>
                  <w:sz w:val="24"/>
                </w:rPr>
                <m:t>-321.165</m:t>
              </m:r>
              <m:d>
                <m:dPr>
                  <m:ctrlPr>
                    <w:rPr>
                      <w:rFonts w:ascii="Cambria Math" w:hAnsi="Cambria Math"/>
                      <w:i/>
                      <w:sz w:val="24"/>
                    </w:rPr>
                  </m:ctrlPr>
                </m:dPr>
                <m:e>
                  <m:r>
                    <w:rPr>
                      <w:rFonts w:ascii="Cambria Math" w:hAnsi="Cambria Math"/>
                      <w:sz w:val="24"/>
                    </w:rPr>
                    <m:t>kW</m:t>
                  </m:r>
                </m:e>
              </m:d>
            </m:num>
            <m:den>
              <m:r>
                <w:rPr>
                  <w:rFonts w:ascii="Cambria Math" w:hAnsi="Cambria Math"/>
                  <w:sz w:val="24"/>
                </w:rPr>
                <m:t>2,485,200</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Btu</m:t>
                      </m:r>
                    </m:num>
                    <m:den>
                      <m:r>
                        <w:rPr>
                          <w:rFonts w:ascii="Cambria Math" w:hAnsi="Cambria Math"/>
                          <w:sz w:val="24"/>
                        </w:rPr>
                        <m:t>h</m:t>
                      </m:r>
                    </m:den>
                  </m:f>
                </m:e>
              </m:d>
              <m:r>
                <w:rPr>
                  <w:rFonts w:ascii="Cambria Math" w:hAnsi="Cambria Math"/>
                  <w:sz w:val="24"/>
                </w:rPr>
                <m:t>/12,000</m:t>
              </m:r>
              <m:d>
                <m:dPr>
                  <m:ctrlPr>
                    <w:rPr>
                      <w:rFonts w:ascii="Cambria Math" w:hAnsi="Cambria Math"/>
                      <w:i/>
                      <w:sz w:val="24"/>
                    </w:rPr>
                  </m:ctrlPr>
                </m:dPr>
                <m:e>
                  <m:d>
                    <m:dPr>
                      <m:ctrlPr>
                        <w:rPr>
                          <w:rFonts w:ascii="Cambria Math" w:hAnsi="Cambria Math"/>
                          <w:i/>
                          <w:sz w:val="24"/>
                        </w:rPr>
                      </m:ctrlPr>
                    </m:dPr>
                    <m:e>
                      <m:f>
                        <m:fPr>
                          <m:ctrlPr>
                            <w:rPr>
                              <w:rFonts w:ascii="Cambria Math" w:hAnsi="Cambria Math"/>
                              <w:i/>
                              <w:sz w:val="24"/>
                            </w:rPr>
                          </m:ctrlPr>
                        </m:fPr>
                        <m:num>
                          <m:r>
                            <w:rPr>
                              <w:rFonts w:ascii="Cambria Math" w:hAnsi="Cambria Math"/>
                              <w:sz w:val="24"/>
                            </w:rPr>
                            <m:t>Btu</m:t>
                          </m:r>
                        </m:num>
                        <m:den>
                          <m:r>
                            <w:rPr>
                              <w:rFonts w:ascii="Cambria Math" w:hAnsi="Cambria Math"/>
                              <w:sz w:val="24"/>
                            </w:rPr>
                            <m:t>h</m:t>
                          </m:r>
                        </m:den>
                      </m:f>
                    </m:e>
                  </m:d>
                  <m:r>
                    <w:rPr>
                      <w:rFonts w:ascii="Cambria Math" w:hAnsi="Cambria Math"/>
                      <w:sz w:val="24"/>
                    </w:rPr>
                    <m:t>/ton</m:t>
                  </m:r>
                </m:e>
              </m:d>
            </m:den>
          </m:f>
        </m:oMath>
      </m:oMathPara>
    </w:p>
    <w:p w14:paraId="0F1BD441" w14:textId="77777777" w:rsidR="005449FD" w:rsidRPr="007047DE" w:rsidRDefault="005449FD" w:rsidP="007047DE">
      <w:pPr>
        <w:pStyle w:val="Heading3"/>
        <w:rPr>
          <w:rFonts w:asciiTheme="minorHAnsi" w:hAnsiTheme="minorHAnsi"/>
        </w:rPr>
      </w:pPr>
      <w:bookmarkStart w:id="48" w:name="_Toc304800213"/>
      <w:bookmarkStart w:id="49" w:name="_Toc324318367"/>
      <w:bookmarkStart w:id="50" w:name="_Toc324340496"/>
      <w:bookmarkStart w:id="51" w:name="_Toc386811729"/>
      <w:r w:rsidRPr="007047DE">
        <w:rPr>
          <w:rFonts w:asciiTheme="minorHAnsi" w:hAnsiTheme="minorHAnsi"/>
        </w:rPr>
        <w:t>2.3. Gas Energy Savings Estimation Methodologies</w:t>
      </w:r>
      <w:bookmarkEnd w:id="48"/>
      <w:bookmarkEnd w:id="49"/>
      <w:bookmarkEnd w:id="50"/>
      <w:bookmarkEnd w:id="51"/>
    </w:p>
    <w:p w14:paraId="39AA73BE" w14:textId="77777777" w:rsidR="005449FD" w:rsidRPr="00DD3825" w:rsidRDefault="005449FD" w:rsidP="005449FD">
      <w:r w:rsidRPr="00DD3825">
        <w:t xml:space="preserve">Gas energy savings are calculated similarly to electric energy savings. The gas energy savings from the first baseline are represented in the calculations below. </w:t>
      </w:r>
    </w:p>
    <w:p w14:paraId="5B27075B" w14:textId="77777777" w:rsidR="005449FD" w:rsidRPr="00DD3825" w:rsidRDefault="005449FD" w:rsidP="005449FD">
      <w:pPr>
        <w:rPr>
          <w:rFonts w:cs="Arial"/>
          <w:i/>
          <w:sz w:val="20"/>
          <w:szCs w:val="20"/>
        </w:rPr>
      </w:pPr>
    </w:p>
    <w:p w14:paraId="035204E8" w14:textId="77777777" w:rsidR="005449FD" w:rsidRPr="00DD3825" w:rsidRDefault="005449FD" w:rsidP="005449FD">
      <w:pPr>
        <w:rPr>
          <w:rFonts w:cs="Arial"/>
          <w:i/>
          <w:sz w:val="24"/>
        </w:rPr>
      </w:pPr>
      <m:oMathPara>
        <m:oMathParaPr>
          <m:jc m:val="center"/>
        </m:oMathParaPr>
        <m:oMath>
          <m:r>
            <w:rPr>
              <w:rFonts w:ascii="Cambria Math" w:hAnsi="Cambria Math" w:cs="Arial"/>
              <w:sz w:val="24"/>
            </w:rPr>
            <m:t>therms per ton savings=</m:t>
          </m:r>
          <m:f>
            <m:fPr>
              <m:ctrlPr>
                <w:rPr>
                  <w:rFonts w:ascii="Cambria Math" w:hAnsi="Cambria Math" w:cs="Arial"/>
                  <w:i/>
                  <w:sz w:val="24"/>
                </w:rPr>
              </m:ctrlPr>
            </m:fPr>
            <m:num>
              <m:r>
                <w:rPr>
                  <w:rFonts w:ascii="Cambria Math" w:hAnsi="Cambria Math" w:cs="Arial"/>
                  <w:sz w:val="24"/>
                </w:rPr>
                <m:t>baseline therms-measure therms</m:t>
              </m:r>
            </m:num>
            <m:den>
              <m:r>
                <w:rPr>
                  <w:rFonts w:ascii="Cambria Math" w:hAnsi="Cambria Math" w:cs="Arial"/>
                  <w:sz w:val="24"/>
                </w:rPr>
                <m:t>cooling tons</m:t>
              </m:r>
            </m:den>
          </m:f>
        </m:oMath>
      </m:oMathPara>
    </w:p>
    <w:p w14:paraId="7C92D965" w14:textId="77777777" w:rsidR="005449FD" w:rsidRPr="00DD3825" w:rsidRDefault="005449FD" w:rsidP="005449FD">
      <w:pPr>
        <w:rPr>
          <w:rFonts w:cs="Arial"/>
          <w:i/>
          <w:sz w:val="20"/>
          <w:szCs w:val="20"/>
        </w:rPr>
      </w:pPr>
      <w:r w:rsidRPr="00DD3825">
        <w:rPr>
          <w:rFonts w:cs="Arial"/>
          <w:i/>
          <w:sz w:val="20"/>
          <w:szCs w:val="20"/>
        </w:rPr>
        <w:t>Where:</w:t>
      </w:r>
    </w:p>
    <w:p w14:paraId="28AB02D6" w14:textId="77777777" w:rsidR="005449FD" w:rsidRPr="00DD3825" w:rsidRDefault="005449FD" w:rsidP="005449FD">
      <w:pPr>
        <w:rPr>
          <w:rFonts w:cs="Arial"/>
          <w:i/>
          <w:sz w:val="20"/>
          <w:szCs w:val="20"/>
        </w:rPr>
      </w:pPr>
      <w:proofErr w:type="gramStart"/>
      <w:r w:rsidRPr="00DD3825">
        <w:rPr>
          <w:rFonts w:cs="Arial"/>
          <w:i/>
          <w:sz w:val="20"/>
          <w:szCs w:val="20"/>
        </w:rPr>
        <w:t>therms</w:t>
      </w:r>
      <w:proofErr w:type="gramEnd"/>
      <w:r w:rsidRPr="00DD3825">
        <w:rPr>
          <w:rFonts w:cs="Arial"/>
          <w:i/>
          <w:sz w:val="20"/>
          <w:szCs w:val="20"/>
        </w:rPr>
        <w:t xml:space="preserve"> per ton savings = annual unit energy savings</w:t>
      </w:r>
    </w:p>
    <w:p w14:paraId="4398A1FC" w14:textId="77777777" w:rsidR="005449FD" w:rsidRPr="00DD3825" w:rsidRDefault="005449FD" w:rsidP="005449FD">
      <w:pPr>
        <w:rPr>
          <w:rFonts w:cs="Arial"/>
          <w:i/>
          <w:sz w:val="20"/>
          <w:szCs w:val="20"/>
        </w:rPr>
      </w:pPr>
      <w:proofErr w:type="gramStart"/>
      <w:r w:rsidRPr="00DD3825">
        <w:rPr>
          <w:rFonts w:cs="Arial"/>
          <w:i/>
          <w:sz w:val="20"/>
          <w:szCs w:val="20"/>
        </w:rPr>
        <w:t>baseline</w:t>
      </w:r>
      <w:proofErr w:type="gramEnd"/>
      <w:r w:rsidRPr="00DD3825">
        <w:rPr>
          <w:rFonts w:cs="Arial"/>
          <w:i/>
          <w:sz w:val="20"/>
          <w:szCs w:val="20"/>
        </w:rPr>
        <w:t xml:space="preserve"> therms = annual building energy consumption of customer average baseline</w:t>
      </w:r>
    </w:p>
    <w:p w14:paraId="518B1D02" w14:textId="77777777" w:rsidR="005449FD" w:rsidRPr="00DD3825" w:rsidRDefault="005449FD" w:rsidP="005449FD">
      <w:pPr>
        <w:rPr>
          <w:rFonts w:cs="Arial"/>
          <w:i/>
          <w:sz w:val="20"/>
          <w:szCs w:val="20"/>
        </w:rPr>
      </w:pPr>
      <w:proofErr w:type="gramStart"/>
      <w:r w:rsidRPr="00DD3825">
        <w:rPr>
          <w:rFonts w:cs="Arial"/>
          <w:i/>
          <w:sz w:val="20"/>
          <w:szCs w:val="20"/>
        </w:rPr>
        <w:t>measure</w:t>
      </w:r>
      <w:proofErr w:type="gramEnd"/>
      <w:r w:rsidRPr="00DD3825">
        <w:rPr>
          <w:rFonts w:cs="Arial"/>
          <w:i/>
          <w:sz w:val="20"/>
          <w:szCs w:val="20"/>
        </w:rPr>
        <w:t xml:space="preserve"> therms = annual building energy consumption of measure</w:t>
      </w:r>
    </w:p>
    <w:p w14:paraId="60E4B51C" w14:textId="77777777" w:rsidR="005449FD" w:rsidRPr="00DD3825" w:rsidRDefault="005449FD" w:rsidP="005449FD">
      <w:pPr>
        <w:rPr>
          <w:rFonts w:cs="Arial"/>
          <w:i/>
          <w:sz w:val="20"/>
          <w:szCs w:val="20"/>
        </w:rPr>
      </w:pPr>
      <w:proofErr w:type="gramStart"/>
      <w:r w:rsidRPr="00DD3825">
        <w:rPr>
          <w:rFonts w:cs="Arial"/>
          <w:i/>
          <w:sz w:val="20"/>
          <w:szCs w:val="20"/>
        </w:rPr>
        <w:t>cooling</w:t>
      </w:r>
      <w:proofErr w:type="gramEnd"/>
      <w:r w:rsidRPr="00DD3825">
        <w:rPr>
          <w:rFonts w:cs="Arial"/>
          <w:i/>
          <w:sz w:val="20"/>
          <w:szCs w:val="20"/>
        </w:rPr>
        <w:t xml:space="preserve"> tons = cooling capacity of units measure was applied to (Btu/h) divided by 12,000 (Btu/h per ton)</w:t>
      </w:r>
    </w:p>
    <w:p w14:paraId="4104D5C7" w14:textId="77777777" w:rsidR="005449FD" w:rsidRPr="00DD3825" w:rsidRDefault="005449FD" w:rsidP="005449FD">
      <w:pPr>
        <w:rPr>
          <w:rFonts w:cs="Arial"/>
          <w:i/>
          <w:sz w:val="20"/>
          <w:szCs w:val="20"/>
        </w:rPr>
      </w:pPr>
    </w:p>
    <w:p w14:paraId="718A0EA1" w14:textId="77777777" w:rsidR="005449FD" w:rsidRPr="00DD3825" w:rsidRDefault="005449FD" w:rsidP="005449FD">
      <w:r w:rsidRPr="00DD3825">
        <w:t xml:space="preserve">A sample calculation using a 1985 vintage assembly (Asm) prototype using AC with gas heat located in climate zone 11 is provided below. </w:t>
      </w:r>
    </w:p>
    <w:p w14:paraId="58602070" w14:textId="77777777" w:rsidR="005449FD" w:rsidRPr="00DD3825" w:rsidRDefault="005449FD" w:rsidP="005449FD">
      <w:pPr>
        <w:rPr>
          <w:rFonts w:cs="Arial"/>
          <w:sz w:val="20"/>
          <w:szCs w:val="20"/>
        </w:rPr>
      </w:pPr>
    </w:p>
    <w:p w14:paraId="7AC93C87" w14:textId="77777777" w:rsidR="005449FD" w:rsidRPr="00DD3825" w:rsidRDefault="005449FD" w:rsidP="005449FD">
      <w:r w:rsidRPr="00DD3825">
        <w:t>Table 1</w:t>
      </w:r>
      <w:r w:rsidR="004203DB">
        <w:t>7</w:t>
      </w:r>
      <w:r w:rsidRPr="00DD3825">
        <w:t xml:space="preserve"> provides electric energy use and cooling capacity data for the baseline and measure case on the Asm prototype approximating a building constructed in 1986 in climate zone 11. </w:t>
      </w:r>
    </w:p>
    <w:p w14:paraId="15241110" w14:textId="77777777" w:rsidR="005449FD" w:rsidRPr="00DD3825" w:rsidRDefault="005449FD" w:rsidP="005449FD"/>
    <w:p w14:paraId="23AF5CC5" w14:textId="77777777" w:rsidR="005449FD" w:rsidRPr="00DD3825" w:rsidRDefault="005449FD" w:rsidP="005449FD">
      <w:pPr>
        <w:pStyle w:val="Caption"/>
        <w:keepNext/>
        <w:jc w:val="center"/>
      </w:pPr>
      <w:bookmarkStart w:id="52" w:name="_Toc386811756"/>
      <w:r w:rsidRPr="00DD3825">
        <w:lastRenderedPageBreak/>
        <w:t xml:space="preserve">Table </w:t>
      </w:r>
      <w:fldSimple w:instr=" SEQ Table \* ARABIC ">
        <w:r w:rsidR="004203DB">
          <w:rPr>
            <w:noProof/>
          </w:rPr>
          <w:t>17</w:t>
        </w:r>
      </w:fldSimple>
      <w:r w:rsidR="004203DB">
        <w:rPr>
          <w:noProof/>
        </w:rPr>
        <w:t>:</w:t>
      </w:r>
      <w:r w:rsidRPr="00DD3825">
        <w:t xml:space="preserve"> Asm cz11 v85 AC with Gas Heat Gas Energy Use and Cooling Capacity Data</w:t>
      </w:r>
      <w:bookmarkEnd w:id="52"/>
    </w:p>
    <w:tbl>
      <w:tblPr>
        <w:tblStyle w:val="PGEWorkPaper"/>
        <w:tblW w:w="0" w:type="auto"/>
        <w:tblLook w:val="04A0" w:firstRow="1" w:lastRow="0" w:firstColumn="1" w:lastColumn="0" w:noHBand="0" w:noVBand="1"/>
      </w:tblPr>
      <w:tblGrid>
        <w:gridCol w:w="3213"/>
        <w:gridCol w:w="3220"/>
        <w:gridCol w:w="2881"/>
      </w:tblGrid>
      <w:tr w:rsidR="005449FD" w:rsidRPr="00DD3825" w14:paraId="6A70D9CF" w14:textId="77777777" w:rsidTr="00D51278">
        <w:trPr>
          <w:cnfStyle w:val="100000000000" w:firstRow="1" w:lastRow="0" w:firstColumn="0" w:lastColumn="0" w:oddVBand="0" w:evenVBand="0" w:oddHBand="0" w:evenHBand="0" w:firstRowFirstColumn="0" w:firstRowLastColumn="0" w:lastRowFirstColumn="0" w:lastRowLastColumn="0"/>
        </w:trPr>
        <w:tc>
          <w:tcPr>
            <w:tcW w:w="3301" w:type="dxa"/>
            <w:shd w:val="clear" w:color="auto" w:fill="D9D9D9" w:themeFill="background1" w:themeFillShade="D9"/>
            <w:vAlign w:val="center"/>
          </w:tcPr>
          <w:p w14:paraId="1986AFC2" w14:textId="77777777" w:rsidR="005449FD" w:rsidRPr="004203DB" w:rsidRDefault="005449FD" w:rsidP="004203DB">
            <w:pPr>
              <w:keepLines w:val="0"/>
              <w:rPr>
                <w:rFonts w:asciiTheme="minorHAnsi" w:hAnsiTheme="minorHAnsi" w:cstheme="minorHAnsi"/>
                <w:bCs w:val="0"/>
                <w:color w:val="000000" w:themeColor="text1"/>
                <w:szCs w:val="20"/>
              </w:rPr>
            </w:pPr>
          </w:p>
        </w:tc>
        <w:tc>
          <w:tcPr>
            <w:tcW w:w="3314" w:type="dxa"/>
            <w:shd w:val="clear" w:color="auto" w:fill="D9D9D9" w:themeFill="background1" w:themeFillShade="D9"/>
            <w:vAlign w:val="center"/>
          </w:tcPr>
          <w:p w14:paraId="5F11762C" w14:textId="77777777" w:rsidR="005449FD" w:rsidRPr="004203DB" w:rsidRDefault="005449FD" w:rsidP="004203DB">
            <w:pPr>
              <w:keepLines w:val="0"/>
              <w:rPr>
                <w:rFonts w:asciiTheme="minorHAnsi" w:hAnsiTheme="minorHAnsi" w:cstheme="minorHAnsi"/>
                <w:bCs w:val="0"/>
                <w:color w:val="000000" w:themeColor="text1"/>
                <w:szCs w:val="20"/>
              </w:rPr>
            </w:pPr>
            <w:r w:rsidRPr="004203DB">
              <w:rPr>
                <w:rFonts w:asciiTheme="minorHAnsi" w:hAnsiTheme="minorHAnsi" w:cstheme="minorHAnsi"/>
                <w:bCs w:val="0"/>
                <w:color w:val="000000" w:themeColor="text1"/>
                <w:szCs w:val="20"/>
              </w:rPr>
              <w:t>Baseline</w:t>
            </w:r>
          </w:p>
        </w:tc>
        <w:tc>
          <w:tcPr>
            <w:tcW w:w="2961" w:type="dxa"/>
            <w:shd w:val="clear" w:color="auto" w:fill="D9D9D9" w:themeFill="background1" w:themeFillShade="D9"/>
            <w:vAlign w:val="center"/>
          </w:tcPr>
          <w:p w14:paraId="3BEF67E0" w14:textId="77777777" w:rsidR="005449FD" w:rsidRPr="004203DB" w:rsidRDefault="005449FD" w:rsidP="004203DB">
            <w:pPr>
              <w:keepLines w:val="0"/>
              <w:rPr>
                <w:rFonts w:asciiTheme="minorHAnsi" w:hAnsiTheme="minorHAnsi" w:cstheme="minorHAnsi"/>
                <w:bCs w:val="0"/>
                <w:color w:val="000000" w:themeColor="text1"/>
                <w:szCs w:val="20"/>
              </w:rPr>
            </w:pPr>
            <w:r w:rsidRPr="004203DB">
              <w:rPr>
                <w:rFonts w:asciiTheme="minorHAnsi" w:hAnsiTheme="minorHAnsi" w:cstheme="minorHAnsi"/>
                <w:bCs w:val="0"/>
                <w:color w:val="000000" w:themeColor="text1"/>
                <w:szCs w:val="20"/>
              </w:rPr>
              <w:t>Measure</w:t>
            </w:r>
          </w:p>
        </w:tc>
      </w:tr>
      <w:tr w:rsidR="005449FD" w:rsidRPr="00DD3825" w14:paraId="352BB450" w14:textId="77777777" w:rsidTr="00D51278">
        <w:trPr>
          <w:cnfStyle w:val="000000100000" w:firstRow="0" w:lastRow="0" w:firstColumn="0" w:lastColumn="0" w:oddVBand="0" w:evenVBand="0" w:oddHBand="1" w:evenHBand="0" w:firstRowFirstColumn="0" w:firstRowLastColumn="0" w:lastRowFirstColumn="0" w:lastRowLastColumn="0"/>
        </w:trPr>
        <w:tc>
          <w:tcPr>
            <w:tcW w:w="3301" w:type="dxa"/>
            <w:vAlign w:val="center"/>
          </w:tcPr>
          <w:p w14:paraId="0660C773"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Whole building energy use (therms/yr)</w:t>
            </w:r>
          </w:p>
        </w:tc>
        <w:tc>
          <w:tcPr>
            <w:tcW w:w="3314" w:type="dxa"/>
            <w:vAlign w:val="center"/>
          </w:tcPr>
          <w:p w14:paraId="49D033CF"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20,613.92</w:t>
            </w:r>
          </w:p>
        </w:tc>
        <w:tc>
          <w:tcPr>
            <w:tcW w:w="2961" w:type="dxa"/>
            <w:vAlign w:val="center"/>
          </w:tcPr>
          <w:p w14:paraId="53606C68"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11,879.14</w:t>
            </w:r>
          </w:p>
        </w:tc>
      </w:tr>
      <w:tr w:rsidR="005449FD" w:rsidRPr="00DD3825" w14:paraId="4749FB4F" w14:textId="77777777" w:rsidTr="00D51278">
        <w:trPr>
          <w:cnfStyle w:val="000000010000" w:firstRow="0" w:lastRow="0" w:firstColumn="0" w:lastColumn="0" w:oddVBand="0" w:evenVBand="0" w:oddHBand="0" w:evenHBand="1" w:firstRowFirstColumn="0" w:firstRowLastColumn="0" w:lastRowFirstColumn="0" w:lastRowLastColumn="0"/>
        </w:trPr>
        <w:tc>
          <w:tcPr>
            <w:tcW w:w="3301" w:type="dxa"/>
            <w:vAlign w:val="center"/>
          </w:tcPr>
          <w:p w14:paraId="68B1356E"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System cooling capacity (Btu/h)</w:t>
            </w:r>
          </w:p>
        </w:tc>
        <w:tc>
          <w:tcPr>
            <w:tcW w:w="3314" w:type="dxa"/>
            <w:vAlign w:val="center"/>
          </w:tcPr>
          <w:p w14:paraId="715BAB07"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2,485,200</w:t>
            </w:r>
          </w:p>
        </w:tc>
        <w:tc>
          <w:tcPr>
            <w:tcW w:w="2961" w:type="dxa"/>
            <w:vAlign w:val="center"/>
          </w:tcPr>
          <w:p w14:paraId="64BD2539" w14:textId="77777777" w:rsidR="005449FD" w:rsidRPr="004203DB" w:rsidRDefault="005449FD" w:rsidP="005449FD">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2,485,200</w:t>
            </w:r>
          </w:p>
        </w:tc>
      </w:tr>
    </w:tbl>
    <w:p w14:paraId="7C3AEC59" w14:textId="77777777" w:rsidR="005449FD" w:rsidRPr="00DD3825" w:rsidRDefault="005449FD" w:rsidP="005449FD">
      <w:pPr>
        <w:rPr>
          <w:sz w:val="24"/>
        </w:rPr>
      </w:pPr>
    </w:p>
    <w:p w14:paraId="7B8A0CB0" w14:textId="77777777" w:rsidR="005449FD" w:rsidRPr="00DD3825" w:rsidRDefault="005449FD" w:rsidP="005449FD">
      <w:pPr>
        <w:jc w:val="center"/>
      </w:pPr>
      <m:oMathPara>
        <m:oMath>
          <m:r>
            <w:rPr>
              <w:rFonts w:ascii="Cambria Math" w:hAnsi="Cambria Math"/>
              <w:sz w:val="24"/>
            </w:rPr>
            <m:t>42.18</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therms</m:t>
                  </m:r>
                </m:num>
                <m:den>
                  <m:r>
                    <w:rPr>
                      <w:rFonts w:ascii="Cambria Math" w:hAnsi="Cambria Math"/>
                      <w:sz w:val="24"/>
                    </w:rPr>
                    <m:t>ton x year</m:t>
                  </m:r>
                </m:den>
              </m:f>
            </m:e>
          </m:d>
          <m:r>
            <w:rPr>
              <w:rFonts w:ascii="Cambria Math" w:hAnsi="Cambria Math"/>
              <w:sz w:val="24"/>
            </w:rPr>
            <m:t>=</m:t>
          </m:r>
          <m:f>
            <m:fPr>
              <m:ctrlPr>
                <w:rPr>
                  <w:rFonts w:ascii="Cambria Math" w:hAnsi="Cambria Math"/>
                  <w:i/>
                  <w:sz w:val="24"/>
                </w:rPr>
              </m:ctrlPr>
            </m:fPr>
            <m:num>
              <m:r>
                <w:rPr>
                  <w:rFonts w:ascii="Cambria Math" w:hAnsi="Cambria Math"/>
                  <w:sz w:val="24"/>
                </w:rPr>
                <m:t>20,613.92</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therms</m:t>
                      </m:r>
                    </m:num>
                    <m:den>
                      <m:r>
                        <w:rPr>
                          <w:rFonts w:ascii="Cambria Math" w:hAnsi="Cambria Math"/>
                          <w:sz w:val="24"/>
                        </w:rPr>
                        <m:t>year</m:t>
                      </m:r>
                    </m:den>
                  </m:f>
                </m:e>
              </m:d>
              <m:r>
                <w:rPr>
                  <w:rFonts w:ascii="Cambria Math" w:hAnsi="Cambria Math"/>
                  <w:sz w:val="24"/>
                </w:rPr>
                <m:t>-11,879.14</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therms</m:t>
                      </m:r>
                    </m:num>
                    <m:den>
                      <m:r>
                        <w:rPr>
                          <w:rFonts w:ascii="Cambria Math" w:hAnsi="Cambria Math"/>
                          <w:sz w:val="24"/>
                        </w:rPr>
                        <m:t>year</m:t>
                      </m:r>
                    </m:den>
                  </m:f>
                </m:e>
              </m:d>
            </m:num>
            <m:den>
              <m:r>
                <w:rPr>
                  <w:rFonts w:ascii="Cambria Math" w:hAnsi="Cambria Math"/>
                  <w:sz w:val="24"/>
                </w:rPr>
                <m:t>2,485,200</m:t>
              </m:r>
              <m:d>
                <m:dPr>
                  <m:ctrlPr>
                    <w:rPr>
                      <w:rFonts w:ascii="Cambria Math" w:hAnsi="Cambria Math"/>
                      <w:i/>
                      <w:sz w:val="24"/>
                    </w:rPr>
                  </m:ctrlPr>
                </m:dPr>
                <m:e>
                  <m:f>
                    <m:fPr>
                      <m:ctrlPr>
                        <w:rPr>
                          <w:rFonts w:ascii="Cambria Math" w:hAnsi="Cambria Math"/>
                          <w:i/>
                          <w:sz w:val="24"/>
                        </w:rPr>
                      </m:ctrlPr>
                    </m:fPr>
                    <m:num>
                      <m:r>
                        <w:rPr>
                          <w:rFonts w:ascii="Cambria Math" w:hAnsi="Cambria Math"/>
                          <w:sz w:val="24"/>
                        </w:rPr>
                        <m:t>Btu</m:t>
                      </m:r>
                    </m:num>
                    <m:den>
                      <m:r>
                        <w:rPr>
                          <w:rFonts w:ascii="Cambria Math" w:hAnsi="Cambria Math"/>
                          <w:sz w:val="24"/>
                        </w:rPr>
                        <m:t>h</m:t>
                      </m:r>
                    </m:den>
                  </m:f>
                </m:e>
              </m:d>
              <m:r>
                <w:rPr>
                  <w:rFonts w:ascii="Cambria Math" w:hAnsi="Cambria Math"/>
                  <w:sz w:val="24"/>
                </w:rPr>
                <m:t>/12,000</m:t>
              </m:r>
              <m:d>
                <m:dPr>
                  <m:ctrlPr>
                    <w:rPr>
                      <w:rFonts w:ascii="Cambria Math" w:hAnsi="Cambria Math"/>
                      <w:i/>
                      <w:sz w:val="24"/>
                    </w:rPr>
                  </m:ctrlPr>
                </m:dPr>
                <m:e>
                  <m:d>
                    <m:dPr>
                      <m:ctrlPr>
                        <w:rPr>
                          <w:rFonts w:ascii="Cambria Math" w:hAnsi="Cambria Math"/>
                          <w:i/>
                          <w:sz w:val="24"/>
                        </w:rPr>
                      </m:ctrlPr>
                    </m:dPr>
                    <m:e>
                      <m:f>
                        <m:fPr>
                          <m:ctrlPr>
                            <w:rPr>
                              <w:rFonts w:ascii="Cambria Math" w:hAnsi="Cambria Math"/>
                              <w:i/>
                              <w:sz w:val="24"/>
                            </w:rPr>
                          </m:ctrlPr>
                        </m:fPr>
                        <m:num>
                          <m:r>
                            <w:rPr>
                              <w:rFonts w:ascii="Cambria Math" w:hAnsi="Cambria Math"/>
                              <w:sz w:val="24"/>
                            </w:rPr>
                            <m:t>Btu</m:t>
                          </m:r>
                        </m:num>
                        <m:den>
                          <m:r>
                            <w:rPr>
                              <w:rFonts w:ascii="Cambria Math" w:hAnsi="Cambria Math"/>
                              <w:sz w:val="24"/>
                            </w:rPr>
                            <m:t>h</m:t>
                          </m:r>
                        </m:den>
                      </m:f>
                    </m:e>
                  </m:d>
                  <m:r>
                    <w:rPr>
                      <w:rFonts w:ascii="Cambria Math" w:hAnsi="Cambria Math"/>
                      <w:sz w:val="24"/>
                    </w:rPr>
                    <m:t>/ton</m:t>
                  </m:r>
                </m:e>
              </m:d>
            </m:den>
          </m:f>
        </m:oMath>
      </m:oMathPara>
    </w:p>
    <w:p w14:paraId="7A15AD9A" w14:textId="77777777" w:rsidR="005449FD" w:rsidRPr="00DD3825" w:rsidRDefault="005449FD" w:rsidP="005449FD">
      <w:pPr>
        <w:rPr>
          <w:rFonts w:cs="Arial"/>
          <w:sz w:val="20"/>
          <w:szCs w:val="20"/>
        </w:rPr>
      </w:pPr>
    </w:p>
    <w:p w14:paraId="2CB1DBEA" w14:textId="77777777" w:rsidR="005449FD" w:rsidRPr="00DD3825" w:rsidRDefault="005449FD" w:rsidP="005449FD">
      <w:r w:rsidRPr="00DD3825">
        <w:t>Gas energy savings were set to zero for AC only system types.</w:t>
      </w:r>
    </w:p>
    <w:p w14:paraId="3E4E7A4C" w14:textId="77777777" w:rsidR="005449FD" w:rsidRPr="007047DE" w:rsidRDefault="005449FD" w:rsidP="005449FD">
      <w:pPr>
        <w:pStyle w:val="Heading2"/>
        <w:numPr>
          <w:ilvl w:val="1"/>
          <w:numId w:val="22"/>
        </w:numPr>
        <w:rPr>
          <w:rFonts w:asciiTheme="minorHAnsi" w:hAnsiTheme="minorHAnsi"/>
          <w:sz w:val="26"/>
          <w:szCs w:val="26"/>
        </w:rPr>
      </w:pPr>
      <w:bookmarkStart w:id="53" w:name="_Toc386811730"/>
      <w:r w:rsidRPr="007047DE">
        <w:rPr>
          <w:rFonts w:asciiTheme="minorHAnsi" w:hAnsiTheme="minorHAnsi"/>
          <w:sz w:val="26"/>
          <w:szCs w:val="26"/>
        </w:rPr>
        <w:t>Vintage Weighted Average</w:t>
      </w:r>
      <w:bookmarkEnd w:id="53"/>
    </w:p>
    <w:p w14:paraId="6CF4E898" w14:textId="5DAF2737" w:rsidR="005449FD" w:rsidRPr="00DD3825" w:rsidRDefault="005449FD" w:rsidP="005449FD">
      <w:r w:rsidRPr="00DD3825">
        <w:t xml:space="preserve">Baseline and measure simulations used prototypes for the following 6 DEER vintages: v75, v85, v96, v03, v07, and v11. The weighted average electric and gas energy savings, and demand reduction for application of the measure to any vintage were then developed using DEER 2014 vintage weighting tables and procedures. The following equation provides the methodology used to apply the DEER 2014 weights. </w:t>
      </w:r>
      <w:r w:rsidRPr="004203DB">
        <w:fldChar w:fldCharType="begin"/>
      </w:r>
      <w:r w:rsidRPr="004203DB">
        <w:instrText xml:space="preserve"> REF _Ref384739524 \h  \* MERGEFORMAT </w:instrText>
      </w:r>
      <w:r w:rsidRPr="004203DB">
        <w:fldChar w:fldCharType="separate"/>
      </w:r>
      <w:r w:rsidR="004203DB" w:rsidRPr="00DD3825">
        <w:t>Table</w:t>
      </w:r>
      <w:r w:rsidR="004203DB" w:rsidRPr="004203DB">
        <w:rPr>
          <w:b/>
        </w:rPr>
        <w:t xml:space="preserve"> </w:t>
      </w:r>
      <w:r w:rsidR="004203DB">
        <w:rPr>
          <w:noProof/>
        </w:rPr>
        <w:t>18</w:t>
      </w:r>
      <w:r w:rsidRPr="004203DB">
        <w:rPr>
          <w:b/>
        </w:rPr>
        <w:fldChar w:fldCharType="end"/>
      </w:r>
      <w:r w:rsidRPr="00DD3825">
        <w:t xml:space="preserve"> provides sample data showing savings by vintage and the final weighted values using DEER weights for PG&amp;E territory assembly buildings in climate zone 11.</w:t>
      </w:r>
    </w:p>
    <w:p w14:paraId="0A8C060F" w14:textId="77777777" w:rsidR="005449FD" w:rsidRPr="00DD3825" w:rsidRDefault="005449FD" w:rsidP="005449FD"/>
    <w:p w14:paraId="38D12439" w14:textId="77777777" w:rsidR="005449FD" w:rsidRPr="00DD3825" w:rsidRDefault="005449FD" w:rsidP="005449FD">
      <w:pPr>
        <w:jc w:val="center"/>
        <w:rPr>
          <w:sz w:val="24"/>
        </w:rPr>
      </w:pPr>
      <w:r w:rsidRPr="00DD3825">
        <w:br/>
      </w:r>
      <m:oMathPara>
        <m:oMath>
          <m:r>
            <w:rPr>
              <w:rFonts w:ascii="Cambria Math" w:hAnsi="Cambria Math"/>
              <w:sz w:val="24"/>
            </w:rPr>
            <m:t>final weighted value=</m:t>
          </m:r>
          <m:f>
            <m:fPr>
              <m:ctrlPr>
                <w:rPr>
                  <w:rFonts w:ascii="Cambria Math" w:hAnsi="Cambria Math"/>
                  <w:i/>
                  <w:sz w:val="24"/>
                </w:rPr>
              </m:ctrlPr>
            </m:fPr>
            <m:num>
              <m:nary>
                <m:naryPr>
                  <m:chr m:val="∑"/>
                  <m:limLoc m:val="undOvr"/>
                  <m:ctrlPr>
                    <w:rPr>
                      <w:rFonts w:ascii="Cambria Math" w:hAnsi="Cambria Math"/>
                      <w:i/>
                      <w:sz w:val="24"/>
                    </w:rPr>
                  </m:ctrlPr>
                </m:naryPr>
                <m:sub>
                  <m:r>
                    <w:rPr>
                      <w:rFonts w:ascii="Cambria Math" w:hAnsi="Cambria Math"/>
                      <w:sz w:val="24"/>
                    </w:rPr>
                    <m:t>i=75</m:t>
                  </m:r>
                </m:sub>
                <m:sup>
                  <m:r>
                    <w:rPr>
                      <w:rFonts w:ascii="Cambria Math" w:hAnsi="Cambria Math"/>
                      <w:sz w:val="24"/>
                    </w:rPr>
                    <m:t>07</m:t>
                  </m:r>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m:t>
                      </m:r>
                    </m:sub>
                  </m:sSub>
                  <m:r>
                    <w:rPr>
                      <w:rFonts w:ascii="Cambria Math" w:hAnsi="Cambria Math"/>
                      <w:sz w:val="24"/>
                    </w:rPr>
                    <m:t xml:space="preserve"> ×</m:t>
                  </m:r>
                  <m:sSub>
                    <m:sSubPr>
                      <m:ctrlPr>
                        <w:rPr>
                          <w:rFonts w:ascii="Cambria Math" w:hAnsi="Cambria Math"/>
                          <w:i/>
                          <w:sz w:val="24"/>
                        </w:rPr>
                      </m:ctrlPr>
                    </m:sSubPr>
                    <m:e>
                      <m:r>
                        <w:rPr>
                          <w:rFonts w:ascii="Cambria Math" w:hAnsi="Cambria Math"/>
                          <w:sz w:val="24"/>
                        </w:rPr>
                        <m:t>V</m:t>
                      </m:r>
                    </m:e>
                    <m:sub>
                      <m:r>
                        <w:rPr>
                          <w:rFonts w:ascii="Cambria Math" w:hAnsi="Cambria Math"/>
                          <w:sz w:val="24"/>
                        </w:rPr>
                        <m:t>i</m:t>
                      </m:r>
                    </m:sub>
                  </m:sSub>
                </m:e>
              </m:nary>
            </m:num>
            <m:den>
              <m:nary>
                <m:naryPr>
                  <m:chr m:val="∑"/>
                  <m:limLoc m:val="undOvr"/>
                  <m:ctrlPr>
                    <w:rPr>
                      <w:rFonts w:ascii="Cambria Math" w:hAnsi="Cambria Math"/>
                      <w:i/>
                      <w:sz w:val="24"/>
                    </w:rPr>
                  </m:ctrlPr>
                </m:naryPr>
                <m:sub>
                  <m:r>
                    <w:rPr>
                      <w:rFonts w:ascii="Cambria Math" w:hAnsi="Cambria Math"/>
                      <w:sz w:val="24"/>
                    </w:rPr>
                    <m:t>i=75</m:t>
                  </m:r>
                </m:sub>
                <m:sup>
                  <m:r>
                    <w:rPr>
                      <w:rFonts w:ascii="Cambria Math" w:hAnsi="Cambria Math"/>
                      <w:sz w:val="24"/>
                    </w:rPr>
                    <m:t>07</m:t>
                  </m:r>
                </m:sup>
                <m:e>
                  <m:r>
                    <w:rPr>
                      <w:rFonts w:ascii="Cambria Math" w:hAnsi="Cambria Math"/>
                      <w:sz w:val="24"/>
                    </w:rPr>
                    <m:t>Wi</m:t>
                  </m:r>
                </m:e>
              </m:nary>
            </m:den>
          </m:f>
        </m:oMath>
      </m:oMathPara>
    </w:p>
    <w:p w14:paraId="4A677014" w14:textId="77777777" w:rsidR="005449FD" w:rsidRPr="00DD3825" w:rsidRDefault="005449FD" w:rsidP="005449FD">
      <w:pPr>
        <w:rPr>
          <w:i/>
          <w:sz w:val="20"/>
          <w:szCs w:val="20"/>
        </w:rPr>
      </w:pPr>
      <w:r w:rsidRPr="00DD3825">
        <w:rPr>
          <w:i/>
          <w:sz w:val="20"/>
          <w:szCs w:val="20"/>
        </w:rPr>
        <w:t xml:space="preserve">Where: </w:t>
      </w:r>
    </w:p>
    <w:p w14:paraId="7D439324" w14:textId="77777777" w:rsidR="005449FD" w:rsidRPr="00DD3825" w:rsidRDefault="005449FD" w:rsidP="005449FD">
      <w:pPr>
        <w:rPr>
          <w:i/>
          <w:sz w:val="20"/>
          <w:szCs w:val="20"/>
        </w:rPr>
      </w:pPr>
      <w:proofErr w:type="gramStart"/>
      <w:r w:rsidRPr="00DD3825">
        <w:rPr>
          <w:i/>
          <w:sz w:val="20"/>
          <w:szCs w:val="20"/>
        </w:rPr>
        <w:t>final</w:t>
      </w:r>
      <w:proofErr w:type="gramEnd"/>
      <w:r w:rsidRPr="00DD3825">
        <w:rPr>
          <w:i/>
          <w:sz w:val="20"/>
          <w:szCs w:val="20"/>
        </w:rPr>
        <w:t xml:space="preserve"> weighted value=reported UES value (kWh/ton, kW/ton, or therms/ton)</w:t>
      </w:r>
    </w:p>
    <w:p w14:paraId="2470D127" w14:textId="77777777" w:rsidR="005449FD" w:rsidRPr="00DD3825" w:rsidRDefault="005449FD" w:rsidP="005449FD">
      <w:pPr>
        <w:rPr>
          <w:i/>
          <w:sz w:val="20"/>
          <w:szCs w:val="20"/>
        </w:rPr>
      </w:pPr>
      <w:r w:rsidRPr="00DD3825">
        <w:rPr>
          <w:i/>
          <w:sz w:val="20"/>
          <w:szCs w:val="20"/>
        </w:rPr>
        <w:t>i=vintage 75, 85, 96, 03, 07, or 11</w:t>
      </w:r>
    </w:p>
    <w:p w14:paraId="17148F6D" w14:textId="77777777" w:rsidR="005449FD" w:rsidRPr="00DD3825" w:rsidRDefault="005449FD" w:rsidP="005449FD">
      <w:pPr>
        <w:rPr>
          <w:i/>
          <w:sz w:val="20"/>
          <w:szCs w:val="20"/>
        </w:rPr>
      </w:pPr>
      <w:r w:rsidRPr="00DD3825">
        <w:rPr>
          <w:i/>
          <w:sz w:val="20"/>
          <w:szCs w:val="20"/>
        </w:rPr>
        <w:t>W=Weight for a given vintage i</w:t>
      </w:r>
    </w:p>
    <w:p w14:paraId="0ACEFC4D" w14:textId="77777777" w:rsidR="005449FD" w:rsidRPr="00DD3825" w:rsidRDefault="005449FD" w:rsidP="005449FD">
      <w:pPr>
        <w:rPr>
          <w:i/>
          <w:sz w:val="20"/>
          <w:szCs w:val="20"/>
        </w:rPr>
      </w:pPr>
      <w:r w:rsidRPr="00DD3825">
        <w:rPr>
          <w:i/>
          <w:sz w:val="20"/>
          <w:szCs w:val="20"/>
        </w:rPr>
        <w:t>V=UES Value for a given vintage (kWh/ton, kW/ton, or therms/ton)</w:t>
      </w:r>
    </w:p>
    <w:p w14:paraId="41B1D630" w14:textId="77777777" w:rsidR="005449FD" w:rsidRPr="00DD3825" w:rsidRDefault="005449FD" w:rsidP="005449FD">
      <w:pPr>
        <w:rPr>
          <w:sz w:val="24"/>
        </w:rPr>
      </w:pPr>
    </w:p>
    <w:p w14:paraId="5E72BC76" w14:textId="77777777" w:rsidR="005449FD" w:rsidRPr="00DD3825" w:rsidRDefault="005449FD" w:rsidP="005449FD">
      <w:pPr>
        <w:pStyle w:val="Caption"/>
        <w:keepNext/>
        <w:jc w:val="center"/>
      </w:pPr>
      <w:bookmarkStart w:id="54" w:name="_Ref384739524"/>
      <w:bookmarkStart w:id="55" w:name="_Toc386811757"/>
      <w:r w:rsidRPr="00DD3825">
        <w:t xml:space="preserve">Table </w:t>
      </w:r>
      <w:fldSimple w:instr=" SEQ Table \* ARABIC ">
        <w:r w:rsidR="004203DB">
          <w:rPr>
            <w:noProof/>
          </w:rPr>
          <w:t>18</w:t>
        </w:r>
      </w:fldSimple>
      <w:bookmarkEnd w:id="54"/>
      <w:r w:rsidR="004203DB">
        <w:rPr>
          <w:noProof/>
        </w:rPr>
        <w:t>:</w:t>
      </w:r>
      <w:r w:rsidRPr="00DD3825">
        <w:t xml:space="preserve"> Sample Vintage Weights for PG&amp;E Asm CZ11</w:t>
      </w:r>
      <w:bookmarkEnd w:id="55"/>
    </w:p>
    <w:tbl>
      <w:tblPr>
        <w:tblStyle w:val="PGEWorkPaper"/>
        <w:tblW w:w="5000" w:type="pct"/>
        <w:jc w:val="center"/>
        <w:tblLook w:val="04A0" w:firstRow="1" w:lastRow="0" w:firstColumn="1" w:lastColumn="0" w:noHBand="0" w:noVBand="1"/>
      </w:tblPr>
      <w:tblGrid>
        <w:gridCol w:w="2087"/>
        <w:gridCol w:w="1663"/>
        <w:gridCol w:w="1391"/>
        <w:gridCol w:w="1391"/>
        <w:gridCol w:w="1391"/>
        <w:gridCol w:w="1391"/>
      </w:tblGrid>
      <w:tr w:rsidR="005449FD" w:rsidRPr="00DD3825" w14:paraId="71C3A60F" w14:textId="77777777" w:rsidTr="004203DB">
        <w:trPr>
          <w:cnfStyle w:val="100000000000" w:firstRow="1" w:lastRow="0" w:firstColumn="0" w:lastColumn="0" w:oddVBand="0" w:evenVBand="0" w:oddHBand="0" w:evenHBand="0" w:firstRowFirstColumn="0" w:firstRowLastColumn="0" w:lastRowFirstColumn="0" w:lastRowLastColumn="0"/>
          <w:trHeight w:val="300"/>
          <w:jc w:val="center"/>
        </w:trPr>
        <w:tc>
          <w:tcPr>
            <w:tcW w:w="862" w:type="pct"/>
            <w:shd w:val="clear" w:color="auto" w:fill="D9D9D9" w:themeFill="background1" w:themeFillShade="D9"/>
            <w:noWrap/>
            <w:hideMark/>
          </w:tcPr>
          <w:p w14:paraId="72B4F094" w14:textId="77777777" w:rsidR="005449FD" w:rsidRPr="004203DB" w:rsidRDefault="005449FD" w:rsidP="004203DB">
            <w:pPr>
              <w:keepLines w:val="0"/>
              <w:rPr>
                <w:rFonts w:asciiTheme="minorHAnsi" w:hAnsiTheme="minorHAnsi" w:cstheme="minorHAnsi"/>
                <w:bCs w:val="0"/>
                <w:color w:val="000000" w:themeColor="text1"/>
                <w:szCs w:val="20"/>
              </w:rPr>
            </w:pPr>
            <w:r w:rsidRPr="004203DB">
              <w:rPr>
                <w:rFonts w:asciiTheme="minorHAnsi" w:hAnsiTheme="minorHAnsi" w:cstheme="minorHAnsi"/>
                <w:bCs w:val="0"/>
                <w:color w:val="000000" w:themeColor="text1"/>
                <w:szCs w:val="20"/>
              </w:rPr>
              <w:t>WtSet</w:t>
            </w:r>
          </w:p>
        </w:tc>
        <w:tc>
          <w:tcPr>
            <w:tcW w:w="945" w:type="pct"/>
            <w:shd w:val="clear" w:color="auto" w:fill="D9D9D9" w:themeFill="background1" w:themeFillShade="D9"/>
            <w:noWrap/>
            <w:hideMark/>
          </w:tcPr>
          <w:p w14:paraId="227E4552" w14:textId="77777777" w:rsidR="005449FD" w:rsidRPr="004203DB" w:rsidRDefault="005449FD" w:rsidP="004203DB">
            <w:pPr>
              <w:keepLines w:val="0"/>
              <w:rPr>
                <w:rFonts w:asciiTheme="minorHAnsi" w:hAnsiTheme="minorHAnsi" w:cstheme="minorHAnsi"/>
                <w:bCs w:val="0"/>
                <w:color w:val="000000" w:themeColor="text1"/>
                <w:szCs w:val="20"/>
              </w:rPr>
            </w:pPr>
            <w:r w:rsidRPr="004203DB">
              <w:rPr>
                <w:rFonts w:asciiTheme="minorHAnsi" w:hAnsiTheme="minorHAnsi" w:cstheme="minorHAnsi"/>
                <w:bCs w:val="0"/>
                <w:color w:val="000000" w:themeColor="text1"/>
                <w:szCs w:val="20"/>
              </w:rPr>
              <w:t>Vintage</w:t>
            </w:r>
          </w:p>
        </w:tc>
        <w:tc>
          <w:tcPr>
            <w:tcW w:w="798" w:type="pct"/>
            <w:shd w:val="clear" w:color="auto" w:fill="D9D9D9" w:themeFill="background1" w:themeFillShade="D9"/>
            <w:noWrap/>
            <w:hideMark/>
          </w:tcPr>
          <w:p w14:paraId="61360F76" w14:textId="77777777" w:rsidR="005449FD" w:rsidRPr="004203DB" w:rsidRDefault="005449FD" w:rsidP="004203DB">
            <w:pPr>
              <w:keepLines w:val="0"/>
              <w:rPr>
                <w:rFonts w:asciiTheme="minorHAnsi" w:hAnsiTheme="minorHAnsi" w:cstheme="minorHAnsi"/>
                <w:bCs w:val="0"/>
                <w:color w:val="000000" w:themeColor="text1"/>
                <w:szCs w:val="20"/>
              </w:rPr>
            </w:pPr>
            <w:r w:rsidRPr="004203DB">
              <w:rPr>
                <w:rFonts w:asciiTheme="minorHAnsi" w:hAnsiTheme="minorHAnsi" w:cstheme="minorHAnsi"/>
                <w:bCs w:val="0"/>
                <w:color w:val="000000" w:themeColor="text1"/>
                <w:szCs w:val="20"/>
              </w:rPr>
              <w:t>DEER Weight</w:t>
            </w:r>
          </w:p>
        </w:tc>
        <w:tc>
          <w:tcPr>
            <w:tcW w:w="798" w:type="pct"/>
            <w:shd w:val="clear" w:color="auto" w:fill="D9D9D9" w:themeFill="background1" w:themeFillShade="D9"/>
          </w:tcPr>
          <w:p w14:paraId="71FC164E" w14:textId="77777777" w:rsidR="005449FD" w:rsidRPr="004203DB" w:rsidRDefault="005449FD" w:rsidP="004203DB">
            <w:pPr>
              <w:keepLines w:val="0"/>
              <w:rPr>
                <w:rFonts w:asciiTheme="minorHAnsi" w:hAnsiTheme="minorHAnsi" w:cstheme="minorHAnsi"/>
                <w:bCs w:val="0"/>
                <w:color w:val="000000" w:themeColor="text1"/>
                <w:szCs w:val="20"/>
              </w:rPr>
            </w:pPr>
            <w:r w:rsidRPr="004203DB">
              <w:rPr>
                <w:rFonts w:asciiTheme="minorHAnsi" w:hAnsiTheme="minorHAnsi" w:cstheme="minorHAnsi"/>
                <w:bCs w:val="0"/>
                <w:color w:val="000000" w:themeColor="text1"/>
                <w:szCs w:val="20"/>
              </w:rPr>
              <w:t>Savings kWh/ton</w:t>
            </w:r>
          </w:p>
        </w:tc>
        <w:tc>
          <w:tcPr>
            <w:tcW w:w="798" w:type="pct"/>
            <w:shd w:val="clear" w:color="auto" w:fill="D9D9D9" w:themeFill="background1" w:themeFillShade="D9"/>
          </w:tcPr>
          <w:p w14:paraId="6EF09283" w14:textId="77777777" w:rsidR="005449FD" w:rsidRPr="004203DB" w:rsidRDefault="005449FD" w:rsidP="004203DB">
            <w:pPr>
              <w:keepLines w:val="0"/>
              <w:rPr>
                <w:rFonts w:asciiTheme="minorHAnsi" w:hAnsiTheme="minorHAnsi" w:cstheme="minorHAnsi"/>
                <w:bCs w:val="0"/>
                <w:color w:val="000000" w:themeColor="text1"/>
                <w:szCs w:val="20"/>
              </w:rPr>
            </w:pPr>
            <w:r w:rsidRPr="004203DB">
              <w:rPr>
                <w:rFonts w:asciiTheme="minorHAnsi" w:hAnsiTheme="minorHAnsi" w:cstheme="minorHAnsi"/>
                <w:bCs w:val="0"/>
                <w:color w:val="000000" w:themeColor="text1"/>
                <w:szCs w:val="20"/>
              </w:rPr>
              <w:t>Demand Reduction kW/ton</w:t>
            </w:r>
          </w:p>
        </w:tc>
        <w:tc>
          <w:tcPr>
            <w:tcW w:w="798" w:type="pct"/>
            <w:shd w:val="clear" w:color="auto" w:fill="D9D9D9" w:themeFill="background1" w:themeFillShade="D9"/>
          </w:tcPr>
          <w:p w14:paraId="1E31A640" w14:textId="77777777" w:rsidR="005449FD" w:rsidRPr="004203DB" w:rsidRDefault="005449FD" w:rsidP="004203DB">
            <w:pPr>
              <w:keepLines w:val="0"/>
              <w:rPr>
                <w:rFonts w:asciiTheme="minorHAnsi" w:hAnsiTheme="minorHAnsi" w:cstheme="minorHAnsi"/>
                <w:bCs w:val="0"/>
                <w:color w:val="000000" w:themeColor="text1"/>
                <w:szCs w:val="20"/>
              </w:rPr>
            </w:pPr>
            <w:r w:rsidRPr="004203DB">
              <w:rPr>
                <w:rFonts w:asciiTheme="minorHAnsi" w:hAnsiTheme="minorHAnsi" w:cstheme="minorHAnsi"/>
                <w:bCs w:val="0"/>
                <w:color w:val="000000" w:themeColor="text1"/>
                <w:szCs w:val="20"/>
              </w:rPr>
              <w:t>Savings Therms/ton</w:t>
            </w:r>
          </w:p>
        </w:tc>
      </w:tr>
      <w:tr w:rsidR="005449FD" w:rsidRPr="00DD3825" w14:paraId="69A42E58" w14:textId="77777777" w:rsidTr="004203DB">
        <w:trPr>
          <w:cnfStyle w:val="000000100000" w:firstRow="0" w:lastRow="0" w:firstColumn="0" w:lastColumn="0" w:oddVBand="0" w:evenVBand="0" w:oddHBand="1" w:evenHBand="0" w:firstRowFirstColumn="0" w:firstRowLastColumn="0" w:lastRowFirstColumn="0" w:lastRowLastColumn="0"/>
          <w:trHeight w:val="285"/>
          <w:jc w:val="center"/>
        </w:trPr>
        <w:tc>
          <w:tcPr>
            <w:tcW w:w="862" w:type="pct"/>
            <w:noWrap/>
            <w:hideMark/>
          </w:tcPr>
          <w:p w14:paraId="79C69238"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PGEAsmCZ11</w:t>
            </w:r>
          </w:p>
        </w:tc>
        <w:tc>
          <w:tcPr>
            <w:tcW w:w="945" w:type="pct"/>
            <w:noWrap/>
            <w:hideMark/>
          </w:tcPr>
          <w:p w14:paraId="51E46973"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v75</w:t>
            </w:r>
          </w:p>
        </w:tc>
        <w:tc>
          <w:tcPr>
            <w:tcW w:w="798" w:type="pct"/>
            <w:noWrap/>
            <w:hideMark/>
          </w:tcPr>
          <w:p w14:paraId="42AE4B67"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2.968267</w:t>
            </w:r>
          </w:p>
        </w:tc>
        <w:tc>
          <w:tcPr>
            <w:tcW w:w="798" w:type="pct"/>
          </w:tcPr>
          <w:p w14:paraId="338F741A"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107.303</w:t>
            </w:r>
          </w:p>
        </w:tc>
        <w:tc>
          <w:tcPr>
            <w:tcW w:w="798" w:type="pct"/>
          </w:tcPr>
          <w:p w14:paraId="2165E070"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0.126274</w:t>
            </w:r>
          </w:p>
        </w:tc>
        <w:tc>
          <w:tcPr>
            <w:tcW w:w="798" w:type="pct"/>
          </w:tcPr>
          <w:p w14:paraId="5C5FFE1B"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39.634</w:t>
            </w:r>
          </w:p>
        </w:tc>
      </w:tr>
      <w:tr w:rsidR="005449FD" w:rsidRPr="00DD3825" w14:paraId="25144D42" w14:textId="77777777" w:rsidTr="004203DB">
        <w:trPr>
          <w:cnfStyle w:val="000000010000" w:firstRow="0" w:lastRow="0" w:firstColumn="0" w:lastColumn="0" w:oddVBand="0" w:evenVBand="0" w:oddHBand="0" w:evenHBand="1" w:firstRowFirstColumn="0" w:firstRowLastColumn="0" w:lastRowFirstColumn="0" w:lastRowLastColumn="0"/>
          <w:trHeight w:val="285"/>
          <w:jc w:val="center"/>
        </w:trPr>
        <w:tc>
          <w:tcPr>
            <w:tcW w:w="862" w:type="pct"/>
            <w:noWrap/>
            <w:hideMark/>
          </w:tcPr>
          <w:p w14:paraId="5A92CC52"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PGEAsmCZ11</w:t>
            </w:r>
          </w:p>
        </w:tc>
        <w:tc>
          <w:tcPr>
            <w:tcW w:w="945" w:type="pct"/>
            <w:noWrap/>
            <w:hideMark/>
          </w:tcPr>
          <w:p w14:paraId="4CB54446"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v85</w:t>
            </w:r>
          </w:p>
        </w:tc>
        <w:tc>
          <w:tcPr>
            <w:tcW w:w="798" w:type="pct"/>
            <w:noWrap/>
            <w:hideMark/>
          </w:tcPr>
          <w:p w14:paraId="61090D24"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1.9187</w:t>
            </w:r>
          </w:p>
        </w:tc>
        <w:tc>
          <w:tcPr>
            <w:tcW w:w="798" w:type="pct"/>
          </w:tcPr>
          <w:p w14:paraId="334A0482"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96.709</w:t>
            </w:r>
          </w:p>
        </w:tc>
        <w:tc>
          <w:tcPr>
            <w:tcW w:w="798" w:type="pct"/>
          </w:tcPr>
          <w:p w14:paraId="399BAE51"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0.111494</w:t>
            </w:r>
          </w:p>
        </w:tc>
        <w:tc>
          <w:tcPr>
            <w:tcW w:w="798" w:type="pct"/>
          </w:tcPr>
          <w:p w14:paraId="247B3105"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42.177</w:t>
            </w:r>
          </w:p>
        </w:tc>
      </w:tr>
      <w:tr w:rsidR="005449FD" w:rsidRPr="00DD3825" w14:paraId="06887442" w14:textId="77777777" w:rsidTr="004203DB">
        <w:trPr>
          <w:cnfStyle w:val="000000100000" w:firstRow="0" w:lastRow="0" w:firstColumn="0" w:lastColumn="0" w:oddVBand="0" w:evenVBand="0" w:oddHBand="1" w:evenHBand="0" w:firstRowFirstColumn="0" w:firstRowLastColumn="0" w:lastRowFirstColumn="0" w:lastRowLastColumn="0"/>
          <w:trHeight w:val="285"/>
          <w:jc w:val="center"/>
        </w:trPr>
        <w:tc>
          <w:tcPr>
            <w:tcW w:w="862" w:type="pct"/>
            <w:noWrap/>
            <w:hideMark/>
          </w:tcPr>
          <w:p w14:paraId="16E4988C"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PGEAsmCZ11</w:t>
            </w:r>
          </w:p>
        </w:tc>
        <w:tc>
          <w:tcPr>
            <w:tcW w:w="945" w:type="pct"/>
            <w:noWrap/>
            <w:hideMark/>
          </w:tcPr>
          <w:p w14:paraId="5ABCF5D8"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v96</w:t>
            </w:r>
          </w:p>
        </w:tc>
        <w:tc>
          <w:tcPr>
            <w:tcW w:w="798" w:type="pct"/>
            <w:noWrap/>
            <w:hideMark/>
          </w:tcPr>
          <w:p w14:paraId="1E304825"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1.142333</w:t>
            </w:r>
          </w:p>
        </w:tc>
        <w:tc>
          <w:tcPr>
            <w:tcW w:w="798" w:type="pct"/>
          </w:tcPr>
          <w:p w14:paraId="3D4C83C4"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101.457</w:t>
            </w:r>
          </w:p>
        </w:tc>
        <w:tc>
          <w:tcPr>
            <w:tcW w:w="798" w:type="pct"/>
          </w:tcPr>
          <w:p w14:paraId="3B67C541"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0.113065</w:t>
            </w:r>
          </w:p>
        </w:tc>
        <w:tc>
          <w:tcPr>
            <w:tcW w:w="798" w:type="pct"/>
          </w:tcPr>
          <w:p w14:paraId="17071A4B"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46.305</w:t>
            </w:r>
          </w:p>
        </w:tc>
      </w:tr>
      <w:tr w:rsidR="005449FD" w:rsidRPr="00DD3825" w14:paraId="136B6D97" w14:textId="77777777" w:rsidTr="004203DB">
        <w:trPr>
          <w:cnfStyle w:val="000000010000" w:firstRow="0" w:lastRow="0" w:firstColumn="0" w:lastColumn="0" w:oddVBand="0" w:evenVBand="0" w:oddHBand="0" w:evenHBand="1" w:firstRowFirstColumn="0" w:firstRowLastColumn="0" w:lastRowFirstColumn="0" w:lastRowLastColumn="0"/>
          <w:trHeight w:val="285"/>
          <w:jc w:val="center"/>
        </w:trPr>
        <w:tc>
          <w:tcPr>
            <w:tcW w:w="862" w:type="pct"/>
            <w:noWrap/>
            <w:hideMark/>
          </w:tcPr>
          <w:p w14:paraId="3BE0C69E"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PGEAsmCZ11</w:t>
            </w:r>
          </w:p>
        </w:tc>
        <w:tc>
          <w:tcPr>
            <w:tcW w:w="945" w:type="pct"/>
            <w:noWrap/>
            <w:hideMark/>
          </w:tcPr>
          <w:p w14:paraId="39306F8B"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v03</w:t>
            </w:r>
          </w:p>
        </w:tc>
        <w:tc>
          <w:tcPr>
            <w:tcW w:w="798" w:type="pct"/>
            <w:noWrap/>
            <w:hideMark/>
          </w:tcPr>
          <w:p w14:paraId="123400AA"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0.5821</w:t>
            </w:r>
          </w:p>
        </w:tc>
        <w:tc>
          <w:tcPr>
            <w:tcW w:w="798" w:type="pct"/>
          </w:tcPr>
          <w:p w14:paraId="700A3313"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92.062</w:t>
            </w:r>
          </w:p>
        </w:tc>
        <w:tc>
          <w:tcPr>
            <w:tcW w:w="798" w:type="pct"/>
          </w:tcPr>
          <w:p w14:paraId="52565E61"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0.103053</w:t>
            </w:r>
          </w:p>
        </w:tc>
        <w:tc>
          <w:tcPr>
            <w:tcW w:w="798" w:type="pct"/>
          </w:tcPr>
          <w:p w14:paraId="566FA074"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47.454</w:t>
            </w:r>
          </w:p>
        </w:tc>
      </w:tr>
      <w:tr w:rsidR="005449FD" w:rsidRPr="00DD3825" w14:paraId="2B04EAED" w14:textId="77777777" w:rsidTr="004203DB">
        <w:trPr>
          <w:cnfStyle w:val="000000100000" w:firstRow="0" w:lastRow="0" w:firstColumn="0" w:lastColumn="0" w:oddVBand="0" w:evenVBand="0" w:oddHBand="1" w:evenHBand="0" w:firstRowFirstColumn="0" w:firstRowLastColumn="0" w:lastRowFirstColumn="0" w:lastRowLastColumn="0"/>
          <w:trHeight w:val="285"/>
          <w:jc w:val="center"/>
        </w:trPr>
        <w:tc>
          <w:tcPr>
            <w:tcW w:w="862" w:type="pct"/>
            <w:noWrap/>
            <w:hideMark/>
          </w:tcPr>
          <w:p w14:paraId="1B57FF77"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PGEAsmCZ11</w:t>
            </w:r>
          </w:p>
        </w:tc>
        <w:tc>
          <w:tcPr>
            <w:tcW w:w="945" w:type="pct"/>
            <w:noWrap/>
            <w:hideMark/>
          </w:tcPr>
          <w:p w14:paraId="19F04842"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v07</w:t>
            </w:r>
          </w:p>
        </w:tc>
        <w:tc>
          <w:tcPr>
            <w:tcW w:w="798" w:type="pct"/>
            <w:noWrap/>
            <w:hideMark/>
          </w:tcPr>
          <w:p w14:paraId="3210BF27"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0.324233</w:t>
            </w:r>
          </w:p>
        </w:tc>
        <w:tc>
          <w:tcPr>
            <w:tcW w:w="798" w:type="pct"/>
          </w:tcPr>
          <w:p w14:paraId="47821754"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92.155</w:t>
            </w:r>
          </w:p>
        </w:tc>
        <w:tc>
          <w:tcPr>
            <w:tcW w:w="798" w:type="pct"/>
          </w:tcPr>
          <w:p w14:paraId="64C5DB63"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0.103242</w:t>
            </w:r>
          </w:p>
        </w:tc>
        <w:tc>
          <w:tcPr>
            <w:tcW w:w="798" w:type="pct"/>
          </w:tcPr>
          <w:p w14:paraId="157E580F"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47.550</w:t>
            </w:r>
          </w:p>
        </w:tc>
      </w:tr>
      <w:tr w:rsidR="005449FD" w:rsidRPr="00DD3825" w14:paraId="57F76D37" w14:textId="77777777" w:rsidTr="004203DB">
        <w:trPr>
          <w:cnfStyle w:val="000000010000" w:firstRow="0" w:lastRow="0" w:firstColumn="0" w:lastColumn="0" w:oddVBand="0" w:evenVBand="0" w:oddHBand="0" w:evenHBand="1" w:firstRowFirstColumn="0" w:firstRowLastColumn="0" w:lastRowFirstColumn="0" w:lastRowLastColumn="0"/>
          <w:trHeight w:val="285"/>
          <w:jc w:val="center"/>
        </w:trPr>
        <w:tc>
          <w:tcPr>
            <w:tcW w:w="862" w:type="pct"/>
            <w:noWrap/>
            <w:hideMark/>
          </w:tcPr>
          <w:p w14:paraId="76B557C4"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PGEAsmCZ11</w:t>
            </w:r>
          </w:p>
        </w:tc>
        <w:tc>
          <w:tcPr>
            <w:tcW w:w="945" w:type="pct"/>
            <w:noWrap/>
            <w:hideMark/>
          </w:tcPr>
          <w:p w14:paraId="25F4F9F5"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v11</w:t>
            </w:r>
          </w:p>
        </w:tc>
        <w:tc>
          <w:tcPr>
            <w:tcW w:w="798" w:type="pct"/>
            <w:noWrap/>
            <w:hideMark/>
          </w:tcPr>
          <w:p w14:paraId="4225FA4E"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0.324233</w:t>
            </w:r>
          </w:p>
        </w:tc>
        <w:tc>
          <w:tcPr>
            <w:tcW w:w="798" w:type="pct"/>
          </w:tcPr>
          <w:p w14:paraId="4600550F"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96.003</w:t>
            </w:r>
          </w:p>
        </w:tc>
        <w:tc>
          <w:tcPr>
            <w:tcW w:w="798" w:type="pct"/>
          </w:tcPr>
          <w:p w14:paraId="15CBE84F"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0.105622</w:t>
            </w:r>
          </w:p>
        </w:tc>
        <w:tc>
          <w:tcPr>
            <w:tcW w:w="798" w:type="pct"/>
          </w:tcPr>
          <w:p w14:paraId="4A9BD998"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52.554</w:t>
            </w:r>
          </w:p>
        </w:tc>
      </w:tr>
      <w:tr w:rsidR="005449FD" w:rsidRPr="00DD3825" w14:paraId="43F1C8B6" w14:textId="77777777" w:rsidTr="004203DB">
        <w:trPr>
          <w:cnfStyle w:val="000000100000" w:firstRow="0" w:lastRow="0" w:firstColumn="0" w:lastColumn="0" w:oddVBand="0" w:evenVBand="0" w:oddHBand="1" w:evenHBand="0" w:firstRowFirstColumn="0" w:firstRowLastColumn="0" w:lastRowFirstColumn="0" w:lastRowLastColumn="0"/>
          <w:trHeight w:val="285"/>
          <w:jc w:val="center"/>
        </w:trPr>
        <w:tc>
          <w:tcPr>
            <w:tcW w:w="862" w:type="pct"/>
            <w:noWrap/>
            <w:vAlign w:val="center"/>
          </w:tcPr>
          <w:p w14:paraId="4A25BE62"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Final Weighted Savings</w:t>
            </w:r>
          </w:p>
        </w:tc>
        <w:tc>
          <w:tcPr>
            <w:tcW w:w="945" w:type="pct"/>
            <w:noWrap/>
            <w:vAlign w:val="center"/>
          </w:tcPr>
          <w:p w14:paraId="2505828E"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Existing</w:t>
            </w:r>
          </w:p>
        </w:tc>
        <w:tc>
          <w:tcPr>
            <w:tcW w:w="798" w:type="pct"/>
            <w:noWrap/>
            <w:vAlign w:val="center"/>
          </w:tcPr>
          <w:p w14:paraId="5F6E49F7" w14:textId="77777777" w:rsidR="005449FD" w:rsidRPr="004203DB" w:rsidRDefault="005449FD" w:rsidP="004203DB">
            <w:pPr>
              <w:rPr>
                <w:rFonts w:asciiTheme="minorHAnsi" w:hAnsiTheme="minorHAnsi" w:cstheme="minorHAnsi"/>
                <w:color w:val="000000" w:themeColor="text1"/>
                <w:szCs w:val="20"/>
              </w:rPr>
            </w:pPr>
          </w:p>
        </w:tc>
        <w:tc>
          <w:tcPr>
            <w:tcW w:w="798" w:type="pct"/>
            <w:vAlign w:val="center"/>
          </w:tcPr>
          <w:p w14:paraId="25187468"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101.18</w:t>
            </w:r>
          </w:p>
        </w:tc>
        <w:tc>
          <w:tcPr>
            <w:tcW w:w="798" w:type="pct"/>
            <w:vAlign w:val="center"/>
          </w:tcPr>
          <w:p w14:paraId="36366DEF"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0.11648</w:t>
            </w:r>
          </w:p>
        </w:tc>
        <w:tc>
          <w:tcPr>
            <w:tcW w:w="798" w:type="pct"/>
            <w:vAlign w:val="center"/>
          </w:tcPr>
          <w:p w14:paraId="61242D7C" w14:textId="77777777" w:rsidR="005449FD" w:rsidRPr="004203DB" w:rsidRDefault="005449FD" w:rsidP="004203DB">
            <w:pPr>
              <w:rPr>
                <w:rFonts w:asciiTheme="minorHAnsi" w:hAnsiTheme="minorHAnsi" w:cstheme="minorHAnsi"/>
                <w:color w:val="000000" w:themeColor="text1"/>
                <w:szCs w:val="20"/>
              </w:rPr>
            </w:pPr>
            <w:r w:rsidRPr="004203DB">
              <w:rPr>
                <w:rFonts w:asciiTheme="minorHAnsi" w:hAnsiTheme="minorHAnsi" w:cstheme="minorHAnsi"/>
                <w:color w:val="000000" w:themeColor="text1"/>
                <w:szCs w:val="20"/>
              </w:rPr>
              <w:t>42.913</w:t>
            </w:r>
          </w:p>
        </w:tc>
      </w:tr>
    </w:tbl>
    <w:p w14:paraId="55FB5F3F" w14:textId="77777777" w:rsidR="00F95A6A" w:rsidRDefault="00F95A6A" w:rsidP="00E16609">
      <w:pPr>
        <w:pStyle w:val="Heading1"/>
        <w:keepNext w:val="0"/>
        <w:rPr>
          <w:rFonts w:cstheme="minorHAnsi"/>
        </w:rPr>
      </w:pPr>
      <w:bookmarkStart w:id="56" w:name="_Toc214003093"/>
    </w:p>
    <w:p w14:paraId="2DADBFB7" w14:textId="77777777" w:rsidR="00E16609" w:rsidRPr="00397406" w:rsidRDefault="00E16609" w:rsidP="00E16609">
      <w:pPr>
        <w:pStyle w:val="Heading1"/>
        <w:keepNext w:val="0"/>
        <w:rPr>
          <w:rFonts w:cstheme="minorHAnsi"/>
        </w:rPr>
      </w:pPr>
      <w:r w:rsidRPr="00397406">
        <w:rPr>
          <w:rFonts w:cstheme="minorHAnsi"/>
        </w:rPr>
        <w:lastRenderedPageBreak/>
        <w:t>Section 3</w:t>
      </w:r>
      <w:r w:rsidR="001D3223" w:rsidRPr="00397406">
        <w:rPr>
          <w:rFonts w:cstheme="minorHAnsi"/>
        </w:rPr>
        <w:t>:</w:t>
      </w:r>
      <w:r w:rsidRPr="00397406">
        <w:rPr>
          <w:rFonts w:cstheme="minorHAnsi"/>
        </w:rPr>
        <w:t xml:space="preserve"> Load Shape</w:t>
      </w:r>
      <w:bookmarkEnd w:id="56"/>
      <w:r w:rsidRPr="00397406">
        <w:rPr>
          <w:rFonts w:cstheme="minorHAnsi"/>
        </w:rPr>
        <w:t>s</w:t>
      </w:r>
    </w:p>
    <w:p w14:paraId="7DA0A1E6" w14:textId="77777777" w:rsidR="00E16609" w:rsidRPr="00397406" w:rsidRDefault="008F2167" w:rsidP="00E16609">
      <w:pPr>
        <w:rPr>
          <w:rFonts w:cstheme="minorHAnsi"/>
          <w:szCs w:val="22"/>
        </w:rPr>
      </w:pPr>
      <w:r w:rsidRPr="00397406">
        <w:rPr>
          <w:rFonts w:cstheme="minorHAnsi"/>
          <w:szCs w:val="22"/>
        </w:rPr>
        <w:t xml:space="preserve">The ideal load shape for net benefits estimates would represent the difference between the base case and measure case. </w:t>
      </w:r>
      <w:r w:rsidR="00263C1C" w:rsidRPr="00397406">
        <w:rPr>
          <w:rFonts w:cstheme="minorHAnsi"/>
          <w:szCs w:val="22"/>
        </w:rPr>
        <w:t>T</w:t>
      </w:r>
      <w:r w:rsidRPr="00397406">
        <w:rPr>
          <w:rFonts w:cstheme="minorHAnsi"/>
          <w:szCs w:val="22"/>
        </w:rPr>
        <w:t xml:space="preserve">he closest </w:t>
      </w:r>
      <w:r w:rsidR="000173BF" w:rsidRPr="00397406">
        <w:rPr>
          <w:rFonts w:cstheme="minorHAnsi"/>
          <w:szCs w:val="22"/>
        </w:rPr>
        <w:t>load shapes that are applicable to the measures in this work paper are</w:t>
      </w:r>
      <w:r w:rsidR="00E16609" w:rsidRPr="00397406">
        <w:rPr>
          <w:rFonts w:cstheme="minorHAnsi"/>
          <w:szCs w:val="22"/>
        </w:rPr>
        <w:t xml:space="preserve"> </w:t>
      </w:r>
      <w:r w:rsidR="000173BF" w:rsidRPr="00397406">
        <w:rPr>
          <w:rFonts w:cstheme="minorHAnsi"/>
          <w:szCs w:val="22"/>
        </w:rPr>
        <w:t>listed in the table below.</w:t>
      </w:r>
    </w:p>
    <w:p w14:paraId="166FED44" w14:textId="77777777" w:rsidR="000173BF" w:rsidRPr="00397406" w:rsidRDefault="000173BF" w:rsidP="00E16609">
      <w:pPr>
        <w:rPr>
          <w:rFonts w:cstheme="minorHAnsi"/>
          <w:szCs w:val="22"/>
        </w:rPr>
      </w:pPr>
    </w:p>
    <w:p w14:paraId="5EEE1528" w14:textId="77777777" w:rsidR="00E16609" w:rsidRPr="00397406" w:rsidRDefault="003F0623" w:rsidP="003F0623">
      <w:pPr>
        <w:pStyle w:val="Caption"/>
        <w:jc w:val="center"/>
        <w:rPr>
          <w:rFonts w:cstheme="minorHAnsi"/>
          <w:b w:val="0"/>
          <w:szCs w:val="22"/>
        </w:rPr>
      </w:pPr>
      <w:bookmarkStart w:id="57" w:name="_Ref29659795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677E33">
        <w:rPr>
          <w:rFonts w:cstheme="minorHAnsi"/>
          <w:noProof/>
          <w:szCs w:val="22"/>
        </w:rPr>
        <w:t>19</w:t>
      </w:r>
      <w:r w:rsidRPr="00397406">
        <w:rPr>
          <w:rFonts w:cstheme="minorHAnsi"/>
          <w:szCs w:val="22"/>
        </w:rPr>
        <w:fldChar w:fldCharType="end"/>
      </w:r>
      <w:bookmarkEnd w:id="57"/>
      <w:r w:rsidR="001D3223" w:rsidRPr="00397406">
        <w:rPr>
          <w:rFonts w:cstheme="minorHAnsi"/>
          <w:szCs w:val="22"/>
        </w:rPr>
        <w:t>:</w:t>
      </w:r>
      <w:r w:rsidRPr="00397406">
        <w:rPr>
          <w:rFonts w:cstheme="minorHAnsi"/>
          <w:szCs w:val="22"/>
        </w:rPr>
        <w:t xml:space="preserve"> </w:t>
      </w:r>
      <w:r w:rsidR="002A3D26" w:rsidRPr="00397406">
        <w:rPr>
          <w:rFonts w:cstheme="minorHAnsi"/>
          <w:szCs w:val="22"/>
        </w:rPr>
        <w:t>Building Types</w:t>
      </w:r>
      <w:r w:rsidR="00E16609" w:rsidRPr="00397406">
        <w:rPr>
          <w:rFonts w:cstheme="minorHAnsi"/>
          <w:szCs w:val="22"/>
        </w:rPr>
        <w:t xml:space="preserve"> and Load Shapes</w:t>
      </w:r>
    </w:p>
    <w:tbl>
      <w:tblPr>
        <w:tblStyle w:val="TableContemporary"/>
        <w:tblW w:w="4626" w:type="pct"/>
        <w:jc w:val="center"/>
        <w:tblLook w:val="01E0" w:firstRow="1" w:lastRow="1" w:firstColumn="1" w:lastColumn="1" w:noHBand="0" w:noVBand="0"/>
      </w:tblPr>
      <w:tblGrid>
        <w:gridCol w:w="2920"/>
        <w:gridCol w:w="3081"/>
        <w:gridCol w:w="2659"/>
      </w:tblGrid>
      <w:tr w:rsidR="00263C1C" w:rsidRPr="00397406" w14:paraId="374D9934"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1686" w:type="pct"/>
          </w:tcPr>
          <w:p w14:paraId="6EAE75FF" w14:textId="77777777" w:rsidR="00263C1C" w:rsidRPr="00397406" w:rsidRDefault="00263C1C" w:rsidP="00BA2E7E">
            <w:pPr>
              <w:rPr>
                <w:rFonts w:asciiTheme="minorHAnsi" w:hAnsiTheme="minorHAnsi" w:cstheme="minorHAnsi"/>
                <w:szCs w:val="20"/>
                <w:highlight w:val="yellow"/>
              </w:rPr>
            </w:pPr>
            <w:r w:rsidRPr="00397406">
              <w:rPr>
                <w:rFonts w:asciiTheme="minorHAnsi" w:hAnsiTheme="minorHAnsi" w:cstheme="minorHAnsi"/>
                <w:szCs w:val="20"/>
              </w:rPr>
              <w:t>Building Type</w:t>
            </w:r>
          </w:p>
        </w:tc>
        <w:tc>
          <w:tcPr>
            <w:tcW w:w="1779" w:type="pct"/>
          </w:tcPr>
          <w:p w14:paraId="35F1A901" w14:textId="77777777" w:rsidR="00263C1C" w:rsidRPr="00397406" w:rsidRDefault="00263C1C" w:rsidP="00BA2E7E">
            <w:pPr>
              <w:rPr>
                <w:rFonts w:asciiTheme="minorHAnsi" w:hAnsiTheme="minorHAnsi" w:cstheme="minorHAnsi"/>
                <w:szCs w:val="20"/>
              </w:rPr>
            </w:pPr>
            <w:r w:rsidRPr="00397406">
              <w:rPr>
                <w:rFonts w:asciiTheme="minorHAnsi" w:hAnsiTheme="minorHAnsi" w:cstheme="minorHAnsi"/>
                <w:szCs w:val="20"/>
              </w:rPr>
              <w:t>Load Shape</w:t>
            </w:r>
          </w:p>
        </w:tc>
        <w:tc>
          <w:tcPr>
            <w:tcW w:w="1535" w:type="pct"/>
          </w:tcPr>
          <w:p w14:paraId="12ED5E76" w14:textId="77777777" w:rsidR="00263C1C" w:rsidRPr="00397406" w:rsidRDefault="00263C1C" w:rsidP="00BA2E7E">
            <w:pPr>
              <w:rPr>
                <w:rFonts w:asciiTheme="minorHAnsi" w:hAnsiTheme="minorHAnsi" w:cstheme="minorHAnsi"/>
                <w:szCs w:val="20"/>
                <w:highlight w:val="yellow"/>
              </w:rPr>
            </w:pPr>
            <w:r w:rsidRPr="00397406">
              <w:rPr>
                <w:rFonts w:asciiTheme="minorHAnsi" w:hAnsiTheme="minorHAnsi" w:cstheme="minorHAnsi"/>
                <w:szCs w:val="20"/>
              </w:rPr>
              <w:t>E3 Alt. Building Type</w:t>
            </w:r>
          </w:p>
        </w:tc>
      </w:tr>
      <w:tr w:rsidR="00263C1C" w:rsidRPr="00397406" w14:paraId="42D95091"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36FB2C8B" w14:textId="77777777" w:rsidR="00263C1C" w:rsidRPr="00397406" w:rsidRDefault="00B10030" w:rsidP="00BA2E7E">
            <w:pPr>
              <w:rPr>
                <w:rFonts w:asciiTheme="minorHAnsi" w:hAnsiTheme="minorHAnsi" w:cstheme="minorHAnsi"/>
                <w:szCs w:val="20"/>
              </w:rPr>
            </w:pPr>
            <w:r>
              <w:rPr>
                <w:rFonts w:asciiTheme="minorHAnsi" w:hAnsiTheme="minorHAnsi" w:cstheme="minorHAnsi"/>
                <w:szCs w:val="20"/>
              </w:rPr>
              <w:t>Assembly</w:t>
            </w:r>
          </w:p>
        </w:tc>
        <w:tc>
          <w:tcPr>
            <w:tcW w:w="1779" w:type="pct"/>
          </w:tcPr>
          <w:p w14:paraId="5CE8A35E" w14:textId="77777777" w:rsidR="00263C1C" w:rsidRPr="00397406" w:rsidRDefault="00263C1C" w:rsidP="00B10030">
            <w:pPr>
              <w:rPr>
                <w:rFonts w:asciiTheme="minorHAnsi" w:hAnsiTheme="minorHAnsi" w:cstheme="minorHAnsi"/>
                <w:szCs w:val="20"/>
              </w:rPr>
            </w:pPr>
            <w:r w:rsidRPr="00397406">
              <w:rPr>
                <w:rFonts w:asciiTheme="minorHAnsi" w:hAnsiTheme="minorHAnsi" w:cstheme="minorHAnsi"/>
                <w:szCs w:val="20"/>
              </w:rPr>
              <w:t>DEER:</w:t>
            </w:r>
            <w:r w:rsidR="00B10030">
              <w:rPr>
                <w:rFonts w:asciiTheme="minorHAnsi" w:hAnsiTheme="minorHAnsi" w:cstheme="minorHAnsi"/>
                <w:szCs w:val="20"/>
              </w:rPr>
              <w:t>HVAC_Eff_AC</w:t>
            </w:r>
          </w:p>
        </w:tc>
        <w:tc>
          <w:tcPr>
            <w:tcW w:w="1535" w:type="pct"/>
          </w:tcPr>
          <w:p w14:paraId="63D022F1" w14:textId="77777777" w:rsidR="00263C1C" w:rsidRPr="00397406" w:rsidRDefault="00263C1C" w:rsidP="00BA2E7E">
            <w:pPr>
              <w:rPr>
                <w:rFonts w:asciiTheme="minorHAnsi" w:hAnsiTheme="minorHAnsi" w:cstheme="minorHAnsi"/>
                <w:szCs w:val="20"/>
              </w:rPr>
            </w:pPr>
            <w:r w:rsidRPr="00397406">
              <w:rPr>
                <w:rFonts w:asciiTheme="minorHAnsi" w:hAnsiTheme="minorHAnsi" w:cstheme="minorHAnsi"/>
                <w:szCs w:val="20"/>
              </w:rPr>
              <w:t>NON_RES</w:t>
            </w:r>
          </w:p>
        </w:tc>
      </w:tr>
      <w:tr w:rsidR="00263C1C" w:rsidRPr="00397406" w14:paraId="1915BC48" w14:textId="77777777" w:rsidTr="00BA2E7E">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25F49C6D" w14:textId="77777777" w:rsidR="00263C1C" w:rsidRPr="00397406" w:rsidRDefault="00B10030" w:rsidP="00BA2E7E">
            <w:pPr>
              <w:rPr>
                <w:rFonts w:asciiTheme="minorHAnsi" w:hAnsiTheme="minorHAnsi" w:cstheme="minorHAnsi"/>
                <w:szCs w:val="20"/>
              </w:rPr>
            </w:pPr>
            <w:r>
              <w:rPr>
                <w:rFonts w:asciiTheme="minorHAnsi" w:hAnsiTheme="minorHAnsi" w:cstheme="minorHAnsi"/>
                <w:szCs w:val="20"/>
              </w:rPr>
              <w:t>Education – Primary School</w:t>
            </w:r>
          </w:p>
        </w:tc>
        <w:tc>
          <w:tcPr>
            <w:tcW w:w="1779" w:type="pct"/>
          </w:tcPr>
          <w:p w14:paraId="3421BB98" w14:textId="77777777" w:rsidR="00263C1C" w:rsidRPr="00397406" w:rsidRDefault="00323CE4" w:rsidP="00BA2E7E">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0D268054" w14:textId="77777777" w:rsidR="00263C1C" w:rsidRPr="00397406" w:rsidRDefault="00263C1C" w:rsidP="00BA2E7E">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312F345B"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71E4DE9C"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Education – Relocatable Classroom</w:t>
            </w:r>
          </w:p>
        </w:tc>
        <w:tc>
          <w:tcPr>
            <w:tcW w:w="1779" w:type="pct"/>
          </w:tcPr>
          <w:p w14:paraId="743CF94F"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6235489A"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3F831537" w14:textId="77777777" w:rsidTr="00BA2E7E">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7AF85CEC"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Education – Secondary School</w:t>
            </w:r>
          </w:p>
        </w:tc>
        <w:tc>
          <w:tcPr>
            <w:tcW w:w="1779" w:type="pct"/>
          </w:tcPr>
          <w:p w14:paraId="2511D015"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37688355"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1D5E9042"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22D1C7CF"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Education – University</w:t>
            </w:r>
          </w:p>
        </w:tc>
        <w:tc>
          <w:tcPr>
            <w:tcW w:w="1779" w:type="pct"/>
          </w:tcPr>
          <w:p w14:paraId="64EB0818"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27A26DE4"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1C6C3D41" w14:textId="77777777" w:rsidTr="00BA2E7E">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4FD0F1F1"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Manufacturing Biotech</w:t>
            </w:r>
          </w:p>
        </w:tc>
        <w:tc>
          <w:tcPr>
            <w:tcW w:w="1779" w:type="pct"/>
          </w:tcPr>
          <w:p w14:paraId="1DDE8CB6"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7DC8D3A4"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381846E6"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7F76B80F"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Office – Small</w:t>
            </w:r>
          </w:p>
        </w:tc>
        <w:tc>
          <w:tcPr>
            <w:tcW w:w="1779" w:type="pct"/>
          </w:tcPr>
          <w:p w14:paraId="0880024D"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31E4F859"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7C02A158" w14:textId="77777777" w:rsidTr="00BA2E7E">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1664B3DC"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Restaurant – Fast Food</w:t>
            </w:r>
          </w:p>
        </w:tc>
        <w:tc>
          <w:tcPr>
            <w:tcW w:w="1779" w:type="pct"/>
          </w:tcPr>
          <w:p w14:paraId="3054AB48"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3B3BB103"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6D9C6F6C"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0BF4A455"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Restaurant – Sit-Down</w:t>
            </w:r>
          </w:p>
        </w:tc>
        <w:tc>
          <w:tcPr>
            <w:tcW w:w="1779" w:type="pct"/>
          </w:tcPr>
          <w:p w14:paraId="435111FE"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182C1132"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36DAD507" w14:textId="77777777" w:rsidTr="00BA2E7E">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256B6E48"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Retail – Multistory Large</w:t>
            </w:r>
          </w:p>
        </w:tc>
        <w:tc>
          <w:tcPr>
            <w:tcW w:w="1779" w:type="pct"/>
          </w:tcPr>
          <w:p w14:paraId="2572974D"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382321F7"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57B33C96" w14:textId="77777777" w:rsidTr="00BA2E7E">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042B2E49"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Retail – Single-Story Large</w:t>
            </w:r>
          </w:p>
        </w:tc>
        <w:tc>
          <w:tcPr>
            <w:tcW w:w="1779" w:type="pct"/>
          </w:tcPr>
          <w:p w14:paraId="079B579A"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6D7C6172"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r w:rsidR="00323CE4" w:rsidRPr="00397406" w14:paraId="394D4D69" w14:textId="77777777" w:rsidTr="00BA2E7E">
        <w:trPr>
          <w:cnfStyle w:val="000000010000" w:firstRow="0" w:lastRow="0" w:firstColumn="0" w:lastColumn="0" w:oddVBand="0" w:evenVBand="0" w:oddHBand="0" w:evenHBand="1" w:firstRowFirstColumn="0" w:firstRowLastColumn="0" w:lastRowFirstColumn="0" w:lastRowLastColumn="0"/>
          <w:jc w:val="center"/>
        </w:trPr>
        <w:tc>
          <w:tcPr>
            <w:tcW w:w="1686" w:type="pct"/>
          </w:tcPr>
          <w:p w14:paraId="12282F2C" w14:textId="77777777" w:rsidR="00323CE4" w:rsidRPr="00B10030" w:rsidRDefault="00323CE4" w:rsidP="00323CE4">
            <w:pPr>
              <w:rPr>
                <w:rFonts w:asciiTheme="minorHAnsi" w:hAnsiTheme="minorHAnsi" w:cstheme="minorHAnsi"/>
                <w:szCs w:val="20"/>
              </w:rPr>
            </w:pPr>
            <w:r w:rsidRPr="00B10030">
              <w:rPr>
                <w:rFonts w:asciiTheme="minorHAnsi" w:hAnsiTheme="minorHAnsi" w:cstheme="minorHAnsi"/>
                <w:szCs w:val="20"/>
              </w:rPr>
              <w:t>Retail - Small</w:t>
            </w:r>
          </w:p>
        </w:tc>
        <w:tc>
          <w:tcPr>
            <w:tcW w:w="1779" w:type="pct"/>
          </w:tcPr>
          <w:p w14:paraId="2AA654F2"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DEER:</w:t>
            </w:r>
            <w:r>
              <w:rPr>
                <w:rFonts w:asciiTheme="minorHAnsi" w:hAnsiTheme="minorHAnsi" w:cstheme="minorHAnsi"/>
                <w:szCs w:val="20"/>
              </w:rPr>
              <w:t>HVAC_Eff_AC</w:t>
            </w:r>
          </w:p>
        </w:tc>
        <w:tc>
          <w:tcPr>
            <w:tcW w:w="1535" w:type="pct"/>
          </w:tcPr>
          <w:p w14:paraId="4A1596F7" w14:textId="77777777" w:rsidR="00323CE4" w:rsidRPr="00397406" w:rsidRDefault="00323CE4" w:rsidP="00323CE4">
            <w:pPr>
              <w:rPr>
                <w:rFonts w:asciiTheme="minorHAnsi" w:hAnsiTheme="minorHAnsi" w:cstheme="minorHAnsi"/>
                <w:szCs w:val="20"/>
              </w:rPr>
            </w:pPr>
            <w:r w:rsidRPr="00397406">
              <w:rPr>
                <w:rFonts w:asciiTheme="minorHAnsi" w:hAnsiTheme="minorHAnsi" w:cstheme="minorHAnsi"/>
                <w:szCs w:val="20"/>
              </w:rPr>
              <w:t>NON_RES</w:t>
            </w:r>
          </w:p>
        </w:tc>
      </w:tr>
    </w:tbl>
    <w:p w14:paraId="0ED4CE28" w14:textId="77777777" w:rsidR="001A5F62" w:rsidRPr="00397406" w:rsidRDefault="00E16609" w:rsidP="00AB36DB">
      <w:pPr>
        <w:pStyle w:val="Heading1"/>
        <w:keepNext w:val="0"/>
        <w:rPr>
          <w:rFonts w:cstheme="minorHAnsi"/>
        </w:rPr>
      </w:pPr>
      <w:bookmarkStart w:id="58" w:name="_Toc214003096"/>
      <w:r w:rsidRPr="00397406">
        <w:rPr>
          <w:rFonts w:cstheme="minorHAnsi"/>
        </w:rPr>
        <w:t>Section 4</w:t>
      </w:r>
      <w:r w:rsidR="001D3223" w:rsidRPr="00397406">
        <w:rPr>
          <w:rFonts w:cstheme="minorHAnsi"/>
        </w:rPr>
        <w:t>:</w:t>
      </w:r>
      <w:r w:rsidRPr="00397406">
        <w:rPr>
          <w:rFonts w:cstheme="minorHAnsi"/>
        </w:rPr>
        <w:t xml:space="preserve"> Base Case &amp; Measure Costs</w:t>
      </w:r>
      <w:bookmarkEnd w:id="58"/>
    </w:p>
    <w:p w14:paraId="14F58DDB" w14:textId="77777777" w:rsidR="00E16609" w:rsidRPr="00397406" w:rsidRDefault="00E16609" w:rsidP="00824F1C">
      <w:pPr>
        <w:pStyle w:val="Heading2"/>
        <w:rPr>
          <w:rFonts w:asciiTheme="minorHAnsi" w:hAnsiTheme="minorHAnsi" w:cstheme="minorHAnsi"/>
        </w:rPr>
      </w:pPr>
      <w:bookmarkStart w:id="59" w:name="_MON_1399297811"/>
      <w:bookmarkStart w:id="60" w:name="_Toc214003097"/>
      <w:bookmarkEnd w:id="59"/>
      <w:r w:rsidRPr="00397406">
        <w:rPr>
          <w:rFonts w:asciiTheme="minorHAnsi" w:hAnsiTheme="minorHAnsi" w:cstheme="minorHAnsi"/>
        </w:rPr>
        <w:t>4.1 Base Case Cost</w:t>
      </w:r>
      <w:bookmarkEnd w:id="60"/>
    </w:p>
    <w:p w14:paraId="2B4FBC50" w14:textId="77777777" w:rsidR="00677E33" w:rsidRPr="006A6A9A" w:rsidRDefault="00677E33" w:rsidP="00677E33">
      <w:pPr>
        <w:rPr>
          <w:rFonts w:cstheme="minorHAnsi"/>
        </w:rPr>
      </w:pPr>
      <w:bookmarkStart w:id="61" w:name="_Toc214003098"/>
      <w:r w:rsidRPr="006A6A9A">
        <w:rPr>
          <w:rFonts w:cstheme="minorHAnsi"/>
        </w:rPr>
        <w:t>For this measure category, the base case cost is assumed to be zero because these are discretionary modifications (Retrofit-Add On) to the customers’ existing equipment. Their alternative is to make no changes to their existing system.</w:t>
      </w:r>
    </w:p>
    <w:p w14:paraId="2CF813EB" w14:textId="77777777" w:rsidR="005A0E53" w:rsidRPr="00397406" w:rsidRDefault="005A0E53" w:rsidP="005A0E53">
      <w:pPr>
        <w:pStyle w:val="Heading2"/>
        <w:rPr>
          <w:rFonts w:asciiTheme="minorHAnsi" w:hAnsiTheme="minorHAnsi" w:cstheme="minorHAnsi"/>
        </w:rPr>
      </w:pPr>
      <w:r w:rsidRPr="00397406">
        <w:rPr>
          <w:rFonts w:asciiTheme="minorHAnsi" w:hAnsiTheme="minorHAnsi" w:cstheme="minorHAnsi"/>
        </w:rPr>
        <w:t>4.2 Measure Case Cost</w:t>
      </w:r>
    </w:p>
    <w:p w14:paraId="4420E374" w14:textId="2781E927" w:rsidR="00CA1A5B" w:rsidRPr="00DD3825" w:rsidRDefault="00CA1A5B" w:rsidP="00CA1A5B">
      <w:r w:rsidRPr="00DD3825">
        <w:t>To develop measure cost estimates</w:t>
      </w:r>
      <w:r w:rsidR="00F95A6A">
        <w:t>,</w:t>
      </w:r>
      <w:r w:rsidRPr="00DD3825">
        <w:t xml:space="preserve"> a combination of retail, manufacturer suggested retail, and distributor costs were gathered for ADEC and CO2 sensors made by multiple manufacturers. Estimates of installation time were developed based on author’s direct experience working with contractors to install ADEC and DCV in field tests of the technology. A base labor rate of $86.93 per hour was used, and was adjusted to account for local variation. A weighted average cost for the state was developed based on the methodology used for the DEER Measure Cost Update</w:t>
      </w:r>
      <w:r w:rsidR="00815177">
        <w:t xml:space="preserve"> </w:t>
      </w:r>
      <w:r w:rsidRPr="00815177">
        <w:t>[</w:t>
      </w:r>
      <w:r w:rsidR="00815177" w:rsidRPr="00815177">
        <w:t>475</w:t>
      </w:r>
      <w:r w:rsidRPr="00815177">
        <w:t>]. The</w:t>
      </w:r>
      <w:r w:rsidRPr="00DD3825">
        <w:t xml:space="preserve"> base labor rate and adjustments are in alignment with the methodology presented in the DEER Measure Cost Update.  As a controls upgrade, measure costs do not scale strongly with cooling capacity. To reference cost with the same base unit as UES values (per ton) an average capacity of 12.5 tons was assumed to be the average capacity to which the measure would be applied. Detailed cost calculations are documented in </w:t>
      </w:r>
      <w:r w:rsidRPr="00DD3825">
        <w:rPr>
          <w:i/>
        </w:rPr>
        <w:t>DCV_CO2+ADEC cost data.</w:t>
      </w:r>
      <w:r w:rsidRPr="00815177">
        <w:rPr>
          <w:i/>
        </w:rPr>
        <w:t xml:space="preserve">xlsx </w:t>
      </w:r>
      <w:r w:rsidR="00C21246">
        <w:t>(Attachment 2)</w:t>
      </w:r>
      <w:r w:rsidRPr="00815177">
        <w:t>.</w:t>
      </w:r>
      <w:r w:rsidRPr="00815177">
        <w:rPr>
          <w:i/>
        </w:rPr>
        <w:t xml:space="preserve"> </w:t>
      </w:r>
      <w:r w:rsidRPr="00815177">
        <w:rPr>
          <w:i/>
        </w:rPr>
        <w:fldChar w:fldCharType="begin"/>
      </w:r>
      <w:r w:rsidRPr="00815177">
        <w:rPr>
          <w:i/>
        </w:rPr>
        <w:instrText xml:space="preserve"> REF _Ref384796445 \h  \* MERGEFORMAT </w:instrText>
      </w:r>
      <w:r w:rsidRPr="00815177">
        <w:rPr>
          <w:i/>
        </w:rPr>
      </w:r>
      <w:r w:rsidRPr="00815177">
        <w:rPr>
          <w:i/>
        </w:rPr>
        <w:fldChar w:fldCharType="separate"/>
      </w:r>
      <w:r w:rsidRPr="00815177">
        <w:t xml:space="preserve">Table </w:t>
      </w:r>
      <w:r w:rsidRPr="00815177">
        <w:rPr>
          <w:noProof/>
        </w:rPr>
        <w:t>20</w:t>
      </w:r>
      <w:r w:rsidRPr="00815177">
        <w:rPr>
          <w:i/>
        </w:rPr>
        <w:fldChar w:fldCharType="end"/>
      </w:r>
      <w:r w:rsidRPr="00DD3825">
        <w:rPr>
          <w:i/>
        </w:rPr>
        <w:t xml:space="preserve"> </w:t>
      </w:r>
      <w:r w:rsidRPr="00DD3825">
        <w:t>provides calculated costs adjusted for local labor rates and weighted by deemed HVAC claims.</w:t>
      </w:r>
    </w:p>
    <w:p w14:paraId="3CC2C51D" w14:textId="77777777" w:rsidR="00CA1A5B" w:rsidRPr="00DD3825" w:rsidRDefault="00CA1A5B" w:rsidP="00CA1A5B"/>
    <w:p w14:paraId="1710B990" w14:textId="77777777" w:rsidR="00CA1A5B" w:rsidRPr="00DD3825" w:rsidRDefault="00CA1A5B" w:rsidP="00CA1A5B">
      <w:pPr>
        <w:pStyle w:val="Caption"/>
        <w:keepNext/>
        <w:jc w:val="center"/>
      </w:pPr>
      <w:bookmarkStart w:id="62" w:name="_Ref384796445"/>
      <w:bookmarkStart w:id="63" w:name="_Toc386811759"/>
      <w:r w:rsidRPr="00DD3825">
        <w:lastRenderedPageBreak/>
        <w:t xml:space="preserve">Table </w:t>
      </w:r>
      <w:fldSimple w:instr=" SEQ Table \* ARABIC ">
        <w:r>
          <w:rPr>
            <w:noProof/>
          </w:rPr>
          <w:t>20</w:t>
        </w:r>
      </w:fldSimple>
      <w:bookmarkEnd w:id="62"/>
      <w:r>
        <w:rPr>
          <w:noProof/>
        </w:rPr>
        <w:t>:</w:t>
      </w:r>
      <w:r w:rsidRPr="00DD3825">
        <w:t xml:space="preserve"> Measure Cost Data</w:t>
      </w:r>
      <w:bookmarkEnd w:id="63"/>
    </w:p>
    <w:tbl>
      <w:tblPr>
        <w:tblStyle w:val="PGEWorkPaper"/>
        <w:tblW w:w="9576" w:type="dxa"/>
        <w:tblLayout w:type="fixed"/>
        <w:tblLook w:val="04A0" w:firstRow="1" w:lastRow="0" w:firstColumn="1" w:lastColumn="0" w:noHBand="0" w:noVBand="1"/>
      </w:tblPr>
      <w:tblGrid>
        <w:gridCol w:w="1098"/>
        <w:gridCol w:w="1080"/>
        <w:gridCol w:w="1056"/>
        <w:gridCol w:w="1057"/>
        <w:gridCol w:w="1057"/>
        <w:gridCol w:w="1057"/>
        <w:gridCol w:w="1057"/>
        <w:gridCol w:w="1057"/>
        <w:gridCol w:w="1057"/>
      </w:tblGrid>
      <w:tr w:rsidR="00CA1A5B" w:rsidRPr="00DD3825" w14:paraId="28E22F0F" w14:textId="77777777" w:rsidTr="00265827">
        <w:trPr>
          <w:cnfStyle w:val="100000000000" w:firstRow="1" w:lastRow="0" w:firstColumn="0" w:lastColumn="0" w:oddVBand="0" w:evenVBand="0" w:oddHBand="0" w:evenHBand="0" w:firstRowFirstColumn="0" w:firstRowLastColumn="0" w:lastRowFirstColumn="0" w:lastRowLastColumn="0"/>
          <w:trHeight w:val="1017"/>
        </w:trPr>
        <w:tc>
          <w:tcPr>
            <w:tcW w:w="1098" w:type="dxa"/>
            <w:shd w:val="clear" w:color="auto" w:fill="A6A6A6" w:themeFill="background1" w:themeFillShade="A6"/>
            <w:noWrap/>
            <w:hideMark/>
          </w:tcPr>
          <w:p w14:paraId="77AB7C7C" w14:textId="77777777" w:rsidR="00CA1A5B" w:rsidRPr="00CA1A5B" w:rsidRDefault="00CA1A5B" w:rsidP="00265827">
            <w:pPr>
              <w:keepLines w:val="0"/>
              <w:rPr>
                <w:rFonts w:asciiTheme="minorHAnsi" w:hAnsiTheme="minorHAnsi" w:cstheme="minorHAnsi"/>
                <w:bCs w:val="0"/>
                <w:color w:val="auto"/>
                <w:szCs w:val="20"/>
              </w:rPr>
            </w:pPr>
            <w:r w:rsidRPr="00CA1A5B">
              <w:rPr>
                <w:rFonts w:asciiTheme="minorHAnsi" w:hAnsiTheme="minorHAnsi" w:cstheme="minorHAnsi"/>
                <w:bCs w:val="0"/>
                <w:color w:val="auto"/>
                <w:szCs w:val="20"/>
              </w:rPr>
              <w:t>Measure Codes</w:t>
            </w:r>
          </w:p>
        </w:tc>
        <w:tc>
          <w:tcPr>
            <w:tcW w:w="1080" w:type="dxa"/>
            <w:shd w:val="clear" w:color="auto" w:fill="A6A6A6" w:themeFill="background1" w:themeFillShade="A6"/>
            <w:noWrap/>
            <w:hideMark/>
          </w:tcPr>
          <w:p w14:paraId="08D3A393" w14:textId="77777777" w:rsidR="00CA1A5B" w:rsidRPr="00CA1A5B" w:rsidRDefault="00CA1A5B" w:rsidP="00265827">
            <w:pPr>
              <w:keepLines w:val="0"/>
              <w:rPr>
                <w:rFonts w:asciiTheme="minorHAnsi" w:hAnsiTheme="minorHAnsi" w:cstheme="minorHAnsi"/>
                <w:bCs w:val="0"/>
                <w:color w:val="auto"/>
                <w:szCs w:val="20"/>
              </w:rPr>
            </w:pPr>
            <w:r w:rsidRPr="00CA1A5B">
              <w:rPr>
                <w:rFonts w:asciiTheme="minorHAnsi" w:hAnsiTheme="minorHAnsi" w:cstheme="minorHAnsi"/>
                <w:bCs w:val="0"/>
                <w:color w:val="auto"/>
                <w:szCs w:val="20"/>
              </w:rPr>
              <w:t>Measure</w:t>
            </w:r>
          </w:p>
        </w:tc>
        <w:tc>
          <w:tcPr>
            <w:tcW w:w="1056" w:type="dxa"/>
            <w:shd w:val="clear" w:color="auto" w:fill="A6A6A6" w:themeFill="background1" w:themeFillShade="A6"/>
          </w:tcPr>
          <w:p w14:paraId="3A370210" w14:textId="77777777" w:rsidR="00CA1A5B" w:rsidRPr="00CA1A5B" w:rsidRDefault="00CA1A5B" w:rsidP="00265827">
            <w:pPr>
              <w:keepLines w:val="0"/>
              <w:rPr>
                <w:rFonts w:asciiTheme="minorHAnsi" w:hAnsiTheme="minorHAnsi" w:cstheme="minorHAnsi"/>
                <w:bCs w:val="0"/>
                <w:color w:val="auto"/>
                <w:szCs w:val="20"/>
              </w:rPr>
            </w:pPr>
            <w:r w:rsidRPr="00CA1A5B">
              <w:rPr>
                <w:rFonts w:asciiTheme="minorHAnsi" w:hAnsiTheme="minorHAnsi" w:cstheme="minorHAnsi"/>
                <w:bCs w:val="0"/>
                <w:color w:val="auto"/>
                <w:szCs w:val="20"/>
              </w:rPr>
              <w:t>Measure Material Cost ($)</w:t>
            </w:r>
          </w:p>
        </w:tc>
        <w:tc>
          <w:tcPr>
            <w:tcW w:w="1057" w:type="dxa"/>
            <w:shd w:val="clear" w:color="auto" w:fill="A6A6A6" w:themeFill="background1" w:themeFillShade="A6"/>
          </w:tcPr>
          <w:p w14:paraId="6B56FA79" w14:textId="77777777" w:rsidR="00CA1A5B" w:rsidRPr="00CA1A5B" w:rsidRDefault="00CA1A5B" w:rsidP="00265827">
            <w:pPr>
              <w:keepLines w:val="0"/>
              <w:rPr>
                <w:rFonts w:asciiTheme="minorHAnsi" w:hAnsiTheme="minorHAnsi" w:cstheme="minorHAnsi"/>
                <w:bCs w:val="0"/>
                <w:color w:val="auto"/>
                <w:szCs w:val="20"/>
              </w:rPr>
            </w:pPr>
            <w:r w:rsidRPr="00CA1A5B">
              <w:rPr>
                <w:rFonts w:asciiTheme="minorHAnsi" w:hAnsiTheme="minorHAnsi" w:cstheme="minorHAnsi"/>
                <w:bCs w:val="0"/>
                <w:color w:val="auto"/>
                <w:szCs w:val="20"/>
              </w:rPr>
              <w:t>Labor Cost ($)</w:t>
            </w:r>
          </w:p>
        </w:tc>
        <w:tc>
          <w:tcPr>
            <w:tcW w:w="1057" w:type="dxa"/>
            <w:shd w:val="clear" w:color="auto" w:fill="A6A6A6" w:themeFill="background1" w:themeFillShade="A6"/>
          </w:tcPr>
          <w:p w14:paraId="02D3EBEC" w14:textId="77777777" w:rsidR="00CA1A5B" w:rsidRPr="00CA1A5B" w:rsidRDefault="00CA1A5B" w:rsidP="00265827">
            <w:pPr>
              <w:keepLines w:val="0"/>
              <w:rPr>
                <w:rFonts w:asciiTheme="minorHAnsi" w:hAnsiTheme="minorHAnsi" w:cstheme="minorHAnsi"/>
                <w:bCs w:val="0"/>
                <w:color w:val="auto"/>
                <w:szCs w:val="20"/>
              </w:rPr>
            </w:pPr>
            <w:r w:rsidRPr="00CA1A5B">
              <w:rPr>
                <w:rFonts w:asciiTheme="minorHAnsi" w:hAnsiTheme="minorHAnsi" w:cstheme="minorHAnsi"/>
                <w:bCs w:val="0"/>
                <w:color w:val="auto"/>
                <w:szCs w:val="20"/>
              </w:rPr>
              <w:t>Measure Cost ($)</w:t>
            </w:r>
          </w:p>
        </w:tc>
        <w:tc>
          <w:tcPr>
            <w:tcW w:w="1057" w:type="dxa"/>
            <w:shd w:val="clear" w:color="auto" w:fill="A6A6A6" w:themeFill="background1" w:themeFillShade="A6"/>
          </w:tcPr>
          <w:p w14:paraId="170E68DF" w14:textId="28B294A9" w:rsidR="00CA1A5B" w:rsidRPr="00CA1A5B" w:rsidRDefault="00CA1A5B" w:rsidP="00265827">
            <w:pPr>
              <w:keepLines w:val="0"/>
              <w:rPr>
                <w:rFonts w:asciiTheme="minorHAnsi" w:hAnsiTheme="minorHAnsi" w:cstheme="minorHAnsi"/>
                <w:bCs w:val="0"/>
                <w:color w:val="auto"/>
                <w:szCs w:val="20"/>
              </w:rPr>
            </w:pPr>
            <w:r w:rsidRPr="00CA1A5B">
              <w:rPr>
                <w:rFonts w:asciiTheme="minorHAnsi" w:hAnsiTheme="minorHAnsi" w:cstheme="minorHAnsi"/>
                <w:bCs w:val="0"/>
                <w:color w:val="auto"/>
                <w:szCs w:val="20"/>
              </w:rPr>
              <w:t>Avg. tonnage</w:t>
            </w:r>
          </w:p>
        </w:tc>
        <w:tc>
          <w:tcPr>
            <w:tcW w:w="1057" w:type="dxa"/>
            <w:shd w:val="clear" w:color="auto" w:fill="A6A6A6" w:themeFill="background1" w:themeFillShade="A6"/>
            <w:hideMark/>
          </w:tcPr>
          <w:p w14:paraId="1ED9E5F8" w14:textId="77777777" w:rsidR="00CA1A5B" w:rsidRPr="00CA1A5B" w:rsidRDefault="00CA1A5B" w:rsidP="00265827">
            <w:pPr>
              <w:keepLines w:val="0"/>
              <w:rPr>
                <w:rFonts w:asciiTheme="minorHAnsi" w:hAnsiTheme="minorHAnsi" w:cstheme="minorHAnsi"/>
                <w:bCs w:val="0"/>
                <w:color w:val="auto"/>
                <w:szCs w:val="20"/>
              </w:rPr>
            </w:pPr>
            <w:r w:rsidRPr="00CA1A5B">
              <w:rPr>
                <w:rFonts w:asciiTheme="minorHAnsi" w:hAnsiTheme="minorHAnsi" w:cstheme="minorHAnsi"/>
                <w:bCs w:val="0"/>
                <w:color w:val="auto"/>
                <w:szCs w:val="20"/>
              </w:rPr>
              <w:t>Measure Material Cost ($/ton)</w:t>
            </w:r>
          </w:p>
        </w:tc>
        <w:tc>
          <w:tcPr>
            <w:tcW w:w="1057" w:type="dxa"/>
            <w:shd w:val="clear" w:color="auto" w:fill="A6A6A6" w:themeFill="background1" w:themeFillShade="A6"/>
            <w:hideMark/>
          </w:tcPr>
          <w:p w14:paraId="285812FE" w14:textId="77777777" w:rsidR="00CA1A5B" w:rsidRPr="00CA1A5B" w:rsidRDefault="00CA1A5B" w:rsidP="00265827">
            <w:pPr>
              <w:keepLines w:val="0"/>
              <w:rPr>
                <w:rFonts w:asciiTheme="minorHAnsi" w:hAnsiTheme="minorHAnsi" w:cstheme="minorHAnsi"/>
                <w:bCs w:val="0"/>
                <w:color w:val="auto"/>
                <w:szCs w:val="20"/>
              </w:rPr>
            </w:pPr>
            <w:r w:rsidRPr="00CA1A5B">
              <w:rPr>
                <w:rFonts w:asciiTheme="minorHAnsi" w:hAnsiTheme="minorHAnsi" w:cstheme="minorHAnsi"/>
                <w:bCs w:val="0"/>
                <w:color w:val="auto"/>
                <w:szCs w:val="20"/>
              </w:rPr>
              <w:t>Labor Cost ($/ton)</w:t>
            </w:r>
          </w:p>
        </w:tc>
        <w:tc>
          <w:tcPr>
            <w:tcW w:w="1057" w:type="dxa"/>
            <w:shd w:val="clear" w:color="auto" w:fill="A6A6A6" w:themeFill="background1" w:themeFillShade="A6"/>
            <w:hideMark/>
          </w:tcPr>
          <w:p w14:paraId="55DD6114" w14:textId="77777777" w:rsidR="00CA1A5B" w:rsidRPr="00CA1A5B" w:rsidRDefault="00CA1A5B" w:rsidP="00265827">
            <w:pPr>
              <w:keepLines w:val="0"/>
              <w:rPr>
                <w:rFonts w:asciiTheme="minorHAnsi" w:hAnsiTheme="minorHAnsi" w:cstheme="minorHAnsi"/>
                <w:bCs w:val="0"/>
                <w:color w:val="auto"/>
                <w:szCs w:val="20"/>
              </w:rPr>
            </w:pPr>
            <w:r w:rsidRPr="00CA1A5B">
              <w:rPr>
                <w:rFonts w:asciiTheme="minorHAnsi" w:hAnsiTheme="minorHAnsi" w:cstheme="minorHAnsi"/>
                <w:bCs w:val="0"/>
                <w:color w:val="auto"/>
                <w:szCs w:val="20"/>
              </w:rPr>
              <w:t>Measure</w:t>
            </w:r>
            <w:r w:rsidRPr="00CA1A5B">
              <w:rPr>
                <w:rFonts w:asciiTheme="minorHAnsi" w:hAnsiTheme="minorHAnsi" w:cstheme="minorHAnsi"/>
                <w:bCs w:val="0"/>
                <w:color w:val="auto"/>
                <w:szCs w:val="20"/>
              </w:rPr>
              <w:br/>
              <w:t>Cost ($/ton)</w:t>
            </w:r>
          </w:p>
        </w:tc>
      </w:tr>
      <w:tr w:rsidR="00CA1A5B" w:rsidRPr="00DD3825" w14:paraId="0A5D4F0E" w14:textId="77777777" w:rsidTr="00265827">
        <w:trPr>
          <w:cnfStyle w:val="000000100000" w:firstRow="0" w:lastRow="0" w:firstColumn="0" w:lastColumn="0" w:oddVBand="0" w:evenVBand="0" w:oddHBand="1" w:evenHBand="0" w:firstRowFirstColumn="0" w:firstRowLastColumn="0" w:lastRowFirstColumn="0" w:lastRowLastColumn="0"/>
          <w:trHeight w:val="255"/>
        </w:trPr>
        <w:tc>
          <w:tcPr>
            <w:tcW w:w="1098" w:type="dxa"/>
            <w:noWrap/>
            <w:vAlign w:val="center"/>
            <w:hideMark/>
          </w:tcPr>
          <w:p w14:paraId="0834106B" w14:textId="77777777" w:rsidR="00CA1A5B" w:rsidRPr="00CA1A5B" w:rsidRDefault="00CA1A5B" w:rsidP="00265827">
            <w:pPr>
              <w:rPr>
                <w:rFonts w:asciiTheme="minorHAnsi" w:hAnsiTheme="minorHAnsi" w:cstheme="minorHAnsi"/>
                <w:szCs w:val="20"/>
              </w:rPr>
            </w:pPr>
            <w:r>
              <w:rPr>
                <w:rFonts w:asciiTheme="minorHAnsi" w:hAnsiTheme="minorHAnsi" w:cstheme="minorHAnsi"/>
                <w:szCs w:val="20"/>
              </w:rPr>
              <w:t>AC-22633, AC-61708, AC-26856</w:t>
            </w:r>
          </w:p>
        </w:tc>
        <w:tc>
          <w:tcPr>
            <w:tcW w:w="1080" w:type="dxa"/>
            <w:noWrap/>
            <w:vAlign w:val="center"/>
            <w:hideMark/>
          </w:tcPr>
          <w:p w14:paraId="506694AA"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Add ADEC and CO2 sensor to existing system</w:t>
            </w:r>
          </w:p>
        </w:tc>
        <w:tc>
          <w:tcPr>
            <w:tcW w:w="1056" w:type="dxa"/>
            <w:vAlign w:val="center"/>
          </w:tcPr>
          <w:p w14:paraId="0A6215A7"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1220.25</w:t>
            </w:r>
          </w:p>
        </w:tc>
        <w:tc>
          <w:tcPr>
            <w:tcW w:w="1057" w:type="dxa"/>
            <w:vAlign w:val="center"/>
          </w:tcPr>
          <w:p w14:paraId="6FE55D9D"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805.38</w:t>
            </w:r>
          </w:p>
        </w:tc>
        <w:tc>
          <w:tcPr>
            <w:tcW w:w="1057" w:type="dxa"/>
            <w:vAlign w:val="center"/>
          </w:tcPr>
          <w:p w14:paraId="4D4547D8"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2025.63</w:t>
            </w:r>
          </w:p>
        </w:tc>
        <w:tc>
          <w:tcPr>
            <w:tcW w:w="1057" w:type="dxa"/>
            <w:vAlign w:val="center"/>
          </w:tcPr>
          <w:p w14:paraId="75E21463"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12.5</w:t>
            </w:r>
          </w:p>
        </w:tc>
        <w:tc>
          <w:tcPr>
            <w:tcW w:w="1057" w:type="dxa"/>
            <w:noWrap/>
            <w:vAlign w:val="center"/>
            <w:hideMark/>
          </w:tcPr>
          <w:p w14:paraId="7D3521E2"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97.62</w:t>
            </w:r>
          </w:p>
        </w:tc>
        <w:tc>
          <w:tcPr>
            <w:tcW w:w="1057" w:type="dxa"/>
            <w:noWrap/>
            <w:vAlign w:val="center"/>
            <w:hideMark/>
          </w:tcPr>
          <w:p w14:paraId="7A61C81E"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64.43</w:t>
            </w:r>
          </w:p>
        </w:tc>
        <w:tc>
          <w:tcPr>
            <w:tcW w:w="1057" w:type="dxa"/>
            <w:noWrap/>
            <w:vAlign w:val="center"/>
            <w:hideMark/>
          </w:tcPr>
          <w:p w14:paraId="14473231"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162.05</w:t>
            </w:r>
          </w:p>
        </w:tc>
      </w:tr>
      <w:tr w:rsidR="00CA1A5B" w:rsidRPr="00DD3825" w14:paraId="37262303" w14:textId="77777777" w:rsidTr="00265827">
        <w:trPr>
          <w:cnfStyle w:val="000000010000" w:firstRow="0" w:lastRow="0" w:firstColumn="0" w:lastColumn="0" w:oddVBand="0" w:evenVBand="0" w:oddHBand="0" w:evenHBand="1" w:firstRowFirstColumn="0" w:firstRowLastColumn="0" w:lastRowFirstColumn="0" w:lastRowLastColumn="0"/>
          <w:trHeight w:val="255"/>
        </w:trPr>
        <w:tc>
          <w:tcPr>
            <w:tcW w:w="1098" w:type="dxa"/>
            <w:noWrap/>
            <w:vAlign w:val="center"/>
            <w:hideMark/>
          </w:tcPr>
          <w:p w14:paraId="38AE89FA" w14:textId="77777777" w:rsidR="00CA1A5B" w:rsidRPr="00CA1A5B" w:rsidRDefault="00CA1A5B" w:rsidP="00265827">
            <w:pPr>
              <w:rPr>
                <w:rFonts w:asciiTheme="minorHAnsi" w:hAnsiTheme="minorHAnsi" w:cstheme="minorHAnsi"/>
                <w:szCs w:val="20"/>
              </w:rPr>
            </w:pPr>
            <w:r>
              <w:rPr>
                <w:rFonts w:asciiTheme="minorHAnsi" w:hAnsiTheme="minorHAnsi" w:cstheme="minorHAnsi"/>
                <w:szCs w:val="20"/>
              </w:rPr>
              <w:t>AC-86020, AC-28289, AC-59214</w:t>
            </w:r>
          </w:p>
        </w:tc>
        <w:tc>
          <w:tcPr>
            <w:tcW w:w="1080" w:type="dxa"/>
            <w:noWrap/>
            <w:vAlign w:val="center"/>
            <w:hideMark/>
          </w:tcPr>
          <w:p w14:paraId="1AF01703"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Add CO2 sensor to existing system with ADEC</w:t>
            </w:r>
          </w:p>
        </w:tc>
        <w:tc>
          <w:tcPr>
            <w:tcW w:w="1056" w:type="dxa"/>
            <w:vAlign w:val="center"/>
          </w:tcPr>
          <w:p w14:paraId="07AF83BE"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406.00</w:t>
            </w:r>
          </w:p>
        </w:tc>
        <w:tc>
          <w:tcPr>
            <w:tcW w:w="1057" w:type="dxa"/>
            <w:vAlign w:val="center"/>
          </w:tcPr>
          <w:p w14:paraId="735DC598"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402.63</w:t>
            </w:r>
          </w:p>
        </w:tc>
        <w:tc>
          <w:tcPr>
            <w:tcW w:w="1057" w:type="dxa"/>
            <w:vAlign w:val="center"/>
          </w:tcPr>
          <w:p w14:paraId="6F72538C"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808.63</w:t>
            </w:r>
          </w:p>
        </w:tc>
        <w:tc>
          <w:tcPr>
            <w:tcW w:w="1057" w:type="dxa"/>
            <w:vAlign w:val="center"/>
          </w:tcPr>
          <w:p w14:paraId="0FFC2177"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12.5</w:t>
            </w:r>
          </w:p>
        </w:tc>
        <w:tc>
          <w:tcPr>
            <w:tcW w:w="1057" w:type="dxa"/>
            <w:noWrap/>
            <w:vAlign w:val="center"/>
            <w:hideMark/>
          </w:tcPr>
          <w:p w14:paraId="569C9298"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32.48</w:t>
            </w:r>
          </w:p>
        </w:tc>
        <w:tc>
          <w:tcPr>
            <w:tcW w:w="1057" w:type="dxa"/>
            <w:noWrap/>
            <w:vAlign w:val="center"/>
            <w:hideMark/>
          </w:tcPr>
          <w:p w14:paraId="4FB0AC2E"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32.21</w:t>
            </w:r>
          </w:p>
        </w:tc>
        <w:tc>
          <w:tcPr>
            <w:tcW w:w="1057" w:type="dxa"/>
            <w:noWrap/>
            <w:vAlign w:val="center"/>
            <w:hideMark/>
          </w:tcPr>
          <w:p w14:paraId="47CA4E2E" w14:textId="77777777" w:rsidR="00CA1A5B" w:rsidRPr="00CA1A5B" w:rsidRDefault="00CA1A5B" w:rsidP="00265827">
            <w:pPr>
              <w:rPr>
                <w:rFonts w:asciiTheme="minorHAnsi" w:hAnsiTheme="minorHAnsi" w:cstheme="minorHAnsi"/>
                <w:szCs w:val="20"/>
              </w:rPr>
            </w:pPr>
            <w:r w:rsidRPr="00CA1A5B">
              <w:rPr>
                <w:rFonts w:asciiTheme="minorHAnsi" w:hAnsiTheme="minorHAnsi" w:cstheme="minorHAnsi"/>
                <w:szCs w:val="20"/>
              </w:rPr>
              <w:t>64.69</w:t>
            </w:r>
          </w:p>
        </w:tc>
      </w:tr>
    </w:tbl>
    <w:p w14:paraId="4D19FDEF" w14:textId="77777777" w:rsidR="00CA1A5B" w:rsidRPr="00DD3825" w:rsidRDefault="00CA1A5B" w:rsidP="00CA1A5B">
      <w:pPr>
        <w:rPr>
          <w:rFonts w:cs="Arial"/>
          <w:sz w:val="20"/>
          <w:szCs w:val="20"/>
        </w:rPr>
      </w:pPr>
    </w:p>
    <w:p w14:paraId="792F9D7A" w14:textId="7812C9E4" w:rsidR="00CA1A5B" w:rsidRPr="00DD3825" w:rsidRDefault="00CA1A5B" w:rsidP="00CA1A5B">
      <w:r w:rsidRPr="00646214">
        <w:t>The DEER Cost Update</w:t>
      </w:r>
      <w:r w:rsidRPr="00DD3825">
        <w:t xml:space="preserve"> includes cost for Demand Controlled Ventilation. For a single zone wall mounted unit with digital display application the equipment cost is $440.08, the labor cost is $651.98, and there is a miscellaneous cost of $1</w:t>
      </w:r>
      <w:r w:rsidR="00F95A6A">
        <w:t>,</w:t>
      </w:r>
      <w:r w:rsidRPr="00DD3825">
        <w:t>192.13. A comment has been submitted inquiring about specific costs included in the miscellaneous cost. In total, the Draft DEER measure cost is $2,284.19 using the base labor rate of $86.93 before labor rate adjustments are applied. In comparison the cost calculated for this measure prior to labor rate adjustments was $1</w:t>
      </w:r>
      <w:r w:rsidR="00F95A6A">
        <w:t>,</w:t>
      </w:r>
      <w:r w:rsidRPr="00DD3825">
        <w:t>935.41, or about 15% lower than the Draft DEER cost. The calculated cost compares reasonably well to the total Draft DEER cost, and will be used until the Draft DEER Cost Update Study is finalized and published. At that point it will be determined if it is appropriate or necessary to revise costs to align with the DEER cost.</w:t>
      </w:r>
    </w:p>
    <w:p w14:paraId="32B9417D" w14:textId="77777777" w:rsidR="00E16609" w:rsidRPr="00397406" w:rsidRDefault="005A0E53" w:rsidP="00E16609">
      <w:pPr>
        <w:pStyle w:val="Heading2"/>
        <w:keepNext w:val="0"/>
        <w:rPr>
          <w:rFonts w:asciiTheme="minorHAnsi" w:hAnsiTheme="minorHAnsi" w:cstheme="minorHAnsi"/>
        </w:rPr>
      </w:pPr>
      <w:r w:rsidRPr="00397406">
        <w:rPr>
          <w:rFonts w:asciiTheme="minorHAnsi" w:hAnsiTheme="minorHAnsi" w:cstheme="minorHAnsi"/>
        </w:rPr>
        <w:t>4.3</w:t>
      </w:r>
      <w:r w:rsidR="00E16609" w:rsidRPr="00397406">
        <w:rPr>
          <w:rFonts w:asciiTheme="minorHAnsi" w:hAnsiTheme="minorHAnsi" w:cstheme="minorHAnsi"/>
        </w:rPr>
        <w:t xml:space="preserve"> Gross</w:t>
      </w:r>
      <w:r w:rsidRPr="00397406">
        <w:rPr>
          <w:rFonts w:asciiTheme="minorHAnsi" w:hAnsiTheme="minorHAnsi" w:cstheme="minorHAnsi"/>
        </w:rPr>
        <w:t xml:space="preserve"> and Incremental</w:t>
      </w:r>
      <w:r w:rsidR="00E16609" w:rsidRPr="00397406">
        <w:rPr>
          <w:rFonts w:asciiTheme="minorHAnsi" w:hAnsiTheme="minorHAnsi" w:cstheme="minorHAnsi"/>
        </w:rPr>
        <w:t xml:space="preserve"> Measure Cost</w:t>
      </w:r>
      <w:bookmarkEnd w:id="61"/>
    </w:p>
    <w:p w14:paraId="08122F1B" w14:textId="77777777" w:rsidR="005A0E53" w:rsidRPr="00397406" w:rsidRDefault="005A0E53" w:rsidP="005A0E53">
      <w:pPr>
        <w:pStyle w:val="Heading3"/>
        <w:rPr>
          <w:rFonts w:asciiTheme="minorHAnsi" w:hAnsiTheme="minorHAnsi"/>
        </w:rPr>
      </w:pPr>
      <w:r w:rsidRPr="00397406">
        <w:rPr>
          <w:rFonts w:asciiTheme="minorHAnsi" w:hAnsiTheme="minorHAnsi"/>
        </w:rPr>
        <w:t>4.3.1 Gross Measure Cost</w:t>
      </w:r>
      <w:r w:rsidR="00AB36DB" w:rsidRPr="00397406">
        <w:rPr>
          <w:rFonts w:asciiTheme="minorHAnsi" w:hAnsiTheme="minorHAnsi"/>
        </w:rPr>
        <w:t xml:space="preserve"> (GMC)</w:t>
      </w:r>
    </w:p>
    <w:p w14:paraId="3CA5D85B" w14:textId="77777777" w:rsidR="00E61CB1" w:rsidRDefault="00E61CB1" w:rsidP="00646214">
      <w:pPr>
        <w:rPr>
          <w:rFonts w:cstheme="minorHAnsi"/>
          <w:szCs w:val="22"/>
        </w:rPr>
      </w:pPr>
      <w:bookmarkStart w:id="64" w:name="_Toc214003099"/>
      <w:r>
        <w:rPr>
          <w:rFonts w:cstheme="minorHAnsi"/>
          <w:szCs w:val="22"/>
        </w:rPr>
        <w:t>Since the base case is the existing equipment and has no cost, the GMC and IMC are equivalent.</w:t>
      </w:r>
    </w:p>
    <w:p w14:paraId="4169E1B7" w14:textId="77777777" w:rsidR="00646214" w:rsidRPr="0037121C" w:rsidRDefault="00646214" w:rsidP="00646214">
      <w:pPr>
        <w:rPr>
          <w:rFonts w:cstheme="minorHAnsi"/>
          <w:szCs w:val="22"/>
        </w:rPr>
      </w:pPr>
      <w:r w:rsidRPr="0037121C">
        <w:rPr>
          <w:rFonts w:cstheme="minorHAnsi"/>
          <w:szCs w:val="22"/>
        </w:rPr>
        <w:t xml:space="preserve">For </w:t>
      </w:r>
      <w:r w:rsidR="00E61CB1">
        <w:rPr>
          <w:rFonts w:cstheme="minorHAnsi"/>
          <w:szCs w:val="22"/>
        </w:rPr>
        <w:t>REA</w:t>
      </w:r>
      <w:r w:rsidRPr="0037121C">
        <w:rPr>
          <w:rFonts w:cstheme="minorHAnsi"/>
          <w:szCs w:val="22"/>
        </w:rPr>
        <w:t>, GMC is represented by the equation below:</w:t>
      </w:r>
    </w:p>
    <w:p w14:paraId="16050E56" w14:textId="77777777" w:rsidR="00646214" w:rsidRPr="0037121C" w:rsidRDefault="00646214" w:rsidP="00646214">
      <w:pPr>
        <w:rPr>
          <w:rFonts w:cstheme="minorHAnsi"/>
          <w:szCs w:val="22"/>
        </w:rPr>
      </w:pPr>
    </w:p>
    <w:p w14:paraId="5B03BF73" w14:textId="77777777" w:rsidR="00646214" w:rsidRDefault="00646214" w:rsidP="00646214">
      <w:pPr>
        <w:ind w:firstLine="720"/>
        <w:rPr>
          <w:rFonts w:cstheme="minorHAnsi"/>
          <w:i/>
          <w:szCs w:val="22"/>
        </w:rPr>
      </w:pPr>
      <w:r w:rsidRPr="0037121C">
        <w:rPr>
          <w:rFonts w:cstheme="minorHAnsi"/>
          <w:i/>
          <w:szCs w:val="22"/>
        </w:rPr>
        <w:t>GMC = Measure Equipment Cost + Measure Labor Cost</w:t>
      </w:r>
    </w:p>
    <w:p w14:paraId="39D4802F" w14:textId="77777777" w:rsidR="00E61CB1" w:rsidRDefault="00E61CB1" w:rsidP="00E61CB1"/>
    <w:p w14:paraId="28466A03" w14:textId="77777777" w:rsidR="00E61CB1" w:rsidRPr="00DD3825" w:rsidRDefault="00E61CB1" w:rsidP="00E61CB1">
      <w:pPr>
        <w:rPr>
          <w:i/>
          <w:szCs w:val="22"/>
        </w:rPr>
      </w:pPr>
      <w:r w:rsidRPr="00DD3825">
        <w:t>*Note: Various complicated price fluctuations are not addressed in these equations, such as future costs due to inflation in labor, future costs due to deflation in material cost, and other variables that cannot be accurately described at this time.</w:t>
      </w:r>
    </w:p>
    <w:p w14:paraId="305DADE3" w14:textId="77777777" w:rsidR="005A0E53" w:rsidRPr="00397406" w:rsidRDefault="005A0E53" w:rsidP="005A0E53">
      <w:pPr>
        <w:pStyle w:val="Heading3"/>
        <w:rPr>
          <w:rFonts w:asciiTheme="minorHAnsi" w:hAnsiTheme="minorHAnsi"/>
        </w:rPr>
      </w:pPr>
      <w:r w:rsidRPr="00397406">
        <w:rPr>
          <w:rFonts w:asciiTheme="minorHAnsi" w:hAnsiTheme="minorHAnsi"/>
        </w:rPr>
        <w:t>4.3.2 Incremental Measure Cost</w:t>
      </w:r>
      <w:r w:rsidR="00AB36DB" w:rsidRPr="00397406">
        <w:rPr>
          <w:rFonts w:asciiTheme="minorHAnsi" w:hAnsiTheme="minorHAnsi"/>
        </w:rPr>
        <w:t xml:space="preserve"> (IMC)</w:t>
      </w:r>
    </w:p>
    <w:p w14:paraId="14E4AB2B" w14:textId="77777777" w:rsidR="00646214" w:rsidRPr="0037121C" w:rsidRDefault="00646214" w:rsidP="00646214">
      <w:pPr>
        <w:rPr>
          <w:rFonts w:cstheme="minorHAnsi"/>
          <w:szCs w:val="22"/>
        </w:rPr>
      </w:pPr>
      <w:r w:rsidRPr="0037121C">
        <w:rPr>
          <w:rFonts w:cstheme="minorHAnsi"/>
          <w:szCs w:val="22"/>
        </w:rPr>
        <w:t>For REA there exists no base case to compare the measure to, as in the case of an economizer added to a HVAC system.  Adding the economizer is the energy efficient measure and the base case is the absence of an economizer therefore there truly</w:t>
      </w:r>
      <w:r>
        <w:rPr>
          <w:rFonts w:cstheme="minorHAnsi"/>
          <w:szCs w:val="22"/>
        </w:rPr>
        <w:t xml:space="preserve"> is</w:t>
      </w:r>
      <w:r w:rsidRPr="0037121C">
        <w:rPr>
          <w:rFonts w:cstheme="minorHAnsi"/>
          <w:szCs w:val="22"/>
        </w:rPr>
        <w:t xml:space="preserve"> no base case cost.  Because of this</w:t>
      </w:r>
      <w:r>
        <w:rPr>
          <w:rFonts w:cstheme="minorHAnsi"/>
          <w:szCs w:val="22"/>
        </w:rPr>
        <w:t>,</w:t>
      </w:r>
      <w:r w:rsidRPr="0037121C">
        <w:rPr>
          <w:rFonts w:cstheme="minorHAnsi"/>
          <w:szCs w:val="22"/>
        </w:rPr>
        <w:t xml:space="preserve"> for </w:t>
      </w:r>
      <w:r w:rsidRPr="0037121C">
        <w:rPr>
          <w:rFonts w:cstheme="minorHAnsi"/>
          <w:b/>
          <w:szCs w:val="22"/>
        </w:rPr>
        <w:t>REA</w:t>
      </w:r>
      <w:r w:rsidRPr="0037121C">
        <w:rPr>
          <w:rFonts w:cstheme="minorHAnsi"/>
          <w:szCs w:val="22"/>
        </w:rPr>
        <w:t xml:space="preserve">, </w:t>
      </w:r>
      <w:smartTag w:uri="urn:schemas-microsoft-com:office:smarttags" w:element="stockticker">
        <w:r w:rsidRPr="0037121C">
          <w:rPr>
            <w:rFonts w:cstheme="minorHAnsi"/>
            <w:szCs w:val="22"/>
          </w:rPr>
          <w:t>IMC</w:t>
        </w:r>
      </w:smartTag>
      <w:r w:rsidRPr="0037121C">
        <w:rPr>
          <w:rFonts w:cstheme="minorHAnsi"/>
          <w:szCs w:val="22"/>
        </w:rPr>
        <w:t xml:space="preserve"> is represented by the equation below:</w:t>
      </w:r>
    </w:p>
    <w:p w14:paraId="238751F6" w14:textId="77777777" w:rsidR="00646214" w:rsidRPr="0037121C" w:rsidRDefault="00646214" w:rsidP="00646214">
      <w:pPr>
        <w:rPr>
          <w:rFonts w:cstheme="minorHAnsi"/>
          <w:szCs w:val="22"/>
        </w:rPr>
      </w:pPr>
    </w:p>
    <w:p w14:paraId="19600CD5" w14:textId="77777777" w:rsidR="00646214" w:rsidRPr="0037121C" w:rsidRDefault="00646214" w:rsidP="00646214">
      <w:pPr>
        <w:ind w:firstLine="720"/>
        <w:rPr>
          <w:rFonts w:cstheme="minorHAnsi"/>
          <w:i/>
          <w:szCs w:val="22"/>
        </w:rPr>
      </w:pPr>
      <w:smartTag w:uri="urn:schemas-microsoft-com:office:smarttags" w:element="stockticker">
        <w:r w:rsidRPr="0037121C">
          <w:rPr>
            <w:rFonts w:cstheme="minorHAnsi"/>
            <w:i/>
            <w:szCs w:val="22"/>
          </w:rPr>
          <w:t>IMC</w:t>
        </w:r>
      </w:smartTag>
      <w:r w:rsidRPr="0037121C">
        <w:rPr>
          <w:rFonts w:cstheme="minorHAnsi"/>
          <w:i/>
          <w:szCs w:val="22"/>
        </w:rPr>
        <w:t xml:space="preserve"> = Measure Equipment Cost + Measure Labor Cost</w:t>
      </w:r>
    </w:p>
    <w:p w14:paraId="14D8FF47" w14:textId="77777777" w:rsidR="00E61CB1" w:rsidRDefault="00E61CB1" w:rsidP="00E16609">
      <w:pPr>
        <w:rPr>
          <w:rFonts w:cstheme="minorHAnsi"/>
          <w:szCs w:val="22"/>
        </w:rPr>
      </w:pPr>
    </w:p>
    <w:p w14:paraId="63C60D99" w14:textId="77777777" w:rsidR="00E61CB1" w:rsidRPr="00815177" w:rsidRDefault="00E61CB1" w:rsidP="00E61CB1">
      <w:pPr>
        <w:pStyle w:val="Caption"/>
        <w:keepNext/>
        <w:jc w:val="center"/>
      </w:pPr>
      <w:bookmarkStart w:id="65" w:name="_Toc386811761"/>
      <w:r w:rsidRPr="00815177">
        <w:lastRenderedPageBreak/>
        <w:t xml:space="preserve">Table </w:t>
      </w:r>
      <w:fldSimple w:instr=" SEQ Table \* ARABIC ">
        <w:r w:rsidRPr="00815177">
          <w:rPr>
            <w:noProof/>
          </w:rPr>
          <w:t>21</w:t>
        </w:r>
      </w:fldSimple>
      <w:r w:rsidR="00815177">
        <w:rPr>
          <w:noProof/>
        </w:rPr>
        <w:t>:</w:t>
      </w:r>
      <w:r w:rsidRPr="00815177">
        <w:t xml:space="preserve"> Summary Table for Section 4</w:t>
      </w:r>
      <w:bookmarkEnd w:id="65"/>
    </w:p>
    <w:tbl>
      <w:tblPr>
        <w:tblStyle w:val="PGEWorkPaper"/>
        <w:tblW w:w="5000" w:type="pct"/>
        <w:tblLook w:val="00A0" w:firstRow="1" w:lastRow="0" w:firstColumn="1" w:lastColumn="0" w:noHBand="0" w:noVBand="0"/>
      </w:tblPr>
      <w:tblGrid>
        <w:gridCol w:w="1383"/>
        <w:gridCol w:w="1773"/>
        <w:gridCol w:w="1531"/>
        <w:gridCol w:w="1522"/>
        <w:gridCol w:w="1345"/>
        <w:gridCol w:w="1760"/>
      </w:tblGrid>
      <w:tr w:rsidR="00E61CB1" w:rsidRPr="00FB4ADC" w14:paraId="76B54639" w14:textId="77777777" w:rsidTr="00815177">
        <w:trPr>
          <w:cnfStyle w:val="100000000000" w:firstRow="1" w:lastRow="0" w:firstColumn="0" w:lastColumn="0" w:oddVBand="0" w:evenVBand="0" w:oddHBand="0" w:evenHBand="0" w:firstRowFirstColumn="0" w:firstRowLastColumn="0" w:lastRowFirstColumn="0" w:lastRowLastColumn="0"/>
        </w:trPr>
        <w:tc>
          <w:tcPr>
            <w:tcW w:w="742" w:type="pct"/>
            <w:shd w:val="clear" w:color="auto" w:fill="BFBFBF" w:themeFill="background1" w:themeFillShade="BF"/>
          </w:tcPr>
          <w:p w14:paraId="4004995F" w14:textId="77777777" w:rsidR="00E61CB1" w:rsidRPr="00815177" w:rsidRDefault="00E61CB1" w:rsidP="00265827">
            <w:pPr>
              <w:keepLines w:val="0"/>
              <w:rPr>
                <w:rFonts w:asciiTheme="minorHAnsi" w:hAnsiTheme="minorHAnsi" w:cstheme="minorHAnsi"/>
                <w:bCs w:val="0"/>
                <w:color w:val="auto"/>
                <w:szCs w:val="20"/>
              </w:rPr>
            </w:pPr>
            <w:r w:rsidRPr="00815177">
              <w:rPr>
                <w:rFonts w:asciiTheme="minorHAnsi" w:hAnsiTheme="minorHAnsi" w:cstheme="minorHAnsi"/>
                <w:bCs w:val="0"/>
                <w:color w:val="auto"/>
                <w:szCs w:val="20"/>
              </w:rPr>
              <w:t>Measure ID</w:t>
            </w:r>
          </w:p>
        </w:tc>
        <w:tc>
          <w:tcPr>
            <w:tcW w:w="952" w:type="pct"/>
            <w:shd w:val="clear" w:color="auto" w:fill="BFBFBF" w:themeFill="background1" w:themeFillShade="BF"/>
          </w:tcPr>
          <w:p w14:paraId="0B7CB5D8" w14:textId="77777777" w:rsidR="00E61CB1" w:rsidRPr="00815177" w:rsidRDefault="00E61CB1" w:rsidP="00265827">
            <w:pPr>
              <w:keepLines w:val="0"/>
              <w:rPr>
                <w:rFonts w:asciiTheme="minorHAnsi" w:hAnsiTheme="minorHAnsi" w:cstheme="minorHAnsi"/>
                <w:bCs w:val="0"/>
                <w:color w:val="auto"/>
                <w:szCs w:val="20"/>
              </w:rPr>
            </w:pPr>
            <w:r w:rsidRPr="00815177">
              <w:rPr>
                <w:rFonts w:asciiTheme="minorHAnsi" w:hAnsiTheme="minorHAnsi" w:cstheme="minorHAnsi"/>
                <w:bCs w:val="0"/>
                <w:color w:val="auto"/>
                <w:szCs w:val="20"/>
              </w:rPr>
              <w:t>Measure Application Types</w:t>
            </w:r>
          </w:p>
        </w:tc>
        <w:tc>
          <w:tcPr>
            <w:tcW w:w="822" w:type="pct"/>
            <w:shd w:val="clear" w:color="auto" w:fill="BFBFBF" w:themeFill="background1" w:themeFillShade="BF"/>
          </w:tcPr>
          <w:p w14:paraId="4A58DB43" w14:textId="77777777" w:rsidR="00E61CB1" w:rsidRPr="00815177" w:rsidRDefault="00E61CB1" w:rsidP="00265827">
            <w:pPr>
              <w:keepLines w:val="0"/>
              <w:rPr>
                <w:rFonts w:asciiTheme="minorHAnsi" w:hAnsiTheme="minorHAnsi" w:cstheme="minorHAnsi"/>
                <w:bCs w:val="0"/>
                <w:color w:val="auto"/>
                <w:szCs w:val="20"/>
              </w:rPr>
            </w:pPr>
            <w:r w:rsidRPr="00815177">
              <w:rPr>
                <w:rFonts w:asciiTheme="minorHAnsi" w:hAnsiTheme="minorHAnsi" w:cstheme="minorHAnsi"/>
                <w:bCs w:val="0"/>
                <w:color w:val="auto"/>
                <w:szCs w:val="20"/>
              </w:rPr>
              <w:t>Base Case Total Cost ($)</w:t>
            </w:r>
          </w:p>
        </w:tc>
        <w:tc>
          <w:tcPr>
            <w:tcW w:w="817" w:type="pct"/>
            <w:shd w:val="clear" w:color="auto" w:fill="BFBFBF" w:themeFill="background1" w:themeFillShade="BF"/>
          </w:tcPr>
          <w:p w14:paraId="4DE0713B" w14:textId="34962CF0" w:rsidR="00E61CB1" w:rsidRPr="00815177" w:rsidRDefault="00E61CB1" w:rsidP="00B239CB">
            <w:pPr>
              <w:keepLines w:val="0"/>
              <w:rPr>
                <w:rFonts w:asciiTheme="minorHAnsi" w:hAnsiTheme="minorHAnsi" w:cstheme="minorHAnsi"/>
                <w:bCs w:val="0"/>
                <w:color w:val="auto"/>
                <w:szCs w:val="20"/>
              </w:rPr>
            </w:pPr>
            <w:r w:rsidRPr="00815177">
              <w:rPr>
                <w:rFonts w:asciiTheme="minorHAnsi" w:hAnsiTheme="minorHAnsi" w:cstheme="minorHAnsi"/>
                <w:bCs w:val="0"/>
                <w:color w:val="auto"/>
                <w:szCs w:val="20"/>
              </w:rPr>
              <w:t>Measure Case Total Cost ($)</w:t>
            </w:r>
          </w:p>
        </w:tc>
        <w:tc>
          <w:tcPr>
            <w:tcW w:w="722" w:type="pct"/>
            <w:shd w:val="clear" w:color="auto" w:fill="BFBFBF" w:themeFill="background1" w:themeFillShade="BF"/>
          </w:tcPr>
          <w:p w14:paraId="3664C0BF" w14:textId="77777777" w:rsidR="00E61CB1" w:rsidRPr="00815177" w:rsidRDefault="00E61CB1" w:rsidP="00265827">
            <w:pPr>
              <w:keepLines w:val="0"/>
              <w:rPr>
                <w:rFonts w:asciiTheme="minorHAnsi" w:hAnsiTheme="minorHAnsi" w:cstheme="minorHAnsi"/>
                <w:bCs w:val="0"/>
                <w:color w:val="auto"/>
                <w:szCs w:val="20"/>
              </w:rPr>
            </w:pPr>
            <w:r w:rsidRPr="00815177">
              <w:rPr>
                <w:rFonts w:asciiTheme="minorHAnsi" w:hAnsiTheme="minorHAnsi" w:cstheme="minorHAnsi"/>
                <w:bCs w:val="0"/>
                <w:color w:val="auto"/>
                <w:szCs w:val="20"/>
              </w:rPr>
              <w:t>Gross Measure Case Cost ($)</w:t>
            </w:r>
          </w:p>
        </w:tc>
        <w:tc>
          <w:tcPr>
            <w:tcW w:w="945" w:type="pct"/>
            <w:shd w:val="clear" w:color="auto" w:fill="BFBFBF" w:themeFill="background1" w:themeFillShade="BF"/>
          </w:tcPr>
          <w:p w14:paraId="524330D5" w14:textId="77777777" w:rsidR="00E61CB1" w:rsidRPr="00815177" w:rsidRDefault="00E61CB1" w:rsidP="00265827">
            <w:pPr>
              <w:keepLines w:val="0"/>
              <w:rPr>
                <w:rFonts w:asciiTheme="minorHAnsi" w:hAnsiTheme="minorHAnsi" w:cstheme="minorHAnsi"/>
                <w:bCs w:val="0"/>
                <w:color w:val="auto"/>
                <w:szCs w:val="20"/>
              </w:rPr>
            </w:pPr>
            <w:r w:rsidRPr="00815177">
              <w:rPr>
                <w:rFonts w:asciiTheme="minorHAnsi" w:hAnsiTheme="minorHAnsi" w:cstheme="minorHAnsi"/>
                <w:bCs w:val="0"/>
                <w:color w:val="auto"/>
                <w:szCs w:val="20"/>
              </w:rPr>
              <w:t>Incremental Measure Cost ($)</w:t>
            </w:r>
          </w:p>
        </w:tc>
      </w:tr>
      <w:tr w:rsidR="00815177" w:rsidRPr="00FB4ADC" w14:paraId="6CD9D7B2" w14:textId="77777777" w:rsidTr="00265827">
        <w:trPr>
          <w:cnfStyle w:val="000000100000" w:firstRow="0" w:lastRow="0" w:firstColumn="0" w:lastColumn="0" w:oddVBand="0" w:evenVBand="0" w:oddHBand="1" w:evenHBand="0" w:firstRowFirstColumn="0" w:firstRowLastColumn="0" w:lastRowFirstColumn="0" w:lastRowLastColumn="0"/>
        </w:trPr>
        <w:tc>
          <w:tcPr>
            <w:tcW w:w="742" w:type="pct"/>
            <w:vAlign w:val="center"/>
          </w:tcPr>
          <w:p w14:paraId="2353F9A9" w14:textId="65FDD3B6" w:rsidR="00815177" w:rsidRDefault="00815177" w:rsidP="00265827">
            <w:pPr>
              <w:rPr>
                <w:rFonts w:asciiTheme="minorHAnsi" w:hAnsiTheme="minorHAnsi" w:cstheme="minorHAnsi"/>
                <w:szCs w:val="20"/>
              </w:rPr>
            </w:pPr>
            <w:r>
              <w:rPr>
                <w:rFonts w:asciiTheme="minorHAnsi" w:hAnsiTheme="minorHAnsi" w:cstheme="minorHAnsi"/>
                <w:szCs w:val="20"/>
              </w:rPr>
              <w:t>AC-22633,</w:t>
            </w:r>
          </w:p>
          <w:p w14:paraId="679D9319" w14:textId="55AFCF6C" w:rsidR="00815177" w:rsidRDefault="00815177" w:rsidP="00265827">
            <w:pPr>
              <w:rPr>
                <w:rFonts w:asciiTheme="minorHAnsi" w:hAnsiTheme="minorHAnsi" w:cstheme="minorHAnsi"/>
                <w:szCs w:val="20"/>
              </w:rPr>
            </w:pPr>
            <w:r>
              <w:rPr>
                <w:rFonts w:asciiTheme="minorHAnsi" w:hAnsiTheme="minorHAnsi" w:cstheme="minorHAnsi"/>
                <w:szCs w:val="20"/>
              </w:rPr>
              <w:t>AC-61708,</w:t>
            </w:r>
          </w:p>
          <w:p w14:paraId="23210398" w14:textId="77777777" w:rsidR="00815177" w:rsidRPr="00CA1A5B" w:rsidRDefault="00815177" w:rsidP="00265827">
            <w:pPr>
              <w:rPr>
                <w:rFonts w:asciiTheme="minorHAnsi" w:hAnsiTheme="minorHAnsi" w:cstheme="minorHAnsi"/>
                <w:szCs w:val="20"/>
              </w:rPr>
            </w:pPr>
            <w:r>
              <w:rPr>
                <w:rFonts w:asciiTheme="minorHAnsi" w:hAnsiTheme="minorHAnsi" w:cstheme="minorHAnsi"/>
                <w:szCs w:val="20"/>
              </w:rPr>
              <w:t>AC-26856</w:t>
            </w:r>
          </w:p>
        </w:tc>
        <w:tc>
          <w:tcPr>
            <w:tcW w:w="952" w:type="pct"/>
            <w:vAlign w:val="center"/>
          </w:tcPr>
          <w:p w14:paraId="4493AC12"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REA</w:t>
            </w:r>
          </w:p>
        </w:tc>
        <w:tc>
          <w:tcPr>
            <w:tcW w:w="822" w:type="pct"/>
            <w:vAlign w:val="center"/>
          </w:tcPr>
          <w:p w14:paraId="703CFDD0"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0</w:t>
            </w:r>
          </w:p>
        </w:tc>
        <w:tc>
          <w:tcPr>
            <w:tcW w:w="817" w:type="pct"/>
            <w:vAlign w:val="center"/>
          </w:tcPr>
          <w:p w14:paraId="6EE1F524"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162.05</w:t>
            </w:r>
          </w:p>
        </w:tc>
        <w:tc>
          <w:tcPr>
            <w:tcW w:w="722" w:type="pct"/>
            <w:vAlign w:val="center"/>
          </w:tcPr>
          <w:p w14:paraId="6D866B86"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162.05</w:t>
            </w:r>
          </w:p>
        </w:tc>
        <w:tc>
          <w:tcPr>
            <w:tcW w:w="945" w:type="pct"/>
            <w:vAlign w:val="center"/>
          </w:tcPr>
          <w:p w14:paraId="58D7E0D9"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162.05</w:t>
            </w:r>
          </w:p>
        </w:tc>
      </w:tr>
      <w:tr w:rsidR="00815177" w:rsidRPr="00DD3825" w14:paraId="5FE6F579" w14:textId="77777777" w:rsidTr="00265827">
        <w:trPr>
          <w:cnfStyle w:val="000000010000" w:firstRow="0" w:lastRow="0" w:firstColumn="0" w:lastColumn="0" w:oddVBand="0" w:evenVBand="0" w:oddHBand="0" w:evenHBand="1" w:firstRowFirstColumn="0" w:firstRowLastColumn="0" w:lastRowFirstColumn="0" w:lastRowLastColumn="0"/>
        </w:trPr>
        <w:tc>
          <w:tcPr>
            <w:tcW w:w="742" w:type="pct"/>
            <w:vAlign w:val="center"/>
          </w:tcPr>
          <w:p w14:paraId="7C34B2F5" w14:textId="54B54810" w:rsidR="00815177" w:rsidRDefault="00815177" w:rsidP="00265827">
            <w:pPr>
              <w:rPr>
                <w:rFonts w:asciiTheme="minorHAnsi" w:hAnsiTheme="minorHAnsi" w:cstheme="minorHAnsi"/>
                <w:szCs w:val="20"/>
              </w:rPr>
            </w:pPr>
            <w:r>
              <w:rPr>
                <w:rFonts w:asciiTheme="minorHAnsi" w:hAnsiTheme="minorHAnsi" w:cstheme="minorHAnsi"/>
                <w:szCs w:val="20"/>
              </w:rPr>
              <w:t>AC-86020,</w:t>
            </w:r>
          </w:p>
          <w:p w14:paraId="0CC26568" w14:textId="499A61E2" w:rsidR="00815177" w:rsidRDefault="00815177" w:rsidP="00265827">
            <w:pPr>
              <w:rPr>
                <w:rFonts w:asciiTheme="minorHAnsi" w:hAnsiTheme="minorHAnsi" w:cstheme="minorHAnsi"/>
                <w:szCs w:val="20"/>
              </w:rPr>
            </w:pPr>
            <w:r>
              <w:rPr>
                <w:rFonts w:asciiTheme="minorHAnsi" w:hAnsiTheme="minorHAnsi" w:cstheme="minorHAnsi"/>
                <w:szCs w:val="20"/>
              </w:rPr>
              <w:t>AC-28289,</w:t>
            </w:r>
          </w:p>
          <w:p w14:paraId="18B8F8C3" w14:textId="77777777" w:rsidR="00815177" w:rsidRPr="00CA1A5B" w:rsidRDefault="00815177" w:rsidP="00265827">
            <w:pPr>
              <w:rPr>
                <w:rFonts w:asciiTheme="minorHAnsi" w:hAnsiTheme="minorHAnsi" w:cstheme="minorHAnsi"/>
                <w:szCs w:val="20"/>
              </w:rPr>
            </w:pPr>
            <w:r>
              <w:rPr>
                <w:rFonts w:asciiTheme="minorHAnsi" w:hAnsiTheme="minorHAnsi" w:cstheme="minorHAnsi"/>
                <w:szCs w:val="20"/>
              </w:rPr>
              <w:t>AC-59214</w:t>
            </w:r>
          </w:p>
        </w:tc>
        <w:tc>
          <w:tcPr>
            <w:tcW w:w="952" w:type="pct"/>
            <w:vAlign w:val="center"/>
          </w:tcPr>
          <w:p w14:paraId="0B2C0A3D"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REA</w:t>
            </w:r>
          </w:p>
        </w:tc>
        <w:tc>
          <w:tcPr>
            <w:tcW w:w="822" w:type="pct"/>
            <w:vAlign w:val="center"/>
          </w:tcPr>
          <w:p w14:paraId="33917EE2"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0</w:t>
            </w:r>
          </w:p>
        </w:tc>
        <w:tc>
          <w:tcPr>
            <w:tcW w:w="817" w:type="pct"/>
            <w:vAlign w:val="center"/>
          </w:tcPr>
          <w:p w14:paraId="6FBD6AD5"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64.69</w:t>
            </w:r>
          </w:p>
        </w:tc>
        <w:tc>
          <w:tcPr>
            <w:tcW w:w="722" w:type="pct"/>
            <w:vAlign w:val="center"/>
          </w:tcPr>
          <w:p w14:paraId="50B85933"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64.69</w:t>
            </w:r>
          </w:p>
        </w:tc>
        <w:tc>
          <w:tcPr>
            <w:tcW w:w="945" w:type="pct"/>
            <w:vAlign w:val="center"/>
          </w:tcPr>
          <w:p w14:paraId="4B42E20D" w14:textId="77777777" w:rsidR="00815177" w:rsidRPr="00815177" w:rsidRDefault="00815177" w:rsidP="00265827">
            <w:pPr>
              <w:rPr>
                <w:rFonts w:asciiTheme="minorHAnsi" w:hAnsiTheme="minorHAnsi" w:cstheme="minorHAnsi"/>
                <w:szCs w:val="20"/>
              </w:rPr>
            </w:pPr>
            <w:r w:rsidRPr="00815177">
              <w:rPr>
                <w:rFonts w:asciiTheme="minorHAnsi" w:hAnsiTheme="minorHAnsi" w:cstheme="minorHAnsi"/>
                <w:szCs w:val="20"/>
              </w:rPr>
              <w:t>64.69</w:t>
            </w:r>
          </w:p>
        </w:tc>
      </w:tr>
    </w:tbl>
    <w:p w14:paraId="3A63FA40" w14:textId="77777777" w:rsidR="00E16609" w:rsidRPr="00397406" w:rsidRDefault="00E16609" w:rsidP="00E16609">
      <w:pPr>
        <w:rPr>
          <w:rFonts w:cstheme="minorHAnsi"/>
          <w:szCs w:val="22"/>
        </w:rPr>
      </w:pPr>
      <w:r w:rsidRPr="00397406">
        <w:rPr>
          <w:rFonts w:cstheme="minorHAnsi"/>
          <w:szCs w:val="22"/>
        </w:rPr>
        <w:br w:type="page"/>
      </w:r>
    </w:p>
    <w:bookmarkEnd w:id="64"/>
    <w:p w14:paraId="2884342E" w14:textId="77777777" w:rsidR="00E16609" w:rsidRPr="00397406" w:rsidRDefault="00E16609" w:rsidP="00E16609">
      <w:pPr>
        <w:pStyle w:val="Heading1"/>
        <w:rPr>
          <w:rFonts w:cstheme="minorHAnsi"/>
        </w:rPr>
      </w:pPr>
      <w:r w:rsidRPr="00397406">
        <w:rPr>
          <w:rFonts w:cstheme="minorHAnsi"/>
        </w:rPr>
        <w:lastRenderedPageBreak/>
        <w:t>Attachments</w:t>
      </w:r>
    </w:p>
    <w:bookmarkStart w:id="66" w:name="_GoBack"/>
    <w:bookmarkStart w:id="67" w:name="_MON_1476675022"/>
    <w:bookmarkEnd w:id="67"/>
    <w:p w14:paraId="72D294C3" w14:textId="5F2A0073" w:rsidR="00A500D6" w:rsidRPr="00815177" w:rsidRDefault="00F4073E" w:rsidP="00815177">
      <w:pPr>
        <w:pStyle w:val="ListParagraph"/>
        <w:numPr>
          <w:ilvl w:val="0"/>
          <w:numId w:val="25"/>
        </w:numPr>
        <w:rPr>
          <w:rFonts w:cstheme="minorHAnsi"/>
        </w:rPr>
      </w:pPr>
      <w:r>
        <w:rPr>
          <w:rFonts w:cstheme="minorHAnsi"/>
        </w:rPr>
        <w:object w:dxaOrig="2040" w:dyaOrig="1320" w14:anchorId="3A8029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00.5pt;height:65.25pt" o:ole="">
            <v:imagedata r:id="rId12" o:title=""/>
          </v:shape>
          <o:OLEObject Type="Embed" ProgID="Excel.SheetMacroEnabled.12" ShapeID="_x0000_i1031" DrawAspect="Icon" ObjectID="_1479015015" r:id="rId13"/>
        </w:object>
      </w:r>
      <w:bookmarkEnd w:id="66"/>
      <w:r w:rsidR="00E35F6A">
        <w:rPr>
          <w:rFonts w:cstheme="minorHAnsi"/>
        </w:rPr>
        <w:t xml:space="preserve"> </w:t>
      </w:r>
      <w:r w:rsidR="00815177">
        <w:rPr>
          <w:rFonts w:cstheme="minorHAnsi"/>
        </w:rPr>
        <w:t xml:space="preserve">2. </w:t>
      </w:r>
      <w:bookmarkStart w:id="68" w:name="_MON_1478931946"/>
      <w:bookmarkEnd w:id="68"/>
      <w:r>
        <w:rPr>
          <w:rFonts w:cstheme="minorHAnsi"/>
        </w:rPr>
        <w:object w:dxaOrig="2040" w:dyaOrig="1320" w14:anchorId="61C5E161">
          <v:shape id="_x0000_i1029" type="#_x0000_t75" style="width:105.75pt;height:66.75pt" o:ole="">
            <v:imagedata r:id="rId14" o:title=""/>
          </v:shape>
          <o:OLEObject Type="Embed" ProgID="Excel.Sheet.12" ShapeID="_x0000_i1029" DrawAspect="Icon" ObjectID="_1479015016" r:id="rId15"/>
        </w:object>
      </w:r>
      <w:r w:rsidR="00B239CB" w:rsidRPr="00815177">
        <w:rPr>
          <w:rFonts w:cstheme="minorHAnsi"/>
        </w:rPr>
        <w:t xml:space="preserve"> </w:t>
      </w:r>
    </w:p>
    <w:p w14:paraId="13A1E4B2" w14:textId="77777777" w:rsidR="00612041" w:rsidRPr="00397406" w:rsidRDefault="00612041" w:rsidP="00E16609">
      <w:pPr>
        <w:rPr>
          <w:rFonts w:cstheme="minorHAnsi"/>
        </w:rPr>
      </w:pPr>
    </w:p>
    <w:p w14:paraId="44CF2AD9" w14:textId="77777777" w:rsidR="00C54EFF" w:rsidRPr="00397406" w:rsidRDefault="00C54EFF" w:rsidP="00E16609">
      <w:pPr>
        <w:rPr>
          <w:rFonts w:cstheme="minorHAnsi"/>
        </w:rPr>
      </w:pPr>
    </w:p>
    <w:p w14:paraId="5AABAAC9" w14:textId="77777777" w:rsidR="00C54EFF" w:rsidRPr="00397406" w:rsidRDefault="00C54EFF">
      <w:pPr>
        <w:spacing w:after="200" w:line="276" w:lineRule="auto"/>
        <w:rPr>
          <w:rFonts w:cstheme="minorHAnsi"/>
        </w:rPr>
      </w:pPr>
      <w:r w:rsidRPr="00397406">
        <w:rPr>
          <w:rFonts w:cstheme="minorHAnsi"/>
        </w:rPr>
        <w:br w:type="page"/>
      </w:r>
    </w:p>
    <w:p w14:paraId="06C3C6B3" w14:textId="77777777" w:rsidR="00C54EFF" w:rsidRPr="00397406" w:rsidRDefault="00C54EFF" w:rsidP="00C54EFF">
      <w:pPr>
        <w:pStyle w:val="Heading1"/>
        <w:rPr>
          <w:rFonts w:cstheme="minorHAnsi"/>
        </w:rPr>
      </w:pPr>
      <w:r w:rsidRPr="00397406">
        <w:rPr>
          <w:rFonts w:cstheme="minorHAnsi"/>
        </w:rPr>
        <w:lastRenderedPageBreak/>
        <w:t>References</w:t>
      </w:r>
    </w:p>
    <w:p w14:paraId="1FAA872A" w14:textId="77777777" w:rsidR="00A17664" w:rsidRPr="00397406" w:rsidRDefault="00815177" w:rsidP="0091424C">
      <w:pPr>
        <w:pStyle w:val="Reminders"/>
        <w:rPr>
          <w:rFonts w:asciiTheme="minorHAnsi" w:hAnsiTheme="minorHAnsi"/>
          <w:i w:val="0"/>
        </w:rPr>
      </w:pPr>
      <w:r>
        <w:rPr>
          <w:rFonts w:asciiTheme="minorHAnsi" w:hAnsiTheme="minorHAnsi"/>
          <w:i w:val="0"/>
        </w:rPr>
        <w:object w:dxaOrig="1531" w:dyaOrig="990" w14:anchorId="7F642F0F">
          <v:shape id="_x0000_i1027" type="#_x0000_t75" style="width:79.5pt;height:50.25pt" o:ole="">
            <v:imagedata r:id="rId16" o:title=""/>
          </v:shape>
          <o:OLEObject Type="Embed" ProgID="Excel.Sheet.12" ShapeID="_x0000_i1027" DrawAspect="Icon" ObjectID="_1479015017" r:id="rId17"/>
        </w:object>
      </w:r>
    </w:p>
    <w:p w14:paraId="6C100A55" w14:textId="01BE84DB" w:rsidR="00DE5FCF" w:rsidRPr="00397406" w:rsidRDefault="00F71DAC" w:rsidP="0091424C">
      <w:pPr>
        <w:pStyle w:val="Reminders"/>
        <w:rPr>
          <w:rStyle w:val="ReminderChar"/>
          <w:rFonts w:asciiTheme="minorHAnsi" w:hAnsiTheme="minorHAnsi" w:cstheme="minorHAnsi"/>
          <w:sz w:val="22"/>
          <w:szCs w:val="22"/>
        </w:rPr>
      </w:pPr>
      <w:r>
        <w:rPr>
          <w:rStyle w:val="ReminderChar"/>
          <w:rFonts w:asciiTheme="minorHAnsi" w:hAnsiTheme="minorHAnsi" w:cstheme="minorHAnsi"/>
          <w:sz w:val="22"/>
          <w:szCs w:val="22"/>
        </w:rPr>
        <w:t>[26]</w:t>
      </w:r>
    </w:p>
    <w:p w14:paraId="3E6941EF" w14:textId="77777777" w:rsidR="0091424C" w:rsidRDefault="00023E63" w:rsidP="00AB36DB">
      <w:pPr>
        <w:rPr>
          <w:rFonts w:cstheme="minorHAnsi"/>
        </w:rPr>
      </w:pPr>
      <w:r>
        <w:rPr>
          <w:rFonts w:cstheme="minorHAnsi"/>
        </w:rPr>
        <w:t>[355</w:t>
      </w:r>
      <w:r w:rsidR="0091424C" w:rsidRPr="00815177">
        <w:rPr>
          <w:rFonts w:cstheme="minorHAnsi"/>
        </w:rPr>
        <w:t>]</w:t>
      </w:r>
    </w:p>
    <w:p w14:paraId="04FB743E" w14:textId="3DA72839" w:rsidR="00F71DAC" w:rsidRPr="00815177" w:rsidRDefault="00F71DAC" w:rsidP="00AB36DB">
      <w:pPr>
        <w:rPr>
          <w:rFonts w:cstheme="minorHAnsi"/>
        </w:rPr>
      </w:pPr>
      <w:r>
        <w:rPr>
          <w:rFonts w:cstheme="minorHAnsi"/>
        </w:rPr>
        <w:t>[386]</w:t>
      </w:r>
    </w:p>
    <w:p w14:paraId="146A73EB" w14:textId="4FA3DB2A" w:rsidR="0091424C" w:rsidRDefault="00023E63" w:rsidP="00AB36DB">
      <w:pPr>
        <w:rPr>
          <w:rFonts w:cstheme="minorHAnsi"/>
        </w:rPr>
      </w:pPr>
      <w:r>
        <w:rPr>
          <w:rFonts w:cstheme="minorHAnsi"/>
        </w:rPr>
        <w:t>[475</w:t>
      </w:r>
      <w:r w:rsidR="0091424C" w:rsidRPr="00815177">
        <w:rPr>
          <w:rFonts w:cstheme="minorHAnsi"/>
        </w:rPr>
        <w:t>]</w:t>
      </w:r>
    </w:p>
    <w:p w14:paraId="78829C8F" w14:textId="77777777" w:rsidR="00B239CB" w:rsidRDefault="00B239CB" w:rsidP="00AB36DB">
      <w:pPr>
        <w:rPr>
          <w:rFonts w:cstheme="minorHAnsi"/>
        </w:rPr>
      </w:pPr>
    </w:p>
    <w:p w14:paraId="52EDBFB5" w14:textId="77777777" w:rsidR="00AB36DB" w:rsidRPr="00397406" w:rsidRDefault="00AB36DB" w:rsidP="00AB36DB"/>
    <w:p w14:paraId="05E06B95" w14:textId="77777777" w:rsidR="008E25B1" w:rsidRPr="00397406" w:rsidRDefault="008E25B1">
      <w:pPr>
        <w:spacing w:after="200" w:line="276" w:lineRule="auto"/>
      </w:pPr>
      <w:r w:rsidRPr="00397406">
        <w:br w:type="page"/>
      </w:r>
    </w:p>
    <w:p w14:paraId="0D8BEB07" w14:textId="77777777" w:rsidR="008E25B1" w:rsidRPr="00397406" w:rsidRDefault="00E87C8F" w:rsidP="00E87C8F">
      <w:pPr>
        <w:pStyle w:val="Heading1"/>
      </w:pPr>
      <w:r w:rsidRPr="00397406">
        <w:lastRenderedPageBreak/>
        <w:t>Appendix A</w:t>
      </w:r>
      <w:r w:rsidR="00B4065F" w:rsidRPr="00397406">
        <w:t>:</w:t>
      </w:r>
      <w:r w:rsidRPr="00397406">
        <w:t xml:space="preserve"> </w:t>
      </w:r>
      <w:r w:rsidR="00B4065F" w:rsidRPr="00397406">
        <w:t>Application</w:t>
      </w:r>
      <w:r w:rsidRPr="00397406">
        <w:t xml:space="preserve"> Types</w:t>
      </w:r>
    </w:p>
    <w:p w14:paraId="4BC4325A" w14:textId="77777777" w:rsidR="00933188" w:rsidRPr="00397406" w:rsidRDefault="00933188" w:rsidP="00933188">
      <w:pPr>
        <w:rPr>
          <w:szCs w:val="22"/>
        </w:rPr>
      </w:pPr>
      <w:r w:rsidRPr="00397406">
        <w:t>This table compares the application types in SCE’s systems with those in DEER.</w:t>
      </w:r>
    </w:p>
    <w:p w14:paraId="40CC731F" w14:textId="77777777" w:rsidR="00933188" w:rsidRPr="00397406" w:rsidRDefault="00933188" w:rsidP="00933188"/>
    <w:tbl>
      <w:tblPr>
        <w:tblStyle w:val="TableContemporary"/>
        <w:tblW w:w="9508" w:type="dxa"/>
        <w:tblLayout w:type="fixed"/>
        <w:tblLook w:val="04A0" w:firstRow="1" w:lastRow="0" w:firstColumn="1" w:lastColumn="0" w:noHBand="0" w:noVBand="1"/>
      </w:tblPr>
      <w:tblGrid>
        <w:gridCol w:w="1458"/>
        <w:gridCol w:w="1710"/>
        <w:gridCol w:w="1350"/>
        <w:gridCol w:w="1170"/>
        <w:gridCol w:w="1170"/>
        <w:gridCol w:w="1170"/>
        <w:gridCol w:w="630"/>
        <w:gridCol w:w="850"/>
      </w:tblGrid>
      <w:tr w:rsidR="00E87C8F" w:rsidRPr="00397406" w14:paraId="1283EA20" w14:textId="77777777" w:rsidTr="00A523FF">
        <w:trPr>
          <w:cnfStyle w:val="100000000000" w:firstRow="1" w:lastRow="0" w:firstColumn="0" w:lastColumn="0" w:oddVBand="0" w:evenVBand="0" w:oddHBand="0" w:evenHBand="0" w:firstRowFirstColumn="0" w:firstRowLastColumn="0" w:lastRowFirstColumn="0" w:lastRowLastColumn="0"/>
          <w:trHeight w:val="581"/>
        </w:trPr>
        <w:tc>
          <w:tcPr>
            <w:tcW w:w="1458" w:type="dxa"/>
            <w:vMerge w:val="restart"/>
          </w:tcPr>
          <w:p w14:paraId="7E695096"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 xml:space="preserve">SCE </w:t>
            </w:r>
            <w:r w:rsidR="00B4065F" w:rsidRPr="00397406">
              <w:rPr>
                <w:rFonts w:asciiTheme="minorHAnsi" w:hAnsiTheme="minorHAnsi"/>
                <w:sz w:val="18"/>
                <w:szCs w:val="18"/>
              </w:rPr>
              <w:t>Application</w:t>
            </w:r>
            <w:r w:rsidR="00A523FF" w:rsidRPr="00397406">
              <w:rPr>
                <w:rFonts w:asciiTheme="minorHAnsi" w:hAnsiTheme="minorHAnsi"/>
                <w:sz w:val="18"/>
                <w:szCs w:val="18"/>
              </w:rPr>
              <w:t xml:space="preserve"> (Program)</w:t>
            </w:r>
            <w:r w:rsidRPr="00397406">
              <w:rPr>
                <w:rFonts w:asciiTheme="minorHAnsi" w:hAnsiTheme="minorHAnsi"/>
                <w:sz w:val="18"/>
                <w:szCs w:val="18"/>
              </w:rPr>
              <w:t xml:space="preserve"> Type</w:t>
            </w:r>
          </w:p>
        </w:tc>
        <w:tc>
          <w:tcPr>
            <w:tcW w:w="1710" w:type="dxa"/>
            <w:vMerge w:val="restart"/>
          </w:tcPr>
          <w:p w14:paraId="29459303" w14:textId="77777777" w:rsidR="00E87C8F" w:rsidRPr="00397406" w:rsidRDefault="00A523FF" w:rsidP="00A523FF">
            <w:pPr>
              <w:rPr>
                <w:rFonts w:asciiTheme="minorHAnsi" w:hAnsiTheme="minorHAnsi"/>
                <w:sz w:val="18"/>
                <w:szCs w:val="18"/>
              </w:rPr>
            </w:pPr>
            <w:r w:rsidRPr="00397406">
              <w:rPr>
                <w:rFonts w:asciiTheme="minorHAnsi" w:hAnsiTheme="minorHAnsi"/>
                <w:sz w:val="18"/>
                <w:szCs w:val="18"/>
              </w:rPr>
              <w:t>DEER</w:t>
            </w:r>
            <w:r w:rsidR="00E87C8F" w:rsidRPr="00397406">
              <w:rPr>
                <w:rFonts w:asciiTheme="minorHAnsi" w:hAnsiTheme="minorHAnsi"/>
                <w:sz w:val="18"/>
                <w:szCs w:val="18"/>
              </w:rPr>
              <w:t xml:space="preserve"> Application Type</w:t>
            </w:r>
          </w:p>
        </w:tc>
        <w:tc>
          <w:tcPr>
            <w:tcW w:w="2520" w:type="dxa"/>
            <w:gridSpan w:val="2"/>
          </w:tcPr>
          <w:p w14:paraId="6D25B221"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Savings</w:t>
            </w:r>
          </w:p>
        </w:tc>
        <w:tc>
          <w:tcPr>
            <w:tcW w:w="2340" w:type="dxa"/>
            <w:gridSpan w:val="2"/>
          </w:tcPr>
          <w:p w14:paraId="5A2F863C"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Cost</w:t>
            </w:r>
          </w:p>
        </w:tc>
        <w:tc>
          <w:tcPr>
            <w:tcW w:w="1480" w:type="dxa"/>
            <w:gridSpan w:val="2"/>
          </w:tcPr>
          <w:p w14:paraId="6C3D9B83"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Life</w:t>
            </w:r>
          </w:p>
        </w:tc>
      </w:tr>
      <w:tr w:rsidR="00E87C8F" w:rsidRPr="00397406" w14:paraId="4958F8DD"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vMerge/>
          </w:tcPr>
          <w:p w14:paraId="69B99913" w14:textId="77777777" w:rsidR="00E87C8F" w:rsidRPr="00397406" w:rsidRDefault="00E87C8F" w:rsidP="00A523FF">
            <w:pPr>
              <w:rPr>
                <w:rFonts w:asciiTheme="minorHAnsi" w:hAnsiTheme="minorHAnsi"/>
                <w:sz w:val="18"/>
                <w:szCs w:val="18"/>
              </w:rPr>
            </w:pPr>
          </w:p>
        </w:tc>
        <w:tc>
          <w:tcPr>
            <w:tcW w:w="1710" w:type="dxa"/>
            <w:vMerge/>
          </w:tcPr>
          <w:p w14:paraId="10326ABC" w14:textId="77777777" w:rsidR="00E87C8F" w:rsidRPr="00397406" w:rsidRDefault="00E87C8F" w:rsidP="00A523FF">
            <w:pPr>
              <w:rPr>
                <w:rFonts w:asciiTheme="minorHAnsi" w:hAnsiTheme="minorHAnsi"/>
                <w:sz w:val="18"/>
                <w:szCs w:val="18"/>
              </w:rPr>
            </w:pPr>
          </w:p>
        </w:tc>
        <w:tc>
          <w:tcPr>
            <w:tcW w:w="1350" w:type="dxa"/>
          </w:tcPr>
          <w:p w14:paraId="7935794C"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00933188" w:rsidRPr="00397406">
              <w:rPr>
                <w:rFonts w:asciiTheme="minorHAnsi" w:hAnsiTheme="minorHAnsi"/>
                <w:b/>
                <w:sz w:val="18"/>
                <w:szCs w:val="18"/>
              </w:rPr>
              <w:t xml:space="preserve"> Baseline (BL)</w:t>
            </w:r>
          </w:p>
        </w:tc>
        <w:tc>
          <w:tcPr>
            <w:tcW w:w="1170" w:type="dxa"/>
          </w:tcPr>
          <w:p w14:paraId="137B51FF"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1170" w:type="dxa"/>
          </w:tcPr>
          <w:p w14:paraId="7D056100"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1170" w:type="dxa"/>
          </w:tcPr>
          <w:p w14:paraId="52673423"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630" w:type="dxa"/>
          </w:tcPr>
          <w:p w14:paraId="5C47F55C"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850" w:type="dxa"/>
          </w:tcPr>
          <w:p w14:paraId="4F9CB1AC"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r>
      <w:tr w:rsidR="00E87C8F" w:rsidRPr="00397406" w14:paraId="04923FBA" w14:textId="77777777" w:rsidTr="00A523FF">
        <w:trPr>
          <w:cnfStyle w:val="000000010000" w:firstRow="0" w:lastRow="0" w:firstColumn="0" w:lastColumn="0" w:oddVBand="0" w:evenVBand="0" w:oddHBand="0" w:evenHBand="1" w:firstRowFirstColumn="0" w:firstRowLastColumn="0" w:lastRowFirstColumn="0" w:lastRowLastColumn="0"/>
          <w:trHeight w:val="666"/>
        </w:trPr>
        <w:tc>
          <w:tcPr>
            <w:tcW w:w="1458" w:type="dxa"/>
          </w:tcPr>
          <w:p w14:paraId="755006E8"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w:t>
            </w:r>
            <w:r w:rsidR="001C1338" w:rsidRPr="00397406">
              <w:rPr>
                <w:rFonts w:asciiTheme="minorHAnsi" w:hAnsiTheme="minorHAnsi"/>
                <w:sz w:val="18"/>
                <w:szCs w:val="18"/>
              </w:rPr>
              <w:t xml:space="preserve"> Construction (NEW)</w:t>
            </w:r>
          </w:p>
        </w:tc>
        <w:tc>
          <w:tcPr>
            <w:tcW w:w="1710" w:type="dxa"/>
          </w:tcPr>
          <w:p w14:paraId="1A25DD35"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 Construction (Nc)</w:t>
            </w:r>
          </w:p>
        </w:tc>
        <w:tc>
          <w:tcPr>
            <w:tcW w:w="1350" w:type="dxa"/>
          </w:tcPr>
          <w:p w14:paraId="39A3F586"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Code</w:t>
            </w:r>
            <w:r w:rsidR="00E87C8F" w:rsidRPr="00397406">
              <w:rPr>
                <w:rFonts w:asciiTheme="minorHAnsi" w:hAnsiTheme="minorHAnsi"/>
                <w:sz w:val="18"/>
                <w:szCs w:val="18"/>
              </w:rPr>
              <w:t xml:space="preserve"> or </w:t>
            </w:r>
            <w:r w:rsidRPr="00397406">
              <w:rPr>
                <w:rFonts w:asciiTheme="minorHAnsi" w:hAnsiTheme="minorHAnsi"/>
                <w:sz w:val="18"/>
                <w:szCs w:val="18"/>
              </w:rPr>
              <w:t>Standard</w:t>
            </w:r>
          </w:p>
        </w:tc>
        <w:tc>
          <w:tcPr>
            <w:tcW w:w="1170" w:type="dxa"/>
          </w:tcPr>
          <w:p w14:paraId="620EE32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702D4853"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143C8D58"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72071FBD"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16598D66"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7BFF78C2" w14:textId="77777777" w:rsidTr="00A523FF">
        <w:trPr>
          <w:cnfStyle w:val="000000100000" w:firstRow="0" w:lastRow="0" w:firstColumn="0" w:lastColumn="0" w:oddVBand="0" w:evenVBand="0" w:oddHBand="1" w:evenHBand="0" w:firstRowFirstColumn="0" w:firstRowLastColumn="0" w:lastRowFirstColumn="0" w:lastRowLastColumn="0"/>
          <w:trHeight w:val="1182"/>
        </w:trPr>
        <w:tc>
          <w:tcPr>
            <w:tcW w:w="1458" w:type="dxa"/>
          </w:tcPr>
          <w:p w14:paraId="79A3627D"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Replace on Burnout (ROB)</w:t>
            </w:r>
          </w:p>
        </w:tc>
        <w:tc>
          <w:tcPr>
            <w:tcW w:w="1710" w:type="dxa"/>
          </w:tcPr>
          <w:p w14:paraId="0C063DCA"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Replace on Burnout (Rob), </w:t>
            </w:r>
            <w:r w:rsidR="008E25B1" w:rsidRPr="00397406">
              <w:rPr>
                <w:rFonts w:asciiTheme="minorHAnsi" w:hAnsiTheme="minorHAnsi"/>
                <w:sz w:val="18"/>
                <w:szCs w:val="18"/>
              </w:rPr>
              <w:t>Normal Replacement (NR)</w:t>
            </w:r>
          </w:p>
        </w:tc>
        <w:tc>
          <w:tcPr>
            <w:tcW w:w="1350" w:type="dxa"/>
          </w:tcPr>
          <w:p w14:paraId="667D22E8"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69B104C8"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47115914"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7F9327BB"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4B683E79"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79318670"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3EC566E3"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12C8B745"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Retrofit (RET)</w:t>
            </w:r>
          </w:p>
        </w:tc>
        <w:tc>
          <w:tcPr>
            <w:tcW w:w="1710" w:type="dxa"/>
          </w:tcPr>
          <w:p w14:paraId="392B913B"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Early Replacement (ER)</w:t>
            </w:r>
          </w:p>
        </w:tc>
        <w:tc>
          <w:tcPr>
            <w:tcW w:w="1350" w:type="dxa"/>
          </w:tcPr>
          <w:p w14:paraId="576F62FE"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Cust</w:t>
            </w:r>
            <w:r w:rsidR="00E87C8F" w:rsidRPr="00397406">
              <w:rPr>
                <w:rFonts w:asciiTheme="minorHAnsi" w:hAnsiTheme="minorHAnsi"/>
                <w:sz w:val="18"/>
                <w:szCs w:val="18"/>
              </w:rPr>
              <w:t>omer</w:t>
            </w:r>
            <w:r w:rsidRPr="00397406">
              <w:rPr>
                <w:rFonts w:asciiTheme="minorHAnsi" w:hAnsiTheme="minorHAnsi"/>
                <w:sz w:val="18"/>
                <w:szCs w:val="18"/>
              </w:rPr>
              <w:t xml:space="preserve"> Existing</w:t>
            </w:r>
          </w:p>
        </w:tc>
        <w:tc>
          <w:tcPr>
            <w:tcW w:w="1170" w:type="dxa"/>
          </w:tcPr>
          <w:p w14:paraId="67358CF4"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0C6D4EF3"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587A7FBE"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630" w:type="dxa"/>
          </w:tcPr>
          <w:p w14:paraId="6E83701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RUL</w:t>
            </w:r>
          </w:p>
        </w:tc>
        <w:tc>
          <w:tcPr>
            <w:tcW w:w="850" w:type="dxa"/>
          </w:tcPr>
          <w:p w14:paraId="43701AEA"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EUL-RUL</w:t>
            </w:r>
          </w:p>
        </w:tc>
      </w:tr>
      <w:tr w:rsidR="00E87C8F" w:rsidRPr="00397406" w14:paraId="39BD8A57"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tcPr>
          <w:p w14:paraId="3608F12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 First Baseline Only (REF)</w:t>
            </w:r>
          </w:p>
        </w:tc>
        <w:tc>
          <w:tcPr>
            <w:tcW w:w="1710" w:type="dxa"/>
          </w:tcPr>
          <w:p w14:paraId="1019159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Early Replacement RUL (ErRul)</w:t>
            </w:r>
          </w:p>
        </w:tc>
        <w:tc>
          <w:tcPr>
            <w:tcW w:w="1350" w:type="dxa"/>
          </w:tcPr>
          <w:p w14:paraId="2D5E8F03"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1FA1264E"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04474B5E"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3E22FE22"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5F7C45E7"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3D9289CE"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2E6EACC7"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3770F1AA"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Add-on (REA)</w:t>
            </w:r>
          </w:p>
        </w:tc>
        <w:tc>
          <w:tcPr>
            <w:tcW w:w="1710" w:type="dxa"/>
          </w:tcPr>
          <w:p w14:paraId="02F3DA3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350" w:type="dxa"/>
          </w:tcPr>
          <w:p w14:paraId="6007CA3F"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25E6B14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1E2C9C5C"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3077308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678E0408"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4E3DA84F"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bl>
    <w:p w14:paraId="66E70C1B" w14:textId="77777777" w:rsidR="00E87C8F" w:rsidRPr="00397406" w:rsidRDefault="00E87C8F" w:rsidP="00E87C8F">
      <w:pPr>
        <w:spacing w:after="200" w:line="276" w:lineRule="auto"/>
      </w:pPr>
    </w:p>
    <w:p w14:paraId="48C86264" w14:textId="77777777" w:rsidR="00E87C8F" w:rsidRPr="00397406" w:rsidRDefault="00E87C8F">
      <w:pPr>
        <w:spacing w:after="200" w:line="276" w:lineRule="auto"/>
      </w:pPr>
      <w:r w:rsidRPr="00397406">
        <w:br w:type="page"/>
      </w:r>
    </w:p>
    <w:p w14:paraId="4A737676" w14:textId="77777777" w:rsidR="00F476E8" w:rsidRPr="00397406" w:rsidRDefault="00E87C8F" w:rsidP="00E071A5">
      <w:pPr>
        <w:pStyle w:val="Heading1"/>
      </w:pPr>
      <w:r w:rsidRPr="00397406">
        <w:lastRenderedPageBreak/>
        <w:t>Appendix B</w:t>
      </w:r>
      <w:r w:rsidR="00B4065F" w:rsidRPr="00397406">
        <w:t>:</w:t>
      </w:r>
      <w:r w:rsidRPr="00397406">
        <w:t xml:space="preserve"> Delivery Mechanism</w:t>
      </w:r>
      <w:r w:rsidR="00B4065F" w:rsidRPr="00397406">
        <w:t>s</w:t>
      </w:r>
    </w:p>
    <w:p w14:paraId="4A94686E" w14:textId="77777777" w:rsidR="00A523FF" w:rsidRPr="00397406" w:rsidRDefault="00AC0B1D" w:rsidP="00A523FF">
      <w:r w:rsidRPr="00397406">
        <w:t>A delivery mechanism is a delivery method paired with an incentive method</w:t>
      </w:r>
      <w:r w:rsidR="00A523FF" w:rsidRPr="00397406">
        <w:t>.</w:t>
      </w:r>
      <w:r w:rsidRPr="00397406">
        <w:t xml:space="preserve"> SCE’s delivery methods include:</w:t>
      </w:r>
    </w:p>
    <w:p w14:paraId="3A771C74" w14:textId="77777777" w:rsidR="00AC0B1D" w:rsidRPr="00397406" w:rsidRDefault="00AC0B1D" w:rsidP="00AC0B1D">
      <w:pPr>
        <w:pStyle w:val="ListParagraph"/>
        <w:numPr>
          <w:ilvl w:val="0"/>
          <w:numId w:val="13"/>
        </w:numPr>
      </w:pPr>
      <w:r w:rsidRPr="00397406">
        <w:t>Appliance Turn-in and Recycling</w:t>
      </w:r>
    </w:p>
    <w:p w14:paraId="068B557A" w14:textId="77777777" w:rsidR="00AC0B1D" w:rsidRPr="00397406" w:rsidRDefault="00AC0B1D" w:rsidP="00AC0B1D">
      <w:pPr>
        <w:pStyle w:val="ListParagraph"/>
        <w:numPr>
          <w:ilvl w:val="0"/>
          <w:numId w:val="13"/>
        </w:numPr>
      </w:pPr>
      <w:r w:rsidRPr="00397406">
        <w:t>Audit/Information</w:t>
      </w:r>
    </w:p>
    <w:p w14:paraId="2A5AD9CD" w14:textId="77777777" w:rsidR="00AC0B1D" w:rsidRPr="00397406" w:rsidRDefault="00AC0B1D" w:rsidP="00AC0B1D">
      <w:pPr>
        <w:pStyle w:val="ListParagraph"/>
        <w:numPr>
          <w:ilvl w:val="0"/>
          <w:numId w:val="13"/>
        </w:numPr>
      </w:pPr>
      <w:r w:rsidRPr="00397406">
        <w:t>Commissioning</w:t>
      </w:r>
    </w:p>
    <w:p w14:paraId="7A6254F3" w14:textId="77777777" w:rsidR="00AC0B1D" w:rsidRPr="00397406" w:rsidRDefault="00AC0B1D" w:rsidP="00AC0B1D">
      <w:pPr>
        <w:pStyle w:val="ListParagraph"/>
        <w:numPr>
          <w:ilvl w:val="0"/>
          <w:numId w:val="13"/>
        </w:numPr>
      </w:pPr>
      <w:r w:rsidRPr="00397406">
        <w:t>Financial Support</w:t>
      </w:r>
    </w:p>
    <w:p w14:paraId="2961F96C" w14:textId="77777777" w:rsidR="00AC0B1D" w:rsidRPr="00397406" w:rsidRDefault="00AC0B1D" w:rsidP="00AC0B1D">
      <w:pPr>
        <w:pStyle w:val="ListParagraph"/>
        <w:numPr>
          <w:ilvl w:val="0"/>
          <w:numId w:val="13"/>
        </w:numPr>
      </w:pPr>
      <w:r w:rsidRPr="00397406">
        <w:t>Innovative Design</w:t>
      </w:r>
    </w:p>
    <w:p w14:paraId="2EAA638D" w14:textId="77777777" w:rsidR="00AC0B1D" w:rsidRPr="00397406" w:rsidRDefault="00AC0B1D" w:rsidP="00AC0B1D">
      <w:pPr>
        <w:pStyle w:val="ListParagraph"/>
        <w:numPr>
          <w:ilvl w:val="0"/>
          <w:numId w:val="13"/>
        </w:numPr>
      </w:pPr>
      <w:r w:rsidRPr="00397406">
        <w:t>Midstream Programs</w:t>
      </w:r>
    </w:p>
    <w:p w14:paraId="59B9DE5B" w14:textId="77777777" w:rsidR="00AC0B1D" w:rsidRPr="00397406" w:rsidRDefault="00AC0B1D" w:rsidP="00AC0B1D">
      <w:pPr>
        <w:pStyle w:val="ListParagraph"/>
        <w:numPr>
          <w:ilvl w:val="0"/>
          <w:numId w:val="13"/>
        </w:numPr>
      </w:pPr>
      <w:r w:rsidRPr="00397406">
        <w:t>Partnership</w:t>
      </w:r>
    </w:p>
    <w:p w14:paraId="4A94237F" w14:textId="77777777" w:rsidR="00AC0B1D" w:rsidRPr="00397406" w:rsidRDefault="00AC0B1D" w:rsidP="00AC0B1D">
      <w:pPr>
        <w:pStyle w:val="ListParagraph"/>
        <w:numPr>
          <w:ilvl w:val="0"/>
          <w:numId w:val="13"/>
        </w:numPr>
      </w:pPr>
      <w:r w:rsidRPr="00397406">
        <w:t>Upstream Programs</w:t>
      </w:r>
      <w:r w:rsidRPr="00397406">
        <w:br/>
      </w:r>
    </w:p>
    <w:p w14:paraId="3022A231" w14:textId="77777777" w:rsidR="00AC0B1D" w:rsidRPr="00397406" w:rsidRDefault="00AC0B1D" w:rsidP="00A523FF">
      <w:r w:rsidRPr="00397406">
        <w:t>The following table describes the incentive methods.</w:t>
      </w:r>
    </w:p>
    <w:p w14:paraId="3BB51096" w14:textId="77777777" w:rsidR="00A523FF" w:rsidRPr="00397406" w:rsidRDefault="00A523FF" w:rsidP="00A523FF"/>
    <w:tbl>
      <w:tblPr>
        <w:tblStyle w:val="TableContemporary"/>
        <w:tblW w:w="0" w:type="auto"/>
        <w:tblLook w:val="04A0" w:firstRow="1" w:lastRow="0" w:firstColumn="1" w:lastColumn="0" w:noHBand="0" w:noVBand="1"/>
      </w:tblPr>
      <w:tblGrid>
        <w:gridCol w:w="2323"/>
        <w:gridCol w:w="7037"/>
      </w:tblGrid>
      <w:tr w:rsidR="00A523FF" w:rsidRPr="00397406" w14:paraId="13A74330" w14:textId="77777777" w:rsidTr="00A523FF">
        <w:trPr>
          <w:cnfStyle w:val="100000000000" w:firstRow="1" w:lastRow="0" w:firstColumn="0" w:lastColumn="0" w:oddVBand="0" w:evenVBand="0" w:oddHBand="0" w:evenHBand="0" w:firstRowFirstColumn="0" w:firstRowLastColumn="0" w:lastRowFirstColumn="0" w:lastRowLastColumn="0"/>
        </w:trPr>
        <w:tc>
          <w:tcPr>
            <w:tcW w:w="2358" w:type="dxa"/>
          </w:tcPr>
          <w:p w14:paraId="2C4A1BB7" w14:textId="77777777" w:rsidR="00A523FF" w:rsidRPr="00397406" w:rsidRDefault="00AC0B1D" w:rsidP="00A523FF">
            <w:pPr>
              <w:rPr>
                <w:rFonts w:asciiTheme="minorHAnsi" w:hAnsiTheme="minorHAnsi"/>
              </w:rPr>
            </w:pPr>
            <w:r w:rsidRPr="00397406">
              <w:rPr>
                <w:rFonts w:asciiTheme="minorHAnsi" w:hAnsiTheme="minorHAnsi"/>
              </w:rPr>
              <w:t>Incentive Method</w:t>
            </w:r>
          </w:p>
        </w:tc>
        <w:tc>
          <w:tcPr>
            <w:tcW w:w="7218" w:type="dxa"/>
          </w:tcPr>
          <w:p w14:paraId="3216116D" w14:textId="77777777" w:rsidR="00A523FF" w:rsidRPr="00397406" w:rsidRDefault="00A523FF" w:rsidP="00A523FF">
            <w:pPr>
              <w:rPr>
                <w:rFonts w:asciiTheme="minorHAnsi" w:hAnsiTheme="minorHAnsi"/>
              </w:rPr>
            </w:pPr>
            <w:r w:rsidRPr="00397406">
              <w:rPr>
                <w:rFonts w:asciiTheme="minorHAnsi" w:hAnsiTheme="minorHAnsi"/>
              </w:rPr>
              <w:t>Description</w:t>
            </w:r>
          </w:p>
        </w:tc>
      </w:tr>
      <w:tr w:rsidR="00A523FF" w:rsidRPr="00397406" w14:paraId="1183F575"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12C951F2" w14:textId="77777777" w:rsidR="00A523FF" w:rsidRPr="00397406" w:rsidRDefault="00A523FF" w:rsidP="00A523FF">
            <w:pPr>
              <w:rPr>
                <w:rFonts w:asciiTheme="minorHAnsi" w:hAnsiTheme="minorHAnsi"/>
                <w:szCs w:val="20"/>
              </w:rPr>
            </w:pPr>
            <w:r w:rsidRPr="00397406">
              <w:rPr>
                <w:rFonts w:asciiTheme="minorHAnsi" w:hAnsiTheme="minorHAnsi"/>
                <w:color w:val="000000"/>
                <w:szCs w:val="20"/>
              </w:rPr>
              <w:t>Direct Install</w:t>
            </w:r>
          </w:p>
        </w:tc>
        <w:tc>
          <w:tcPr>
            <w:tcW w:w="7218" w:type="dxa"/>
          </w:tcPr>
          <w:p w14:paraId="50596BA8" w14:textId="77777777" w:rsidR="00A523FF" w:rsidRPr="00397406" w:rsidRDefault="00296B49" w:rsidP="00296B49">
            <w:pPr>
              <w:rPr>
                <w:rFonts w:asciiTheme="minorHAnsi" w:hAnsiTheme="minorHAnsi"/>
              </w:rPr>
            </w:pPr>
            <w:r w:rsidRPr="00397406">
              <w:rPr>
                <w:rFonts w:asciiTheme="minorHAnsi" w:hAnsiTheme="minorHAnsi"/>
              </w:rPr>
              <w:t>The utility program performs an assessment of the customer’s facility, provides recommendations, and implements energy efficiency measures for free.</w:t>
            </w:r>
          </w:p>
        </w:tc>
      </w:tr>
      <w:tr w:rsidR="00A523FF" w:rsidRPr="00397406" w14:paraId="52251B21"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0E6C52CA" w14:textId="77777777" w:rsidR="00A523FF" w:rsidRPr="00397406" w:rsidRDefault="00A523FF" w:rsidP="00A523FF">
            <w:pPr>
              <w:rPr>
                <w:rFonts w:asciiTheme="minorHAnsi" w:hAnsiTheme="minorHAnsi"/>
                <w:szCs w:val="20"/>
              </w:rPr>
            </w:pPr>
            <w:r w:rsidRPr="00397406">
              <w:rPr>
                <w:rFonts w:asciiTheme="minorHAnsi" w:hAnsiTheme="minorHAnsi"/>
                <w:szCs w:val="20"/>
              </w:rPr>
              <w:t>Down-Stream Incentive - Deemed</w:t>
            </w:r>
          </w:p>
        </w:tc>
        <w:tc>
          <w:tcPr>
            <w:tcW w:w="7218" w:type="dxa"/>
          </w:tcPr>
          <w:p w14:paraId="6CB0B538" w14:textId="77777777" w:rsidR="00A523FF" w:rsidRPr="00397406" w:rsidRDefault="0070091B" w:rsidP="00296B49">
            <w:pPr>
              <w:rPr>
                <w:rFonts w:asciiTheme="minorHAnsi" w:hAnsiTheme="minorHAnsi"/>
              </w:rPr>
            </w:pPr>
            <w:r w:rsidRPr="00397406">
              <w:rPr>
                <w:rFonts w:asciiTheme="minorHAnsi" w:hAnsiTheme="minorHAnsi"/>
              </w:rPr>
              <w:t>The customer installs qualifying energy efficient equipment and submits an incentive application to the utility program. Upon application approval, the utility program</w:t>
            </w:r>
            <w:r w:rsidR="00070BEE" w:rsidRPr="00397406">
              <w:rPr>
                <w:rFonts w:asciiTheme="minorHAnsi" w:hAnsiTheme="minorHAnsi"/>
              </w:rPr>
              <w:t xml:space="preserve"> pays an </w:t>
            </w:r>
            <w:r w:rsidRPr="00397406">
              <w:rPr>
                <w:rFonts w:asciiTheme="minorHAnsi" w:hAnsiTheme="minorHAnsi"/>
              </w:rPr>
              <w:t>incentive to the customer.</w:t>
            </w:r>
          </w:p>
        </w:tc>
      </w:tr>
      <w:tr w:rsidR="00A523FF" w:rsidRPr="00397406" w14:paraId="2E30CB4D"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748EAF81" w14:textId="77777777" w:rsidR="00A523FF" w:rsidRPr="00397406" w:rsidRDefault="00A523FF" w:rsidP="00A523FF">
            <w:pPr>
              <w:rPr>
                <w:rFonts w:asciiTheme="minorHAnsi" w:hAnsiTheme="minorHAnsi"/>
                <w:szCs w:val="20"/>
              </w:rPr>
            </w:pPr>
            <w:r w:rsidRPr="00397406">
              <w:rPr>
                <w:rFonts w:asciiTheme="minorHAnsi" w:hAnsiTheme="minorHAnsi"/>
                <w:szCs w:val="20"/>
              </w:rPr>
              <w:t>Exchange - Replacement</w:t>
            </w:r>
          </w:p>
        </w:tc>
        <w:tc>
          <w:tcPr>
            <w:tcW w:w="7218" w:type="dxa"/>
          </w:tcPr>
          <w:p w14:paraId="20EFE4FF" w14:textId="77777777" w:rsidR="00A523FF" w:rsidRPr="00397406" w:rsidRDefault="00C67E59" w:rsidP="00C67E59">
            <w:pPr>
              <w:rPr>
                <w:rFonts w:asciiTheme="minorHAnsi" w:hAnsiTheme="minorHAnsi"/>
              </w:rPr>
            </w:pPr>
            <w:r w:rsidRPr="00397406">
              <w:rPr>
                <w:rFonts w:asciiTheme="minorHAnsi" w:hAnsiTheme="minorHAnsi"/>
              </w:rPr>
              <w:t>The utility program holds events where customers can trade functional equipment for similar but more energy efficient equipment, free of charge.</w:t>
            </w:r>
          </w:p>
        </w:tc>
      </w:tr>
      <w:tr w:rsidR="00A523FF" w:rsidRPr="00397406" w14:paraId="2405BDDB"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20F41973" w14:textId="77777777" w:rsidR="00A523FF" w:rsidRPr="00397406" w:rsidRDefault="00A523FF" w:rsidP="00A523FF">
            <w:pPr>
              <w:rPr>
                <w:rFonts w:asciiTheme="minorHAnsi" w:hAnsiTheme="minorHAnsi"/>
                <w:szCs w:val="20"/>
              </w:rPr>
            </w:pPr>
            <w:r w:rsidRPr="00397406">
              <w:rPr>
                <w:rFonts w:asciiTheme="minorHAnsi" w:hAnsiTheme="minorHAnsi"/>
                <w:szCs w:val="20"/>
              </w:rPr>
              <w:t>Giveaway</w:t>
            </w:r>
          </w:p>
        </w:tc>
        <w:tc>
          <w:tcPr>
            <w:tcW w:w="7218" w:type="dxa"/>
          </w:tcPr>
          <w:p w14:paraId="4F810766" w14:textId="77777777" w:rsidR="00A523FF" w:rsidRPr="00397406" w:rsidRDefault="00C67E59" w:rsidP="00296B49">
            <w:pPr>
              <w:rPr>
                <w:rFonts w:asciiTheme="minorHAnsi" w:hAnsiTheme="minorHAnsi"/>
              </w:rPr>
            </w:pPr>
            <w:r w:rsidRPr="00397406">
              <w:rPr>
                <w:rFonts w:asciiTheme="minorHAnsi" w:hAnsiTheme="minorHAnsi"/>
              </w:rPr>
              <w:t>The utility program provides customers with energy efficient equipment</w:t>
            </w:r>
            <w:r w:rsidR="00296B49" w:rsidRPr="00397406">
              <w:rPr>
                <w:rFonts w:asciiTheme="minorHAnsi" w:hAnsiTheme="minorHAnsi"/>
              </w:rPr>
              <w:t xml:space="preserve"> for free</w:t>
            </w:r>
            <w:r w:rsidRPr="00397406">
              <w:rPr>
                <w:rFonts w:asciiTheme="minorHAnsi" w:hAnsiTheme="minorHAnsi"/>
              </w:rPr>
              <w:t>.</w:t>
            </w:r>
          </w:p>
        </w:tc>
      </w:tr>
      <w:tr w:rsidR="00A523FF" w:rsidRPr="00397406" w14:paraId="48624443"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0B514052" w14:textId="77777777" w:rsidR="00A523FF" w:rsidRPr="00397406" w:rsidRDefault="00A523FF" w:rsidP="00A523FF">
            <w:pPr>
              <w:rPr>
                <w:rFonts w:asciiTheme="minorHAnsi" w:hAnsiTheme="minorHAnsi"/>
                <w:szCs w:val="20"/>
              </w:rPr>
            </w:pPr>
            <w:r w:rsidRPr="00397406">
              <w:rPr>
                <w:rFonts w:asciiTheme="minorHAnsi" w:hAnsiTheme="minorHAnsi"/>
                <w:szCs w:val="20"/>
              </w:rPr>
              <w:t>Mid-Stream Incentive</w:t>
            </w:r>
          </w:p>
        </w:tc>
        <w:tc>
          <w:tcPr>
            <w:tcW w:w="7218" w:type="dxa"/>
          </w:tcPr>
          <w:p w14:paraId="471D4163" w14:textId="77777777" w:rsidR="00AC0B1D" w:rsidRPr="00397406" w:rsidRDefault="007464DE" w:rsidP="008B1024">
            <w:pPr>
              <w:rPr>
                <w:rFonts w:asciiTheme="minorHAnsi" w:hAnsiTheme="minorHAnsi"/>
              </w:rPr>
            </w:pPr>
            <w:r w:rsidRPr="00397406">
              <w:rPr>
                <w:rFonts w:asciiTheme="minorHAnsi" w:hAnsiTheme="minorHAnsi"/>
              </w:rPr>
              <w:t>The utility program offers</w:t>
            </w:r>
            <w:r w:rsidR="00F341E3" w:rsidRPr="00397406">
              <w:rPr>
                <w:rFonts w:asciiTheme="minorHAnsi" w:hAnsiTheme="minorHAnsi"/>
              </w:rPr>
              <w:t xml:space="preserve"> buydowns and</w:t>
            </w:r>
            <w:r w:rsidRPr="00397406">
              <w:rPr>
                <w:rFonts w:asciiTheme="minorHAnsi" w:hAnsiTheme="minorHAnsi"/>
              </w:rPr>
              <w:t xml:space="preserve"> incentives to third parties (typically retailers</w:t>
            </w:r>
            <w:r w:rsidR="00070BEE" w:rsidRPr="00397406">
              <w:rPr>
                <w:rFonts w:asciiTheme="minorHAnsi" w:hAnsiTheme="minorHAnsi"/>
              </w:rPr>
              <w:t>, distributors,</w:t>
            </w:r>
            <w:r w:rsidRPr="00397406">
              <w:rPr>
                <w:rFonts w:asciiTheme="minorHAnsi" w:hAnsiTheme="minorHAnsi"/>
              </w:rPr>
              <w:t xml:space="preserve"> and contractors), who then </w:t>
            </w:r>
            <w:r w:rsidR="00C67E59" w:rsidRPr="00397406">
              <w:rPr>
                <w:rFonts w:asciiTheme="minorHAnsi" w:hAnsiTheme="minorHAnsi"/>
              </w:rPr>
              <w:t>stock</w:t>
            </w:r>
            <w:r w:rsidR="00F341E3" w:rsidRPr="00397406">
              <w:rPr>
                <w:rFonts w:asciiTheme="minorHAnsi" w:hAnsiTheme="minorHAnsi"/>
              </w:rPr>
              <w:t xml:space="preserve">, promote, </w:t>
            </w:r>
            <w:r w:rsidR="008B1024" w:rsidRPr="00397406">
              <w:rPr>
                <w:rFonts w:asciiTheme="minorHAnsi" w:hAnsiTheme="minorHAnsi"/>
              </w:rPr>
              <w:t>lower prices on</w:t>
            </w:r>
            <w:r w:rsidR="00F341E3" w:rsidRPr="00397406">
              <w:rPr>
                <w:rFonts w:asciiTheme="minorHAnsi" w:hAnsiTheme="minorHAnsi"/>
              </w:rPr>
              <w:t>, and/or sell energy efficient equipment</w:t>
            </w:r>
            <w:r w:rsidR="00C67E59" w:rsidRPr="00397406">
              <w:rPr>
                <w:rFonts w:asciiTheme="minorHAnsi" w:hAnsiTheme="minorHAnsi"/>
              </w:rPr>
              <w:t xml:space="preserve">. </w:t>
            </w:r>
            <w:r w:rsidR="00F341E3" w:rsidRPr="00397406">
              <w:rPr>
                <w:rFonts w:asciiTheme="minorHAnsi" w:hAnsiTheme="minorHAnsi"/>
              </w:rPr>
              <w:t>Contractors</w:t>
            </w:r>
            <w:r w:rsidRPr="00397406">
              <w:rPr>
                <w:rFonts w:asciiTheme="minorHAnsi" w:hAnsiTheme="minorHAnsi"/>
              </w:rPr>
              <w:t xml:space="preserve"> install energy efficiency equipment</w:t>
            </w:r>
            <w:r w:rsidR="00F341E3" w:rsidRPr="00397406">
              <w:rPr>
                <w:rFonts w:asciiTheme="minorHAnsi" w:hAnsiTheme="minorHAnsi"/>
              </w:rPr>
              <w:t>,</w:t>
            </w:r>
            <w:r w:rsidR="00296B49" w:rsidRPr="00397406">
              <w:rPr>
                <w:rFonts w:asciiTheme="minorHAnsi" w:hAnsiTheme="minorHAnsi"/>
              </w:rPr>
              <w:t xml:space="preserve"> sometimes using specified</w:t>
            </w:r>
            <w:r w:rsidR="00F341E3" w:rsidRPr="00397406">
              <w:rPr>
                <w:rFonts w:asciiTheme="minorHAnsi" w:hAnsiTheme="minorHAnsi"/>
              </w:rPr>
              <w:t xml:space="preserve"> quality procedures,</w:t>
            </w:r>
            <w:r w:rsidRPr="00397406">
              <w:rPr>
                <w:rFonts w:asciiTheme="minorHAnsi" w:hAnsiTheme="minorHAnsi"/>
              </w:rPr>
              <w:t xml:space="preserve"> at the customer’s property.</w:t>
            </w:r>
          </w:p>
        </w:tc>
      </w:tr>
      <w:tr w:rsidR="00A523FF" w:rsidRPr="00397406" w14:paraId="09E7F496"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7CE19B3F" w14:textId="77777777" w:rsidR="00A523FF" w:rsidRPr="00397406" w:rsidRDefault="00A523FF" w:rsidP="00A523FF">
            <w:pPr>
              <w:rPr>
                <w:rFonts w:asciiTheme="minorHAnsi" w:hAnsiTheme="minorHAnsi"/>
                <w:szCs w:val="20"/>
              </w:rPr>
            </w:pPr>
            <w:r w:rsidRPr="00397406">
              <w:rPr>
                <w:rFonts w:asciiTheme="minorHAnsi" w:hAnsiTheme="minorHAnsi"/>
                <w:szCs w:val="20"/>
              </w:rPr>
              <w:t>On-bill Finance - loan</w:t>
            </w:r>
          </w:p>
        </w:tc>
        <w:tc>
          <w:tcPr>
            <w:tcW w:w="7218" w:type="dxa"/>
          </w:tcPr>
          <w:p w14:paraId="760DC914" w14:textId="77777777" w:rsidR="00A523FF" w:rsidRPr="00397406" w:rsidRDefault="00070BEE" w:rsidP="00296B49">
            <w:pPr>
              <w:rPr>
                <w:rFonts w:asciiTheme="minorHAnsi" w:hAnsiTheme="minorHAnsi"/>
              </w:rPr>
            </w:pPr>
            <w:r w:rsidRPr="00397406">
              <w:rPr>
                <w:rFonts w:asciiTheme="minorHAnsi" w:hAnsiTheme="minorHAnsi"/>
              </w:rPr>
              <w:t>Customer</w:t>
            </w:r>
            <w:r w:rsidR="00C67E59" w:rsidRPr="00397406">
              <w:rPr>
                <w:rFonts w:asciiTheme="minorHAnsi" w:hAnsiTheme="minorHAnsi"/>
              </w:rPr>
              <w:t>s</w:t>
            </w:r>
            <w:r w:rsidRPr="00397406">
              <w:rPr>
                <w:rFonts w:asciiTheme="minorHAnsi" w:hAnsiTheme="minorHAnsi"/>
              </w:rPr>
              <w:t xml:space="preserve"> can finance energy</w:t>
            </w:r>
            <w:r w:rsidR="00513CAB" w:rsidRPr="00397406">
              <w:rPr>
                <w:rFonts w:asciiTheme="minorHAnsi" w:hAnsiTheme="minorHAnsi"/>
              </w:rPr>
              <w:t xml:space="preserve"> efficiency projects </w:t>
            </w:r>
            <w:r w:rsidR="00296B49" w:rsidRPr="00397406">
              <w:rPr>
                <w:rFonts w:asciiTheme="minorHAnsi" w:hAnsiTheme="minorHAnsi"/>
              </w:rPr>
              <w:t>at 0%</w:t>
            </w:r>
            <w:r w:rsidRPr="00397406">
              <w:rPr>
                <w:rFonts w:asciiTheme="minorHAnsi" w:hAnsiTheme="minorHAnsi"/>
              </w:rPr>
              <w:t xml:space="preserve"> interest</w:t>
            </w:r>
            <w:r w:rsidR="00513CAB" w:rsidRPr="00397406">
              <w:rPr>
                <w:rFonts w:asciiTheme="minorHAnsi" w:hAnsiTheme="minorHAnsi"/>
              </w:rPr>
              <w:t xml:space="preserve"> and repay the loan through their monthly utility bill.</w:t>
            </w:r>
          </w:p>
        </w:tc>
      </w:tr>
      <w:tr w:rsidR="00A523FF" w:rsidRPr="00397406" w14:paraId="4D2F10D9"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229EDCC2" w14:textId="77777777" w:rsidR="00A523FF" w:rsidRPr="00397406" w:rsidRDefault="00A523FF" w:rsidP="00A523FF">
            <w:pPr>
              <w:rPr>
                <w:rFonts w:asciiTheme="minorHAnsi" w:hAnsiTheme="minorHAnsi"/>
                <w:color w:val="000000"/>
                <w:szCs w:val="20"/>
              </w:rPr>
            </w:pPr>
            <w:r w:rsidRPr="00397406">
              <w:rPr>
                <w:rFonts w:asciiTheme="minorHAnsi" w:hAnsiTheme="minorHAnsi"/>
                <w:color w:val="000000"/>
                <w:szCs w:val="20"/>
              </w:rPr>
              <w:t>Testing Services / Other</w:t>
            </w:r>
          </w:p>
        </w:tc>
        <w:tc>
          <w:tcPr>
            <w:tcW w:w="7218" w:type="dxa"/>
          </w:tcPr>
          <w:p w14:paraId="4387D625" w14:textId="77777777" w:rsidR="00A523FF" w:rsidRPr="00397406" w:rsidRDefault="00C67E59" w:rsidP="00AC0B1D">
            <w:pPr>
              <w:rPr>
                <w:rFonts w:asciiTheme="minorHAnsi" w:hAnsiTheme="minorHAnsi"/>
              </w:rPr>
            </w:pPr>
            <w:r w:rsidRPr="00397406">
              <w:rPr>
                <w:rFonts w:asciiTheme="minorHAnsi" w:hAnsiTheme="minorHAnsi"/>
              </w:rPr>
              <w:t xml:space="preserve">The utility program </w:t>
            </w:r>
            <w:r w:rsidR="00AB21D4" w:rsidRPr="00397406">
              <w:rPr>
                <w:rFonts w:asciiTheme="minorHAnsi" w:hAnsiTheme="minorHAnsi"/>
              </w:rPr>
              <w:t>performs</w:t>
            </w:r>
            <w:r w:rsidRPr="00397406">
              <w:rPr>
                <w:rFonts w:asciiTheme="minorHAnsi" w:hAnsiTheme="minorHAnsi"/>
              </w:rPr>
              <w:t xml:space="preserve"> free testing services or </w:t>
            </w:r>
            <w:r w:rsidR="00AB21D4" w:rsidRPr="00397406">
              <w:rPr>
                <w:rFonts w:asciiTheme="minorHAnsi" w:hAnsiTheme="minorHAnsi"/>
              </w:rPr>
              <w:t>assessments of the customer’s facility</w:t>
            </w:r>
            <w:r w:rsidRPr="00397406">
              <w:rPr>
                <w:rFonts w:asciiTheme="minorHAnsi" w:hAnsiTheme="minorHAnsi"/>
              </w:rPr>
              <w:t xml:space="preserve"> and pr</w:t>
            </w:r>
            <w:r w:rsidR="00AB21D4" w:rsidRPr="00397406">
              <w:rPr>
                <w:rFonts w:asciiTheme="minorHAnsi" w:hAnsiTheme="minorHAnsi"/>
              </w:rPr>
              <w:t>ovides</w:t>
            </w:r>
            <w:r w:rsidR="00F341E3" w:rsidRPr="00397406">
              <w:rPr>
                <w:rFonts w:asciiTheme="minorHAnsi" w:hAnsiTheme="minorHAnsi"/>
              </w:rPr>
              <w:t xml:space="preserve"> information and</w:t>
            </w:r>
            <w:r w:rsidRPr="00397406">
              <w:rPr>
                <w:rFonts w:asciiTheme="minorHAnsi" w:hAnsiTheme="minorHAnsi"/>
              </w:rPr>
              <w:t xml:space="preserve"> recommendations for potential energy efficiency measures.</w:t>
            </w:r>
          </w:p>
        </w:tc>
      </w:tr>
      <w:tr w:rsidR="00A523FF" w:rsidRPr="00397406" w14:paraId="74AC1A1F"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21A632A5" w14:textId="77777777" w:rsidR="00A523FF" w:rsidRPr="00397406" w:rsidRDefault="0070091B" w:rsidP="00A523FF">
            <w:pPr>
              <w:rPr>
                <w:rFonts w:asciiTheme="minorHAnsi" w:hAnsiTheme="minorHAnsi"/>
                <w:szCs w:val="20"/>
              </w:rPr>
            </w:pPr>
            <w:r w:rsidRPr="00397406">
              <w:rPr>
                <w:rFonts w:asciiTheme="minorHAnsi" w:hAnsiTheme="minorHAnsi"/>
                <w:szCs w:val="20"/>
              </w:rPr>
              <w:t xml:space="preserve">Up-Stream Buy Down, </w:t>
            </w:r>
            <w:r w:rsidR="00A523FF" w:rsidRPr="00397406">
              <w:rPr>
                <w:rFonts w:asciiTheme="minorHAnsi" w:hAnsiTheme="minorHAnsi"/>
                <w:szCs w:val="20"/>
              </w:rPr>
              <w:t>Up-Stream Incentive</w:t>
            </w:r>
          </w:p>
        </w:tc>
        <w:tc>
          <w:tcPr>
            <w:tcW w:w="7218" w:type="dxa"/>
          </w:tcPr>
          <w:p w14:paraId="7FF1A74C" w14:textId="77777777" w:rsidR="00A523FF" w:rsidRPr="00397406" w:rsidRDefault="007464DE" w:rsidP="00621ABA">
            <w:pPr>
              <w:rPr>
                <w:rFonts w:asciiTheme="minorHAnsi" w:hAnsiTheme="minorHAnsi"/>
              </w:rPr>
            </w:pPr>
            <w:r w:rsidRPr="00397406">
              <w:rPr>
                <w:rFonts w:asciiTheme="minorHAnsi" w:hAnsiTheme="minorHAnsi"/>
              </w:rPr>
              <w:t>The utility program offers buydown</w:t>
            </w:r>
            <w:r w:rsidR="00F341E3" w:rsidRPr="00397406">
              <w:rPr>
                <w:rFonts w:asciiTheme="minorHAnsi" w:hAnsiTheme="minorHAnsi"/>
              </w:rPr>
              <w:t>s and</w:t>
            </w:r>
            <w:r w:rsidRPr="00397406">
              <w:rPr>
                <w:rFonts w:asciiTheme="minorHAnsi" w:hAnsiTheme="minorHAnsi"/>
              </w:rPr>
              <w:t xml:space="preserve"> incentives to vendors (typically</w:t>
            </w:r>
            <w:r w:rsidR="0070091B" w:rsidRPr="00397406">
              <w:rPr>
                <w:rFonts w:asciiTheme="minorHAnsi" w:hAnsiTheme="minorHAnsi"/>
              </w:rPr>
              <w:t xml:space="preserve"> manufacturers and distributors</w:t>
            </w:r>
            <w:r w:rsidRPr="00397406">
              <w:rPr>
                <w:rFonts w:asciiTheme="minorHAnsi" w:hAnsiTheme="minorHAnsi"/>
              </w:rPr>
              <w:t xml:space="preserve">), who then </w:t>
            </w:r>
            <w:r w:rsidR="00F341E3" w:rsidRPr="00397406">
              <w:rPr>
                <w:rFonts w:asciiTheme="minorHAnsi" w:hAnsiTheme="minorHAnsi"/>
              </w:rPr>
              <w:t>manufacture, stock</w:t>
            </w:r>
            <w:r w:rsidR="008B1024" w:rsidRPr="00397406">
              <w:rPr>
                <w:rFonts w:asciiTheme="minorHAnsi" w:hAnsiTheme="minorHAnsi"/>
              </w:rPr>
              <w:t>,</w:t>
            </w:r>
            <w:r w:rsidR="00621ABA" w:rsidRPr="00397406">
              <w:rPr>
                <w:rFonts w:asciiTheme="minorHAnsi" w:hAnsiTheme="minorHAnsi"/>
              </w:rPr>
              <w:t xml:space="preserve"> promote,</w:t>
            </w:r>
            <w:r w:rsidR="008B1024" w:rsidRPr="00397406">
              <w:rPr>
                <w:rFonts w:asciiTheme="minorHAnsi" w:hAnsiTheme="minorHAnsi"/>
              </w:rPr>
              <w:t xml:space="preserve"> lower prices on</w:t>
            </w:r>
            <w:r w:rsidR="00621ABA" w:rsidRPr="00397406">
              <w:rPr>
                <w:rFonts w:asciiTheme="minorHAnsi" w:hAnsiTheme="minorHAnsi"/>
              </w:rPr>
              <w:t>, and/or sell</w:t>
            </w:r>
            <w:r w:rsidR="00F341E3" w:rsidRPr="00397406">
              <w:rPr>
                <w:rFonts w:asciiTheme="minorHAnsi" w:hAnsiTheme="minorHAnsi"/>
              </w:rPr>
              <w:t xml:space="preserve"> </w:t>
            </w:r>
            <w:r w:rsidR="00070BEE" w:rsidRPr="00397406">
              <w:rPr>
                <w:rFonts w:asciiTheme="minorHAnsi" w:hAnsiTheme="minorHAnsi"/>
              </w:rPr>
              <w:t>energy efficient equipment.</w:t>
            </w:r>
            <w:r w:rsidR="00296B49" w:rsidRPr="00397406">
              <w:rPr>
                <w:rFonts w:asciiTheme="minorHAnsi" w:hAnsiTheme="minorHAnsi"/>
              </w:rPr>
              <w:t xml:space="preserve"> There is some overlap between the mid-stream and up-stream approaches.</w:t>
            </w:r>
          </w:p>
        </w:tc>
      </w:tr>
    </w:tbl>
    <w:p w14:paraId="09731FDC" w14:textId="77777777" w:rsidR="00A523FF" w:rsidRPr="00397406" w:rsidRDefault="00A523FF" w:rsidP="00A523FF"/>
    <w:sectPr w:rsidR="00A523FF" w:rsidRPr="00397406" w:rsidSect="00E87C8F">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33F951" w14:textId="77777777" w:rsidR="0025361C" w:rsidRDefault="0025361C" w:rsidP="00447D6E">
      <w:r>
        <w:separator/>
      </w:r>
    </w:p>
  </w:endnote>
  <w:endnote w:type="continuationSeparator" w:id="0">
    <w:p w14:paraId="4819CCD2" w14:textId="77777777" w:rsidR="0025361C" w:rsidRDefault="0025361C"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5039CF" w14:textId="77777777" w:rsidR="0025361C" w:rsidRDefault="0025361C" w:rsidP="00447D6E">
    <w:pPr>
      <w:pStyle w:val="Footer"/>
      <w:jc w:val="right"/>
      <w:rPr>
        <w:rFonts w:cstheme="minorHAnsi"/>
        <w:b/>
        <w:sz w:val="36"/>
        <w:szCs w:val="36"/>
      </w:rPr>
    </w:pPr>
    <w:sdt>
      <w:sdtPr>
        <w:rPr>
          <w:rFonts w:cstheme="minorHAnsi"/>
          <w:b/>
          <w:sz w:val="36"/>
          <w:szCs w:val="36"/>
        </w:rPr>
        <w:alias w:val="Date"/>
        <w:tag w:val=""/>
        <w:id w:val="626895829"/>
        <w:placeholder>
          <w:docPart w:val="2B363068873E4A96A5BDA3A6BCE727F1"/>
        </w:placeholder>
        <w:dataBinding w:prefixMappings="xmlns:ns0='http://schemas.microsoft.com/office/2006/coverPageProps' " w:xpath="/ns0:CoverPageProperties[1]/ns0:PublishDate[1]" w:storeItemID="{55AF091B-3C7A-41E3-B477-F2FDAA23CFDA}"/>
        <w:date w:fullDate="2014-11-03T00:00:00Z">
          <w:dateFormat w:val="MMMM d, yyyy"/>
          <w:lid w:val="en-US"/>
          <w:storeMappedDataAs w:val="dateTime"/>
          <w:calendar w:val="gregorian"/>
        </w:date>
      </w:sdtPr>
      <w:sdtContent>
        <w:r>
          <w:rPr>
            <w:rFonts w:cstheme="minorHAnsi"/>
            <w:b/>
            <w:sz w:val="36"/>
            <w:szCs w:val="36"/>
          </w:rPr>
          <w:t>November 3, 2014</w:t>
        </w:r>
      </w:sdtContent>
    </w:sdt>
  </w:p>
  <w:p w14:paraId="00C69757" w14:textId="77777777" w:rsidR="0025361C" w:rsidRPr="009500DC" w:rsidRDefault="0025361C" w:rsidP="00447D6E">
    <w:pPr>
      <w:pStyle w:val="Footer"/>
      <w:jc w:val="right"/>
      <w:rPr>
        <w:rFonts w:cstheme="minorHAnsi"/>
      </w:rPr>
    </w:pPr>
    <w:r>
      <w:rPr>
        <w:rFonts w:cstheme="minorHAnsi"/>
        <w:b/>
        <w:sz w:val="36"/>
        <w:szCs w:val="36"/>
      </w:rPr>
      <w:fldChar w:fldCharType="begin"/>
    </w:r>
    <w:r>
      <w:rPr>
        <w:rFonts w:cstheme="minorHAnsi"/>
        <w:b/>
        <w:sz w:val="36"/>
        <w:szCs w:val="36"/>
      </w:rPr>
      <w:instrText xml:space="preserve"> REF WPnumber </w:instrText>
    </w:r>
    <w:r>
      <w:rPr>
        <w:rFonts w:cstheme="minorHAnsi"/>
        <w:b/>
        <w:sz w:val="36"/>
        <w:szCs w:val="3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A5DEB" w14:textId="77777777" w:rsidR="0025361C" w:rsidRPr="009500DC" w:rsidRDefault="0025361C" w:rsidP="009500DC">
    <w:pPr>
      <w:pStyle w:val="Footer"/>
      <w:pBdr>
        <w:top w:val="single" w:sz="4" w:space="1" w:color="auto"/>
      </w:pBdr>
      <w:rPr>
        <w:rFonts w:cstheme="minorHAnsi"/>
        <w:b/>
        <w:sz w:val="20"/>
        <w:szCs w:val="20"/>
      </w:rPr>
    </w:pPr>
    <w:sdt>
      <w:sdtPr>
        <w:rPr>
          <w:rFonts w:cstheme="minorHAnsi"/>
          <w:b/>
          <w:sz w:val="20"/>
          <w:szCs w:val="20"/>
        </w:rPr>
        <w:alias w:val="Title"/>
        <w:tag w:val=""/>
        <w:id w:val="-622767845"/>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SCE13HC061</w:t>
        </w:r>
      </w:sdtContent>
    </w:sdt>
    <w:r>
      <w:rPr>
        <w:rFonts w:cstheme="minorHAnsi"/>
        <w:b/>
        <w:sz w:val="20"/>
        <w:szCs w:val="20"/>
      </w:rPr>
      <w:t xml:space="preserve">, </w:t>
    </w:r>
    <w:sdt>
      <w:sdtPr>
        <w:rPr>
          <w:rFonts w:cstheme="minorHAnsi"/>
          <w:b/>
          <w:sz w:val="20"/>
          <w:szCs w:val="20"/>
        </w:rPr>
        <w:alias w:val="Revision"/>
        <w:tag w:val=""/>
        <w:id w:val="-979308963"/>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0</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F4073E">
      <w:rPr>
        <w:rFonts w:cstheme="minorHAnsi"/>
        <w:b/>
        <w:noProof/>
        <w:sz w:val="20"/>
        <w:szCs w:val="20"/>
      </w:rPr>
      <w:t>20</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794524137"/>
        <w:dataBinding w:prefixMappings="xmlns:ns0='http://schemas.microsoft.com/office/2006/coverPageProps' " w:xpath="/ns0:CoverPageProperties[1]/ns0:PublishDate[1]" w:storeItemID="{55AF091B-3C7A-41E3-B477-F2FDAA23CFDA}"/>
        <w:date w:fullDate="2014-11-03T00:00:00Z">
          <w:dateFormat w:val="MMMM d, yyyy"/>
          <w:lid w:val="en-US"/>
          <w:storeMappedDataAs w:val="dateTime"/>
          <w:calendar w:val="gregorian"/>
        </w:date>
      </w:sdtPr>
      <w:sdtContent>
        <w:r>
          <w:rPr>
            <w:rFonts w:cstheme="minorHAnsi"/>
            <w:b/>
            <w:sz w:val="20"/>
            <w:szCs w:val="20"/>
          </w:rPr>
          <w:t>November 3, 2014</w:t>
        </w:r>
      </w:sdtContent>
    </w:sdt>
  </w:p>
  <w:p w14:paraId="0B11C42F" w14:textId="77777777" w:rsidR="0025361C" w:rsidRPr="009500DC" w:rsidRDefault="0025361C" w:rsidP="009500DC">
    <w:pPr>
      <w:pStyle w:val="Footer"/>
      <w:pBdr>
        <w:top w:val="single" w:sz="4" w:space="1" w:color="auto"/>
      </w:pBdr>
      <w:rPr>
        <w:rFonts w:cstheme="minorHAnsi"/>
      </w:rPr>
    </w:pPr>
    <w:sdt>
      <w:sdtPr>
        <w:rPr>
          <w:rFonts w:cstheme="minorHAnsi"/>
          <w:b/>
          <w:sz w:val="20"/>
          <w:szCs w:val="20"/>
        </w:rPr>
        <w:alias w:val="Company"/>
        <w:tag w:val=""/>
        <w:id w:val="-62724045"/>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Edison Company</w:t>
        </w:r>
      </w:sdtContent>
    </w:sdt>
  </w:p>
  <w:p w14:paraId="43A00150" w14:textId="77777777" w:rsidR="0025361C" w:rsidRDefault="0025361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FDEA74" w14:textId="77777777" w:rsidR="0025361C" w:rsidRDefault="0025361C" w:rsidP="00447D6E">
      <w:r>
        <w:separator/>
      </w:r>
    </w:p>
  </w:footnote>
  <w:footnote w:type="continuationSeparator" w:id="0">
    <w:p w14:paraId="19EECDC5" w14:textId="77777777" w:rsidR="0025361C" w:rsidRDefault="0025361C"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1">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2">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5D050AC"/>
    <w:multiLevelType w:val="hybridMultilevel"/>
    <w:tmpl w:val="2850D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E970DE5"/>
    <w:multiLevelType w:val="hybridMultilevel"/>
    <w:tmpl w:val="5C28D7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9">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C1B5DE3"/>
    <w:multiLevelType w:val="hybridMultilevel"/>
    <w:tmpl w:val="5C164D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8F85B0F"/>
    <w:multiLevelType w:val="hybridMultilevel"/>
    <w:tmpl w:val="AD7AB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D5D023B"/>
    <w:multiLevelType w:val="multilevel"/>
    <w:tmpl w:val="87AEBA58"/>
    <w:lvl w:ilvl="0">
      <w:start w:val="1"/>
      <w:numFmt w:val="decimal"/>
      <w:lvlText w:val="%1."/>
      <w:lvlJc w:val="left"/>
      <w:pPr>
        <w:ind w:left="360" w:hanging="360"/>
      </w:pPr>
    </w:lvl>
    <w:lvl w:ilvl="1">
      <w:start w:val="4"/>
      <w:numFmt w:val="decimal"/>
      <w:isLgl/>
      <w:lvlText w:val="%1.%2"/>
      <w:lvlJc w:val="left"/>
      <w:pPr>
        <w:ind w:left="465" w:hanging="46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6">
    <w:nsid w:val="6043232C"/>
    <w:multiLevelType w:val="hybridMultilevel"/>
    <w:tmpl w:val="1DA6C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128755B"/>
    <w:multiLevelType w:val="hybridMultilevel"/>
    <w:tmpl w:val="CF4E7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4B12F02"/>
    <w:multiLevelType w:val="hybridMultilevel"/>
    <w:tmpl w:val="2A681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9314C7A"/>
    <w:multiLevelType w:val="hybridMultilevel"/>
    <w:tmpl w:val="2D4AB5D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6C19508D"/>
    <w:multiLevelType w:val="hybridMultilevel"/>
    <w:tmpl w:val="E690BF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0D142F0"/>
    <w:multiLevelType w:val="hybridMultilevel"/>
    <w:tmpl w:val="7C36903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78D66F79"/>
    <w:multiLevelType w:val="hybridMultilevel"/>
    <w:tmpl w:val="9E7EC4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10"/>
  </w:num>
  <w:num w:numId="3">
    <w:abstractNumId w:val="9"/>
  </w:num>
  <w:num w:numId="4">
    <w:abstractNumId w:val="6"/>
  </w:num>
  <w:num w:numId="5">
    <w:abstractNumId w:val="6"/>
  </w:num>
  <w:num w:numId="6">
    <w:abstractNumId w:val="0"/>
  </w:num>
  <w:num w:numId="7">
    <w:abstractNumId w:val="11"/>
  </w:num>
  <w:num w:numId="8">
    <w:abstractNumId w:val="8"/>
  </w:num>
  <w:num w:numId="9">
    <w:abstractNumId w:val="3"/>
  </w:num>
  <w:num w:numId="10">
    <w:abstractNumId w:val="1"/>
  </w:num>
  <w:num w:numId="11">
    <w:abstractNumId w:val="12"/>
  </w:num>
  <w:num w:numId="12">
    <w:abstractNumId w:val="5"/>
  </w:num>
  <w:num w:numId="13">
    <w:abstractNumId w:val="2"/>
  </w:num>
  <w:num w:numId="14">
    <w:abstractNumId w:val="16"/>
  </w:num>
  <w:num w:numId="15">
    <w:abstractNumId w:val="17"/>
  </w:num>
  <w:num w:numId="16">
    <w:abstractNumId w:val="4"/>
  </w:num>
  <w:num w:numId="17">
    <w:abstractNumId w:val="14"/>
  </w:num>
  <w:num w:numId="18">
    <w:abstractNumId w:val="7"/>
  </w:num>
  <w:num w:numId="19">
    <w:abstractNumId w:val="22"/>
  </w:num>
  <w:num w:numId="20">
    <w:abstractNumId w:val="19"/>
  </w:num>
  <w:num w:numId="21">
    <w:abstractNumId w:val="20"/>
  </w:num>
  <w:num w:numId="22">
    <w:abstractNumId w:val="15"/>
  </w:num>
  <w:num w:numId="23">
    <w:abstractNumId w:val="21"/>
  </w:num>
  <w:num w:numId="24">
    <w:abstractNumId w:val="18"/>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5902"/>
    <w:rsid w:val="000173BF"/>
    <w:rsid w:val="00023E63"/>
    <w:rsid w:val="00024252"/>
    <w:rsid w:val="00027183"/>
    <w:rsid w:val="00033EA1"/>
    <w:rsid w:val="00056947"/>
    <w:rsid w:val="00061A8E"/>
    <w:rsid w:val="00064CB3"/>
    <w:rsid w:val="00070BEE"/>
    <w:rsid w:val="00076DF4"/>
    <w:rsid w:val="00080787"/>
    <w:rsid w:val="00086F7F"/>
    <w:rsid w:val="0009074D"/>
    <w:rsid w:val="0009592B"/>
    <w:rsid w:val="000968C6"/>
    <w:rsid w:val="000A63C9"/>
    <w:rsid w:val="000C0000"/>
    <w:rsid w:val="000C18CC"/>
    <w:rsid w:val="000C7ED1"/>
    <w:rsid w:val="000E706D"/>
    <w:rsid w:val="000F130A"/>
    <w:rsid w:val="00107242"/>
    <w:rsid w:val="0011568A"/>
    <w:rsid w:val="00117C81"/>
    <w:rsid w:val="001206F7"/>
    <w:rsid w:val="00124124"/>
    <w:rsid w:val="00147155"/>
    <w:rsid w:val="00153CB3"/>
    <w:rsid w:val="00154C3B"/>
    <w:rsid w:val="00165357"/>
    <w:rsid w:val="001722B7"/>
    <w:rsid w:val="001811EE"/>
    <w:rsid w:val="001979AF"/>
    <w:rsid w:val="001A0EB4"/>
    <w:rsid w:val="001A39F0"/>
    <w:rsid w:val="001A5F62"/>
    <w:rsid w:val="001B618B"/>
    <w:rsid w:val="001C1338"/>
    <w:rsid w:val="001C4140"/>
    <w:rsid w:val="001C5A94"/>
    <w:rsid w:val="001D3223"/>
    <w:rsid w:val="001D33EF"/>
    <w:rsid w:val="001E0829"/>
    <w:rsid w:val="001F05CE"/>
    <w:rsid w:val="001F4A65"/>
    <w:rsid w:val="00207BDF"/>
    <w:rsid w:val="0021035B"/>
    <w:rsid w:val="00226709"/>
    <w:rsid w:val="0023254A"/>
    <w:rsid w:val="00236216"/>
    <w:rsid w:val="00240B74"/>
    <w:rsid w:val="0025361C"/>
    <w:rsid w:val="00263C1C"/>
    <w:rsid w:val="00265827"/>
    <w:rsid w:val="0027381E"/>
    <w:rsid w:val="00274FBE"/>
    <w:rsid w:val="002762E1"/>
    <w:rsid w:val="002811BC"/>
    <w:rsid w:val="00283DE8"/>
    <w:rsid w:val="00285966"/>
    <w:rsid w:val="00285A0D"/>
    <w:rsid w:val="00290ED8"/>
    <w:rsid w:val="00296B49"/>
    <w:rsid w:val="002A2B40"/>
    <w:rsid w:val="002A3D26"/>
    <w:rsid w:val="002B1ADF"/>
    <w:rsid w:val="002C444C"/>
    <w:rsid w:val="002C6891"/>
    <w:rsid w:val="002C6C7A"/>
    <w:rsid w:val="002C7F78"/>
    <w:rsid w:val="002D5277"/>
    <w:rsid w:val="002D71FA"/>
    <w:rsid w:val="002F1437"/>
    <w:rsid w:val="002F3943"/>
    <w:rsid w:val="002F4E34"/>
    <w:rsid w:val="002F79E7"/>
    <w:rsid w:val="0030363A"/>
    <w:rsid w:val="00315352"/>
    <w:rsid w:val="00317EB0"/>
    <w:rsid w:val="00323CE4"/>
    <w:rsid w:val="00332700"/>
    <w:rsid w:val="00345D80"/>
    <w:rsid w:val="003471D4"/>
    <w:rsid w:val="003557E9"/>
    <w:rsid w:val="003560BA"/>
    <w:rsid w:val="00370779"/>
    <w:rsid w:val="003832D2"/>
    <w:rsid w:val="00393137"/>
    <w:rsid w:val="00397406"/>
    <w:rsid w:val="003A1E43"/>
    <w:rsid w:val="003C53E0"/>
    <w:rsid w:val="003D2871"/>
    <w:rsid w:val="003D5B83"/>
    <w:rsid w:val="003E6E47"/>
    <w:rsid w:val="003F0623"/>
    <w:rsid w:val="003F3A41"/>
    <w:rsid w:val="00401031"/>
    <w:rsid w:val="00413CDB"/>
    <w:rsid w:val="00415856"/>
    <w:rsid w:val="004200FE"/>
    <w:rsid w:val="004203DB"/>
    <w:rsid w:val="00421183"/>
    <w:rsid w:val="00426534"/>
    <w:rsid w:val="00441957"/>
    <w:rsid w:val="00441F53"/>
    <w:rsid w:val="00443D32"/>
    <w:rsid w:val="004469DD"/>
    <w:rsid w:val="00447CE5"/>
    <w:rsid w:val="00447D6E"/>
    <w:rsid w:val="0046286E"/>
    <w:rsid w:val="00471234"/>
    <w:rsid w:val="00472250"/>
    <w:rsid w:val="0047437C"/>
    <w:rsid w:val="00477522"/>
    <w:rsid w:val="00493457"/>
    <w:rsid w:val="00494628"/>
    <w:rsid w:val="004A1650"/>
    <w:rsid w:val="004B4A3A"/>
    <w:rsid w:val="004B750E"/>
    <w:rsid w:val="004C2244"/>
    <w:rsid w:val="004C23F1"/>
    <w:rsid w:val="004E01F5"/>
    <w:rsid w:val="004E297E"/>
    <w:rsid w:val="004E76CA"/>
    <w:rsid w:val="004F1698"/>
    <w:rsid w:val="0051020F"/>
    <w:rsid w:val="00513CAB"/>
    <w:rsid w:val="00514757"/>
    <w:rsid w:val="005449FD"/>
    <w:rsid w:val="0054554E"/>
    <w:rsid w:val="005476F6"/>
    <w:rsid w:val="00560934"/>
    <w:rsid w:val="00564960"/>
    <w:rsid w:val="005729C8"/>
    <w:rsid w:val="005734A4"/>
    <w:rsid w:val="00595821"/>
    <w:rsid w:val="00597950"/>
    <w:rsid w:val="005A0E53"/>
    <w:rsid w:val="005A1078"/>
    <w:rsid w:val="005A4658"/>
    <w:rsid w:val="005B28C1"/>
    <w:rsid w:val="005C2E48"/>
    <w:rsid w:val="005C3F23"/>
    <w:rsid w:val="005C69FA"/>
    <w:rsid w:val="005D4DD7"/>
    <w:rsid w:val="005E12A9"/>
    <w:rsid w:val="005F139E"/>
    <w:rsid w:val="00602799"/>
    <w:rsid w:val="00612041"/>
    <w:rsid w:val="00614AFF"/>
    <w:rsid w:val="00621ABA"/>
    <w:rsid w:val="006220A4"/>
    <w:rsid w:val="00631157"/>
    <w:rsid w:val="00637BF4"/>
    <w:rsid w:val="006404E6"/>
    <w:rsid w:val="00646214"/>
    <w:rsid w:val="0064729D"/>
    <w:rsid w:val="00647ABE"/>
    <w:rsid w:val="00664B05"/>
    <w:rsid w:val="006746FE"/>
    <w:rsid w:val="00677E33"/>
    <w:rsid w:val="00685D5C"/>
    <w:rsid w:val="00697868"/>
    <w:rsid w:val="006A055F"/>
    <w:rsid w:val="006A070C"/>
    <w:rsid w:val="006A151F"/>
    <w:rsid w:val="006A5293"/>
    <w:rsid w:val="006A6D15"/>
    <w:rsid w:val="006B0DF3"/>
    <w:rsid w:val="006B4A48"/>
    <w:rsid w:val="006C2C55"/>
    <w:rsid w:val="006C430A"/>
    <w:rsid w:val="006D2809"/>
    <w:rsid w:val="006E3342"/>
    <w:rsid w:val="006E4B12"/>
    <w:rsid w:val="006F78D5"/>
    <w:rsid w:val="0070091B"/>
    <w:rsid w:val="007047DE"/>
    <w:rsid w:val="007048AC"/>
    <w:rsid w:val="00733C7D"/>
    <w:rsid w:val="0073769E"/>
    <w:rsid w:val="00740761"/>
    <w:rsid w:val="00745F77"/>
    <w:rsid w:val="007464DE"/>
    <w:rsid w:val="00755A45"/>
    <w:rsid w:val="00760CDC"/>
    <w:rsid w:val="00764D0D"/>
    <w:rsid w:val="007705CE"/>
    <w:rsid w:val="007933F1"/>
    <w:rsid w:val="007B705D"/>
    <w:rsid w:val="007E43F8"/>
    <w:rsid w:val="007E5076"/>
    <w:rsid w:val="007E656B"/>
    <w:rsid w:val="007E7468"/>
    <w:rsid w:val="007F2997"/>
    <w:rsid w:val="007F50E8"/>
    <w:rsid w:val="007F54E2"/>
    <w:rsid w:val="007F7FBA"/>
    <w:rsid w:val="00800319"/>
    <w:rsid w:val="0080044E"/>
    <w:rsid w:val="00801F7F"/>
    <w:rsid w:val="00815177"/>
    <w:rsid w:val="00824F1C"/>
    <w:rsid w:val="00826688"/>
    <w:rsid w:val="008701A4"/>
    <w:rsid w:val="00881A42"/>
    <w:rsid w:val="00885E0A"/>
    <w:rsid w:val="0088603B"/>
    <w:rsid w:val="0088778C"/>
    <w:rsid w:val="00893FC3"/>
    <w:rsid w:val="0089577B"/>
    <w:rsid w:val="008A6FED"/>
    <w:rsid w:val="008B1024"/>
    <w:rsid w:val="008B1357"/>
    <w:rsid w:val="008B2DF3"/>
    <w:rsid w:val="008B3414"/>
    <w:rsid w:val="008C2E0E"/>
    <w:rsid w:val="008D3930"/>
    <w:rsid w:val="008E02DE"/>
    <w:rsid w:val="008E17CC"/>
    <w:rsid w:val="008E25B1"/>
    <w:rsid w:val="008F2167"/>
    <w:rsid w:val="008F2D0B"/>
    <w:rsid w:val="008F33B4"/>
    <w:rsid w:val="0090077A"/>
    <w:rsid w:val="00904ADA"/>
    <w:rsid w:val="00907697"/>
    <w:rsid w:val="009138A0"/>
    <w:rsid w:val="0091424C"/>
    <w:rsid w:val="00922B85"/>
    <w:rsid w:val="00933188"/>
    <w:rsid w:val="00935AF9"/>
    <w:rsid w:val="009500DC"/>
    <w:rsid w:val="00951923"/>
    <w:rsid w:val="00964E23"/>
    <w:rsid w:val="00972C81"/>
    <w:rsid w:val="009824E9"/>
    <w:rsid w:val="009902C2"/>
    <w:rsid w:val="00993FFE"/>
    <w:rsid w:val="00995479"/>
    <w:rsid w:val="00995CB0"/>
    <w:rsid w:val="00997BD2"/>
    <w:rsid w:val="00997E77"/>
    <w:rsid w:val="009A2734"/>
    <w:rsid w:val="009A5DEA"/>
    <w:rsid w:val="009B5B7B"/>
    <w:rsid w:val="009C1777"/>
    <w:rsid w:val="009C2C86"/>
    <w:rsid w:val="009C6A47"/>
    <w:rsid w:val="009D0753"/>
    <w:rsid w:val="009D5131"/>
    <w:rsid w:val="009E1802"/>
    <w:rsid w:val="009E1CDE"/>
    <w:rsid w:val="009E51E2"/>
    <w:rsid w:val="009F7A61"/>
    <w:rsid w:val="00A113E5"/>
    <w:rsid w:val="00A11800"/>
    <w:rsid w:val="00A11C16"/>
    <w:rsid w:val="00A1423E"/>
    <w:rsid w:val="00A17664"/>
    <w:rsid w:val="00A22BE3"/>
    <w:rsid w:val="00A24520"/>
    <w:rsid w:val="00A3184D"/>
    <w:rsid w:val="00A42196"/>
    <w:rsid w:val="00A500D6"/>
    <w:rsid w:val="00A523FF"/>
    <w:rsid w:val="00A57D36"/>
    <w:rsid w:val="00A67907"/>
    <w:rsid w:val="00A84127"/>
    <w:rsid w:val="00A86DA2"/>
    <w:rsid w:val="00A87923"/>
    <w:rsid w:val="00AA2D6C"/>
    <w:rsid w:val="00AB21D4"/>
    <w:rsid w:val="00AB21F5"/>
    <w:rsid w:val="00AB3386"/>
    <w:rsid w:val="00AB36DB"/>
    <w:rsid w:val="00AC0B1D"/>
    <w:rsid w:val="00AC5309"/>
    <w:rsid w:val="00AD4DD0"/>
    <w:rsid w:val="00AF34D6"/>
    <w:rsid w:val="00AF6342"/>
    <w:rsid w:val="00B031C4"/>
    <w:rsid w:val="00B053FB"/>
    <w:rsid w:val="00B07EE5"/>
    <w:rsid w:val="00B10030"/>
    <w:rsid w:val="00B21CC5"/>
    <w:rsid w:val="00B239CB"/>
    <w:rsid w:val="00B26778"/>
    <w:rsid w:val="00B26B83"/>
    <w:rsid w:val="00B32479"/>
    <w:rsid w:val="00B403ED"/>
    <w:rsid w:val="00B4065F"/>
    <w:rsid w:val="00B54FB3"/>
    <w:rsid w:val="00B866B4"/>
    <w:rsid w:val="00B94226"/>
    <w:rsid w:val="00BA0A8C"/>
    <w:rsid w:val="00BA2E7E"/>
    <w:rsid w:val="00BA590A"/>
    <w:rsid w:val="00BB0B39"/>
    <w:rsid w:val="00BB30D1"/>
    <w:rsid w:val="00BB5F75"/>
    <w:rsid w:val="00BC6524"/>
    <w:rsid w:val="00BD3931"/>
    <w:rsid w:val="00BD5B88"/>
    <w:rsid w:val="00BD781B"/>
    <w:rsid w:val="00C21246"/>
    <w:rsid w:val="00C24D03"/>
    <w:rsid w:val="00C25E61"/>
    <w:rsid w:val="00C30818"/>
    <w:rsid w:val="00C36F05"/>
    <w:rsid w:val="00C54EFF"/>
    <w:rsid w:val="00C55D03"/>
    <w:rsid w:val="00C67E59"/>
    <w:rsid w:val="00C72B8B"/>
    <w:rsid w:val="00C72CB5"/>
    <w:rsid w:val="00C805BC"/>
    <w:rsid w:val="00C90BF4"/>
    <w:rsid w:val="00C93CD7"/>
    <w:rsid w:val="00CA1A5B"/>
    <w:rsid w:val="00CA2AB4"/>
    <w:rsid w:val="00CA588B"/>
    <w:rsid w:val="00CB0100"/>
    <w:rsid w:val="00CE0C66"/>
    <w:rsid w:val="00CE28CF"/>
    <w:rsid w:val="00CE4386"/>
    <w:rsid w:val="00CE5BEB"/>
    <w:rsid w:val="00CE69E9"/>
    <w:rsid w:val="00CF464D"/>
    <w:rsid w:val="00D25074"/>
    <w:rsid w:val="00D36798"/>
    <w:rsid w:val="00D475D1"/>
    <w:rsid w:val="00D47E80"/>
    <w:rsid w:val="00D51278"/>
    <w:rsid w:val="00D72051"/>
    <w:rsid w:val="00D7380B"/>
    <w:rsid w:val="00D75D77"/>
    <w:rsid w:val="00D9471F"/>
    <w:rsid w:val="00DA089A"/>
    <w:rsid w:val="00DA11A0"/>
    <w:rsid w:val="00DA690B"/>
    <w:rsid w:val="00DA7225"/>
    <w:rsid w:val="00DB0D03"/>
    <w:rsid w:val="00DC1966"/>
    <w:rsid w:val="00DC34AD"/>
    <w:rsid w:val="00DE5758"/>
    <w:rsid w:val="00DE5FCF"/>
    <w:rsid w:val="00DF0D19"/>
    <w:rsid w:val="00DF2EE9"/>
    <w:rsid w:val="00DF6FD8"/>
    <w:rsid w:val="00E05A80"/>
    <w:rsid w:val="00E071A5"/>
    <w:rsid w:val="00E07752"/>
    <w:rsid w:val="00E16609"/>
    <w:rsid w:val="00E16F08"/>
    <w:rsid w:val="00E233F3"/>
    <w:rsid w:val="00E252C4"/>
    <w:rsid w:val="00E26B34"/>
    <w:rsid w:val="00E34202"/>
    <w:rsid w:val="00E35F6A"/>
    <w:rsid w:val="00E37F72"/>
    <w:rsid w:val="00E4028D"/>
    <w:rsid w:val="00E40CF9"/>
    <w:rsid w:val="00E42A30"/>
    <w:rsid w:val="00E46305"/>
    <w:rsid w:val="00E54481"/>
    <w:rsid w:val="00E61CB1"/>
    <w:rsid w:val="00E76B31"/>
    <w:rsid w:val="00E81F3E"/>
    <w:rsid w:val="00E84C48"/>
    <w:rsid w:val="00E859BD"/>
    <w:rsid w:val="00E86B70"/>
    <w:rsid w:val="00E87C8F"/>
    <w:rsid w:val="00E924C3"/>
    <w:rsid w:val="00E96759"/>
    <w:rsid w:val="00EB34FC"/>
    <w:rsid w:val="00EB76E1"/>
    <w:rsid w:val="00EC776D"/>
    <w:rsid w:val="00ED08F8"/>
    <w:rsid w:val="00EF5416"/>
    <w:rsid w:val="00F04BC6"/>
    <w:rsid w:val="00F06CCF"/>
    <w:rsid w:val="00F1053D"/>
    <w:rsid w:val="00F12733"/>
    <w:rsid w:val="00F20DCF"/>
    <w:rsid w:val="00F31565"/>
    <w:rsid w:val="00F341E3"/>
    <w:rsid w:val="00F374C1"/>
    <w:rsid w:val="00F4073E"/>
    <w:rsid w:val="00F4304D"/>
    <w:rsid w:val="00F43E7F"/>
    <w:rsid w:val="00F4752B"/>
    <w:rsid w:val="00F476E8"/>
    <w:rsid w:val="00F479C5"/>
    <w:rsid w:val="00F55B57"/>
    <w:rsid w:val="00F56792"/>
    <w:rsid w:val="00F60E32"/>
    <w:rsid w:val="00F709B7"/>
    <w:rsid w:val="00F709E3"/>
    <w:rsid w:val="00F710CB"/>
    <w:rsid w:val="00F71DAC"/>
    <w:rsid w:val="00F7242E"/>
    <w:rsid w:val="00F95A6A"/>
    <w:rsid w:val="00F96DEB"/>
    <w:rsid w:val="00FB2590"/>
    <w:rsid w:val="00FB3FDC"/>
    <w:rsid w:val="00FB4ADC"/>
    <w:rsid w:val="00FD5A8C"/>
    <w:rsid w:val="00FE286E"/>
    <w:rsid w:val="00FE3233"/>
    <w:rsid w:val="00FE56D4"/>
    <w:rsid w:val="00FE5C87"/>
    <w:rsid w:val="00FF50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41"/>
    <o:shapelayout v:ext="edit">
      <o:idmap v:ext="edit" data="1"/>
    </o:shapelayout>
  </w:shapeDefaults>
  <w:decimalSymbol w:val="."/>
  <w:listSeparator w:val=","/>
  <w14:docId w14:val="2097A316"/>
  <w15:docId w15:val="{704A204C-656D-4390-A0EF-2CCCDDEC6C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character" w:styleId="EndnoteReference">
    <w:name w:val="endnote reference"/>
    <w:semiHidden/>
    <w:rsid w:val="00F31565"/>
    <w:rPr>
      <w:vertAlign w:val="superscript"/>
    </w:rPr>
  </w:style>
  <w:style w:type="table" w:customStyle="1" w:styleId="PGEWorkPaper">
    <w:name w:val="PG&amp;E Work Paper"/>
    <w:basedOn w:val="TableContemporary"/>
    <w:uiPriority w:val="99"/>
    <w:rsid w:val="00F31565"/>
    <w:pPr>
      <w:jc w:val="center"/>
    </w:pPr>
    <w:rPr>
      <w:rFonts w:ascii="Arial" w:hAnsi="Arial"/>
    </w:rPr>
    <w:tblPr>
      <w:tblStyleRowBandSize w:val="1"/>
      <w:tblInd w:w="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CellMar>
        <w:top w:w="0" w:type="dxa"/>
        <w:left w:w="108" w:type="dxa"/>
        <w:bottom w:w="0" w:type="dxa"/>
        <w:right w:w="108" w:type="dxa"/>
      </w:tblCellMar>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EndnoteText">
    <w:name w:val="endnote text"/>
    <w:basedOn w:val="Normal"/>
    <w:link w:val="EndnoteTextChar"/>
    <w:semiHidden/>
    <w:rsid w:val="00E54481"/>
    <w:rPr>
      <w:rFonts w:ascii="Arial" w:hAnsi="Arial"/>
      <w:sz w:val="20"/>
      <w:szCs w:val="20"/>
    </w:rPr>
  </w:style>
  <w:style w:type="character" w:customStyle="1" w:styleId="EndnoteTextChar">
    <w:name w:val="Endnote Text Char"/>
    <w:basedOn w:val="DefaultParagraphFont"/>
    <w:link w:val="EndnoteText"/>
    <w:semiHidden/>
    <w:rsid w:val="00E54481"/>
    <w:rPr>
      <w:rFonts w:ascii="Arial" w:eastAsia="Times New Roman" w:hAnsi="Arial" w:cs="Times New Roman"/>
      <w:sz w:val="20"/>
      <w:szCs w:val="20"/>
    </w:rPr>
  </w:style>
  <w:style w:type="paragraph" w:styleId="FootnoteText">
    <w:name w:val="footnote text"/>
    <w:basedOn w:val="Normal"/>
    <w:link w:val="FootnoteTextChar"/>
    <w:semiHidden/>
    <w:rsid w:val="00E54481"/>
    <w:rPr>
      <w:rFonts w:ascii="Arial" w:hAnsi="Arial"/>
      <w:sz w:val="20"/>
      <w:szCs w:val="20"/>
    </w:rPr>
  </w:style>
  <w:style w:type="character" w:customStyle="1" w:styleId="FootnoteTextChar">
    <w:name w:val="Footnote Text Char"/>
    <w:basedOn w:val="DefaultParagraphFont"/>
    <w:link w:val="FootnoteText"/>
    <w:semiHidden/>
    <w:rsid w:val="00E54481"/>
    <w:rPr>
      <w:rFonts w:ascii="Arial" w:eastAsia="Times New Roman" w:hAnsi="Arial" w:cs="Times New Roman"/>
      <w:sz w:val="20"/>
      <w:szCs w:val="20"/>
    </w:rPr>
  </w:style>
  <w:style w:type="character" w:styleId="FootnoteReference">
    <w:name w:val="footnote reference"/>
    <w:uiPriority w:val="99"/>
    <w:rsid w:val="00E5448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package" Target="embeddings/Microsoft_Excel_Worksheet3.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footer" Target="footer2.xml"/><Relationship Id="rId19"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2B363068873E4A96A5BDA3A6BCE727F1"/>
        <w:category>
          <w:name w:val="General"/>
          <w:gallery w:val="placeholder"/>
        </w:category>
        <w:types>
          <w:type w:val="bbPlcHdr"/>
        </w:types>
        <w:behaviors>
          <w:behavior w:val="content"/>
        </w:behaviors>
        <w:guid w:val="{63456FA4-5C7C-4549-B719-5292249A6A74}"/>
      </w:docPartPr>
      <w:docPartBody>
        <w:p w:rsidR="00F7350A" w:rsidRDefault="00F7350A">
          <w:r w:rsidRPr="0033327F">
            <w:rPr>
              <w:rStyle w:val="PlaceholderText"/>
            </w:rPr>
            <w:t>[Publish Date]</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311B0D"/>
    <w:rsid w:val="003B2A67"/>
    <w:rsid w:val="003E73B3"/>
    <w:rsid w:val="0048078C"/>
    <w:rsid w:val="004A7475"/>
    <w:rsid w:val="00560392"/>
    <w:rsid w:val="0067018F"/>
    <w:rsid w:val="009C2F72"/>
    <w:rsid w:val="00E45A47"/>
    <w:rsid w:val="00E95CD8"/>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350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2014-11-03T00:00:00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16D44F5-A653-435A-A350-3C2EE6B585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23</Pages>
  <Words>5884</Words>
  <Characters>33539</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SCE13HC061</vt:lpstr>
    </vt:vector>
  </TitlesOfParts>
  <Company>Southern California Edison Company</Company>
  <LinksUpToDate>false</LinksUpToDate>
  <CharactersWithSpaces>39345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SCE13HC061</dc:title>
  <dc:subject/>
  <dc:creator>O'Keefe, Brian;Jason H Wang</dc:creator>
  <cp:keywords/>
  <cp:lastModifiedBy>Steven Long</cp:lastModifiedBy>
  <cp:revision>3</cp:revision>
  <dcterms:created xsi:type="dcterms:W3CDTF">2014-12-02T16:10:00Z</dcterms:created>
  <dcterms:modified xsi:type="dcterms:W3CDTF">2014-12-02T16:44:00Z</dcterms:modified>
  <cp:contentStatus>Revision 0</cp:contentStatus>
</cp:coreProperties>
</file>