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18C152F3" w:rsidR="003F3A41" w:rsidRPr="00500C4E" w:rsidRDefault="00A57D36" w:rsidP="00A57D36">
      <w:pPr>
        <w:pStyle w:val="WPnumber"/>
      </w:pPr>
      <w:bookmarkStart w:id="0" w:name="_Toc153189647"/>
      <w:bookmarkStart w:id="1" w:name="_Toc214003082"/>
      <w:bookmarkStart w:id="2" w:name="_GoBack"/>
      <w:bookmarkEnd w:id="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913F92">
            <w:t>13HC044</w:t>
          </w:r>
        </w:sdtContent>
      </w:sdt>
    </w:p>
    <w:bookmarkEnd w:id="0"/>
    <w:p w14:paraId="7601CE2F" w14:textId="51AB0103" w:rsidR="00DA690B" w:rsidRPr="00500C4E" w:rsidRDefault="00F8080F"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913F92">
            <w:rPr>
              <w:rStyle w:val="CaptionChar"/>
              <w:rFonts w:asciiTheme="minorHAnsi" w:hAnsiTheme="minorHAnsi" w:cstheme="minorHAnsi"/>
              <w:b/>
              <w:bCs w:val="0"/>
              <w:sz w:val="48"/>
              <w:szCs w:val="48"/>
            </w:rPr>
            <w:t>3</w:t>
          </w:r>
        </w:sdtContent>
      </w:sdt>
    </w:p>
    <w:p w14:paraId="3E4FD8A9" w14:textId="77777777" w:rsidR="00285A0D" w:rsidRPr="00500C4E" w:rsidRDefault="00285A0D" w:rsidP="00DE5758">
      <w:pPr>
        <w:jc w:val="right"/>
        <w:rPr>
          <w:rFonts w:cstheme="minorHAnsi"/>
          <w:b/>
          <w:sz w:val="48"/>
          <w:szCs w:val="48"/>
        </w:rPr>
      </w:pPr>
    </w:p>
    <w:bookmarkStart w:id="3" w:name="SCE"/>
    <w:p w14:paraId="1837A157" w14:textId="79948BB8" w:rsidR="00DA690B" w:rsidRPr="00500C4E" w:rsidRDefault="00F8080F"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3"/>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7447938F" w:rsidR="00DA690B" w:rsidRPr="00500C4E" w:rsidRDefault="00913F92" w:rsidP="00DA690B">
      <w:pPr>
        <w:rPr>
          <w:rFonts w:cstheme="minorHAnsi"/>
          <w:b/>
          <w:sz w:val="72"/>
          <w:szCs w:val="72"/>
        </w:rPr>
      </w:pPr>
      <w:r>
        <w:rPr>
          <w:rFonts w:cstheme="minorHAnsi"/>
          <w:b/>
          <w:sz w:val="72"/>
          <w:szCs w:val="72"/>
        </w:rPr>
        <w:t>Economizer Repair for Entertainment Centers</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0FA0A117" w14:textId="77777777" w:rsidR="00913F92" w:rsidRPr="00BE16A9" w:rsidRDefault="00913F92" w:rsidP="00913F92">
            <w:pPr>
              <w:rPr>
                <w:rFonts w:cs="Arial"/>
                <w:szCs w:val="20"/>
              </w:rPr>
            </w:pPr>
            <w:r w:rsidRPr="00BE16A9">
              <w:rPr>
                <w:rFonts w:cs="Arial"/>
                <w:szCs w:val="20"/>
              </w:rPr>
              <w:t>AC-50089 24 Hour Entertainment Center Economizer Repair Maintenance</w:t>
            </w:r>
          </w:p>
          <w:p w14:paraId="4F4CB7F6" w14:textId="2050A5D5" w:rsidR="00AC5309" w:rsidRPr="00500C4E" w:rsidRDefault="00913F92" w:rsidP="00913F92">
            <w:pPr>
              <w:rPr>
                <w:rFonts w:cs="Arial"/>
                <w:bCs/>
                <w:color w:val="FF0000"/>
                <w:szCs w:val="20"/>
              </w:rPr>
            </w:pPr>
            <w:r w:rsidRPr="00BE16A9">
              <w:rPr>
                <w:rFonts w:cs="Arial"/>
                <w:szCs w:val="20"/>
              </w:rPr>
              <w:t>AC-89808 Restore Degraded Economizer</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39EE985A" w:rsidR="00290ED8" w:rsidRPr="00500C4E" w:rsidRDefault="00913F92">
            <w:pPr>
              <w:rPr>
                <w:rFonts w:cs="Arial"/>
                <w:color w:val="FF0000"/>
                <w:szCs w:val="20"/>
              </w:rPr>
            </w:pPr>
            <w:r w:rsidRPr="0001021D">
              <w:rPr>
                <w:rFonts w:cstheme="minorHAnsi"/>
                <w:szCs w:val="20"/>
              </w:rPr>
              <w:t>The measure case for this work paper is a fully functional and code-compliant economizer.</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7FB5CC4A" w:rsidR="00290ED8" w:rsidRPr="00500C4E" w:rsidRDefault="00913F92">
            <w:pPr>
              <w:rPr>
                <w:rFonts w:cs="Arial"/>
                <w:color w:val="FF0000"/>
                <w:szCs w:val="20"/>
              </w:rPr>
            </w:pPr>
            <w:r w:rsidRPr="0001021D">
              <w:rPr>
                <w:rFonts w:cstheme="minorHAnsi"/>
                <w:szCs w:val="20"/>
              </w:rPr>
              <w:t>The base case for this work paper assumes an average between a fully closed air-economizer (e.g., 0% open) and a Title-24 compliance air-economizer providing minimum ventilation requirement.</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0701363A" w:rsidR="00D36798" w:rsidRPr="00500C4E" w:rsidRDefault="00913F92">
            <w:pPr>
              <w:rPr>
                <w:rFonts w:cs="Arial"/>
                <w:color w:val="FF0000"/>
                <w:szCs w:val="20"/>
              </w:rPr>
            </w:pPr>
            <w:r>
              <w:rPr>
                <w:rFonts w:cs="Arial"/>
                <w:szCs w:val="20"/>
              </w:rPr>
              <w:t>Per ton</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04B64D50" w:rsidR="00290ED8" w:rsidRPr="00500C4E" w:rsidRDefault="00913F92">
            <w:pPr>
              <w:rPr>
                <w:rFonts w:cs="Arial"/>
                <w:color w:val="FF0000"/>
                <w:szCs w:val="20"/>
              </w:rPr>
            </w:pPr>
            <w:r w:rsidRPr="00913F92">
              <w:rPr>
                <w:rFonts w:cs="Arial"/>
                <w:szCs w:val="20"/>
              </w:rPr>
              <w:t>5 years (DEER EUL ID: HVAC-RepEcono</w:t>
            </w:r>
            <w:r w:rsidR="001C1338" w:rsidRPr="00913F92">
              <w:rPr>
                <w:rFonts w:cs="Arial"/>
                <w:szCs w:val="20"/>
              </w:rPr>
              <w:t>)</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4B855E11" w:rsidR="00290ED8" w:rsidRPr="00500C4E" w:rsidRDefault="001C1338">
            <w:pPr>
              <w:rPr>
                <w:rFonts w:cs="Arial"/>
                <w:color w:val="FF0000"/>
                <w:szCs w:val="20"/>
              </w:rPr>
            </w:pPr>
            <w:r w:rsidRPr="00913F92">
              <w:rPr>
                <w:szCs w:val="20"/>
              </w:rPr>
              <w:t>Retrofit Add-on (REA)</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58F8B308" w:rsidR="00290ED8" w:rsidRPr="00500C4E" w:rsidRDefault="001C1338">
            <w:pPr>
              <w:rPr>
                <w:rFonts w:cs="Arial"/>
                <w:color w:val="FF0000"/>
                <w:szCs w:val="20"/>
              </w:rPr>
            </w:pPr>
            <w:r w:rsidRPr="00913F92">
              <w:rPr>
                <w:rFonts w:cs="Arial"/>
                <w:szCs w:val="20"/>
              </w:rPr>
              <w:t xml:space="preserve">0.6 (DEER NTGR ID: </w:t>
            </w:r>
            <w:r w:rsidRPr="00913F92">
              <w:rPr>
                <w:szCs w:val="20"/>
              </w:rPr>
              <w:t>Com-Default&gt;2yrs)</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878"/>
        <w:gridCol w:w="1591"/>
        <w:gridCol w:w="6357"/>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913F92" w:rsidRPr="00500C4E" w14:paraId="0F8D645E" w14:textId="77777777" w:rsidTr="00847A4E">
        <w:trPr>
          <w:trHeight w:val="20"/>
        </w:trPr>
        <w:tc>
          <w:tcPr>
            <w:tcW w:w="283" w:type="pct"/>
          </w:tcPr>
          <w:p w14:paraId="4A1A2996" w14:textId="77777777" w:rsidR="00913F92" w:rsidRPr="00913F92" w:rsidRDefault="00913F92" w:rsidP="00913F92">
            <w:pPr>
              <w:rPr>
                <w:rFonts w:cstheme="minorHAnsi"/>
                <w:szCs w:val="20"/>
              </w:rPr>
            </w:pPr>
            <w:r w:rsidRPr="00913F92">
              <w:rPr>
                <w:rFonts w:cstheme="minorHAnsi"/>
                <w:szCs w:val="20"/>
              </w:rPr>
              <w:t>0</w:t>
            </w:r>
          </w:p>
        </w:tc>
        <w:tc>
          <w:tcPr>
            <w:tcW w:w="510" w:type="pct"/>
          </w:tcPr>
          <w:p w14:paraId="68BA349C" w14:textId="67526EB3" w:rsidR="00913F92" w:rsidRPr="00913F92" w:rsidRDefault="00913F92" w:rsidP="00913F92">
            <w:pPr>
              <w:rPr>
                <w:rFonts w:cstheme="minorHAnsi"/>
                <w:szCs w:val="20"/>
              </w:rPr>
            </w:pPr>
            <w:r w:rsidRPr="00913F92">
              <w:rPr>
                <w:rFonts w:cstheme="minorHAnsi"/>
                <w:szCs w:val="20"/>
              </w:rPr>
              <w:t>5/25/12</w:t>
            </w:r>
          </w:p>
        </w:tc>
        <w:tc>
          <w:tcPr>
            <w:tcW w:w="744" w:type="pct"/>
          </w:tcPr>
          <w:p w14:paraId="4A812BB3" w14:textId="319ECD87" w:rsidR="00913F92" w:rsidRPr="00920905" w:rsidRDefault="00913F92" w:rsidP="00913F92">
            <w:pPr>
              <w:rPr>
                <w:rFonts w:cstheme="minorHAnsi"/>
                <w:color w:val="FF0000"/>
                <w:szCs w:val="20"/>
              </w:rPr>
            </w:pPr>
            <w:r w:rsidRPr="00236587">
              <w:rPr>
                <w:rFonts w:cstheme="minorHAnsi"/>
                <w:szCs w:val="20"/>
              </w:rPr>
              <w:t>Andres Fergadiotti/SCE</w:t>
            </w:r>
          </w:p>
        </w:tc>
        <w:tc>
          <w:tcPr>
            <w:tcW w:w="3463" w:type="pct"/>
          </w:tcPr>
          <w:p w14:paraId="34F0A8ED" w14:textId="1D29B995" w:rsidR="00913F92" w:rsidRPr="00500C4E" w:rsidRDefault="00913F92" w:rsidP="00913F92">
            <w:r w:rsidRPr="00236587">
              <w:rPr>
                <w:rFonts w:cstheme="minorHAnsi"/>
                <w:bCs/>
                <w:szCs w:val="20"/>
              </w:rPr>
              <w:t>Updated to latest template 2013 v0.1 from WPSCNRHC0044</w:t>
            </w:r>
            <w:r>
              <w:rPr>
                <w:rFonts w:cstheme="minorHAnsi"/>
                <w:bCs/>
                <w:szCs w:val="20"/>
              </w:rPr>
              <w:t>.0</w:t>
            </w:r>
          </w:p>
        </w:tc>
      </w:tr>
      <w:tr w:rsidR="00913F92" w:rsidRPr="00500C4E" w14:paraId="62DC1728" w14:textId="77777777" w:rsidTr="00847A4E">
        <w:trPr>
          <w:trHeight w:val="20"/>
        </w:trPr>
        <w:tc>
          <w:tcPr>
            <w:tcW w:w="283" w:type="pct"/>
          </w:tcPr>
          <w:p w14:paraId="3E501C93" w14:textId="12D730C4" w:rsidR="00913F92" w:rsidRPr="00500C4E" w:rsidRDefault="00913F92" w:rsidP="00913F92">
            <w:pPr>
              <w:rPr>
                <w:rFonts w:cstheme="minorHAnsi"/>
                <w:szCs w:val="20"/>
              </w:rPr>
            </w:pPr>
            <w:r>
              <w:rPr>
                <w:rFonts w:cstheme="minorHAnsi"/>
                <w:szCs w:val="20"/>
              </w:rPr>
              <w:t>1</w:t>
            </w:r>
          </w:p>
        </w:tc>
        <w:tc>
          <w:tcPr>
            <w:tcW w:w="510" w:type="pct"/>
          </w:tcPr>
          <w:p w14:paraId="2265169C" w14:textId="606DB094" w:rsidR="00913F92" w:rsidRPr="00500C4E" w:rsidRDefault="00913F92" w:rsidP="00913F92">
            <w:pPr>
              <w:rPr>
                <w:rFonts w:cstheme="minorHAnsi"/>
                <w:szCs w:val="20"/>
              </w:rPr>
            </w:pPr>
            <w:r>
              <w:rPr>
                <w:rFonts w:cstheme="minorHAnsi"/>
                <w:szCs w:val="20"/>
              </w:rPr>
              <w:t>1/15/13</w:t>
            </w:r>
          </w:p>
        </w:tc>
        <w:tc>
          <w:tcPr>
            <w:tcW w:w="744" w:type="pct"/>
          </w:tcPr>
          <w:p w14:paraId="1B212508" w14:textId="343F815F" w:rsidR="00913F92" w:rsidRPr="00500C4E" w:rsidRDefault="00913F92" w:rsidP="00913F92">
            <w:pPr>
              <w:rPr>
                <w:rFonts w:cstheme="minorHAnsi"/>
                <w:szCs w:val="20"/>
              </w:rPr>
            </w:pPr>
            <w:r>
              <w:rPr>
                <w:rFonts w:cstheme="minorHAnsi"/>
                <w:szCs w:val="20"/>
              </w:rPr>
              <w:t>Jason Wang/SCE</w:t>
            </w:r>
          </w:p>
        </w:tc>
        <w:tc>
          <w:tcPr>
            <w:tcW w:w="3463" w:type="pct"/>
          </w:tcPr>
          <w:p w14:paraId="61966CE2" w14:textId="02BD1A28" w:rsidR="00913F92" w:rsidRPr="00500C4E" w:rsidRDefault="00913F92" w:rsidP="00913F92">
            <w:pPr>
              <w:rPr>
                <w:rFonts w:cstheme="minorHAnsi"/>
                <w:bCs/>
                <w:szCs w:val="20"/>
              </w:rPr>
            </w:pPr>
            <w:r>
              <w:rPr>
                <w:rFonts w:cstheme="minorHAnsi"/>
                <w:bCs/>
                <w:szCs w:val="20"/>
              </w:rPr>
              <w:t>Added DEER 2011 measure: Restore Degraded Economizer (D03-060)</w:t>
            </w:r>
          </w:p>
        </w:tc>
      </w:tr>
      <w:tr w:rsidR="00913F92" w:rsidRPr="00500C4E" w14:paraId="4E106DC2" w14:textId="77777777" w:rsidTr="00847A4E">
        <w:trPr>
          <w:trHeight w:val="20"/>
        </w:trPr>
        <w:tc>
          <w:tcPr>
            <w:tcW w:w="283" w:type="pct"/>
          </w:tcPr>
          <w:p w14:paraId="37A8D0E2" w14:textId="674F9007" w:rsidR="00913F92" w:rsidRDefault="00913F92" w:rsidP="005729C8">
            <w:pPr>
              <w:rPr>
                <w:rFonts w:cstheme="minorHAnsi"/>
                <w:szCs w:val="20"/>
              </w:rPr>
            </w:pPr>
            <w:r>
              <w:rPr>
                <w:rFonts w:cstheme="minorHAnsi"/>
                <w:szCs w:val="20"/>
              </w:rPr>
              <w:t>2</w:t>
            </w:r>
          </w:p>
        </w:tc>
        <w:tc>
          <w:tcPr>
            <w:tcW w:w="510" w:type="pct"/>
          </w:tcPr>
          <w:p w14:paraId="62624EC2" w14:textId="6B1BF8A7" w:rsidR="00913F92" w:rsidRPr="00500C4E" w:rsidRDefault="00913F92" w:rsidP="005729C8">
            <w:pPr>
              <w:rPr>
                <w:rFonts w:cstheme="minorHAnsi"/>
                <w:szCs w:val="20"/>
              </w:rPr>
            </w:pPr>
            <w:r>
              <w:rPr>
                <w:rFonts w:cstheme="minorHAnsi"/>
                <w:szCs w:val="20"/>
              </w:rPr>
              <w:t>4/22/14</w:t>
            </w:r>
          </w:p>
        </w:tc>
        <w:tc>
          <w:tcPr>
            <w:tcW w:w="744" w:type="pct"/>
          </w:tcPr>
          <w:p w14:paraId="6368E1D2" w14:textId="77777777" w:rsidR="00913F92" w:rsidRDefault="00913F92" w:rsidP="005729C8">
            <w:pPr>
              <w:rPr>
                <w:rFonts w:cstheme="minorHAnsi"/>
                <w:szCs w:val="20"/>
              </w:rPr>
            </w:pPr>
            <w:r>
              <w:rPr>
                <w:rFonts w:cstheme="minorHAnsi"/>
                <w:szCs w:val="20"/>
              </w:rPr>
              <w:t>Keith Valenzuela/AESC</w:t>
            </w:r>
          </w:p>
          <w:p w14:paraId="70744E74" w14:textId="6C840748" w:rsidR="00913F92" w:rsidRPr="00500C4E" w:rsidRDefault="00913F92" w:rsidP="005729C8">
            <w:pPr>
              <w:rPr>
                <w:rFonts w:cstheme="minorHAnsi"/>
                <w:szCs w:val="20"/>
              </w:rPr>
            </w:pPr>
            <w:r>
              <w:rPr>
                <w:rFonts w:cstheme="minorHAnsi"/>
                <w:szCs w:val="20"/>
              </w:rPr>
              <w:t>Cassie Cuaresma/SCE</w:t>
            </w:r>
          </w:p>
        </w:tc>
        <w:tc>
          <w:tcPr>
            <w:tcW w:w="3463" w:type="pct"/>
          </w:tcPr>
          <w:p w14:paraId="623EBCAC" w14:textId="2AC7DFD8" w:rsidR="00913F92" w:rsidRDefault="00913F92" w:rsidP="005729C8">
            <w:pPr>
              <w:rPr>
                <w:rFonts w:cstheme="minorHAnsi"/>
                <w:bCs/>
                <w:szCs w:val="20"/>
              </w:rPr>
            </w:pPr>
            <w:r>
              <w:rPr>
                <w:rFonts w:cstheme="minorHAnsi"/>
                <w:bCs/>
                <w:szCs w:val="20"/>
              </w:rPr>
              <w:t>-New template</w:t>
            </w:r>
          </w:p>
          <w:p w14:paraId="38F29A26" w14:textId="1BD8F6BE" w:rsidR="00913F92" w:rsidRPr="00500C4E" w:rsidRDefault="00913F92" w:rsidP="005729C8">
            <w:pPr>
              <w:rPr>
                <w:rFonts w:cstheme="minorHAnsi"/>
                <w:bCs/>
                <w:szCs w:val="20"/>
              </w:rPr>
            </w:pPr>
            <w:r>
              <w:rPr>
                <w:rFonts w:cstheme="minorHAnsi"/>
                <w:bCs/>
                <w:szCs w:val="20"/>
              </w:rPr>
              <w:t>-Work paper updated for reporting period effective 7/1/2014-12/31/2014</w:t>
            </w:r>
          </w:p>
        </w:tc>
      </w:tr>
      <w:tr w:rsidR="00913F92" w:rsidRPr="00500C4E" w14:paraId="77896800" w14:textId="77777777" w:rsidTr="00847A4E">
        <w:trPr>
          <w:trHeight w:val="20"/>
        </w:trPr>
        <w:tc>
          <w:tcPr>
            <w:tcW w:w="283" w:type="pct"/>
          </w:tcPr>
          <w:p w14:paraId="070F3C9F" w14:textId="6D67C92D" w:rsidR="00913F92" w:rsidRDefault="00913F92" w:rsidP="005729C8">
            <w:pPr>
              <w:rPr>
                <w:rFonts w:cstheme="minorHAnsi"/>
                <w:szCs w:val="20"/>
              </w:rPr>
            </w:pPr>
            <w:r>
              <w:rPr>
                <w:rFonts w:cstheme="minorHAnsi"/>
                <w:szCs w:val="20"/>
              </w:rPr>
              <w:t>3</w:t>
            </w:r>
          </w:p>
        </w:tc>
        <w:tc>
          <w:tcPr>
            <w:tcW w:w="510" w:type="pct"/>
          </w:tcPr>
          <w:p w14:paraId="6E95419C" w14:textId="2B1F052C" w:rsidR="00913F92" w:rsidRPr="00500C4E" w:rsidRDefault="00913F92" w:rsidP="005729C8">
            <w:pPr>
              <w:rPr>
                <w:rFonts w:cstheme="minorHAnsi"/>
                <w:szCs w:val="20"/>
              </w:rPr>
            </w:pPr>
            <w:r>
              <w:rPr>
                <w:rFonts w:cstheme="minorHAnsi"/>
                <w:szCs w:val="20"/>
              </w:rPr>
              <w:t>1/26/16</w:t>
            </w:r>
          </w:p>
        </w:tc>
        <w:tc>
          <w:tcPr>
            <w:tcW w:w="744" w:type="pct"/>
          </w:tcPr>
          <w:p w14:paraId="6F02E341" w14:textId="60162F0A" w:rsidR="00913F92" w:rsidRPr="00500C4E" w:rsidRDefault="00913F92" w:rsidP="005729C8">
            <w:pPr>
              <w:rPr>
                <w:rFonts w:cstheme="minorHAnsi"/>
                <w:szCs w:val="20"/>
              </w:rPr>
            </w:pPr>
            <w:r>
              <w:rPr>
                <w:rFonts w:cstheme="minorHAnsi"/>
                <w:szCs w:val="20"/>
              </w:rPr>
              <w:t>Ryan Cho/SCE</w:t>
            </w:r>
          </w:p>
        </w:tc>
        <w:tc>
          <w:tcPr>
            <w:tcW w:w="3463" w:type="pct"/>
          </w:tcPr>
          <w:p w14:paraId="066BE2FF" w14:textId="77777777" w:rsidR="00913F92" w:rsidRDefault="00913F92" w:rsidP="00913F92">
            <w:pPr>
              <w:rPr>
                <w:szCs w:val="22"/>
              </w:rPr>
            </w:pPr>
            <w:r>
              <w:t>- New template update for 2016 program year</w:t>
            </w:r>
          </w:p>
          <w:p w14:paraId="5CD52215" w14:textId="73F0036F" w:rsidR="00913F92" w:rsidRPr="00500C4E" w:rsidRDefault="00913F92" w:rsidP="00913F92">
            <w:pPr>
              <w:rPr>
                <w:rFonts w:cstheme="minorHAnsi"/>
                <w:bCs/>
                <w:szCs w:val="20"/>
              </w:rPr>
            </w:pPr>
            <w:r>
              <w:t>- WP effective from 1/1/2016 thru 12/31/2016</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5C535E2F" w:rsidR="008877AF" w:rsidRPr="00EE4120" w:rsidRDefault="008877AF" w:rsidP="00A84BF9">
            <w:pPr>
              <w:rPr>
                <w:bCs/>
                <w:color w:val="FF0000"/>
              </w:rPr>
            </w:pPr>
          </w:p>
        </w:tc>
        <w:tc>
          <w:tcPr>
            <w:tcW w:w="351" w:type="pct"/>
          </w:tcPr>
          <w:p w14:paraId="23988046" w14:textId="522B25BB" w:rsidR="008877AF" w:rsidRPr="00EE4120" w:rsidRDefault="008877AF" w:rsidP="00A84BF9">
            <w:pPr>
              <w:rPr>
                <w:bCs/>
                <w:color w:val="FF0000"/>
                <w:szCs w:val="20"/>
              </w:rPr>
            </w:pPr>
          </w:p>
        </w:tc>
        <w:tc>
          <w:tcPr>
            <w:tcW w:w="548" w:type="pct"/>
          </w:tcPr>
          <w:p w14:paraId="4AB37DB0" w14:textId="1615820F" w:rsidR="008877AF" w:rsidRPr="00EE4120" w:rsidRDefault="008877AF" w:rsidP="00A84BF9">
            <w:pPr>
              <w:rPr>
                <w:bCs/>
                <w:color w:val="FF0000"/>
                <w:szCs w:val="20"/>
              </w:rPr>
            </w:pPr>
          </w:p>
        </w:tc>
        <w:tc>
          <w:tcPr>
            <w:tcW w:w="552" w:type="pct"/>
          </w:tcPr>
          <w:p w14:paraId="62E998F6" w14:textId="2EF8B3C6" w:rsidR="008877AF" w:rsidRPr="00EE4120" w:rsidRDefault="008877AF" w:rsidP="00A84BF9">
            <w:pPr>
              <w:rPr>
                <w:bCs/>
                <w:color w:val="FF0000"/>
                <w:szCs w:val="20"/>
              </w:rPr>
            </w:pPr>
          </w:p>
        </w:tc>
        <w:tc>
          <w:tcPr>
            <w:tcW w:w="1634" w:type="pct"/>
          </w:tcPr>
          <w:p w14:paraId="369DEEE8" w14:textId="0857E4FF" w:rsidR="008877AF" w:rsidRPr="00F25B36" w:rsidRDefault="008877AF" w:rsidP="006C0482">
            <w:pPr>
              <w:pStyle w:val="ListParagraph"/>
              <w:ind w:left="360"/>
              <w:rPr>
                <w:bCs/>
                <w:color w:val="FF0000"/>
                <w:szCs w:val="20"/>
              </w:rPr>
            </w:pPr>
          </w:p>
        </w:tc>
        <w:tc>
          <w:tcPr>
            <w:tcW w:w="1634" w:type="pct"/>
          </w:tcPr>
          <w:p w14:paraId="1ECCFDB6" w14:textId="57F90C40" w:rsidR="008877AF" w:rsidRPr="00F25B36" w:rsidRDefault="008877AF" w:rsidP="006C0482">
            <w:pPr>
              <w:pStyle w:val="ListParagraph"/>
              <w:ind w:left="360"/>
              <w:rPr>
                <w:bCs/>
                <w:color w:val="FF0000"/>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05511675"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3B4892B9" w14:textId="77777777" w:rsidR="00AD15FE" w:rsidRDefault="00AD15FE" w:rsidP="00920905">
      <w:pPr>
        <w:rPr>
          <w:rFonts w:cstheme="minorHAnsi"/>
          <w:szCs w:val="22"/>
        </w:rPr>
      </w:pPr>
      <w:r>
        <w:rPr>
          <w:rFonts w:cstheme="minorHAnsi"/>
          <w:szCs w:val="22"/>
        </w:rPr>
        <w:t>T</w:t>
      </w:r>
      <w:r w:rsidRPr="00236587">
        <w:rPr>
          <w:rFonts w:cstheme="minorHAnsi"/>
          <w:szCs w:val="22"/>
        </w:rPr>
        <w:t>his work paper details the repair of faulty</w:t>
      </w:r>
      <w:r>
        <w:rPr>
          <w:rFonts w:cstheme="minorHAnsi"/>
          <w:szCs w:val="22"/>
        </w:rPr>
        <w:t xml:space="preserve"> and degraded</w:t>
      </w:r>
      <w:r w:rsidRPr="00236587">
        <w:rPr>
          <w:rFonts w:cstheme="minorHAnsi"/>
          <w:szCs w:val="22"/>
        </w:rPr>
        <w:t xml:space="preserve"> air-economizers installed in </w:t>
      </w:r>
      <w:r>
        <w:rPr>
          <w:rFonts w:cstheme="minorHAnsi"/>
          <w:szCs w:val="22"/>
        </w:rPr>
        <w:t xml:space="preserve">large </w:t>
      </w:r>
      <w:r w:rsidRPr="00236587">
        <w:rPr>
          <w:rFonts w:cstheme="minorHAnsi"/>
          <w:szCs w:val="22"/>
        </w:rPr>
        <w:t xml:space="preserve">central </w:t>
      </w:r>
      <w:r>
        <w:rPr>
          <w:rFonts w:cstheme="minorHAnsi"/>
          <w:szCs w:val="22"/>
        </w:rPr>
        <w:t xml:space="preserve">air handlers.  There are two measures—one that is specifically for </w:t>
      </w:r>
      <w:r w:rsidRPr="00236587">
        <w:rPr>
          <w:rFonts w:cstheme="minorHAnsi"/>
          <w:szCs w:val="22"/>
        </w:rPr>
        <w:t>“24-Ho</w:t>
      </w:r>
      <w:r>
        <w:rPr>
          <w:rFonts w:cstheme="minorHAnsi"/>
          <w:szCs w:val="22"/>
        </w:rPr>
        <w:t>ur Entertainment Centers” (e.g.</w:t>
      </w:r>
      <w:r w:rsidRPr="00236587">
        <w:rPr>
          <w:rFonts w:cstheme="minorHAnsi"/>
          <w:szCs w:val="22"/>
        </w:rPr>
        <w:t xml:space="preserve"> 24-hour fitness centers)</w:t>
      </w:r>
      <w:r>
        <w:rPr>
          <w:rFonts w:cstheme="minorHAnsi"/>
          <w:szCs w:val="22"/>
        </w:rPr>
        <w:t>, and one that applies to multiple non-residential building types.</w:t>
      </w:r>
    </w:p>
    <w:p w14:paraId="0AAADAD2" w14:textId="77777777" w:rsidR="00AD15FE" w:rsidRDefault="00AD15FE" w:rsidP="00920905">
      <w:pPr>
        <w:rPr>
          <w:rFonts w:cstheme="minorHAnsi"/>
          <w:szCs w:val="22"/>
        </w:rPr>
      </w:pPr>
    </w:p>
    <w:p w14:paraId="1FFD38CC" w14:textId="21A92C6E"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r w:rsidR="00AD15FE">
        <w:rPr>
          <w:b/>
          <w:szCs w:val="22"/>
        </w:rPr>
        <w:t xml:space="preserve"> (AC-50089)</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56C83094" w:rsidR="00D85F09" w:rsidRPr="00920905" w:rsidRDefault="00AD15FE" w:rsidP="00AD15FE">
            <w:pPr>
              <w:pStyle w:val="Reminders"/>
              <w:tabs>
                <w:tab w:val="num" w:pos="360"/>
              </w:tabs>
              <w:spacing w:before="0" w:after="0"/>
              <w:rPr>
                <w:szCs w:val="20"/>
              </w:rPr>
            </w:pPr>
            <w:r w:rsidRPr="00AD15FE">
              <w:rPr>
                <w:rFonts w:asciiTheme="minorHAnsi" w:hAnsiTheme="minorHAnsi" w:cs="Arial"/>
                <w:i w:val="0"/>
                <w:color w:val="auto"/>
                <w:szCs w:val="20"/>
              </w:rPr>
              <w:t>The measure case economizer is fully functional, code-compliant, and may incorporate all the requirements listed in Section 1.4.2.</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6B8F1DBD" w14:textId="77777777" w:rsidR="00AD15FE" w:rsidRPr="00AD15FE" w:rsidRDefault="00AD15FE" w:rsidP="00AD15FE">
            <w:pPr>
              <w:pStyle w:val="Reminders"/>
              <w:tabs>
                <w:tab w:val="num" w:pos="360"/>
              </w:tabs>
              <w:spacing w:before="0" w:after="0"/>
              <w:rPr>
                <w:rFonts w:asciiTheme="minorHAnsi" w:hAnsiTheme="minorHAnsi" w:cs="Arial"/>
                <w:i w:val="0"/>
                <w:color w:val="auto"/>
                <w:szCs w:val="20"/>
              </w:rPr>
            </w:pPr>
            <w:r w:rsidRPr="00AD15FE">
              <w:rPr>
                <w:rFonts w:asciiTheme="minorHAnsi" w:hAnsiTheme="minorHAnsi" w:cs="Arial"/>
                <w:i w:val="0"/>
                <w:color w:val="auto"/>
                <w:szCs w:val="20"/>
              </w:rPr>
              <w:t xml:space="preserve">HVAC systems with long life and low maintenance (in some cases) may operate with faulty air-economizers with non-modulating outside-air dampers that operate at a fixed position (a) limiting the amount of outside-air required for ventilation and (b) limiting the energy savings associated with free cooling permitted when the average ambient temperature and/or enthalpy are lower than those in the occupied space.  </w:t>
            </w:r>
          </w:p>
          <w:p w14:paraId="6C74CF32" w14:textId="77777777" w:rsidR="00AD15FE" w:rsidRPr="00AD15FE" w:rsidRDefault="00AD15FE" w:rsidP="00AD15FE">
            <w:pPr>
              <w:pStyle w:val="Reminders"/>
              <w:tabs>
                <w:tab w:val="num" w:pos="360"/>
              </w:tabs>
              <w:spacing w:before="0" w:after="0"/>
              <w:rPr>
                <w:rFonts w:asciiTheme="minorHAnsi" w:hAnsiTheme="minorHAnsi" w:cs="Arial"/>
                <w:i w:val="0"/>
                <w:color w:val="auto"/>
                <w:szCs w:val="20"/>
              </w:rPr>
            </w:pPr>
          </w:p>
          <w:p w14:paraId="583DB4F6" w14:textId="77777777" w:rsidR="00AD15FE" w:rsidRPr="00AD15FE" w:rsidRDefault="00AD15FE" w:rsidP="00AD15FE">
            <w:pPr>
              <w:pStyle w:val="Reminders"/>
              <w:tabs>
                <w:tab w:val="num" w:pos="360"/>
              </w:tabs>
              <w:spacing w:before="0" w:after="0"/>
              <w:rPr>
                <w:rFonts w:asciiTheme="minorHAnsi" w:hAnsiTheme="minorHAnsi" w:cs="Arial"/>
                <w:i w:val="0"/>
                <w:color w:val="auto"/>
                <w:szCs w:val="20"/>
              </w:rPr>
            </w:pPr>
            <w:r w:rsidRPr="00AD15FE">
              <w:rPr>
                <w:rFonts w:asciiTheme="minorHAnsi" w:hAnsiTheme="minorHAnsi" w:cs="Arial"/>
                <w:i w:val="0"/>
                <w:color w:val="auto"/>
                <w:szCs w:val="20"/>
              </w:rPr>
              <w:t xml:space="preserve">A degraded and faulty air-economizer system may not allow enough ventilation, operating fixed anywhere between 0% and minimum required ventilation (e.g., 36% open). The base case for this work paper assumes that the air-economizer has degraded over time, it is non-functional, and operates fixed at 18% open.  </w:t>
            </w:r>
          </w:p>
          <w:p w14:paraId="52542EB0" w14:textId="77777777" w:rsidR="00AD15FE" w:rsidRPr="00AD15FE" w:rsidRDefault="00AD15FE" w:rsidP="00AD15FE">
            <w:pPr>
              <w:pStyle w:val="Reminders"/>
              <w:tabs>
                <w:tab w:val="num" w:pos="360"/>
              </w:tabs>
              <w:spacing w:before="0" w:after="0"/>
              <w:rPr>
                <w:rFonts w:asciiTheme="minorHAnsi" w:hAnsiTheme="minorHAnsi" w:cs="Arial"/>
                <w:i w:val="0"/>
                <w:color w:val="auto"/>
                <w:szCs w:val="20"/>
              </w:rPr>
            </w:pPr>
          </w:p>
          <w:p w14:paraId="028FF04E" w14:textId="77777777" w:rsidR="00AD15FE" w:rsidRPr="00AD15FE" w:rsidRDefault="00AD15FE" w:rsidP="00AD15FE">
            <w:pPr>
              <w:pStyle w:val="Reminders"/>
              <w:tabs>
                <w:tab w:val="num" w:pos="360"/>
              </w:tabs>
              <w:spacing w:before="0" w:after="0"/>
              <w:rPr>
                <w:rFonts w:asciiTheme="minorHAnsi" w:hAnsiTheme="minorHAnsi" w:cs="Arial"/>
                <w:i w:val="0"/>
                <w:color w:val="auto"/>
                <w:szCs w:val="20"/>
              </w:rPr>
            </w:pPr>
            <w:r w:rsidRPr="00AD15FE">
              <w:rPr>
                <w:rFonts w:asciiTheme="minorHAnsi" w:hAnsiTheme="minorHAnsi" w:cs="Arial"/>
                <w:i w:val="0"/>
                <w:color w:val="auto"/>
                <w:szCs w:val="20"/>
              </w:rPr>
              <w:t>The base case assumption for this work paper is based on the average between a fully closed air-economizer (e.g., 0% open) and a Title-24 compliance air-economizer providing minimum ventilation requirement as well as general experience on HVAC Design, energy auditing, and building commissioning from the author.  The Economizer Damper Test Interim Results from CPUC Work Order 32 Impact Evaluation Research Study noted an EM&amp;V study that found a majority of existing units (55%) have dampers open from 10 to 30%, which supports the base case assumption of 18% open [415].</w:t>
            </w:r>
          </w:p>
          <w:p w14:paraId="6702960F" w14:textId="77777777" w:rsidR="00AD15FE" w:rsidRPr="00AD15FE" w:rsidRDefault="00AD15FE" w:rsidP="00AD15FE">
            <w:pPr>
              <w:pStyle w:val="Reminders"/>
              <w:tabs>
                <w:tab w:val="num" w:pos="360"/>
              </w:tabs>
              <w:spacing w:before="0" w:after="0"/>
              <w:rPr>
                <w:rFonts w:asciiTheme="minorHAnsi" w:hAnsiTheme="minorHAnsi" w:cs="Arial"/>
                <w:i w:val="0"/>
                <w:color w:val="auto"/>
                <w:szCs w:val="20"/>
              </w:rPr>
            </w:pPr>
          </w:p>
          <w:p w14:paraId="6943A05B" w14:textId="77777777" w:rsidR="00AD15FE" w:rsidRPr="00AD15FE" w:rsidRDefault="00AD15FE" w:rsidP="00AD15FE">
            <w:pPr>
              <w:pStyle w:val="Reminders"/>
              <w:tabs>
                <w:tab w:val="num" w:pos="360"/>
              </w:tabs>
              <w:spacing w:before="0" w:after="0"/>
              <w:rPr>
                <w:rFonts w:asciiTheme="minorHAnsi" w:hAnsiTheme="minorHAnsi" w:cs="Arial"/>
                <w:i w:val="0"/>
                <w:color w:val="auto"/>
                <w:szCs w:val="20"/>
              </w:rPr>
            </w:pPr>
            <w:r w:rsidRPr="00AD15FE">
              <w:rPr>
                <w:rFonts w:asciiTheme="minorHAnsi" w:hAnsiTheme="minorHAnsi" w:cs="Arial"/>
                <w:i w:val="0"/>
                <w:color w:val="auto"/>
                <w:szCs w:val="20"/>
              </w:rPr>
              <w:t xml:space="preserve">Further, it is acknowledged that there might be cases in which faulty air-economizers may operate fixed at other than 18% open or supply excessive ventilation rates (e.g., fixed at 80% open or similar) or where occupancy designations in the building are slightly different than the ones from the prototype building leading to slightly different ventilation requirements.  </w:t>
            </w:r>
          </w:p>
          <w:p w14:paraId="626BAAE8" w14:textId="77777777" w:rsidR="00AD15FE" w:rsidRPr="00AD15FE" w:rsidRDefault="00AD15FE" w:rsidP="00AD15FE">
            <w:pPr>
              <w:pStyle w:val="Reminders"/>
              <w:tabs>
                <w:tab w:val="num" w:pos="360"/>
              </w:tabs>
              <w:spacing w:before="0" w:after="0"/>
              <w:rPr>
                <w:rFonts w:asciiTheme="minorHAnsi" w:hAnsiTheme="minorHAnsi" w:cs="Arial"/>
                <w:i w:val="0"/>
                <w:color w:val="auto"/>
                <w:szCs w:val="20"/>
              </w:rPr>
            </w:pPr>
          </w:p>
          <w:p w14:paraId="7949BAEE" w14:textId="2A31E504" w:rsidR="00D85F09" w:rsidRPr="00AD15FE" w:rsidRDefault="00AD15FE" w:rsidP="00AD15FE">
            <w:pPr>
              <w:pStyle w:val="Reminders"/>
              <w:tabs>
                <w:tab w:val="num" w:pos="360"/>
              </w:tabs>
              <w:spacing w:before="0" w:after="0"/>
              <w:rPr>
                <w:rFonts w:cstheme="minorHAnsi"/>
                <w:i w:val="0"/>
                <w:sz w:val="22"/>
                <w:szCs w:val="22"/>
              </w:rPr>
            </w:pPr>
            <w:r w:rsidRPr="00AD15FE">
              <w:rPr>
                <w:rFonts w:asciiTheme="minorHAnsi" w:hAnsiTheme="minorHAnsi" w:cs="Arial"/>
                <w:i w:val="0"/>
                <w:color w:val="auto"/>
                <w:szCs w:val="20"/>
              </w:rPr>
              <w:t>Calculations in this work paper are representative of typical conditions found in a 24 hour exercise center (gymnasium).</w:t>
            </w:r>
            <w:r w:rsidRPr="00236587">
              <w:t xml:space="preserve"> </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6F3BFD70" w:rsidR="002344FB" w:rsidRPr="00AD15FE" w:rsidRDefault="00AD15FE">
            <w:pPr>
              <w:rPr>
                <w:szCs w:val="20"/>
              </w:rPr>
            </w:pPr>
            <w:r w:rsidRPr="00AD15FE">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51EC5D57" w:rsidR="00D85F09" w:rsidRPr="00AD15FE" w:rsidRDefault="00AD15FE" w:rsidP="00920905">
            <w:pPr>
              <w:rPr>
                <w:i/>
                <w:szCs w:val="20"/>
              </w:rPr>
            </w:pPr>
            <w:r w:rsidRPr="00AD15FE">
              <w:rPr>
                <w:szCs w:val="20"/>
              </w:rPr>
              <w:t>N/A</w:t>
            </w:r>
          </w:p>
        </w:tc>
      </w:tr>
    </w:tbl>
    <w:p w14:paraId="148A6EF0" w14:textId="77777777" w:rsidR="00AD15FE" w:rsidRDefault="00AD15FE" w:rsidP="00AD15FE">
      <w:pPr>
        <w:rPr>
          <w:b/>
          <w:szCs w:val="22"/>
        </w:rPr>
      </w:pPr>
    </w:p>
    <w:p w14:paraId="1DCEA7B5" w14:textId="77777777" w:rsidR="00AD15FE" w:rsidRDefault="00AD15FE" w:rsidP="00AD15FE">
      <w:pPr>
        <w:rPr>
          <w:b/>
          <w:szCs w:val="22"/>
        </w:rPr>
      </w:pPr>
    </w:p>
    <w:p w14:paraId="1C049F47" w14:textId="77777777" w:rsidR="00AD15FE" w:rsidRDefault="00AD15FE" w:rsidP="00AD15FE">
      <w:pPr>
        <w:rPr>
          <w:b/>
          <w:szCs w:val="22"/>
        </w:rPr>
      </w:pPr>
    </w:p>
    <w:p w14:paraId="785F1612" w14:textId="77777777" w:rsidR="00AD15FE" w:rsidRDefault="00AD15FE" w:rsidP="00AD15FE">
      <w:pPr>
        <w:rPr>
          <w:b/>
          <w:szCs w:val="22"/>
        </w:rPr>
      </w:pPr>
    </w:p>
    <w:p w14:paraId="72DEA1FA" w14:textId="77777777" w:rsidR="00AD15FE" w:rsidRDefault="00AD15FE" w:rsidP="00AD15FE">
      <w:pPr>
        <w:rPr>
          <w:b/>
          <w:szCs w:val="22"/>
        </w:rPr>
      </w:pPr>
    </w:p>
    <w:p w14:paraId="53924027" w14:textId="75AA7786" w:rsidR="00AD15FE" w:rsidRPr="00920905" w:rsidRDefault="00AD15FE" w:rsidP="00AD15FE">
      <w:pPr>
        <w:rPr>
          <w:b/>
          <w:szCs w:val="22"/>
        </w:rPr>
      </w:pPr>
      <w:r w:rsidRPr="00920905">
        <w:rPr>
          <w:b/>
          <w:szCs w:val="22"/>
        </w:rPr>
        <w:lastRenderedPageBreak/>
        <w:t>Base, Standard, and Measure Cases</w:t>
      </w:r>
      <w:r>
        <w:rPr>
          <w:b/>
          <w:szCs w:val="22"/>
        </w:rPr>
        <w:t xml:space="preserve"> (AC-89808)</w:t>
      </w:r>
    </w:p>
    <w:tbl>
      <w:tblPr>
        <w:tblStyle w:val="TableGrid1"/>
        <w:tblW w:w="5000" w:type="pct"/>
        <w:tblLook w:val="04A0" w:firstRow="1" w:lastRow="0" w:firstColumn="1" w:lastColumn="0" w:noHBand="0" w:noVBand="1"/>
      </w:tblPr>
      <w:tblGrid>
        <w:gridCol w:w="2809"/>
        <w:gridCol w:w="6541"/>
      </w:tblGrid>
      <w:tr w:rsidR="00AD15FE" w:rsidRPr="00800706" w14:paraId="2EC2F1F8" w14:textId="77777777" w:rsidTr="00D1534A">
        <w:trPr>
          <w:trHeight w:val="20"/>
        </w:trPr>
        <w:tc>
          <w:tcPr>
            <w:tcW w:w="1502" w:type="pct"/>
            <w:shd w:val="clear" w:color="auto" w:fill="D9D9D9" w:themeFill="background1" w:themeFillShade="D9"/>
          </w:tcPr>
          <w:p w14:paraId="2CB3FEAC" w14:textId="77777777" w:rsidR="00AD15FE" w:rsidRPr="00800706" w:rsidRDefault="00AD15FE" w:rsidP="00D1534A">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103DD28C" w14:textId="77777777" w:rsidR="00AD15FE" w:rsidRPr="00920905" w:rsidRDefault="00AD15FE" w:rsidP="00D1534A">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Pr="00800706">
              <w:rPr>
                <w:rFonts w:asciiTheme="minorHAnsi" w:hAnsiTheme="minorHAnsi" w:cstheme="minorHAnsi"/>
                <w:b/>
                <w:i w:val="0"/>
                <w:color w:val="auto"/>
                <w:szCs w:val="20"/>
              </w:rPr>
              <w:t xml:space="preserve"> of Typical Scenario</w:t>
            </w:r>
          </w:p>
        </w:tc>
      </w:tr>
      <w:tr w:rsidR="00AD15FE" w:rsidRPr="00800706" w14:paraId="308AA40C" w14:textId="77777777" w:rsidTr="00D1534A">
        <w:trPr>
          <w:trHeight w:val="20"/>
        </w:trPr>
        <w:tc>
          <w:tcPr>
            <w:tcW w:w="1502" w:type="pct"/>
          </w:tcPr>
          <w:p w14:paraId="07C977E9" w14:textId="0FD84CCA" w:rsidR="00AD15FE" w:rsidRPr="00920905" w:rsidRDefault="00AD15FE" w:rsidP="00D1534A">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r>
              <w:rPr>
                <w:rFonts w:asciiTheme="minorHAnsi" w:hAnsiTheme="minorHAnsi" w:cs="Arial"/>
                <w:i w:val="0"/>
                <w:color w:val="auto"/>
                <w:szCs w:val="20"/>
              </w:rPr>
              <w:t xml:space="preserve"> (from DEER 2014)</w:t>
            </w:r>
          </w:p>
        </w:tc>
        <w:tc>
          <w:tcPr>
            <w:tcW w:w="3498" w:type="pct"/>
          </w:tcPr>
          <w:p w14:paraId="5709DDB1" w14:textId="760B1B04" w:rsidR="00AD15FE" w:rsidRPr="00920905" w:rsidRDefault="00AD15FE" w:rsidP="00D1534A">
            <w:pPr>
              <w:pStyle w:val="Reminders"/>
              <w:tabs>
                <w:tab w:val="num" w:pos="360"/>
              </w:tabs>
              <w:spacing w:before="0" w:after="0"/>
              <w:rPr>
                <w:szCs w:val="20"/>
              </w:rPr>
            </w:pPr>
            <w:r w:rsidRPr="00AD15FE">
              <w:rPr>
                <w:rFonts w:asciiTheme="minorHAnsi" w:hAnsiTheme="minorHAnsi" w:cs="Arial"/>
                <w:i w:val="0"/>
                <w:color w:val="auto"/>
                <w:szCs w:val="20"/>
              </w:rPr>
              <w:t>The measure economizer has a high limit of 68 degrees and 100 percent maximum outside air fraction [26].</w:t>
            </w:r>
          </w:p>
        </w:tc>
      </w:tr>
      <w:tr w:rsidR="00AD15FE" w:rsidRPr="00800706" w14:paraId="67965734" w14:textId="77777777" w:rsidTr="00D1534A">
        <w:trPr>
          <w:trHeight w:val="20"/>
        </w:trPr>
        <w:tc>
          <w:tcPr>
            <w:tcW w:w="1502" w:type="pct"/>
          </w:tcPr>
          <w:p w14:paraId="51C4248B" w14:textId="78069515" w:rsidR="00AD15FE" w:rsidRPr="00920905" w:rsidRDefault="00AD15FE" w:rsidP="00D1534A">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r>
              <w:rPr>
                <w:rFonts w:asciiTheme="minorHAnsi" w:hAnsiTheme="minorHAnsi" w:cs="Arial"/>
                <w:i w:val="0"/>
                <w:color w:val="auto"/>
                <w:szCs w:val="20"/>
              </w:rPr>
              <w:t xml:space="preserve"> (from DEER 2014)</w:t>
            </w:r>
          </w:p>
        </w:tc>
        <w:tc>
          <w:tcPr>
            <w:tcW w:w="3498" w:type="pct"/>
          </w:tcPr>
          <w:p w14:paraId="7A27E558" w14:textId="5CBE478D" w:rsidR="00AD15FE" w:rsidRPr="00AD15FE" w:rsidRDefault="00AD15FE" w:rsidP="00AD15FE">
            <w:pPr>
              <w:pStyle w:val="Reminders"/>
              <w:tabs>
                <w:tab w:val="num" w:pos="360"/>
              </w:tabs>
              <w:spacing w:before="0" w:after="0"/>
              <w:rPr>
                <w:rFonts w:cstheme="minorHAnsi"/>
                <w:i w:val="0"/>
                <w:sz w:val="22"/>
                <w:szCs w:val="22"/>
              </w:rPr>
            </w:pPr>
            <w:r w:rsidRPr="00AD15FE">
              <w:rPr>
                <w:rFonts w:asciiTheme="minorHAnsi" w:hAnsiTheme="minorHAnsi" w:cs="Arial"/>
                <w:i w:val="0"/>
                <w:color w:val="auto"/>
                <w:szCs w:val="20"/>
              </w:rPr>
              <w:t>The baseline economizer operation is assumed to have degraded over time and has a high limit of 55 degrees and 60 percent maximum outside air fraction [26].</w:t>
            </w:r>
          </w:p>
        </w:tc>
      </w:tr>
      <w:tr w:rsidR="00AD15FE" w:rsidRPr="00800706" w14:paraId="2532AA46" w14:textId="77777777" w:rsidTr="00D1534A">
        <w:trPr>
          <w:trHeight w:val="20"/>
        </w:trPr>
        <w:tc>
          <w:tcPr>
            <w:tcW w:w="1502" w:type="pct"/>
          </w:tcPr>
          <w:p w14:paraId="0D9C5803" w14:textId="77777777" w:rsidR="00AD15FE" w:rsidRPr="00800706" w:rsidRDefault="00AD15FE" w:rsidP="00D1534A">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1E910B4" w14:textId="77777777" w:rsidR="00AD15FE" w:rsidRPr="00AD15FE" w:rsidRDefault="00AD15FE" w:rsidP="00D1534A">
            <w:pPr>
              <w:rPr>
                <w:szCs w:val="20"/>
              </w:rPr>
            </w:pPr>
            <w:r w:rsidRPr="00AD15FE">
              <w:rPr>
                <w:szCs w:val="20"/>
              </w:rPr>
              <w:t>N/A</w:t>
            </w:r>
          </w:p>
        </w:tc>
      </w:tr>
      <w:tr w:rsidR="00AD15FE" w:rsidRPr="00800706" w14:paraId="2356F6D1" w14:textId="77777777" w:rsidTr="00D1534A">
        <w:trPr>
          <w:trHeight w:val="20"/>
        </w:trPr>
        <w:tc>
          <w:tcPr>
            <w:tcW w:w="1502" w:type="pct"/>
          </w:tcPr>
          <w:p w14:paraId="23BB13F3" w14:textId="77777777" w:rsidR="00AD15FE" w:rsidRPr="00920905" w:rsidRDefault="00AD15FE" w:rsidP="00D1534A">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5AF926EB" w14:textId="77777777" w:rsidR="00AD15FE" w:rsidRPr="00AD15FE" w:rsidRDefault="00AD15FE" w:rsidP="00D1534A">
            <w:pPr>
              <w:rPr>
                <w:i/>
                <w:szCs w:val="20"/>
              </w:rPr>
            </w:pPr>
            <w:r w:rsidRPr="00AD15FE">
              <w:rPr>
                <w:szCs w:val="20"/>
              </w:rPr>
              <w:t>N/A</w:t>
            </w:r>
          </w:p>
        </w:tc>
      </w:tr>
    </w:tbl>
    <w:p w14:paraId="3D32C2EF" w14:textId="77777777" w:rsidR="00D85F09" w:rsidRDefault="00D85F09" w:rsidP="00920905">
      <w:pPr>
        <w:pStyle w:val="NoSpacing"/>
      </w:pPr>
    </w:p>
    <w:p w14:paraId="4CD99E14" w14:textId="77777777" w:rsidR="00AD15FE" w:rsidRPr="00800706" w:rsidRDefault="00AD15FE"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AD15FE" w:rsidRPr="00800706" w14:paraId="0290ADBE" w14:textId="77777777" w:rsidTr="00920905">
        <w:trPr>
          <w:trHeight w:val="243"/>
        </w:trPr>
        <w:tc>
          <w:tcPr>
            <w:tcW w:w="539" w:type="pct"/>
          </w:tcPr>
          <w:p w14:paraId="1CE709CC" w14:textId="77777777" w:rsidR="00AD15FE" w:rsidRPr="00920905" w:rsidRDefault="00AD15FE" w:rsidP="00AD15FE">
            <w:pPr>
              <w:rPr>
                <w:rFonts w:cstheme="minorHAnsi"/>
                <w:color w:val="FF0000"/>
                <w:szCs w:val="20"/>
              </w:rPr>
            </w:pPr>
          </w:p>
        </w:tc>
        <w:tc>
          <w:tcPr>
            <w:tcW w:w="539" w:type="pct"/>
          </w:tcPr>
          <w:p w14:paraId="666F9F6A" w14:textId="77777777" w:rsidR="00AD15FE" w:rsidRPr="00920905" w:rsidRDefault="00AD15FE" w:rsidP="00AD15FE">
            <w:pPr>
              <w:rPr>
                <w:rFonts w:cstheme="minorHAnsi"/>
                <w:color w:val="FF0000"/>
                <w:szCs w:val="20"/>
              </w:rPr>
            </w:pPr>
          </w:p>
        </w:tc>
        <w:tc>
          <w:tcPr>
            <w:tcW w:w="605" w:type="pct"/>
          </w:tcPr>
          <w:p w14:paraId="63438A36" w14:textId="616F0A1F" w:rsidR="00AD15FE" w:rsidRPr="00920905" w:rsidRDefault="00AD15FE" w:rsidP="00AD15FE">
            <w:pPr>
              <w:rPr>
                <w:rFonts w:cstheme="minorHAnsi"/>
                <w:color w:val="FF0000"/>
                <w:szCs w:val="20"/>
              </w:rPr>
            </w:pPr>
            <w:r>
              <w:rPr>
                <w:rFonts w:cstheme="minorHAnsi"/>
                <w:szCs w:val="20"/>
              </w:rPr>
              <w:t>AC-50089</w:t>
            </w:r>
          </w:p>
        </w:tc>
        <w:tc>
          <w:tcPr>
            <w:tcW w:w="673" w:type="pct"/>
          </w:tcPr>
          <w:p w14:paraId="311A1841" w14:textId="7DC7A6B8" w:rsidR="00AD15FE" w:rsidRPr="00920905" w:rsidRDefault="00AD15FE" w:rsidP="00AD15FE">
            <w:pPr>
              <w:rPr>
                <w:rFonts w:cstheme="minorHAnsi"/>
                <w:color w:val="FF0000"/>
                <w:szCs w:val="20"/>
              </w:rPr>
            </w:pPr>
          </w:p>
        </w:tc>
        <w:tc>
          <w:tcPr>
            <w:tcW w:w="2644" w:type="pct"/>
          </w:tcPr>
          <w:p w14:paraId="512138E6" w14:textId="157213AA" w:rsidR="00AD15FE" w:rsidRPr="00920905" w:rsidRDefault="00AD15FE" w:rsidP="00AD15FE">
            <w:pPr>
              <w:rPr>
                <w:color w:val="FF0000"/>
              </w:rPr>
            </w:pPr>
            <w:r>
              <w:rPr>
                <w:rFonts w:cstheme="minorHAnsi"/>
                <w:szCs w:val="20"/>
              </w:rPr>
              <w:t>24 Hour Entertainment Center Economizer Repair Maintenance</w:t>
            </w:r>
          </w:p>
        </w:tc>
      </w:tr>
      <w:tr w:rsidR="00AD15FE" w:rsidRPr="00800706" w14:paraId="3EC8DDF0" w14:textId="77777777" w:rsidTr="00920905">
        <w:trPr>
          <w:trHeight w:val="243"/>
        </w:trPr>
        <w:tc>
          <w:tcPr>
            <w:tcW w:w="539" w:type="pct"/>
          </w:tcPr>
          <w:p w14:paraId="036611DE" w14:textId="77777777" w:rsidR="00AD15FE" w:rsidRPr="00350BF1" w:rsidRDefault="00AD15FE" w:rsidP="00AD15FE">
            <w:pPr>
              <w:rPr>
                <w:rFonts w:cstheme="minorHAnsi"/>
                <w:szCs w:val="20"/>
              </w:rPr>
            </w:pPr>
          </w:p>
        </w:tc>
        <w:tc>
          <w:tcPr>
            <w:tcW w:w="539" w:type="pct"/>
          </w:tcPr>
          <w:p w14:paraId="7DC81BD5" w14:textId="77777777" w:rsidR="00AD15FE" w:rsidRPr="00350BF1" w:rsidRDefault="00AD15FE" w:rsidP="00AD15FE">
            <w:pPr>
              <w:rPr>
                <w:rFonts w:cstheme="minorHAnsi"/>
                <w:szCs w:val="20"/>
              </w:rPr>
            </w:pPr>
          </w:p>
        </w:tc>
        <w:tc>
          <w:tcPr>
            <w:tcW w:w="605" w:type="pct"/>
          </w:tcPr>
          <w:p w14:paraId="00E0B555" w14:textId="7BE43B66" w:rsidR="00AD15FE" w:rsidRPr="00350BF1" w:rsidRDefault="00AD15FE" w:rsidP="00AD15FE">
            <w:pPr>
              <w:rPr>
                <w:rFonts w:cstheme="minorHAnsi"/>
                <w:szCs w:val="20"/>
              </w:rPr>
            </w:pPr>
            <w:r>
              <w:rPr>
                <w:rFonts w:cstheme="minorHAnsi"/>
                <w:szCs w:val="20"/>
              </w:rPr>
              <w:t>AC-89808</w:t>
            </w:r>
          </w:p>
        </w:tc>
        <w:tc>
          <w:tcPr>
            <w:tcW w:w="673" w:type="pct"/>
          </w:tcPr>
          <w:p w14:paraId="479924EB" w14:textId="77777777" w:rsidR="00AD15FE" w:rsidRPr="00350BF1" w:rsidRDefault="00AD15FE" w:rsidP="00AD15FE">
            <w:pPr>
              <w:rPr>
                <w:rFonts w:cstheme="minorHAnsi"/>
                <w:szCs w:val="20"/>
              </w:rPr>
            </w:pPr>
          </w:p>
        </w:tc>
        <w:tc>
          <w:tcPr>
            <w:tcW w:w="2644" w:type="pct"/>
          </w:tcPr>
          <w:p w14:paraId="592A1733" w14:textId="54692039" w:rsidR="00AD15FE" w:rsidRPr="00920905" w:rsidRDefault="00AD15FE" w:rsidP="00AD15FE">
            <w:r w:rsidRPr="00EA37E7">
              <w:rPr>
                <w:rFonts w:cstheme="minorHAnsi"/>
                <w:szCs w:val="20"/>
              </w:rPr>
              <w:t>Restore Degraded Economizer</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40D27E4F" w14:textId="77777777" w:rsidR="00AD15FE" w:rsidRPr="00236587" w:rsidRDefault="00AD15FE" w:rsidP="00AD15FE">
      <w:pPr>
        <w:rPr>
          <w:rFonts w:cstheme="minorHAnsi"/>
          <w:szCs w:val="22"/>
        </w:rPr>
      </w:pPr>
      <w:r w:rsidRPr="00236587">
        <w:rPr>
          <w:rFonts w:cstheme="minorHAnsi"/>
          <w:szCs w:val="22"/>
        </w:rPr>
        <w:t>Air-economizers should be installed on air conditioners to help save energy by providing free cooling when ambient conditions are suitable to meet all or part of the space cooling load.</w:t>
      </w:r>
      <w:r>
        <w:rPr>
          <w:rFonts w:cstheme="minorHAnsi"/>
          <w:szCs w:val="22"/>
        </w:rPr>
        <w:t xml:space="preserve"> </w:t>
      </w:r>
      <w:r w:rsidRPr="00236587">
        <w:rPr>
          <w:rFonts w:cstheme="minorHAnsi"/>
          <w:szCs w:val="22"/>
        </w:rPr>
        <w:t xml:space="preserve"> Economizers are capable of modulating the outdoor air, return air, and relief air dampers to provide up to 100 percent of the design supply air quantity as outdoor air for cooling. Enthalpy controls (vs. dry-bulb temperature controls) are generally used to help ensure that unwanted moisture is not introduced into the space in hot/humid climates.</w:t>
      </w:r>
    </w:p>
    <w:p w14:paraId="6644612F" w14:textId="77777777" w:rsidR="00AD15FE" w:rsidRPr="0001021D" w:rsidRDefault="00AD15FE" w:rsidP="00AD15FE"/>
    <w:p w14:paraId="685122A9" w14:textId="77777777" w:rsidR="00AD15FE" w:rsidRDefault="00AD15FE" w:rsidP="00AD15FE">
      <w:pPr>
        <w:rPr>
          <w:rFonts w:cstheme="minorHAnsi"/>
          <w:szCs w:val="22"/>
        </w:rPr>
      </w:pPr>
      <w:r w:rsidRPr="00C47E6F">
        <w:rPr>
          <w:rFonts w:cstheme="minorHAnsi"/>
          <w:b/>
          <w:szCs w:val="22"/>
        </w:rPr>
        <w:t>HVAC system:</w:t>
      </w:r>
      <w:r>
        <w:rPr>
          <w:rFonts w:cstheme="minorHAnsi"/>
          <w:szCs w:val="22"/>
        </w:rPr>
        <w:t xml:space="preserve"> For this building type, </w:t>
      </w:r>
      <w:r w:rsidRPr="00236587">
        <w:rPr>
          <w:rFonts w:cstheme="minorHAnsi"/>
          <w:szCs w:val="22"/>
        </w:rPr>
        <w:t>the prototype HVAC system (packaged rooftop, single zone, DX cooling, gas heating) is expected to have a total design cooling capacity between 80 and 110 tons. Depending on zone configuration and/or characteristics of the building, these facilities may employ either a single HVAC</w:t>
      </w:r>
      <w:r>
        <w:rPr>
          <w:rFonts w:cstheme="minorHAnsi"/>
          <w:szCs w:val="22"/>
        </w:rPr>
        <w:t xml:space="preserve"> system</w:t>
      </w:r>
      <w:r w:rsidRPr="00236587">
        <w:rPr>
          <w:rFonts w:cstheme="minorHAnsi"/>
          <w:szCs w:val="22"/>
        </w:rPr>
        <w:t xml:space="preserve"> or multiple HVAC systems</w:t>
      </w:r>
      <w:r>
        <w:rPr>
          <w:rFonts w:cstheme="minorHAnsi"/>
          <w:szCs w:val="22"/>
        </w:rPr>
        <w:t>.</w:t>
      </w:r>
    </w:p>
    <w:p w14:paraId="0BAB9E64" w14:textId="77777777" w:rsidR="00AD15FE" w:rsidRPr="00236587" w:rsidRDefault="00AD15FE" w:rsidP="00AD15FE">
      <w:pPr>
        <w:rPr>
          <w:rFonts w:cstheme="minorHAnsi"/>
          <w:szCs w:val="22"/>
        </w:rPr>
      </w:pPr>
    </w:p>
    <w:p w14:paraId="51E81282" w14:textId="77777777" w:rsidR="00AD15FE" w:rsidRDefault="00AD15FE" w:rsidP="00AD15FE">
      <w:pPr>
        <w:rPr>
          <w:rFonts w:cstheme="minorHAnsi"/>
          <w:szCs w:val="22"/>
        </w:rPr>
      </w:pPr>
      <w:r w:rsidRPr="00F77572">
        <w:rPr>
          <w:rFonts w:cstheme="minorHAnsi"/>
          <w:b/>
          <w:szCs w:val="22"/>
        </w:rPr>
        <w:t>Ventilation requirements:</w:t>
      </w:r>
      <w:r>
        <w:rPr>
          <w:rFonts w:cstheme="minorHAnsi"/>
          <w:szCs w:val="22"/>
        </w:rPr>
        <w:t xml:space="preserve"> </w:t>
      </w:r>
      <w:r w:rsidRPr="00236587">
        <w:rPr>
          <w:rFonts w:cstheme="minorHAnsi"/>
          <w:szCs w:val="22"/>
        </w:rPr>
        <w:t>Based on ventilation requirements dictated by the 20</w:t>
      </w:r>
      <w:r>
        <w:rPr>
          <w:rFonts w:cstheme="minorHAnsi"/>
          <w:szCs w:val="22"/>
        </w:rPr>
        <w:t>13</w:t>
      </w:r>
      <w:r w:rsidRPr="00236587">
        <w:rPr>
          <w:rFonts w:cstheme="minorHAnsi"/>
          <w:szCs w:val="22"/>
        </w:rPr>
        <w:t xml:space="preserve"> Building Energy Efficiency Standards-Nonreside</w:t>
      </w:r>
      <w:r>
        <w:rPr>
          <w:rFonts w:cstheme="minorHAnsi"/>
          <w:szCs w:val="22"/>
        </w:rPr>
        <w:t>ntial Compliance Manual [355]</w:t>
      </w:r>
      <w:r w:rsidRPr="00236587">
        <w:rPr>
          <w:rFonts w:cstheme="minorHAnsi"/>
          <w:szCs w:val="22"/>
        </w:rPr>
        <w:t xml:space="preserve"> including fitness center/gymnasium occupancies (see </w:t>
      </w:r>
      <w:r>
        <w:rPr>
          <w:rFonts w:cstheme="minorHAnsi"/>
          <w:szCs w:val="22"/>
        </w:rPr>
        <w:t>Table 2</w:t>
      </w:r>
      <w:r w:rsidRPr="00236587">
        <w:rPr>
          <w:rFonts w:cstheme="minorHAnsi"/>
          <w:szCs w:val="22"/>
        </w:rPr>
        <w:t xml:space="preserve">), it is estimated that a functional economizer system serving this type of occupancy and in compliance with the Energy Standards would deliver a minimum ventilation rate in the order of 36% of the total system flow.  </w:t>
      </w:r>
    </w:p>
    <w:p w14:paraId="4F1AD733" w14:textId="77777777" w:rsidR="00AD15FE" w:rsidRDefault="00AD15FE" w:rsidP="00AD15FE">
      <w:pPr>
        <w:rPr>
          <w:rFonts w:cstheme="minorHAnsi"/>
          <w:szCs w:val="22"/>
        </w:rPr>
      </w:pPr>
    </w:p>
    <w:p w14:paraId="53BE8E6D" w14:textId="77777777" w:rsidR="00AD15FE" w:rsidRDefault="00AD15FE" w:rsidP="00AD15FE">
      <w:pPr>
        <w:rPr>
          <w:rFonts w:cstheme="minorHAnsi"/>
          <w:szCs w:val="22"/>
        </w:rPr>
      </w:pPr>
    </w:p>
    <w:p w14:paraId="2F02D0B0" w14:textId="77777777" w:rsidR="00AD15FE" w:rsidRDefault="00AD15FE" w:rsidP="00AD15FE">
      <w:pPr>
        <w:rPr>
          <w:rFonts w:cstheme="minorHAnsi"/>
          <w:szCs w:val="22"/>
        </w:rPr>
      </w:pPr>
    </w:p>
    <w:p w14:paraId="676E4BF0" w14:textId="77777777" w:rsidR="00AD15FE" w:rsidRDefault="00AD15FE" w:rsidP="00AD15FE">
      <w:pPr>
        <w:rPr>
          <w:rFonts w:cstheme="minorHAnsi"/>
          <w:szCs w:val="22"/>
        </w:rPr>
      </w:pPr>
    </w:p>
    <w:p w14:paraId="0D642B74" w14:textId="77777777" w:rsidR="00AD15FE" w:rsidRDefault="00AD15FE" w:rsidP="00AD15FE">
      <w:pPr>
        <w:rPr>
          <w:rFonts w:cstheme="minorHAnsi"/>
          <w:szCs w:val="22"/>
        </w:rPr>
      </w:pPr>
    </w:p>
    <w:p w14:paraId="1A0CCBE1" w14:textId="77777777" w:rsidR="00AD15FE" w:rsidRDefault="00AD15FE" w:rsidP="00AD15FE">
      <w:pPr>
        <w:rPr>
          <w:rFonts w:cstheme="minorHAnsi"/>
          <w:szCs w:val="22"/>
        </w:rPr>
      </w:pPr>
    </w:p>
    <w:p w14:paraId="77F62557" w14:textId="77777777" w:rsidR="00AD15FE" w:rsidRDefault="00AD15FE" w:rsidP="00AD15FE">
      <w:pPr>
        <w:rPr>
          <w:rFonts w:cstheme="minorHAnsi"/>
          <w:szCs w:val="22"/>
        </w:rPr>
      </w:pPr>
    </w:p>
    <w:p w14:paraId="39037A0F" w14:textId="77777777" w:rsidR="00AD15FE" w:rsidRDefault="00AD15FE" w:rsidP="00AD15FE">
      <w:pPr>
        <w:rPr>
          <w:rFonts w:cstheme="minorHAnsi"/>
          <w:szCs w:val="22"/>
        </w:rPr>
      </w:pPr>
    </w:p>
    <w:p w14:paraId="556E6A3D" w14:textId="77777777" w:rsidR="00AD15FE" w:rsidRDefault="00AD15FE" w:rsidP="00AD15FE">
      <w:pPr>
        <w:rPr>
          <w:rFonts w:cstheme="minorHAnsi"/>
          <w:szCs w:val="22"/>
        </w:rPr>
      </w:pPr>
    </w:p>
    <w:p w14:paraId="07EE895E" w14:textId="77777777" w:rsidR="00AD15FE" w:rsidRDefault="00AD15FE" w:rsidP="00AD15FE">
      <w:pPr>
        <w:rPr>
          <w:rFonts w:cstheme="minorHAnsi"/>
          <w:szCs w:val="22"/>
        </w:rPr>
      </w:pPr>
    </w:p>
    <w:p w14:paraId="1E7AEF27" w14:textId="5A8CD257" w:rsidR="00AD15FE" w:rsidRPr="00236587" w:rsidRDefault="00AD15FE" w:rsidP="00AD15FE">
      <w:pPr>
        <w:pStyle w:val="Caption"/>
        <w:jc w:val="center"/>
        <w:rPr>
          <w:rFonts w:cstheme="minorHAnsi"/>
          <w:szCs w:val="22"/>
        </w:rPr>
      </w:pPr>
      <w:r w:rsidRPr="00236587">
        <w:rPr>
          <w:rFonts w:cstheme="minorHAnsi"/>
          <w:szCs w:val="22"/>
        </w:rPr>
        <w:lastRenderedPageBreak/>
        <w:t xml:space="preserve">Required Minimum Ventilation Rate per </w:t>
      </w:r>
      <w:r>
        <w:rPr>
          <w:rFonts w:cstheme="minorHAnsi"/>
          <w:szCs w:val="22"/>
        </w:rPr>
        <w:t>Occupancy</w:t>
      </w:r>
    </w:p>
    <w:p w14:paraId="6D355CB1" w14:textId="77777777" w:rsidR="00AD15FE" w:rsidRPr="00236587" w:rsidRDefault="00AD15FE" w:rsidP="00AD15FE">
      <w:pPr>
        <w:pStyle w:val="Reminders"/>
        <w:jc w:val="center"/>
        <w:rPr>
          <w:rFonts w:asciiTheme="minorHAnsi" w:hAnsiTheme="minorHAnsi" w:cstheme="minorHAnsi"/>
        </w:rPr>
      </w:pPr>
      <w:r>
        <w:rPr>
          <w:noProof/>
        </w:rPr>
        <w:drawing>
          <wp:inline distT="0" distB="0" distL="0" distR="0" wp14:anchorId="1E8FEC45" wp14:editId="1267D78E">
            <wp:extent cx="5019675" cy="69818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019675" cy="6981825"/>
                    </a:xfrm>
                    <a:prstGeom prst="rect">
                      <a:avLst/>
                    </a:prstGeom>
                  </pic:spPr>
                </pic:pic>
              </a:graphicData>
            </a:graphic>
          </wp:inline>
        </w:drawing>
      </w:r>
    </w:p>
    <w:p w14:paraId="3331F4FA" w14:textId="77777777" w:rsidR="00AD15FE" w:rsidRDefault="00AD15FE" w:rsidP="00AD15FE">
      <w:pPr>
        <w:pStyle w:val="Reminders"/>
        <w:jc w:val="center"/>
        <w:rPr>
          <w:rFonts w:asciiTheme="minorHAnsi" w:hAnsiTheme="minorHAnsi" w:cstheme="minorHAnsi"/>
        </w:rPr>
      </w:pPr>
      <w:r>
        <w:rPr>
          <w:noProof/>
        </w:rPr>
        <w:lastRenderedPageBreak/>
        <w:drawing>
          <wp:inline distT="0" distB="0" distL="0" distR="0" wp14:anchorId="34C516D0" wp14:editId="0808F432">
            <wp:extent cx="5200650" cy="59721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5200650" cy="5972175"/>
                    </a:xfrm>
                    <a:prstGeom prst="rect">
                      <a:avLst/>
                    </a:prstGeom>
                  </pic:spPr>
                </pic:pic>
              </a:graphicData>
            </a:graphic>
          </wp:inline>
        </w:drawing>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4D9F410F" w14:textId="560B6439" w:rsidR="00AD15FE" w:rsidRPr="009877DC" w:rsidRDefault="00AD15FE" w:rsidP="00AD15FE">
      <w:pPr>
        <w:rPr>
          <w:rFonts w:cstheme="minorHAnsi"/>
          <w:szCs w:val="22"/>
          <w:u w:val="single"/>
        </w:rPr>
      </w:pPr>
      <w:r w:rsidRPr="009877DC">
        <w:rPr>
          <w:rFonts w:cstheme="minorHAnsi"/>
          <w:szCs w:val="22"/>
          <w:u w:val="single"/>
        </w:rPr>
        <w:t xml:space="preserve">For </w:t>
      </w:r>
      <w:r w:rsidRPr="00AD2146">
        <w:rPr>
          <w:rFonts w:cstheme="minorHAnsi"/>
          <w:szCs w:val="22"/>
          <w:u w:val="single"/>
        </w:rPr>
        <w:t>24 Hour Entertainment Center Economizer Repair Maintenance</w:t>
      </w:r>
      <w:r>
        <w:rPr>
          <w:rFonts w:cstheme="minorHAnsi"/>
          <w:szCs w:val="22"/>
          <w:u w:val="single"/>
        </w:rPr>
        <w:t xml:space="preserve"> (AC-50089)</w:t>
      </w:r>
      <w:r w:rsidRPr="009877DC">
        <w:rPr>
          <w:rFonts w:cstheme="minorHAnsi"/>
          <w:szCs w:val="22"/>
          <w:u w:val="single"/>
        </w:rPr>
        <w:t>:</w:t>
      </w:r>
    </w:p>
    <w:p w14:paraId="718FAD38" w14:textId="77777777" w:rsidR="00AD15FE" w:rsidRDefault="00AD15FE" w:rsidP="00AD15FE">
      <w:pPr>
        <w:pStyle w:val="ListParagraph"/>
        <w:numPr>
          <w:ilvl w:val="0"/>
          <w:numId w:val="35"/>
        </w:numPr>
        <w:rPr>
          <w:rFonts w:cstheme="minorHAnsi"/>
          <w:szCs w:val="22"/>
        </w:rPr>
      </w:pPr>
      <w:r w:rsidRPr="006725C8">
        <w:rPr>
          <w:rFonts w:cstheme="minorHAnsi"/>
          <w:szCs w:val="22"/>
        </w:rPr>
        <w:t>The delivery mechanism</w:t>
      </w:r>
      <w:r>
        <w:rPr>
          <w:rFonts w:cstheme="minorHAnsi"/>
          <w:szCs w:val="22"/>
        </w:rPr>
        <w:t xml:space="preserve"> is </w:t>
      </w:r>
      <w:r w:rsidRPr="006725C8">
        <w:rPr>
          <w:rFonts w:cstheme="minorHAnsi"/>
          <w:szCs w:val="22"/>
        </w:rPr>
        <w:t>Financial Support-Direct Install</w:t>
      </w:r>
      <w:r>
        <w:rPr>
          <w:rFonts w:cstheme="minorHAnsi"/>
          <w:szCs w:val="22"/>
        </w:rPr>
        <w:t>.</w:t>
      </w:r>
    </w:p>
    <w:p w14:paraId="2FF53634" w14:textId="77777777" w:rsidR="00AD15FE" w:rsidRDefault="00AD15FE" w:rsidP="00AD15FE">
      <w:pPr>
        <w:pStyle w:val="ListParagraph"/>
        <w:numPr>
          <w:ilvl w:val="0"/>
          <w:numId w:val="35"/>
        </w:numPr>
        <w:rPr>
          <w:rFonts w:cstheme="minorHAnsi"/>
          <w:szCs w:val="22"/>
        </w:rPr>
      </w:pPr>
      <w:r w:rsidRPr="001C2CE0">
        <w:rPr>
          <w:rFonts w:cstheme="minorHAnsi"/>
          <w:szCs w:val="22"/>
        </w:rPr>
        <w:t xml:space="preserve">The program type/install type is Retrofit – Add-on (REA). </w:t>
      </w:r>
    </w:p>
    <w:p w14:paraId="6B6D4BC8" w14:textId="77777777" w:rsidR="00AD15FE" w:rsidRDefault="00AD15FE" w:rsidP="00AD15FE">
      <w:pPr>
        <w:pStyle w:val="ListParagraph"/>
        <w:rPr>
          <w:rFonts w:cstheme="minorHAnsi"/>
          <w:szCs w:val="22"/>
        </w:rPr>
      </w:pPr>
    </w:p>
    <w:p w14:paraId="6D2D4247" w14:textId="5B012593" w:rsidR="00AD15FE" w:rsidRPr="009877DC" w:rsidRDefault="00AD15FE" w:rsidP="00AD15FE">
      <w:pPr>
        <w:rPr>
          <w:rFonts w:cstheme="minorHAnsi"/>
          <w:szCs w:val="22"/>
          <w:u w:val="single"/>
        </w:rPr>
      </w:pPr>
      <w:r w:rsidRPr="009877DC">
        <w:rPr>
          <w:rFonts w:cstheme="minorHAnsi"/>
          <w:szCs w:val="22"/>
          <w:u w:val="single"/>
        </w:rPr>
        <w:t>For Restore Degraded Economizer</w:t>
      </w:r>
      <w:r>
        <w:rPr>
          <w:rFonts w:cstheme="minorHAnsi"/>
          <w:szCs w:val="22"/>
          <w:u w:val="single"/>
        </w:rPr>
        <w:t xml:space="preserve"> (AC-89808)</w:t>
      </w:r>
      <w:r w:rsidRPr="009877DC">
        <w:rPr>
          <w:rFonts w:cstheme="minorHAnsi"/>
          <w:szCs w:val="22"/>
          <w:u w:val="single"/>
        </w:rPr>
        <w:t>:</w:t>
      </w:r>
    </w:p>
    <w:p w14:paraId="7C549261" w14:textId="77777777" w:rsidR="00AD15FE" w:rsidRDefault="00AD15FE" w:rsidP="00AD15FE">
      <w:pPr>
        <w:pStyle w:val="ListParagraph"/>
        <w:numPr>
          <w:ilvl w:val="0"/>
          <w:numId w:val="35"/>
        </w:numPr>
        <w:rPr>
          <w:rFonts w:cstheme="minorHAnsi"/>
          <w:szCs w:val="22"/>
        </w:rPr>
      </w:pPr>
      <w:r w:rsidRPr="006725C8">
        <w:rPr>
          <w:rFonts w:cstheme="minorHAnsi"/>
          <w:szCs w:val="22"/>
        </w:rPr>
        <w:t>The delivery mechanism is</w:t>
      </w:r>
      <w:r>
        <w:rPr>
          <w:rFonts w:cstheme="minorHAnsi"/>
          <w:szCs w:val="22"/>
        </w:rPr>
        <w:t xml:space="preserve"> </w:t>
      </w:r>
      <w:r w:rsidRPr="006725C8">
        <w:rPr>
          <w:rFonts w:cstheme="minorHAnsi"/>
          <w:szCs w:val="22"/>
        </w:rPr>
        <w:t>Financial Support / Down-Stream Incentive – Deemed</w:t>
      </w:r>
      <w:r>
        <w:rPr>
          <w:rFonts w:cstheme="minorHAnsi"/>
          <w:szCs w:val="22"/>
        </w:rPr>
        <w:t>.</w:t>
      </w:r>
    </w:p>
    <w:p w14:paraId="5380855A" w14:textId="77777777" w:rsidR="00AD15FE" w:rsidRPr="006725C8" w:rsidRDefault="00AD15FE" w:rsidP="00AD15FE">
      <w:pPr>
        <w:pStyle w:val="ListParagraph"/>
        <w:numPr>
          <w:ilvl w:val="0"/>
          <w:numId w:val="35"/>
        </w:numPr>
        <w:rPr>
          <w:rFonts w:cstheme="minorHAnsi"/>
          <w:szCs w:val="22"/>
        </w:rPr>
      </w:pPr>
      <w:r>
        <w:rPr>
          <w:rFonts w:cstheme="minorHAnsi"/>
          <w:szCs w:val="22"/>
        </w:rPr>
        <w:t>The program type/install type is Retrofit – Add-on (REA).</w:t>
      </w:r>
    </w:p>
    <w:p w14:paraId="0488C01D" w14:textId="77777777" w:rsidR="00AD15FE" w:rsidRDefault="00AD15FE" w:rsidP="00920905">
      <w:pPr>
        <w:pStyle w:val="NoSpacing"/>
        <w:rPr>
          <w:b/>
        </w:rPr>
      </w:pPr>
    </w:p>
    <w:p w14:paraId="0D3EDA07" w14:textId="77777777" w:rsidR="00AD15FE" w:rsidRDefault="00AD15FE" w:rsidP="00920905">
      <w:pPr>
        <w:pStyle w:val="NoSpacing"/>
        <w:rPr>
          <w:b/>
        </w:rPr>
      </w:pPr>
    </w:p>
    <w:p w14:paraId="3F3EE894" w14:textId="77777777" w:rsidR="00AD15FE" w:rsidRDefault="00AD15FE"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4B6A955F" w14:textId="77777777" w:rsidR="00AD15FE" w:rsidRDefault="00AD15FE" w:rsidP="00AD15FE">
      <w:pPr>
        <w:rPr>
          <w:rFonts w:cstheme="minorHAnsi"/>
          <w:szCs w:val="22"/>
          <w:u w:val="single"/>
        </w:rPr>
      </w:pPr>
      <w:bookmarkStart w:id="10" w:name="_Toc385592671"/>
      <w:bookmarkStart w:id="11" w:name="_Toc214003087"/>
      <w:r w:rsidRPr="009877DC">
        <w:rPr>
          <w:rFonts w:cstheme="minorHAnsi"/>
          <w:szCs w:val="22"/>
          <w:u w:val="single"/>
        </w:rPr>
        <w:t xml:space="preserve">For </w:t>
      </w:r>
      <w:r w:rsidRPr="00833334">
        <w:rPr>
          <w:rFonts w:cstheme="minorHAnsi"/>
          <w:szCs w:val="22"/>
          <w:u w:val="single"/>
        </w:rPr>
        <w:t>24 Hour Entertainment Center Economizer Repair Maintenance</w:t>
      </w:r>
      <w:r w:rsidRPr="009877DC">
        <w:rPr>
          <w:rFonts w:cstheme="minorHAnsi"/>
          <w:szCs w:val="22"/>
          <w:u w:val="single"/>
        </w:rPr>
        <w:t>:</w:t>
      </w:r>
    </w:p>
    <w:p w14:paraId="52F12C09" w14:textId="77777777" w:rsidR="00AD15FE" w:rsidRPr="00236587" w:rsidRDefault="00AD15FE" w:rsidP="00AD15FE">
      <w:pPr>
        <w:rPr>
          <w:rFonts w:cstheme="minorHAnsi"/>
          <w:szCs w:val="22"/>
        </w:rPr>
      </w:pPr>
      <w:r w:rsidRPr="00236587">
        <w:rPr>
          <w:rFonts w:cstheme="minorHAnsi"/>
          <w:szCs w:val="22"/>
        </w:rPr>
        <w:t>This specific measure is included in the Database for Energy Efficient Resources (DEER</w:t>
      </w:r>
      <w:r w:rsidRPr="00236587">
        <w:rPr>
          <w:rFonts w:cstheme="minorHAnsi"/>
          <w:szCs w:val="22"/>
        </w:rPr>
        <w:fldChar w:fldCharType="begin"/>
      </w:r>
      <w:r w:rsidRPr="00236587">
        <w:rPr>
          <w:rFonts w:cstheme="minorHAnsi"/>
          <w:szCs w:val="22"/>
        </w:rPr>
        <w:instrText xml:space="preserve"> XE "DEER" </w:instrText>
      </w:r>
      <w:r w:rsidRPr="00236587">
        <w:rPr>
          <w:rFonts w:cstheme="minorHAnsi"/>
          <w:szCs w:val="22"/>
        </w:rPr>
        <w:fldChar w:fldCharType="end"/>
      </w:r>
      <w:r>
        <w:rPr>
          <w:rFonts w:cstheme="minorHAnsi"/>
          <w:szCs w:val="22"/>
        </w:rPr>
        <w:t>) 2014(Version 1.0.5) [386]; h</w:t>
      </w:r>
      <w:r w:rsidRPr="00236587">
        <w:rPr>
          <w:rFonts w:cstheme="minorHAnsi"/>
          <w:szCs w:val="22"/>
        </w:rPr>
        <w:t>owever, DEER does not contain any specific provisions for Fitness Center building types and a 24-hour load profile</w:t>
      </w:r>
      <w:r>
        <w:rPr>
          <w:rFonts w:cstheme="minorHAnsi"/>
          <w:szCs w:val="22"/>
        </w:rPr>
        <w:t>.</w:t>
      </w:r>
    </w:p>
    <w:p w14:paraId="09333CE6" w14:textId="77777777" w:rsidR="00AD15FE" w:rsidRDefault="00AD15FE" w:rsidP="00AD15FE">
      <w:pPr>
        <w:rPr>
          <w:rFonts w:cstheme="minorHAnsi"/>
          <w:szCs w:val="22"/>
        </w:rPr>
      </w:pPr>
    </w:p>
    <w:p w14:paraId="0DB3FF0D" w14:textId="77777777" w:rsidR="00AD15FE" w:rsidRPr="009877DC" w:rsidRDefault="00AD15FE" w:rsidP="00AD15FE">
      <w:pPr>
        <w:rPr>
          <w:rFonts w:cstheme="minorHAnsi"/>
          <w:szCs w:val="22"/>
          <w:u w:val="single"/>
        </w:rPr>
      </w:pPr>
      <w:r w:rsidRPr="009877DC">
        <w:rPr>
          <w:rFonts w:cstheme="minorHAnsi"/>
          <w:szCs w:val="22"/>
          <w:u w:val="single"/>
        </w:rPr>
        <w:t>For Restore Degraded Economizer:</w:t>
      </w:r>
    </w:p>
    <w:p w14:paraId="4D4C51BD" w14:textId="77777777" w:rsidR="00AD15FE" w:rsidRPr="00236587" w:rsidRDefault="00AD15FE" w:rsidP="00AD15FE">
      <w:pPr>
        <w:rPr>
          <w:rFonts w:cstheme="minorHAnsi"/>
          <w:szCs w:val="22"/>
        </w:rPr>
      </w:pPr>
      <w:r w:rsidRPr="00236587">
        <w:rPr>
          <w:rFonts w:cstheme="minorHAnsi"/>
          <w:szCs w:val="22"/>
        </w:rPr>
        <w:t>This specific measure is included in the Database for Energy Efficient Resources (DEER</w:t>
      </w:r>
      <w:r w:rsidRPr="00236587">
        <w:rPr>
          <w:rFonts w:cstheme="minorHAnsi"/>
          <w:szCs w:val="22"/>
        </w:rPr>
        <w:fldChar w:fldCharType="begin"/>
      </w:r>
      <w:r w:rsidRPr="00236587">
        <w:rPr>
          <w:rFonts w:cstheme="minorHAnsi"/>
          <w:szCs w:val="22"/>
        </w:rPr>
        <w:instrText xml:space="preserve"> XE "DEER" </w:instrText>
      </w:r>
      <w:r w:rsidRPr="00236587">
        <w:rPr>
          <w:rFonts w:cstheme="minorHAnsi"/>
          <w:szCs w:val="22"/>
        </w:rPr>
        <w:fldChar w:fldCharType="end"/>
      </w:r>
      <w:r>
        <w:rPr>
          <w:rFonts w:cstheme="minorHAnsi"/>
          <w:szCs w:val="22"/>
        </w:rPr>
        <w:t>) 2014 (Version 1.0.5) [386]</w:t>
      </w:r>
      <w:r w:rsidRPr="00236587">
        <w:rPr>
          <w:rFonts w:cstheme="minorHAnsi"/>
          <w:szCs w:val="22"/>
        </w:rPr>
        <w:t>.</w:t>
      </w:r>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03E8AC76" w:rsidR="00E326BA" w:rsidRPr="00AD15FE" w:rsidRDefault="00E326BA" w:rsidP="00AD15FE">
            <w:pPr>
              <w:rPr>
                <w:rFonts w:cs="Arial"/>
                <w:b/>
                <w:szCs w:val="20"/>
              </w:rPr>
            </w:pPr>
            <w:r w:rsidRPr="00AD15FE">
              <w:rPr>
                <w:rFonts w:cs="Arial"/>
                <w:szCs w:val="20"/>
              </w:rPr>
              <w:t xml:space="preserve">Yes </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102CD475" w:rsidR="00E326BA" w:rsidRPr="00AD15FE" w:rsidRDefault="00E326BA" w:rsidP="00920905">
            <w:pPr>
              <w:rPr>
                <w:rFonts w:cs="Arial"/>
                <w:szCs w:val="20"/>
              </w:rPr>
            </w:pPr>
            <w:r w:rsidRPr="00AD15FE">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22DF38B7" w:rsidR="00E326BA" w:rsidRPr="00AD15FE" w:rsidRDefault="00E326BA" w:rsidP="00AD15FE">
            <w:pPr>
              <w:rPr>
                <w:rFonts w:cs="Arial"/>
                <w:szCs w:val="20"/>
              </w:rPr>
            </w:pPr>
            <w:r w:rsidRPr="00AD15FE">
              <w:rPr>
                <w:rFonts w:cs="Arial"/>
                <w:szCs w:val="20"/>
              </w:rPr>
              <w:t xml:space="preserve">Yes </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688F7E66" w:rsidR="00E326BA" w:rsidRPr="00AD15FE" w:rsidRDefault="00E326BA" w:rsidP="00AD15FE">
            <w:pPr>
              <w:rPr>
                <w:rFonts w:cs="Arial"/>
                <w:szCs w:val="20"/>
              </w:rPr>
            </w:pPr>
            <w:r w:rsidRPr="00AD15FE">
              <w:rPr>
                <w:rFonts w:cs="Arial"/>
                <w:szCs w:val="20"/>
              </w:rPr>
              <w:t xml:space="preserve">Yes </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63F0F88D" w:rsidR="00E326BA" w:rsidRPr="00AD15FE" w:rsidRDefault="00E326BA" w:rsidP="00AD15FE">
            <w:pPr>
              <w:rPr>
                <w:rFonts w:cs="Arial"/>
                <w:szCs w:val="20"/>
              </w:rPr>
            </w:pPr>
            <w:r w:rsidRPr="00AD15FE">
              <w:rPr>
                <w:rFonts w:cs="Arial"/>
                <w:szCs w:val="20"/>
              </w:rPr>
              <w:t xml:space="preserve">Yes </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2E7C2FD6" w:rsidR="00E326BA" w:rsidRPr="00AD15FE" w:rsidRDefault="00254671" w:rsidP="00AD15FE">
            <w:pPr>
              <w:rPr>
                <w:rFonts w:cs="Arial"/>
                <w:szCs w:val="20"/>
              </w:rPr>
            </w:pPr>
            <w:r w:rsidRPr="00AD15FE">
              <w:rPr>
                <w:rFonts w:cs="Arial"/>
                <w:szCs w:val="20"/>
              </w:rPr>
              <w:t xml:space="preserve">Yes </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6D43ECD2" w:rsidR="00505CEC" w:rsidRPr="00AD15FE" w:rsidDel="00505CEC" w:rsidRDefault="00505CEC" w:rsidP="00AD15FE">
            <w:pPr>
              <w:rPr>
                <w:rFonts w:cs="Arial"/>
                <w:szCs w:val="20"/>
              </w:rPr>
            </w:pPr>
            <w:r w:rsidRPr="00AD15FE">
              <w:rPr>
                <w:rFonts w:cs="Arial"/>
                <w:szCs w:val="20"/>
              </w:rPr>
              <w:t xml:space="preserve">Yes </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3E7736C3" w:rsidR="00D86A9D" w:rsidRPr="00500C4E" w:rsidRDefault="00AD15FE" w:rsidP="00416E34">
            <w:pPr>
              <w:rPr>
                <w:rFonts w:cs="Arial"/>
                <w:color w:val="FF0000"/>
                <w:szCs w:val="20"/>
              </w:rPr>
            </w:pPr>
            <w:r>
              <w:rPr>
                <w:rFonts w:cstheme="minorHAnsi"/>
                <w:szCs w:val="20"/>
              </w:rPr>
              <w:t>DEER 2014 Version 1.0.5</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5A913C53" w:rsidR="00E326BA" w:rsidRPr="00920905" w:rsidRDefault="00AD15FE" w:rsidP="00920905">
            <w:pPr>
              <w:rPr>
                <w:rFonts w:cs="Arial"/>
                <w:color w:val="FF0000"/>
                <w:szCs w:val="20"/>
              </w:rPr>
            </w:pPr>
            <w:r w:rsidRPr="00680A45">
              <w:rPr>
                <w:rFonts w:cstheme="minorHAnsi"/>
                <w:szCs w:val="22"/>
              </w:rPr>
              <w:t>DEER does not contain any specific provisions for Fitness Center building types and a 24-hour load profile</w:t>
            </w:r>
            <w:r>
              <w:rPr>
                <w:rFonts w:cstheme="minorHAnsi"/>
                <w:szCs w:val="22"/>
              </w:rPr>
              <w:t>.</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22A661EA" w:rsidR="00E326BA" w:rsidRPr="00920905" w:rsidRDefault="00AD15FE" w:rsidP="00920905">
            <w:pPr>
              <w:rPr>
                <w:rFonts w:cs="Arial"/>
                <w:color w:val="FF0000"/>
                <w:szCs w:val="20"/>
              </w:rPr>
            </w:pPr>
            <w:r>
              <w:rPr>
                <w:rFonts w:cstheme="minorHAnsi"/>
                <w:szCs w:val="20"/>
              </w:rPr>
              <w:t xml:space="preserve">Index# </w:t>
            </w:r>
            <w:r w:rsidRPr="00322CF9">
              <w:rPr>
                <w:rFonts w:cstheme="minorHAnsi"/>
                <w:szCs w:val="20"/>
              </w:rPr>
              <w:t>105430169</w:t>
            </w:r>
            <w:r>
              <w:rPr>
                <w:rFonts w:cstheme="minorHAnsi"/>
                <w:szCs w:val="20"/>
              </w:rPr>
              <w:t xml:space="preserve"> (D03-060): </w:t>
            </w:r>
            <w:r w:rsidRPr="00322CF9">
              <w:rPr>
                <w:rFonts w:cstheme="minorHAnsi"/>
                <w:szCs w:val="20"/>
              </w:rPr>
              <w:t>Economizer Maintenance</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4A5E1950" w14:textId="77777777" w:rsidTr="00920905">
        <w:tc>
          <w:tcPr>
            <w:tcW w:w="673" w:type="pct"/>
          </w:tcPr>
          <w:p w14:paraId="00952921" w14:textId="77777777" w:rsidR="00907697" w:rsidRPr="00AD15FE" w:rsidRDefault="00907697" w:rsidP="005729C8">
            <w:pPr>
              <w:rPr>
                <w:szCs w:val="20"/>
              </w:rPr>
            </w:pPr>
            <w:r w:rsidRPr="00AD15FE">
              <w:rPr>
                <w:szCs w:val="20"/>
              </w:rPr>
              <w:t>Com-Default&gt;2yrs</w:t>
            </w:r>
          </w:p>
        </w:tc>
        <w:tc>
          <w:tcPr>
            <w:tcW w:w="2019" w:type="pct"/>
          </w:tcPr>
          <w:p w14:paraId="755799BF" w14:textId="77777777" w:rsidR="00907697" w:rsidRPr="00AD15FE" w:rsidRDefault="00907697" w:rsidP="005729C8">
            <w:pPr>
              <w:rPr>
                <w:szCs w:val="20"/>
              </w:rPr>
            </w:pPr>
            <w:r w:rsidRPr="00AD15FE">
              <w:rPr>
                <w:szCs w:val="20"/>
              </w:rPr>
              <w:t>All other EEMs with no evaluated NTGR; existing EEM in programs with same delivery mechanism for more than 2 years</w:t>
            </w:r>
          </w:p>
        </w:tc>
        <w:tc>
          <w:tcPr>
            <w:tcW w:w="434" w:type="pct"/>
          </w:tcPr>
          <w:p w14:paraId="3CB22E86" w14:textId="77777777" w:rsidR="00907697" w:rsidRPr="00AD15FE" w:rsidRDefault="00907697" w:rsidP="005729C8">
            <w:pPr>
              <w:rPr>
                <w:szCs w:val="20"/>
              </w:rPr>
            </w:pPr>
            <w:r w:rsidRPr="00AD15FE">
              <w:rPr>
                <w:szCs w:val="20"/>
              </w:rPr>
              <w:t>Com</w:t>
            </w:r>
          </w:p>
        </w:tc>
        <w:tc>
          <w:tcPr>
            <w:tcW w:w="529" w:type="pct"/>
          </w:tcPr>
          <w:p w14:paraId="1AAF8C8B" w14:textId="77777777" w:rsidR="00907697" w:rsidRPr="00AD15FE" w:rsidRDefault="00907697" w:rsidP="005729C8">
            <w:pPr>
              <w:rPr>
                <w:szCs w:val="20"/>
              </w:rPr>
            </w:pPr>
            <w:r w:rsidRPr="00AD15FE">
              <w:rPr>
                <w:szCs w:val="20"/>
              </w:rPr>
              <w:t>Any</w:t>
            </w:r>
          </w:p>
        </w:tc>
        <w:tc>
          <w:tcPr>
            <w:tcW w:w="915" w:type="pct"/>
          </w:tcPr>
          <w:p w14:paraId="5BAF7D5F" w14:textId="77777777" w:rsidR="00907697" w:rsidRPr="00AD15FE" w:rsidRDefault="00907697" w:rsidP="005729C8">
            <w:pPr>
              <w:rPr>
                <w:szCs w:val="20"/>
              </w:rPr>
            </w:pPr>
            <w:r w:rsidRPr="00AD15FE">
              <w:rPr>
                <w:szCs w:val="20"/>
              </w:rPr>
              <w:t>Any</w:t>
            </w:r>
          </w:p>
        </w:tc>
        <w:tc>
          <w:tcPr>
            <w:tcW w:w="430" w:type="pct"/>
          </w:tcPr>
          <w:p w14:paraId="76698D49" w14:textId="77777777" w:rsidR="00907697" w:rsidRPr="00AD15FE" w:rsidRDefault="00907697" w:rsidP="005729C8">
            <w:pPr>
              <w:rPr>
                <w:szCs w:val="20"/>
              </w:rPr>
            </w:pPr>
            <w:r w:rsidRPr="00AD15FE">
              <w:rPr>
                <w:szCs w:val="20"/>
              </w:rPr>
              <w:t>0.6</w:t>
            </w:r>
          </w:p>
        </w:tc>
      </w:tr>
      <w:tr w:rsidR="006C0482" w:rsidRPr="00500C4E" w14:paraId="66BC6A27" w14:textId="77777777" w:rsidTr="00920905">
        <w:tc>
          <w:tcPr>
            <w:tcW w:w="673" w:type="pct"/>
          </w:tcPr>
          <w:p w14:paraId="05B68ACF" w14:textId="6FE8FEA9" w:rsidR="006C0482" w:rsidRPr="00AD15FE" w:rsidRDefault="006C0482" w:rsidP="006C0482">
            <w:pPr>
              <w:rPr>
                <w:szCs w:val="20"/>
              </w:rPr>
            </w:pPr>
            <w:r w:rsidRPr="00AD5886">
              <w:rPr>
                <w:szCs w:val="20"/>
              </w:rPr>
              <w:t>Ind-Default&gt;2yrs</w:t>
            </w:r>
          </w:p>
        </w:tc>
        <w:tc>
          <w:tcPr>
            <w:tcW w:w="2019" w:type="pct"/>
          </w:tcPr>
          <w:p w14:paraId="46F7E2B1" w14:textId="587E8C55" w:rsidR="006C0482" w:rsidRPr="00AD15FE" w:rsidRDefault="006C0482" w:rsidP="006C0482">
            <w:pPr>
              <w:rPr>
                <w:szCs w:val="20"/>
              </w:rPr>
            </w:pPr>
            <w:r w:rsidRPr="00AD5886">
              <w:rPr>
                <w:szCs w:val="20"/>
              </w:rPr>
              <w:t>All other EEMs with no evaluated NTGR; existing EEM in programs with same delivery mechanism for more than 2 years</w:t>
            </w:r>
          </w:p>
        </w:tc>
        <w:tc>
          <w:tcPr>
            <w:tcW w:w="434" w:type="pct"/>
          </w:tcPr>
          <w:p w14:paraId="2EC082AF" w14:textId="09DA8B4C" w:rsidR="006C0482" w:rsidRPr="00AD15FE" w:rsidRDefault="006C0482" w:rsidP="006C0482">
            <w:pPr>
              <w:rPr>
                <w:szCs w:val="20"/>
              </w:rPr>
            </w:pPr>
            <w:r>
              <w:rPr>
                <w:szCs w:val="20"/>
              </w:rPr>
              <w:t>Ind</w:t>
            </w:r>
          </w:p>
        </w:tc>
        <w:tc>
          <w:tcPr>
            <w:tcW w:w="529" w:type="pct"/>
          </w:tcPr>
          <w:p w14:paraId="2A623A02" w14:textId="201EA419" w:rsidR="006C0482" w:rsidRPr="00AD15FE" w:rsidRDefault="006C0482" w:rsidP="006C0482">
            <w:pPr>
              <w:rPr>
                <w:szCs w:val="20"/>
              </w:rPr>
            </w:pPr>
            <w:r w:rsidRPr="00AD5886">
              <w:rPr>
                <w:szCs w:val="20"/>
              </w:rPr>
              <w:t>Any</w:t>
            </w:r>
          </w:p>
        </w:tc>
        <w:tc>
          <w:tcPr>
            <w:tcW w:w="915" w:type="pct"/>
          </w:tcPr>
          <w:p w14:paraId="15582EAE" w14:textId="528A237B" w:rsidR="006C0482" w:rsidRPr="00AD15FE" w:rsidRDefault="006C0482" w:rsidP="006C0482">
            <w:pPr>
              <w:rPr>
                <w:szCs w:val="20"/>
              </w:rPr>
            </w:pPr>
            <w:r w:rsidRPr="00AD5886">
              <w:rPr>
                <w:szCs w:val="20"/>
              </w:rPr>
              <w:t>Any</w:t>
            </w:r>
          </w:p>
        </w:tc>
        <w:tc>
          <w:tcPr>
            <w:tcW w:w="430" w:type="pct"/>
          </w:tcPr>
          <w:p w14:paraId="7303756A" w14:textId="187FFBB4" w:rsidR="006C0482" w:rsidRPr="00AD15FE" w:rsidRDefault="006C0482" w:rsidP="006C0482">
            <w:pPr>
              <w:rPr>
                <w:szCs w:val="20"/>
              </w:rPr>
            </w:pPr>
            <w:r w:rsidRPr="00AD5886">
              <w:rPr>
                <w:szCs w:val="20"/>
              </w:rPr>
              <w:t>0.6</w:t>
            </w:r>
          </w:p>
        </w:tc>
      </w:tr>
      <w:tr w:rsidR="006C0482" w:rsidRPr="00500C4E" w14:paraId="7F590FDE" w14:textId="77777777" w:rsidTr="00920905">
        <w:tc>
          <w:tcPr>
            <w:tcW w:w="673" w:type="pct"/>
          </w:tcPr>
          <w:p w14:paraId="1D853CC0" w14:textId="5CED02A9" w:rsidR="006C0482" w:rsidRPr="00AD15FE" w:rsidRDefault="006C0482" w:rsidP="006C0482">
            <w:pPr>
              <w:rPr>
                <w:szCs w:val="20"/>
              </w:rPr>
            </w:pPr>
            <w:r w:rsidRPr="00AD5886">
              <w:rPr>
                <w:szCs w:val="20"/>
              </w:rPr>
              <w:t>Agric-Default&gt;2yrs</w:t>
            </w:r>
          </w:p>
        </w:tc>
        <w:tc>
          <w:tcPr>
            <w:tcW w:w="2019" w:type="pct"/>
          </w:tcPr>
          <w:p w14:paraId="1B785351" w14:textId="53EE640B" w:rsidR="006C0482" w:rsidRPr="00AD15FE" w:rsidRDefault="006C0482" w:rsidP="006C0482">
            <w:pPr>
              <w:rPr>
                <w:szCs w:val="20"/>
              </w:rPr>
            </w:pPr>
            <w:r w:rsidRPr="00AD5886">
              <w:rPr>
                <w:szCs w:val="20"/>
              </w:rPr>
              <w:t>All other EEMs with no evaluated NTGR; existing EEM in programs with same delivery mechanism for more than 2 years</w:t>
            </w:r>
          </w:p>
        </w:tc>
        <w:tc>
          <w:tcPr>
            <w:tcW w:w="434" w:type="pct"/>
          </w:tcPr>
          <w:p w14:paraId="7220FB6D" w14:textId="7B80DDB9" w:rsidR="006C0482" w:rsidRPr="00AD15FE" w:rsidRDefault="006C0482" w:rsidP="006C0482">
            <w:pPr>
              <w:rPr>
                <w:szCs w:val="20"/>
              </w:rPr>
            </w:pPr>
            <w:r>
              <w:rPr>
                <w:szCs w:val="20"/>
              </w:rPr>
              <w:t>Ag</w:t>
            </w:r>
          </w:p>
        </w:tc>
        <w:tc>
          <w:tcPr>
            <w:tcW w:w="529" w:type="pct"/>
          </w:tcPr>
          <w:p w14:paraId="765A7CDB" w14:textId="19C6F958" w:rsidR="006C0482" w:rsidRPr="00AD15FE" w:rsidRDefault="006C0482" w:rsidP="006C0482">
            <w:pPr>
              <w:rPr>
                <w:szCs w:val="20"/>
              </w:rPr>
            </w:pPr>
            <w:r w:rsidRPr="00AD5886">
              <w:rPr>
                <w:szCs w:val="20"/>
              </w:rPr>
              <w:t>Any</w:t>
            </w:r>
          </w:p>
        </w:tc>
        <w:tc>
          <w:tcPr>
            <w:tcW w:w="915" w:type="pct"/>
          </w:tcPr>
          <w:p w14:paraId="0874CBEF" w14:textId="0158779E" w:rsidR="006C0482" w:rsidRPr="00AD15FE" w:rsidRDefault="006C0482" w:rsidP="006C0482">
            <w:pPr>
              <w:rPr>
                <w:szCs w:val="20"/>
              </w:rPr>
            </w:pPr>
            <w:r w:rsidRPr="00AD5886">
              <w:rPr>
                <w:szCs w:val="20"/>
              </w:rPr>
              <w:t>Any</w:t>
            </w:r>
          </w:p>
        </w:tc>
        <w:tc>
          <w:tcPr>
            <w:tcW w:w="430" w:type="pct"/>
          </w:tcPr>
          <w:p w14:paraId="03C0325F" w14:textId="39F1A949" w:rsidR="006C0482" w:rsidRPr="00AD15FE" w:rsidRDefault="006C0482" w:rsidP="006C0482">
            <w:pPr>
              <w:rPr>
                <w:szCs w:val="20"/>
              </w:rPr>
            </w:pPr>
            <w:r w:rsidRPr="00AD5886">
              <w:rPr>
                <w:szCs w:val="20"/>
              </w:rPr>
              <w:t>0.6</w:t>
            </w:r>
          </w:p>
        </w:tc>
      </w:tr>
    </w:tbl>
    <w:p w14:paraId="0DC9304F" w14:textId="77777777" w:rsidR="006C0482" w:rsidRPr="006C0482" w:rsidRDefault="006C0482" w:rsidP="006C0482">
      <w:pPr>
        <w:pStyle w:val="Reminders"/>
        <w:rPr>
          <w:rFonts w:asciiTheme="minorHAnsi" w:hAnsiTheme="minorHAnsi" w:cstheme="minorHAnsi"/>
          <w:i w:val="0"/>
          <w:color w:val="auto"/>
          <w:sz w:val="20"/>
          <w:szCs w:val="20"/>
        </w:rPr>
      </w:pPr>
      <w:r w:rsidRPr="006C0482">
        <w:rPr>
          <w:rFonts w:asciiTheme="minorHAnsi" w:hAnsiTheme="minorHAnsi" w:cstheme="minorHAnsi"/>
          <w:i w:val="0"/>
          <w:color w:val="auto"/>
          <w:sz w:val="20"/>
          <w:szCs w:val="20"/>
        </w:rPr>
        <w:t>Note: Direct install measures that are not hard-to-reach will use the default NTG value.</w:t>
      </w:r>
    </w:p>
    <w:p w14:paraId="27AF3744" w14:textId="441D7524" w:rsidR="00CD319C" w:rsidRDefault="00CD319C" w:rsidP="006C0482">
      <w:pPr>
        <w:rPr>
          <w:color w:val="000000" w:themeColor="text1"/>
        </w:rPr>
      </w:pPr>
    </w:p>
    <w:p w14:paraId="5148B8DB" w14:textId="77777777" w:rsidR="00CD319C" w:rsidRPr="00920905" w:rsidRDefault="00CD319C"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A915A70" w:rsidR="002F4E34" w:rsidRPr="00AD15FE" w:rsidRDefault="00AD15FE" w:rsidP="005729C8">
            <w:pPr>
              <w:rPr>
                <w:szCs w:val="20"/>
              </w:rPr>
            </w:pPr>
            <w:r w:rsidRPr="00AD15FE">
              <w:rPr>
                <w:szCs w:val="20"/>
              </w:rPr>
              <w:t>Com-AC-SCE</w:t>
            </w:r>
          </w:p>
        </w:tc>
        <w:tc>
          <w:tcPr>
            <w:tcW w:w="1404" w:type="pct"/>
          </w:tcPr>
          <w:p w14:paraId="2BFFF598" w14:textId="5D23C67B" w:rsidR="002F4E34" w:rsidRPr="00647187" w:rsidRDefault="00AD15FE" w:rsidP="005729C8">
            <w:pPr>
              <w:rPr>
                <w:szCs w:val="20"/>
              </w:rPr>
            </w:pPr>
            <w:r w:rsidRPr="00647187">
              <w:rPr>
                <w:szCs w:val="20"/>
              </w:rPr>
              <w:t>Non-Res AC Replacement; Annual Installation Rate</w:t>
            </w:r>
          </w:p>
        </w:tc>
        <w:tc>
          <w:tcPr>
            <w:tcW w:w="688" w:type="pct"/>
          </w:tcPr>
          <w:p w14:paraId="157D8A62" w14:textId="77777777" w:rsidR="002F4E34" w:rsidRPr="00647187" w:rsidRDefault="002F4E34" w:rsidP="005729C8">
            <w:pPr>
              <w:rPr>
                <w:szCs w:val="20"/>
              </w:rPr>
            </w:pPr>
            <w:r w:rsidRPr="00647187">
              <w:rPr>
                <w:szCs w:val="20"/>
              </w:rPr>
              <w:t>Any</w:t>
            </w:r>
          </w:p>
        </w:tc>
        <w:tc>
          <w:tcPr>
            <w:tcW w:w="858" w:type="pct"/>
          </w:tcPr>
          <w:p w14:paraId="0C3293FE" w14:textId="77777777" w:rsidR="002F4E34" w:rsidRPr="00647187" w:rsidRDefault="002F4E34" w:rsidP="005729C8">
            <w:pPr>
              <w:rPr>
                <w:szCs w:val="20"/>
              </w:rPr>
            </w:pPr>
            <w:r w:rsidRPr="00647187">
              <w:rPr>
                <w:szCs w:val="20"/>
              </w:rPr>
              <w:t>Any</w:t>
            </w:r>
          </w:p>
        </w:tc>
        <w:tc>
          <w:tcPr>
            <w:tcW w:w="693" w:type="pct"/>
          </w:tcPr>
          <w:p w14:paraId="0B642835" w14:textId="77777777" w:rsidR="002F4E34" w:rsidRPr="00647187" w:rsidRDefault="002F4E34" w:rsidP="005729C8">
            <w:pPr>
              <w:rPr>
                <w:szCs w:val="20"/>
              </w:rPr>
            </w:pPr>
            <w:r w:rsidRPr="00647187">
              <w:rPr>
                <w:szCs w:val="20"/>
              </w:rPr>
              <w:t>Any</w:t>
            </w:r>
          </w:p>
        </w:tc>
        <w:tc>
          <w:tcPr>
            <w:tcW w:w="634" w:type="pct"/>
          </w:tcPr>
          <w:p w14:paraId="1C671DD2" w14:textId="77777777" w:rsidR="002F4E34" w:rsidRPr="00647187" w:rsidRDefault="002F4E34" w:rsidP="005729C8">
            <w:pPr>
              <w:rPr>
                <w:szCs w:val="20"/>
              </w:rPr>
            </w:pPr>
            <w:r w:rsidRPr="00647187">
              <w:rPr>
                <w:szCs w:val="20"/>
              </w:rPr>
              <w:t>1</w:t>
            </w:r>
          </w:p>
        </w:tc>
      </w:tr>
    </w:tbl>
    <w:p w14:paraId="1CA56A75" w14:textId="77777777" w:rsidR="006B4A48" w:rsidRDefault="006B4A48" w:rsidP="000968C6">
      <w:pPr>
        <w:pStyle w:val="Reminders"/>
        <w:rPr>
          <w:rFonts w:asciiTheme="minorHAnsi" w:hAnsiTheme="minorHAnsi" w:cstheme="minorHAnsi"/>
          <w:b/>
          <w:i w:val="0"/>
          <w:color w:val="auto"/>
          <w:szCs w:val="22"/>
        </w:rPr>
      </w:pPr>
    </w:p>
    <w:p w14:paraId="242CA5BD" w14:textId="77777777" w:rsidR="00647187" w:rsidRPr="00B05647" w:rsidRDefault="00647187"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7B935A61" w:rsidR="00BA2E7E" w:rsidRPr="00500C4E" w:rsidRDefault="00647187" w:rsidP="00BA2E7E">
            <w:pPr>
              <w:rPr>
                <w:color w:val="FF0000"/>
                <w:szCs w:val="20"/>
              </w:rPr>
            </w:pPr>
            <w:r w:rsidRPr="003D2CA1">
              <w:rPr>
                <w:rFonts w:cstheme="minorHAnsi"/>
                <w:szCs w:val="20"/>
              </w:rPr>
              <w:t>HVAC-RepEcono</w:t>
            </w:r>
          </w:p>
        </w:tc>
        <w:tc>
          <w:tcPr>
            <w:tcW w:w="1436" w:type="pct"/>
          </w:tcPr>
          <w:p w14:paraId="795139C6" w14:textId="77777777" w:rsidR="00647187" w:rsidRPr="00D1534A" w:rsidRDefault="00647187" w:rsidP="00647187">
            <w:pPr>
              <w:rPr>
                <w:rFonts w:ascii="Calibri" w:hAnsi="Calibri"/>
                <w:color w:val="000000"/>
                <w:szCs w:val="20"/>
              </w:rPr>
            </w:pPr>
            <w:r w:rsidRPr="00D1534A">
              <w:rPr>
                <w:rFonts w:ascii="Calibri" w:hAnsi="Calibri"/>
                <w:color w:val="000000"/>
                <w:szCs w:val="20"/>
              </w:rPr>
              <w:t>Repair Economizer</w:t>
            </w:r>
          </w:p>
          <w:p w14:paraId="36E678D1" w14:textId="60ADB132" w:rsidR="00BA2E7E" w:rsidRPr="00500C4E" w:rsidRDefault="00BA2E7E" w:rsidP="00BA2E7E">
            <w:pPr>
              <w:rPr>
                <w:color w:val="FF0000"/>
                <w:szCs w:val="20"/>
              </w:rPr>
            </w:pPr>
          </w:p>
        </w:tc>
        <w:tc>
          <w:tcPr>
            <w:tcW w:w="474" w:type="pct"/>
          </w:tcPr>
          <w:p w14:paraId="42B5C736" w14:textId="77777777" w:rsidR="00BA2E7E" w:rsidRPr="00647187" w:rsidRDefault="00BA2E7E" w:rsidP="00BA2E7E">
            <w:pPr>
              <w:rPr>
                <w:szCs w:val="20"/>
              </w:rPr>
            </w:pPr>
            <w:r w:rsidRPr="00647187">
              <w:rPr>
                <w:szCs w:val="20"/>
              </w:rPr>
              <w:t>Com</w:t>
            </w:r>
          </w:p>
        </w:tc>
        <w:tc>
          <w:tcPr>
            <w:tcW w:w="676" w:type="pct"/>
          </w:tcPr>
          <w:p w14:paraId="52A841ED" w14:textId="77777777" w:rsidR="00BA2E7E" w:rsidRPr="00647187" w:rsidRDefault="00BA2E7E" w:rsidP="00BA2E7E">
            <w:pPr>
              <w:rPr>
                <w:szCs w:val="20"/>
              </w:rPr>
            </w:pPr>
            <w:r w:rsidRPr="00647187">
              <w:rPr>
                <w:szCs w:val="20"/>
              </w:rPr>
              <w:t>HVAC</w:t>
            </w:r>
          </w:p>
        </w:tc>
        <w:tc>
          <w:tcPr>
            <w:tcW w:w="813" w:type="pct"/>
          </w:tcPr>
          <w:p w14:paraId="1BF5FCBD" w14:textId="0ED83CF6" w:rsidR="00BA2E7E" w:rsidRPr="00647187" w:rsidRDefault="00647187" w:rsidP="00BA2E7E">
            <w:pPr>
              <w:rPr>
                <w:szCs w:val="20"/>
              </w:rPr>
            </w:pPr>
            <w:r w:rsidRPr="00647187">
              <w:rPr>
                <w:szCs w:val="20"/>
              </w:rPr>
              <w:t>5</w:t>
            </w:r>
          </w:p>
        </w:tc>
        <w:tc>
          <w:tcPr>
            <w:tcW w:w="777" w:type="pct"/>
          </w:tcPr>
          <w:p w14:paraId="46ED97C1" w14:textId="04F56004" w:rsidR="00BA2E7E" w:rsidRPr="00647187" w:rsidRDefault="00647187" w:rsidP="00BA2E7E">
            <w:pPr>
              <w:rPr>
                <w:szCs w:val="20"/>
              </w:rPr>
            </w:pPr>
            <w:r w:rsidRPr="00647187">
              <w:rPr>
                <w:szCs w:val="20"/>
              </w:rPr>
              <w:t>1.7</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4DD26A02" w14:textId="77777777" w:rsidR="00647187" w:rsidRPr="00236587" w:rsidRDefault="00647187" w:rsidP="00647187">
      <w:pPr>
        <w:rPr>
          <w:rFonts w:cstheme="minorHAnsi"/>
          <w:szCs w:val="22"/>
        </w:rPr>
      </w:pPr>
      <w:r>
        <w:rPr>
          <w:rFonts w:cstheme="minorHAnsi"/>
          <w:szCs w:val="22"/>
        </w:rPr>
        <w:t>According to the 2013</w:t>
      </w:r>
      <w:r w:rsidRPr="00236587">
        <w:rPr>
          <w:rFonts w:cstheme="minorHAnsi"/>
          <w:szCs w:val="22"/>
        </w:rPr>
        <w:t xml:space="preserve"> Building Energy Efficien</w:t>
      </w:r>
      <w:r>
        <w:rPr>
          <w:rFonts w:cstheme="minorHAnsi"/>
          <w:szCs w:val="22"/>
        </w:rPr>
        <w:t>cy Standards (Section 140.4e) [355]</w:t>
      </w:r>
      <w:r w:rsidRPr="00236587">
        <w:rPr>
          <w:rFonts w:cstheme="minorHAnsi"/>
          <w:szCs w:val="22"/>
        </w:rPr>
        <w:t xml:space="preserve">, prescriptive requirements on air economizers obligates that “each cooling fan system that has a design </w:t>
      </w:r>
      <w:r>
        <w:rPr>
          <w:rFonts w:cstheme="minorHAnsi"/>
          <w:szCs w:val="22"/>
        </w:rPr>
        <w:t>total mechanical cooling</w:t>
      </w:r>
      <w:r w:rsidRPr="00236587">
        <w:rPr>
          <w:rFonts w:cstheme="minorHAnsi"/>
          <w:szCs w:val="22"/>
        </w:rPr>
        <w:t xml:space="preserve"> capacity over </w:t>
      </w:r>
      <w:r>
        <w:rPr>
          <w:rFonts w:cstheme="minorHAnsi"/>
          <w:szCs w:val="22"/>
        </w:rPr>
        <w:t>54</w:t>
      </w:r>
      <w:r w:rsidRPr="00236587">
        <w:rPr>
          <w:rFonts w:cstheme="minorHAnsi"/>
          <w:szCs w:val="22"/>
        </w:rPr>
        <w:t>,000 Btu/hr shall include an air economizer capable of modulating outside-air and return-air dampers to supply 100 percent of the design supply air quantity as outside-air.”</w:t>
      </w:r>
      <w:r>
        <w:rPr>
          <w:rFonts w:cstheme="minorHAnsi"/>
          <w:szCs w:val="22"/>
        </w:rPr>
        <w:t xml:space="preserve"> Refer to the Standards </w:t>
      </w:r>
      <w:r w:rsidRPr="00236587">
        <w:rPr>
          <w:rFonts w:cstheme="minorHAnsi"/>
          <w:szCs w:val="22"/>
        </w:rPr>
        <w:t xml:space="preserve">for additional information. </w:t>
      </w:r>
    </w:p>
    <w:p w14:paraId="1C399BAE" w14:textId="77777777" w:rsidR="00647187" w:rsidRPr="00236587" w:rsidRDefault="00647187" w:rsidP="00647187">
      <w:pPr>
        <w:rPr>
          <w:rFonts w:cstheme="minorHAnsi"/>
          <w:szCs w:val="22"/>
        </w:rPr>
      </w:pPr>
    </w:p>
    <w:p w14:paraId="69162A97" w14:textId="77777777" w:rsidR="00647187" w:rsidRDefault="00647187" w:rsidP="00647187">
      <w:pPr>
        <w:rPr>
          <w:rFonts w:cstheme="minorHAnsi"/>
          <w:szCs w:val="22"/>
        </w:rPr>
      </w:pPr>
      <w:r w:rsidRPr="00236587">
        <w:rPr>
          <w:rFonts w:cstheme="minorHAnsi"/>
          <w:szCs w:val="22"/>
        </w:rPr>
        <w:lastRenderedPageBreak/>
        <w:t>Addi</w:t>
      </w:r>
      <w:r>
        <w:rPr>
          <w:rFonts w:cstheme="minorHAnsi"/>
          <w:szCs w:val="22"/>
        </w:rPr>
        <w:t>tionally, the Standards include</w:t>
      </w:r>
      <w:r w:rsidRPr="00236587">
        <w:rPr>
          <w:rFonts w:cstheme="minorHAnsi"/>
          <w:szCs w:val="22"/>
        </w:rPr>
        <w:t xml:space="preserve"> requirements on “high limit shutoff controls” complying with TABLE 14</w:t>
      </w:r>
      <w:r>
        <w:rPr>
          <w:rFonts w:cstheme="minorHAnsi"/>
          <w:szCs w:val="22"/>
        </w:rPr>
        <w:t>0.4</w:t>
      </w:r>
      <w:r w:rsidRPr="00236587">
        <w:rPr>
          <w:rFonts w:cstheme="minorHAnsi"/>
          <w:szCs w:val="22"/>
        </w:rPr>
        <w:t>-</w:t>
      </w:r>
      <w:r>
        <w:rPr>
          <w:rFonts w:cstheme="minorHAnsi"/>
          <w:szCs w:val="22"/>
        </w:rPr>
        <w:t>B</w:t>
      </w:r>
      <w:r w:rsidRPr="00236587">
        <w:rPr>
          <w:rFonts w:cstheme="minorHAnsi"/>
          <w:szCs w:val="22"/>
        </w:rPr>
        <w:t xml:space="preserve"> of the Standards. These high limits are based on fixed Outside Air (OSA) temperature or differential between OSA and Return Air (RA) temperatures or fix enthalpy or differential between outside and return enthalpies. Requirements vary based on Climate Zone. </w:t>
      </w:r>
    </w:p>
    <w:p w14:paraId="126CCE88" w14:textId="77777777" w:rsidR="00647187" w:rsidRPr="00236587" w:rsidRDefault="00647187" w:rsidP="00647187">
      <w:pPr>
        <w:rPr>
          <w:rFonts w:cstheme="minorHAnsi"/>
          <w:szCs w:val="22"/>
        </w:rPr>
      </w:pPr>
    </w:p>
    <w:p w14:paraId="733BEB8E" w14:textId="77777777" w:rsidR="00647187" w:rsidRPr="00236587" w:rsidRDefault="00647187" w:rsidP="00647187">
      <w:pPr>
        <w:rPr>
          <w:rFonts w:cstheme="minorHAnsi"/>
          <w:szCs w:val="22"/>
        </w:rPr>
      </w:pPr>
      <w:r w:rsidRPr="00236587">
        <w:rPr>
          <w:rFonts w:cstheme="minorHAnsi"/>
          <w:szCs w:val="22"/>
        </w:rPr>
        <w:t>Mechanical outdoor ventilation requirements are detailed in the Title-24 20</w:t>
      </w:r>
      <w:r>
        <w:rPr>
          <w:rFonts w:cstheme="minorHAnsi"/>
          <w:szCs w:val="22"/>
        </w:rPr>
        <w:t>13</w:t>
      </w:r>
      <w:r w:rsidRPr="00236587">
        <w:rPr>
          <w:rFonts w:cstheme="minorHAnsi"/>
          <w:szCs w:val="22"/>
        </w:rPr>
        <w:t xml:space="preserve"> Non-</w:t>
      </w:r>
      <w:r>
        <w:rPr>
          <w:rFonts w:cstheme="minorHAnsi"/>
          <w:szCs w:val="22"/>
        </w:rPr>
        <w:t>Residential Compliance Manual [355]</w:t>
      </w:r>
      <w:r w:rsidRPr="00236587">
        <w:rPr>
          <w:rFonts w:cstheme="minorHAnsi"/>
          <w:szCs w:val="22"/>
        </w:rPr>
        <w:t>. The Manual states that the mechanical outdoor ventilation must be provided for all spaces normally occupied that are not naturally ventilated. The Standards require that a space conditioning system provide outdoor air equal to or exceeding the ventilation rates required for each of the spaces that it serves.</w:t>
      </w:r>
    </w:p>
    <w:p w14:paraId="5CC8909C" w14:textId="77777777" w:rsidR="00647187" w:rsidRPr="00236587" w:rsidRDefault="00647187" w:rsidP="00647187">
      <w:pPr>
        <w:rPr>
          <w:rFonts w:cstheme="minorHAnsi"/>
          <w:szCs w:val="22"/>
        </w:rPr>
      </w:pPr>
    </w:p>
    <w:p w14:paraId="15608B6A" w14:textId="76506DAF" w:rsidR="00647187" w:rsidRDefault="00D1534A" w:rsidP="00647187">
      <w:pPr>
        <w:rPr>
          <w:rFonts w:cstheme="minorHAnsi"/>
          <w:szCs w:val="22"/>
        </w:rPr>
      </w:pPr>
      <w:r>
        <w:rPr>
          <w:rFonts w:cstheme="minorHAnsi"/>
          <w:szCs w:val="22"/>
        </w:rPr>
        <w:t xml:space="preserve">Table above (Section 1.2) </w:t>
      </w:r>
      <w:r w:rsidR="00647187" w:rsidRPr="00236587">
        <w:rPr>
          <w:rFonts w:cstheme="minorHAnsi"/>
          <w:szCs w:val="22"/>
        </w:rPr>
        <w:t xml:space="preserve">identifies </w:t>
      </w:r>
      <w:r w:rsidR="00647187">
        <w:rPr>
          <w:rFonts w:cstheme="minorHAnsi"/>
          <w:szCs w:val="22"/>
        </w:rPr>
        <w:t xml:space="preserve">the </w:t>
      </w:r>
      <w:r w:rsidR="00647187" w:rsidRPr="00236587">
        <w:rPr>
          <w:rFonts w:cstheme="minorHAnsi"/>
          <w:szCs w:val="22"/>
        </w:rPr>
        <w:t>required minimum ventilation rate p</w:t>
      </w:r>
      <w:r w:rsidR="00647187">
        <w:rPr>
          <w:rFonts w:cstheme="minorHAnsi"/>
          <w:szCs w:val="22"/>
        </w:rPr>
        <w:t>er occupant per the Title-24 2013</w:t>
      </w:r>
      <w:r w:rsidR="00647187" w:rsidRPr="00236587">
        <w:rPr>
          <w:rFonts w:cstheme="minorHAnsi"/>
          <w:szCs w:val="22"/>
        </w:rPr>
        <w:t xml:space="preserve"> Non-Residential Compliance Manual.</w:t>
      </w:r>
      <w:r>
        <w:rPr>
          <w:rFonts w:cstheme="minorHAnsi"/>
          <w:szCs w:val="22"/>
        </w:rPr>
        <w:t xml:space="preserve"> Table below </w:t>
      </w:r>
      <w:r w:rsidR="00647187">
        <w:rPr>
          <w:rFonts w:cstheme="minorHAnsi"/>
          <w:szCs w:val="22"/>
        </w:rPr>
        <w:t>identifies the applicable code for this measure.</w:t>
      </w:r>
    </w:p>
    <w:p w14:paraId="33D113B6" w14:textId="77777777" w:rsidR="00647187" w:rsidRPr="00236587" w:rsidRDefault="00647187" w:rsidP="00647187">
      <w:pPr>
        <w:rPr>
          <w:rFonts w:cstheme="minorHAns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647187" w:rsidRPr="00500C4E" w14:paraId="41E6B4DA" w14:textId="77777777" w:rsidTr="00D1534A">
        <w:trPr>
          <w:trHeight w:val="243"/>
        </w:trPr>
        <w:tc>
          <w:tcPr>
            <w:tcW w:w="1155" w:type="pct"/>
            <w:vAlign w:val="center"/>
          </w:tcPr>
          <w:p w14:paraId="16A44F28" w14:textId="4EE88B65" w:rsidR="00647187" w:rsidRPr="00500C4E" w:rsidRDefault="00647187" w:rsidP="00647187">
            <w:pPr>
              <w:rPr>
                <w:rFonts w:cstheme="minorHAnsi"/>
                <w:szCs w:val="20"/>
              </w:rPr>
            </w:pPr>
            <w:r>
              <w:rPr>
                <w:rFonts w:cstheme="minorHAnsi"/>
                <w:szCs w:val="20"/>
              </w:rPr>
              <w:t>Title 24 (2013)</w:t>
            </w:r>
          </w:p>
        </w:tc>
        <w:tc>
          <w:tcPr>
            <w:tcW w:w="2711" w:type="pct"/>
            <w:vAlign w:val="center"/>
          </w:tcPr>
          <w:p w14:paraId="75942ECE" w14:textId="77777777" w:rsidR="00647187" w:rsidRDefault="00647187" w:rsidP="00647187">
            <w:pPr>
              <w:jc w:val="center"/>
              <w:rPr>
                <w:rFonts w:cstheme="minorHAnsi"/>
                <w:szCs w:val="20"/>
              </w:rPr>
            </w:pPr>
            <w:r>
              <w:rPr>
                <w:rFonts w:cstheme="minorHAnsi"/>
                <w:szCs w:val="20"/>
              </w:rPr>
              <w:t>2013 Building Energy Efficiency Standards, Section 140.4 Prescriptive Requirements for Space Conditioning Systems</w:t>
            </w:r>
          </w:p>
          <w:p w14:paraId="387D6828" w14:textId="50D4945D" w:rsidR="00647187" w:rsidRPr="00500C4E" w:rsidRDefault="00647187" w:rsidP="00647187">
            <w:pPr>
              <w:rPr>
                <w:rFonts w:cstheme="minorHAnsi"/>
                <w:color w:val="FF0000"/>
                <w:szCs w:val="20"/>
              </w:rPr>
            </w:pPr>
            <w:r>
              <w:rPr>
                <w:rFonts w:cstheme="minorHAnsi"/>
                <w:szCs w:val="20"/>
              </w:rPr>
              <w:t>2013 Non-Residential Compliance Manual, Table 4-3 Minimum Ventilation Requirements</w:t>
            </w:r>
          </w:p>
        </w:tc>
        <w:tc>
          <w:tcPr>
            <w:tcW w:w="1134" w:type="pct"/>
            <w:vAlign w:val="center"/>
          </w:tcPr>
          <w:p w14:paraId="3E1189F8" w14:textId="42C7FA73" w:rsidR="00647187" w:rsidRPr="00500C4E" w:rsidRDefault="00647187" w:rsidP="00647187">
            <w:pPr>
              <w:rPr>
                <w:rFonts w:cstheme="minorHAnsi"/>
                <w:color w:val="FF0000"/>
                <w:szCs w:val="20"/>
              </w:rPr>
            </w:pPr>
            <w:r>
              <w:rPr>
                <w:rFonts w:cstheme="minorHAnsi"/>
                <w:szCs w:val="20"/>
              </w:rPr>
              <w:t>July 1, 2014</w:t>
            </w:r>
          </w:p>
        </w:tc>
      </w:tr>
      <w:tr w:rsidR="00647187" w:rsidRPr="00500C4E" w14:paraId="55950BED" w14:textId="77777777" w:rsidTr="00D1534A">
        <w:trPr>
          <w:trHeight w:val="243"/>
        </w:trPr>
        <w:tc>
          <w:tcPr>
            <w:tcW w:w="1155" w:type="pct"/>
            <w:vAlign w:val="center"/>
          </w:tcPr>
          <w:p w14:paraId="4AB4ED28" w14:textId="070A0FF3" w:rsidR="00647187" w:rsidRPr="00500C4E" w:rsidRDefault="00647187" w:rsidP="00647187">
            <w:pPr>
              <w:rPr>
                <w:rFonts w:cstheme="minorHAnsi"/>
                <w:szCs w:val="20"/>
              </w:rPr>
            </w:pPr>
            <w:r w:rsidRPr="00236587">
              <w:rPr>
                <w:rFonts w:cstheme="minorHAnsi"/>
                <w:szCs w:val="20"/>
              </w:rPr>
              <w:t>Title 20 (2010)</w:t>
            </w:r>
          </w:p>
        </w:tc>
        <w:tc>
          <w:tcPr>
            <w:tcW w:w="2711" w:type="pct"/>
            <w:vAlign w:val="center"/>
          </w:tcPr>
          <w:p w14:paraId="19FAE8D5" w14:textId="6CF17AA4" w:rsidR="00647187" w:rsidRPr="00500C4E" w:rsidRDefault="00647187" w:rsidP="00647187">
            <w:pPr>
              <w:rPr>
                <w:rFonts w:cstheme="minorHAnsi"/>
                <w:color w:val="FF0000"/>
                <w:szCs w:val="20"/>
              </w:rPr>
            </w:pPr>
            <w:r w:rsidRPr="00236587">
              <w:rPr>
                <w:rFonts w:cstheme="minorHAnsi"/>
                <w:szCs w:val="20"/>
              </w:rPr>
              <w:t>N/A</w:t>
            </w:r>
          </w:p>
        </w:tc>
        <w:tc>
          <w:tcPr>
            <w:tcW w:w="1134" w:type="pct"/>
            <w:vAlign w:val="center"/>
          </w:tcPr>
          <w:p w14:paraId="49C2E9ED" w14:textId="62D23574" w:rsidR="00647187" w:rsidRPr="00500C4E" w:rsidRDefault="00647187" w:rsidP="00647187">
            <w:pPr>
              <w:rPr>
                <w:rFonts w:cstheme="minorHAnsi"/>
                <w:color w:val="FF0000"/>
                <w:szCs w:val="20"/>
              </w:rPr>
            </w:pPr>
            <w:r w:rsidRPr="00236587">
              <w:rPr>
                <w:rFonts w:cstheme="minorHAnsi"/>
                <w:szCs w:val="20"/>
              </w:rPr>
              <w:t>N/A</w:t>
            </w:r>
          </w:p>
        </w:tc>
      </w:tr>
    </w:tbl>
    <w:p w14:paraId="658749F7" w14:textId="6B8A7A0D" w:rsidR="00572D2F" w:rsidRDefault="00572D2F" w:rsidP="00920905">
      <w:pPr>
        <w:pStyle w:val="Heading2"/>
        <w:rPr>
          <w:rFonts w:asciiTheme="minorHAnsi" w:hAnsiTheme="minorHAnsi" w:cstheme="minorHAnsi"/>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6972C36F" w14:textId="77777777" w:rsidR="00647187" w:rsidRDefault="00647187" w:rsidP="00647187">
      <w:pPr>
        <w:rPr>
          <w:rFonts w:cstheme="minorHAnsi"/>
          <w:szCs w:val="22"/>
          <w:u w:val="single"/>
        </w:rPr>
      </w:pPr>
      <w:r w:rsidRPr="009877DC">
        <w:rPr>
          <w:rFonts w:cstheme="minorHAnsi"/>
          <w:szCs w:val="22"/>
          <w:u w:val="single"/>
        </w:rPr>
        <w:t xml:space="preserve">For </w:t>
      </w:r>
      <w:r w:rsidRPr="00833334">
        <w:rPr>
          <w:rFonts w:cstheme="minorHAnsi"/>
          <w:szCs w:val="22"/>
          <w:u w:val="single"/>
        </w:rPr>
        <w:t>24 Hour Entertainment Center Economizer Repair Maintenance</w:t>
      </w:r>
      <w:r w:rsidRPr="009877DC">
        <w:rPr>
          <w:rFonts w:cstheme="minorHAnsi"/>
          <w:szCs w:val="22"/>
          <w:u w:val="single"/>
        </w:rPr>
        <w:t>:</w:t>
      </w:r>
    </w:p>
    <w:p w14:paraId="72C0587B" w14:textId="77777777" w:rsidR="00647187" w:rsidRDefault="00647187" w:rsidP="00647187">
      <w:pPr>
        <w:rPr>
          <w:rFonts w:cstheme="minorHAnsi"/>
          <w:szCs w:val="22"/>
        </w:rPr>
      </w:pPr>
      <w:r w:rsidRPr="00236587">
        <w:rPr>
          <w:rFonts w:cstheme="minorHAnsi"/>
          <w:szCs w:val="22"/>
        </w:rPr>
        <w:t>There was no statistical data found in DEER or any other associated references documenting air-economizer degradation and/or failure for establishing the base</w:t>
      </w:r>
      <w:r>
        <w:rPr>
          <w:rFonts w:cstheme="minorHAnsi"/>
          <w:szCs w:val="22"/>
        </w:rPr>
        <w:t xml:space="preserve"> </w:t>
      </w:r>
      <w:r w:rsidRPr="00236587">
        <w:rPr>
          <w:rFonts w:cstheme="minorHAnsi"/>
          <w:szCs w:val="22"/>
        </w:rPr>
        <w:t>case. Further, in their “Non-Residential Weather Sensitive DEER Measure Descriptions,” the “Economizer Maintenance Measure” documents a base</w:t>
      </w:r>
      <w:r>
        <w:rPr>
          <w:rFonts w:cstheme="minorHAnsi"/>
          <w:szCs w:val="22"/>
        </w:rPr>
        <w:t xml:space="preserve"> </w:t>
      </w:r>
      <w:r w:rsidRPr="00236587">
        <w:rPr>
          <w:rFonts w:cstheme="minorHAnsi"/>
          <w:szCs w:val="22"/>
        </w:rPr>
        <w:t>case with a degraded economizer and a high limit of 55 degree F (drybulb). Under this assumption, their base</w:t>
      </w:r>
      <w:r>
        <w:rPr>
          <w:rFonts w:cstheme="minorHAnsi"/>
          <w:szCs w:val="22"/>
        </w:rPr>
        <w:t xml:space="preserve"> </w:t>
      </w:r>
      <w:r w:rsidRPr="00236587">
        <w:rPr>
          <w:rFonts w:cstheme="minorHAnsi"/>
          <w:szCs w:val="22"/>
        </w:rPr>
        <w:t>case air-economizer will operate at near closed position under most conditions and in most climate zones.</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56D06228" w:rsidR="00602F18" w:rsidRPr="00647187" w:rsidRDefault="00647187" w:rsidP="00647187">
      <w:r w:rsidRPr="00647187">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4CDD2C9A" w14:textId="77777777" w:rsidR="00647187" w:rsidRDefault="00647187" w:rsidP="00647187">
      <w:pPr>
        <w:rPr>
          <w:rFonts w:cstheme="minorHAnsi"/>
          <w:szCs w:val="22"/>
          <w:u w:val="single"/>
        </w:rPr>
      </w:pPr>
      <w:bookmarkStart w:id="17" w:name="_Toc214003093"/>
      <w:r w:rsidRPr="009877DC">
        <w:rPr>
          <w:rFonts w:cstheme="minorHAnsi"/>
          <w:szCs w:val="22"/>
          <w:u w:val="single"/>
        </w:rPr>
        <w:t xml:space="preserve">For </w:t>
      </w:r>
      <w:r w:rsidRPr="00833334">
        <w:rPr>
          <w:rFonts w:cstheme="minorHAnsi"/>
          <w:szCs w:val="22"/>
          <w:u w:val="single"/>
        </w:rPr>
        <w:t>24 Hour Entertainment Center Economizer Repair Maintenance</w:t>
      </w:r>
      <w:r w:rsidRPr="009877DC">
        <w:rPr>
          <w:rFonts w:cstheme="minorHAnsi"/>
          <w:szCs w:val="22"/>
          <w:u w:val="single"/>
        </w:rPr>
        <w:t>:</w:t>
      </w:r>
    </w:p>
    <w:p w14:paraId="5C04F180" w14:textId="77777777" w:rsidR="00647187" w:rsidRPr="00236587" w:rsidRDefault="00647187" w:rsidP="00647187">
      <w:pPr>
        <w:pStyle w:val="Reminders"/>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The energy</w:t>
      </w:r>
      <w:r>
        <w:rPr>
          <w:rFonts w:asciiTheme="minorHAnsi" w:hAnsiTheme="minorHAnsi" w:cstheme="minorHAnsi"/>
          <w:i w:val="0"/>
          <w:color w:val="auto"/>
          <w:szCs w:val="22"/>
        </w:rPr>
        <w:t xml:space="preserve"> savings</w:t>
      </w:r>
      <w:r w:rsidRPr="00236587">
        <w:rPr>
          <w:rFonts w:asciiTheme="minorHAnsi" w:hAnsiTheme="minorHAnsi" w:cstheme="minorHAnsi"/>
          <w:i w:val="0"/>
          <w:color w:val="auto"/>
          <w:szCs w:val="22"/>
        </w:rPr>
        <w:t xml:space="preserve"> and demand reduction were estimated by creating an energy simulation model for a 24-hour fitness center prototype</w:t>
      </w:r>
      <w:r>
        <w:rPr>
          <w:rFonts w:asciiTheme="minorHAnsi" w:hAnsiTheme="minorHAnsi" w:cstheme="minorHAnsi"/>
          <w:i w:val="0"/>
          <w:color w:val="auto"/>
          <w:szCs w:val="22"/>
        </w:rPr>
        <w:t>,</w:t>
      </w:r>
      <w:r w:rsidRPr="00236587">
        <w:rPr>
          <w:rFonts w:asciiTheme="minorHAnsi" w:hAnsiTheme="minorHAnsi" w:cstheme="minorHAnsi"/>
          <w:i w:val="0"/>
          <w:color w:val="auto"/>
          <w:szCs w:val="22"/>
        </w:rPr>
        <w:t xml:space="preserve"> using eQuest</w:t>
      </w:r>
      <w:r>
        <w:rPr>
          <w:rFonts w:asciiTheme="minorHAnsi" w:hAnsiTheme="minorHAnsi" w:cstheme="minorHAnsi"/>
          <w:i w:val="0"/>
          <w:color w:val="auto"/>
          <w:szCs w:val="22"/>
        </w:rPr>
        <w:t xml:space="preserve"> </w:t>
      </w:r>
      <w:r w:rsidRPr="00236587">
        <w:rPr>
          <w:rFonts w:asciiTheme="minorHAnsi" w:hAnsiTheme="minorHAnsi" w:cstheme="minorHAnsi"/>
          <w:i w:val="0"/>
          <w:color w:val="auto"/>
          <w:szCs w:val="22"/>
        </w:rPr>
        <w:t xml:space="preserve">(DOE 2.2). </w:t>
      </w:r>
      <w:r>
        <w:rPr>
          <w:rFonts w:asciiTheme="minorHAnsi" w:hAnsiTheme="minorHAnsi" w:cstheme="minorHAnsi"/>
          <w:i w:val="0"/>
          <w:color w:val="auto"/>
          <w:szCs w:val="22"/>
        </w:rPr>
        <w:t>S</w:t>
      </w:r>
      <w:r w:rsidRPr="00236587">
        <w:rPr>
          <w:rFonts w:asciiTheme="minorHAnsi" w:hAnsiTheme="minorHAnsi" w:cstheme="minorHAnsi"/>
          <w:i w:val="0"/>
          <w:color w:val="auto"/>
          <w:szCs w:val="22"/>
        </w:rPr>
        <w:t>imulation runs were repeated for both base</w:t>
      </w:r>
      <w:r>
        <w:rPr>
          <w:rFonts w:asciiTheme="minorHAnsi" w:hAnsiTheme="minorHAnsi" w:cstheme="minorHAnsi"/>
          <w:i w:val="0"/>
          <w:color w:val="auto"/>
          <w:szCs w:val="22"/>
        </w:rPr>
        <w:t xml:space="preserve"> </w:t>
      </w:r>
      <w:r w:rsidRPr="00236587">
        <w:rPr>
          <w:rFonts w:asciiTheme="minorHAnsi" w:hAnsiTheme="minorHAnsi" w:cstheme="minorHAnsi"/>
          <w:i w:val="0"/>
          <w:color w:val="auto"/>
          <w:szCs w:val="22"/>
        </w:rPr>
        <w:t xml:space="preserve">case and measure under the same conditions for all </w:t>
      </w:r>
      <w:r>
        <w:rPr>
          <w:rFonts w:asciiTheme="minorHAnsi" w:hAnsiTheme="minorHAnsi" w:cstheme="minorHAnsi"/>
          <w:i w:val="0"/>
          <w:color w:val="auto"/>
          <w:szCs w:val="22"/>
        </w:rPr>
        <w:t>eligible</w:t>
      </w:r>
      <w:r w:rsidRPr="00236587">
        <w:rPr>
          <w:rFonts w:asciiTheme="minorHAnsi" w:hAnsiTheme="minorHAnsi" w:cstheme="minorHAnsi"/>
          <w:i w:val="0"/>
          <w:color w:val="auto"/>
          <w:szCs w:val="22"/>
        </w:rPr>
        <w:t xml:space="preserve"> </w:t>
      </w:r>
      <w:r>
        <w:rPr>
          <w:rFonts w:asciiTheme="minorHAnsi" w:hAnsiTheme="minorHAnsi" w:cstheme="minorHAnsi"/>
          <w:i w:val="0"/>
          <w:color w:val="auto"/>
          <w:szCs w:val="22"/>
        </w:rPr>
        <w:t>climate z</w:t>
      </w:r>
      <w:r w:rsidRPr="00236587">
        <w:rPr>
          <w:rFonts w:asciiTheme="minorHAnsi" w:hAnsiTheme="minorHAnsi" w:cstheme="minorHAnsi"/>
          <w:i w:val="0"/>
          <w:color w:val="auto"/>
          <w:szCs w:val="22"/>
        </w:rPr>
        <w:t>ones. Energy and demand results were normalized based on system cooling tonnage (</w:t>
      </w:r>
      <w:r>
        <w:rPr>
          <w:rFonts w:asciiTheme="minorHAnsi" w:hAnsiTheme="minorHAnsi" w:cstheme="minorHAnsi"/>
          <w:i w:val="0"/>
          <w:color w:val="auto"/>
          <w:szCs w:val="22"/>
        </w:rPr>
        <w:t>kWh/Ton and</w:t>
      </w:r>
      <w:r w:rsidRPr="00236587">
        <w:rPr>
          <w:rFonts w:asciiTheme="minorHAnsi" w:hAnsiTheme="minorHAnsi" w:cstheme="minorHAnsi"/>
          <w:i w:val="0"/>
          <w:color w:val="auto"/>
          <w:szCs w:val="22"/>
        </w:rPr>
        <w:t xml:space="preserve"> kW/Ton). Gas savings were tabulated per Therm units.  </w:t>
      </w:r>
    </w:p>
    <w:p w14:paraId="44B1A85F" w14:textId="77777777" w:rsidR="00647187" w:rsidRPr="00236587" w:rsidRDefault="00647187" w:rsidP="00647187">
      <w:pPr>
        <w:pStyle w:val="Reminders"/>
        <w:spacing w:before="0" w:after="0"/>
        <w:rPr>
          <w:rFonts w:asciiTheme="minorHAnsi" w:hAnsiTheme="minorHAnsi" w:cstheme="minorHAnsi"/>
          <w:i w:val="0"/>
          <w:color w:val="auto"/>
          <w:szCs w:val="22"/>
        </w:rPr>
      </w:pPr>
    </w:p>
    <w:p w14:paraId="6E951B6D" w14:textId="77777777" w:rsidR="00647187" w:rsidRPr="00236587" w:rsidRDefault="00647187" w:rsidP="00647187">
      <w:pPr>
        <w:pStyle w:val="Reminders"/>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 xml:space="preserve">Key input parameters </w:t>
      </w:r>
      <w:r>
        <w:rPr>
          <w:rFonts w:asciiTheme="minorHAnsi" w:hAnsiTheme="minorHAnsi" w:cstheme="minorHAnsi"/>
          <w:i w:val="0"/>
          <w:color w:val="auto"/>
          <w:szCs w:val="22"/>
        </w:rPr>
        <w:t>for the energy model are</w:t>
      </w:r>
      <w:r w:rsidRPr="00236587">
        <w:rPr>
          <w:rFonts w:asciiTheme="minorHAnsi" w:hAnsiTheme="minorHAnsi" w:cstheme="minorHAnsi"/>
          <w:i w:val="0"/>
          <w:color w:val="auto"/>
          <w:szCs w:val="22"/>
        </w:rPr>
        <w:t xml:space="preserve">: </w:t>
      </w:r>
    </w:p>
    <w:p w14:paraId="694A1969" w14:textId="77777777" w:rsidR="00647187" w:rsidRPr="00236587" w:rsidRDefault="00647187" w:rsidP="00647187">
      <w:pPr>
        <w:pStyle w:val="Reminders"/>
        <w:spacing w:before="0" w:after="0"/>
        <w:rPr>
          <w:rFonts w:asciiTheme="minorHAnsi" w:hAnsiTheme="minorHAnsi" w:cstheme="minorHAnsi"/>
          <w:b/>
          <w:i w:val="0"/>
          <w:color w:val="auto"/>
          <w:szCs w:val="22"/>
        </w:rPr>
      </w:pPr>
    </w:p>
    <w:p w14:paraId="5ABDB1E0" w14:textId="77777777" w:rsidR="00647187" w:rsidRPr="00236587" w:rsidRDefault="00647187" w:rsidP="00647187">
      <w:pPr>
        <w:pStyle w:val="Reminders"/>
        <w:spacing w:before="0" w:after="0"/>
        <w:rPr>
          <w:rFonts w:asciiTheme="minorHAnsi" w:hAnsiTheme="minorHAnsi" w:cstheme="minorHAnsi"/>
          <w:b/>
          <w:i w:val="0"/>
          <w:color w:val="auto"/>
          <w:szCs w:val="22"/>
        </w:rPr>
      </w:pPr>
      <w:r w:rsidRPr="00236587">
        <w:rPr>
          <w:rFonts w:asciiTheme="minorHAnsi" w:hAnsiTheme="minorHAnsi" w:cstheme="minorHAnsi"/>
          <w:b/>
          <w:i w:val="0"/>
          <w:color w:val="auto"/>
          <w:szCs w:val="22"/>
        </w:rPr>
        <w:lastRenderedPageBreak/>
        <w:t>General Building Parameters</w:t>
      </w:r>
    </w:p>
    <w:p w14:paraId="3A5DCB52" w14:textId="77777777" w:rsidR="00647187" w:rsidRPr="00236587" w:rsidRDefault="00647187" w:rsidP="00647187">
      <w:pPr>
        <w:pStyle w:val="Reminders"/>
        <w:numPr>
          <w:ilvl w:val="0"/>
          <w:numId w:val="8"/>
        </w:numPr>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 xml:space="preserve">Occupancy Type: Recreational (Fitness) Center </w:t>
      </w:r>
    </w:p>
    <w:p w14:paraId="3B4DE6AD" w14:textId="77777777" w:rsidR="00647187" w:rsidRPr="00236587" w:rsidRDefault="00647187" w:rsidP="00647187">
      <w:pPr>
        <w:pStyle w:val="Reminders"/>
        <w:numPr>
          <w:ilvl w:val="0"/>
          <w:numId w:val="8"/>
        </w:numPr>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Building Operating Schedule: Continuous, 24-Hours</w:t>
      </w:r>
    </w:p>
    <w:p w14:paraId="3697452D" w14:textId="77777777" w:rsidR="00647187" w:rsidRPr="00236587" w:rsidRDefault="00647187" w:rsidP="00647187">
      <w:pPr>
        <w:pStyle w:val="Reminders"/>
        <w:numPr>
          <w:ilvl w:val="0"/>
          <w:numId w:val="8"/>
        </w:numPr>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Code Compliance: Title 24</w:t>
      </w:r>
    </w:p>
    <w:p w14:paraId="6445B061" w14:textId="77777777" w:rsidR="00647187" w:rsidRPr="00236587" w:rsidRDefault="00647187" w:rsidP="00647187">
      <w:pPr>
        <w:pStyle w:val="Reminders"/>
        <w:numPr>
          <w:ilvl w:val="0"/>
          <w:numId w:val="8"/>
        </w:numPr>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 xml:space="preserve">Average Design Occupancy Density:  90 </w:t>
      </w:r>
      <w:bookmarkStart w:id="18" w:name="OLE_LINK1"/>
      <w:r w:rsidRPr="00236587">
        <w:rPr>
          <w:rFonts w:asciiTheme="minorHAnsi" w:hAnsiTheme="minorHAnsi" w:cstheme="minorHAnsi"/>
          <w:i w:val="0"/>
          <w:color w:val="auto"/>
          <w:szCs w:val="22"/>
        </w:rPr>
        <w:t>ft</w:t>
      </w:r>
      <w:r w:rsidRPr="00236587">
        <w:rPr>
          <w:rFonts w:asciiTheme="minorHAnsi" w:hAnsiTheme="minorHAnsi" w:cstheme="minorHAnsi"/>
          <w:i w:val="0"/>
          <w:color w:val="auto"/>
          <w:szCs w:val="22"/>
          <w:vertAlign w:val="superscript"/>
        </w:rPr>
        <w:t>2</w:t>
      </w:r>
      <w:bookmarkEnd w:id="18"/>
      <w:r w:rsidRPr="00236587">
        <w:rPr>
          <w:rFonts w:asciiTheme="minorHAnsi" w:hAnsiTheme="minorHAnsi" w:cstheme="minorHAnsi"/>
          <w:i w:val="0"/>
          <w:color w:val="auto"/>
          <w:szCs w:val="22"/>
        </w:rPr>
        <w:t>/Occupant</w:t>
      </w:r>
    </w:p>
    <w:p w14:paraId="608C5BB1" w14:textId="77777777" w:rsidR="00647187" w:rsidRPr="00236587" w:rsidRDefault="00647187" w:rsidP="00647187">
      <w:pPr>
        <w:pStyle w:val="Reminders"/>
        <w:numPr>
          <w:ilvl w:val="0"/>
          <w:numId w:val="8"/>
        </w:numPr>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Building Area: 34,000 ft</w:t>
      </w:r>
      <w:r w:rsidRPr="00236587">
        <w:rPr>
          <w:rFonts w:asciiTheme="minorHAnsi" w:hAnsiTheme="minorHAnsi" w:cstheme="minorHAnsi"/>
          <w:i w:val="0"/>
          <w:color w:val="auto"/>
          <w:szCs w:val="22"/>
          <w:vertAlign w:val="superscript"/>
        </w:rPr>
        <w:t>2</w:t>
      </w:r>
    </w:p>
    <w:p w14:paraId="03A68912" w14:textId="77777777" w:rsidR="00647187" w:rsidRPr="00236587" w:rsidRDefault="00647187" w:rsidP="00647187">
      <w:pPr>
        <w:pStyle w:val="Reminders"/>
        <w:numPr>
          <w:ilvl w:val="0"/>
          <w:numId w:val="8"/>
        </w:numPr>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No. of Floors: Single Story</w:t>
      </w:r>
    </w:p>
    <w:p w14:paraId="26E51D01" w14:textId="77777777" w:rsidR="00647187" w:rsidRPr="00236587" w:rsidRDefault="00647187" w:rsidP="00647187">
      <w:pPr>
        <w:pStyle w:val="Reminders"/>
        <w:numPr>
          <w:ilvl w:val="0"/>
          <w:numId w:val="8"/>
        </w:numPr>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Average Equipment Load: 0.72 W/sqft</w:t>
      </w:r>
    </w:p>
    <w:p w14:paraId="3E96824F" w14:textId="77777777" w:rsidR="00647187" w:rsidRPr="00236587" w:rsidRDefault="00647187" w:rsidP="00647187">
      <w:pPr>
        <w:pStyle w:val="Reminders"/>
        <w:numPr>
          <w:ilvl w:val="0"/>
          <w:numId w:val="8"/>
        </w:numPr>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Average Lighting Load: 0.95 W/sqft</w:t>
      </w:r>
    </w:p>
    <w:p w14:paraId="2F11ED76" w14:textId="77777777" w:rsidR="00647187" w:rsidRPr="00236587" w:rsidRDefault="00647187" w:rsidP="00647187">
      <w:pPr>
        <w:pStyle w:val="Reminders"/>
        <w:spacing w:before="0" w:after="0"/>
        <w:ind w:left="405"/>
        <w:rPr>
          <w:rFonts w:asciiTheme="minorHAnsi" w:hAnsiTheme="minorHAnsi" w:cstheme="minorHAnsi"/>
          <w:i w:val="0"/>
          <w:color w:val="auto"/>
          <w:szCs w:val="22"/>
        </w:rPr>
      </w:pPr>
    </w:p>
    <w:p w14:paraId="5DCF9CC2" w14:textId="74DB3C77" w:rsidR="00647187" w:rsidRPr="00236587" w:rsidRDefault="00647187" w:rsidP="00647187">
      <w:pPr>
        <w:pStyle w:val="Reminders"/>
        <w:spacing w:after="0"/>
        <w:rPr>
          <w:rFonts w:asciiTheme="minorHAnsi" w:hAnsiTheme="minorHAnsi" w:cstheme="minorHAnsi"/>
          <w:i w:val="0"/>
          <w:color w:val="auto"/>
          <w:szCs w:val="22"/>
        </w:rPr>
      </w:pPr>
      <w:r>
        <w:rPr>
          <w:rFonts w:asciiTheme="minorHAnsi" w:hAnsiTheme="minorHAnsi" w:cstheme="minorHAnsi"/>
          <w:i w:val="0"/>
          <w:color w:val="auto"/>
          <w:szCs w:val="22"/>
        </w:rPr>
        <w:t>The</w:t>
      </w:r>
      <w:r w:rsidRPr="00236587">
        <w:rPr>
          <w:rFonts w:asciiTheme="minorHAnsi" w:hAnsiTheme="minorHAnsi" w:cstheme="minorHAnsi"/>
          <w:i w:val="0"/>
          <w:color w:val="auto"/>
          <w:szCs w:val="22"/>
        </w:rPr>
        <w:t xml:space="preserve"> occupancy schedule in the building prototype was assumed to be typical of a Recreational (Fitness) Center with higher occupancy in the morning between 7:00 am and 9:00 am and</w:t>
      </w:r>
      <w:r>
        <w:rPr>
          <w:rFonts w:asciiTheme="minorHAnsi" w:hAnsiTheme="minorHAnsi" w:cstheme="minorHAnsi"/>
          <w:i w:val="0"/>
          <w:color w:val="auto"/>
          <w:szCs w:val="22"/>
        </w:rPr>
        <w:t xml:space="preserve"> during the</w:t>
      </w:r>
      <w:r w:rsidRPr="00236587">
        <w:rPr>
          <w:rFonts w:asciiTheme="minorHAnsi" w:hAnsiTheme="minorHAnsi" w:cstheme="minorHAnsi"/>
          <w:i w:val="0"/>
          <w:color w:val="auto"/>
          <w:szCs w:val="22"/>
        </w:rPr>
        <w:t xml:space="preserve"> late evening between 6:00 pm and 9:00 pm. </w:t>
      </w:r>
      <w:r>
        <w:rPr>
          <w:rFonts w:asciiTheme="minorHAnsi" w:hAnsiTheme="minorHAnsi" w:cstheme="minorHAnsi"/>
          <w:i w:val="0"/>
          <w:color w:val="auto"/>
          <w:szCs w:val="22"/>
        </w:rPr>
        <w:t>The work paper attachments include occupancy profiles for 24-hour fitness centers that support these occupancy schedule assumptions</w:t>
      </w:r>
      <w:r w:rsidR="00B71F2C">
        <w:rPr>
          <w:rFonts w:asciiTheme="minorHAnsi" w:hAnsiTheme="minorHAnsi" w:cstheme="minorHAnsi"/>
          <w:i w:val="0"/>
          <w:color w:val="auto"/>
          <w:szCs w:val="22"/>
        </w:rPr>
        <w:t>.</w:t>
      </w:r>
      <w:r>
        <w:rPr>
          <w:rFonts w:asciiTheme="minorHAnsi" w:hAnsiTheme="minorHAnsi" w:cstheme="minorHAnsi"/>
          <w:i w:val="0"/>
          <w:color w:val="auto"/>
          <w:szCs w:val="22"/>
        </w:rPr>
        <w:t xml:space="preserve"> </w:t>
      </w:r>
      <w:r w:rsidRPr="00236587">
        <w:rPr>
          <w:rFonts w:asciiTheme="minorHAnsi" w:hAnsiTheme="minorHAnsi" w:cstheme="minorHAnsi"/>
          <w:i w:val="0"/>
          <w:color w:val="auto"/>
          <w:szCs w:val="22"/>
        </w:rPr>
        <w:t xml:space="preserve">The typical occupancy schedule (fraction of design occupancy) used in the simulation is summarized below in </w:t>
      </w:r>
      <w:r w:rsidR="001E527C">
        <w:rPr>
          <w:rFonts w:asciiTheme="minorHAnsi" w:hAnsiTheme="minorHAnsi" w:cstheme="minorHAnsi"/>
          <w:i w:val="0"/>
          <w:color w:val="auto"/>
          <w:szCs w:val="22"/>
        </w:rPr>
        <w:t>the figure shown below</w:t>
      </w:r>
      <w:r>
        <w:rPr>
          <w:rFonts w:asciiTheme="minorHAnsi" w:hAnsiTheme="minorHAnsi" w:cstheme="minorHAnsi"/>
          <w:i w:val="0"/>
          <w:color w:val="auto"/>
          <w:szCs w:val="22"/>
        </w:rPr>
        <w:t>.</w:t>
      </w:r>
    </w:p>
    <w:p w14:paraId="00BDB6F7" w14:textId="77777777" w:rsidR="00647187" w:rsidRPr="00236587" w:rsidRDefault="00647187" w:rsidP="00647187">
      <w:pPr>
        <w:pStyle w:val="Reminders"/>
        <w:spacing w:before="0" w:after="0"/>
        <w:rPr>
          <w:rFonts w:asciiTheme="minorHAnsi" w:hAnsiTheme="minorHAnsi" w:cstheme="minorHAnsi"/>
          <w:i w:val="0"/>
          <w:color w:val="auto"/>
          <w:szCs w:val="22"/>
        </w:rPr>
      </w:pPr>
    </w:p>
    <w:p w14:paraId="0920D835" w14:textId="77777777" w:rsidR="00647187" w:rsidRDefault="00647187" w:rsidP="00647187">
      <w:pPr>
        <w:pStyle w:val="Caption"/>
        <w:jc w:val="center"/>
        <w:rPr>
          <w:rFonts w:cstheme="minorHAnsi"/>
          <w:szCs w:val="22"/>
        </w:rPr>
      </w:pPr>
    </w:p>
    <w:p w14:paraId="6DEECBC2" w14:textId="77777777" w:rsidR="001E527C" w:rsidRDefault="001E527C" w:rsidP="001E527C"/>
    <w:p w14:paraId="7D0BB9A0" w14:textId="77777777" w:rsidR="001E527C" w:rsidRDefault="001E527C" w:rsidP="001E527C"/>
    <w:p w14:paraId="45DD1B8C" w14:textId="77777777" w:rsidR="001E527C" w:rsidRDefault="001E527C" w:rsidP="001E527C"/>
    <w:p w14:paraId="4E769D67" w14:textId="77777777" w:rsidR="001E527C" w:rsidRDefault="001E527C" w:rsidP="001E527C"/>
    <w:p w14:paraId="37816690" w14:textId="77777777" w:rsidR="001E527C" w:rsidRDefault="001E527C" w:rsidP="001E527C"/>
    <w:p w14:paraId="7A487C99" w14:textId="77777777" w:rsidR="001E527C" w:rsidRDefault="001E527C" w:rsidP="001E527C"/>
    <w:p w14:paraId="49E0F510" w14:textId="77777777" w:rsidR="001E527C" w:rsidRDefault="001E527C" w:rsidP="001E527C"/>
    <w:p w14:paraId="56264DD6" w14:textId="77777777" w:rsidR="001E527C" w:rsidRDefault="001E527C" w:rsidP="001E527C"/>
    <w:p w14:paraId="16850195" w14:textId="77777777" w:rsidR="001E527C" w:rsidRDefault="001E527C" w:rsidP="001E527C"/>
    <w:p w14:paraId="079A67C1" w14:textId="77777777" w:rsidR="001E527C" w:rsidRDefault="001E527C" w:rsidP="001E527C"/>
    <w:p w14:paraId="498B1A8C" w14:textId="77777777" w:rsidR="001E527C" w:rsidRDefault="001E527C" w:rsidP="001E527C"/>
    <w:p w14:paraId="788658FA" w14:textId="77777777" w:rsidR="001E527C" w:rsidRPr="001E527C" w:rsidRDefault="001E527C" w:rsidP="001E527C"/>
    <w:p w14:paraId="4C131EC1" w14:textId="7BE52D8F" w:rsidR="00647187" w:rsidRDefault="00647187" w:rsidP="00647187">
      <w:pPr>
        <w:pStyle w:val="Caption"/>
        <w:jc w:val="center"/>
        <w:rPr>
          <w:rFonts w:cstheme="minorHAnsi"/>
          <w:szCs w:val="22"/>
        </w:rPr>
      </w:pPr>
      <w:r w:rsidRPr="00236587">
        <w:rPr>
          <w:rFonts w:cstheme="minorHAnsi"/>
          <w:szCs w:val="22"/>
        </w:rPr>
        <w:t>Typical Occupancy Schedule</w:t>
      </w:r>
    </w:p>
    <w:p w14:paraId="55107325" w14:textId="77777777" w:rsidR="001E527C" w:rsidRPr="001E527C" w:rsidRDefault="001E527C" w:rsidP="001E527C"/>
    <w:p w14:paraId="148FAB9E" w14:textId="77777777" w:rsidR="00647187" w:rsidRPr="00236587" w:rsidRDefault="00647187" w:rsidP="00647187">
      <w:pPr>
        <w:pStyle w:val="Reminders"/>
        <w:spacing w:before="0" w:after="0"/>
        <w:jc w:val="center"/>
        <w:rPr>
          <w:rFonts w:asciiTheme="minorHAnsi" w:hAnsiTheme="minorHAnsi" w:cstheme="minorHAnsi"/>
          <w:i w:val="0"/>
          <w:color w:val="auto"/>
          <w:szCs w:val="22"/>
        </w:rPr>
      </w:pPr>
      <w:r w:rsidRPr="00236587">
        <w:rPr>
          <w:rFonts w:asciiTheme="minorHAnsi" w:hAnsiTheme="minorHAnsi" w:cstheme="minorHAnsi"/>
          <w:i w:val="0"/>
          <w:noProof/>
          <w:color w:val="auto"/>
          <w:szCs w:val="22"/>
        </w:rPr>
        <w:drawing>
          <wp:inline distT="0" distB="0" distL="0" distR="0" wp14:anchorId="0812D0E8" wp14:editId="54E508CE">
            <wp:extent cx="5304410" cy="242704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9956"/>
                    <a:stretch/>
                  </pic:blipFill>
                  <pic:spPr bwMode="auto">
                    <a:xfrm>
                      <a:off x="0" y="0"/>
                      <a:ext cx="5321105" cy="2434685"/>
                    </a:xfrm>
                    <a:prstGeom prst="rect">
                      <a:avLst/>
                    </a:prstGeom>
                    <a:noFill/>
                    <a:ln>
                      <a:noFill/>
                    </a:ln>
                    <a:extLst>
                      <a:ext uri="{53640926-AAD7-44D8-BBD7-CCE9431645EC}">
                        <a14:shadowObscured xmlns:a14="http://schemas.microsoft.com/office/drawing/2010/main"/>
                      </a:ext>
                    </a:extLst>
                  </pic:spPr>
                </pic:pic>
              </a:graphicData>
            </a:graphic>
          </wp:inline>
        </w:drawing>
      </w:r>
    </w:p>
    <w:p w14:paraId="66B791EE" w14:textId="77777777" w:rsidR="00647187" w:rsidRPr="00236587" w:rsidRDefault="00647187" w:rsidP="00647187">
      <w:pPr>
        <w:pStyle w:val="Reminders"/>
        <w:spacing w:before="0" w:after="0"/>
        <w:rPr>
          <w:rFonts w:asciiTheme="minorHAnsi" w:hAnsiTheme="minorHAnsi" w:cstheme="minorHAnsi"/>
          <w:i w:val="0"/>
          <w:color w:val="auto"/>
          <w:szCs w:val="22"/>
        </w:rPr>
      </w:pPr>
    </w:p>
    <w:p w14:paraId="2B6646E2" w14:textId="77777777" w:rsidR="00647187" w:rsidRPr="00236587" w:rsidRDefault="00647187" w:rsidP="00647187">
      <w:pPr>
        <w:pStyle w:val="Reminders"/>
        <w:spacing w:before="0" w:after="0"/>
        <w:rPr>
          <w:rFonts w:asciiTheme="minorHAnsi" w:hAnsiTheme="minorHAnsi" w:cstheme="minorHAnsi"/>
          <w:i w:val="0"/>
          <w:color w:val="auto"/>
          <w:szCs w:val="22"/>
        </w:rPr>
      </w:pPr>
    </w:p>
    <w:p w14:paraId="0DBA0367" w14:textId="77777777" w:rsidR="00647187" w:rsidRPr="00236587" w:rsidRDefault="00647187" w:rsidP="00647187">
      <w:pPr>
        <w:pStyle w:val="Reminders"/>
        <w:spacing w:before="0" w:after="0"/>
        <w:rPr>
          <w:rFonts w:asciiTheme="minorHAnsi" w:hAnsiTheme="minorHAnsi" w:cstheme="minorHAnsi"/>
          <w:b/>
          <w:i w:val="0"/>
          <w:color w:val="auto"/>
          <w:szCs w:val="22"/>
        </w:rPr>
      </w:pPr>
      <w:r w:rsidRPr="00236587">
        <w:rPr>
          <w:rFonts w:asciiTheme="minorHAnsi" w:hAnsiTheme="minorHAnsi" w:cstheme="minorHAnsi"/>
          <w:b/>
          <w:i w:val="0"/>
          <w:color w:val="auto"/>
          <w:szCs w:val="22"/>
        </w:rPr>
        <w:t>HVAC System / Air-Economizer Control Parameters</w:t>
      </w:r>
    </w:p>
    <w:p w14:paraId="34213BD8" w14:textId="77777777" w:rsidR="00647187" w:rsidRPr="00236587" w:rsidRDefault="00647187" w:rsidP="00647187">
      <w:pPr>
        <w:pStyle w:val="Reminders"/>
        <w:numPr>
          <w:ilvl w:val="0"/>
          <w:numId w:val="8"/>
        </w:numPr>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Mechanical (HVAC) System: Rooftop Packaged, Single Zone, DX Cooling / Gas Heating</w:t>
      </w:r>
    </w:p>
    <w:p w14:paraId="7A01947F" w14:textId="77777777" w:rsidR="00647187" w:rsidRPr="00236587" w:rsidRDefault="00647187" w:rsidP="00647187">
      <w:pPr>
        <w:pStyle w:val="Reminders"/>
        <w:numPr>
          <w:ilvl w:val="0"/>
          <w:numId w:val="8"/>
        </w:numPr>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Average Ventilation in Exercising Center / Gymnasium: 0.50 CFM/ ft</w:t>
      </w:r>
      <w:r w:rsidRPr="00236587">
        <w:rPr>
          <w:rFonts w:asciiTheme="minorHAnsi" w:hAnsiTheme="minorHAnsi" w:cstheme="minorHAnsi"/>
          <w:i w:val="0"/>
          <w:color w:val="auto"/>
          <w:szCs w:val="22"/>
          <w:vertAlign w:val="superscript"/>
        </w:rPr>
        <w:t>2</w:t>
      </w:r>
      <w:r w:rsidRPr="00236587">
        <w:rPr>
          <w:rFonts w:asciiTheme="minorHAnsi" w:hAnsiTheme="minorHAnsi" w:cstheme="minorHAnsi"/>
          <w:i w:val="0"/>
          <w:color w:val="auto"/>
          <w:szCs w:val="22"/>
        </w:rPr>
        <w:t xml:space="preserve"> </w:t>
      </w:r>
    </w:p>
    <w:p w14:paraId="29AAD3D5" w14:textId="77777777" w:rsidR="00647187" w:rsidRPr="00236587" w:rsidRDefault="00647187" w:rsidP="00647187">
      <w:pPr>
        <w:pStyle w:val="Reminders"/>
        <w:numPr>
          <w:ilvl w:val="0"/>
          <w:numId w:val="8"/>
        </w:numPr>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Average Ventilation in all other occupancies: 0.15 CFM/ ft</w:t>
      </w:r>
      <w:r w:rsidRPr="00236587">
        <w:rPr>
          <w:rFonts w:asciiTheme="minorHAnsi" w:hAnsiTheme="minorHAnsi" w:cstheme="minorHAnsi"/>
          <w:i w:val="0"/>
          <w:color w:val="auto"/>
          <w:szCs w:val="22"/>
          <w:vertAlign w:val="superscript"/>
        </w:rPr>
        <w:t>2</w:t>
      </w:r>
    </w:p>
    <w:p w14:paraId="198D6A6C" w14:textId="77777777" w:rsidR="00647187" w:rsidRPr="00236587" w:rsidRDefault="00647187" w:rsidP="00647187">
      <w:pPr>
        <w:pStyle w:val="Reminders"/>
        <w:numPr>
          <w:ilvl w:val="0"/>
          <w:numId w:val="8"/>
        </w:numPr>
        <w:rPr>
          <w:rFonts w:asciiTheme="minorHAnsi" w:hAnsiTheme="minorHAnsi" w:cstheme="minorHAnsi"/>
          <w:i w:val="0"/>
          <w:color w:val="auto"/>
          <w:szCs w:val="22"/>
        </w:rPr>
      </w:pPr>
      <w:r w:rsidRPr="00236587">
        <w:rPr>
          <w:rFonts w:asciiTheme="minorHAnsi" w:hAnsiTheme="minorHAnsi" w:cstheme="minorHAnsi"/>
          <w:i w:val="0"/>
          <w:color w:val="auto"/>
          <w:szCs w:val="22"/>
        </w:rPr>
        <w:t>Air-Economizer Control: 68 Degree F DB high limit</w:t>
      </w:r>
    </w:p>
    <w:p w14:paraId="6138751E" w14:textId="77777777" w:rsidR="00647187" w:rsidRPr="00236587" w:rsidRDefault="00647187" w:rsidP="00647187">
      <w:pPr>
        <w:pStyle w:val="Reminders"/>
        <w:numPr>
          <w:ilvl w:val="0"/>
          <w:numId w:val="8"/>
        </w:numPr>
        <w:rPr>
          <w:rFonts w:asciiTheme="minorHAnsi" w:hAnsiTheme="minorHAnsi" w:cstheme="minorHAnsi"/>
          <w:i w:val="0"/>
          <w:color w:val="auto"/>
          <w:szCs w:val="22"/>
        </w:rPr>
      </w:pPr>
      <w:r w:rsidRPr="00236587">
        <w:rPr>
          <w:rFonts w:asciiTheme="minorHAnsi" w:hAnsiTheme="minorHAnsi" w:cstheme="minorHAnsi"/>
          <w:i w:val="0"/>
          <w:color w:val="auto"/>
          <w:szCs w:val="22"/>
        </w:rPr>
        <w:t xml:space="preserve">Temperature Setpoints (6:00 am to 10:00 pm): 75 deg. F Cooling / 69 deg. F Heating </w:t>
      </w:r>
    </w:p>
    <w:p w14:paraId="4DF1EF77" w14:textId="53FDC96F" w:rsidR="00647187" w:rsidRDefault="00647187" w:rsidP="00647187">
      <w:pPr>
        <w:pStyle w:val="Reminders"/>
        <w:numPr>
          <w:ilvl w:val="0"/>
          <w:numId w:val="8"/>
        </w:numPr>
        <w:rPr>
          <w:rFonts w:asciiTheme="minorHAnsi" w:hAnsiTheme="minorHAnsi" w:cstheme="minorHAnsi"/>
          <w:i w:val="0"/>
          <w:color w:val="auto"/>
          <w:szCs w:val="22"/>
        </w:rPr>
      </w:pPr>
      <w:r w:rsidRPr="00236587">
        <w:rPr>
          <w:rFonts w:asciiTheme="minorHAnsi" w:hAnsiTheme="minorHAnsi" w:cstheme="minorHAnsi"/>
          <w:i w:val="0"/>
          <w:color w:val="auto"/>
          <w:szCs w:val="22"/>
        </w:rPr>
        <w:t>Temperature Setpoint</w:t>
      </w:r>
      <w:r w:rsidR="001E527C">
        <w:rPr>
          <w:rFonts w:asciiTheme="minorHAnsi" w:hAnsiTheme="minorHAnsi" w:cstheme="minorHAnsi"/>
          <w:i w:val="0"/>
          <w:color w:val="auto"/>
          <w:szCs w:val="22"/>
        </w:rPr>
        <w:t>s</w:t>
      </w:r>
      <w:r w:rsidRPr="00236587">
        <w:rPr>
          <w:rFonts w:asciiTheme="minorHAnsi" w:hAnsiTheme="minorHAnsi" w:cstheme="minorHAnsi"/>
          <w:i w:val="0"/>
          <w:color w:val="auto"/>
          <w:szCs w:val="22"/>
        </w:rPr>
        <w:t xml:space="preserve"> (Setback - Night Time): 77 deg. F Cooling / 67 deg. F Heating</w:t>
      </w:r>
    </w:p>
    <w:p w14:paraId="557C93D4" w14:textId="77777777" w:rsidR="00647187" w:rsidRDefault="00647187" w:rsidP="00647187">
      <w:pPr>
        <w:pStyle w:val="Reminders"/>
        <w:numPr>
          <w:ilvl w:val="0"/>
          <w:numId w:val="8"/>
        </w:numPr>
        <w:rPr>
          <w:rFonts w:asciiTheme="minorHAnsi" w:hAnsiTheme="minorHAnsi" w:cstheme="minorHAnsi"/>
          <w:i w:val="0"/>
          <w:color w:val="auto"/>
          <w:szCs w:val="22"/>
        </w:rPr>
      </w:pPr>
      <w:r>
        <w:rPr>
          <w:rFonts w:asciiTheme="minorHAnsi" w:hAnsiTheme="minorHAnsi" w:cstheme="minorHAnsi"/>
          <w:i w:val="0"/>
          <w:color w:val="auto"/>
          <w:szCs w:val="22"/>
        </w:rPr>
        <w:t>Base Case: N</w:t>
      </w:r>
      <w:r w:rsidRPr="00763992">
        <w:rPr>
          <w:rFonts w:asciiTheme="minorHAnsi" w:hAnsiTheme="minorHAnsi" w:cstheme="minorHAnsi"/>
          <w:i w:val="0"/>
          <w:color w:val="auto"/>
          <w:szCs w:val="22"/>
        </w:rPr>
        <w:t>on-functional</w:t>
      </w:r>
      <w:r>
        <w:rPr>
          <w:rFonts w:asciiTheme="minorHAnsi" w:hAnsiTheme="minorHAnsi" w:cstheme="minorHAnsi"/>
          <w:i w:val="0"/>
          <w:color w:val="auto"/>
          <w:szCs w:val="22"/>
        </w:rPr>
        <w:t xml:space="preserve"> economizer that operates fixed at 18% open</w:t>
      </w:r>
    </w:p>
    <w:p w14:paraId="273FFF90" w14:textId="77777777" w:rsidR="00647187" w:rsidRPr="00236587" w:rsidRDefault="00647187" w:rsidP="00647187">
      <w:pPr>
        <w:pStyle w:val="Reminders"/>
        <w:numPr>
          <w:ilvl w:val="0"/>
          <w:numId w:val="8"/>
        </w:numPr>
        <w:rPr>
          <w:rFonts w:asciiTheme="minorHAnsi" w:hAnsiTheme="minorHAnsi" w:cstheme="minorHAnsi"/>
          <w:i w:val="0"/>
          <w:color w:val="auto"/>
          <w:szCs w:val="22"/>
        </w:rPr>
      </w:pPr>
      <w:r>
        <w:rPr>
          <w:rFonts w:asciiTheme="minorHAnsi" w:hAnsiTheme="minorHAnsi" w:cstheme="minorHAnsi"/>
          <w:i w:val="0"/>
          <w:color w:val="auto"/>
          <w:szCs w:val="22"/>
        </w:rPr>
        <w:t>Measure Case: Functional economizer that meets codes requirements described in Section 1.4.2</w:t>
      </w:r>
    </w:p>
    <w:p w14:paraId="5D3BFF18" w14:textId="77777777" w:rsidR="00647187" w:rsidRPr="00236587" w:rsidRDefault="00647187" w:rsidP="00647187">
      <w:pPr>
        <w:pStyle w:val="Reminders"/>
        <w:ind w:left="765"/>
        <w:rPr>
          <w:rFonts w:asciiTheme="minorHAnsi" w:hAnsiTheme="minorHAnsi" w:cstheme="minorHAnsi"/>
          <w:i w:val="0"/>
          <w:color w:val="auto"/>
          <w:szCs w:val="22"/>
        </w:rPr>
      </w:pPr>
    </w:p>
    <w:p w14:paraId="61B61601" w14:textId="1657020A" w:rsidR="00647187" w:rsidRPr="00482BE2" w:rsidRDefault="00647187" w:rsidP="00647187">
      <w:pPr>
        <w:pStyle w:val="Reminders"/>
        <w:rPr>
          <w:rFonts w:asciiTheme="minorHAnsi" w:hAnsiTheme="minorHAnsi" w:cstheme="minorHAnsi"/>
          <w:i w:val="0"/>
          <w:color w:val="auto"/>
          <w:szCs w:val="22"/>
        </w:rPr>
      </w:pPr>
      <w:r w:rsidRPr="00236587">
        <w:rPr>
          <w:rFonts w:asciiTheme="minorHAnsi" w:hAnsiTheme="minorHAnsi" w:cstheme="minorHAnsi"/>
          <w:i w:val="0"/>
          <w:color w:val="auto"/>
          <w:szCs w:val="22"/>
        </w:rPr>
        <w:t xml:space="preserve">HVAC system (EER) efficiencies used for computing energy savings were determined per Title 24 Energy Standards as a function of system capacity, vintage, and climate zone. For each affected climate zone, </w:t>
      </w:r>
      <w:r w:rsidRPr="00482BE2">
        <w:rPr>
          <w:rFonts w:asciiTheme="minorHAnsi" w:hAnsiTheme="minorHAnsi" w:cstheme="minorHAnsi"/>
          <w:i w:val="0"/>
          <w:color w:val="auto"/>
          <w:szCs w:val="22"/>
        </w:rPr>
        <w:t xml:space="preserve">system efficiencies were averaged through their capacity range (per vintage) as listed in the Title 24 Energy Standards and further adjusted (weighted) per vintage and climate zone based on 2008 DEER building vintage documentation. See Attachment 2 for methodology in estimating weighted system efficiency. </w:t>
      </w:r>
      <w:r w:rsidR="001E527C">
        <w:rPr>
          <w:rFonts w:asciiTheme="minorHAnsi" w:hAnsiTheme="minorHAnsi" w:cstheme="minorHAnsi"/>
          <w:i w:val="0"/>
          <w:color w:val="auto"/>
          <w:szCs w:val="22"/>
        </w:rPr>
        <w:t>The table shown below</w:t>
      </w:r>
      <w:r w:rsidRPr="00482BE2">
        <w:rPr>
          <w:rFonts w:asciiTheme="minorHAnsi" w:hAnsiTheme="minorHAnsi" w:cstheme="minorHAnsi"/>
          <w:i w:val="0"/>
          <w:color w:val="auto"/>
          <w:szCs w:val="22"/>
        </w:rPr>
        <w:t xml:space="preserve"> summarizes estimated system (weighted) efficiency per climate zone. </w:t>
      </w:r>
    </w:p>
    <w:p w14:paraId="31CD7DCF" w14:textId="77777777" w:rsidR="00647187" w:rsidRPr="003E205D" w:rsidRDefault="00647187" w:rsidP="00647187">
      <w:bookmarkStart w:id="19" w:name="_Ref313376966"/>
    </w:p>
    <w:bookmarkEnd w:id="19"/>
    <w:p w14:paraId="33603F93" w14:textId="22F607EF" w:rsidR="00647187" w:rsidRPr="00482BE2" w:rsidRDefault="00647187" w:rsidP="00647187">
      <w:pPr>
        <w:pStyle w:val="Caption"/>
        <w:jc w:val="center"/>
        <w:rPr>
          <w:rFonts w:cstheme="minorHAnsi"/>
          <w:szCs w:val="22"/>
        </w:rPr>
      </w:pPr>
      <w:r w:rsidRPr="00482BE2">
        <w:rPr>
          <w:rFonts w:cstheme="minorHAnsi"/>
          <w:szCs w:val="22"/>
        </w:rPr>
        <w:t>Weighted (EER) Efficiency per Climate Zone</w:t>
      </w:r>
    </w:p>
    <w:tbl>
      <w:tblPr>
        <w:tblStyle w:val="TableGrid1"/>
        <w:tblW w:w="3640" w:type="dxa"/>
        <w:jc w:val="center"/>
        <w:tblLook w:val="04A0" w:firstRow="1" w:lastRow="0" w:firstColumn="1" w:lastColumn="0" w:noHBand="0" w:noVBand="1"/>
      </w:tblPr>
      <w:tblGrid>
        <w:gridCol w:w="1820"/>
        <w:gridCol w:w="1820"/>
      </w:tblGrid>
      <w:tr w:rsidR="00647187" w:rsidRPr="00236587" w14:paraId="72E50CE1" w14:textId="77777777" w:rsidTr="001E527C">
        <w:trPr>
          <w:trHeight w:val="629"/>
          <w:jc w:val="center"/>
        </w:trPr>
        <w:tc>
          <w:tcPr>
            <w:tcW w:w="1820" w:type="dxa"/>
            <w:shd w:val="clear" w:color="auto" w:fill="D9D9D9" w:themeFill="background1" w:themeFillShade="D9"/>
            <w:noWrap/>
            <w:hideMark/>
          </w:tcPr>
          <w:p w14:paraId="0E73A7EC" w14:textId="77777777" w:rsidR="00647187" w:rsidRPr="001E527C" w:rsidRDefault="00647187" w:rsidP="00D1534A">
            <w:pPr>
              <w:jc w:val="center"/>
              <w:rPr>
                <w:rFonts w:cstheme="minorHAnsi"/>
                <w:b/>
                <w:szCs w:val="20"/>
              </w:rPr>
            </w:pPr>
            <w:r w:rsidRPr="001E527C">
              <w:rPr>
                <w:rFonts w:cstheme="minorHAnsi"/>
                <w:b/>
                <w:szCs w:val="20"/>
              </w:rPr>
              <w:t>Climate Zone</w:t>
            </w:r>
          </w:p>
        </w:tc>
        <w:tc>
          <w:tcPr>
            <w:tcW w:w="1820" w:type="dxa"/>
            <w:shd w:val="clear" w:color="auto" w:fill="D9D9D9" w:themeFill="background1" w:themeFillShade="D9"/>
            <w:hideMark/>
          </w:tcPr>
          <w:p w14:paraId="05FDC116" w14:textId="77777777" w:rsidR="00647187" w:rsidRPr="001E527C" w:rsidRDefault="00647187" w:rsidP="00D1534A">
            <w:pPr>
              <w:jc w:val="center"/>
              <w:rPr>
                <w:rFonts w:cstheme="minorHAnsi"/>
                <w:b/>
                <w:szCs w:val="20"/>
              </w:rPr>
            </w:pPr>
            <w:r w:rsidRPr="001E527C">
              <w:rPr>
                <w:rFonts w:cstheme="minorHAnsi"/>
                <w:b/>
                <w:szCs w:val="20"/>
              </w:rPr>
              <w:t xml:space="preserve">Weighted </w:t>
            </w:r>
            <w:r w:rsidRPr="001E527C">
              <w:rPr>
                <w:rFonts w:cstheme="minorHAnsi"/>
                <w:b/>
                <w:szCs w:val="20"/>
              </w:rPr>
              <w:br/>
              <w:t xml:space="preserve">(EER) Efficiency </w:t>
            </w:r>
          </w:p>
        </w:tc>
      </w:tr>
      <w:tr w:rsidR="00647187" w:rsidRPr="00236587" w14:paraId="7BD11F82" w14:textId="77777777" w:rsidTr="001E527C">
        <w:trPr>
          <w:trHeight w:val="270"/>
          <w:jc w:val="center"/>
        </w:trPr>
        <w:tc>
          <w:tcPr>
            <w:tcW w:w="1820" w:type="dxa"/>
            <w:noWrap/>
            <w:hideMark/>
          </w:tcPr>
          <w:p w14:paraId="582C142A" w14:textId="77777777" w:rsidR="00647187" w:rsidRPr="00236587" w:rsidRDefault="00647187" w:rsidP="00D1534A">
            <w:pPr>
              <w:jc w:val="center"/>
              <w:rPr>
                <w:rFonts w:cstheme="minorHAnsi"/>
                <w:szCs w:val="20"/>
              </w:rPr>
            </w:pPr>
            <w:r w:rsidRPr="00236587">
              <w:rPr>
                <w:rFonts w:cstheme="minorHAnsi"/>
                <w:szCs w:val="20"/>
              </w:rPr>
              <w:t>CZ06</w:t>
            </w:r>
          </w:p>
        </w:tc>
        <w:tc>
          <w:tcPr>
            <w:tcW w:w="1820" w:type="dxa"/>
            <w:noWrap/>
            <w:hideMark/>
          </w:tcPr>
          <w:p w14:paraId="2E0E75FC" w14:textId="77777777" w:rsidR="00647187" w:rsidRPr="00236587" w:rsidRDefault="00647187" w:rsidP="00D1534A">
            <w:pPr>
              <w:jc w:val="center"/>
              <w:rPr>
                <w:rFonts w:cstheme="minorHAnsi"/>
                <w:szCs w:val="20"/>
              </w:rPr>
            </w:pPr>
            <w:r w:rsidRPr="00236587">
              <w:rPr>
                <w:rFonts w:cstheme="minorHAnsi"/>
                <w:szCs w:val="20"/>
              </w:rPr>
              <w:t>8.21</w:t>
            </w:r>
          </w:p>
        </w:tc>
      </w:tr>
      <w:tr w:rsidR="00647187" w:rsidRPr="00236587" w14:paraId="0214BE73" w14:textId="77777777" w:rsidTr="001E527C">
        <w:trPr>
          <w:trHeight w:val="255"/>
          <w:jc w:val="center"/>
        </w:trPr>
        <w:tc>
          <w:tcPr>
            <w:tcW w:w="1820" w:type="dxa"/>
            <w:noWrap/>
            <w:hideMark/>
          </w:tcPr>
          <w:p w14:paraId="20B2ABB3" w14:textId="77777777" w:rsidR="00647187" w:rsidRPr="00236587" w:rsidRDefault="00647187" w:rsidP="00D1534A">
            <w:pPr>
              <w:jc w:val="center"/>
              <w:rPr>
                <w:rFonts w:cstheme="minorHAnsi"/>
                <w:szCs w:val="20"/>
              </w:rPr>
            </w:pPr>
            <w:r w:rsidRPr="00236587">
              <w:rPr>
                <w:rFonts w:cstheme="minorHAnsi"/>
                <w:szCs w:val="20"/>
              </w:rPr>
              <w:t>CZ08</w:t>
            </w:r>
          </w:p>
        </w:tc>
        <w:tc>
          <w:tcPr>
            <w:tcW w:w="1820" w:type="dxa"/>
            <w:noWrap/>
            <w:hideMark/>
          </w:tcPr>
          <w:p w14:paraId="0171B40B" w14:textId="77777777" w:rsidR="00647187" w:rsidRPr="00236587" w:rsidRDefault="00647187" w:rsidP="00D1534A">
            <w:pPr>
              <w:jc w:val="center"/>
              <w:rPr>
                <w:rFonts w:cstheme="minorHAnsi"/>
                <w:szCs w:val="20"/>
              </w:rPr>
            </w:pPr>
            <w:r w:rsidRPr="00236587">
              <w:rPr>
                <w:rFonts w:cstheme="minorHAnsi"/>
                <w:szCs w:val="20"/>
              </w:rPr>
              <w:t>8.21</w:t>
            </w:r>
          </w:p>
        </w:tc>
      </w:tr>
      <w:tr w:rsidR="00647187" w:rsidRPr="00236587" w14:paraId="17EFAEDC" w14:textId="77777777" w:rsidTr="001E527C">
        <w:trPr>
          <w:trHeight w:val="255"/>
          <w:jc w:val="center"/>
        </w:trPr>
        <w:tc>
          <w:tcPr>
            <w:tcW w:w="1820" w:type="dxa"/>
            <w:noWrap/>
            <w:hideMark/>
          </w:tcPr>
          <w:p w14:paraId="70DAFAF2" w14:textId="77777777" w:rsidR="00647187" w:rsidRPr="00236587" w:rsidRDefault="00647187" w:rsidP="00D1534A">
            <w:pPr>
              <w:jc w:val="center"/>
              <w:rPr>
                <w:rFonts w:cstheme="minorHAnsi"/>
                <w:szCs w:val="20"/>
              </w:rPr>
            </w:pPr>
            <w:r w:rsidRPr="00236587">
              <w:rPr>
                <w:rFonts w:cstheme="minorHAnsi"/>
                <w:szCs w:val="20"/>
              </w:rPr>
              <w:t>CZ09</w:t>
            </w:r>
          </w:p>
        </w:tc>
        <w:tc>
          <w:tcPr>
            <w:tcW w:w="1820" w:type="dxa"/>
            <w:noWrap/>
            <w:hideMark/>
          </w:tcPr>
          <w:p w14:paraId="1BDA11F5" w14:textId="77777777" w:rsidR="00647187" w:rsidRPr="00236587" w:rsidRDefault="00647187" w:rsidP="00D1534A">
            <w:pPr>
              <w:jc w:val="center"/>
              <w:rPr>
                <w:rFonts w:cstheme="minorHAnsi"/>
                <w:szCs w:val="20"/>
              </w:rPr>
            </w:pPr>
            <w:r w:rsidRPr="00236587">
              <w:rPr>
                <w:rFonts w:cstheme="minorHAnsi"/>
                <w:szCs w:val="20"/>
              </w:rPr>
              <w:t>8.21</w:t>
            </w:r>
          </w:p>
        </w:tc>
      </w:tr>
      <w:tr w:rsidR="00647187" w:rsidRPr="00236587" w14:paraId="1F960845" w14:textId="77777777" w:rsidTr="001E527C">
        <w:trPr>
          <w:trHeight w:val="255"/>
          <w:jc w:val="center"/>
        </w:trPr>
        <w:tc>
          <w:tcPr>
            <w:tcW w:w="1820" w:type="dxa"/>
            <w:noWrap/>
            <w:hideMark/>
          </w:tcPr>
          <w:p w14:paraId="6113F301" w14:textId="77777777" w:rsidR="00647187" w:rsidRPr="00236587" w:rsidRDefault="00647187" w:rsidP="00D1534A">
            <w:pPr>
              <w:jc w:val="center"/>
              <w:rPr>
                <w:rFonts w:cstheme="minorHAnsi"/>
                <w:szCs w:val="20"/>
              </w:rPr>
            </w:pPr>
            <w:r w:rsidRPr="00236587">
              <w:rPr>
                <w:rFonts w:cstheme="minorHAnsi"/>
                <w:szCs w:val="20"/>
              </w:rPr>
              <w:t>CZ10</w:t>
            </w:r>
          </w:p>
        </w:tc>
        <w:tc>
          <w:tcPr>
            <w:tcW w:w="1820" w:type="dxa"/>
            <w:noWrap/>
            <w:hideMark/>
          </w:tcPr>
          <w:p w14:paraId="555E5955" w14:textId="77777777" w:rsidR="00647187" w:rsidRPr="00236587" w:rsidRDefault="00647187" w:rsidP="00D1534A">
            <w:pPr>
              <w:jc w:val="center"/>
              <w:rPr>
                <w:rFonts w:cstheme="minorHAnsi"/>
                <w:szCs w:val="20"/>
              </w:rPr>
            </w:pPr>
            <w:r w:rsidRPr="00236587">
              <w:rPr>
                <w:rFonts w:cstheme="minorHAnsi"/>
                <w:szCs w:val="20"/>
              </w:rPr>
              <w:t>8.67</w:t>
            </w:r>
          </w:p>
        </w:tc>
      </w:tr>
      <w:tr w:rsidR="00647187" w:rsidRPr="00236587" w14:paraId="657DF372" w14:textId="77777777" w:rsidTr="001E527C">
        <w:trPr>
          <w:trHeight w:val="255"/>
          <w:jc w:val="center"/>
        </w:trPr>
        <w:tc>
          <w:tcPr>
            <w:tcW w:w="1820" w:type="dxa"/>
            <w:noWrap/>
            <w:hideMark/>
          </w:tcPr>
          <w:p w14:paraId="59C7F23E" w14:textId="77777777" w:rsidR="00647187" w:rsidRPr="00236587" w:rsidRDefault="00647187" w:rsidP="00D1534A">
            <w:pPr>
              <w:jc w:val="center"/>
              <w:rPr>
                <w:rFonts w:cstheme="minorHAnsi"/>
                <w:szCs w:val="20"/>
              </w:rPr>
            </w:pPr>
            <w:r w:rsidRPr="00236587">
              <w:rPr>
                <w:rFonts w:cstheme="minorHAnsi"/>
                <w:szCs w:val="20"/>
              </w:rPr>
              <w:t>CZ13</w:t>
            </w:r>
          </w:p>
        </w:tc>
        <w:tc>
          <w:tcPr>
            <w:tcW w:w="1820" w:type="dxa"/>
            <w:noWrap/>
            <w:hideMark/>
          </w:tcPr>
          <w:p w14:paraId="66A510AF" w14:textId="77777777" w:rsidR="00647187" w:rsidRPr="00236587" w:rsidRDefault="00647187" w:rsidP="00D1534A">
            <w:pPr>
              <w:jc w:val="center"/>
              <w:rPr>
                <w:rFonts w:cstheme="minorHAnsi"/>
                <w:szCs w:val="20"/>
              </w:rPr>
            </w:pPr>
            <w:r w:rsidRPr="00236587">
              <w:rPr>
                <w:rFonts w:cstheme="minorHAnsi"/>
                <w:szCs w:val="20"/>
              </w:rPr>
              <w:t>8.33</w:t>
            </w:r>
          </w:p>
        </w:tc>
      </w:tr>
      <w:tr w:rsidR="00647187" w:rsidRPr="00236587" w14:paraId="55768810" w14:textId="77777777" w:rsidTr="001E527C">
        <w:trPr>
          <w:trHeight w:val="255"/>
          <w:jc w:val="center"/>
        </w:trPr>
        <w:tc>
          <w:tcPr>
            <w:tcW w:w="1820" w:type="dxa"/>
            <w:noWrap/>
            <w:hideMark/>
          </w:tcPr>
          <w:p w14:paraId="2BF14F81" w14:textId="77777777" w:rsidR="00647187" w:rsidRPr="00236587" w:rsidRDefault="00647187" w:rsidP="00D1534A">
            <w:pPr>
              <w:jc w:val="center"/>
              <w:rPr>
                <w:rFonts w:cstheme="minorHAnsi"/>
                <w:szCs w:val="20"/>
              </w:rPr>
            </w:pPr>
            <w:r w:rsidRPr="00236587">
              <w:rPr>
                <w:rFonts w:cstheme="minorHAnsi"/>
                <w:szCs w:val="20"/>
              </w:rPr>
              <w:t>CZ14</w:t>
            </w:r>
          </w:p>
        </w:tc>
        <w:tc>
          <w:tcPr>
            <w:tcW w:w="1820" w:type="dxa"/>
            <w:noWrap/>
            <w:hideMark/>
          </w:tcPr>
          <w:p w14:paraId="6383E1B3" w14:textId="77777777" w:rsidR="00647187" w:rsidRPr="00236587" w:rsidRDefault="00647187" w:rsidP="00D1534A">
            <w:pPr>
              <w:jc w:val="center"/>
              <w:rPr>
                <w:rFonts w:cstheme="minorHAnsi"/>
                <w:szCs w:val="20"/>
              </w:rPr>
            </w:pPr>
            <w:r w:rsidRPr="00236587">
              <w:rPr>
                <w:rFonts w:cstheme="minorHAnsi"/>
                <w:szCs w:val="20"/>
              </w:rPr>
              <w:t>8.49</w:t>
            </w:r>
          </w:p>
        </w:tc>
      </w:tr>
      <w:tr w:rsidR="00647187" w:rsidRPr="00236587" w14:paraId="5F4EFEA6" w14:textId="77777777" w:rsidTr="001E527C">
        <w:trPr>
          <w:trHeight w:val="255"/>
          <w:jc w:val="center"/>
        </w:trPr>
        <w:tc>
          <w:tcPr>
            <w:tcW w:w="1820" w:type="dxa"/>
            <w:noWrap/>
            <w:hideMark/>
          </w:tcPr>
          <w:p w14:paraId="3F4EA734" w14:textId="77777777" w:rsidR="00647187" w:rsidRPr="00236587" w:rsidRDefault="00647187" w:rsidP="00D1534A">
            <w:pPr>
              <w:jc w:val="center"/>
              <w:rPr>
                <w:rFonts w:cstheme="minorHAnsi"/>
                <w:szCs w:val="20"/>
              </w:rPr>
            </w:pPr>
            <w:r w:rsidRPr="00236587">
              <w:rPr>
                <w:rFonts w:cstheme="minorHAnsi"/>
                <w:szCs w:val="20"/>
              </w:rPr>
              <w:t>CZ15</w:t>
            </w:r>
          </w:p>
        </w:tc>
        <w:tc>
          <w:tcPr>
            <w:tcW w:w="1820" w:type="dxa"/>
            <w:noWrap/>
            <w:hideMark/>
          </w:tcPr>
          <w:p w14:paraId="4771441E" w14:textId="77777777" w:rsidR="00647187" w:rsidRPr="00236587" w:rsidRDefault="00647187" w:rsidP="00D1534A">
            <w:pPr>
              <w:jc w:val="center"/>
              <w:rPr>
                <w:rFonts w:cstheme="minorHAnsi"/>
                <w:szCs w:val="20"/>
              </w:rPr>
            </w:pPr>
            <w:r w:rsidRPr="00236587">
              <w:rPr>
                <w:rFonts w:cstheme="minorHAnsi"/>
                <w:szCs w:val="20"/>
              </w:rPr>
              <w:t>8.69</w:t>
            </w:r>
          </w:p>
        </w:tc>
      </w:tr>
      <w:tr w:rsidR="00647187" w:rsidRPr="00236587" w14:paraId="64683D3F" w14:textId="77777777" w:rsidTr="001E527C">
        <w:trPr>
          <w:trHeight w:val="255"/>
          <w:jc w:val="center"/>
        </w:trPr>
        <w:tc>
          <w:tcPr>
            <w:tcW w:w="1820" w:type="dxa"/>
            <w:noWrap/>
            <w:hideMark/>
          </w:tcPr>
          <w:p w14:paraId="748C18A4" w14:textId="77777777" w:rsidR="00647187" w:rsidRPr="00236587" w:rsidRDefault="00647187" w:rsidP="00D1534A">
            <w:pPr>
              <w:jc w:val="center"/>
              <w:rPr>
                <w:rFonts w:cstheme="minorHAnsi"/>
                <w:szCs w:val="20"/>
              </w:rPr>
            </w:pPr>
            <w:r w:rsidRPr="00236587">
              <w:rPr>
                <w:rFonts w:cstheme="minorHAnsi"/>
                <w:szCs w:val="20"/>
              </w:rPr>
              <w:t>CZ16</w:t>
            </w:r>
          </w:p>
        </w:tc>
        <w:tc>
          <w:tcPr>
            <w:tcW w:w="1820" w:type="dxa"/>
            <w:noWrap/>
            <w:hideMark/>
          </w:tcPr>
          <w:p w14:paraId="3D9A52D3" w14:textId="77777777" w:rsidR="00647187" w:rsidRPr="00236587" w:rsidRDefault="00647187" w:rsidP="00D1534A">
            <w:pPr>
              <w:jc w:val="center"/>
              <w:rPr>
                <w:rFonts w:cstheme="minorHAnsi"/>
                <w:szCs w:val="20"/>
              </w:rPr>
            </w:pPr>
            <w:r w:rsidRPr="00236587">
              <w:rPr>
                <w:rFonts w:cstheme="minorHAnsi"/>
                <w:szCs w:val="20"/>
              </w:rPr>
              <w:t>8.49</w:t>
            </w:r>
          </w:p>
        </w:tc>
      </w:tr>
    </w:tbl>
    <w:p w14:paraId="0E027680" w14:textId="77777777" w:rsidR="00647187" w:rsidRPr="00236587" w:rsidRDefault="00647187" w:rsidP="00647187">
      <w:pPr>
        <w:pStyle w:val="Reminders"/>
        <w:spacing w:before="0" w:after="0"/>
        <w:rPr>
          <w:rFonts w:asciiTheme="minorHAnsi" w:hAnsiTheme="minorHAnsi" w:cstheme="minorHAnsi"/>
          <w:b/>
          <w:i w:val="0"/>
          <w:color w:val="auto"/>
          <w:szCs w:val="22"/>
        </w:rPr>
      </w:pPr>
    </w:p>
    <w:p w14:paraId="0F88D376" w14:textId="77777777" w:rsidR="00647187" w:rsidRPr="00236587" w:rsidRDefault="00647187" w:rsidP="00647187">
      <w:pPr>
        <w:pStyle w:val="Reminders"/>
        <w:spacing w:before="0" w:after="0"/>
        <w:rPr>
          <w:rFonts w:asciiTheme="minorHAnsi" w:hAnsiTheme="minorHAnsi" w:cstheme="minorHAnsi"/>
          <w:b/>
          <w:i w:val="0"/>
          <w:color w:val="auto"/>
          <w:szCs w:val="22"/>
        </w:rPr>
      </w:pPr>
      <w:r w:rsidRPr="00236587">
        <w:rPr>
          <w:rFonts w:asciiTheme="minorHAnsi" w:hAnsiTheme="minorHAnsi" w:cstheme="minorHAnsi"/>
          <w:b/>
          <w:i w:val="0"/>
          <w:color w:val="auto"/>
          <w:szCs w:val="22"/>
        </w:rPr>
        <w:t>Energy Savings &amp; Demand Reduction Calculations Results</w:t>
      </w:r>
    </w:p>
    <w:p w14:paraId="0F2509DF" w14:textId="6BD3DA92" w:rsidR="00647187" w:rsidRPr="00236587" w:rsidRDefault="00647187" w:rsidP="00647187">
      <w:pPr>
        <w:pStyle w:val="Reminders"/>
        <w:spacing w:after="0"/>
        <w:rPr>
          <w:rFonts w:asciiTheme="minorHAnsi" w:hAnsiTheme="minorHAnsi" w:cstheme="minorHAnsi"/>
          <w:i w:val="0"/>
          <w:color w:val="auto"/>
          <w:szCs w:val="22"/>
        </w:rPr>
      </w:pPr>
      <w:r>
        <w:rPr>
          <w:rFonts w:asciiTheme="minorHAnsi" w:hAnsiTheme="minorHAnsi" w:cstheme="minorHAnsi"/>
          <w:i w:val="0"/>
          <w:color w:val="auto"/>
          <w:szCs w:val="22"/>
        </w:rPr>
        <w:t>A s</w:t>
      </w:r>
      <w:r w:rsidRPr="00236587">
        <w:rPr>
          <w:rFonts w:asciiTheme="minorHAnsi" w:hAnsiTheme="minorHAnsi" w:cstheme="minorHAnsi"/>
          <w:i w:val="0"/>
          <w:color w:val="auto"/>
          <w:szCs w:val="22"/>
        </w:rPr>
        <w:t>ample energy model</w:t>
      </w:r>
      <w:r>
        <w:rPr>
          <w:rFonts w:asciiTheme="minorHAnsi" w:hAnsiTheme="minorHAnsi" w:cstheme="minorHAnsi"/>
          <w:i w:val="0"/>
          <w:color w:val="auto"/>
          <w:szCs w:val="22"/>
        </w:rPr>
        <w:t xml:space="preserve"> simulation output</w:t>
      </w:r>
      <w:r w:rsidRPr="00236587">
        <w:rPr>
          <w:rFonts w:asciiTheme="minorHAnsi" w:hAnsiTheme="minorHAnsi" w:cstheme="minorHAnsi"/>
          <w:i w:val="0"/>
          <w:color w:val="auto"/>
          <w:szCs w:val="22"/>
        </w:rPr>
        <w:t xml:space="preserve"> </w:t>
      </w:r>
      <w:r>
        <w:rPr>
          <w:rFonts w:asciiTheme="minorHAnsi" w:hAnsiTheme="minorHAnsi" w:cstheme="minorHAnsi"/>
          <w:i w:val="0"/>
          <w:color w:val="auto"/>
          <w:szCs w:val="22"/>
        </w:rPr>
        <w:t>for</w:t>
      </w:r>
      <w:r w:rsidRPr="00236587">
        <w:rPr>
          <w:rFonts w:asciiTheme="minorHAnsi" w:hAnsiTheme="minorHAnsi" w:cstheme="minorHAnsi"/>
          <w:i w:val="0"/>
          <w:color w:val="auto"/>
          <w:szCs w:val="22"/>
        </w:rPr>
        <w:t xml:space="preserve"> Climate Zone 6 </w:t>
      </w:r>
      <w:r>
        <w:rPr>
          <w:rFonts w:asciiTheme="minorHAnsi" w:hAnsiTheme="minorHAnsi" w:cstheme="minorHAnsi"/>
          <w:i w:val="0"/>
          <w:color w:val="auto"/>
          <w:szCs w:val="22"/>
        </w:rPr>
        <w:t xml:space="preserve">is shown </w:t>
      </w:r>
      <w:r w:rsidRPr="00236587">
        <w:rPr>
          <w:rFonts w:asciiTheme="minorHAnsi" w:hAnsiTheme="minorHAnsi" w:cstheme="minorHAnsi"/>
          <w:i w:val="0"/>
          <w:color w:val="auto"/>
          <w:szCs w:val="22"/>
        </w:rPr>
        <w:t>in</w:t>
      </w:r>
      <w:r>
        <w:rPr>
          <w:rFonts w:asciiTheme="minorHAnsi" w:hAnsiTheme="minorHAnsi" w:cstheme="minorHAnsi"/>
          <w:i w:val="0"/>
          <w:color w:val="auto"/>
          <w:szCs w:val="22"/>
        </w:rPr>
        <w:t xml:space="preserve"> </w:t>
      </w:r>
      <w:r w:rsidR="001E527C">
        <w:rPr>
          <w:rFonts w:asciiTheme="minorHAnsi" w:hAnsiTheme="minorHAnsi" w:cstheme="minorHAnsi"/>
          <w:i w:val="0"/>
          <w:color w:val="auto"/>
          <w:szCs w:val="22"/>
        </w:rPr>
        <w:t>the table shown below</w:t>
      </w:r>
      <w:r>
        <w:rPr>
          <w:rFonts w:asciiTheme="minorHAnsi" w:hAnsiTheme="minorHAnsi" w:cstheme="minorHAnsi"/>
          <w:i w:val="0"/>
          <w:color w:val="auto"/>
          <w:szCs w:val="22"/>
        </w:rPr>
        <w:t>:</w:t>
      </w:r>
    </w:p>
    <w:p w14:paraId="1AF865BD" w14:textId="77777777" w:rsidR="00647187" w:rsidRPr="00236587" w:rsidRDefault="00647187" w:rsidP="00647187">
      <w:pPr>
        <w:pStyle w:val="Reminders"/>
        <w:spacing w:before="0" w:after="0"/>
        <w:rPr>
          <w:rFonts w:asciiTheme="minorHAnsi" w:hAnsiTheme="minorHAnsi" w:cstheme="minorHAnsi"/>
          <w:i w:val="0"/>
          <w:color w:val="auto"/>
          <w:szCs w:val="22"/>
        </w:rPr>
      </w:pPr>
    </w:p>
    <w:p w14:paraId="4663C034" w14:textId="3975047B" w:rsidR="00647187" w:rsidRPr="00236587" w:rsidRDefault="00647187" w:rsidP="00647187">
      <w:pPr>
        <w:pStyle w:val="Caption"/>
        <w:jc w:val="center"/>
        <w:rPr>
          <w:rFonts w:cstheme="minorHAnsi"/>
          <w:szCs w:val="22"/>
        </w:rPr>
      </w:pPr>
      <w:r w:rsidRPr="00236587">
        <w:rPr>
          <w:rFonts w:cstheme="minorHAnsi"/>
          <w:szCs w:val="22"/>
        </w:rPr>
        <w:t>Annual Energy and Demand Summary</w:t>
      </w:r>
    </w:p>
    <w:p w14:paraId="7BD15BBC" w14:textId="77777777" w:rsidR="00647187" w:rsidRPr="00236587" w:rsidRDefault="00647187" w:rsidP="00647187">
      <w:pPr>
        <w:pStyle w:val="Caption"/>
        <w:rPr>
          <w:rFonts w:cstheme="minorHAnsi"/>
          <w:szCs w:val="22"/>
        </w:rPr>
      </w:pPr>
      <w:r w:rsidRPr="00236587">
        <w:rPr>
          <w:rFonts w:cstheme="minorHAnsi"/>
          <w:noProof/>
          <w:szCs w:val="22"/>
        </w:rPr>
        <w:drawing>
          <wp:inline distT="0" distB="0" distL="0" distR="0" wp14:anchorId="718FAD56" wp14:editId="2FF9A8AA">
            <wp:extent cx="6181725" cy="70865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19325" cy="712963"/>
                    </a:xfrm>
                    <a:prstGeom prst="rect">
                      <a:avLst/>
                    </a:prstGeom>
                    <a:noFill/>
                    <a:ln>
                      <a:noFill/>
                    </a:ln>
                  </pic:spPr>
                </pic:pic>
              </a:graphicData>
            </a:graphic>
          </wp:inline>
        </w:drawing>
      </w:r>
    </w:p>
    <w:p w14:paraId="29B93B20" w14:textId="77777777" w:rsidR="00647187" w:rsidRPr="00236587" w:rsidRDefault="00647187" w:rsidP="00647187"/>
    <w:p w14:paraId="421E0FF8" w14:textId="77777777" w:rsidR="00647187" w:rsidRPr="00236587" w:rsidRDefault="00647187" w:rsidP="00647187">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t>The results indicate that measure</w:t>
      </w:r>
      <w:r w:rsidRPr="00236587">
        <w:rPr>
          <w:rFonts w:asciiTheme="minorHAnsi" w:hAnsiTheme="minorHAnsi" w:cstheme="minorHAnsi"/>
          <w:i w:val="0"/>
          <w:color w:val="auto"/>
          <w:szCs w:val="22"/>
        </w:rPr>
        <w:t xml:space="preserve"> energy savings</w:t>
      </w:r>
      <w:r>
        <w:rPr>
          <w:rFonts w:asciiTheme="minorHAnsi" w:hAnsiTheme="minorHAnsi" w:cstheme="minorHAnsi"/>
          <w:i w:val="0"/>
          <w:color w:val="auto"/>
          <w:szCs w:val="22"/>
        </w:rPr>
        <w:t xml:space="preserve"> are</w:t>
      </w:r>
      <w:r w:rsidRPr="00236587">
        <w:rPr>
          <w:rFonts w:asciiTheme="minorHAnsi" w:hAnsiTheme="minorHAnsi" w:cstheme="minorHAnsi"/>
          <w:i w:val="0"/>
          <w:color w:val="auto"/>
          <w:szCs w:val="22"/>
        </w:rPr>
        <w:t xml:space="preserve"> primarily in HVAC (Electric) energy. The results also showed that there are no demand savings produced by the measure. </w:t>
      </w:r>
      <w:r>
        <w:rPr>
          <w:rFonts w:asciiTheme="minorHAnsi" w:hAnsiTheme="minorHAnsi" w:cstheme="minorHAnsi"/>
          <w:i w:val="0"/>
          <w:color w:val="auto"/>
          <w:szCs w:val="22"/>
        </w:rPr>
        <w:t xml:space="preserve"> </w:t>
      </w:r>
      <w:r w:rsidRPr="00236587">
        <w:rPr>
          <w:rFonts w:asciiTheme="minorHAnsi" w:hAnsiTheme="minorHAnsi" w:cstheme="minorHAnsi"/>
          <w:i w:val="0"/>
          <w:color w:val="auto"/>
          <w:szCs w:val="22"/>
        </w:rPr>
        <w:t xml:space="preserve">Further, DEER peak demand reduction is zero in this work paper because the economizers do not operate during the DEER peak </w:t>
      </w:r>
      <w:r w:rsidRPr="00236587">
        <w:rPr>
          <w:rFonts w:asciiTheme="minorHAnsi" w:hAnsiTheme="minorHAnsi" w:cstheme="minorHAnsi"/>
          <w:i w:val="0"/>
          <w:color w:val="auto"/>
          <w:szCs w:val="22"/>
        </w:rPr>
        <w:lastRenderedPageBreak/>
        <w:t xml:space="preserve">period. In most cases, gas consumption determined on the measure </w:t>
      </w:r>
      <w:r>
        <w:rPr>
          <w:rFonts w:asciiTheme="minorHAnsi" w:hAnsiTheme="minorHAnsi" w:cstheme="minorHAnsi"/>
          <w:i w:val="0"/>
          <w:color w:val="auto"/>
          <w:szCs w:val="22"/>
        </w:rPr>
        <w:t>was slightly higher than that for</w:t>
      </w:r>
      <w:r w:rsidRPr="00236587">
        <w:rPr>
          <w:rFonts w:asciiTheme="minorHAnsi" w:hAnsiTheme="minorHAnsi" w:cstheme="minorHAnsi"/>
          <w:i w:val="0"/>
          <w:color w:val="auto"/>
          <w:szCs w:val="22"/>
        </w:rPr>
        <w:t xml:space="preserve"> the base</w:t>
      </w:r>
      <w:r>
        <w:rPr>
          <w:rFonts w:asciiTheme="minorHAnsi" w:hAnsiTheme="minorHAnsi" w:cstheme="minorHAnsi"/>
          <w:i w:val="0"/>
          <w:color w:val="auto"/>
          <w:szCs w:val="22"/>
        </w:rPr>
        <w:t xml:space="preserve"> </w:t>
      </w:r>
      <w:r w:rsidRPr="00236587">
        <w:rPr>
          <w:rFonts w:asciiTheme="minorHAnsi" w:hAnsiTheme="minorHAnsi" w:cstheme="minorHAnsi"/>
          <w:i w:val="0"/>
          <w:color w:val="auto"/>
          <w:szCs w:val="22"/>
        </w:rPr>
        <w:t xml:space="preserve">case.  </w:t>
      </w:r>
    </w:p>
    <w:p w14:paraId="165772AA" w14:textId="77777777" w:rsidR="00647187" w:rsidRDefault="00647187" w:rsidP="00647187">
      <w:pPr>
        <w:pStyle w:val="Reminders"/>
        <w:spacing w:before="0" w:after="0"/>
        <w:rPr>
          <w:rFonts w:asciiTheme="minorHAnsi" w:hAnsiTheme="minorHAnsi" w:cstheme="minorHAnsi"/>
          <w:i w:val="0"/>
          <w:color w:val="auto"/>
          <w:szCs w:val="22"/>
        </w:rPr>
      </w:pPr>
    </w:p>
    <w:p w14:paraId="33D6A7DE" w14:textId="719451F2" w:rsidR="00647187" w:rsidRDefault="001E527C" w:rsidP="00647187">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t>The table shown below</w:t>
      </w:r>
      <w:r w:rsidR="00647187">
        <w:rPr>
          <w:rFonts w:asciiTheme="minorHAnsi" w:hAnsiTheme="minorHAnsi" w:cstheme="minorHAnsi"/>
          <w:i w:val="0"/>
          <w:color w:val="auto"/>
          <w:szCs w:val="22"/>
        </w:rPr>
        <w:t xml:space="preserve"> </w:t>
      </w:r>
      <w:r w:rsidR="00647187" w:rsidRPr="00236587">
        <w:rPr>
          <w:rFonts w:asciiTheme="minorHAnsi" w:hAnsiTheme="minorHAnsi" w:cstheme="minorHAnsi"/>
          <w:i w:val="0"/>
          <w:color w:val="auto"/>
          <w:szCs w:val="22"/>
        </w:rPr>
        <w:t>summarizes energy and demand savings estimates for all affected climate zones using Annual Site Energy. Building energy simulation and Climate Zone files used in developing energy and demand saving calculations included in this work paper are enclosed in Attachment 3</w:t>
      </w:r>
      <w:r>
        <w:rPr>
          <w:rFonts w:asciiTheme="minorHAnsi" w:hAnsiTheme="minorHAnsi" w:cstheme="minorHAnsi"/>
          <w:i w:val="0"/>
          <w:color w:val="auto"/>
          <w:szCs w:val="22"/>
        </w:rPr>
        <w:t xml:space="preserve"> </w:t>
      </w:r>
      <w:r w:rsidR="00647187" w:rsidRPr="00236587">
        <w:rPr>
          <w:rFonts w:asciiTheme="minorHAnsi" w:hAnsiTheme="minorHAnsi" w:cstheme="minorHAnsi"/>
          <w:i w:val="0"/>
          <w:color w:val="auto"/>
          <w:szCs w:val="22"/>
        </w:rPr>
        <w:t>and Attachment 4</w:t>
      </w:r>
      <w:r>
        <w:rPr>
          <w:rFonts w:asciiTheme="minorHAnsi" w:hAnsiTheme="minorHAnsi" w:cstheme="minorHAnsi"/>
          <w:i w:val="0"/>
          <w:color w:val="auto"/>
          <w:szCs w:val="22"/>
        </w:rPr>
        <w:t xml:space="preserve"> </w:t>
      </w:r>
      <w:r w:rsidR="00647187" w:rsidRPr="00236587">
        <w:rPr>
          <w:rFonts w:asciiTheme="minorHAnsi" w:hAnsiTheme="minorHAnsi" w:cstheme="minorHAnsi"/>
          <w:i w:val="0"/>
          <w:color w:val="auto"/>
          <w:szCs w:val="22"/>
        </w:rPr>
        <w:t>respectively.</w:t>
      </w:r>
    </w:p>
    <w:p w14:paraId="3772A6E0" w14:textId="499A3E51" w:rsidR="00647187" w:rsidRDefault="00647187" w:rsidP="001E527C">
      <w:pPr>
        <w:pStyle w:val="Reminders"/>
        <w:spacing w:before="0" w:after="0"/>
        <w:rPr>
          <w:rFonts w:asciiTheme="minorHAnsi" w:hAnsiTheme="minorHAnsi" w:cstheme="minorHAnsi"/>
          <w:szCs w:val="22"/>
        </w:rPr>
      </w:pPr>
      <w:r w:rsidRPr="00236587">
        <w:rPr>
          <w:rFonts w:asciiTheme="minorHAnsi" w:hAnsiTheme="minorHAnsi" w:cstheme="minorHAnsi"/>
          <w:i w:val="0"/>
          <w:color w:val="auto"/>
          <w:szCs w:val="22"/>
        </w:rPr>
        <w:t xml:space="preserve"> </w:t>
      </w:r>
    </w:p>
    <w:p w14:paraId="4478A49C" w14:textId="03C2D9B5" w:rsidR="00647187" w:rsidRPr="00236587" w:rsidRDefault="00647187" w:rsidP="00647187">
      <w:pPr>
        <w:pStyle w:val="Caption"/>
        <w:jc w:val="center"/>
        <w:rPr>
          <w:rFonts w:cstheme="minorHAnsi"/>
          <w:szCs w:val="22"/>
        </w:rPr>
      </w:pPr>
      <w:r w:rsidRPr="00236587">
        <w:rPr>
          <w:rFonts w:cstheme="minorHAnsi"/>
          <w:szCs w:val="22"/>
        </w:rPr>
        <w:t>Energy and Demand Savings Estimates Summary</w:t>
      </w:r>
    </w:p>
    <w:p w14:paraId="634FC837" w14:textId="77777777" w:rsidR="00647187" w:rsidRPr="00236587" w:rsidRDefault="00647187" w:rsidP="00647187">
      <w:pPr>
        <w:pStyle w:val="Reminders"/>
        <w:spacing w:before="0" w:after="0"/>
        <w:rPr>
          <w:rFonts w:asciiTheme="minorHAnsi" w:hAnsiTheme="minorHAnsi" w:cstheme="minorHAnsi"/>
          <w:i w:val="0"/>
          <w:color w:val="auto"/>
          <w:szCs w:val="22"/>
        </w:rPr>
      </w:pPr>
      <w:r w:rsidRPr="00236587">
        <w:rPr>
          <w:noProof/>
        </w:rPr>
        <w:drawing>
          <wp:inline distT="0" distB="0" distL="0" distR="0" wp14:anchorId="17C8554E" wp14:editId="7B7D591D">
            <wp:extent cx="5943600" cy="278925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2789259"/>
                    </a:xfrm>
                    <a:prstGeom prst="rect">
                      <a:avLst/>
                    </a:prstGeom>
                    <a:noFill/>
                    <a:ln>
                      <a:noFill/>
                    </a:ln>
                  </pic:spPr>
                </pic:pic>
              </a:graphicData>
            </a:graphic>
          </wp:inline>
        </w:drawing>
      </w:r>
    </w:p>
    <w:p w14:paraId="06C0D421" w14:textId="77777777" w:rsidR="00647187" w:rsidRPr="00236587" w:rsidRDefault="00647187" w:rsidP="00647187">
      <w:pPr>
        <w:pStyle w:val="Reminders"/>
        <w:spacing w:before="0" w:after="0"/>
        <w:rPr>
          <w:rFonts w:asciiTheme="minorHAnsi" w:hAnsiTheme="minorHAnsi" w:cstheme="minorHAnsi"/>
          <w:i w:val="0"/>
          <w:color w:val="auto"/>
          <w:szCs w:val="22"/>
        </w:rPr>
      </w:pPr>
    </w:p>
    <w:p w14:paraId="2E96A9EA" w14:textId="77777777" w:rsidR="00647187" w:rsidRDefault="00647187" w:rsidP="00647187">
      <w:pPr>
        <w:pStyle w:val="Reminders"/>
        <w:spacing w:before="0" w:after="0"/>
        <w:rPr>
          <w:rFonts w:asciiTheme="minorHAnsi" w:hAnsiTheme="minorHAnsi" w:cstheme="minorHAnsi"/>
          <w:i w:val="0"/>
          <w:color w:val="auto"/>
          <w:szCs w:val="22"/>
        </w:rPr>
      </w:pPr>
      <w:r w:rsidRPr="00236587">
        <w:rPr>
          <w:rFonts w:asciiTheme="minorHAnsi" w:hAnsiTheme="minorHAnsi" w:cstheme="minorHAnsi"/>
          <w:i w:val="0"/>
          <w:color w:val="auto"/>
          <w:szCs w:val="22"/>
        </w:rPr>
        <w:t xml:space="preserve">Note that energy and demand estimates on this prototype are sensitive to numerous building characteristics including but not limited to occupancy density, profiles, and designations, ventilation rates, internal loads, and building envelope. Calculations in this work paper are representative of typical conditions determined for a 24-hour exercise center (gymnasium). Energy and demand savings estimates on less conventional 24-Hour Recreational Centers would require separate evaluations. </w:t>
      </w:r>
    </w:p>
    <w:p w14:paraId="65014B20" w14:textId="77777777" w:rsidR="00647187" w:rsidRDefault="00647187" w:rsidP="00647187">
      <w:pPr>
        <w:rPr>
          <w:rFonts w:cstheme="minorHAnsi"/>
          <w:szCs w:val="22"/>
          <w:u w:val="single"/>
        </w:rPr>
      </w:pPr>
    </w:p>
    <w:p w14:paraId="7DABF1A6" w14:textId="77777777" w:rsidR="00647187" w:rsidRDefault="00647187" w:rsidP="00647187">
      <w:pPr>
        <w:rPr>
          <w:rFonts w:cstheme="minorHAnsi"/>
          <w:i/>
          <w:szCs w:val="22"/>
        </w:rPr>
      </w:pPr>
      <w:r w:rsidRPr="009877DC">
        <w:rPr>
          <w:rFonts w:cstheme="minorHAnsi"/>
          <w:szCs w:val="22"/>
          <w:u w:val="single"/>
        </w:rPr>
        <w:t>For Restore Degraded Economizer:</w:t>
      </w:r>
      <w:r w:rsidRPr="00D24A99">
        <w:rPr>
          <w:rFonts w:cstheme="minorHAnsi"/>
          <w:i/>
          <w:szCs w:val="22"/>
        </w:rPr>
        <w:fldChar w:fldCharType="begin"/>
      </w:r>
      <w:r w:rsidRPr="004B618C">
        <w:rPr>
          <w:rFonts w:cstheme="minorHAnsi"/>
          <w:szCs w:val="22"/>
        </w:rPr>
        <w:instrText xml:space="preserve"> REF _Ref325630022 \h  \* MERGEFORMAT </w:instrText>
      </w:r>
      <w:r w:rsidRPr="00D24A99">
        <w:rPr>
          <w:rFonts w:cstheme="minorHAnsi"/>
          <w:i/>
          <w:szCs w:val="22"/>
        </w:rPr>
      </w:r>
      <w:r w:rsidRPr="00D24A99">
        <w:rPr>
          <w:rFonts w:cstheme="minorHAnsi"/>
          <w:i/>
          <w:szCs w:val="22"/>
        </w:rPr>
        <w:fldChar w:fldCharType="separate"/>
      </w:r>
    </w:p>
    <w:p w14:paraId="48626424" w14:textId="77777777" w:rsidR="00647187" w:rsidRDefault="00647187" w:rsidP="00647187">
      <w:pPr>
        <w:pStyle w:val="Reminders"/>
        <w:rPr>
          <w:rFonts w:asciiTheme="minorHAnsi" w:hAnsiTheme="minorHAnsi" w:cstheme="minorHAnsi"/>
          <w:i w:val="0"/>
          <w:color w:val="auto"/>
          <w:szCs w:val="22"/>
        </w:rPr>
      </w:pPr>
    </w:p>
    <w:p w14:paraId="01A89638" w14:textId="0788EB24" w:rsidR="00647187" w:rsidRDefault="001E527C" w:rsidP="00647187">
      <w:pPr>
        <w:pStyle w:val="Reminders"/>
        <w:rPr>
          <w:rFonts w:asciiTheme="minorHAnsi" w:hAnsiTheme="minorHAnsi" w:cstheme="minorHAnsi"/>
          <w:i w:val="0"/>
          <w:color w:val="auto"/>
          <w:szCs w:val="22"/>
        </w:rPr>
      </w:pPr>
      <w:r>
        <w:rPr>
          <w:rFonts w:asciiTheme="minorHAnsi" w:hAnsiTheme="minorHAnsi" w:cstheme="minorHAnsi"/>
          <w:i w:val="0"/>
          <w:color w:val="auto"/>
          <w:szCs w:val="22"/>
        </w:rPr>
        <w:t>The</w:t>
      </w:r>
      <w:r w:rsidR="00647187" w:rsidRPr="00D24A99">
        <w:rPr>
          <w:rFonts w:asciiTheme="minorHAnsi" w:hAnsiTheme="minorHAnsi" w:cstheme="minorHAnsi"/>
          <w:i w:val="0"/>
          <w:color w:val="auto"/>
          <w:szCs w:val="22"/>
        </w:rPr>
        <w:fldChar w:fldCharType="end"/>
      </w:r>
      <w:r>
        <w:rPr>
          <w:rFonts w:asciiTheme="minorHAnsi" w:hAnsiTheme="minorHAnsi" w:cstheme="minorHAnsi"/>
          <w:i w:val="0"/>
          <w:color w:val="auto"/>
          <w:szCs w:val="22"/>
        </w:rPr>
        <w:t xml:space="preserve"> table shown below</w:t>
      </w:r>
      <w:r w:rsidR="00647187">
        <w:rPr>
          <w:rFonts w:asciiTheme="minorHAnsi" w:hAnsiTheme="minorHAnsi" w:cstheme="minorHAnsi"/>
          <w:i w:val="0"/>
          <w:color w:val="auto"/>
          <w:szCs w:val="22"/>
        </w:rPr>
        <w:t xml:space="preserve"> </w:t>
      </w:r>
      <w:r w:rsidR="00647187" w:rsidRPr="004B618C">
        <w:rPr>
          <w:rFonts w:asciiTheme="minorHAnsi" w:hAnsiTheme="minorHAnsi" w:cstheme="minorHAnsi"/>
          <w:i w:val="0"/>
          <w:color w:val="auto"/>
          <w:szCs w:val="22"/>
        </w:rPr>
        <w:t>contains</w:t>
      </w:r>
      <w:r w:rsidR="00647187">
        <w:rPr>
          <w:rFonts w:asciiTheme="minorHAnsi" w:hAnsiTheme="minorHAnsi" w:cstheme="minorHAnsi"/>
          <w:i w:val="0"/>
          <w:color w:val="auto"/>
          <w:szCs w:val="22"/>
        </w:rPr>
        <w:t xml:space="preserve"> the data files for measures that are taken directly from DEER 2014 Version 1.0.5, using the READi tool. These results have not been modified and are only being included in the work paper for reference.</w:t>
      </w:r>
      <w:bookmarkStart w:id="20" w:name="_Ref325630022"/>
    </w:p>
    <w:p w14:paraId="3B978D5A" w14:textId="77777777" w:rsidR="00647187" w:rsidRDefault="00647187" w:rsidP="00647187">
      <w:pPr>
        <w:pStyle w:val="Reminders"/>
        <w:rPr>
          <w:rFonts w:asciiTheme="minorHAnsi" w:hAnsiTheme="minorHAnsi" w:cstheme="minorHAnsi"/>
          <w:i w:val="0"/>
          <w:color w:val="auto"/>
          <w:szCs w:val="22"/>
        </w:rPr>
      </w:pPr>
    </w:p>
    <w:bookmarkEnd w:id="20"/>
    <w:p w14:paraId="40169994" w14:textId="2AB166C6" w:rsidR="00647187" w:rsidRPr="00DD223A" w:rsidRDefault="00647187" w:rsidP="00647187">
      <w:pPr>
        <w:pStyle w:val="Reminders"/>
        <w:jc w:val="center"/>
        <w:rPr>
          <w:rFonts w:asciiTheme="minorHAnsi" w:hAnsiTheme="minorHAnsi" w:cstheme="minorHAnsi"/>
          <w:b/>
          <w:i w:val="0"/>
          <w:color w:val="auto"/>
          <w:szCs w:val="22"/>
        </w:rPr>
      </w:pPr>
      <w:r w:rsidRPr="00DD223A">
        <w:rPr>
          <w:rFonts w:asciiTheme="minorHAnsi" w:hAnsiTheme="minorHAnsi" w:cstheme="minorHAnsi"/>
          <w:b/>
          <w:i w:val="0"/>
          <w:color w:val="auto"/>
          <w:szCs w:val="22"/>
        </w:rPr>
        <w:t>READi Tool Outputs</w:t>
      </w:r>
    </w:p>
    <w:tbl>
      <w:tblPr>
        <w:tblStyle w:val="TableGrid1"/>
        <w:tblW w:w="4240" w:type="pct"/>
        <w:jc w:val="center"/>
        <w:tblLook w:val="01E0" w:firstRow="1" w:lastRow="1" w:firstColumn="1" w:lastColumn="1" w:noHBand="0" w:noVBand="0"/>
      </w:tblPr>
      <w:tblGrid>
        <w:gridCol w:w="1503"/>
        <w:gridCol w:w="3920"/>
        <w:gridCol w:w="2506"/>
      </w:tblGrid>
      <w:tr w:rsidR="00647187" w:rsidRPr="00DA11A0" w14:paraId="04EC4705" w14:textId="77777777" w:rsidTr="001E527C">
        <w:trPr>
          <w:jc w:val="center"/>
        </w:trPr>
        <w:tc>
          <w:tcPr>
            <w:tcW w:w="948" w:type="pct"/>
            <w:shd w:val="clear" w:color="auto" w:fill="D9D9D9" w:themeFill="background1" w:themeFillShade="D9"/>
          </w:tcPr>
          <w:p w14:paraId="3E0E8694" w14:textId="77777777" w:rsidR="00647187" w:rsidRPr="001E527C" w:rsidRDefault="00647187" w:rsidP="001E527C">
            <w:pPr>
              <w:jc w:val="center"/>
              <w:rPr>
                <w:rFonts w:cstheme="minorHAnsi"/>
                <w:b/>
                <w:szCs w:val="20"/>
                <w:highlight w:val="yellow"/>
              </w:rPr>
            </w:pPr>
            <w:r w:rsidRPr="001E527C">
              <w:rPr>
                <w:rFonts w:cstheme="minorHAnsi"/>
                <w:b/>
                <w:szCs w:val="20"/>
              </w:rPr>
              <w:t>Solution Code</w:t>
            </w:r>
          </w:p>
        </w:tc>
        <w:tc>
          <w:tcPr>
            <w:tcW w:w="2472" w:type="pct"/>
            <w:shd w:val="clear" w:color="auto" w:fill="D9D9D9" w:themeFill="background1" w:themeFillShade="D9"/>
          </w:tcPr>
          <w:p w14:paraId="4E4D9E00" w14:textId="77777777" w:rsidR="00647187" w:rsidRPr="001E527C" w:rsidRDefault="00647187" w:rsidP="001E527C">
            <w:pPr>
              <w:jc w:val="center"/>
              <w:rPr>
                <w:rFonts w:cstheme="minorHAnsi"/>
                <w:b/>
                <w:szCs w:val="20"/>
              </w:rPr>
            </w:pPr>
            <w:r w:rsidRPr="001E527C">
              <w:rPr>
                <w:rFonts w:cstheme="minorHAnsi"/>
                <w:b/>
                <w:szCs w:val="20"/>
              </w:rPr>
              <w:t>Measure Name</w:t>
            </w:r>
          </w:p>
        </w:tc>
        <w:tc>
          <w:tcPr>
            <w:tcW w:w="1580" w:type="pct"/>
            <w:shd w:val="clear" w:color="auto" w:fill="D9D9D9" w:themeFill="background1" w:themeFillShade="D9"/>
          </w:tcPr>
          <w:p w14:paraId="12B355B9" w14:textId="77777777" w:rsidR="00647187" w:rsidRPr="001E527C" w:rsidRDefault="00647187" w:rsidP="001E527C">
            <w:pPr>
              <w:jc w:val="center"/>
              <w:rPr>
                <w:rFonts w:cstheme="minorHAnsi"/>
                <w:b/>
                <w:szCs w:val="20"/>
                <w:highlight w:val="yellow"/>
              </w:rPr>
            </w:pPr>
            <w:r w:rsidRPr="001E527C">
              <w:rPr>
                <w:rFonts w:cstheme="minorHAnsi"/>
                <w:b/>
                <w:szCs w:val="20"/>
              </w:rPr>
              <w:t>READi Results</w:t>
            </w:r>
          </w:p>
        </w:tc>
      </w:tr>
      <w:tr w:rsidR="00647187" w:rsidRPr="00DA11A0" w14:paraId="5FF643BA" w14:textId="77777777" w:rsidTr="001E527C">
        <w:trPr>
          <w:jc w:val="center"/>
        </w:trPr>
        <w:tc>
          <w:tcPr>
            <w:tcW w:w="948" w:type="pct"/>
          </w:tcPr>
          <w:p w14:paraId="776D2FC1" w14:textId="77777777" w:rsidR="00647187" w:rsidRPr="00027183" w:rsidRDefault="00647187" w:rsidP="001E527C">
            <w:pPr>
              <w:jc w:val="center"/>
              <w:rPr>
                <w:rFonts w:cstheme="minorHAnsi"/>
                <w:szCs w:val="20"/>
              </w:rPr>
            </w:pPr>
            <w:r>
              <w:rPr>
                <w:rFonts w:cstheme="minorHAnsi"/>
                <w:szCs w:val="20"/>
              </w:rPr>
              <w:t>AC-89808</w:t>
            </w:r>
          </w:p>
        </w:tc>
        <w:tc>
          <w:tcPr>
            <w:tcW w:w="2472" w:type="pct"/>
          </w:tcPr>
          <w:p w14:paraId="32CDEE02" w14:textId="77777777" w:rsidR="00647187" w:rsidRPr="00027183" w:rsidRDefault="00647187" w:rsidP="001E527C">
            <w:pPr>
              <w:jc w:val="center"/>
              <w:rPr>
                <w:rFonts w:cstheme="minorHAnsi"/>
                <w:szCs w:val="20"/>
              </w:rPr>
            </w:pPr>
            <w:r w:rsidRPr="00EA37E7">
              <w:rPr>
                <w:rFonts w:cstheme="minorHAnsi"/>
                <w:szCs w:val="20"/>
              </w:rPr>
              <w:t>Restore Degraded Economizer</w:t>
            </w:r>
          </w:p>
        </w:tc>
        <w:bookmarkStart w:id="21" w:name="_MON_1459662910"/>
        <w:bookmarkEnd w:id="21"/>
        <w:tc>
          <w:tcPr>
            <w:tcW w:w="1580" w:type="pct"/>
          </w:tcPr>
          <w:p w14:paraId="213095F9" w14:textId="77777777" w:rsidR="00647187" w:rsidRPr="00027183" w:rsidRDefault="00B91CFB" w:rsidP="001E527C">
            <w:pPr>
              <w:jc w:val="center"/>
              <w:rPr>
                <w:rFonts w:cstheme="minorHAnsi"/>
                <w:szCs w:val="20"/>
              </w:rPr>
            </w:pPr>
            <w:r w:rsidRPr="00BC2BEB">
              <w:rPr>
                <w:rFonts w:cstheme="minorHAnsi"/>
                <w:sz w:val="22"/>
                <w:szCs w:val="20"/>
              </w:rPr>
              <w:object w:dxaOrig="1157" w:dyaOrig="748" w14:anchorId="18F011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37.55pt" o:ole="">
                  <v:imagedata r:id="rId16" o:title=""/>
                </v:shape>
                <o:OLEObject Type="Embed" ProgID="Excel.SheetMacroEnabled.12" ShapeID="_x0000_i1025" DrawAspect="Icon" ObjectID="_1517142580" r:id="rId17"/>
              </w:object>
            </w:r>
          </w:p>
        </w:tc>
      </w:tr>
    </w:tbl>
    <w:p w14:paraId="05912159" w14:textId="77777777" w:rsidR="00647187" w:rsidRDefault="00647187" w:rsidP="00647187">
      <w:pPr>
        <w:pStyle w:val="Reminders"/>
        <w:rPr>
          <w:rFonts w:asciiTheme="minorHAnsi" w:hAnsiTheme="minorHAnsi" w:cstheme="minorHAnsi"/>
          <w:i w:val="0"/>
          <w:color w:val="auto"/>
          <w:szCs w:val="22"/>
        </w:rPr>
      </w:pPr>
    </w:p>
    <w:p w14:paraId="2BB90097" w14:textId="204F5408" w:rsidR="00647187" w:rsidRDefault="00647187" w:rsidP="00647187">
      <w:pPr>
        <w:pStyle w:val="Reminders"/>
        <w:rPr>
          <w:rFonts w:asciiTheme="minorHAnsi" w:hAnsiTheme="minorHAnsi" w:cstheme="minorHAnsi"/>
          <w:i w:val="0"/>
          <w:color w:val="auto"/>
          <w:szCs w:val="22"/>
        </w:rPr>
      </w:pPr>
      <w:r>
        <w:rPr>
          <w:rFonts w:asciiTheme="minorHAnsi" w:hAnsiTheme="minorHAnsi" w:cstheme="minorHAnsi"/>
          <w:i w:val="0"/>
          <w:color w:val="auto"/>
          <w:szCs w:val="22"/>
        </w:rPr>
        <w:lastRenderedPageBreak/>
        <w:t xml:space="preserve">This work paper is only applicable to the building types available in DEER 2014 Version 1.0.5 READI; these building types are listed below in </w:t>
      </w:r>
      <w:r w:rsidR="001E527C">
        <w:rPr>
          <w:rFonts w:asciiTheme="minorHAnsi" w:hAnsiTheme="minorHAnsi" w:cstheme="minorHAnsi"/>
          <w:i w:val="0"/>
          <w:color w:val="auto"/>
          <w:szCs w:val="22"/>
        </w:rPr>
        <w:t>the table shown below</w:t>
      </w:r>
      <w:r>
        <w:rPr>
          <w:rFonts w:asciiTheme="minorHAnsi" w:hAnsiTheme="minorHAnsi" w:cstheme="minorHAnsi"/>
          <w:i w:val="0"/>
          <w:color w:val="auto"/>
          <w:szCs w:val="22"/>
        </w:rPr>
        <w:t xml:space="preserve">. </w:t>
      </w:r>
    </w:p>
    <w:p w14:paraId="2B710F4A" w14:textId="77777777" w:rsidR="00647187" w:rsidRDefault="00647187" w:rsidP="00647187">
      <w:pPr>
        <w:pStyle w:val="Caption"/>
        <w:jc w:val="center"/>
        <w:rPr>
          <w:rFonts w:cstheme="minorHAnsi"/>
          <w:bCs w:val="0"/>
          <w:szCs w:val="22"/>
        </w:rPr>
      </w:pPr>
      <w:bookmarkStart w:id="22" w:name="_Ref345339113"/>
    </w:p>
    <w:p w14:paraId="2B64599C" w14:textId="77777777" w:rsidR="00647187" w:rsidRDefault="00647187" w:rsidP="00647187">
      <w:pPr>
        <w:pStyle w:val="Caption"/>
        <w:jc w:val="center"/>
        <w:rPr>
          <w:rFonts w:cstheme="minorHAnsi"/>
          <w:bCs w:val="0"/>
          <w:szCs w:val="22"/>
        </w:rPr>
      </w:pPr>
    </w:p>
    <w:bookmarkEnd w:id="22"/>
    <w:p w14:paraId="43CE7357" w14:textId="1E5778D8" w:rsidR="00647187" w:rsidRPr="00445A0C" w:rsidRDefault="00647187" w:rsidP="00647187">
      <w:pPr>
        <w:pStyle w:val="Caption"/>
        <w:jc w:val="center"/>
        <w:rPr>
          <w:rFonts w:cstheme="minorHAnsi"/>
          <w:bCs w:val="0"/>
          <w:szCs w:val="22"/>
        </w:rPr>
      </w:pPr>
      <w:r w:rsidRPr="00445A0C">
        <w:rPr>
          <w:rFonts w:cstheme="minorHAnsi"/>
          <w:bCs w:val="0"/>
          <w:szCs w:val="22"/>
        </w:rPr>
        <w:t>Building Type</w:t>
      </w:r>
      <w:r>
        <w:rPr>
          <w:rFonts w:cstheme="minorHAnsi"/>
          <w:bCs w:val="0"/>
          <w:szCs w:val="22"/>
        </w:rPr>
        <w:t>s</w:t>
      </w:r>
    </w:p>
    <w:tbl>
      <w:tblPr>
        <w:tblStyle w:val="TableGrid1"/>
        <w:tblW w:w="0" w:type="auto"/>
        <w:jc w:val="center"/>
        <w:tblLook w:val="04A0" w:firstRow="1" w:lastRow="0" w:firstColumn="1" w:lastColumn="0" w:noHBand="0" w:noVBand="1"/>
      </w:tblPr>
      <w:tblGrid>
        <w:gridCol w:w="3192"/>
      </w:tblGrid>
      <w:tr w:rsidR="00647187" w14:paraId="3D486AD7" w14:textId="77777777" w:rsidTr="001E527C">
        <w:trPr>
          <w:jc w:val="center"/>
        </w:trPr>
        <w:tc>
          <w:tcPr>
            <w:tcW w:w="3192" w:type="dxa"/>
            <w:shd w:val="clear" w:color="auto" w:fill="D9D9D9" w:themeFill="background1" w:themeFillShade="D9"/>
          </w:tcPr>
          <w:p w14:paraId="622B96E3" w14:textId="77777777" w:rsidR="00647187" w:rsidRPr="001E527C" w:rsidRDefault="00647187" w:rsidP="00D1534A">
            <w:pPr>
              <w:rPr>
                <w:rFonts w:cstheme="minorHAnsi"/>
                <w:b/>
                <w:color w:val="000000"/>
                <w:szCs w:val="20"/>
              </w:rPr>
            </w:pPr>
            <w:r w:rsidRPr="001E527C">
              <w:rPr>
                <w:rFonts w:cstheme="minorHAnsi"/>
                <w:b/>
                <w:color w:val="000000"/>
                <w:szCs w:val="20"/>
              </w:rPr>
              <w:t>Building Type</w:t>
            </w:r>
          </w:p>
        </w:tc>
      </w:tr>
      <w:tr w:rsidR="00647187" w14:paraId="5558DAE7" w14:textId="77777777" w:rsidTr="001E527C">
        <w:trPr>
          <w:jc w:val="center"/>
        </w:trPr>
        <w:tc>
          <w:tcPr>
            <w:tcW w:w="3192" w:type="dxa"/>
          </w:tcPr>
          <w:p w14:paraId="1E3794EC" w14:textId="77777777" w:rsidR="00647187" w:rsidRPr="00445A0C" w:rsidRDefault="00647187" w:rsidP="00D1534A">
            <w:pPr>
              <w:rPr>
                <w:rFonts w:cstheme="minorHAnsi"/>
                <w:color w:val="000000"/>
                <w:szCs w:val="20"/>
              </w:rPr>
            </w:pPr>
            <w:r w:rsidRPr="00445A0C">
              <w:rPr>
                <w:rFonts w:cstheme="minorHAnsi"/>
                <w:color w:val="000000"/>
                <w:szCs w:val="20"/>
              </w:rPr>
              <w:t>Education - Community College</w:t>
            </w:r>
          </w:p>
        </w:tc>
      </w:tr>
      <w:tr w:rsidR="00647187" w14:paraId="4C2E41F6" w14:textId="77777777" w:rsidTr="001E527C">
        <w:trPr>
          <w:jc w:val="center"/>
        </w:trPr>
        <w:tc>
          <w:tcPr>
            <w:tcW w:w="3192" w:type="dxa"/>
          </w:tcPr>
          <w:p w14:paraId="4CD2C076" w14:textId="77777777" w:rsidR="00647187" w:rsidRPr="00445A0C" w:rsidRDefault="00647187" w:rsidP="00D1534A">
            <w:pPr>
              <w:rPr>
                <w:rFonts w:cstheme="minorHAnsi"/>
                <w:color w:val="000000"/>
                <w:szCs w:val="20"/>
              </w:rPr>
            </w:pPr>
            <w:r w:rsidRPr="00445A0C">
              <w:rPr>
                <w:rFonts w:cstheme="minorHAnsi"/>
                <w:color w:val="000000"/>
                <w:szCs w:val="20"/>
              </w:rPr>
              <w:t>Education - Secondary School</w:t>
            </w:r>
          </w:p>
        </w:tc>
      </w:tr>
      <w:tr w:rsidR="00647187" w14:paraId="552309D4" w14:textId="77777777" w:rsidTr="001E527C">
        <w:trPr>
          <w:jc w:val="center"/>
        </w:trPr>
        <w:tc>
          <w:tcPr>
            <w:tcW w:w="3192" w:type="dxa"/>
          </w:tcPr>
          <w:p w14:paraId="25A56511" w14:textId="77777777" w:rsidR="00647187" w:rsidRPr="00445A0C" w:rsidRDefault="00647187" w:rsidP="00D1534A">
            <w:pPr>
              <w:rPr>
                <w:rFonts w:cstheme="minorHAnsi"/>
                <w:color w:val="000000"/>
                <w:szCs w:val="20"/>
              </w:rPr>
            </w:pPr>
            <w:r w:rsidRPr="00445A0C">
              <w:rPr>
                <w:rFonts w:cstheme="minorHAnsi"/>
                <w:color w:val="000000"/>
                <w:szCs w:val="20"/>
              </w:rPr>
              <w:t>Education - University</w:t>
            </w:r>
          </w:p>
        </w:tc>
      </w:tr>
      <w:tr w:rsidR="00647187" w14:paraId="05F2C643" w14:textId="77777777" w:rsidTr="001E527C">
        <w:trPr>
          <w:jc w:val="center"/>
        </w:trPr>
        <w:tc>
          <w:tcPr>
            <w:tcW w:w="3192" w:type="dxa"/>
          </w:tcPr>
          <w:p w14:paraId="3C3CDCE3" w14:textId="77777777" w:rsidR="00647187" w:rsidRPr="00445A0C" w:rsidRDefault="00647187" w:rsidP="00D1534A">
            <w:pPr>
              <w:rPr>
                <w:rFonts w:cstheme="minorHAnsi"/>
                <w:color w:val="000000"/>
                <w:szCs w:val="20"/>
              </w:rPr>
            </w:pPr>
            <w:r w:rsidRPr="00445A0C">
              <w:rPr>
                <w:rFonts w:cstheme="minorHAnsi"/>
                <w:color w:val="000000"/>
                <w:szCs w:val="20"/>
              </w:rPr>
              <w:t>Health/Medical - Hospital</w:t>
            </w:r>
          </w:p>
        </w:tc>
      </w:tr>
      <w:tr w:rsidR="00647187" w14:paraId="7428A404" w14:textId="77777777" w:rsidTr="001E527C">
        <w:trPr>
          <w:jc w:val="center"/>
        </w:trPr>
        <w:tc>
          <w:tcPr>
            <w:tcW w:w="3192" w:type="dxa"/>
          </w:tcPr>
          <w:p w14:paraId="4DACAAFE" w14:textId="77777777" w:rsidR="00647187" w:rsidRPr="00445A0C" w:rsidRDefault="00647187" w:rsidP="00D1534A">
            <w:pPr>
              <w:rPr>
                <w:rFonts w:cstheme="minorHAnsi"/>
                <w:color w:val="000000"/>
                <w:szCs w:val="20"/>
              </w:rPr>
            </w:pPr>
            <w:r w:rsidRPr="00445A0C">
              <w:rPr>
                <w:rFonts w:cstheme="minorHAnsi"/>
                <w:color w:val="000000"/>
                <w:szCs w:val="20"/>
              </w:rPr>
              <w:t>Health/Medical - Nursing Home</w:t>
            </w:r>
          </w:p>
        </w:tc>
      </w:tr>
      <w:tr w:rsidR="00647187" w14:paraId="05C36C9B" w14:textId="77777777" w:rsidTr="001E527C">
        <w:trPr>
          <w:jc w:val="center"/>
        </w:trPr>
        <w:tc>
          <w:tcPr>
            <w:tcW w:w="3192" w:type="dxa"/>
          </w:tcPr>
          <w:p w14:paraId="5629342C" w14:textId="77777777" w:rsidR="00647187" w:rsidRPr="00445A0C" w:rsidRDefault="00647187" w:rsidP="00D1534A">
            <w:pPr>
              <w:rPr>
                <w:rFonts w:cstheme="minorHAnsi"/>
                <w:color w:val="000000"/>
                <w:szCs w:val="20"/>
              </w:rPr>
            </w:pPr>
            <w:r w:rsidRPr="00445A0C">
              <w:rPr>
                <w:rFonts w:cstheme="minorHAnsi"/>
                <w:color w:val="000000"/>
                <w:szCs w:val="20"/>
              </w:rPr>
              <w:t>Lodging - Hotel</w:t>
            </w:r>
          </w:p>
        </w:tc>
      </w:tr>
      <w:tr w:rsidR="00647187" w14:paraId="2D9A754E" w14:textId="77777777" w:rsidTr="001E527C">
        <w:trPr>
          <w:jc w:val="center"/>
        </w:trPr>
        <w:tc>
          <w:tcPr>
            <w:tcW w:w="3192" w:type="dxa"/>
          </w:tcPr>
          <w:p w14:paraId="352A2A03" w14:textId="77777777" w:rsidR="00647187" w:rsidRPr="00445A0C" w:rsidRDefault="00647187" w:rsidP="00D1534A">
            <w:pPr>
              <w:rPr>
                <w:rFonts w:cstheme="minorHAnsi"/>
                <w:color w:val="000000"/>
                <w:szCs w:val="20"/>
              </w:rPr>
            </w:pPr>
            <w:r w:rsidRPr="00445A0C">
              <w:rPr>
                <w:rFonts w:cstheme="minorHAnsi"/>
                <w:color w:val="000000"/>
                <w:szCs w:val="20"/>
              </w:rPr>
              <w:t>Office - Large</w:t>
            </w:r>
          </w:p>
        </w:tc>
      </w:tr>
      <w:tr w:rsidR="00647187" w14:paraId="37350523" w14:textId="77777777" w:rsidTr="001E527C">
        <w:trPr>
          <w:trHeight w:val="22"/>
          <w:jc w:val="center"/>
        </w:trPr>
        <w:tc>
          <w:tcPr>
            <w:tcW w:w="3192" w:type="dxa"/>
          </w:tcPr>
          <w:p w14:paraId="1992FE5D" w14:textId="77777777" w:rsidR="00647187" w:rsidRPr="00445A0C" w:rsidRDefault="00647187" w:rsidP="00D1534A">
            <w:pPr>
              <w:rPr>
                <w:rFonts w:cstheme="minorHAnsi"/>
                <w:color w:val="000000"/>
                <w:szCs w:val="20"/>
              </w:rPr>
            </w:pPr>
            <w:r w:rsidRPr="00445A0C">
              <w:rPr>
                <w:rFonts w:cstheme="minorHAnsi"/>
                <w:color w:val="000000"/>
                <w:szCs w:val="20"/>
              </w:rPr>
              <w:t>Retail - Multistory Large</w:t>
            </w:r>
          </w:p>
        </w:tc>
      </w:tr>
    </w:tbl>
    <w:p w14:paraId="6C7EC920" w14:textId="49C926A2" w:rsidR="00E16609" w:rsidRPr="00500C4E" w:rsidRDefault="00E16609" w:rsidP="00E16609">
      <w:pPr>
        <w:pStyle w:val="Heading1"/>
        <w:keepNext w:val="0"/>
        <w:rPr>
          <w:rFonts w:cstheme="minorHAnsi"/>
        </w:rPr>
      </w:pPr>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1E527C" w:rsidRPr="00500C4E" w14:paraId="3D341893" w14:textId="77777777" w:rsidTr="00D1534A">
        <w:tc>
          <w:tcPr>
            <w:tcW w:w="1686" w:type="pct"/>
            <w:vAlign w:val="center"/>
          </w:tcPr>
          <w:p w14:paraId="4FA2FF6D" w14:textId="16810A6F" w:rsidR="001E527C" w:rsidRPr="00920905" w:rsidRDefault="001E527C" w:rsidP="007E024B">
            <w:pPr>
              <w:jc w:val="center"/>
              <w:rPr>
                <w:rFonts w:cstheme="minorHAnsi"/>
                <w:color w:val="FF0000"/>
                <w:szCs w:val="20"/>
              </w:rPr>
            </w:pPr>
            <w:r>
              <w:rPr>
                <w:rFonts w:ascii="Calibri" w:hAnsi="Calibri" w:cs="Calibri"/>
                <w:color w:val="000000"/>
                <w:szCs w:val="20"/>
              </w:rPr>
              <w:t>Assembly</w:t>
            </w:r>
          </w:p>
        </w:tc>
        <w:tc>
          <w:tcPr>
            <w:tcW w:w="1779" w:type="pct"/>
            <w:vAlign w:val="center"/>
          </w:tcPr>
          <w:p w14:paraId="3B2DCD1E" w14:textId="7DC9CD08" w:rsidR="001E527C" w:rsidRPr="00920905" w:rsidRDefault="001E527C" w:rsidP="007E024B">
            <w:pPr>
              <w:jc w:val="center"/>
              <w:rPr>
                <w:rFonts w:cstheme="minorHAnsi"/>
                <w:color w:val="FF0000"/>
                <w:szCs w:val="20"/>
              </w:rPr>
            </w:pPr>
            <w:r>
              <w:rPr>
                <w:rFonts w:ascii="Calibri" w:hAnsi="Calibri" w:cs="Calibri"/>
                <w:color w:val="000000"/>
                <w:szCs w:val="20"/>
              </w:rPr>
              <w:t>Economy_cycle-Ret</w:t>
            </w:r>
          </w:p>
        </w:tc>
        <w:tc>
          <w:tcPr>
            <w:tcW w:w="1535" w:type="pct"/>
            <w:vAlign w:val="center"/>
          </w:tcPr>
          <w:p w14:paraId="6722CD8A" w14:textId="26B0DA45" w:rsidR="001E527C" w:rsidRPr="00920905" w:rsidRDefault="001E527C" w:rsidP="007E024B">
            <w:pPr>
              <w:jc w:val="center"/>
              <w:rPr>
                <w:rFonts w:cstheme="minorHAnsi"/>
                <w:color w:val="FF0000"/>
                <w:szCs w:val="20"/>
              </w:rPr>
            </w:pPr>
            <w:r w:rsidRPr="00161D18">
              <w:rPr>
                <w:rFonts w:ascii="Calibri" w:hAnsi="Calibri" w:cs="Calibri"/>
                <w:color w:val="000000"/>
                <w:szCs w:val="20"/>
              </w:rPr>
              <w:t>Large_Office</w:t>
            </w:r>
          </w:p>
        </w:tc>
      </w:tr>
      <w:tr w:rsidR="001E527C" w:rsidRPr="00500C4E" w14:paraId="1FB64A38" w14:textId="77777777" w:rsidTr="00D1534A">
        <w:tc>
          <w:tcPr>
            <w:tcW w:w="1686" w:type="pct"/>
            <w:vAlign w:val="center"/>
          </w:tcPr>
          <w:p w14:paraId="129F9965" w14:textId="380FA385" w:rsidR="001E527C" w:rsidRPr="00920905" w:rsidRDefault="001E527C" w:rsidP="007E024B">
            <w:pPr>
              <w:jc w:val="center"/>
              <w:rPr>
                <w:rFonts w:cstheme="minorHAnsi"/>
                <w:color w:val="FF0000"/>
                <w:szCs w:val="20"/>
              </w:rPr>
            </w:pPr>
            <w:r>
              <w:rPr>
                <w:rFonts w:ascii="Calibri" w:hAnsi="Calibri" w:cs="Calibri"/>
                <w:color w:val="000000"/>
                <w:szCs w:val="20"/>
              </w:rPr>
              <w:t>Education - Community College</w:t>
            </w:r>
          </w:p>
        </w:tc>
        <w:tc>
          <w:tcPr>
            <w:tcW w:w="1779" w:type="pct"/>
            <w:vAlign w:val="center"/>
          </w:tcPr>
          <w:p w14:paraId="0FCC70F1" w14:textId="3FBB874B" w:rsidR="001E527C" w:rsidRPr="00920905" w:rsidRDefault="001E527C" w:rsidP="007E024B">
            <w:pPr>
              <w:jc w:val="center"/>
              <w:rPr>
                <w:rFonts w:cstheme="minorHAnsi"/>
                <w:color w:val="FF0000"/>
                <w:szCs w:val="20"/>
              </w:rPr>
            </w:pPr>
            <w:r>
              <w:rPr>
                <w:rFonts w:ascii="Calibri" w:hAnsi="Calibri" w:cs="Calibri"/>
                <w:color w:val="000000"/>
                <w:szCs w:val="20"/>
              </w:rPr>
              <w:t>Economy_cycle-Ret</w:t>
            </w:r>
          </w:p>
        </w:tc>
        <w:tc>
          <w:tcPr>
            <w:tcW w:w="1535" w:type="pct"/>
            <w:vAlign w:val="center"/>
          </w:tcPr>
          <w:p w14:paraId="31157856" w14:textId="7861744A" w:rsidR="001E527C" w:rsidRPr="00920905" w:rsidRDefault="001E527C" w:rsidP="007E024B">
            <w:pPr>
              <w:jc w:val="center"/>
              <w:rPr>
                <w:rFonts w:cstheme="minorHAnsi"/>
                <w:color w:val="FF0000"/>
                <w:szCs w:val="20"/>
              </w:rPr>
            </w:pPr>
            <w:r>
              <w:rPr>
                <w:rFonts w:ascii="Calibri" w:hAnsi="Calibri" w:cs="Calibri"/>
                <w:color w:val="000000"/>
                <w:szCs w:val="20"/>
              </w:rPr>
              <w:t>College_University</w:t>
            </w:r>
          </w:p>
        </w:tc>
      </w:tr>
      <w:tr w:rsidR="001E527C" w:rsidRPr="00500C4E" w14:paraId="6281BAFA" w14:textId="77777777" w:rsidTr="00D1534A">
        <w:tc>
          <w:tcPr>
            <w:tcW w:w="1686" w:type="pct"/>
            <w:vAlign w:val="center"/>
          </w:tcPr>
          <w:p w14:paraId="7D61BF2A" w14:textId="4B01018E" w:rsidR="001E527C" w:rsidRPr="00920905" w:rsidRDefault="001E527C" w:rsidP="007E024B">
            <w:pPr>
              <w:jc w:val="center"/>
              <w:rPr>
                <w:rFonts w:cstheme="minorHAnsi"/>
                <w:color w:val="FF0000"/>
                <w:szCs w:val="20"/>
              </w:rPr>
            </w:pPr>
            <w:r>
              <w:rPr>
                <w:rFonts w:ascii="Calibri" w:hAnsi="Calibri" w:cs="Calibri"/>
                <w:color w:val="000000"/>
                <w:szCs w:val="20"/>
              </w:rPr>
              <w:t>Education - Secondary School</w:t>
            </w:r>
          </w:p>
        </w:tc>
        <w:tc>
          <w:tcPr>
            <w:tcW w:w="1779" w:type="pct"/>
            <w:vAlign w:val="center"/>
          </w:tcPr>
          <w:p w14:paraId="29EF9CEE" w14:textId="18421BB8" w:rsidR="001E527C" w:rsidRPr="00920905" w:rsidRDefault="001E527C" w:rsidP="007E024B">
            <w:pPr>
              <w:jc w:val="center"/>
              <w:rPr>
                <w:rFonts w:cstheme="minorHAnsi"/>
                <w:color w:val="FF0000"/>
                <w:szCs w:val="20"/>
              </w:rPr>
            </w:pPr>
            <w:r>
              <w:rPr>
                <w:rFonts w:ascii="Calibri" w:hAnsi="Calibri" w:cs="Calibri"/>
                <w:color w:val="000000"/>
                <w:szCs w:val="20"/>
              </w:rPr>
              <w:t>Economy_cycle-Ret</w:t>
            </w:r>
          </w:p>
        </w:tc>
        <w:tc>
          <w:tcPr>
            <w:tcW w:w="1535" w:type="pct"/>
            <w:vAlign w:val="center"/>
          </w:tcPr>
          <w:p w14:paraId="686414E0" w14:textId="4DB741C1" w:rsidR="001E527C" w:rsidRPr="00920905" w:rsidRDefault="001E527C" w:rsidP="007E024B">
            <w:pPr>
              <w:jc w:val="center"/>
              <w:rPr>
                <w:rFonts w:cstheme="minorHAnsi"/>
                <w:color w:val="FF0000"/>
                <w:szCs w:val="20"/>
              </w:rPr>
            </w:pPr>
            <w:r>
              <w:rPr>
                <w:rFonts w:ascii="Calibri" w:hAnsi="Calibri" w:cs="Calibri"/>
                <w:color w:val="000000"/>
                <w:szCs w:val="20"/>
              </w:rPr>
              <w:t>Small_Office</w:t>
            </w:r>
          </w:p>
        </w:tc>
      </w:tr>
      <w:tr w:rsidR="001E527C" w:rsidRPr="00500C4E" w14:paraId="66C572B7" w14:textId="77777777" w:rsidTr="00D1534A">
        <w:tc>
          <w:tcPr>
            <w:tcW w:w="1686" w:type="pct"/>
            <w:vAlign w:val="center"/>
          </w:tcPr>
          <w:p w14:paraId="74B79088" w14:textId="00A56F12" w:rsidR="001E527C" w:rsidRPr="00920905" w:rsidRDefault="001E527C" w:rsidP="007E024B">
            <w:pPr>
              <w:jc w:val="center"/>
              <w:rPr>
                <w:rFonts w:cstheme="minorHAnsi"/>
                <w:color w:val="FF0000"/>
                <w:szCs w:val="20"/>
              </w:rPr>
            </w:pPr>
            <w:r>
              <w:rPr>
                <w:rFonts w:ascii="Calibri" w:hAnsi="Calibri" w:cs="Calibri"/>
                <w:color w:val="000000"/>
                <w:szCs w:val="20"/>
              </w:rPr>
              <w:t>Education - University</w:t>
            </w:r>
          </w:p>
        </w:tc>
        <w:tc>
          <w:tcPr>
            <w:tcW w:w="1779" w:type="pct"/>
            <w:vAlign w:val="center"/>
          </w:tcPr>
          <w:p w14:paraId="4130973C" w14:textId="3B2E22A8" w:rsidR="001E527C" w:rsidRPr="00920905" w:rsidRDefault="001E527C" w:rsidP="007E024B">
            <w:pPr>
              <w:jc w:val="center"/>
              <w:rPr>
                <w:rFonts w:cstheme="minorHAnsi"/>
                <w:color w:val="FF0000"/>
                <w:szCs w:val="20"/>
              </w:rPr>
            </w:pPr>
            <w:r>
              <w:rPr>
                <w:rFonts w:ascii="Calibri" w:hAnsi="Calibri" w:cs="Calibri"/>
                <w:color w:val="000000"/>
                <w:szCs w:val="20"/>
              </w:rPr>
              <w:t>Economy_cycle-Ret</w:t>
            </w:r>
          </w:p>
        </w:tc>
        <w:tc>
          <w:tcPr>
            <w:tcW w:w="1535" w:type="pct"/>
            <w:vAlign w:val="center"/>
          </w:tcPr>
          <w:p w14:paraId="0026ACF2" w14:textId="0A626128" w:rsidR="001E527C" w:rsidRPr="00920905" w:rsidRDefault="001E527C" w:rsidP="007E024B">
            <w:pPr>
              <w:jc w:val="center"/>
              <w:rPr>
                <w:rFonts w:cstheme="minorHAnsi"/>
                <w:color w:val="FF0000"/>
                <w:szCs w:val="20"/>
              </w:rPr>
            </w:pPr>
            <w:r>
              <w:rPr>
                <w:rFonts w:ascii="Calibri" w:hAnsi="Calibri" w:cs="Calibri"/>
                <w:color w:val="000000"/>
                <w:szCs w:val="20"/>
              </w:rPr>
              <w:t>College_University</w:t>
            </w:r>
          </w:p>
        </w:tc>
      </w:tr>
      <w:tr w:rsidR="001E527C" w:rsidRPr="00500C4E" w14:paraId="1935AA49" w14:textId="77777777" w:rsidTr="00D1534A">
        <w:tc>
          <w:tcPr>
            <w:tcW w:w="1686" w:type="pct"/>
            <w:vAlign w:val="center"/>
          </w:tcPr>
          <w:p w14:paraId="709C9819" w14:textId="65A2A7C8" w:rsidR="001E527C" w:rsidRPr="00920905" w:rsidRDefault="001E527C" w:rsidP="007E024B">
            <w:pPr>
              <w:jc w:val="center"/>
              <w:rPr>
                <w:rFonts w:cstheme="minorHAnsi"/>
                <w:color w:val="FF0000"/>
                <w:szCs w:val="20"/>
              </w:rPr>
            </w:pPr>
            <w:r>
              <w:rPr>
                <w:rFonts w:ascii="Calibri" w:hAnsi="Calibri" w:cs="Calibri"/>
                <w:color w:val="000000"/>
                <w:szCs w:val="20"/>
              </w:rPr>
              <w:t>Health/Medical - Hospital</w:t>
            </w:r>
          </w:p>
        </w:tc>
        <w:tc>
          <w:tcPr>
            <w:tcW w:w="1779" w:type="pct"/>
            <w:vAlign w:val="center"/>
          </w:tcPr>
          <w:p w14:paraId="4283E53A" w14:textId="73F46570" w:rsidR="001E527C" w:rsidRPr="00920905" w:rsidRDefault="001E527C" w:rsidP="007E024B">
            <w:pPr>
              <w:jc w:val="center"/>
              <w:rPr>
                <w:rFonts w:cstheme="minorHAnsi"/>
                <w:color w:val="FF0000"/>
                <w:szCs w:val="20"/>
              </w:rPr>
            </w:pPr>
            <w:r>
              <w:rPr>
                <w:rFonts w:ascii="Calibri" w:hAnsi="Calibri" w:cs="Calibri"/>
                <w:color w:val="000000"/>
                <w:szCs w:val="20"/>
              </w:rPr>
              <w:t>Economy_cycle-Ret</w:t>
            </w:r>
          </w:p>
        </w:tc>
        <w:tc>
          <w:tcPr>
            <w:tcW w:w="1535" w:type="pct"/>
            <w:vAlign w:val="center"/>
          </w:tcPr>
          <w:p w14:paraId="58FDBC82" w14:textId="7B35FF6A" w:rsidR="001E527C" w:rsidRPr="00920905" w:rsidRDefault="001E527C" w:rsidP="007E024B">
            <w:pPr>
              <w:jc w:val="center"/>
              <w:rPr>
                <w:rFonts w:cstheme="minorHAnsi"/>
                <w:color w:val="FF0000"/>
                <w:szCs w:val="20"/>
              </w:rPr>
            </w:pPr>
            <w:r>
              <w:rPr>
                <w:rFonts w:ascii="Calibri" w:hAnsi="Calibri" w:cs="Calibri"/>
                <w:color w:val="000000"/>
                <w:szCs w:val="20"/>
              </w:rPr>
              <w:t>College_University</w:t>
            </w:r>
          </w:p>
        </w:tc>
      </w:tr>
      <w:tr w:rsidR="001E527C" w:rsidRPr="00500C4E" w14:paraId="4A12B857" w14:textId="77777777" w:rsidTr="00D1534A">
        <w:tc>
          <w:tcPr>
            <w:tcW w:w="1686" w:type="pct"/>
            <w:vAlign w:val="center"/>
          </w:tcPr>
          <w:p w14:paraId="3AD21EF7" w14:textId="2C0B7DDF" w:rsidR="001E527C" w:rsidRPr="00920905" w:rsidRDefault="001E527C" w:rsidP="007E024B">
            <w:pPr>
              <w:jc w:val="center"/>
              <w:rPr>
                <w:rFonts w:cstheme="minorHAnsi"/>
                <w:color w:val="FF0000"/>
                <w:szCs w:val="20"/>
              </w:rPr>
            </w:pPr>
            <w:r>
              <w:rPr>
                <w:rFonts w:ascii="Calibri" w:hAnsi="Calibri" w:cs="Calibri"/>
                <w:color w:val="000000"/>
                <w:szCs w:val="20"/>
              </w:rPr>
              <w:t>Health/Medical - Nursing Home</w:t>
            </w:r>
          </w:p>
        </w:tc>
        <w:tc>
          <w:tcPr>
            <w:tcW w:w="1779" w:type="pct"/>
            <w:vAlign w:val="center"/>
          </w:tcPr>
          <w:p w14:paraId="29FAB33D" w14:textId="01E474CC" w:rsidR="001E527C" w:rsidRPr="00920905" w:rsidRDefault="001E527C" w:rsidP="007E024B">
            <w:pPr>
              <w:jc w:val="center"/>
              <w:rPr>
                <w:rFonts w:cstheme="minorHAnsi"/>
                <w:color w:val="FF0000"/>
                <w:szCs w:val="20"/>
              </w:rPr>
            </w:pPr>
            <w:r>
              <w:rPr>
                <w:rFonts w:ascii="Calibri" w:hAnsi="Calibri" w:cs="Calibri"/>
                <w:color w:val="000000"/>
                <w:szCs w:val="20"/>
              </w:rPr>
              <w:t>Economy_cycle-Ret</w:t>
            </w:r>
          </w:p>
        </w:tc>
        <w:tc>
          <w:tcPr>
            <w:tcW w:w="1535" w:type="pct"/>
            <w:vAlign w:val="center"/>
          </w:tcPr>
          <w:p w14:paraId="11BAE5E8" w14:textId="61947513" w:rsidR="001E527C" w:rsidRPr="00920905" w:rsidRDefault="001E527C" w:rsidP="007E024B">
            <w:pPr>
              <w:jc w:val="center"/>
              <w:rPr>
                <w:rFonts w:cstheme="minorHAnsi"/>
                <w:color w:val="FF0000"/>
                <w:szCs w:val="20"/>
              </w:rPr>
            </w:pPr>
            <w:r>
              <w:rPr>
                <w:rFonts w:ascii="Calibri" w:hAnsi="Calibri" w:cs="Calibri"/>
                <w:color w:val="000000"/>
                <w:szCs w:val="20"/>
              </w:rPr>
              <w:t>Small_Office</w:t>
            </w:r>
          </w:p>
        </w:tc>
      </w:tr>
      <w:tr w:rsidR="001E527C" w:rsidRPr="00500C4E" w14:paraId="1F486367" w14:textId="77777777" w:rsidTr="00D1534A">
        <w:tc>
          <w:tcPr>
            <w:tcW w:w="1686" w:type="pct"/>
            <w:vAlign w:val="center"/>
          </w:tcPr>
          <w:p w14:paraId="27651FD5" w14:textId="4FE8ADA0" w:rsidR="001E527C" w:rsidRPr="00920905" w:rsidRDefault="001E527C" w:rsidP="007E024B">
            <w:pPr>
              <w:jc w:val="center"/>
              <w:rPr>
                <w:rFonts w:cstheme="minorHAnsi"/>
                <w:color w:val="FF0000"/>
                <w:szCs w:val="20"/>
              </w:rPr>
            </w:pPr>
            <w:r>
              <w:rPr>
                <w:rFonts w:ascii="Calibri" w:hAnsi="Calibri" w:cs="Calibri"/>
                <w:color w:val="000000"/>
                <w:szCs w:val="20"/>
              </w:rPr>
              <w:t>Lodging - Hotel</w:t>
            </w:r>
          </w:p>
        </w:tc>
        <w:tc>
          <w:tcPr>
            <w:tcW w:w="1779" w:type="pct"/>
            <w:vAlign w:val="center"/>
          </w:tcPr>
          <w:p w14:paraId="6D830525" w14:textId="34617A5F" w:rsidR="001E527C" w:rsidRPr="00920905" w:rsidRDefault="001E527C" w:rsidP="007E024B">
            <w:pPr>
              <w:jc w:val="center"/>
              <w:rPr>
                <w:rFonts w:cstheme="minorHAnsi"/>
                <w:color w:val="FF0000"/>
                <w:szCs w:val="20"/>
              </w:rPr>
            </w:pPr>
            <w:r>
              <w:rPr>
                <w:rFonts w:ascii="Calibri" w:hAnsi="Calibri" w:cs="Calibri"/>
                <w:color w:val="000000"/>
                <w:szCs w:val="20"/>
              </w:rPr>
              <w:t>Economy_cycle-Ret</w:t>
            </w:r>
          </w:p>
        </w:tc>
        <w:tc>
          <w:tcPr>
            <w:tcW w:w="1535" w:type="pct"/>
            <w:vAlign w:val="center"/>
          </w:tcPr>
          <w:p w14:paraId="56694351" w14:textId="175C4594" w:rsidR="001E527C" w:rsidRPr="00920905" w:rsidRDefault="001E527C" w:rsidP="007E024B">
            <w:pPr>
              <w:jc w:val="center"/>
              <w:rPr>
                <w:rFonts w:cstheme="minorHAnsi"/>
                <w:color w:val="FF0000"/>
                <w:szCs w:val="20"/>
              </w:rPr>
            </w:pPr>
            <w:r>
              <w:rPr>
                <w:rFonts w:ascii="Calibri" w:hAnsi="Calibri" w:cs="Calibri"/>
                <w:color w:val="000000"/>
                <w:szCs w:val="20"/>
              </w:rPr>
              <w:t>Small_Office</w:t>
            </w:r>
          </w:p>
        </w:tc>
      </w:tr>
      <w:tr w:rsidR="001E527C" w:rsidRPr="00500C4E" w14:paraId="3BAF81E3" w14:textId="77777777" w:rsidTr="00D1534A">
        <w:tc>
          <w:tcPr>
            <w:tcW w:w="1686" w:type="pct"/>
            <w:vAlign w:val="center"/>
          </w:tcPr>
          <w:p w14:paraId="09B266C2" w14:textId="2C59B642" w:rsidR="001E527C" w:rsidRPr="00920905" w:rsidRDefault="001E527C" w:rsidP="007E024B">
            <w:pPr>
              <w:jc w:val="center"/>
              <w:rPr>
                <w:rFonts w:cstheme="minorHAnsi"/>
                <w:color w:val="FF0000"/>
                <w:szCs w:val="20"/>
              </w:rPr>
            </w:pPr>
            <w:r>
              <w:rPr>
                <w:rFonts w:ascii="Calibri" w:hAnsi="Calibri" w:cs="Calibri"/>
                <w:color w:val="000000"/>
                <w:szCs w:val="20"/>
              </w:rPr>
              <w:t>Office - Large</w:t>
            </w:r>
          </w:p>
        </w:tc>
        <w:tc>
          <w:tcPr>
            <w:tcW w:w="1779" w:type="pct"/>
            <w:vAlign w:val="center"/>
          </w:tcPr>
          <w:p w14:paraId="1C1CCA10" w14:textId="1AA05433" w:rsidR="001E527C" w:rsidRPr="00920905" w:rsidRDefault="001E527C" w:rsidP="007E024B">
            <w:pPr>
              <w:jc w:val="center"/>
              <w:rPr>
                <w:rFonts w:cstheme="minorHAnsi"/>
                <w:color w:val="FF0000"/>
                <w:szCs w:val="20"/>
              </w:rPr>
            </w:pPr>
            <w:r>
              <w:rPr>
                <w:rFonts w:ascii="Calibri" w:hAnsi="Calibri" w:cs="Calibri"/>
                <w:color w:val="000000"/>
                <w:szCs w:val="20"/>
              </w:rPr>
              <w:t>Economy_cycle-Ret</w:t>
            </w:r>
          </w:p>
        </w:tc>
        <w:tc>
          <w:tcPr>
            <w:tcW w:w="1535" w:type="pct"/>
            <w:vAlign w:val="center"/>
          </w:tcPr>
          <w:p w14:paraId="17809A63" w14:textId="49E5F2EA" w:rsidR="001E527C" w:rsidRPr="00920905" w:rsidRDefault="001E527C" w:rsidP="007E024B">
            <w:pPr>
              <w:jc w:val="center"/>
              <w:rPr>
                <w:rFonts w:cstheme="minorHAnsi"/>
                <w:color w:val="FF0000"/>
                <w:szCs w:val="20"/>
              </w:rPr>
            </w:pPr>
            <w:r>
              <w:rPr>
                <w:rFonts w:ascii="Calibri" w:hAnsi="Calibri" w:cs="Calibri"/>
                <w:color w:val="000000"/>
                <w:szCs w:val="20"/>
              </w:rPr>
              <w:t>Large_Office</w:t>
            </w:r>
          </w:p>
        </w:tc>
      </w:tr>
      <w:tr w:rsidR="001E527C" w:rsidRPr="00500C4E" w14:paraId="6F31440F" w14:textId="77777777" w:rsidTr="00D1534A">
        <w:tc>
          <w:tcPr>
            <w:tcW w:w="1686" w:type="pct"/>
            <w:vAlign w:val="center"/>
          </w:tcPr>
          <w:p w14:paraId="6DEAE6AF" w14:textId="08B1C15F" w:rsidR="001E527C" w:rsidRPr="00920905" w:rsidRDefault="001E527C" w:rsidP="007E024B">
            <w:pPr>
              <w:jc w:val="center"/>
              <w:rPr>
                <w:rFonts w:cstheme="minorHAnsi"/>
                <w:color w:val="FF0000"/>
                <w:szCs w:val="20"/>
              </w:rPr>
            </w:pPr>
            <w:r>
              <w:rPr>
                <w:rFonts w:ascii="Calibri" w:hAnsi="Calibri" w:cs="Calibri"/>
                <w:color w:val="000000"/>
                <w:szCs w:val="20"/>
              </w:rPr>
              <w:t>Retail - Multistory Large</w:t>
            </w:r>
          </w:p>
        </w:tc>
        <w:tc>
          <w:tcPr>
            <w:tcW w:w="1779" w:type="pct"/>
            <w:vAlign w:val="center"/>
          </w:tcPr>
          <w:p w14:paraId="67A0B292" w14:textId="13CAF029" w:rsidR="001E527C" w:rsidRPr="00920905" w:rsidRDefault="001E527C" w:rsidP="007E024B">
            <w:pPr>
              <w:jc w:val="center"/>
              <w:rPr>
                <w:rFonts w:cstheme="minorHAnsi"/>
                <w:color w:val="FF0000"/>
                <w:szCs w:val="20"/>
              </w:rPr>
            </w:pPr>
            <w:r>
              <w:rPr>
                <w:rFonts w:ascii="Calibri" w:hAnsi="Calibri" w:cs="Calibri"/>
                <w:color w:val="000000"/>
                <w:szCs w:val="20"/>
              </w:rPr>
              <w:t>Economy_cycle-Ret</w:t>
            </w:r>
          </w:p>
        </w:tc>
        <w:tc>
          <w:tcPr>
            <w:tcW w:w="1535" w:type="pct"/>
            <w:vAlign w:val="center"/>
          </w:tcPr>
          <w:p w14:paraId="1AEF7391" w14:textId="15A4E509" w:rsidR="001E527C" w:rsidRPr="00920905" w:rsidRDefault="001E527C" w:rsidP="007E024B">
            <w:pPr>
              <w:jc w:val="center"/>
              <w:rPr>
                <w:rFonts w:cstheme="minorHAnsi"/>
                <w:color w:val="FF0000"/>
                <w:szCs w:val="20"/>
              </w:rPr>
            </w:pPr>
            <w:r>
              <w:rPr>
                <w:rFonts w:ascii="Calibri" w:hAnsi="Calibri" w:cs="Calibri"/>
                <w:color w:val="000000"/>
                <w:szCs w:val="20"/>
              </w:rPr>
              <w:t>Large_Retail_Store</w:t>
            </w:r>
          </w:p>
        </w:tc>
      </w:tr>
    </w:tbl>
    <w:p w14:paraId="52C9214C" w14:textId="5A04C955" w:rsidR="005552C3" w:rsidRDefault="00F95E2F" w:rsidP="00920905">
      <w:pPr>
        <w:pStyle w:val="Heading1"/>
      </w:pPr>
      <w:r>
        <w:t>Section 4. Costs</w:t>
      </w:r>
    </w:p>
    <w:p w14:paraId="45F979B2" w14:textId="77777777" w:rsidR="007E024B" w:rsidRPr="009877DC" w:rsidRDefault="007E024B" w:rsidP="007E024B">
      <w:pPr>
        <w:rPr>
          <w:rFonts w:cstheme="minorHAnsi"/>
          <w:szCs w:val="22"/>
          <w:u w:val="single"/>
        </w:rPr>
      </w:pPr>
      <w:bookmarkStart w:id="23" w:name="_MON_1399297811"/>
      <w:bookmarkStart w:id="24" w:name="_Toc214003097"/>
      <w:bookmarkEnd w:id="23"/>
      <w:r w:rsidRPr="009877DC">
        <w:rPr>
          <w:rFonts w:cstheme="minorHAnsi"/>
          <w:szCs w:val="22"/>
          <w:u w:val="single"/>
        </w:rPr>
        <w:t xml:space="preserve">For </w:t>
      </w:r>
      <w:r w:rsidRPr="00833334">
        <w:rPr>
          <w:rFonts w:cstheme="minorHAnsi"/>
          <w:szCs w:val="22"/>
          <w:u w:val="single"/>
        </w:rPr>
        <w:t>24 Hour Entertainment Center Economizer Repair Maintenance</w:t>
      </w:r>
      <w:r w:rsidRPr="009877DC">
        <w:rPr>
          <w:rFonts w:cstheme="minorHAnsi"/>
          <w:szCs w:val="22"/>
          <w:u w:val="single"/>
        </w:rPr>
        <w:t>:</w:t>
      </w:r>
    </w:p>
    <w:p w14:paraId="0EBE8E2A" w14:textId="77777777" w:rsidR="007E024B" w:rsidRDefault="007E024B" w:rsidP="007E024B">
      <w:pPr>
        <w:pStyle w:val="Reminders"/>
        <w:rPr>
          <w:rFonts w:asciiTheme="minorHAnsi" w:hAnsiTheme="minorHAnsi" w:cstheme="minorHAnsi"/>
          <w:i w:val="0"/>
          <w:color w:val="auto"/>
          <w:szCs w:val="22"/>
        </w:rPr>
      </w:pPr>
      <w:r w:rsidRPr="00884AA8">
        <w:rPr>
          <w:rFonts w:asciiTheme="minorHAnsi" w:hAnsiTheme="minorHAnsi" w:cstheme="minorHAnsi"/>
          <w:i w:val="0"/>
          <w:color w:val="auto"/>
          <w:szCs w:val="22"/>
        </w:rPr>
        <w:t xml:space="preserve">Direct Install measures use program tracking systems for measure costs.  </w:t>
      </w:r>
      <w:r>
        <w:rPr>
          <w:rFonts w:asciiTheme="minorHAnsi" w:hAnsiTheme="minorHAnsi" w:cstheme="minorHAnsi"/>
          <w:i w:val="0"/>
          <w:color w:val="auto"/>
          <w:szCs w:val="22"/>
        </w:rPr>
        <w:t>Therefore costs for this measure are not calculated in this section.</w:t>
      </w:r>
    </w:p>
    <w:p w14:paraId="4696E137" w14:textId="77777777" w:rsidR="00E16609" w:rsidRDefault="00E16609" w:rsidP="00824F1C">
      <w:pPr>
        <w:pStyle w:val="Heading2"/>
        <w:rPr>
          <w:rFonts w:asciiTheme="minorHAnsi" w:hAnsiTheme="minorHAnsi" w:cstheme="minorHAnsi"/>
        </w:rPr>
      </w:pPr>
      <w:r w:rsidRPr="00500C4E">
        <w:rPr>
          <w:rFonts w:asciiTheme="minorHAnsi" w:hAnsiTheme="minorHAnsi" w:cstheme="minorHAnsi"/>
        </w:rPr>
        <w:t>4.1 Base Case Cost</w:t>
      </w:r>
      <w:bookmarkEnd w:id="24"/>
    </w:p>
    <w:p w14:paraId="7CEF6F9B" w14:textId="77777777" w:rsidR="007E024B" w:rsidRPr="009877DC" w:rsidRDefault="007E024B" w:rsidP="007E024B">
      <w:pPr>
        <w:rPr>
          <w:rFonts w:cstheme="minorHAnsi"/>
          <w:szCs w:val="22"/>
          <w:u w:val="single"/>
        </w:rPr>
      </w:pPr>
      <w:bookmarkStart w:id="25" w:name="_Toc214003098"/>
      <w:r w:rsidRPr="009877DC">
        <w:rPr>
          <w:rFonts w:cstheme="minorHAnsi"/>
          <w:szCs w:val="22"/>
          <w:u w:val="single"/>
        </w:rPr>
        <w:t>For Restore Degraded Economizer:</w:t>
      </w:r>
    </w:p>
    <w:p w14:paraId="089984F9" w14:textId="77777777" w:rsidR="007E024B" w:rsidRPr="00884AA8" w:rsidRDefault="007E024B" w:rsidP="007E024B">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base case cost is $0.00 since no change is being made.</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3908DFC9" w14:textId="77777777" w:rsidR="007E024B" w:rsidRPr="009877DC" w:rsidRDefault="007E024B" w:rsidP="007E024B">
      <w:pPr>
        <w:rPr>
          <w:rFonts w:cstheme="minorHAnsi"/>
          <w:szCs w:val="22"/>
          <w:u w:val="single"/>
        </w:rPr>
      </w:pPr>
      <w:r w:rsidRPr="009877DC">
        <w:rPr>
          <w:rFonts w:cstheme="minorHAnsi"/>
          <w:szCs w:val="22"/>
          <w:u w:val="single"/>
        </w:rPr>
        <w:t>For Restore Degraded Economizer:</w:t>
      </w:r>
    </w:p>
    <w:p w14:paraId="247E06F3" w14:textId="77777777" w:rsidR="007E024B" w:rsidRDefault="007E024B" w:rsidP="007E024B">
      <w:pPr>
        <w:pStyle w:val="Reminders"/>
        <w:rPr>
          <w:rFonts w:asciiTheme="minorHAnsi" w:hAnsiTheme="minorHAnsi" w:cstheme="minorHAnsi"/>
          <w:i w:val="0"/>
          <w:color w:val="auto"/>
          <w:szCs w:val="22"/>
        </w:rPr>
      </w:pPr>
      <w:r>
        <w:rPr>
          <w:rFonts w:asciiTheme="minorHAnsi" w:hAnsiTheme="minorHAnsi" w:cstheme="minorHAnsi"/>
          <w:i w:val="0"/>
          <w:color w:val="auto"/>
          <w:szCs w:val="22"/>
        </w:rPr>
        <w:lastRenderedPageBreak/>
        <w:t xml:space="preserve">The measure case cost is taken from the DEER 2008 Measure Cost Summary Table [215]. The ID is </w:t>
      </w:r>
      <w:r w:rsidRPr="00DF57F8">
        <w:rPr>
          <w:rFonts w:asciiTheme="minorHAnsi" w:hAnsiTheme="minorHAnsi" w:cstheme="minorHAnsi"/>
          <w:i w:val="0"/>
          <w:color w:val="auto"/>
          <w:szCs w:val="22"/>
        </w:rPr>
        <w:t>D08-NE-HVAC-Econo-Mnt</w:t>
      </w:r>
      <w:r>
        <w:rPr>
          <w:rFonts w:asciiTheme="minorHAnsi" w:hAnsiTheme="minorHAnsi" w:cstheme="minorHAnsi"/>
          <w:i w:val="0"/>
          <w:color w:val="auto"/>
          <w:szCs w:val="22"/>
        </w:rPr>
        <w:t xml:space="preserve">: </w:t>
      </w:r>
      <w:r w:rsidRPr="00DF57F8">
        <w:rPr>
          <w:rFonts w:asciiTheme="minorHAnsi" w:hAnsiTheme="minorHAnsi" w:cstheme="minorHAnsi"/>
          <w:i w:val="0"/>
          <w:color w:val="auto"/>
          <w:szCs w:val="22"/>
        </w:rPr>
        <w:t>Repair economizer to operate at Title 24 requirements</w:t>
      </w:r>
      <w:r>
        <w:rPr>
          <w:rFonts w:asciiTheme="minorHAnsi" w:hAnsiTheme="minorHAnsi" w:cstheme="minorHAnsi"/>
          <w:i w:val="0"/>
          <w:color w:val="auto"/>
          <w:szCs w:val="22"/>
        </w:rPr>
        <w:t>. There is no equipment cost associated with this measure ($0.00), and the labor cost is $73.65.</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5"/>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7E024B" w:rsidRPr="00500C4E" w14:paraId="31204A9D" w14:textId="77777777" w:rsidTr="00D1534A">
        <w:tc>
          <w:tcPr>
            <w:tcW w:w="587" w:type="pct"/>
            <w:vAlign w:val="bottom"/>
          </w:tcPr>
          <w:p w14:paraId="20624498" w14:textId="6E11113F" w:rsidR="007E024B" w:rsidRPr="00920905" w:rsidRDefault="007E024B" w:rsidP="007E024B">
            <w:pPr>
              <w:rPr>
                <w:rFonts w:cstheme="minorHAnsi"/>
                <w:color w:val="FF0000"/>
                <w:szCs w:val="20"/>
              </w:rPr>
            </w:pPr>
            <w:r>
              <w:rPr>
                <w:rFonts w:ascii="Calibri" w:hAnsi="Calibri" w:cs="Arial"/>
                <w:color w:val="000000"/>
                <w:szCs w:val="20"/>
              </w:rPr>
              <w:t>AC-50089</w:t>
            </w:r>
          </w:p>
        </w:tc>
        <w:tc>
          <w:tcPr>
            <w:tcW w:w="618" w:type="pct"/>
          </w:tcPr>
          <w:p w14:paraId="1B8D4FEE" w14:textId="0BAC08AD" w:rsidR="007E024B" w:rsidRPr="007E024B" w:rsidRDefault="007E024B" w:rsidP="007E024B">
            <w:pPr>
              <w:rPr>
                <w:rFonts w:cstheme="minorHAnsi"/>
                <w:szCs w:val="20"/>
              </w:rPr>
            </w:pPr>
            <w:r w:rsidRPr="007E024B">
              <w:rPr>
                <w:rFonts w:cstheme="minorHAnsi"/>
                <w:szCs w:val="20"/>
              </w:rPr>
              <w:t>REA</w:t>
            </w:r>
          </w:p>
        </w:tc>
        <w:tc>
          <w:tcPr>
            <w:tcW w:w="1266" w:type="pct"/>
          </w:tcPr>
          <w:p w14:paraId="17400ED7" w14:textId="6DE5AEA8" w:rsidR="007E024B" w:rsidRPr="007E024B" w:rsidRDefault="007E024B" w:rsidP="007E024B">
            <w:pPr>
              <w:rPr>
                <w:rFonts w:cstheme="minorHAnsi"/>
                <w:szCs w:val="20"/>
              </w:rPr>
            </w:pPr>
            <w:r w:rsidRPr="007E024B">
              <w:rPr>
                <w:rFonts w:cstheme="minorHAnsi"/>
                <w:szCs w:val="20"/>
              </w:rPr>
              <w:t>$0</w:t>
            </w:r>
          </w:p>
        </w:tc>
        <w:tc>
          <w:tcPr>
            <w:tcW w:w="1225" w:type="pct"/>
          </w:tcPr>
          <w:p w14:paraId="0F861C7C" w14:textId="41F9312C" w:rsidR="007E024B" w:rsidRPr="007E024B" w:rsidRDefault="007E024B" w:rsidP="007E024B">
            <w:pPr>
              <w:rPr>
                <w:rFonts w:cstheme="minorHAnsi"/>
                <w:szCs w:val="20"/>
              </w:rPr>
            </w:pPr>
            <w:r w:rsidRPr="007E024B">
              <w:rPr>
                <w:rFonts w:cstheme="minorHAnsi"/>
                <w:szCs w:val="20"/>
              </w:rPr>
              <w:t>$0</w:t>
            </w:r>
          </w:p>
        </w:tc>
        <w:tc>
          <w:tcPr>
            <w:tcW w:w="1304" w:type="pct"/>
          </w:tcPr>
          <w:p w14:paraId="26FF7460" w14:textId="77777777" w:rsidR="007E024B" w:rsidRPr="007E024B" w:rsidRDefault="007E024B" w:rsidP="007E024B">
            <w:pPr>
              <w:rPr>
                <w:rFonts w:cstheme="minorHAnsi"/>
                <w:szCs w:val="20"/>
              </w:rPr>
            </w:pPr>
            <w:r w:rsidRPr="007E024B">
              <w:rPr>
                <w:rFonts w:cstheme="minorHAnsi"/>
                <w:szCs w:val="20"/>
              </w:rPr>
              <w:t>N/A</w:t>
            </w:r>
          </w:p>
        </w:tc>
      </w:tr>
      <w:tr w:rsidR="007E024B" w:rsidRPr="00500C4E" w14:paraId="64E9A8E4" w14:textId="77777777" w:rsidTr="00D1534A">
        <w:tc>
          <w:tcPr>
            <w:tcW w:w="587" w:type="pct"/>
            <w:vAlign w:val="bottom"/>
          </w:tcPr>
          <w:p w14:paraId="73C0EEF5" w14:textId="77A94FDD" w:rsidR="007E024B" w:rsidRPr="00920905" w:rsidRDefault="007E024B" w:rsidP="007E024B">
            <w:pPr>
              <w:rPr>
                <w:rFonts w:cstheme="minorHAnsi"/>
                <w:color w:val="FF0000"/>
                <w:szCs w:val="20"/>
              </w:rPr>
            </w:pPr>
            <w:r>
              <w:rPr>
                <w:rFonts w:ascii="Calibri" w:hAnsi="Calibri" w:cs="Arial"/>
                <w:color w:val="000000"/>
                <w:szCs w:val="20"/>
              </w:rPr>
              <w:t>AC-89808</w:t>
            </w:r>
          </w:p>
        </w:tc>
        <w:tc>
          <w:tcPr>
            <w:tcW w:w="618" w:type="pct"/>
          </w:tcPr>
          <w:p w14:paraId="3EDB244E" w14:textId="58D2DEB3" w:rsidR="007E024B" w:rsidRPr="007E024B" w:rsidRDefault="007E024B" w:rsidP="007E024B">
            <w:pPr>
              <w:rPr>
                <w:rFonts w:cstheme="minorHAnsi"/>
                <w:szCs w:val="20"/>
              </w:rPr>
            </w:pPr>
            <w:r w:rsidRPr="007E024B">
              <w:rPr>
                <w:rFonts w:cstheme="minorHAnsi"/>
                <w:szCs w:val="20"/>
              </w:rPr>
              <w:t>REA</w:t>
            </w:r>
          </w:p>
        </w:tc>
        <w:tc>
          <w:tcPr>
            <w:tcW w:w="1266" w:type="pct"/>
          </w:tcPr>
          <w:p w14:paraId="780C91CF" w14:textId="4DEC97DF" w:rsidR="007E024B" w:rsidRPr="007E024B" w:rsidRDefault="007E024B" w:rsidP="007E024B">
            <w:pPr>
              <w:rPr>
                <w:rFonts w:cstheme="minorHAnsi"/>
                <w:szCs w:val="20"/>
              </w:rPr>
            </w:pPr>
            <w:r w:rsidRPr="007E024B">
              <w:rPr>
                <w:rFonts w:cstheme="minorHAnsi"/>
                <w:szCs w:val="20"/>
              </w:rPr>
              <w:t>$73.65</w:t>
            </w:r>
          </w:p>
        </w:tc>
        <w:tc>
          <w:tcPr>
            <w:tcW w:w="1225" w:type="pct"/>
          </w:tcPr>
          <w:p w14:paraId="1542AB5C" w14:textId="5F907A7E" w:rsidR="007E024B" w:rsidRPr="007E024B" w:rsidRDefault="007E024B" w:rsidP="007E024B">
            <w:pPr>
              <w:rPr>
                <w:rFonts w:cstheme="minorHAnsi"/>
                <w:szCs w:val="20"/>
              </w:rPr>
            </w:pPr>
            <w:r w:rsidRPr="007E024B">
              <w:rPr>
                <w:rFonts w:cstheme="minorHAnsi"/>
                <w:szCs w:val="20"/>
              </w:rPr>
              <w:t>$73.65</w:t>
            </w:r>
          </w:p>
        </w:tc>
        <w:tc>
          <w:tcPr>
            <w:tcW w:w="1304" w:type="pct"/>
          </w:tcPr>
          <w:p w14:paraId="39B4B752" w14:textId="678D2750" w:rsidR="007E024B" w:rsidRPr="007E024B" w:rsidRDefault="007E024B" w:rsidP="007E024B">
            <w:pPr>
              <w:rPr>
                <w:rFonts w:cstheme="minorHAnsi"/>
                <w:szCs w:val="20"/>
              </w:rPr>
            </w:pPr>
            <w:r w:rsidRPr="007E024B">
              <w:rPr>
                <w:rFonts w:cstheme="minorHAnsi"/>
                <w:szCs w:val="20"/>
              </w:rPr>
              <w:t>N/A</w:t>
            </w:r>
          </w:p>
        </w:tc>
      </w:tr>
    </w:tbl>
    <w:p w14:paraId="37E9FBDB" w14:textId="754E7BBE" w:rsidR="00E16609" w:rsidRPr="00920905" w:rsidRDefault="00E16609">
      <w:pPr>
        <w:rPr>
          <w:rFonts w:cstheme="minorHAnsi"/>
          <w:sz w:val="20"/>
          <w:szCs w:val="20"/>
        </w:rPr>
      </w:pPr>
      <w:bookmarkStart w:id="26" w:name="_Toc214003099"/>
      <w:r w:rsidRPr="00920905">
        <w:rPr>
          <w:rFonts w:cstheme="minorHAnsi"/>
          <w:sz w:val="20"/>
          <w:szCs w:val="20"/>
        </w:rPr>
        <w:br w:type="page"/>
      </w:r>
    </w:p>
    <w:bookmarkEnd w:id="26"/>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7" w:name="_MON_1515308770"/>
    <w:bookmarkEnd w:id="27"/>
    <w:p w14:paraId="6B7B72A3" w14:textId="1DEC57D5" w:rsidR="00BF3ADD" w:rsidRPr="00BF3ADD" w:rsidRDefault="006C0482" w:rsidP="00BF3ADD">
      <w:pPr>
        <w:pStyle w:val="Reminders"/>
        <w:numPr>
          <w:ilvl w:val="0"/>
          <w:numId w:val="36"/>
        </w:numPr>
        <w:rPr>
          <w:rFonts w:asciiTheme="minorHAnsi" w:hAnsiTheme="minorHAnsi" w:cstheme="minorHAnsi"/>
          <w:i w:val="0"/>
          <w:color w:val="auto"/>
          <w:szCs w:val="22"/>
        </w:rPr>
      </w:pPr>
      <w:r>
        <w:rPr>
          <w:rFonts w:asciiTheme="minorHAnsi" w:hAnsiTheme="minorHAnsi" w:cstheme="minorHAnsi"/>
          <w:i w:val="0"/>
          <w:color w:val="auto"/>
          <w:szCs w:val="22"/>
        </w:rPr>
        <w:object w:dxaOrig="1531" w:dyaOrig="990" w14:anchorId="0EF25AAD">
          <v:shape id="_x0000_i1026" type="#_x0000_t75" style="width:76.4pt;height:50.1pt" o:ole="">
            <v:imagedata r:id="rId18" o:title=""/>
          </v:shape>
          <o:OLEObject Type="Embed" ProgID="Excel.SheetMacroEnabled.12" ShapeID="_x0000_i1026" DrawAspect="Icon" ObjectID="_1517142581" r:id="rId19"/>
        </w:object>
      </w:r>
    </w:p>
    <w:p w14:paraId="6D409C22" w14:textId="77777777" w:rsidR="00BF3ADD" w:rsidRPr="00BF3ADD" w:rsidRDefault="00BF3ADD" w:rsidP="00BF3ADD">
      <w:pPr>
        <w:pStyle w:val="Reminders"/>
        <w:numPr>
          <w:ilvl w:val="0"/>
          <w:numId w:val="36"/>
        </w:numPr>
        <w:rPr>
          <w:rFonts w:asciiTheme="minorHAnsi" w:hAnsiTheme="minorHAnsi" w:cstheme="minorHAnsi"/>
          <w:i w:val="0"/>
          <w:color w:val="auto"/>
          <w:szCs w:val="22"/>
        </w:rPr>
      </w:pPr>
      <w:r w:rsidRPr="00BF3ADD">
        <w:rPr>
          <w:rFonts w:asciiTheme="minorHAnsi" w:hAnsiTheme="minorHAnsi" w:cstheme="minorHAnsi"/>
          <w:i w:val="0"/>
          <w:color w:val="auto"/>
          <w:szCs w:val="22"/>
        </w:rPr>
        <w:object w:dxaOrig="1531" w:dyaOrig="990" w14:anchorId="6D1B24FE">
          <v:shape id="_x0000_i1027" type="#_x0000_t75" style="width:76.4pt;height:50.1pt" o:ole="">
            <v:imagedata r:id="rId20" o:title=""/>
          </v:shape>
          <o:OLEObject Type="Embed" ProgID="Excel.Sheet.8" ShapeID="_x0000_i1027" DrawAspect="Icon" ObjectID="_1517142582" r:id="rId21"/>
        </w:object>
      </w:r>
    </w:p>
    <w:p w14:paraId="45670E99" w14:textId="77777777" w:rsidR="00BF3ADD" w:rsidRPr="00BF3ADD" w:rsidRDefault="00BF3ADD" w:rsidP="00BF3ADD">
      <w:pPr>
        <w:pStyle w:val="Reminders"/>
        <w:numPr>
          <w:ilvl w:val="0"/>
          <w:numId w:val="36"/>
        </w:numPr>
        <w:rPr>
          <w:rFonts w:asciiTheme="minorHAnsi" w:hAnsiTheme="minorHAnsi" w:cstheme="minorHAnsi"/>
          <w:i w:val="0"/>
          <w:color w:val="auto"/>
          <w:szCs w:val="22"/>
        </w:rPr>
      </w:pPr>
      <w:r w:rsidRPr="00BF3ADD">
        <w:rPr>
          <w:rFonts w:asciiTheme="minorHAnsi" w:hAnsiTheme="minorHAnsi" w:cstheme="minorHAnsi"/>
          <w:i w:val="0"/>
          <w:color w:val="auto"/>
          <w:szCs w:val="22"/>
        </w:rPr>
        <w:object w:dxaOrig="1531" w:dyaOrig="990" w14:anchorId="1DA7D3D5">
          <v:shape id="_x0000_i1028" type="#_x0000_t75" style="width:76.4pt;height:50.1pt" o:ole="">
            <v:imagedata r:id="rId22" o:title=""/>
          </v:shape>
          <o:OLEObject Type="Embed" ProgID="Package" ShapeID="_x0000_i1028" DrawAspect="Icon" ObjectID="_1517142583" r:id="rId23"/>
        </w:object>
      </w:r>
    </w:p>
    <w:p w14:paraId="4A765A76" w14:textId="77777777" w:rsidR="00BF3ADD" w:rsidRPr="00BF3ADD" w:rsidRDefault="00BF3ADD" w:rsidP="00BF3ADD">
      <w:pPr>
        <w:pStyle w:val="Reminders"/>
        <w:numPr>
          <w:ilvl w:val="0"/>
          <w:numId w:val="36"/>
        </w:numPr>
        <w:rPr>
          <w:rFonts w:asciiTheme="minorHAnsi" w:hAnsiTheme="minorHAnsi" w:cstheme="minorHAnsi"/>
          <w:i w:val="0"/>
          <w:color w:val="auto"/>
          <w:szCs w:val="22"/>
        </w:rPr>
      </w:pPr>
      <w:r w:rsidRPr="00BF3ADD">
        <w:rPr>
          <w:rFonts w:asciiTheme="minorHAnsi" w:hAnsiTheme="minorHAnsi" w:cstheme="minorHAnsi"/>
          <w:i w:val="0"/>
          <w:color w:val="auto"/>
          <w:szCs w:val="22"/>
        </w:rPr>
        <w:object w:dxaOrig="1531" w:dyaOrig="990" w14:anchorId="397930AB">
          <v:shape id="_x0000_i1029" type="#_x0000_t75" style="width:76.4pt;height:50.1pt" o:ole="">
            <v:imagedata r:id="rId24" o:title=""/>
          </v:shape>
          <o:OLEObject Type="Embed" ProgID="Package" ShapeID="_x0000_i1029" DrawAspect="Icon" ObjectID="_1517142584" r:id="rId25"/>
        </w:object>
      </w:r>
    </w:p>
    <w:p w14:paraId="794CD4C1" w14:textId="77777777" w:rsidR="00BF3ADD" w:rsidRPr="00BF3ADD" w:rsidRDefault="00BF3ADD" w:rsidP="00BF3ADD">
      <w:pPr>
        <w:pStyle w:val="Reminders"/>
        <w:numPr>
          <w:ilvl w:val="0"/>
          <w:numId w:val="36"/>
        </w:numPr>
        <w:rPr>
          <w:rFonts w:asciiTheme="minorHAnsi" w:hAnsiTheme="minorHAnsi" w:cstheme="minorHAnsi"/>
          <w:i w:val="0"/>
          <w:color w:val="auto"/>
          <w:szCs w:val="22"/>
        </w:rPr>
      </w:pPr>
      <w:r w:rsidRPr="00BF3ADD">
        <w:rPr>
          <w:rFonts w:asciiTheme="minorHAnsi" w:hAnsiTheme="minorHAnsi" w:cstheme="minorHAnsi"/>
          <w:i w:val="0"/>
          <w:color w:val="auto"/>
          <w:szCs w:val="22"/>
        </w:rPr>
        <w:object w:dxaOrig="1531" w:dyaOrig="990" w14:anchorId="138AD8A4">
          <v:shape id="_x0000_i1030" type="#_x0000_t75" style="width:76.4pt;height:50.1pt" o:ole="">
            <v:imagedata r:id="rId26" o:title=""/>
          </v:shape>
          <o:OLEObject Type="Embed" ProgID="Excel.SheetMacroEnabled.12" ShapeID="_x0000_i1030" DrawAspect="Icon" ObjectID="_1517142585" r:id="rId27"/>
        </w:object>
      </w:r>
    </w:p>
    <w:p w14:paraId="50A5CE0A" w14:textId="77777777" w:rsidR="00BF3ADD" w:rsidRPr="00BF3ADD" w:rsidRDefault="00BF3ADD" w:rsidP="00BF3ADD">
      <w:pPr>
        <w:pStyle w:val="Reminders"/>
        <w:numPr>
          <w:ilvl w:val="0"/>
          <w:numId w:val="36"/>
        </w:numPr>
        <w:rPr>
          <w:rFonts w:asciiTheme="minorHAnsi" w:hAnsiTheme="minorHAnsi" w:cstheme="minorHAnsi"/>
          <w:i w:val="0"/>
          <w:color w:val="auto"/>
          <w:szCs w:val="22"/>
        </w:rPr>
      </w:pPr>
      <w:r w:rsidRPr="00BF3ADD">
        <w:rPr>
          <w:rFonts w:asciiTheme="minorHAnsi" w:hAnsiTheme="minorHAnsi" w:cstheme="minorHAnsi"/>
          <w:i w:val="0"/>
          <w:color w:val="auto"/>
          <w:szCs w:val="22"/>
        </w:rPr>
        <w:object w:dxaOrig="1531" w:dyaOrig="990" w14:anchorId="03DE33E6">
          <v:shape id="_x0000_i1031" type="#_x0000_t75" style="width:76.4pt;height:50.1pt" o:ole="">
            <v:imagedata r:id="rId28" o:title=""/>
          </v:shape>
          <o:OLEObject Type="Embed" ProgID="AcroExch.Document.7" ShapeID="_x0000_i1031" DrawAspect="Icon" ObjectID="_1517142586" r:id="rId29"/>
        </w:object>
      </w:r>
    </w:p>
    <w:p w14:paraId="7E799EFF" w14:textId="77777777" w:rsidR="00BF3ADD" w:rsidRDefault="00BF3ADD" w:rsidP="00BF3ADD">
      <w:pPr>
        <w:pStyle w:val="Reminders"/>
        <w:numPr>
          <w:ilvl w:val="0"/>
          <w:numId w:val="36"/>
        </w:numPr>
        <w:rPr>
          <w:rFonts w:asciiTheme="minorHAnsi" w:hAnsiTheme="minorHAnsi" w:cstheme="minorHAnsi"/>
          <w:i w:val="0"/>
          <w:szCs w:val="22"/>
        </w:rPr>
      </w:pPr>
      <w:r w:rsidRPr="00BF3ADD">
        <w:rPr>
          <w:rFonts w:asciiTheme="minorHAnsi" w:hAnsiTheme="minorHAnsi" w:cstheme="minorHAnsi"/>
          <w:i w:val="0"/>
          <w:color w:val="auto"/>
          <w:szCs w:val="22"/>
        </w:rPr>
        <w:object w:dxaOrig="1531" w:dyaOrig="990" w14:anchorId="1AD58F6E">
          <v:shape id="_x0000_i1032" type="#_x0000_t75" style="width:76.4pt;height:50.1pt" o:ole="">
            <v:imagedata r:id="rId30" o:title=""/>
          </v:shape>
          <o:OLEObject Type="Embed" ProgID="Excel.Sheet.12" ShapeID="_x0000_i1032" DrawAspect="Icon" ObjectID="_1517142587" r:id="rId31"/>
        </w:object>
      </w:r>
    </w:p>
    <w:p w14:paraId="1A3E256F" w14:textId="77777777" w:rsidR="00BF3ADD" w:rsidRPr="00500C4E" w:rsidRDefault="00BF3ADD" w:rsidP="00E40CF9">
      <w:pPr>
        <w:pStyle w:val="Reminders"/>
        <w:rPr>
          <w:rFonts w:asciiTheme="minorHAnsi" w:hAnsiTheme="minorHAnsi" w:cstheme="minorHAnsi"/>
          <w:i w:val="0"/>
          <w:szCs w:val="22"/>
        </w:rPr>
      </w:pP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p w14:paraId="0FE04712" w14:textId="77777777" w:rsidR="007E024B" w:rsidRDefault="007E024B" w:rsidP="007E024B">
      <w:r>
        <w:object w:dxaOrig="1531" w:dyaOrig="990" w14:anchorId="2A13281A">
          <v:shape id="_x0000_i1033" type="#_x0000_t75" style="width:76.4pt;height:50.1pt" o:ole="">
            <v:imagedata r:id="rId32" o:title=""/>
          </v:shape>
          <o:OLEObject Type="Embed" ProgID="Excel.Sheet.12" ShapeID="_x0000_i1033" DrawAspect="Icon" ObjectID="_1517142588" r:id="rId33"/>
        </w:object>
      </w:r>
    </w:p>
    <w:p w14:paraId="2EBAE544" w14:textId="77777777" w:rsidR="00B71F2C" w:rsidRDefault="00B71F2C" w:rsidP="007E024B">
      <w:r>
        <w:t>[26]</w:t>
      </w:r>
    </w:p>
    <w:p w14:paraId="0A4C87F4" w14:textId="62F96A1E" w:rsidR="007E024B" w:rsidRDefault="007E024B" w:rsidP="007E024B">
      <w:r>
        <w:t>[215]</w:t>
      </w:r>
    </w:p>
    <w:p w14:paraId="5A88C5EE" w14:textId="55B05C20" w:rsidR="007E024B" w:rsidRDefault="007E024B" w:rsidP="007E024B">
      <w:r>
        <w:t>[355]</w:t>
      </w:r>
    </w:p>
    <w:p w14:paraId="4C1E2629" w14:textId="208330BB" w:rsidR="007E024B" w:rsidRDefault="007E024B" w:rsidP="007E024B">
      <w:r>
        <w:t>[386]</w:t>
      </w:r>
    </w:p>
    <w:p w14:paraId="03B16659" w14:textId="4B4A4DE4" w:rsidR="00B71F2C" w:rsidRPr="007E024B" w:rsidRDefault="00B71F2C" w:rsidP="007E024B">
      <w:r>
        <w:t>[415]</w:t>
      </w:r>
    </w:p>
    <w:sectPr w:rsidR="00B71F2C" w:rsidRPr="007E024B" w:rsidSect="00E87C8F">
      <w:footerReference w:type="default" r:id="rId34"/>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1EDE4F" w14:textId="77777777" w:rsidR="000F427C" w:rsidRDefault="000F427C" w:rsidP="00447D6E">
      <w:r>
        <w:separator/>
      </w:r>
    </w:p>
    <w:p w14:paraId="15433437" w14:textId="77777777" w:rsidR="000F427C" w:rsidRDefault="000F427C"/>
  </w:endnote>
  <w:endnote w:type="continuationSeparator" w:id="0">
    <w:p w14:paraId="29CB7E0D" w14:textId="77777777" w:rsidR="000F427C" w:rsidRDefault="000F427C" w:rsidP="00447D6E">
      <w:r>
        <w:continuationSeparator/>
      </w:r>
    </w:p>
    <w:p w14:paraId="7EAF8299" w14:textId="77777777" w:rsidR="000F427C" w:rsidRDefault="000F42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073A2A9B" w:rsidR="00D1534A" w:rsidRDefault="00F8080F"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26T00:00:00Z">
          <w:dateFormat w:val="MMMM d, yyyy"/>
          <w:lid w:val="en-US"/>
          <w:storeMappedDataAs w:val="dateTime"/>
          <w:calendar w:val="gregorian"/>
        </w:date>
      </w:sdtPr>
      <w:sdtEndPr/>
      <w:sdtContent>
        <w:r w:rsidR="00D1534A">
          <w:rPr>
            <w:rFonts w:cstheme="minorHAnsi"/>
            <w:b/>
            <w:sz w:val="36"/>
            <w:szCs w:val="36"/>
          </w:rPr>
          <w:t>January 26, 2016</w:t>
        </w:r>
      </w:sdtContent>
    </w:sdt>
  </w:p>
  <w:p w14:paraId="650DB54B" w14:textId="670C7D5C" w:rsidR="00D1534A" w:rsidRPr="009500DC" w:rsidRDefault="00D1534A"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457C6CAF" w:rsidR="00D1534A" w:rsidRPr="009500DC" w:rsidRDefault="00F8080F"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D1534A">
          <w:rPr>
            <w:rFonts w:cstheme="minorHAnsi"/>
            <w:b/>
            <w:sz w:val="20"/>
            <w:szCs w:val="20"/>
          </w:rPr>
          <w:t>SCE13HC044</w:t>
        </w:r>
      </w:sdtContent>
    </w:sdt>
    <w:r w:rsidR="00D1534A">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D1534A">
          <w:rPr>
            <w:rFonts w:cstheme="minorHAnsi"/>
            <w:b/>
            <w:sz w:val="20"/>
            <w:szCs w:val="20"/>
          </w:rPr>
          <w:t>Revision 3</w:t>
        </w:r>
      </w:sdtContent>
    </w:sdt>
    <w:r w:rsidR="00D1534A" w:rsidRPr="009500DC">
      <w:rPr>
        <w:rFonts w:cstheme="minorHAnsi"/>
        <w:b/>
        <w:sz w:val="20"/>
        <w:szCs w:val="20"/>
      </w:rPr>
      <w:tab/>
    </w:r>
    <w:r w:rsidR="00D1534A" w:rsidRPr="009500DC">
      <w:rPr>
        <w:rFonts w:cstheme="minorHAnsi"/>
        <w:b/>
        <w:sz w:val="20"/>
        <w:szCs w:val="20"/>
      </w:rPr>
      <w:fldChar w:fldCharType="begin"/>
    </w:r>
    <w:r w:rsidR="00D1534A" w:rsidRPr="009500DC">
      <w:rPr>
        <w:rFonts w:cstheme="minorHAnsi"/>
        <w:b/>
        <w:sz w:val="20"/>
        <w:szCs w:val="20"/>
      </w:rPr>
      <w:instrText xml:space="preserve"> PAGE   \* MERGEFORMAT </w:instrText>
    </w:r>
    <w:r w:rsidR="00D1534A" w:rsidRPr="009500DC">
      <w:rPr>
        <w:rFonts w:cstheme="minorHAnsi"/>
        <w:b/>
        <w:sz w:val="20"/>
        <w:szCs w:val="20"/>
      </w:rPr>
      <w:fldChar w:fldCharType="separate"/>
    </w:r>
    <w:r>
      <w:rPr>
        <w:rFonts w:cstheme="minorHAnsi"/>
        <w:b/>
        <w:noProof/>
        <w:sz w:val="20"/>
        <w:szCs w:val="20"/>
      </w:rPr>
      <w:t>17</w:t>
    </w:r>
    <w:r w:rsidR="00D1534A" w:rsidRPr="009500DC">
      <w:rPr>
        <w:rFonts w:cstheme="minorHAnsi"/>
        <w:b/>
        <w:noProof/>
        <w:sz w:val="20"/>
        <w:szCs w:val="20"/>
      </w:rPr>
      <w:fldChar w:fldCharType="end"/>
    </w:r>
    <w:r w:rsidR="00D1534A"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26T00:00:00Z">
          <w:dateFormat w:val="MMMM d, yyyy"/>
          <w:lid w:val="en-US"/>
          <w:storeMappedDataAs w:val="dateTime"/>
          <w:calendar w:val="gregorian"/>
        </w:date>
      </w:sdtPr>
      <w:sdtEndPr/>
      <w:sdtContent>
        <w:r w:rsidR="00D1534A">
          <w:rPr>
            <w:rFonts w:cstheme="minorHAnsi"/>
            <w:b/>
            <w:sz w:val="20"/>
            <w:szCs w:val="20"/>
          </w:rPr>
          <w:t>January 26, 2016</w:t>
        </w:r>
      </w:sdtContent>
    </w:sdt>
  </w:p>
  <w:p w14:paraId="43C07EA5" w14:textId="544E4323" w:rsidR="00D1534A" w:rsidRPr="009500DC" w:rsidRDefault="00F8080F"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D1534A">
          <w:rPr>
            <w:rFonts w:cstheme="minorHAnsi"/>
            <w:b/>
            <w:sz w:val="20"/>
            <w:szCs w:val="20"/>
          </w:rPr>
          <w:t>Southern California Edison</w:t>
        </w:r>
      </w:sdtContent>
    </w:sdt>
  </w:p>
  <w:p w14:paraId="4AC7586E" w14:textId="77777777" w:rsidR="00D1534A" w:rsidRDefault="00D1534A"/>
  <w:p w14:paraId="5C9861A8" w14:textId="77777777" w:rsidR="00D1534A" w:rsidRDefault="00D1534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A8BE94" w14:textId="77777777" w:rsidR="000F427C" w:rsidRDefault="000F427C" w:rsidP="00447D6E">
      <w:r>
        <w:separator/>
      </w:r>
    </w:p>
    <w:p w14:paraId="39A415C6" w14:textId="77777777" w:rsidR="000F427C" w:rsidRDefault="000F427C"/>
  </w:footnote>
  <w:footnote w:type="continuationSeparator" w:id="0">
    <w:p w14:paraId="574EC0A7" w14:textId="77777777" w:rsidR="000F427C" w:rsidRDefault="000F427C" w:rsidP="00447D6E">
      <w:r>
        <w:continuationSeparator/>
      </w:r>
    </w:p>
    <w:p w14:paraId="0341BDBC" w14:textId="77777777" w:rsidR="000F427C" w:rsidRDefault="000F427C"/>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EB435DD"/>
    <w:multiLevelType w:val="hybridMultilevel"/>
    <w:tmpl w:val="0BD2D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9E4D25"/>
    <w:multiLevelType w:val="hybridMultilevel"/>
    <w:tmpl w:val="835CD8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4C3E49"/>
    <w:multiLevelType w:val="hybridMultilevel"/>
    <w:tmpl w:val="1BD87106"/>
    <w:lvl w:ilvl="0" w:tplc="93720D7A">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59221A"/>
    <w:multiLevelType w:val="hybridMultilevel"/>
    <w:tmpl w:val="0018E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9"/>
  </w:num>
  <w:num w:numId="4">
    <w:abstractNumId w:val="17"/>
  </w:num>
  <w:num w:numId="5">
    <w:abstractNumId w:val="17"/>
  </w:num>
  <w:num w:numId="6">
    <w:abstractNumId w:val="2"/>
  </w:num>
  <w:num w:numId="7">
    <w:abstractNumId w:val="21"/>
  </w:num>
  <w:num w:numId="8">
    <w:abstractNumId w:val="18"/>
  </w:num>
  <w:num w:numId="9">
    <w:abstractNumId w:val="11"/>
  </w:num>
  <w:num w:numId="10">
    <w:abstractNumId w:val="6"/>
  </w:num>
  <w:num w:numId="11">
    <w:abstractNumId w:val="22"/>
  </w:num>
  <w:num w:numId="12">
    <w:abstractNumId w:val="16"/>
  </w:num>
  <w:num w:numId="13">
    <w:abstractNumId w:val="10"/>
  </w:num>
  <w:num w:numId="14">
    <w:abstractNumId w:val="32"/>
  </w:num>
  <w:num w:numId="15">
    <w:abstractNumId w:val="8"/>
  </w:num>
  <w:num w:numId="16">
    <w:abstractNumId w:val="12"/>
  </w:num>
  <w:num w:numId="17">
    <w:abstractNumId w:val="5"/>
  </w:num>
  <w:num w:numId="18">
    <w:abstractNumId w:val="0"/>
  </w:num>
  <w:num w:numId="19">
    <w:abstractNumId w:val="31"/>
  </w:num>
  <w:num w:numId="20">
    <w:abstractNumId w:val="4"/>
  </w:num>
  <w:num w:numId="21">
    <w:abstractNumId w:val="24"/>
  </w:num>
  <w:num w:numId="22">
    <w:abstractNumId w:val="27"/>
  </w:num>
  <w:num w:numId="23">
    <w:abstractNumId w:val="33"/>
  </w:num>
  <w:num w:numId="24">
    <w:abstractNumId w:val="30"/>
  </w:num>
  <w:num w:numId="25">
    <w:abstractNumId w:val="13"/>
  </w:num>
  <w:num w:numId="26">
    <w:abstractNumId w:val="15"/>
  </w:num>
  <w:num w:numId="27">
    <w:abstractNumId w:val="28"/>
  </w:num>
  <w:num w:numId="28">
    <w:abstractNumId w:val="14"/>
  </w:num>
  <w:num w:numId="29">
    <w:abstractNumId w:val="7"/>
  </w:num>
  <w:num w:numId="30">
    <w:abstractNumId w:val="1"/>
  </w:num>
  <w:num w:numId="31">
    <w:abstractNumId w:val="35"/>
  </w:num>
  <w:num w:numId="32">
    <w:abstractNumId w:val="23"/>
  </w:num>
  <w:num w:numId="33">
    <w:abstractNumId w:val="29"/>
  </w:num>
  <w:num w:numId="34">
    <w:abstractNumId w:val="9"/>
  </w:num>
  <w:num w:numId="35">
    <w:abstractNumId w:val="3"/>
  </w:num>
  <w:num w:numId="36">
    <w:abstractNumId w:val="26"/>
  </w:num>
  <w:num w:numId="37">
    <w:abstractNumId w:val="34"/>
  </w:num>
  <w:num w:numId="3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27C"/>
    <w:rsid w:val="000F4FD8"/>
    <w:rsid w:val="00103787"/>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527C"/>
    <w:rsid w:val="001E556A"/>
    <w:rsid w:val="001F05CE"/>
    <w:rsid w:val="001F1905"/>
    <w:rsid w:val="001F4A65"/>
    <w:rsid w:val="00205C45"/>
    <w:rsid w:val="0021035B"/>
    <w:rsid w:val="00210605"/>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4F7D3A"/>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187"/>
    <w:rsid w:val="0064729D"/>
    <w:rsid w:val="00647ABE"/>
    <w:rsid w:val="006516BA"/>
    <w:rsid w:val="00664B05"/>
    <w:rsid w:val="00665C04"/>
    <w:rsid w:val="0066682D"/>
    <w:rsid w:val="00667809"/>
    <w:rsid w:val="006746FE"/>
    <w:rsid w:val="00676E9F"/>
    <w:rsid w:val="00680934"/>
    <w:rsid w:val="00685D5C"/>
    <w:rsid w:val="0069264D"/>
    <w:rsid w:val="0069578B"/>
    <w:rsid w:val="00697868"/>
    <w:rsid w:val="006A055F"/>
    <w:rsid w:val="006A126F"/>
    <w:rsid w:val="006A14E9"/>
    <w:rsid w:val="006A20B3"/>
    <w:rsid w:val="006A2A65"/>
    <w:rsid w:val="006A5293"/>
    <w:rsid w:val="006A67E4"/>
    <w:rsid w:val="006A6D15"/>
    <w:rsid w:val="006B0DF3"/>
    <w:rsid w:val="006B0F11"/>
    <w:rsid w:val="006B27FA"/>
    <w:rsid w:val="006B4A48"/>
    <w:rsid w:val="006C0482"/>
    <w:rsid w:val="006C2C55"/>
    <w:rsid w:val="006C430A"/>
    <w:rsid w:val="006D2809"/>
    <w:rsid w:val="006E27A3"/>
    <w:rsid w:val="006E3342"/>
    <w:rsid w:val="006E4B12"/>
    <w:rsid w:val="006E65D0"/>
    <w:rsid w:val="006F1B21"/>
    <w:rsid w:val="006F21E8"/>
    <w:rsid w:val="006F78D5"/>
    <w:rsid w:val="0070091B"/>
    <w:rsid w:val="007048AC"/>
    <w:rsid w:val="00704C0C"/>
    <w:rsid w:val="00726338"/>
    <w:rsid w:val="00726AD5"/>
    <w:rsid w:val="00733C7D"/>
    <w:rsid w:val="00740761"/>
    <w:rsid w:val="00745F77"/>
    <w:rsid w:val="007464DE"/>
    <w:rsid w:val="007529EA"/>
    <w:rsid w:val="00755A45"/>
    <w:rsid w:val="00760CDC"/>
    <w:rsid w:val="00764D0D"/>
    <w:rsid w:val="00770898"/>
    <w:rsid w:val="00777C53"/>
    <w:rsid w:val="00786E92"/>
    <w:rsid w:val="007933F1"/>
    <w:rsid w:val="007A5F52"/>
    <w:rsid w:val="007B090A"/>
    <w:rsid w:val="007E024B"/>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3F92"/>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E77"/>
    <w:rsid w:val="009A2734"/>
    <w:rsid w:val="009A55B1"/>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E5FD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4D66"/>
    <w:rsid w:val="00AC5309"/>
    <w:rsid w:val="00AC5B97"/>
    <w:rsid w:val="00AD15FE"/>
    <w:rsid w:val="00AD4DD0"/>
    <w:rsid w:val="00AE0A8D"/>
    <w:rsid w:val="00AF6342"/>
    <w:rsid w:val="00B053FB"/>
    <w:rsid w:val="00B05647"/>
    <w:rsid w:val="00B07EE5"/>
    <w:rsid w:val="00B21CC5"/>
    <w:rsid w:val="00B26778"/>
    <w:rsid w:val="00B26B83"/>
    <w:rsid w:val="00B32479"/>
    <w:rsid w:val="00B33FE2"/>
    <w:rsid w:val="00B403ED"/>
    <w:rsid w:val="00B4065F"/>
    <w:rsid w:val="00B45091"/>
    <w:rsid w:val="00B45447"/>
    <w:rsid w:val="00B614F1"/>
    <w:rsid w:val="00B71F2C"/>
    <w:rsid w:val="00B866B4"/>
    <w:rsid w:val="00B91CFB"/>
    <w:rsid w:val="00B94226"/>
    <w:rsid w:val="00BA0A8C"/>
    <w:rsid w:val="00BA0CEB"/>
    <w:rsid w:val="00BA2383"/>
    <w:rsid w:val="00BA2E7E"/>
    <w:rsid w:val="00BA590A"/>
    <w:rsid w:val="00BA5FE4"/>
    <w:rsid w:val="00BB0B39"/>
    <w:rsid w:val="00BB30D1"/>
    <w:rsid w:val="00BB39D8"/>
    <w:rsid w:val="00BB5F75"/>
    <w:rsid w:val="00BC38AB"/>
    <w:rsid w:val="00BC6524"/>
    <w:rsid w:val="00BD3931"/>
    <w:rsid w:val="00BD5B88"/>
    <w:rsid w:val="00BD5F58"/>
    <w:rsid w:val="00BE0AEB"/>
    <w:rsid w:val="00BE1887"/>
    <w:rsid w:val="00BF3ADD"/>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319C"/>
    <w:rsid w:val="00CD7EFE"/>
    <w:rsid w:val="00CE0C66"/>
    <w:rsid w:val="00CE28CF"/>
    <w:rsid w:val="00CE4386"/>
    <w:rsid w:val="00CE4CDC"/>
    <w:rsid w:val="00CE5BEB"/>
    <w:rsid w:val="00CE69E9"/>
    <w:rsid w:val="00CE71F2"/>
    <w:rsid w:val="00CF3F65"/>
    <w:rsid w:val="00CF464D"/>
    <w:rsid w:val="00D1534A"/>
    <w:rsid w:val="00D15572"/>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4B38"/>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4120"/>
    <w:rsid w:val="00EF2E8A"/>
    <w:rsid w:val="00EF4E6B"/>
    <w:rsid w:val="00EF5416"/>
    <w:rsid w:val="00EF70F2"/>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080F"/>
    <w:rsid w:val="00F810DD"/>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80134">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787891203">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353918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oleObject" Target="embeddings/Microsoft_Excel_97-2003_Worksheet1.xls"/><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package" Target="embeddings/Microsoft_Excel_Macro-Enabled_Worksheet1.xlsm"/><Relationship Id="rId25" Type="http://schemas.openxmlformats.org/officeDocument/2006/relationships/oleObject" Target="embeddings/oleObject2.bin"/><Relationship Id="rId33" Type="http://schemas.openxmlformats.org/officeDocument/2006/relationships/package" Target="embeddings/Microsoft_Excel_Worksheet5.xlsx"/><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1.bin"/><Relationship Id="rId28" Type="http://schemas.openxmlformats.org/officeDocument/2006/relationships/image" Target="media/image12.emf"/><Relationship Id="rId36" Type="http://schemas.openxmlformats.org/officeDocument/2006/relationships/glossaryDocument" Target="glossary/document.xml"/><Relationship Id="rId10" Type="http://schemas.openxmlformats.org/officeDocument/2006/relationships/hyperlink" Target="http://www.caltf.org/" TargetMode="External"/><Relationship Id="rId19" Type="http://schemas.openxmlformats.org/officeDocument/2006/relationships/package" Target="embeddings/Microsoft_Excel_Macro-Enabled_Worksheet2.xlsm"/><Relationship Id="rId31" Type="http://schemas.openxmlformats.org/officeDocument/2006/relationships/package" Target="embeddings/Microsoft_Excel_Worksheet4.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package" Target="embeddings/Microsoft_Excel_Macro-Enabled_Worksheet3.xlsm"/><Relationship Id="rId30" Type="http://schemas.openxmlformats.org/officeDocument/2006/relationships/image" Target="media/image13.emf"/><Relationship Id="rId35"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1F7D92"/>
    <w:rsid w:val="00204A7F"/>
    <w:rsid w:val="002B514B"/>
    <w:rsid w:val="002C0C03"/>
    <w:rsid w:val="002F2832"/>
    <w:rsid w:val="00311B0D"/>
    <w:rsid w:val="003A131F"/>
    <w:rsid w:val="00560392"/>
    <w:rsid w:val="006B7FA8"/>
    <w:rsid w:val="008211B5"/>
    <w:rsid w:val="00874653"/>
    <w:rsid w:val="008B58D6"/>
    <w:rsid w:val="008C62CE"/>
    <w:rsid w:val="00A5022A"/>
    <w:rsid w:val="00AE4C28"/>
    <w:rsid w:val="00AF2C4B"/>
    <w:rsid w:val="00B73964"/>
    <w:rsid w:val="00B74704"/>
    <w:rsid w:val="00BC484F"/>
    <w:rsid w:val="00C05279"/>
    <w:rsid w:val="00C947B8"/>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2D73FE3-A344-48BD-8BE6-719E22E15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3077</Words>
  <Characters>17544</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SCE13HC044</vt:lpstr>
    </vt:vector>
  </TitlesOfParts>
  <Company>Southern California Edison</Company>
  <LinksUpToDate>false</LinksUpToDate>
  <CharactersWithSpaces>20580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SCE13HC044</dc:title>
  <dc:creator>Jim Wyatt (PG&amp;E);Jason Wang (SCE)</dc:creator>
  <cp:lastModifiedBy>Hernandez, Anthony</cp:lastModifiedBy>
  <cp:revision>2</cp:revision>
  <dcterms:created xsi:type="dcterms:W3CDTF">2016-02-16T23:43:00Z</dcterms:created>
  <dcterms:modified xsi:type="dcterms:W3CDTF">2016-02-16T23:43:00Z</dcterms:modified>
  <cp:contentStatus>Revision 3</cp:contentStatus>
</cp:coreProperties>
</file>