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239DC9CB" w:rsidR="003F3A41" w:rsidRPr="00F56A7F" w:rsidRDefault="00A57D36" w:rsidP="00F56A7F">
      <w:pPr>
        <w:jc w:val="right"/>
        <w:rPr>
          <w:b/>
          <w:sz w:val="48"/>
          <w:szCs w:val="48"/>
        </w:rPr>
      </w:pPr>
      <w:bookmarkStart w:id="0" w:name="_Toc153189647"/>
      <w:bookmarkStart w:id="1" w:name="_Toc214003082"/>
      <w:r w:rsidRPr="00F56A7F">
        <w:rPr>
          <w:b/>
          <w:sz w:val="48"/>
          <w:szCs w:val="48"/>
        </w:rPr>
        <w:t xml:space="preserve">Work Paper </w:t>
      </w:r>
      <w:sdt>
        <w:sdtPr>
          <w:rPr>
            <w:b/>
            <w:sz w:val="48"/>
            <w:szCs w:val="48"/>
          </w:r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rsidRPr="00F56A7F">
            <w:rPr>
              <w:b/>
              <w:sz w:val="48"/>
              <w:szCs w:val="48"/>
            </w:rPr>
            <w:t>SCE</w:t>
          </w:r>
          <w:r w:rsidR="001B2301" w:rsidRPr="00F56A7F">
            <w:rPr>
              <w:b/>
              <w:sz w:val="48"/>
              <w:szCs w:val="48"/>
            </w:rPr>
            <w:t>13</w:t>
          </w:r>
          <w:r w:rsidR="000E718F" w:rsidRPr="00F56A7F">
            <w:rPr>
              <w:b/>
              <w:sz w:val="48"/>
              <w:szCs w:val="48"/>
            </w:rPr>
            <w:t>HC038</w:t>
          </w:r>
        </w:sdtContent>
      </w:sdt>
    </w:p>
    <w:bookmarkEnd w:id="0"/>
    <w:p w14:paraId="7601CE2F" w14:textId="5AA62DFF" w:rsidR="00DA690B" w:rsidRPr="00500C4E" w:rsidRDefault="0098483D" w:rsidP="00A57D36">
      <w:pPr>
        <w:pStyle w:val="Datenumber"/>
        <w:rPr>
          <w:rStyle w:val="Hyperlink"/>
          <w:b w:val="0"/>
          <w:bCs/>
        </w:rPr>
      </w:pPr>
      <w:sdt>
        <w:sdtPr>
          <w:rPr>
            <w:rStyle w:val="Hyperlink"/>
            <w:bCs/>
            <w:color w:val="auto"/>
            <w:u w:val="none"/>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Hyperlink"/>
          </w:rPr>
        </w:sdtEndPr>
        <w:sdtContent>
          <w:r w:rsidR="00FE7EB3" w:rsidRPr="00F56A7F">
            <w:rPr>
              <w:rStyle w:val="Hyperlink"/>
              <w:bCs/>
              <w:color w:val="auto"/>
              <w:u w:val="none"/>
            </w:rPr>
            <w:t xml:space="preserve">Revision </w:t>
          </w:r>
          <w:r w:rsidR="00FE7EB3">
            <w:rPr>
              <w:rStyle w:val="Hyperlink"/>
              <w:bCs/>
              <w:color w:val="auto"/>
              <w:u w:val="none"/>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98483D"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0EEEA7A7" w:rsidR="00DA690B" w:rsidRPr="00500C4E" w:rsidRDefault="000E718F" w:rsidP="00DA690B">
      <w:pPr>
        <w:rPr>
          <w:rFonts w:cstheme="minorHAnsi"/>
          <w:b/>
          <w:sz w:val="72"/>
          <w:szCs w:val="72"/>
        </w:rPr>
      </w:pPr>
      <w:bookmarkStart w:id="3" w:name="_Toc153189650"/>
      <w:r>
        <w:rPr>
          <w:rFonts w:cstheme="minorHAnsi"/>
          <w:b/>
          <w:sz w:val="72"/>
          <w:szCs w:val="72"/>
        </w:rPr>
        <w:t>VFD Demand Control System Retrofit to Parking Structure Exhaust Fan</w:t>
      </w:r>
      <w:bookmarkEnd w:id="3"/>
      <w:r w:rsidR="00DA690B" w:rsidRPr="00500C4E">
        <w:rPr>
          <w:rFonts w:cstheme="minorHAnsi"/>
          <w:b/>
          <w:sz w:val="72"/>
          <w:szCs w:val="72"/>
        </w:rPr>
        <w:t xml:space="preserve"> </w:t>
      </w:r>
    </w:p>
    <w:p w14:paraId="29CC4055" w14:textId="77777777" w:rsidR="00E76B31" w:rsidRPr="00500C4E" w:rsidRDefault="00E76B31" w:rsidP="00E76B31">
      <w:pPr>
        <w:pStyle w:val="Reminder"/>
        <w:rPr>
          <w:rFonts w:asciiTheme="minorHAnsi" w:hAnsiTheme="minorHAnsi" w:cstheme="minorHAnsi"/>
          <w:i w:val="0"/>
          <w:szCs w:val="22"/>
        </w:rPr>
      </w:pPr>
    </w:p>
    <w:p w14:paraId="12D52D21" w14:textId="77777777" w:rsidR="00523736" w:rsidRPr="00500C4E" w:rsidRDefault="00523736" w:rsidP="00E76B31">
      <w:pPr>
        <w:pStyle w:val="Reminder"/>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TitleChar"/>
                <w:rFonts w:asciiTheme="minorHAnsi" w:hAnsiTheme="minorHAnsi"/>
                <w:b w:val="0"/>
                <w:sz w:val="20"/>
                <w:szCs w:val="20"/>
              </w:rPr>
            </w:pPr>
            <w:r w:rsidRPr="00500C4E">
              <w:rPr>
                <w:rStyle w:val="TitleChar"/>
                <w:rFonts w:asciiTheme="minorHAnsi" w:hAnsiTheme="minorHAnsi"/>
                <w:sz w:val="20"/>
                <w:szCs w:val="20"/>
              </w:rPr>
              <w:t>Measure Codes</w:t>
            </w:r>
          </w:p>
        </w:tc>
        <w:tc>
          <w:tcPr>
            <w:tcW w:w="3125" w:type="pct"/>
          </w:tcPr>
          <w:p w14:paraId="4F4CB7F6" w14:textId="788551CD" w:rsidR="00AC5309" w:rsidRPr="00FD343C" w:rsidRDefault="00FD343C">
            <w:pPr>
              <w:rPr>
                <w:rFonts w:cs="Arial"/>
                <w:bCs/>
                <w:szCs w:val="20"/>
              </w:rPr>
            </w:pPr>
            <w:r w:rsidRPr="00FD343C">
              <w:rPr>
                <w:rFonts w:cs="Arial"/>
                <w:szCs w:val="20"/>
              </w:rPr>
              <w:t>AC-29603, AC-30912, AC-45381</w:t>
            </w:r>
            <w:r w:rsidR="00AC5309" w:rsidRPr="00FD343C">
              <w:rPr>
                <w:rFonts w:cs="Arial"/>
                <w:szCs w:val="20"/>
              </w:rPr>
              <w:t xml:space="preserve"> </w:t>
            </w:r>
          </w:p>
        </w:tc>
      </w:tr>
      <w:tr w:rsidR="00FD343C" w:rsidRPr="00500C4E" w14:paraId="63B310F0" w14:textId="77777777" w:rsidTr="00920905">
        <w:trPr>
          <w:trHeight w:val="465"/>
        </w:trPr>
        <w:tc>
          <w:tcPr>
            <w:tcW w:w="1875" w:type="pct"/>
          </w:tcPr>
          <w:p w14:paraId="5050E2A3" w14:textId="2CBF1387" w:rsidR="00FD343C" w:rsidRPr="00500C4E" w:rsidRDefault="00FD343C" w:rsidP="00FD343C">
            <w:pPr>
              <w:rPr>
                <w:rStyle w:val="TitleChar"/>
                <w:rFonts w:asciiTheme="minorHAnsi" w:hAnsiTheme="minorHAnsi"/>
                <w:sz w:val="20"/>
                <w:szCs w:val="20"/>
              </w:rPr>
            </w:pPr>
            <w:r w:rsidRPr="00500C4E">
              <w:rPr>
                <w:rStyle w:val="TitleChar"/>
                <w:rFonts w:asciiTheme="minorHAnsi" w:hAnsiTheme="minorHAnsi"/>
                <w:sz w:val="20"/>
                <w:szCs w:val="20"/>
              </w:rPr>
              <w:t>Measure Description</w:t>
            </w:r>
          </w:p>
        </w:tc>
        <w:tc>
          <w:tcPr>
            <w:tcW w:w="3125" w:type="pct"/>
          </w:tcPr>
          <w:p w14:paraId="4A135BBC" w14:textId="006F743B" w:rsidR="00FD343C" w:rsidRPr="00FD343C" w:rsidRDefault="00FD343C" w:rsidP="00FD343C">
            <w:pPr>
              <w:rPr>
                <w:rFonts w:cs="Arial"/>
                <w:szCs w:val="20"/>
              </w:rPr>
            </w:pPr>
            <w:r w:rsidRPr="00FD343C">
              <w:rPr>
                <w:szCs w:val="20"/>
              </w:rPr>
              <w:t>VFD Demand Control System Retrofit to Parking Structure Exhaust Fan &lt;10HP to 100 HP</w:t>
            </w:r>
          </w:p>
        </w:tc>
      </w:tr>
      <w:tr w:rsidR="00FD343C" w:rsidRPr="00500C4E" w14:paraId="085771EF" w14:textId="77777777" w:rsidTr="00920905">
        <w:trPr>
          <w:trHeight w:val="465"/>
        </w:trPr>
        <w:tc>
          <w:tcPr>
            <w:tcW w:w="1875" w:type="pct"/>
          </w:tcPr>
          <w:p w14:paraId="679DB8A0" w14:textId="3D691398" w:rsidR="00FD343C" w:rsidRPr="00500C4E" w:rsidRDefault="00FD343C" w:rsidP="00FD343C">
            <w:pPr>
              <w:rPr>
                <w:rStyle w:val="TitleChar"/>
                <w:rFonts w:asciiTheme="minorHAnsi" w:hAnsiTheme="minorHAnsi"/>
                <w:sz w:val="20"/>
                <w:szCs w:val="20"/>
              </w:rPr>
            </w:pPr>
            <w:r w:rsidRPr="00500C4E">
              <w:rPr>
                <w:rStyle w:val="TitleChar"/>
                <w:rFonts w:asciiTheme="minorHAnsi" w:hAnsiTheme="minorHAnsi"/>
                <w:sz w:val="20"/>
                <w:szCs w:val="20"/>
              </w:rPr>
              <w:t>Base Case Description</w:t>
            </w:r>
          </w:p>
        </w:tc>
        <w:tc>
          <w:tcPr>
            <w:tcW w:w="3125" w:type="pct"/>
          </w:tcPr>
          <w:p w14:paraId="28C0D27B" w14:textId="530656E6" w:rsidR="00FD343C" w:rsidRPr="00FD343C" w:rsidRDefault="00FD343C" w:rsidP="00FD343C">
            <w:pPr>
              <w:rPr>
                <w:rFonts w:cs="Arial"/>
                <w:szCs w:val="20"/>
              </w:rPr>
            </w:pPr>
            <w:r w:rsidRPr="00FD343C">
              <w:rPr>
                <w:szCs w:val="20"/>
              </w:rPr>
              <w:t>No VFD</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TitleChar"/>
                <w:rFonts w:asciiTheme="minorHAnsi" w:hAnsiTheme="minorHAnsi"/>
                <w:sz w:val="20"/>
                <w:szCs w:val="20"/>
              </w:rPr>
            </w:pPr>
            <w:r w:rsidRPr="00500C4E">
              <w:rPr>
                <w:rStyle w:val="TitleChar"/>
                <w:rFonts w:asciiTheme="minorHAnsi" w:hAnsiTheme="minorHAnsi"/>
                <w:sz w:val="20"/>
                <w:szCs w:val="20"/>
              </w:rPr>
              <w:t>Units</w:t>
            </w:r>
          </w:p>
        </w:tc>
        <w:tc>
          <w:tcPr>
            <w:tcW w:w="3125" w:type="pct"/>
          </w:tcPr>
          <w:p w14:paraId="181797A6" w14:textId="416D81CE" w:rsidR="00D36798" w:rsidRPr="00FD343C" w:rsidRDefault="00FD343C">
            <w:pPr>
              <w:rPr>
                <w:rFonts w:cs="Arial"/>
                <w:szCs w:val="20"/>
              </w:rPr>
            </w:pPr>
            <w:r w:rsidRPr="00FD343C">
              <w:rPr>
                <w:rFonts w:cs="Arial"/>
                <w:szCs w:val="20"/>
              </w:rPr>
              <w:t>Per HP</w:t>
            </w:r>
          </w:p>
        </w:tc>
      </w:tr>
      <w:tr w:rsidR="00290ED8" w:rsidRPr="00500C4E" w14:paraId="66C8B424" w14:textId="77777777" w:rsidTr="00920905">
        <w:trPr>
          <w:trHeight w:val="465"/>
        </w:trPr>
        <w:tc>
          <w:tcPr>
            <w:tcW w:w="1875" w:type="pct"/>
          </w:tcPr>
          <w:p w14:paraId="0C38E296" w14:textId="625EE0BE" w:rsidR="00290ED8" w:rsidRPr="00920905" w:rsidRDefault="001C1338">
            <w:pPr>
              <w:rPr>
                <w:szCs w:val="20"/>
              </w:rPr>
            </w:pPr>
            <w:r w:rsidRPr="00500C4E">
              <w:rPr>
                <w:rStyle w:val="TitleChar"/>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FD343C" w:rsidRPr="00500C4E" w14:paraId="3432D116" w14:textId="77777777" w:rsidTr="00920905">
        <w:trPr>
          <w:trHeight w:val="465"/>
        </w:trPr>
        <w:tc>
          <w:tcPr>
            <w:tcW w:w="1875" w:type="pct"/>
          </w:tcPr>
          <w:p w14:paraId="3CB3B700" w14:textId="30D3563F" w:rsidR="00FD343C" w:rsidRPr="00500C4E" w:rsidRDefault="00FD343C" w:rsidP="00FD343C">
            <w:pPr>
              <w:rPr>
                <w:rStyle w:val="TitleChar"/>
                <w:rFonts w:asciiTheme="minorHAnsi" w:hAnsiTheme="minorHAnsi"/>
                <w:sz w:val="20"/>
                <w:szCs w:val="20"/>
              </w:rPr>
            </w:pPr>
            <w:r>
              <w:rPr>
                <w:rStyle w:val="TitleChar"/>
                <w:rFonts w:asciiTheme="minorHAnsi" w:hAnsiTheme="minorHAnsi"/>
                <w:sz w:val="20"/>
                <w:szCs w:val="20"/>
              </w:rPr>
              <w:t>Full</w:t>
            </w:r>
            <w:r w:rsidRPr="00500C4E">
              <w:rPr>
                <w:rStyle w:val="TitleChar"/>
                <w:rFonts w:asciiTheme="minorHAnsi" w:hAnsiTheme="minorHAnsi"/>
                <w:sz w:val="20"/>
                <w:szCs w:val="20"/>
              </w:rPr>
              <w:t xml:space="preserve"> Measure Cost ($/unit)</w:t>
            </w:r>
          </w:p>
        </w:tc>
        <w:tc>
          <w:tcPr>
            <w:tcW w:w="3125" w:type="pct"/>
          </w:tcPr>
          <w:p w14:paraId="55804062" w14:textId="43330B38" w:rsidR="00FD343C" w:rsidRPr="00500C4E" w:rsidRDefault="00FD343C" w:rsidP="00FD343C">
            <w:pPr>
              <w:rPr>
                <w:rFonts w:cs="Arial"/>
                <w:szCs w:val="20"/>
              </w:rPr>
            </w:pPr>
            <w:r w:rsidRPr="009415C3">
              <w:rPr>
                <w:rFonts w:cs="Arial"/>
                <w:szCs w:val="20"/>
              </w:rPr>
              <w:t>Refer to Excel Calculation Attachment</w:t>
            </w:r>
          </w:p>
        </w:tc>
      </w:tr>
      <w:tr w:rsidR="00FD343C" w:rsidRPr="00500C4E" w14:paraId="2D16677E" w14:textId="77777777" w:rsidTr="00920905">
        <w:trPr>
          <w:trHeight w:val="465"/>
        </w:trPr>
        <w:tc>
          <w:tcPr>
            <w:tcW w:w="1875" w:type="pct"/>
          </w:tcPr>
          <w:p w14:paraId="1C8BF889" w14:textId="6745F31A" w:rsidR="00FD343C" w:rsidRPr="00500C4E" w:rsidRDefault="00FD343C" w:rsidP="00FD343C">
            <w:pPr>
              <w:rPr>
                <w:rStyle w:val="TitleChar"/>
                <w:rFonts w:asciiTheme="minorHAnsi" w:hAnsiTheme="minorHAnsi"/>
                <w:sz w:val="20"/>
                <w:szCs w:val="20"/>
              </w:rPr>
            </w:pPr>
            <w:r w:rsidRPr="00500C4E">
              <w:rPr>
                <w:rStyle w:val="TitleChar"/>
                <w:rFonts w:asciiTheme="minorHAnsi" w:hAnsiTheme="minorHAnsi"/>
                <w:sz w:val="20"/>
                <w:szCs w:val="20"/>
              </w:rPr>
              <w:t>Incremental Measure Cost ($/unit)</w:t>
            </w:r>
          </w:p>
        </w:tc>
        <w:tc>
          <w:tcPr>
            <w:tcW w:w="3125" w:type="pct"/>
          </w:tcPr>
          <w:p w14:paraId="40CA5472" w14:textId="40C77F05" w:rsidR="00FD343C" w:rsidRPr="00500C4E" w:rsidRDefault="00FD343C" w:rsidP="00FD343C">
            <w:pPr>
              <w:rPr>
                <w:rFonts w:cs="Arial"/>
                <w:szCs w:val="20"/>
              </w:rPr>
            </w:pPr>
            <w:r w:rsidRPr="009415C3">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TitleChar"/>
                <w:rFonts w:asciiTheme="minorHAnsi" w:hAnsiTheme="minorHAnsi"/>
                <w:sz w:val="20"/>
                <w:szCs w:val="20"/>
              </w:rPr>
            </w:pPr>
            <w:r w:rsidRPr="00500C4E">
              <w:rPr>
                <w:rStyle w:val="TitleChar"/>
                <w:rFonts w:asciiTheme="minorHAnsi" w:hAnsiTheme="minorHAnsi"/>
                <w:sz w:val="20"/>
                <w:szCs w:val="20"/>
              </w:rPr>
              <w:t>Effective Useful Life</w:t>
            </w:r>
          </w:p>
        </w:tc>
        <w:tc>
          <w:tcPr>
            <w:tcW w:w="3125" w:type="pct"/>
          </w:tcPr>
          <w:p w14:paraId="70DC1712" w14:textId="19A339DF" w:rsidR="00290ED8" w:rsidRPr="00500C4E" w:rsidRDefault="00FD343C">
            <w:pPr>
              <w:rPr>
                <w:rFonts w:cs="Arial"/>
                <w:color w:val="FF0000"/>
                <w:szCs w:val="20"/>
              </w:rPr>
            </w:pPr>
            <w:r w:rsidRPr="009575F2">
              <w:rPr>
                <w:szCs w:val="20"/>
              </w:rPr>
              <w:t>HVAC-</w:t>
            </w:r>
            <w:proofErr w:type="spellStart"/>
            <w:r w:rsidRPr="009575F2">
              <w:rPr>
                <w:szCs w:val="20"/>
              </w:rPr>
              <w:t>RedcOverVent</w:t>
            </w:r>
            <w:proofErr w:type="spellEnd"/>
            <w:r>
              <w:rPr>
                <w:szCs w:val="20"/>
              </w:rPr>
              <w:t>: 10 years EUL, 3.3 years RUL</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TitleChar"/>
                <w:rFonts w:asciiTheme="minorHAnsi" w:hAnsiTheme="minorHAnsi"/>
                <w:sz w:val="20"/>
                <w:szCs w:val="20"/>
              </w:rPr>
            </w:pPr>
            <w:r w:rsidRPr="00500C4E">
              <w:rPr>
                <w:rStyle w:val="TitleChar"/>
                <w:rFonts w:asciiTheme="minorHAnsi" w:hAnsiTheme="minorHAnsi"/>
                <w:sz w:val="20"/>
                <w:szCs w:val="20"/>
              </w:rPr>
              <w:t xml:space="preserve">Measure </w:t>
            </w:r>
            <w:r w:rsidR="00AE0A8D" w:rsidRPr="00500C4E">
              <w:rPr>
                <w:rStyle w:val="TitleChar"/>
                <w:rFonts w:asciiTheme="minorHAnsi" w:hAnsiTheme="minorHAnsi"/>
                <w:sz w:val="20"/>
                <w:szCs w:val="20"/>
              </w:rPr>
              <w:t>Installation</w:t>
            </w:r>
            <w:r w:rsidRPr="00500C4E">
              <w:rPr>
                <w:rStyle w:val="TitleChar"/>
                <w:rFonts w:asciiTheme="minorHAnsi" w:hAnsiTheme="minorHAnsi"/>
                <w:sz w:val="20"/>
                <w:szCs w:val="20"/>
              </w:rPr>
              <w:t xml:space="preserve"> Type</w:t>
            </w:r>
          </w:p>
        </w:tc>
        <w:tc>
          <w:tcPr>
            <w:tcW w:w="3125" w:type="pct"/>
          </w:tcPr>
          <w:p w14:paraId="08423BBE" w14:textId="25EFD344" w:rsidR="00290ED8" w:rsidRPr="00FD343C" w:rsidRDefault="001C1338">
            <w:pPr>
              <w:rPr>
                <w:rFonts w:cs="Arial"/>
                <w:szCs w:val="20"/>
              </w:rPr>
            </w:pPr>
            <w:r w:rsidRPr="00FD343C">
              <w:rPr>
                <w:szCs w:val="20"/>
              </w:rPr>
              <w:t>Retrofit Add-on (REA)</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TitleChar"/>
                <w:rFonts w:asciiTheme="minorHAnsi" w:hAnsiTheme="minorHAnsi"/>
                <w:sz w:val="20"/>
                <w:szCs w:val="20"/>
              </w:rPr>
            </w:pPr>
            <w:r w:rsidRPr="00500C4E">
              <w:rPr>
                <w:rStyle w:val="TitleChar"/>
                <w:rFonts w:asciiTheme="minorHAnsi" w:hAnsiTheme="minorHAnsi"/>
                <w:sz w:val="20"/>
                <w:szCs w:val="20"/>
              </w:rPr>
              <w:t>Net-to-Gross Ratio</w:t>
            </w:r>
          </w:p>
        </w:tc>
        <w:tc>
          <w:tcPr>
            <w:tcW w:w="3125" w:type="pct"/>
          </w:tcPr>
          <w:p w14:paraId="40A9016A" w14:textId="1EB4A559" w:rsidR="00290ED8" w:rsidRPr="00FD343C" w:rsidRDefault="001C1338">
            <w:pPr>
              <w:rPr>
                <w:rFonts w:cs="Arial"/>
                <w:szCs w:val="20"/>
              </w:rPr>
            </w:pPr>
            <w:r w:rsidRPr="00FD343C">
              <w:rPr>
                <w:rFonts w:cs="Arial"/>
                <w:szCs w:val="20"/>
              </w:rPr>
              <w:t xml:space="preserve">0.6 (DEER NTGR ID: </w:t>
            </w:r>
            <w:r w:rsidRPr="00FD343C">
              <w:rPr>
                <w:szCs w:val="20"/>
              </w:rPr>
              <w:t>Com-Default&gt;2yrs)</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TitleChar"/>
                <w:rFonts w:asciiTheme="minorHAnsi" w:hAnsiTheme="minorHAnsi"/>
                <w:sz w:val="20"/>
                <w:szCs w:val="20"/>
              </w:rPr>
            </w:pPr>
            <w:r w:rsidRPr="00500C4E">
              <w:rPr>
                <w:rStyle w:val="TitleChar"/>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011"/>
        <w:gridCol w:w="1584"/>
        <w:gridCol w:w="6231"/>
      </w:tblGrid>
      <w:tr w:rsidR="003845E5" w:rsidRPr="00500C4E" w14:paraId="5AFD7FBC" w14:textId="77777777" w:rsidTr="00FE7EB3">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41"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847"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332"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0E718F" w:rsidRPr="00500C4E" w14:paraId="0F8D645E" w14:textId="77777777" w:rsidTr="00FE7EB3">
        <w:trPr>
          <w:trHeight w:val="20"/>
        </w:trPr>
        <w:tc>
          <w:tcPr>
            <w:tcW w:w="280" w:type="pct"/>
          </w:tcPr>
          <w:p w14:paraId="4A1A2996" w14:textId="77777777" w:rsidR="000E718F" w:rsidRPr="00920905" w:rsidRDefault="000E718F" w:rsidP="000E718F">
            <w:pPr>
              <w:rPr>
                <w:rFonts w:cstheme="minorHAnsi"/>
                <w:color w:val="FF0000"/>
                <w:szCs w:val="20"/>
              </w:rPr>
            </w:pPr>
            <w:r w:rsidRPr="000E718F">
              <w:rPr>
                <w:rFonts w:cstheme="minorHAnsi"/>
                <w:szCs w:val="20"/>
              </w:rPr>
              <w:t>0</w:t>
            </w:r>
          </w:p>
        </w:tc>
        <w:tc>
          <w:tcPr>
            <w:tcW w:w="541" w:type="pct"/>
          </w:tcPr>
          <w:p w14:paraId="68BA349C" w14:textId="5B50F697" w:rsidR="000E718F" w:rsidRPr="000E718F" w:rsidRDefault="000E718F" w:rsidP="000E718F">
            <w:pPr>
              <w:jc w:val="center"/>
              <w:rPr>
                <w:rFonts w:cstheme="minorHAnsi"/>
                <w:szCs w:val="20"/>
              </w:rPr>
            </w:pPr>
            <w:r>
              <w:rPr>
                <w:rFonts w:cstheme="minorHAnsi"/>
                <w:szCs w:val="20"/>
              </w:rPr>
              <w:t>5/31/12</w:t>
            </w:r>
          </w:p>
        </w:tc>
        <w:tc>
          <w:tcPr>
            <w:tcW w:w="847" w:type="pct"/>
          </w:tcPr>
          <w:p w14:paraId="4A812BB3" w14:textId="701B7347" w:rsidR="000E718F" w:rsidRPr="00920905" w:rsidRDefault="000E718F" w:rsidP="000E718F">
            <w:pPr>
              <w:rPr>
                <w:rFonts w:cstheme="minorHAnsi"/>
                <w:color w:val="FF0000"/>
                <w:szCs w:val="20"/>
              </w:rPr>
            </w:pPr>
            <w:r>
              <w:rPr>
                <w:rFonts w:cstheme="minorHAnsi"/>
                <w:szCs w:val="20"/>
              </w:rPr>
              <w:t xml:space="preserve">Lionel </w:t>
            </w:r>
            <w:proofErr w:type="spellStart"/>
            <w:r>
              <w:rPr>
                <w:rFonts w:cstheme="minorHAnsi"/>
                <w:szCs w:val="20"/>
              </w:rPr>
              <w:t>Metchop</w:t>
            </w:r>
            <w:proofErr w:type="spellEnd"/>
            <w:r>
              <w:rPr>
                <w:rFonts w:cstheme="minorHAnsi"/>
                <w:szCs w:val="20"/>
              </w:rPr>
              <w:t>/</w:t>
            </w:r>
            <w:proofErr w:type="spellStart"/>
            <w:r>
              <w:rPr>
                <w:rFonts w:cstheme="minorHAnsi"/>
                <w:szCs w:val="20"/>
              </w:rPr>
              <w:t>Lincus</w:t>
            </w:r>
            <w:proofErr w:type="spellEnd"/>
            <w:r>
              <w:rPr>
                <w:rFonts w:cstheme="minorHAnsi"/>
                <w:szCs w:val="20"/>
              </w:rPr>
              <w:t>, Inc.</w:t>
            </w:r>
          </w:p>
        </w:tc>
        <w:tc>
          <w:tcPr>
            <w:tcW w:w="3332" w:type="pct"/>
          </w:tcPr>
          <w:p w14:paraId="68224CA6" w14:textId="77777777" w:rsidR="000E718F" w:rsidRDefault="000E718F" w:rsidP="000E718F">
            <w:pPr>
              <w:rPr>
                <w:rFonts w:cstheme="minorHAnsi"/>
                <w:szCs w:val="20"/>
              </w:rPr>
            </w:pPr>
            <w:r>
              <w:rPr>
                <w:rFonts w:cstheme="minorHAnsi"/>
                <w:szCs w:val="20"/>
              </w:rPr>
              <w:t>- In Section 2, revised the savings calculations to include VFD Efficiency parameter in the formula. Updated annual energy savings tables accordingly</w:t>
            </w:r>
          </w:p>
          <w:p w14:paraId="06E35ED7" w14:textId="77777777" w:rsidR="000E718F" w:rsidRDefault="000E718F" w:rsidP="000E718F">
            <w:pPr>
              <w:rPr>
                <w:rFonts w:cstheme="minorHAnsi"/>
                <w:bCs/>
                <w:szCs w:val="20"/>
              </w:rPr>
            </w:pPr>
            <w:r>
              <w:rPr>
                <w:rFonts w:cstheme="minorHAnsi"/>
                <w:szCs w:val="20"/>
              </w:rPr>
              <w:t>- In Section 1.1b, updated delivery  and incentive mechanism</w:t>
            </w:r>
          </w:p>
          <w:p w14:paraId="5BBA0C1C" w14:textId="77777777" w:rsidR="000E718F" w:rsidRDefault="000E718F" w:rsidP="000E718F">
            <w:pPr>
              <w:rPr>
                <w:rFonts w:cstheme="minorHAnsi"/>
                <w:bCs/>
                <w:szCs w:val="20"/>
              </w:rPr>
            </w:pPr>
            <w:r>
              <w:rPr>
                <w:rFonts w:cstheme="minorHAnsi"/>
                <w:szCs w:val="20"/>
              </w:rPr>
              <w:t>- Updated calculation table Cost NTG values</w:t>
            </w:r>
          </w:p>
          <w:p w14:paraId="0B6F7C3F" w14:textId="77777777" w:rsidR="000E718F" w:rsidRDefault="000E718F" w:rsidP="000E718F">
            <w:pPr>
              <w:rPr>
                <w:rFonts w:cstheme="minorHAnsi"/>
                <w:bCs/>
                <w:szCs w:val="20"/>
              </w:rPr>
            </w:pPr>
            <w:r>
              <w:rPr>
                <w:rFonts w:cstheme="minorHAnsi"/>
                <w:szCs w:val="20"/>
              </w:rPr>
              <w:t>- Updated paper to the template version: SP&amp;TS Work Paper Template 2013 v0.1 (based on previous version WPSCNRHC0038)</w:t>
            </w:r>
          </w:p>
          <w:p w14:paraId="4EFE29D8" w14:textId="77777777" w:rsidR="000E718F" w:rsidRDefault="000E718F" w:rsidP="000E718F">
            <w:pPr>
              <w:numPr>
                <w:ilvl w:val="0"/>
                <w:numId w:val="35"/>
              </w:numPr>
              <w:rPr>
                <w:rFonts w:cstheme="minorHAnsi"/>
                <w:bCs/>
              </w:rPr>
            </w:pPr>
            <w:r>
              <w:rPr>
                <w:rFonts w:cstheme="minorHAnsi"/>
              </w:rPr>
              <w:t>In Section 1.1a, Updated entire table and spreadsheet with new solution codes</w:t>
            </w:r>
          </w:p>
          <w:p w14:paraId="07981CB6" w14:textId="77777777" w:rsidR="000E718F" w:rsidRDefault="000E718F" w:rsidP="000E718F">
            <w:pPr>
              <w:numPr>
                <w:ilvl w:val="0"/>
                <w:numId w:val="35"/>
              </w:numPr>
              <w:rPr>
                <w:rFonts w:cstheme="minorHAnsi"/>
                <w:bCs/>
              </w:rPr>
            </w:pPr>
            <w:r>
              <w:rPr>
                <w:rFonts w:cstheme="minorHAnsi"/>
              </w:rPr>
              <w:t>In Section 1.1c, updated the measures requirement</w:t>
            </w:r>
          </w:p>
          <w:p w14:paraId="71923267" w14:textId="77777777" w:rsidR="000E718F" w:rsidRDefault="000E718F" w:rsidP="000E718F">
            <w:pPr>
              <w:numPr>
                <w:ilvl w:val="0"/>
                <w:numId w:val="35"/>
              </w:numPr>
              <w:rPr>
                <w:rFonts w:cstheme="minorHAnsi"/>
                <w:bCs/>
              </w:rPr>
            </w:pPr>
            <w:r>
              <w:rPr>
                <w:rFonts w:cstheme="minorHAnsi"/>
              </w:rPr>
              <w:t>In Section 1.5, updated the NTG for new measures not otherwise addressed</w:t>
            </w:r>
          </w:p>
          <w:p w14:paraId="10A493C7" w14:textId="77777777" w:rsidR="000E718F" w:rsidRDefault="000E718F" w:rsidP="000E718F">
            <w:pPr>
              <w:numPr>
                <w:ilvl w:val="0"/>
                <w:numId w:val="35"/>
              </w:numPr>
              <w:rPr>
                <w:rFonts w:cstheme="minorHAnsi"/>
                <w:bCs/>
              </w:rPr>
            </w:pPr>
            <w:r>
              <w:rPr>
                <w:rFonts w:cstheme="minorHAnsi"/>
              </w:rPr>
              <w:t>In Section 2, updated the calculations to include Demand Reduction</w:t>
            </w:r>
          </w:p>
          <w:p w14:paraId="14C60499" w14:textId="77777777" w:rsidR="000E718F" w:rsidRDefault="000E718F" w:rsidP="000E718F">
            <w:pPr>
              <w:numPr>
                <w:ilvl w:val="0"/>
                <w:numId w:val="35"/>
              </w:numPr>
              <w:rPr>
                <w:rFonts w:cstheme="minorHAnsi"/>
                <w:bCs/>
              </w:rPr>
            </w:pPr>
            <w:r>
              <w:rPr>
                <w:rFonts w:cstheme="minorHAnsi"/>
              </w:rPr>
              <w:t>In Section 3, updated building types</w:t>
            </w:r>
          </w:p>
          <w:p w14:paraId="0BAB2A1E" w14:textId="77777777" w:rsidR="000E718F" w:rsidRDefault="000E718F" w:rsidP="000E718F">
            <w:pPr>
              <w:numPr>
                <w:ilvl w:val="0"/>
                <w:numId w:val="35"/>
              </w:numPr>
              <w:rPr>
                <w:rFonts w:cstheme="minorHAnsi"/>
                <w:bCs/>
              </w:rPr>
            </w:pPr>
            <w:r>
              <w:rPr>
                <w:rFonts w:cstheme="minorHAnsi"/>
              </w:rPr>
              <w:t>In Section 4, revised the cost estimates based on RS Means as a reference</w:t>
            </w:r>
          </w:p>
          <w:p w14:paraId="407B6DC8" w14:textId="77777777" w:rsidR="000E718F" w:rsidRDefault="000E718F" w:rsidP="000E718F">
            <w:pPr>
              <w:ind w:left="360"/>
              <w:rPr>
                <w:rFonts w:cstheme="minorHAnsi"/>
                <w:bCs/>
              </w:rPr>
            </w:pPr>
          </w:p>
          <w:p w14:paraId="5A2F63ED" w14:textId="77777777" w:rsidR="000E718F" w:rsidRDefault="000E718F" w:rsidP="000E718F">
            <w:pPr>
              <w:numPr>
                <w:ilvl w:val="0"/>
                <w:numId w:val="35"/>
              </w:numPr>
              <w:rPr>
                <w:rFonts w:cstheme="minorHAnsi"/>
                <w:bCs/>
              </w:rPr>
            </w:pPr>
            <w:r>
              <w:rPr>
                <w:rFonts w:cstheme="minorHAnsi"/>
              </w:rPr>
              <w:t>In Section 1.5, updated the language and the table according to DEER2011_NTGR_2012-05-16</w:t>
            </w:r>
          </w:p>
          <w:p w14:paraId="671965DE" w14:textId="77777777" w:rsidR="000E718F" w:rsidRDefault="000E718F" w:rsidP="000E718F">
            <w:pPr>
              <w:numPr>
                <w:ilvl w:val="0"/>
                <w:numId w:val="35"/>
              </w:numPr>
              <w:rPr>
                <w:rFonts w:cstheme="minorHAnsi"/>
                <w:bCs/>
              </w:rPr>
            </w:pPr>
            <w:r>
              <w:rPr>
                <w:rFonts w:cstheme="minorHAnsi"/>
              </w:rPr>
              <w:t>Updated the entire paper to include “Residential – Multi-Family” building type</w:t>
            </w:r>
          </w:p>
          <w:p w14:paraId="34F0A8ED" w14:textId="5465EFA1" w:rsidR="000E718F" w:rsidRPr="00500C4E" w:rsidRDefault="000E718F" w:rsidP="000E718F">
            <w:r>
              <w:rPr>
                <w:rFonts w:cstheme="minorHAnsi"/>
                <w:szCs w:val="20"/>
              </w:rPr>
              <w:t>Section 2, All tables: Modified table headers to match equation parameter labels</w:t>
            </w:r>
          </w:p>
        </w:tc>
      </w:tr>
      <w:tr w:rsidR="003845E5" w:rsidRPr="00500C4E" w14:paraId="62DC1728" w14:textId="77777777" w:rsidTr="00FE7EB3">
        <w:trPr>
          <w:trHeight w:val="20"/>
        </w:trPr>
        <w:tc>
          <w:tcPr>
            <w:tcW w:w="280" w:type="pct"/>
          </w:tcPr>
          <w:p w14:paraId="3E501C93" w14:textId="65A6E899" w:rsidR="0036726C" w:rsidRPr="00500C4E" w:rsidRDefault="000E718F" w:rsidP="005729C8">
            <w:pPr>
              <w:rPr>
                <w:rFonts w:cstheme="minorHAnsi"/>
                <w:szCs w:val="20"/>
              </w:rPr>
            </w:pPr>
            <w:r>
              <w:rPr>
                <w:rFonts w:cstheme="minorHAnsi"/>
                <w:szCs w:val="20"/>
              </w:rPr>
              <w:t>1</w:t>
            </w:r>
          </w:p>
        </w:tc>
        <w:tc>
          <w:tcPr>
            <w:tcW w:w="541" w:type="pct"/>
          </w:tcPr>
          <w:p w14:paraId="2265169C" w14:textId="4C10DDCA" w:rsidR="0036726C" w:rsidRPr="00500C4E" w:rsidRDefault="000E718F" w:rsidP="005729C8">
            <w:pPr>
              <w:rPr>
                <w:rFonts w:cstheme="minorHAnsi"/>
                <w:szCs w:val="20"/>
              </w:rPr>
            </w:pPr>
            <w:r>
              <w:rPr>
                <w:rFonts w:cstheme="minorHAnsi"/>
                <w:szCs w:val="20"/>
              </w:rPr>
              <w:t>3/18/16</w:t>
            </w:r>
          </w:p>
        </w:tc>
        <w:tc>
          <w:tcPr>
            <w:tcW w:w="847" w:type="pct"/>
          </w:tcPr>
          <w:p w14:paraId="1B212508" w14:textId="3E196D8B" w:rsidR="0036726C" w:rsidRPr="00500C4E" w:rsidRDefault="000E718F" w:rsidP="005729C8">
            <w:pPr>
              <w:rPr>
                <w:rFonts w:cstheme="minorHAnsi"/>
                <w:szCs w:val="20"/>
              </w:rPr>
            </w:pPr>
            <w:r>
              <w:rPr>
                <w:rFonts w:cstheme="minorHAnsi"/>
                <w:szCs w:val="20"/>
              </w:rPr>
              <w:t>Yun Han/SCE</w:t>
            </w:r>
          </w:p>
        </w:tc>
        <w:tc>
          <w:tcPr>
            <w:tcW w:w="3332" w:type="pct"/>
          </w:tcPr>
          <w:p w14:paraId="0B804F62" w14:textId="77777777" w:rsidR="000E718F" w:rsidRDefault="000E718F" w:rsidP="000E718F">
            <w:pPr>
              <w:numPr>
                <w:ilvl w:val="0"/>
                <w:numId w:val="36"/>
              </w:numPr>
              <w:rPr>
                <w:szCs w:val="22"/>
              </w:rPr>
            </w:pPr>
            <w:r>
              <w:t>New template update for 2016 program year</w:t>
            </w:r>
          </w:p>
          <w:p w14:paraId="157ABC59" w14:textId="77777777" w:rsidR="000E718F" w:rsidRPr="000E718F" w:rsidRDefault="000E718F" w:rsidP="000E718F">
            <w:pPr>
              <w:numPr>
                <w:ilvl w:val="0"/>
                <w:numId w:val="36"/>
              </w:numPr>
              <w:rPr>
                <w:szCs w:val="22"/>
              </w:rPr>
            </w:pPr>
            <w:r>
              <w:t>Removed SCE building types</w:t>
            </w:r>
          </w:p>
          <w:p w14:paraId="61966CE2" w14:textId="20984E51" w:rsidR="0036726C" w:rsidRPr="000E718F" w:rsidRDefault="000E718F" w:rsidP="000E718F">
            <w:pPr>
              <w:numPr>
                <w:ilvl w:val="0"/>
                <w:numId w:val="36"/>
              </w:numPr>
              <w:rPr>
                <w:szCs w:val="22"/>
              </w:rPr>
            </w:pPr>
            <w:r w:rsidRPr="000E718F">
              <w:t>No value modifications</w:t>
            </w:r>
          </w:p>
        </w:tc>
      </w:tr>
      <w:tr w:rsidR="00FE7EB3" w:rsidRPr="00500C4E" w14:paraId="65CE8193" w14:textId="77777777" w:rsidTr="00FE7EB3">
        <w:trPr>
          <w:trHeight w:val="20"/>
        </w:trPr>
        <w:tc>
          <w:tcPr>
            <w:tcW w:w="280" w:type="pct"/>
          </w:tcPr>
          <w:p w14:paraId="213940FF" w14:textId="15667B8B" w:rsidR="00FE7EB3" w:rsidRDefault="00FE7EB3" w:rsidP="00FE7EB3">
            <w:pPr>
              <w:rPr>
                <w:rFonts w:cstheme="minorHAnsi"/>
                <w:szCs w:val="20"/>
              </w:rPr>
            </w:pPr>
            <w:r>
              <w:rPr>
                <w:rFonts w:cstheme="minorHAnsi"/>
                <w:szCs w:val="20"/>
              </w:rPr>
              <w:t>2</w:t>
            </w:r>
          </w:p>
        </w:tc>
        <w:tc>
          <w:tcPr>
            <w:tcW w:w="541" w:type="pct"/>
          </w:tcPr>
          <w:p w14:paraId="2C7F4011" w14:textId="60912EBD" w:rsidR="00FE7EB3" w:rsidRDefault="00FE7EB3" w:rsidP="00FE7EB3">
            <w:pPr>
              <w:rPr>
                <w:rFonts w:cstheme="minorHAnsi"/>
                <w:szCs w:val="20"/>
              </w:rPr>
            </w:pPr>
            <w:r>
              <w:rPr>
                <w:rFonts w:cstheme="minorHAnsi"/>
                <w:szCs w:val="20"/>
              </w:rPr>
              <w:t>4/28/16</w:t>
            </w:r>
          </w:p>
        </w:tc>
        <w:tc>
          <w:tcPr>
            <w:tcW w:w="847" w:type="pct"/>
          </w:tcPr>
          <w:p w14:paraId="28C9A651" w14:textId="6AB52178" w:rsidR="00FE7EB3" w:rsidRDefault="00FE7EB3" w:rsidP="00FE7EB3">
            <w:pPr>
              <w:rPr>
                <w:rFonts w:cstheme="minorHAnsi"/>
                <w:szCs w:val="20"/>
              </w:rPr>
            </w:pPr>
            <w:r>
              <w:rPr>
                <w:rFonts w:cstheme="minorHAnsi"/>
                <w:szCs w:val="20"/>
              </w:rPr>
              <w:t>Jay Bhakta/SCE</w:t>
            </w:r>
          </w:p>
        </w:tc>
        <w:tc>
          <w:tcPr>
            <w:tcW w:w="3332" w:type="pct"/>
          </w:tcPr>
          <w:p w14:paraId="5AFE389B" w14:textId="65ABF267" w:rsidR="00FE7EB3" w:rsidRPr="00FE7EB3" w:rsidRDefault="00FE7EB3" w:rsidP="00FE7EB3">
            <w:pPr>
              <w:numPr>
                <w:ilvl w:val="0"/>
                <w:numId w:val="36"/>
              </w:numPr>
              <w:rPr>
                <w:szCs w:val="22"/>
              </w:rPr>
            </w:pPr>
            <w:r w:rsidRPr="00FE7EB3">
              <w:t>Replace</w:t>
            </w:r>
            <w:r>
              <w:t>d</w:t>
            </w:r>
            <w:r w:rsidRPr="00FE7EB3">
              <w:t xml:space="preserve"> </w:t>
            </w:r>
            <w:proofErr w:type="spellStart"/>
            <w:r w:rsidRPr="00FE7EB3">
              <w:t>Misc</w:t>
            </w:r>
            <w:proofErr w:type="spellEnd"/>
            <w:r w:rsidRPr="00FE7EB3">
              <w:t>-Commercial, Health/Medical - Clinic with Office Small</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34798A9C" w:rsidR="008877AF" w:rsidRPr="00EE4120" w:rsidRDefault="008877AF" w:rsidP="00A84BF9">
            <w:pPr>
              <w:rPr>
                <w:bCs/>
                <w:color w:val="FF0000"/>
              </w:rPr>
            </w:pPr>
          </w:p>
        </w:tc>
        <w:tc>
          <w:tcPr>
            <w:tcW w:w="351" w:type="pct"/>
          </w:tcPr>
          <w:p w14:paraId="23988046" w14:textId="45504BD2" w:rsidR="008877AF" w:rsidRPr="00EE4120" w:rsidRDefault="008877AF" w:rsidP="00A84BF9">
            <w:pPr>
              <w:rPr>
                <w:bCs/>
                <w:color w:val="FF0000"/>
                <w:szCs w:val="20"/>
              </w:rPr>
            </w:pPr>
          </w:p>
        </w:tc>
        <w:tc>
          <w:tcPr>
            <w:tcW w:w="548" w:type="pct"/>
          </w:tcPr>
          <w:p w14:paraId="4AB37DB0" w14:textId="14DB8A2B" w:rsidR="008877AF" w:rsidRPr="00EE4120" w:rsidRDefault="008877AF" w:rsidP="00A84BF9">
            <w:pPr>
              <w:rPr>
                <w:bCs/>
                <w:color w:val="FF0000"/>
                <w:szCs w:val="20"/>
              </w:rPr>
            </w:pPr>
          </w:p>
        </w:tc>
        <w:tc>
          <w:tcPr>
            <w:tcW w:w="552" w:type="pct"/>
          </w:tcPr>
          <w:p w14:paraId="62E998F6" w14:textId="03274700" w:rsidR="008877AF" w:rsidRPr="00EE4120" w:rsidRDefault="008877AF" w:rsidP="00A84BF9">
            <w:pPr>
              <w:rPr>
                <w:bCs/>
                <w:color w:val="FF0000"/>
                <w:szCs w:val="20"/>
              </w:rPr>
            </w:pPr>
          </w:p>
        </w:tc>
        <w:tc>
          <w:tcPr>
            <w:tcW w:w="1634" w:type="pct"/>
          </w:tcPr>
          <w:p w14:paraId="369DEEE8" w14:textId="79C484CB" w:rsidR="008877AF" w:rsidRPr="000E718F" w:rsidRDefault="008877AF" w:rsidP="00F25B36">
            <w:pPr>
              <w:numPr>
                <w:ilvl w:val="0"/>
                <w:numId w:val="33"/>
              </w:numPr>
              <w:rPr>
                <w:bCs/>
              </w:rPr>
            </w:pPr>
          </w:p>
        </w:tc>
        <w:tc>
          <w:tcPr>
            <w:tcW w:w="1634" w:type="pct"/>
          </w:tcPr>
          <w:p w14:paraId="1ECCFDB6" w14:textId="1FFE4C5E" w:rsidR="008877AF" w:rsidRPr="000E718F" w:rsidRDefault="008877AF" w:rsidP="00F25B36">
            <w:pPr>
              <w:numPr>
                <w:ilvl w:val="0"/>
                <w:numId w:val="33"/>
              </w:numPr>
              <w:rPr>
                <w:bCs/>
              </w:rPr>
            </w:pPr>
          </w:p>
        </w:tc>
      </w:tr>
      <w:tr w:rsidR="008877AF" w:rsidRPr="00500C4E" w14:paraId="69D073CD" w14:textId="392DFDA5" w:rsidTr="00BA5FE4">
        <w:trPr>
          <w:trHeight w:val="20"/>
        </w:trPr>
        <w:tc>
          <w:tcPr>
            <w:tcW w:w="280" w:type="pct"/>
          </w:tcPr>
          <w:p w14:paraId="19E0D6ED" w14:textId="6FB4B71A" w:rsidR="008877AF" w:rsidRPr="00EE4120" w:rsidRDefault="008877AF" w:rsidP="00A84BF9">
            <w:pPr>
              <w:rPr>
                <w:color w:val="FF0000"/>
              </w:rPr>
            </w:pPr>
          </w:p>
        </w:tc>
        <w:tc>
          <w:tcPr>
            <w:tcW w:w="351" w:type="pct"/>
          </w:tcPr>
          <w:p w14:paraId="71879172" w14:textId="2328CFB2" w:rsidR="008877AF" w:rsidRPr="00EE4120" w:rsidRDefault="008877AF" w:rsidP="00A84BF9">
            <w:pPr>
              <w:autoSpaceDE w:val="0"/>
              <w:autoSpaceDN w:val="0"/>
              <w:adjustRightInd w:val="0"/>
              <w:rPr>
                <w:color w:val="FF0000"/>
                <w:szCs w:val="20"/>
              </w:rPr>
            </w:pPr>
          </w:p>
        </w:tc>
        <w:tc>
          <w:tcPr>
            <w:tcW w:w="548" w:type="pct"/>
          </w:tcPr>
          <w:p w14:paraId="61A20ED3" w14:textId="6CEEE089" w:rsidR="008877AF" w:rsidRPr="00EE4120" w:rsidRDefault="008877AF" w:rsidP="00A84BF9">
            <w:pPr>
              <w:autoSpaceDE w:val="0"/>
              <w:autoSpaceDN w:val="0"/>
              <w:adjustRightInd w:val="0"/>
              <w:rPr>
                <w:color w:val="FF0000"/>
                <w:szCs w:val="20"/>
              </w:rPr>
            </w:pPr>
          </w:p>
        </w:tc>
        <w:tc>
          <w:tcPr>
            <w:tcW w:w="552" w:type="pct"/>
          </w:tcPr>
          <w:p w14:paraId="211F8E7E" w14:textId="6132979A" w:rsidR="008877AF" w:rsidRPr="00EE4120" w:rsidRDefault="008877AF" w:rsidP="00A84BF9">
            <w:pPr>
              <w:rPr>
                <w:color w:val="FF0000"/>
                <w:szCs w:val="20"/>
              </w:rPr>
            </w:pPr>
          </w:p>
        </w:tc>
        <w:tc>
          <w:tcPr>
            <w:tcW w:w="1634" w:type="pct"/>
          </w:tcPr>
          <w:p w14:paraId="52AA4972" w14:textId="3C1DE04C" w:rsidR="008877AF" w:rsidRPr="000E718F" w:rsidRDefault="008877AF" w:rsidP="00F25B36">
            <w:pPr>
              <w:numPr>
                <w:ilvl w:val="0"/>
                <w:numId w:val="34"/>
              </w:numPr>
              <w:rPr>
                <w:bCs/>
              </w:rPr>
            </w:pPr>
          </w:p>
        </w:tc>
        <w:tc>
          <w:tcPr>
            <w:tcW w:w="1634" w:type="pct"/>
          </w:tcPr>
          <w:p w14:paraId="34686434" w14:textId="35C75BEA" w:rsidR="008877AF" w:rsidRPr="000E718F" w:rsidRDefault="008877AF" w:rsidP="008877AF">
            <w:pPr>
              <w:numPr>
                <w:ilvl w:val="0"/>
                <w:numId w:val="34"/>
              </w:numPr>
              <w:rPr>
                <w:bCs/>
              </w:rPr>
            </w:pPr>
          </w:p>
        </w:tc>
      </w:tr>
    </w:tbl>
    <w:p w14:paraId="0A689F00" w14:textId="0F3F00D0" w:rsidR="00DA2822" w:rsidRPr="000E718F" w:rsidRDefault="001E1320" w:rsidP="00BA5FE4">
      <w:pPr>
        <w:spacing w:line="276" w:lineRule="auto"/>
        <w:rPr>
          <w:sz w:val="20"/>
          <w:szCs w:val="20"/>
        </w:rPr>
      </w:pPr>
      <w:r>
        <w:rPr>
          <w:sz w:val="20"/>
          <w:szCs w:val="20"/>
        </w:rPr>
        <w:t xml:space="preserve">Cal TF website: </w:t>
      </w:r>
      <w:hyperlink r:id="rId10" w:history="1">
        <w:r w:rsidR="008877AF" w:rsidRPr="007911DF">
          <w:rPr>
            <w:sz w:val="20"/>
            <w:szCs w:val="20"/>
          </w:rPr>
          <w:t>http://www.caltf.org/</w:t>
        </w:r>
      </w:hyperlink>
      <w:r w:rsidR="008877AF">
        <w:rPr>
          <w:sz w:val="20"/>
          <w:szCs w:val="20"/>
        </w:rPr>
        <w:t xml:space="preserve"> </w:t>
      </w:r>
      <w:r w:rsidR="00DA2822">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1BA39275" w14:textId="5EFDF0F1" w:rsidR="000E718F" w:rsidRPr="00005B05" w:rsidRDefault="000E718F" w:rsidP="000E718F">
      <w:pPr>
        <w:rPr>
          <w:rFonts w:cstheme="minorHAnsi"/>
        </w:rPr>
      </w:pPr>
      <w:r w:rsidRPr="00005B05">
        <w:rPr>
          <w:rFonts w:cstheme="minorHAnsi"/>
        </w:rPr>
        <w:t xml:space="preserve">This work paper details the retrofit installation of carbon monoxide sensors and variable frequency drive (VFD) exhausts fans for parking structures (parking structures). The base case is an existing constant speed  exhaust fan within an existing parking structure either operated on a time schedule or allowed to run 24 hours per day 7 days a week. The measure case is a variable speed exhaust fan equipped with a variable frequency drive that will be controlled by carbon monoxide (CO) sensors located throughout the parking structure. </w:t>
      </w:r>
    </w:p>
    <w:p w14:paraId="6D365D0E" w14:textId="77777777" w:rsidR="000E718F" w:rsidRPr="00005B05" w:rsidRDefault="000E718F" w:rsidP="000E718F">
      <w:pPr>
        <w:rPr>
          <w:rFonts w:cstheme="minorHAnsi"/>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966"/>
        <w:gridCol w:w="6384"/>
      </w:tblGrid>
      <w:tr w:rsidR="005720F2" w:rsidRPr="00800706" w14:paraId="282551D9" w14:textId="77777777" w:rsidTr="00105A03">
        <w:trPr>
          <w:trHeight w:val="20"/>
        </w:trPr>
        <w:tc>
          <w:tcPr>
            <w:tcW w:w="1586" w:type="pct"/>
            <w:shd w:val="clear" w:color="auto" w:fill="D9D9D9" w:themeFill="background1" w:themeFillShade="D9"/>
          </w:tcPr>
          <w:p w14:paraId="4FC5763D" w14:textId="75FAA297" w:rsidR="005720F2" w:rsidRPr="00800706" w:rsidRDefault="005720F2" w:rsidP="00920905">
            <w:pPr>
              <w:pStyle w:val="Reminder"/>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14" w:type="pct"/>
            <w:shd w:val="clear" w:color="auto" w:fill="D9D9D9" w:themeFill="background1" w:themeFillShade="D9"/>
          </w:tcPr>
          <w:p w14:paraId="6555D04F" w14:textId="7502C746" w:rsidR="005720F2" w:rsidRPr="00920905" w:rsidRDefault="005720F2" w:rsidP="00920905">
            <w:pPr>
              <w:pStyle w:val="Reminder"/>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105A03">
        <w:trPr>
          <w:trHeight w:val="20"/>
        </w:trPr>
        <w:tc>
          <w:tcPr>
            <w:tcW w:w="1586" w:type="pct"/>
          </w:tcPr>
          <w:p w14:paraId="25878B64" w14:textId="2358F1DE" w:rsidR="00D85F09" w:rsidRPr="00920905" w:rsidRDefault="00D85F09" w:rsidP="00920905">
            <w:pPr>
              <w:pStyle w:val="Reminder"/>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14" w:type="pct"/>
          </w:tcPr>
          <w:p w14:paraId="5BFB3C97" w14:textId="421190BB" w:rsidR="00D85F09" w:rsidRPr="008A7080" w:rsidRDefault="00105A03" w:rsidP="00920905">
            <w:pPr>
              <w:rPr>
                <w:szCs w:val="20"/>
              </w:rPr>
            </w:pPr>
            <w:r w:rsidRPr="008A7080">
              <w:rPr>
                <w:szCs w:val="20"/>
              </w:rPr>
              <w:t>VFD Demand Control System Retrofit to Parking Structure Exhaust Fan &lt;10HP to 100 HP</w:t>
            </w:r>
          </w:p>
        </w:tc>
      </w:tr>
      <w:tr w:rsidR="00D85F09" w:rsidRPr="00800706" w14:paraId="1C9532C6" w14:textId="77777777" w:rsidTr="00105A03">
        <w:trPr>
          <w:trHeight w:val="20"/>
        </w:trPr>
        <w:tc>
          <w:tcPr>
            <w:tcW w:w="1586" w:type="pct"/>
          </w:tcPr>
          <w:p w14:paraId="33E87E80" w14:textId="1EC944A8" w:rsidR="00D85F09" w:rsidRPr="00920905" w:rsidRDefault="00786E92" w:rsidP="00920905">
            <w:pPr>
              <w:pStyle w:val="Reminder"/>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14" w:type="pct"/>
          </w:tcPr>
          <w:p w14:paraId="7949BAEE" w14:textId="1C49580C" w:rsidR="00D85F09" w:rsidRPr="008A7080" w:rsidRDefault="00105A03" w:rsidP="00920905">
            <w:pPr>
              <w:rPr>
                <w:i/>
                <w:szCs w:val="20"/>
              </w:rPr>
            </w:pPr>
            <w:r w:rsidRPr="008A7080">
              <w:rPr>
                <w:szCs w:val="20"/>
              </w:rPr>
              <w:t>No VFD</w:t>
            </w:r>
          </w:p>
        </w:tc>
      </w:tr>
      <w:tr w:rsidR="002344FB" w:rsidRPr="00800706" w14:paraId="7FF41B99" w14:textId="77777777" w:rsidTr="00105A03">
        <w:trPr>
          <w:trHeight w:val="20"/>
        </w:trPr>
        <w:tc>
          <w:tcPr>
            <w:tcW w:w="1586" w:type="pct"/>
          </w:tcPr>
          <w:p w14:paraId="19934728" w14:textId="52D3BBF6" w:rsidR="002344FB" w:rsidRPr="00800706" w:rsidRDefault="002344FB">
            <w:pPr>
              <w:pStyle w:val="Reminder"/>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14" w:type="pct"/>
          </w:tcPr>
          <w:p w14:paraId="421D7A92" w14:textId="2AE94262" w:rsidR="002344FB" w:rsidRPr="008A7080" w:rsidRDefault="00105A03">
            <w:pPr>
              <w:rPr>
                <w:szCs w:val="20"/>
              </w:rPr>
            </w:pPr>
            <w:r w:rsidRPr="008A7080">
              <w:rPr>
                <w:szCs w:val="20"/>
              </w:rPr>
              <w:t>N/A</w:t>
            </w:r>
          </w:p>
        </w:tc>
      </w:tr>
      <w:tr w:rsidR="00D85F09" w:rsidRPr="00800706" w14:paraId="05B54372" w14:textId="77777777" w:rsidTr="00105A03">
        <w:trPr>
          <w:trHeight w:val="20"/>
        </w:trPr>
        <w:tc>
          <w:tcPr>
            <w:tcW w:w="1586" w:type="pct"/>
          </w:tcPr>
          <w:p w14:paraId="74307EFB" w14:textId="5792FB0B" w:rsidR="00D85F09" w:rsidRPr="00920905" w:rsidRDefault="005720F2" w:rsidP="00920905">
            <w:pPr>
              <w:pStyle w:val="Reminder"/>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14" w:type="pct"/>
          </w:tcPr>
          <w:p w14:paraId="03844E1C" w14:textId="6AC312E2" w:rsidR="00D85F09" w:rsidRPr="008A7080" w:rsidRDefault="00105A03" w:rsidP="00920905">
            <w:pPr>
              <w:rPr>
                <w:i/>
                <w:szCs w:val="20"/>
              </w:rPr>
            </w:pPr>
            <w:r w:rsidRPr="008A7080">
              <w:rPr>
                <w:szCs w:val="20"/>
              </w:rPr>
              <w:t>N/A</w:t>
            </w:r>
          </w:p>
        </w:tc>
      </w:tr>
    </w:tbl>
    <w:p w14:paraId="3D32C2EF" w14:textId="77777777" w:rsidR="00D85F09" w:rsidRPr="00800706" w:rsidRDefault="00D85F09" w:rsidP="00E65327">
      <w:pPr>
        <w:pStyle w:val="ListBullet"/>
        <w:numPr>
          <w:ilvl w:val="0"/>
          <w:numId w:val="0"/>
        </w:numPr>
        <w:ind w:left="360" w:hanging="360"/>
      </w:pPr>
    </w:p>
    <w:p w14:paraId="00275FA1" w14:textId="20D4A226" w:rsidR="00AC5309" w:rsidRPr="00E65327" w:rsidRDefault="00AC5309" w:rsidP="00920905">
      <w:pPr>
        <w:rPr>
          <w:rFonts w:cstheme="minorHAnsi"/>
          <w:b/>
          <w:szCs w:val="22"/>
        </w:rPr>
      </w:pPr>
      <w:r w:rsidRPr="00E65327">
        <w:rPr>
          <w:rFonts w:cstheme="minorHAnsi"/>
          <w:b/>
          <w:szCs w:val="22"/>
        </w:rPr>
        <w:t>Measure</w:t>
      </w:r>
      <w:r w:rsidR="005476F6" w:rsidRPr="00E65327">
        <w:rPr>
          <w:rFonts w:cstheme="minorHAnsi"/>
          <w:b/>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0E718F" w:rsidRPr="00800706" w14:paraId="0290ADBE" w14:textId="77777777" w:rsidTr="000E718F">
        <w:trPr>
          <w:trHeight w:val="243"/>
        </w:trPr>
        <w:tc>
          <w:tcPr>
            <w:tcW w:w="539" w:type="pct"/>
          </w:tcPr>
          <w:p w14:paraId="1CE709CC" w14:textId="77777777" w:rsidR="000E718F" w:rsidRPr="00920905" w:rsidRDefault="000E718F" w:rsidP="000E718F">
            <w:pPr>
              <w:rPr>
                <w:rFonts w:cstheme="minorHAnsi"/>
                <w:color w:val="FF0000"/>
                <w:szCs w:val="20"/>
              </w:rPr>
            </w:pPr>
          </w:p>
        </w:tc>
        <w:tc>
          <w:tcPr>
            <w:tcW w:w="539" w:type="pct"/>
          </w:tcPr>
          <w:p w14:paraId="666F9F6A" w14:textId="77777777" w:rsidR="000E718F" w:rsidRPr="00920905" w:rsidRDefault="000E718F" w:rsidP="000E718F">
            <w:pPr>
              <w:rPr>
                <w:rFonts w:cstheme="minorHAnsi"/>
                <w:color w:val="FF0000"/>
                <w:szCs w:val="20"/>
              </w:rPr>
            </w:pPr>
          </w:p>
        </w:tc>
        <w:tc>
          <w:tcPr>
            <w:tcW w:w="605" w:type="pct"/>
            <w:vAlign w:val="center"/>
          </w:tcPr>
          <w:p w14:paraId="63438A36" w14:textId="003765DC" w:rsidR="000E718F" w:rsidRPr="00920905" w:rsidRDefault="000E718F" w:rsidP="000E718F">
            <w:pPr>
              <w:rPr>
                <w:rFonts w:cstheme="minorHAnsi"/>
                <w:color w:val="FF0000"/>
                <w:szCs w:val="20"/>
              </w:rPr>
            </w:pPr>
            <w:r>
              <w:rPr>
                <w:rFonts w:cstheme="minorHAnsi"/>
                <w:color w:val="000000"/>
                <w:szCs w:val="20"/>
              </w:rPr>
              <w:t>AC-29603</w:t>
            </w:r>
          </w:p>
        </w:tc>
        <w:tc>
          <w:tcPr>
            <w:tcW w:w="673" w:type="pct"/>
          </w:tcPr>
          <w:p w14:paraId="311A1841" w14:textId="4E5D77B0" w:rsidR="000E718F" w:rsidRPr="00920905" w:rsidRDefault="000E718F" w:rsidP="000E718F">
            <w:pPr>
              <w:rPr>
                <w:rFonts w:cstheme="minorHAnsi"/>
                <w:color w:val="FF0000"/>
                <w:szCs w:val="20"/>
              </w:rPr>
            </w:pPr>
          </w:p>
        </w:tc>
        <w:tc>
          <w:tcPr>
            <w:tcW w:w="2644" w:type="pct"/>
            <w:vAlign w:val="center"/>
          </w:tcPr>
          <w:p w14:paraId="512138E6" w14:textId="318AC0E8" w:rsidR="000E718F" w:rsidRPr="00920905" w:rsidRDefault="000E718F" w:rsidP="000E718F">
            <w:pPr>
              <w:rPr>
                <w:color w:val="FF0000"/>
              </w:rPr>
            </w:pPr>
            <w:r>
              <w:rPr>
                <w:rFonts w:cstheme="minorHAnsi"/>
                <w:color w:val="000000"/>
                <w:szCs w:val="20"/>
              </w:rPr>
              <w:t>VFD Demand Control System Retrofit to Parking Structure Exhaust Fan:  &lt; 10HP</w:t>
            </w:r>
          </w:p>
        </w:tc>
      </w:tr>
      <w:tr w:rsidR="000E718F" w:rsidRPr="00800706" w14:paraId="3EC8DDF0" w14:textId="77777777" w:rsidTr="00920905">
        <w:trPr>
          <w:trHeight w:val="243"/>
        </w:trPr>
        <w:tc>
          <w:tcPr>
            <w:tcW w:w="539" w:type="pct"/>
          </w:tcPr>
          <w:p w14:paraId="036611DE" w14:textId="77777777" w:rsidR="000E718F" w:rsidRPr="00350BF1" w:rsidRDefault="000E718F" w:rsidP="000E718F">
            <w:pPr>
              <w:rPr>
                <w:rFonts w:cstheme="minorHAnsi"/>
                <w:szCs w:val="20"/>
              </w:rPr>
            </w:pPr>
          </w:p>
        </w:tc>
        <w:tc>
          <w:tcPr>
            <w:tcW w:w="539" w:type="pct"/>
          </w:tcPr>
          <w:p w14:paraId="7DC81BD5" w14:textId="77777777" w:rsidR="000E718F" w:rsidRPr="00350BF1" w:rsidRDefault="000E718F" w:rsidP="000E718F">
            <w:pPr>
              <w:rPr>
                <w:rFonts w:cstheme="minorHAnsi"/>
                <w:szCs w:val="20"/>
              </w:rPr>
            </w:pPr>
          </w:p>
        </w:tc>
        <w:tc>
          <w:tcPr>
            <w:tcW w:w="605" w:type="pct"/>
          </w:tcPr>
          <w:p w14:paraId="00E0B555" w14:textId="684B580D" w:rsidR="000E718F" w:rsidRPr="00350BF1" w:rsidRDefault="000E718F" w:rsidP="000E718F">
            <w:pPr>
              <w:rPr>
                <w:rFonts w:cstheme="minorHAnsi"/>
                <w:szCs w:val="20"/>
              </w:rPr>
            </w:pPr>
            <w:r>
              <w:rPr>
                <w:rFonts w:cstheme="minorHAnsi"/>
                <w:color w:val="000000"/>
                <w:szCs w:val="20"/>
              </w:rPr>
              <w:t>AC-30912</w:t>
            </w:r>
          </w:p>
        </w:tc>
        <w:tc>
          <w:tcPr>
            <w:tcW w:w="673" w:type="pct"/>
          </w:tcPr>
          <w:p w14:paraId="479924EB" w14:textId="77777777" w:rsidR="000E718F" w:rsidRPr="00350BF1" w:rsidRDefault="000E718F" w:rsidP="000E718F">
            <w:pPr>
              <w:rPr>
                <w:rFonts w:cstheme="minorHAnsi"/>
                <w:szCs w:val="20"/>
              </w:rPr>
            </w:pPr>
          </w:p>
        </w:tc>
        <w:tc>
          <w:tcPr>
            <w:tcW w:w="2644" w:type="pct"/>
          </w:tcPr>
          <w:p w14:paraId="592A1733" w14:textId="33175967" w:rsidR="000E718F" w:rsidRPr="00920905" w:rsidRDefault="000E718F" w:rsidP="000E718F">
            <w:r>
              <w:rPr>
                <w:rFonts w:cstheme="minorHAnsi"/>
                <w:color w:val="000000"/>
                <w:szCs w:val="20"/>
              </w:rPr>
              <w:t>VFD Demand Control System Retrofit to Parking Structure Exhaust Fan:  10HP to 40HP</w:t>
            </w:r>
          </w:p>
        </w:tc>
      </w:tr>
      <w:tr w:rsidR="000E718F" w:rsidRPr="00800706" w14:paraId="76E7B4F0" w14:textId="77777777" w:rsidTr="00920905">
        <w:trPr>
          <w:trHeight w:val="243"/>
        </w:trPr>
        <w:tc>
          <w:tcPr>
            <w:tcW w:w="539" w:type="pct"/>
          </w:tcPr>
          <w:p w14:paraId="74AB380E" w14:textId="77777777" w:rsidR="000E718F" w:rsidRPr="00350BF1" w:rsidRDefault="000E718F" w:rsidP="000E718F">
            <w:pPr>
              <w:rPr>
                <w:rFonts w:cstheme="minorHAnsi"/>
                <w:szCs w:val="20"/>
              </w:rPr>
            </w:pPr>
          </w:p>
        </w:tc>
        <w:tc>
          <w:tcPr>
            <w:tcW w:w="539" w:type="pct"/>
          </w:tcPr>
          <w:p w14:paraId="67926A51" w14:textId="77777777" w:rsidR="000E718F" w:rsidRPr="00350BF1" w:rsidRDefault="000E718F" w:rsidP="000E718F">
            <w:pPr>
              <w:rPr>
                <w:rFonts w:cstheme="minorHAnsi"/>
                <w:szCs w:val="20"/>
              </w:rPr>
            </w:pPr>
          </w:p>
        </w:tc>
        <w:tc>
          <w:tcPr>
            <w:tcW w:w="605" w:type="pct"/>
          </w:tcPr>
          <w:p w14:paraId="7705A1BB" w14:textId="2D7DCE3B" w:rsidR="000E718F" w:rsidRPr="00350BF1" w:rsidRDefault="000E718F" w:rsidP="000E718F">
            <w:pPr>
              <w:rPr>
                <w:rFonts w:cstheme="minorHAnsi"/>
                <w:szCs w:val="20"/>
              </w:rPr>
            </w:pPr>
            <w:r>
              <w:rPr>
                <w:rFonts w:cstheme="minorHAnsi"/>
                <w:color w:val="000000"/>
                <w:szCs w:val="20"/>
              </w:rPr>
              <w:t>AC-45381</w:t>
            </w:r>
          </w:p>
        </w:tc>
        <w:tc>
          <w:tcPr>
            <w:tcW w:w="673" w:type="pct"/>
          </w:tcPr>
          <w:p w14:paraId="2E1A69E3" w14:textId="77777777" w:rsidR="000E718F" w:rsidRPr="00350BF1" w:rsidRDefault="000E718F" w:rsidP="000E718F">
            <w:pPr>
              <w:rPr>
                <w:rFonts w:cstheme="minorHAnsi"/>
                <w:szCs w:val="20"/>
              </w:rPr>
            </w:pPr>
          </w:p>
        </w:tc>
        <w:tc>
          <w:tcPr>
            <w:tcW w:w="2644" w:type="pct"/>
          </w:tcPr>
          <w:p w14:paraId="465CF31F" w14:textId="21CD8515" w:rsidR="000E718F" w:rsidRPr="00920905" w:rsidRDefault="000E718F" w:rsidP="000E718F">
            <w:r>
              <w:rPr>
                <w:rFonts w:cstheme="minorHAnsi"/>
                <w:color w:val="000000"/>
                <w:szCs w:val="20"/>
              </w:rPr>
              <w:t>VFD Demand Control System Retrofit to Parking Structure Exhaust Fan: 41HP to 100HP</w:t>
            </w:r>
          </w:p>
        </w:tc>
      </w:tr>
    </w:tbl>
    <w:p w14:paraId="3AF714EF" w14:textId="77777777" w:rsidR="00760CDC" w:rsidRPr="00800706" w:rsidRDefault="00760CDC" w:rsidP="00697868">
      <w:pPr>
        <w:pStyle w:val="Reminder"/>
        <w:rPr>
          <w:rFonts w:asciiTheme="minorHAnsi" w:hAnsiTheme="minorHAnsi" w:cstheme="minorHAnsi"/>
          <w:i w:val="0"/>
          <w:szCs w:val="22"/>
        </w:rPr>
      </w:pPr>
    </w:p>
    <w:p w14:paraId="676C1ACD" w14:textId="77777777" w:rsidR="002D1E88" w:rsidRPr="00005B05" w:rsidRDefault="002D1E88" w:rsidP="002D1E88">
      <w:pPr>
        <w:rPr>
          <w:rFonts w:cstheme="minorHAnsi"/>
        </w:rPr>
      </w:pPr>
      <w:r w:rsidRPr="00005B05">
        <w:rPr>
          <w:rFonts w:cstheme="minorHAnsi"/>
        </w:rPr>
        <w:t xml:space="preserve">The target market participants for this measure are Residential Multi-family, Office, Education, Health, Lodging, Retail, and Commercial structures which have enclosed parking structures.  See section 3 for a full list of the building types included in this work paper. </w:t>
      </w:r>
    </w:p>
    <w:p w14:paraId="0AC275C6" w14:textId="77777777" w:rsidR="00914D31" w:rsidRPr="00005B05" w:rsidRDefault="00914D31" w:rsidP="002D1E88">
      <w:pPr>
        <w:rPr>
          <w:rFonts w:cstheme="minorHAnsi"/>
        </w:rPr>
      </w:pPr>
    </w:p>
    <w:p w14:paraId="1575EE64" w14:textId="77777777" w:rsidR="00914D31" w:rsidRPr="00005B05" w:rsidRDefault="00914D31" w:rsidP="008A7080">
      <w:pPr>
        <w:rPr>
          <w:rFonts w:cstheme="minorHAnsi"/>
        </w:rPr>
      </w:pPr>
      <w:r w:rsidRPr="00005B05">
        <w:rPr>
          <w:rFonts w:cstheme="minorHAnsi"/>
        </w:rPr>
        <w:t>This work paper only applies to enclosed parking structures. Exhaust is not required for open parking structures, as defined by the Title 24, Part 2, California Building Code Section 406.3, or for parking structures smaller than 1000 square feet in area or storing 5 or fewer motor vehicles.</w:t>
      </w:r>
    </w:p>
    <w:p w14:paraId="612CDE75" w14:textId="77777777" w:rsidR="00914D31" w:rsidRPr="00005B05" w:rsidRDefault="00914D31" w:rsidP="002D1E88">
      <w:pPr>
        <w:rPr>
          <w:rFonts w:cstheme="minorHAnsi"/>
        </w:rPr>
      </w:pP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4F113F97" w14:textId="1CDFE23A" w:rsidR="002D1E88" w:rsidRPr="00005B05" w:rsidRDefault="002D1E88" w:rsidP="002D1E88">
      <w:pPr>
        <w:rPr>
          <w:rFonts w:cstheme="minorHAnsi"/>
        </w:rPr>
      </w:pPr>
      <w:r w:rsidRPr="00005B05">
        <w:rPr>
          <w:rFonts w:cstheme="minorHAnsi"/>
        </w:rPr>
        <w:t>VFD Demand Control System saves energy by modulating the amount of exhaust air for the parking structure based on demand which will reduce the energy usage of the exhaust fan.</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00158BBC" w14:textId="77777777" w:rsidR="008A7080" w:rsidRPr="00005B05" w:rsidRDefault="008A7080" w:rsidP="008A7080">
      <w:pPr>
        <w:pStyle w:val="Reminder"/>
        <w:rPr>
          <w:rFonts w:asciiTheme="minorHAnsi" w:hAnsiTheme="minorHAnsi" w:cstheme="minorHAnsi"/>
          <w:i w:val="0"/>
          <w:color w:val="auto"/>
          <w:szCs w:val="22"/>
        </w:rPr>
      </w:pPr>
      <w:r w:rsidRPr="00005B05">
        <w:rPr>
          <w:rFonts w:asciiTheme="minorHAnsi" w:hAnsiTheme="minorHAnsi" w:cstheme="minorHAnsi"/>
          <w:i w:val="0"/>
          <w:color w:val="auto"/>
          <w:szCs w:val="22"/>
        </w:rPr>
        <w:t>The program/install type for the measures is:</w:t>
      </w:r>
    </w:p>
    <w:p w14:paraId="559E5076" w14:textId="77777777" w:rsidR="008A7080" w:rsidRPr="00005B05" w:rsidRDefault="008A7080" w:rsidP="008A7080">
      <w:pPr>
        <w:pStyle w:val="Reminder"/>
        <w:numPr>
          <w:ilvl w:val="0"/>
          <w:numId w:val="37"/>
        </w:numPr>
        <w:rPr>
          <w:rFonts w:asciiTheme="minorHAnsi" w:hAnsiTheme="minorHAnsi" w:cstheme="minorHAnsi"/>
          <w:color w:val="auto"/>
          <w:szCs w:val="22"/>
        </w:rPr>
      </w:pPr>
      <w:r w:rsidRPr="00005B05">
        <w:rPr>
          <w:rFonts w:asciiTheme="minorHAnsi" w:hAnsiTheme="minorHAnsi" w:cstheme="minorHAnsi"/>
          <w:i w:val="0"/>
          <w:color w:val="auto"/>
          <w:szCs w:val="22"/>
        </w:rPr>
        <w:t>Retrofit Add-on (REA)</w:t>
      </w:r>
    </w:p>
    <w:p w14:paraId="1955E778" w14:textId="77777777" w:rsidR="008A7080" w:rsidRDefault="008A7080" w:rsidP="00697868">
      <w:pPr>
        <w:pStyle w:val="Reminder"/>
        <w:tabs>
          <w:tab w:val="num" w:pos="360"/>
        </w:tabs>
        <w:rPr>
          <w:rFonts w:asciiTheme="minorHAnsi" w:hAnsiTheme="minorHAnsi" w:cstheme="minorHAnsi"/>
          <w:i w:val="0"/>
          <w:szCs w:val="22"/>
        </w:rPr>
      </w:pPr>
    </w:p>
    <w:p w14:paraId="6D9C3B45" w14:textId="5D3F0D3C" w:rsidR="001B2301" w:rsidRPr="00920905" w:rsidRDefault="00C05AAF" w:rsidP="00E65327">
      <w:pPr>
        <w:pStyle w:val="ListBullet"/>
        <w:numPr>
          <w:ilvl w:val="0"/>
          <w:numId w:val="0"/>
        </w:numPr>
        <w:ind w:left="360" w:hanging="360"/>
        <w:rPr>
          <w:rFonts w:cstheme="minorHAnsi"/>
          <w:b/>
          <w:i/>
        </w:rPr>
      </w:pPr>
      <w:r w:rsidRPr="00920905">
        <w:rPr>
          <w:b/>
        </w:rPr>
        <w:lastRenderedPageBreak/>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
        <w:tabs>
          <w:tab w:val="num" w:pos="360"/>
        </w:tabs>
        <w:rPr>
          <w:rFonts w:asciiTheme="minorHAnsi" w:hAnsiTheme="minorHAnsi" w:cstheme="minorHAnsi"/>
          <w:i w:val="0"/>
          <w:szCs w:val="22"/>
        </w:rPr>
      </w:pPr>
    </w:p>
    <w:p w14:paraId="0FE0174D" w14:textId="1159EAE6" w:rsidR="00C05AAF" w:rsidRPr="00E65327" w:rsidRDefault="00C05AAF" w:rsidP="00E65327">
      <w:pPr>
        <w:rPr>
          <w:rFonts w:cstheme="minorHAnsi"/>
        </w:rPr>
      </w:pPr>
      <w:r w:rsidRPr="00E65327">
        <w:rPr>
          <w:rFonts w:cstheme="minorHAnsi"/>
        </w:rPr>
        <w:t>A delivery mechanism</w:t>
      </w:r>
      <w:r w:rsidR="00350BF1" w:rsidRPr="00E65327">
        <w:rPr>
          <w:rFonts w:cstheme="minorHAnsi"/>
        </w:rPr>
        <w:t xml:space="preserve"> is a delivery method paired with an incentive method.</w:t>
      </w:r>
      <w:r w:rsidR="00E65327" w:rsidRPr="00E65327">
        <w:rPr>
          <w:rFonts w:cstheme="minorHAnsi"/>
        </w:rPr>
        <w:t xml:space="preserve"> Delivery mechanisms are </w:t>
      </w:r>
      <w:r w:rsidR="00350BF1" w:rsidRPr="00E65327">
        <w:rPr>
          <w:rFonts w:cstheme="minorHAnsi"/>
        </w:rPr>
        <w:t>used</w:t>
      </w:r>
      <w:r w:rsidR="00DB44E9" w:rsidRPr="00E65327">
        <w:rPr>
          <w:rFonts w:cstheme="minorHAnsi"/>
        </w:rPr>
        <w:t xml:space="preserve"> by</w:t>
      </w:r>
      <w:r w:rsidR="00AA16C0" w:rsidRPr="00E65327">
        <w:rPr>
          <w:rFonts w:cstheme="minorHAnsi"/>
        </w:rPr>
        <w:t xml:space="preserve"> program</w:t>
      </w:r>
      <w:r w:rsidR="00DB44E9" w:rsidRPr="00E65327">
        <w:rPr>
          <w:rFonts w:cstheme="minorHAnsi"/>
        </w:rPr>
        <w:t>s</w:t>
      </w:r>
      <w:r w:rsidR="00AA16C0" w:rsidRPr="00E65327">
        <w:rPr>
          <w:rFonts w:cstheme="minorHAnsi"/>
        </w:rPr>
        <w:t xml:space="preserve"> to obtain program participation and energy savings.</w:t>
      </w:r>
    </w:p>
    <w:p w14:paraId="1DDE7A54" w14:textId="77777777" w:rsidR="00C05AAF" w:rsidRDefault="00C05AAF" w:rsidP="00E65327">
      <w:pPr>
        <w:pStyle w:val="ListBullet"/>
        <w:numPr>
          <w:ilvl w:val="0"/>
          <w:numId w:val="0"/>
        </w:numPr>
        <w:ind w:left="360" w:hanging="360"/>
      </w:pPr>
    </w:p>
    <w:p w14:paraId="7BCC2724" w14:textId="1EDD242F" w:rsidR="00C05AAF" w:rsidRPr="00500C4E" w:rsidRDefault="00AA16C0" w:rsidP="00E65327">
      <w:pPr>
        <w:pStyle w:val="ListBullet"/>
        <w:numPr>
          <w:ilvl w:val="0"/>
          <w:numId w:val="0"/>
        </w:numPr>
        <w:ind w:left="360" w:hanging="360"/>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E65327">
            <w:pPr>
              <w:pStyle w:val="ListBullet"/>
              <w:numPr>
                <w:ilvl w:val="0"/>
                <w:numId w:val="0"/>
              </w:numPr>
              <w:ind w:left="360" w:hanging="360"/>
              <w:rPr>
                <w:sz w:val="18"/>
                <w:szCs w:val="18"/>
              </w:rPr>
            </w:pPr>
            <w:r w:rsidRPr="00920905">
              <w:rPr>
                <w:rFonts w:eastAsiaTheme="minorHAnsi" w:cs="BookAntiqua"/>
                <w:sz w:val="18"/>
                <w:szCs w:val="18"/>
              </w:rPr>
              <w:t>Financial Support</w:t>
            </w:r>
          </w:p>
        </w:tc>
        <w:tc>
          <w:tcPr>
            <w:tcW w:w="3703" w:type="pct"/>
          </w:tcPr>
          <w:p w14:paraId="2154E282" w14:textId="2D68A4E6" w:rsidR="00C05AAF" w:rsidRPr="00E65327" w:rsidRDefault="00C05AAF" w:rsidP="00E65327">
            <w:pPr>
              <w:autoSpaceDE w:val="0"/>
              <w:autoSpaceDN w:val="0"/>
              <w:adjustRightInd w:val="0"/>
              <w:spacing w:line="240" w:lineRule="atLeast"/>
              <w:rPr>
                <w:rFonts w:cs="Helv"/>
                <w:sz w:val="18"/>
                <w:szCs w:val="18"/>
              </w:rPr>
            </w:pPr>
            <w:r w:rsidRPr="00E65327">
              <w:rPr>
                <w:rFonts w:cs="Helv"/>
                <w:sz w:val="18"/>
                <w:szCs w:val="18"/>
              </w:rPr>
              <w:t>The program motivates customers, through financial incentives such as rebates or low interest loans, to implement energy efficient measures or</w:t>
            </w:r>
            <w:r w:rsidR="00AA4CDC" w:rsidRPr="00E65327">
              <w:rPr>
                <w:rFonts w:cs="Helv"/>
                <w:sz w:val="18"/>
                <w:szCs w:val="18"/>
              </w:rPr>
              <w:t xml:space="preserve"> projects.</w:t>
            </w:r>
          </w:p>
        </w:tc>
      </w:tr>
      <w:tr w:rsidR="00C05AAF" w:rsidRPr="00A3164A" w14:paraId="10078E68" w14:textId="77777777" w:rsidTr="00920905">
        <w:tc>
          <w:tcPr>
            <w:tcW w:w="1297" w:type="pct"/>
          </w:tcPr>
          <w:p w14:paraId="6BD078CE" w14:textId="1D84C0CF" w:rsidR="00C05AAF" w:rsidRPr="00920905" w:rsidRDefault="00C05AAF" w:rsidP="00E65327">
            <w:pPr>
              <w:pStyle w:val="ListBullet"/>
              <w:numPr>
                <w:ilvl w:val="0"/>
                <w:numId w:val="0"/>
              </w:numPr>
              <w:ind w:left="360" w:hanging="360"/>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E65327" w:rsidRDefault="00C05AAF" w:rsidP="00E65327">
            <w:pPr>
              <w:autoSpaceDE w:val="0"/>
              <w:autoSpaceDN w:val="0"/>
              <w:adjustRightInd w:val="0"/>
              <w:spacing w:line="240" w:lineRule="atLeast"/>
              <w:rPr>
                <w:rFonts w:cs="Helv"/>
                <w:sz w:val="18"/>
                <w:szCs w:val="18"/>
              </w:rPr>
            </w:pPr>
            <w:r w:rsidRPr="00E65327">
              <w:rPr>
                <w:rFonts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13A3DE38" w14:textId="733E8729" w:rsidR="00AA16C0" w:rsidRPr="00500C4E" w:rsidRDefault="00AA16C0" w:rsidP="00E65327">
      <w:pPr>
        <w:pStyle w:val="ListBullet"/>
        <w:numPr>
          <w:ilvl w:val="0"/>
          <w:numId w:val="0"/>
        </w:numPr>
        <w:ind w:left="360" w:hanging="360"/>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9"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9"/>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7370C7" w:rsidRDefault="00E326BA" w:rsidP="00920905">
      <w:pPr>
        <w:keepNext/>
        <w:jc w:val="center"/>
        <w:rPr>
          <w:rFonts w:cs="Arial"/>
          <w:b/>
          <w:szCs w:val="22"/>
        </w:rPr>
      </w:pPr>
      <w:bookmarkStart w:id="10" w:name="_Toc385592671"/>
      <w:bookmarkStart w:id="11" w:name="_Toc214003087"/>
      <w:r w:rsidRPr="007370C7">
        <w:rPr>
          <w:rFonts w:cs="Arial"/>
          <w:b/>
          <w:szCs w:val="22"/>
        </w:rPr>
        <w:t>DEER Difference Summary</w:t>
      </w:r>
      <w:bookmarkEnd w:id="10"/>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154D6998" w:rsidR="00E326BA" w:rsidRPr="00FD343C" w:rsidRDefault="00E326BA" w:rsidP="00920905">
            <w:pPr>
              <w:rPr>
                <w:rFonts w:cs="Arial"/>
                <w:b/>
                <w:szCs w:val="20"/>
              </w:rPr>
            </w:pPr>
            <w:r w:rsidRPr="00FD343C">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55D8BC51" w:rsidR="00E326BA" w:rsidRPr="00FD343C" w:rsidRDefault="00E326BA" w:rsidP="00920905">
            <w:pPr>
              <w:rPr>
                <w:rFonts w:cs="Arial"/>
                <w:szCs w:val="20"/>
              </w:rPr>
            </w:pPr>
            <w:r w:rsidRPr="00FD343C">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57B05BDD" w:rsidR="00E326BA" w:rsidRPr="00FD343C" w:rsidRDefault="00E326BA" w:rsidP="00920905">
            <w:pPr>
              <w:rPr>
                <w:rFonts w:cs="Arial"/>
                <w:szCs w:val="20"/>
              </w:rPr>
            </w:pPr>
            <w:r w:rsidRPr="00FD343C">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2008C4F2" w:rsidR="00E326BA" w:rsidRPr="00FD343C" w:rsidRDefault="00E326BA" w:rsidP="00920905">
            <w:pPr>
              <w:rPr>
                <w:rFonts w:cs="Arial"/>
                <w:szCs w:val="20"/>
              </w:rPr>
            </w:pPr>
            <w:r w:rsidRPr="00FD343C">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67EC8D0B" w:rsidR="00E326BA" w:rsidRPr="00FD343C" w:rsidRDefault="00E326BA" w:rsidP="00920905">
            <w:pPr>
              <w:rPr>
                <w:rFonts w:cs="Arial"/>
                <w:szCs w:val="20"/>
              </w:rPr>
            </w:pPr>
            <w:r w:rsidRPr="00FD343C">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68FF20A" w:rsidR="00E326BA" w:rsidRPr="00FD343C" w:rsidRDefault="00254671" w:rsidP="00920905">
            <w:pPr>
              <w:rPr>
                <w:rFonts w:cs="Arial"/>
                <w:szCs w:val="20"/>
              </w:rPr>
            </w:pPr>
            <w:r w:rsidRPr="00FD343C">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7B452E30" w:rsidR="00505CEC" w:rsidRPr="00FD343C" w:rsidDel="00505CEC" w:rsidRDefault="00505CEC" w:rsidP="00920905">
            <w:pPr>
              <w:rPr>
                <w:rFonts w:cs="Arial"/>
                <w:szCs w:val="20"/>
              </w:rPr>
            </w:pPr>
            <w:r w:rsidRPr="00FD343C">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74817C71" w:rsidR="00D86A9D" w:rsidRPr="00FD343C" w:rsidRDefault="00FD343C" w:rsidP="00175D14">
            <w:pPr>
              <w:rPr>
                <w:rFonts w:cs="Arial"/>
                <w:szCs w:val="20"/>
              </w:rPr>
            </w:pPr>
            <w:r w:rsidRPr="00FD343C">
              <w:rPr>
                <w:rFonts w:cstheme="minorHAnsi"/>
                <w:szCs w:val="20"/>
              </w:rPr>
              <w:t>Non-DEER</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33F92134" w:rsidR="00E326BA" w:rsidRPr="00FD343C" w:rsidRDefault="00E326BA" w:rsidP="00920905">
            <w:pPr>
              <w:rPr>
                <w:rFonts w:cs="Arial"/>
                <w:szCs w:val="20"/>
              </w:rPr>
            </w:pPr>
            <w:r w:rsidRPr="00FD343C">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7B55DB1E" w:rsidR="00E326BA" w:rsidRPr="00FD343C" w:rsidRDefault="00FD343C" w:rsidP="00920905">
            <w:pPr>
              <w:rPr>
                <w:rFonts w:cs="Arial"/>
                <w:szCs w:val="20"/>
              </w:rPr>
            </w:pPr>
            <w:r w:rsidRPr="00FD343C">
              <w:rPr>
                <w:rFonts w:cs="Arial"/>
                <w:szCs w:val="20"/>
              </w:rPr>
              <w:t>N/A</w:t>
            </w:r>
          </w:p>
        </w:tc>
      </w:tr>
    </w:tbl>
    <w:p w14:paraId="23B2FFA6" w14:textId="77777777" w:rsidR="00472250" w:rsidRPr="00500C4E" w:rsidRDefault="00472250" w:rsidP="00920905">
      <w:pPr>
        <w:keepNext/>
        <w:rPr>
          <w:rFonts w:cstheme="minorHAnsi"/>
          <w:b/>
          <w:i/>
          <w:szCs w:val="22"/>
        </w:rPr>
      </w:pPr>
    </w:p>
    <w:p w14:paraId="250646D1" w14:textId="77777777" w:rsidR="00472250" w:rsidRPr="00500C4E" w:rsidRDefault="00472250" w:rsidP="00472250">
      <w:pPr>
        <w:pStyle w:val="Reminder"/>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E65327" w:rsidRDefault="000968C6" w:rsidP="00E65327">
      <w:pPr>
        <w:rPr>
          <w:rFonts w:cstheme="minorHAnsi"/>
        </w:rPr>
      </w:pPr>
      <w:r w:rsidRPr="00E65327">
        <w:rPr>
          <w:rFonts w:cstheme="minorHAnsi"/>
        </w:rPr>
        <w:t>The NTG</w:t>
      </w:r>
      <w:r w:rsidR="00064CB3" w:rsidRPr="00E65327">
        <w:rPr>
          <w:rFonts w:cstheme="minorHAnsi"/>
        </w:rPr>
        <w:t xml:space="preserve"> </w:t>
      </w:r>
      <w:r w:rsidRPr="00E65327">
        <w:rPr>
          <w:rFonts w:cstheme="minorHAnsi"/>
        </w:rPr>
        <w:t>value</w:t>
      </w:r>
      <w:r w:rsidR="00BC6524" w:rsidRPr="00E65327">
        <w:rPr>
          <w:rFonts w:cstheme="minorHAnsi"/>
        </w:rPr>
        <w:t>s were obtained using</w:t>
      </w:r>
      <w:r w:rsidRPr="00E65327">
        <w:rPr>
          <w:rFonts w:cstheme="minorHAnsi"/>
        </w:rPr>
        <w:t xml:space="preserve"> </w:t>
      </w:r>
      <w:r w:rsidR="00F12733" w:rsidRPr="00E65327">
        <w:rPr>
          <w:rFonts w:cstheme="minorHAnsi"/>
        </w:rPr>
        <w:t xml:space="preserve">the </w:t>
      </w:r>
      <w:r w:rsidR="00BC6524" w:rsidRPr="00E65327">
        <w:rPr>
          <w:rFonts w:cstheme="minorHAnsi"/>
        </w:rPr>
        <w:t>DEER READI tool</w:t>
      </w:r>
      <w:r w:rsidRPr="00E65327">
        <w:rPr>
          <w:rFonts w:cstheme="minorHAnsi"/>
        </w:rPr>
        <w:t>. The r</w:t>
      </w:r>
      <w:r w:rsidR="00061A8E" w:rsidRPr="00E65327">
        <w:rPr>
          <w:rFonts w:cstheme="minorHAnsi"/>
        </w:rPr>
        <w:t>elevant NTG values for the</w:t>
      </w:r>
      <w:r w:rsidRPr="00E65327">
        <w:rPr>
          <w:rFonts w:cstheme="minorHAnsi"/>
        </w:rPr>
        <w:t xml:space="preserve"> measure</w:t>
      </w:r>
      <w:r w:rsidR="00061A8E" w:rsidRPr="00E65327">
        <w:rPr>
          <w:rFonts w:cstheme="minorHAnsi"/>
        </w:rPr>
        <w:t>s in this work paper</w:t>
      </w:r>
      <w:r w:rsidRPr="00E65327">
        <w:rPr>
          <w:rFonts w:cstheme="minorHAnsi"/>
        </w:rPr>
        <w:t xml:space="preserve"> </w:t>
      </w:r>
      <w:r w:rsidR="00061A8E" w:rsidRPr="00E65327">
        <w:rPr>
          <w:rFonts w:cstheme="minorHAnsi"/>
        </w:rPr>
        <w:t>are</w:t>
      </w:r>
      <w:r w:rsidRPr="00E65327">
        <w:rPr>
          <w:rFonts w:cstheme="minorHAnsi"/>
        </w:rPr>
        <w:t xml:space="preserve"> </w:t>
      </w:r>
      <w:r w:rsidR="008B1357" w:rsidRPr="00E65327">
        <w:rPr>
          <w:rFonts w:cstheme="minorHAnsi"/>
        </w:rPr>
        <w:t>in</w:t>
      </w:r>
      <w:r w:rsidR="00061A8E" w:rsidRPr="00E65327">
        <w:rPr>
          <w:rFonts w:cstheme="minorHAnsi"/>
        </w:rPr>
        <w:t xml:space="preserve"> the table below</w:t>
      </w:r>
      <w:r w:rsidRPr="00E65327">
        <w:rPr>
          <w:rFonts w:cstheme="minorHAnsi"/>
        </w:rPr>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4A5E1950" w14:textId="77777777" w:rsidTr="00920905">
        <w:tc>
          <w:tcPr>
            <w:tcW w:w="673" w:type="pct"/>
          </w:tcPr>
          <w:p w14:paraId="00952921" w14:textId="77777777" w:rsidR="00907697" w:rsidRPr="00D06B0F" w:rsidRDefault="00907697" w:rsidP="005729C8">
            <w:pPr>
              <w:rPr>
                <w:szCs w:val="20"/>
              </w:rPr>
            </w:pPr>
            <w:r w:rsidRPr="00D06B0F">
              <w:rPr>
                <w:szCs w:val="20"/>
              </w:rPr>
              <w:t>Com-Default&gt;2yrs</w:t>
            </w:r>
          </w:p>
        </w:tc>
        <w:tc>
          <w:tcPr>
            <w:tcW w:w="2019" w:type="pct"/>
          </w:tcPr>
          <w:p w14:paraId="755799BF" w14:textId="77777777" w:rsidR="00907697" w:rsidRPr="00D06B0F" w:rsidRDefault="00907697" w:rsidP="005729C8">
            <w:pPr>
              <w:rPr>
                <w:szCs w:val="20"/>
              </w:rPr>
            </w:pPr>
            <w:r w:rsidRPr="00D06B0F">
              <w:rPr>
                <w:szCs w:val="20"/>
              </w:rPr>
              <w:t>All other EEMs with no evaluated NTGR; existing EEM in programs with same delivery mechanism for more than 2 years</w:t>
            </w:r>
          </w:p>
        </w:tc>
        <w:tc>
          <w:tcPr>
            <w:tcW w:w="434" w:type="pct"/>
          </w:tcPr>
          <w:p w14:paraId="3CB22E86" w14:textId="77777777" w:rsidR="00907697" w:rsidRPr="00D06B0F" w:rsidRDefault="00907697" w:rsidP="005729C8">
            <w:pPr>
              <w:rPr>
                <w:szCs w:val="20"/>
              </w:rPr>
            </w:pPr>
            <w:r w:rsidRPr="00D06B0F">
              <w:rPr>
                <w:szCs w:val="20"/>
              </w:rPr>
              <w:t>Com</w:t>
            </w:r>
          </w:p>
        </w:tc>
        <w:tc>
          <w:tcPr>
            <w:tcW w:w="529" w:type="pct"/>
          </w:tcPr>
          <w:p w14:paraId="1AAF8C8B" w14:textId="77777777" w:rsidR="00907697" w:rsidRPr="00D06B0F" w:rsidRDefault="00907697" w:rsidP="005729C8">
            <w:pPr>
              <w:rPr>
                <w:szCs w:val="20"/>
              </w:rPr>
            </w:pPr>
            <w:r w:rsidRPr="00D06B0F">
              <w:rPr>
                <w:szCs w:val="20"/>
              </w:rPr>
              <w:t>Any</w:t>
            </w:r>
          </w:p>
        </w:tc>
        <w:tc>
          <w:tcPr>
            <w:tcW w:w="915" w:type="pct"/>
          </w:tcPr>
          <w:p w14:paraId="5BAF7D5F" w14:textId="77777777" w:rsidR="00907697" w:rsidRPr="00D06B0F" w:rsidRDefault="00907697" w:rsidP="005729C8">
            <w:pPr>
              <w:rPr>
                <w:szCs w:val="20"/>
              </w:rPr>
            </w:pPr>
            <w:r w:rsidRPr="00D06B0F">
              <w:rPr>
                <w:szCs w:val="20"/>
              </w:rPr>
              <w:t>Any</w:t>
            </w:r>
          </w:p>
        </w:tc>
        <w:tc>
          <w:tcPr>
            <w:tcW w:w="430" w:type="pct"/>
          </w:tcPr>
          <w:p w14:paraId="76698D49" w14:textId="77777777" w:rsidR="00907697" w:rsidRPr="00D06B0F" w:rsidRDefault="00907697" w:rsidP="005729C8">
            <w:pPr>
              <w:rPr>
                <w:szCs w:val="20"/>
              </w:rPr>
            </w:pPr>
            <w:r w:rsidRPr="00D06B0F">
              <w:rPr>
                <w:szCs w:val="20"/>
              </w:rPr>
              <w:t>0.6</w:t>
            </w:r>
          </w:p>
        </w:tc>
      </w:tr>
      <w:tr w:rsidR="00E25FCD" w:rsidRPr="00500C4E" w14:paraId="583B1883" w14:textId="77777777" w:rsidTr="00920905">
        <w:tc>
          <w:tcPr>
            <w:tcW w:w="673" w:type="pct"/>
          </w:tcPr>
          <w:p w14:paraId="0D730A64" w14:textId="7E8FFEE2" w:rsidR="00E25FCD" w:rsidRPr="00E25FCD" w:rsidRDefault="00E25FCD" w:rsidP="00E25FCD">
            <w:pPr>
              <w:rPr>
                <w:szCs w:val="20"/>
              </w:rPr>
            </w:pPr>
            <w:r w:rsidRPr="00E25FCD">
              <w:rPr>
                <w:szCs w:val="20"/>
              </w:rPr>
              <w:t>Res-Default&gt;2</w:t>
            </w:r>
          </w:p>
        </w:tc>
        <w:tc>
          <w:tcPr>
            <w:tcW w:w="2019" w:type="pct"/>
          </w:tcPr>
          <w:p w14:paraId="11625794" w14:textId="3C3856B0" w:rsidR="00E25FCD" w:rsidRPr="00E25FCD" w:rsidRDefault="00E25FCD" w:rsidP="00E25FCD">
            <w:pPr>
              <w:rPr>
                <w:szCs w:val="20"/>
              </w:rPr>
            </w:pPr>
            <w:r w:rsidRPr="00E25FCD">
              <w:rPr>
                <w:szCs w:val="20"/>
              </w:rPr>
              <w:t>All other EEM with no evaluated NTGR; existing EEM with same delivery mechanism for more than 2 years</w:t>
            </w:r>
          </w:p>
        </w:tc>
        <w:tc>
          <w:tcPr>
            <w:tcW w:w="434" w:type="pct"/>
          </w:tcPr>
          <w:p w14:paraId="04C6738E" w14:textId="58627EE5" w:rsidR="00E25FCD" w:rsidRPr="00D06B0F" w:rsidRDefault="00E25FCD" w:rsidP="00E25FCD">
            <w:pPr>
              <w:rPr>
                <w:szCs w:val="20"/>
              </w:rPr>
            </w:pPr>
            <w:r>
              <w:rPr>
                <w:szCs w:val="20"/>
              </w:rPr>
              <w:t>Res</w:t>
            </w:r>
          </w:p>
        </w:tc>
        <w:tc>
          <w:tcPr>
            <w:tcW w:w="529" w:type="pct"/>
          </w:tcPr>
          <w:p w14:paraId="4C4BB732" w14:textId="65AEDA01" w:rsidR="00E25FCD" w:rsidRPr="00D06B0F" w:rsidRDefault="00E25FCD" w:rsidP="00E25FCD">
            <w:pPr>
              <w:rPr>
                <w:szCs w:val="20"/>
              </w:rPr>
            </w:pPr>
            <w:r w:rsidRPr="00D06B0F">
              <w:rPr>
                <w:szCs w:val="20"/>
              </w:rPr>
              <w:t>Any</w:t>
            </w:r>
          </w:p>
        </w:tc>
        <w:tc>
          <w:tcPr>
            <w:tcW w:w="915" w:type="pct"/>
          </w:tcPr>
          <w:p w14:paraId="0FBFE43D" w14:textId="7FEE580A" w:rsidR="00E25FCD" w:rsidRPr="00D06B0F" w:rsidRDefault="00E25FCD" w:rsidP="00E25FCD">
            <w:pPr>
              <w:rPr>
                <w:szCs w:val="20"/>
              </w:rPr>
            </w:pPr>
            <w:r w:rsidRPr="00D06B0F">
              <w:rPr>
                <w:szCs w:val="20"/>
              </w:rPr>
              <w:t>Any</w:t>
            </w:r>
          </w:p>
        </w:tc>
        <w:tc>
          <w:tcPr>
            <w:tcW w:w="430" w:type="pct"/>
          </w:tcPr>
          <w:p w14:paraId="4FA3C14A" w14:textId="75B46540" w:rsidR="00E25FCD" w:rsidRPr="00D06B0F" w:rsidRDefault="00E25FCD" w:rsidP="00E25FCD">
            <w:pPr>
              <w:rPr>
                <w:szCs w:val="20"/>
              </w:rPr>
            </w:pPr>
            <w:r>
              <w:rPr>
                <w:szCs w:val="20"/>
              </w:rPr>
              <w:t>.55</w:t>
            </w:r>
          </w:p>
        </w:tc>
      </w:tr>
    </w:tbl>
    <w:p w14:paraId="0E13CC18" w14:textId="77777777" w:rsidR="00C018E0" w:rsidRPr="00920905" w:rsidRDefault="00C018E0" w:rsidP="000968C6">
      <w:pPr>
        <w:pStyle w:val="Reminder"/>
        <w:rPr>
          <w:rFonts w:asciiTheme="minorHAnsi" w:hAnsiTheme="minorHAnsi" w:cstheme="minorHAnsi"/>
          <w:i w:val="0"/>
          <w:szCs w:val="22"/>
        </w:rPr>
      </w:pPr>
    </w:p>
    <w:p w14:paraId="4FDF0BF9" w14:textId="77777777" w:rsidR="003003EC" w:rsidRPr="00500C4E" w:rsidRDefault="003003EC" w:rsidP="003003EC">
      <w:pPr>
        <w:pStyle w:val="Reminder"/>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
        <w:rPr>
          <w:rFonts w:asciiTheme="minorHAnsi" w:hAnsiTheme="minorHAnsi" w:cstheme="minorHAnsi"/>
          <w:i w:val="0"/>
          <w:color w:val="auto"/>
          <w:szCs w:val="22"/>
        </w:rPr>
      </w:pPr>
    </w:p>
    <w:p w14:paraId="4168B5BD" w14:textId="77777777" w:rsidR="000968C6" w:rsidRPr="00500C4E" w:rsidRDefault="000968C6" w:rsidP="000968C6">
      <w:pPr>
        <w:pStyle w:val="Reminder"/>
        <w:rPr>
          <w:rFonts w:asciiTheme="minorHAnsi" w:hAnsiTheme="minorHAnsi" w:cstheme="minorHAnsi"/>
          <w:b/>
          <w:i w:val="0"/>
          <w:color w:val="auto"/>
          <w:szCs w:val="22"/>
        </w:rPr>
      </w:pPr>
      <w:r w:rsidRPr="00500C4E">
        <w:rPr>
          <w:rFonts w:asciiTheme="minorHAnsi" w:hAnsiTheme="minorHAnsi" w:cstheme="minorHAnsi"/>
          <w:b/>
          <w:i w:val="0"/>
          <w:color w:val="auto"/>
          <w:szCs w:val="22"/>
        </w:rPr>
        <w:t>Installation Rate</w:t>
      </w:r>
    </w:p>
    <w:p w14:paraId="425FECE8" w14:textId="1A0A2197" w:rsidR="00240B74" w:rsidRPr="00E65327" w:rsidRDefault="000968C6" w:rsidP="00E65327">
      <w:pPr>
        <w:rPr>
          <w:rFonts w:cstheme="minorHAnsi"/>
        </w:rPr>
      </w:pPr>
      <w:r w:rsidRPr="00E65327">
        <w:rPr>
          <w:rFonts w:cstheme="minorHAnsi"/>
        </w:rPr>
        <w:t>Th</w:t>
      </w:r>
      <w:r w:rsidR="00061A8E" w:rsidRPr="00E65327">
        <w:rPr>
          <w:rFonts w:cstheme="minorHAnsi"/>
        </w:rPr>
        <w:t>e IR</w:t>
      </w:r>
      <w:r w:rsidRPr="00E65327">
        <w:rPr>
          <w:rFonts w:cstheme="minorHAnsi"/>
        </w:rPr>
        <w:t xml:space="preserve"> value</w:t>
      </w:r>
      <w:r w:rsidR="00061A8E" w:rsidRPr="00E65327">
        <w:rPr>
          <w:rFonts w:cstheme="minorHAnsi"/>
        </w:rPr>
        <w:t>s</w:t>
      </w:r>
      <w:r w:rsidRPr="00E65327">
        <w:rPr>
          <w:rFonts w:cstheme="minorHAnsi"/>
        </w:rPr>
        <w:t xml:space="preserve"> </w:t>
      </w:r>
      <w:r w:rsidR="00061A8E" w:rsidRPr="00E65327">
        <w:rPr>
          <w:rFonts w:cstheme="minorHAnsi"/>
        </w:rPr>
        <w:t>were</w:t>
      </w:r>
      <w:r w:rsidRPr="00E65327">
        <w:rPr>
          <w:rFonts w:cstheme="minorHAnsi"/>
        </w:rPr>
        <w:t xml:space="preserve"> obtained </w:t>
      </w:r>
      <w:r w:rsidR="00BC6524" w:rsidRPr="00E65327">
        <w:rPr>
          <w:rFonts w:cstheme="minorHAnsi"/>
        </w:rPr>
        <w:t>using the DEER READI tool</w:t>
      </w:r>
      <w:r w:rsidR="00240B74" w:rsidRPr="00E65327">
        <w:rPr>
          <w:rFonts w:cstheme="minorHAnsi"/>
        </w:rPr>
        <w:t>.</w:t>
      </w:r>
      <w:r w:rsidRPr="00E65327">
        <w:rPr>
          <w:rFonts w:cstheme="minorHAnsi"/>
        </w:rPr>
        <w:t xml:space="preserve"> </w:t>
      </w:r>
      <w:r w:rsidR="00061A8E" w:rsidRPr="00E65327">
        <w:rPr>
          <w:rFonts w:cstheme="minorHAnsi"/>
        </w:rPr>
        <w:t>The relevant IR values for the measures in this work paper are in the table below</w:t>
      </w:r>
      <w:r w:rsidR="008B1357" w:rsidRPr="00E65327">
        <w:rPr>
          <w:rFonts w:cstheme="minorHAnsi"/>
        </w:rPr>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9575F2" w:rsidRDefault="002F4E34" w:rsidP="005729C8">
            <w:pPr>
              <w:rPr>
                <w:szCs w:val="20"/>
              </w:rPr>
            </w:pPr>
            <w:r w:rsidRPr="009575F2">
              <w:rPr>
                <w:szCs w:val="20"/>
              </w:rPr>
              <w:t>Def-GSIA</w:t>
            </w:r>
          </w:p>
        </w:tc>
        <w:tc>
          <w:tcPr>
            <w:tcW w:w="1404" w:type="pct"/>
          </w:tcPr>
          <w:p w14:paraId="2BFFF598" w14:textId="77777777" w:rsidR="002F4E34" w:rsidRPr="009575F2" w:rsidRDefault="002F4E34" w:rsidP="005729C8">
            <w:pPr>
              <w:rPr>
                <w:szCs w:val="20"/>
              </w:rPr>
            </w:pPr>
            <w:r w:rsidRPr="009575F2">
              <w:rPr>
                <w:szCs w:val="20"/>
              </w:rPr>
              <w:t>Default GSIA values</w:t>
            </w:r>
          </w:p>
        </w:tc>
        <w:tc>
          <w:tcPr>
            <w:tcW w:w="688" w:type="pct"/>
          </w:tcPr>
          <w:p w14:paraId="157D8A62" w14:textId="77777777" w:rsidR="002F4E34" w:rsidRPr="009575F2" w:rsidRDefault="002F4E34" w:rsidP="005729C8">
            <w:pPr>
              <w:rPr>
                <w:szCs w:val="20"/>
              </w:rPr>
            </w:pPr>
            <w:r w:rsidRPr="009575F2">
              <w:rPr>
                <w:szCs w:val="20"/>
              </w:rPr>
              <w:t>Any</w:t>
            </w:r>
          </w:p>
        </w:tc>
        <w:tc>
          <w:tcPr>
            <w:tcW w:w="858" w:type="pct"/>
          </w:tcPr>
          <w:p w14:paraId="0C3293FE" w14:textId="77777777" w:rsidR="002F4E34" w:rsidRPr="009575F2" w:rsidRDefault="002F4E34" w:rsidP="005729C8">
            <w:pPr>
              <w:rPr>
                <w:szCs w:val="20"/>
              </w:rPr>
            </w:pPr>
            <w:r w:rsidRPr="009575F2">
              <w:rPr>
                <w:szCs w:val="20"/>
              </w:rPr>
              <w:t>Any</w:t>
            </w:r>
          </w:p>
        </w:tc>
        <w:tc>
          <w:tcPr>
            <w:tcW w:w="693" w:type="pct"/>
          </w:tcPr>
          <w:p w14:paraId="0B642835" w14:textId="77777777" w:rsidR="002F4E34" w:rsidRPr="009575F2" w:rsidRDefault="002F4E34" w:rsidP="005729C8">
            <w:pPr>
              <w:rPr>
                <w:szCs w:val="20"/>
              </w:rPr>
            </w:pPr>
            <w:r w:rsidRPr="009575F2">
              <w:rPr>
                <w:szCs w:val="20"/>
              </w:rPr>
              <w:t>Any</w:t>
            </w:r>
          </w:p>
        </w:tc>
        <w:tc>
          <w:tcPr>
            <w:tcW w:w="634" w:type="pct"/>
          </w:tcPr>
          <w:p w14:paraId="1C671DD2" w14:textId="77777777" w:rsidR="002F4E34" w:rsidRPr="009575F2" w:rsidRDefault="002F4E34" w:rsidP="005729C8">
            <w:pPr>
              <w:rPr>
                <w:szCs w:val="20"/>
              </w:rPr>
            </w:pPr>
            <w:r w:rsidRPr="009575F2">
              <w:rPr>
                <w:szCs w:val="20"/>
              </w:rPr>
              <w:t>1</w:t>
            </w:r>
          </w:p>
        </w:tc>
      </w:tr>
    </w:tbl>
    <w:p w14:paraId="1CA56A75" w14:textId="77777777" w:rsidR="006B4A48" w:rsidRPr="00B05647" w:rsidRDefault="006B4A48" w:rsidP="000968C6">
      <w:pPr>
        <w:pStyle w:val="Reminder"/>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Pr="00E65327" w:rsidRDefault="006A6D15" w:rsidP="00E65327">
      <w:pPr>
        <w:rPr>
          <w:rFonts w:cstheme="minorHAnsi"/>
        </w:rPr>
      </w:pPr>
      <w:r w:rsidRPr="00E65327">
        <w:rPr>
          <w:rFonts w:cstheme="minorHAnsi"/>
        </w:rPr>
        <w:t xml:space="preserve">The EUL and RUL values were obtained </w:t>
      </w:r>
      <w:r w:rsidR="00BC6524" w:rsidRPr="00E65327">
        <w:rPr>
          <w:rFonts w:cstheme="minorHAnsi"/>
        </w:rPr>
        <w:t>using the DEER READI tool</w:t>
      </w:r>
      <w:r w:rsidRPr="00E65327">
        <w:rPr>
          <w:rFonts w:cstheme="minorHAnsi"/>
        </w:rPr>
        <w:t>. DEER defines the RUL as 1/3 of the EUL value. The RUL value is only applicable to the first baseline period for an RET measure with an applicable code baseline. The relevant EUL and RUL values for the measures in this work paper are in the table below.</w:t>
      </w:r>
    </w:p>
    <w:tbl>
      <w:tblPr>
        <w:tblStyle w:val="TableGrid1"/>
        <w:tblW w:w="5000" w:type="pct"/>
        <w:tblLook w:val="04A0" w:firstRow="1" w:lastRow="0" w:firstColumn="1" w:lastColumn="0" w:noHBand="0" w:noVBand="1"/>
      </w:tblPr>
      <w:tblGrid>
        <w:gridCol w:w="2154"/>
        <w:gridCol w:w="2521"/>
        <w:gridCol w:w="810"/>
        <w:gridCol w:w="1352"/>
        <w:gridCol w:w="1260"/>
        <w:gridCol w:w="1253"/>
      </w:tblGrid>
      <w:tr w:rsidR="008B1357" w:rsidRPr="00500C4E" w14:paraId="5A9EC2BE" w14:textId="77777777" w:rsidTr="009575F2">
        <w:tc>
          <w:tcPr>
            <w:tcW w:w="1152"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348"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3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723"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674"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670"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A2E7E" w:rsidRPr="00500C4E" w14:paraId="23E3B0B0" w14:textId="77777777" w:rsidTr="009575F2">
        <w:trPr>
          <w:trHeight w:val="243"/>
        </w:trPr>
        <w:tc>
          <w:tcPr>
            <w:tcW w:w="1152" w:type="pct"/>
          </w:tcPr>
          <w:p w14:paraId="17A1D7F4" w14:textId="156DADF9" w:rsidR="00BA2E7E" w:rsidRPr="009575F2" w:rsidRDefault="009575F2" w:rsidP="00BA2E7E">
            <w:pPr>
              <w:rPr>
                <w:szCs w:val="20"/>
              </w:rPr>
            </w:pPr>
            <w:r w:rsidRPr="009575F2">
              <w:rPr>
                <w:szCs w:val="20"/>
              </w:rPr>
              <w:t>HVAC-</w:t>
            </w:r>
            <w:proofErr w:type="spellStart"/>
            <w:r w:rsidRPr="009575F2">
              <w:rPr>
                <w:szCs w:val="20"/>
              </w:rPr>
              <w:t>RedcOverVent</w:t>
            </w:r>
            <w:proofErr w:type="spellEnd"/>
          </w:p>
        </w:tc>
        <w:tc>
          <w:tcPr>
            <w:tcW w:w="1348" w:type="pct"/>
          </w:tcPr>
          <w:p w14:paraId="36E678D1" w14:textId="22A5BA97" w:rsidR="00BA2E7E" w:rsidRPr="009575F2" w:rsidRDefault="009575F2" w:rsidP="00BA2E7E">
            <w:pPr>
              <w:rPr>
                <w:szCs w:val="20"/>
              </w:rPr>
            </w:pPr>
            <w:r w:rsidRPr="009575F2">
              <w:rPr>
                <w:szCs w:val="20"/>
              </w:rPr>
              <w:t>Reducing Overventilation</w:t>
            </w:r>
          </w:p>
        </w:tc>
        <w:tc>
          <w:tcPr>
            <w:tcW w:w="433" w:type="pct"/>
          </w:tcPr>
          <w:p w14:paraId="42B5C736" w14:textId="77777777" w:rsidR="00BA2E7E" w:rsidRPr="009575F2" w:rsidRDefault="00BA2E7E" w:rsidP="00BA2E7E">
            <w:pPr>
              <w:rPr>
                <w:szCs w:val="20"/>
              </w:rPr>
            </w:pPr>
            <w:r w:rsidRPr="009575F2">
              <w:rPr>
                <w:szCs w:val="20"/>
              </w:rPr>
              <w:t>Com</w:t>
            </w:r>
          </w:p>
        </w:tc>
        <w:tc>
          <w:tcPr>
            <w:tcW w:w="723" w:type="pct"/>
          </w:tcPr>
          <w:p w14:paraId="52A841ED" w14:textId="77777777" w:rsidR="00BA2E7E" w:rsidRPr="009575F2" w:rsidRDefault="00BA2E7E" w:rsidP="00BA2E7E">
            <w:pPr>
              <w:rPr>
                <w:szCs w:val="20"/>
              </w:rPr>
            </w:pPr>
            <w:r w:rsidRPr="009575F2">
              <w:rPr>
                <w:szCs w:val="20"/>
              </w:rPr>
              <w:t>HVAC</w:t>
            </w:r>
          </w:p>
        </w:tc>
        <w:tc>
          <w:tcPr>
            <w:tcW w:w="674" w:type="pct"/>
          </w:tcPr>
          <w:p w14:paraId="1BF5FCBD" w14:textId="0F3EBE59" w:rsidR="00BA2E7E" w:rsidRPr="009575F2" w:rsidRDefault="009575F2" w:rsidP="00BA2E7E">
            <w:pPr>
              <w:rPr>
                <w:szCs w:val="20"/>
              </w:rPr>
            </w:pPr>
            <w:r w:rsidRPr="009575F2">
              <w:rPr>
                <w:szCs w:val="20"/>
              </w:rPr>
              <w:t>10</w:t>
            </w:r>
          </w:p>
        </w:tc>
        <w:tc>
          <w:tcPr>
            <w:tcW w:w="670" w:type="pct"/>
          </w:tcPr>
          <w:p w14:paraId="46ED97C1" w14:textId="5F54D4CA" w:rsidR="00BA2E7E" w:rsidRPr="009575F2" w:rsidRDefault="009575F2" w:rsidP="00BA2E7E">
            <w:pPr>
              <w:rPr>
                <w:szCs w:val="20"/>
              </w:rPr>
            </w:pPr>
            <w:r w:rsidRPr="009575F2">
              <w:rPr>
                <w:szCs w:val="20"/>
              </w:rPr>
              <w:t>3.3</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1"/>
    </w:p>
    <w:p w14:paraId="7EC64DE5" w14:textId="77777777" w:rsidR="00005B05" w:rsidRDefault="00005B05" w:rsidP="00005B05">
      <w:pPr>
        <w:rPr>
          <w:rFonts w:cstheme="minorHAnsi"/>
        </w:rPr>
      </w:pPr>
      <w:r>
        <w:rPr>
          <w:rFonts w:cstheme="minorHAnsi"/>
        </w:rPr>
        <w:t>Title 24, Part 4, 2010 California Mechanical Code (CMC), Section 403.8 [A], requires exhaust of air flow for enclosed parking facilities, at a rate of 0.75 cubic feet/minute per square foot(CFM/ft</w:t>
      </w:r>
      <w:r>
        <w:rPr>
          <w:rFonts w:cstheme="minorHAnsi"/>
          <w:vertAlign w:val="superscript"/>
        </w:rPr>
        <w:t>2</w:t>
      </w:r>
      <w:r>
        <w:rPr>
          <w:rFonts w:cstheme="minorHAnsi"/>
        </w:rPr>
        <w:t xml:space="preserve">) , and accompanying makeup air from outside or from transfer.  </w:t>
      </w:r>
    </w:p>
    <w:p w14:paraId="5BEAF9E0" w14:textId="77777777" w:rsidR="00005B05" w:rsidRDefault="00005B05" w:rsidP="00005B05">
      <w:pPr>
        <w:rPr>
          <w:rFonts w:cstheme="minorHAnsi"/>
        </w:rPr>
      </w:pPr>
    </w:p>
    <w:p w14:paraId="18A75569" w14:textId="77777777" w:rsidR="00005B05" w:rsidRDefault="00005B05" w:rsidP="00005B05">
      <w:pPr>
        <w:rPr>
          <w:rFonts w:cstheme="minorHAnsi"/>
        </w:rPr>
      </w:pPr>
      <w:r>
        <w:rPr>
          <w:rFonts w:cstheme="minorHAnsi"/>
        </w:rPr>
        <w:t>Exhaust is not required for open parking structures, as defined by the Title 24, Part 2, California Building Code Section 406.3, or for parking structures smaller than 1000 square feet in area or storing 5 or fewer motor vehicles.</w:t>
      </w:r>
    </w:p>
    <w:p w14:paraId="66846380" w14:textId="77777777" w:rsidR="00005B05" w:rsidRDefault="00005B05" w:rsidP="00005B05">
      <w:pPr>
        <w:rPr>
          <w:rFonts w:cstheme="minorHAnsi"/>
        </w:rPr>
      </w:pPr>
    </w:p>
    <w:p w14:paraId="7FEA14D7" w14:textId="77777777" w:rsidR="00005B05" w:rsidRDefault="00005B05" w:rsidP="00005B05">
      <w:pPr>
        <w:rPr>
          <w:rFonts w:cstheme="minorHAnsi"/>
        </w:rPr>
      </w:pPr>
      <w:r>
        <w:rPr>
          <w:rFonts w:cstheme="minorHAnsi"/>
        </w:rPr>
        <w:t>Section 403.8.2 of the 2010 CMC allows for an intermittently-operated exhaust system, where the system operates automatically upon detection of vehicle operation. Section 403.8.2.2 allows automatic carbon monoxide sensing devices to be employed to modulate the ventilation system to maintain a maximum average concentration of carbon monoxide of 50 parts per million during any eight-hour period, with a maximum concentration not greater than 200 parts per million for a period not exceeding one hour.</w:t>
      </w:r>
    </w:p>
    <w:p w14:paraId="522E7929" w14:textId="77777777" w:rsidR="00005B05" w:rsidRDefault="00005B05" w:rsidP="00005B05">
      <w:pPr>
        <w:rPr>
          <w:rFonts w:cstheme="minorHAnsi"/>
        </w:rPr>
      </w:pPr>
    </w:p>
    <w:p w14:paraId="284601E7" w14:textId="3942C811" w:rsidR="00B07EE5" w:rsidRPr="007370C7" w:rsidRDefault="005A1078" w:rsidP="00920905">
      <w:pPr>
        <w:keepNext/>
        <w:rPr>
          <w:rFonts w:cstheme="minorHAnsi"/>
          <w:b/>
          <w:szCs w:val="22"/>
        </w:rPr>
      </w:pPr>
      <w:r w:rsidRPr="007370C7">
        <w:rPr>
          <w:rFonts w:cstheme="minorHAnsi"/>
          <w:b/>
          <w:szCs w:val="22"/>
        </w:rPr>
        <w:t>Code Summary</w:t>
      </w:r>
    </w:p>
    <w:tbl>
      <w:tblPr>
        <w:tblStyle w:val="TableGrid1"/>
        <w:tblW w:w="5000" w:type="pct"/>
        <w:tblLook w:val="04A0" w:firstRow="1" w:lastRow="0" w:firstColumn="1" w:lastColumn="0" w:noHBand="0" w:noVBand="1"/>
      </w:tblPr>
      <w:tblGrid>
        <w:gridCol w:w="2160"/>
        <w:gridCol w:w="5576"/>
        <w:gridCol w:w="1614"/>
      </w:tblGrid>
      <w:tr w:rsidR="00881A42" w:rsidRPr="00500C4E" w14:paraId="51467286" w14:textId="77777777" w:rsidTr="00005B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982"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86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005B05" w:rsidRPr="00500C4E" w14:paraId="41E6B4DA" w14:textId="77777777" w:rsidTr="00005B05">
        <w:trPr>
          <w:trHeight w:val="243"/>
        </w:trPr>
        <w:tc>
          <w:tcPr>
            <w:tcW w:w="1155" w:type="pct"/>
          </w:tcPr>
          <w:p w14:paraId="16A44F28" w14:textId="4F11A284" w:rsidR="00005B05" w:rsidRPr="00500C4E" w:rsidRDefault="00005B05" w:rsidP="00005B05">
            <w:pPr>
              <w:rPr>
                <w:rFonts w:cstheme="minorHAnsi"/>
                <w:szCs w:val="20"/>
              </w:rPr>
            </w:pPr>
            <w:r w:rsidRPr="00005B05">
              <w:rPr>
                <w:rFonts w:cstheme="minorHAnsi"/>
                <w:szCs w:val="20"/>
              </w:rPr>
              <w:t>Title 24 (2010)</w:t>
            </w:r>
          </w:p>
        </w:tc>
        <w:tc>
          <w:tcPr>
            <w:tcW w:w="2982" w:type="pct"/>
            <w:vAlign w:val="center"/>
          </w:tcPr>
          <w:p w14:paraId="387D6828" w14:textId="16341F3E" w:rsidR="00005B05" w:rsidRPr="00500C4E" w:rsidRDefault="00005B05" w:rsidP="00005B05">
            <w:pPr>
              <w:rPr>
                <w:rFonts w:cstheme="minorHAnsi"/>
                <w:color w:val="FF0000"/>
                <w:szCs w:val="20"/>
              </w:rPr>
            </w:pPr>
            <w:r>
              <w:rPr>
                <w:rFonts w:cstheme="minorHAnsi"/>
                <w:szCs w:val="20"/>
              </w:rPr>
              <w:t>Title 24, Part 4, 2010 California Mechanical Code, Section 403.8</w:t>
            </w:r>
          </w:p>
        </w:tc>
        <w:tc>
          <w:tcPr>
            <w:tcW w:w="864" w:type="pct"/>
            <w:vAlign w:val="center"/>
          </w:tcPr>
          <w:p w14:paraId="3E1189F8" w14:textId="42F772DE" w:rsidR="00005B05" w:rsidRPr="00500C4E" w:rsidRDefault="00005B05" w:rsidP="00005B05">
            <w:pPr>
              <w:rPr>
                <w:rFonts w:cstheme="minorHAnsi"/>
                <w:color w:val="FF0000"/>
                <w:szCs w:val="20"/>
              </w:rPr>
            </w:pPr>
            <w:r>
              <w:rPr>
                <w:rFonts w:cstheme="minorHAnsi"/>
                <w:szCs w:val="20"/>
              </w:rPr>
              <w:t>1/1/2010</w:t>
            </w:r>
          </w:p>
        </w:tc>
      </w:tr>
      <w:tr w:rsidR="00005B05" w:rsidRPr="00500C4E" w14:paraId="55950BED" w14:textId="77777777" w:rsidTr="00005B05">
        <w:trPr>
          <w:trHeight w:val="243"/>
        </w:trPr>
        <w:tc>
          <w:tcPr>
            <w:tcW w:w="1155" w:type="pct"/>
          </w:tcPr>
          <w:p w14:paraId="4AB4ED28" w14:textId="36D5829C" w:rsidR="00005B05" w:rsidRPr="00500C4E" w:rsidRDefault="00005B05" w:rsidP="00005B05">
            <w:pPr>
              <w:rPr>
                <w:rFonts w:cstheme="minorHAnsi"/>
                <w:szCs w:val="20"/>
              </w:rPr>
            </w:pPr>
            <w:r w:rsidRPr="00005B05">
              <w:rPr>
                <w:rFonts w:cstheme="minorHAnsi"/>
                <w:szCs w:val="20"/>
              </w:rPr>
              <w:t>Title 24 (2010)</w:t>
            </w:r>
          </w:p>
        </w:tc>
        <w:tc>
          <w:tcPr>
            <w:tcW w:w="2982" w:type="pct"/>
            <w:vAlign w:val="center"/>
          </w:tcPr>
          <w:p w14:paraId="19FAE8D5" w14:textId="2428DC32" w:rsidR="00005B05" w:rsidRPr="00500C4E" w:rsidRDefault="00005B05" w:rsidP="00005B05">
            <w:pPr>
              <w:rPr>
                <w:rFonts w:cstheme="minorHAnsi"/>
                <w:color w:val="FF0000"/>
                <w:szCs w:val="20"/>
              </w:rPr>
            </w:pPr>
            <w:r>
              <w:rPr>
                <w:rFonts w:cstheme="minorHAnsi"/>
                <w:szCs w:val="20"/>
              </w:rPr>
              <w:t>Title 24, Part 4, 2010 California Mechanical Code, Section 403.8.2</w:t>
            </w:r>
          </w:p>
        </w:tc>
        <w:tc>
          <w:tcPr>
            <w:tcW w:w="864" w:type="pct"/>
            <w:vAlign w:val="center"/>
          </w:tcPr>
          <w:p w14:paraId="49C2E9ED" w14:textId="286952E4" w:rsidR="00005B05" w:rsidRPr="00500C4E" w:rsidRDefault="00005B05" w:rsidP="00005B05">
            <w:pPr>
              <w:rPr>
                <w:rFonts w:cstheme="minorHAnsi"/>
                <w:color w:val="FF0000"/>
                <w:szCs w:val="20"/>
              </w:rPr>
            </w:pPr>
            <w:r>
              <w:rPr>
                <w:rFonts w:cstheme="minorHAnsi"/>
                <w:szCs w:val="20"/>
              </w:rPr>
              <w:t>1/1/2010</w:t>
            </w:r>
          </w:p>
        </w:tc>
      </w:tr>
      <w:tr w:rsidR="00005B05" w:rsidRPr="00500C4E" w14:paraId="648F38EA" w14:textId="77777777" w:rsidTr="00005B05">
        <w:trPr>
          <w:trHeight w:val="243"/>
        </w:trPr>
        <w:tc>
          <w:tcPr>
            <w:tcW w:w="1155" w:type="pct"/>
          </w:tcPr>
          <w:p w14:paraId="51F77357" w14:textId="05740C67" w:rsidR="00005B05" w:rsidRPr="00005B05" w:rsidRDefault="00005B05" w:rsidP="00005B05">
            <w:pPr>
              <w:rPr>
                <w:rFonts w:cstheme="minorHAnsi"/>
                <w:szCs w:val="20"/>
              </w:rPr>
            </w:pPr>
            <w:r w:rsidRPr="00005B05">
              <w:rPr>
                <w:rFonts w:cstheme="minorHAnsi"/>
                <w:szCs w:val="20"/>
              </w:rPr>
              <w:t>Title 24 (2010)</w:t>
            </w:r>
          </w:p>
        </w:tc>
        <w:tc>
          <w:tcPr>
            <w:tcW w:w="2982" w:type="pct"/>
            <w:vAlign w:val="center"/>
          </w:tcPr>
          <w:p w14:paraId="1D10AE32" w14:textId="1E39BCE0" w:rsidR="00005B05" w:rsidRPr="00500C4E" w:rsidRDefault="00005B05" w:rsidP="00005B05">
            <w:pPr>
              <w:rPr>
                <w:rFonts w:cstheme="minorHAnsi"/>
                <w:color w:val="FF0000"/>
                <w:szCs w:val="20"/>
              </w:rPr>
            </w:pPr>
            <w:r>
              <w:rPr>
                <w:rFonts w:cstheme="minorHAnsi"/>
                <w:szCs w:val="20"/>
              </w:rPr>
              <w:t>Title 24, Part 2, 2010 California Building Code, Section 406.3</w:t>
            </w:r>
          </w:p>
        </w:tc>
        <w:tc>
          <w:tcPr>
            <w:tcW w:w="864" w:type="pct"/>
            <w:vAlign w:val="center"/>
          </w:tcPr>
          <w:p w14:paraId="23F7629F" w14:textId="7B14ABC2" w:rsidR="00005B05" w:rsidRPr="00500C4E" w:rsidRDefault="00005B05" w:rsidP="00005B05">
            <w:pPr>
              <w:rPr>
                <w:rFonts w:cstheme="minorHAnsi"/>
                <w:color w:val="FF0000"/>
                <w:szCs w:val="20"/>
              </w:rPr>
            </w:pPr>
            <w:r>
              <w:rPr>
                <w:rFonts w:cstheme="minorHAnsi"/>
                <w:szCs w:val="20"/>
              </w:rPr>
              <w:t>1/1/2010</w:t>
            </w:r>
          </w:p>
        </w:tc>
      </w:tr>
    </w:tbl>
    <w:p w14:paraId="658749F7" w14:textId="6B8A7A0D" w:rsidR="00572D2F" w:rsidRPr="00920905" w:rsidRDefault="00572D2F" w:rsidP="00920905">
      <w:pPr>
        <w:pStyle w:val="Heading2"/>
        <w:rPr>
          <w:rFonts w:cstheme="minorHAnsi"/>
          <w:b w:val="0"/>
          <w:bCs w:val="0"/>
          <w:iCs w:val="0"/>
          <w:smallCaps w:val="0"/>
        </w:rPr>
      </w:pPr>
      <w:bookmarkStart w:id="12" w:name="_Toc304800207"/>
      <w:bookmarkStart w:id="13" w:name="_Toc324318343"/>
      <w:bookmarkStart w:id="14" w:name="_Toc324340487"/>
      <w:bookmarkStart w:id="15" w:name="_Toc383441992"/>
      <w:bookmarkStart w:id="16"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2"/>
      <w:bookmarkEnd w:id="13"/>
      <w:bookmarkEnd w:id="14"/>
      <w:bookmarkEnd w:id="15"/>
    </w:p>
    <w:p w14:paraId="03199F6D" w14:textId="77777777" w:rsidR="00005B05" w:rsidRPr="00005B05" w:rsidRDefault="00005B05" w:rsidP="00920905">
      <w:pPr>
        <w:pStyle w:val="ListBullet"/>
      </w:pPr>
      <w:r w:rsidRPr="00005B05">
        <w:t>N/A</w:t>
      </w:r>
    </w:p>
    <w:p w14:paraId="473D00CC" w14:textId="58C88335" w:rsidR="009844A1" w:rsidRPr="00005B05" w:rsidRDefault="009844A1" w:rsidP="009844A1">
      <w:pPr>
        <w:pStyle w:val="Heading2"/>
        <w:rPr>
          <w:rFonts w:asciiTheme="minorHAnsi" w:hAnsiTheme="minorHAnsi" w:cstheme="minorHAnsi"/>
        </w:rPr>
      </w:pPr>
      <w:r w:rsidRPr="00005B05">
        <w:rPr>
          <w:rFonts w:asciiTheme="minorHAnsi" w:hAnsiTheme="minorHAnsi" w:cstheme="minorHAnsi"/>
        </w:rPr>
        <w:lastRenderedPageBreak/>
        <w:t xml:space="preserve">1.6 Data </w:t>
      </w:r>
      <w:r w:rsidR="00602F18" w:rsidRPr="00005B05">
        <w:rPr>
          <w:rFonts w:asciiTheme="minorHAnsi" w:hAnsiTheme="minorHAnsi" w:cstheme="minorHAnsi"/>
        </w:rPr>
        <w:t>Quality and Future Data Needs</w:t>
      </w:r>
    </w:p>
    <w:p w14:paraId="3F643BB7" w14:textId="77777777" w:rsidR="00005B05" w:rsidRPr="00005B05" w:rsidRDefault="00005B05" w:rsidP="00602F18">
      <w:pPr>
        <w:rPr>
          <w:rFonts w:cs="Arial"/>
          <w:szCs w:val="22"/>
        </w:rPr>
      </w:pPr>
      <w:r w:rsidRPr="00005B05">
        <w:rPr>
          <w:rFonts w:cs="Arial"/>
          <w:szCs w:val="22"/>
        </w:rPr>
        <w:t>N/A</w:t>
      </w: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6"/>
      <w:r w:rsidR="00755A45" w:rsidRPr="00500C4E">
        <w:rPr>
          <w:rFonts w:cstheme="minorHAnsi"/>
        </w:rPr>
        <w:t xml:space="preserve"> Methodology</w:t>
      </w:r>
    </w:p>
    <w:p w14:paraId="7D59DF8D" w14:textId="77777777" w:rsidR="00005B05" w:rsidRDefault="00005B05" w:rsidP="00005B05">
      <w:pPr>
        <w:rPr>
          <w:rFonts w:cstheme="minorHAnsi"/>
        </w:rPr>
      </w:pPr>
      <w:r>
        <w:rPr>
          <w:rFonts w:cstheme="minorHAnsi"/>
        </w:rPr>
        <w:t>The Excel files used in this analysis are attached at the end of document. Energy savings and demand reduction for different building types and climate zones can be found in Attachment 1.</w:t>
      </w:r>
    </w:p>
    <w:p w14:paraId="7BE20E78" w14:textId="77777777" w:rsidR="00005B05" w:rsidRDefault="00005B05" w:rsidP="00005B05">
      <w:pPr>
        <w:rPr>
          <w:rFonts w:cstheme="minorHAnsi"/>
        </w:rPr>
      </w:pPr>
    </w:p>
    <w:p w14:paraId="27092D4F" w14:textId="107F3702" w:rsidR="00005B05" w:rsidRDefault="00005B05" w:rsidP="00005B05">
      <w:pPr>
        <w:rPr>
          <w:rFonts w:cstheme="minorHAnsi"/>
          <w:b/>
          <w:u w:val="single"/>
        </w:rPr>
      </w:pPr>
      <w:r>
        <w:rPr>
          <w:rFonts w:cstheme="minorHAnsi"/>
          <w:b/>
          <w:u w:val="single"/>
        </w:rPr>
        <w:t>Method 1:  Education- Primary School &amp; Secondary School, Large Office,</w:t>
      </w:r>
      <w:r w:rsidR="007D676F">
        <w:rPr>
          <w:rFonts w:cstheme="minorHAnsi"/>
          <w:b/>
          <w:u w:val="single"/>
        </w:rPr>
        <w:t xml:space="preserve"> </w:t>
      </w:r>
      <w:r w:rsidR="00FE7EB3">
        <w:rPr>
          <w:rFonts w:cstheme="minorHAnsi"/>
          <w:b/>
          <w:u w:val="single"/>
        </w:rPr>
        <w:t xml:space="preserve">Small Office </w:t>
      </w:r>
      <w:r w:rsidR="007D676F">
        <w:rPr>
          <w:rFonts w:cstheme="minorHAnsi"/>
          <w:b/>
          <w:u w:val="single"/>
        </w:rPr>
        <w:t>and</w:t>
      </w:r>
      <w:r>
        <w:rPr>
          <w:rFonts w:cstheme="minorHAnsi"/>
          <w:b/>
          <w:u w:val="single"/>
        </w:rPr>
        <w:t xml:space="preserve"> Residential Multi-Family </w:t>
      </w:r>
    </w:p>
    <w:p w14:paraId="1B8471DE" w14:textId="77777777" w:rsidR="00005B05" w:rsidRDefault="00005B05" w:rsidP="00005B05">
      <w:pPr>
        <w:rPr>
          <w:rFonts w:cstheme="minorHAnsi"/>
          <w:color w:val="000000"/>
        </w:rPr>
      </w:pPr>
    </w:p>
    <w:p w14:paraId="43112545" w14:textId="77777777" w:rsidR="00005B05" w:rsidRDefault="00005B05" w:rsidP="00005B05">
      <w:pPr>
        <w:rPr>
          <w:rFonts w:cstheme="minorHAnsi"/>
        </w:rPr>
      </w:pPr>
      <w:r>
        <w:rPr>
          <w:rFonts w:cstheme="minorHAnsi"/>
        </w:rPr>
        <w:t xml:space="preserve">Energy consumption of the base case enclosed parking structure fan exhaust system is based upon this system operating continuously at full speed for 6 days/week, 12 hours per day.  The profile of contaminant generation within the space was based upon car movement profiles (Attachment 3) with 100% design Carbon Monoxide (CO) emissions from 7 – 9 AM and from 5 – 7 PM, and 15% design emissions from 9 AM – 5 PM. </w:t>
      </w:r>
    </w:p>
    <w:p w14:paraId="0CD574C2" w14:textId="77777777" w:rsidR="00005B05" w:rsidRDefault="00005B05" w:rsidP="00005B05">
      <w:pPr>
        <w:rPr>
          <w:rFonts w:cstheme="minorHAnsi"/>
        </w:rPr>
      </w:pPr>
    </w:p>
    <w:p w14:paraId="03CF96D2" w14:textId="77777777" w:rsidR="00005B05" w:rsidRDefault="00005B05" w:rsidP="00005B05">
      <w:pPr>
        <w:rPr>
          <w:rFonts w:cstheme="minorHAnsi"/>
        </w:rPr>
      </w:pPr>
      <w:r w:rsidRPr="00005B05">
        <w:rPr>
          <w:rFonts w:cstheme="minorHAnsi"/>
        </w:rPr>
        <w:t>Fans motors are operated at 90% of their nameplate horsepower.  This assumption is consistent with the IDSM Online Application Tool (OAT). While the OAT does not feature savings calculations for VFD Demand Control System Retrofit to Parking Structure Exhaust Fan, it features a calculation for a measure that has the same baseline as VFD Demand Control System Retrofit to Parking Structure Exhaust Fan. That measure is “AC-32976 - Parking garage exhaust fan - on/off cycling” and it has the same baseline input as the measure under study in this work paper.</w:t>
      </w:r>
    </w:p>
    <w:p w14:paraId="4DD9A618" w14:textId="77777777" w:rsidR="00005B05" w:rsidRDefault="00005B05" w:rsidP="00005B05">
      <w:pPr>
        <w:rPr>
          <w:rFonts w:cstheme="minorHAnsi"/>
        </w:rPr>
      </w:pPr>
    </w:p>
    <w:p w14:paraId="31C5BC37" w14:textId="77777777" w:rsidR="00005B05" w:rsidRDefault="00005B05" w:rsidP="00005B05">
      <w:pPr>
        <w:rPr>
          <w:rFonts w:cstheme="minorHAnsi"/>
        </w:rPr>
      </w:pPr>
      <w:r>
        <w:rPr>
          <w:rFonts w:cstheme="minorHAnsi"/>
        </w:rPr>
        <w:t xml:space="preserve">Refer to </w:t>
      </w:r>
      <w:r>
        <w:fldChar w:fldCharType="begin"/>
      </w:r>
      <w:r>
        <w:instrText xml:space="preserve"> REF _Ref306968304 \h  \* MERGEFORMAT </w:instrText>
      </w:r>
      <w:r>
        <w:fldChar w:fldCharType="separate"/>
      </w:r>
      <w:r>
        <w:rPr>
          <w:rFonts w:cstheme="minorHAnsi"/>
          <w:noProof/>
        </w:rPr>
        <w:t>[Equation</w:t>
      </w:r>
      <w:r>
        <w:rPr>
          <w:rFonts w:cstheme="minorHAnsi"/>
        </w:rPr>
        <w:t xml:space="preserve"> 1</w:t>
      </w:r>
      <w:r>
        <w:fldChar w:fldCharType="end"/>
      </w:r>
      <w:r>
        <w:rPr>
          <w:rFonts w:cstheme="minorHAnsi"/>
        </w:rPr>
        <w:t>] for calculation of constant speed fan motor power, expressed per fan motor nominal horsepower (HP).  Motor efficiencies are based upon NEMA Premium efficiencies as indicated in table below.</w:t>
      </w:r>
    </w:p>
    <w:p w14:paraId="09D24720" w14:textId="77777777" w:rsidR="00005B05" w:rsidRDefault="00005B05" w:rsidP="00005B05">
      <w:pPr>
        <w:rPr>
          <w:rFonts w:cstheme="minorHAnsi"/>
          <w:b/>
          <w:bCs/>
          <w:szCs w:val="3276"/>
        </w:rPr>
      </w:pPr>
      <w:bookmarkStart w:id="17" w:name="_Ref306968304"/>
    </w:p>
    <w:p w14:paraId="62FF527E" w14:textId="77777777" w:rsidR="00005B05" w:rsidRDefault="00005B05" w:rsidP="00005B05">
      <w:pPr>
        <w:rPr>
          <w:rFonts w:cstheme="minorHAnsi"/>
          <w:b/>
          <w:bCs/>
          <w:szCs w:val="3276"/>
        </w:rPr>
      </w:pPr>
      <w:r>
        <w:rPr>
          <w:rFonts w:cstheme="minorHAnsi"/>
          <w:b/>
          <w:bCs/>
          <w:szCs w:val="3276"/>
        </w:rPr>
        <w:t xml:space="preserve">[Equation </w:t>
      </w:r>
      <w:r>
        <w:fldChar w:fldCharType="begin"/>
      </w:r>
      <w:r>
        <w:rPr>
          <w:rFonts w:cstheme="minorHAnsi"/>
          <w:b/>
          <w:bCs/>
          <w:szCs w:val="3276"/>
        </w:rPr>
        <w:instrText xml:space="preserve"> SEQ Equation \* ARABIC </w:instrText>
      </w:r>
      <w:r>
        <w:fldChar w:fldCharType="separate"/>
      </w:r>
      <w:r>
        <w:rPr>
          <w:rFonts w:cstheme="minorHAnsi"/>
          <w:b/>
          <w:bCs/>
          <w:noProof/>
          <w:szCs w:val="3276"/>
        </w:rPr>
        <w:t>1</w:t>
      </w:r>
      <w:r>
        <w:fldChar w:fldCharType="end"/>
      </w:r>
      <w:bookmarkEnd w:id="17"/>
      <w:r>
        <w:rPr>
          <w:rFonts w:cstheme="minorHAnsi"/>
          <w:b/>
          <w:bCs/>
          <w:szCs w:val="3276"/>
        </w:rPr>
        <w:t>]</w:t>
      </w:r>
    </w:p>
    <w:bookmarkStart w:id="18" w:name="_Ref259655174"/>
    <w:p w14:paraId="780C8AA1" w14:textId="77777777" w:rsidR="00005B05" w:rsidRDefault="00005B05" w:rsidP="00005B05">
      <w:pPr>
        <w:rPr>
          <w:rFonts w:cstheme="minorHAnsi"/>
        </w:rPr>
      </w:pPr>
      <w:r>
        <w:rPr>
          <w:rFonts w:cstheme="minorHAnsi"/>
          <w:position w:val="-30"/>
          <w:sz w:val="24"/>
        </w:rPr>
        <w:object w:dxaOrig="7125" w:dyaOrig="675" w14:anchorId="6A158F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5.8pt;height:33.6pt" o:ole="">
            <v:imagedata r:id="rId11" o:title=""/>
          </v:shape>
          <o:OLEObject Type="Embed" ProgID="Equation.3" ShapeID="_x0000_i1025" DrawAspect="Content" ObjectID="_1527573662" r:id="rId12"/>
        </w:object>
      </w:r>
      <w:bookmarkEnd w:id="18"/>
    </w:p>
    <w:p w14:paraId="142F410C" w14:textId="77777777" w:rsidR="00005B05" w:rsidRDefault="00005B05" w:rsidP="00005B05">
      <w:pPr>
        <w:rPr>
          <w:rFonts w:cstheme="minorHAnsi"/>
        </w:rPr>
      </w:pPr>
    </w:p>
    <w:p w14:paraId="73DF14E4" w14:textId="77777777" w:rsidR="00005B05" w:rsidRDefault="00005B05" w:rsidP="00005B05">
      <w:pPr>
        <w:rPr>
          <w:rFonts w:cstheme="minorHAnsi"/>
        </w:rPr>
      </w:pPr>
      <w:r>
        <w:rPr>
          <w:rFonts w:cstheme="minorHAnsi"/>
        </w:rPr>
        <w:t xml:space="preserve">Refer to </w:t>
      </w:r>
      <w:r>
        <w:fldChar w:fldCharType="begin"/>
      </w:r>
      <w:r>
        <w:instrText xml:space="preserve"> REF _Ref306968364 \h  \* MERGEFORMAT </w:instrText>
      </w:r>
      <w:r>
        <w:fldChar w:fldCharType="separate"/>
      </w:r>
      <w:r>
        <w:rPr>
          <w:rFonts w:cstheme="minorHAnsi"/>
        </w:rPr>
        <w:t>[Equation</w:t>
      </w:r>
      <w:r>
        <w:rPr>
          <w:rFonts w:cstheme="minorHAnsi"/>
          <w:noProof/>
        </w:rPr>
        <w:t xml:space="preserve"> 2</w:t>
      </w:r>
      <w:r>
        <w:fldChar w:fldCharType="end"/>
      </w:r>
      <w:r>
        <w:rPr>
          <w:rFonts w:cstheme="minorHAnsi"/>
        </w:rPr>
        <w:t>] for annual energy consumption of fans operating at constant speed for 12 hours per day, 6 days per week. The annual energy consumption is expressed per fan motor nominal horsepower.</w:t>
      </w:r>
    </w:p>
    <w:p w14:paraId="50315D1F" w14:textId="77777777" w:rsidR="00005B05" w:rsidRDefault="00005B05" w:rsidP="00005B05">
      <w:pPr>
        <w:rPr>
          <w:rFonts w:cstheme="minorHAnsi"/>
        </w:rPr>
      </w:pPr>
    </w:p>
    <w:p w14:paraId="10CE567D" w14:textId="77777777" w:rsidR="00005B05" w:rsidRDefault="00005B05" w:rsidP="00005B05">
      <w:pPr>
        <w:keepNext/>
        <w:rPr>
          <w:rFonts w:cstheme="minorHAnsi"/>
          <w:b/>
          <w:bCs/>
          <w:szCs w:val="3276"/>
        </w:rPr>
      </w:pPr>
      <w:bookmarkStart w:id="19" w:name="_Ref306968364"/>
      <w:r>
        <w:rPr>
          <w:rFonts w:cstheme="minorHAnsi"/>
          <w:b/>
          <w:bCs/>
          <w:szCs w:val="3276"/>
        </w:rPr>
        <w:t xml:space="preserve">[Equation </w:t>
      </w:r>
      <w:r>
        <w:fldChar w:fldCharType="begin"/>
      </w:r>
      <w:r>
        <w:rPr>
          <w:rFonts w:cstheme="minorHAnsi"/>
          <w:b/>
          <w:bCs/>
          <w:szCs w:val="3276"/>
        </w:rPr>
        <w:instrText xml:space="preserve"> SEQ Equation \* ARABIC </w:instrText>
      </w:r>
      <w:r>
        <w:fldChar w:fldCharType="separate"/>
      </w:r>
      <w:r>
        <w:rPr>
          <w:rFonts w:cstheme="minorHAnsi"/>
          <w:b/>
          <w:bCs/>
          <w:noProof/>
          <w:szCs w:val="3276"/>
        </w:rPr>
        <w:t>2</w:t>
      </w:r>
      <w:r>
        <w:fldChar w:fldCharType="end"/>
      </w:r>
      <w:bookmarkEnd w:id="19"/>
      <w:r>
        <w:rPr>
          <w:rFonts w:cstheme="minorHAnsi"/>
          <w:b/>
          <w:bCs/>
          <w:szCs w:val="3276"/>
        </w:rPr>
        <w:t>]</w:t>
      </w:r>
    </w:p>
    <w:p w14:paraId="56D8C649" w14:textId="77777777" w:rsidR="00005B05" w:rsidRDefault="00005B05" w:rsidP="00005B05">
      <w:pPr>
        <w:rPr>
          <w:rFonts w:cstheme="minorHAnsi"/>
          <w:i/>
          <w:iCs/>
        </w:rPr>
      </w:pPr>
      <w:r>
        <w:rPr>
          <w:rFonts w:cstheme="minorHAnsi"/>
          <w:i/>
          <w:iCs/>
        </w:rPr>
        <w:t>Baseline Annual Energy Consumption =Baseline Power Demand x 12 hours/day x 6 days/week x 52 weeks/year</w:t>
      </w:r>
    </w:p>
    <w:p w14:paraId="553BC64B" w14:textId="77777777" w:rsidR="00005B05" w:rsidRDefault="00005B05" w:rsidP="00005B05">
      <w:pPr>
        <w:rPr>
          <w:rFonts w:cstheme="minorHAnsi"/>
        </w:rPr>
      </w:pPr>
    </w:p>
    <w:p w14:paraId="71331B09" w14:textId="77777777" w:rsidR="00005B05" w:rsidRDefault="00005B05" w:rsidP="00005B05">
      <w:pPr>
        <w:rPr>
          <w:rFonts w:cstheme="minorHAnsi"/>
        </w:rPr>
      </w:pPr>
      <w:r>
        <w:rPr>
          <w:rFonts w:cstheme="minorHAnsi"/>
        </w:rPr>
        <w:t xml:space="preserve">Fans controlled by variable frequency drives (VFDs) may be reduced to a minimum of 25% of full speed.  Calculations for the measure case are based upon parking structure exhaust fans operating @ 100% speed for 4 hours/day, and 25% speed for 8 hours/day. This assumption is in line with ASHRAE based on two hours in the morning and two hours in the evening for a total of four hours. The fan energy required is proportional to the cube root of the fan speed.  For example, the power required to operate a fan at </w:t>
      </w:r>
      <w:r>
        <w:rPr>
          <w:rFonts w:cstheme="minorHAnsi"/>
        </w:rPr>
        <w:lastRenderedPageBreak/>
        <w:t>25% of full speed is 0.25</w:t>
      </w:r>
      <w:r>
        <w:rPr>
          <w:rFonts w:cstheme="minorHAnsi"/>
          <w:sz w:val="28"/>
          <w:szCs w:val="28"/>
          <w:vertAlign w:val="superscript"/>
        </w:rPr>
        <w:t>3</w:t>
      </w:r>
      <w:r>
        <w:rPr>
          <w:rFonts w:cstheme="minorHAnsi"/>
        </w:rPr>
        <w:t>, or 0.016 of the power to operate that fan at full speed.</w:t>
      </w:r>
      <w:r>
        <w:rPr>
          <w:rFonts w:cstheme="minorHAnsi"/>
          <w:sz w:val="28"/>
          <w:szCs w:val="28"/>
          <w:vertAlign w:val="superscript"/>
        </w:rPr>
        <w:t xml:space="preserve"> </w:t>
      </w:r>
      <w:r>
        <w:rPr>
          <w:rFonts w:cstheme="minorHAnsi"/>
        </w:rPr>
        <w:t xml:space="preserve">Refer to </w:t>
      </w:r>
      <w:r>
        <w:fldChar w:fldCharType="begin"/>
      </w:r>
      <w:r>
        <w:instrText xml:space="preserve"> REF _Ref306968444 \h  \* MERGEFORMAT </w:instrText>
      </w:r>
      <w:r>
        <w:fldChar w:fldCharType="separate"/>
      </w:r>
      <w:r>
        <w:rPr>
          <w:rFonts w:cstheme="minorHAnsi"/>
        </w:rPr>
        <w:t>[Equation 3</w:t>
      </w:r>
      <w:r>
        <w:fldChar w:fldCharType="end"/>
      </w:r>
      <w:r>
        <w:rPr>
          <w:rFonts w:cstheme="minorHAnsi"/>
        </w:rPr>
        <w:t xml:space="preserve">] and </w:t>
      </w:r>
      <w:r>
        <w:fldChar w:fldCharType="begin"/>
      </w:r>
      <w:r>
        <w:instrText xml:space="preserve"> REF _Ref306968455 \h  \* MERGEFORMAT </w:instrText>
      </w:r>
      <w:r>
        <w:fldChar w:fldCharType="separate"/>
      </w:r>
      <w:r>
        <w:rPr>
          <w:rFonts w:cstheme="minorHAnsi"/>
        </w:rPr>
        <w:t>[Equation 4</w:t>
      </w:r>
      <w:r>
        <w:fldChar w:fldCharType="end"/>
      </w:r>
      <w:r>
        <w:rPr>
          <w:rFonts w:cstheme="minorHAnsi"/>
        </w:rPr>
        <w:t xml:space="preserve">] respectively for variable speed fan annual energy consumption and peak demand.  VFD efficiency values for drives of various nominal motor horsepower ratings  and different motor loads are found in the US Department of Energy’s Motor Tip Sheet #11 (Attachment 4) . The efficiency values are rated as a percent of drive rated power output. The </w:t>
      </w:r>
      <w:r>
        <w:fldChar w:fldCharType="begin"/>
      </w:r>
      <w:r>
        <w:instrText xml:space="preserve"> REF _Ref324278081 \h  \* MERGEFORMAT </w:instrText>
      </w:r>
      <w:r>
        <w:fldChar w:fldCharType="separate"/>
      </w:r>
      <w:r>
        <w:rPr>
          <w:rFonts w:cstheme="minorHAnsi"/>
          <w:bCs/>
          <w:szCs w:val="3276"/>
        </w:rPr>
        <w:t xml:space="preserve">[Equation </w:t>
      </w:r>
      <w:r>
        <w:rPr>
          <w:rFonts w:cstheme="minorHAnsi"/>
          <w:bCs/>
          <w:noProof/>
          <w:szCs w:val="3276"/>
        </w:rPr>
        <w:t>3]</w:t>
      </w:r>
      <w:r>
        <w:fldChar w:fldCharType="end"/>
      </w:r>
      <w:r>
        <w:rPr>
          <w:rFonts w:cstheme="minorHAnsi"/>
          <w:b/>
        </w:rPr>
        <w:t xml:space="preserve"> </w:t>
      </w:r>
      <w:r>
        <w:rPr>
          <w:rFonts w:cstheme="minorHAnsi"/>
        </w:rPr>
        <w:t xml:space="preserve">calculates the Measure Annual Energy Consumption, also expressed per </w:t>
      </w:r>
      <w:r>
        <w:rPr>
          <w:rFonts w:cstheme="minorHAnsi"/>
          <w:iCs/>
        </w:rPr>
        <w:t>Fan Motor Nominal HP</w:t>
      </w:r>
      <w:r>
        <w:rPr>
          <w:rFonts w:cstheme="minorHAnsi"/>
        </w:rPr>
        <w:t>:</w:t>
      </w:r>
    </w:p>
    <w:p w14:paraId="50A128C5" w14:textId="77777777" w:rsidR="00005B05" w:rsidRDefault="00005B05" w:rsidP="00005B05">
      <w:pPr>
        <w:rPr>
          <w:rFonts w:cstheme="minorHAnsi"/>
        </w:rPr>
      </w:pPr>
    </w:p>
    <w:p w14:paraId="4FE1B0F5" w14:textId="0A13F4E1" w:rsidR="00786886" w:rsidRDefault="00786886" w:rsidP="00005B05">
      <w:pPr>
        <w:rPr>
          <w:rFonts w:cstheme="minorHAnsi"/>
        </w:rPr>
      </w:pPr>
      <w:r>
        <w:rPr>
          <w:rFonts w:cstheme="minorHAnsi"/>
          <w:b/>
          <w:bCs/>
          <w:szCs w:val="22"/>
        </w:rPr>
        <w:t>VFD Efficiency Variation with Load</w:t>
      </w:r>
    </w:p>
    <w:tbl>
      <w:tblPr>
        <w:tblStyle w:val="TableGrid1"/>
        <w:tblW w:w="5000" w:type="pct"/>
        <w:tblLook w:val="04A0" w:firstRow="1" w:lastRow="0" w:firstColumn="1" w:lastColumn="0" w:noHBand="0" w:noVBand="1"/>
      </w:tblPr>
      <w:tblGrid>
        <w:gridCol w:w="1296"/>
        <w:gridCol w:w="1152"/>
        <w:gridCol w:w="1154"/>
        <w:gridCol w:w="1150"/>
        <w:gridCol w:w="1150"/>
        <w:gridCol w:w="1150"/>
        <w:gridCol w:w="1150"/>
        <w:gridCol w:w="1148"/>
      </w:tblGrid>
      <w:tr w:rsidR="00786886" w14:paraId="68BA449B" w14:textId="1A05C6C2" w:rsidTr="00786886">
        <w:trPr>
          <w:trHeight w:val="20"/>
        </w:trPr>
        <w:tc>
          <w:tcPr>
            <w:tcW w:w="693" w:type="pct"/>
            <w:vMerge w:val="restart"/>
            <w:tcBorders>
              <w:top w:val="single" w:sz="4" w:space="0" w:color="auto"/>
              <w:left w:val="single" w:sz="4" w:space="0" w:color="auto"/>
              <w:right w:val="single" w:sz="4" w:space="0" w:color="auto"/>
            </w:tcBorders>
            <w:shd w:val="clear" w:color="auto" w:fill="D9D9D9" w:themeFill="background1" w:themeFillShade="D9"/>
          </w:tcPr>
          <w:p w14:paraId="7B2985DD" w14:textId="5E861137" w:rsidR="00786886" w:rsidRPr="00786886" w:rsidRDefault="00786886">
            <w:pPr>
              <w:pStyle w:val="Reminders"/>
              <w:tabs>
                <w:tab w:val="num" w:pos="360"/>
              </w:tabs>
              <w:spacing w:before="0" w:after="0"/>
              <w:rPr>
                <w:rFonts w:asciiTheme="minorHAnsi" w:hAnsiTheme="minorHAnsi" w:cs="Arial"/>
                <w:b/>
                <w:i w:val="0"/>
                <w:color w:val="auto"/>
                <w:szCs w:val="20"/>
              </w:rPr>
            </w:pPr>
            <w:r w:rsidRPr="00786886">
              <w:rPr>
                <w:rFonts w:asciiTheme="minorHAnsi" w:hAnsiTheme="minorHAnsi" w:cs="Arial"/>
                <w:b/>
                <w:i w:val="0"/>
                <w:color w:val="auto"/>
                <w:szCs w:val="20"/>
              </w:rPr>
              <w:t>Variable Frequency Drive HP Rating</w:t>
            </w:r>
          </w:p>
        </w:tc>
        <w:tc>
          <w:tcPr>
            <w:tcW w:w="4307" w:type="pct"/>
            <w:gridSpan w:val="7"/>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AA6C03D" w14:textId="09EE8128" w:rsidR="00786886" w:rsidRPr="00786886" w:rsidRDefault="00786886" w:rsidP="00786886">
            <w:pPr>
              <w:pStyle w:val="Reminders"/>
              <w:tabs>
                <w:tab w:val="num" w:pos="360"/>
              </w:tabs>
              <w:spacing w:before="0" w:after="0"/>
              <w:jc w:val="center"/>
              <w:rPr>
                <w:rFonts w:asciiTheme="minorHAnsi" w:hAnsiTheme="minorHAnsi" w:cstheme="minorHAnsi"/>
                <w:b/>
                <w:i w:val="0"/>
                <w:color w:val="auto"/>
                <w:szCs w:val="20"/>
              </w:rPr>
            </w:pPr>
            <w:r w:rsidRPr="00786886">
              <w:rPr>
                <w:rFonts w:asciiTheme="minorHAnsi" w:hAnsiTheme="minorHAnsi" w:cs="Arial"/>
                <w:b/>
                <w:i w:val="0"/>
                <w:color w:val="auto"/>
                <w:szCs w:val="20"/>
              </w:rPr>
              <w:t>Load, Percent of Drive Rated Power Output</w:t>
            </w:r>
          </w:p>
        </w:tc>
      </w:tr>
      <w:tr w:rsidR="00786886" w14:paraId="29F0A522" w14:textId="1A29E279" w:rsidTr="00786886">
        <w:trPr>
          <w:trHeight w:val="20"/>
        </w:trPr>
        <w:tc>
          <w:tcPr>
            <w:tcW w:w="693" w:type="pct"/>
            <w:vMerge/>
            <w:tcBorders>
              <w:left w:val="single" w:sz="4" w:space="0" w:color="auto"/>
              <w:right w:val="single" w:sz="4" w:space="0" w:color="auto"/>
            </w:tcBorders>
          </w:tcPr>
          <w:p w14:paraId="4CE6E4D9" w14:textId="4F3F88AA"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p>
        </w:tc>
        <w:tc>
          <w:tcPr>
            <w:tcW w:w="616" w:type="pct"/>
            <w:tcBorders>
              <w:top w:val="single" w:sz="4" w:space="0" w:color="auto"/>
              <w:left w:val="single" w:sz="4" w:space="0" w:color="auto"/>
              <w:bottom w:val="single" w:sz="4" w:space="0" w:color="auto"/>
              <w:right w:val="single" w:sz="4" w:space="0" w:color="auto"/>
            </w:tcBorders>
          </w:tcPr>
          <w:p w14:paraId="50E630F2" w14:textId="19732B06" w:rsidR="00786886" w:rsidRPr="00786886" w:rsidRDefault="00786886" w:rsidP="00786886">
            <w:pPr>
              <w:rPr>
                <w:szCs w:val="20"/>
              </w:rPr>
            </w:pPr>
            <w:r w:rsidRPr="00786886">
              <w:rPr>
                <w:rFonts w:cs="Arial"/>
                <w:szCs w:val="20"/>
              </w:rPr>
              <w:t>2%</w:t>
            </w:r>
          </w:p>
        </w:tc>
        <w:tc>
          <w:tcPr>
            <w:tcW w:w="617" w:type="pct"/>
            <w:tcBorders>
              <w:top w:val="single" w:sz="4" w:space="0" w:color="auto"/>
              <w:left w:val="single" w:sz="4" w:space="0" w:color="auto"/>
              <w:bottom w:val="single" w:sz="4" w:space="0" w:color="auto"/>
              <w:right w:val="single" w:sz="4" w:space="0" w:color="auto"/>
            </w:tcBorders>
          </w:tcPr>
          <w:p w14:paraId="52F7BB2F" w14:textId="7246338F" w:rsidR="00786886" w:rsidRPr="00786886" w:rsidRDefault="00786886" w:rsidP="00786886">
            <w:pPr>
              <w:rPr>
                <w:szCs w:val="20"/>
              </w:rPr>
            </w:pPr>
            <w:r w:rsidRPr="00786886">
              <w:rPr>
                <w:rFonts w:cs="Arial"/>
                <w:szCs w:val="20"/>
              </w:rPr>
              <w:t>13%</w:t>
            </w:r>
          </w:p>
        </w:tc>
        <w:tc>
          <w:tcPr>
            <w:tcW w:w="615" w:type="pct"/>
            <w:tcBorders>
              <w:top w:val="single" w:sz="4" w:space="0" w:color="auto"/>
              <w:left w:val="single" w:sz="4" w:space="0" w:color="auto"/>
              <w:bottom w:val="single" w:sz="4" w:space="0" w:color="auto"/>
              <w:right w:val="single" w:sz="4" w:space="0" w:color="auto"/>
            </w:tcBorders>
          </w:tcPr>
          <w:p w14:paraId="6B92B572" w14:textId="0A34DF80" w:rsidR="00786886" w:rsidRPr="00786886" w:rsidRDefault="00786886" w:rsidP="00786886">
            <w:pPr>
              <w:rPr>
                <w:szCs w:val="20"/>
              </w:rPr>
            </w:pPr>
            <w:r w:rsidRPr="00786886">
              <w:rPr>
                <w:rFonts w:cs="Arial"/>
                <w:szCs w:val="20"/>
              </w:rPr>
              <w:t>25%</w:t>
            </w:r>
          </w:p>
        </w:tc>
        <w:tc>
          <w:tcPr>
            <w:tcW w:w="615" w:type="pct"/>
            <w:tcBorders>
              <w:top w:val="single" w:sz="4" w:space="0" w:color="auto"/>
              <w:left w:val="single" w:sz="4" w:space="0" w:color="auto"/>
              <w:bottom w:val="single" w:sz="4" w:space="0" w:color="auto"/>
              <w:right w:val="single" w:sz="4" w:space="0" w:color="auto"/>
            </w:tcBorders>
          </w:tcPr>
          <w:p w14:paraId="6FA0869A" w14:textId="296EF05E" w:rsidR="00786886" w:rsidRPr="00786886" w:rsidRDefault="00786886" w:rsidP="00786886">
            <w:pPr>
              <w:rPr>
                <w:szCs w:val="20"/>
              </w:rPr>
            </w:pPr>
            <w:r w:rsidRPr="00786886">
              <w:rPr>
                <w:rFonts w:cs="Arial"/>
                <w:szCs w:val="20"/>
              </w:rPr>
              <w:t>42%</w:t>
            </w:r>
          </w:p>
        </w:tc>
        <w:tc>
          <w:tcPr>
            <w:tcW w:w="615" w:type="pct"/>
            <w:tcBorders>
              <w:top w:val="single" w:sz="4" w:space="0" w:color="auto"/>
              <w:left w:val="single" w:sz="4" w:space="0" w:color="auto"/>
              <w:bottom w:val="single" w:sz="4" w:space="0" w:color="auto"/>
              <w:right w:val="single" w:sz="4" w:space="0" w:color="auto"/>
            </w:tcBorders>
          </w:tcPr>
          <w:p w14:paraId="24607420" w14:textId="200808D6" w:rsidR="00786886" w:rsidRPr="00786886" w:rsidRDefault="00786886" w:rsidP="00786886">
            <w:pPr>
              <w:rPr>
                <w:szCs w:val="20"/>
              </w:rPr>
            </w:pPr>
            <w:r w:rsidRPr="00786886">
              <w:rPr>
                <w:rFonts w:cs="Arial"/>
                <w:szCs w:val="20"/>
              </w:rPr>
              <w:t>50%</w:t>
            </w:r>
          </w:p>
        </w:tc>
        <w:tc>
          <w:tcPr>
            <w:tcW w:w="615" w:type="pct"/>
            <w:tcBorders>
              <w:top w:val="single" w:sz="4" w:space="0" w:color="auto"/>
              <w:left w:val="single" w:sz="4" w:space="0" w:color="auto"/>
              <w:bottom w:val="single" w:sz="4" w:space="0" w:color="auto"/>
              <w:right w:val="single" w:sz="4" w:space="0" w:color="auto"/>
            </w:tcBorders>
          </w:tcPr>
          <w:p w14:paraId="6ED85C08" w14:textId="6F47C68B" w:rsidR="00786886" w:rsidRPr="00786886" w:rsidRDefault="00786886" w:rsidP="00786886">
            <w:pPr>
              <w:rPr>
                <w:szCs w:val="20"/>
              </w:rPr>
            </w:pPr>
            <w:r w:rsidRPr="00786886">
              <w:rPr>
                <w:rFonts w:cs="Arial"/>
                <w:szCs w:val="20"/>
              </w:rPr>
              <w:t>75%</w:t>
            </w:r>
          </w:p>
        </w:tc>
        <w:tc>
          <w:tcPr>
            <w:tcW w:w="614" w:type="pct"/>
            <w:tcBorders>
              <w:top w:val="single" w:sz="4" w:space="0" w:color="auto"/>
              <w:left w:val="single" w:sz="4" w:space="0" w:color="auto"/>
              <w:bottom w:val="single" w:sz="4" w:space="0" w:color="auto"/>
              <w:right w:val="single" w:sz="4" w:space="0" w:color="auto"/>
            </w:tcBorders>
          </w:tcPr>
          <w:p w14:paraId="53E200BE" w14:textId="2F98A34E" w:rsidR="00786886" w:rsidRPr="00786886" w:rsidRDefault="00786886" w:rsidP="00786886">
            <w:pPr>
              <w:rPr>
                <w:szCs w:val="20"/>
              </w:rPr>
            </w:pPr>
            <w:r w:rsidRPr="00786886">
              <w:rPr>
                <w:rFonts w:cs="Arial"/>
                <w:szCs w:val="20"/>
              </w:rPr>
              <w:t>100%</w:t>
            </w:r>
          </w:p>
        </w:tc>
      </w:tr>
      <w:tr w:rsidR="00786886" w14:paraId="7DB387A1" w14:textId="20434920" w:rsidTr="00786886">
        <w:trPr>
          <w:trHeight w:val="20"/>
        </w:trPr>
        <w:tc>
          <w:tcPr>
            <w:tcW w:w="693" w:type="pct"/>
            <w:vMerge/>
            <w:tcBorders>
              <w:left w:val="single" w:sz="4" w:space="0" w:color="auto"/>
              <w:bottom w:val="single" w:sz="4" w:space="0" w:color="auto"/>
              <w:right w:val="single" w:sz="4" w:space="0" w:color="auto"/>
            </w:tcBorders>
          </w:tcPr>
          <w:p w14:paraId="0FFBCE70" w14:textId="3EDCE313" w:rsidR="00786886" w:rsidRPr="00786886" w:rsidRDefault="00786886">
            <w:pPr>
              <w:pStyle w:val="Reminders"/>
              <w:tabs>
                <w:tab w:val="num" w:pos="360"/>
              </w:tabs>
              <w:spacing w:before="0" w:after="0"/>
              <w:rPr>
                <w:rFonts w:asciiTheme="minorHAnsi" w:hAnsiTheme="minorHAnsi" w:cstheme="minorHAnsi"/>
                <w:i w:val="0"/>
                <w:color w:val="auto"/>
                <w:szCs w:val="20"/>
              </w:rPr>
            </w:pPr>
          </w:p>
        </w:tc>
        <w:tc>
          <w:tcPr>
            <w:tcW w:w="4307" w:type="pct"/>
            <w:gridSpan w:val="7"/>
            <w:tcBorders>
              <w:top w:val="single" w:sz="4" w:space="0" w:color="auto"/>
              <w:left w:val="single" w:sz="4" w:space="0" w:color="auto"/>
              <w:bottom w:val="single" w:sz="4" w:space="0" w:color="auto"/>
              <w:right w:val="single" w:sz="4" w:space="0" w:color="auto"/>
            </w:tcBorders>
            <w:vAlign w:val="center"/>
          </w:tcPr>
          <w:p w14:paraId="50590AC5" w14:textId="566C68FC" w:rsidR="00786886" w:rsidRPr="00786886" w:rsidRDefault="00786886" w:rsidP="00786886">
            <w:pPr>
              <w:pStyle w:val="Reminders"/>
              <w:tabs>
                <w:tab w:val="num" w:pos="360"/>
              </w:tabs>
              <w:spacing w:before="0" w:after="0"/>
              <w:jc w:val="center"/>
              <w:rPr>
                <w:rFonts w:asciiTheme="minorHAnsi" w:hAnsiTheme="minorHAnsi"/>
                <w:b/>
                <w:i w:val="0"/>
                <w:color w:val="auto"/>
                <w:szCs w:val="20"/>
              </w:rPr>
            </w:pPr>
            <w:r w:rsidRPr="00786886">
              <w:rPr>
                <w:rFonts w:asciiTheme="minorHAnsi" w:hAnsiTheme="minorHAnsi" w:cs="Arial"/>
                <w:b/>
                <w:i w:val="0"/>
                <w:color w:val="auto"/>
                <w:szCs w:val="20"/>
              </w:rPr>
              <w:t>VFD Efficiency, %</w:t>
            </w:r>
          </w:p>
        </w:tc>
      </w:tr>
      <w:tr w:rsidR="00786886" w14:paraId="2A0FC03B" w14:textId="02FEFF9C"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6B672B63" w14:textId="1F69F041" w:rsidR="00786886" w:rsidRPr="00786886" w:rsidRDefault="00786886" w:rsidP="00786886">
            <w:pPr>
              <w:pStyle w:val="Reminders"/>
              <w:tabs>
                <w:tab w:val="num" w:pos="360"/>
              </w:tabs>
              <w:spacing w:before="0" w:after="0"/>
              <w:rPr>
                <w:rFonts w:asciiTheme="minorHAnsi" w:hAnsiTheme="minorHAnsi" w:cs="Arial"/>
                <w:i w:val="0"/>
                <w:color w:val="auto"/>
                <w:szCs w:val="20"/>
              </w:rPr>
            </w:pPr>
            <w:r w:rsidRPr="00786886">
              <w:rPr>
                <w:rFonts w:asciiTheme="minorHAnsi" w:hAnsiTheme="minorHAnsi" w:cs="Arial"/>
                <w:i w:val="0"/>
                <w:color w:val="auto"/>
                <w:szCs w:val="20"/>
              </w:rPr>
              <w:t>3</w:t>
            </w:r>
          </w:p>
        </w:tc>
        <w:tc>
          <w:tcPr>
            <w:tcW w:w="616" w:type="pct"/>
            <w:tcBorders>
              <w:top w:val="single" w:sz="4" w:space="0" w:color="auto"/>
              <w:left w:val="single" w:sz="4" w:space="0" w:color="auto"/>
              <w:bottom w:val="single" w:sz="4" w:space="0" w:color="auto"/>
              <w:right w:val="single" w:sz="4" w:space="0" w:color="auto"/>
            </w:tcBorders>
          </w:tcPr>
          <w:p w14:paraId="6FF87790" w14:textId="3E32B7B8" w:rsidR="00786886" w:rsidRPr="00786886" w:rsidRDefault="00786886" w:rsidP="00786886">
            <w:pPr>
              <w:rPr>
                <w:szCs w:val="20"/>
              </w:rPr>
            </w:pPr>
            <w:r w:rsidRPr="00786886">
              <w:rPr>
                <w:rFonts w:cs="Arial"/>
                <w:szCs w:val="20"/>
              </w:rPr>
              <w:t>31%</w:t>
            </w:r>
          </w:p>
        </w:tc>
        <w:tc>
          <w:tcPr>
            <w:tcW w:w="617" w:type="pct"/>
            <w:tcBorders>
              <w:top w:val="single" w:sz="4" w:space="0" w:color="auto"/>
              <w:left w:val="single" w:sz="4" w:space="0" w:color="auto"/>
              <w:bottom w:val="single" w:sz="4" w:space="0" w:color="auto"/>
              <w:right w:val="single" w:sz="4" w:space="0" w:color="auto"/>
            </w:tcBorders>
          </w:tcPr>
          <w:p w14:paraId="3A943CFA" w14:textId="3ABED9F9" w:rsidR="00786886" w:rsidRPr="00786886" w:rsidRDefault="00786886" w:rsidP="00786886">
            <w:pPr>
              <w:rPr>
                <w:szCs w:val="20"/>
              </w:rPr>
            </w:pPr>
            <w:r w:rsidRPr="00786886">
              <w:rPr>
                <w:rFonts w:cs="Arial"/>
                <w:szCs w:val="20"/>
              </w:rPr>
              <w:t>77%</w:t>
            </w:r>
          </w:p>
        </w:tc>
        <w:tc>
          <w:tcPr>
            <w:tcW w:w="615" w:type="pct"/>
            <w:tcBorders>
              <w:top w:val="single" w:sz="4" w:space="0" w:color="auto"/>
              <w:left w:val="single" w:sz="4" w:space="0" w:color="auto"/>
              <w:bottom w:val="single" w:sz="4" w:space="0" w:color="auto"/>
              <w:right w:val="single" w:sz="4" w:space="0" w:color="auto"/>
            </w:tcBorders>
          </w:tcPr>
          <w:p w14:paraId="2F5B31C4" w14:textId="46BCEDEA" w:rsidR="00786886" w:rsidRPr="00786886" w:rsidRDefault="00786886" w:rsidP="00786886">
            <w:pPr>
              <w:rPr>
                <w:szCs w:val="20"/>
              </w:rPr>
            </w:pPr>
            <w:r w:rsidRPr="00786886">
              <w:rPr>
                <w:rFonts w:cs="Arial"/>
                <w:szCs w:val="20"/>
              </w:rPr>
              <w:t>86%</w:t>
            </w:r>
          </w:p>
        </w:tc>
        <w:tc>
          <w:tcPr>
            <w:tcW w:w="615" w:type="pct"/>
            <w:tcBorders>
              <w:top w:val="single" w:sz="4" w:space="0" w:color="auto"/>
              <w:left w:val="single" w:sz="4" w:space="0" w:color="auto"/>
              <w:bottom w:val="single" w:sz="4" w:space="0" w:color="auto"/>
              <w:right w:val="single" w:sz="4" w:space="0" w:color="auto"/>
            </w:tcBorders>
          </w:tcPr>
          <w:p w14:paraId="2E2E2A8C" w14:textId="58FFF649" w:rsidR="00786886" w:rsidRPr="00786886" w:rsidRDefault="00786886" w:rsidP="00786886">
            <w:pPr>
              <w:rPr>
                <w:szCs w:val="20"/>
              </w:rPr>
            </w:pPr>
            <w:r w:rsidRPr="00786886">
              <w:rPr>
                <w:rFonts w:cs="Arial"/>
                <w:szCs w:val="20"/>
              </w:rPr>
              <w:t>90%</w:t>
            </w:r>
          </w:p>
        </w:tc>
        <w:tc>
          <w:tcPr>
            <w:tcW w:w="615" w:type="pct"/>
            <w:tcBorders>
              <w:top w:val="single" w:sz="4" w:space="0" w:color="auto"/>
              <w:left w:val="single" w:sz="4" w:space="0" w:color="auto"/>
              <w:bottom w:val="single" w:sz="4" w:space="0" w:color="auto"/>
              <w:right w:val="single" w:sz="4" w:space="0" w:color="auto"/>
            </w:tcBorders>
          </w:tcPr>
          <w:p w14:paraId="268EDBA0" w14:textId="6E9824E9" w:rsidR="00786886" w:rsidRPr="00786886" w:rsidRDefault="00786886" w:rsidP="00786886">
            <w:pPr>
              <w:rPr>
                <w:szCs w:val="20"/>
              </w:rPr>
            </w:pPr>
            <w:r w:rsidRPr="00786886">
              <w:rPr>
                <w:rFonts w:cs="Arial"/>
                <w:szCs w:val="20"/>
              </w:rPr>
              <w:t>91%</w:t>
            </w:r>
          </w:p>
        </w:tc>
        <w:tc>
          <w:tcPr>
            <w:tcW w:w="615" w:type="pct"/>
            <w:tcBorders>
              <w:top w:val="single" w:sz="4" w:space="0" w:color="auto"/>
              <w:left w:val="single" w:sz="4" w:space="0" w:color="auto"/>
              <w:bottom w:val="single" w:sz="4" w:space="0" w:color="auto"/>
              <w:right w:val="single" w:sz="4" w:space="0" w:color="auto"/>
            </w:tcBorders>
          </w:tcPr>
          <w:p w14:paraId="1DC6AE42" w14:textId="5DCCE90B" w:rsidR="00786886" w:rsidRPr="00786886" w:rsidRDefault="00786886" w:rsidP="00786886">
            <w:pPr>
              <w:rPr>
                <w:szCs w:val="20"/>
              </w:rPr>
            </w:pPr>
            <w:r w:rsidRPr="00786886">
              <w:rPr>
                <w:rFonts w:cs="Arial"/>
                <w:szCs w:val="20"/>
              </w:rPr>
              <w:t>93%</w:t>
            </w:r>
          </w:p>
        </w:tc>
        <w:tc>
          <w:tcPr>
            <w:tcW w:w="614" w:type="pct"/>
            <w:tcBorders>
              <w:top w:val="single" w:sz="4" w:space="0" w:color="auto"/>
              <w:left w:val="single" w:sz="4" w:space="0" w:color="auto"/>
              <w:bottom w:val="single" w:sz="4" w:space="0" w:color="auto"/>
              <w:right w:val="single" w:sz="4" w:space="0" w:color="auto"/>
            </w:tcBorders>
          </w:tcPr>
          <w:p w14:paraId="0BA0C78F" w14:textId="19152224" w:rsidR="00786886" w:rsidRPr="00786886" w:rsidRDefault="00786886" w:rsidP="00786886">
            <w:pPr>
              <w:rPr>
                <w:szCs w:val="20"/>
              </w:rPr>
            </w:pPr>
            <w:r w:rsidRPr="00786886">
              <w:rPr>
                <w:rFonts w:cs="Arial"/>
                <w:szCs w:val="20"/>
              </w:rPr>
              <w:t>94%</w:t>
            </w:r>
          </w:p>
        </w:tc>
      </w:tr>
      <w:tr w:rsidR="00786886" w14:paraId="09DDE9B5" w14:textId="32148228"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394E6715" w14:textId="5ACB7C12"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5</w:t>
            </w:r>
          </w:p>
        </w:tc>
        <w:tc>
          <w:tcPr>
            <w:tcW w:w="616" w:type="pct"/>
            <w:tcBorders>
              <w:top w:val="single" w:sz="4" w:space="0" w:color="auto"/>
              <w:left w:val="single" w:sz="4" w:space="0" w:color="auto"/>
              <w:bottom w:val="single" w:sz="4" w:space="0" w:color="auto"/>
              <w:right w:val="single" w:sz="4" w:space="0" w:color="auto"/>
            </w:tcBorders>
          </w:tcPr>
          <w:p w14:paraId="0FD56DB1" w14:textId="4B6392D5" w:rsidR="00786886" w:rsidRPr="00786886" w:rsidRDefault="00786886" w:rsidP="00786886">
            <w:pPr>
              <w:rPr>
                <w:szCs w:val="20"/>
              </w:rPr>
            </w:pPr>
            <w:r w:rsidRPr="00786886">
              <w:rPr>
                <w:rFonts w:cs="Arial"/>
                <w:szCs w:val="20"/>
              </w:rPr>
              <w:t>35%</w:t>
            </w:r>
          </w:p>
        </w:tc>
        <w:tc>
          <w:tcPr>
            <w:tcW w:w="617" w:type="pct"/>
            <w:tcBorders>
              <w:top w:val="single" w:sz="4" w:space="0" w:color="auto"/>
              <w:left w:val="single" w:sz="4" w:space="0" w:color="auto"/>
              <w:bottom w:val="single" w:sz="4" w:space="0" w:color="auto"/>
              <w:right w:val="single" w:sz="4" w:space="0" w:color="auto"/>
            </w:tcBorders>
          </w:tcPr>
          <w:p w14:paraId="27C867E3" w14:textId="4604DC7B" w:rsidR="00786886" w:rsidRPr="00786886" w:rsidRDefault="00786886" w:rsidP="00786886">
            <w:pPr>
              <w:rPr>
                <w:szCs w:val="20"/>
              </w:rPr>
            </w:pPr>
            <w:r w:rsidRPr="00786886">
              <w:rPr>
                <w:rFonts w:cs="Arial"/>
                <w:szCs w:val="20"/>
              </w:rPr>
              <w:t>80%</w:t>
            </w:r>
          </w:p>
        </w:tc>
        <w:tc>
          <w:tcPr>
            <w:tcW w:w="615" w:type="pct"/>
            <w:tcBorders>
              <w:top w:val="single" w:sz="4" w:space="0" w:color="auto"/>
              <w:left w:val="single" w:sz="4" w:space="0" w:color="auto"/>
              <w:bottom w:val="single" w:sz="4" w:space="0" w:color="auto"/>
              <w:right w:val="single" w:sz="4" w:space="0" w:color="auto"/>
            </w:tcBorders>
          </w:tcPr>
          <w:p w14:paraId="4E0C2C64" w14:textId="438B3220" w:rsidR="00786886" w:rsidRPr="00786886" w:rsidRDefault="00786886" w:rsidP="00786886">
            <w:pPr>
              <w:rPr>
                <w:szCs w:val="20"/>
              </w:rPr>
            </w:pPr>
            <w:r w:rsidRPr="00786886">
              <w:rPr>
                <w:rFonts w:cs="Arial"/>
                <w:szCs w:val="20"/>
              </w:rPr>
              <w:t>88%</w:t>
            </w:r>
          </w:p>
        </w:tc>
        <w:tc>
          <w:tcPr>
            <w:tcW w:w="615" w:type="pct"/>
            <w:tcBorders>
              <w:top w:val="single" w:sz="4" w:space="0" w:color="auto"/>
              <w:left w:val="single" w:sz="4" w:space="0" w:color="auto"/>
              <w:bottom w:val="single" w:sz="4" w:space="0" w:color="auto"/>
              <w:right w:val="single" w:sz="4" w:space="0" w:color="auto"/>
            </w:tcBorders>
          </w:tcPr>
          <w:p w14:paraId="27E5D151" w14:textId="4E0ECE7D" w:rsidR="00786886" w:rsidRPr="00786886" w:rsidRDefault="00786886" w:rsidP="00786886">
            <w:pPr>
              <w:rPr>
                <w:szCs w:val="20"/>
              </w:rPr>
            </w:pPr>
            <w:r w:rsidRPr="00786886">
              <w:rPr>
                <w:rFonts w:cs="Arial"/>
                <w:szCs w:val="20"/>
              </w:rPr>
              <w:t>91%</w:t>
            </w:r>
          </w:p>
        </w:tc>
        <w:tc>
          <w:tcPr>
            <w:tcW w:w="615" w:type="pct"/>
            <w:tcBorders>
              <w:top w:val="single" w:sz="4" w:space="0" w:color="auto"/>
              <w:left w:val="single" w:sz="4" w:space="0" w:color="auto"/>
              <w:bottom w:val="single" w:sz="4" w:space="0" w:color="auto"/>
              <w:right w:val="single" w:sz="4" w:space="0" w:color="auto"/>
            </w:tcBorders>
          </w:tcPr>
          <w:p w14:paraId="1161738B" w14:textId="29147B96" w:rsidR="00786886" w:rsidRPr="00786886" w:rsidRDefault="00786886" w:rsidP="00786886">
            <w:pPr>
              <w:rPr>
                <w:szCs w:val="20"/>
              </w:rPr>
            </w:pPr>
            <w:r w:rsidRPr="00786886">
              <w:rPr>
                <w:rFonts w:cs="Arial"/>
                <w:szCs w:val="20"/>
              </w:rPr>
              <w:t>92%</w:t>
            </w:r>
          </w:p>
        </w:tc>
        <w:tc>
          <w:tcPr>
            <w:tcW w:w="615" w:type="pct"/>
            <w:tcBorders>
              <w:top w:val="single" w:sz="4" w:space="0" w:color="auto"/>
              <w:left w:val="single" w:sz="4" w:space="0" w:color="auto"/>
              <w:bottom w:val="single" w:sz="4" w:space="0" w:color="auto"/>
              <w:right w:val="single" w:sz="4" w:space="0" w:color="auto"/>
            </w:tcBorders>
          </w:tcPr>
          <w:p w14:paraId="2F2BC190" w14:textId="11D5EBBB" w:rsidR="00786886" w:rsidRPr="00786886" w:rsidRDefault="00786886" w:rsidP="00786886">
            <w:pPr>
              <w:rPr>
                <w:szCs w:val="20"/>
              </w:rPr>
            </w:pPr>
            <w:r w:rsidRPr="00786886">
              <w:rPr>
                <w:rFonts w:cs="Arial"/>
                <w:szCs w:val="20"/>
              </w:rPr>
              <w:t>94%</w:t>
            </w:r>
          </w:p>
        </w:tc>
        <w:tc>
          <w:tcPr>
            <w:tcW w:w="614" w:type="pct"/>
            <w:tcBorders>
              <w:top w:val="single" w:sz="4" w:space="0" w:color="auto"/>
              <w:left w:val="single" w:sz="4" w:space="0" w:color="auto"/>
              <w:bottom w:val="single" w:sz="4" w:space="0" w:color="auto"/>
              <w:right w:val="single" w:sz="4" w:space="0" w:color="auto"/>
            </w:tcBorders>
          </w:tcPr>
          <w:p w14:paraId="57D214C2" w14:textId="56C12E4A" w:rsidR="00786886" w:rsidRPr="00786886" w:rsidRDefault="00786886" w:rsidP="00786886">
            <w:pPr>
              <w:rPr>
                <w:szCs w:val="20"/>
              </w:rPr>
            </w:pPr>
            <w:r w:rsidRPr="00786886">
              <w:rPr>
                <w:rFonts w:cs="Arial"/>
                <w:szCs w:val="20"/>
              </w:rPr>
              <w:t>95%</w:t>
            </w:r>
          </w:p>
        </w:tc>
      </w:tr>
      <w:tr w:rsidR="00786886" w14:paraId="06392DBC" w14:textId="31733812"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7E097D99" w14:textId="4C19A00E"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10</w:t>
            </w:r>
          </w:p>
        </w:tc>
        <w:tc>
          <w:tcPr>
            <w:tcW w:w="616" w:type="pct"/>
            <w:tcBorders>
              <w:top w:val="single" w:sz="4" w:space="0" w:color="auto"/>
              <w:left w:val="single" w:sz="4" w:space="0" w:color="auto"/>
              <w:bottom w:val="single" w:sz="4" w:space="0" w:color="auto"/>
              <w:right w:val="single" w:sz="4" w:space="0" w:color="auto"/>
            </w:tcBorders>
          </w:tcPr>
          <w:p w14:paraId="4D245762" w14:textId="0E1E0464" w:rsidR="00786886" w:rsidRPr="00786886" w:rsidRDefault="00786886" w:rsidP="00786886">
            <w:pPr>
              <w:rPr>
                <w:szCs w:val="20"/>
              </w:rPr>
            </w:pPr>
            <w:r w:rsidRPr="00786886">
              <w:rPr>
                <w:rFonts w:cs="Arial"/>
                <w:szCs w:val="20"/>
              </w:rPr>
              <w:t>41%</w:t>
            </w:r>
          </w:p>
        </w:tc>
        <w:tc>
          <w:tcPr>
            <w:tcW w:w="617" w:type="pct"/>
            <w:tcBorders>
              <w:top w:val="single" w:sz="4" w:space="0" w:color="auto"/>
              <w:left w:val="single" w:sz="4" w:space="0" w:color="auto"/>
              <w:bottom w:val="single" w:sz="4" w:space="0" w:color="auto"/>
              <w:right w:val="single" w:sz="4" w:space="0" w:color="auto"/>
            </w:tcBorders>
          </w:tcPr>
          <w:p w14:paraId="75CB114B" w14:textId="309B38DC" w:rsidR="00786886" w:rsidRPr="00786886" w:rsidRDefault="00786886" w:rsidP="00786886">
            <w:pPr>
              <w:rPr>
                <w:szCs w:val="20"/>
              </w:rPr>
            </w:pPr>
            <w:r w:rsidRPr="00786886">
              <w:rPr>
                <w:rFonts w:cs="Arial"/>
                <w:szCs w:val="20"/>
              </w:rPr>
              <w:t>83%</w:t>
            </w:r>
          </w:p>
        </w:tc>
        <w:tc>
          <w:tcPr>
            <w:tcW w:w="615" w:type="pct"/>
            <w:tcBorders>
              <w:top w:val="single" w:sz="4" w:space="0" w:color="auto"/>
              <w:left w:val="single" w:sz="4" w:space="0" w:color="auto"/>
              <w:bottom w:val="single" w:sz="4" w:space="0" w:color="auto"/>
              <w:right w:val="single" w:sz="4" w:space="0" w:color="auto"/>
            </w:tcBorders>
          </w:tcPr>
          <w:p w14:paraId="314BA746" w14:textId="4DE1232B" w:rsidR="00786886" w:rsidRPr="00786886" w:rsidRDefault="00786886" w:rsidP="00786886">
            <w:pPr>
              <w:rPr>
                <w:szCs w:val="20"/>
              </w:rPr>
            </w:pPr>
            <w:r w:rsidRPr="00786886">
              <w:rPr>
                <w:rFonts w:cs="Arial"/>
                <w:szCs w:val="20"/>
              </w:rPr>
              <w:t>90%</w:t>
            </w:r>
          </w:p>
        </w:tc>
        <w:tc>
          <w:tcPr>
            <w:tcW w:w="615" w:type="pct"/>
            <w:tcBorders>
              <w:top w:val="single" w:sz="4" w:space="0" w:color="auto"/>
              <w:left w:val="single" w:sz="4" w:space="0" w:color="auto"/>
              <w:bottom w:val="single" w:sz="4" w:space="0" w:color="auto"/>
              <w:right w:val="single" w:sz="4" w:space="0" w:color="auto"/>
            </w:tcBorders>
          </w:tcPr>
          <w:p w14:paraId="11721E30" w14:textId="510EFAE4" w:rsidR="00786886" w:rsidRPr="00786886" w:rsidRDefault="00786886" w:rsidP="00786886">
            <w:pPr>
              <w:rPr>
                <w:szCs w:val="20"/>
              </w:rPr>
            </w:pPr>
            <w:r w:rsidRPr="00786886">
              <w:rPr>
                <w:rFonts w:cs="Arial"/>
                <w:szCs w:val="20"/>
              </w:rPr>
              <w:t>93%</w:t>
            </w:r>
          </w:p>
        </w:tc>
        <w:tc>
          <w:tcPr>
            <w:tcW w:w="615" w:type="pct"/>
            <w:tcBorders>
              <w:top w:val="single" w:sz="4" w:space="0" w:color="auto"/>
              <w:left w:val="single" w:sz="4" w:space="0" w:color="auto"/>
              <w:bottom w:val="single" w:sz="4" w:space="0" w:color="auto"/>
              <w:right w:val="single" w:sz="4" w:space="0" w:color="auto"/>
            </w:tcBorders>
          </w:tcPr>
          <w:p w14:paraId="57471BEF" w14:textId="46BBE79A" w:rsidR="00786886" w:rsidRPr="00786886" w:rsidRDefault="00786886" w:rsidP="00786886">
            <w:pPr>
              <w:rPr>
                <w:szCs w:val="20"/>
              </w:rPr>
            </w:pPr>
            <w:r w:rsidRPr="00786886">
              <w:rPr>
                <w:rFonts w:cs="Arial"/>
                <w:szCs w:val="20"/>
              </w:rPr>
              <w:t>94%</w:t>
            </w:r>
          </w:p>
        </w:tc>
        <w:tc>
          <w:tcPr>
            <w:tcW w:w="615" w:type="pct"/>
            <w:tcBorders>
              <w:top w:val="single" w:sz="4" w:space="0" w:color="auto"/>
              <w:left w:val="single" w:sz="4" w:space="0" w:color="auto"/>
              <w:bottom w:val="single" w:sz="4" w:space="0" w:color="auto"/>
              <w:right w:val="single" w:sz="4" w:space="0" w:color="auto"/>
            </w:tcBorders>
          </w:tcPr>
          <w:p w14:paraId="66B22081" w14:textId="31B0D291" w:rsidR="00786886" w:rsidRPr="00786886" w:rsidRDefault="00786886" w:rsidP="00786886">
            <w:pPr>
              <w:rPr>
                <w:szCs w:val="20"/>
              </w:rPr>
            </w:pPr>
            <w:r w:rsidRPr="00786886">
              <w:rPr>
                <w:rFonts w:cs="Arial"/>
                <w:szCs w:val="20"/>
              </w:rPr>
              <w:t>95%</w:t>
            </w:r>
          </w:p>
        </w:tc>
        <w:tc>
          <w:tcPr>
            <w:tcW w:w="614" w:type="pct"/>
            <w:tcBorders>
              <w:top w:val="single" w:sz="4" w:space="0" w:color="auto"/>
              <w:left w:val="single" w:sz="4" w:space="0" w:color="auto"/>
              <w:bottom w:val="single" w:sz="4" w:space="0" w:color="auto"/>
              <w:right w:val="single" w:sz="4" w:space="0" w:color="auto"/>
            </w:tcBorders>
          </w:tcPr>
          <w:p w14:paraId="2C3AE7C0" w14:textId="678AD36C" w:rsidR="00786886" w:rsidRPr="00786886" w:rsidRDefault="00786886" w:rsidP="00786886">
            <w:pPr>
              <w:rPr>
                <w:szCs w:val="20"/>
              </w:rPr>
            </w:pPr>
            <w:r w:rsidRPr="00786886">
              <w:rPr>
                <w:rFonts w:cs="Arial"/>
                <w:szCs w:val="20"/>
              </w:rPr>
              <w:t>96%</w:t>
            </w:r>
          </w:p>
        </w:tc>
      </w:tr>
      <w:tr w:rsidR="00786886" w14:paraId="1E5C1605" w14:textId="6AD98917"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07DD12F4" w14:textId="53DDD2C4"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20</w:t>
            </w:r>
          </w:p>
        </w:tc>
        <w:tc>
          <w:tcPr>
            <w:tcW w:w="616" w:type="pct"/>
            <w:tcBorders>
              <w:top w:val="single" w:sz="4" w:space="0" w:color="auto"/>
              <w:left w:val="single" w:sz="4" w:space="0" w:color="auto"/>
              <w:bottom w:val="single" w:sz="4" w:space="0" w:color="auto"/>
              <w:right w:val="single" w:sz="4" w:space="0" w:color="auto"/>
            </w:tcBorders>
          </w:tcPr>
          <w:p w14:paraId="472CD7B5" w14:textId="7FEB7EB1" w:rsidR="00786886" w:rsidRPr="00786886" w:rsidRDefault="00786886" w:rsidP="00786886">
            <w:pPr>
              <w:rPr>
                <w:szCs w:val="20"/>
              </w:rPr>
            </w:pPr>
            <w:r w:rsidRPr="00786886">
              <w:rPr>
                <w:rFonts w:cs="Arial"/>
                <w:szCs w:val="20"/>
              </w:rPr>
              <w:t>47%</w:t>
            </w:r>
          </w:p>
        </w:tc>
        <w:tc>
          <w:tcPr>
            <w:tcW w:w="617" w:type="pct"/>
            <w:tcBorders>
              <w:top w:val="single" w:sz="4" w:space="0" w:color="auto"/>
              <w:left w:val="single" w:sz="4" w:space="0" w:color="auto"/>
              <w:bottom w:val="single" w:sz="4" w:space="0" w:color="auto"/>
              <w:right w:val="single" w:sz="4" w:space="0" w:color="auto"/>
            </w:tcBorders>
          </w:tcPr>
          <w:p w14:paraId="23A127F9" w14:textId="0868562C" w:rsidR="00786886" w:rsidRPr="00786886" w:rsidRDefault="00786886" w:rsidP="00786886">
            <w:pPr>
              <w:rPr>
                <w:szCs w:val="20"/>
              </w:rPr>
            </w:pPr>
            <w:r w:rsidRPr="00786886">
              <w:rPr>
                <w:rFonts w:cs="Arial"/>
                <w:szCs w:val="20"/>
              </w:rPr>
              <w:t>86%</w:t>
            </w:r>
          </w:p>
        </w:tc>
        <w:tc>
          <w:tcPr>
            <w:tcW w:w="615" w:type="pct"/>
            <w:tcBorders>
              <w:top w:val="single" w:sz="4" w:space="0" w:color="auto"/>
              <w:left w:val="single" w:sz="4" w:space="0" w:color="auto"/>
              <w:bottom w:val="single" w:sz="4" w:space="0" w:color="auto"/>
              <w:right w:val="single" w:sz="4" w:space="0" w:color="auto"/>
            </w:tcBorders>
          </w:tcPr>
          <w:p w14:paraId="0DC30A0F" w14:textId="25BE91DB" w:rsidR="00786886" w:rsidRPr="00786886" w:rsidRDefault="00786886" w:rsidP="00786886">
            <w:pPr>
              <w:rPr>
                <w:szCs w:val="20"/>
              </w:rPr>
            </w:pPr>
            <w:r w:rsidRPr="00786886">
              <w:rPr>
                <w:rFonts w:cs="Arial"/>
                <w:szCs w:val="20"/>
              </w:rPr>
              <w:t>93%</w:t>
            </w:r>
          </w:p>
        </w:tc>
        <w:tc>
          <w:tcPr>
            <w:tcW w:w="615" w:type="pct"/>
            <w:tcBorders>
              <w:top w:val="single" w:sz="4" w:space="0" w:color="auto"/>
              <w:left w:val="single" w:sz="4" w:space="0" w:color="auto"/>
              <w:bottom w:val="single" w:sz="4" w:space="0" w:color="auto"/>
              <w:right w:val="single" w:sz="4" w:space="0" w:color="auto"/>
            </w:tcBorders>
          </w:tcPr>
          <w:p w14:paraId="3A09E44B" w14:textId="1AEE370F" w:rsidR="00786886" w:rsidRPr="00786886" w:rsidRDefault="00786886" w:rsidP="00786886">
            <w:pPr>
              <w:rPr>
                <w:szCs w:val="20"/>
              </w:rPr>
            </w:pPr>
            <w:r w:rsidRPr="00786886">
              <w:rPr>
                <w:rFonts w:cs="Arial"/>
                <w:szCs w:val="20"/>
              </w:rPr>
              <w:t>94%</w:t>
            </w:r>
          </w:p>
        </w:tc>
        <w:tc>
          <w:tcPr>
            <w:tcW w:w="615" w:type="pct"/>
            <w:tcBorders>
              <w:top w:val="single" w:sz="4" w:space="0" w:color="auto"/>
              <w:left w:val="single" w:sz="4" w:space="0" w:color="auto"/>
              <w:bottom w:val="single" w:sz="4" w:space="0" w:color="auto"/>
              <w:right w:val="single" w:sz="4" w:space="0" w:color="auto"/>
            </w:tcBorders>
          </w:tcPr>
          <w:p w14:paraId="631A9AAA" w14:textId="3FC2EC47"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43DF1641" w14:textId="33EF319E" w:rsidR="00786886" w:rsidRPr="00786886" w:rsidRDefault="00786886" w:rsidP="00786886">
            <w:pPr>
              <w:rPr>
                <w:szCs w:val="20"/>
              </w:rPr>
            </w:pPr>
            <w:r w:rsidRPr="00786886">
              <w:rPr>
                <w:rFonts w:cs="Arial"/>
                <w:szCs w:val="20"/>
              </w:rPr>
              <w:t>96%</w:t>
            </w:r>
          </w:p>
        </w:tc>
        <w:tc>
          <w:tcPr>
            <w:tcW w:w="614" w:type="pct"/>
            <w:tcBorders>
              <w:top w:val="single" w:sz="4" w:space="0" w:color="auto"/>
              <w:left w:val="single" w:sz="4" w:space="0" w:color="auto"/>
              <w:bottom w:val="single" w:sz="4" w:space="0" w:color="auto"/>
              <w:right w:val="single" w:sz="4" w:space="0" w:color="auto"/>
            </w:tcBorders>
          </w:tcPr>
          <w:p w14:paraId="366D171D" w14:textId="7A4F3B5C" w:rsidR="00786886" w:rsidRPr="00786886" w:rsidRDefault="00786886" w:rsidP="00786886">
            <w:pPr>
              <w:rPr>
                <w:szCs w:val="20"/>
              </w:rPr>
            </w:pPr>
            <w:r w:rsidRPr="00786886">
              <w:rPr>
                <w:rFonts w:cs="Arial"/>
                <w:szCs w:val="20"/>
              </w:rPr>
              <w:t>97%</w:t>
            </w:r>
          </w:p>
        </w:tc>
      </w:tr>
      <w:tr w:rsidR="00786886" w14:paraId="0EA19CF3" w14:textId="121C92C6"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3602566C" w14:textId="4CA524C5"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30</w:t>
            </w:r>
          </w:p>
        </w:tc>
        <w:tc>
          <w:tcPr>
            <w:tcW w:w="616" w:type="pct"/>
            <w:tcBorders>
              <w:top w:val="single" w:sz="4" w:space="0" w:color="auto"/>
              <w:left w:val="single" w:sz="4" w:space="0" w:color="auto"/>
              <w:bottom w:val="single" w:sz="4" w:space="0" w:color="auto"/>
              <w:right w:val="single" w:sz="4" w:space="0" w:color="auto"/>
            </w:tcBorders>
          </w:tcPr>
          <w:p w14:paraId="12BA42CE" w14:textId="76806637" w:rsidR="00786886" w:rsidRPr="00786886" w:rsidRDefault="00786886" w:rsidP="00786886">
            <w:pPr>
              <w:rPr>
                <w:szCs w:val="20"/>
              </w:rPr>
            </w:pPr>
            <w:r w:rsidRPr="00786886">
              <w:rPr>
                <w:rFonts w:cs="Arial"/>
                <w:szCs w:val="20"/>
              </w:rPr>
              <w:t>50%</w:t>
            </w:r>
          </w:p>
        </w:tc>
        <w:tc>
          <w:tcPr>
            <w:tcW w:w="617" w:type="pct"/>
            <w:tcBorders>
              <w:top w:val="single" w:sz="4" w:space="0" w:color="auto"/>
              <w:left w:val="single" w:sz="4" w:space="0" w:color="auto"/>
              <w:bottom w:val="single" w:sz="4" w:space="0" w:color="auto"/>
              <w:right w:val="single" w:sz="4" w:space="0" w:color="auto"/>
            </w:tcBorders>
          </w:tcPr>
          <w:p w14:paraId="75347796" w14:textId="36DE4537" w:rsidR="00786886" w:rsidRPr="00786886" w:rsidRDefault="00786886" w:rsidP="00786886">
            <w:pPr>
              <w:rPr>
                <w:szCs w:val="20"/>
              </w:rPr>
            </w:pPr>
            <w:r w:rsidRPr="00786886">
              <w:rPr>
                <w:rFonts w:cs="Arial"/>
                <w:szCs w:val="20"/>
              </w:rPr>
              <w:t>88%</w:t>
            </w:r>
          </w:p>
        </w:tc>
        <w:tc>
          <w:tcPr>
            <w:tcW w:w="615" w:type="pct"/>
            <w:tcBorders>
              <w:top w:val="single" w:sz="4" w:space="0" w:color="auto"/>
              <w:left w:val="single" w:sz="4" w:space="0" w:color="auto"/>
              <w:bottom w:val="single" w:sz="4" w:space="0" w:color="auto"/>
              <w:right w:val="single" w:sz="4" w:space="0" w:color="auto"/>
            </w:tcBorders>
          </w:tcPr>
          <w:p w14:paraId="6803F14E" w14:textId="081224ED" w:rsidR="00786886" w:rsidRPr="00786886" w:rsidRDefault="00786886" w:rsidP="00786886">
            <w:pPr>
              <w:rPr>
                <w:szCs w:val="20"/>
              </w:rPr>
            </w:pPr>
            <w:r w:rsidRPr="00786886">
              <w:rPr>
                <w:rFonts w:cs="Arial"/>
                <w:szCs w:val="20"/>
              </w:rPr>
              <w:t>93%</w:t>
            </w:r>
          </w:p>
        </w:tc>
        <w:tc>
          <w:tcPr>
            <w:tcW w:w="615" w:type="pct"/>
            <w:tcBorders>
              <w:top w:val="single" w:sz="4" w:space="0" w:color="auto"/>
              <w:left w:val="single" w:sz="4" w:space="0" w:color="auto"/>
              <w:bottom w:val="single" w:sz="4" w:space="0" w:color="auto"/>
              <w:right w:val="single" w:sz="4" w:space="0" w:color="auto"/>
            </w:tcBorders>
          </w:tcPr>
          <w:p w14:paraId="7F66F2C6" w14:textId="3B1F58B0"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0588E722" w14:textId="3C9A2171"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369E983B" w14:textId="0001CD29" w:rsidR="00786886" w:rsidRPr="00786886" w:rsidRDefault="00786886" w:rsidP="00786886">
            <w:pPr>
              <w:rPr>
                <w:szCs w:val="20"/>
              </w:rPr>
            </w:pPr>
            <w:r w:rsidRPr="00786886">
              <w:rPr>
                <w:rFonts w:cs="Arial"/>
                <w:szCs w:val="20"/>
              </w:rPr>
              <w:t>96%</w:t>
            </w:r>
          </w:p>
        </w:tc>
        <w:tc>
          <w:tcPr>
            <w:tcW w:w="614" w:type="pct"/>
            <w:tcBorders>
              <w:top w:val="single" w:sz="4" w:space="0" w:color="auto"/>
              <w:left w:val="single" w:sz="4" w:space="0" w:color="auto"/>
              <w:bottom w:val="single" w:sz="4" w:space="0" w:color="auto"/>
              <w:right w:val="single" w:sz="4" w:space="0" w:color="auto"/>
            </w:tcBorders>
          </w:tcPr>
          <w:p w14:paraId="6D37643C" w14:textId="602860F4" w:rsidR="00786886" w:rsidRPr="00786886" w:rsidRDefault="00786886" w:rsidP="00786886">
            <w:pPr>
              <w:rPr>
                <w:szCs w:val="20"/>
              </w:rPr>
            </w:pPr>
            <w:r w:rsidRPr="00786886">
              <w:rPr>
                <w:rFonts w:cs="Arial"/>
                <w:szCs w:val="20"/>
              </w:rPr>
              <w:t>97%</w:t>
            </w:r>
          </w:p>
        </w:tc>
      </w:tr>
      <w:tr w:rsidR="00786886" w14:paraId="0309600B" w14:textId="010D3561"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1711062E" w14:textId="081C604A"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50</w:t>
            </w:r>
          </w:p>
        </w:tc>
        <w:tc>
          <w:tcPr>
            <w:tcW w:w="616" w:type="pct"/>
            <w:tcBorders>
              <w:top w:val="single" w:sz="4" w:space="0" w:color="auto"/>
              <w:left w:val="single" w:sz="4" w:space="0" w:color="auto"/>
              <w:bottom w:val="single" w:sz="4" w:space="0" w:color="auto"/>
              <w:right w:val="single" w:sz="4" w:space="0" w:color="auto"/>
            </w:tcBorders>
          </w:tcPr>
          <w:p w14:paraId="0326D015" w14:textId="43A6AA95" w:rsidR="00786886" w:rsidRPr="00786886" w:rsidRDefault="00786886" w:rsidP="00786886">
            <w:pPr>
              <w:rPr>
                <w:szCs w:val="20"/>
              </w:rPr>
            </w:pPr>
            <w:r w:rsidRPr="00786886">
              <w:rPr>
                <w:rFonts w:cs="Arial"/>
                <w:szCs w:val="20"/>
              </w:rPr>
              <w:t>46%</w:t>
            </w:r>
          </w:p>
        </w:tc>
        <w:tc>
          <w:tcPr>
            <w:tcW w:w="617" w:type="pct"/>
            <w:tcBorders>
              <w:top w:val="single" w:sz="4" w:space="0" w:color="auto"/>
              <w:left w:val="single" w:sz="4" w:space="0" w:color="auto"/>
              <w:bottom w:val="single" w:sz="4" w:space="0" w:color="auto"/>
              <w:right w:val="single" w:sz="4" w:space="0" w:color="auto"/>
            </w:tcBorders>
          </w:tcPr>
          <w:p w14:paraId="4791EFA2" w14:textId="6BEAFCB4" w:rsidR="00786886" w:rsidRPr="00786886" w:rsidRDefault="00786886" w:rsidP="00786886">
            <w:pPr>
              <w:rPr>
                <w:szCs w:val="20"/>
              </w:rPr>
            </w:pPr>
            <w:r w:rsidRPr="00786886">
              <w:rPr>
                <w:rFonts w:cs="Arial"/>
                <w:szCs w:val="20"/>
              </w:rPr>
              <w:t>86%</w:t>
            </w:r>
          </w:p>
        </w:tc>
        <w:tc>
          <w:tcPr>
            <w:tcW w:w="615" w:type="pct"/>
            <w:tcBorders>
              <w:top w:val="single" w:sz="4" w:space="0" w:color="auto"/>
              <w:left w:val="single" w:sz="4" w:space="0" w:color="auto"/>
              <w:bottom w:val="single" w:sz="4" w:space="0" w:color="auto"/>
              <w:right w:val="single" w:sz="4" w:space="0" w:color="auto"/>
            </w:tcBorders>
          </w:tcPr>
          <w:p w14:paraId="7D984752" w14:textId="30ED78C8" w:rsidR="00786886" w:rsidRPr="00786886" w:rsidRDefault="00786886" w:rsidP="00786886">
            <w:pPr>
              <w:rPr>
                <w:szCs w:val="20"/>
              </w:rPr>
            </w:pPr>
            <w:r w:rsidRPr="00786886">
              <w:rPr>
                <w:rFonts w:cs="Arial"/>
                <w:szCs w:val="20"/>
              </w:rPr>
              <w:t>92%</w:t>
            </w:r>
          </w:p>
        </w:tc>
        <w:tc>
          <w:tcPr>
            <w:tcW w:w="615" w:type="pct"/>
            <w:tcBorders>
              <w:top w:val="single" w:sz="4" w:space="0" w:color="auto"/>
              <w:left w:val="single" w:sz="4" w:space="0" w:color="auto"/>
              <w:bottom w:val="single" w:sz="4" w:space="0" w:color="auto"/>
              <w:right w:val="single" w:sz="4" w:space="0" w:color="auto"/>
            </w:tcBorders>
          </w:tcPr>
          <w:p w14:paraId="67A67081" w14:textId="213F6002"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57D0C011" w14:textId="1752EDEB"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0C6903AE" w14:textId="637E04E5" w:rsidR="00786886" w:rsidRPr="00786886" w:rsidRDefault="00786886" w:rsidP="00786886">
            <w:pPr>
              <w:rPr>
                <w:szCs w:val="20"/>
              </w:rPr>
            </w:pPr>
            <w:r w:rsidRPr="00786886">
              <w:rPr>
                <w:rFonts w:cs="Arial"/>
                <w:szCs w:val="20"/>
              </w:rPr>
              <w:t>96%</w:t>
            </w:r>
          </w:p>
        </w:tc>
        <w:tc>
          <w:tcPr>
            <w:tcW w:w="614" w:type="pct"/>
            <w:tcBorders>
              <w:top w:val="single" w:sz="4" w:space="0" w:color="auto"/>
              <w:left w:val="single" w:sz="4" w:space="0" w:color="auto"/>
              <w:bottom w:val="single" w:sz="4" w:space="0" w:color="auto"/>
              <w:right w:val="single" w:sz="4" w:space="0" w:color="auto"/>
            </w:tcBorders>
          </w:tcPr>
          <w:p w14:paraId="72C58D25" w14:textId="748EABB1" w:rsidR="00786886" w:rsidRPr="00786886" w:rsidRDefault="00786886" w:rsidP="00786886">
            <w:pPr>
              <w:rPr>
                <w:szCs w:val="20"/>
              </w:rPr>
            </w:pPr>
            <w:r w:rsidRPr="00786886">
              <w:rPr>
                <w:rFonts w:cs="Arial"/>
                <w:szCs w:val="20"/>
              </w:rPr>
              <w:t>97%</w:t>
            </w:r>
          </w:p>
        </w:tc>
      </w:tr>
      <w:tr w:rsidR="00786886" w14:paraId="3C7C6F14" w14:textId="1FC4CC84"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191AC2E8" w14:textId="205D91B9"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60</w:t>
            </w:r>
          </w:p>
        </w:tc>
        <w:tc>
          <w:tcPr>
            <w:tcW w:w="616" w:type="pct"/>
            <w:tcBorders>
              <w:top w:val="single" w:sz="4" w:space="0" w:color="auto"/>
              <w:left w:val="single" w:sz="4" w:space="0" w:color="auto"/>
              <w:bottom w:val="single" w:sz="4" w:space="0" w:color="auto"/>
              <w:right w:val="single" w:sz="4" w:space="0" w:color="auto"/>
            </w:tcBorders>
          </w:tcPr>
          <w:p w14:paraId="32B3F2F5" w14:textId="40AC39C1" w:rsidR="00786886" w:rsidRPr="00786886" w:rsidRDefault="00786886" w:rsidP="00786886">
            <w:pPr>
              <w:rPr>
                <w:szCs w:val="20"/>
              </w:rPr>
            </w:pPr>
            <w:r w:rsidRPr="00786886">
              <w:rPr>
                <w:rFonts w:cs="Arial"/>
                <w:szCs w:val="20"/>
              </w:rPr>
              <w:t>51%</w:t>
            </w:r>
          </w:p>
        </w:tc>
        <w:tc>
          <w:tcPr>
            <w:tcW w:w="617" w:type="pct"/>
            <w:tcBorders>
              <w:top w:val="single" w:sz="4" w:space="0" w:color="auto"/>
              <w:left w:val="single" w:sz="4" w:space="0" w:color="auto"/>
              <w:bottom w:val="single" w:sz="4" w:space="0" w:color="auto"/>
              <w:right w:val="single" w:sz="4" w:space="0" w:color="auto"/>
            </w:tcBorders>
          </w:tcPr>
          <w:p w14:paraId="3ACD5A94" w14:textId="2A3068E5" w:rsidR="00786886" w:rsidRPr="00786886" w:rsidRDefault="00786886" w:rsidP="00786886">
            <w:pPr>
              <w:rPr>
                <w:szCs w:val="20"/>
              </w:rPr>
            </w:pPr>
            <w:r w:rsidRPr="00786886">
              <w:rPr>
                <w:rFonts w:cs="Arial"/>
                <w:szCs w:val="20"/>
              </w:rPr>
              <w:t>87%</w:t>
            </w:r>
          </w:p>
        </w:tc>
        <w:tc>
          <w:tcPr>
            <w:tcW w:w="615" w:type="pct"/>
            <w:tcBorders>
              <w:top w:val="single" w:sz="4" w:space="0" w:color="auto"/>
              <w:left w:val="single" w:sz="4" w:space="0" w:color="auto"/>
              <w:bottom w:val="single" w:sz="4" w:space="0" w:color="auto"/>
              <w:right w:val="single" w:sz="4" w:space="0" w:color="auto"/>
            </w:tcBorders>
          </w:tcPr>
          <w:p w14:paraId="382D0F42" w14:textId="1E34F37B" w:rsidR="00786886" w:rsidRPr="00786886" w:rsidRDefault="00786886" w:rsidP="00786886">
            <w:pPr>
              <w:rPr>
                <w:szCs w:val="20"/>
              </w:rPr>
            </w:pPr>
            <w:r w:rsidRPr="00786886">
              <w:rPr>
                <w:rFonts w:cs="Arial"/>
                <w:szCs w:val="20"/>
              </w:rPr>
              <w:t>92%</w:t>
            </w:r>
          </w:p>
        </w:tc>
        <w:tc>
          <w:tcPr>
            <w:tcW w:w="615" w:type="pct"/>
            <w:tcBorders>
              <w:top w:val="single" w:sz="4" w:space="0" w:color="auto"/>
              <w:left w:val="single" w:sz="4" w:space="0" w:color="auto"/>
              <w:bottom w:val="single" w:sz="4" w:space="0" w:color="auto"/>
              <w:right w:val="single" w:sz="4" w:space="0" w:color="auto"/>
            </w:tcBorders>
          </w:tcPr>
          <w:p w14:paraId="1306E328" w14:textId="706D8ACD"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0BFF9BA4" w14:textId="3572C180"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3E4B2397" w14:textId="0E761C0D" w:rsidR="00786886" w:rsidRPr="00786886" w:rsidRDefault="00786886" w:rsidP="00786886">
            <w:pPr>
              <w:rPr>
                <w:szCs w:val="20"/>
              </w:rPr>
            </w:pPr>
            <w:r w:rsidRPr="00786886">
              <w:rPr>
                <w:rFonts w:cs="Arial"/>
                <w:szCs w:val="20"/>
              </w:rPr>
              <w:t>96%</w:t>
            </w:r>
          </w:p>
        </w:tc>
        <w:tc>
          <w:tcPr>
            <w:tcW w:w="614" w:type="pct"/>
            <w:tcBorders>
              <w:top w:val="single" w:sz="4" w:space="0" w:color="auto"/>
              <w:left w:val="single" w:sz="4" w:space="0" w:color="auto"/>
              <w:bottom w:val="single" w:sz="4" w:space="0" w:color="auto"/>
              <w:right w:val="single" w:sz="4" w:space="0" w:color="auto"/>
            </w:tcBorders>
          </w:tcPr>
          <w:p w14:paraId="5BE69D92" w14:textId="641EDC50" w:rsidR="00786886" w:rsidRPr="00786886" w:rsidRDefault="00786886" w:rsidP="00786886">
            <w:pPr>
              <w:rPr>
                <w:szCs w:val="20"/>
              </w:rPr>
            </w:pPr>
            <w:r w:rsidRPr="00786886">
              <w:rPr>
                <w:rFonts w:cs="Arial"/>
                <w:szCs w:val="20"/>
              </w:rPr>
              <w:t>97%</w:t>
            </w:r>
          </w:p>
        </w:tc>
      </w:tr>
      <w:tr w:rsidR="00786886" w14:paraId="36EC2689" w14:textId="3937DE07"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1ECF31FD" w14:textId="0EF6CEBE"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75</w:t>
            </w:r>
          </w:p>
        </w:tc>
        <w:tc>
          <w:tcPr>
            <w:tcW w:w="616" w:type="pct"/>
            <w:tcBorders>
              <w:top w:val="single" w:sz="4" w:space="0" w:color="auto"/>
              <w:left w:val="single" w:sz="4" w:space="0" w:color="auto"/>
              <w:bottom w:val="single" w:sz="4" w:space="0" w:color="auto"/>
              <w:right w:val="single" w:sz="4" w:space="0" w:color="auto"/>
            </w:tcBorders>
          </w:tcPr>
          <w:p w14:paraId="0DBD6C30" w14:textId="2D661528" w:rsidR="00786886" w:rsidRPr="00786886" w:rsidRDefault="00786886" w:rsidP="00786886">
            <w:pPr>
              <w:rPr>
                <w:szCs w:val="20"/>
              </w:rPr>
            </w:pPr>
            <w:r w:rsidRPr="00786886">
              <w:rPr>
                <w:rFonts w:cs="Arial"/>
                <w:szCs w:val="20"/>
              </w:rPr>
              <w:t>47%</w:t>
            </w:r>
          </w:p>
        </w:tc>
        <w:tc>
          <w:tcPr>
            <w:tcW w:w="617" w:type="pct"/>
            <w:tcBorders>
              <w:top w:val="single" w:sz="4" w:space="0" w:color="auto"/>
              <w:left w:val="single" w:sz="4" w:space="0" w:color="auto"/>
              <w:bottom w:val="single" w:sz="4" w:space="0" w:color="auto"/>
              <w:right w:val="single" w:sz="4" w:space="0" w:color="auto"/>
            </w:tcBorders>
          </w:tcPr>
          <w:p w14:paraId="12C3ECF4" w14:textId="404679F8" w:rsidR="00786886" w:rsidRPr="00786886" w:rsidRDefault="00786886" w:rsidP="00786886">
            <w:pPr>
              <w:rPr>
                <w:szCs w:val="20"/>
              </w:rPr>
            </w:pPr>
            <w:r w:rsidRPr="00786886">
              <w:rPr>
                <w:rFonts w:cs="Arial"/>
                <w:szCs w:val="20"/>
              </w:rPr>
              <w:t>86%</w:t>
            </w:r>
          </w:p>
        </w:tc>
        <w:tc>
          <w:tcPr>
            <w:tcW w:w="615" w:type="pct"/>
            <w:tcBorders>
              <w:top w:val="single" w:sz="4" w:space="0" w:color="auto"/>
              <w:left w:val="single" w:sz="4" w:space="0" w:color="auto"/>
              <w:bottom w:val="single" w:sz="4" w:space="0" w:color="auto"/>
              <w:right w:val="single" w:sz="4" w:space="0" w:color="auto"/>
            </w:tcBorders>
          </w:tcPr>
          <w:p w14:paraId="6474A223" w14:textId="6AC20226" w:rsidR="00786886" w:rsidRPr="00786886" w:rsidRDefault="00786886" w:rsidP="00786886">
            <w:pPr>
              <w:rPr>
                <w:szCs w:val="20"/>
              </w:rPr>
            </w:pPr>
            <w:r w:rsidRPr="00786886">
              <w:rPr>
                <w:rFonts w:cs="Arial"/>
                <w:szCs w:val="20"/>
              </w:rPr>
              <w:t>93%</w:t>
            </w:r>
          </w:p>
        </w:tc>
        <w:tc>
          <w:tcPr>
            <w:tcW w:w="615" w:type="pct"/>
            <w:tcBorders>
              <w:top w:val="single" w:sz="4" w:space="0" w:color="auto"/>
              <w:left w:val="single" w:sz="4" w:space="0" w:color="auto"/>
              <w:bottom w:val="single" w:sz="4" w:space="0" w:color="auto"/>
              <w:right w:val="single" w:sz="4" w:space="0" w:color="auto"/>
            </w:tcBorders>
          </w:tcPr>
          <w:p w14:paraId="196E4CF9" w14:textId="2FD94A97"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492347A6" w14:textId="3E0F5414" w:rsidR="00786886" w:rsidRPr="00786886" w:rsidRDefault="00786886" w:rsidP="00786886">
            <w:pPr>
              <w:rPr>
                <w:szCs w:val="20"/>
              </w:rPr>
            </w:pPr>
            <w:r w:rsidRPr="00786886">
              <w:rPr>
                <w:rFonts w:cs="Arial"/>
                <w:szCs w:val="20"/>
              </w:rPr>
              <w:t>96%</w:t>
            </w:r>
          </w:p>
        </w:tc>
        <w:tc>
          <w:tcPr>
            <w:tcW w:w="615" w:type="pct"/>
            <w:tcBorders>
              <w:top w:val="single" w:sz="4" w:space="0" w:color="auto"/>
              <w:left w:val="single" w:sz="4" w:space="0" w:color="auto"/>
              <w:bottom w:val="single" w:sz="4" w:space="0" w:color="auto"/>
              <w:right w:val="single" w:sz="4" w:space="0" w:color="auto"/>
            </w:tcBorders>
          </w:tcPr>
          <w:p w14:paraId="3938D421" w14:textId="6D195935" w:rsidR="00786886" w:rsidRPr="00786886" w:rsidRDefault="00786886" w:rsidP="00786886">
            <w:pPr>
              <w:rPr>
                <w:szCs w:val="20"/>
              </w:rPr>
            </w:pPr>
            <w:r w:rsidRPr="00786886">
              <w:rPr>
                <w:rFonts w:cs="Arial"/>
                <w:szCs w:val="20"/>
              </w:rPr>
              <w:t>97%</w:t>
            </w:r>
          </w:p>
        </w:tc>
        <w:tc>
          <w:tcPr>
            <w:tcW w:w="614" w:type="pct"/>
            <w:tcBorders>
              <w:top w:val="single" w:sz="4" w:space="0" w:color="auto"/>
              <w:left w:val="single" w:sz="4" w:space="0" w:color="auto"/>
              <w:bottom w:val="single" w:sz="4" w:space="0" w:color="auto"/>
              <w:right w:val="single" w:sz="4" w:space="0" w:color="auto"/>
            </w:tcBorders>
          </w:tcPr>
          <w:p w14:paraId="2F4D9347" w14:textId="00802D36" w:rsidR="00786886" w:rsidRPr="00786886" w:rsidRDefault="00786886" w:rsidP="00786886">
            <w:pPr>
              <w:rPr>
                <w:szCs w:val="20"/>
              </w:rPr>
            </w:pPr>
            <w:r w:rsidRPr="00786886">
              <w:rPr>
                <w:rFonts w:cs="Arial"/>
                <w:szCs w:val="20"/>
              </w:rPr>
              <w:t>97%</w:t>
            </w:r>
          </w:p>
        </w:tc>
      </w:tr>
      <w:tr w:rsidR="00786886" w14:paraId="1D23DFC6" w14:textId="4E17D160"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72BA2F60" w14:textId="505313E8"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100</w:t>
            </w:r>
          </w:p>
        </w:tc>
        <w:tc>
          <w:tcPr>
            <w:tcW w:w="616" w:type="pct"/>
            <w:tcBorders>
              <w:top w:val="single" w:sz="4" w:space="0" w:color="auto"/>
              <w:left w:val="single" w:sz="4" w:space="0" w:color="auto"/>
              <w:bottom w:val="single" w:sz="4" w:space="0" w:color="auto"/>
              <w:right w:val="single" w:sz="4" w:space="0" w:color="auto"/>
            </w:tcBorders>
          </w:tcPr>
          <w:p w14:paraId="6BB86C69" w14:textId="1E2F9A54" w:rsidR="00786886" w:rsidRPr="00786886" w:rsidRDefault="00786886" w:rsidP="00786886">
            <w:pPr>
              <w:rPr>
                <w:szCs w:val="20"/>
              </w:rPr>
            </w:pPr>
            <w:r w:rsidRPr="00786886">
              <w:rPr>
                <w:rFonts w:cs="Arial"/>
                <w:szCs w:val="20"/>
              </w:rPr>
              <w:t>55%</w:t>
            </w:r>
          </w:p>
        </w:tc>
        <w:tc>
          <w:tcPr>
            <w:tcW w:w="617" w:type="pct"/>
            <w:tcBorders>
              <w:top w:val="single" w:sz="4" w:space="0" w:color="auto"/>
              <w:left w:val="single" w:sz="4" w:space="0" w:color="auto"/>
              <w:bottom w:val="single" w:sz="4" w:space="0" w:color="auto"/>
              <w:right w:val="single" w:sz="4" w:space="0" w:color="auto"/>
            </w:tcBorders>
          </w:tcPr>
          <w:p w14:paraId="44162E6E" w14:textId="23404ECD" w:rsidR="00786886" w:rsidRPr="00786886" w:rsidRDefault="00786886" w:rsidP="00786886">
            <w:pPr>
              <w:rPr>
                <w:szCs w:val="20"/>
              </w:rPr>
            </w:pPr>
            <w:r w:rsidRPr="00786886">
              <w:rPr>
                <w:rFonts w:cs="Arial"/>
                <w:szCs w:val="20"/>
              </w:rPr>
              <w:t>89%</w:t>
            </w:r>
          </w:p>
        </w:tc>
        <w:tc>
          <w:tcPr>
            <w:tcW w:w="615" w:type="pct"/>
            <w:tcBorders>
              <w:top w:val="single" w:sz="4" w:space="0" w:color="auto"/>
              <w:left w:val="single" w:sz="4" w:space="0" w:color="auto"/>
              <w:bottom w:val="single" w:sz="4" w:space="0" w:color="auto"/>
              <w:right w:val="single" w:sz="4" w:space="0" w:color="auto"/>
            </w:tcBorders>
          </w:tcPr>
          <w:p w14:paraId="7C3DC30D" w14:textId="751BD07B" w:rsidR="00786886" w:rsidRPr="00786886" w:rsidRDefault="00786886" w:rsidP="00786886">
            <w:pPr>
              <w:rPr>
                <w:szCs w:val="20"/>
              </w:rPr>
            </w:pPr>
            <w:r w:rsidRPr="00786886">
              <w:rPr>
                <w:rFonts w:cs="Arial"/>
                <w:szCs w:val="20"/>
              </w:rPr>
              <w:t>94%</w:t>
            </w:r>
          </w:p>
        </w:tc>
        <w:tc>
          <w:tcPr>
            <w:tcW w:w="615" w:type="pct"/>
            <w:tcBorders>
              <w:top w:val="single" w:sz="4" w:space="0" w:color="auto"/>
              <w:left w:val="single" w:sz="4" w:space="0" w:color="auto"/>
              <w:bottom w:val="single" w:sz="4" w:space="0" w:color="auto"/>
              <w:right w:val="single" w:sz="4" w:space="0" w:color="auto"/>
            </w:tcBorders>
          </w:tcPr>
          <w:p w14:paraId="022769A3" w14:textId="4719FFDC"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054F4DC9" w14:textId="4B797A74" w:rsidR="00786886" w:rsidRPr="00786886" w:rsidRDefault="00786886" w:rsidP="00786886">
            <w:pPr>
              <w:rPr>
                <w:szCs w:val="20"/>
              </w:rPr>
            </w:pPr>
            <w:r w:rsidRPr="00786886">
              <w:rPr>
                <w:rFonts w:cs="Arial"/>
                <w:szCs w:val="20"/>
              </w:rPr>
              <w:t>96%</w:t>
            </w:r>
          </w:p>
        </w:tc>
        <w:tc>
          <w:tcPr>
            <w:tcW w:w="615" w:type="pct"/>
            <w:tcBorders>
              <w:top w:val="single" w:sz="4" w:space="0" w:color="auto"/>
              <w:left w:val="single" w:sz="4" w:space="0" w:color="auto"/>
              <w:bottom w:val="single" w:sz="4" w:space="0" w:color="auto"/>
              <w:right w:val="single" w:sz="4" w:space="0" w:color="auto"/>
            </w:tcBorders>
          </w:tcPr>
          <w:p w14:paraId="2496F64A" w14:textId="0E5BA4B0" w:rsidR="00786886" w:rsidRPr="00786886" w:rsidRDefault="00786886" w:rsidP="00786886">
            <w:pPr>
              <w:rPr>
                <w:szCs w:val="20"/>
              </w:rPr>
            </w:pPr>
            <w:r w:rsidRPr="00786886">
              <w:rPr>
                <w:rFonts w:cs="Arial"/>
                <w:szCs w:val="20"/>
              </w:rPr>
              <w:t>97%</w:t>
            </w:r>
          </w:p>
        </w:tc>
        <w:tc>
          <w:tcPr>
            <w:tcW w:w="614" w:type="pct"/>
            <w:tcBorders>
              <w:top w:val="single" w:sz="4" w:space="0" w:color="auto"/>
              <w:left w:val="single" w:sz="4" w:space="0" w:color="auto"/>
              <w:bottom w:val="single" w:sz="4" w:space="0" w:color="auto"/>
              <w:right w:val="single" w:sz="4" w:space="0" w:color="auto"/>
            </w:tcBorders>
          </w:tcPr>
          <w:p w14:paraId="02C82DC4" w14:textId="6CC9A0AB" w:rsidR="00786886" w:rsidRPr="00786886" w:rsidRDefault="00786886" w:rsidP="00786886">
            <w:pPr>
              <w:rPr>
                <w:szCs w:val="20"/>
              </w:rPr>
            </w:pPr>
            <w:r w:rsidRPr="00786886">
              <w:rPr>
                <w:rFonts w:cs="Arial"/>
                <w:szCs w:val="20"/>
              </w:rPr>
              <w:t>97%</w:t>
            </w:r>
          </w:p>
        </w:tc>
      </w:tr>
      <w:tr w:rsidR="00786886" w14:paraId="6B237075" w14:textId="54905C2B"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13C144BA" w14:textId="0E25AAD3"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200</w:t>
            </w:r>
          </w:p>
        </w:tc>
        <w:tc>
          <w:tcPr>
            <w:tcW w:w="616" w:type="pct"/>
            <w:tcBorders>
              <w:top w:val="single" w:sz="4" w:space="0" w:color="auto"/>
              <w:left w:val="single" w:sz="4" w:space="0" w:color="auto"/>
              <w:bottom w:val="single" w:sz="4" w:space="0" w:color="auto"/>
              <w:right w:val="single" w:sz="4" w:space="0" w:color="auto"/>
            </w:tcBorders>
          </w:tcPr>
          <w:p w14:paraId="78763D88" w14:textId="561706F1" w:rsidR="00786886" w:rsidRPr="00786886" w:rsidRDefault="00786886" w:rsidP="00786886">
            <w:pPr>
              <w:rPr>
                <w:szCs w:val="20"/>
              </w:rPr>
            </w:pPr>
            <w:r w:rsidRPr="00786886">
              <w:rPr>
                <w:rFonts w:cs="Arial"/>
                <w:szCs w:val="20"/>
              </w:rPr>
              <w:t>61%</w:t>
            </w:r>
          </w:p>
        </w:tc>
        <w:tc>
          <w:tcPr>
            <w:tcW w:w="617" w:type="pct"/>
            <w:tcBorders>
              <w:top w:val="single" w:sz="4" w:space="0" w:color="auto"/>
              <w:left w:val="single" w:sz="4" w:space="0" w:color="auto"/>
              <w:bottom w:val="single" w:sz="4" w:space="0" w:color="auto"/>
              <w:right w:val="single" w:sz="4" w:space="0" w:color="auto"/>
            </w:tcBorders>
          </w:tcPr>
          <w:p w14:paraId="74AF6D2D" w14:textId="4C721E6C" w:rsidR="00786886" w:rsidRPr="00786886" w:rsidRDefault="00786886" w:rsidP="00786886">
            <w:pPr>
              <w:rPr>
                <w:szCs w:val="20"/>
              </w:rPr>
            </w:pPr>
            <w:r w:rsidRPr="00786886">
              <w:rPr>
                <w:rFonts w:cs="Arial"/>
                <w:szCs w:val="20"/>
              </w:rPr>
              <w:t>91%</w:t>
            </w:r>
          </w:p>
        </w:tc>
        <w:tc>
          <w:tcPr>
            <w:tcW w:w="615" w:type="pct"/>
            <w:tcBorders>
              <w:top w:val="single" w:sz="4" w:space="0" w:color="auto"/>
              <w:left w:val="single" w:sz="4" w:space="0" w:color="auto"/>
              <w:bottom w:val="single" w:sz="4" w:space="0" w:color="auto"/>
              <w:right w:val="single" w:sz="4" w:space="0" w:color="auto"/>
            </w:tcBorders>
          </w:tcPr>
          <w:p w14:paraId="4B60EB03" w14:textId="5105EB07"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1D4D0CC9" w14:textId="6B16448E" w:rsidR="00786886" w:rsidRPr="00786886" w:rsidRDefault="00786886" w:rsidP="00786886">
            <w:pPr>
              <w:rPr>
                <w:szCs w:val="20"/>
              </w:rPr>
            </w:pPr>
            <w:r w:rsidRPr="00786886">
              <w:rPr>
                <w:rFonts w:cs="Arial"/>
                <w:szCs w:val="20"/>
              </w:rPr>
              <w:t>96%</w:t>
            </w:r>
          </w:p>
        </w:tc>
        <w:tc>
          <w:tcPr>
            <w:tcW w:w="615" w:type="pct"/>
            <w:tcBorders>
              <w:top w:val="single" w:sz="4" w:space="0" w:color="auto"/>
              <w:left w:val="single" w:sz="4" w:space="0" w:color="auto"/>
              <w:bottom w:val="single" w:sz="4" w:space="0" w:color="auto"/>
              <w:right w:val="single" w:sz="4" w:space="0" w:color="auto"/>
            </w:tcBorders>
          </w:tcPr>
          <w:p w14:paraId="7FBA1003" w14:textId="5050F3B2" w:rsidR="00786886" w:rsidRPr="00786886" w:rsidRDefault="00786886" w:rsidP="00786886">
            <w:pPr>
              <w:rPr>
                <w:szCs w:val="20"/>
              </w:rPr>
            </w:pPr>
            <w:r w:rsidRPr="00786886">
              <w:rPr>
                <w:rFonts w:cs="Arial"/>
                <w:szCs w:val="20"/>
              </w:rPr>
              <w:t>96%</w:t>
            </w:r>
          </w:p>
        </w:tc>
        <w:tc>
          <w:tcPr>
            <w:tcW w:w="615" w:type="pct"/>
            <w:tcBorders>
              <w:top w:val="single" w:sz="4" w:space="0" w:color="auto"/>
              <w:left w:val="single" w:sz="4" w:space="0" w:color="auto"/>
              <w:bottom w:val="single" w:sz="4" w:space="0" w:color="auto"/>
              <w:right w:val="single" w:sz="4" w:space="0" w:color="auto"/>
            </w:tcBorders>
          </w:tcPr>
          <w:p w14:paraId="37E7E928" w14:textId="4CA1D419" w:rsidR="00786886" w:rsidRPr="00786886" w:rsidRDefault="00786886" w:rsidP="00786886">
            <w:pPr>
              <w:rPr>
                <w:szCs w:val="20"/>
              </w:rPr>
            </w:pPr>
            <w:r w:rsidRPr="00786886">
              <w:rPr>
                <w:rFonts w:cs="Arial"/>
                <w:szCs w:val="20"/>
              </w:rPr>
              <w:t>97%</w:t>
            </w:r>
          </w:p>
        </w:tc>
        <w:tc>
          <w:tcPr>
            <w:tcW w:w="614" w:type="pct"/>
            <w:tcBorders>
              <w:top w:val="single" w:sz="4" w:space="0" w:color="auto"/>
              <w:left w:val="single" w:sz="4" w:space="0" w:color="auto"/>
              <w:bottom w:val="single" w:sz="4" w:space="0" w:color="auto"/>
              <w:right w:val="single" w:sz="4" w:space="0" w:color="auto"/>
            </w:tcBorders>
          </w:tcPr>
          <w:p w14:paraId="412CBEA8" w14:textId="77529427" w:rsidR="00786886" w:rsidRPr="00786886" w:rsidRDefault="00786886" w:rsidP="00786886">
            <w:pPr>
              <w:rPr>
                <w:szCs w:val="20"/>
              </w:rPr>
            </w:pPr>
            <w:r w:rsidRPr="00786886">
              <w:rPr>
                <w:rFonts w:cs="Arial"/>
                <w:szCs w:val="20"/>
              </w:rPr>
              <w:t>97%</w:t>
            </w:r>
          </w:p>
        </w:tc>
      </w:tr>
      <w:tr w:rsidR="00786886" w14:paraId="563AA005" w14:textId="6C9B0620"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1E432D89" w14:textId="360A8A8A"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400</w:t>
            </w:r>
          </w:p>
        </w:tc>
        <w:tc>
          <w:tcPr>
            <w:tcW w:w="616" w:type="pct"/>
            <w:tcBorders>
              <w:top w:val="single" w:sz="4" w:space="0" w:color="auto"/>
              <w:left w:val="single" w:sz="4" w:space="0" w:color="auto"/>
              <w:bottom w:val="single" w:sz="4" w:space="0" w:color="auto"/>
              <w:right w:val="single" w:sz="4" w:space="0" w:color="auto"/>
            </w:tcBorders>
          </w:tcPr>
          <w:p w14:paraId="1236AA94" w14:textId="4D71990A" w:rsidR="00786886" w:rsidRPr="00786886" w:rsidRDefault="00786886" w:rsidP="00786886">
            <w:pPr>
              <w:rPr>
                <w:szCs w:val="20"/>
              </w:rPr>
            </w:pPr>
            <w:r w:rsidRPr="00786886">
              <w:rPr>
                <w:rFonts w:cs="Arial"/>
                <w:szCs w:val="20"/>
              </w:rPr>
              <w:t>61%</w:t>
            </w:r>
          </w:p>
        </w:tc>
        <w:tc>
          <w:tcPr>
            <w:tcW w:w="617" w:type="pct"/>
            <w:tcBorders>
              <w:top w:val="single" w:sz="4" w:space="0" w:color="auto"/>
              <w:left w:val="single" w:sz="4" w:space="0" w:color="auto"/>
              <w:bottom w:val="single" w:sz="4" w:space="0" w:color="auto"/>
              <w:right w:val="single" w:sz="4" w:space="0" w:color="auto"/>
            </w:tcBorders>
          </w:tcPr>
          <w:p w14:paraId="54CE6159" w14:textId="1A08E45C" w:rsidR="00786886" w:rsidRPr="00786886" w:rsidRDefault="00786886" w:rsidP="00786886">
            <w:pPr>
              <w:rPr>
                <w:szCs w:val="20"/>
              </w:rPr>
            </w:pPr>
            <w:r w:rsidRPr="00786886">
              <w:rPr>
                <w:rFonts w:cs="Arial"/>
                <w:szCs w:val="20"/>
              </w:rPr>
              <w:t>91%</w:t>
            </w:r>
          </w:p>
        </w:tc>
        <w:tc>
          <w:tcPr>
            <w:tcW w:w="615" w:type="pct"/>
            <w:tcBorders>
              <w:top w:val="single" w:sz="4" w:space="0" w:color="auto"/>
              <w:left w:val="single" w:sz="4" w:space="0" w:color="auto"/>
              <w:bottom w:val="single" w:sz="4" w:space="0" w:color="auto"/>
              <w:right w:val="single" w:sz="4" w:space="0" w:color="auto"/>
            </w:tcBorders>
          </w:tcPr>
          <w:p w14:paraId="7AB0B1F3" w14:textId="622D5B16" w:rsidR="00786886" w:rsidRPr="00786886" w:rsidRDefault="00786886" w:rsidP="00786886">
            <w:pPr>
              <w:rPr>
                <w:szCs w:val="20"/>
              </w:rPr>
            </w:pPr>
            <w:r w:rsidRPr="00786886">
              <w:rPr>
                <w:rFonts w:cs="Arial"/>
                <w:szCs w:val="20"/>
              </w:rPr>
              <w:t>95%</w:t>
            </w:r>
          </w:p>
        </w:tc>
        <w:tc>
          <w:tcPr>
            <w:tcW w:w="615" w:type="pct"/>
            <w:tcBorders>
              <w:top w:val="single" w:sz="4" w:space="0" w:color="auto"/>
              <w:left w:val="single" w:sz="4" w:space="0" w:color="auto"/>
              <w:bottom w:val="single" w:sz="4" w:space="0" w:color="auto"/>
              <w:right w:val="single" w:sz="4" w:space="0" w:color="auto"/>
            </w:tcBorders>
          </w:tcPr>
          <w:p w14:paraId="2D2EA48F" w14:textId="010C47A4" w:rsidR="00786886" w:rsidRPr="00786886" w:rsidRDefault="00786886" w:rsidP="00786886">
            <w:pPr>
              <w:rPr>
                <w:szCs w:val="20"/>
              </w:rPr>
            </w:pPr>
            <w:r w:rsidRPr="00786886">
              <w:rPr>
                <w:rFonts w:cs="Arial"/>
                <w:szCs w:val="20"/>
              </w:rPr>
              <w:t>96%</w:t>
            </w:r>
          </w:p>
        </w:tc>
        <w:tc>
          <w:tcPr>
            <w:tcW w:w="615" w:type="pct"/>
            <w:tcBorders>
              <w:top w:val="single" w:sz="4" w:space="0" w:color="auto"/>
              <w:left w:val="single" w:sz="4" w:space="0" w:color="auto"/>
              <w:bottom w:val="single" w:sz="4" w:space="0" w:color="auto"/>
              <w:right w:val="single" w:sz="4" w:space="0" w:color="auto"/>
            </w:tcBorders>
          </w:tcPr>
          <w:p w14:paraId="0321BAF3" w14:textId="4F252097" w:rsidR="00786886" w:rsidRPr="00786886" w:rsidRDefault="00786886" w:rsidP="00786886">
            <w:pPr>
              <w:rPr>
                <w:szCs w:val="20"/>
              </w:rPr>
            </w:pPr>
            <w:r w:rsidRPr="00786886">
              <w:rPr>
                <w:rFonts w:cs="Arial"/>
                <w:szCs w:val="20"/>
              </w:rPr>
              <w:t>96%</w:t>
            </w:r>
          </w:p>
        </w:tc>
        <w:tc>
          <w:tcPr>
            <w:tcW w:w="615" w:type="pct"/>
            <w:tcBorders>
              <w:top w:val="single" w:sz="4" w:space="0" w:color="auto"/>
              <w:left w:val="single" w:sz="4" w:space="0" w:color="auto"/>
              <w:bottom w:val="single" w:sz="4" w:space="0" w:color="auto"/>
              <w:right w:val="single" w:sz="4" w:space="0" w:color="auto"/>
            </w:tcBorders>
          </w:tcPr>
          <w:p w14:paraId="2F55403D" w14:textId="5E601BAB" w:rsidR="00786886" w:rsidRPr="00786886" w:rsidRDefault="00786886" w:rsidP="00786886">
            <w:pPr>
              <w:rPr>
                <w:szCs w:val="20"/>
              </w:rPr>
            </w:pPr>
            <w:r w:rsidRPr="00786886">
              <w:rPr>
                <w:rFonts w:cs="Arial"/>
                <w:szCs w:val="20"/>
              </w:rPr>
              <w:t>97%</w:t>
            </w:r>
          </w:p>
        </w:tc>
        <w:tc>
          <w:tcPr>
            <w:tcW w:w="614" w:type="pct"/>
            <w:tcBorders>
              <w:top w:val="single" w:sz="4" w:space="0" w:color="auto"/>
              <w:left w:val="single" w:sz="4" w:space="0" w:color="auto"/>
              <w:bottom w:val="single" w:sz="4" w:space="0" w:color="auto"/>
              <w:right w:val="single" w:sz="4" w:space="0" w:color="auto"/>
            </w:tcBorders>
          </w:tcPr>
          <w:p w14:paraId="1246E453" w14:textId="28125A1F" w:rsidR="00786886" w:rsidRPr="00786886" w:rsidRDefault="00786886" w:rsidP="00786886">
            <w:pPr>
              <w:rPr>
                <w:szCs w:val="20"/>
              </w:rPr>
            </w:pPr>
            <w:r w:rsidRPr="00786886">
              <w:rPr>
                <w:rFonts w:cs="Arial"/>
                <w:szCs w:val="20"/>
              </w:rPr>
              <w:t>97%</w:t>
            </w:r>
          </w:p>
        </w:tc>
      </w:tr>
      <w:tr w:rsidR="00786886" w14:paraId="4A7D606D" w14:textId="44B210CE"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3B236318" w14:textId="6318196C"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bCs/>
                <w:i w:val="0"/>
                <w:color w:val="auto"/>
                <w:szCs w:val="20"/>
              </w:rPr>
              <w:t>Average</w:t>
            </w:r>
          </w:p>
        </w:tc>
        <w:tc>
          <w:tcPr>
            <w:tcW w:w="616" w:type="pct"/>
            <w:tcBorders>
              <w:top w:val="single" w:sz="4" w:space="0" w:color="auto"/>
              <w:left w:val="single" w:sz="4" w:space="0" w:color="auto"/>
              <w:bottom w:val="single" w:sz="4" w:space="0" w:color="auto"/>
              <w:right w:val="single" w:sz="4" w:space="0" w:color="auto"/>
            </w:tcBorders>
          </w:tcPr>
          <w:p w14:paraId="579D5972" w14:textId="2E942CFC" w:rsidR="00786886" w:rsidRPr="00786886" w:rsidRDefault="00786886" w:rsidP="00786886">
            <w:pPr>
              <w:rPr>
                <w:b/>
                <w:szCs w:val="20"/>
              </w:rPr>
            </w:pPr>
            <w:r w:rsidRPr="00786886">
              <w:rPr>
                <w:rFonts w:cs="Arial"/>
                <w:b/>
                <w:bCs/>
                <w:szCs w:val="20"/>
              </w:rPr>
              <w:t>48%</w:t>
            </w:r>
          </w:p>
        </w:tc>
        <w:tc>
          <w:tcPr>
            <w:tcW w:w="617" w:type="pct"/>
            <w:tcBorders>
              <w:top w:val="single" w:sz="4" w:space="0" w:color="auto"/>
              <w:left w:val="single" w:sz="4" w:space="0" w:color="auto"/>
              <w:bottom w:val="single" w:sz="4" w:space="0" w:color="auto"/>
              <w:right w:val="single" w:sz="4" w:space="0" w:color="auto"/>
            </w:tcBorders>
          </w:tcPr>
          <w:p w14:paraId="2CA27D06" w14:textId="058E96D8" w:rsidR="00786886" w:rsidRPr="00786886" w:rsidRDefault="00786886" w:rsidP="00786886">
            <w:pPr>
              <w:rPr>
                <w:b/>
                <w:szCs w:val="20"/>
              </w:rPr>
            </w:pPr>
            <w:r w:rsidRPr="00786886">
              <w:rPr>
                <w:rFonts w:cs="Arial"/>
                <w:b/>
                <w:bCs/>
                <w:szCs w:val="20"/>
              </w:rPr>
              <w:t>86%</w:t>
            </w:r>
          </w:p>
        </w:tc>
        <w:tc>
          <w:tcPr>
            <w:tcW w:w="615" w:type="pct"/>
            <w:tcBorders>
              <w:top w:val="single" w:sz="4" w:space="0" w:color="auto"/>
              <w:left w:val="single" w:sz="4" w:space="0" w:color="auto"/>
              <w:bottom w:val="single" w:sz="4" w:space="0" w:color="auto"/>
              <w:right w:val="single" w:sz="4" w:space="0" w:color="auto"/>
            </w:tcBorders>
          </w:tcPr>
          <w:p w14:paraId="248AC5A6" w14:textId="4A3D8109" w:rsidR="00786886" w:rsidRPr="00786886" w:rsidRDefault="00786886" w:rsidP="00786886">
            <w:pPr>
              <w:rPr>
                <w:b/>
                <w:szCs w:val="20"/>
              </w:rPr>
            </w:pPr>
            <w:r w:rsidRPr="00786886">
              <w:rPr>
                <w:rFonts w:cs="Arial"/>
                <w:b/>
                <w:bCs/>
                <w:szCs w:val="20"/>
              </w:rPr>
              <w:t>92%</w:t>
            </w:r>
          </w:p>
        </w:tc>
        <w:tc>
          <w:tcPr>
            <w:tcW w:w="615" w:type="pct"/>
            <w:tcBorders>
              <w:top w:val="single" w:sz="4" w:space="0" w:color="auto"/>
              <w:left w:val="single" w:sz="4" w:space="0" w:color="auto"/>
              <w:bottom w:val="single" w:sz="4" w:space="0" w:color="auto"/>
              <w:right w:val="single" w:sz="4" w:space="0" w:color="auto"/>
            </w:tcBorders>
          </w:tcPr>
          <w:p w14:paraId="4FCD9DB8" w14:textId="348C0253" w:rsidR="00786886" w:rsidRPr="00786886" w:rsidRDefault="00786886" w:rsidP="00786886">
            <w:pPr>
              <w:rPr>
                <w:b/>
                <w:szCs w:val="20"/>
              </w:rPr>
            </w:pPr>
            <w:r w:rsidRPr="00786886">
              <w:rPr>
                <w:rFonts w:cs="Arial"/>
                <w:b/>
                <w:bCs/>
                <w:szCs w:val="20"/>
              </w:rPr>
              <w:t>94%</w:t>
            </w:r>
          </w:p>
        </w:tc>
        <w:tc>
          <w:tcPr>
            <w:tcW w:w="615" w:type="pct"/>
            <w:tcBorders>
              <w:top w:val="single" w:sz="4" w:space="0" w:color="auto"/>
              <w:left w:val="single" w:sz="4" w:space="0" w:color="auto"/>
              <w:bottom w:val="single" w:sz="4" w:space="0" w:color="auto"/>
              <w:right w:val="single" w:sz="4" w:space="0" w:color="auto"/>
            </w:tcBorders>
          </w:tcPr>
          <w:p w14:paraId="65A6CD1C" w14:textId="7A41EBA3" w:rsidR="00786886" w:rsidRPr="00786886" w:rsidRDefault="00786886" w:rsidP="00786886">
            <w:pPr>
              <w:rPr>
                <w:b/>
                <w:szCs w:val="20"/>
              </w:rPr>
            </w:pPr>
            <w:r w:rsidRPr="00786886">
              <w:rPr>
                <w:rFonts w:cs="Arial"/>
                <w:b/>
                <w:bCs/>
                <w:szCs w:val="20"/>
              </w:rPr>
              <w:t>95%</w:t>
            </w:r>
          </w:p>
        </w:tc>
        <w:tc>
          <w:tcPr>
            <w:tcW w:w="615" w:type="pct"/>
            <w:tcBorders>
              <w:top w:val="single" w:sz="4" w:space="0" w:color="auto"/>
              <w:left w:val="single" w:sz="4" w:space="0" w:color="auto"/>
              <w:bottom w:val="single" w:sz="4" w:space="0" w:color="auto"/>
              <w:right w:val="single" w:sz="4" w:space="0" w:color="auto"/>
            </w:tcBorders>
          </w:tcPr>
          <w:p w14:paraId="0D18F844" w14:textId="4DF9C2FA" w:rsidR="00786886" w:rsidRPr="00786886" w:rsidRDefault="00786886" w:rsidP="00786886">
            <w:pPr>
              <w:rPr>
                <w:b/>
                <w:szCs w:val="20"/>
              </w:rPr>
            </w:pPr>
            <w:r w:rsidRPr="00786886">
              <w:rPr>
                <w:rFonts w:cs="Arial"/>
                <w:b/>
                <w:bCs/>
                <w:szCs w:val="20"/>
              </w:rPr>
              <w:t>96%</w:t>
            </w:r>
          </w:p>
        </w:tc>
        <w:tc>
          <w:tcPr>
            <w:tcW w:w="614" w:type="pct"/>
            <w:tcBorders>
              <w:top w:val="single" w:sz="4" w:space="0" w:color="auto"/>
              <w:left w:val="single" w:sz="4" w:space="0" w:color="auto"/>
              <w:bottom w:val="single" w:sz="4" w:space="0" w:color="auto"/>
              <w:right w:val="single" w:sz="4" w:space="0" w:color="auto"/>
            </w:tcBorders>
          </w:tcPr>
          <w:p w14:paraId="7E3B81B4" w14:textId="01B9C6EB" w:rsidR="00786886" w:rsidRPr="00786886" w:rsidRDefault="00786886" w:rsidP="00786886">
            <w:pPr>
              <w:rPr>
                <w:b/>
                <w:szCs w:val="20"/>
              </w:rPr>
            </w:pPr>
            <w:r w:rsidRPr="00786886">
              <w:rPr>
                <w:rFonts w:cs="Arial"/>
                <w:b/>
                <w:bCs/>
                <w:szCs w:val="20"/>
              </w:rPr>
              <w:t>96%</w:t>
            </w:r>
          </w:p>
        </w:tc>
      </w:tr>
      <w:tr w:rsidR="00786886" w14:paraId="0CD42601" w14:textId="4BEBD28C" w:rsidTr="00786886">
        <w:trPr>
          <w:trHeight w:val="20"/>
        </w:trPr>
        <w:tc>
          <w:tcPr>
            <w:tcW w:w="693" w:type="pct"/>
            <w:tcBorders>
              <w:top w:val="single" w:sz="4" w:space="0" w:color="auto"/>
              <w:left w:val="single" w:sz="4" w:space="0" w:color="auto"/>
              <w:bottom w:val="single" w:sz="4" w:space="0" w:color="auto"/>
              <w:right w:val="single" w:sz="4" w:space="0" w:color="auto"/>
            </w:tcBorders>
          </w:tcPr>
          <w:p w14:paraId="4D9B251C" w14:textId="4F10CD88"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bCs/>
                <w:i w:val="0"/>
                <w:color w:val="auto"/>
                <w:szCs w:val="20"/>
              </w:rPr>
              <w:t>Normalized</w:t>
            </w:r>
          </w:p>
        </w:tc>
        <w:tc>
          <w:tcPr>
            <w:tcW w:w="616" w:type="pct"/>
            <w:tcBorders>
              <w:top w:val="single" w:sz="4" w:space="0" w:color="auto"/>
              <w:left w:val="single" w:sz="4" w:space="0" w:color="auto"/>
              <w:bottom w:val="single" w:sz="4" w:space="0" w:color="auto"/>
              <w:right w:val="single" w:sz="4" w:space="0" w:color="auto"/>
            </w:tcBorders>
          </w:tcPr>
          <w:p w14:paraId="53EB8181" w14:textId="52A9C209" w:rsidR="00786886" w:rsidRPr="00786886" w:rsidRDefault="00786886" w:rsidP="00786886">
            <w:pPr>
              <w:rPr>
                <w:b/>
                <w:szCs w:val="20"/>
              </w:rPr>
            </w:pPr>
            <w:r w:rsidRPr="00786886">
              <w:rPr>
                <w:rFonts w:cs="Arial"/>
                <w:b/>
                <w:bCs/>
                <w:szCs w:val="20"/>
              </w:rPr>
              <w:t>50%</w:t>
            </w:r>
          </w:p>
        </w:tc>
        <w:tc>
          <w:tcPr>
            <w:tcW w:w="617" w:type="pct"/>
            <w:tcBorders>
              <w:top w:val="single" w:sz="4" w:space="0" w:color="auto"/>
              <w:left w:val="single" w:sz="4" w:space="0" w:color="auto"/>
              <w:bottom w:val="single" w:sz="4" w:space="0" w:color="auto"/>
              <w:right w:val="single" w:sz="4" w:space="0" w:color="auto"/>
            </w:tcBorders>
          </w:tcPr>
          <w:p w14:paraId="3CD9E877" w14:textId="5585A5C4" w:rsidR="00786886" w:rsidRPr="00786886" w:rsidRDefault="00786886" w:rsidP="00786886">
            <w:pPr>
              <w:rPr>
                <w:b/>
                <w:szCs w:val="20"/>
              </w:rPr>
            </w:pPr>
            <w:r w:rsidRPr="00786886">
              <w:rPr>
                <w:rFonts w:cs="Arial"/>
                <w:b/>
                <w:bCs/>
                <w:szCs w:val="20"/>
              </w:rPr>
              <w:t>90%</w:t>
            </w:r>
          </w:p>
        </w:tc>
        <w:tc>
          <w:tcPr>
            <w:tcW w:w="615" w:type="pct"/>
            <w:tcBorders>
              <w:top w:val="single" w:sz="4" w:space="0" w:color="auto"/>
              <w:left w:val="single" w:sz="4" w:space="0" w:color="auto"/>
              <w:bottom w:val="single" w:sz="4" w:space="0" w:color="auto"/>
              <w:right w:val="single" w:sz="4" w:space="0" w:color="auto"/>
            </w:tcBorders>
          </w:tcPr>
          <w:p w14:paraId="2BB276B3" w14:textId="03352986" w:rsidR="00786886" w:rsidRPr="00786886" w:rsidRDefault="00786886" w:rsidP="00786886">
            <w:pPr>
              <w:rPr>
                <w:b/>
                <w:szCs w:val="20"/>
              </w:rPr>
            </w:pPr>
            <w:r w:rsidRPr="00786886">
              <w:rPr>
                <w:rFonts w:cs="Arial"/>
                <w:b/>
                <w:bCs/>
                <w:szCs w:val="20"/>
              </w:rPr>
              <w:t>96%</w:t>
            </w:r>
          </w:p>
        </w:tc>
        <w:tc>
          <w:tcPr>
            <w:tcW w:w="615" w:type="pct"/>
            <w:tcBorders>
              <w:top w:val="single" w:sz="4" w:space="0" w:color="auto"/>
              <w:left w:val="single" w:sz="4" w:space="0" w:color="auto"/>
              <w:bottom w:val="single" w:sz="4" w:space="0" w:color="auto"/>
              <w:right w:val="single" w:sz="4" w:space="0" w:color="auto"/>
            </w:tcBorders>
          </w:tcPr>
          <w:p w14:paraId="14F1E150" w14:textId="29869A93" w:rsidR="00786886" w:rsidRPr="00786886" w:rsidRDefault="00786886" w:rsidP="00786886">
            <w:pPr>
              <w:rPr>
                <w:b/>
                <w:szCs w:val="20"/>
              </w:rPr>
            </w:pPr>
            <w:r w:rsidRPr="00786886">
              <w:rPr>
                <w:rFonts w:cs="Arial"/>
                <w:b/>
                <w:bCs/>
                <w:szCs w:val="20"/>
              </w:rPr>
              <w:t>98%</w:t>
            </w:r>
          </w:p>
        </w:tc>
        <w:tc>
          <w:tcPr>
            <w:tcW w:w="615" w:type="pct"/>
            <w:tcBorders>
              <w:top w:val="single" w:sz="4" w:space="0" w:color="auto"/>
              <w:left w:val="single" w:sz="4" w:space="0" w:color="auto"/>
              <w:bottom w:val="single" w:sz="4" w:space="0" w:color="auto"/>
              <w:right w:val="single" w:sz="4" w:space="0" w:color="auto"/>
            </w:tcBorders>
          </w:tcPr>
          <w:p w14:paraId="60FD4E42" w14:textId="2BE4C948" w:rsidR="00786886" w:rsidRPr="00786886" w:rsidRDefault="00786886" w:rsidP="00786886">
            <w:pPr>
              <w:rPr>
                <w:b/>
                <w:szCs w:val="20"/>
              </w:rPr>
            </w:pPr>
            <w:r w:rsidRPr="00786886">
              <w:rPr>
                <w:rFonts w:cs="Arial"/>
                <w:b/>
                <w:bCs/>
                <w:szCs w:val="20"/>
              </w:rPr>
              <w:t>99%</w:t>
            </w:r>
          </w:p>
        </w:tc>
        <w:tc>
          <w:tcPr>
            <w:tcW w:w="615" w:type="pct"/>
            <w:tcBorders>
              <w:top w:val="single" w:sz="4" w:space="0" w:color="auto"/>
              <w:left w:val="single" w:sz="4" w:space="0" w:color="auto"/>
              <w:bottom w:val="single" w:sz="4" w:space="0" w:color="auto"/>
              <w:right w:val="single" w:sz="4" w:space="0" w:color="auto"/>
            </w:tcBorders>
          </w:tcPr>
          <w:p w14:paraId="184B3E3F" w14:textId="030A8B67" w:rsidR="00786886" w:rsidRPr="00786886" w:rsidRDefault="00786886" w:rsidP="00786886">
            <w:pPr>
              <w:rPr>
                <w:b/>
                <w:szCs w:val="20"/>
              </w:rPr>
            </w:pPr>
            <w:r w:rsidRPr="00786886">
              <w:rPr>
                <w:rFonts w:cs="Arial"/>
                <w:b/>
                <w:bCs/>
                <w:szCs w:val="20"/>
              </w:rPr>
              <w:t>100%</w:t>
            </w:r>
          </w:p>
        </w:tc>
        <w:tc>
          <w:tcPr>
            <w:tcW w:w="614" w:type="pct"/>
            <w:tcBorders>
              <w:top w:val="single" w:sz="4" w:space="0" w:color="auto"/>
              <w:left w:val="single" w:sz="4" w:space="0" w:color="auto"/>
              <w:bottom w:val="single" w:sz="4" w:space="0" w:color="auto"/>
              <w:right w:val="single" w:sz="4" w:space="0" w:color="auto"/>
            </w:tcBorders>
          </w:tcPr>
          <w:p w14:paraId="30F91DF3" w14:textId="4692A364" w:rsidR="00786886" w:rsidRPr="00786886" w:rsidRDefault="00786886" w:rsidP="00786886">
            <w:pPr>
              <w:rPr>
                <w:b/>
                <w:szCs w:val="20"/>
              </w:rPr>
            </w:pPr>
            <w:r w:rsidRPr="00786886">
              <w:rPr>
                <w:rFonts w:cs="Arial"/>
                <w:b/>
                <w:bCs/>
                <w:szCs w:val="20"/>
              </w:rPr>
              <w:t>100%</w:t>
            </w:r>
          </w:p>
        </w:tc>
      </w:tr>
    </w:tbl>
    <w:p w14:paraId="74208015" w14:textId="77777777" w:rsidR="00786886" w:rsidRDefault="00786886" w:rsidP="00005B05">
      <w:pPr>
        <w:rPr>
          <w:rFonts w:cstheme="minorHAnsi"/>
        </w:rPr>
      </w:pPr>
    </w:p>
    <w:p w14:paraId="0FA5BC28" w14:textId="77777777" w:rsidR="00005B05" w:rsidRDefault="00005B05" w:rsidP="00005B05">
      <w:pPr>
        <w:rPr>
          <w:rFonts w:cstheme="minorHAnsi"/>
        </w:rPr>
      </w:pPr>
    </w:p>
    <w:p w14:paraId="6430092B" w14:textId="530BF57C" w:rsidR="00005B05" w:rsidRDefault="00005B05" w:rsidP="00005B05">
      <w:pPr>
        <w:keepNext/>
        <w:rPr>
          <w:rFonts w:ascii="Times New Roman" w:hAnsi="Times New Roman"/>
        </w:rPr>
      </w:pPr>
      <w:r>
        <w:rPr>
          <w:noProof/>
        </w:rPr>
        <w:drawing>
          <wp:inline distT="0" distB="0" distL="0" distR="0" wp14:anchorId="584051CA" wp14:editId="0389A858">
            <wp:extent cx="5943600" cy="2743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2743200"/>
                    </a:xfrm>
                    <a:prstGeom prst="rect">
                      <a:avLst/>
                    </a:prstGeom>
                    <a:noFill/>
                    <a:ln>
                      <a:noFill/>
                    </a:ln>
                  </pic:spPr>
                </pic:pic>
              </a:graphicData>
            </a:graphic>
          </wp:inline>
        </w:drawing>
      </w:r>
    </w:p>
    <w:p w14:paraId="21DCB122" w14:textId="27ACDB31" w:rsidR="00005B05" w:rsidRPr="00786886" w:rsidRDefault="00786886" w:rsidP="00005B05">
      <w:pPr>
        <w:jc w:val="center"/>
        <w:rPr>
          <w:rFonts w:cstheme="minorHAnsi"/>
          <w:szCs w:val="22"/>
        </w:rPr>
      </w:pPr>
      <w:r w:rsidRPr="00786886">
        <w:rPr>
          <w:rFonts w:cstheme="minorHAnsi"/>
          <w:szCs w:val="22"/>
        </w:rPr>
        <w:t>Figure 1</w:t>
      </w:r>
      <w:r w:rsidR="00005B05" w:rsidRPr="00786886">
        <w:rPr>
          <w:rFonts w:cstheme="minorHAnsi"/>
          <w:szCs w:val="22"/>
        </w:rPr>
        <w:t xml:space="preserve"> Average VFD Efficiency Variation with Drive Loading</w:t>
      </w:r>
    </w:p>
    <w:p w14:paraId="035D30C5" w14:textId="77777777" w:rsidR="00786886" w:rsidRDefault="00786886" w:rsidP="00005B05">
      <w:pPr>
        <w:rPr>
          <w:rFonts w:cstheme="minorHAnsi"/>
          <w:b/>
          <w:bCs/>
          <w:szCs w:val="3276"/>
        </w:rPr>
      </w:pPr>
      <w:bookmarkStart w:id="20" w:name="_Ref306968444"/>
      <w:bookmarkStart w:id="21" w:name="_Ref324278081"/>
    </w:p>
    <w:p w14:paraId="2A841828" w14:textId="77777777" w:rsidR="00005B05" w:rsidRPr="00786886" w:rsidRDefault="00005B05" w:rsidP="00005B05">
      <w:pPr>
        <w:rPr>
          <w:rFonts w:cstheme="minorHAnsi"/>
          <w:b/>
          <w:bCs/>
          <w:sz w:val="24"/>
          <w:szCs w:val="3276"/>
        </w:rPr>
      </w:pPr>
      <w:r w:rsidRPr="00786886">
        <w:rPr>
          <w:rFonts w:cstheme="minorHAnsi"/>
          <w:b/>
          <w:bCs/>
          <w:szCs w:val="3276"/>
        </w:rPr>
        <w:t xml:space="preserve">[Equation </w:t>
      </w:r>
      <w:r w:rsidRPr="00786886">
        <w:fldChar w:fldCharType="begin"/>
      </w:r>
      <w:r w:rsidRPr="00786886">
        <w:rPr>
          <w:rFonts w:cstheme="minorHAnsi"/>
          <w:b/>
          <w:bCs/>
          <w:szCs w:val="3276"/>
        </w:rPr>
        <w:instrText xml:space="preserve"> SEQ Equation \* ARABIC </w:instrText>
      </w:r>
      <w:r w:rsidRPr="00786886">
        <w:fldChar w:fldCharType="separate"/>
      </w:r>
      <w:r w:rsidRPr="00786886">
        <w:rPr>
          <w:rFonts w:cstheme="minorHAnsi"/>
          <w:b/>
          <w:bCs/>
          <w:noProof/>
          <w:szCs w:val="3276"/>
        </w:rPr>
        <w:t>3</w:t>
      </w:r>
      <w:r w:rsidRPr="00786886">
        <w:fldChar w:fldCharType="end"/>
      </w:r>
      <w:bookmarkStart w:id="22" w:name="_Ref324278129"/>
      <w:bookmarkEnd w:id="20"/>
      <w:r w:rsidRPr="00786886">
        <w:rPr>
          <w:rFonts w:cstheme="minorHAnsi"/>
          <w:b/>
          <w:bCs/>
          <w:szCs w:val="3276"/>
        </w:rPr>
        <w:t>]</w:t>
      </w:r>
      <w:bookmarkEnd w:id="21"/>
      <w:bookmarkEnd w:id="22"/>
    </w:p>
    <w:p w14:paraId="289F6FDA" w14:textId="77777777" w:rsidR="00005B05" w:rsidRPr="00786886" w:rsidRDefault="00005B05" w:rsidP="00005B05">
      <w:pPr>
        <w:rPr>
          <w:rFonts w:cstheme="minorHAnsi"/>
          <w:bCs/>
          <w:i/>
          <w:iCs/>
          <w:szCs w:val="3276"/>
        </w:rPr>
      </w:pPr>
      <w:r w:rsidRPr="00786886">
        <w:rPr>
          <w:rFonts w:cstheme="minorHAnsi"/>
          <w:bCs/>
          <w:i/>
          <w:iCs/>
          <w:szCs w:val="3276"/>
        </w:rPr>
        <w:t xml:space="preserve">Measure Annual Energy Consumption = </w:t>
      </w:r>
      <w:r w:rsidRPr="00786886">
        <w:rPr>
          <w:rFonts w:cstheme="minorHAnsi"/>
          <w:i/>
          <w:iCs/>
        </w:rPr>
        <w:t>Measure Fan kWh/day x 6 days/week x 52 weeks/year</w:t>
      </w:r>
    </w:p>
    <w:p w14:paraId="0792D651" w14:textId="77777777" w:rsidR="00005B05" w:rsidRPr="00786886" w:rsidRDefault="00005B05" w:rsidP="00005B05">
      <w:pPr>
        <w:ind w:firstLine="720"/>
        <w:rPr>
          <w:rFonts w:cstheme="minorHAnsi"/>
          <w:bCs/>
          <w:iCs/>
          <w:szCs w:val="3276"/>
        </w:rPr>
      </w:pPr>
      <w:r w:rsidRPr="00786886">
        <w:rPr>
          <w:rFonts w:cstheme="minorHAnsi"/>
          <w:bCs/>
          <w:iCs/>
          <w:szCs w:val="3276"/>
        </w:rPr>
        <w:lastRenderedPageBreak/>
        <w:t>Where:</w:t>
      </w:r>
    </w:p>
    <w:p w14:paraId="273485EB" w14:textId="77777777" w:rsidR="00005B05" w:rsidRPr="00786886" w:rsidRDefault="00005B05" w:rsidP="00005B05">
      <w:pPr>
        <w:ind w:left="720"/>
        <w:rPr>
          <w:rFonts w:cstheme="minorHAnsi"/>
          <w:bCs/>
          <w:i/>
          <w:iCs/>
          <w:szCs w:val="3276"/>
        </w:rPr>
      </w:pPr>
      <w:r w:rsidRPr="00786886">
        <w:rPr>
          <w:rFonts w:cstheme="minorHAnsi"/>
          <w:i/>
          <w:iCs/>
        </w:rPr>
        <w:t xml:space="preserve">Measure Fan kWh/day = </w:t>
      </w:r>
    </w:p>
    <w:p w14:paraId="25024D75" w14:textId="77777777" w:rsidR="00005B05" w:rsidRPr="00786886" w:rsidRDefault="00005B05" w:rsidP="00005B05">
      <w:pPr>
        <w:ind w:left="720"/>
        <w:rPr>
          <w:rFonts w:cstheme="minorHAnsi"/>
          <w:bCs/>
          <w:i/>
          <w:iCs/>
          <w:szCs w:val="3276"/>
        </w:rPr>
      </w:pPr>
      <w:r w:rsidRPr="00786886">
        <w:rPr>
          <w:rFonts w:cstheme="minorHAnsi"/>
          <w:bCs/>
          <w:i/>
          <w:iCs/>
          <w:szCs w:val="3276"/>
        </w:rPr>
        <w:t>(</w:t>
      </w:r>
      <w:r w:rsidRPr="00786886">
        <w:rPr>
          <w:rFonts w:cstheme="minorHAnsi"/>
          <w:i/>
          <w:iCs/>
        </w:rPr>
        <w:t>Baseline Power Demand</w:t>
      </w:r>
      <w:r w:rsidRPr="00786886">
        <w:rPr>
          <w:rFonts w:cstheme="minorHAnsi"/>
          <w:bCs/>
          <w:i/>
          <w:iCs/>
          <w:szCs w:val="3276"/>
        </w:rPr>
        <w:t xml:space="preserve"> x 4 </w:t>
      </w:r>
      <w:proofErr w:type="spellStart"/>
      <w:r w:rsidRPr="00786886">
        <w:rPr>
          <w:rFonts w:cstheme="minorHAnsi"/>
          <w:bCs/>
          <w:i/>
          <w:iCs/>
          <w:szCs w:val="3276"/>
        </w:rPr>
        <w:t>hr</w:t>
      </w:r>
      <w:proofErr w:type="spellEnd"/>
      <w:r w:rsidRPr="00786886">
        <w:rPr>
          <w:rFonts w:cstheme="minorHAnsi"/>
          <w:bCs/>
          <w:i/>
          <w:iCs/>
          <w:szCs w:val="3276"/>
        </w:rPr>
        <w:t>/day + 0.25</w:t>
      </w:r>
      <w:r w:rsidRPr="00786886">
        <w:rPr>
          <w:rFonts w:cstheme="minorHAnsi"/>
          <w:bCs/>
          <w:i/>
          <w:iCs/>
          <w:sz w:val="28"/>
          <w:szCs w:val="28"/>
          <w:vertAlign w:val="superscript"/>
        </w:rPr>
        <w:t>3</w:t>
      </w:r>
      <w:r w:rsidRPr="00786886">
        <w:rPr>
          <w:rFonts w:cstheme="minorHAnsi"/>
          <w:bCs/>
          <w:i/>
          <w:iCs/>
          <w:szCs w:val="3276"/>
        </w:rPr>
        <w:t xml:space="preserve">x </w:t>
      </w:r>
      <w:r w:rsidRPr="00786886">
        <w:rPr>
          <w:rFonts w:cstheme="minorHAnsi"/>
          <w:i/>
          <w:iCs/>
        </w:rPr>
        <w:t xml:space="preserve">Baseline Power Demand </w:t>
      </w:r>
      <w:r w:rsidRPr="00786886">
        <w:rPr>
          <w:rFonts w:cstheme="minorHAnsi"/>
          <w:bCs/>
          <w:i/>
          <w:iCs/>
          <w:szCs w:val="3276"/>
        </w:rPr>
        <w:t>x 8 hours/day) /VFD Efficiency</w:t>
      </w:r>
    </w:p>
    <w:p w14:paraId="6462471C" w14:textId="77777777" w:rsidR="00005B05" w:rsidRPr="00786886" w:rsidRDefault="00005B05" w:rsidP="00005B05">
      <w:pPr>
        <w:rPr>
          <w:rFonts w:cstheme="minorHAnsi"/>
          <w:bCs/>
          <w:i/>
          <w:iCs/>
          <w:szCs w:val="3276"/>
        </w:rPr>
      </w:pPr>
    </w:p>
    <w:p w14:paraId="294EF38F" w14:textId="77777777" w:rsidR="00005B05" w:rsidRPr="00786886" w:rsidRDefault="00005B05" w:rsidP="00005B05">
      <w:pPr>
        <w:rPr>
          <w:rFonts w:cstheme="minorHAnsi"/>
          <w:bCs/>
          <w:iCs/>
          <w:szCs w:val="3276"/>
        </w:rPr>
      </w:pPr>
      <w:r w:rsidRPr="00786886">
        <w:rPr>
          <w:rFonts w:cstheme="minorHAnsi"/>
          <w:bCs/>
          <w:iCs/>
          <w:szCs w:val="3276"/>
        </w:rPr>
        <w:t>Figure above provides typical variations in VFD efficiencies with drive loading. This variation in efficiency has been accounted for in the calculations.</w:t>
      </w:r>
    </w:p>
    <w:p w14:paraId="54E28E7D" w14:textId="77777777" w:rsidR="00005B05" w:rsidRPr="00786886" w:rsidRDefault="00005B05" w:rsidP="00005B05">
      <w:pPr>
        <w:rPr>
          <w:rFonts w:cstheme="minorHAnsi"/>
          <w:szCs w:val="3276"/>
        </w:rPr>
      </w:pPr>
    </w:p>
    <w:p w14:paraId="12812D93" w14:textId="77777777" w:rsidR="00005B05" w:rsidRPr="00786886" w:rsidRDefault="00005B05" w:rsidP="00005B05">
      <w:pPr>
        <w:rPr>
          <w:rFonts w:cstheme="minorHAnsi"/>
          <w:szCs w:val="3276"/>
        </w:rPr>
      </w:pPr>
      <w:r w:rsidRPr="00786886">
        <w:rPr>
          <w:rFonts w:cstheme="minorHAnsi"/>
          <w:szCs w:val="3276"/>
        </w:rPr>
        <w:t xml:space="preserve">Refer to </w:t>
      </w:r>
      <w:r w:rsidRPr="00786886">
        <w:fldChar w:fldCharType="begin"/>
      </w:r>
      <w:r w:rsidRPr="00786886">
        <w:instrText xml:space="preserve"> REF _Ref306968465 \h  \* MERGEFORMAT </w:instrText>
      </w:r>
      <w:r w:rsidRPr="00786886">
        <w:fldChar w:fldCharType="separate"/>
      </w:r>
      <w:r w:rsidRPr="00786886">
        <w:rPr>
          <w:rFonts w:cstheme="minorHAnsi"/>
          <w:bCs/>
          <w:szCs w:val="3276"/>
        </w:rPr>
        <w:t>[Equation 4</w:t>
      </w:r>
      <w:r w:rsidRPr="00786886">
        <w:fldChar w:fldCharType="end"/>
      </w:r>
      <w:r w:rsidRPr="00786886">
        <w:rPr>
          <w:rFonts w:cstheme="minorHAnsi"/>
          <w:szCs w:val="3276"/>
        </w:rPr>
        <w:t>] for annual fan energy savings resulting from the measure, expressed per fan motor nominal HP.</w:t>
      </w:r>
    </w:p>
    <w:p w14:paraId="00BE23EB" w14:textId="77777777" w:rsidR="00005B05" w:rsidRPr="00786886" w:rsidRDefault="00005B05" w:rsidP="00005B05">
      <w:pPr>
        <w:rPr>
          <w:rFonts w:cstheme="minorHAnsi"/>
          <w:szCs w:val="3276"/>
        </w:rPr>
      </w:pPr>
    </w:p>
    <w:p w14:paraId="197494BD" w14:textId="77777777" w:rsidR="00005B05" w:rsidRPr="00786886" w:rsidRDefault="00005B05" w:rsidP="00005B05">
      <w:pPr>
        <w:rPr>
          <w:rFonts w:cstheme="minorHAnsi"/>
          <w:b/>
          <w:bCs/>
          <w:i/>
          <w:iCs/>
          <w:szCs w:val="3276"/>
        </w:rPr>
      </w:pPr>
      <w:bookmarkStart w:id="23" w:name="_Ref306968465"/>
      <w:bookmarkStart w:id="24" w:name="OLE_LINK3"/>
      <w:r w:rsidRPr="00786886">
        <w:rPr>
          <w:rFonts w:cstheme="minorHAnsi"/>
          <w:b/>
          <w:bCs/>
          <w:szCs w:val="3276"/>
        </w:rPr>
        <w:t xml:space="preserve">[Equation </w:t>
      </w:r>
      <w:r w:rsidRPr="00786886">
        <w:fldChar w:fldCharType="begin"/>
      </w:r>
      <w:r w:rsidRPr="00786886">
        <w:rPr>
          <w:rFonts w:cstheme="minorHAnsi"/>
          <w:b/>
          <w:bCs/>
          <w:szCs w:val="3276"/>
        </w:rPr>
        <w:instrText xml:space="preserve"> SEQ Equation \* ARABIC </w:instrText>
      </w:r>
      <w:r w:rsidRPr="00786886">
        <w:fldChar w:fldCharType="separate"/>
      </w:r>
      <w:r w:rsidRPr="00786886">
        <w:rPr>
          <w:rFonts w:cstheme="minorHAnsi"/>
          <w:b/>
          <w:bCs/>
          <w:noProof/>
          <w:szCs w:val="3276"/>
        </w:rPr>
        <w:t>4</w:t>
      </w:r>
      <w:r w:rsidRPr="00786886">
        <w:fldChar w:fldCharType="end"/>
      </w:r>
      <w:bookmarkEnd w:id="23"/>
      <w:r w:rsidRPr="00786886">
        <w:rPr>
          <w:rFonts w:cstheme="minorHAnsi"/>
          <w:b/>
          <w:bCs/>
          <w:szCs w:val="3276"/>
        </w:rPr>
        <w:t>]</w:t>
      </w:r>
    </w:p>
    <w:p w14:paraId="287ACA24" w14:textId="77777777" w:rsidR="00005B05" w:rsidRPr="00786886" w:rsidRDefault="00005B05" w:rsidP="00005B05">
      <w:pPr>
        <w:rPr>
          <w:rFonts w:cstheme="minorHAnsi"/>
          <w:i/>
          <w:iCs/>
        </w:rPr>
      </w:pPr>
      <w:r w:rsidRPr="00786886">
        <w:rPr>
          <w:rFonts w:cstheme="minorHAnsi"/>
          <w:i/>
          <w:iCs/>
        </w:rPr>
        <w:t>Annual Energy Savings = Baseline Annual Energy Consumption- Measure Annual Energy Consumption</w:t>
      </w:r>
    </w:p>
    <w:p w14:paraId="09A97DE4" w14:textId="77777777" w:rsidR="00005B05" w:rsidRPr="00786886" w:rsidRDefault="00005B05" w:rsidP="00005B05">
      <w:pPr>
        <w:rPr>
          <w:rFonts w:cstheme="minorHAnsi"/>
          <w:iCs/>
        </w:rPr>
      </w:pPr>
    </w:p>
    <w:p w14:paraId="464F5581" w14:textId="4003C7F2" w:rsidR="00005B05" w:rsidRPr="00786886" w:rsidRDefault="00005B05" w:rsidP="00005B05">
      <w:pPr>
        <w:rPr>
          <w:rFonts w:cstheme="minorHAnsi"/>
        </w:rPr>
      </w:pPr>
      <w:r w:rsidRPr="00786886">
        <w:rPr>
          <w:rFonts w:cstheme="minorHAnsi"/>
          <w:iCs/>
        </w:rPr>
        <w:t xml:space="preserve">Table below summarizes the annual energy savings for Education Primary and Secondary Schools, Large Office, </w:t>
      </w:r>
      <w:r w:rsidR="00FE7EB3">
        <w:rPr>
          <w:rFonts w:cstheme="minorHAnsi"/>
          <w:iCs/>
        </w:rPr>
        <w:t xml:space="preserve">Small Office, </w:t>
      </w:r>
      <w:r w:rsidRPr="00786886">
        <w:rPr>
          <w:rFonts w:cstheme="minorHAnsi"/>
          <w:iCs/>
        </w:rPr>
        <w:t>Residential Multi-Family and Miscellaneous Commercial building types.</w:t>
      </w:r>
      <w:bookmarkStart w:id="25" w:name="_Ref302549060"/>
      <w:bookmarkEnd w:id="24"/>
      <w:r w:rsidRPr="00786886">
        <w:rPr>
          <w:rFonts w:cstheme="minorHAnsi"/>
          <w:iCs/>
        </w:rPr>
        <w:t xml:space="preserve"> </w:t>
      </w:r>
      <w:r w:rsidRPr="00786886">
        <w:rPr>
          <w:rFonts w:cstheme="minorHAnsi"/>
        </w:rPr>
        <w:t>The Base Case and Measure Annual Energy Consumption are expressed per nominal Fan Motor HP.</w:t>
      </w:r>
    </w:p>
    <w:p w14:paraId="6C900480" w14:textId="77777777" w:rsidR="00005B05" w:rsidRPr="00786886" w:rsidRDefault="00005B05" w:rsidP="00005B05">
      <w:pPr>
        <w:rPr>
          <w:rFonts w:cstheme="minorHAnsi"/>
        </w:rPr>
      </w:pPr>
      <w:r w:rsidRPr="00786886">
        <w:rPr>
          <w:rFonts w:cstheme="minorHAnsi"/>
        </w:rPr>
        <w:t>The VFD efficiency of the 40 HP motor was found by interpolation using the efficiencies of the VFDs at 30 HP and at 50 hp. As a result, both the 30 HP and the 40 HP case respectively have both the same motor efficiency and the same VFD efficiency. Consequently, when expressing the Base Case and Measure Annual Energy Consumption per nominal Fan Motor HP, 30 HP and the 40 HP case have the same values.  It is also noticeable that the 75 HP and 100 HP cases have the same motor efficiency and the same VFD efficiency and as a result they both have the same value of Base Case and Measure Annual Energy Consumption when expressed per Fan Motor Nominal HP.</w:t>
      </w:r>
    </w:p>
    <w:p w14:paraId="6C09815B" w14:textId="77777777" w:rsidR="00005B05" w:rsidRDefault="00005B05" w:rsidP="00005B05">
      <w:pPr>
        <w:rPr>
          <w:rFonts w:cstheme="minorHAnsi"/>
          <w:iCs/>
        </w:rPr>
      </w:pPr>
    </w:p>
    <w:p w14:paraId="16E2E2CF" w14:textId="0D7B925A" w:rsidR="00786886" w:rsidRDefault="00786886" w:rsidP="00005B05">
      <w:pPr>
        <w:rPr>
          <w:rFonts w:cstheme="minorHAnsi"/>
          <w:iCs/>
        </w:rPr>
      </w:pPr>
      <w:r>
        <w:rPr>
          <w:rFonts w:cstheme="minorHAnsi"/>
          <w:b/>
          <w:bCs/>
          <w:szCs w:val="22"/>
        </w:rPr>
        <w:t>Annual Energy Savings</w:t>
      </w:r>
    </w:p>
    <w:tbl>
      <w:tblPr>
        <w:tblStyle w:val="TableGrid1"/>
        <w:tblW w:w="5000" w:type="pct"/>
        <w:tblLook w:val="04A0" w:firstRow="1" w:lastRow="0" w:firstColumn="1" w:lastColumn="0" w:noHBand="0" w:noVBand="1"/>
      </w:tblPr>
      <w:tblGrid>
        <w:gridCol w:w="1076"/>
        <w:gridCol w:w="1558"/>
        <w:gridCol w:w="1681"/>
        <w:gridCol w:w="1679"/>
        <w:gridCol w:w="1679"/>
        <w:gridCol w:w="1677"/>
      </w:tblGrid>
      <w:tr w:rsidR="00786886" w14:paraId="3EB846CC" w14:textId="496EDAD0" w:rsidTr="00786886">
        <w:trPr>
          <w:trHeight w:val="20"/>
        </w:trPr>
        <w:tc>
          <w:tcPr>
            <w:tcW w:w="57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tcPr>
          <w:p w14:paraId="72BA13EA" w14:textId="33E93109" w:rsidR="00786886" w:rsidRPr="00786886" w:rsidRDefault="00786886" w:rsidP="00786886">
            <w:pPr>
              <w:pStyle w:val="Reminders"/>
              <w:tabs>
                <w:tab w:val="num" w:pos="360"/>
              </w:tabs>
              <w:spacing w:before="0" w:after="0"/>
              <w:rPr>
                <w:rFonts w:asciiTheme="minorHAnsi" w:hAnsiTheme="minorHAnsi" w:cs="Arial"/>
                <w:b/>
                <w:i w:val="0"/>
                <w:color w:val="auto"/>
                <w:szCs w:val="20"/>
              </w:rPr>
            </w:pPr>
            <w:r w:rsidRPr="00786886">
              <w:rPr>
                <w:rFonts w:asciiTheme="minorHAnsi" w:hAnsiTheme="minorHAnsi" w:cs="Arial"/>
                <w:b/>
                <w:i w:val="0"/>
                <w:color w:val="auto"/>
                <w:szCs w:val="20"/>
              </w:rPr>
              <w:t>Fan Motor Nominal HP</w:t>
            </w:r>
          </w:p>
        </w:tc>
        <w:tc>
          <w:tcPr>
            <w:tcW w:w="83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tcPr>
          <w:p w14:paraId="679AF510" w14:textId="140AFE50"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Motor Efficiency %</w:t>
            </w:r>
          </w:p>
        </w:tc>
        <w:tc>
          <w:tcPr>
            <w:tcW w:w="8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tcPr>
          <w:p w14:paraId="0ECCE542" w14:textId="04CB06F4"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VFD Efficiency %</w:t>
            </w:r>
          </w:p>
        </w:tc>
        <w:tc>
          <w:tcPr>
            <w:tcW w:w="89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tcPr>
          <w:p w14:paraId="4EF81A6E" w14:textId="7BD6617B"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Baseline Annual Energy Consumption  [kWh/HP]</w:t>
            </w:r>
          </w:p>
        </w:tc>
        <w:tc>
          <w:tcPr>
            <w:tcW w:w="89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tcPr>
          <w:p w14:paraId="281F2079" w14:textId="6A669747"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Measure Annual Energy Consumption [kWh/ HP]</w:t>
            </w:r>
          </w:p>
        </w:tc>
        <w:tc>
          <w:tcPr>
            <w:tcW w:w="89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tcPr>
          <w:p w14:paraId="3CCD4AE2" w14:textId="7CC678B3"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Annual Energy Savings [kWh/ HP]</w:t>
            </w:r>
          </w:p>
        </w:tc>
      </w:tr>
      <w:tr w:rsidR="00786886" w14:paraId="2E5FA77D" w14:textId="2ABE9A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3E80CDBC" w14:textId="5ABB06F0"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10</w:t>
            </w:r>
          </w:p>
        </w:tc>
        <w:tc>
          <w:tcPr>
            <w:tcW w:w="833" w:type="pct"/>
            <w:tcBorders>
              <w:top w:val="single" w:sz="4" w:space="0" w:color="auto"/>
              <w:left w:val="single" w:sz="4" w:space="0" w:color="auto"/>
              <w:bottom w:val="single" w:sz="4" w:space="0" w:color="auto"/>
              <w:right w:val="single" w:sz="4" w:space="0" w:color="auto"/>
            </w:tcBorders>
            <w:vAlign w:val="bottom"/>
          </w:tcPr>
          <w:p w14:paraId="6E618607" w14:textId="54060F0F" w:rsidR="00786886" w:rsidRPr="00786886" w:rsidRDefault="00786886" w:rsidP="00786886">
            <w:pPr>
              <w:rPr>
                <w:szCs w:val="20"/>
              </w:rPr>
            </w:pPr>
            <w:r w:rsidRPr="00786886">
              <w:rPr>
                <w:rFonts w:cs="Arial"/>
                <w:szCs w:val="20"/>
              </w:rPr>
              <w:t>91.7%</w:t>
            </w:r>
          </w:p>
        </w:tc>
        <w:tc>
          <w:tcPr>
            <w:tcW w:w="899" w:type="pct"/>
            <w:tcBorders>
              <w:top w:val="single" w:sz="4" w:space="0" w:color="auto"/>
              <w:left w:val="single" w:sz="4" w:space="0" w:color="auto"/>
              <w:bottom w:val="single" w:sz="4" w:space="0" w:color="auto"/>
              <w:right w:val="single" w:sz="4" w:space="0" w:color="auto"/>
            </w:tcBorders>
            <w:vAlign w:val="bottom"/>
          </w:tcPr>
          <w:p w14:paraId="0C4ED493" w14:textId="077CA58B" w:rsidR="00786886" w:rsidRPr="00786886" w:rsidRDefault="00786886" w:rsidP="00786886">
            <w:pPr>
              <w:rPr>
                <w:szCs w:val="20"/>
              </w:rPr>
            </w:pPr>
            <w:r w:rsidRPr="00786886">
              <w:rPr>
                <w:rFonts w:cs="Arial"/>
                <w:szCs w:val="20"/>
              </w:rPr>
              <w:t>95.2%</w:t>
            </w:r>
          </w:p>
        </w:tc>
        <w:tc>
          <w:tcPr>
            <w:tcW w:w="898" w:type="pct"/>
            <w:tcBorders>
              <w:top w:val="single" w:sz="4" w:space="0" w:color="auto"/>
              <w:left w:val="single" w:sz="4" w:space="0" w:color="auto"/>
              <w:bottom w:val="single" w:sz="4" w:space="0" w:color="auto"/>
              <w:right w:val="single" w:sz="4" w:space="0" w:color="auto"/>
            </w:tcBorders>
            <w:vAlign w:val="center"/>
          </w:tcPr>
          <w:p w14:paraId="5F9E2A18" w14:textId="53E778F9" w:rsidR="00786886" w:rsidRPr="00786886" w:rsidRDefault="00786886" w:rsidP="00786886">
            <w:pPr>
              <w:rPr>
                <w:szCs w:val="20"/>
              </w:rPr>
            </w:pPr>
            <w:r w:rsidRPr="00786886">
              <w:rPr>
                <w:rFonts w:cs="Arial"/>
                <w:szCs w:val="20"/>
              </w:rPr>
              <w:t>2741.24</w:t>
            </w:r>
          </w:p>
        </w:tc>
        <w:tc>
          <w:tcPr>
            <w:tcW w:w="898" w:type="pct"/>
            <w:tcBorders>
              <w:top w:val="single" w:sz="4" w:space="0" w:color="auto"/>
              <w:left w:val="single" w:sz="4" w:space="0" w:color="auto"/>
              <w:bottom w:val="single" w:sz="4" w:space="0" w:color="auto"/>
              <w:right w:val="single" w:sz="4" w:space="0" w:color="auto"/>
            </w:tcBorders>
            <w:vAlign w:val="center"/>
          </w:tcPr>
          <w:p w14:paraId="69403878" w14:textId="7218BA20" w:rsidR="00786886" w:rsidRPr="00786886" w:rsidRDefault="00786886" w:rsidP="00786886">
            <w:pPr>
              <w:rPr>
                <w:szCs w:val="20"/>
              </w:rPr>
            </w:pPr>
            <w:r w:rsidRPr="00786886">
              <w:rPr>
                <w:rFonts w:cs="Arial"/>
                <w:szCs w:val="20"/>
              </w:rPr>
              <w:t>1014.56</w:t>
            </w:r>
          </w:p>
        </w:tc>
        <w:tc>
          <w:tcPr>
            <w:tcW w:w="898" w:type="pct"/>
            <w:tcBorders>
              <w:top w:val="single" w:sz="4" w:space="0" w:color="auto"/>
              <w:left w:val="single" w:sz="4" w:space="0" w:color="auto"/>
              <w:bottom w:val="single" w:sz="4" w:space="0" w:color="auto"/>
              <w:right w:val="single" w:sz="4" w:space="0" w:color="auto"/>
            </w:tcBorders>
            <w:vAlign w:val="center"/>
          </w:tcPr>
          <w:p w14:paraId="6D38A351" w14:textId="39A95D61" w:rsidR="00786886" w:rsidRPr="00786886" w:rsidRDefault="00786886" w:rsidP="00786886">
            <w:pPr>
              <w:rPr>
                <w:szCs w:val="20"/>
              </w:rPr>
            </w:pPr>
            <w:r w:rsidRPr="00786886">
              <w:rPr>
                <w:rFonts w:cs="Arial"/>
                <w:szCs w:val="20"/>
              </w:rPr>
              <w:t>1726.68</w:t>
            </w:r>
          </w:p>
        </w:tc>
      </w:tr>
      <w:tr w:rsidR="00786886" w14:paraId="744E6900" w14:textId="30DE3D55"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26A94472" w14:textId="3170208A"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15</w:t>
            </w:r>
          </w:p>
        </w:tc>
        <w:tc>
          <w:tcPr>
            <w:tcW w:w="833" w:type="pct"/>
            <w:tcBorders>
              <w:top w:val="single" w:sz="4" w:space="0" w:color="auto"/>
              <w:left w:val="single" w:sz="4" w:space="0" w:color="auto"/>
              <w:bottom w:val="single" w:sz="4" w:space="0" w:color="auto"/>
              <w:right w:val="single" w:sz="4" w:space="0" w:color="auto"/>
            </w:tcBorders>
            <w:vAlign w:val="bottom"/>
          </w:tcPr>
          <w:p w14:paraId="46B3A1AE" w14:textId="359D20DB" w:rsidR="00786886" w:rsidRPr="00786886" w:rsidRDefault="00786886" w:rsidP="00786886">
            <w:pPr>
              <w:rPr>
                <w:szCs w:val="20"/>
              </w:rPr>
            </w:pPr>
            <w:r w:rsidRPr="00786886">
              <w:rPr>
                <w:rFonts w:cs="Arial"/>
                <w:szCs w:val="20"/>
              </w:rPr>
              <w:t>93.0%</w:t>
            </w:r>
          </w:p>
        </w:tc>
        <w:tc>
          <w:tcPr>
            <w:tcW w:w="899" w:type="pct"/>
            <w:tcBorders>
              <w:top w:val="single" w:sz="4" w:space="0" w:color="auto"/>
              <w:left w:val="single" w:sz="4" w:space="0" w:color="auto"/>
              <w:bottom w:val="single" w:sz="4" w:space="0" w:color="auto"/>
              <w:right w:val="single" w:sz="4" w:space="0" w:color="auto"/>
            </w:tcBorders>
            <w:vAlign w:val="bottom"/>
          </w:tcPr>
          <w:p w14:paraId="26A85139" w14:textId="6802396A" w:rsidR="00786886" w:rsidRPr="00786886" w:rsidRDefault="00786886" w:rsidP="00786886">
            <w:pPr>
              <w:rPr>
                <w:szCs w:val="20"/>
              </w:rPr>
            </w:pPr>
            <w:r w:rsidRPr="00786886">
              <w:rPr>
                <w:rFonts w:cs="Arial"/>
                <w:szCs w:val="20"/>
              </w:rPr>
              <w:t>95.7%</w:t>
            </w:r>
          </w:p>
        </w:tc>
        <w:tc>
          <w:tcPr>
            <w:tcW w:w="898" w:type="pct"/>
            <w:tcBorders>
              <w:top w:val="single" w:sz="4" w:space="0" w:color="auto"/>
              <w:left w:val="single" w:sz="4" w:space="0" w:color="auto"/>
              <w:bottom w:val="single" w:sz="4" w:space="0" w:color="auto"/>
              <w:right w:val="single" w:sz="4" w:space="0" w:color="auto"/>
            </w:tcBorders>
            <w:vAlign w:val="center"/>
          </w:tcPr>
          <w:p w14:paraId="117789C2" w14:textId="386178C4" w:rsidR="00786886" w:rsidRPr="00786886" w:rsidRDefault="00786886" w:rsidP="00786886">
            <w:pPr>
              <w:rPr>
                <w:szCs w:val="20"/>
              </w:rPr>
            </w:pPr>
            <w:r w:rsidRPr="00786886">
              <w:rPr>
                <w:rFonts w:cs="Arial"/>
                <w:szCs w:val="20"/>
              </w:rPr>
              <w:t>2702.93</w:t>
            </w:r>
          </w:p>
        </w:tc>
        <w:tc>
          <w:tcPr>
            <w:tcW w:w="898" w:type="pct"/>
            <w:tcBorders>
              <w:top w:val="single" w:sz="4" w:space="0" w:color="auto"/>
              <w:left w:val="single" w:sz="4" w:space="0" w:color="auto"/>
              <w:bottom w:val="single" w:sz="4" w:space="0" w:color="auto"/>
              <w:right w:val="single" w:sz="4" w:space="0" w:color="auto"/>
            </w:tcBorders>
            <w:vAlign w:val="center"/>
          </w:tcPr>
          <w:p w14:paraId="61CEDDA9" w14:textId="0E62C834" w:rsidR="00786886" w:rsidRPr="00786886" w:rsidRDefault="00786886" w:rsidP="00786886">
            <w:pPr>
              <w:rPr>
                <w:szCs w:val="20"/>
              </w:rPr>
            </w:pPr>
            <w:r w:rsidRPr="00786886">
              <w:rPr>
                <w:rFonts w:cs="Arial"/>
                <w:szCs w:val="20"/>
              </w:rPr>
              <w:t>995.15</w:t>
            </w:r>
          </w:p>
        </w:tc>
        <w:tc>
          <w:tcPr>
            <w:tcW w:w="898" w:type="pct"/>
            <w:tcBorders>
              <w:top w:val="single" w:sz="4" w:space="0" w:color="auto"/>
              <w:left w:val="single" w:sz="4" w:space="0" w:color="auto"/>
              <w:bottom w:val="single" w:sz="4" w:space="0" w:color="auto"/>
              <w:right w:val="single" w:sz="4" w:space="0" w:color="auto"/>
            </w:tcBorders>
            <w:vAlign w:val="center"/>
          </w:tcPr>
          <w:p w14:paraId="58E3B6BA" w14:textId="7EA733ED" w:rsidR="00786886" w:rsidRPr="00786886" w:rsidRDefault="00786886" w:rsidP="00786886">
            <w:pPr>
              <w:rPr>
                <w:szCs w:val="20"/>
              </w:rPr>
            </w:pPr>
            <w:r w:rsidRPr="00786886">
              <w:rPr>
                <w:rFonts w:cs="Arial"/>
                <w:szCs w:val="20"/>
              </w:rPr>
              <w:t>1707.77</w:t>
            </w:r>
          </w:p>
        </w:tc>
      </w:tr>
      <w:tr w:rsidR="00786886" w14:paraId="351A1317" w14:textId="32E5D709"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7F1F0834" w14:textId="6F7FFE69" w:rsidR="00786886" w:rsidRPr="00786886" w:rsidRDefault="00786886" w:rsidP="00786886">
            <w:pPr>
              <w:pStyle w:val="Reminders"/>
              <w:tabs>
                <w:tab w:val="num" w:pos="360"/>
              </w:tabs>
              <w:spacing w:before="0" w:after="0"/>
              <w:rPr>
                <w:rFonts w:asciiTheme="minorHAnsi" w:hAnsiTheme="minorHAnsi" w:cs="Arial"/>
                <w:i w:val="0"/>
                <w:color w:val="auto"/>
                <w:szCs w:val="20"/>
              </w:rPr>
            </w:pPr>
            <w:r w:rsidRPr="00786886">
              <w:rPr>
                <w:rFonts w:asciiTheme="minorHAnsi" w:hAnsiTheme="minorHAnsi" w:cs="Arial"/>
                <w:i w:val="0"/>
                <w:color w:val="auto"/>
                <w:szCs w:val="20"/>
              </w:rPr>
              <w:t>20</w:t>
            </w:r>
          </w:p>
        </w:tc>
        <w:tc>
          <w:tcPr>
            <w:tcW w:w="833" w:type="pct"/>
            <w:tcBorders>
              <w:top w:val="single" w:sz="4" w:space="0" w:color="auto"/>
              <w:left w:val="single" w:sz="4" w:space="0" w:color="auto"/>
              <w:bottom w:val="single" w:sz="4" w:space="0" w:color="auto"/>
              <w:right w:val="single" w:sz="4" w:space="0" w:color="auto"/>
            </w:tcBorders>
            <w:vAlign w:val="bottom"/>
          </w:tcPr>
          <w:p w14:paraId="648A9F9C" w14:textId="1C4FF0F7" w:rsidR="00786886" w:rsidRPr="00786886" w:rsidRDefault="00786886" w:rsidP="00786886">
            <w:pPr>
              <w:rPr>
                <w:szCs w:val="20"/>
              </w:rPr>
            </w:pPr>
            <w:r w:rsidRPr="00786886">
              <w:rPr>
                <w:rFonts w:cs="Arial"/>
                <w:szCs w:val="20"/>
              </w:rPr>
              <w:t>93.0%</w:t>
            </w:r>
          </w:p>
        </w:tc>
        <w:tc>
          <w:tcPr>
            <w:tcW w:w="899" w:type="pct"/>
            <w:tcBorders>
              <w:top w:val="single" w:sz="4" w:space="0" w:color="auto"/>
              <w:left w:val="single" w:sz="4" w:space="0" w:color="auto"/>
              <w:bottom w:val="single" w:sz="4" w:space="0" w:color="auto"/>
              <w:right w:val="single" w:sz="4" w:space="0" w:color="auto"/>
            </w:tcBorders>
            <w:vAlign w:val="bottom"/>
          </w:tcPr>
          <w:p w14:paraId="28C85B28" w14:textId="41DC0015" w:rsidR="00786886" w:rsidRPr="00786886" w:rsidRDefault="00786886" w:rsidP="00786886">
            <w:pPr>
              <w:rPr>
                <w:szCs w:val="20"/>
              </w:rPr>
            </w:pPr>
            <w:r w:rsidRPr="00786886">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5D8122F2" w14:textId="2FFC02FE" w:rsidR="00786886" w:rsidRPr="00786886" w:rsidRDefault="00786886" w:rsidP="00786886">
            <w:pPr>
              <w:rPr>
                <w:szCs w:val="20"/>
              </w:rPr>
            </w:pPr>
            <w:r w:rsidRPr="00786886">
              <w:rPr>
                <w:rFonts w:cs="Arial"/>
                <w:szCs w:val="20"/>
              </w:rPr>
              <w:t>2702.93</w:t>
            </w:r>
          </w:p>
        </w:tc>
        <w:tc>
          <w:tcPr>
            <w:tcW w:w="898" w:type="pct"/>
            <w:tcBorders>
              <w:top w:val="single" w:sz="4" w:space="0" w:color="auto"/>
              <w:left w:val="single" w:sz="4" w:space="0" w:color="auto"/>
              <w:bottom w:val="single" w:sz="4" w:space="0" w:color="auto"/>
              <w:right w:val="single" w:sz="4" w:space="0" w:color="auto"/>
            </w:tcBorders>
            <w:vAlign w:val="center"/>
          </w:tcPr>
          <w:p w14:paraId="0E1380FC" w14:textId="720B8A2F" w:rsidR="00786886" w:rsidRPr="00786886" w:rsidRDefault="00786886" w:rsidP="00786886">
            <w:pPr>
              <w:rPr>
                <w:szCs w:val="20"/>
              </w:rPr>
            </w:pPr>
            <w:r w:rsidRPr="00786886">
              <w:rPr>
                <w:rFonts w:cs="Arial"/>
                <w:szCs w:val="20"/>
              </w:rPr>
              <w:t>989.98</w:t>
            </w:r>
          </w:p>
        </w:tc>
        <w:tc>
          <w:tcPr>
            <w:tcW w:w="898" w:type="pct"/>
            <w:tcBorders>
              <w:top w:val="single" w:sz="4" w:space="0" w:color="auto"/>
              <w:left w:val="single" w:sz="4" w:space="0" w:color="auto"/>
              <w:bottom w:val="single" w:sz="4" w:space="0" w:color="auto"/>
              <w:right w:val="single" w:sz="4" w:space="0" w:color="auto"/>
            </w:tcBorders>
            <w:vAlign w:val="center"/>
          </w:tcPr>
          <w:p w14:paraId="36774977" w14:textId="3FC12AF4" w:rsidR="00786886" w:rsidRPr="00786886" w:rsidRDefault="00786886" w:rsidP="00786886">
            <w:pPr>
              <w:rPr>
                <w:szCs w:val="20"/>
              </w:rPr>
            </w:pPr>
            <w:r w:rsidRPr="00786886">
              <w:rPr>
                <w:rFonts w:cs="Arial"/>
                <w:szCs w:val="20"/>
              </w:rPr>
              <w:t>1712.95</w:t>
            </w:r>
          </w:p>
        </w:tc>
      </w:tr>
      <w:tr w:rsidR="00786886" w14:paraId="7A90C18D" w14:textId="194A21DD"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445B3704" w14:textId="7099B279"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25</w:t>
            </w:r>
          </w:p>
        </w:tc>
        <w:tc>
          <w:tcPr>
            <w:tcW w:w="833" w:type="pct"/>
            <w:tcBorders>
              <w:top w:val="single" w:sz="4" w:space="0" w:color="auto"/>
              <w:left w:val="single" w:sz="4" w:space="0" w:color="auto"/>
              <w:bottom w:val="single" w:sz="4" w:space="0" w:color="auto"/>
              <w:right w:val="single" w:sz="4" w:space="0" w:color="auto"/>
            </w:tcBorders>
            <w:vAlign w:val="bottom"/>
          </w:tcPr>
          <w:p w14:paraId="7A5A703D" w14:textId="5360B202" w:rsidR="00786886" w:rsidRPr="00786886" w:rsidRDefault="00786886" w:rsidP="00786886">
            <w:pPr>
              <w:rPr>
                <w:szCs w:val="20"/>
              </w:rPr>
            </w:pPr>
            <w:r w:rsidRPr="00786886">
              <w:rPr>
                <w:rFonts w:cs="Arial"/>
                <w:szCs w:val="20"/>
              </w:rPr>
              <w:t>93.6%</w:t>
            </w:r>
          </w:p>
        </w:tc>
        <w:tc>
          <w:tcPr>
            <w:tcW w:w="899" w:type="pct"/>
            <w:tcBorders>
              <w:top w:val="single" w:sz="4" w:space="0" w:color="auto"/>
              <w:left w:val="single" w:sz="4" w:space="0" w:color="auto"/>
              <w:bottom w:val="single" w:sz="4" w:space="0" w:color="auto"/>
              <w:right w:val="single" w:sz="4" w:space="0" w:color="auto"/>
            </w:tcBorders>
            <w:vAlign w:val="bottom"/>
          </w:tcPr>
          <w:p w14:paraId="12093E9E" w14:textId="3F99DFDA" w:rsidR="00786886" w:rsidRPr="00786886" w:rsidRDefault="00786886" w:rsidP="00786886">
            <w:pPr>
              <w:rPr>
                <w:szCs w:val="20"/>
              </w:rPr>
            </w:pPr>
            <w:r w:rsidRPr="00786886">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665F66AD" w14:textId="0D2D81F8" w:rsidR="00786886" w:rsidRPr="00786886" w:rsidRDefault="00786886" w:rsidP="00786886">
            <w:pPr>
              <w:rPr>
                <w:szCs w:val="20"/>
              </w:rPr>
            </w:pPr>
            <w:r w:rsidRPr="00786886">
              <w:rPr>
                <w:rFonts w:cs="Arial"/>
                <w:szCs w:val="20"/>
              </w:rPr>
              <w:t>2685.60</w:t>
            </w:r>
          </w:p>
        </w:tc>
        <w:tc>
          <w:tcPr>
            <w:tcW w:w="898" w:type="pct"/>
            <w:tcBorders>
              <w:top w:val="single" w:sz="4" w:space="0" w:color="auto"/>
              <w:left w:val="single" w:sz="4" w:space="0" w:color="auto"/>
              <w:bottom w:val="single" w:sz="4" w:space="0" w:color="auto"/>
              <w:right w:val="single" w:sz="4" w:space="0" w:color="auto"/>
            </w:tcBorders>
            <w:vAlign w:val="center"/>
          </w:tcPr>
          <w:p w14:paraId="6D103085" w14:textId="25DFBD6B" w:rsidR="00786886" w:rsidRPr="00786886" w:rsidRDefault="00786886" w:rsidP="00786886">
            <w:pPr>
              <w:rPr>
                <w:szCs w:val="20"/>
              </w:rPr>
            </w:pPr>
            <w:r w:rsidRPr="00786886">
              <w:rPr>
                <w:rFonts w:cs="Arial"/>
                <w:szCs w:val="20"/>
              </w:rPr>
              <w:t>983.63</w:t>
            </w:r>
          </w:p>
        </w:tc>
        <w:tc>
          <w:tcPr>
            <w:tcW w:w="898" w:type="pct"/>
            <w:tcBorders>
              <w:top w:val="single" w:sz="4" w:space="0" w:color="auto"/>
              <w:left w:val="single" w:sz="4" w:space="0" w:color="auto"/>
              <w:bottom w:val="single" w:sz="4" w:space="0" w:color="auto"/>
              <w:right w:val="single" w:sz="4" w:space="0" w:color="auto"/>
            </w:tcBorders>
            <w:vAlign w:val="center"/>
          </w:tcPr>
          <w:p w14:paraId="4C01E7A3" w14:textId="13727FCD" w:rsidR="00786886" w:rsidRPr="00786886" w:rsidRDefault="00786886" w:rsidP="00786886">
            <w:pPr>
              <w:rPr>
                <w:szCs w:val="20"/>
              </w:rPr>
            </w:pPr>
            <w:r w:rsidRPr="00786886">
              <w:rPr>
                <w:rFonts w:cs="Arial"/>
                <w:szCs w:val="20"/>
              </w:rPr>
              <w:t>1701.97</w:t>
            </w:r>
          </w:p>
        </w:tc>
      </w:tr>
      <w:tr w:rsidR="00786886" w14:paraId="6DB79672"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1D9111AC" w14:textId="2A9D8B5A"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30</w:t>
            </w:r>
          </w:p>
        </w:tc>
        <w:tc>
          <w:tcPr>
            <w:tcW w:w="833" w:type="pct"/>
            <w:tcBorders>
              <w:top w:val="single" w:sz="4" w:space="0" w:color="auto"/>
              <w:left w:val="single" w:sz="4" w:space="0" w:color="auto"/>
              <w:bottom w:val="single" w:sz="4" w:space="0" w:color="auto"/>
              <w:right w:val="single" w:sz="4" w:space="0" w:color="auto"/>
            </w:tcBorders>
            <w:vAlign w:val="bottom"/>
          </w:tcPr>
          <w:p w14:paraId="615FC408" w14:textId="78F7D827" w:rsidR="00786886" w:rsidRPr="00786886" w:rsidRDefault="00786886" w:rsidP="00786886">
            <w:pPr>
              <w:rPr>
                <w:szCs w:val="20"/>
              </w:rPr>
            </w:pPr>
            <w:r w:rsidRPr="00786886">
              <w:rPr>
                <w:rFonts w:cs="Arial"/>
                <w:szCs w:val="20"/>
              </w:rPr>
              <w:t>94.1%</w:t>
            </w:r>
          </w:p>
        </w:tc>
        <w:tc>
          <w:tcPr>
            <w:tcW w:w="899" w:type="pct"/>
            <w:tcBorders>
              <w:top w:val="single" w:sz="4" w:space="0" w:color="auto"/>
              <w:left w:val="single" w:sz="4" w:space="0" w:color="auto"/>
              <w:bottom w:val="single" w:sz="4" w:space="0" w:color="auto"/>
              <w:right w:val="single" w:sz="4" w:space="0" w:color="auto"/>
            </w:tcBorders>
            <w:vAlign w:val="bottom"/>
          </w:tcPr>
          <w:p w14:paraId="31F04ADD" w14:textId="572C55EA" w:rsidR="00786886" w:rsidRPr="00786886" w:rsidRDefault="00786886" w:rsidP="00786886">
            <w:pPr>
              <w:rPr>
                <w:szCs w:val="20"/>
              </w:rPr>
            </w:pPr>
            <w:r w:rsidRPr="00786886">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6A74BF99" w14:textId="5AE8D4B0" w:rsidR="00786886" w:rsidRPr="00786886" w:rsidRDefault="00786886" w:rsidP="00786886">
            <w:pPr>
              <w:rPr>
                <w:szCs w:val="20"/>
              </w:rPr>
            </w:pPr>
            <w:r w:rsidRPr="00786886">
              <w:rPr>
                <w:rFonts w:cs="Arial"/>
                <w:szCs w:val="20"/>
              </w:rPr>
              <w:t>2671.33</w:t>
            </w:r>
          </w:p>
        </w:tc>
        <w:tc>
          <w:tcPr>
            <w:tcW w:w="898" w:type="pct"/>
            <w:tcBorders>
              <w:top w:val="single" w:sz="4" w:space="0" w:color="auto"/>
              <w:left w:val="single" w:sz="4" w:space="0" w:color="auto"/>
              <w:bottom w:val="single" w:sz="4" w:space="0" w:color="auto"/>
              <w:right w:val="single" w:sz="4" w:space="0" w:color="auto"/>
            </w:tcBorders>
            <w:vAlign w:val="center"/>
          </w:tcPr>
          <w:p w14:paraId="1BE73D15" w14:textId="3134463F" w:rsidR="00786886" w:rsidRPr="00786886" w:rsidRDefault="00786886" w:rsidP="00786886">
            <w:pPr>
              <w:rPr>
                <w:szCs w:val="20"/>
              </w:rPr>
            </w:pPr>
            <w:r w:rsidRPr="00786886">
              <w:rPr>
                <w:rFonts w:cs="Arial"/>
                <w:szCs w:val="20"/>
              </w:rPr>
              <w:t>978.41</w:t>
            </w:r>
          </w:p>
        </w:tc>
        <w:tc>
          <w:tcPr>
            <w:tcW w:w="898" w:type="pct"/>
            <w:tcBorders>
              <w:top w:val="single" w:sz="4" w:space="0" w:color="auto"/>
              <w:left w:val="single" w:sz="4" w:space="0" w:color="auto"/>
              <w:bottom w:val="single" w:sz="4" w:space="0" w:color="auto"/>
              <w:right w:val="single" w:sz="4" w:space="0" w:color="auto"/>
            </w:tcBorders>
            <w:vAlign w:val="center"/>
          </w:tcPr>
          <w:p w14:paraId="111F02B5" w14:textId="3D779E5A" w:rsidR="00786886" w:rsidRPr="00786886" w:rsidRDefault="00786886" w:rsidP="00786886">
            <w:pPr>
              <w:rPr>
                <w:szCs w:val="20"/>
              </w:rPr>
            </w:pPr>
            <w:r w:rsidRPr="00786886">
              <w:rPr>
                <w:rFonts w:cs="Arial"/>
                <w:szCs w:val="20"/>
              </w:rPr>
              <w:t>1692.92</w:t>
            </w:r>
          </w:p>
        </w:tc>
      </w:tr>
      <w:tr w:rsidR="00786886" w14:paraId="1E03B5E0"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4E1198CC" w14:textId="3102B6C4"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40</w:t>
            </w:r>
          </w:p>
        </w:tc>
        <w:tc>
          <w:tcPr>
            <w:tcW w:w="833" w:type="pct"/>
            <w:tcBorders>
              <w:top w:val="single" w:sz="4" w:space="0" w:color="auto"/>
              <w:left w:val="single" w:sz="4" w:space="0" w:color="auto"/>
              <w:bottom w:val="single" w:sz="4" w:space="0" w:color="auto"/>
              <w:right w:val="single" w:sz="4" w:space="0" w:color="auto"/>
            </w:tcBorders>
            <w:vAlign w:val="bottom"/>
          </w:tcPr>
          <w:p w14:paraId="141F983A" w14:textId="502A4F66" w:rsidR="00786886" w:rsidRPr="00786886" w:rsidRDefault="00786886" w:rsidP="00786886">
            <w:pPr>
              <w:rPr>
                <w:szCs w:val="20"/>
              </w:rPr>
            </w:pPr>
            <w:r w:rsidRPr="00786886">
              <w:rPr>
                <w:rFonts w:cs="Arial"/>
                <w:szCs w:val="20"/>
              </w:rPr>
              <w:t>94.1%</w:t>
            </w:r>
          </w:p>
        </w:tc>
        <w:tc>
          <w:tcPr>
            <w:tcW w:w="899" w:type="pct"/>
            <w:tcBorders>
              <w:top w:val="single" w:sz="4" w:space="0" w:color="auto"/>
              <w:left w:val="single" w:sz="4" w:space="0" w:color="auto"/>
              <w:bottom w:val="single" w:sz="4" w:space="0" w:color="auto"/>
              <w:right w:val="single" w:sz="4" w:space="0" w:color="auto"/>
            </w:tcBorders>
            <w:vAlign w:val="bottom"/>
          </w:tcPr>
          <w:p w14:paraId="1B1F973B" w14:textId="0234DFDD" w:rsidR="00786886" w:rsidRPr="00786886" w:rsidRDefault="00786886" w:rsidP="00786886">
            <w:pPr>
              <w:rPr>
                <w:szCs w:val="20"/>
              </w:rPr>
            </w:pPr>
            <w:r w:rsidRPr="00786886">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25F961B7" w14:textId="417CD2AA" w:rsidR="00786886" w:rsidRPr="00786886" w:rsidRDefault="00786886" w:rsidP="00786886">
            <w:pPr>
              <w:rPr>
                <w:szCs w:val="20"/>
              </w:rPr>
            </w:pPr>
            <w:r w:rsidRPr="00786886">
              <w:rPr>
                <w:rFonts w:cs="Arial"/>
                <w:szCs w:val="20"/>
              </w:rPr>
              <w:t>2671.33</w:t>
            </w:r>
          </w:p>
        </w:tc>
        <w:tc>
          <w:tcPr>
            <w:tcW w:w="898" w:type="pct"/>
            <w:tcBorders>
              <w:top w:val="single" w:sz="4" w:space="0" w:color="auto"/>
              <w:left w:val="single" w:sz="4" w:space="0" w:color="auto"/>
              <w:bottom w:val="single" w:sz="4" w:space="0" w:color="auto"/>
              <w:right w:val="single" w:sz="4" w:space="0" w:color="auto"/>
            </w:tcBorders>
            <w:vAlign w:val="center"/>
          </w:tcPr>
          <w:p w14:paraId="6B26748E" w14:textId="6CAA9222" w:rsidR="00786886" w:rsidRPr="00786886" w:rsidRDefault="00786886" w:rsidP="00786886">
            <w:pPr>
              <w:rPr>
                <w:szCs w:val="20"/>
              </w:rPr>
            </w:pPr>
            <w:r w:rsidRPr="00786886">
              <w:rPr>
                <w:rFonts w:cs="Arial"/>
                <w:szCs w:val="20"/>
              </w:rPr>
              <w:t>978.41</w:t>
            </w:r>
          </w:p>
        </w:tc>
        <w:tc>
          <w:tcPr>
            <w:tcW w:w="898" w:type="pct"/>
            <w:tcBorders>
              <w:top w:val="single" w:sz="4" w:space="0" w:color="auto"/>
              <w:left w:val="single" w:sz="4" w:space="0" w:color="auto"/>
              <w:bottom w:val="single" w:sz="4" w:space="0" w:color="auto"/>
              <w:right w:val="single" w:sz="4" w:space="0" w:color="auto"/>
            </w:tcBorders>
            <w:vAlign w:val="center"/>
          </w:tcPr>
          <w:p w14:paraId="3D526BF0" w14:textId="66B5130B" w:rsidR="00786886" w:rsidRPr="00786886" w:rsidRDefault="00786886" w:rsidP="00786886">
            <w:pPr>
              <w:rPr>
                <w:szCs w:val="20"/>
              </w:rPr>
            </w:pPr>
            <w:r w:rsidRPr="00786886">
              <w:rPr>
                <w:rFonts w:cs="Arial"/>
                <w:szCs w:val="20"/>
              </w:rPr>
              <w:t>1692.92</w:t>
            </w:r>
          </w:p>
        </w:tc>
      </w:tr>
      <w:tr w:rsidR="00786886" w14:paraId="097ED8E9"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74D676FB" w14:textId="4BA86E07"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50</w:t>
            </w:r>
          </w:p>
        </w:tc>
        <w:tc>
          <w:tcPr>
            <w:tcW w:w="833" w:type="pct"/>
            <w:tcBorders>
              <w:top w:val="single" w:sz="4" w:space="0" w:color="auto"/>
              <w:left w:val="single" w:sz="4" w:space="0" w:color="auto"/>
              <w:bottom w:val="single" w:sz="4" w:space="0" w:color="auto"/>
              <w:right w:val="single" w:sz="4" w:space="0" w:color="auto"/>
            </w:tcBorders>
            <w:vAlign w:val="bottom"/>
          </w:tcPr>
          <w:p w14:paraId="629F650E" w14:textId="1791E500" w:rsidR="00786886" w:rsidRPr="00786886" w:rsidRDefault="00786886" w:rsidP="00786886">
            <w:pPr>
              <w:rPr>
                <w:szCs w:val="20"/>
              </w:rPr>
            </w:pPr>
            <w:r w:rsidRPr="00786886">
              <w:rPr>
                <w:rFonts w:cs="Arial"/>
                <w:szCs w:val="20"/>
              </w:rPr>
              <w:t>94.5%</w:t>
            </w:r>
          </w:p>
        </w:tc>
        <w:tc>
          <w:tcPr>
            <w:tcW w:w="899" w:type="pct"/>
            <w:tcBorders>
              <w:top w:val="single" w:sz="4" w:space="0" w:color="auto"/>
              <w:left w:val="single" w:sz="4" w:space="0" w:color="auto"/>
              <w:bottom w:val="single" w:sz="4" w:space="0" w:color="auto"/>
              <w:right w:val="single" w:sz="4" w:space="0" w:color="auto"/>
            </w:tcBorders>
            <w:vAlign w:val="bottom"/>
          </w:tcPr>
          <w:p w14:paraId="17F4BD41" w14:textId="530AFE66" w:rsidR="00786886" w:rsidRPr="00786886" w:rsidRDefault="00786886" w:rsidP="00786886">
            <w:pPr>
              <w:rPr>
                <w:szCs w:val="20"/>
              </w:rPr>
            </w:pPr>
            <w:r w:rsidRPr="00786886">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230D210F" w14:textId="67CE813E" w:rsidR="00786886" w:rsidRPr="00786886" w:rsidRDefault="00786886" w:rsidP="00786886">
            <w:pPr>
              <w:rPr>
                <w:szCs w:val="20"/>
              </w:rPr>
            </w:pPr>
            <w:r w:rsidRPr="00786886">
              <w:rPr>
                <w:rFonts w:cs="Arial"/>
                <w:szCs w:val="20"/>
              </w:rPr>
              <w:t>2660.02</w:t>
            </w:r>
          </w:p>
        </w:tc>
        <w:tc>
          <w:tcPr>
            <w:tcW w:w="898" w:type="pct"/>
            <w:tcBorders>
              <w:top w:val="single" w:sz="4" w:space="0" w:color="auto"/>
              <w:left w:val="single" w:sz="4" w:space="0" w:color="auto"/>
              <w:bottom w:val="single" w:sz="4" w:space="0" w:color="auto"/>
              <w:right w:val="single" w:sz="4" w:space="0" w:color="auto"/>
            </w:tcBorders>
            <w:vAlign w:val="center"/>
          </w:tcPr>
          <w:p w14:paraId="49BA0A00" w14:textId="784120D4" w:rsidR="00786886" w:rsidRPr="00786886" w:rsidRDefault="00786886" w:rsidP="00786886">
            <w:pPr>
              <w:rPr>
                <w:szCs w:val="20"/>
              </w:rPr>
            </w:pPr>
            <w:r w:rsidRPr="00786886">
              <w:rPr>
                <w:rFonts w:cs="Arial"/>
                <w:szCs w:val="20"/>
              </w:rPr>
              <w:t>974.26</w:t>
            </w:r>
          </w:p>
        </w:tc>
        <w:tc>
          <w:tcPr>
            <w:tcW w:w="898" w:type="pct"/>
            <w:tcBorders>
              <w:top w:val="single" w:sz="4" w:space="0" w:color="auto"/>
              <w:left w:val="single" w:sz="4" w:space="0" w:color="auto"/>
              <w:bottom w:val="single" w:sz="4" w:space="0" w:color="auto"/>
              <w:right w:val="single" w:sz="4" w:space="0" w:color="auto"/>
            </w:tcBorders>
            <w:vAlign w:val="center"/>
          </w:tcPr>
          <w:p w14:paraId="011E7BC5" w14:textId="75956823" w:rsidR="00786886" w:rsidRPr="00786886" w:rsidRDefault="00786886" w:rsidP="00786886">
            <w:pPr>
              <w:rPr>
                <w:szCs w:val="20"/>
              </w:rPr>
            </w:pPr>
            <w:r w:rsidRPr="00786886">
              <w:rPr>
                <w:rFonts w:cs="Arial"/>
                <w:szCs w:val="20"/>
              </w:rPr>
              <w:t>1685.76</w:t>
            </w:r>
          </w:p>
        </w:tc>
      </w:tr>
      <w:tr w:rsidR="00786886" w14:paraId="7DC8E8B6"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45B7B2AA" w14:textId="7FC9021E"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60</w:t>
            </w:r>
          </w:p>
        </w:tc>
        <w:tc>
          <w:tcPr>
            <w:tcW w:w="833" w:type="pct"/>
            <w:tcBorders>
              <w:top w:val="single" w:sz="4" w:space="0" w:color="auto"/>
              <w:left w:val="single" w:sz="4" w:space="0" w:color="auto"/>
              <w:bottom w:val="single" w:sz="4" w:space="0" w:color="auto"/>
              <w:right w:val="single" w:sz="4" w:space="0" w:color="auto"/>
            </w:tcBorders>
            <w:vAlign w:val="bottom"/>
          </w:tcPr>
          <w:p w14:paraId="334E0158" w14:textId="5D633F65" w:rsidR="00786886" w:rsidRPr="00786886" w:rsidRDefault="00786886" w:rsidP="00786886">
            <w:pPr>
              <w:rPr>
                <w:szCs w:val="20"/>
              </w:rPr>
            </w:pPr>
            <w:r w:rsidRPr="00786886">
              <w:rPr>
                <w:rFonts w:cs="Arial"/>
                <w:szCs w:val="20"/>
              </w:rPr>
              <w:t>95.0%</w:t>
            </w:r>
          </w:p>
        </w:tc>
        <w:tc>
          <w:tcPr>
            <w:tcW w:w="899" w:type="pct"/>
            <w:tcBorders>
              <w:top w:val="single" w:sz="4" w:space="0" w:color="auto"/>
              <w:left w:val="single" w:sz="4" w:space="0" w:color="auto"/>
              <w:bottom w:val="single" w:sz="4" w:space="0" w:color="auto"/>
              <w:right w:val="single" w:sz="4" w:space="0" w:color="auto"/>
            </w:tcBorders>
            <w:vAlign w:val="bottom"/>
          </w:tcPr>
          <w:p w14:paraId="529661C9" w14:textId="4383E154" w:rsidR="00786886" w:rsidRPr="00786886" w:rsidRDefault="00786886" w:rsidP="00786886">
            <w:pPr>
              <w:rPr>
                <w:szCs w:val="20"/>
              </w:rPr>
            </w:pPr>
            <w:r w:rsidRPr="00786886">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6E324D89" w14:textId="356832FA" w:rsidR="00786886" w:rsidRPr="00786886" w:rsidRDefault="00786886" w:rsidP="00786886">
            <w:pPr>
              <w:rPr>
                <w:szCs w:val="20"/>
              </w:rPr>
            </w:pPr>
            <w:r w:rsidRPr="00786886">
              <w:rPr>
                <w:rFonts w:cs="Arial"/>
                <w:szCs w:val="20"/>
              </w:rPr>
              <w:t>2646.02</w:t>
            </w:r>
          </w:p>
        </w:tc>
        <w:tc>
          <w:tcPr>
            <w:tcW w:w="898" w:type="pct"/>
            <w:tcBorders>
              <w:top w:val="single" w:sz="4" w:space="0" w:color="auto"/>
              <w:left w:val="single" w:sz="4" w:space="0" w:color="auto"/>
              <w:bottom w:val="single" w:sz="4" w:space="0" w:color="auto"/>
              <w:right w:val="single" w:sz="4" w:space="0" w:color="auto"/>
            </w:tcBorders>
            <w:vAlign w:val="center"/>
          </w:tcPr>
          <w:p w14:paraId="1AD561BB" w14:textId="79786407" w:rsidR="00786886" w:rsidRPr="00786886" w:rsidRDefault="00786886" w:rsidP="00786886">
            <w:pPr>
              <w:rPr>
                <w:szCs w:val="20"/>
              </w:rPr>
            </w:pPr>
            <w:r w:rsidRPr="00786886">
              <w:rPr>
                <w:rFonts w:cs="Arial"/>
                <w:szCs w:val="20"/>
              </w:rPr>
              <w:t>969.14</w:t>
            </w:r>
          </w:p>
        </w:tc>
        <w:tc>
          <w:tcPr>
            <w:tcW w:w="898" w:type="pct"/>
            <w:tcBorders>
              <w:top w:val="single" w:sz="4" w:space="0" w:color="auto"/>
              <w:left w:val="single" w:sz="4" w:space="0" w:color="auto"/>
              <w:bottom w:val="single" w:sz="4" w:space="0" w:color="auto"/>
              <w:right w:val="single" w:sz="4" w:space="0" w:color="auto"/>
            </w:tcBorders>
            <w:vAlign w:val="center"/>
          </w:tcPr>
          <w:p w14:paraId="0712F836" w14:textId="1AA25E20" w:rsidR="00786886" w:rsidRPr="00786886" w:rsidRDefault="00786886" w:rsidP="00786886">
            <w:pPr>
              <w:rPr>
                <w:szCs w:val="20"/>
              </w:rPr>
            </w:pPr>
            <w:r w:rsidRPr="00786886">
              <w:rPr>
                <w:rFonts w:cs="Arial"/>
                <w:szCs w:val="20"/>
              </w:rPr>
              <w:t>1676.89</w:t>
            </w:r>
          </w:p>
        </w:tc>
      </w:tr>
      <w:tr w:rsidR="00786886" w14:paraId="6012A95C"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55365EAA" w14:textId="6201B595"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75</w:t>
            </w:r>
          </w:p>
        </w:tc>
        <w:tc>
          <w:tcPr>
            <w:tcW w:w="833" w:type="pct"/>
            <w:tcBorders>
              <w:top w:val="single" w:sz="4" w:space="0" w:color="auto"/>
              <w:left w:val="single" w:sz="4" w:space="0" w:color="auto"/>
              <w:bottom w:val="single" w:sz="4" w:space="0" w:color="auto"/>
              <w:right w:val="single" w:sz="4" w:space="0" w:color="auto"/>
            </w:tcBorders>
            <w:vAlign w:val="bottom"/>
          </w:tcPr>
          <w:p w14:paraId="21DA7EB2" w14:textId="76A00BAA" w:rsidR="00786886" w:rsidRPr="00786886" w:rsidRDefault="00786886" w:rsidP="00786886">
            <w:pPr>
              <w:rPr>
                <w:szCs w:val="20"/>
              </w:rPr>
            </w:pPr>
            <w:r w:rsidRPr="00786886">
              <w:rPr>
                <w:rFonts w:cs="Arial"/>
                <w:szCs w:val="20"/>
              </w:rPr>
              <w:t>95.4%</w:t>
            </w:r>
          </w:p>
        </w:tc>
        <w:tc>
          <w:tcPr>
            <w:tcW w:w="899" w:type="pct"/>
            <w:tcBorders>
              <w:top w:val="single" w:sz="4" w:space="0" w:color="auto"/>
              <w:left w:val="single" w:sz="4" w:space="0" w:color="auto"/>
              <w:bottom w:val="single" w:sz="4" w:space="0" w:color="auto"/>
              <w:right w:val="single" w:sz="4" w:space="0" w:color="auto"/>
            </w:tcBorders>
            <w:vAlign w:val="bottom"/>
          </w:tcPr>
          <w:p w14:paraId="563B2B75" w14:textId="74EC603B" w:rsidR="00786886" w:rsidRPr="00786886" w:rsidRDefault="00786886" w:rsidP="00786886">
            <w:pPr>
              <w:rPr>
                <w:szCs w:val="20"/>
              </w:rPr>
            </w:pPr>
            <w:r w:rsidRPr="00786886">
              <w:rPr>
                <w:rFonts w:cs="Arial"/>
                <w:szCs w:val="20"/>
              </w:rPr>
              <w:t>97.0%</w:t>
            </w:r>
          </w:p>
        </w:tc>
        <w:tc>
          <w:tcPr>
            <w:tcW w:w="898" w:type="pct"/>
            <w:tcBorders>
              <w:top w:val="single" w:sz="4" w:space="0" w:color="auto"/>
              <w:left w:val="single" w:sz="4" w:space="0" w:color="auto"/>
              <w:bottom w:val="single" w:sz="4" w:space="0" w:color="auto"/>
              <w:right w:val="single" w:sz="4" w:space="0" w:color="auto"/>
            </w:tcBorders>
            <w:vAlign w:val="center"/>
          </w:tcPr>
          <w:p w14:paraId="36FF1B92" w14:textId="2B34B1CB" w:rsidR="00786886" w:rsidRPr="00786886" w:rsidRDefault="00786886" w:rsidP="00786886">
            <w:pPr>
              <w:rPr>
                <w:szCs w:val="20"/>
              </w:rPr>
            </w:pPr>
            <w:r w:rsidRPr="00786886">
              <w:rPr>
                <w:rFonts w:cs="Arial"/>
                <w:szCs w:val="20"/>
              </w:rPr>
              <w:t>2634.93</w:t>
            </w:r>
          </w:p>
        </w:tc>
        <w:tc>
          <w:tcPr>
            <w:tcW w:w="898" w:type="pct"/>
            <w:tcBorders>
              <w:top w:val="single" w:sz="4" w:space="0" w:color="auto"/>
              <w:left w:val="single" w:sz="4" w:space="0" w:color="auto"/>
              <w:bottom w:val="single" w:sz="4" w:space="0" w:color="auto"/>
              <w:right w:val="single" w:sz="4" w:space="0" w:color="auto"/>
            </w:tcBorders>
            <w:vAlign w:val="center"/>
          </w:tcPr>
          <w:p w14:paraId="73D17160" w14:textId="1F95840D" w:rsidR="00786886" w:rsidRPr="00786886" w:rsidRDefault="00786886" w:rsidP="00786886">
            <w:pPr>
              <w:rPr>
                <w:szCs w:val="20"/>
              </w:rPr>
            </w:pPr>
            <w:r w:rsidRPr="00786886">
              <w:rPr>
                <w:rFonts w:cs="Arial"/>
                <w:szCs w:val="20"/>
              </w:rPr>
              <w:t>956.62</w:t>
            </w:r>
          </w:p>
        </w:tc>
        <w:tc>
          <w:tcPr>
            <w:tcW w:w="898" w:type="pct"/>
            <w:tcBorders>
              <w:top w:val="single" w:sz="4" w:space="0" w:color="auto"/>
              <w:left w:val="single" w:sz="4" w:space="0" w:color="auto"/>
              <w:bottom w:val="single" w:sz="4" w:space="0" w:color="auto"/>
              <w:right w:val="single" w:sz="4" w:space="0" w:color="auto"/>
            </w:tcBorders>
            <w:vAlign w:val="center"/>
          </w:tcPr>
          <w:p w14:paraId="44F758B3" w14:textId="45F7AF41" w:rsidR="00786886" w:rsidRPr="00786886" w:rsidRDefault="00786886" w:rsidP="00786886">
            <w:pPr>
              <w:rPr>
                <w:szCs w:val="20"/>
              </w:rPr>
            </w:pPr>
            <w:r w:rsidRPr="00786886">
              <w:rPr>
                <w:rFonts w:cs="Arial"/>
                <w:szCs w:val="20"/>
              </w:rPr>
              <w:t>1678.31</w:t>
            </w:r>
          </w:p>
        </w:tc>
      </w:tr>
      <w:tr w:rsidR="00786886" w14:paraId="0480BB99"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110A7CBF" w14:textId="4A0B23DC"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100</w:t>
            </w:r>
          </w:p>
        </w:tc>
        <w:tc>
          <w:tcPr>
            <w:tcW w:w="833" w:type="pct"/>
            <w:tcBorders>
              <w:top w:val="single" w:sz="4" w:space="0" w:color="auto"/>
              <w:left w:val="single" w:sz="4" w:space="0" w:color="auto"/>
              <w:bottom w:val="single" w:sz="4" w:space="0" w:color="auto"/>
              <w:right w:val="single" w:sz="4" w:space="0" w:color="auto"/>
            </w:tcBorders>
            <w:vAlign w:val="bottom"/>
          </w:tcPr>
          <w:p w14:paraId="5A6073B1" w14:textId="286B8132" w:rsidR="00786886" w:rsidRPr="00786886" w:rsidRDefault="00786886" w:rsidP="00786886">
            <w:pPr>
              <w:rPr>
                <w:szCs w:val="20"/>
              </w:rPr>
            </w:pPr>
            <w:r w:rsidRPr="00786886">
              <w:rPr>
                <w:rFonts w:cs="Arial"/>
                <w:szCs w:val="20"/>
              </w:rPr>
              <w:t>95.4%</w:t>
            </w:r>
          </w:p>
        </w:tc>
        <w:tc>
          <w:tcPr>
            <w:tcW w:w="899" w:type="pct"/>
            <w:tcBorders>
              <w:top w:val="single" w:sz="4" w:space="0" w:color="auto"/>
              <w:left w:val="single" w:sz="4" w:space="0" w:color="auto"/>
              <w:bottom w:val="single" w:sz="4" w:space="0" w:color="auto"/>
              <w:right w:val="single" w:sz="4" w:space="0" w:color="auto"/>
            </w:tcBorders>
            <w:vAlign w:val="bottom"/>
          </w:tcPr>
          <w:p w14:paraId="41433201" w14:textId="3F481F93" w:rsidR="00786886" w:rsidRPr="00786886" w:rsidRDefault="00786886" w:rsidP="00786886">
            <w:pPr>
              <w:rPr>
                <w:szCs w:val="20"/>
              </w:rPr>
            </w:pPr>
            <w:r w:rsidRPr="00786886">
              <w:rPr>
                <w:rFonts w:cs="Arial"/>
                <w:szCs w:val="20"/>
              </w:rPr>
              <w:t>97.0%</w:t>
            </w:r>
          </w:p>
        </w:tc>
        <w:tc>
          <w:tcPr>
            <w:tcW w:w="898" w:type="pct"/>
            <w:tcBorders>
              <w:top w:val="single" w:sz="4" w:space="0" w:color="auto"/>
              <w:left w:val="single" w:sz="4" w:space="0" w:color="auto"/>
              <w:bottom w:val="single" w:sz="4" w:space="0" w:color="auto"/>
              <w:right w:val="single" w:sz="4" w:space="0" w:color="auto"/>
            </w:tcBorders>
            <w:vAlign w:val="center"/>
          </w:tcPr>
          <w:p w14:paraId="49E22EFF" w14:textId="4CF01E06" w:rsidR="00786886" w:rsidRPr="00786886" w:rsidRDefault="00786886" w:rsidP="00786886">
            <w:pPr>
              <w:rPr>
                <w:szCs w:val="20"/>
              </w:rPr>
            </w:pPr>
            <w:r w:rsidRPr="00786886">
              <w:rPr>
                <w:rFonts w:cs="Arial"/>
                <w:szCs w:val="20"/>
              </w:rPr>
              <w:t>2634.93</w:t>
            </w:r>
          </w:p>
        </w:tc>
        <w:tc>
          <w:tcPr>
            <w:tcW w:w="898" w:type="pct"/>
            <w:tcBorders>
              <w:top w:val="single" w:sz="4" w:space="0" w:color="auto"/>
              <w:left w:val="single" w:sz="4" w:space="0" w:color="auto"/>
              <w:bottom w:val="single" w:sz="4" w:space="0" w:color="auto"/>
              <w:right w:val="single" w:sz="4" w:space="0" w:color="auto"/>
            </w:tcBorders>
            <w:vAlign w:val="center"/>
          </w:tcPr>
          <w:p w14:paraId="0531D64A" w14:textId="32BC9AEE" w:rsidR="00786886" w:rsidRPr="00786886" w:rsidRDefault="00786886" w:rsidP="00786886">
            <w:pPr>
              <w:rPr>
                <w:szCs w:val="20"/>
              </w:rPr>
            </w:pPr>
            <w:r w:rsidRPr="00786886">
              <w:rPr>
                <w:rFonts w:cs="Arial"/>
                <w:szCs w:val="20"/>
              </w:rPr>
              <w:t>956.62</w:t>
            </w:r>
          </w:p>
        </w:tc>
        <w:tc>
          <w:tcPr>
            <w:tcW w:w="898" w:type="pct"/>
            <w:tcBorders>
              <w:top w:val="single" w:sz="4" w:space="0" w:color="auto"/>
              <w:left w:val="single" w:sz="4" w:space="0" w:color="auto"/>
              <w:bottom w:val="single" w:sz="4" w:space="0" w:color="auto"/>
              <w:right w:val="single" w:sz="4" w:space="0" w:color="auto"/>
            </w:tcBorders>
            <w:vAlign w:val="center"/>
          </w:tcPr>
          <w:p w14:paraId="63F68CB4" w14:textId="089072A2" w:rsidR="00786886" w:rsidRPr="00786886" w:rsidRDefault="00786886" w:rsidP="00786886">
            <w:pPr>
              <w:rPr>
                <w:szCs w:val="20"/>
              </w:rPr>
            </w:pPr>
            <w:r w:rsidRPr="00786886">
              <w:rPr>
                <w:rFonts w:cs="Arial"/>
                <w:szCs w:val="20"/>
              </w:rPr>
              <w:t>1678.31</w:t>
            </w:r>
          </w:p>
        </w:tc>
      </w:tr>
    </w:tbl>
    <w:p w14:paraId="43B47EC3" w14:textId="77777777" w:rsidR="00005B05" w:rsidRDefault="00005B05" w:rsidP="00005B05">
      <w:pPr>
        <w:jc w:val="center"/>
        <w:rPr>
          <w:rFonts w:cstheme="minorHAnsi"/>
          <w:b/>
          <w:bCs/>
          <w:szCs w:val="22"/>
        </w:rPr>
      </w:pPr>
    </w:p>
    <w:bookmarkEnd w:id="25"/>
    <w:p w14:paraId="66EF3E10" w14:textId="77777777" w:rsidR="00005B05" w:rsidRDefault="00005B05" w:rsidP="00005B05">
      <w:pPr>
        <w:rPr>
          <w:rFonts w:cstheme="minorHAnsi"/>
          <w:sz w:val="24"/>
          <w:szCs w:val="3276"/>
        </w:rPr>
      </w:pPr>
      <w:r>
        <w:rPr>
          <w:rFonts w:cstheme="minorHAnsi"/>
          <w:szCs w:val="3276"/>
        </w:rPr>
        <w:t xml:space="preserve">Refer to </w:t>
      </w:r>
      <w:r>
        <w:fldChar w:fldCharType="begin"/>
      </w:r>
      <w:r>
        <w:instrText xml:space="preserve"> REF _Ref324278625 \h  \* MERGEFORMAT </w:instrText>
      </w:r>
      <w:r>
        <w:fldChar w:fldCharType="separate"/>
      </w:r>
      <w:r>
        <w:rPr>
          <w:rFonts w:cstheme="minorHAnsi"/>
          <w:bCs/>
          <w:szCs w:val="3276"/>
        </w:rPr>
        <w:t xml:space="preserve">[Equation </w:t>
      </w:r>
      <w:r>
        <w:rPr>
          <w:rFonts w:cstheme="minorHAnsi"/>
          <w:bCs/>
          <w:noProof/>
          <w:szCs w:val="3276"/>
        </w:rPr>
        <w:t>5]</w:t>
      </w:r>
      <w:r>
        <w:fldChar w:fldCharType="end"/>
      </w:r>
      <w:r>
        <w:rPr>
          <w:rFonts w:cstheme="minorHAnsi"/>
          <w:szCs w:val="3276"/>
        </w:rPr>
        <w:t xml:space="preserve"> for measure peak demand and to </w:t>
      </w:r>
      <w:r>
        <w:fldChar w:fldCharType="begin"/>
      </w:r>
      <w:r>
        <w:instrText xml:space="preserve"> REF _Ref324238060 \h  \* MERGEFORMAT </w:instrText>
      </w:r>
      <w:r>
        <w:fldChar w:fldCharType="separate"/>
      </w:r>
      <w:r>
        <w:rPr>
          <w:rFonts w:cstheme="minorHAnsi"/>
          <w:bCs/>
          <w:szCs w:val="3276"/>
        </w:rPr>
        <w:t xml:space="preserve">[Equation </w:t>
      </w:r>
      <w:r>
        <w:rPr>
          <w:rFonts w:cstheme="minorHAnsi"/>
          <w:bCs/>
          <w:noProof/>
          <w:szCs w:val="3276"/>
        </w:rPr>
        <w:t>6]</w:t>
      </w:r>
      <w:r>
        <w:fldChar w:fldCharType="end"/>
      </w:r>
      <w:r>
        <w:rPr>
          <w:rFonts w:cstheme="minorHAnsi"/>
          <w:szCs w:val="3276"/>
        </w:rPr>
        <w:t xml:space="preserve"> for peak demand reduction, both expressed per fan motor nominal horsepower.</w:t>
      </w:r>
    </w:p>
    <w:p w14:paraId="032CE892" w14:textId="77777777" w:rsidR="00005B05" w:rsidRDefault="00005B05" w:rsidP="00005B05">
      <w:pPr>
        <w:rPr>
          <w:rFonts w:cstheme="minorHAnsi"/>
          <w:szCs w:val="3276"/>
        </w:rPr>
      </w:pPr>
    </w:p>
    <w:p w14:paraId="58ADC90C" w14:textId="77777777" w:rsidR="00005B05" w:rsidRDefault="00005B05" w:rsidP="00005B05">
      <w:pPr>
        <w:rPr>
          <w:rFonts w:cstheme="minorHAnsi"/>
          <w:b/>
          <w:bCs/>
          <w:i/>
          <w:iCs/>
          <w:sz w:val="24"/>
          <w:szCs w:val="3276"/>
        </w:rPr>
      </w:pPr>
      <w:bookmarkStart w:id="26" w:name="_Ref306968455"/>
      <w:bookmarkStart w:id="27" w:name="_Ref324278625"/>
      <w:r>
        <w:rPr>
          <w:rFonts w:cstheme="minorHAnsi"/>
          <w:b/>
          <w:bCs/>
          <w:szCs w:val="3276"/>
        </w:rPr>
        <w:t xml:space="preserve">[Equation </w:t>
      </w:r>
      <w:r>
        <w:fldChar w:fldCharType="begin"/>
      </w:r>
      <w:r>
        <w:rPr>
          <w:rFonts w:cstheme="minorHAnsi"/>
          <w:b/>
          <w:bCs/>
          <w:szCs w:val="3276"/>
        </w:rPr>
        <w:instrText xml:space="preserve"> SEQ Equation \* ARABIC </w:instrText>
      </w:r>
      <w:r>
        <w:fldChar w:fldCharType="separate"/>
      </w:r>
      <w:r>
        <w:rPr>
          <w:rFonts w:cstheme="minorHAnsi"/>
          <w:b/>
          <w:bCs/>
          <w:noProof/>
          <w:szCs w:val="3276"/>
        </w:rPr>
        <w:t>5</w:t>
      </w:r>
      <w:r>
        <w:fldChar w:fldCharType="end"/>
      </w:r>
      <w:bookmarkEnd w:id="26"/>
      <w:r>
        <w:rPr>
          <w:rFonts w:cstheme="minorHAnsi"/>
          <w:b/>
          <w:bCs/>
          <w:szCs w:val="3276"/>
        </w:rPr>
        <w:t>]</w:t>
      </w:r>
      <w:bookmarkEnd w:id="27"/>
    </w:p>
    <w:p w14:paraId="1E06A55B" w14:textId="77777777" w:rsidR="00005B05" w:rsidRDefault="00005B05" w:rsidP="00005B05">
      <w:pPr>
        <w:rPr>
          <w:rFonts w:cstheme="minorHAnsi"/>
          <w:i/>
          <w:iCs/>
        </w:rPr>
      </w:pPr>
      <w:r>
        <w:rPr>
          <w:rFonts w:cstheme="minorHAnsi"/>
          <w:i/>
          <w:iCs/>
        </w:rPr>
        <w:t xml:space="preserve">Measure Power Demand = </w:t>
      </w:r>
      <w:r>
        <w:rPr>
          <w:rFonts w:cstheme="minorHAnsi"/>
          <w:bCs/>
          <w:i/>
          <w:iCs/>
          <w:szCs w:val="3276"/>
        </w:rPr>
        <w:t>0.25</w:t>
      </w:r>
      <w:r>
        <w:rPr>
          <w:rFonts w:cstheme="minorHAnsi"/>
          <w:bCs/>
          <w:i/>
          <w:iCs/>
          <w:sz w:val="28"/>
          <w:szCs w:val="28"/>
          <w:vertAlign w:val="superscript"/>
        </w:rPr>
        <w:t>3</w:t>
      </w:r>
      <w:r>
        <w:rPr>
          <w:rFonts w:cstheme="minorHAnsi"/>
          <w:bCs/>
          <w:i/>
          <w:iCs/>
          <w:szCs w:val="3276"/>
        </w:rPr>
        <w:t xml:space="preserve">x </w:t>
      </w:r>
      <w:r>
        <w:rPr>
          <w:rFonts w:cstheme="minorHAnsi"/>
          <w:i/>
          <w:iCs/>
        </w:rPr>
        <w:t>Baseline Power Demand</w:t>
      </w:r>
    </w:p>
    <w:p w14:paraId="00025F4A" w14:textId="77777777" w:rsidR="00005B05" w:rsidRDefault="00005B05" w:rsidP="00005B05">
      <w:pPr>
        <w:rPr>
          <w:rFonts w:cstheme="minorHAnsi"/>
          <w:b/>
          <w:bCs/>
          <w:i/>
          <w:iCs/>
          <w:szCs w:val="22"/>
        </w:rPr>
      </w:pPr>
    </w:p>
    <w:p w14:paraId="760E5B71" w14:textId="77777777" w:rsidR="00005B05" w:rsidRDefault="00005B05" w:rsidP="00005B05">
      <w:pPr>
        <w:rPr>
          <w:rFonts w:cstheme="minorHAnsi"/>
          <w:b/>
          <w:bCs/>
          <w:i/>
          <w:iCs/>
          <w:sz w:val="24"/>
          <w:szCs w:val="3276"/>
        </w:rPr>
      </w:pPr>
      <w:bookmarkStart w:id="28" w:name="_Ref324238060"/>
      <w:r>
        <w:rPr>
          <w:rFonts w:cstheme="minorHAnsi"/>
          <w:b/>
          <w:bCs/>
          <w:szCs w:val="3276"/>
        </w:rPr>
        <w:lastRenderedPageBreak/>
        <w:t xml:space="preserve">[Equation </w:t>
      </w:r>
      <w:r>
        <w:fldChar w:fldCharType="begin"/>
      </w:r>
      <w:r>
        <w:rPr>
          <w:rFonts w:cstheme="minorHAnsi"/>
          <w:b/>
          <w:bCs/>
          <w:szCs w:val="3276"/>
        </w:rPr>
        <w:instrText xml:space="preserve"> SEQ Equation \* ARABIC </w:instrText>
      </w:r>
      <w:r>
        <w:fldChar w:fldCharType="separate"/>
      </w:r>
      <w:r>
        <w:rPr>
          <w:rFonts w:cstheme="minorHAnsi"/>
          <w:b/>
          <w:bCs/>
          <w:noProof/>
          <w:szCs w:val="3276"/>
        </w:rPr>
        <w:t>6</w:t>
      </w:r>
      <w:r>
        <w:fldChar w:fldCharType="end"/>
      </w:r>
      <w:r>
        <w:rPr>
          <w:rFonts w:cstheme="minorHAnsi"/>
          <w:b/>
          <w:bCs/>
          <w:szCs w:val="3276"/>
        </w:rPr>
        <w:t>]</w:t>
      </w:r>
      <w:bookmarkEnd w:id="28"/>
    </w:p>
    <w:p w14:paraId="1FD6FBC9" w14:textId="77777777" w:rsidR="00005B05" w:rsidRDefault="00005B05" w:rsidP="00005B05">
      <w:pPr>
        <w:rPr>
          <w:rFonts w:cstheme="minorHAnsi"/>
          <w:color w:val="000000"/>
        </w:rPr>
      </w:pPr>
      <w:r>
        <w:rPr>
          <w:rFonts w:cstheme="minorHAnsi"/>
          <w:i/>
          <w:iCs/>
        </w:rPr>
        <w:t>Peak Demand Reduction = Baseline Power Demand- Measure Power Demand</w:t>
      </w:r>
    </w:p>
    <w:p w14:paraId="1586077E" w14:textId="77777777" w:rsidR="00005B05" w:rsidRDefault="00005B05" w:rsidP="00005B05">
      <w:pPr>
        <w:jc w:val="center"/>
        <w:rPr>
          <w:rFonts w:cstheme="minorHAnsi"/>
          <w:b/>
          <w:bCs/>
          <w:i/>
          <w:iCs/>
          <w:szCs w:val="22"/>
        </w:rPr>
      </w:pPr>
    </w:p>
    <w:p w14:paraId="51DA2C76" w14:textId="58A7FF8E" w:rsidR="00005B05" w:rsidRDefault="00005B05" w:rsidP="00005B05">
      <w:pPr>
        <w:rPr>
          <w:rFonts w:cstheme="minorHAnsi"/>
        </w:rPr>
      </w:pPr>
      <w:r>
        <w:rPr>
          <w:rFonts w:cstheme="minorHAnsi"/>
          <w:iCs/>
        </w:rPr>
        <w:t xml:space="preserve">Table below summarizes the demand reduction for Education-Primary School &amp; Secondary School, Large Office, </w:t>
      </w:r>
      <w:r w:rsidR="00FE7EB3">
        <w:rPr>
          <w:rFonts w:cstheme="minorHAnsi"/>
          <w:iCs/>
        </w:rPr>
        <w:t xml:space="preserve">Small Office, </w:t>
      </w:r>
      <w:r>
        <w:rPr>
          <w:rFonts w:cstheme="minorHAnsi"/>
          <w:iCs/>
        </w:rPr>
        <w:t xml:space="preserve">Residential Multi-Family and Miscellaneous Commercial building types. </w:t>
      </w:r>
      <w:r>
        <w:rPr>
          <w:rFonts w:cstheme="minorHAnsi"/>
        </w:rPr>
        <w:t>The Base Case and Measure Fan Demand are per expressed nominal Fan Motor HP. The motor efficiencies similarities and VFD efficiencies similarities between 30 HP and 40 HP cases in one side, and between the 75 HP and the 100 HP cases on the other side is the reason why the kW demand values expressed per Fan Motor Nominal HP are respectively the same.</w:t>
      </w:r>
    </w:p>
    <w:p w14:paraId="37B0F4D8" w14:textId="77777777" w:rsidR="00786886" w:rsidRDefault="00786886" w:rsidP="00005B05">
      <w:pPr>
        <w:rPr>
          <w:rFonts w:cstheme="minorHAnsi"/>
          <w:sz w:val="24"/>
        </w:rPr>
      </w:pPr>
    </w:p>
    <w:p w14:paraId="5F677E7F" w14:textId="645D31C7" w:rsidR="00786886" w:rsidRDefault="00786886" w:rsidP="00005B05">
      <w:pPr>
        <w:rPr>
          <w:rFonts w:cstheme="minorHAnsi"/>
          <w:sz w:val="24"/>
        </w:rPr>
      </w:pPr>
      <w:r>
        <w:rPr>
          <w:rFonts w:cstheme="minorHAnsi"/>
          <w:b/>
          <w:bCs/>
          <w:szCs w:val="22"/>
        </w:rPr>
        <w:t>Peak Demand Reduction</w:t>
      </w:r>
    </w:p>
    <w:tbl>
      <w:tblPr>
        <w:tblStyle w:val="TableGrid1"/>
        <w:tblW w:w="5000" w:type="pct"/>
        <w:tblLook w:val="04A0" w:firstRow="1" w:lastRow="0" w:firstColumn="1" w:lastColumn="0" w:noHBand="0" w:noVBand="1"/>
      </w:tblPr>
      <w:tblGrid>
        <w:gridCol w:w="1257"/>
        <w:gridCol w:w="1378"/>
        <w:gridCol w:w="1230"/>
        <w:gridCol w:w="1799"/>
        <w:gridCol w:w="1803"/>
        <w:gridCol w:w="1883"/>
      </w:tblGrid>
      <w:tr w:rsidR="00786886" w14:paraId="22AA09FC"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6E1D0F" w14:textId="3F803A59" w:rsidR="00786886" w:rsidRPr="00786886" w:rsidRDefault="00786886" w:rsidP="00786886">
            <w:pPr>
              <w:pStyle w:val="Reminders"/>
              <w:tabs>
                <w:tab w:val="num" w:pos="360"/>
              </w:tabs>
              <w:spacing w:before="0" w:after="0"/>
              <w:rPr>
                <w:rFonts w:asciiTheme="minorHAnsi" w:hAnsiTheme="minorHAnsi" w:cs="Arial"/>
                <w:b/>
                <w:i w:val="0"/>
                <w:color w:val="auto"/>
                <w:szCs w:val="20"/>
              </w:rPr>
            </w:pPr>
            <w:r w:rsidRPr="00786886">
              <w:rPr>
                <w:rFonts w:asciiTheme="minorHAnsi" w:hAnsiTheme="minorHAnsi" w:cs="Arial"/>
                <w:b/>
                <w:i w:val="0"/>
                <w:color w:val="auto"/>
                <w:szCs w:val="20"/>
              </w:rPr>
              <w:t>Fan Motor Nominal HP</w:t>
            </w:r>
          </w:p>
        </w:tc>
        <w:tc>
          <w:tcPr>
            <w:tcW w:w="73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5DC5F5" w14:textId="23A0D5E0"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Motor Efficiency %</w:t>
            </w:r>
          </w:p>
        </w:tc>
        <w:tc>
          <w:tcPr>
            <w:tcW w:w="65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800500" w14:textId="7F147A64"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VFD Efficiency %</w:t>
            </w:r>
          </w:p>
        </w:tc>
        <w:tc>
          <w:tcPr>
            <w:tcW w:w="96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4C7EEF" w14:textId="083279A3"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Baseline Power Demand [kW/ HP]</w:t>
            </w:r>
          </w:p>
        </w:tc>
        <w:tc>
          <w:tcPr>
            <w:tcW w:w="96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AE5790" w14:textId="75F5067A"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Measure Power Demand  [kW/ HP]</w:t>
            </w:r>
          </w:p>
        </w:tc>
        <w:tc>
          <w:tcPr>
            <w:tcW w:w="100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36206C2" w14:textId="14D8BD0E" w:rsidR="00786886" w:rsidRPr="00786886" w:rsidRDefault="00786886" w:rsidP="00786886">
            <w:pPr>
              <w:pStyle w:val="Reminders"/>
              <w:tabs>
                <w:tab w:val="num" w:pos="360"/>
              </w:tabs>
              <w:spacing w:before="0" w:after="0"/>
              <w:rPr>
                <w:rFonts w:asciiTheme="minorHAnsi" w:hAnsiTheme="minorHAnsi" w:cstheme="minorHAnsi"/>
                <w:b/>
                <w:i w:val="0"/>
                <w:color w:val="auto"/>
                <w:szCs w:val="20"/>
              </w:rPr>
            </w:pPr>
            <w:r w:rsidRPr="00786886">
              <w:rPr>
                <w:rFonts w:asciiTheme="minorHAnsi" w:hAnsiTheme="minorHAnsi" w:cs="Arial"/>
                <w:b/>
                <w:i w:val="0"/>
                <w:color w:val="auto"/>
                <w:szCs w:val="20"/>
              </w:rPr>
              <w:t>Peak Demand Reduction [kW/ HP]</w:t>
            </w:r>
          </w:p>
        </w:tc>
      </w:tr>
      <w:tr w:rsidR="00786886" w14:paraId="70173B62"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704DC34A" w14:textId="0968657E"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10</w:t>
            </w:r>
          </w:p>
        </w:tc>
        <w:tc>
          <w:tcPr>
            <w:tcW w:w="737" w:type="pct"/>
            <w:tcBorders>
              <w:top w:val="single" w:sz="4" w:space="0" w:color="auto"/>
              <w:left w:val="single" w:sz="4" w:space="0" w:color="auto"/>
              <w:bottom w:val="single" w:sz="4" w:space="0" w:color="auto"/>
              <w:right w:val="single" w:sz="4" w:space="0" w:color="auto"/>
            </w:tcBorders>
            <w:vAlign w:val="bottom"/>
          </w:tcPr>
          <w:p w14:paraId="7249D74E" w14:textId="772A2BED" w:rsidR="00786886" w:rsidRPr="00786886" w:rsidRDefault="00786886" w:rsidP="00786886">
            <w:pPr>
              <w:rPr>
                <w:szCs w:val="20"/>
              </w:rPr>
            </w:pPr>
            <w:r w:rsidRPr="00786886">
              <w:rPr>
                <w:rFonts w:cs="Arial"/>
                <w:szCs w:val="20"/>
              </w:rPr>
              <w:t>91.7%</w:t>
            </w:r>
          </w:p>
        </w:tc>
        <w:tc>
          <w:tcPr>
            <w:tcW w:w="658" w:type="pct"/>
            <w:tcBorders>
              <w:top w:val="single" w:sz="4" w:space="0" w:color="auto"/>
              <w:left w:val="single" w:sz="4" w:space="0" w:color="auto"/>
              <w:bottom w:val="single" w:sz="4" w:space="0" w:color="auto"/>
              <w:right w:val="single" w:sz="4" w:space="0" w:color="auto"/>
            </w:tcBorders>
            <w:vAlign w:val="bottom"/>
          </w:tcPr>
          <w:p w14:paraId="15D5BB0F" w14:textId="75593C3B" w:rsidR="00786886" w:rsidRPr="00786886" w:rsidRDefault="00786886" w:rsidP="00786886">
            <w:pPr>
              <w:rPr>
                <w:szCs w:val="20"/>
              </w:rPr>
            </w:pPr>
            <w:r w:rsidRPr="00786886">
              <w:rPr>
                <w:rFonts w:cs="Arial"/>
                <w:szCs w:val="20"/>
              </w:rPr>
              <w:t>95.2%</w:t>
            </w:r>
          </w:p>
        </w:tc>
        <w:tc>
          <w:tcPr>
            <w:tcW w:w="962" w:type="pct"/>
            <w:tcBorders>
              <w:top w:val="single" w:sz="4" w:space="0" w:color="auto"/>
              <w:left w:val="single" w:sz="4" w:space="0" w:color="auto"/>
              <w:bottom w:val="single" w:sz="4" w:space="0" w:color="auto"/>
              <w:right w:val="single" w:sz="4" w:space="0" w:color="auto"/>
            </w:tcBorders>
            <w:vAlign w:val="center"/>
          </w:tcPr>
          <w:p w14:paraId="4375DB55" w14:textId="7977093B" w:rsidR="00786886" w:rsidRPr="00786886" w:rsidRDefault="00786886" w:rsidP="00786886">
            <w:pPr>
              <w:rPr>
                <w:szCs w:val="20"/>
              </w:rPr>
            </w:pPr>
            <w:r w:rsidRPr="00786886">
              <w:rPr>
                <w:rFonts w:cs="Arial"/>
                <w:szCs w:val="20"/>
              </w:rPr>
              <w:t>0.73217</w:t>
            </w:r>
          </w:p>
        </w:tc>
        <w:tc>
          <w:tcPr>
            <w:tcW w:w="964" w:type="pct"/>
            <w:tcBorders>
              <w:top w:val="single" w:sz="4" w:space="0" w:color="auto"/>
              <w:left w:val="single" w:sz="4" w:space="0" w:color="auto"/>
              <w:bottom w:val="single" w:sz="4" w:space="0" w:color="auto"/>
              <w:right w:val="single" w:sz="4" w:space="0" w:color="auto"/>
            </w:tcBorders>
            <w:vAlign w:val="center"/>
          </w:tcPr>
          <w:p w14:paraId="1B6C1E27" w14:textId="257B7D96" w:rsidR="00786886" w:rsidRPr="00786886" w:rsidRDefault="00786886" w:rsidP="00786886">
            <w:pPr>
              <w:rPr>
                <w:szCs w:val="20"/>
              </w:rPr>
            </w:pPr>
            <w:r w:rsidRPr="00786886">
              <w:rPr>
                <w:rFonts w:cs="Arial"/>
                <w:szCs w:val="20"/>
              </w:rPr>
              <w:t>0.02173</w:t>
            </w:r>
          </w:p>
        </w:tc>
        <w:tc>
          <w:tcPr>
            <w:tcW w:w="1007" w:type="pct"/>
            <w:tcBorders>
              <w:top w:val="single" w:sz="4" w:space="0" w:color="auto"/>
              <w:left w:val="single" w:sz="4" w:space="0" w:color="auto"/>
              <w:bottom w:val="single" w:sz="4" w:space="0" w:color="auto"/>
              <w:right w:val="single" w:sz="4" w:space="0" w:color="auto"/>
            </w:tcBorders>
            <w:vAlign w:val="center"/>
          </w:tcPr>
          <w:p w14:paraId="1DCD8294" w14:textId="0F916F7B" w:rsidR="00786886" w:rsidRPr="00786886" w:rsidRDefault="00786886" w:rsidP="00786886">
            <w:pPr>
              <w:rPr>
                <w:szCs w:val="20"/>
              </w:rPr>
            </w:pPr>
            <w:r w:rsidRPr="00786886">
              <w:rPr>
                <w:rFonts w:cs="Arial"/>
                <w:szCs w:val="20"/>
              </w:rPr>
              <w:t>0.71044</w:t>
            </w:r>
          </w:p>
        </w:tc>
      </w:tr>
      <w:tr w:rsidR="00786886" w14:paraId="3A2F004D"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464E13B7" w14:textId="7CC560BF"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15</w:t>
            </w:r>
          </w:p>
        </w:tc>
        <w:tc>
          <w:tcPr>
            <w:tcW w:w="737" w:type="pct"/>
            <w:tcBorders>
              <w:top w:val="single" w:sz="4" w:space="0" w:color="auto"/>
              <w:left w:val="single" w:sz="4" w:space="0" w:color="auto"/>
              <w:bottom w:val="single" w:sz="4" w:space="0" w:color="auto"/>
              <w:right w:val="single" w:sz="4" w:space="0" w:color="auto"/>
            </w:tcBorders>
            <w:vAlign w:val="bottom"/>
          </w:tcPr>
          <w:p w14:paraId="3C5729B9" w14:textId="737E4F27" w:rsidR="00786886" w:rsidRPr="00786886" w:rsidRDefault="00786886" w:rsidP="00786886">
            <w:pPr>
              <w:rPr>
                <w:szCs w:val="20"/>
              </w:rPr>
            </w:pPr>
            <w:r w:rsidRPr="00786886">
              <w:rPr>
                <w:rFonts w:cs="Arial"/>
                <w:szCs w:val="20"/>
              </w:rPr>
              <w:t>93.0%</w:t>
            </w:r>
          </w:p>
        </w:tc>
        <w:tc>
          <w:tcPr>
            <w:tcW w:w="658" w:type="pct"/>
            <w:tcBorders>
              <w:top w:val="single" w:sz="4" w:space="0" w:color="auto"/>
              <w:left w:val="single" w:sz="4" w:space="0" w:color="auto"/>
              <w:bottom w:val="single" w:sz="4" w:space="0" w:color="auto"/>
              <w:right w:val="single" w:sz="4" w:space="0" w:color="auto"/>
            </w:tcBorders>
            <w:vAlign w:val="bottom"/>
          </w:tcPr>
          <w:p w14:paraId="76E87AAA" w14:textId="19B6CD8A" w:rsidR="00786886" w:rsidRPr="00786886" w:rsidRDefault="00786886" w:rsidP="00786886">
            <w:pPr>
              <w:rPr>
                <w:szCs w:val="20"/>
              </w:rPr>
            </w:pPr>
            <w:r w:rsidRPr="00786886">
              <w:rPr>
                <w:rFonts w:cs="Arial"/>
                <w:szCs w:val="20"/>
              </w:rPr>
              <w:t>95.7%</w:t>
            </w:r>
          </w:p>
        </w:tc>
        <w:tc>
          <w:tcPr>
            <w:tcW w:w="962" w:type="pct"/>
            <w:tcBorders>
              <w:top w:val="single" w:sz="4" w:space="0" w:color="auto"/>
              <w:left w:val="single" w:sz="4" w:space="0" w:color="auto"/>
              <w:bottom w:val="single" w:sz="4" w:space="0" w:color="auto"/>
              <w:right w:val="single" w:sz="4" w:space="0" w:color="auto"/>
            </w:tcBorders>
            <w:vAlign w:val="center"/>
          </w:tcPr>
          <w:p w14:paraId="4FB6D181" w14:textId="041CFDC1" w:rsidR="00786886" w:rsidRPr="00786886" w:rsidRDefault="00786886" w:rsidP="00786886">
            <w:pPr>
              <w:rPr>
                <w:szCs w:val="20"/>
              </w:rPr>
            </w:pPr>
            <w:r w:rsidRPr="00786886">
              <w:rPr>
                <w:rFonts w:cs="Arial"/>
                <w:szCs w:val="20"/>
              </w:rPr>
              <w:t>0.72194</w:t>
            </w:r>
          </w:p>
        </w:tc>
        <w:tc>
          <w:tcPr>
            <w:tcW w:w="964" w:type="pct"/>
            <w:tcBorders>
              <w:top w:val="single" w:sz="4" w:space="0" w:color="auto"/>
              <w:left w:val="single" w:sz="4" w:space="0" w:color="auto"/>
              <w:bottom w:val="single" w:sz="4" w:space="0" w:color="auto"/>
              <w:right w:val="single" w:sz="4" w:space="0" w:color="auto"/>
            </w:tcBorders>
            <w:vAlign w:val="center"/>
          </w:tcPr>
          <w:p w14:paraId="3390248C" w14:textId="08965AFE" w:rsidR="00786886" w:rsidRPr="00786886" w:rsidRDefault="00786886" w:rsidP="00786886">
            <w:pPr>
              <w:rPr>
                <w:szCs w:val="20"/>
              </w:rPr>
            </w:pPr>
            <w:r w:rsidRPr="00786886">
              <w:rPr>
                <w:rFonts w:cs="Arial"/>
                <w:szCs w:val="20"/>
              </w:rPr>
              <w:t>0.02132</w:t>
            </w:r>
          </w:p>
        </w:tc>
        <w:tc>
          <w:tcPr>
            <w:tcW w:w="1007" w:type="pct"/>
            <w:tcBorders>
              <w:top w:val="single" w:sz="4" w:space="0" w:color="auto"/>
              <w:left w:val="single" w:sz="4" w:space="0" w:color="auto"/>
              <w:bottom w:val="single" w:sz="4" w:space="0" w:color="auto"/>
              <w:right w:val="single" w:sz="4" w:space="0" w:color="auto"/>
            </w:tcBorders>
            <w:vAlign w:val="center"/>
          </w:tcPr>
          <w:p w14:paraId="3BD6CACD" w14:textId="69C33BA7" w:rsidR="00786886" w:rsidRPr="00786886" w:rsidRDefault="00786886" w:rsidP="00786886">
            <w:pPr>
              <w:rPr>
                <w:szCs w:val="20"/>
              </w:rPr>
            </w:pPr>
            <w:r w:rsidRPr="00786886">
              <w:rPr>
                <w:rFonts w:cs="Arial"/>
                <w:szCs w:val="20"/>
              </w:rPr>
              <w:t>0.70062</w:t>
            </w:r>
          </w:p>
        </w:tc>
      </w:tr>
      <w:tr w:rsidR="00786886" w14:paraId="7EFAFBA9"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382B5E0B" w14:textId="4CDAB348" w:rsidR="00786886" w:rsidRPr="00786886" w:rsidRDefault="00786886" w:rsidP="00786886">
            <w:pPr>
              <w:pStyle w:val="Reminders"/>
              <w:tabs>
                <w:tab w:val="num" w:pos="360"/>
              </w:tabs>
              <w:spacing w:before="0" w:after="0"/>
              <w:rPr>
                <w:rFonts w:asciiTheme="minorHAnsi" w:hAnsiTheme="minorHAnsi" w:cs="Arial"/>
                <w:i w:val="0"/>
                <w:color w:val="auto"/>
                <w:szCs w:val="20"/>
              </w:rPr>
            </w:pPr>
            <w:r w:rsidRPr="00786886">
              <w:rPr>
                <w:rFonts w:asciiTheme="minorHAnsi" w:hAnsiTheme="minorHAnsi" w:cs="Arial"/>
                <w:i w:val="0"/>
                <w:color w:val="auto"/>
                <w:szCs w:val="20"/>
              </w:rPr>
              <w:t>20</w:t>
            </w:r>
          </w:p>
        </w:tc>
        <w:tc>
          <w:tcPr>
            <w:tcW w:w="737" w:type="pct"/>
            <w:tcBorders>
              <w:top w:val="single" w:sz="4" w:space="0" w:color="auto"/>
              <w:left w:val="single" w:sz="4" w:space="0" w:color="auto"/>
              <w:bottom w:val="single" w:sz="4" w:space="0" w:color="auto"/>
              <w:right w:val="single" w:sz="4" w:space="0" w:color="auto"/>
            </w:tcBorders>
            <w:vAlign w:val="bottom"/>
          </w:tcPr>
          <w:p w14:paraId="72C39E31" w14:textId="4F6E8619" w:rsidR="00786886" w:rsidRPr="00786886" w:rsidRDefault="00786886" w:rsidP="00786886">
            <w:pPr>
              <w:rPr>
                <w:szCs w:val="20"/>
              </w:rPr>
            </w:pPr>
            <w:r w:rsidRPr="00786886">
              <w:rPr>
                <w:rFonts w:cs="Arial"/>
                <w:szCs w:val="20"/>
              </w:rPr>
              <w:t>93.0%</w:t>
            </w:r>
          </w:p>
        </w:tc>
        <w:tc>
          <w:tcPr>
            <w:tcW w:w="658" w:type="pct"/>
            <w:tcBorders>
              <w:top w:val="single" w:sz="4" w:space="0" w:color="auto"/>
              <w:left w:val="single" w:sz="4" w:space="0" w:color="auto"/>
              <w:bottom w:val="single" w:sz="4" w:space="0" w:color="auto"/>
              <w:right w:val="single" w:sz="4" w:space="0" w:color="auto"/>
            </w:tcBorders>
            <w:vAlign w:val="bottom"/>
          </w:tcPr>
          <w:p w14:paraId="5598A19B" w14:textId="55EA2F83" w:rsidR="00786886" w:rsidRPr="00786886" w:rsidRDefault="00786886" w:rsidP="00786886">
            <w:pPr>
              <w:rPr>
                <w:szCs w:val="20"/>
              </w:rPr>
            </w:pPr>
            <w:r w:rsidRPr="00786886">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center"/>
          </w:tcPr>
          <w:p w14:paraId="5B7C8F0C" w14:textId="32E621D3" w:rsidR="00786886" w:rsidRPr="00786886" w:rsidRDefault="00786886" w:rsidP="00786886">
            <w:pPr>
              <w:rPr>
                <w:szCs w:val="20"/>
              </w:rPr>
            </w:pPr>
            <w:r w:rsidRPr="00786886">
              <w:rPr>
                <w:rFonts w:cs="Arial"/>
                <w:szCs w:val="20"/>
              </w:rPr>
              <w:t>0.72194</w:t>
            </w:r>
          </w:p>
        </w:tc>
        <w:tc>
          <w:tcPr>
            <w:tcW w:w="964" w:type="pct"/>
            <w:tcBorders>
              <w:top w:val="single" w:sz="4" w:space="0" w:color="auto"/>
              <w:left w:val="single" w:sz="4" w:space="0" w:color="auto"/>
              <w:bottom w:val="single" w:sz="4" w:space="0" w:color="auto"/>
              <w:right w:val="single" w:sz="4" w:space="0" w:color="auto"/>
            </w:tcBorders>
            <w:vAlign w:val="center"/>
          </w:tcPr>
          <w:p w14:paraId="5488B419" w14:textId="0D2D5697" w:rsidR="00786886" w:rsidRPr="00786886" w:rsidRDefault="00786886" w:rsidP="00786886">
            <w:pPr>
              <w:rPr>
                <w:szCs w:val="20"/>
              </w:rPr>
            </w:pPr>
            <w:r w:rsidRPr="00786886">
              <w:rPr>
                <w:rFonts w:cs="Arial"/>
                <w:szCs w:val="20"/>
              </w:rPr>
              <w:t>0.02120</w:t>
            </w:r>
          </w:p>
        </w:tc>
        <w:tc>
          <w:tcPr>
            <w:tcW w:w="1007" w:type="pct"/>
            <w:tcBorders>
              <w:top w:val="single" w:sz="4" w:space="0" w:color="auto"/>
              <w:left w:val="single" w:sz="4" w:space="0" w:color="auto"/>
              <w:bottom w:val="single" w:sz="4" w:space="0" w:color="auto"/>
              <w:right w:val="single" w:sz="4" w:space="0" w:color="auto"/>
            </w:tcBorders>
            <w:vAlign w:val="center"/>
          </w:tcPr>
          <w:p w14:paraId="1B71FCC6" w14:textId="327D4188" w:rsidR="00786886" w:rsidRPr="00786886" w:rsidRDefault="00786886" w:rsidP="00786886">
            <w:pPr>
              <w:rPr>
                <w:szCs w:val="20"/>
              </w:rPr>
            </w:pPr>
            <w:r w:rsidRPr="00786886">
              <w:rPr>
                <w:rFonts w:cs="Arial"/>
                <w:szCs w:val="20"/>
              </w:rPr>
              <w:t>0.70073</w:t>
            </w:r>
          </w:p>
        </w:tc>
      </w:tr>
      <w:tr w:rsidR="00786886" w14:paraId="01C793BC"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7D958A63" w14:textId="007C435B"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25</w:t>
            </w:r>
          </w:p>
        </w:tc>
        <w:tc>
          <w:tcPr>
            <w:tcW w:w="737" w:type="pct"/>
            <w:tcBorders>
              <w:top w:val="single" w:sz="4" w:space="0" w:color="auto"/>
              <w:left w:val="single" w:sz="4" w:space="0" w:color="auto"/>
              <w:bottom w:val="single" w:sz="4" w:space="0" w:color="auto"/>
              <w:right w:val="single" w:sz="4" w:space="0" w:color="auto"/>
            </w:tcBorders>
            <w:vAlign w:val="bottom"/>
          </w:tcPr>
          <w:p w14:paraId="6CEAEBE0" w14:textId="7A2D5F0A" w:rsidR="00786886" w:rsidRPr="00786886" w:rsidRDefault="00786886" w:rsidP="00786886">
            <w:pPr>
              <w:rPr>
                <w:szCs w:val="20"/>
              </w:rPr>
            </w:pPr>
            <w:r w:rsidRPr="00786886">
              <w:rPr>
                <w:rFonts w:cs="Arial"/>
                <w:szCs w:val="20"/>
              </w:rPr>
              <w:t>93.6%</w:t>
            </w:r>
          </w:p>
        </w:tc>
        <w:tc>
          <w:tcPr>
            <w:tcW w:w="658" w:type="pct"/>
            <w:tcBorders>
              <w:top w:val="single" w:sz="4" w:space="0" w:color="auto"/>
              <w:left w:val="single" w:sz="4" w:space="0" w:color="auto"/>
              <w:bottom w:val="single" w:sz="4" w:space="0" w:color="auto"/>
              <w:right w:val="single" w:sz="4" w:space="0" w:color="auto"/>
            </w:tcBorders>
            <w:vAlign w:val="bottom"/>
          </w:tcPr>
          <w:p w14:paraId="0B67F095" w14:textId="650D71E7" w:rsidR="00786886" w:rsidRPr="00786886" w:rsidRDefault="00786886" w:rsidP="00786886">
            <w:pPr>
              <w:rPr>
                <w:szCs w:val="20"/>
              </w:rPr>
            </w:pPr>
            <w:r w:rsidRPr="00786886">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center"/>
          </w:tcPr>
          <w:p w14:paraId="2D852F84" w14:textId="1C825BD4" w:rsidR="00786886" w:rsidRPr="00786886" w:rsidRDefault="00786886" w:rsidP="00786886">
            <w:pPr>
              <w:rPr>
                <w:szCs w:val="20"/>
              </w:rPr>
            </w:pPr>
            <w:r w:rsidRPr="00786886">
              <w:rPr>
                <w:rFonts w:cs="Arial"/>
                <w:szCs w:val="20"/>
              </w:rPr>
              <w:t>0.71731</w:t>
            </w:r>
          </w:p>
        </w:tc>
        <w:tc>
          <w:tcPr>
            <w:tcW w:w="964" w:type="pct"/>
            <w:tcBorders>
              <w:top w:val="single" w:sz="4" w:space="0" w:color="auto"/>
              <w:left w:val="single" w:sz="4" w:space="0" w:color="auto"/>
              <w:bottom w:val="single" w:sz="4" w:space="0" w:color="auto"/>
              <w:right w:val="single" w:sz="4" w:space="0" w:color="auto"/>
            </w:tcBorders>
            <w:vAlign w:val="center"/>
          </w:tcPr>
          <w:p w14:paraId="697C94F2" w14:textId="1B48FFCC" w:rsidR="00786886" w:rsidRPr="00786886" w:rsidRDefault="00786886" w:rsidP="00786886">
            <w:pPr>
              <w:rPr>
                <w:szCs w:val="20"/>
              </w:rPr>
            </w:pPr>
            <w:r w:rsidRPr="00786886">
              <w:rPr>
                <w:rFonts w:cs="Arial"/>
                <w:szCs w:val="20"/>
              </w:rPr>
              <w:t>0.02107</w:t>
            </w:r>
          </w:p>
        </w:tc>
        <w:tc>
          <w:tcPr>
            <w:tcW w:w="1007" w:type="pct"/>
            <w:tcBorders>
              <w:top w:val="single" w:sz="4" w:space="0" w:color="auto"/>
              <w:left w:val="single" w:sz="4" w:space="0" w:color="auto"/>
              <w:bottom w:val="single" w:sz="4" w:space="0" w:color="auto"/>
              <w:right w:val="single" w:sz="4" w:space="0" w:color="auto"/>
            </w:tcBorders>
            <w:vAlign w:val="center"/>
          </w:tcPr>
          <w:p w14:paraId="6B6AF861" w14:textId="7AB7911D" w:rsidR="00786886" w:rsidRPr="00786886" w:rsidRDefault="00786886" w:rsidP="00786886">
            <w:pPr>
              <w:rPr>
                <w:szCs w:val="20"/>
              </w:rPr>
            </w:pPr>
            <w:r w:rsidRPr="00786886">
              <w:rPr>
                <w:rFonts w:cs="Arial"/>
                <w:szCs w:val="20"/>
              </w:rPr>
              <w:t>0.69624</w:t>
            </w:r>
          </w:p>
        </w:tc>
      </w:tr>
      <w:tr w:rsidR="00786886" w14:paraId="364FF408"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607B3563" w14:textId="11FEDD7C"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30</w:t>
            </w:r>
          </w:p>
        </w:tc>
        <w:tc>
          <w:tcPr>
            <w:tcW w:w="737" w:type="pct"/>
            <w:tcBorders>
              <w:top w:val="single" w:sz="4" w:space="0" w:color="auto"/>
              <w:left w:val="single" w:sz="4" w:space="0" w:color="auto"/>
              <w:bottom w:val="single" w:sz="4" w:space="0" w:color="auto"/>
              <w:right w:val="single" w:sz="4" w:space="0" w:color="auto"/>
            </w:tcBorders>
            <w:vAlign w:val="bottom"/>
          </w:tcPr>
          <w:p w14:paraId="71BC099B" w14:textId="460E2363" w:rsidR="00786886" w:rsidRPr="00786886" w:rsidRDefault="00786886" w:rsidP="00786886">
            <w:pPr>
              <w:rPr>
                <w:szCs w:val="20"/>
              </w:rPr>
            </w:pPr>
            <w:r w:rsidRPr="00786886">
              <w:rPr>
                <w:rFonts w:cs="Arial"/>
                <w:szCs w:val="20"/>
              </w:rPr>
              <w:t>94.1%</w:t>
            </w:r>
          </w:p>
        </w:tc>
        <w:tc>
          <w:tcPr>
            <w:tcW w:w="658" w:type="pct"/>
            <w:tcBorders>
              <w:top w:val="single" w:sz="4" w:space="0" w:color="auto"/>
              <w:left w:val="single" w:sz="4" w:space="0" w:color="auto"/>
              <w:bottom w:val="single" w:sz="4" w:space="0" w:color="auto"/>
              <w:right w:val="single" w:sz="4" w:space="0" w:color="auto"/>
            </w:tcBorders>
            <w:vAlign w:val="bottom"/>
          </w:tcPr>
          <w:p w14:paraId="55C96CB4" w14:textId="1FF0A9D1" w:rsidR="00786886" w:rsidRPr="00786886" w:rsidRDefault="00786886" w:rsidP="00786886">
            <w:pPr>
              <w:rPr>
                <w:szCs w:val="20"/>
              </w:rPr>
            </w:pPr>
            <w:r w:rsidRPr="00786886">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center"/>
          </w:tcPr>
          <w:p w14:paraId="2B5C16B9" w14:textId="5F2C4E11" w:rsidR="00786886" w:rsidRPr="00786886" w:rsidRDefault="00786886" w:rsidP="00786886">
            <w:pPr>
              <w:rPr>
                <w:szCs w:val="20"/>
              </w:rPr>
            </w:pPr>
            <w:r w:rsidRPr="00786886">
              <w:rPr>
                <w:rFonts w:cs="Arial"/>
                <w:szCs w:val="20"/>
              </w:rPr>
              <w:t>0.71350</w:t>
            </w:r>
          </w:p>
        </w:tc>
        <w:tc>
          <w:tcPr>
            <w:tcW w:w="964" w:type="pct"/>
            <w:tcBorders>
              <w:top w:val="single" w:sz="4" w:space="0" w:color="auto"/>
              <w:left w:val="single" w:sz="4" w:space="0" w:color="auto"/>
              <w:bottom w:val="single" w:sz="4" w:space="0" w:color="auto"/>
              <w:right w:val="single" w:sz="4" w:space="0" w:color="auto"/>
            </w:tcBorders>
            <w:vAlign w:val="center"/>
          </w:tcPr>
          <w:p w14:paraId="06E08F2D" w14:textId="59D83ABF" w:rsidR="00786886" w:rsidRPr="00786886" w:rsidRDefault="00786886" w:rsidP="00786886">
            <w:pPr>
              <w:rPr>
                <w:szCs w:val="20"/>
              </w:rPr>
            </w:pPr>
            <w:r w:rsidRPr="00786886">
              <w:rPr>
                <w:rFonts w:cs="Arial"/>
                <w:szCs w:val="20"/>
              </w:rPr>
              <w:t>0.02096</w:t>
            </w:r>
          </w:p>
        </w:tc>
        <w:tc>
          <w:tcPr>
            <w:tcW w:w="1007" w:type="pct"/>
            <w:tcBorders>
              <w:top w:val="single" w:sz="4" w:space="0" w:color="auto"/>
              <w:left w:val="single" w:sz="4" w:space="0" w:color="auto"/>
              <w:bottom w:val="single" w:sz="4" w:space="0" w:color="auto"/>
              <w:right w:val="single" w:sz="4" w:space="0" w:color="auto"/>
            </w:tcBorders>
            <w:vAlign w:val="center"/>
          </w:tcPr>
          <w:p w14:paraId="6FE16E43" w14:textId="14AE4201" w:rsidR="00786886" w:rsidRPr="00786886" w:rsidRDefault="00786886" w:rsidP="00786886">
            <w:pPr>
              <w:rPr>
                <w:szCs w:val="20"/>
              </w:rPr>
            </w:pPr>
            <w:r w:rsidRPr="00786886">
              <w:rPr>
                <w:rFonts w:cs="Arial"/>
                <w:szCs w:val="20"/>
              </w:rPr>
              <w:t>0.69254</w:t>
            </w:r>
          </w:p>
        </w:tc>
      </w:tr>
      <w:tr w:rsidR="00786886" w14:paraId="0FF14FA7"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34519BC4" w14:textId="79C4A353"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40</w:t>
            </w:r>
          </w:p>
        </w:tc>
        <w:tc>
          <w:tcPr>
            <w:tcW w:w="737" w:type="pct"/>
            <w:tcBorders>
              <w:top w:val="single" w:sz="4" w:space="0" w:color="auto"/>
              <w:left w:val="single" w:sz="4" w:space="0" w:color="auto"/>
              <w:bottom w:val="single" w:sz="4" w:space="0" w:color="auto"/>
              <w:right w:val="single" w:sz="4" w:space="0" w:color="auto"/>
            </w:tcBorders>
            <w:vAlign w:val="bottom"/>
          </w:tcPr>
          <w:p w14:paraId="39D18545" w14:textId="1DAAABB5" w:rsidR="00786886" w:rsidRPr="00786886" w:rsidRDefault="00786886" w:rsidP="00786886">
            <w:pPr>
              <w:rPr>
                <w:szCs w:val="20"/>
              </w:rPr>
            </w:pPr>
            <w:r w:rsidRPr="00786886">
              <w:rPr>
                <w:rFonts w:cs="Arial"/>
                <w:szCs w:val="20"/>
              </w:rPr>
              <w:t>94.1%</w:t>
            </w:r>
          </w:p>
        </w:tc>
        <w:tc>
          <w:tcPr>
            <w:tcW w:w="658" w:type="pct"/>
            <w:tcBorders>
              <w:top w:val="single" w:sz="4" w:space="0" w:color="auto"/>
              <w:left w:val="single" w:sz="4" w:space="0" w:color="auto"/>
              <w:bottom w:val="single" w:sz="4" w:space="0" w:color="auto"/>
              <w:right w:val="single" w:sz="4" w:space="0" w:color="auto"/>
            </w:tcBorders>
            <w:vAlign w:val="bottom"/>
          </w:tcPr>
          <w:p w14:paraId="35F28474" w14:textId="426C2F9D" w:rsidR="00786886" w:rsidRPr="00786886" w:rsidRDefault="00786886" w:rsidP="00786886">
            <w:pPr>
              <w:rPr>
                <w:szCs w:val="20"/>
              </w:rPr>
            </w:pPr>
            <w:r w:rsidRPr="00786886">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center"/>
          </w:tcPr>
          <w:p w14:paraId="33D02E8F" w14:textId="74CA8439" w:rsidR="00786886" w:rsidRPr="00786886" w:rsidRDefault="00786886" w:rsidP="00786886">
            <w:pPr>
              <w:rPr>
                <w:szCs w:val="20"/>
              </w:rPr>
            </w:pPr>
            <w:r w:rsidRPr="00786886">
              <w:rPr>
                <w:rFonts w:cs="Arial"/>
                <w:szCs w:val="20"/>
              </w:rPr>
              <w:t>0.71350</w:t>
            </w:r>
          </w:p>
        </w:tc>
        <w:tc>
          <w:tcPr>
            <w:tcW w:w="964" w:type="pct"/>
            <w:tcBorders>
              <w:top w:val="single" w:sz="4" w:space="0" w:color="auto"/>
              <w:left w:val="single" w:sz="4" w:space="0" w:color="auto"/>
              <w:bottom w:val="single" w:sz="4" w:space="0" w:color="auto"/>
              <w:right w:val="single" w:sz="4" w:space="0" w:color="auto"/>
            </w:tcBorders>
            <w:vAlign w:val="center"/>
          </w:tcPr>
          <w:p w14:paraId="5496E450" w14:textId="57D79840" w:rsidR="00786886" w:rsidRPr="00786886" w:rsidRDefault="00786886" w:rsidP="00786886">
            <w:pPr>
              <w:rPr>
                <w:szCs w:val="20"/>
              </w:rPr>
            </w:pPr>
            <w:r w:rsidRPr="00786886">
              <w:rPr>
                <w:rFonts w:cs="Arial"/>
                <w:szCs w:val="20"/>
              </w:rPr>
              <w:t>0.02096</w:t>
            </w:r>
          </w:p>
        </w:tc>
        <w:tc>
          <w:tcPr>
            <w:tcW w:w="1007" w:type="pct"/>
            <w:tcBorders>
              <w:top w:val="single" w:sz="4" w:space="0" w:color="auto"/>
              <w:left w:val="single" w:sz="4" w:space="0" w:color="auto"/>
              <w:bottom w:val="single" w:sz="4" w:space="0" w:color="auto"/>
              <w:right w:val="single" w:sz="4" w:space="0" w:color="auto"/>
            </w:tcBorders>
            <w:vAlign w:val="center"/>
          </w:tcPr>
          <w:p w14:paraId="3BC1AC07" w14:textId="51B551F3" w:rsidR="00786886" w:rsidRPr="00786886" w:rsidRDefault="00786886" w:rsidP="00786886">
            <w:pPr>
              <w:rPr>
                <w:szCs w:val="20"/>
              </w:rPr>
            </w:pPr>
            <w:r w:rsidRPr="00786886">
              <w:rPr>
                <w:rFonts w:cs="Arial"/>
                <w:szCs w:val="20"/>
              </w:rPr>
              <w:t>0.69254</w:t>
            </w:r>
          </w:p>
        </w:tc>
      </w:tr>
      <w:tr w:rsidR="00786886" w14:paraId="3BCA9EBF"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37897B9B" w14:textId="4185E30F"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50</w:t>
            </w:r>
          </w:p>
        </w:tc>
        <w:tc>
          <w:tcPr>
            <w:tcW w:w="737" w:type="pct"/>
            <w:tcBorders>
              <w:top w:val="single" w:sz="4" w:space="0" w:color="auto"/>
              <w:left w:val="single" w:sz="4" w:space="0" w:color="auto"/>
              <w:bottom w:val="single" w:sz="4" w:space="0" w:color="auto"/>
              <w:right w:val="single" w:sz="4" w:space="0" w:color="auto"/>
            </w:tcBorders>
            <w:vAlign w:val="bottom"/>
          </w:tcPr>
          <w:p w14:paraId="3057BD28" w14:textId="54CF5AC1" w:rsidR="00786886" w:rsidRPr="00786886" w:rsidRDefault="00786886" w:rsidP="00786886">
            <w:pPr>
              <w:rPr>
                <w:szCs w:val="20"/>
              </w:rPr>
            </w:pPr>
            <w:r w:rsidRPr="00786886">
              <w:rPr>
                <w:rFonts w:cs="Arial"/>
                <w:szCs w:val="20"/>
              </w:rPr>
              <w:t>94.5%</w:t>
            </w:r>
          </w:p>
        </w:tc>
        <w:tc>
          <w:tcPr>
            <w:tcW w:w="658" w:type="pct"/>
            <w:tcBorders>
              <w:top w:val="single" w:sz="4" w:space="0" w:color="auto"/>
              <w:left w:val="single" w:sz="4" w:space="0" w:color="auto"/>
              <w:bottom w:val="single" w:sz="4" w:space="0" w:color="auto"/>
              <w:right w:val="single" w:sz="4" w:space="0" w:color="auto"/>
            </w:tcBorders>
            <w:vAlign w:val="bottom"/>
          </w:tcPr>
          <w:p w14:paraId="310064D3" w14:textId="7DCA8998" w:rsidR="00786886" w:rsidRPr="00786886" w:rsidRDefault="00786886" w:rsidP="00786886">
            <w:pPr>
              <w:rPr>
                <w:szCs w:val="20"/>
              </w:rPr>
            </w:pPr>
            <w:r w:rsidRPr="00786886">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center"/>
          </w:tcPr>
          <w:p w14:paraId="7728BC74" w14:textId="49ED7041" w:rsidR="00786886" w:rsidRPr="00786886" w:rsidRDefault="00786886" w:rsidP="00786886">
            <w:pPr>
              <w:rPr>
                <w:szCs w:val="20"/>
              </w:rPr>
            </w:pPr>
            <w:r w:rsidRPr="00786886">
              <w:rPr>
                <w:rFonts w:cs="Arial"/>
                <w:szCs w:val="20"/>
              </w:rPr>
              <w:t>0.71048</w:t>
            </w:r>
          </w:p>
        </w:tc>
        <w:tc>
          <w:tcPr>
            <w:tcW w:w="964" w:type="pct"/>
            <w:tcBorders>
              <w:top w:val="single" w:sz="4" w:space="0" w:color="auto"/>
              <w:left w:val="single" w:sz="4" w:space="0" w:color="auto"/>
              <w:bottom w:val="single" w:sz="4" w:space="0" w:color="auto"/>
              <w:right w:val="single" w:sz="4" w:space="0" w:color="auto"/>
            </w:tcBorders>
            <w:vAlign w:val="center"/>
          </w:tcPr>
          <w:p w14:paraId="70D2AB1E" w14:textId="32393191" w:rsidR="00786886" w:rsidRPr="00786886" w:rsidRDefault="00786886" w:rsidP="00786886">
            <w:pPr>
              <w:rPr>
                <w:szCs w:val="20"/>
              </w:rPr>
            </w:pPr>
            <w:r w:rsidRPr="00786886">
              <w:rPr>
                <w:rFonts w:cs="Arial"/>
                <w:szCs w:val="20"/>
              </w:rPr>
              <w:t>0.02087</w:t>
            </w:r>
          </w:p>
        </w:tc>
        <w:tc>
          <w:tcPr>
            <w:tcW w:w="1007" w:type="pct"/>
            <w:tcBorders>
              <w:top w:val="single" w:sz="4" w:space="0" w:color="auto"/>
              <w:left w:val="single" w:sz="4" w:space="0" w:color="auto"/>
              <w:bottom w:val="single" w:sz="4" w:space="0" w:color="auto"/>
              <w:right w:val="single" w:sz="4" w:space="0" w:color="auto"/>
            </w:tcBorders>
            <w:vAlign w:val="center"/>
          </w:tcPr>
          <w:p w14:paraId="5CFB9D33" w14:textId="4D3BD377" w:rsidR="00786886" w:rsidRPr="00786886" w:rsidRDefault="00786886" w:rsidP="00786886">
            <w:pPr>
              <w:rPr>
                <w:szCs w:val="20"/>
              </w:rPr>
            </w:pPr>
            <w:r w:rsidRPr="00786886">
              <w:rPr>
                <w:rFonts w:cs="Arial"/>
                <w:szCs w:val="20"/>
              </w:rPr>
              <w:t>0.68961</w:t>
            </w:r>
          </w:p>
        </w:tc>
      </w:tr>
      <w:tr w:rsidR="00786886" w14:paraId="7973C9DD"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6738CA78" w14:textId="3E9B65F6"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60</w:t>
            </w:r>
          </w:p>
        </w:tc>
        <w:tc>
          <w:tcPr>
            <w:tcW w:w="737" w:type="pct"/>
            <w:tcBorders>
              <w:top w:val="single" w:sz="4" w:space="0" w:color="auto"/>
              <w:left w:val="single" w:sz="4" w:space="0" w:color="auto"/>
              <w:bottom w:val="single" w:sz="4" w:space="0" w:color="auto"/>
              <w:right w:val="single" w:sz="4" w:space="0" w:color="auto"/>
            </w:tcBorders>
            <w:vAlign w:val="bottom"/>
          </w:tcPr>
          <w:p w14:paraId="08BC4992" w14:textId="1A79E413" w:rsidR="00786886" w:rsidRPr="00786886" w:rsidRDefault="00786886" w:rsidP="00786886">
            <w:pPr>
              <w:rPr>
                <w:szCs w:val="20"/>
              </w:rPr>
            </w:pPr>
            <w:r w:rsidRPr="00786886">
              <w:rPr>
                <w:rFonts w:cs="Arial"/>
                <w:szCs w:val="20"/>
              </w:rPr>
              <w:t>95.0%</w:t>
            </w:r>
          </w:p>
        </w:tc>
        <w:tc>
          <w:tcPr>
            <w:tcW w:w="658" w:type="pct"/>
            <w:tcBorders>
              <w:top w:val="single" w:sz="4" w:space="0" w:color="auto"/>
              <w:left w:val="single" w:sz="4" w:space="0" w:color="auto"/>
              <w:bottom w:val="single" w:sz="4" w:space="0" w:color="auto"/>
              <w:right w:val="single" w:sz="4" w:space="0" w:color="auto"/>
            </w:tcBorders>
            <w:vAlign w:val="bottom"/>
          </w:tcPr>
          <w:p w14:paraId="3A5F0FB3" w14:textId="23434762" w:rsidR="00786886" w:rsidRPr="00786886" w:rsidRDefault="00786886" w:rsidP="00786886">
            <w:pPr>
              <w:rPr>
                <w:szCs w:val="20"/>
              </w:rPr>
            </w:pPr>
            <w:r w:rsidRPr="00786886">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center"/>
          </w:tcPr>
          <w:p w14:paraId="6BEA1F90" w14:textId="5D5C341C" w:rsidR="00786886" w:rsidRPr="00786886" w:rsidRDefault="00786886" w:rsidP="00786886">
            <w:pPr>
              <w:rPr>
                <w:szCs w:val="20"/>
              </w:rPr>
            </w:pPr>
            <w:r w:rsidRPr="00786886">
              <w:rPr>
                <w:rFonts w:cs="Arial"/>
                <w:szCs w:val="20"/>
              </w:rPr>
              <w:t>0.70674</w:t>
            </w:r>
          </w:p>
        </w:tc>
        <w:tc>
          <w:tcPr>
            <w:tcW w:w="964" w:type="pct"/>
            <w:tcBorders>
              <w:top w:val="single" w:sz="4" w:space="0" w:color="auto"/>
              <w:left w:val="single" w:sz="4" w:space="0" w:color="auto"/>
              <w:bottom w:val="single" w:sz="4" w:space="0" w:color="auto"/>
              <w:right w:val="single" w:sz="4" w:space="0" w:color="auto"/>
            </w:tcBorders>
            <w:vAlign w:val="center"/>
          </w:tcPr>
          <w:p w14:paraId="0FC9D9D7" w14:textId="283EE1AE" w:rsidR="00786886" w:rsidRPr="00786886" w:rsidRDefault="00786886" w:rsidP="00786886">
            <w:pPr>
              <w:rPr>
                <w:szCs w:val="20"/>
              </w:rPr>
            </w:pPr>
            <w:r w:rsidRPr="00786886">
              <w:rPr>
                <w:rFonts w:cs="Arial"/>
                <w:szCs w:val="20"/>
              </w:rPr>
              <w:t>0.02076</w:t>
            </w:r>
          </w:p>
        </w:tc>
        <w:tc>
          <w:tcPr>
            <w:tcW w:w="1007" w:type="pct"/>
            <w:tcBorders>
              <w:top w:val="single" w:sz="4" w:space="0" w:color="auto"/>
              <w:left w:val="single" w:sz="4" w:space="0" w:color="auto"/>
              <w:bottom w:val="single" w:sz="4" w:space="0" w:color="auto"/>
              <w:right w:val="single" w:sz="4" w:space="0" w:color="auto"/>
            </w:tcBorders>
            <w:vAlign w:val="center"/>
          </w:tcPr>
          <w:p w14:paraId="4DB6D0C4" w14:textId="215003C1" w:rsidR="00786886" w:rsidRPr="00786886" w:rsidRDefault="00786886" w:rsidP="00786886">
            <w:pPr>
              <w:rPr>
                <w:szCs w:val="20"/>
              </w:rPr>
            </w:pPr>
            <w:r w:rsidRPr="00786886">
              <w:rPr>
                <w:rFonts w:cs="Arial"/>
                <w:szCs w:val="20"/>
              </w:rPr>
              <w:t>0.68598</w:t>
            </w:r>
          </w:p>
        </w:tc>
      </w:tr>
      <w:tr w:rsidR="00786886" w14:paraId="560CC15E"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6A141B3E" w14:textId="200A97D4"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75</w:t>
            </w:r>
          </w:p>
        </w:tc>
        <w:tc>
          <w:tcPr>
            <w:tcW w:w="737" w:type="pct"/>
            <w:tcBorders>
              <w:top w:val="single" w:sz="4" w:space="0" w:color="auto"/>
              <w:left w:val="single" w:sz="4" w:space="0" w:color="auto"/>
              <w:bottom w:val="single" w:sz="4" w:space="0" w:color="auto"/>
              <w:right w:val="single" w:sz="4" w:space="0" w:color="auto"/>
            </w:tcBorders>
            <w:vAlign w:val="bottom"/>
          </w:tcPr>
          <w:p w14:paraId="20661263" w14:textId="39979B47" w:rsidR="00786886" w:rsidRPr="00786886" w:rsidRDefault="00786886" w:rsidP="00786886">
            <w:pPr>
              <w:rPr>
                <w:szCs w:val="20"/>
              </w:rPr>
            </w:pPr>
            <w:r w:rsidRPr="00786886">
              <w:rPr>
                <w:rFonts w:cs="Arial"/>
                <w:szCs w:val="20"/>
              </w:rPr>
              <w:t>95.4%</w:t>
            </w:r>
          </w:p>
        </w:tc>
        <w:tc>
          <w:tcPr>
            <w:tcW w:w="658" w:type="pct"/>
            <w:tcBorders>
              <w:top w:val="single" w:sz="4" w:space="0" w:color="auto"/>
              <w:left w:val="single" w:sz="4" w:space="0" w:color="auto"/>
              <w:bottom w:val="single" w:sz="4" w:space="0" w:color="auto"/>
              <w:right w:val="single" w:sz="4" w:space="0" w:color="auto"/>
            </w:tcBorders>
            <w:vAlign w:val="bottom"/>
          </w:tcPr>
          <w:p w14:paraId="06DC12EB" w14:textId="3A45CDEE" w:rsidR="00786886" w:rsidRPr="00786886" w:rsidRDefault="00786886" w:rsidP="00786886">
            <w:pPr>
              <w:rPr>
                <w:szCs w:val="20"/>
              </w:rPr>
            </w:pPr>
            <w:r w:rsidRPr="00786886">
              <w:rPr>
                <w:rFonts w:cs="Arial"/>
                <w:szCs w:val="20"/>
              </w:rPr>
              <w:t>97.0%</w:t>
            </w:r>
          </w:p>
        </w:tc>
        <w:tc>
          <w:tcPr>
            <w:tcW w:w="962" w:type="pct"/>
            <w:tcBorders>
              <w:top w:val="single" w:sz="4" w:space="0" w:color="auto"/>
              <w:left w:val="single" w:sz="4" w:space="0" w:color="auto"/>
              <w:bottom w:val="single" w:sz="4" w:space="0" w:color="auto"/>
              <w:right w:val="single" w:sz="4" w:space="0" w:color="auto"/>
            </w:tcBorders>
            <w:vAlign w:val="center"/>
          </w:tcPr>
          <w:p w14:paraId="43CE88A1" w14:textId="68A5C51A" w:rsidR="00786886" w:rsidRPr="00786886" w:rsidRDefault="00786886" w:rsidP="00786886">
            <w:pPr>
              <w:rPr>
                <w:szCs w:val="20"/>
              </w:rPr>
            </w:pPr>
            <w:r w:rsidRPr="00786886">
              <w:rPr>
                <w:rFonts w:cs="Arial"/>
                <w:szCs w:val="20"/>
              </w:rPr>
              <w:t>0.70377</w:t>
            </w:r>
          </w:p>
        </w:tc>
        <w:tc>
          <w:tcPr>
            <w:tcW w:w="964" w:type="pct"/>
            <w:tcBorders>
              <w:top w:val="single" w:sz="4" w:space="0" w:color="auto"/>
              <w:left w:val="single" w:sz="4" w:space="0" w:color="auto"/>
              <w:bottom w:val="single" w:sz="4" w:space="0" w:color="auto"/>
              <w:right w:val="single" w:sz="4" w:space="0" w:color="auto"/>
            </w:tcBorders>
            <w:vAlign w:val="center"/>
          </w:tcPr>
          <w:p w14:paraId="655C585C" w14:textId="7997B335" w:rsidR="00786886" w:rsidRPr="00786886" w:rsidRDefault="00786886" w:rsidP="00786886">
            <w:pPr>
              <w:rPr>
                <w:szCs w:val="20"/>
              </w:rPr>
            </w:pPr>
            <w:r w:rsidRPr="00786886">
              <w:rPr>
                <w:rFonts w:cs="Arial"/>
                <w:szCs w:val="20"/>
              </w:rPr>
              <w:t>0.02049</w:t>
            </w:r>
          </w:p>
        </w:tc>
        <w:tc>
          <w:tcPr>
            <w:tcW w:w="1007" w:type="pct"/>
            <w:tcBorders>
              <w:top w:val="single" w:sz="4" w:space="0" w:color="auto"/>
              <w:left w:val="single" w:sz="4" w:space="0" w:color="auto"/>
              <w:bottom w:val="single" w:sz="4" w:space="0" w:color="auto"/>
              <w:right w:val="single" w:sz="4" w:space="0" w:color="auto"/>
            </w:tcBorders>
            <w:vAlign w:val="center"/>
          </w:tcPr>
          <w:p w14:paraId="22B6B364" w14:textId="0FE267C7" w:rsidR="00786886" w:rsidRPr="00786886" w:rsidRDefault="00786886" w:rsidP="00786886">
            <w:pPr>
              <w:rPr>
                <w:szCs w:val="20"/>
              </w:rPr>
            </w:pPr>
            <w:r w:rsidRPr="00786886">
              <w:rPr>
                <w:rFonts w:cs="Arial"/>
                <w:szCs w:val="20"/>
              </w:rPr>
              <w:t>0.68328</w:t>
            </w:r>
          </w:p>
        </w:tc>
      </w:tr>
      <w:tr w:rsidR="00786886" w14:paraId="15534CAB" w14:textId="77777777" w:rsidTr="00786886">
        <w:trPr>
          <w:trHeight w:val="20"/>
        </w:trPr>
        <w:tc>
          <w:tcPr>
            <w:tcW w:w="672" w:type="pct"/>
            <w:tcBorders>
              <w:top w:val="single" w:sz="4" w:space="0" w:color="auto"/>
              <w:left w:val="single" w:sz="4" w:space="0" w:color="auto"/>
              <w:bottom w:val="single" w:sz="4" w:space="0" w:color="auto"/>
              <w:right w:val="single" w:sz="4" w:space="0" w:color="auto"/>
            </w:tcBorders>
            <w:vAlign w:val="bottom"/>
          </w:tcPr>
          <w:p w14:paraId="42631C46" w14:textId="40BE2C06"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100</w:t>
            </w:r>
          </w:p>
        </w:tc>
        <w:tc>
          <w:tcPr>
            <w:tcW w:w="737" w:type="pct"/>
            <w:tcBorders>
              <w:top w:val="single" w:sz="4" w:space="0" w:color="auto"/>
              <w:left w:val="single" w:sz="4" w:space="0" w:color="auto"/>
              <w:bottom w:val="single" w:sz="4" w:space="0" w:color="auto"/>
              <w:right w:val="single" w:sz="4" w:space="0" w:color="auto"/>
            </w:tcBorders>
            <w:vAlign w:val="bottom"/>
          </w:tcPr>
          <w:p w14:paraId="6F407D32" w14:textId="09251FD2" w:rsidR="00786886" w:rsidRPr="00786886" w:rsidRDefault="00786886" w:rsidP="00786886">
            <w:pPr>
              <w:rPr>
                <w:szCs w:val="20"/>
              </w:rPr>
            </w:pPr>
            <w:r w:rsidRPr="00786886">
              <w:rPr>
                <w:rFonts w:cs="Arial"/>
                <w:szCs w:val="20"/>
              </w:rPr>
              <w:t>95.4%</w:t>
            </w:r>
          </w:p>
        </w:tc>
        <w:tc>
          <w:tcPr>
            <w:tcW w:w="658" w:type="pct"/>
            <w:tcBorders>
              <w:top w:val="single" w:sz="4" w:space="0" w:color="auto"/>
              <w:left w:val="single" w:sz="4" w:space="0" w:color="auto"/>
              <w:bottom w:val="single" w:sz="4" w:space="0" w:color="auto"/>
              <w:right w:val="single" w:sz="4" w:space="0" w:color="auto"/>
            </w:tcBorders>
            <w:vAlign w:val="bottom"/>
          </w:tcPr>
          <w:p w14:paraId="180FEA37" w14:textId="3F2D2C0C" w:rsidR="00786886" w:rsidRPr="00786886" w:rsidRDefault="00786886" w:rsidP="00786886">
            <w:pPr>
              <w:rPr>
                <w:szCs w:val="20"/>
              </w:rPr>
            </w:pPr>
            <w:r w:rsidRPr="00786886">
              <w:rPr>
                <w:rFonts w:cs="Arial"/>
                <w:szCs w:val="20"/>
              </w:rPr>
              <w:t>97.0%</w:t>
            </w:r>
          </w:p>
        </w:tc>
        <w:tc>
          <w:tcPr>
            <w:tcW w:w="962" w:type="pct"/>
            <w:tcBorders>
              <w:top w:val="single" w:sz="4" w:space="0" w:color="auto"/>
              <w:left w:val="single" w:sz="4" w:space="0" w:color="auto"/>
              <w:bottom w:val="single" w:sz="4" w:space="0" w:color="auto"/>
              <w:right w:val="single" w:sz="4" w:space="0" w:color="auto"/>
            </w:tcBorders>
            <w:vAlign w:val="center"/>
          </w:tcPr>
          <w:p w14:paraId="35990DFB" w14:textId="65A7BD0F" w:rsidR="00786886" w:rsidRPr="00786886" w:rsidRDefault="00786886" w:rsidP="00786886">
            <w:pPr>
              <w:rPr>
                <w:szCs w:val="20"/>
              </w:rPr>
            </w:pPr>
            <w:r w:rsidRPr="00786886">
              <w:rPr>
                <w:rFonts w:cs="Arial"/>
                <w:szCs w:val="20"/>
              </w:rPr>
              <w:t>0.70377</w:t>
            </w:r>
          </w:p>
        </w:tc>
        <w:tc>
          <w:tcPr>
            <w:tcW w:w="964" w:type="pct"/>
            <w:tcBorders>
              <w:top w:val="single" w:sz="4" w:space="0" w:color="auto"/>
              <w:left w:val="single" w:sz="4" w:space="0" w:color="auto"/>
              <w:bottom w:val="single" w:sz="4" w:space="0" w:color="auto"/>
              <w:right w:val="single" w:sz="4" w:space="0" w:color="auto"/>
            </w:tcBorders>
            <w:vAlign w:val="center"/>
          </w:tcPr>
          <w:p w14:paraId="4BBA3365" w14:textId="580A9C9B" w:rsidR="00786886" w:rsidRPr="00786886" w:rsidRDefault="00786886" w:rsidP="00786886">
            <w:pPr>
              <w:rPr>
                <w:szCs w:val="20"/>
              </w:rPr>
            </w:pPr>
            <w:r w:rsidRPr="00786886">
              <w:rPr>
                <w:rFonts w:cs="Arial"/>
                <w:szCs w:val="20"/>
              </w:rPr>
              <w:t>0.02049</w:t>
            </w:r>
          </w:p>
        </w:tc>
        <w:tc>
          <w:tcPr>
            <w:tcW w:w="1007" w:type="pct"/>
            <w:tcBorders>
              <w:top w:val="single" w:sz="4" w:space="0" w:color="auto"/>
              <w:left w:val="single" w:sz="4" w:space="0" w:color="auto"/>
              <w:bottom w:val="single" w:sz="4" w:space="0" w:color="auto"/>
              <w:right w:val="single" w:sz="4" w:space="0" w:color="auto"/>
            </w:tcBorders>
            <w:vAlign w:val="center"/>
          </w:tcPr>
          <w:p w14:paraId="41528208" w14:textId="2BEB4060" w:rsidR="00786886" w:rsidRPr="00786886" w:rsidRDefault="00786886" w:rsidP="00786886">
            <w:pPr>
              <w:rPr>
                <w:szCs w:val="20"/>
              </w:rPr>
            </w:pPr>
            <w:r w:rsidRPr="00786886">
              <w:rPr>
                <w:rFonts w:cs="Arial"/>
                <w:szCs w:val="20"/>
              </w:rPr>
              <w:t>0.68328</w:t>
            </w:r>
          </w:p>
        </w:tc>
      </w:tr>
    </w:tbl>
    <w:p w14:paraId="39E893D8" w14:textId="77777777" w:rsidR="00005B05" w:rsidRDefault="00005B05" w:rsidP="00005B05">
      <w:pPr>
        <w:rPr>
          <w:rFonts w:cstheme="minorHAnsi"/>
        </w:rPr>
      </w:pPr>
    </w:p>
    <w:p w14:paraId="3B1D4821" w14:textId="1843E65A" w:rsidR="00005B05" w:rsidRDefault="00005B05" w:rsidP="00005B05">
      <w:pPr>
        <w:rPr>
          <w:rFonts w:cstheme="minorHAnsi"/>
          <w:bCs/>
        </w:rPr>
      </w:pPr>
      <w:r>
        <w:rPr>
          <w:rFonts w:cstheme="minorHAnsi"/>
          <w:bCs/>
        </w:rPr>
        <w:t xml:space="preserve">The measures are grouped by nominal fan motor horsepower for program offer purposes. The three groups created are per solution code:  </w:t>
      </w:r>
      <w:r>
        <w:rPr>
          <w:rFonts w:cstheme="minorHAnsi"/>
        </w:rPr>
        <w:t>The savings values for the &lt; 10HP group (Solution code AC-29603) is the savings value for the 10HP motor. The savings value for the 10HP to 40HP group (Solution code AC-30912) is average of the 15, 20, 25, 30, and 40HP motors. The savings value for the 41HP to 100HP group (Solution code AC-45381) is the average of the 50, 60, 75, and 100HP motors. Table below shows the savings values.</w:t>
      </w:r>
    </w:p>
    <w:p w14:paraId="6D64EAC2" w14:textId="77777777" w:rsidR="00005B05" w:rsidRDefault="00005B05" w:rsidP="00005B05">
      <w:pPr>
        <w:rPr>
          <w:rFonts w:cstheme="minorHAnsi"/>
          <w:b/>
          <w:bCs/>
          <w:u w:val="single"/>
        </w:rPr>
      </w:pPr>
    </w:p>
    <w:p w14:paraId="0CABEAEF" w14:textId="3A609A28" w:rsidR="00786886" w:rsidRDefault="00786886" w:rsidP="00005B05">
      <w:pPr>
        <w:rPr>
          <w:rFonts w:cstheme="minorHAnsi"/>
          <w:b/>
          <w:bCs/>
          <w:u w:val="single"/>
        </w:rPr>
      </w:pPr>
      <w:r>
        <w:rPr>
          <w:rFonts w:cstheme="minorHAnsi"/>
          <w:b/>
          <w:bCs/>
          <w:szCs w:val="22"/>
        </w:rPr>
        <w:t>Peak Demand Reduction &amp; Annual Energy Savings by Groups</w:t>
      </w:r>
    </w:p>
    <w:tbl>
      <w:tblPr>
        <w:tblStyle w:val="TableGrid1"/>
        <w:tblW w:w="5000" w:type="pct"/>
        <w:tblLook w:val="04A0" w:firstRow="1" w:lastRow="0" w:firstColumn="1" w:lastColumn="0" w:noHBand="0" w:noVBand="1"/>
      </w:tblPr>
      <w:tblGrid>
        <w:gridCol w:w="1072"/>
        <w:gridCol w:w="1200"/>
        <w:gridCol w:w="1381"/>
        <w:gridCol w:w="1382"/>
        <w:gridCol w:w="1088"/>
        <w:gridCol w:w="1049"/>
        <w:gridCol w:w="1064"/>
        <w:gridCol w:w="1114"/>
      </w:tblGrid>
      <w:tr w:rsidR="00786886" w14:paraId="64068D47"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F8D43" w14:textId="5DDCCBA7" w:rsidR="00786886" w:rsidRPr="00F56A7F" w:rsidRDefault="00786886" w:rsidP="00786886">
            <w:pPr>
              <w:pStyle w:val="Reminders"/>
              <w:tabs>
                <w:tab w:val="num" w:pos="360"/>
              </w:tabs>
              <w:spacing w:before="0" w:after="0"/>
              <w:rPr>
                <w:rFonts w:asciiTheme="minorHAnsi" w:hAnsiTheme="minorHAnsi" w:cs="Arial"/>
                <w:b/>
                <w:i w:val="0"/>
                <w:color w:val="auto"/>
                <w:szCs w:val="20"/>
              </w:rPr>
            </w:pPr>
            <w:r w:rsidRPr="00F56A7F">
              <w:rPr>
                <w:rFonts w:asciiTheme="minorHAnsi" w:hAnsiTheme="minorHAnsi" w:cstheme="minorHAnsi"/>
                <w:b/>
                <w:bCs/>
                <w:i w:val="0"/>
                <w:color w:val="auto"/>
                <w:szCs w:val="20"/>
                <w:lang w:eastAsia="ja-JP"/>
              </w:rPr>
              <w:t>Solution Code</w:t>
            </w:r>
          </w:p>
        </w:tc>
        <w:tc>
          <w:tcPr>
            <w:tcW w:w="63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97CB88" w14:textId="7A7D9B3C" w:rsidR="00786886" w:rsidRPr="00F56A7F" w:rsidRDefault="00786886" w:rsidP="00786886">
            <w:pPr>
              <w:pStyle w:val="Reminders"/>
              <w:tabs>
                <w:tab w:val="num" w:pos="360"/>
              </w:tabs>
              <w:spacing w:before="0" w:after="0"/>
              <w:rPr>
                <w:rFonts w:asciiTheme="minorHAnsi" w:hAnsiTheme="minorHAnsi" w:cstheme="minorHAnsi"/>
                <w:b/>
                <w:i w:val="0"/>
                <w:color w:val="auto"/>
                <w:szCs w:val="20"/>
              </w:rPr>
            </w:pPr>
            <w:r w:rsidRPr="00F56A7F">
              <w:rPr>
                <w:rFonts w:asciiTheme="minorHAnsi" w:hAnsiTheme="minorHAnsi" w:cstheme="minorHAnsi"/>
                <w:b/>
                <w:bCs/>
                <w:i w:val="0"/>
                <w:color w:val="auto"/>
                <w:szCs w:val="20"/>
                <w:lang w:eastAsia="ja-JP"/>
              </w:rPr>
              <w:t>Motor Efficiency %</w:t>
            </w:r>
          </w:p>
        </w:tc>
        <w:tc>
          <w:tcPr>
            <w:tcW w:w="74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B537AA" w14:textId="3FB93745" w:rsidR="00786886" w:rsidRPr="00F56A7F" w:rsidRDefault="00786886" w:rsidP="00786886">
            <w:pPr>
              <w:pStyle w:val="Reminders"/>
              <w:tabs>
                <w:tab w:val="num" w:pos="360"/>
              </w:tabs>
              <w:spacing w:before="0" w:after="0"/>
              <w:rPr>
                <w:rFonts w:asciiTheme="minorHAnsi" w:hAnsiTheme="minorHAnsi" w:cstheme="minorHAnsi"/>
                <w:b/>
                <w:i w:val="0"/>
                <w:color w:val="auto"/>
                <w:szCs w:val="20"/>
              </w:rPr>
            </w:pPr>
            <w:r w:rsidRPr="00F56A7F">
              <w:rPr>
                <w:rFonts w:asciiTheme="minorHAnsi" w:hAnsiTheme="minorHAnsi" w:cstheme="minorHAnsi"/>
                <w:b/>
                <w:bCs/>
                <w:i w:val="0"/>
                <w:color w:val="auto"/>
                <w:szCs w:val="20"/>
                <w:lang w:eastAsia="ja-JP"/>
              </w:rPr>
              <w:t>Baseline Annual Energy Consumption [kWh/HP]</w:t>
            </w:r>
          </w:p>
        </w:tc>
        <w:tc>
          <w:tcPr>
            <w:tcW w:w="74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32693F9" w14:textId="3F8A3040" w:rsidR="00786886" w:rsidRPr="00F56A7F" w:rsidRDefault="00786886" w:rsidP="00786886">
            <w:pPr>
              <w:pStyle w:val="Reminders"/>
              <w:tabs>
                <w:tab w:val="num" w:pos="360"/>
              </w:tabs>
              <w:spacing w:before="0" w:after="0"/>
              <w:rPr>
                <w:rFonts w:asciiTheme="minorHAnsi" w:hAnsiTheme="minorHAnsi" w:cstheme="minorHAnsi"/>
                <w:b/>
                <w:i w:val="0"/>
                <w:color w:val="auto"/>
                <w:szCs w:val="20"/>
              </w:rPr>
            </w:pPr>
            <w:r w:rsidRPr="00F56A7F">
              <w:rPr>
                <w:rFonts w:asciiTheme="minorHAnsi" w:hAnsiTheme="minorHAnsi" w:cstheme="minorHAnsi"/>
                <w:b/>
                <w:bCs/>
                <w:i w:val="0"/>
                <w:color w:val="auto"/>
                <w:szCs w:val="20"/>
                <w:lang w:eastAsia="ja-JP"/>
              </w:rPr>
              <w:t>Measure Annual Energy Consumption [kWh/HP]</w:t>
            </w:r>
          </w:p>
        </w:tc>
        <w:tc>
          <w:tcPr>
            <w:tcW w:w="58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F8D9BD" w14:textId="3369ED74" w:rsidR="00786886" w:rsidRPr="00F56A7F" w:rsidRDefault="00786886" w:rsidP="00786886">
            <w:pPr>
              <w:pStyle w:val="Reminders"/>
              <w:tabs>
                <w:tab w:val="num" w:pos="360"/>
              </w:tabs>
              <w:spacing w:before="0" w:after="0"/>
              <w:rPr>
                <w:rFonts w:asciiTheme="minorHAnsi" w:hAnsiTheme="minorHAnsi" w:cstheme="minorHAnsi"/>
                <w:b/>
                <w:i w:val="0"/>
                <w:color w:val="auto"/>
                <w:szCs w:val="20"/>
              </w:rPr>
            </w:pPr>
            <w:r w:rsidRPr="00F56A7F">
              <w:rPr>
                <w:rFonts w:asciiTheme="minorHAnsi" w:hAnsiTheme="minorHAnsi" w:cstheme="minorHAnsi"/>
                <w:b/>
                <w:bCs/>
                <w:i w:val="0"/>
                <w:color w:val="auto"/>
                <w:szCs w:val="20"/>
                <w:lang w:eastAsia="ja-JP"/>
              </w:rPr>
              <w:t>Annual Energy Savings [kWh/HP]</w:t>
            </w:r>
          </w:p>
        </w:tc>
        <w:tc>
          <w:tcPr>
            <w:tcW w:w="56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ABBCEC3" w14:textId="01C74BB1" w:rsidR="00786886" w:rsidRPr="00F56A7F" w:rsidRDefault="00786886" w:rsidP="00786886">
            <w:pPr>
              <w:pStyle w:val="Reminders"/>
              <w:tabs>
                <w:tab w:val="num" w:pos="360"/>
              </w:tabs>
              <w:spacing w:before="0" w:after="0"/>
              <w:rPr>
                <w:rFonts w:asciiTheme="minorHAnsi" w:hAnsiTheme="minorHAnsi" w:cstheme="minorHAnsi"/>
                <w:b/>
                <w:i w:val="0"/>
                <w:color w:val="auto"/>
                <w:szCs w:val="20"/>
              </w:rPr>
            </w:pPr>
            <w:r w:rsidRPr="00F56A7F">
              <w:rPr>
                <w:rFonts w:asciiTheme="minorHAnsi" w:hAnsiTheme="minorHAnsi" w:cs="Arial"/>
                <w:b/>
                <w:i w:val="0"/>
                <w:color w:val="auto"/>
                <w:szCs w:val="20"/>
              </w:rPr>
              <w:t xml:space="preserve">Baseline Power Demand </w:t>
            </w:r>
            <w:r w:rsidRPr="00F56A7F">
              <w:rPr>
                <w:rFonts w:asciiTheme="minorHAnsi" w:hAnsiTheme="minorHAnsi" w:cstheme="minorHAnsi"/>
                <w:b/>
                <w:bCs/>
                <w:i w:val="0"/>
                <w:color w:val="auto"/>
                <w:szCs w:val="20"/>
                <w:lang w:eastAsia="ja-JP"/>
              </w:rPr>
              <w:t>[kW/HP]</w:t>
            </w:r>
          </w:p>
        </w:tc>
        <w:tc>
          <w:tcPr>
            <w:tcW w:w="57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6CA1B9" w14:textId="55AF82E4" w:rsidR="00786886" w:rsidRPr="00F56A7F" w:rsidRDefault="00786886" w:rsidP="00786886">
            <w:pPr>
              <w:pStyle w:val="Reminders"/>
              <w:tabs>
                <w:tab w:val="num" w:pos="360"/>
              </w:tabs>
              <w:spacing w:before="0" w:after="0"/>
              <w:rPr>
                <w:rFonts w:asciiTheme="minorHAnsi" w:hAnsiTheme="minorHAnsi" w:cstheme="minorHAnsi"/>
                <w:b/>
                <w:i w:val="0"/>
                <w:color w:val="auto"/>
                <w:szCs w:val="20"/>
              </w:rPr>
            </w:pPr>
            <w:r w:rsidRPr="00F56A7F">
              <w:rPr>
                <w:rFonts w:asciiTheme="minorHAnsi" w:hAnsiTheme="minorHAnsi" w:cs="Arial"/>
                <w:b/>
                <w:i w:val="0"/>
                <w:color w:val="auto"/>
                <w:szCs w:val="20"/>
              </w:rPr>
              <w:t xml:space="preserve">Measure Power Demand  </w:t>
            </w:r>
            <w:r w:rsidRPr="00F56A7F">
              <w:rPr>
                <w:rFonts w:asciiTheme="minorHAnsi" w:hAnsiTheme="minorHAnsi" w:cstheme="minorHAnsi"/>
                <w:b/>
                <w:bCs/>
                <w:i w:val="0"/>
                <w:color w:val="auto"/>
                <w:szCs w:val="20"/>
                <w:lang w:eastAsia="ja-JP"/>
              </w:rPr>
              <w:t>[kW/HP]</w:t>
            </w:r>
          </w:p>
        </w:tc>
        <w:tc>
          <w:tcPr>
            <w:tcW w:w="5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F4B3A40" w14:textId="493D4A82" w:rsidR="00786886" w:rsidRPr="00F56A7F" w:rsidRDefault="00786886" w:rsidP="00786886">
            <w:pPr>
              <w:pStyle w:val="Reminders"/>
              <w:tabs>
                <w:tab w:val="num" w:pos="360"/>
              </w:tabs>
              <w:spacing w:before="0" w:after="0"/>
              <w:rPr>
                <w:rFonts w:asciiTheme="minorHAnsi" w:hAnsiTheme="minorHAnsi" w:cstheme="minorHAnsi"/>
                <w:b/>
                <w:i w:val="0"/>
                <w:color w:val="auto"/>
                <w:szCs w:val="20"/>
              </w:rPr>
            </w:pPr>
            <w:r w:rsidRPr="00F56A7F">
              <w:rPr>
                <w:rFonts w:asciiTheme="minorHAnsi" w:hAnsiTheme="minorHAnsi" w:cs="Arial"/>
                <w:b/>
                <w:i w:val="0"/>
                <w:color w:val="auto"/>
                <w:szCs w:val="20"/>
              </w:rPr>
              <w:t>Peak Demand Reduction</w:t>
            </w:r>
            <w:r w:rsidRPr="00F56A7F">
              <w:rPr>
                <w:rFonts w:asciiTheme="minorHAnsi" w:hAnsiTheme="minorHAnsi" w:cstheme="minorHAnsi"/>
                <w:b/>
                <w:bCs/>
                <w:i w:val="0"/>
                <w:color w:val="auto"/>
                <w:szCs w:val="20"/>
                <w:lang w:eastAsia="ja-JP"/>
              </w:rPr>
              <w:t xml:space="preserve"> [kW/HP]</w:t>
            </w:r>
          </w:p>
        </w:tc>
      </w:tr>
      <w:tr w:rsidR="00786886" w14:paraId="41375EA0"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6A66C970" w14:textId="4F603A5D"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AC-29603</w:t>
            </w:r>
          </w:p>
        </w:tc>
        <w:tc>
          <w:tcPr>
            <w:tcW w:w="633" w:type="pct"/>
            <w:tcBorders>
              <w:top w:val="single" w:sz="4" w:space="0" w:color="auto"/>
              <w:left w:val="single" w:sz="4" w:space="0" w:color="auto"/>
              <w:bottom w:val="single" w:sz="4" w:space="0" w:color="auto"/>
              <w:right w:val="single" w:sz="4" w:space="0" w:color="auto"/>
            </w:tcBorders>
            <w:vAlign w:val="bottom"/>
          </w:tcPr>
          <w:p w14:paraId="695C5903" w14:textId="39ABD328" w:rsidR="00786886" w:rsidRPr="00786886" w:rsidRDefault="00786886" w:rsidP="00786886">
            <w:pPr>
              <w:rPr>
                <w:szCs w:val="20"/>
              </w:rPr>
            </w:pPr>
            <w:r w:rsidRPr="00786886">
              <w:rPr>
                <w:rFonts w:cs="Arial"/>
                <w:szCs w:val="20"/>
              </w:rPr>
              <w:t>91.7%</w:t>
            </w:r>
          </w:p>
        </w:tc>
        <w:tc>
          <w:tcPr>
            <w:tcW w:w="740" w:type="pct"/>
            <w:tcBorders>
              <w:top w:val="single" w:sz="4" w:space="0" w:color="auto"/>
              <w:left w:val="single" w:sz="4" w:space="0" w:color="auto"/>
              <w:bottom w:val="single" w:sz="4" w:space="0" w:color="auto"/>
              <w:right w:val="single" w:sz="4" w:space="0" w:color="auto"/>
            </w:tcBorders>
            <w:vAlign w:val="bottom"/>
          </w:tcPr>
          <w:p w14:paraId="4C3763F1" w14:textId="0FD0896A" w:rsidR="00786886" w:rsidRPr="00786886" w:rsidRDefault="00786886" w:rsidP="00786886">
            <w:pPr>
              <w:rPr>
                <w:szCs w:val="20"/>
              </w:rPr>
            </w:pPr>
            <w:r w:rsidRPr="00786886">
              <w:rPr>
                <w:rFonts w:cs="Arial"/>
                <w:szCs w:val="20"/>
              </w:rPr>
              <w:t>2741.24</w:t>
            </w:r>
          </w:p>
        </w:tc>
        <w:tc>
          <w:tcPr>
            <w:tcW w:w="740" w:type="pct"/>
            <w:tcBorders>
              <w:top w:val="single" w:sz="4" w:space="0" w:color="auto"/>
              <w:left w:val="single" w:sz="4" w:space="0" w:color="auto"/>
              <w:bottom w:val="single" w:sz="4" w:space="0" w:color="auto"/>
              <w:right w:val="single" w:sz="4" w:space="0" w:color="auto"/>
            </w:tcBorders>
            <w:vAlign w:val="bottom"/>
          </w:tcPr>
          <w:p w14:paraId="5E5B2DEB" w14:textId="4E345FDA" w:rsidR="00786886" w:rsidRPr="00786886" w:rsidRDefault="00786886" w:rsidP="00786886">
            <w:pPr>
              <w:rPr>
                <w:szCs w:val="20"/>
              </w:rPr>
            </w:pPr>
            <w:r w:rsidRPr="00786886">
              <w:rPr>
                <w:rFonts w:cs="Arial"/>
                <w:szCs w:val="20"/>
              </w:rPr>
              <w:t>1014.56</w:t>
            </w:r>
          </w:p>
        </w:tc>
        <w:tc>
          <w:tcPr>
            <w:tcW w:w="583" w:type="pct"/>
            <w:tcBorders>
              <w:top w:val="single" w:sz="4" w:space="0" w:color="auto"/>
              <w:left w:val="single" w:sz="4" w:space="0" w:color="auto"/>
              <w:bottom w:val="single" w:sz="4" w:space="0" w:color="auto"/>
              <w:right w:val="single" w:sz="4" w:space="0" w:color="auto"/>
            </w:tcBorders>
            <w:vAlign w:val="bottom"/>
          </w:tcPr>
          <w:p w14:paraId="707F9C56" w14:textId="4A4E1ED0" w:rsidR="00786886" w:rsidRPr="00786886" w:rsidRDefault="00786886" w:rsidP="00786886">
            <w:pPr>
              <w:rPr>
                <w:szCs w:val="20"/>
              </w:rPr>
            </w:pPr>
            <w:r w:rsidRPr="00786886">
              <w:rPr>
                <w:rFonts w:cs="Arial"/>
                <w:szCs w:val="20"/>
              </w:rPr>
              <w:t>1726.68</w:t>
            </w:r>
          </w:p>
        </w:tc>
        <w:tc>
          <w:tcPr>
            <w:tcW w:w="562" w:type="pct"/>
            <w:tcBorders>
              <w:top w:val="single" w:sz="4" w:space="0" w:color="auto"/>
              <w:left w:val="single" w:sz="4" w:space="0" w:color="auto"/>
              <w:bottom w:val="single" w:sz="4" w:space="0" w:color="auto"/>
              <w:right w:val="single" w:sz="4" w:space="0" w:color="auto"/>
            </w:tcBorders>
            <w:vAlign w:val="bottom"/>
          </w:tcPr>
          <w:p w14:paraId="4FB460BA" w14:textId="3200EBA1" w:rsidR="00786886" w:rsidRPr="00786886" w:rsidRDefault="00786886" w:rsidP="00786886">
            <w:pPr>
              <w:rPr>
                <w:szCs w:val="20"/>
              </w:rPr>
            </w:pPr>
            <w:r w:rsidRPr="00786886">
              <w:rPr>
                <w:rFonts w:cs="Arial"/>
                <w:szCs w:val="20"/>
              </w:rPr>
              <w:t>0.73217</w:t>
            </w:r>
          </w:p>
        </w:tc>
        <w:tc>
          <w:tcPr>
            <w:tcW w:w="570" w:type="pct"/>
            <w:tcBorders>
              <w:top w:val="single" w:sz="4" w:space="0" w:color="auto"/>
              <w:left w:val="single" w:sz="4" w:space="0" w:color="auto"/>
              <w:bottom w:val="single" w:sz="4" w:space="0" w:color="auto"/>
              <w:right w:val="single" w:sz="4" w:space="0" w:color="auto"/>
            </w:tcBorders>
            <w:vAlign w:val="bottom"/>
          </w:tcPr>
          <w:p w14:paraId="73BCCE6B" w14:textId="685C3FB3" w:rsidR="00786886" w:rsidRPr="00786886" w:rsidRDefault="00786886" w:rsidP="00786886">
            <w:pPr>
              <w:rPr>
                <w:szCs w:val="20"/>
              </w:rPr>
            </w:pPr>
            <w:r w:rsidRPr="00786886">
              <w:rPr>
                <w:rFonts w:cs="Arial"/>
                <w:szCs w:val="20"/>
              </w:rPr>
              <w:t>0.02173</w:t>
            </w:r>
          </w:p>
        </w:tc>
        <w:tc>
          <w:tcPr>
            <w:tcW w:w="597" w:type="pct"/>
            <w:tcBorders>
              <w:top w:val="single" w:sz="4" w:space="0" w:color="auto"/>
              <w:left w:val="single" w:sz="4" w:space="0" w:color="auto"/>
              <w:bottom w:val="single" w:sz="4" w:space="0" w:color="auto"/>
              <w:right w:val="single" w:sz="4" w:space="0" w:color="auto"/>
            </w:tcBorders>
            <w:vAlign w:val="bottom"/>
          </w:tcPr>
          <w:p w14:paraId="044AB611" w14:textId="3604A96B" w:rsidR="00786886" w:rsidRPr="00786886" w:rsidRDefault="00786886" w:rsidP="00786886">
            <w:pPr>
              <w:rPr>
                <w:szCs w:val="20"/>
              </w:rPr>
            </w:pPr>
            <w:r w:rsidRPr="00786886">
              <w:rPr>
                <w:rFonts w:cs="Arial"/>
                <w:szCs w:val="20"/>
              </w:rPr>
              <w:t>0.71044</w:t>
            </w:r>
          </w:p>
        </w:tc>
      </w:tr>
      <w:tr w:rsidR="00786886" w14:paraId="0CF19A80"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0435FFAA" w14:textId="6BE43D38" w:rsidR="00786886" w:rsidRPr="00786886" w:rsidRDefault="00786886" w:rsidP="00786886">
            <w:pPr>
              <w:pStyle w:val="Reminders"/>
              <w:tabs>
                <w:tab w:val="num" w:pos="360"/>
              </w:tabs>
              <w:spacing w:before="0" w:after="0"/>
              <w:rPr>
                <w:rFonts w:asciiTheme="minorHAnsi" w:hAnsiTheme="minorHAnsi" w:cstheme="minorHAnsi"/>
                <w:i w:val="0"/>
                <w:color w:val="auto"/>
                <w:szCs w:val="20"/>
              </w:rPr>
            </w:pPr>
            <w:r w:rsidRPr="00786886">
              <w:rPr>
                <w:rFonts w:asciiTheme="minorHAnsi" w:hAnsiTheme="minorHAnsi" w:cs="Arial"/>
                <w:i w:val="0"/>
                <w:color w:val="auto"/>
                <w:szCs w:val="20"/>
              </w:rPr>
              <w:t>AC-30912</w:t>
            </w:r>
          </w:p>
        </w:tc>
        <w:tc>
          <w:tcPr>
            <w:tcW w:w="633" w:type="pct"/>
            <w:tcBorders>
              <w:top w:val="single" w:sz="4" w:space="0" w:color="auto"/>
              <w:left w:val="single" w:sz="4" w:space="0" w:color="auto"/>
              <w:bottom w:val="single" w:sz="4" w:space="0" w:color="auto"/>
              <w:right w:val="single" w:sz="4" w:space="0" w:color="auto"/>
            </w:tcBorders>
            <w:vAlign w:val="bottom"/>
          </w:tcPr>
          <w:p w14:paraId="37221205" w14:textId="2E0D74E5" w:rsidR="00786886" w:rsidRPr="00786886" w:rsidRDefault="00786886" w:rsidP="00786886">
            <w:pPr>
              <w:rPr>
                <w:szCs w:val="20"/>
              </w:rPr>
            </w:pPr>
            <w:r w:rsidRPr="00786886">
              <w:rPr>
                <w:rFonts w:cs="Arial"/>
                <w:szCs w:val="20"/>
              </w:rPr>
              <w:t>93.6%</w:t>
            </w:r>
          </w:p>
        </w:tc>
        <w:tc>
          <w:tcPr>
            <w:tcW w:w="740" w:type="pct"/>
            <w:tcBorders>
              <w:top w:val="single" w:sz="4" w:space="0" w:color="auto"/>
              <w:left w:val="single" w:sz="4" w:space="0" w:color="auto"/>
              <w:bottom w:val="single" w:sz="4" w:space="0" w:color="auto"/>
              <w:right w:val="single" w:sz="4" w:space="0" w:color="auto"/>
            </w:tcBorders>
            <w:vAlign w:val="bottom"/>
          </w:tcPr>
          <w:p w14:paraId="57CD3363" w14:textId="554A503A" w:rsidR="00786886" w:rsidRPr="00786886" w:rsidRDefault="00786886" w:rsidP="00786886">
            <w:pPr>
              <w:rPr>
                <w:szCs w:val="20"/>
              </w:rPr>
            </w:pPr>
            <w:r w:rsidRPr="00786886">
              <w:rPr>
                <w:rFonts w:cs="Arial"/>
                <w:szCs w:val="20"/>
              </w:rPr>
              <w:t>2686.82</w:t>
            </w:r>
          </w:p>
        </w:tc>
        <w:tc>
          <w:tcPr>
            <w:tcW w:w="740" w:type="pct"/>
            <w:tcBorders>
              <w:top w:val="single" w:sz="4" w:space="0" w:color="auto"/>
              <w:left w:val="single" w:sz="4" w:space="0" w:color="auto"/>
              <w:bottom w:val="single" w:sz="4" w:space="0" w:color="auto"/>
              <w:right w:val="single" w:sz="4" w:space="0" w:color="auto"/>
            </w:tcBorders>
            <w:vAlign w:val="bottom"/>
          </w:tcPr>
          <w:p w14:paraId="1AA63FD7" w14:textId="1EF4B583" w:rsidR="00786886" w:rsidRPr="00786886" w:rsidRDefault="00786886" w:rsidP="00786886">
            <w:pPr>
              <w:rPr>
                <w:szCs w:val="20"/>
              </w:rPr>
            </w:pPr>
            <w:r w:rsidRPr="00786886">
              <w:rPr>
                <w:rFonts w:cs="Arial"/>
                <w:szCs w:val="20"/>
              </w:rPr>
              <w:t>985.12</w:t>
            </w:r>
          </w:p>
        </w:tc>
        <w:tc>
          <w:tcPr>
            <w:tcW w:w="583" w:type="pct"/>
            <w:tcBorders>
              <w:top w:val="single" w:sz="4" w:space="0" w:color="auto"/>
              <w:left w:val="single" w:sz="4" w:space="0" w:color="auto"/>
              <w:bottom w:val="single" w:sz="4" w:space="0" w:color="auto"/>
              <w:right w:val="single" w:sz="4" w:space="0" w:color="auto"/>
            </w:tcBorders>
            <w:vAlign w:val="bottom"/>
          </w:tcPr>
          <w:p w14:paraId="38DFC23C" w14:textId="2CE42068" w:rsidR="00786886" w:rsidRPr="00786886" w:rsidRDefault="00786886" w:rsidP="00786886">
            <w:pPr>
              <w:rPr>
                <w:szCs w:val="20"/>
              </w:rPr>
            </w:pPr>
            <w:r w:rsidRPr="00786886">
              <w:rPr>
                <w:rFonts w:cs="Arial"/>
                <w:szCs w:val="20"/>
              </w:rPr>
              <w:t>1701.71</w:t>
            </w:r>
          </w:p>
        </w:tc>
        <w:tc>
          <w:tcPr>
            <w:tcW w:w="562" w:type="pct"/>
            <w:tcBorders>
              <w:top w:val="single" w:sz="4" w:space="0" w:color="auto"/>
              <w:left w:val="single" w:sz="4" w:space="0" w:color="auto"/>
              <w:bottom w:val="single" w:sz="4" w:space="0" w:color="auto"/>
              <w:right w:val="single" w:sz="4" w:space="0" w:color="auto"/>
            </w:tcBorders>
            <w:vAlign w:val="bottom"/>
          </w:tcPr>
          <w:p w14:paraId="633C2A0F" w14:textId="46BC0A00" w:rsidR="00786886" w:rsidRPr="00786886" w:rsidRDefault="00786886" w:rsidP="00786886">
            <w:pPr>
              <w:rPr>
                <w:szCs w:val="20"/>
              </w:rPr>
            </w:pPr>
            <w:r w:rsidRPr="00786886">
              <w:rPr>
                <w:rFonts w:cs="Arial"/>
                <w:szCs w:val="20"/>
              </w:rPr>
              <w:t>0.71763</w:t>
            </w:r>
          </w:p>
        </w:tc>
        <w:tc>
          <w:tcPr>
            <w:tcW w:w="570" w:type="pct"/>
            <w:tcBorders>
              <w:top w:val="single" w:sz="4" w:space="0" w:color="auto"/>
              <w:left w:val="single" w:sz="4" w:space="0" w:color="auto"/>
              <w:bottom w:val="single" w:sz="4" w:space="0" w:color="auto"/>
              <w:right w:val="single" w:sz="4" w:space="0" w:color="auto"/>
            </w:tcBorders>
            <w:vAlign w:val="bottom"/>
          </w:tcPr>
          <w:p w14:paraId="354EFB61" w14:textId="36D88222" w:rsidR="00786886" w:rsidRPr="00786886" w:rsidRDefault="00786886" w:rsidP="00786886">
            <w:pPr>
              <w:rPr>
                <w:szCs w:val="20"/>
              </w:rPr>
            </w:pPr>
            <w:r w:rsidRPr="00786886">
              <w:rPr>
                <w:rFonts w:cs="Arial"/>
                <w:szCs w:val="20"/>
              </w:rPr>
              <w:t>0.02110</w:t>
            </w:r>
          </w:p>
        </w:tc>
        <w:tc>
          <w:tcPr>
            <w:tcW w:w="597" w:type="pct"/>
            <w:tcBorders>
              <w:top w:val="single" w:sz="4" w:space="0" w:color="auto"/>
              <w:left w:val="single" w:sz="4" w:space="0" w:color="auto"/>
              <w:bottom w:val="single" w:sz="4" w:space="0" w:color="auto"/>
              <w:right w:val="single" w:sz="4" w:space="0" w:color="auto"/>
            </w:tcBorders>
            <w:vAlign w:val="bottom"/>
          </w:tcPr>
          <w:p w14:paraId="269DC093" w14:textId="2B052DEA" w:rsidR="00786886" w:rsidRPr="00786886" w:rsidRDefault="00786886" w:rsidP="00786886">
            <w:pPr>
              <w:rPr>
                <w:szCs w:val="20"/>
              </w:rPr>
            </w:pPr>
            <w:r w:rsidRPr="00786886">
              <w:rPr>
                <w:rFonts w:cs="Arial"/>
                <w:szCs w:val="20"/>
              </w:rPr>
              <w:t>0.69653</w:t>
            </w:r>
          </w:p>
        </w:tc>
      </w:tr>
      <w:tr w:rsidR="00786886" w14:paraId="02239F91" w14:textId="77777777" w:rsidTr="00786886">
        <w:trPr>
          <w:trHeight w:val="20"/>
        </w:trPr>
        <w:tc>
          <w:tcPr>
            <w:tcW w:w="575" w:type="pct"/>
            <w:tcBorders>
              <w:top w:val="single" w:sz="4" w:space="0" w:color="auto"/>
              <w:left w:val="single" w:sz="4" w:space="0" w:color="auto"/>
              <w:bottom w:val="single" w:sz="4" w:space="0" w:color="auto"/>
              <w:right w:val="single" w:sz="4" w:space="0" w:color="auto"/>
            </w:tcBorders>
            <w:vAlign w:val="bottom"/>
          </w:tcPr>
          <w:p w14:paraId="2BC0E4D6" w14:textId="00BF4281" w:rsidR="00786886" w:rsidRPr="00786886" w:rsidRDefault="00786886" w:rsidP="00786886">
            <w:pPr>
              <w:pStyle w:val="Reminders"/>
              <w:tabs>
                <w:tab w:val="num" w:pos="360"/>
              </w:tabs>
              <w:spacing w:before="0" w:after="0"/>
              <w:rPr>
                <w:rFonts w:asciiTheme="minorHAnsi" w:hAnsiTheme="minorHAnsi" w:cs="Arial"/>
                <w:i w:val="0"/>
                <w:color w:val="auto"/>
                <w:szCs w:val="20"/>
              </w:rPr>
            </w:pPr>
            <w:r w:rsidRPr="00786886">
              <w:rPr>
                <w:rFonts w:asciiTheme="minorHAnsi" w:hAnsiTheme="minorHAnsi" w:cs="Arial"/>
                <w:i w:val="0"/>
                <w:color w:val="auto"/>
                <w:szCs w:val="20"/>
              </w:rPr>
              <w:t>AC-45381</w:t>
            </w:r>
          </w:p>
        </w:tc>
        <w:tc>
          <w:tcPr>
            <w:tcW w:w="633" w:type="pct"/>
            <w:tcBorders>
              <w:top w:val="single" w:sz="4" w:space="0" w:color="auto"/>
              <w:left w:val="single" w:sz="4" w:space="0" w:color="auto"/>
              <w:bottom w:val="single" w:sz="4" w:space="0" w:color="auto"/>
              <w:right w:val="single" w:sz="4" w:space="0" w:color="auto"/>
            </w:tcBorders>
            <w:vAlign w:val="bottom"/>
          </w:tcPr>
          <w:p w14:paraId="534C9066" w14:textId="4466EFD5" w:rsidR="00786886" w:rsidRPr="00786886" w:rsidRDefault="00786886" w:rsidP="00786886">
            <w:pPr>
              <w:rPr>
                <w:szCs w:val="20"/>
              </w:rPr>
            </w:pPr>
            <w:r w:rsidRPr="00786886">
              <w:rPr>
                <w:rFonts w:cs="Arial"/>
                <w:szCs w:val="20"/>
              </w:rPr>
              <w:t>95.1%</w:t>
            </w:r>
          </w:p>
        </w:tc>
        <w:tc>
          <w:tcPr>
            <w:tcW w:w="740" w:type="pct"/>
            <w:tcBorders>
              <w:top w:val="single" w:sz="4" w:space="0" w:color="auto"/>
              <w:left w:val="single" w:sz="4" w:space="0" w:color="auto"/>
              <w:bottom w:val="single" w:sz="4" w:space="0" w:color="auto"/>
              <w:right w:val="single" w:sz="4" w:space="0" w:color="auto"/>
            </w:tcBorders>
            <w:vAlign w:val="bottom"/>
          </w:tcPr>
          <w:p w14:paraId="1067BB6D" w14:textId="3C0B9539" w:rsidR="00786886" w:rsidRPr="00786886" w:rsidRDefault="00786886" w:rsidP="00786886">
            <w:pPr>
              <w:rPr>
                <w:szCs w:val="20"/>
              </w:rPr>
            </w:pPr>
            <w:r w:rsidRPr="00786886">
              <w:rPr>
                <w:rFonts w:cs="Arial"/>
                <w:szCs w:val="20"/>
              </w:rPr>
              <w:t>2643.98</w:t>
            </w:r>
          </w:p>
        </w:tc>
        <w:tc>
          <w:tcPr>
            <w:tcW w:w="740" w:type="pct"/>
            <w:tcBorders>
              <w:top w:val="single" w:sz="4" w:space="0" w:color="auto"/>
              <w:left w:val="single" w:sz="4" w:space="0" w:color="auto"/>
              <w:bottom w:val="single" w:sz="4" w:space="0" w:color="auto"/>
              <w:right w:val="single" w:sz="4" w:space="0" w:color="auto"/>
            </w:tcBorders>
            <w:vAlign w:val="bottom"/>
          </w:tcPr>
          <w:p w14:paraId="4ECB8286" w14:textId="23687EA8" w:rsidR="00786886" w:rsidRPr="00786886" w:rsidRDefault="00786886" w:rsidP="00786886">
            <w:pPr>
              <w:rPr>
                <w:szCs w:val="20"/>
              </w:rPr>
            </w:pPr>
            <w:r w:rsidRPr="00786886">
              <w:rPr>
                <w:rFonts w:cs="Arial"/>
                <w:szCs w:val="20"/>
              </w:rPr>
              <w:t>964.16</w:t>
            </w:r>
          </w:p>
        </w:tc>
        <w:tc>
          <w:tcPr>
            <w:tcW w:w="583" w:type="pct"/>
            <w:tcBorders>
              <w:top w:val="single" w:sz="4" w:space="0" w:color="auto"/>
              <w:left w:val="single" w:sz="4" w:space="0" w:color="auto"/>
              <w:bottom w:val="single" w:sz="4" w:space="0" w:color="auto"/>
              <w:right w:val="single" w:sz="4" w:space="0" w:color="auto"/>
            </w:tcBorders>
            <w:vAlign w:val="bottom"/>
          </w:tcPr>
          <w:p w14:paraId="46805C0D" w14:textId="7ACFA96D" w:rsidR="00786886" w:rsidRPr="00786886" w:rsidRDefault="00786886" w:rsidP="00786886">
            <w:pPr>
              <w:rPr>
                <w:szCs w:val="20"/>
              </w:rPr>
            </w:pPr>
            <w:r w:rsidRPr="00786886">
              <w:rPr>
                <w:rFonts w:cs="Arial"/>
                <w:szCs w:val="20"/>
              </w:rPr>
              <w:t>1679.82</w:t>
            </w:r>
          </w:p>
        </w:tc>
        <w:tc>
          <w:tcPr>
            <w:tcW w:w="562" w:type="pct"/>
            <w:tcBorders>
              <w:top w:val="single" w:sz="4" w:space="0" w:color="auto"/>
              <w:left w:val="single" w:sz="4" w:space="0" w:color="auto"/>
              <w:bottom w:val="single" w:sz="4" w:space="0" w:color="auto"/>
              <w:right w:val="single" w:sz="4" w:space="0" w:color="auto"/>
            </w:tcBorders>
            <w:vAlign w:val="bottom"/>
          </w:tcPr>
          <w:p w14:paraId="588EB74B" w14:textId="0BA3B5DC" w:rsidR="00786886" w:rsidRPr="00786886" w:rsidRDefault="00786886" w:rsidP="00786886">
            <w:pPr>
              <w:rPr>
                <w:szCs w:val="20"/>
              </w:rPr>
            </w:pPr>
            <w:r w:rsidRPr="00786886">
              <w:rPr>
                <w:rFonts w:cs="Arial"/>
                <w:szCs w:val="20"/>
              </w:rPr>
              <w:t>0.70619</w:t>
            </w:r>
          </w:p>
        </w:tc>
        <w:tc>
          <w:tcPr>
            <w:tcW w:w="570" w:type="pct"/>
            <w:tcBorders>
              <w:top w:val="single" w:sz="4" w:space="0" w:color="auto"/>
              <w:left w:val="single" w:sz="4" w:space="0" w:color="auto"/>
              <w:bottom w:val="single" w:sz="4" w:space="0" w:color="auto"/>
              <w:right w:val="single" w:sz="4" w:space="0" w:color="auto"/>
            </w:tcBorders>
            <w:vAlign w:val="bottom"/>
          </w:tcPr>
          <w:p w14:paraId="6FD6AB2C" w14:textId="228464C2" w:rsidR="00786886" w:rsidRPr="00786886" w:rsidRDefault="00786886" w:rsidP="00786886">
            <w:pPr>
              <w:rPr>
                <w:szCs w:val="20"/>
              </w:rPr>
            </w:pPr>
            <w:r w:rsidRPr="00786886">
              <w:rPr>
                <w:rFonts w:cs="Arial"/>
                <w:szCs w:val="20"/>
              </w:rPr>
              <w:t>0.02065</w:t>
            </w:r>
          </w:p>
        </w:tc>
        <w:tc>
          <w:tcPr>
            <w:tcW w:w="597" w:type="pct"/>
            <w:tcBorders>
              <w:top w:val="single" w:sz="4" w:space="0" w:color="auto"/>
              <w:left w:val="single" w:sz="4" w:space="0" w:color="auto"/>
              <w:bottom w:val="single" w:sz="4" w:space="0" w:color="auto"/>
              <w:right w:val="single" w:sz="4" w:space="0" w:color="auto"/>
            </w:tcBorders>
            <w:vAlign w:val="bottom"/>
          </w:tcPr>
          <w:p w14:paraId="2217B265" w14:textId="4C1A23EB" w:rsidR="00786886" w:rsidRPr="00786886" w:rsidRDefault="00786886" w:rsidP="00786886">
            <w:pPr>
              <w:rPr>
                <w:szCs w:val="20"/>
              </w:rPr>
            </w:pPr>
            <w:r w:rsidRPr="00786886">
              <w:rPr>
                <w:rFonts w:cs="Arial"/>
                <w:szCs w:val="20"/>
              </w:rPr>
              <w:t>0.68554</w:t>
            </w:r>
          </w:p>
        </w:tc>
      </w:tr>
    </w:tbl>
    <w:p w14:paraId="664B7EC0" w14:textId="77777777" w:rsidR="00786886" w:rsidRDefault="00786886" w:rsidP="00005B05">
      <w:pPr>
        <w:rPr>
          <w:rFonts w:cstheme="minorHAnsi"/>
          <w:b/>
          <w:bCs/>
          <w:u w:val="single"/>
        </w:rPr>
      </w:pPr>
    </w:p>
    <w:p w14:paraId="7DBAD66A" w14:textId="77777777" w:rsidR="00005B05" w:rsidRDefault="00005B05" w:rsidP="00005B05">
      <w:pPr>
        <w:rPr>
          <w:rFonts w:cstheme="minorHAnsi"/>
          <w:b/>
          <w:bCs/>
          <w:u w:val="single"/>
        </w:rPr>
      </w:pPr>
      <w:r>
        <w:rPr>
          <w:rFonts w:cstheme="minorHAnsi"/>
          <w:b/>
          <w:bCs/>
          <w:u w:val="single"/>
        </w:rPr>
        <w:t>Example</w:t>
      </w:r>
    </w:p>
    <w:p w14:paraId="03C09241" w14:textId="77777777" w:rsidR="00005B05" w:rsidRDefault="00005B05" w:rsidP="00005B05">
      <w:pPr>
        <w:rPr>
          <w:rFonts w:cstheme="minorHAnsi"/>
          <w:b/>
          <w:bCs/>
          <w:u w:val="single"/>
        </w:rPr>
      </w:pPr>
    </w:p>
    <w:p w14:paraId="0DB770E7" w14:textId="77777777" w:rsidR="00005B05" w:rsidRDefault="00005B05" w:rsidP="00005B05">
      <w:pPr>
        <w:rPr>
          <w:rFonts w:cstheme="minorHAnsi"/>
        </w:rPr>
      </w:pPr>
      <w:r>
        <w:rPr>
          <w:rFonts w:cstheme="minorHAnsi"/>
        </w:rPr>
        <w:t>100 HP Fan, serving enclosed parking structure, small office occupancy, CZ 6</w:t>
      </w:r>
    </w:p>
    <w:p w14:paraId="5173049D" w14:textId="77777777" w:rsidR="00005B05" w:rsidRDefault="00005B05" w:rsidP="00005B05">
      <w:pPr>
        <w:rPr>
          <w:rFonts w:cstheme="minorHAnsi"/>
        </w:rPr>
      </w:pPr>
    </w:p>
    <w:p w14:paraId="4484EBCD" w14:textId="77777777" w:rsidR="00005B05" w:rsidRDefault="00005B05" w:rsidP="00005B05">
      <w:pPr>
        <w:rPr>
          <w:rFonts w:cstheme="minorHAnsi"/>
          <w:position w:val="-30"/>
        </w:rPr>
      </w:pPr>
      <w:r>
        <w:rPr>
          <w:rFonts w:cstheme="minorHAnsi"/>
          <w:position w:val="-30"/>
          <w:sz w:val="24"/>
        </w:rPr>
        <w:object w:dxaOrig="6000" w:dyaOrig="675" w14:anchorId="368E9D88">
          <v:shape id="_x0000_i1026" type="#_x0000_t75" style="width:300pt;height:33.6pt" o:ole="">
            <v:imagedata r:id="rId14" o:title=""/>
          </v:shape>
          <o:OLEObject Type="Embed" ProgID="Equation.3" ShapeID="_x0000_i1026" DrawAspect="Content" ObjectID="_1527573663" r:id="rId15"/>
        </w:object>
      </w:r>
    </w:p>
    <w:p w14:paraId="3A56FF79" w14:textId="77777777" w:rsidR="00005B05" w:rsidRDefault="00005B05" w:rsidP="00005B05">
      <w:pPr>
        <w:rPr>
          <w:rFonts w:cstheme="minorHAnsi"/>
        </w:rPr>
      </w:pPr>
    </w:p>
    <w:p w14:paraId="3693A34B" w14:textId="77777777" w:rsidR="00005B05" w:rsidRDefault="00005B05" w:rsidP="00005B05">
      <w:pPr>
        <w:rPr>
          <w:rFonts w:cstheme="minorHAnsi"/>
          <w:i/>
        </w:rPr>
      </w:pPr>
      <w:r>
        <w:rPr>
          <w:rFonts w:cstheme="minorHAnsi"/>
          <w:position w:val="-24"/>
          <w:sz w:val="24"/>
        </w:rPr>
        <w:object w:dxaOrig="3615" w:dyaOrig="615" w14:anchorId="183E3A82">
          <v:shape id="_x0000_i1027" type="#_x0000_t75" style="width:180.6pt;height:30.6pt" o:ole="">
            <v:imagedata r:id="rId16" o:title=""/>
          </v:shape>
          <o:OLEObject Type="Embed" ProgID="Equation.3" ShapeID="_x0000_i1027" DrawAspect="Content" ObjectID="_1527573664" r:id="rId17"/>
        </w:object>
      </w:r>
      <w:r>
        <w:rPr>
          <w:rFonts w:cstheme="minorHAnsi"/>
          <w:i/>
          <w:u w:val="single"/>
        </w:rPr>
        <w:t>0.70377 kW/HP</w:t>
      </w:r>
    </w:p>
    <w:p w14:paraId="58EC4205" w14:textId="77777777" w:rsidR="00005B05" w:rsidRDefault="00005B05" w:rsidP="00005B05">
      <w:pPr>
        <w:rPr>
          <w:rFonts w:cstheme="minorHAnsi"/>
          <w:i/>
          <w:iCs/>
        </w:rPr>
      </w:pPr>
    </w:p>
    <w:p w14:paraId="7AADA87B" w14:textId="77777777" w:rsidR="00005B05" w:rsidRDefault="00005B05" w:rsidP="00005B05">
      <w:pPr>
        <w:rPr>
          <w:rFonts w:cstheme="minorHAnsi"/>
          <w:i/>
          <w:iCs/>
          <w:u w:val="single"/>
        </w:rPr>
      </w:pPr>
      <w:r>
        <w:rPr>
          <w:rFonts w:cstheme="minorHAnsi"/>
          <w:i/>
          <w:iCs/>
        </w:rPr>
        <w:t xml:space="preserve">Baseline Annual Energy Consumption =Baseline Power Demand x 12 hours/day x 6 days/week x 52 weeks/year = </w:t>
      </w:r>
      <w:r>
        <w:rPr>
          <w:rFonts w:cstheme="minorHAnsi"/>
        </w:rPr>
        <w:t xml:space="preserve">0.70377 kW/HP </w:t>
      </w:r>
      <w:r>
        <w:rPr>
          <w:rFonts w:cstheme="minorHAnsi"/>
          <w:i/>
          <w:iCs/>
        </w:rPr>
        <w:t xml:space="preserve">x 12 hours/day x 6 days/week x 52 weeks = </w:t>
      </w:r>
      <w:r>
        <w:rPr>
          <w:rFonts w:cstheme="minorHAnsi"/>
          <w:bCs/>
          <w:i/>
          <w:iCs/>
        </w:rPr>
        <w:t>2,634.93 kWh/HP</w:t>
      </w:r>
    </w:p>
    <w:p w14:paraId="00EF8163" w14:textId="77777777" w:rsidR="00005B05" w:rsidRDefault="00005B05" w:rsidP="00005B05">
      <w:pPr>
        <w:rPr>
          <w:rFonts w:cstheme="minorHAnsi"/>
          <w:i/>
          <w:iCs/>
        </w:rPr>
      </w:pPr>
    </w:p>
    <w:p w14:paraId="7F437652" w14:textId="77777777" w:rsidR="00005B05" w:rsidRDefault="00005B05" w:rsidP="00005B05">
      <w:pPr>
        <w:rPr>
          <w:rFonts w:cstheme="minorHAnsi"/>
          <w:i/>
          <w:iCs/>
        </w:rPr>
      </w:pPr>
      <w:r>
        <w:rPr>
          <w:rFonts w:cstheme="minorHAnsi"/>
          <w:i/>
          <w:iCs/>
        </w:rPr>
        <w:t>Measure Annual Energy Consumption = (Baseline Power Demand x 4 hours/day + 0.25</w:t>
      </w:r>
      <w:r>
        <w:rPr>
          <w:rFonts w:cstheme="minorHAnsi"/>
          <w:i/>
          <w:iCs/>
          <w:sz w:val="28"/>
          <w:szCs w:val="28"/>
          <w:vertAlign w:val="superscript"/>
        </w:rPr>
        <w:t>3</w:t>
      </w:r>
      <w:r>
        <w:rPr>
          <w:rFonts w:cstheme="minorHAnsi"/>
          <w:i/>
          <w:iCs/>
        </w:rPr>
        <w:t>x Baseline Power Demand x 8 hours/day)/VFD Efficiency</w:t>
      </w:r>
    </w:p>
    <w:p w14:paraId="5A1F334E" w14:textId="77777777" w:rsidR="00005B05" w:rsidRDefault="00005B05" w:rsidP="00005B05">
      <w:pPr>
        <w:rPr>
          <w:rFonts w:cstheme="minorHAnsi"/>
          <w:i/>
          <w:iCs/>
        </w:rPr>
      </w:pPr>
    </w:p>
    <w:p w14:paraId="7A0024F4" w14:textId="77777777" w:rsidR="00005B05" w:rsidRDefault="00005B05" w:rsidP="00005B05">
      <w:pPr>
        <w:rPr>
          <w:rFonts w:cstheme="minorHAnsi"/>
          <w:i/>
          <w:iCs/>
        </w:rPr>
      </w:pPr>
      <w:r>
        <w:rPr>
          <w:rFonts w:cstheme="minorHAnsi"/>
          <w:i/>
          <w:iCs/>
        </w:rPr>
        <w:t>Or</w:t>
      </w:r>
    </w:p>
    <w:p w14:paraId="72969AE0" w14:textId="77777777" w:rsidR="00005B05" w:rsidRDefault="00005B05" w:rsidP="00005B05">
      <w:pPr>
        <w:rPr>
          <w:rFonts w:cstheme="minorHAnsi"/>
          <w:b/>
          <w:bCs/>
          <w:i/>
          <w:iCs/>
          <w:u w:val="single"/>
        </w:rPr>
      </w:pPr>
      <w:r>
        <w:rPr>
          <w:rFonts w:cstheme="minorHAnsi"/>
          <w:i/>
          <w:iCs/>
        </w:rPr>
        <w:t>Measure Fan Energy Consumption = (</w:t>
      </w:r>
      <w:r>
        <w:rPr>
          <w:rFonts w:cstheme="minorHAnsi"/>
        </w:rPr>
        <w:t xml:space="preserve">0.70377 </w:t>
      </w:r>
      <w:r>
        <w:rPr>
          <w:rFonts w:cstheme="minorHAnsi"/>
          <w:i/>
          <w:iCs/>
        </w:rPr>
        <w:t xml:space="preserve">kW/HP x 4 hours/day + 0.028x </w:t>
      </w:r>
      <w:r>
        <w:rPr>
          <w:rFonts w:cstheme="minorHAnsi"/>
        </w:rPr>
        <w:t xml:space="preserve">0.70377 </w:t>
      </w:r>
      <w:r>
        <w:rPr>
          <w:rFonts w:cstheme="minorHAnsi"/>
          <w:i/>
          <w:iCs/>
        </w:rPr>
        <w:t>kW/HP x 8 hours/day)/0.97 x 6 days/week x 52 weeks =</w:t>
      </w:r>
      <w:r>
        <w:rPr>
          <w:rFonts w:cstheme="minorHAnsi"/>
          <w:i/>
          <w:iCs/>
        </w:rPr>
        <w:tab/>
        <w:t xml:space="preserve"> </w:t>
      </w:r>
      <w:r>
        <w:rPr>
          <w:rFonts w:cstheme="minorHAnsi"/>
          <w:bCs/>
          <w:i/>
          <w:iCs/>
          <w:u w:val="single"/>
        </w:rPr>
        <w:t>956.62 kWh/year</w:t>
      </w:r>
    </w:p>
    <w:p w14:paraId="16C0757E" w14:textId="77777777" w:rsidR="00005B05" w:rsidRDefault="00005B05" w:rsidP="00005B05">
      <w:pPr>
        <w:rPr>
          <w:rFonts w:cstheme="minorHAnsi"/>
          <w:b/>
          <w:bCs/>
          <w:i/>
          <w:iCs/>
          <w:u w:val="single"/>
        </w:rPr>
      </w:pPr>
      <w:r>
        <w:rPr>
          <w:rFonts w:cstheme="minorHAnsi"/>
          <w:i/>
          <w:iCs/>
        </w:rPr>
        <w:t xml:space="preserve"> </w:t>
      </w:r>
    </w:p>
    <w:p w14:paraId="13F2F16A" w14:textId="77777777" w:rsidR="00005B05" w:rsidRDefault="00005B05" w:rsidP="00005B05">
      <w:pPr>
        <w:rPr>
          <w:rFonts w:cstheme="minorHAnsi"/>
          <w:i/>
          <w:iCs/>
        </w:rPr>
      </w:pPr>
      <w:r>
        <w:rPr>
          <w:rFonts w:cstheme="minorHAnsi"/>
          <w:i/>
          <w:iCs/>
        </w:rPr>
        <w:t xml:space="preserve">Annual Energy Savings = Baseline Annual Energy Consumption - Measure Annual Energy Consumption </w:t>
      </w:r>
      <w:r>
        <w:rPr>
          <w:rFonts w:cstheme="minorHAnsi"/>
          <w:b/>
          <w:i/>
          <w:iCs/>
        </w:rPr>
        <w:t xml:space="preserve">= </w:t>
      </w:r>
      <w:r>
        <w:rPr>
          <w:rFonts w:cstheme="minorHAnsi"/>
          <w:bCs/>
          <w:i/>
          <w:iCs/>
        </w:rPr>
        <w:t xml:space="preserve">2,634.9 </w:t>
      </w:r>
      <w:r>
        <w:rPr>
          <w:rFonts w:cstheme="minorHAnsi"/>
          <w:i/>
          <w:iCs/>
        </w:rPr>
        <w:t xml:space="preserve">– </w:t>
      </w:r>
      <w:r>
        <w:rPr>
          <w:rFonts w:cstheme="minorHAnsi"/>
          <w:bCs/>
          <w:i/>
          <w:iCs/>
        </w:rPr>
        <w:t xml:space="preserve">956.6 </w:t>
      </w:r>
      <w:r>
        <w:rPr>
          <w:rFonts w:cstheme="minorHAnsi"/>
          <w:i/>
          <w:iCs/>
        </w:rPr>
        <w:t xml:space="preserve">= </w:t>
      </w:r>
      <w:proofErr w:type="gramStart"/>
      <w:r>
        <w:rPr>
          <w:rFonts w:cstheme="minorHAnsi"/>
          <w:bCs/>
          <w:i/>
          <w:iCs/>
        </w:rPr>
        <w:t>1,678.3  kWh</w:t>
      </w:r>
      <w:proofErr w:type="gramEnd"/>
      <w:r>
        <w:rPr>
          <w:rFonts w:cstheme="minorHAnsi"/>
          <w:bCs/>
          <w:i/>
          <w:iCs/>
        </w:rPr>
        <w:t>/HP</w:t>
      </w:r>
    </w:p>
    <w:p w14:paraId="6A242D19" w14:textId="77777777" w:rsidR="00005B05" w:rsidRDefault="00005B05" w:rsidP="00005B05">
      <w:pPr>
        <w:rPr>
          <w:rFonts w:cstheme="minorHAnsi"/>
          <w:u w:val="single"/>
        </w:rPr>
      </w:pPr>
    </w:p>
    <w:p w14:paraId="08E2FDC3" w14:textId="77777777" w:rsidR="00005B05" w:rsidRDefault="00005B05" w:rsidP="00005B05">
      <w:pPr>
        <w:rPr>
          <w:rFonts w:cstheme="minorHAnsi"/>
          <w:i/>
          <w:iCs/>
        </w:rPr>
      </w:pPr>
      <w:r>
        <w:rPr>
          <w:rFonts w:cstheme="minorHAnsi"/>
          <w:i/>
          <w:iCs/>
        </w:rPr>
        <w:t>Measure Power Demand = (</w:t>
      </w:r>
      <w:r>
        <w:rPr>
          <w:rFonts w:cstheme="minorHAnsi"/>
          <w:bCs/>
          <w:i/>
          <w:iCs/>
          <w:szCs w:val="3276"/>
        </w:rPr>
        <w:t>0.25</w:t>
      </w:r>
      <w:r>
        <w:rPr>
          <w:rFonts w:cstheme="minorHAnsi"/>
          <w:bCs/>
          <w:i/>
          <w:iCs/>
          <w:sz w:val="28"/>
          <w:szCs w:val="28"/>
          <w:vertAlign w:val="superscript"/>
        </w:rPr>
        <w:t>3</w:t>
      </w:r>
      <w:r>
        <w:rPr>
          <w:rFonts w:cstheme="minorHAnsi"/>
          <w:bCs/>
          <w:i/>
          <w:iCs/>
          <w:szCs w:val="3276"/>
        </w:rPr>
        <w:t xml:space="preserve">x </w:t>
      </w:r>
      <w:r>
        <w:rPr>
          <w:rFonts w:cstheme="minorHAnsi"/>
          <w:i/>
          <w:iCs/>
        </w:rPr>
        <w:t>Baseline Power Demand)/VFD Efficiency = (0.25</w:t>
      </w:r>
      <w:r>
        <w:rPr>
          <w:rFonts w:cstheme="minorHAnsi"/>
          <w:i/>
          <w:iCs/>
          <w:vertAlign w:val="superscript"/>
        </w:rPr>
        <w:t>3</w:t>
      </w:r>
      <w:r>
        <w:rPr>
          <w:rFonts w:cstheme="minorHAnsi"/>
          <w:i/>
          <w:iCs/>
        </w:rPr>
        <w:t xml:space="preserve"> x </w:t>
      </w:r>
      <w:r>
        <w:rPr>
          <w:rFonts w:cstheme="minorHAnsi"/>
        </w:rPr>
        <w:t xml:space="preserve">0.70377 </w:t>
      </w:r>
      <w:r>
        <w:rPr>
          <w:rFonts w:cstheme="minorHAnsi"/>
          <w:i/>
          <w:iCs/>
        </w:rPr>
        <w:t xml:space="preserve">kW/HP)/54.9% = </w:t>
      </w:r>
      <w:r>
        <w:rPr>
          <w:rFonts w:ascii="Arial" w:hAnsi="Arial" w:cs="Arial"/>
          <w:sz w:val="20"/>
          <w:szCs w:val="20"/>
        </w:rPr>
        <w:t xml:space="preserve">0.020 </w:t>
      </w:r>
      <w:r>
        <w:rPr>
          <w:rFonts w:cstheme="minorHAnsi"/>
          <w:i/>
          <w:iCs/>
        </w:rPr>
        <w:t>kW/HP</w:t>
      </w:r>
    </w:p>
    <w:p w14:paraId="072DE7FA" w14:textId="77777777" w:rsidR="00005B05" w:rsidRDefault="00005B05" w:rsidP="00005B05">
      <w:pPr>
        <w:rPr>
          <w:rFonts w:cstheme="minorHAnsi"/>
          <w:i/>
          <w:iCs/>
        </w:rPr>
      </w:pPr>
      <w:r>
        <w:rPr>
          <w:rFonts w:cstheme="minorHAnsi"/>
          <w:i/>
          <w:iCs/>
        </w:rPr>
        <w:t xml:space="preserve">Peak Demand Reduction = Baseline Power Demand- Measure Peak Demand = </w:t>
      </w:r>
      <w:r>
        <w:rPr>
          <w:rFonts w:cstheme="minorHAnsi"/>
        </w:rPr>
        <w:t xml:space="preserve">0.70377 </w:t>
      </w:r>
      <w:r>
        <w:rPr>
          <w:rFonts w:cstheme="minorHAnsi"/>
          <w:i/>
          <w:iCs/>
        </w:rPr>
        <w:t xml:space="preserve">– </w:t>
      </w:r>
      <w:r>
        <w:rPr>
          <w:rFonts w:ascii="Arial" w:hAnsi="Arial" w:cs="Arial"/>
          <w:sz w:val="20"/>
          <w:szCs w:val="20"/>
        </w:rPr>
        <w:t>0.020</w:t>
      </w:r>
      <w:r>
        <w:rPr>
          <w:rFonts w:cstheme="minorHAnsi"/>
          <w:i/>
          <w:iCs/>
        </w:rPr>
        <w:t xml:space="preserve"> = </w:t>
      </w:r>
      <w:r>
        <w:rPr>
          <w:rFonts w:ascii="Arial" w:hAnsi="Arial" w:cs="Arial"/>
          <w:sz w:val="20"/>
          <w:szCs w:val="20"/>
        </w:rPr>
        <w:t xml:space="preserve">0.683 </w:t>
      </w:r>
      <w:r>
        <w:rPr>
          <w:rFonts w:cstheme="minorHAnsi"/>
          <w:i/>
          <w:iCs/>
        </w:rPr>
        <w:t>kW/HP</w:t>
      </w:r>
    </w:p>
    <w:p w14:paraId="072915E6" w14:textId="77777777" w:rsidR="00005B05" w:rsidRDefault="00005B05" w:rsidP="00005B05">
      <w:pPr>
        <w:rPr>
          <w:rFonts w:cstheme="minorHAnsi"/>
          <w:i/>
          <w:iCs/>
        </w:rPr>
      </w:pPr>
    </w:p>
    <w:p w14:paraId="1BB6B0AC" w14:textId="5741B5F1" w:rsidR="00005B05" w:rsidRDefault="00005B05" w:rsidP="00005B05">
      <w:pPr>
        <w:rPr>
          <w:rFonts w:cstheme="minorHAnsi"/>
          <w:b/>
          <w:u w:val="single"/>
        </w:rPr>
      </w:pPr>
      <w:r>
        <w:rPr>
          <w:rFonts w:cstheme="minorHAnsi"/>
          <w:b/>
          <w:u w:val="single"/>
        </w:rPr>
        <w:t>Method 2:  Education - Community College &amp; University, Health/Medical - Hospital, Health/Medical Nursing Home, Lodging Guest Rooms, Lodging Hotel &amp; Motel, Retail Multistory &amp; Single Story Large</w:t>
      </w:r>
    </w:p>
    <w:p w14:paraId="4AA487B5" w14:textId="77777777" w:rsidR="00005B05" w:rsidRDefault="00005B05" w:rsidP="00005B05">
      <w:pPr>
        <w:rPr>
          <w:rFonts w:cstheme="minorHAnsi"/>
        </w:rPr>
      </w:pPr>
    </w:p>
    <w:p w14:paraId="43459393" w14:textId="77777777" w:rsidR="00B13C00" w:rsidRDefault="00005B05" w:rsidP="00B13C00">
      <w:pPr>
        <w:autoSpaceDE w:val="0"/>
        <w:autoSpaceDN w:val="0"/>
        <w:adjustRightInd w:val="0"/>
        <w:rPr>
          <w:rFonts w:eastAsia="MS Mincho" w:cstheme="minorHAnsi"/>
          <w:color w:val="000000"/>
          <w:lang w:eastAsia="ja-JP"/>
        </w:rPr>
      </w:pPr>
      <w:r>
        <w:rPr>
          <w:rFonts w:eastAsia="MS Mincho" w:cstheme="minorHAnsi"/>
          <w:color w:val="000000"/>
          <w:lang w:eastAsia="ja-JP"/>
        </w:rPr>
        <w:t xml:space="preserve">Energy consumption of the base case enclosed parking structure fan exhaust system is based upon this system operating continuously at full speed for 7 days/week, 24 hours per day.  </w:t>
      </w:r>
    </w:p>
    <w:p w14:paraId="0032857E" w14:textId="77777777" w:rsidR="00B13C00" w:rsidRDefault="00B13C00" w:rsidP="00B13C00">
      <w:pPr>
        <w:autoSpaceDE w:val="0"/>
        <w:autoSpaceDN w:val="0"/>
        <w:adjustRightInd w:val="0"/>
        <w:rPr>
          <w:rFonts w:eastAsia="MS Mincho" w:cstheme="minorHAnsi"/>
          <w:color w:val="000000"/>
          <w:lang w:eastAsia="ja-JP"/>
        </w:rPr>
      </w:pPr>
    </w:p>
    <w:p w14:paraId="32E2939E" w14:textId="5F3B477E" w:rsidR="00005B05" w:rsidRPr="00B13C00" w:rsidRDefault="00005B05" w:rsidP="00B13C00">
      <w:pPr>
        <w:autoSpaceDE w:val="0"/>
        <w:autoSpaceDN w:val="0"/>
        <w:adjustRightInd w:val="0"/>
        <w:rPr>
          <w:rFonts w:eastAsia="MS Mincho" w:cstheme="minorHAnsi"/>
          <w:color w:val="000000"/>
          <w:lang w:eastAsia="ja-JP"/>
        </w:rPr>
      </w:pPr>
      <w:r w:rsidRPr="00B13C00">
        <w:rPr>
          <w:rFonts w:eastAsia="MS Mincho" w:cstheme="minorHAnsi"/>
          <w:color w:val="000000"/>
          <w:lang w:eastAsia="ja-JP"/>
        </w:rPr>
        <w:t xml:space="preserve">As explained in the previous section (Method 1), it is assumed that fans motors are operated at 90% of their nameplate horsepower. Refer to </w:t>
      </w:r>
      <w:r w:rsidRPr="00B13C00">
        <w:rPr>
          <w:rFonts w:eastAsia="MS Mincho" w:cstheme="minorHAnsi"/>
          <w:color w:val="000000"/>
          <w:lang w:eastAsia="ja-JP"/>
        </w:rPr>
        <w:fldChar w:fldCharType="begin"/>
      </w:r>
      <w:r w:rsidRPr="00B13C00">
        <w:rPr>
          <w:rFonts w:eastAsia="MS Mincho" w:cstheme="minorHAnsi"/>
          <w:color w:val="000000"/>
          <w:lang w:eastAsia="ja-JP"/>
        </w:rPr>
        <w:instrText xml:space="preserve"> REF _Ref306968574 \h  \* MERGEFORMAT </w:instrText>
      </w:r>
      <w:r w:rsidRPr="00B13C00">
        <w:rPr>
          <w:rFonts w:eastAsia="MS Mincho" w:cstheme="minorHAnsi"/>
          <w:color w:val="000000"/>
          <w:lang w:eastAsia="ja-JP"/>
        </w:rPr>
      </w:r>
      <w:r w:rsidRPr="00B13C00">
        <w:rPr>
          <w:rFonts w:eastAsia="MS Mincho" w:cstheme="minorHAnsi"/>
          <w:color w:val="000000"/>
          <w:lang w:eastAsia="ja-JP"/>
        </w:rPr>
        <w:fldChar w:fldCharType="separate"/>
      </w:r>
      <w:r w:rsidRPr="00B13C00">
        <w:rPr>
          <w:rFonts w:eastAsia="MS Mincho" w:cstheme="minorHAnsi"/>
          <w:color w:val="000000"/>
          <w:lang w:eastAsia="ja-JP"/>
        </w:rPr>
        <w:t>[Equation 7</w:t>
      </w:r>
      <w:r w:rsidRPr="00B13C00">
        <w:rPr>
          <w:rFonts w:eastAsia="MS Mincho" w:cstheme="minorHAnsi"/>
          <w:color w:val="000000"/>
          <w:lang w:eastAsia="ja-JP"/>
        </w:rPr>
        <w:fldChar w:fldCharType="end"/>
      </w:r>
      <w:r w:rsidRPr="00B13C00">
        <w:rPr>
          <w:rFonts w:eastAsia="MS Mincho" w:cstheme="minorHAnsi"/>
          <w:color w:val="000000"/>
          <w:lang w:eastAsia="ja-JP"/>
        </w:rPr>
        <w:t>] for calculation of constant speed fan motor power, expressed per fan motor nominal efficiency.</w:t>
      </w:r>
    </w:p>
    <w:p w14:paraId="3945DDE7" w14:textId="77777777" w:rsidR="00005B05" w:rsidRDefault="00005B05" w:rsidP="00005B05">
      <w:pPr>
        <w:rPr>
          <w:rFonts w:cstheme="minorHAnsi"/>
        </w:rPr>
      </w:pPr>
    </w:p>
    <w:p w14:paraId="485EC806" w14:textId="77777777" w:rsidR="00005B05" w:rsidRDefault="00005B05" w:rsidP="00005B05">
      <w:pPr>
        <w:rPr>
          <w:rFonts w:cstheme="minorHAnsi"/>
          <w:b/>
          <w:bCs/>
          <w:szCs w:val="3276"/>
        </w:rPr>
      </w:pPr>
      <w:bookmarkStart w:id="29" w:name="_Ref306968574"/>
      <w:r>
        <w:rPr>
          <w:rFonts w:cstheme="minorHAnsi"/>
          <w:b/>
          <w:bCs/>
          <w:szCs w:val="3276"/>
        </w:rPr>
        <w:t xml:space="preserve">[Equation </w:t>
      </w:r>
      <w:r>
        <w:fldChar w:fldCharType="begin"/>
      </w:r>
      <w:r>
        <w:rPr>
          <w:rFonts w:cstheme="minorHAnsi"/>
          <w:b/>
          <w:bCs/>
          <w:szCs w:val="3276"/>
        </w:rPr>
        <w:instrText xml:space="preserve"> SEQ Equation \* ARABIC </w:instrText>
      </w:r>
      <w:r>
        <w:fldChar w:fldCharType="separate"/>
      </w:r>
      <w:r>
        <w:rPr>
          <w:rFonts w:cstheme="minorHAnsi"/>
          <w:b/>
          <w:bCs/>
          <w:noProof/>
          <w:szCs w:val="3276"/>
        </w:rPr>
        <w:t>7</w:t>
      </w:r>
      <w:r>
        <w:fldChar w:fldCharType="end"/>
      </w:r>
      <w:bookmarkEnd w:id="29"/>
      <w:r>
        <w:rPr>
          <w:rFonts w:cstheme="minorHAnsi"/>
          <w:b/>
          <w:bCs/>
          <w:szCs w:val="3276"/>
        </w:rPr>
        <w:t>]</w:t>
      </w:r>
    </w:p>
    <w:p w14:paraId="772C779A" w14:textId="77777777" w:rsidR="00005B05" w:rsidRDefault="00005B05" w:rsidP="00005B05">
      <w:pPr>
        <w:rPr>
          <w:rFonts w:cstheme="minorHAnsi"/>
        </w:rPr>
      </w:pPr>
      <w:r>
        <w:rPr>
          <w:rFonts w:cstheme="minorHAnsi"/>
          <w:position w:val="-30"/>
          <w:sz w:val="24"/>
        </w:rPr>
        <w:object w:dxaOrig="7125" w:dyaOrig="675" w14:anchorId="2657475F">
          <v:shape id="_x0000_i1028" type="#_x0000_t75" style="width:355.8pt;height:33.6pt" o:ole="">
            <v:imagedata r:id="rId18" o:title=""/>
          </v:shape>
          <o:OLEObject Type="Embed" ProgID="Equation.3" ShapeID="_x0000_i1028" DrawAspect="Content" ObjectID="_1527573665" r:id="rId19"/>
        </w:object>
      </w:r>
    </w:p>
    <w:p w14:paraId="7FF53E96" w14:textId="77777777" w:rsidR="00005B05" w:rsidRDefault="00005B05" w:rsidP="00005B05">
      <w:pPr>
        <w:rPr>
          <w:rFonts w:cstheme="minorHAnsi"/>
        </w:rPr>
      </w:pPr>
    </w:p>
    <w:p w14:paraId="7E6EF334" w14:textId="77777777" w:rsidR="00005B05" w:rsidRDefault="00005B05" w:rsidP="00005B05">
      <w:pPr>
        <w:rPr>
          <w:rFonts w:cstheme="minorHAnsi"/>
        </w:rPr>
      </w:pPr>
      <w:r>
        <w:rPr>
          <w:rFonts w:cstheme="minorHAnsi"/>
        </w:rPr>
        <w:t xml:space="preserve">Refer to </w:t>
      </w:r>
      <w:r>
        <w:fldChar w:fldCharType="begin"/>
      </w:r>
      <w:r>
        <w:instrText xml:space="preserve"> REF _Ref306968602 \h  \* MERGEFORMAT </w:instrText>
      </w:r>
      <w:r>
        <w:fldChar w:fldCharType="separate"/>
      </w:r>
      <w:r>
        <w:rPr>
          <w:rFonts w:cstheme="minorHAnsi"/>
        </w:rPr>
        <w:t>[Equation 8</w:t>
      </w:r>
      <w:r>
        <w:fldChar w:fldCharType="end"/>
      </w:r>
      <w:r>
        <w:rPr>
          <w:rFonts w:cstheme="minorHAnsi"/>
        </w:rPr>
        <w:t>] for annual energy consumption of fans operating at constant speed for 24 hours per day, 7 days per week,  expressed per fan motor nominal efficiency.</w:t>
      </w:r>
    </w:p>
    <w:p w14:paraId="017515B2" w14:textId="77777777" w:rsidR="00005B05" w:rsidRDefault="00005B05" w:rsidP="00005B05">
      <w:pPr>
        <w:rPr>
          <w:rFonts w:cstheme="minorHAnsi"/>
        </w:rPr>
      </w:pPr>
    </w:p>
    <w:p w14:paraId="03CDEE43" w14:textId="77777777" w:rsidR="00005B05" w:rsidRDefault="00005B05" w:rsidP="00005B05">
      <w:pPr>
        <w:rPr>
          <w:rFonts w:cstheme="minorHAnsi"/>
          <w:b/>
          <w:bCs/>
          <w:i/>
          <w:iCs/>
          <w:szCs w:val="3276"/>
        </w:rPr>
      </w:pPr>
      <w:bookmarkStart w:id="30" w:name="_Ref306968602"/>
      <w:r>
        <w:rPr>
          <w:rFonts w:cstheme="minorHAnsi"/>
          <w:b/>
          <w:bCs/>
          <w:szCs w:val="3276"/>
        </w:rPr>
        <w:t xml:space="preserve">[Equation </w:t>
      </w:r>
      <w:r>
        <w:fldChar w:fldCharType="begin"/>
      </w:r>
      <w:r>
        <w:rPr>
          <w:rFonts w:cstheme="minorHAnsi"/>
          <w:b/>
          <w:bCs/>
          <w:szCs w:val="3276"/>
        </w:rPr>
        <w:instrText xml:space="preserve"> SEQ Equation \* ARABIC </w:instrText>
      </w:r>
      <w:r>
        <w:fldChar w:fldCharType="separate"/>
      </w:r>
      <w:r>
        <w:rPr>
          <w:rFonts w:cstheme="minorHAnsi"/>
          <w:b/>
          <w:bCs/>
          <w:noProof/>
          <w:szCs w:val="3276"/>
        </w:rPr>
        <w:t>8</w:t>
      </w:r>
      <w:r>
        <w:fldChar w:fldCharType="end"/>
      </w:r>
      <w:bookmarkEnd w:id="30"/>
      <w:r>
        <w:rPr>
          <w:rFonts w:cstheme="minorHAnsi"/>
          <w:b/>
          <w:bCs/>
          <w:szCs w:val="3276"/>
        </w:rPr>
        <w:t>]</w:t>
      </w:r>
    </w:p>
    <w:p w14:paraId="0E3A3458" w14:textId="77777777" w:rsidR="00005B05" w:rsidRDefault="00005B05" w:rsidP="00005B05">
      <w:pPr>
        <w:rPr>
          <w:rFonts w:cstheme="minorHAnsi"/>
          <w:i/>
          <w:iCs/>
        </w:rPr>
      </w:pPr>
      <w:r>
        <w:rPr>
          <w:rFonts w:cstheme="minorHAnsi"/>
          <w:i/>
          <w:iCs/>
        </w:rPr>
        <w:t>Baseline Annual Energy Consumption = Baseline Power Demand x 24 hours/day x 7 days/week x 52 weeks/year</w:t>
      </w:r>
    </w:p>
    <w:p w14:paraId="69F6D530" w14:textId="77777777" w:rsidR="00005B05" w:rsidRDefault="00005B05" w:rsidP="00005B05">
      <w:pPr>
        <w:rPr>
          <w:rFonts w:cstheme="minorHAnsi"/>
          <w:i/>
          <w:iCs/>
        </w:rPr>
      </w:pPr>
    </w:p>
    <w:p w14:paraId="3D5D7C5E" w14:textId="77777777" w:rsidR="00005B05" w:rsidRDefault="00005B05" w:rsidP="00005B05">
      <w:pPr>
        <w:rPr>
          <w:rFonts w:cstheme="minorHAnsi"/>
        </w:rPr>
      </w:pPr>
      <w:r>
        <w:rPr>
          <w:rFonts w:cstheme="minorHAnsi"/>
        </w:rPr>
        <w:t xml:space="preserve">Fans controlled by variable speed drives may be reduced in speed to a minimum of 25% of full speed.  Calculations for the measure case are based upon parking structure exhaust fans operating at a speed </w:t>
      </w:r>
      <w:r>
        <w:rPr>
          <w:rFonts w:cstheme="minorHAnsi"/>
        </w:rPr>
        <w:lastRenderedPageBreak/>
        <w:t>equivalent to the hourly Mixed Use Occupancy Profiles shown in table below</w:t>
      </w:r>
      <w:r>
        <w:rPr>
          <w:rFonts w:cstheme="minorHAnsi"/>
        </w:rPr>
        <w:fldChar w:fldCharType="begin"/>
      </w:r>
      <w:r>
        <w:rPr>
          <w:rFonts w:cstheme="minorHAnsi"/>
        </w:rPr>
        <w:instrText xml:space="preserve"> REF _Ref324254796 \h </w:instrText>
      </w:r>
      <w:r>
        <w:rPr>
          <w:rFonts w:cstheme="minorHAnsi"/>
        </w:rPr>
      </w:r>
      <w:r>
        <w:rPr>
          <w:rFonts w:cstheme="minorHAnsi"/>
        </w:rPr>
        <w:fldChar w:fldCharType="end"/>
      </w:r>
      <w:r>
        <w:rPr>
          <w:rFonts w:cstheme="minorHAnsi"/>
        </w:rPr>
        <w:t>. The fan energy required is proportional to the cube root of the fan speed.  For example, the power required to operate a fan at 25% of full speed is 0.25</w:t>
      </w:r>
      <w:r>
        <w:rPr>
          <w:rFonts w:cstheme="minorHAnsi"/>
          <w:sz w:val="28"/>
          <w:szCs w:val="28"/>
          <w:vertAlign w:val="superscript"/>
        </w:rPr>
        <w:t>3</w:t>
      </w:r>
      <w:r>
        <w:rPr>
          <w:rFonts w:cstheme="minorHAnsi"/>
        </w:rPr>
        <w:t>, or 0.016 of the power to operate that fan at full speed.</w:t>
      </w:r>
      <w:r>
        <w:rPr>
          <w:rFonts w:cstheme="minorHAnsi"/>
          <w:sz w:val="28"/>
          <w:szCs w:val="28"/>
          <w:vertAlign w:val="superscript"/>
        </w:rPr>
        <w:t xml:space="preserve"> </w:t>
      </w:r>
      <w:r>
        <w:rPr>
          <w:rFonts w:cstheme="minorHAnsi"/>
        </w:rPr>
        <w:t xml:space="preserve">The parking structure is operated seven (7) days per week. Refer to </w:t>
      </w:r>
      <w:r>
        <w:fldChar w:fldCharType="begin"/>
      </w:r>
      <w:r>
        <w:instrText xml:space="preserve"> REF _Ref306968611 \h  \* MERGEFORMAT </w:instrText>
      </w:r>
      <w:r>
        <w:fldChar w:fldCharType="separate"/>
      </w:r>
      <w:r>
        <w:rPr>
          <w:rFonts w:cstheme="minorHAnsi"/>
        </w:rPr>
        <w:t>[Equation 9</w:t>
      </w:r>
      <w:r>
        <w:fldChar w:fldCharType="end"/>
      </w:r>
      <w:r>
        <w:rPr>
          <w:rFonts w:cstheme="minorHAnsi"/>
        </w:rPr>
        <w:t xml:space="preserve">] and </w:t>
      </w:r>
      <w:r>
        <w:fldChar w:fldCharType="begin"/>
      </w:r>
      <w:r>
        <w:instrText xml:space="preserve"> REF _Ref306968621 \h  \* MERGEFORMAT </w:instrText>
      </w:r>
      <w:r>
        <w:fldChar w:fldCharType="separate"/>
      </w:r>
      <w:r>
        <w:rPr>
          <w:rFonts w:cstheme="minorHAnsi"/>
        </w:rPr>
        <w:t xml:space="preserve">[Equation </w:t>
      </w:r>
      <w:r>
        <w:rPr>
          <w:rFonts w:cstheme="minorHAnsi"/>
          <w:noProof/>
        </w:rPr>
        <w:t>10</w:t>
      </w:r>
      <w:r>
        <w:fldChar w:fldCharType="end"/>
      </w:r>
      <w:r>
        <w:rPr>
          <w:rFonts w:cstheme="minorHAnsi"/>
        </w:rPr>
        <w:t>] for variable speed fan annual energy consumption.</w:t>
      </w:r>
    </w:p>
    <w:p w14:paraId="4678FDB6" w14:textId="77777777" w:rsidR="00005B05" w:rsidRDefault="00005B05" w:rsidP="00005B05">
      <w:pPr>
        <w:rPr>
          <w:rFonts w:cstheme="minorHAnsi"/>
        </w:rPr>
      </w:pPr>
    </w:p>
    <w:p w14:paraId="2AAA079C" w14:textId="77777777" w:rsidR="00005B05" w:rsidRDefault="00005B05" w:rsidP="00005B05">
      <w:pPr>
        <w:rPr>
          <w:rFonts w:cstheme="minorHAnsi"/>
          <w:b/>
          <w:bCs/>
          <w:i/>
          <w:iCs/>
          <w:szCs w:val="3276"/>
        </w:rPr>
      </w:pPr>
      <w:bookmarkStart w:id="31" w:name="_Ref306968611"/>
      <w:r>
        <w:rPr>
          <w:rFonts w:cstheme="minorHAnsi"/>
          <w:b/>
          <w:bCs/>
          <w:szCs w:val="3276"/>
        </w:rPr>
        <w:t xml:space="preserve">[Equation </w:t>
      </w:r>
      <w:r>
        <w:fldChar w:fldCharType="begin"/>
      </w:r>
      <w:r>
        <w:rPr>
          <w:rFonts w:cstheme="minorHAnsi"/>
          <w:b/>
          <w:bCs/>
          <w:szCs w:val="3276"/>
        </w:rPr>
        <w:instrText xml:space="preserve"> SEQ Equation \* ARABIC </w:instrText>
      </w:r>
      <w:r>
        <w:fldChar w:fldCharType="separate"/>
      </w:r>
      <w:r>
        <w:rPr>
          <w:rFonts w:cstheme="minorHAnsi"/>
          <w:b/>
          <w:bCs/>
          <w:noProof/>
          <w:szCs w:val="3276"/>
        </w:rPr>
        <w:t>9</w:t>
      </w:r>
      <w:r>
        <w:fldChar w:fldCharType="end"/>
      </w:r>
      <w:bookmarkEnd w:id="31"/>
      <w:r>
        <w:rPr>
          <w:rFonts w:cstheme="minorHAnsi"/>
          <w:b/>
          <w:bCs/>
          <w:szCs w:val="3276"/>
        </w:rPr>
        <w:t>]</w:t>
      </w:r>
    </w:p>
    <w:p w14:paraId="57F2B301" w14:textId="77777777" w:rsidR="00005B05" w:rsidRDefault="00005B05" w:rsidP="00005B05">
      <w:pPr>
        <w:rPr>
          <w:rFonts w:cstheme="minorHAnsi"/>
          <w:i/>
          <w:iCs/>
        </w:rPr>
      </w:pPr>
      <w:r>
        <w:rPr>
          <w:rFonts w:cstheme="minorHAnsi"/>
          <w:i/>
          <w:iCs/>
        </w:rPr>
        <w:t>Measure Fan kWh/day= Sum over 24 hours of (Baseline Power Demand x 0.XX%</w:t>
      </w:r>
      <w:r>
        <w:rPr>
          <w:rFonts w:cstheme="minorHAnsi"/>
          <w:i/>
          <w:iCs/>
          <w:sz w:val="28"/>
          <w:szCs w:val="28"/>
          <w:vertAlign w:val="superscript"/>
        </w:rPr>
        <w:t>3</w:t>
      </w:r>
      <w:r>
        <w:rPr>
          <w:rFonts w:cstheme="minorHAnsi"/>
          <w:i/>
          <w:iCs/>
        </w:rPr>
        <w:t>)</w:t>
      </w:r>
    </w:p>
    <w:p w14:paraId="14CA0435" w14:textId="77777777" w:rsidR="00005B05" w:rsidRDefault="00005B05" w:rsidP="00005B05">
      <w:pPr>
        <w:rPr>
          <w:rFonts w:cstheme="minorHAnsi"/>
        </w:rPr>
      </w:pPr>
    </w:p>
    <w:p w14:paraId="25102CBD" w14:textId="77777777" w:rsidR="00005B05" w:rsidRDefault="00005B05" w:rsidP="00005B05">
      <w:pPr>
        <w:rPr>
          <w:rFonts w:cstheme="minorHAnsi"/>
        </w:rPr>
      </w:pPr>
      <w:r>
        <w:rPr>
          <w:rFonts w:cstheme="minorHAnsi"/>
        </w:rPr>
        <w:t>Where 0.XX% is the hourly occupancy from table below, which varies depending on what day of the week it is.</w:t>
      </w:r>
    </w:p>
    <w:p w14:paraId="78910D13" w14:textId="77777777" w:rsidR="00005B05" w:rsidRDefault="00005B05" w:rsidP="00005B05">
      <w:pPr>
        <w:rPr>
          <w:rFonts w:cstheme="minorHAnsi"/>
        </w:rPr>
      </w:pPr>
    </w:p>
    <w:p w14:paraId="6FAF7781" w14:textId="77777777" w:rsidR="00005B05" w:rsidRDefault="00005B05" w:rsidP="00005B05">
      <w:pPr>
        <w:rPr>
          <w:rFonts w:cstheme="minorHAnsi"/>
          <w:b/>
          <w:bCs/>
          <w:szCs w:val="3276"/>
        </w:rPr>
      </w:pPr>
      <w:bookmarkStart w:id="32" w:name="_Ref306968621"/>
      <w:r>
        <w:rPr>
          <w:rFonts w:cstheme="minorHAnsi"/>
          <w:b/>
          <w:bCs/>
          <w:szCs w:val="3276"/>
        </w:rPr>
        <w:t xml:space="preserve">[Equation </w:t>
      </w:r>
      <w:r>
        <w:fldChar w:fldCharType="begin"/>
      </w:r>
      <w:r>
        <w:rPr>
          <w:rFonts w:cstheme="minorHAnsi"/>
          <w:b/>
          <w:bCs/>
          <w:szCs w:val="3276"/>
        </w:rPr>
        <w:instrText xml:space="preserve"> SEQ Equation \* ARABIC </w:instrText>
      </w:r>
      <w:r>
        <w:fldChar w:fldCharType="separate"/>
      </w:r>
      <w:r>
        <w:rPr>
          <w:rFonts w:cstheme="minorHAnsi"/>
          <w:b/>
          <w:bCs/>
          <w:noProof/>
          <w:szCs w:val="3276"/>
        </w:rPr>
        <w:t>10</w:t>
      </w:r>
      <w:r>
        <w:fldChar w:fldCharType="end"/>
      </w:r>
      <w:bookmarkEnd w:id="32"/>
      <w:r>
        <w:rPr>
          <w:rFonts w:cstheme="minorHAnsi"/>
          <w:b/>
          <w:bCs/>
          <w:szCs w:val="3276"/>
        </w:rPr>
        <w:t>]</w:t>
      </w:r>
    </w:p>
    <w:p w14:paraId="39887564" w14:textId="77777777" w:rsidR="00005B05" w:rsidRDefault="00005B05" w:rsidP="00005B05">
      <w:pPr>
        <w:rPr>
          <w:rFonts w:cstheme="minorHAnsi"/>
          <w:i/>
          <w:iCs/>
        </w:rPr>
      </w:pPr>
      <w:r>
        <w:rPr>
          <w:rFonts w:cstheme="minorHAnsi"/>
          <w:i/>
          <w:iCs/>
        </w:rPr>
        <w:t xml:space="preserve">Measure Annual Energy Consumption = [(Measure Fan kWh/weekday x 5 days/week) + (Measure Fan kWh/Saturday x 1 day/week) + (Measure Fan kWh/Sunday x 1 day/week)]/VFD Efficiency x 52 weeks/year  </w:t>
      </w:r>
    </w:p>
    <w:p w14:paraId="430C5BF6" w14:textId="77777777" w:rsidR="00005B05" w:rsidRDefault="00005B05" w:rsidP="00005B05">
      <w:pPr>
        <w:rPr>
          <w:rFonts w:cstheme="minorHAnsi"/>
        </w:rPr>
      </w:pPr>
      <w:r>
        <w:rPr>
          <w:rFonts w:cstheme="minorHAnsi"/>
        </w:rPr>
        <w:t xml:space="preserve">Where, VFD efficiency is based on </w:t>
      </w:r>
      <w:r>
        <w:rPr>
          <w:rFonts w:cstheme="minorHAnsi"/>
        </w:rPr>
        <w:fldChar w:fldCharType="begin"/>
      </w:r>
      <w:r>
        <w:rPr>
          <w:rFonts w:cstheme="minorHAnsi"/>
        </w:rPr>
        <w:instrText xml:space="preserve"> REF _Ref324760221 \h </w:instrText>
      </w:r>
      <w:r>
        <w:rPr>
          <w:rFonts w:cstheme="minorHAnsi"/>
        </w:rPr>
      </w:r>
      <w:r>
        <w:rPr>
          <w:rFonts w:cstheme="minorHAnsi"/>
        </w:rPr>
        <w:fldChar w:fldCharType="separate"/>
      </w:r>
      <w:r>
        <w:rPr>
          <w:rFonts w:cstheme="minorHAnsi"/>
          <w:szCs w:val="22"/>
        </w:rPr>
        <w:t>Figure 1</w:t>
      </w:r>
      <w:r>
        <w:rPr>
          <w:rFonts w:cstheme="minorHAnsi"/>
        </w:rPr>
        <w:fldChar w:fldCharType="end"/>
      </w:r>
      <w:r>
        <w:rPr>
          <w:rFonts w:cstheme="minorHAnsi"/>
        </w:rPr>
        <w:t>.</w:t>
      </w:r>
    </w:p>
    <w:p w14:paraId="1698A883" w14:textId="77777777" w:rsidR="00B13C00" w:rsidRDefault="00B13C00" w:rsidP="00005B05">
      <w:pPr>
        <w:rPr>
          <w:rFonts w:cstheme="minorHAnsi"/>
        </w:rPr>
      </w:pPr>
    </w:p>
    <w:p w14:paraId="2AC06983" w14:textId="79855FC3" w:rsidR="00B13C00" w:rsidRDefault="00B13C00" w:rsidP="00005B05">
      <w:pPr>
        <w:rPr>
          <w:rFonts w:cstheme="minorHAnsi"/>
        </w:rPr>
      </w:pPr>
      <w:r>
        <w:rPr>
          <w:rFonts w:cstheme="minorHAnsi"/>
          <w:b/>
          <w:bCs/>
          <w:szCs w:val="22"/>
        </w:rPr>
        <w:t>Daily Occupancy Profile, Mixed Use Medium</w:t>
      </w:r>
    </w:p>
    <w:tbl>
      <w:tblPr>
        <w:tblStyle w:val="TableGrid1"/>
        <w:tblW w:w="5000" w:type="pct"/>
        <w:tblLook w:val="04A0" w:firstRow="1" w:lastRow="0" w:firstColumn="1" w:lastColumn="0" w:noHBand="0" w:noVBand="1"/>
      </w:tblPr>
      <w:tblGrid>
        <w:gridCol w:w="1173"/>
        <w:gridCol w:w="2726"/>
        <w:gridCol w:w="2726"/>
        <w:gridCol w:w="2725"/>
      </w:tblGrid>
      <w:tr w:rsidR="00B13C00" w14:paraId="07F5ED26" w14:textId="59CFF706" w:rsidTr="00B13C00">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A4483A3" w14:textId="08A9DC1B" w:rsidR="00B13C00" w:rsidRPr="00B13C00" w:rsidRDefault="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theme="minorHAnsi"/>
                <w:b/>
                <w:i w:val="0"/>
                <w:color w:val="auto"/>
                <w:sz w:val="18"/>
                <w:szCs w:val="18"/>
              </w:rPr>
              <w:t xml:space="preserve">Source: </w:t>
            </w:r>
            <w:r w:rsidRPr="00B13C00">
              <w:rPr>
                <w:rFonts w:asciiTheme="minorHAnsi" w:eastAsiaTheme="minorHAnsi" w:hAnsiTheme="minorHAnsi" w:cstheme="minorHAnsi"/>
                <w:b/>
                <w:i w:val="0"/>
                <w:color w:val="auto"/>
                <w:sz w:val="18"/>
                <w:szCs w:val="18"/>
              </w:rPr>
              <w:t>Parking Garage LPA and Controls,</w:t>
            </w:r>
            <w:r w:rsidRPr="00B13C00">
              <w:rPr>
                <w:rFonts w:asciiTheme="minorHAnsi" w:hAnsiTheme="minorHAnsi" w:cstheme="minorHAnsi"/>
                <w:b/>
                <w:i w:val="0"/>
                <w:color w:val="auto"/>
                <w:sz w:val="18"/>
                <w:szCs w:val="18"/>
              </w:rPr>
              <w:t xml:space="preserve"> 2013 Building Efficiency Standards, Draft of February 15, 2011, Figure 62</w:t>
            </w:r>
          </w:p>
        </w:tc>
      </w:tr>
      <w:tr w:rsidR="00B13C00" w14:paraId="24D63D1A" w14:textId="517AD19D"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00978D92" w14:textId="347FBF52"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b/>
                <w:bCs/>
                <w:i w:val="0"/>
                <w:color w:val="auto"/>
                <w:szCs w:val="20"/>
              </w:rPr>
              <w:t>Day</w:t>
            </w:r>
          </w:p>
        </w:tc>
        <w:tc>
          <w:tcPr>
            <w:tcW w:w="4373" w:type="pct"/>
            <w:gridSpan w:val="3"/>
            <w:tcBorders>
              <w:top w:val="single" w:sz="4" w:space="0" w:color="auto"/>
              <w:left w:val="single" w:sz="4" w:space="0" w:color="auto"/>
              <w:bottom w:val="single" w:sz="4" w:space="0" w:color="auto"/>
              <w:right w:val="single" w:sz="4" w:space="0" w:color="auto"/>
            </w:tcBorders>
          </w:tcPr>
          <w:p w14:paraId="6FC86639" w14:textId="23DB75B2" w:rsidR="00B13C00" w:rsidRPr="00B13C00" w:rsidRDefault="00B13C00" w:rsidP="00B13C00">
            <w:pPr>
              <w:rPr>
                <w:b/>
                <w:szCs w:val="20"/>
              </w:rPr>
            </w:pPr>
            <w:r w:rsidRPr="00B13C00">
              <w:rPr>
                <w:rFonts w:cs="Arial"/>
                <w:b/>
                <w:szCs w:val="20"/>
              </w:rPr>
              <w:t>Occupancy (%)</w:t>
            </w:r>
          </w:p>
        </w:tc>
      </w:tr>
      <w:tr w:rsidR="00B13C00" w14:paraId="60DB57D8" w14:textId="76069203"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49F2E7D6" w14:textId="10256417"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b/>
                <w:i w:val="0"/>
                <w:color w:val="auto"/>
                <w:szCs w:val="20"/>
              </w:rPr>
              <w:t>Hour</w:t>
            </w:r>
          </w:p>
        </w:tc>
        <w:tc>
          <w:tcPr>
            <w:tcW w:w="1458" w:type="pct"/>
            <w:tcBorders>
              <w:top w:val="single" w:sz="4" w:space="0" w:color="auto"/>
              <w:left w:val="single" w:sz="4" w:space="0" w:color="auto"/>
              <w:bottom w:val="single" w:sz="4" w:space="0" w:color="auto"/>
              <w:right w:val="single" w:sz="4" w:space="0" w:color="auto"/>
            </w:tcBorders>
          </w:tcPr>
          <w:p w14:paraId="06B4CAF9" w14:textId="057D756A" w:rsidR="00B13C00" w:rsidRPr="00B13C00" w:rsidRDefault="00B13C00" w:rsidP="00B13C00">
            <w:pPr>
              <w:rPr>
                <w:szCs w:val="20"/>
              </w:rPr>
            </w:pPr>
            <w:r w:rsidRPr="00B13C00">
              <w:rPr>
                <w:rFonts w:cs="Arial"/>
                <w:b/>
                <w:szCs w:val="20"/>
              </w:rPr>
              <w:t>Weekday</w:t>
            </w:r>
          </w:p>
        </w:tc>
        <w:tc>
          <w:tcPr>
            <w:tcW w:w="1458" w:type="pct"/>
            <w:tcBorders>
              <w:top w:val="single" w:sz="4" w:space="0" w:color="auto"/>
              <w:left w:val="single" w:sz="4" w:space="0" w:color="auto"/>
              <w:bottom w:val="single" w:sz="4" w:space="0" w:color="auto"/>
              <w:right w:val="single" w:sz="4" w:space="0" w:color="auto"/>
            </w:tcBorders>
          </w:tcPr>
          <w:p w14:paraId="7D971B5C" w14:textId="390E19AF" w:rsidR="00B13C00" w:rsidRPr="00B13C00" w:rsidRDefault="00B13C00" w:rsidP="00B13C00">
            <w:pPr>
              <w:rPr>
                <w:szCs w:val="20"/>
              </w:rPr>
            </w:pPr>
            <w:r w:rsidRPr="00B13C00">
              <w:rPr>
                <w:rFonts w:cs="Arial"/>
                <w:b/>
                <w:szCs w:val="20"/>
              </w:rPr>
              <w:t>Saturday</w:t>
            </w:r>
          </w:p>
        </w:tc>
        <w:tc>
          <w:tcPr>
            <w:tcW w:w="1457" w:type="pct"/>
            <w:tcBorders>
              <w:top w:val="single" w:sz="4" w:space="0" w:color="auto"/>
              <w:left w:val="single" w:sz="4" w:space="0" w:color="auto"/>
              <w:bottom w:val="single" w:sz="4" w:space="0" w:color="auto"/>
              <w:right w:val="single" w:sz="4" w:space="0" w:color="auto"/>
            </w:tcBorders>
          </w:tcPr>
          <w:p w14:paraId="751C8049" w14:textId="6CFC0E90" w:rsidR="00B13C00" w:rsidRPr="00B13C00" w:rsidRDefault="00B13C00" w:rsidP="00B13C00">
            <w:pPr>
              <w:rPr>
                <w:szCs w:val="20"/>
              </w:rPr>
            </w:pPr>
            <w:r w:rsidRPr="00B13C00">
              <w:rPr>
                <w:rFonts w:cs="Arial"/>
                <w:b/>
                <w:szCs w:val="20"/>
              </w:rPr>
              <w:t>Sunday</w:t>
            </w:r>
          </w:p>
        </w:tc>
      </w:tr>
      <w:tr w:rsidR="00B13C00" w14:paraId="6E0B0B25" w14:textId="617272D1"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59C5EBCF" w14:textId="1CC788CD" w:rsidR="00B13C00" w:rsidRPr="00B13C00" w:rsidRDefault="00B13C00" w:rsidP="00B13C00">
            <w:pPr>
              <w:pStyle w:val="Reminders"/>
              <w:tabs>
                <w:tab w:val="num" w:pos="360"/>
              </w:tabs>
              <w:spacing w:before="0" w:after="0"/>
              <w:rPr>
                <w:rFonts w:asciiTheme="minorHAnsi" w:hAnsiTheme="minorHAnsi" w:cs="Arial"/>
                <w:i w:val="0"/>
                <w:color w:val="auto"/>
                <w:szCs w:val="20"/>
              </w:rPr>
            </w:pPr>
            <w:r w:rsidRPr="00B13C00">
              <w:rPr>
                <w:rFonts w:asciiTheme="minorHAnsi" w:hAnsiTheme="minorHAnsi" w:cs="Arial"/>
                <w:i w:val="0"/>
                <w:color w:val="auto"/>
                <w:szCs w:val="20"/>
              </w:rPr>
              <w:t>1:00</w:t>
            </w:r>
          </w:p>
        </w:tc>
        <w:tc>
          <w:tcPr>
            <w:tcW w:w="1458" w:type="pct"/>
            <w:tcBorders>
              <w:top w:val="single" w:sz="4" w:space="0" w:color="auto"/>
              <w:left w:val="single" w:sz="4" w:space="0" w:color="auto"/>
              <w:bottom w:val="single" w:sz="4" w:space="0" w:color="auto"/>
              <w:right w:val="single" w:sz="4" w:space="0" w:color="auto"/>
            </w:tcBorders>
          </w:tcPr>
          <w:p w14:paraId="18F44516" w14:textId="2DD7D5E6" w:rsidR="00B13C00" w:rsidRPr="00B13C00" w:rsidRDefault="00B13C00" w:rsidP="00B13C00">
            <w:pPr>
              <w:rPr>
                <w:szCs w:val="20"/>
              </w:rPr>
            </w:pPr>
            <w:r w:rsidRPr="00B13C00">
              <w:rPr>
                <w:rFonts w:cs="Arial"/>
                <w:szCs w:val="20"/>
              </w:rPr>
              <w:t>25%</w:t>
            </w:r>
          </w:p>
        </w:tc>
        <w:tc>
          <w:tcPr>
            <w:tcW w:w="1458" w:type="pct"/>
            <w:tcBorders>
              <w:top w:val="single" w:sz="4" w:space="0" w:color="auto"/>
              <w:left w:val="single" w:sz="4" w:space="0" w:color="auto"/>
              <w:bottom w:val="single" w:sz="4" w:space="0" w:color="auto"/>
              <w:right w:val="single" w:sz="4" w:space="0" w:color="auto"/>
            </w:tcBorders>
          </w:tcPr>
          <w:p w14:paraId="39B9CCF2" w14:textId="4C359F96" w:rsidR="00B13C00" w:rsidRPr="00B13C00" w:rsidRDefault="00B13C00" w:rsidP="00B13C00">
            <w:pPr>
              <w:rPr>
                <w:szCs w:val="20"/>
              </w:rPr>
            </w:pPr>
            <w:r w:rsidRPr="00B13C00">
              <w:rPr>
                <w:rFonts w:cs="Arial"/>
                <w:szCs w:val="20"/>
              </w:rPr>
              <w:t>40%</w:t>
            </w:r>
          </w:p>
        </w:tc>
        <w:tc>
          <w:tcPr>
            <w:tcW w:w="1457" w:type="pct"/>
            <w:tcBorders>
              <w:top w:val="single" w:sz="4" w:space="0" w:color="auto"/>
              <w:left w:val="single" w:sz="4" w:space="0" w:color="auto"/>
              <w:bottom w:val="single" w:sz="4" w:space="0" w:color="auto"/>
              <w:right w:val="single" w:sz="4" w:space="0" w:color="auto"/>
            </w:tcBorders>
          </w:tcPr>
          <w:p w14:paraId="7EABB754" w14:textId="40381ED3" w:rsidR="00B13C00" w:rsidRPr="00B13C00" w:rsidRDefault="00B13C00" w:rsidP="00B13C00">
            <w:pPr>
              <w:rPr>
                <w:szCs w:val="20"/>
              </w:rPr>
            </w:pPr>
            <w:r w:rsidRPr="00B13C00">
              <w:rPr>
                <w:rFonts w:cs="Arial"/>
                <w:szCs w:val="20"/>
              </w:rPr>
              <w:t>30%</w:t>
            </w:r>
          </w:p>
        </w:tc>
      </w:tr>
      <w:tr w:rsidR="00B13C00" w14:paraId="6A02EF6A" w14:textId="1CA517F1"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38B78673" w14:textId="44035C9E"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2:00</w:t>
            </w:r>
          </w:p>
        </w:tc>
        <w:tc>
          <w:tcPr>
            <w:tcW w:w="1458" w:type="pct"/>
            <w:tcBorders>
              <w:top w:val="single" w:sz="4" w:space="0" w:color="auto"/>
              <w:left w:val="single" w:sz="4" w:space="0" w:color="auto"/>
              <w:bottom w:val="single" w:sz="4" w:space="0" w:color="auto"/>
              <w:right w:val="single" w:sz="4" w:space="0" w:color="auto"/>
            </w:tcBorders>
          </w:tcPr>
          <w:p w14:paraId="73ADB4ED" w14:textId="5004FCAE" w:rsidR="00B13C00" w:rsidRPr="00B13C00" w:rsidRDefault="00B13C00" w:rsidP="00B13C00">
            <w:pPr>
              <w:rPr>
                <w:szCs w:val="20"/>
              </w:rPr>
            </w:pPr>
            <w:r w:rsidRPr="00B13C00">
              <w:rPr>
                <w:rFonts w:cs="Arial"/>
                <w:szCs w:val="20"/>
              </w:rPr>
              <w:t>15%</w:t>
            </w:r>
          </w:p>
        </w:tc>
        <w:tc>
          <w:tcPr>
            <w:tcW w:w="1458" w:type="pct"/>
            <w:tcBorders>
              <w:top w:val="single" w:sz="4" w:space="0" w:color="auto"/>
              <w:left w:val="single" w:sz="4" w:space="0" w:color="auto"/>
              <w:bottom w:val="single" w:sz="4" w:space="0" w:color="auto"/>
              <w:right w:val="single" w:sz="4" w:space="0" w:color="auto"/>
            </w:tcBorders>
          </w:tcPr>
          <w:p w14:paraId="755FBA3A" w14:textId="6A5E6C89" w:rsidR="00B13C00" w:rsidRPr="00B13C00" w:rsidRDefault="00B13C00" w:rsidP="00B13C00">
            <w:pPr>
              <w:rPr>
                <w:szCs w:val="20"/>
              </w:rPr>
            </w:pPr>
            <w:r w:rsidRPr="00B13C00">
              <w:rPr>
                <w:rFonts w:cs="Arial"/>
                <w:szCs w:val="20"/>
              </w:rPr>
              <w:t>20%</w:t>
            </w:r>
          </w:p>
        </w:tc>
        <w:tc>
          <w:tcPr>
            <w:tcW w:w="1457" w:type="pct"/>
            <w:tcBorders>
              <w:top w:val="single" w:sz="4" w:space="0" w:color="auto"/>
              <w:left w:val="single" w:sz="4" w:space="0" w:color="auto"/>
              <w:bottom w:val="single" w:sz="4" w:space="0" w:color="auto"/>
              <w:right w:val="single" w:sz="4" w:space="0" w:color="auto"/>
            </w:tcBorders>
          </w:tcPr>
          <w:p w14:paraId="049426EF" w14:textId="4376AEFE" w:rsidR="00B13C00" w:rsidRPr="00B13C00" w:rsidRDefault="00B13C00" w:rsidP="00B13C00">
            <w:pPr>
              <w:rPr>
                <w:szCs w:val="20"/>
              </w:rPr>
            </w:pPr>
            <w:r w:rsidRPr="00B13C00">
              <w:rPr>
                <w:rFonts w:cs="Arial"/>
                <w:szCs w:val="20"/>
              </w:rPr>
              <w:t>15%</w:t>
            </w:r>
          </w:p>
        </w:tc>
      </w:tr>
      <w:tr w:rsidR="00B13C00" w14:paraId="5D678322"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637615EC" w14:textId="3B241D57"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3:00</w:t>
            </w:r>
          </w:p>
        </w:tc>
        <w:tc>
          <w:tcPr>
            <w:tcW w:w="1458" w:type="pct"/>
            <w:tcBorders>
              <w:top w:val="single" w:sz="4" w:space="0" w:color="auto"/>
              <w:left w:val="single" w:sz="4" w:space="0" w:color="auto"/>
              <w:bottom w:val="single" w:sz="4" w:space="0" w:color="auto"/>
              <w:right w:val="single" w:sz="4" w:space="0" w:color="auto"/>
            </w:tcBorders>
          </w:tcPr>
          <w:p w14:paraId="4433DA4C" w14:textId="73866EFD" w:rsidR="00B13C00" w:rsidRPr="00B13C00" w:rsidRDefault="00B13C00" w:rsidP="00B13C00">
            <w:pPr>
              <w:rPr>
                <w:szCs w:val="20"/>
              </w:rPr>
            </w:pPr>
            <w:r w:rsidRPr="00B13C00">
              <w:rPr>
                <w:rFonts w:cs="Arial"/>
                <w:szCs w:val="20"/>
              </w:rPr>
              <w:t>8%</w:t>
            </w:r>
          </w:p>
        </w:tc>
        <w:tc>
          <w:tcPr>
            <w:tcW w:w="1458" w:type="pct"/>
            <w:tcBorders>
              <w:top w:val="single" w:sz="4" w:space="0" w:color="auto"/>
              <w:left w:val="single" w:sz="4" w:space="0" w:color="auto"/>
              <w:bottom w:val="single" w:sz="4" w:space="0" w:color="auto"/>
              <w:right w:val="single" w:sz="4" w:space="0" w:color="auto"/>
            </w:tcBorders>
          </w:tcPr>
          <w:p w14:paraId="144A6E1A" w14:textId="075CDEB1" w:rsidR="00B13C00" w:rsidRPr="00B13C00" w:rsidRDefault="00B13C00" w:rsidP="00B13C00">
            <w:pPr>
              <w:rPr>
                <w:szCs w:val="20"/>
              </w:rPr>
            </w:pPr>
            <w:r w:rsidRPr="00B13C00">
              <w:rPr>
                <w:rFonts w:cs="Arial"/>
                <w:szCs w:val="20"/>
              </w:rPr>
              <w:t>10%</w:t>
            </w:r>
          </w:p>
        </w:tc>
        <w:tc>
          <w:tcPr>
            <w:tcW w:w="1457" w:type="pct"/>
            <w:tcBorders>
              <w:top w:val="single" w:sz="4" w:space="0" w:color="auto"/>
              <w:left w:val="single" w:sz="4" w:space="0" w:color="auto"/>
              <w:bottom w:val="single" w:sz="4" w:space="0" w:color="auto"/>
              <w:right w:val="single" w:sz="4" w:space="0" w:color="auto"/>
            </w:tcBorders>
          </w:tcPr>
          <w:p w14:paraId="066EA2C8" w14:textId="10D7ECAB" w:rsidR="00B13C00" w:rsidRPr="00B13C00" w:rsidRDefault="00B13C00" w:rsidP="00B13C00">
            <w:pPr>
              <w:rPr>
                <w:szCs w:val="20"/>
              </w:rPr>
            </w:pPr>
            <w:r w:rsidRPr="00B13C00">
              <w:rPr>
                <w:rFonts w:cs="Arial"/>
                <w:szCs w:val="20"/>
              </w:rPr>
              <w:t>10%</w:t>
            </w:r>
          </w:p>
        </w:tc>
      </w:tr>
      <w:tr w:rsidR="00B13C00" w14:paraId="15ED1044"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59D5A639" w14:textId="469F10B8"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4:00</w:t>
            </w:r>
          </w:p>
        </w:tc>
        <w:tc>
          <w:tcPr>
            <w:tcW w:w="1458" w:type="pct"/>
            <w:tcBorders>
              <w:top w:val="single" w:sz="4" w:space="0" w:color="auto"/>
              <w:left w:val="single" w:sz="4" w:space="0" w:color="auto"/>
              <w:bottom w:val="single" w:sz="4" w:space="0" w:color="auto"/>
              <w:right w:val="single" w:sz="4" w:space="0" w:color="auto"/>
            </w:tcBorders>
          </w:tcPr>
          <w:p w14:paraId="7456BB62" w14:textId="5F515050" w:rsidR="00B13C00" w:rsidRPr="00B13C00" w:rsidRDefault="00B13C00" w:rsidP="00B13C00">
            <w:pPr>
              <w:rPr>
                <w:szCs w:val="20"/>
              </w:rPr>
            </w:pPr>
            <w:r w:rsidRPr="00B13C00">
              <w:rPr>
                <w:rFonts w:cs="Arial"/>
                <w:szCs w:val="20"/>
              </w:rPr>
              <w:t>8%</w:t>
            </w:r>
          </w:p>
        </w:tc>
        <w:tc>
          <w:tcPr>
            <w:tcW w:w="1458" w:type="pct"/>
            <w:tcBorders>
              <w:top w:val="single" w:sz="4" w:space="0" w:color="auto"/>
              <w:left w:val="single" w:sz="4" w:space="0" w:color="auto"/>
              <w:bottom w:val="single" w:sz="4" w:space="0" w:color="auto"/>
              <w:right w:val="single" w:sz="4" w:space="0" w:color="auto"/>
            </w:tcBorders>
          </w:tcPr>
          <w:p w14:paraId="3E5FA745" w14:textId="4D82F55D" w:rsidR="00B13C00" w:rsidRPr="00B13C00" w:rsidRDefault="00B13C00" w:rsidP="00B13C00">
            <w:pPr>
              <w:rPr>
                <w:szCs w:val="20"/>
              </w:rPr>
            </w:pPr>
            <w:r w:rsidRPr="00B13C00">
              <w:rPr>
                <w:rFonts w:cs="Arial"/>
                <w:szCs w:val="20"/>
              </w:rPr>
              <w:t>5%</w:t>
            </w:r>
          </w:p>
        </w:tc>
        <w:tc>
          <w:tcPr>
            <w:tcW w:w="1457" w:type="pct"/>
            <w:tcBorders>
              <w:top w:val="single" w:sz="4" w:space="0" w:color="auto"/>
              <w:left w:val="single" w:sz="4" w:space="0" w:color="auto"/>
              <w:bottom w:val="single" w:sz="4" w:space="0" w:color="auto"/>
              <w:right w:val="single" w:sz="4" w:space="0" w:color="auto"/>
            </w:tcBorders>
          </w:tcPr>
          <w:p w14:paraId="76A0E7E4" w14:textId="340BC4A2" w:rsidR="00B13C00" w:rsidRPr="00B13C00" w:rsidRDefault="00B13C00" w:rsidP="00B13C00">
            <w:pPr>
              <w:rPr>
                <w:szCs w:val="20"/>
              </w:rPr>
            </w:pPr>
            <w:r w:rsidRPr="00B13C00">
              <w:rPr>
                <w:rFonts w:cs="Arial"/>
                <w:szCs w:val="20"/>
              </w:rPr>
              <w:t>5%</w:t>
            </w:r>
          </w:p>
        </w:tc>
      </w:tr>
      <w:tr w:rsidR="00B13C00" w14:paraId="49670842"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0DF6E05C" w14:textId="42833825"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5:00</w:t>
            </w:r>
          </w:p>
        </w:tc>
        <w:tc>
          <w:tcPr>
            <w:tcW w:w="1458" w:type="pct"/>
            <w:tcBorders>
              <w:top w:val="single" w:sz="4" w:space="0" w:color="auto"/>
              <w:left w:val="single" w:sz="4" w:space="0" w:color="auto"/>
              <w:bottom w:val="single" w:sz="4" w:space="0" w:color="auto"/>
              <w:right w:val="single" w:sz="4" w:space="0" w:color="auto"/>
            </w:tcBorders>
          </w:tcPr>
          <w:p w14:paraId="5309E164" w14:textId="3F0DAD3F" w:rsidR="00B13C00" w:rsidRPr="00B13C00" w:rsidRDefault="00B13C00" w:rsidP="00B13C00">
            <w:pPr>
              <w:rPr>
                <w:szCs w:val="20"/>
              </w:rPr>
            </w:pPr>
            <w:r w:rsidRPr="00B13C00">
              <w:rPr>
                <w:rFonts w:cs="Arial"/>
                <w:szCs w:val="20"/>
              </w:rPr>
              <w:t>8%</w:t>
            </w:r>
          </w:p>
        </w:tc>
        <w:tc>
          <w:tcPr>
            <w:tcW w:w="1458" w:type="pct"/>
            <w:tcBorders>
              <w:top w:val="single" w:sz="4" w:space="0" w:color="auto"/>
              <w:left w:val="single" w:sz="4" w:space="0" w:color="auto"/>
              <w:bottom w:val="single" w:sz="4" w:space="0" w:color="auto"/>
              <w:right w:val="single" w:sz="4" w:space="0" w:color="auto"/>
            </w:tcBorders>
          </w:tcPr>
          <w:p w14:paraId="3D18AD78" w14:textId="0ABC2082" w:rsidR="00B13C00" w:rsidRPr="00B13C00" w:rsidRDefault="00B13C00" w:rsidP="00B13C00">
            <w:pPr>
              <w:rPr>
                <w:szCs w:val="20"/>
              </w:rPr>
            </w:pPr>
            <w:r w:rsidRPr="00B13C00">
              <w:rPr>
                <w:rFonts w:cs="Arial"/>
                <w:szCs w:val="20"/>
              </w:rPr>
              <w:t>5%</w:t>
            </w:r>
          </w:p>
        </w:tc>
        <w:tc>
          <w:tcPr>
            <w:tcW w:w="1457" w:type="pct"/>
            <w:tcBorders>
              <w:top w:val="single" w:sz="4" w:space="0" w:color="auto"/>
              <w:left w:val="single" w:sz="4" w:space="0" w:color="auto"/>
              <w:bottom w:val="single" w:sz="4" w:space="0" w:color="auto"/>
              <w:right w:val="single" w:sz="4" w:space="0" w:color="auto"/>
            </w:tcBorders>
          </w:tcPr>
          <w:p w14:paraId="76C39CE6" w14:textId="6E37CDCD" w:rsidR="00B13C00" w:rsidRPr="00B13C00" w:rsidRDefault="00B13C00" w:rsidP="00B13C00">
            <w:pPr>
              <w:rPr>
                <w:szCs w:val="20"/>
              </w:rPr>
            </w:pPr>
            <w:r w:rsidRPr="00B13C00">
              <w:rPr>
                <w:rFonts w:cs="Arial"/>
                <w:szCs w:val="20"/>
              </w:rPr>
              <w:t>5%</w:t>
            </w:r>
          </w:p>
        </w:tc>
      </w:tr>
      <w:tr w:rsidR="00B13C00" w14:paraId="2FD81AD6"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555F7CD0" w14:textId="6DDF229D"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6:00</w:t>
            </w:r>
          </w:p>
        </w:tc>
        <w:tc>
          <w:tcPr>
            <w:tcW w:w="1458" w:type="pct"/>
            <w:tcBorders>
              <w:top w:val="single" w:sz="4" w:space="0" w:color="auto"/>
              <w:left w:val="single" w:sz="4" w:space="0" w:color="auto"/>
              <w:bottom w:val="single" w:sz="4" w:space="0" w:color="auto"/>
              <w:right w:val="single" w:sz="4" w:space="0" w:color="auto"/>
            </w:tcBorders>
          </w:tcPr>
          <w:p w14:paraId="4B441765" w14:textId="243FC5AA" w:rsidR="00B13C00" w:rsidRPr="00B13C00" w:rsidRDefault="00B13C00" w:rsidP="00B13C00">
            <w:pPr>
              <w:rPr>
                <w:szCs w:val="20"/>
              </w:rPr>
            </w:pPr>
            <w:r w:rsidRPr="00B13C00">
              <w:rPr>
                <w:rFonts w:cs="Arial"/>
                <w:szCs w:val="20"/>
              </w:rPr>
              <w:t>8%</w:t>
            </w:r>
          </w:p>
        </w:tc>
        <w:tc>
          <w:tcPr>
            <w:tcW w:w="1458" w:type="pct"/>
            <w:tcBorders>
              <w:top w:val="single" w:sz="4" w:space="0" w:color="auto"/>
              <w:left w:val="single" w:sz="4" w:space="0" w:color="auto"/>
              <w:bottom w:val="single" w:sz="4" w:space="0" w:color="auto"/>
              <w:right w:val="single" w:sz="4" w:space="0" w:color="auto"/>
            </w:tcBorders>
          </w:tcPr>
          <w:p w14:paraId="0E4263BF" w14:textId="3D8EE280" w:rsidR="00B13C00" w:rsidRPr="00B13C00" w:rsidRDefault="00B13C00" w:rsidP="00B13C00">
            <w:pPr>
              <w:rPr>
                <w:szCs w:val="20"/>
              </w:rPr>
            </w:pPr>
            <w:r w:rsidRPr="00B13C00">
              <w:rPr>
                <w:rFonts w:cs="Arial"/>
                <w:szCs w:val="20"/>
              </w:rPr>
              <w:t>5%</w:t>
            </w:r>
          </w:p>
        </w:tc>
        <w:tc>
          <w:tcPr>
            <w:tcW w:w="1457" w:type="pct"/>
            <w:tcBorders>
              <w:top w:val="single" w:sz="4" w:space="0" w:color="auto"/>
              <w:left w:val="single" w:sz="4" w:space="0" w:color="auto"/>
              <w:bottom w:val="single" w:sz="4" w:space="0" w:color="auto"/>
              <w:right w:val="single" w:sz="4" w:space="0" w:color="auto"/>
            </w:tcBorders>
          </w:tcPr>
          <w:p w14:paraId="23F95900" w14:textId="2D9416E0" w:rsidR="00B13C00" w:rsidRPr="00B13C00" w:rsidRDefault="00B13C00" w:rsidP="00B13C00">
            <w:pPr>
              <w:rPr>
                <w:szCs w:val="20"/>
              </w:rPr>
            </w:pPr>
            <w:r w:rsidRPr="00B13C00">
              <w:rPr>
                <w:rFonts w:cs="Arial"/>
                <w:szCs w:val="20"/>
              </w:rPr>
              <w:t>5%</w:t>
            </w:r>
          </w:p>
        </w:tc>
      </w:tr>
      <w:tr w:rsidR="00B13C00" w14:paraId="03BB98BA"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555F6E07" w14:textId="253E6911"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7:00</w:t>
            </w:r>
          </w:p>
        </w:tc>
        <w:tc>
          <w:tcPr>
            <w:tcW w:w="1458" w:type="pct"/>
            <w:tcBorders>
              <w:top w:val="single" w:sz="4" w:space="0" w:color="auto"/>
              <w:left w:val="single" w:sz="4" w:space="0" w:color="auto"/>
              <w:bottom w:val="single" w:sz="4" w:space="0" w:color="auto"/>
              <w:right w:val="single" w:sz="4" w:space="0" w:color="auto"/>
            </w:tcBorders>
          </w:tcPr>
          <w:p w14:paraId="490CE200" w14:textId="665174E9" w:rsidR="00B13C00" w:rsidRPr="00B13C00" w:rsidRDefault="00B13C00" w:rsidP="00B13C00">
            <w:pPr>
              <w:rPr>
                <w:szCs w:val="20"/>
              </w:rPr>
            </w:pPr>
            <w:r w:rsidRPr="00B13C00">
              <w:rPr>
                <w:rFonts w:cs="Arial"/>
                <w:szCs w:val="20"/>
              </w:rPr>
              <w:t>15%</w:t>
            </w:r>
          </w:p>
        </w:tc>
        <w:tc>
          <w:tcPr>
            <w:tcW w:w="1458" w:type="pct"/>
            <w:tcBorders>
              <w:top w:val="single" w:sz="4" w:space="0" w:color="auto"/>
              <w:left w:val="single" w:sz="4" w:space="0" w:color="auto"/>
              <w:bottom w:val="single" w:sz="4" w:space="0" w:color="auto"/>
              <w:right w:val="single" w:sz="4" w:space="0" w:color="auto"/>
            </w:tcBorders>
          </w:tcPr>
          <w:p w14:paraId="0E470394" w14:textId="5DFEF046" w:rsidR="00B13C00" w:rsidRPr="00B13C00" w:rsidRDefault="00B13C00" w:rsidP="00B13C00">
            <w:pPr>
              <w:rPr>
                <w:szCs w:val="20"/>
              </w:rPr>
            </w:pPr>
            <w:r w:rsidRPr="00B13C00">
              <w:rPr>
                <w:rFonts w:cs="Arial"/>
                <w:szCs w:val="20"/>
              </w:rPr>
              <w:t>10%</w:t>
            </w:r>
          </w:p>
        </w:tc>
        <w:tc>
          <w:tcPr>
            <w:tcW w:w="1457" w:type="pct"/>
            <w:tcBorders>
              <w:top w:val="single" w:sz="4" w:space="0" w:color="auto"/>
              <w:left w:val="single" w:sz="4" w:space="0" w:color="auto"/>
              <w:bottom w:val="single" w:sz="4" w:space="0" w:color="auto"/>
              <w:right w:val="single" w:sz="4" w:space="0" w:color="auto"/>
            </w:tcBorders>
          </w:tcPr>
          <w:p w14:paraId="5560F59E" w14:textId="1854A146" w:rsidR="00B13C00" w:rsidRPr="00B13C00" w:rsidRDefault="00B13C00" w:rsidP="00B13C00">
            <w:pPr>
              <w:rPr>
                <w:szCs w:val="20"/>
              </w:rPr>
            </w:pPr>
            <w:r w:rsidRPr="00B13C00">
              <w:rPr>
                <w:rFonts w:cs="Arial"/>
                <w:szCs w:val="20"/>
              </w:rPr>
              <w:t>9%</w:t>
            </w:r>
          </w:p>
        </w:tc>
      </w:tr>
      <w:tr w:rsidR="00B13C00" w14:paraId="47D6CB20"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585D60E5" w14:textId="01BBA6DE"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8:00</w:t>
            </w:r>
          </w:p>
        </w:tc>
        <w:tc>
          <w:tcPr>
            <w:tcW w:w="1458" w:type="pct"/>
            <w:tcBorders>
              <w:top w:val="single" w:sz="4" w:space="0" w:color="auto"/>
              <w:left w:val="single" w:sz="4" w:space="0" w:color="auto"/>
              <w:bottom w:val="single" w:sz="4" w:space="0" w:color="auto"/>
              <w:right w:val="single" w:sz="4" w:space="0" w:color="auto"/>
            </w:tcBorders>
          </w:tcPr>
          <w:p w14:paraId="115B0830" w14:textId="16FD3B1D" w:rsidR="00B13C00" w:rsidRPr="00B13C00" w:rsidRDefault="00B13C00" w:rsidP="00B13C00">
            <w:pPr>
              <w:rPr>
                <w:szCs w:val="20"/>
              </w:rPr>
            </w:pPr>
            <w:r w:rsidRPr="00B13C00">
              <w:rPr>
                <w:rFonts w:cs="Arial"/>
                <w:szCs w:val="20"/>
              </w:rPr>
              <w:t>30%</w:t>
            </w:r>
          </w:p>
        </w:tc>
        <w:tc>
          <w:tcPr>
            <w:tcW w:w="1458" w:type="pct"/>
            <w:tcBorders>
              <w:top w:val="single" w:sz="4" w:space="0" w:color="auto"/>
              <w:left w:val="single" w:sz="4" w:space="0" w:color="auto"/>
              <w:bottom w:val="single" w:sz="4" w:space="0" w:color="auto"/>
              <w:right w:val="single" w:sz="4" w:space="0" w:color="auto"/>
            </w:tcBorders>
          </w:tcPr>
          <w:p w14:paraId="6C55C87D" w14:textId="0BD17E50" w:rsidR="00B13C00" w:rsidRPr="00B13C00" w:rsidRDefault="00B13C00" w:rsidP="00B13C00">
            <w:pPr>
              <w:rPr>
                <w:szCs w:val="20"/>
              </w:rPr>
            </w:pPr>
            <w:r w:rsidRPr="00B13C00">
              <w:rPr>
                <w:rFonts w:cs="Arial"/>
                <w:szCs w:val="20"/>
              </w:rPr>
              <w:t>10%</w:t>
            </w:r>
          </w:p>
        </w:tc>
        <w:tc>
          <w:tcPr>
            <w:tcW w:w="1457" w:type="pct"/>
            <w:tcBorders>
              <w:top w:val="single" w:sz="4" w:space="0" w:color="auto"/>
              <w:left w:val="single" w:sz="4" w:space="0" w:color="auto"/>
              <w:bottom w:val="single" w:sz="4" w:space="0" w:color="auto"/>
              <w:right w:val="single" w:sz="4" w:space="0" w:color="auto"/>
            </w:tcBorders>
          </w:tcPr>
          <w:p w14:paraId="31F96650" w14:textId="7EE78512" w:rsidR="00B13C00" w:rsidRPr="00B13C00" w:rsidRDefault="00B13C00" w:rsidP="00B13C00">
            <w:pPr>
              <w:rPr>
                <w:szCs w:val="20"/>
              </w:rPr>
            </w:pPr>
            <w:r w:rsidRPr="00B13C00">
              <w:rPr>
                <w:rFonts w:cs="Arial"/>
                <w:szCs w:val="20"/>
              </w:rPr>
              <w:t>10%</w:t>
            </w:r>
          </w:p>
        </w:tc>
      </w:tr>
      <w:tr w:rsidR="00B13C00" w14:paraId="16373123"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21FFA68C" w14:textId="12E904B8"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9:00</w:t>
            </w:r>
          </w:p>
        </w:tc>
        <w:tc>
          <w:tcPr>
            <w:tcW w:w="1458" w:type="pct"/>
            <w:tcBorders>
              <w:top w:val="single" w:sz="4" w:space="0" w:color="auto"/>
              <w:left w:val="single" w:sz="4" w:space="0" w:color="auto"/>
              <w:bottom w:val="single" w:sz="4" w:space="0" w:color="auto"/>
              <w:right w:val="single" w:sz="4" w:space="0" w:color="auto"/>
            </w:tcBorders>
          </w:tcPr>
          <w:p w14:paraId="67A519D1" w14:textId="1066C004" w:rsidR="00B13C00" w:rsidRPr="00B13C00" w:rsidRDefault="00B13C00" w:rsidP="00B13C00">
            <w:pPr>
              <w:rPr>
                <w:szCs w:val="20"/>
              </w:rPr>
            </w:pPr>
            <w:r w:rsidRPr="00B13C00">
              <w:rPr>
                <w:rFonts w:cs="Arial"/>
                <w:szCs w:val="20"/>
              </w:rPr>
              <w:t>50%</w:t>
            </w:r>
          </w:p>
        </w:tc>
        <w:tc>
          <w:tcPr>
            <w:tcW w:w="1458" w:type="pct"/>
            <w:tcBorders>
              <w:top w:val="single" w:sz="4" w:space="0" w:color="auto"/>
              <w:left w:val="single" w:sz="4" w:space="0" w:color="auto"/>
              <w:bottom w:val="single" w:sz="4" w:space="0" w:color="auto"/>
              <w:right w:val="single" w:sz="4" w:space="0" w:color="auto"/>
            </w:tcBorders>
          </w:tcPr>
          <w:p w14:paraId="43DC5E06" w14:textId="50E123A2" w:rsidR="00B13C00" w:rsidRPr="00B13C00" w:rsidRDefault="00B13C00" w:rsidP="00B13C00">
            <w:pPr>
              <w:rPr>
                <w:szCs w:val="20"/>
              </w:rPr>
            </w:pPr>
            <w:r w:rsidRPr="00B13C00">
              <w:rPr>
                <w:rFonts w:cs="Arial"/>
                <w:szCs w:val="20"/>
              </w:rPr>
              <w:t>20%</w:t>
            </w:r>
          </w:p>
        </w:tc>
        <w:tc>
          <w:tcPr>
            <w:tcW w:w="1457" w:type="pct"/>
            <w:tcBorders>
              <w:top w:val="single" w:sz="4" w:space="0" w:color="auto"/>
              <w:left w:val="single" w:sz="4" w:space="0" w:color="auto"/>
              <w:bottom w:val="single" w:sz="4" w:space="0" w:color="auto"/>
              <w:right w:val="single" w:sz="4" w:space="0" w:color="auto"/>
            </w:tcBorders>
          </w:tcPr>
          <w:p w14:paraId="780FEE55" w14:textId="6820D0F2" w:rsidR="00B13C00" w:rsidRPr="00B13C00" w:rsidRDefault="00B13C00" w:rsidP="00B13C00">
            <w:pPr>
              <w:rPr>
                <w:szCs w:val="20"/>
              </w:rPr>
            </w:pPr>
            <w:r w:rsidRPr="00B13C00">
              <w:rPr>
                <w:rFonts w:cs="Arial"/>
                <w:szCs w:val="20"/>
              </w:rPr>
              <w:t>20%</w:t>
            </w:r>
          </w:p>
        </w:tc>
      </w:tr>
      <w:tr w:rsidR="00B13C00" w14:paraId="7017DF84"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317DB740" w14:textId="4DFCBE9D"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10:00</w:t>
            </w:r>
          </w:p>
        </w:tc>
        <w:tc>
          <w:tcPr>
            <w:tcW w:w="1458" w:type="pct"/>
            <w:tcBorders>
              <w:top w:val="single" w:sz="4" w:space="0" w:color="auto"/>
              <w:left w:val="single" w:sz="4" w:space="0" w:color="auto"/>
              <w:bottom w:val="single" w:sz="4" w:space="0" w:color="auto"/>
              <w:right w:val="single" w:sz="4" w:space="0" w:color="auto"/>
            </w:tcBorders>
          </w:tcPr>
          <w:p w14:paraId="3EEBD430" w14:textId="742959AF" w:rsidR="00B13C00" w:rsidRPr="00B13C00" w:rsidRDefault="00B13C00" w:rsidP="00B13C00">
            <w:pPr>
              <w:rPr>
                <w:szCs w:val="20"/>
              </w:rPr>
            </w:pPr>
            <w:r w:rsidRPr="00B13C00">
              <w:rPr>
                <w:rFonts w:cs="Arial"/>
                <w:szCs w:val="20"/>
              </w:rPr>
              <w:t>50%</w:t>
            </w:r>
          </w:p>
        </w:tc>
        <w:tc>
          <w:tcPr>
            <w:tcW w:w="1458" w:type="pct"/>
            <w:tcBorders>
              <w:top w:val="single" w:sz="4" w:space="0" w:color="auto"/>
              <w:left w:val="single" w:sz="4" w:space="0" w:color="auto"/>
              <w:bottom w:val="single" w:sz="4" w:space="0" w:color="auto"/>
              <w:right w:val="single" w:sz="4" w:space="0" w:color="auto"/>
            </w:tcBorders>
          </w:tcPr>
          <w:p w14:paraId="78380947" w14:textId="716287CE" w:rsidR="00B13C00" w:rsidRPr="00B13C00" w:rsidRDefault="00B13C00" w:rsidP="00B13C00">
            <w:pPr>
              <w:rPr>
                <w:szCs w:val="20"/>
              </w:rPr>
            </w:pPr>
            <w:r w:rsidRPr="00B13C00">
              <w:rPr>
                <w:rFonts w:cs="Arial"/>
                <w:szCs w:val="20"/>
              </w:rPr>
              <w:t>20%</w:t>
            </w:r>
          </w:p>
        </w:tc>
        <w:tc>
          <w:tcPr>
            <w:tcW w:w="1457" w:type="pct"/>
            <w:tcBorders>
              <w:top w:val="single" w:sz="4" w:space="0" w:color="auto"/>
              <w:left w:val="single" w:sz="4" w:space="0" w:color="auto"/>
              <w:bottom w:val="single" w:sz="4" w:space="0" w:color="auto"/>
              <w:right w:val="single" w:sz="4" w:space="0" w:color="auto"/>
            </w:tcBorders>
          </w:tcPr>
          <w:p w14:paraId="18C8F2D0" w14:textId="6C00E624" w:rsidR="00B13C00" w:rsidRPr="00B13C00" w:rsidRDefault="00B13C00" w:rsidP="00B13C00">
            <w:pPr>
              <w:rPr>
                <w:szCs w:val="20"/>
              </w:rPr>
            </w:pPr>
            <w:r w:rsidRPr="00B13C00">
              <w:rPr>
                <w:rFonts w:cs="Arial"/>
                <w:szCs w:val="20"/>
              </w:rPr>
              <w:t>20%</w:t>
            </w:r>
          </w:p>
        </w:tc>
      </w:tr>
      <w:tr w:rsidR="00B13C00" w14:paraId="49BA6707"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283F739A" w14:textId="7989DA1A"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11:00</w:t>
            </w:r>
          </w:p>
        </w:tc>
        <w:tc>
          <w:tcPr>
            <w:tcW w:w="1458" w:type="pct"/>
            <w:tcBorders>
              <w:top w:val="single" w:sz="4" w:space="0" w:color="auto"/>
              <w:left w:val="single" w:sz="4" w:space="0" w:color="auto"/>
              <w:bottom w:val="single" w:sz="4" w:space="0" w:color="auto"/>
              <w:right w:val="single" w:sz="4" w:space="0" w:color="auto"/>
            </w:tcBorders>
          </w:tcPr>
          <w:p w14:paraId="2542A74D" w14:textId="38810E5B" w:rsidR="00B13C00" w:rsidRPr="00B13C00" w:rsidRDefault="00B13C00" w:rsidP="00B13C00">
            <w:pPr>
              <w:rPr>
                <w:szCs w:val="20"/>
              </w:rPr>
            </w:pPr>
            <w:r w:rsidRPr="00B13C00">
              <w:rPr>
                <w:rFonts w:cs="Arial"/>
                <w:szCs w:val="20"/>
              </w:rPr>
              <w:t>45%</w:t>
            </w:r>
          </w:p>
        </w:tc>
        <w:tc>
          <w:tcPr>
            <w:tcW w:w="1458" w:type="pct"/>
            <w:tcBorders>
              <w:top w:val="single" w:sz="4" w:space="0" w:color="auto"/>
              <w:left w:val="single" w:sz="4" w:space="0" w:color="auto"/>
              <w:bottom w:val="single" w:sz="4" w:space="0" w:color="auto"/>
              <w:right w:val="single" w:sz="4" w:space="0" w:color="auto"/>
            </w:tcBorders>
          </w:tcPr>
          <w:p w14:paraId="0918EBF9" w14:textId="4A109D16" w:rsidR="00B13C00" w:rsidRPr="00B13C00" w:rsidRDefault="00B13C00" w:rsidP="00B13C00">
            <w:pPr>
              <w:rPr>
                <w:szCs w:val="20"/>
              </w:rPr>
            </w:pPr>
            <w:r w:rsidRPr="00B13C00">
              <w:rPr>
                <w:rFonts w:cs="Arial"/>
                <w:szCs w:val="20"/>
              </w:rPr>
              <w:t>20%</w:t>
            </w:r>
          </w:p>
        </w:tc>
        <w:tc>
          <w:tcPr>
            <w:tcW w:w="1457" w:type="pct"/>
            <w:tcBorders>
              <w:top w:val="single" w:sz="4" w:space="0" w:color="auto"/>
              <w:left w:val="single" w:sz="4" w:space="0" w:color="auto"/>
              <w:bottom w:val="single" w:sz="4" w:space="0" w:color="auto"/>
              <w:right w:val="single" w:sz="4" w:space="0" w:color="auto"/>
            </w:tcBorders>
          </w:tcPr>
          <w:p w14:paraId="1C216F60" w14:textId="7A6741A3" w:rsidR="00B13C00" w:rsidRPr="00B13C00" w:rsidRDefault="00B13C00" w:rsidP="00B13C00">
            <w:pPr>
              <w:rPr>
                <w:szCs w:val="20"/>
              </w:rPr>
            </w:pPr>
            <w:r w:rsidRPr="00B13C00">
              <w:rPr>
                <w:rFonts w:cs="Arial"/>
                <w:szCs w:val="20"/>
              </w:rPr>
              <w:t>20%</w:t>
            </w:r>
          </w:p>
        </w:tc>
      </w:tr>
      <w:tr w:rsidR="00B13C00" w14:paraId="197172E3"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35177B3A" w14:textId="664DF297"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12:00</w:t>
            </w:r>
          </w:p>
        </w:tc>
        <w:tc>
          <w:tcPr>
            <w:tcW w:w="1458" w:type="pct"/>
            <w:tcBorders>
              <w:top w:val="single" w:sz="4" w:space="0" w:color="auto"/>
              <w:left w:val="single" w:sz="4" w:space="0" w:color="auto"/>
              <w:bottom w:val="single" w:sz="4" w:space="0" w:color="auto"/>
              <w:right w:val="single" w:sz="4" w:space="0" w:color="auto"/>
            </w:tcBorders>
          </w:tcPr>
          <w:p w14:paraId="60DF2D3F" w14:textId="576065BE" w:rsidR="00B13C00" w:rsidRPr="00B13C00" w:rsidRDefault="00B13C00" w:rsidP="00B13C00">
            <w:pPr>
              <w:rPr>
                <w:szCs w:val="20"/>
              </w:rPr>
            </w:pPr>
            <w:r w:rsidRPr="00B13C00">
              <w:rPr>
                <w:rFonts w:cs="Arial"/>
                <w:szCs w:val="20"/>
              </w:rPr>
              <w:t>45%</w:t>
            </w:r>
          </w:p>
        </w:tc>
        <w:tc>
          <w:tcPr>
            <w:tcW w:w="1458" w:type="pct"/>
            <w:tcBorders>
              <w:top w:val="single" w:sz="4" w:space="0" w:color="auto"/>
              <w:left w:val="single" w:sz="4" w:space="0" w:color="auto"/>
              <w:bottom w:val="single" w:sz="4" w:space="0" w:color="auto"/>
              <w:right w:val="single" w:sz="4" w:space="0" w:color="auto"/>
            </w:tcBorders>
          </w:tcPr>
          <w:p w14:paraId="6CD7A72C" w14:textId="282C1087" w:rsidR="00B13C00" w:rsidRPr="00B13C00" w:rsidRDefault="00B13C00" w:rsidP="00B13C00">
            <w:pPr>
              <w:rPr>
                <w:szCs w:val="20"/>
              </w:rPr>
            </w:pPr>
            <w:r w:rsidRPr="00B13C00">
              <w:rPr>
                <w:rFonts w:cs="Arial"/>
                <w:szCs w:val="20"/>
              </w:rPr>
              <w:t>30%</w:t>
            </w:r>
          </w:p>
        </w:tc>
        <w:tc>
          <w:tcPr>
            <w:tcW w:w="1457" w:type="pct"/>
            <w:tcBorders>
              <w:top w:val="single" w:sz="4" w:space="0" w:color="auto"/>
              <w:left w:val="single" w:sz="4" w:space="0" w:color="auto"/>
              <w:bottom w:val="single" w:sz="4" w:space="0" w:color="auto"/>
              <w:right w:val="single" w:sz="4" w:space="0" w:color="auto"/>
            </w:tcBorders>
          </w:tcPr>
          <w:p w14:paraId="2835224C" w14:textId="3D82D11A" w:rsidR="00B13C00" w:rsidRPr="00B13C00" w:rsidRDefault="00B13C00" w:rsidP="00B13C00">
            <w:pPr>
              <w:rPr>
                <w:szCs w:val="20"/>
              </w:rPr>
            </w:pPr>
            <w:r w:rsidRPr="00B13C00">
              <w:rPr>
                <w:rFonts w:cs="Arial"/>
                <w:szCs w:val="20"/>
              </w:rPr>
              <w:t>30%</w:t>
            </w:r>
          </w:p>
        </w:tc>
      </w:tr>
      <w:tr w:rsidR="00B13C00" w14:paraId="5938F613"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76F81420" w14:textId="5E9CA5EA"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13:00</w:t>
            </w:r>
          </w:p>
        </w:tc>
        <w:tc>
          <w:tcPr>
            <w:tcW w:w="1458" w:type="pct"/>
            <w:tcBorders>
              <w:top w:val="single" w:sz="4" w:space="0" w:color="auto"/>
              <w:left w:val="single" w:sz="4" w:space="0" w:color="auto"/>
              <w:bottom w:val="single" w:sz="4" w:space="0" w:color="auto"/>
              <w:right w:val="single" w:sz="4" w:space="0" w:color="auto"/>
            </w:tcBorders>
          </w:tcPr>
          <w:p w14:paraId="26290E1B" w14:textId="3A95E92F" w:rsidR="00B13C00" w:rsidRPr="00B13C00" w:rsidRDefault="00B13C00" w:rsidP="00B13C00">
            <w:pPr>
              <w:rPr>
                <w:szCs w:val="20"/>
              </w:rPr>
            </w:pPr>
            <w:r w:rsidRPr="00B13C00">
              <w:rPr>
                <w:rFonts w:cs="Arial"/>
                <w:szCs w:val="20"/>
              </w:rPr>
              <w:t>50%</w:t>
            </w:r>
          </w:p>
        </w:tc>
        <w:tc>
          <w:tcPr>
            <w:tcW w:w="1458" w:type="pct"/>
            <w:tcBorders>
              <w:top w:val="single" w:sz="4" w:space="0" w:color="auto"/>
              <w:left w:val="single" w:sz="4" w:space="0" w:color="auto"/>
              <w:bottom w:val="single" w:sz="4" w:space="0" w:color="auto"/>
              <w:right w:val="single" w:sz="4" w:space="0" w:color="auto"/>
            </w:tcBorders>
          </w:tcPr>
          <w:p w14:paraId="100EECAA" w14:textId="241F8E7C" w:rsidR="00B13C00" w:rsidRPr="00B13C00" w:rsidRDefault="00B13C00" w:rsidP="00B13C00">
            <w:pPr>
              <w:rPr>
                <w:szCs w:val="20"/>
              </w:rPr>
            </w:pPr>
            <w:r w:rsidRPr="00B13C00">
              <w:rPr>
                <w:rFonts w:cs="Arial"/>
                <w:szCs w:val="20"/>
              </w:rPr>
              <w:t>40%</w:t>
            </w:r>
          </w:p>
        </w:tc>
        <w:tc>
          <w:tcPr>
            <w:tcW w:w="1457" w:type="pct"/>
            <w:tcBorders>
              <w:top w:val="single" w:sz="4" w:space="0" w:color="auto"/>
              <w:left w:val="single" w:sz="4" w:space="0" w:color="auto"/>
              <w:bottom w:val="single" w:sz="4" w:space="0" w:color="auto"/>
              <w:right w:val="single" w:sz="4" w:space="0" w:color="auto"/>
            </w:tcBorders>
          </w:tcPr>
          <w:p w14:paraId="2799FAD8" w14:textId="69A9FFCA" w:rsidR="00B13C00" w:rsidRPr="00B13C00" w:rsidRDefault="00B13C00" w:rsidP="00B13C00">
            <w:pPr>
              <w:rPr>
                <w:szCs w:val="20"/>
              </w:rPr>
            </w:pPr>
            <w:r w:rsidRPr="00B13C00">
              <w:rPr>
                <w:rFonts w:cs="Arial"/>
                <w:szCs w:val="20"/>
              </w:rPr>
              <w:t>30%</w:t>
            </w:r>
          </w:p>
        </w:tc>
      </w:tr>
      <w:tr w:rsidR="00B13C00" w14:paraId="40AC09D7"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7DDD3D29" w14:textId="39C6D2EE"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14:00</w:t>
            </w:r>
          </w:p>
        </w:tc>
        <w:tc>
          <w:tcPr>
            <w:tcW w:w="1458" w:type="pct"/>
            <w:tcBorders>
              <w:top w:val="single" w:sz="4" w:space="0" w:color="auto"/>
              <w:left w:val="single" w:sz="4" w:space="0" w:color="auto"/>
              <w:bottom w:val="single" w:sz="4" w:space="0" w:color="auto"/>
              <w:right w:val="single" w:sz="4" w:space="0" w:color="auto"/>
            </w:tcBorders>
          </w:tcPr>
          <w:p w14:paraId="2B804A5A" w14:textId="1B96D98B" w:rsidR="00B13C00" w:rsidRPr="00B13C00" w:rsidRDefault="00B13C00" w:rsidP="00B13C00">
            <w:pPr>
              <w:rPr>
                <w:szCs w:val="20"/>
              </w:rPr>
            </w:pPr>
            <w:r w:rsidRPr="00B13C00">
              <w:rPr>
                <w:rFonts w:cs="Arial"/>
                <w:szCs w:val="20"/>
              </w:rPr>
              <w:t>50%</w:t>
            </w:r>
          </w:p>
        </w:tc>
        <w:tc>
          <w:tcPr>
            <w:tcW w:w="1458" w:type="pct"/>
            <w:tcBorders>
              <w:top w:val="single" w:sz="4" w:space="0" w:color="auto"/>
              <w:left w:val="single" w:sz="4" w:space="0" w:color="auto"/>
              <w:bottom w:val="single" w:sz="4" w:space="0" w:color="auto"/>
              <w:right w:val="single" w:sz="4" w:space="0" w:color="auto"/>
            </w:tcBorders>
          </w:tcPr>
          <w:p w14:paraId="73B12D4B" w14:textId="05245E40" w:rsidR="00B13C00" w:rsidRPr="00B13C00" w:rsidRDefault="00B13C00" w:rsidP="00B13C00">
            <w:pPr>
              <w:rPr>
                <w:szCs w:val="20"/>
              </w:rPr>
            </w:pPr>
            <w:r w:rsidRPr="00B13C00">
              <w:rPr>
                <w:rFonts w:cs="Arial"/>
                <w:szCs w:val="20"/>
              </w:rPr>
              <w:t>40%</w:t>
            </w:r>
          </w:p>
        </w:tc>
        <w:tc>
          <w:tcPr>
            <w:tcW w:w="1457" w:type="pct"/>
            <w:tcBorders>
              <w:top w:val="single" w:sz="4" w:space="0" w:color="auto"/>
              <w:left w:val="single" w:sz="4" w:space="0" w:color="auto"/>
              <w:bottom w:val="single" w:sz="4" w:space="0" w:color="auto"/>
              <w:right w:val="single" w:sz="4" w:space="0" w:color="auto"/>
            </w:tcBorders>
          </w:tcPr>
          <w:p w14:paraId="6F2384D6" w14:textId="5F406BEE" w:rsidR="00B13C00" w:rsidRPr="00B13C00" w:rsidRDefault="00B13C00" w:rsidP="00B13C00">
            <w:pPr>
              <w:rPr>
                <w:szCs w:val="20"/>
              </w:rPr>
            </w:pPr>
            <w:r w:rsidRPr="00B13C00">
              <w:rPr>
                <w:rFonts w:cs="Arial"/>
                <w:szCs w:val="20"/>
              </w:rPr>
              <w:t>30%</w:t>
            </w:r>
          </w:p>
        </w:tc>
      </w:tr>
      <w:tr w:rsidR="00B13C00" w14:paraId="5F903A3A"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48DD9C8C" w14:textId="45796985"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15:00</w:t>
            </w:r>
          </w:p>
        </w:tc>
        <w:tc>
          <w:tcPr>
            <w:tcW w:w="1458" w:type="pct"/>
            <w:tcBorders>
              <w:top w:val="single" w:sz="4" w:space="0" w:color="auto"/>
              <w:left w:val="single" w:sz="4" w:space="0" w:color="auto"/>
              <w:bottom w:val="single" w:sz="4" w:space="0" w:color="auto"/>
              <w:right w:val="single" w:sz="4" w:space="0" w:color="auto"/>
            </w:tcBorders>
          </w:tcPr>
          <w:p w14:paraId="78CB87D0" w14:textId="5DD1E7E9" w:rsidR="00B13C00" w:rsidRPr="00B13C00" w:rsidRDefault="00B13C00" w:rsidP="00B13C00">
            <w:pPr>
              <w:rPr>
                <w:szCs w:val="20"/>
              </w:rPr>
            </w:pPr>
            <w:r w:rsidRPr="00B13C00">
              <w:rPr>
                <w:rFonts w:cs="Arial"/>
                <w:szCs w:val="20"/>
              </w:rPr>
              <w:t>60%</w:t>
            </w:r>
          </w:p>
        </w:tc>
        <w:tc>
          <w:tcPr>
            <w:tcW w:w="1458" w:type="pct"/>
            <w:tcBorders>
              <w:top w:val="single" w:sz="4" w:space="0" w:color="auto"/>
              <w:left w:val="single" w:sz="4" w:space="0" w:color="auto"/>
              <w:bottom w:val="single" w:sz="4" w:space="0" w:color="auto"/>
              <w:right w:val="single" w:sz="4" w:space="0" w:color="auto"/>
            </w:tcBorders>
          </w:tcPr>
          <w:p w14:paraId="3326386A" w14:textId="58BAB241" w:rsidR="00B13C00" w:rsidRPr="00B13C00" w:rsidRDefault="00B13C00" w:rsidP="00B13C00">
            <w:pPr>
              <w:rPr>
                <w:szCs w:val="20"/>
              </w:rPr>
            </w:pPr>
            <w:r w:rsidRPr="00B13C00">
              <w:rPr>
                <w:rFonts w:cs="Arial"/>
                <w:szCs w:val="20"/>
              </w:rPr>
              <w:t>30%</w:t>
            </w:r>
          </w:p>
        </w:tc>
        <w:tc>
          <w:tcPr>
            <w:tcW w:w="1457" w:type="pct"/>
            <w:tcBorders>
              <w:top w:val="single" w:sz="4" w:space="0" w:color="auto"/>
              <w:left w:val="single" w:sz="4" w:space="0" w:color="auto"/>
              <w:bottom w:val="single" w:sz="4" w:space="0" w:color="auto"/>
              <w:right w:val="single" w:sz="4" w:space="0" w:color="auto"/>
            </w:tcBorders>
          </w:tcPr>
          <w:p w14:paraId="5C4F0C1A" w14:textId="0D5554F0" w:rsidR="00B13C00" w:rsidRPr="00B13C00" w:rsidRDefault="00B13C00" w:rsidP="00B13C00">
            <w:pPr>
              <w:rPr>
                <w:szCs w:val="20"/>
              </w:rPr>
            </w:pPr>
            <w:r w:rsidRPr="00B13C00">
              <w:rPr>
                <w:rFonts w:cs="Arial"/>
                <w:szCs w:val="20"/>
              </w:rPr>
              <w:t>25%</w:t>
            </w:r>
          </w:p>
        </w:tc>
      </w:tr>
      <w:tr w:rsidR="00B13C00" w14:paraId="6D96E24F"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0B69A3D2" w14:textId="1DA82F31"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16:00</w:t>
            </w:r>
          </w:p>
        </w:tc>
        <w:tc>
          <w:tcPr>
            <w:tcW w:w="1458" w:type="pct"/>
            <w:tcBorders>
              <w:top w:val="single" w:sz="4" w:space="0" w:color="auto"/>
              <w:left w:val="single" w:sz="4" w:space="0" w:color="auto"/>
              <w:bottom w:val="single" w:sz="4" w:space="0" w:color="auto"/>
              <w:right w:val="single" w:sz="4" w:space="0" w:color="auto"/>
            </w:tcBorders>
          </w:tcPr>
          <w:p w14:paraId="6EBE6C0E" w14:textId="58272086" w:rsidR="00B13C00" w:rsidRPr="00B13C00" w:rsidRDefault="00B13C00" w:rsidP="00B13C00">
            <w:pPr>
              <w:rPr>
                <w:szCs w:val="20"/>
              </w:rPr>
            </w:pPr>
            <w:r w:rsidRPr="00B13C00">
              <w:rPr>
                <w:rFonts w:cs="Arial"/>
                <w:szCs w:val="20"/>
              </w:rPr>
              <w:t>70%</w:t>
            </w:r>
          </w:p>
        </w:tc>
        <w:tc>
          <w:tcPr>
            <w:tcW w:w="1458" w:type="pct"/>
            <w:tcBorders>
              <w:top w:val="single" w:sz="4" w:space="0" w:color="auto"/>
              <w:left w:val="single" w:sz="4" w:space="0" w:color="auto"/>
              <w:bottom w:val="single" w:sz="4" w:space="0" w:color="auto"/>
              <w:right w:val="single" w:sz="4" w:space="0" w:color="auto"/>
            </w:tcBorders>
          </w:tcPr>
          <w:p w14:paraId="1A443AD7" w14:textId="70179795" w:rsidR="00B13C00" w:rsidRPr="00B13C00" w:rsidRDefault="00B13C00" w:rsidP="00B13C00">
            <w:pPr>
              <w:rPr>
                <w:szCs w:val="20"/>
              </w:rPr>
            </w:pPr>
            <w:r w:rsidRPr="00B13C00">
              <w:rPr>
                <w:rFonts w:cs="Arial"/>
                <w:szCs w:val="20"/>
              </w:rPr>
              <w:t>30%</w:t>
            </w:r>
          </w:p>
        </w:tc>
        <w:tc>
          <w:tcPr>
            <w:tcW w:w="1457" w:type="pct"/>
            <w:tcBorders>
              <w:top w:val="single" w:sz="4" w:space="0" w:color="auto"/>
              <w:left w:val="single" w:sz="4" w:space="0" w:color="auto"/>
              <w:bottom w:val="single" w:sz="4" w:space="0" w:color="auto"/>
              <w:right w:val="single" w:sz="4" w:space="0" w:color="auto"/>
            </w:tcBorders>
          </w:tcPr>
          <w:p w14:paraId="4692175B" w14:textId="541F2657" w:rsidR="00B13C00" w:rsidRPr="00B13C00" w:rsidRDefault="00B13C00" w:rsidP="00B13C00">
            <w:pPr>
              <w:rPr>
                <w:szCs w:val="20"/>
              </w:rPr>
            </w:pPr>
            <w:r w:rsidRPr="00B13C00">
              <w:rPr>
                <w:rFonts w:cs="Arial"/>
                <w:szCs w:val="20"/>
              </w:rPr>
              <w:t>25%</w:t>
            </w:r>
          </w:p>
        </w:tc>
      </w:tr>
      <w:tr w:rsidR="00B13C00" w14:paraId="6DC002FC"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0FB56123" w14:textId="4A0EB125"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17:00</w:t>
            </w:r>
          </w:p>
        </w:tc>
        <w:tc>
          <w:tcPr>
            <w:tcW w:w="1458" w:type="pct"/>
            <w:tcBorders>
              <w:top w:val="single" w:sz="4" w:space="0" w:color="auto"/>
              <w:left w:val="single" w:sz="4" w:space="0" w:color="auto"/>
              <w:bottom w:val="single" w:sz="4" w:space="0" w:color="auto"/>
              <w:right w:val="single" w:sz="4" w:space="0" w:color="auto"/>
            </w:tcBorders>
          </w:tcPr>
          <w:p w14:paraId="3C5C2A8C" w14:textId="30AEB49B" w:rsidR="00B13C00" w:rsidRPr="00B13C00" w:rsidRDefault="00B13C00" w:rsidP="00B13C00">
            <w:pPr>
              <w:rPr>
                <w:szCs w:val="20"/>
              </w:rPr>
            </w:pPr>
            <w:r w:rsidRPr="00B13C00">
              <w:rPr>
                <w:rFonts w:cs="Arial"/>
                <w:szCs w:val="20"/>
              </w:rPr>
              <w:t>70%</w:t>
            </w:r>
          </w:p>
        </w:tc>
        <w:tc>
          <w:tcPr>
            <w:tcW w:w="1458" w:type="pct"/>
            <w:tcBorders>
              <w:top w:val="single" w:sz="4" w:space="0" w:color="auto"/>
              <w:left w:val="single" w:sz="4" w:space="0" w:color="auto"/>
              <w:bottom w:val="single" w:sz="4" w:space="0" w:color="auto"/>
              <w:right w:val="single" w:sz="4" w:space="0" w:color="auto"/>
            </w:tcBorders>
          </w:tcPr>
          <w:p w14:paraId="36D9047E" w14:textId="395361D2" w:rsidR="00B13C00" w:rsidRPr="00B13C00" w:rsidRDefault="00B13C00" w:rsidP="00B13C00">
            <w:pPr>
              <w:rPr>
                <w:szCs w:val="20"/>
              </w:rPr>
            </w:pPr>
            <w:r w:rsidRPr="00B13C00">
              <w:rPr>
                <w:rFonts w:cs="Arial"/>
                <w:szCs w:val="20"/>
              </w:rPr>
              <w:t>30%</w:t>
            </w:r>
          </w:p>
        </w:tc>
        <w:tc>
          <w:tcPr>
            <w:tcW w:w="1457" w:type="pct"/>
            <w:tcBorders>
              <w:top w:val="single" w:sz="4" w:space="0" w:color="auto"/>
              <w:left w:val="single" w:sz="4" w:space="0" w:color="auto"/>
              <w:bottom w:val="single" w:sz="4" w:space="0" w:color="auto"/>
              <w:right w:val="single" w:sz="4" w:space="0" w:color="auto"/>
            </w:tcBorders>
          </w:tcPr>
          <w:p w14:paraId="3E8E2220" w14:textId="4EDC8204" w:rsidR="00B13C00" w:rsidRPr="00B13C00" w:rsidRDefault="00B13C00" w:rsidP="00B13C00">
            <w:pPr>
              <w:rPr>
                <w:szCs w:val="20"/>
              </w:rPr>
            </w:pPr>
            <w:r w:rsidRPr="00B13C00">
              <w:rPr>
                <w:rFonts w:cs="Arial"/>
                <w:szCs w:val="20"/>
              </w:rPr>
              <w:t>30%</w:t>
            </w:r>
          </w:p>
        </w:tc>
      </w:tr>
      <w:tr w:rsidR="00B13C00" w14:paraId="7ACEFFB8"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0DF4BCBE" w14:textId="7C74AD4A"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18:00</w:t>
            </w:r>
          </w:p>
        </w:tc>
        <w:tc>
          <w:tcPr>
            <w:tcW w:w="1458" w:type="pct"/>
            <w:tcBorders>
              <w:top w:val="single" w:sz="4" w:space="0" w:color="auto"/>
              <w:left w:val="single" w:sz="4" w:space="0" w:color="auto"/>
              <w:bottom w:val="single" w:sz="4" w:space="0" w:color="auto"/>
              <w:right w:val="single" w:sz="4" w:space="0" w:color="auto"/>
            </w:tcBorders>
          </w:tcPr>
          <w:p w14:paraId="00F98398" w14:textId="2328E7EC" w:rsidR="00B13C00" w:rsidRPr="00B13C00" w:rsidRDefault="00B13C00" w:rsidP="00B13C00">
            <w:pPr>
              <w:rPr>
                <w:szCs w:val="20"/>
              </w:rPr>
            </w:pPr>
            <w:r w:rsidRPr="00B13C00">
              <w:rPr>
                <w:rFonts w:cs="Arial"/>
                <w:szCs w:val="20"/>
              </w:rPr>
              <w:t>70%</w:t>
            </w:r>
          </w:p>
        </w:tc>
        <w:tc>
          <w:tcPr>
            <w:tcW w:w="1458" w:type="pct"/>
            <w:tcBorders>
              <w:top w:val="single" w:sz="4" w:space="0" w:color="auto"/>
              <w:left w:val="single" w:sz="4" w:space="0" w:color="auto"/>
              <w:bottom w:val="single" w:sz="4" w:space="0" w:color="auto"/>
              <w:right w:val="single" w:sz="4" w:space="0" w:color="auto"/>
            </w:tcBorders>
          </w:tcPr>
          <w:p w14:paraId="7F3A0507" w14:textId="7355FBE8" w:rsidR="00B13C00" w:rsidRPr="00B13C00" w:rsidRDefault="00B13C00" w:rsidP="00B13C00">
            <w:pPr>
              <w:rPr>
                <w:szCs w:val="20"/>
              </w:rPr>
            </w:pPr>
            <w:r w:rsidRPr="00B13C00">
              <w:rPr>
                <w:rFonts w:cs="Arial"/>
                <w:szCs w:val="20"/>
              </w:rPr>
              <w:t>30%</w:t>
            </w:r>
          </w:p>
        </w:tc>
        <w:tc>
          <w:tcPr>
            <w:tcW w:w="1457" w:type="pct"/>
            <w:tcBorders>
              <w:top w:val="single" w:sz="4" w:space="0" w:color="auto"/>
              <w:left w:val="single" w:sz="4" w:space="0" w:color="auto"/>
              <w:bottom w:val="single" w:sz="4" w:space="0" w:color="auto"/>
              <w:right w:val="single" w:sz="4" w:space="0" w:color="auto"/>
            </w:tcBorders>
          </w:tcPr>
          <w:p w14:paraId="6FDFE131" w14:textId="44ADF5CE" w:rsidR="00B13C00" w:rsidRPr="00B13C00" w:rsidRDefault="00B13C00" w:rsidP="00B13C00">
            <w:pPr>
              <w:rPr>
                <w:szCs w:val="20"/>
              </w:rPr>
            </w:pPr>
            <w:r w:rsidRPr="00B13C00">
              <w:rPr>
                <w:rFonts w:cs="Arial"/>
                <w:szCs w:val="20"/>
              </w:rPr>
              <w:t>30%</w:t>
            </w:r>
          </w:p>
        </w:tc>
      </w:tr>
      <w:tr w:rsidR="00B13C00" w14:paraId="598FECEE"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50F15AD5" w14:textId="60BBC9DC"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19:00</w:t>
            </w:r>
          </w:p>
        </w:tc>
        <w:tc>
          <w:tcPr>
            <w:tcW w:w="1458" w:type="pct"/>
            <w:tcBorders>
              <w:top w:val="single" w:sz="4" w:space="0" w:color="auto"/>
              <w:left w:val="single" w:sz="4" w:space="0" w:color="auto"/>
              <w:bottom w:val="single" w:sz="4" w:space="0" w:color="auto"/>
              <w:right w:val="single" w:sz="4" w:space="0" w:color="auto"/>
            </w:tcBorders>
          </w:tcPr>
          <w:p w14:paraId="56368DD8" w14:textId="1F3BD796" w:rsidR="00B13C00" w:rsidRPr="00B13C00" w:rsidRDefault="00B13C00" w:rsidP="00B13C00">
            <w:pPr>
              <w:rPr>
                <w:szCs w:val="20"/>
              </w:rPr>
            </w:pPr>
            <w:r w:rsidRPr="00B13C00">
              <w:rPr>
                <w:rFonts w:cs="Arial"/>
                <w:szCs w:val="20"/>
              </w:rPr>
              <w:t>70%</w:t>
            </w:r>
          </w:p>
        </w:tc>
        <w:tc>
          <w:tcPr>
            <w:tcW w:w="1458" w:type="pct"/>
            <w:tcBorders>
              <w:top w:val="single" w:sz="4" w:space="0" w:color="auto"/>
              <w:left w:val="single" w:sz="4" w:space="0" w:color="auto"/>
              <w:bottom w:val="single" w:sz="4" w:space="0" w:color="auto"/>
              <w:right w:val="single" w:sz="4" w:space="0" w:color="auto"/>
            </w:tcBorders>
          </w:tcPr>
          <w:p w14:paraId="05EC89F7" w14:textId="55CA6717" w:rsidR="00B13C00" w:rsidRPr="00B13C00" w:rsidRDefault="00B13C00" w:rsidP="00B13C00">
            <w:pPr>
              <w:rPr>
                <w:szCs w:val="20"/>
              </w:rPr>
            </w:pPr>
            <w:r w:rsidRPr="00B13C00">
              <w:rPr>
                <w:rFonts w:cs="Arial"/>
                <w:szCs w:val="20"/>
              </w:rPr>
              <w:t>40%</w:t>
            </w:r>
          </w:p>
        </w:tc>
        <w:tc>
          <w:tcPr>
            <w:tcW w:w="1457" w:type="pct"/>
            <w:tcBorders>
              <w:top w:val="single" w:sz="4" w:space="0" w:color="auto"/>
              <w:left w:val="single" w:sz="4" w:space="0" w:color="auto"/>
              <w:bottom w:val="single" w:sz="4" w:space="0" w:color="auto"/>
              <w:right w:val="single" w:sz="4" w:space="0" w:color="auto"/>
            </w:tcBorders>
          </w:tcPr>
          <w:p w14:paraId="5E756AD2" w14:textId="50E1AFC7" w:rsidR="00B13C00" w:rsidRPr="00B13C00" w:rsidRDefault="00B13C00" w:rsidP="00B13C00">
            <w:pPr>
              <w:rPr>
                <w:szCs w:val="20"/>
              </w:rPr>
            </w:pPr>
            <w:r w:rsidRPr="00B13C00">
              <w:rPr>
                <w:rFonts w:cs="Arial"/>
                <w:szCs w:val="20"/>
              </w:rPr>
              <w:t>40%</w:t>
            </w:r>
          </w:p>
        </w:tc>
      </w:tr>
      <w:tr w:rsidR="00B13C00" w14:paraId="00C6DEEA"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14A9E1CE" w14:textId="7D2137A3"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20:00</w:t>
            </w:r>
          </w:p>
        </w:tc>
        <w:tc>
          <w:tcPr>
            <w:tcW w:w="1458" w:type="pct"/>
            <w:tcBorders>
              <w:top w:val="single" w:sz="4" w:space="0" w:color="auto"/>
              <w:left w:val="single" w:sz="4" w:space="0" w:color="auto"/>
              <w:bottom w:val="single" w:sz="4" w:space="0" w:color="auto"/>
              <w:right w:val="single" w:sz="4" w:space="0" w:color="auto"/>
            </w:tcBorders>
          </w:tcPr>
          <w:p w14:paraId="54484BDD" w14:textId="7E6059F4" w:rsidR="00B13C00" w:rsidRPr="00B13C00" w:rsidRDefault="00B13C00" w:rsidP="00B13C00">
            <w:pPr>
              <w:rPr>
                <w:szCs w:val="20"/>
              </w:rPr>
            </w:pPr>
            <w:r w:rsidRPr="00B13C00">
              <w:rPr>
                <w:rFonts w:cs="Arial"/>
                <w:szCs w:val="20"/>
              </w:rPr>
              <w:t>70%</w:t>
            </w:r>
          </w:p>
        </w:tc>
        <w:tc>
          <w:tcPr>
            <w:tcW w:w="1458" w:type="pct"/>
            <w:tcBorders>
              <w:top w:val="single" w:sz="4" w:space="0" w:color="auto"/>
              <w:left w:val="single" w:sz="4" w:space="0" w:color="auto"/>
              <w:bottom w:val="single" w:sz="4" w:space="0" w:color="auto"/>
              <w:right w:val="single" w:sz="4" w:space="0" w:color="auto"/>
            </w:tcBorders>
          </w:tcPr>
          <w:p w14:paraId="749347AE" w14:textId="5167DBA7" w:rsidR="00B13C00" w:rsidRPr="00B13C00" w:rsidRDefault="00B13C00" w:rsidP="00B13C00">
            <w:pPr>
              <w:rPr>
                <w:szCs w:val="20"/>
              </w:rPr>
            </w:pPr>
            <w:r w:rsidRPr="00B13C00">
              <w:rPr>
                <w:rFonts w:cs="Arial"/>
                <w:szCs w:val="20"/>
              </w:rPr>
              <w:t>50%</w:t>
            </w:r>
          </w:p>
        </w:tc>
        <w:tc>
          <w:tcPr>
            <w:tcW w:w="1457" w:type="pct"/>
            <w:tcBorders>
              <w:top w:val="single" w:sz="4" w:space="0" w:color="auto"/>
              <w:left w:val="single" w:sz="4" w:space="0" w:color="auto"/>
              <w:bottom w:val="single" w:sz="4" w:space="0" w:color="auto"/>
              <w:right w:val="single" w:sz="4" w:space="0" w:color="auto"/>
            </w:tcBorders>
          </w:tcPr>
          <w:p w14:paraId="5131DBB7" w14:textId="186272CE" w:rsidR="00B13C00" w:rsidRPr="00B13C00" w:rsidRDefault="00B13C00" w:rsidP="00B13C00">
            <w:pPr>
              <w:rPr>
                <w:szCs w:val="20"/>
              </w:rPr>
            </w:pPr>
            <w:r w:rsidRPr="00B13C00">
              <w:rPr>
                <w:rFonts w:cs="Arial"/>
                <w:szCs w:val="20"/>
              </w:rPr>
              <w:t>50%</w:t>
            </w:r>
          </w:p>
        </w:tc>
      </w:tr>
      <w:tr w:rsidR="00B13C00" w14:paraId="3F76A921"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050A6738" w14:textId="13DB1A36"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21:00</w:t>
            </w:r>
          </w:p>
        </w:tc>
        <w:tc>
          <w:tcPr>
            <w:tcW w:w="1458" w:type="pct"/>
            <w:tcBorders>
              <w:top w:val="single" w:sz="4" w:space="0" w:color="auto"/>
              <w:left w:val="single" w:sz="4" w:space="0" w:color="auto"/>
              <w:bottom w:val="single" w:sz="4" w:space="0" w:color="auto"/>
              <w:right w:val="single" w:sz="4" w:space="0" w:color="auto"/>
            </w:tcBorders>
          </w:tcPr>
          <w:p w14:paraId="7B268B8C" w14:textId="57894722" w:rsidR="00B13C00" w:rsidRPr="00B13C00" w:rsidRDefault="00B13C00" w:rsidP="00B13C00">
            <w:pPr>
              <w:rPr>
                <w:szCs w:val="20"/>
              </w:rPr>
            </w:pPr>
            <w:r w:rsidRPr="00B13C00">
              <w:rPr>
                <w:rFonts w:cs="Arial"/>
                <w:szCs w:val="20"/>
              </w:rPr>
              <w:t>70%</w:t>
            </w:r>
          </w:p>
        </w:tc>
        <w:tc>
          <w:tcPr>
            <w:tcW w:w="1458" w:type="pct"/>
            <w:tcBorders>
              <w:top w:val="single" w:sz="4" w:space="0" w:color="auto"/>
              <w:left w:val="single" w:sz="4" w:space="0" w:color="auto"/>
              <w:bottom w:val="single" w:sz="4" w:space="0" w:color="auto"/>
              <w:right w:val="single" w:sz="4" w:space="0" w:color="auto"/>
            </w:tcBorders>
          </w:tcPr>
          <w:p w14:paraId="10C464E6" w14:textId="487AC210" w:rsidR="00B13C00" w:rsidRPr="00B13C00" w:rsidRDefault="00B13C00" w:rsidP="00B13C00">
            <w:pPr>
              <w:rPr>
                <w:szCs w:val="20"/>
              </w:rPr>
            </w:pPr>
            <w:r w:rsidRPr="00B13C00">
              <w:rPr>
                <w:rFonts w:cs="Arial"/>
                <w:szCs w:val="20"/>
              </w:rPr>
              <w:t>50%</w:t>
            </w:r>
          </w:p>
        </w:tc>
        <w:tc>
          <w:tcPr>
            <w:tcW w:w="1457" w:type="pct"/>
            <w:tcBorders>
              <w:top w:val="single" w:sz="4" w:space="0" w:color="auto"/>
              <w:left w:val="single" w:sz="4" w:space="0" w:color="auto"/>
              <w:bottom w:val="single" w:sz="4" w:space="0" w:color="auto"/>
              <w:right w:val="single" w:sz="4" w:space="0" w:color="auto"/>
            </w:tcBorders>
          </w:tcPr>
          <w:p w14:paraId="595F7E21" w14:textId="2873AA11" w:rsidR="00B13C00" w:rsidRPr="00B13C00" w:rsidRDefault="00B13C00" w:rsidP="00B13C00">
            <w:pPr>
              <w:rPr>
                <w:szCs w:val="20"/>
              </w:rPr>
            </w:pPr>
            <w:r w:rsidRPr="00B13C00">
              <w:rPr>
                <w:rFonts w:cs="Arial"/>
                <w:szCs w:val="20"/>
              </w:rPr>
              <w:t>50%</w:t>
            </w:r>
          </w:p>
        </w:tc>
      </w:tr>
      <w:tr w:rsidR="00B13C00" w14:paraId="78BDB0E9"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178BEE2D" w14:textId="7850283D"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22:00</w:t>
            </w:r>
          </w:p>
        </w:tc>
        <w:tc>
          <w:tcPr>
            <w:tcW w:w="1458" w:type="pct"/>
            <w:tcBorders>
              <w:top w:val="single" w:sz="4" w:space="0" w:color="auto"/>
              <w:left w:val="single" w:sz="4" w:space="0" w:color="auto"/>
              <w:bottom w:val="single" w:sz="4" w:space="0" w:color="auto"/>
              <w:right w:val="single" w:sz="4" w:space="0" w:color="auto"/>
            </w:tcBorders>
          </w:tcPr>
          <w:p w14:paraId="6E3CF5FB" w14:textId="362492BD" w:rsidR="00B13C00" w:rsidRPr="00B13C00" w:rsidRDefault="00B13C00" w:rsidP="00B13C00">
            <w:pPr>
              <w:rPr>
                <w:szCs w:val="20"/>
              </w:rPr>
            </w:pPr>
            <w:r w:rsidRPr="00B13C00">
              <w:rPr>
                <w:rFonts w:cs="Arial"/>
                <w:szCs w:val="20"/>
              </w:rPr>
              <w:t>60%</w:t>
            </w:r>
          </w:p>
        </w:tc>
        <w:tc>
          <w:tcPr>
            <w:tcW w:w="1458" w:type="pct"/>
            <w:tcBorders>
              <w:top w:val="single" w:sz="4" w:space="0" w:color="auto"/>
              <w:left w:val="single" w:sz="4" w:space="0" w:color="auto"/>
              <w:bottom w:val="single" w:sz="4" w:space="0" w:color="auto"/>
              <w:right w:val="single" w:sz="4" w:space="0" w:color="auto"/>
            </w:tcBorders>
          </w:tcPr>
          <w:p w14:paraId="33B5A2E2" w14:textId="341E29C3" w:rsidR="00B13C00" w:rsidRPr="00B13C00" w:rsidRDefault="00B13C00" w:rsidP="00B13C00">
            <w:pPr>
              <w:rPr>
                <w:szCs w:val="20"/>
              </w:rPr>
            </w:pPr>
            <w:r w:rsidRPr="00B13C00">
              <w:rPr>
                <w:rFonts w:cs="Arial"/>
                <w:szCs w:val="20"/>
              </w:rPr>
              <w:t>60%</w:t>
            </w:r>
          </w:p>
        </w:tc>
        <w:tc>
          <w:tcPr>
            <w:tcW w:w="1457" w:type="pct"/>
            <w:tcBorders>
              <w:top w:val="single" w:sz="4" w:space="0" w:color="auto"/>
              <w:left w:val="single" w:sz="4" w:space="0" w:color="auto"/>
              <w:bottom w:val="single" w:sz="4" w:space="0" w:color="auto"/>
              <w:right w:val="single" w:sz="4" w:space="0" w:color="auto"/>
            </w:tcBorders>
          </w:tcPr>
          <w:p w14:paraId="5A3685F3" w14:textId="0434F429" w:rsidR="00B13C00" w:rsidRPr="00B13C00" w:rsidRDefault="00B13C00" w:rsidP="00B13C00">
            <w:pPr>
              <w:rPr>
                <w:szCs w:val="20"/>
              </w:rPr>
            </w:pPr>
            <w:r w:rsidRPr="00B13C00">
              <w:rPr>
                <w:rFonts w:cs="Arial"/>
                <w:szCs w:val="20"/>
              </w:rPr>
              <w:t>50%</w:t>
            </w:r>
          </w:p>
        </w:tc>
      </w:tr>
      <w:tr w:rsidR="00B13C00" w14:paraId="629CF59F"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46445045" w14:textId="7E8785F5"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23:00</w:t>
            </w:r>
          </w:p>
        </w:tc>
        <w:tc>
          <w:tcPr>
            <w:tcW w:w="1458" w:type="pct"/>
            <w:tcBorders>
              <w:top w:val="single" w:sz="4" w:space="0" w:color="auto"/>
              <w:left w:val="single" w:sz="4" w:space="0" w:color="auto"/>
              <w:bottom w:val="single" w:sz="4" w:space="0" w:color="auto"/>
              <w:right w:val="single" w:sz="4" w:space="0" w:color="auto"/>
            </w:tcBorders>
          </w:tcPr>
          <w:p w14:paraId="45C848D9" w14:textId="302B09A2" w:rsidR="00B13C00" w:rsidRPr="00B13C00" w:rsidRDefault="00B13C00" w:rsidP="00B13C00">
            <w:pPr>
              <w:rPr>
                <w:szCs w:val="20"/>
              </w:rPr>
            </w:pPr>
            <w:r w:rsidRPr="00B13C00">
              <w:rPr>
                <w:rFonts w:cs="Arial"/>
                <w:szCs w:val="20"/>
              </w:rPr>
              <w:t>50%</w:t>
            </w:r>
          </w:p>
        </w:tc>
        <w:tc>
          <w:tcPr>
            <w:tcW w:w="1458" w:type="pct"/>
            <w:tcBorders>
              <w:top w:val="single" w:sz="4" w:space="0" w:color="auto"/>
              <w:left w:val="single" w:sz="4" w:space="0" w:color="auto"/>
              <w:bottom w:val="single" w:sz="4" w:space="0" w:color="auto"/>
              <w:right w:val="single" w:sz="4" w:space="0" w:color="auto"/>
            </w:tcBorders>
          </w:tcPr>
          <w:p w14:paraId="2F9F883F" w14:textId="7E1D489D" w:rsidR="00B13C00" w:rsidRPr="00B13C00" w:rsidRDefault="00B13C00" w:rsidP="00B13C00">
            <w:pPr>
              <w:rPr>
                <w:szCs w:val="20"/>
              </w:rPr>
            </w:pPr>
            <w:r w:rsidRPr="00B13C00">
              <w:rPr>
                <w:rFonts w:cs="Arial"/>
                <w:szCs w:val="20"/>
              </w:rPr>
              <w:t>60%</w:t>
            </w:r>
          </w:p>
        </w:tc>
        <w:tc>
          <w:tcPr>
            <w:tcW w:w="1457" w:type="pct"/>
            <w:tcBorders>
              <w:top w:val="single" w:sz="4" w:space="0" w:color="auto"/>
              <w:left w:val="single" w:sz="4" w:space="0" w:color="auto"/>
              <w:bottom w:val="single" w:sz="4" w:space="0" w:color="auto"/>
              <w:right w:val="single" w:sz="4" w:space="0" w:color="auto"/>
            </w:tcBorders>
          </w:tcPr>
          <w:p w14:paraId="163AA371" w14:textId="4477BB27" w:rsidR="00B13C00" w:rsidRPr="00B13C00" w:rsidRDefault="00B13C00" w:rsidP="00B13C00">
            <w:pPr>
              <w:rPr>
                <w:szCs w:val="20"/>
              </w:rPr>
            </w:pPr>
            <w:r w:rsidRPr="00B13C00">
              <w:rPr>
                <w:rFonts w:cs="Arial"/>
                <w:szCs w:val="20"/>
              </w:rPr>
              <w:t>50%</w:t>
            </w:r>
          </w:p>
        </w:tc>
      </w:tr>
      <w:tr w:rsidR="00B13C00" w14:paraId="09E239E0" w14:textId="77777777" w:rsidTr="00B13C00">
        <w:trPr>
          <w:trHeight w:val="20"/>
        </w:trPr>
        <w:tc>
          <w:tcPr>
            <w:tcW w:w="627" w:type="pct"/>
            <w:tcBorders>
              <w:top w:val="single" w:sz="4" w:space="0" w:color="auto"/>
              <w:left w:val="single" w:sz="4" w:space="0" w:color="auto"/>
              <w:bottom w:val="single" w:sz="4" w:space="0" w:color="auto"/>
              <w:right w:val="single" w:sz="4" w:space="0" w:color="auto"/>
            </w:tcBorders>
          </w:tcPr>
          <w:p w14:paraId="06DE7CE7" w14:textId="4053946B"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Arial"/>
                <w:i w:val="0"/>
                <w:color w:val="auto"/>
                <w:szCs w:val="20"/>
              </w:rPr>
              <w:t>0:00</w:t>
            </w:r>
          </w:p>
        </w:tc>
        <w:tc>
          <w:tcPr>
            <w:tcW w:w="1458" w:type="pct"/>
            <w:tcBorders>
              <w:top w:val="single" w:sz="4" w:space="0" w:color="auto"/>
              <w:left w:val="single" w:sz="4" w:space="0" w:color="auto"/>
              <w:bottom w:val="single" w:sz="4" w:space="0" w:color="auto"/>
              <w:right w:val="single" w:sz="4" w:space="0" w:color="auto"/>
            </w:tcBorders>
          </w:tcPr>
          <w:p w14:paraId="206A705A" w14:textId="6171B120" w:rsidR="00B13C00" w:rsidRPr="00B13C00" w:rsidRDefault="00B13C00" w:rsidP="00B13C00">
            <w:pPr>
              <w:rPr>
                <w:szCs w:val="20"/>
              </w:rPr>
            </w:pPr>
            <w:r w:rsidRPr="00B13C00">
              <w:rPr>
                <w:rFonts w:cs="Arial"/>
                <w:szCs w:val="20"/>
              </w:rPr>
              <w:t>35%</w:t>
            </w:r>
          </w:p>
        </w:tc>
        <w:tc>
          <w:tcPr>
            <w:tcW w:w="1458" w:type="pct"/>
            <w:tcBorders>
              <w:top w:val="single" w:sz="4" w:space="0" w:color="auto"/>
              <w:left w:val="single" w:sz="4" w:space="0" w:color="auto"/>
              <w:bottom w:val="single" w:sz="4" w:space="0" w:color="auto"/>
              <w:right w:val="single" w:sz="4" w:space="0" w:color="auto"/>
            </w:tcBorders>
          </w:tcPr>
          <w:p w14:paraId="2E64FCA5" w14:textId="61A4F3D0" w:rsidR="00B13C00" w:rsidRPr="00B13C00" w:rsidRDefault="00B13C00" w:rsidP="00B13C00">
            <w:pPr>
              <w:rPr>
                <w:szCs w:val="20"/>
              </w:rPr>
            </w:pPr>
            <w:r w:rsidRPr="00B13C00">
              <w:rPr>
                <w:rFonts w:cs="Arial"/>
                <w:szCs w:val="20"/>
              </w:rPr>
              <w:t>60%</w:t>
            </w:r>
          </w:p>
        </w:tc>
        <w:tc>
          <w:tcPr>
            <w:tcW w:w="1457" w:type="pct"/>
            <w:tcBorders>
              <w:top w:val="single" w:sz="4" w:space="0" w:color="auto"/>
              <w:left w:val="single" w:sz="4" w:space="0" w:color="auto"/>
              <w:bottom w:val="single" w:sz="4" w:space="0" w:color="auto"/>
              <w:right w:val="single" w:sz="4" w:space="0" w:color="auto"/>
            </w:tcBorders>
          </w:tcPr>
          <w:p w14:paraId="733D1882" w14:textId="102A4E94" w:rsidR="00B13C00" w:rsidRPr="00B13C00" w:rsidRDefault="00B13C00" w:rsidP="00B13C00">
            <w:pPr>
              <w:rPr>
                <w:szCs w:val="20"/>
              </w:rPr>
            </w:pPr>
            <w:r w:rsidRPr="00B13C00">
              <w:rPr>
                <w:rFonts w:cs="Arial"/>
                <w:szCs w:val="20"/>
              </w:rPr>
              <w:t>50%</w:t>
            </w:r>
          </w:p>
        </w:tc>
      </w:tr>
    </w:tbl>
    <w:p w14:paraId="329C993D" w14:textId="77777777" w:rsidR="00B13C00" w:rsidRDefault="00B13C00" w:rsidP="00005B05">
      <w:pPr>
        <w:rPr>
          <w:rFonts w:cstheme="minorHAnsi"/>
        </w:rPr>
      </w:pPr>
    </w:p>
    <w:p w14:paraId="71491472" w14:textId="77777777" w:rsidR="00005B05" w:rsidRDefault="00005B05" w:rsidP="00005B05">
      <w:pPr>
        <w:rPr>
          <w:rFonts w:cstheme="minorHAnsi"/>
          <w:iCs/>
        </w:rPr>
      </w:pPr>
      <w:r>
        <w:rPr>
          <w:rFonts w:cstheme="minorHAnsi"/>
          <w:iCs/>
        </w:rPr>
        <w:lastRenderedPageBreak/>
        <w:t xml:space="preserve">Table below summarizes measure annual energy savings for </w:t>
      </w:r>
      <w:r>
        <w:rPr>
          <w:rFonts w:cstheme="minorHAnsi"/>
        </w:rPr>
        <w:t>Education-Community College &amp; University, Health, Lodging and Large Retai</w:t>
      </w:r>
      <w:r>
        <w:rPr>
          <w:rFonts w:cstheme="minorHAnsi"/>
          <w:iCs/>
        </w:rPr>
        <w:t xml:space="preserve">l. Annual Energy Savings are formulated as the difference between Baseline Annual Energy Consumption and Measure Annual Energy Consumption. </w:t>
      </w:r>
      <w:r>
        <w:rPr>
          <w:rFonts w:cstheme="minorHAnsi"/>
        </w:rPr>
        <w:t>The motor efficiencies similarities and VFD efficiencies similarities between 30 HP and 40 HP cases in one side, and between the 75 HP and the 100 HP cases on the other side is the reason why the energy consumption values expressed per Fan Motor HP are similar.</w:t>
      </w:r>
    </w:p>
    <w:p w14:paraId="1BA24B28" w14:textId="77777777" w:rsidR="00005B05" w:rsidRDefault="00005B05" w:rsidP="00005B05">
      <w:pPr>
        <w:rPr>
          <w:rFonts w:cstheme="minorHAnsi"/>
        </w:rPr>
      </w:pPr>
    </w:p>
    <w:p w14:paraId="3E9CC333" w14:textId="401F5D50" w:rsidR="00B13C00" w:rsidRDefault="00B13C00" w:rsidP="00005B05">
      <w:pPr>
        <w:rPr>
          <w:rFonts w:cstheme="minorHAnsi"/>
        </w:rPr>
      </w:pPr>
      <w:r>
        <w:rPr>
          <w:rFonts w:cstheme="minorHAnsi"/>
          <w:b/>
          <w:bCs/>
          <w:szCs w:val="22"/>
        </w:rPr>
        <w:t>Annual Energy Savings</w:t>
      </w:r>
    </w:p>
    <w:tbl>
      <w:tblPr>
        <w:tblStyle w:val="TableGrid1"/>
        <w:tblW w:w="5000" w:type="pct"/>
        <w:tblLook w:val="04A0" w:firstRow="1" w:lastRow="0" w:firstColumn="1" w:lastColumn="0" w:noHBand="0" w:noVBand="1"/>
      </w:tblPr>
      <w:tblGrid>
        <w:gridCol w:w="1166"/>
        <w:gridCol w:w="1466"/>
        <w:gridCol w:w="1681"/>
        <w:gridCol w:w="1679"/>
        <w:gridCol w:w="1679"/>
        <w:gridCol w:w="1679"/>
      </w:tblGrid>
      <w:tr w:rsidR="00B13C00" w14:paraId="15D61CD3" w14:textId="3605F5F2" w:rsidTr="00B13C00">
        <w:trPr>
          <w:trHeight w:val="20"/>
        </w:trPr>
        <w:tc>
          <w:tcPr>
            <w:tcW w:w="62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13B873C" w14:textId="0163EA8E" w:rsidR="00B13C00" w:rsidRPr="00B13C00" w:rsidRDefault="00B13C00" w:rsidP="00B13C00">
            <w:pPr>
              <w:pStyle w:val="Reminders"/>
              <w:tabs>
                <w:tab w:val="num" w:pos="360"/>
              </w:tabs>
              <w:spacing w:before="0" w:after="0"/>
              <w:rPr>
                <w:rFonts w:asciiTheme="minorHAnsi" w:hAnsiTheme="minorHAnsi" w:cs="Arial"/>
                <w:b/>
                <w:i w:val="0"/>
                <w:color w:val="auto"/>
                <w:szCs w:val="20"/>
              </w:rPr>
            </w:pPr>
            <w:r w:rsidRPr="00B13C00">
              <w:rPr>
                <w:rFonts w:asciiTheme="minorHAnsi" w:hAnsiTheme="minorHAnsi" w:cs="Arial"/>
                <w:b/>
                <w:i w:val="0"/>
                <w:color w:val="auto"/>
                <w:szCs w:val="20"/>
              </w:rPr>
              <w:t>Fan Motor Nominal HP</w:t>
            </w:r>
          </w:p>
        </w:tc>
        <w:tc>
          <w:tcPr>
            <w:tcW w:w="78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FF2E6" w14:textId="712A017B"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Motor Efficiency %</w:t>
            </w:r>
          </w:p>
        </w:tc>
        <w:tc>
          <w:tcPr>
            <w:tcW w:w="8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C6921A3" w14:textId="7387B8DA"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VFD Efficiency %</w:t>
            </w:r>
          </w:p>
        </w:tc>
        <w:tc>
          <w:tcPr>
            <w:tcW w:w="89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E54F9C" w14:textId="38CB819A"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Baseline Annual Energy Consumption  [kWh/HP]</w:t>
            </w:r>
          </w:p>
        </w:tc>
        <w:tc>
          <w:tcPr>
            <w:tcW w:w="89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767E841" w14:textId="7237B4E7"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Measure Annual Energy Consumption [kWh/HP]</w:t>
            </w:r>
          </w:p>
        </w:tc>
        <w:tc>
          <w:tcPr>
            <w:tcW w:w="89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B906EE" w14:textId="5E23F874"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Annual Energy Savings [kWh/HP]</w:t>
            </w:r>
          </w:p>
        </w:tc>
      </w:tr>
      <w:tr w:rsidR="00B13C00" w14:paraId="106279D9" w14:textId="5E4B8CE9"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521C9821" w14:textId="24FF61C5"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10</w:t>
            </w:r>
          </w:p>
        </w:tc>
        <w:tc>
          <w:tcPr>
            <w:tcW w:w="784" w:type="pct"/>
            <w:tcBorders>
              <w:top w:val="single" w:sz="4" w:space="0" w:color="auto"/>
              <w:left w:val="single" w:sz="4" w:space="0" w:color="auto"/>
              <w:bottom w:val="single" w:sz="4" w:space="0" w:color="auto"/>
              <w:right w:val="single" w:sz="4" w:space="0" w:color="auto"/>
            </w:tcBorders>
            <w:vAlign w:val="bottom"/>
          </w:tcPr>
          <w:p w14:paraId="2E04FCC9" w14:textId="74567E0E" w:rsidR="00B13C00" w:rsidRPr="00B13C00" w:rsidRDefault="00B13C00" w:rsidP="00B13C00">
            <w:pPr>
              <w:rPr>
                <w:szCs w:val="20"/>
              </w:rPr>
            </w:pPr>
            <w:r w:rsidRPr="00B13C00">
              <w:rPr>
                <w:rFonts w:cs="Arial"/>
                <w:szCs w:val="20"/>
              </w:rPr>
              <w:t>91.7%</w:t>
            </w:r>
          </w:p>
        </w:tc>
        <w:tc>
          <w:tcPr>
            <w:tcW w:w="899" w:type="pct"/>
            <w:tcBorders>
              <w:top w:val="single" w:sz="4" w:space="0" w:color="auto"/>
              <w:left w:val="single" w:sz="4" w:space="0" w:color="auto"/>
              <w:bottom w:val="single" w:sz="4" w:space="0" w:color="auto"/>
              <w:right w:val="single" w:sz="4" w:space="0" w:color="auto"/>
            </w:tcBorders>
            <w:vAlign w:val="bottom"/>
          </w:tcPr>
          <w:p w14:paraId="4D7E4290" w14:textId="352EE7D5" w:rsidR="00B13C00" w:rsidRPr="00B13C00" w:rsidRDefault="00B13C00" w:rsidP="00B13C00">
            <w:pPr>
              <w:rPr>
                <w:szCs w:val="20"/>
              </w:rPr>
            </w:pPr>
            <w:r w:rsidRPr="00B13C00">
              <w:rPr>
                <w:rFonts w:cs="Arial"/>
                <w:szCs w:val="20"/>
              </w:rPr>
              <w:t>95.2%</w:t>
            </w:r>
          </w:p>
        </w:tc>
        <w:tc>
          <w:tcPr>
            <w:tcW w:w="898" w:type="pct"/>
            <w:tcBorders>
              <w:top w:val="single" w:sz="4" w:space="0" w:color="auto"/>
              <w:left w:val="single" w:sz="4" w:space="0" w:color="auto"/>
              <w:bottom w:val="single" w:sz="4" w:space="0" w:color="auto"/>
              <w:right w:val="single" w:sz="4" w:space="0" w:color="auto"/>
            </w:tcBorders>
            <w:vAlign w:val="center"/>
          </w:tcPr>
          <w:p w14:paraId="0BDFCA58" w14:textId="63809CE2" w:rsidR="00B13C00" w:rsidRPr="00B13C00" w:rsidRDefault="00B13C00" w:rsidP="00B13C00">
            <w:pPr>
              <w:rPr>
                <w:szCs w:val="20"/>
              </w:rPr>
            </w:pPr>
            <w:r w:rsidRPr="00B13C00">
              <w:rPr>
                <w:rFonts w:cs="Arial"/>
                <w:szCs w:val="20"/>
              </w:rPr>
              <w:t>6413.81</w:t>
            </w:r>
          </w:p>
        </w:tc>
        <w:tc>
          <w:tcPr>
            <w:tcW w:w="898" w:type="pct"/>
            <w:tcBorders>
              <w:top w:val="single" w:sz="4" w:space="0" w:color="auto"/>
              <w:left w:val="single" w:sz="4" w:space="0" w:color="auto"/>
              <w:bottom w:val="single" w:sz="4" w:space="0" w:color="auto"/>
              <w:right w:val="single" w:sz="4" w:space="0" w:color="auto"/>
            </w:tcBorders>
            <w:vAlign w:val="center"/>
          </w:tcPr>
          <w:p w14:paraId="5003E3FD" w14:textId="580F8761" w:rsidR="00B13C00" w:rsidRPr="00B13C00" w:rsidRDefault="00B13C00" w:rsidP="00B13C00">
            <w:pPr>
              <w:rPr>
                <w:szCs w:val="20"/>
              </w:rPr>
            </w:pPr>
            <w:r w:rsidRPr="00B13C00">
              <w:rPr>
                <w:rFonts w:cs="Arial"/>
                <w:szCs w:val="20"/>
              </w:rPr>
              <w:t>899.03</w:t>
            </w:r>
          </w:p>
        </w:tc>
        <w:tc>
          <w:tcPr>
            <w:tcW w:w="898" w:type="pct"/>
            <w:tcBorders>
              <w:top w:val="single" w:sz="4" w:space="0" w:color="auto"/>
              <w:left w:val="single" w:sz="4" w:space="0" w:color="auto"/>
              <w:bottom w:val="single" w:sz="4" w:space="0" w:color="auto"/>
              <w:right w:val="single" w:sz="4" w:space="0" w:color="auto"/>
            </w:tcBorders>
            <w:vAlign w:val="center"/>
          </w:tcPr>
          <w:p w14:paraId="1369A62E" w14:textId="66C9890D" w:rsidR="00B13C00" w:rsidRPr="00B13C00" w:rsidRDefault="00B13C00" w:rsidP="00B13C00">
            <w:pPr>
              <w:rPr>
                <w:szCs w:val="20"/>
              </w:rPr>
            </w:pPr>
            <w:r w:rsidRPr="00B13C00">
              <w:rPr>
                <w:rFonts w:cs="Arial"/>
                <w:szCs w:val="20"/>
              </w:rPr>
              <w:t>5514.78</w:t>
            </w:r>
          </w:p>
        </w:tc>
      </w:tr>
      <w:tr w:rsidR="00B13C00" w14:paraId="0C67A618" w14:textId="5718FCE4"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2CE9309B" w14:textId="5C9B9861"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15</w:t>
            </w:r>
          </w:p>
        </w:tc>
        <w:tc>
          <w:tcPr>
            <w:tcW w:w="784" w:type="pct"/>
            <w:tcBorders>
              <w:top w:val="single" w:sz="4" w:space="0" w:color="auto"/>
              <w:left w:val="single" w:sz="4" w:space="0" w:color="auto"/>
              <w:bottom w:val="single" w:sz="4" w:space="0" w:color="auto"/>
              <w:right w:val="single" w:sz="4" w:space="0" w:color="auto"/>
            </w:tcBorders>
            <w:vAlign w:val="bottom"/>
          </w:tcPr>
          <w:p w14:paraId="08FA7BAF" w14:textId="5831A737" w:rsidR="00B13C00" w:rsidRPr="00B13C00" w:rsidRDefault="00B13C00" w:rsidP="00B13C00">
            <w:pPr>
              <w:rPr>
                <w:szCs w:val="20"/>
              </w:rPr>
            </w:pPr>
            <w:r w:rsidRPr="00B13C00">
              <w:rPr>
                <w:rFonts w:cs="Arial"/>
                <w:szCs w:val="20"/>
              </w:rPr>
              <w:t>93.0%</w:t>
            </w:r>
          </w:p>
        </w:tc>
        <w:tc>
          <w:tcPr>
            <w:tcW w:w="899" w:type="pct"/>
            <w:tcBorders>
              <w:top w:val="single" w:sz="4" w:space="0" w:color="auto"/>
              <w:left w:val="single" w:sz="4" w:space="0" w:color="auto"/>
              <w:bottom w:val="single" w:sz="4" w:space="0" w:color="auto"/>
              <w:right w:val="single" w:sz="4" w:space="0" w:color="auto"/>
            </w:tcBorders>
            <w:vAlign w:val="bottom"/>
          </w:tcPr>
          <w:p w14:paraId="630BCC13" w14:textId="03E8CAFE" w:rsidR="00B13C00" w:rsidRPr="00B13C00" w:rsidRDefault="00B13C00" w:rsidP="00B13C00">
            <w:pPr>
              <w:rPr>
                <w:szCs w:val="20"/>
              </w:rPr>
            </w:pPr>
            <w:r w:rsidRPr="00B13C00">
              <w:rPr>
                <w:rFonts w:cs="Arial"/>
                <w:szCs w:val="20"/>
              </w:rPr>
              <w:t>95.7%</w:t>
            </w:r>
          </w:p>
        </w:tc>
        <w:tc>
          <w:tcPr>
            <w:tcW w:w="898" w:type="pct"/>
            <w:tcBorders>
              <w:top w:val="single" w:sz="4" w:space="0" w:color="auto"/>
              <w:left w:val="single" w:sz="4" w:space="0" w:color="auto"/>
              <w:bottom w:val="single" w:sz="4" w:space="0" w:color="auto"/>
              <w:right w:val="single" w:sz="4" w:space="0" w:color="auto"/>
            </w:tcBorders>
            <w:vAlign w:val="center"/>
          </w:tcPr>
          <w:p w14:paraId="0CEC4E22" w14:textId="14C015DE" w:rsidR="00B13C00" w:rsidRPr="00B13C00" w:rsidRDefault="00B13C00" w:rsidP="00B13C00">
            <w:pPr>
              <w:rPr>
                <w:szCs w:val="20"/>
              </w:rPr>
            </w:pPr>
            <w:r w:rsidRPr="00B13C00">
              <w:rPr>
                <w:rFonts w:cs="Arial"/>
                <w:szCs w:val="20"/>
              </w:rPr>
              <w:t>6324.15</w:t>
            </w:r>
          </w:p>
        </w:tc>
        <w:tc>
          <w:tcPr>
            <w:tcW w:w="898" w:type="pct"/>
            <w:tcBorders>
              <w:top w:val="single" w:sz="4" w:space="0" w:color="auto"/>
              <w:left w:val="single" w:sz="4" w:space="0" w:color="auto"/>
              <w:bottom w:val="single" w:sz="4" w:space="0" w:color="auto"/>
              <w:right w:val="single" w:sz="4" w:space="0" w:color="auto"/>
            </w:tcBorders>
            <w:vAlign w:val="center"/>
          </w:tcPr>
          <w:p w14:paraId="12E0588E" w14:textId="2813A3D7" w:rsidR="00B13C00" w:rsidRPr="00B13C00" w:rsidRDefault="00B13C00" w:rsidP="00B13C00">
            <w:pPr>
              <w:rPr>
                <w:szCs w:val="20"/>
              </w:rPr>
            </w:pPr>
            <w:r w:rsidRPr="00B13C00">
              <w:rPr>
                <w:rFonts w:cs="Arial"/>
                <w:szCs w:val="20"/>
              </w:rPr>
              <w:t>881.85</w:t>
            </w:r>
          </w:p>
        </w:tc>
        <w:tc>
          <w:tcPr>
            <w:tcW w:w="898" w:type="pct"/>
            <w:tcBorders>
              <w:top w:val="single" w:sz="4" w:space="0" w:color="auto"/>
              <w:left w:val="single" w:sz="4" w:space="0" w:color="auto"/>
              <w:bottom w:val="single" w:sz="4" w:space="0" w:color="auto"/>
              <w:right w:val="single" w:sz="4" w:space="0" w:color="auto"/>
            </w:tcBorders>
            <w:vAlign w:val="center"/>
          </w:tcPr>
          <w:p w14:paraId="74AA89EC" w14:textId="14813FCE" w:rsidR="00B13C00" w:rsidRPr="00B13C00" w:rsidRDefault="00B13C00" w:rsidP="00B13C00">
            <w:pPr>
              <w:rPr>
                <w:szCs w:val="20"/>
              </w:rPr>
            </w:pPr>
            <w:r w:rsidRPr="00B13C00">
              <w:rPr>
                <w:rFonts w:cs="Arial"/>
                <w:szCs w:val="20"/>
              </w:rPr>
              <w:t>5442.30</w:t>
            </w:r>
          </w:p>
        </w:tc>
      </w:tr>
      <w:tr w:rsidR="00B13C00" w14:paraId="7AC66B19" w14:textId="4D7A0D6F"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7F5B9F10" w14:textId="3D798D5D" w:rsidR="00B13C00" w:rsidRPr="00B13C00" w:rsidRDefault="00B13C00" w:rsidP="00B13C00">
            <w:pPr>
              <w:pStyle w:val="Reminders"/>
              <w:tabs>
                <w:tab w:val="num" w:pos="360"/>
              </w:tabs>
              <w:spacing w:before="0" w:after="0"/>
              <w:rPr>
                <w:rFonts w:asciiTheme="minorHAnsi" w:hAnsiTheme="minorHAnsi" w:cs="Arial"/>
                <w:i w:val="0"/>
                <w:color w:val="auto"/>
                <w:szCs w:val="20"/>
              </w:rPr>
            </w:pPr>
            <w:r w:rsidRPr="00B13C00">
              <w:rPr>
                <w:rFonts w:asciiTheme="minorHAnsi" w:hAnsiTheme="minorHAnsi" w:cs="Arial"/>
                <w:i w:val="0"/>
                <w:color w:val="auto"/>
                <w:szCs w:val="20"/>
              </w:rPr>
              <w:t>20</w:t>
            </w:r>
          </w:p>
        </w:tc>
        <w:tc>
          <w:tcPr>
            <w:tcW w:w="784" w:type="pct"/>
            <w:tcBorders>
              <w:top w:val="single" w:sz="4" w:space="0" w:color="auto"/>
              <w:left w:val="single" w:sz="4" w:space="0" w:color="auto"/>
              <w:bottom w:val="single" w:sz="4" w:space="0" w:color="auto"/>
              <w:right w:val="single" w:sz="4" w:space="0" w:color="auto"/>
            </w:tcBorders>
            <w:vAlign w:val="bottom"/>
          </w:tcPr>
          <w:p w14:paraId="78F2196D" w14:textId="7B310638" w:rsidR="00B13C00" w:rsidRPr="00B13C00" w:rsidRDefault="00B13C00" w:rsidP="00B13C00">
            <w:pPr>
              <w:rPr>
                <w:szCs w:val="20"/>
              </w:rPr>
            </w:pPr>
            <w:r w:rsidRPr="00B13C00">
              <w:rPr>
                <w:rFonts w:cs="Arial"/>
                <w:szCs w:val="20"/>
              </w:rPr>
              <w:t>93.0%</w:t>
            </w:r>
          </w:p>
        </w:tc>
        <w:tc>
          <w:tcPr>
            <w:tcW w:w="899" w:type="pct"/>
            <w:tcBorders>
              <w:top w:val="single" w:sz="4" w:space="0" w:color="auto"/>
              <w:left w:val="single" w:sz="4" w:space="0" w:color="auto"/>
              <w:bottom w:val="single" w:sz="4" w:space="0" w:color="auto"/>
              <w:right w:val="single" w:sz="4" w:space="0" w:color="auto"/>
            </w:tcBorders>
            <w:vAlign w:val="bottom"/>
          </w:tcPr>
          <w:p w14:paraId="75BFF74F" w14:textId="22C87F97" w:rsidR="00B13C00" w:rsidRPr="00B13C00" w:rsidRDefault="00B13C00" w:rsidP="00B13C00">
            <w:pPr>
              <w:rPr>
                <w:szCs w:val="20"/>
              </w:rPr>
            </w:pPr>
            <w:r w:rsidRPr="00B13C00">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6043C670" w14:textId="00D39768" w:rsidR="00B13C00" w:rsidRPr="00B13C00" w:rsidRDefault="00B13C00" w:rsidP="00B13C00">
            <w:pPr>
              <w:rPr>
                <w:szCs w:val="20"/>
              </w:rPr>
            </w:pPr>
            <w:r w:rsidRPr="00B13C00">
              <w:rPr>
                <w:rFonts w:cs="Arial"/>
                <w:szCs w:val="20"/>
              </w:rPr>
              <w:t>6324.15</w:t>
            </w:r>
          </w:p>
        </w:tc>
        <w:tc>
          <w:tcPr>
            <w:tcW w:w="898" w:type="pct"/>
            <w:tcBorders>
              <w:top w:val="single" w:sz="4" w:space="0" w:color="auto"/>
              <w:left w:val="single" w:sz="4" w:space="0" w:color="auto"/>
              <w:bottom w:val="single" w:sz="4" w:space="0" w:color="auto"/>
              <w:right w:val="single" w:sz="4" w:space="0" w:color="auto"/>
            </w:tcBorders>
            <w:vAlign w:val="center"/>
          </w:tcPr>
          <w:p w14:paraId="1FF9B9A1" w14:textId="50641233" w:rsidR="00B13C00" w:rsidRPr="00B13C00" w:rsidRDefault="00B13C00" w:rsidP="00B13C00">
            <w:pPr>
              <w:rPr>
                <w:szCs w:val="20"/>
              </w:rPr>
            </w:pPr>
            <w:r w:rsidRPr="00B13C00">
              <w:rPr>
                <w:rFonts w:cs="Arial"/>
                <w:szCs w:val="20"/>
              </w:rPr>
              <w:t>877.29</w:t>
            </w:r>
          </w:p>
        </w:tc>
        <w:tc>
          <w:tcPr>
            <w:tcW w:w="898" w:type="pct"/>
            <w:tcBorders>
              <w:top w:val="single" w:sz="4" w:space="0" w:color="auto"/>
              <w:left w:val="single" w:sz="4" w:space="0" w:color="auto"/>
              <w:bottom w:val="single" w:sz="4" w:space="0" w:color="auto"/>
              <w:right w:val="single" w:sz="4" w:space="0" w:color="auto"/>
            </w:tcBorders>
            <w:vAlign w:val="center"/>
          </w:tcPr>
          <w:p w14:paraId="5E6227F9" w14:textId="2A1B08D2" w:rsidR="00B13C00" w:rsidRPr="00B13C00" w:rsidRDefault="00B13C00" w:rsidP="00B13C00">
            <w:pPr>
              <w:rPr>
                <w:szCs w:val="20"/>
              </w:rPr>
            </w:pPr>
            <w:r w:rsidRPr="00B13C00">
              <w:rPr>
                <w:rFonts w:cs="Arial"/>
                <w:szCs w:val="20"/>
              </w:rPr>
              <w:t>5446.87</w:t>
            </w:r>
          </w:p>
        </w:tc>
      </w:tr>
      <w:tr w:rsidR="00B13C00" w14:paraId="5DEF042D" w14:textId="76A474B0"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29078BB4" w14:textId="6A2E1A82"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25</w:t>
            </w:r>
          </w:p>
        </w:tc>
        <w:tc>
          <w:tcPr>
            <w:tcW w:w="784" w:type="pct"/>
            <w:tcBorders>
              <w:top w:val="single" w:sz="4" w:space="0" w:color="auto"/>
              <w:left w:val="single" w:sz="4" w:space="0" w:color="auto"/>
              <w:bottom w:val="single" w:sz="4" w:space="0" w:color="auto"/>
              <w:right w:val="single" w:sz="4" w:space="0" w:color="auto"/>
            </w:tcBorders>
            <w:vAlign w:val="bottom"/>
          </w:tcPr>
          <w:p w14:paraId="21874857" w14:textId="05BBCC3D" w:rsidR="00B13C00" w:rsidRPr="00B13C00" w:rsidRDefault="00B13C00" w:rsidP="00B13C00">
            <w:pPr>
              <w:rPr>
                <w:szCs w:val="20"/>
              </w:rPr>
            </w:pPr>
            <w:r w:rsidRPr="00B13C00">
              <w:rPr>
                <w:rFonts w:cs="Arial"/>
                <w:szCs w:val="20"/>
              </w:rPr>
              <w:t>93.6%</w:t>
            </w:r>
          </w:p>
        </w:tc>
        <w:tc>
          <w:tcPr>
            <w:tcW w:w="899" w:type="pct"/>
            <w:tcBorders>
              <w:top w:val="single" w:sz="4" w:space="0" w:color="auto"/>
              <w:left w:val="single" w:sz="4" w:space="0" w:color="auto"/>
              <w:bottom w:val="single" w:sz="4" w:space="0" w:color="auto"/>
              <w:right w:val="single" w:sz="4" w:space="0" w:color="auto"/>
            </w:tcBorders>
            <w:vAlign w:val="bottom"/>
          </w:tcPr>
          <w:p w14:paraId="16D3F646" w14:textId="1096FFED" w:rsidR="00B13C00" w:rsidRPr="00B13C00" w:rsidRDefault="00B13C00" w:rsidP="00B13C00">
            <w:pPr>
              <w:rPr>
                <w:szCs w:val="20"/>
              </w:rPr>
            </w:pPr>
            <w:r w:rsidRPr="00B13C00">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36941757" w14:textId="0BE4F0AE" w:rsidR="00B13C00" w:rsidRPr="00B13C00" w:rsidRDefault="00B13C00" w:rsidP="00B13C00">
            <w:pPr>
              <w:rPr>
                <w:szCs w:val="20"/>
              </w:rPr>
            </w:pPr>
            <w:r w:rsidRPr="00B13C00">
              <w:rPr>
                <w:rFonts w:cs="Arial"/>
                <w:szCs w:val="20"/>
              </w:rPr>
              <w:t>6283.62</w:t>
            </w:r>
          </w:p>
        </w:tc>
        <w:tc>
          <w:tcPr>
            <w:tcW w:w="898" w:type="pct"/>
            <w:tcBorders>
              <w:top w:val="single" w:sz="4" w:space="0" w:color="auto"/>
              <w:left w:val="single" w:sz="4" w:space="0" w:color="auto"/>
              <w:bottom w:val="single" w:sz="4" w:space="0" w:color="auto"/>
              <w:right w:val="single" w:sz="4" w:space="0" w:color="auto"/>
            </w:tcBorders>
            <w:vAlign w:val="center"/>
          </w:tcPr>
          <w:p w14:paraId="70B0C4B3" w14:textId="68F204EC" w:rsidR="00B13C00" w:rsidRPr="00B13C00" w:rsidRDefault="00B13C00" w:rsidP="00B13C00">
            <w:pPr>
              <w:rPr>
                <w:szCs w:val="20"/>
              </w:rPr>
            </w:pPr>
            <w:r w:rsidRPr="00B13C00">
              <w:rPr>
                <w:rFonts w:cs="Arial"/>
                <w:szCs w:val="20"/>
              </w:rPr>
              <w:t>871.67</w:t>
            </w:r>
          </w:p>
        </w:tc>
        <w:tc>
          <w:tcPr>
            <w:tcW w:w="898" w:type="pct"/>
            <w:tcBorders>
              <w:top w:val="single" w:sz="4" w:space="0" w:color="auto"/>
              <w:left w:val="single" w:sz="4" w:space="0" w:color="auto"/>
              <w:bottom w:val="single" w:sz="4" w:space="0" w:color="auto"/>
              <w:right w:val="single" w:sz="4" w:space="0" w:color="auto"/>
            </w:tcBorders>
            <w:vAlign w:val="center"/>
          </w:tcPr>
          <w:p w14:paraId="1E1D8019" w14:textId="27B3B70A" w:rsidR="00B13C00" w:rsidRPr="00B13C00" w:rsidRDefault="00B13C00" w:rsidP="00B13C00">
            <w:pPr>
              <w:rPr>
                <w:szCs w:val="20"/>
              </w:rPr>
            </w:pPr>
            <w:r w:rsidRPr="00B13C00">
              <w:rPr>
                <w:rFonts w:cs="Arial"/>
                <w:szCs w:val="20"/>
              </w:rPr>
              <w:t>5411.95</w:t>
            </w:r>
          </w:p>
        </w:tc>
      </w:tr>
      <w:tr w:rsidR="00B13C00" w14:paraId="1D2B0B30" w14:textId="77777777"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69E966AA" w14:textId="3481C44A"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30</w:t>
            </w:r>
          </w:p>
        </w:tc>
        <w:tc>
          <w:tcPr>
            <w:tcW w:w="784" w:type="pct"/>
            <w:tcBorders>
              <w:top w:val="single" w:sz="4" w:space="0" w:color="auto"/>
              <w:left w:val="single" w:sz="4" w:space="0" w:color="auto"/>
              <w:bottom w:val="single" w:sz="4" w:space="0" w:color="auto"/>
              <w:right w:val="single" w:sz="4" w:space="0" w:color="auto"/>
            </w:tcBorders>
            <w:vAlign w:val="bottom"/>
          </w:tcPr>
          <w:p w14:paraId="3A1472E8" w14:textId="71541390" w:rsidR="00B13C00" w:rsidRPr="00B13C00" w:rsidRDefault="00B13C00" w:rsidP="00B13C00">
            <w:pPr>
              <w:rPr>
                <w:szCs w:val="20"/>
              </w:rPr>
            </w:pPr>
            <w:r w:rsidRPr="00B13C00">
              <w:rPr>
                <w:rFonts w:cs="Arial"/>
                <w:szCs w:val="20"/>
              </w:rPr>
              <w:t>94.1%</w:t>
            </w:r>
          </w:p>
        </w:tc>
        <w:tc>
          <w:tcPr>
            <w:tcW w:w="899" w:type="pct"/>
            <w:tcBorders>
              <w:top w:val="single" w:sz="4" w:space="0" w:color="auto"/>
              <w:left w:val="single" w:sz="4" w:space="0" w:color="auto"/>
              <w:bottom w:val="single" w:sz="4" w:space="0" w:color="auto"/>
              <w:right w:val="single" w:sz="4" w:space="0" w:color="auto"/>
            </w:tcBorders>
            <w:vAlign w:val="bottom"/>
          </w:tcPr>
          <w:p w14:paraId="3D88FE61" w14:textId="417F5C7F" w:rsidR="00B13C00" w:rsidRPr="00B13C00" w:rsidRDefault="00B13C00" w:rsidP="00B13C00">
            <w:pPr>
              <w:rPr>
                <w:szCs w:val="20"/>
              </w:rPr>
            </w:pPr>
            <w:r w:rsidRPr="00B13C00">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4B93AFBF" w14:textId="4E0C3E3E" w:rsidR="00B13C00" w:rsidRPr="00B13C00" w:rsidRDefault="00B13C00" w:rsidP="00B13C00">
            <w:pPr>
              <w:rPr>
                <w:szCs w:val="20"/>
              </w:rPr>
            </w:pPr>
            <w:r w:rsidRPr="00B13C00">
              <w:rPr>
                <w:rFonts w:cs="Arial"/>
                <w:szCs w:val="20"/>
              </w:rPr>
              <w:t>6250.23</w:t>
            </w:r>
          </w:p>
        </w:tc>
        <w:tc>
          <w:tcPr>
            <w:tcW w:w="898" w:type="pct"/>
            <w:tcBorders>
              <w:top w:val="single" w:sz="4" w:space="0" w:color="auto"/>
              <w:left w:val="single" w:sz="4" w:space="0" w:color="auto"/>
              <w:bottom w:val="single" w:sz="4" w:space="0" w:color="auto"/>
              <w:right w:val="single" w:sz="4" w:space="0" w:color="auto"/>
            </w:tcBorders>
            <w:vAlign w:val="center"/>
          </w:tcPr>
          <w:p w14:paraId="7BCA0A6D" w14:textId="46BC9CA7" w:rsidR="00B13C00" w:rsidRPr="00B13C00" w:rsidRDefault="00B13C00" w:rsidP="00B13C00">
            <w:pPr>
              <w:rPr>
                <w:szCs w:val="20"/>
              </w:rPr>
            </w:pPr>
            <w:r w:rsidRPr="00B13C00">
              <w:rPr>
                <w:rFonts w:cs="Arial"/>
                <w:szCs w:val="20"/>
              </w:rPr>
              <w:t>867.03</w:t>
            </w:r>
          </w:p>
        </w:tc>
        <w:tc>
          <w:tcPr>
            <w:tcW w:w="898" w:type="pct"/>
            <w:tcBorders>
              <w:top w:val="single" w:sz="4" w:space="0" w:color="auto"/>
              <w:left w:val="single" w:sz="4" w:space="0" w:color="auto"/>
              <w:bottom w:val="single" w:sz="4" w:space="0" w:color="auto"/>
              <w:right w:val="single" w:sz="4" w:space="0" w:color="auto"/>
            </w:tcBorders>
            <w:vAlign w:val="center"/>
          </w:tcPr>
          <w:p w14:paraId="10FEE1D9" w14:textId="4CD27B20" w:rsidR="00B13C00" w:rsidRPr="00B13C00" w:rsidRDefault="00B13C00" w:rsidP="00B13C00">
            <w:pPr>
              <w:rPr>
                <w:szCs w:val="20"/>
              </w:rPr>
            </w:pPr>
            <w:r w:rsidRPr="00B13C00">
              <w:rPr>
                <w:rFonts w:cs="Arial"/>
                <w:szCs w:val="20"/>
              </w:rPr>
              <w:t>5383.19</w:t>
            </w:r>
          </w:p>
        </w:tc>
      </w:tr>
      <w:tr w:rsidR="00B13C00" w14:paraId="08E922E5" w14:textId="77777777"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6C8B026F" w14:textId="41CA46E7"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40</w:t>
            </w:r>
          </w:p>
        </w:tc>
        <w:tc>
          <w:tcPr>
            <w:tcW w:w="784" w:type="pct"/>
            <w:tcBorders>
              <w:top w:val="single" w:sz="4" w:space="0" w:color="auto"/>
              <w:left w:val="single" w:sz="4" w:space="0" w:color="auto"/>
              <w:bottom w:val="single" w:sz="4" w:space="0" w:color="auto"/>
              <w:right w:val="single" w:sz="4" w:space="0" w:color="auto"/>
            </w:tcBorders>
            <w:vAlign w:val="bottom"/>
          </w:tcPr>
          <w:p w14:paraId="2BE9485F" w14:textId="080EE250" w:rsidR="00B13C00" w:rsidRPr="00B13C00" w:rsidRDefault="00B13C00" w:rsidP="00B13C00">
            <w:pPr>
              <w:rPr>
                <w:szCs w:val="20"/>
              </w:rPr>
            </w:pPr>
            <w:r w:rsidRPr="00B13C00">
              <w:rPr>
                <w:rFonts w:cs="Arial"/>
                <w:szCs w:val="20"/>
              </w:rPr>
              <w:t>94.1%</w:t>
            </w:r>
          </w:p>
        </w:tc>
        <w:tc>
          <w:tcPr>
            <w:tcW w:w="899" w:type="pct"/>
            <w:tcBorders>
              <w:top w:val="single" w:sz="4" w:space="0" w:color="auto"/>
              <w:left w:val="single" w:sz="4" w:space="0" w:color="auto"/>
              <w:bottom w:val="single" w:sz="4" w:space="0" w:color="auto"/>
              <w:right w:val="single" w:sz="4" w:space="0" w:color="auto"/>
            </w:tcBorders>
            <w:vAlign w:val="bottom"/>
          </w:tcPr>
          <w:p w14:paraId="2F8A3BA8" w14:textId="3E0CDB19" w:rsidR="00B13C00" w:rsidRPr="00B13C00" w:rsidRDefault="00B13C00" w:rsidP="00B13C00">
            <w:pPr>
              <w:rPr>
                <w:szCs w:val="20"/>
              </w:rPr>
            </w:pPr>
            <w:r w:rsidRPr="00B13C00">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651F5905" w14:textId="0E3E253A" w:rsidR="00B13C00" w:rsidRPr="00B13C00" w:rsidRDefault="00B13C00" w:rsidP="00B13C00">
            <w:pPr>
              <w:rPr>
                <w:szCs w:val="20"/>
              </w:rPr>
            </w:pPr>
            <w:r w:rsidRPr="00B13C00">
              <w:rPr>
                <w:rFonts w:cs="Arial"/>
                <w:szCs w:val="20"/>
              </w:rPr>
              <w:t>6250.23</w:t>
            </w:r>
          </w:p>
        </w:tc>
        <w:tc>
          <w:tcPr>
            <w:tcW w:w="898" w:type="pct"/>
            <w:tcBorders>
              <w:top w:val="single" w:sz="4" w:space="0" w:color="auto"/>
              <w:left w:val="single" w:sz="4" w:space="0" w:color="auto"/>
              <w:bottom w:val="single" w:sz="4" w:space="0" w:color="auto"/>
              <w:right w:val="single" w:sz="4" w:space="0" w:color="auto"/>
            </w:tcBorders>
            <w:vAlign w:val="center"/>
          </w:tcPr>
          <w:p w14:paraId="7EA70F78" w14:textId="0126DF11" w:rsidR="00B13C00" w:rsidRPr="00B13C00" w:rsidRDefault="00B13C00" w:rsidP="00B13C00">
            <w:pPr>
              <w:rPr>
                <w:szCs w:val="20"/>
              </w:rPr>
            </w:pPr>
            <w:r w:rsidRPr="00B13C00">
              <w:rPr>
                <w:rFonts w:cs="Arial"/>
                <w:szCs w:val="20"/>
              </w:rPr>
              <w:t>867.03</w:t>
            </w:r>
          </w:p>
        </w:tc>
        <w:tc>
          <w:tcPr>
            <w:tcW w:w="898" w:type="pct"/>
            <w:tcBorders>
              <w:top w:val="single" w:sz="4" w:space="0" w:color="auto"/>
              <w:left w:val="single" w:sz="4" w:space="0" w:color="auto"/>
              <w:bottom w:val="single" w:sz="4" w:space="0" w:color="auto"/>
              <w:right w:val="single" w:sz="4" w:space="0" w:color="auto"/>
            </w:tcBorders>
            <w:vAlign w:val="center"/>
          </w:tcPr>
          <w:p w14:paraId="6A097C0E" w14:textId="4B483D1B" w:rsidR="00B13C00" w:rsidRPr="00B13C00" w:rsidRDefault="00B13C00" w:rsidP="00B13C00">
            <w:pPr>
              <w:rPr>
                <w:szCs w:val="20"/>
              </w:rPr>
            </w:pPr>
            <w:r w:rsidRPr="00B13C00">
              <w:rPr>
                <w:rFonts w:cs="Arial"/>
                <w:szCs w:val="20"/>
              </w:rPr>
              <w:t>5383.19</w:t>
            </w:r>
          </w:p>
        </w:tc>
      </w:tr>
      <w:tr w:rsidR="00B13C00" w14:paraId="35E94C34" w14:textId="77777777"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1CD00667" w14:textId="2D5D1BEA"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50</w:t>
            </w:r>
          </w:p>
        </w:tc>
        <w:tc>
          <w:tcPr>
            <w:tcW w:w="784" w:type="pct"/>
            <w:tcBorders>
              <w:top w:val="single" w:sz="4" w:space="0" w:color="auto"/>
              <w:left w:val="single" w:sz="4" w:space="0" w:color="auto"/>
              <w:bottom w:val="single" w:sz="4" w:space="0" w:color="auto"/>
              <w:right w:val="single" w:sz="4" w:space="0" w:color="auto"/>
            </w:tcBorders>
            <w:vAlign w:val="bottom"/>
          </w:tcPr>
          <w:p w14:paraId="739258E9" w14:textId="68049C8C" w:rsidR="00B13C00" w:rsidRPr="00B13C00" w:rsidRDefault="00B13C00" w:rsidP="00B13C00">
            <w:pPr>
              <w:rPr>
                <w:szCs w:val="20"/>
              </w:rPr>
            </w:pPr>
            <w:r w:rsidRPr="00B13C00">
              <w:rPr>
                <w:rFonts w:cs="Arial"/>
                <w:szCs w:val="20"/>
              </w:rPr>
              <w:t>94.5%</w:t>
            </w:r>
          </w:p>
        </w:tc>
        <w:tc>
          <w:tcPr>
            <w:tcW w:w="899" w:type="pct"/>
            <w:tcBorders>
              <w:top w:val="single" w:sz="4" w:space="0" w:color="auto"/>
              <w:left w:val="single" w:sz="4" w:space="0" w:color="auto"/>
              <w:bottom w:val="single" w:sz="4" w:space="0" w:color="auto"/>
              <w:right w:val="single" w:sz="4" w:space="0" w:color="auto"/>
            </w:tcBorders>
            <w:vAlign w:val="bottom"/>
          </w:tcPr>
          <w:p w14:paraId="5069C506" w14:textId="13F69E13" w:rsidR="00B13C00" w:rsidRPr="00B13C00" w:rsidRDefault="00B13C00" w:rsidP="00B13C00">
            <w:pPr>
              <w:rPr>
                <w:szCs w:val="20"/>
              </w:rPr>
            </w:pPr>
            <w:r w:rsidRPr="00B13C00">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04B8640E" w14:textId="771AF200" w:rsidR="00B13C00" w:rsidRPr="00B13C00" w:rsidRDefault="00B13C00" w:rsidP="00B13C00">
            <w:pPr>
              <w:rPr>
                <w:szCs w:val="20"/>
              </w:rPr>
            </w:pPr>
            <w:r w:rsidRPr="00B13C00">
              <w:rPr>
                <w:rFonts w:cs="Arial"/>
                <w:szCs w:val="20"/>
              </w:rPr>
              <w:t>6223.77</w:t>
            </w:r>
          </w:p>
        </w:tc>
        <w:tc>
          <w:tcPr>
            <w:tcW w:w="898" w:type="pct"/>
            <w:tcBorders>
              <w:top w:val="single" w:sz="4" w:space="0" w:color="auto"/>
              <w:left w:val="single" w:sz="4" w:space="0" w:color="auto"/>
              <w:bottom w:val="single" w:sz="4" w:space="0" w:color="auto"/>
              <w:right w:val="single" w:sz="4" w:space="0" w:color="auto"/>
            </w:tcBorders>
            <w:vAlign w:val="center"/>
          </w:tcPr>
          <w:p w14:paraId="30E31DA4" w14:textId="5FC2E58E" w:rsidR="00B13C00" w:rsidRPr="00B13C00" w:rsidRDefault="00B13C00" w:rsidP="00B13C00">
            <w:pPr>
              <w:rPr>
                <w:szCs w:val="20"/>
              </w:rPr>
            </w:pPr>
            <w:r w:rsidRPr="00B13C00">
              <w:rPr>
                <w:rFonts w:cs="Arial"/>
                <w:szCs w:val="20"/>
              </w:rPr>
              <w:t>863.36</w:t>
            </w:r>
          </w:p>
        </w:tc>
        <w:tc>
          <w:tcPr>
            <w:tcW w:w="898" w:type="pct"/>
            <w:tcBorders>
              <w:top w:val="single" w:sz="4" w:space="0" w:color="auto"/>
              <w:left w:val="single" w:sz="4" w:space="0" w:color="auto"/>
              <w:bottom w:val="single" w:sz="4" w:space="0" w:color="auto"/>
              <w:right w:val="single" w:sz="4" w:space="0" w:color="auto"/>
            </w:tcBorders>
            <w:vAlign w:val="center"/>
          </w:tcPr>
          <w:p w14:paraId="13F4EB08" w14:textId="52ED66A8" w:rsidR="00B13C00" w:rsidRPr="00B13C00" w:rsidRDefault="00B13C00" w:rsidP="00B13C00">
            <w:pPr>
              <w:rPr>
                <w:szCs w:val="20"/>
              </w:rPr>
            </w:pPr>
            <w:r w:rsidRPr="00B13C00">
              <w:rPr>
                <w:rFonts w:cs="Arial"/>
                <w:szCs w:val="20"/>
              </w:rPr>
              <w:t>5360.41</w:t>
            </w:r>
          </w:p>
        </w:tc>
      </w:tr>
      <w:tr w:rsidR="00B13C00" w14:paraId="441654F3" w14:textId="77777777"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540E9472" w14:textId="78880E59"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60</w:t>
            </w:r>
          </w:p>
        </w:tc>
        <w:tc>
          <w:tcPr>
            <w:tcW w:w="784" w:type="pct"/>
            <w:tcBorders>
              <w:top w:val="single" w:sz="4" w:space="0" w:color="auto"/>
              <w:left w:val="single" w:sz="4" w:space="0" w:color="auto"/>
              <w:bottom w:val="single" w:sz="4" w:space="0" w:color="auto"/>
              <w:right w:val="single" w:sz="4" w:space="0" w:color="auto"/>
            </w:tcBorders>
            <w:vAlign w:val="bottom"/>
          </w:tcPr>
          <w:p w14:paraId="4E61C6A9" w14:textId="169B6BF0" w:rsidR="00B13C00" w:rsidRPr="00B13C00" w:rsidRDefault="00B13C00" w:rsidP="00B13C00">
            <w:pPr>
              <w:rPr>
                <w:szCs w:val="20"/>
              </w:rPr>
            </w:pPr>
            <w:r w:rsidRPr="00B13C00">
              <w:rPr>
                <w:rFonts w:cs="Arial"/>
                <w:szCs w:val="20"/>
              </w:rPr>
              <w:t>95.0%</w:t>
            </w:r>
          </w:p>
        </w:tc>
        <w:tc>
          <w:tcPr>
            <w:tcW w:w="899" w:type="pct"/>
            <w:tcBorders>
              <w:top w:val="single" w:sz="4" w:space="0" w:color="auto"/>
              <w:left w:val="single" w:sz="4" w:space="0" w:color="auto"/>
              <w:bottom w:val="single" w:sz="4" w:space="0" w:color="auto"/>
              <w:right w:val="single" w:sz="4" w:space="0" w:color="auto"/>
            </w:tcBorders>
            <w:vAlign w:val="bottom"/>
          </w:tcPr>
          <w:p w14:paraId="180F14CB" w14:textId="6388968D" w:rsidR="00B13C00" w:rsidRPr="00B13C00" w:rsidRDefault="00B13C00" w:rsidP="00B13C00">
            <w:pPr>
              <w:rPr>
                <w:szCs w:val="20"/>
              </w:rPr>
            </w:pPr>
            <w:r w:rsidRPr="00B13C00">
              <w:rPr>
                <w:rFonts w:cs="Arial"/>
                <w:szCs w:val="20"/>
              </w:rPr>
              <w:t>96.2%</w:t>
            </w:r>
          </w:p>
        </w:tc>
        <w:tc>
          <w:tcPr>
            <w:tcW w:w="898" w:type="pct"/>
            <w:tcBorders>
              <w:top w:val="single" w:sz="4" w:space="0" w:color="auto"/>
              <w:left w:val="single" w:sz="4" w:space="0" w:color="auto"/>
              <w:bottom w:val="single" w:sz="4" w:space="0" w:color="auto"/>
              <w:right w:val="single" w:sz="4" w:space="0" w:color="auto"/>
            </w:tcBorders>
            <w:vAlign w:val="center"/>
          </w:tcPr>
          <w:p w14:paraId="159D6998" w14:textId="0A047A30" w:rsidR="00B13C00" w:rsidRPr="00B13C00" w:rsidRDefault="00B13C00" w:rsidP="00B13C00">
            <w:pPr>
              <w:rPr>
                <w:szCs w:val="20"/>
              </w:rPr>
            </w:pPr>
            <w:r w:rsidRPr="00B13C00">
              <w:rPr>
                <w:rFonts w:cs="Arial"/>
                <w:szCs w:val="20"/>
              </w:rPr>
              <w:t>6191.01</w:t>
            </w:r>
          </w:p>
        </w:tc>
        <w:tc>
          <w:tcPr>
            <w:tcW w:w="898" w:type="pct"/>
            <w:tcBorders>
              <w:top w:val="single" w:sz="4" w:space="0" w:color="auto"/>
              <w:left w:val="single" w:sz="4" w:space="0" w:color="auto"/>
              <w:bottom w:val="single" w:sz="4" w:space="0" w:color="auto"/>
              <w:right w:val="single" w:sz="4" w:space="0" w:color="auto"/>
            </w:tcBorders>
            <w:vAlign w:val="center"/>
          </w:tcPr>
          <w:p w14:paraId="52E8A863" w14:textId="68D04A8B" w:rsidR="00B13C00" w:rsidRPr="00B13C00" w:rsidRDefault="00B13C00" w:rsidP="00B13C00">
            <w:pPr>
              <w:rPr>
                <w:szCs w:val="20"/>
              </w:rPr>
            </w:pPr>
            <w:r w:rsidRPr="00B13C00">
              <w:rPr>
                <w:rFonts w:cs="Arial"/>
                <w:szCs w:val="20"/>
              </w:rPr>
              <w:t>858.82</w:t>
            </w:r>
          </w:p>
        </w:tc>
        <w:tc>
          <w:tcPr>
            <w:tcW w:w="898" w:type="pct"/>
            <w:tcBorders>
              <w:top w:val="single" w:sz="4" w:space="0" w:color="auto"/>
              <w:left w:val="single" w:sz="4" w:space="0" w:color="auto"/>
              <w:bottom w:val="single" w:sz="4" w:space="0" w:color="auto"/>
              <w:right w:val="single" w:sz="4" w:space="0" w:color="auto"/>
            </w:tcBorders>
            <w:vAlign w:val="center"/>
          </w:tcPr>
          <w:p w14:paraId="4290B256" w14:textId="19C89ECD" w:rsidR="00B13C00" w:rsidRPr="00B13C00" w:rsidRDefault="00B13C00" w:rsidP="00B13C00">
            <w:pPr>
              <w:rPr>
                <w:szCs w:val="20"/>
              </w:rPr>
            </w:pPr>
            <w:r w:rsidRPr="00B13C00">
              <w:rPr>
                <w:rFonts w:cs="Arial"/>
                <w:szCs w:val="20"/>
              </w:rPr>
              <w:t>5332.19</w:t>
            </w:r>
          </w:p>
        </w:tc>
      </w:tr>
      <w:tr w:rsidR="00B13C00" w14:paraId="5657B920" w14:textId="77777777"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3A8B0FA1" w14:textId="4080CBF4"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75</w:t>
            </w:r>
          </w:p>
        </w:tc>
        <w:tc>
          <w:tcPr>
            <w:tcW w:w="784" w:type="pct"/>
            <w:tcBorders>
              <w:top w:val="single" w:sz="4" w:space="0" w:color="auto"/>
              <w:left w:val="single" w:sz="4" w:space="0" w:color="auto"/>
              <w:bottom w:val="single" w:sz="4" w:space="0" w:color="auto"/>
              <w:right w:val="single" w:sz="4" w:space="0" w:color="auto"/>
            </w:tcBorders>
            <w:vAlign w:val="bottom"/>
          </w:tcPr>
          <w:p w14:paraId="03E365D7" w14:textId="281D334C" w:rsidR="00B13C00" w:rsidRPr="00B13C00" w:rsidRDefault="00B13C00" w:rsidP="00B13C00">
            <w:pPr>
              <w:rPr>
                <w:szCs w:val="20"/>
              </w:rPr>
            </w:pPr>
            <w:r w:rsidRPr="00B13C00">
              <w:rPr>
                <w:rFonts w:cs="Arial"/>
                <w:szCs w:val="20"/>
              </w:rPr>
              <w:t>95.4%</w:t>
            </w:r>
          </w:p>
        </w:tc>
        <w:tc>
          <w:tcPr>
            <w:tcW w:w="899" w:type="pct"/>
            <w:tcBorders>
              <w:top w:val="single" w:sz="4" w:space="0" w:color="auto"/>
              <w:left w:val="single" w:sz="4" w:space="0" w:color="auto"/>
              <w:bottom w:val="single" w:sz="4" w:space="0" w:color="auto"/>
              <w:right w:val="single" w:sz="4" w:space="0" w:color="auto"/>
            </w:tcBorders>
            <w:vAlign w:val="bottom"/>
          </w:tcPr>
          <w:p w14:paraId="45C68E1F" w14:textId="0345B46B" w:rsidR="00B13C00" w:rsidRPr="00B13C00" w:rsidRDefault="00B13C00" w:rsidP="00B13C00">
            <w:pPr>
              <w:rPr>
                <w:szCs w:val="20"/>
              </w:rPr>
            </w:pPr>
            <w:r w:rsidRPr="00B13C00">
              <w:rPr>
                <w:rFonts w:cs="Arial"/>
                <w:szCs w:val="20"/>
              </w:rPr>
              <w:t>97.0%</w:t>
            </w:r>
          </w:p>
        </w:tc>
        <w:tc>
          <w:tcPr>
            <w:tcW w:w="898" w:type="pct"/>
            <w:tcBorders>
              <w:top w:val="single" w:sz="4" w:space="0" w:color="auto"/>
              <w:left w:val="single" w:sz="4" w:space="0" w:color="auto"/>
              <w:bottom w:val="single" w:sz="4" w:space="0" w:color="auto"/>
              <w:right w:val="single" w:sz="4" w:space="0" w:color="auto"/>
            </w:tcBorders>
            <w:vAlign w:val="center"/>
          </w:tcPr>
          <w:p w14:paraId="6D470AC2" w14:textId="24271D20" w:rsidR="00B13C00" w:rsidRPr="00B13C00" w:rsidRDefault="00B13C00" w:rsidP="00B13C00">
            <w:pPr>
              <w:rPr>
                <w:szCs w:val="20"/>
              </w:rPr>
            </w:pPr>
            <w:r w:rsidRPr="00B13C00">
              <w:rPr>
                <w:rFonts w:cs="Arial"/>
                <w:szCs w:val="20"/>
              </w:rPr>
              <w:t>6165.06</w:t>
            </w:r>
          </w:p>
        </w:tc>
        <w:tc>
          <w:tcPr>
            <w:tcW w:w="898" w:type="pct"/>
            <w:tcBorders>
              <w:top w:val="single" w:sz="4" w:space="0" w:color="auto"/>
              <w:left w:val="single" w:sz="4" w:space="0" w:color="auto"/>
              <w:bottom w:val="single" w:sz="4" w:space="0" w:color="auto"/>
              <w:right w:val="single" w:sz="4" w:space="0" w:color="auto"/>
            </w:tcBorders>
            <w:vAlign w:val="center"/>
          </w:tcPr>
          <w:p w14:paraId="5974A9F7" w14:textId="0B952D92" w:rsidR="00B13C00" w:rsidRPr="00B13C00" w:rsidRDefault="00B13C00" w:rsidP="00B13C00">
            <w:pPr>
              <w:rPr>
                <w:szCs w:val="20"/>
              </w:rPr>
            </w:pPr>
            <w:r w:rsidRPr="00B13C00">
              <w:rPr>
                <w:rFonts w:cs="Arial"/>
                <w:szCs w:val="20"/>
              </w:rPr>
              <w:t>851.69</w:t>
            </w:r>
          </w:p>
        </w:tc>
        <w:tc>
          <w:tcPr>
            <w:tcW w:w="898" w:type="pct"/>
            <w:tcBorders>
              <w:top w:val="single" w:sz="4" w:space="0" w:color="auto"/>
              <w:left w:val="single" w:sz="4" w:space="0" w:color="auto"/>
              <w:bottom w:val="single" w:sz="4" w:space="0" w:color="auto"/>
              <w:right w:val="single" w:sz="4" w:space="0" w:color="auto"/>
            </w:tcBorders>
            <w:vAlign w:val="center"/>
          </w:tcPr>
          <w:p w14:paraId="6BA93B60" w14:textId="7501F574" w:rsidR="00B13C00" w:rsidRPr="00B13C00" w:rsidRDefault="00B13C00" w:rsidP="00B13C00">
            <w:pPr>
              <w:rPr>
                <w:szCs w:val="20"/>
              </w:rPr>
            </w:pPr>
            <w:r w:rsidRPr="00B13C00">
              <w:rPr>
                <w:rFonts w:cs="Arial"/>
                <w:szCs w:val="20"/>
              </w:rPr>
              <w:t>5313.36</w:t>
            </w:r>
          </w:p>
        </w:tc>
      </w:tr>
      <w:tr w:rsidR="00B13C00" w14:paraId="2E1C8EA4" w14:textId="77777777" w:rsidTr="00B13C00">
        <w:trPr>
          <w:trHeight w:val="20"/>
        </w:trPr>
        <w:tc>
          <w:tcPr>
            <w:tcW w:w="623" w:type="pct"/>
            <w:tcBorders>
              <w:top w:val="single" w:sz="4" w:space="0" w:color="auto"/>
              <w:left w:val="single" w:sz="4" w:space="0" w:color="auto"/>
              <w:bottom w:val="single" w:sz="4" w:space="0" w:color="auto"/>
              <w:right w:val="single" w:sz="4" w:space="0" w:color="auto"/>
            </w:tcBorders>
            <w:vAlign w:val="center"/>
          </w:tcPr>
          <w:p w14:paraId="26FFD4B4" w14:textId="673264EA"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100</w:t>
            </w:r>
          </w:p>
        </w:tc>
        <w:tc>
          <w:tcPr>
            <w:tcW w:w="784" w:type="pct"/>
            <w:tcBorders>
              <w:top w:val="single" w:sz="4" w:space="0" w:color="auto"/>
              <w:left w:val="single" w:sz="4" w:space="0" w:color="auto"/>
              <w:bottom w:val="single" w:sz="4" w:space="0" w:color="auto"/>
              <w:right w:val="single" w:sz="4" w:space="0" w:color="auto"/>
            </w:tcBorders>
            <w:vAlign w:val="bottom"/>
          </w:tcPr>
          <w:p w14:paraId="3F8FB7FC" w14:textId="135655EE" w:rsidR="00B13C00" w:rsidRPr="00B13C00" w:rsidRDefault="00B13C00" w:rsidP="00B13C00">
            <w:pPr>
              <w:rPr>
                <w:szCs w:val="20"/>
              </w:rPr>
            </w:pPr>
            <w:r w:rsidRPr="00B13C00">
              <w:rPr>
                <w:rFonts w:cs="Arial"/>
                <w:szCs w:val="20"/>
              </w:rPr>
              <w:t>95.4%</w:t>
            </w:r>
          </w:p>
        </w:tc>
        <w:tc>
          <w:tcPr>
            <w:tcW w:w="899" w:type="pct"/>
            <w:tcBorders>
              <w:top w:val="single" w:sz="4" w:space="0" w:color="auto"/>
              <w:left w:val="single" w:sz="4" w:space="0" w:color="auto"/>
              <w:bottom w:val="single" w:sz="4" w:space="0" w:color="auto"/>
              <w:right w:val="single" w:sz="4" w:space="0" w:color="auto"/>
            </w:tcBorders>
            <w:vAlign w:val="bottom"/>
          </w:tcPr>
          <w:p w14:paraId="07921A0A" w14:textId="722B34AB" w:rsidR="00B13C00" w:rsidRPr="00B13C00" w:rsidRDefault="00B13C00" w:rsidP="00B13C00">
            <w:pPr>
              <w:rPr>
                <w:szCs w:val="20"/>
              </w:rPr>
            </w:pPr>
            <w:r w:rsidRPr="00B13C00">
              <w:rPr>
                <w:rFonts w:cs="Arial"/>
                <w:szCs w:val="20"/>
              </w:rPr>
              <w:t>97.0%</w:t>
            </w:r>
          </w:p>
        </w:tc>
        <w:tc>
          <w:tcPr>
            <w:tcW w:w="898" w:type="pct"/>
            <w:tcBorders>
              <w:top w:val="single" w:sz="4" w:space="0" w:color="auto"/>
              <w:left w:val="single" w:sz="4" w:space="0" w:color="auto"/>
              <w:bottom w:val="single" w:sz="4" w:space="0" w:color="auto"/>
              <w:right w:val="single" w:sz="4" w:space="0" w:color="auto"/>
            </w:tcBorders>
            <w:vAlign w:val="center"/>
          </w:tcPr>
          <w:p w14:paraId="0AFD9CCC" w14:textId="7E908093" w:rsidR="00B13C00" w:rsidRPr="00B13C00" w:rsidRDefault="00B13C00" w:rsidP="00B13C00">
            <w:pPr>
              <w:rPr>
                <w:szCs w:val="20"/>
              </w:rPr>
            </w:pPr>
            <w:r w:rsidRPr="00B13C00">
              <w:rPr>
                <w:rFonts w:cs="Arial"/>
                <w:szCs w:val="20"/>
              </w:rPr>
              <w:t>6165.06</w:t>
            </w:r>
          </w:p>
        </w:tc>
        <w:tc>
          <w:tcPr>
            <w:tcW w:w="898" w:type="pct"/>
            <w:tcBorders>
              <w:top w:val="single" w:sz="4" w:space="0" w:color="auto"/>
              <w:left w:val="single" w:sz="4" w:space="0" w:color="auto"/>
              <w:bottom w:val="single" w:sz="4" w:space="0" w:color="auto"/>
              <w:right w:val="single" w:sz="4" w:space="0" w:color="auto"/>
            </w:tcBorders>
            <w:vAlign w:val="center"/>
          </w:tcPr>
          <w:p w14:paraId="3E74E333" w14:textId="08A17C5E" w:rsidR="00B13C00" w:rsidRPr="00B13C00" w:rsidRDefault="00B13C00" w:rsidP="00B13C00">
            <w:pPr>
              <w:rPr>
                <w:szCs w:val="20"/>
              </w:rPr>
            </w:pPr>
            <w:r w:rsidRPr="00B13C00">
              <w:rPr>
                <w:rFonts w:cs="Arial"/>
                <w:szCs w:val="20"/>
              </w:rPr>
              <w:t>851.69</w:t>
            </w:r>
          </w:p>
        </w:tc>
        <w:tc>
          <w:tcPr>
            <w:tcW w:w="898" w:type="pct"/>
            <w:tcBorders>
              <w:top w:val="single" w:sz="4" w:space="0" w:color="auto"/>
              <w:left w:val="single" w:sz="4" w:space="0" w:color="auto"/>
              <w:bottom w:val="single" w:sz="4" w:space="0" w:color="auto"/>
              <w:right w:val="single" w:sz="4" w:space="0" w:color="auto"/>
            </w:tcBorders>
            <w:vAlign w:val="center"/>
          </w:tcPr>
          <w:p w14:paraId="253CF1FF" w14:textId="362CEA75" w:rsidR="00B13C00" w:rsidRPr="00B13C00" w:rsidRDefault="00B13C00" w:rsidP="00B13C00">
            <w:pPr>
              <w:rPr>
                <w:szCs w:val="20"/>
              </w:rPr>
            </w:pPr>
            <w:r w:rsidRPr="00B13C00">
              <w:rPr>
                <w:rFonts w:cs="Arial"/>
                <w:szCs w:val="20"/>
              </w:rPr>
              <w:t>5313.36</w:t>
            </w:r>
          </w:p>
        </w:tc>
      </w:tr>
    </w:tbl>
    <w:p w14:paraId="1EF95B10" w14:textId="77777777" w:rsidR="00B13C00" w:rsidRDefault="00B13C00" w:rsidP="00005B05">
      <w:pPr>
        <w:rPr>
          <w:rFonts w:cstheme="minorHAnsi"/>
        </w:rPr>
      </w:pPr>
    </w:p>
    <w:p w14:paraId="5A3816DB" w14:textId="77777777" w:rsidR="00005B05" w:rsidRDefault="00005B05" w:rsidP="00005B05">
      <w:pPr>
        <w:rPr>
          <w:rFonts w:cstheme="minorHAnsi"/>
          <w:bCs/>
          <w:sz w:val="24"/>
          <w:szCs w:val="3276"/>
        </w:rPr>
      </w:pPr>
      <w:r>
        <w:rPr>
          <w:rFonts w:cstheme="minorHAnsi"/>
          <w:bCs/>
          <w:szCs w:val="3276"/>
        </w:rPr>
        <w:t>The equations below are used to determine the peak demand reduction.</w:t>
      </w:r>
    </w:p>
    <w:p w14:paraId="34D1BBE8" w14:textId="77777777" w:rsidR="00005B05" w:rsidRDefault="00005B05" w:rsidP="00005B05">
      <w:pPr>
        <w:rPr>
          <w:rFonts w:cstheme="minorHAnsi"/>
          <w:bCs/>
          <w:szCs w:val="3276"/>
        </w:rPr>
      </w:pPr>
    </w:p>
    <w:p w14:paraId="6D227FC8" w14:textId="77777777" w:rsidR="00005B05" w:rsidRDefault="00005B05" w:rsidP="00005B05">
      <w:pPr>
        <w:rPr>
          <w:rFonts w:cstheme="minorHAnsi"/>
          <w:b/>
          <w:bCs/>
          <w:i/>
          <w:iCs/>
          <w:szCs w:val="3276"/>
        </w:rPr>
      </w:pPr>
      <w:r>
        <w:rPr>
          <w:rFonts w:cstheme="minorHAnsi"/>
          <w:b/>
          <w:bCs/>
          <w:szCs w:val="3276"/>
        </w:rPr>
        <w:t xml:space="preserve">[Equation </w:t>
      </w:r>
      <w:r>
        <w:rPr>
          <w:rFonts w:cstheme="minorHAnsi"/>
          <w:b/>
          <w:bCs/>
          <w:szCs w:val="3276"/>
        </w:rPr>
        <w:fldChar w:fldCharType="begin"/>
      </w:r>
      <w:r>
        <w:rPr>
          <w:rFonts w:cstheme="minorHAnsi"/>
          <w:b/>
          <w:bCs/>
          <w:szCs w:val="3276"/>
        </w:rPr>
        <w:instrText xml:space="preserve"> SEQ Equation \* ARABIC </w:instrText>
      </w:r>
      <w:r>
        <w:rPr>
          <w:rFonts w:cstheme="minorHAnsi"/>
          <w:b/>
          <w:bCs/>
          <w:szCs w:val="3276"/>
        </w:rPr>
        <w:fldChar w:fldCharType="separate"/>
      </w:r>
      <w:r>
        <w:rPr>
          <w:rFonts w:cstheme="minorHAnsi"/>
          <w:b/>
          <w:bCs/>
          <w:noProof/>
          <w:szCs w:val="3276"/>
        </w:rPr>
        <w:t>11</w:t>
      </w:r>
      <w:r>
        <w:rPr>
          <w:rFonts w:cstheme="minorHAnsi"/>
          <w:b/>
          <w:bCs/>
          <w:szCs w:val="3276"/>
        </w:rPr>
        <w:fldChar w:fldCharType="end"/>
      </w:r>
      <w:r>
        <w:rPr>
          <w:rFonts w:cstheme="minorHAnsi"/>
          <w:b/>
          <w:bCs/>
          <w:szCs w:val="3276"/>
        </w:rPr>
        <w:t>]</w:t>
      </w:r>
    </w:p>
    <w:p w14:paraId="5F8D06F4" w14:textId="171757B4" w:rsidR="00005B05" w:rsidRDefault="00005B05" w:rsidP="00005B05">
      <w:pPr>
        <w:rPr>
          <w:rFonts w:cstheme="minorHAnsi"/>
          <w:i/>
          <w:iCs/>
        </w:rPr>
      </w:pPr>
      <w:r>
        <w:rPr>
          <w:rFonts w:cstheme="minorHAnsi"/>
          <w:i/>
          <w:iCs/>
        </w:rPr>
        <w:t>Measure Power Demand= Baseline Power Demand x (Peak Hours Occupancy)</w:t>
      </w:r>
      <w:r>
        <w:rPr>
          <w:rFonts w:cstheme="minorHAnsi"/>
          <w:i/>
          <w:iCs/>
          <w:vertAlign w:val="superscript"/>
        </w:rPr>
        <w:t>3</w:t>
      </w:r>
      <w:r>
        <w:rPr>
          <w:rFonts w:cstheme="minorHAnsi"/>
          <w:i/>
          <w:iCs/>
        </w:rPr>
        <w:t>/VFD Efficiency, w</w:t>
      </w:r>
      <w:r>
        <w:rPr>
          <w:rFonts w:cstheme="minorHAnsi"/>
        </w:rPr>
        <w:t xml:space="preserve">here </w:t>
      </w:r>
      <w:r>
        <w:rPr>
          <w:rFonts w:cstheme="minorHAnsi"/>
          <w:i/>
        </w:rPr>
        <w:t>Peak Hour Occupancy</w:t>
      </w:r>
      <w:r>
        <w:rPr>
          <w:rFonts w:cstheme="minorHAnsi"/>
        </w:rPr>
        <w:t xml:space="preserve"> is the average occupancy of the parking structure between 2:00 pm and 5:00 pm on weekdays as shown in</w:t>
      </w:r>
      <w:r w:rsidR="009D297F">
        <w:rPr>
          <w:rFonts w:cstheme="minorHAnsi"/>
        </w:rPr>
        <w:t xml:space="preserve"> Table - </w:t>
      </w:r>
      <w:r w:rsidR="009D297F" w:rsidRPr="009D297F">
        <w:rPr>
          <w:rFonts w:cstheme="minorHAnsi"/>
          <w:bCs/>
          <w:szCs w:val="22"/>
        </w:rPr>
        <w:t>Daily Occupancy Profile, Mixed Use Medium</w:t>
      </w:r>
      <w:r>
        <w:rPr>
          <w:rFonts w:cstheme="minorHAnsi"/>
        </w:rPr>
        <w:t>.</w:t>
      </w:r>
    </w:p>
    <w:p w14:paraId="40509CAD" w14:textId="77777777" w:rsidR="00005B05" w:rsidRDefault="00005B05" w:rsidP="00005B05">
      <w:pPr>
        <w:rPr>
          <w:rFonts w:cstheme="minorHAnsi"/>
          <w:szCs w:val="3276"/>
        </w:rPr>
      </w:pPr>
    </w:p>
    <w:p w14:paraId="6F97711C" w14:textId="77777777" w:rsidR="00005B05" w:rsidRDefault="00005B05" w:rsidP="00005B05">
      <w:pPr>
        <w:rPr>
          <w:rFonts w:cstheme="minorHAnsi"/>
          <w:szCs w:val="3276"/>
        </w:rPr>
      </w:pPr>
      <w:r>
        <w:rPr>
          <w:rFonts w:cstheme="minorHAnsi"/>
          <w:szCs w:val="3276"/>
        </w:rPr>
        <w:t xml:space="preserve">Refer to </w:t>
      </w:r>
      <w:r>
        <w:fldChar w:fldCharType="begin"/>
      </w:r>
      <w:r>
        <w:instrText xml:space="preserve"> REF _Ref306968631 \h  \* MERGEFORMAT </w:instrText>
      </w:r>
      <w:r>
        <w:fldChar w:fldCharType="separate"/>
      </w:r>
      <w:r>
        <w:rPr>
          <w:rFonts w:cstheme="minorHAnsi"/>
          <w:bCs/>
          <w:szCs w:val="3276"/>
        </w:rPr>
        <w:t xml:space="preserve">[Equation </w:t>
      </w:r>
      <w:r>
        <w:rPr>
          <w:rFonts w:cstheme="minorHAnsi"/>
          <w:bCs/>
          <w:noProof/>
          <w:szCs w:val="3276"/>
        </w:rPr>
        <w:t>12</w:t>
      </w:r>
      <w:r>
        <w:fldChar w:fldCharType="end"/>
      </w:r>
      <w:r>
        <w:rPr>
          <w:rFonts w:cstheme="minorHAnsi"/>
          <w:szCs w:val="3276"/>
        </w:rPr>
        <w:t>] for peak demand reduction.</w:t>
      </w:r>
    </w:p>
    <w:p w14:paraId="1FDB3E54" w14:textId="77777777" w:rsidR="00005B05" w:rsidRDefault="00005B05" w:rsidP="00005B05">
      <w:pPr>
        <w:rPr>
          <w:rFonts w:cstheme="minorHAnsi"/>
          <w:szCs w:val="3276"/>
        </w:rPr>
      </w:pPr>
    </w:p>
    <w:p w14:paraId="38F2D96F" w14:textId="77777777" w:rsidR="00005B05" w:rsidRDefault="00005B05" w:rsidP="00005B05">
      <w:pPr>
        <w:rPr>
          <w:rFonts w:cstheme="minorHAnsi"/>
          <w:b/>
          <w:bCs/>
          <w:i/>
          <w:iCs/>
          <w:szCs w:val="3276"/>
        </w:rPr>
      </w:pPr>
      <w:r>
        <w:rPr>
          <w:rFonts w:cstheme="minorHAnsi"/>
          <w:b/>
          <w:bCs/>
          <w:szCs w:val="3276"/>
        </w:rPr>
        <w:t xml:space="preserve">[Equation </w:t>
      </w:r>
      <w:r>
        <w:rPr>
          <w:rFonts w:cstheme="minorHAnsi"/>
          <w:b/>
          <w:bCs/>
          <w:szCs w:val="3276"/>
        </w:rPr>
        <w:fldChar w:fldCharType="begin"/>
      </w:r>
      <w:r>
        <w:rPr>
          <w:rFonts w:cstheme="minorHAnsi"/>
          <w:b/>
          <w:bCs/>
          <w:szCs w:val="3276"/>
        </w:rPr>
        <w:instrText xml:space="preserve"> SEQ Equation \* ARABIC </w:instrText>
      </w:r>
      <w:r>
        <w:rPr>
          <w:rFonts w:cstheme="minorHAnsi"/>
          <w:b/>
          <w:bCs/>
          <w:szCs w:val="3276"/>
        </w:rPr>
        <w:fldChar w:fldCharType="separate"/>
      </w:r>
      <w:r>
        <w:rPr>
          <w:rFonts w:cstheme="minorHAnsi"/>
          <w:b/>
          <w:bCs/>
          <w:noProof/>
          <w:szCs w:val="3276"/>
        </w:rPr>
        <w:t>12</w:t>
      </w:r>
      <w:r>
        <w:rPr>
          <w:rFonts w:cstheme="minorHAnsi"/>
          <w:b/>
          <w:bCs/>
          <w:szCs w:val="3276"/>
        </w:rPr>
        <w:fldChar w:fldCharType="end"/>
      </w:r>
      <w:r>
        <w:rPr>
          <w:rFonts w:cstheme="minorHAnsi"/>
          <w:b/>
          <w:bCs/>
          <w:szCs w:val="3276"/>
        </w:rPr>
        <w:t>]</w:t>
      </w:r>
    </w:p>
    <w:p w14:paraId="578C44A6" w14:textId="77777777" w:rsidR="00005B05" w:rsidRDefault="00005B05" w:rsidP="00005B05">
      <w:pPr>
        <w:rPr>
          <w:rFonts w:cstheme="minorHAnsi"/>
          <w:color w:val="000000"/>
        </w:rPr>
      </w:pPr>
      <w:r>
        <w:rPr>
          <w:rFonts w:cstheme="minorHAnsi"/>
          <w:i/>
          <w:iCs/>
        </w:rPr>
        <w:t>Peak Demand Reduction = Baseline Power Demand- Measure Power Demand</w:t>
      </w:r>
    </w:p>
    <w:p w14:paraId="3B327F87" w14:textId="77777777" w:rsidR="00005B05" w:rsidRDefault="00005B05" w:rsidP="00005B05">
      <w:pPr>
        <w:rPr>
          <w:rFonts w:cstheme="minorHAnsi"/>
          <w:bCs/>
        </w:rPr>
      </w:pPr>
    </w:p>
    <w:p w14:paraId="1B53351D" w14:textId="77777777" w:rsidR="00005B05" w:rsidRDefault="00005B05" w:rsidP="00005B05">
      <w:pPr>
        <w:rPr>
          <w:rFonts w:cstheme="minorHAnsi"/>
        </w:rPr>
      </w:pPr>
      <w:r>
        <w:rPr>
          <w:rFonts w:cstheme="minorHAnsi"/>
          <w:iCs/>
        </w:rPr>
        <w:t xml:space="preserve">Table below summarizes the demand reduction for </w:t>
      </w:r>
      <w:r>
        <w:rPr>
          <w:rFonts w:cstheme="minorHAnsi"/>
        </w:rPr>
        <w:t>Education- Community College &amp; University, Health, Lodging and Large Retai</w:t>
      </w:r>
      <w:r>
        <w:rPr>
          <w:rFonts w:cstheme="minorHAnsi"/>
          <w:iCs/>
        </w:rPr>
        <w:t>l. The</w:t>
      </w:r>
      <w:r>
        <w:rPr>
          <w:rFonts w:cstheme="minorHAnsi"/>
        </w:rPr>
        <w:t xml:space="preserve"> Base Power Demand and Measure Power Demand are expressed per fan motor nominal horsepower. The motor efficiencies similarities and VFD efficiencies similarities between 30 HP and 40 HP cases in one side, and between the 75 HP and the 100 HP cases on the other side is the reason why the peak demand values expressed per Fan Motor HP are similar.</w:t>
      </w:r>
    </w:p>
    <w:p w14:paraId="62294F8F" w14:textId="77777777" w:rsidR="00005B05" w:rsidRDefault="00005B05" w:rsidP="00005B05">
      <w:pPr>
        <w:rPr>
          <w:rFonts w:cstheme="minorHAnsi"/>
        </w:rPr>
      </w:pPr>
    </w:p>
    <w:p w14:paraId="02E7012F" w14:textId="73252A62" w:rsidR="00B13C00" w:rsidRDefault="00B13C00" w:rsidP="00005B05">
      <w:pPr>
        <w:rPr>
          <w:rFonts w:cstheme="minorHAnsi"/>
        </w:rPr>
      </w:pPr>
      <w:r>
        <w:rPr>
          <w:rFonts w:cstheme="minorHAnsi"/>
          <w:b/>
          <w:bCs/>
          <w:szCs w:val="22"/>
        </w:rPr>
        <w:t>Peak Demand Reduction</w:t>
      </w:r>
    </w:p>
    <w:tbl>
      <w:tblPr>
        <w:tblStyle w:val="TableGrid1"/>
        <w:tblW w:w="5000" w:type="pct"/>
        <w:tblLook w:val="04A0" w:firstRow="1" w:lastRow="0" w:firstColumn="1" w:lastColumn="0" w:noHBand="0" w:noVBand="1"/>
      </w:tblPr>
      <w:tblGrid>
        <w:gridCol w:w="1169"/>
        <w:gridCol w:w="1346"/>
        <w:gridCol w:w="1350"/>
        <w:gridCol w:w="1799"/>
        <w:gridCol w:w="1803"/>
        <w:gridCol w:w="1883"/>
      </w:tblGrid>
      <w:tr w:rsidR="00B13C00" w14:paraId="2000727E"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1A8E39C" w14:textId="0FFD53C6" w:rsidR="00B13C00" w:rsidRPr="00B13C00" w:rsidRDefault="00B13C00" w:rsidP="00B13C00">
            <w:pPr>
              <w:pStyle w:val="Reminders"/>
              <w:tabs>
                <w:tab w:val="num" w:pos="360"/>
              </w:tabs>
              <w:spacing w:before="0" w:after="0"/>
              <w:rPr>
                <w:rFonts w:asciiTheme="minorHAnsi" w:hAnsiTheme="minorHAnsi" w:cs="Arial"/>
                <w:b/>
                <w:i w:val="0"/>
                <w:color w:val="auto"/>
                <w:szCs w:val="20"/>
              </w:rPr>
            </w:pPr>
            <w:r w:rsidRPr="00B13C00">
              <w:rPr>
                <w:rFonts w:asciiTheme="minorHAnsi" w:hAnsiTheme="minorHAnsi" w:cs="Arial"/>
                <w:b/>
                <w:i w:val="0"/>
                <w:color w:val="auto"/>
                <w:szCs w:val="20"/>
              </w:rPr>
              <w:t>Fan Motor Nominal HP</w:t>
            </w:r>
          </w:p>
        </w:tc>
        <w:tc>
          <w:tcPr>
            <w:tcW w:w="72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730D22E" w14:textId="47F590DB"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Motor Efficiency %</w:t>
            </w:r>
          </w:p>
        </w:tc>
        <w:tc>
          <w:tcPr>
            <w:tcW w:w="72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6FC07E1" w14:textId="7AD4C503"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VFD Efficiency %</w:t>
            </w:r>
          </w:p>
        </w:tc>
        <w:tc>
          <w:tcPr>
            <w:tcW w:w="96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C6FC0F" w14:textId="6D8FB9F5"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Baseline Power Demand [kW/ HP]</w:t>
            </w:r>
          </w:p>
        </w:tc>
        <w:tc>
          <w:tcPr>
            <w:tcW w:w="964"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5C0A391" w14:textId="0215491C"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Measure Power Demand  [kW/ HP]</w:t>
            </w:r>
          </w:p>
        </w:tc>
        <w:tc>
          <w:tcPr>
            <w:tcW w:w="100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4FBC88" w14:textId="44664285"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Peak Demand Reduction [kW/ HP]</w:t>
            </w:r>
          </w:p>
        </w:tc>
      </w:tr>
      <w:tr w:rsidR="00B13C00" w14:paraId="22419AE0"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4C351162" w14:textId="452D6880"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10</w:t>
            </w:r>
          </w:p>
        </w:tc>
        <w:tc>
          <w:tcPr>
            <w:tcW w:w="720" w:type="pct"/>
            <w:tcBorders>
              <w:top w:val="single" w:sz="4" w:space="0" w:color="auto"/>
              <w:left w:val="single" w:sz="4" w:space="0" w:color="auto"/>
              <w:bottom w:val="single" w:sz="4" w:space="0" w:color="auto"/>
              <w:right w:val="single" w:sz="4" w:space="0" w:color="auto"/>
            </w:tcBorders>
            <w:vAlign w:val="bottom"/>
          </w:tcPr>
          <w:p w14:paraId="2AE8ACA0" w14:textId="268C1D92" w:rsidR="00B13C00" w:rsidRPr="00B13C00" w:rsidRDefault="00B13C00" w:rsidP="00B13C00">
            <w:pPr>
              <w:rPr>
                <w:szCs w:val="20"/>
              </w:rPr>
            </w:pPr>
            <w:r w:rsidRPr="00B13C00">
              <w:rPr>
                <w:rFonts w:cs="Arial"/>
                <w:szCs w:val="20"/>
              </w:rPr>
              <w:t>91.7%</w:t>
            </w:r>
          </w:p>
        </w:tc>
        <w:tc>
          <w:tcPr>
            <w:tcW w:w="722" w:type="pct"/>
            <w:tcBorders>
              <w:top w:val="single" w:sz="4" w:space="0" w:color="auto"/>
              <w:left w:val="single" w:sz="4" w:space="0" w:color="auto"/>
              <w:bottom w:val="single" w:sz="4" w:space="0" w:color="auto"/>
              <w:right w:val="single" w:sz="4" w:space="0" w:color="auto"/>
            </w:tcBorders>
            <w:vAlign w:val="bottom"/>
          </w:tcPr>
          <w:p w14:paraId="3B334FAA" w14:textId="74897ACA" w:rsidR="00B13C00" w:rsidRPr="00B13C00" w:rsidRDefault="00B13C00" w:rsidP="00B13C00">
            <w:pPr>
              <w:rPr>
                <w:szCs w:val="20"/>
              </w:rPr>
            </w:pPr>
            <w:r w:rsidRPr="00B13C00">
              <w:rPr>
                <w:rFonts w:cs="Arial"/>
                <w:szCs w:val="20"/>
              </w:rPr>
              <w:t>95.2%</w:t>
            </w:r>
          </w:p>
        </w:tc>
        <w:tc>
          <w:tcPr>
            <w:tcW w:w="962" w:type="pct"/>
            <w:tcBorders>
              <w:top w:val="single" w:sz="4" w:space="0" w:color="auto"/>
              <w:left w:val="single" w:sz="4" w:space="0" w:color="auto"/>
              <w:bottom w:val="single" w:sz="4" w:space="0" w:color="auto"/>
              <w:right w:val="single" w:sz="4" w:space="0" w:color="auto"/>
            </w:tcBorders>
            <w:vAlign w:val="bottom"/>
          </w:tcPr>
          <w:p w14:paraId="3A8408EC" w14:textId="6A8C6DB4" w:rsidR="00B13C00" w:rsidRPr="00B13C00" w:rsidRDefault="00B13C00" w:rsidP="00B13C00">
            <w:pPr>
              <w:rPr>
                <w:szCs w:val="20"/>
              </w:rPr>
            </w:pPr>
            <w:r w:rsidRPr="00B13C00">
              <w:rPr>
                <w:rFonts w:cs="Arial"/>
                <w:szCs w:val="20"/>
              </w:rPr>
              <w:t>0.73217</w:t>
            </w:r>
          </w:p>
        </w:tc>
        <w:tc>
          <w:tcPr>
            <w:tcW w:w="964" w:type="pct"/>
            <w:tcBorders>
              <w:top w:val="single" w:sz="4" w:space="0" w:color="auto"/>
              <w:left w:val="single" w:sz="4" w:space="0" w:color="auto"/>
              <w:bottom w:val="single" w:sz="4" w:space="0" w:color="auto"/>
              <w:right w:val="single" w:sz="4" w:space="0" w:color="auto"/>
            </w:tcBorders>
            <w:vAlign w:val="bottom"/>
          </w:tcPr>
          <w:p w14:paraId="7657093E" w14:textId="0CB62149" w:rsidR="00B13C00" w:rsidRPr="00B13C00" w:rsidRDefault="00B13C00" w:rsidP="00B13C00">
            <w:pPr>
              <w:rPr>
                <w:szCs w:val="20"/>
              </w:rPr>
            </w:pPr>
            <w:r w:rsidRPr="00B13C00">
              <w:rPr>
                <w:rFonts w:cs="Arial"/>
                <w:szCs w:val="20"/>
              </w:rPr>
              <w:t>0.18558</w:t>
            </w:r>
          </w:p>
        </w:tc>
        <w:tc>
          <w:tcPr>
            <w:tcW w:w="1007" w:type="pct"/>
            <w:tcBorders>
              <w:top w:val="single" w:sz="4" w:space="0" w:color="auto"/>
              <w:left w:val="single" w:sz="4" w:space="0" w:color="auto"/>
              <w:bottom w:val="single" w:sz="4" w:space="0" w:color="auto"/>
              <w:right w:val="single" w:sz="4" w:space="0" w:color="auto"/>
            </w:tcBorders>
            <w:vAlign w:val="bottom"/>
          </w:tcPr>
          <w:p w14:paraId="040A829E" w14:textId="06AE38EC" w:rsidR="00B13C00" w:rsidRPr="00B13C00" w:rsidRDefault="00B13C00" w:rsidP="00B13C00">
            <w:pPr>
              <w:rPr>
                <w:szCs w:val="20"/>
              </w:rPr>
            </w:pPr>
            <w:r w:rsidRPr="00B13C00">
              <w:rPr>
                <w:rFonts w:cs="Arial"/>
                <w:szCs w:val="20"/>
              </w:rPr>
              <w:t>0.54659</w:t>
            </w:r>
          </w:p>
        </w:tc>
      </w:tr>
      <w:tr w:rsidR="00B13C00" w14:paraId="381D01C8"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49DF550C" w14:textId="4560E0B6"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15</w:t>
            </w:r>
          </w:p>
        </w:tc>
        <w:tc>
          <w:tcPr>
            <w:tcW w:w="720" w:type="pct"/>
            <w:tcBorders>
              <w:top w:val="single" w:sz="4" w:space="0" w:color="auto"/>
              <w:left w:val="single" w:sz="4" w:space="0" w:color="auto"/>
              <w:bottom w:val="single" w:sz="4" w:space="0" w:color="auto"/>
              <w:right w:val="single" w:sz="4" w:space="0" w:color="auto"/>
            </w:tcBorders>
            <w:vAlign w:val="bottom"/>
          </w:tcPr>
          <w:p w14:paraId="17CE86C0" w14:textId="0A225EF3" w:rsidR="00B13C00" w:rsidRPr="00B13C00" w:rsidRDefault="00B13C00" w:rsidP="00B13C00">
            <w:pPr>
              <w:rPr>
                <w:szCs w:val="20"/>
              </w:rPr>
            </w:pPr>
            <w:r w:rsidRPr="00B13C00">
              <w:rPr>
                <w:rFonts w:cs="Arial"/>
                <w:szCs w:val="20"/>
              </w:rPr>
              <w:t>93.0%</w:t>
            </w:r>
          </w:p>
        </w:tc>
        <w:tc>
          <w:tcPr>
            <w:tcW w:w="722" w:type="pct"/>
            <w:tcBorders>
              <w:top w:val="single" w:sz="4" w:space="0" w:color="auto"/>
              <w:left w:val="single" w:sz="4" w:space="0" w:color="auto"/>
              <w:bottom w:val="single" w:sz="4" w:space="0" w:color="auto"/>
              <w:right w:val="single" w:sz="4" w:space="0" w:color="auto"/>
            </w:tcBorders>
            <w:vAlign w:val="bottom"/>
          </w:tcPr>
          <w:p w14:paraId="691441F9" w14:textId="3CA8752C" w:rsidR="00B13C00" w:rsidRPr="00B13C00" w:rsidRDefault="00B13C00" w:rsidP="00B13C00">
            <w:pPr>
              <w:rPr>
                <w:szCs w:val="20"/>
              </w:rPr>
            </w:pPr>
            <w:r w:rsidRPr="00B13C00">
              <w:rPr>
                <w:rFonts w:cs="Arial"/>
                <w:szCs w:val="20"/>
              </w:rPr>
              <w:t>95.7%</w:t>
            </w:r>
          </w:p>
        </w:tc>
        <w:tc>
          <w:tcPr>
            <w:tcW w:w="962" w:type="pct"/>
            <w:tcBorders>
              <w:top w:val="single" w:sz="4" w:space="0" w:color="auto"/>
              <w:left w:val="single" w:sz="4" w:space="0" w:color="auto"/>
              <w:bottom w:val="single" w:sz="4" w:space="0" w:color="auto"/>
              <w:right w:val="single" w:sz="4" w:space="0" w:color="auto"/>
            </w:tcBorders>
            <w:vAlign w:val="bottom"/>
          </w:tcPr>
          <w:p w14:paraId="4933DF93" w14:textId="1F7065C4" w:rsidR="00B13C00" w:rsidRPr="00B13C00" w:rsidRDefault="00B13C00" w:rsidP="00B13C00">
            <w:pPr>
              <w:rPr>
                <w:szCs w:val="20"/>
              </w:rPr>
            </w:pPr>
            <w:r w:rsidRPr="00B13C00">
              <w:rPr>
                <w:rFonts w:cs="Arial"/>
                <w:szCs w:val="20"/>
              </w:rPr>
              <w:t>0.72194</w:t>
            </w:r>
          </w:p>
        </w:tc>
        <w:tc>
          <w:tcPr>
            <w:tcW w:w="964" w:type="pct"/>
            <w:tcBorders>
              <w:top w:val="single" w:sz="4" w:space="0" w:color="auto"/>
              <w:left w:val="single" w:sz="4" w:space="0" w:color="auto"/>
              <w:bottom w:val="single" w:sz="4" w:space="0" w:color="auto"/>
              <w:right w:val="single" w:sz="4" w:space="0" w:color="auto"/>
            </w:tcBorders>
            <w:vAlign w:val="bottom"/>
          </w:tcPr>
          <w:p w14:paraId="6614D661" w14:textId="3C64A1F6" w:rsidR="00B13C00" w:rsidRPr="00B13C00" w:rsidRDefault="00B13C00" w:rsidP="00B13C00">
            <w:pPr>
              <w:rPr>
                <w:szCs w:val="20"/>
              </w:rPr>
            </w:pPr>
            <w:r w:rsidRPr="00B13C00">
              <w:rPr>
                <w:rFonts w:cs="Arial"/>
                <w:szCs w:val="20"/>
              </w:rPr>
              <w:t>0.18203</w:t>
            </w:r>
          </w:p>
        </w:tc>
        <w:tc>
          <w:tcPr>
            <w:tcW w:w="1007" w:type="pct"/>
            <w:tcBorders>
              <w:top w:val="single" w:sz="4" w:space="0" w:color="auto"/>
              <w:left w:val="single" w:sz="4" w:space="0" w:color="auto"/>
              <w:bottom w:val="single" w:sz="4" w:space="0" w:color="auto"/>
              <w:right w:val="single" w:sz="4" w:space="0" w:color="auto"/>
            </w:tcBorders>
            <w:vAlign w:val="bottom"/>
          </w:tcPr>
          <w:p w14:paraId="4871281F" w14:textId="32644478" w:rsidR="00B13C00" w:rsidRPr="00B13C00" w:rsidRDefault="00B13C00" w:rsidP="00B13C00">
            <w:pPr>
              <w:rPr>
                <w:szCs w:val="20"/>
              </w:rPr>
            </w:pPr>
            <w:r w:rsidRPr="00B13C00">
              <w:rPr>
                <w:rFonts w:cs="Arial"/>
                <w:szCs w:val="20"/>
              </w:rPr>
              <w:t>0.53990</w:t>
            </w:r>
          </w:p>
        </w:tc>
      </w:tr>
      <w:tr w:rsidR="00B13C00" w14:paraId="4F29D326"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4BDA2B4D" w14:textId="5B917C5B" w:rsidR="00B13C00" w:rsidRPr="00B13C00" w:rsidRDefault="00B13C00" w:rsidP="00B13C00">
            <w:pPr>
              <w:pStyle w:val="Reminders"/>
              <w:tabs>
                <w:tab w:val="num" w:pos="360"/>
              </w:tabs>
              <w:spacing w:before="0" w:after="0"/>
              <w:rPr>
                <w:rFonts w:asciiTheme="minorHAnsi" w:hAnsiTheme="minorHAnsi" w:cs="Arial"/>
                <w:i w:val="0"/>
                <w:color w:val="auto"/>
                <w:szCs w:val="20"/>
              </w:rPr>
            </w:pPr>
            <w:r w:rsidRPr="00B13C00">
              <w:rPr>
                <w:rFonts w:asciiTheme="minorHAnsi" w:hAnsiTheme="minorHAnsi" w:cs="Arial"/>
                <w:i w:val="0"/>
                <w:color w:val="auto"/>
                <w:szCs w:val="20"/>
              </w:rPr>
              <w:t>20</w:t>
            </w:r>
          </w:p>
        </w:tc>
        <w:tc>
          <w:tcPr>
            <w:tcW w:w="720" w:type="pct"/>
            <w:tcBorders>
              <w:top w:val="single" w:sz="4" w:space="0" w:color="auto"/>
              <w:left w:val="single" w:sz="4" w:space="0" w:color="auto"/>
              <w:bottom w:val="single" w:sz="4" w:space="0" w:color="auto"/>
              <w:right w:val="single" w:sz="4" w:space="0" w:color="auto"/>
            </w:tcBorders>
            <w:vAlign w:val="bottom"/>
          </w:tcPr>
          <w:p w14:paraId="0BBBF40E" w14:textId="387A7D7F" w:rsidR="00B13C00" w:rsidRPr="00B13C00" w:rsidRDefault="00B13C00" w:rsidP="00B13C00">
            <w:pPr>
              <w:rPr>
                <w:szCs w:val="20"/>
              </w:rPr>
            </w:pPr>
            <w:r w:rsidRPr="00B13C00">
              <w:rPr>
                <w:rFonts w:cs="Arial"/>
                <w:szCs w:val="20"/>
              </w:rPr>
              <w:t>93.0%</w:t>
            </w:r>
          </w:p>
        </w:tc>
        <w:tc>
          <w:tcPr>
            <w:tcW w:w="722" w:type="pct"/>
            <w:tcBorders>
              <w:top w:val="single" w:sz="4" w:space="0" w:color="auto"/>
              <w:left w:val="single" w:sz="4" w:space="0" w:color="auto"/>
              <w:bottom w:val="single" w:sz="4" w:space="0" w:color="auto"/>
              <w:right w:val="single" w:sz="4" w:space="0" w:color="auto"/>
            </w:tcBorders>
            <w:vAlign w:val="bottom"/>
          </w:tcPr>
          <w:p w14:paraId="448E70B6" w14:textId="3AC4A8F1" w:rsidR="00B13C00" w:rsidRPr="00B13C00" w:rsidRDefault="00B13C00" w:rsidP="00B13C00">
            <w:pPr>
              <w:rPr>
                <w:szCs w:val="20"/>
              </w:rPr>
            </w:pPr>
            <w:r w:rsidRPr="00B13C00">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bottom"/>
          </w:tcPr>
          <w:p w14:paraId="2786D5BA" w14:textId="6B44C4EA" w:rsidR="00B13C00" w:rsidRPr="00B13C00" w:rsidRDefault="00B13C00" w:rsidP="00B13C00">
            <w:pPr>
              <w:rPr>
                <w:szCs w:val="20"/>
              </w:rPr>
            </w:pPr>
            <w:r w:rsidRPr="00B13C00">
              <w:rPr>
                <w:rFonts w:cs="Arial"/>
                <w:szCs w:val="20"/>
              </w:rPr>
              <w:t>0.72194</w:t>
            </w:r>
          </w:p>
        </w:tc>
        <w:tc>
          <w:tcPr>
            <w:tcW w:w="964" w:type="pct"/>
            <w:tcBorders>
              <w:top w:val="single" w:sz="4" w:space="0" w:color="auto"/>
              <w:left w:val="single" w:sz="4" w:space="0" w:color="auto"/>
              <w:bottom w:val="single" w:sz="4" w:space="0" w:color="auto"/>
              <w:right w:val="single" w:sz="4" w:space="0" w:color="auto"/>
            </w:tcBorders>
            <w:vAlign w:val="bottom"/>
          </w:tcPr>
          <w:p w14:paraId="7AC211B7" w14:textId="55111967" w:rsidR="00B13C00" w:rsidRPr="00B13C00" w:rsidRDefault="00B13C00" w:rsidP="00B13C00">
            <w:pPr>
              <w:rPr>
                <w:szCs w:val="20"/>
              </w:rPr>
            </w:pPr>
            <w:r w:rsidRPr="00B13C00">
              <w:rPr>
                <w:rFonts w:cs="Arial"/>
                <w:szCs w:val="20"/>
              </w:rPr>
              <w:t>0.18109</w:t>
            </w:r>
          </w:p>
        </w:tc>
        <w:tc>
          <w:tcPr>
            <w:tcW w:w="1007" w:type="pct"/>
            <w:tcBorders>
              <w:top w:val="single" w:sz="4" w:space="0" w:color="auto"/>
              <w:left w:val="single" w:sz="4" w:space="0" w:color="auto"/>
              <w:bottom w:val="single" w:sz="4" w:space="0" w:color="auto"/>
              <w:right w:val="single" w:sz="4" w:space="0" w:color="auto"/>
            </w:tcBorders>
            <w:vAlign w:val="bottom"/>
          </w:tcPr>
          <w:p w14:paraId="022E8ED3" w14:textId="37CCFEE2" w:rsidR="00B13C00" w:rsidRPr="00B13C00" w:rsidRDefault="00B13C00" w:rsidP="00B13C00">
            <w:pPr>
              <w:rPr>
                <w:szCs w:val="20"/>
              </w:rPr>
            </w:pPr>
            <w:r w:rsidRPr="00B13C00">
              <w:rPr>
                <w:rFonts w:cs="Arial"/>
                <w:szCs w:val="20"/>
              </w:rPr>
              <w:t>0.54085</w:t>
            </w:r>
          </w:p>
        </w:tc>
      </w:tr>
      <w:tr w:rsidR="00B13C00" w14:paraId="59FF80EC"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12962FE0" w14:textId="11ECCDD3"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lastRenderedPageBreak/>
              <w:t>25</w:t>
            </w:r>
          </w:p>
        </w:tc>
        <w:tc>
          <w:tcPr>
            <w:tcW w:w="720" w:type="pct"/>
            <w:tcBorders>
              <w:top w:val="single" w:sz="4" w:space="0" w:color="auto"/>
              <w:left w:val="single" w:sz="4" w:space="0" w:color="auto"/>
              <w:bottom w:val="single" w:sz="4" w:space="0" w:color="auto"/>
              <w:right w:val="single" w:sz="4" w:space="0" w:color="auto"/>
            </w:tcBorders>
            <w:vAlign w:val="bottom"/>
          </w:tcPr>
          <w:p w14:paraId="26B77167" w14:textId="67332771" w:rsidR="00B13C00" w:rsidRPr="00B13C00" w:rsidRDefault="00B13C00" w:rsidP="00B13C00">
            <w:pPr>
              <w:rPr>
                <w:szCs w:val="20"/>
              </w:rPr>
            </w:pPr>
            <w:r w:rsidRPr="00B13C00">
              <w:rPr>
                <w:rFonts w:cs="Arial"/>
                <w:szCs w:val="20"/>
              </w:rPr>
              <w:t>93.6%</w:t>
            </w:r>
          </w:p>
        </w:tc>
        <w:tc>
          <w:tcPr>
            <w:tcW w:w="722" w:type="pct"/>
            <w:tcBorders>
              <w:top w:val="single" w:sz="4" w:space="0" w:color="auto"/>
              <w:left w:val="single" w:sz="4" w:space="0" w:color="auto"/>
              <w:bottom w:val="single" w:sz="4" w:space="0" w:color="auto"/>
              <w:right w:val="single" w:sz="4" w:space="0" w:color="auto"/>
            </w:tcBorders>
            <w:vAlign w:val="bottom"/>
          </w:tcPr>
          <w:p w14:paraId="66864BC4" w14:textId="4A2E63BE" w:rsidR="00B13C00" w:rsidRPr="00B13C00" w:rsidRDefault="00B13C00" w:rsidP="00B13C00">
            <w:pPr>
              <w:rPr>
                <w:szCs w:val="20"/>
              </w:rPr>
            </w:pPr>
            <w:r w:rsidRPr="00B13C00">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bottom"/>
          </w:tcPr>
          <w:p w14:paraId="491585C1" w14:textId="760A9304" w:rsidR="00B13C00" w:rsidRPr="00B13C00" w:rsidRDefault="00B13C00" w:rsidP="00B13C00">
            <w:pPr>
              <w:rPr>
                <w:szCs w:val="20"/>
              </w:rPr>
            </w:pPr>
            <w:r w:rsidRPr="00B13C00">
              <w:rPr>
                <w:rFonts w:cs="Arial"/>
                <w:szCs w:val="20"/>
              </w:rPr>
              <w:t>0.71731</w:t>
            </w:r>
          </w:p>
        </w:tc>
        <w:tc>
          <w:tcPr>
            <w:tcW w:w="964" w:type="pct"/>
            <w:tcBorders>
              <w:top w:val="single" w:sz="4" w:space="0" w:color="auto"/>
              <w:left w:val="single" w:sz="4" w:space="0" w:color="auto"/>
              <w:bottom w:val="single" w:sz="4" w:space="0" w:color="auto"/>
              <w:right w:val="single" w:sz="4" w:space="0" w:color="auto"/>
            </w:tcBorders>
            <w:vAlign w:val="bottom"/>
          </w:tcPr>
          <w:p w14:paraId="59B91800" w14:textId="1A0EE7E8" w:rsidR="00B13C00" w:rsidRPr="00B13C00" w:rsidRDefault="00B13C00" w:rsidP="00B13C00">
            <w:pPr>
              <w:rPr>
                <w:szCs w:val="20"/>
              </w:rPr>
            </w:pPr>
            <w:r w:rsidRPr="00B13C00">
              <w:rPr>
                <w:rFonts w:cs="Arial"/>
                <w:szCs w:val="20"/>
              </w:rPr>
              <w:t>0.17993</w:t>
            </w:r>
          </w:p>
        </w:tc>
        <w:tc>
          <w:tcPr>
            <w:tcW w:w="1007" w:type="pct"/>
            <w:tcBorders>
              <w:top w:val="single" w:sz="4" w:space="0" w:color="auto"/>
              <w:left w:val="single" w:sz="4" w:space="0" w:color="auto"/>
              <w:bottom w:val="single" w:sz="4" w:space="0" w:color="auto"/>
              <w:right w:val="single" w:sz="4" w:space="0" w:color="auto"/>
            </w:tcBorders>
            <w:vAlign w:val="bottom"/>
          </w:tcPr>
          <w:p w14:paraId="2CDA9E81" w14:textId="5836484B" w:rsidR="00B13C00" w:rsidRPr="00B13C00" w:rsidRDefault="00B13C00" w:rsidP="00B13C00">
            <w:pPr>
              <w:rPr>
                <w:szCs w:val="20"/>
              </w:rPr>
            </w:pPr>
            <w:r w:rsidRPr="00B13C00">
              <w:rPr>
                <w:rFonts w:cs="Arial"/>
                <w:szCs w:val="20"/>
              </w:rPr>
              <w:t>0.53738</w:t>
            </w:r>
          </w:p>
        </w:tc>
      </w:tr>
      <w:tr w:rsidR="00B13C00" w14:paraId="60A0988C"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3A01B135" w14:textId="130CABA9"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30</w:t>
            </w:r>
          </w:p>
        </w:tc>
        <w:tc>
          <w:tcPr>
            <w:tcW w:w="720" w:type="pct"/>
            <w:tcBorders>
              <w:top w:val="single" w:sz="4" w:space="0" w:color="auto"/>
              <w:left w:val="single" w:sz="4" w:space="0" w:color="auto"/>
              <w:bottom w:val="single" w:sz="4" w:space="0" w:color="auto"/>
              <w:right w:val="single" w:sz="4" w:space="0" w:color="auto"/>
            </w:tcBorders>
            <w:vAlign w:val="bottom"/>
          </w:tcPr>
          <w:p w14:paraId="6DF7FF10" w14:textId="01C305CC" w:rsidR="00B13C00" w:rsidRPr="00B13C00" w:rsidRDefault="00B13C00" w:rsidP="00B13C00">
            <w:pPr>
              <w:rPr>
                <w:szCs w:val="20"/>
              </w:rPr>
            </w:pPr>
            <w:r w:rsidRPr="00B13C00">
              <w:rPr>
                <w:rFonts w:cs="Arial"/>
                <w:szCs w:val="20"/>
              </w:rPr>
              <w:t>94.1%</w:t>
            </w:r>
          </w:p>
        </w:tc>
        <w:tc>
          <w:tcPr>
            <w:tcW w:w="722" w:type="pct"/>
            <w:tcBorders>
              <w:top w:val="single" w:sz="4" w:space="0" w:color="auto"/>
              <w:left w:val="single" w:sz="4" w:space="0" w:color="auto"/>
              <w:bottom w:val="single" w:sz="4" w:space="0" w:color="auto"/>
              <w:right w:val="single" w:sz="4" w:space="0" w:color="auto"/>
            </w:tcBorders>
            <w:vAlign w:val="bottom"/>
          </w:tcPr>
          <w:p w14:paraId="5E010D95" w14:textId="006A4D55" w:rsidR="00B13C00" w:rsidRPr="00B13C00" w:rsidRDefault="00B13C00" w:rsidP="00B13C00">
            <w:pPr>
              <w:rPr>
                <w:szCs w:val="20"/>
              </w:rPr>
            </w:pPr>
            <w:r w:rsidRPr="00B13C00">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bottom"/>
          </w:tcPr>
          <w:p w14:paraId="6973083C" w14:textId="792B320B" w:rsidR="00B13C00" w:rsidRPr="00B13C00" w:rsidRDefault="00B13C00" w:rsidP="00B13C00">
            <w:pPr>
              <w:rPr>
                <w:szCs w:val="20"/>
              </w:rPr>
            </w:pPr>
            <w:r w:rsidRPr="00B13C00">
              <w:rPr>
                <w:rFonts w:cs="Arial"/>
                <w:szCs w:val="20"/>
              </w:rPr>
              <w:t>0.71350</w:t>
            </w:r>
          </w:p>
        </w:tc>
        <w:tc>
          <w:tcPr>
            <w:tcW w:w="964" w:type="pct"/>
            <w:tcBorders>
              <w:top w:val="single" w:sz="4" w:space="0" w:color="auto"/>
              <w:left w:val="single" w:sz="4" w:space="0" w:color="auto"/>
              <w:bottom w:val="single" w:sz="4" w:space="0" w:color="auto"/>
              <w:right w:val="single" w:sz="4" w:space="0" w:color="auto"/>
            </w:tcBorders>
            <w:vAlign w:val="bottom"/>
          </w:tcPr>
          <w:p w14:paraId="7D0FD057" w14:textId="6DE6B884" w:rsidR="00B13C00" w:rsidRPr="00B13C00" w:rsidRDefault="00B13C00" w:rsidP="00B13C00">
            <w:pPr>
              <w:rPr>
                <w:szCs w:val="20"/>
              </w:rPr>
            </w:pPr>
            <w:r w:rsidRPr="00B13C00">
              <w:rPr>
                <w:rFonts w:cs="Arial"/>
                <w:szCs w:val="20"/>
              </w:rPr>
              <w:t>0.17897</w:t>
            </w:r>
          </w:p>
        </w:tc>
        <w:tc>
          <w:tcPr>
            <w:tcW w:w="1007" w:type="pct"/>
            <w:tcBorders>
              <w:top w:val="single" w:sz="4" w:space="0" w:color="auto"/>
              <w:left w:val="single" w:sz="4" w:space="0" w:color="auto"/>
              <w:bottom w:val="single" w:sz="4" w:space="0" w:color="auto"/>
              <w:right w:val="single" w:sz="4" w:space="0" w:color="auto"/>
            </w:tcBorders>
            <w:vAlign w:val="bottom"/>
          </w:tcPr>
          <w:p w14:paraId="62B8A50C" w14:textId="39C9E5CD" w:rsidR="00B13C00" w:rsidRPr="00B13C00" w:rsidRDefault="00B13C00" w:rsidP="00B13C00">
            <w:pPr>
              <w:rPr>
                <w:szCs w:val="20"/>
              </w:rPr>
            </w:pPr>
            <w:r w:rsidRPr="00B13C00">
              <w:rPr>
                <w:rFonts w:cs="Arial"/>
                <w:szCs w:val="20"/>
              </w:rPr>
              <w:t>0.53452</w:t>
            </w:r>
          </w:p>
        </w:tc>
      </w:tr>
      <w:tr w:rsidR="00B13C00" w14:paraId="4FA5E418"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0C090EE0" w14:textId="39C44A85"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40</w:t>
            </w:r>
          </w:p>
        </w:tc>
        <w:tc>
          <w:tcPr>
            <w:tcW w:w="720" w:type="pct"/>
            <w:tcBorders>
              <w:top w:val="single" w:sz="4" w:space="0" w:color="auto"/>
              <w:left w:val="single" w:sz="4" w:space="0" w:color="auto"/>
              <w:bottom w:val="single" w:sz="4" w:space="0" w:color="auto"/>
              <w:right w:val="single" w:sz="4" w:space="0" w:color="auto"/>
            </w:tcBorders>
            <w:vAlign w:val="bottom"/>
          </w:tcPr>
          <w:p w14:paraId="528C5CF3" w14:textId="4F34F4A9" w:rsidR="00B13C00" w:rsidRPr="00B13C00" w:rsidRDefault="00B13C00" w:rsidP="00B13C00">
            <w:pPr>
              <w:rPr>
                <w:szCs w:val="20"/>
              </w:rPr>
            </w:pPr>
            <w:r w:rsidRPr="00B13C00">
              <w:rPr>
                <w:rFonts w:cs="Arial"/>
                <w:szCs w:val="20"/>
              </w:rPr>
              <w:t>94.1%</w:t>
            </w:r>
          </w:p>
        </w:tc>
        <w:tc>
          <w:tcPr>
            <w:tcW w:w="722" w:type="pct"/>
            <w:tcBorders>
              <w:top w:val="single" w:sz="4" w:space="0" w:color="auto"/>
              <w:left w:val="single" w:sz="4" w:space="0" w:color="auto"/>
              <w:bottom w:val="single" w:sz="4" w:space="0" w:color="auto"/>
              <w:right w:val="single" w:sz="4" w:space="0" w:color="auto"/>
            </w:tcBorders>
            <w:vAlign w:val="bottom"/>
          </w:tcPr>
          <w:p w14:paraId="6DD6AB3E" w14:textId="7784DA87" w:rsidR="00B13C00" w:rsidRPr="00B13C00" w:rsidRDefault="00B13C00" w:rsidP="00B13C00">
            <w:pPr>
              <w:rPr>
                <w:szCs w:val="20"/>
              </w:rPr>
            </w:pPr>
            <w:r w:rsidRPr="00B13C00">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bottom"/>
          </w:tcPr>
          <w:p w14:paraId="5F7468FA" w14:textId="7396E4D0" w:rsidR="00B13C00" w:rsidRPr="00B13C00" w:rsidRDefault="00B13C00" w:rsidP="00B13C00">
            <w:pPr>
              <w:rPr>
                <w:szCs w:val="20"/>
              </w:rPr>
            </w:pPr>
            <w:r w:rsidRPr="00B13C00">
              <w:rPr>
                <w:rFonts w:cs="Arial"/>
                <w:szCs w:val="20"/>
              </w:rPr>
              <w:t>0.71350</w:t>
            </w:r>
          </w:p>
        </w:tc>
        <w:tc>
          <w:tcPr>
            <w:tcW w:w="964" w:type="pct"/>
            <w:tcBorders>
              <w:top w:val="single" w:sz="4" w:space="0" w:color="auto"/>
              <w:left w:val="single" w:sz="4" w:space="0" w:color="auto"/>
              <w:bottom w:val="single" w:sz="4" w:space="0" w:color="auto"/>
              <w:right w:val="single" w:sz="4" w:space="0" w:color="auto"/>
            </w:tcBorders>
            <w:vAlign w:val="bottom"/>
          </w:tcPr>
          <w:p w14:paraId="0FEC179D" w14:textId="481DA54C" w:rsidR="00B13C00" w:rsidRPr="00B13C00" w:rsidRDefault="00B13C00" w:rsidP="00B13C00">
            <w:pPr>
              <w:rPr>
                <w:szCs w:val="20"/>
              </w:rPr>
            </w:pPr>
            <w:r w:rsidRPr="00B13C00">
              <w:rPr>
                <w:rFonts w:cs="Arial"/>
                <w:szCs w:val="20"/>
              </w:rPr>
              <w:t>0.17897</w:t>
            </w:r>
          </w:p>
        </w:tc>
        <w:tc>
          <w:tcPr>
            <w:tcW w:w="1007" w:type="pct"/>
            <w:tcBorders>
              <w:top w:val="single" w:sz="4" w:space="0" w:color="auto"/>
              <w:left w:val="single" w:sz="4" w:space="0" w:color="auto"/>
              <w:bottom w:val="single" w:sz="4" w:space="0" w:color="auto"/>
              <w:right w:val="single" w:sz="4" w:space="0" w:color="auto"/>
            </w:tcBorders>
            <w:vAlign w:val="bottom"/>
          </w:tcPr>
          <w:p w14:paraId="6F529EE0" w14:textId="2AAFB0D4" w:rsidR="00B13C00" w:rsidRPr="00B13C00" w:rsidRDefault="00B13C00" w:rsidP="00B13C00">
            <w:pPr>
              <w:rPr>
                <w:szCs w:val="20"/>
              </w:rPr>
            </w:pPr>
            <w:r w:rsidRPr="00B13C00">
              <w:rPr>
                <w:rFonts w:cs="Arial"/>
                <w:szCs w:val="20"/>
              </w:rPr>
              <w:t>0.53452</w:t>
            </w:r>
          </w:p>
        </w:tc>
      </w:tr>
      <w:tr w:rsidR="00B13C00" w14:paraId="158E4521"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2A2C5C24" w14:textId="1FF5190C"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50</w:t>
            </w:r>
          </w:p>
        </w:tc>
        <w:tc>
          <w:tcPr>
            <w:tcW w:w="720" w:type="pct"/>
            <w:tcBorders>
              <w:top w:val="single" w:sz="4" w:space="0" w:color="auto"/>
              <w:left w:val="single" w:sz="4" w:space="0" w:color="auto"/>
              <w:bottom w:val="single" w:sz="4" w:space="0" w:color="auto"/>
              <w:right w:val="single" w:sz="4" w:space="0" w:color="auto"/>
            </w:tcBorders>
            <w:vAlign w:val="bottom"/>
          </w:tcPr>
          <w:p w14:paraId="02D78861" w14:textId="4A920BFF" w:rsidR="00B13C00" w:rsidRPr="00B13C00" w:rsidRDefault="00B13C00" w:rsidP="00B13C00">
            <w:pPr>
              <w:rPr>
                <w:szCs w:val="20"/>
              </w:rPr>
            </w:pPr>
            <w:r w:rsidRPr="00B13C00">
              <w:rPr>
                <w:rFonts w:cs="Arial"/>
                <w:szCs w:val="20"/>
              </w:rPr>
              <w:t>94.5%</w:t>
            </w:r>
          </w:p>
        </w:tc>
        <w:tc>
          <w:tcPr>
            <w:tcW w:w="722" w:type="pct"/>
            <w:tcBorders>
              <w:top w:val="single" w:sz="4" w:space="0" w:color="auto"/>
              <w:left w:val="single" w:sz="4" w:space="0" w:color="auto"/>
              <w:bottom w:val="single" w:sz="4" w:space="0" w:color="auto"/>
              <w:right w:val="single" w:sz="4" w:space="0" w:color="auto"/>
            </w:tcBorders>
            <w:vAlign w:val="bottom"/>
          </w:tcPr>
          <w:p w14:paraId="2197A6AA" w14:textId="2611BEC5" w:rsidR="00B13C00" w:rsidRPr="00B13C00" w:rsidRDefault="00B13C00" w:rsidP="00B13C00">
            <w:pPr>
              <w:rPr>
                <w:szCs w:val="20"/>
              </w:rPr>
            </w:pPr>
            <w:r w:rsidRPr="00B13C00">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bottom"/>
          </w:tcPr>
          <w:p w14:paraId="51E18ECB" w14:textId="7E0C4F49" w:rsidR="00B13C00" w:rsidRPr="00B13C00" w:rsidRDefault="00B13C00" w:rsidP="00B13C00">
            <w:pPr>
              <w:rPr>
                <w:szCs w:val="20"/>
              </w:rPr>
            </w:pPr>
            <w:r w:rsidRPr="00B13C00">
              <w:rPr>
                <w:rFonts w:cs="Arial"/>
                <w:szCs w:val="20"/>
              </w:rPr>
              <w:t>0.71048</w:t>
            </w:r>
          </w:p>
        </w:tc>
        <w:tc>
          <w:tcPr>
            <w:tcW w:w="964" w:type="pct"/>
            <w:tcBorders>
              <w:top w:val="single" w:sz="4" w:space="0" w:color="auto"/>
              <w:left w:val="single" w:sz="4" w:space="0" w:color="auto"/>
              <w:bottom w:val="single" w:sz="4" w:space="0" w:color="auto"/>
              <w:right w:val="single" w:sz="4" w:space="0" w:color="auto"/>
            </w:tcBorders>
            <w:vAlign w:val="bottom"/>
          </w:tcPr>
          <w:p w14:paraId="552FD3B7" w14:textId="7CCBA0BB" w:rsidR="00B13C00" w:rsidRPr="00B13C00" w:rsidRDefault="00B13C00" w:rsidP="00B13C00">
            <w:pPr>
              <w:rPr>
                <w:szCs w:val="20"/>
              </w:rPr>
            </w:pPr>
            <w:r w:rsidRPr="00B13C00">
              <w:rPr>
                <w:rFonts w:cs="Arial"/>
                <w:szCs w:val="20"/>
              </w:rPr>
              <w:t>0.17821</w:t>
            </w:r>
          </w:p>
        </w:tc>
        <w:tc>
          <w:tcPr>
            <w:tcW w:w="1007" w:type="pct"/>
            <w:tcBorders>
              <w:top w:val="single" w:sz="4" w:space="0" w:color="auto"/>
              <w:left w:val="single" w:sz="4" w:space="0" w:color="auto"/>
              <w:bottom w:val="single" w:sz="4" w:space="0" w:color="auto"/>
              <w:right w:val="single" w:sz="4" w:space="0" w:color="auto"/>
            </w:tcBorders>
            <w:vAlign w:val="bottom"/>
          </w:tcPr>
          <w:p w14:paraId="26DA08BF" w14:textId="3F59CFD9" w:rsidR="00B13C00" w:rsidRPr="00B13C00" w:rsidRDefault="00B13C00" w:rsidP="00B13C00">
            <w:pPr>
              <w:rPr>
                <w:szCs w:val="20"/>
              </w:rPr>
            </w:pPr>
            <w:r w:rsidRPr="00B13C00">
              <w:rPr>
                <w:rFonts w:cs="Arial"/>
                <w:szCs w:val="20"/>
              </w:rPr>
              <w:t>0.53226</w:t>
            </w:r>
          </w:p>
        </w:tc>
      </w:tr>
      <w:tr w:rsidR="00B13C00" w14:paraId="01A8CA81"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0DFED03E" w14:textId="2FFE06E9"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60</w:t>
            </w:r>
          </w:p>
        </w:tc>
        <w:tc>
          <w:tcPr>
            <w:tcW w:w="720" w:type="pct"/>
            <w:tcBorders>
              <w:top w:val="single" w:sz="4" w:space="0" w:color="auto"/>
              <w:left w:val="single" w:sz="4" w:space="0" w:color="auto"/>
              <w:bottom w:val="single" w:sz="4" w:space="0" w:color="auto"/>
              <w:right w:val="single" w:sz="4" w:space="0" w:color="auto"/>
            </w:tcBorders>
            <w:vAlign w:val="bottom"/>
          </w:tcPr>
          <w:p w14:paraId="0387986B" w14:textId="459A8EE8" w:rsidR="00B13C00" w:rsidRPr="00B13C00" w:rsidRDefault="00B13C00" w:rsidP="00B13C00">
            <w:pPr>
              <w:rPr>
                <w:szCs w:val="20"/>
              </w:rPr>
            </w:pPr>
            <w:r w:rsidRPr="00B13C00">
              <w:rPr>
                <w:rFonts w:cs="Arial"/>
                <w:szCs w:val="20"/>
              </w:rPr>
              <w:t>95.0%</w:t>
            </w:r>
          </w:p>
        </w:tc>
        <w:tc>
          <w:tcPr>
            <w:tcW w:w="722" w:type="pct"/>
            <w:tcBorders>
              <w:top w:val="single" w:sz="4" w:space="0" w:color="auto"/>
              <w:left w:val="single" w:sz="4" w:space="0" w:color="auto"/>
              <w:bottom w:val="single" w:sz="4" w:space="0" w:color="auto"/>
              <w:right w:val="single" w:sz="4" w:space="0" w:color="auto"/>
            </w:tcBorders>
            <w:vAlign w:val="bottom"/>
          </w:tcPr>
          <w:p w14:paraId="03EEF5B3" w14:textId="42CA3ADC" w:rsidR="00B13C00" w:rsidRPr="00B13C00" w:rsidRDefault="00B13C00" w:rsidP="00B13C00">
            <w:pPr>
              <w:rPr>
                <w:szCs w:val="20"/>
              </w:rPr>
            </w:pPr>
            <w:r w:rsidRPr="00B13C00">
              <w:rPr>
                <w:rFonts w:cs="Arial"/>
                <w:szCs w:val="20"/>
              </w:rPr>
              <w:t>96.2%</w:t>
            </w:r>
          </w:p>
        </w:tc>
        <w:tc>
          <w:tcPr>
            <w:tcW w:w="962" w:type="pct"/>
            <w:tcBorders>
              <w:top w:val="single" w:sz="4" w:space="0" w:color="auto"/>
              <w:left w:val="single" w:sz="4" w:space="0" w:color="auto"/>
              <w:bottom w:val="single" w:sz="4" w:space="0" w:color="auto"/>
              <w:right w:val="single" w:sz="4" w:space="0" w:color="auto"/>
            </w:tcBorders>
            <w:vAlign w:val="bottom"/>
          </w:tcPr>
          <w:p w14:paraId="015489AE" w14:textId="4D6E2A7E" w:rsidR="00B13C00" w:rsidRPr="00B13C00" w:rsidRDefault="00B13C00" w:rsidP="00B13C00">
            <w:pPr>
              <w:rPr>
                <w:szCs w:val="20"/>
              </w:rPr>
            </w:pPr>
            <w:r w:rsidRPr="00B13C00">
              <w:rPr>
                <w:rFonts w:cs="Arial"/>
                <w:szCs w:val="20"/>
              </w:rPr>
              <w:t>0.70674</w:t>
            </w:r>
          </w:p>
        </w:tc>
        <w:tc>
          <w:tcPr>
            <w:tcW w:w="964" w:type="pct"/>
            <w:tcBorders>
              <w:top w:val="single" w:sz="4" w:space="0" w:color="auto"/>
              <w:left w:val="single" w:sz="4" w:space="0" w:color="auto"/>
              <w:bottom w:val="single" w:sz="4" w:space="0" w:color="auto"/>
              <w:right w:val="single" w:sz="4" w:space="0" w:color="auto"/>
            </w:tcBorders>
            <w:vAlign w:val="bottom"/>
          </w:tcPr>
          <w:p w14:paraId="23328DC9" w14:textId="212ACA81" w:rsidR="00B13C00" w:rsidRPr="00B13C00" w:rsidRDefault="00B13C00" w:rsidP="00B13C00">
            <w:pPr>
              <w:rPr>
                <w:szCs w:val="20"/>
              </w:rPr>
            </w:pPr>
            <w:r w:rsidRPr="00B13C00">
              <w:rPr>
                <w:rFonts w:cs="Arial"/>
                <w:szCs w:val="20"/>
              </w:rPr>
              <w:t>0.17728</w:t>
            </w:r>
          </w:p>
        </w:tc>
        <w:tc>
          <w:tcPr>
            <w:tcW w:w="1007" w:type="pct"/>
            <w:tcBorders>
              <w:top w:val="single" w:sz="4" w:space="0" w:color="auto"/>
              <w:left w:val="single" w:sz="4" w:space="0" w:color="auto"/>
              <w:bottom w:val="single" w:sz="4" w:space="0" w:color="auto"/>
              <w:right w:val="single" w:sz="4" w:space="0" w:color="auto"/>
            </w:tcBorders>
            <w:vAlign w:val="bottom"/>
          </w:tcPr>
          <w:p w14:paraId="65762CFD" w14:textId="105689E2" w:rsidR="00B13C00" w:rsidRPr="00B13C00" w:rsidRDefault="00B13C00" w:rsidP="00B13C00">
            <w:pPr>
              <w:rPr>
                <w:szCs w:val="20"/>
              </w:rPr>
            </w:pPr>
            <w:r w:rsidRPr="00B13C00">
              <w:rPr>
                <w:rFonts w:cs="Arial"/>
                <w:szCs w:val="20"/>
              </w:rPr>
              <w:t>0.52946</w:t>
            </w:r>
          </w:p>
        </w:tc>
      </w:tr>
      <w:tr w:rsidR="00B13C00" w14:paraId="36E8AE28"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436D77E7" w14:textId="51F25137"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75</w:t>
            </w:r>
          </w:p>
        </w:tc>
        <w:tc>
          <w:tcPr>
            <w:tcW w:w="720" w:type="pct"/>
            <w:tcBorders>
              <w:top w:val="single" w:sz="4" w:space="0" w:color="auto"/>
              <w:left w:val="single" w:sz="4" w:space="0" w:color="auto"/>
              <w:bottom w:val="single" w:sz="4" w:space="0" w:color="auto"/>
              <w:right w:val="single" w:sz="4" w:space="0" w:color="auto"/>
            </w:tcBorders>
            <w:vAlign w:val="bottom"/>
          </w:tcPr>
          <w:p w14:paraId="599DA5DF" w14:textId="40B58DCC" w:rsidR="00B13C00" w:rsidRPr="00B13C00" w:rsidRDefault="00B13C00" w:rsidP="00B13C00">
            <w:pPr>
              <w:rPr>
                <w:szCs w:val="20"/>
              </w:rPr>
            </w:pPr>
            <w:r w:rsidRPr="00B13C00">
              <w:rPr>
                <w:rFonts w:cs="Arial"/>
                <w:szCs w:val="20"/>
              </w:rPr>
              <w:t>95.4%</w:t>
            </w:r>
          </w:p>
        </w:tc>
        <w:tc>
          <w:tcPr>
            <w:tcW w:w="722" w:type="pct"/>
            <w:tcBorders>
              <w:top w:val="single" w:sz="4" w:space="0" w:color="auto"/>
              <w:left w:val="single" w:sz="4" w:space="0" w:color="auto"/>
              <w:bottom w:val="single" w:sz="4" w:space="0" w:color="auto"/>
              <w:right w:val="single" w:sz="4" w:space="0" w:color="auto"/>
            </w:tcBorders>
            <w:vAlign w:val="bottom"/>
          </w:tcPr>
          <w:p w14:paraId="0FF12FDC" w14:textId="73F70D0B" w:rsidR="00B13C00" w:rsidRPr="00B13C00" w:rsidRDefault="00B13C00" w:rsidP="00B13C00">
            <w:pPr>
              <w:rPr>
                <w:szCs w:val="20"/>
              </w:rPr>
            </w:pPr>
            <w:r w:rsidRPr="00B13C00">
              <w:rPr>
                <w:rFonts w:cs="Arial"/>
                <w:szCs w:val="20"/>
              </w:rPr>
              <w:t>97.0%</w:t>
            </w:r>
          </w:p>
        </w:tc>
        <w:tc>
          <w:tcPr>
            <w:tcW w:w="962" w:type="pct"/>
            <w:tcBorders>
              <w:top w:val="single" w:sz="4" w:space="0" w:color="auto"/>
              <w:left w:val="single" w:sz="4" w:space="0" w:color="auto"/>
              <w:bottom w:val="single" w:sz="4" w:space="0" w:color="auto"/>
              <w:right w:val="single" w:sz="4" w:space="0" w:color="auto"/>
            </w:tcBorders>
            <w:vAlign w:val="bottom"/>
          </w:tcPr>
          <w:p w14:paraId="32C5C837" w14:textId="4185CEB9" w:rsidR="00B13C00" w:rsidRPr="00B13C00" w:rsidRDefault="00B13C00" w:rsidP="00B13C00">
            <w:pPr>
              <w:rPr>
                <w:szCs w:val="20"/>
              </w:rPr>
            </w:pPr>
            <w:r w:rsidRPr="00B13C00">
              <w:rPr>
                <w:rFonts w:cs="Arial"/>
                <w:szCs w:val="20"/>
              </w:rPr>
              <w:t>0.70377</w:t>
            </w:r>
          </w:p>
        </w:tc>
        <w:tc>
          <w:tcPr>
            <w:tcW w:w="964" w:type="pct"/>
            <w:tcBorders>
              <w:top w:val="single" w:sz="4" w:space="0" w:color="auto"/>
              <w:left w:val="single" w:sz="4" w:space="0" w:color="auto"/>
              <w:bottom w:val="single" w:sz="4" w:space="0" w:color="auto"/>
              <w:right w:val="single" w:sz="4" w:space="0" w:color="auto"/>
            </w:tcBorders>
            <w:vAlign w:val="bottom"/>
          </w:tcPr>
          <w:p w14:paraId="689EAFC8" w14:textId="6D695005" w:rsidR="00B13C00" w:rsidRPr="00B13C00" w:rsidRDefault="00B13C00" w:rsidP="00B13C00">
            <w:pPr>
              <w:rPr>
                <w:szCs w:val="20"/>
              </w:rPr>
            </w:pPr>
            <w:r w:rsidRPr="00B13C00">
              <w:rPr>
                <w:rFonts w:cs="Arial"/>
                <w:szCs w:val="20"/>
              </w:rPr>
              <w:t>0.17580</w:t>
            </w:r>
          </w:p>
        </w:tc>
        <w:tc>
          <w:tcPr>
            <w:tcW w:w="1007" w:type="pct"/>
            <w:tcBorders>
              <w:top w:val="single" w:sz="4" w:space="0" w:color="auto"/>
              <w:left w:val="single" w:sz="4" w:space="0" w:color="auto"/>
              <w:bottom w:val="single" w:sz="4" w:space="0" w:color="auto"/>
              <w:right w:val="single" w:sz="4" w:space="0" w:color="auto"/>
            </w:tcBorders>
            <w:vAlign w:val="bottom"/>
          </w:tcPr>
          <w:p w14:paraId="2ACA88A3" w14:textId="4CAEB6A4" w:rsidR="00B13C00" w:rsidRPr="00B13C00" w:rsidRDefault="00B13C00" w:rsidP="00B13C00">
            <w:pPr>
              <w:rPr>
                <w:szCs w:val="20"/>
              </w:rPr>
            </w:pPr>
            <w:r w:rsidRPr="00B13C00">
              <w:rPr>
                <w:rFonts w:cs="Arial"/>
                <w:szCs w:val="20"/>
              </w:rPr>
              <w:t>0.52797</w:t>
            </w:r>
          </w:p>
        </w:tc>
      </w:tr>
      <w:tr w:rsidR="00B13C00" w14:paraId="57990A3D" w14:textId="77777777" w:rsidTr="00B13C00">
        <w:trPr>
          <w:trHeight w:val="20"/>
        </w:trPr>
        <w:tc>
          <w:tcPr>
            <w:tcW w:w="625" w:type="pct"/>
            <w:tcBorders>
              <w:top w:val="single" w:sz="4" w:space="0" w:color="auto"/>
              <w:left w:val="single" w:sz="4" w:space="0" w:color="auto"/>
              <w:bottom w:val="single" w:sz="4" w:space="0" w:color="auto"/>
              <w:right w:val="single" w:sz="4" w:space="0" w:color="auto"/>
            </w:tcBorders>
            <w:vAlign w:val="bottom"/>
          </w:tcPr>
          <w:p w14:paraId="176DFF50" w14:textId="023D503C" w:rsidR="00B13C00" w:rsidRPr="00B13C00" w:rsidRDefault="00B13C00" w:rsidP="00B13C00">
            <w:pPr>
              <w:pStyle w:val="Reminders"/>
              <w:tabs>
                <w:tab w:val="num" w:pos="360"/>
              </w:tabs>
              <w:spacing w:before="0" w:after="0"/>
              <w:rPr>
                <w:rFonts w:asciiTheme="minorHAnsi" w:hAnsiTheme="minorHAnsi" w:cstheme="minorHAnsi"/>
                <w:i w:val="0"/>
                <w:color w:val="auto"/>
                <w:szCs w:val="20"/>
              </w:rPr>
            </w:pPr>
            <w:r w:rsidRPr="00B13C00">
              <w:rPr>
                <w:rFonts w:asciiTheme="minorHAnsi" w:hAnsiTheme="minorHAnsi" w:cs="Arial"/>
                <w:i w:val="0"/>
                <w:color w:val="auto"/>
                <w:szCs w:val="20"/>
              </w:rPr>
              <w:t>100</w:t>
            </w:r>
          </w:p>
        </w:tc>
        <w:tc>
          <w:tcPr>
            <w:tcW w:w="720" w:type="pct"/>
            <w:tcBorders>
              <w:top w:val="single" w:sz="4" w:space="0" w:color="auto"/>
              <w:left w:val="single" w:sz="4" w:space="0" w:color="auto"/>
              <w:bottom w:val="single" w:sz="4" w:space="0" w:color="auto"/>
              <w:right w:val="single" w:sz="4" w:space="0" w:color="auto"/>
            </w:tcBorders>
            <w:vAlign w:val="bottom"/>
          </w:tcPr>
          <w:p w14:paraId="71E85E2D" w14:textId="61E81B4A" w:rsidR="00B13C00" w:rsidRPr="00B13C00" w:rsidRDefault="00B13C00" w:rsidP="00B13C00">
            <w:pPr>
              <w:rPr>
                <w:szCs w:val="20"/>
              </w:rPr>
            </w:pPr>
            <w:r w:rsidRPr="00B13C00">
              <w:rPr>
                <w:rFonts w:cs="Arial"/>
                <w:szCs w:val="20"/>
              </w:rPr>
              <w:t>95.4%</w:t>
            </w:r>
          </w:p>
        </w:tc>
        <w:tc>
          <w:tcPr>
            <w:tcW w:w="722" w:type="pct"/>
            <w:tcBorders>
              <w:top w:val="single" w:sz="4" w:space="0" w:color="auto"/>
              <w:left w:val="single" w:sz="4" w:space="0" w:color="auto"/>
              <w:bottom w:val="single" w:sz="4" w:space="0" w:color="auto"/>
              <w:right w:val="single" w:sz="4" w:space="0" w:color="auto"/>
            </w:tcBorders>
            <w:vAlign w:val="bottom"/>
          </w:tcPr>
          <w:p w14:paraId="7A71D470" w14:textId="643B889C" w:rsidR="00B13C00" w:rsidRPr="00B13C00" w:rsidRDefault="00B13C00" w:rsidP="00B13C00">
            <w:pPr>
              <w:rPr>
                <w:szCs w:val="20"/>
              </w:rPr>
            </w:pPr>
            <w:r w:rsidRPr="00B13C00">
              <w:rPr>
                <w:rFonts w:cs="Arial"/>
                <w:szCs w:val="20"/>
              </w:rPr>
              <w:t>97.0%</w:t>
            </w:r>
          </w:p>
        </w:tc>
        <w:tc>
          <w:tcPr>
            <w:tcW w:w="962" w:type="pct"/>
            <w:tcBorders>
              <w:top w:val="single" w:sz="4" w:space="0" w:color="auto"/>
              <w:left w:val="single" w:sz="4" w:space="0" w:color="auto"/>
              <w:bottom w:val="single" w:sz="4" w:space="0" w:color="auto"/>
              <w:right w:val="single" w:sz="4" w:space="0" w:color="auto"/>
            </w:tcBorders>
            <w:vAlign w:val="bottom"/>
          </w:tcPr>
          <w:p w14:paraId="7BEFC2B2" w14:textId="79DF8129" w:rsidR="00B13C00" w:rsidRPr="00B13C00" w:rsidRDefault="00B13C00" w:rsidP="00B13C00">
            <w:pPr>
              <w:rPr>
                <w:szCs w:val="20"/>
              </w:rPr>
            </w:pPr>
            <w:r w:rsidRPr="00B13C00">
              <w:rPr>
                <w:rFonts w:cs="Arial"/>
                <w:szCs w:val="20"/>
              </w:rPr>
              <w:t>0.70377</w:t>
            </w:r>
          </w:p>
        </w:tc>
        <w:tc>
          <w:tcPr>
            <w:tcW w:w="964" w:type="pct"/>
            <w:tcBorders>
              <w:top w:val="single" w:sz="4" w:space="0" w:color="auto"/>
              <w:left w:val="single" w:sz="4" w:space="0" w:color="auto"/>
              <w:bottom w:val="single" w:sz="4" w:space="0" w:color="auto"/>
              <w:right w:val="single" w:sz="4" w:space="0" w:color="auto"/>
            </w:tcBorders>
            <w:vAlign w:val="bottom"/>
          </w:tcPr>
          <w:p w14:paraId="380D2A2A" w14:textId="368A9574" w:rsidR="00B13C00" w:rsidRPr="00B13C00" w:rsidRDefault="00B13C00" w:rsidP="00B13C00">
            <w:pPr>
              <w:rPr>
                <w:szCs w:val="20"/>
              </w:rPr>
            </w:pPr>
            <w:r w:rsidRPr="00B13C00">
              <w:rPr>
                <w:rFonts w:cs="Arial"/>
                <w:szCs w:val="20"/>
              </w:rPr>
              <w:t>0.17580</w:t>
            </w:r>
          </w:p>
        </w:tc>
        <w:tc>
          <w:tcPr>
            <w:tcW w:w="1007" w:type="pct"/>
            <w:tcBorders>
              <w:top w:val="single" w:sz="4" w:space="0" w:color="auto"/>
              <w:left w:val="single" w:sz="4" w:space="0" w:color="auto"/>
              <w:bottom w:val="single" w:sz="4" w:space="0" w:color="auto"/>
              <w:right w:val="single" w:sz="4" w:space="0" w:color="auto"/>
            </w:tcBorders>
            <w:vAlign w:val="bottom"/>
          </w:tcPr>
          <w:p w14:paraId="6C175EB4" w14:textId="3DFC8F29" w:rsidR="00B13C00" w:rsidRPr="00B13C00" w:rsidRDefault="00B13C00" w:rsidP="00B13C00">
            <w:pPr>
              <w:rPr>
                <w:szCs w:val="20"/>
              </w:rPr>
            </w:pPr>
            <w:r w:rsidRPr="00B13C00">
              <w:rPr>
                <w:rFonts w:cs="Arial"/>
                <w:szCs w:val="20"/>
              </w:rPr>
              <w:t>0.52797</w:t>
            </w:r>
          </w:p>
        </w:tc>
      </w:tr>
    </w:tbl>
    <w:p w14:paraId="7D3E99E9" w14:textId="77777777" w:rsidR="00005B05" w:rsidRDefault="00005B05" w:rsidP="00005B05">
      <w:pPr>
        <w:rPr>
          <w:rFonts w:cstheme="minorHAnsi"/>
          <w:bCs/>
          <w:sz w:val="24"/>
        </w:rPr>
      </w:pPr>
    </w:p>
    <w:p w14:paraId="65A3895C" w14:textId="6701C0C0" w:rsidR="00005B05" w:rsidRDefault="00005B05" w:rsidP="00005B05">
      <w:pPr>
        <w:rPr>
          <w:rFonts w:cstheme="minorHAnsi"/>
          <w:bCs/>
        </w:rPr>
      </w:pPr>
      <w:r>
        <w:rPr>
          <w:rFonts w:cstheme="minorHAnsi"/>
          <w:bCs/>
        </w:rPr>
        <w:t>The measures are grouped by fan motor nominal horsepower for program offer purposes. The three groups created are per so</w:t>
      </w:r>
      <w:r w:rsidR="009D297F">
        <w:rPr>
          <w:rFonts w:cstheme="minorHAnsi"/>
          <w:bCs/>
        </w:rPr>
        <w:t>lution code</w:t>
      </w:r>
      <w:r>
        <w:rPr>
          <w:rFonts w:cstheme="minorHAnsi"/>
          <w:bCs/>
        </w:rPr>
        <w:t xml:space="preserve">:  </w:t>
      </w:r>
      <w:r>
        <w:rPr>
          <w:rFonts w:cstheme="minorHAnsi"/>
        </w:rPr>
        <w:t>The savings values for the &lt; 10HP group (Solution code AC-29603) is the savings value for the 10HP motor. The savings value for the 10HP to 40HP group (Solution code AC-30912) is average of the 15, 20, 25, 30, and 40HP motors. The savings value for the 41HP to 100HP group (Solution code AC-45381) is the average of the 50, 60, 75, and 100HP motors. See Table below for the savings values.</w:t>
      </w:r>
    </w:p>
    <w:p w14:paraId="4DD9893B" w14:textId="77777777" w:rsidR="00005B05" w:rsidRDefault="00005B05" w:rsidP="00005B05">
      <w:pPr>
        <w:rPr>
          <w:rFonts w:ascii="Times New Roman" w:hAnsi="Times New Roman"/>
        </w:rPr>
      </w:pPr>
    </w:p>
    <w:p w14:paraId="4E50A0DF" w14:textId="063857AB" w:rsidR="00B13C00" w:rsidRDefault="00B13C00" w:rsidP="00005B05">
      <w:pPr>
        <w:rPr>
          <w:rFonts w:ascii="Times New Roman" w:hAnsi="Times New Roman"/>
        </w:rPr>
      </w:pPr>
      <w:r>
        <w:rPr>
          <w:rFonts w:cstheme="minorHAnsi"/>
          <w:b/>
          <w:bCs/>
          <w:szCs w:val="22"/>
        </w:rPr>
        <w:t>Annual Energy Savings by Solution Code</w:t>
      </w:r>
    </w:p>
    <w:tbl>
      <w:tblPr>
        <w:tblStyle w:val="TableGrid1"/>
        <w:tblW w:w="5000" w:type="pct"/>
        <w:tblLayout w:type="fixed"/>
        <w:tblLook w:val="04A0" w:firstRow="1" w:lastRow="0" w:firstColumn="1" w:lastColumn="0" w:noHBand="0" w:noVBand="1"/>
      </w:tblPr>
      <w:tblGrid>
        <w:gridCol w:w="1075"/>
        <w:gridCol w:w="1169"/>
        <w:gridCol w:w="1384"/>
        <w:gridCol w:w="1384"/>
        <w:gridCol w:w="1090"/>
        <w:gridCol w:w="1062"/>
        <w:gridCol w:w="1070"/>
        <w:gridCol w:w="1116"/>
      </w:tblGrid>
      <w:tr w:rsidR="00B13C00" w14:paraId="13E0AE69" w14:textId="028870C2" w:rsidTr="00B13C00">
        <w:trPr>
          <w:trHeight w:val="20"/>
        </w:trPr>
        <w:tc>
          <w:tcPr>
            <w:tcW w:w="57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6E67A91" w14:textId="33C88AD5" w:rsidR="00B13C00" w:rsidRPr="00B13C00" w:rsidRDefault="00B13C00" w:rsidP="00B13C00">
            <w:pPr>
              <w:pStyle w:val="Reminders"/>
              <w:tabs>
                <w:tab w:val="num" w:pos="360"/>
              </w:tabs>
              <w:spacing w:before="0" w:after="0"/>
              <w:rPr>
                <w:rFonts w:asciiTheme="minorHAnsi" w:hAnsiTheme="minorHAnsi" w:cs="Arial"/>
                <w:b/>
                <w:i w:val="0"/>
                <w:color w:val="auto"/>
                <w:szCs w:val="20"/>
              </w:rPr>
            </w:pPr>
            <w:r w:rsidRPr="00B13C00">
              <w:rPr>
                <w:rFonts w:asciiTheme="minorHAnsi" w:hAnsiTheme="minorHAnsi" w:cstheme="minorHAnsi"/>
                <w:b/>
                <w:bCs/>
                <w:i w:val="0"/>
                <w:color w:val="auto"/>
                <w:szCs w:val="20"/>
                <w:lang w:eastAsia="ja-JP"/>
              </w:rPr>
              <w:t>Solution Code</w:t>
            </w:r>
          </w:p>
        </w:tc>
        <w:tc>
          <w:tcPr>
            <w:tcW w:w="62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F8F520" w14:textId="2F82D0F7"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theme="minorHAnsi"/>
                <w:b/>
                <w:bCs/>
                <w:i w:val="0"/>
                <w:color w:val="auto"/>
                <w:szCs w:val="20"/>
                <w:lang w:eastAsia="ja-JP"/>
              </w:rPr>
              <w:t>Motor Efficiency %</w:t>
            </w:r>
          </w:p>
        </w:tc>
        <w:tc>
          <w:tcPr>
            <w:tcW w:w="74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075B55" w14:textId="4897676D"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theme="minorHAnsi"/>
                <w:b/>
                <w:bCs/>
                <w:i w:val="0"/>
                <w:color w:val="auto"/>
                <w:szCs w:val="20"/>
                <w:lang w:eastAsia="ja-JP"/>
              </w:rPr>
              <w:t>Baseline Annual Energy Consumption [kWh/HP]</w:t>
            </w:r>
          </w:p>
        </w:tc>
        <w:tc>
          <w:tcPr>
            <w:tcW w:w="74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1B631D9" w14:textId="73679650"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theme="minorHAnsi"/>
                <w:b/>
                <w:bCs/>
                <w:i w:val="0"/>
                <w:color w:val="auto"/>
                <w:szCs w:val="20"/>
                <w:lang w:eastAsia="ja-JP"/>
              </w:rPr>
              <w:t>Measure Annual Energy Consumption [kWh/HP]</w:t>
            </w:r>
          </w:p>
        </w:tc>
        <w:tc>
          <w:tcPr>
            <w:tcW w:w="58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A0B339F" w14:textId="67FE7378"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theme="minorHAnsi"/>
                <w:b/>
                <w:bCs/>
                <w:i w:val="0"/>
                <w:color w:val="auto"/>
                <w:szCs w:val="20"/>
                <w:lang w:eastAsia="ja-JP"/>
              </w:rPr>
              <w:t>Annual Energy Savings [kWh/HP]</w:t>
            </w:r>
          </w:p>
        </w:tc>
        <w:tc>
          <w:tcPr>
            <w:tcW w:w="56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48D87D" w14:textId="27A0BEE7"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 xml:space="preserve">Baseline Power Demand </w:t>
            </w:r>
            <w:r w:rsidRPr="00B13C00">
              <w:rPr>
                <w:rFonts w:asciiTheme="minorHAnsi" w:hAnsiTheme="minorHAnsi" w:cstheme="minorHAnsi"/>
                <w:b/>
                <w:bCs/>
                <w:i w:val="0"/>
                <w:color w:val="auto"/>
                <w:szCs w:val="20"/>
                <w:lang w:eastAsia="ja-JP"/>
              </w:rPr>
              <w:t>[kW/HP]</w:t>
            </w:r>
          </w:p>
        </w:tc>
        <w:tc>
          <w:tcPr>
            <w:tcW w:w="5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D28436" w14:textId="5CC86481"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 xml:space="preserve">Measure Power Demand  </w:t>
            </w:r>
            <w:r w:rsidRPr="00B13C00">
              <w:rPr>
                <w:rFonts w:asciiTheme="minorHAnsi" w:hAnsiTheme="minorHAnsi" w:cstheme="minorHAnsi"/>
                <w:b/>
                <w:bCs/>
                <w:i w:val="0"/>
                <w:color w:val="auto"/>
                <w:szCs w:val="20"/>
                <w:lang w:eastAsia="ja-JP"/>
              </w:rPr>
              <w:t>[kW/HP]</w:t>
            </w:r>
          </w:p>
        </w:tc>
        <w:tc>
          <w:tcPr>
            <w:tcW w:w="59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75A611F" w14:textId="0EC498BC" w:rsidR="00B13C00" w:rsidRPr="00B13C00" w:rsidRDefault="00B13C00" w:rsidP="00B13C00">
            <w:pPr>
              <w:pStyle w:val="Reminders"/>
              <w:tabs>
                <w:tab w:val="num" w:pos="360"/>
              </w:tabs>
              <w:spacing w:before="0" w:after="0"/>
              <w:rPr>
                <w:rFonts w:asciiTheme="minorHAnsi" w:hAnsiTheme="minorHAnsi" w:cstheme="minorHAnsi"/>
                <w:b/>
                <w:i w:val="0"/>
                <w:color w:val="auto"/>
                <w:szCs w:val="20"/>
              </w:rPr>
            </w:pPr>
            <w:r w:rsidRPr="00B13C00">
              <w:rPr>
                <w:rFonts w:asciiTheme="minorHAnsi" w:hAnsiTheme="minorHAnsi" w:cs="Arial"/>
                <w:b/>
                <w:i w:val="0"/>
                <w:color w:val="auto"/>
                <w:szCs w:val="20"/>
              </w:rPr>
              <w:t>Peak Demand Reduction</w:t>
            </w:r>
            <w:r w:rsidRPr="00B13C00">
              <w:rPr>
                <w:rFonts w:asciiTheme="minorHAnsi" w:hAnsiTheme="minorHAnsi" w:cstheme="minorHAnsi"/>
                <w:b/>
                <w:bCs/>
                <w:i w:val="0"/>
                <w:color w:val="auto"/>
                <w:szCs w:val="20"/>
                <w:lang w:eastAsia="ja-JP"/>
              </w:rPr>
              <w:t xml:space="preserve"> [kW/HP]</w:t>
            </w:r>
          </w:p>
        </w:tc>
      </w:tr>
      <w:tr w:rsidR="00B13C00" w14:paraId="614BA96A" w14:textId="714CC744" w:rsidTr="00B13C00">
        <w:trPr>
          <w:trHeight w:val="20"/>
        </w:trPr>
        <w:tc>
          <w:tcPr>
            <w:tcW w:w="575" w:type="pct"/>
            <w:tcBorders>
              <w:top w:val="single" w:sz="4" w:space="0" w:color="auto"/>
              <w:left w:val="single" w:sz="4" w:space="0" w:color="auto"/>
              <w:bottom w:val="single" w:sz="4" w:space="0" w:color="auto"/>
              <w:right w:val="single" w:sz="4" w:space="0" w:color="auto"/>
            </w:tcBorders>
            <w:vAlign w:val="center"/>
          </w:tcPr>
          <w:p w14:paraId="2D8FA732" w14:textId="27241F0B"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theme="minorHAnsi"/>
                <w:i w:val="0"/>
                <w:color w:val="auto"/>
                <w:szCs w:val="20"/>
              </w:rPr>
              <w:t>AC-29603</w:t>
            </w:r>
          </w:p>
        </w:tc>
        <w:tc>
          <w:tcPr>
            <w:tcW w:w="625" w:type="pct"/>
            <w:tcBorders>
              <w:top w:val="single" w:sz="4" w:space="0" w:color="auto"/>
              <w:left w:val="single" w:sz="4" w:space="0" w:color="auto"/>
              <w:bottom w:val="single" w:sz="4" w:space="0" w:color="auto"/>
              <w:right w:val="single" w:sz="4" w:space="0" w:color="auto"/>
            </w:tcBorders>
            <w:vAlign w:val="center"/>
          </w:tcPr>
          <w:p w14:paraId="7B0DF3B7" w14:textId="2FC7AC0F" w:rsidR="00B13C00" w:rsidRPr="00B13C00" w:rsidRDefault="00B13C00" w:rsidP="00B13C00">
            <w:pPr>
              <w:rPr>
                <w:szCs w:val="20"/>
              </w:rPr>
            </w:pPr>
            <w:r w:rsidRPr="00B13C00">
              <w:rPr>
                <w:rFonts w:cs="Arial"/>
                <w:szCs w:val="20"/>
              </w:rPr>
              <w:t>91.7%</w:t>
            </w:r>
          </w:p>
        </w:tc>
        <w:tc>
          <w:tcPr>
            <w:tcW w:w="740" w:type="pct"/>
            <w:tcBorders>
              <w:top w:val="single" w:sz="4" w:space="0" w:color="auto"/>
              <w:left w:val="single" w:sz="4" w:space="0" w:color="auto"/>
              <w:bottom w:val="single" w:sz="4" w:space="0" w:color="auto"/>
              <w:right w:val="single" w:sz="4" w:space="0" w:color="auto"/>
            </w:tcBorders>
            <w:vAlign w:val="center"/>
          </w:tcPr>
          <w:p w14:paraId="4A09FF6B" w14:textId="1A2084BB" w:rsidR="00B13C00" w:rsidRPr="00B13C00" w:rsidRDefault="00B13C00" w:rsidP="00B13C00">
            <w:pPr>
              <w:rPr>
                <w:szCs w:val="20"/>
              </w:rPr>
            </w:pPr>
            <w:r w:rsidRPr="00B13C00">
              <w:rPr>
                <w:rFonts w:cs="Arial"/>
                <w:szCs w:val="20"/>
              </w:rPr>
              <w:t>6413.81</w:t>
            </w:r>
          </w:p>
        </w:tc>
        <w:tc>
          <w:tcPr>
            <w:tcW w:w="740" w:type="pct"/>
            <w:tcBorders>
              <w:top w:val="single" w:sz="4" w:space="0" w:color="auto"/>
              <w:left w:val="single" w:sz="4" w:space="0" w:color="auto"/>
              <w:bottom w:val="single" w:sz="4" w:space="0" w:color="auto"/>
              <w:right w:val="single" w:sz="4" w:space="0" w:color="auto"/>
            </w:tcBorders>
            <w:vAlign w:val="center"/>
          </w:tcPr>
          <w:p w14:paraId="4C0682BD" w14:textId="6C90C622" w:rsidR="00B13C00" w:rsidRPr="00B13C00" w:rsidRDefault="00B13C00" w:rsidP="00B13C00">
            <w:pPr>
              <w:rPr>
                <w:szCs w:val="20"/>
              </w:rPr>
            </w:pPr>
            <w:r w:rsidRPr="00B13C00">
              <w:rPr>
                <w:rFonts w:cs="Arial"/>
                <w:szCs w:val="20"/>
              </w:rPr>
              <w:t>899.03</w:t>
            </w:r>
          </w:p>
        </w:tc>
        <w:tc>
          <w:tcPr>
            <w:tcW w:w="583" w:type="pct"/>
            <w:tcBorders>
              <w:top w:val="single" w:sz="4" w:space="0" w:color="auto"/>
              <w:left w:val="single" w:sz="4" w:space="0" w:color="auto"/>
              <w:bottom w:val="single" w:sz="4" w:space="0" w:color="auto"/>
              <w:right w:val="single" w:sz="4" w:space="0" w:color="auto"/>
            </w:tcBorders>
            <w:vAlign w:val="center"/>
          </w:tcPr>
          <w:p w14:paraId="1461DB61" w14:textId="090DFC24" w:rsidR="00B13C00" w:rsidRPr="00B13C00" w:rsidRDefault="00B13C00" w:rsidP="00B13C00">
            <w:pPr>
              <w:rPr>
                <w:szCs w:val="20"/>
              </w:rPr>
            </w:pPr>
            <w:r w:rsidRPr="00B13C00">
              <w:rPr>
                <w:rFonts w:cs="Arial"/>
                <w:szCs w:val="20"/>
              </w:rPr>
              <w:t>5514.80</w:t>
            </w:r>
          </w:p>
        </w:tc>
        <w:tc>
          <w:tcPr>
            <w:tcW w:w="568" w:type="pct"/>
            <w:tcBorders>
              <w:top w:val="single" w:sz="4" w:space="0" w:color="auto"/>
              <w:left w:val="single" w:sz="4" w:space="0" w:color="auto"/>
              <w:bottom w:val="single" w:sz="4" w:space="0" w:color="auto"/>
              <w:right w:val="single" w:sz="4" w:space="0" w:color="auto"/>
            </w:tcBorders>
            <w:vAlign w:val="center"/>
          </w:tcPr>
          <w:p w14:paraId="580521C1" w14:textId="788EB93B" w:rsidR="00B13C00" w:rsidRPr="00B13C00" w:rsidRDefault="00B13C00" w:rsidP="00B13C00">
            <w:pPr>
              <w:rPr>
                <w:szCs w:val="20"/>
              </w:rPr>
            </w:pPr>
            <w:r w:rsidRPr="00B13C00">
              <w:rPr>
                <w:rFonts w:cs="Arial"/>
                <w:szCs w:val="20"/>
              </w:rPr>
              <w:t>0.73217</w:t>
            </w:r>
          </w:p>
        </w:tc>
        <w:tc>
          <w:tcPr>
            <w:tcW w:w="572" w:type="pct"/>
            <w:tcBorders>
              <w:top w:val="single" w:sz="4" w:space="0" w:color="auto"/>
              <w:left w:val="single" w:sz="4" w:space="0" w:color="auto"/>
              <w:bottom w:val="single" w:sz="4" w:space="0" w:color="auto"/>
              <w:right w:val="single" w:sz="4" w:space="0" w:color="auto"/>
            </w:tcBorders>
            <w:vAlign w:val="center"/>
          </w:tcPr>
          <w:p w14:paraId="34FCF204" w14:textId="16650991" w:rsidR="00B13C00" w:rsidRPr="00B13C00" w:rsidRDefault="00B13C00" w:rsidP="00B13C00">
            <w:pPr>
              <w:rPr>
                <w:szCs w:val="20"/>
              </w:rPr>
            </w:pPr>
            <w:r w:rsidRPr="00B13C00">
              <w:rPr>
                <w:rFonts w:cs="Arial"/>
                <w:szCs w:val="20"/>
              </w:rPr>
              <w:t>0.18558</w:t>
            </w:r>
          </w:p>
        </w:tc>
        <w:tc>
          <w:tcPr>
            <w:tcW w:w="597" w:type="pct"/>
            <w:tcBorders>
              <w:top w:val="single" w:sz="4" w:space="0" w:color="auto"/>
              <w:left w:val="single" w:sz="4" w:space="0" w:color="auto"/>
              <w:bottom w:val="single" w:sz="4" w:space="0" w:color="auto"/>
              <w:right w:val="single" w:sz="4" w:space="0" w:color="auto"/>
            </w:tcBorders>
            <w:vAlign w:val="center"/>
          </w:tcPr>
          <w:p w14:paraId="298566DA" w14:textId="3D2CC057" w:rsidR="00B13C00" w:rsidRPr="00B13C00" w:rsidRDefault="00B13C00" w:rsidP="00B13C00">
            <w:pPr>
              <w:rPr>
                <w:szCs w:val="20"/>
              </w:rPr>
            </w:pPr>
            <w:r w:rsidRPr="00B13C00">
              <w:rPr>
                <w:rFonts w:cs="Arial"/>
                <w:szCs w:val="20"/>
              </w:rPr>
              <w:t>0.54659</w:t>
            </w:r>
          </w:p>
        </w:tc>
      </w:tr>
      <w:tr w:rsidR="00B13C00" w14:paraId="46FB5E05" w14:textId="7DC78971" w:rsidTr="00B13C00">
        <w:trPr>
          <w:trHeight w:val="20"/>
        </w:trPr>
        <w:tc>
          <w:tcPr>
            <w:tcW w:w="575" w:type="pct"/>
            <w:tcBorders>
              <w:top w:val="single" w:sz="4" w:space="0" w:color="auto"/>
              <w:left w:val="single" w:sz="4" w:space="0" w:color="auto"/>
              <w:bottom w:val="single" w:sz="4" w:space="0" w:color="auto"/>
              <w:right w:val="single" w:sz="4" w:space="0" w:color="auto"/>
            </w:tcBorders>
            <w:vAlign w:val="center"/>
          </w:tcPr>
          <w:p w14:paraId="2EAF441D" w14:textId="78DB9A13" w:rsidR="00B13C00" w:rsidRPr="00B13C00" w:rsidRDefault="00B13C00" w:rsidP="00B13C00">
            <w:pPr>
              <w:pStyle w:val="Reminders"/>
              <w:tabs>
                <w:tab w:val="num" w:pos="360"/>
              </w:tabs>
              <w:spacing w:before="0" w:after="0"/>
              <w:rPr>
                <w:rFonts w:asciiTheme="minorHAnsi" w:hAnsiTheme="minorHAnsi" w:cstheme="minorHAnsi"/>
                <w:i w:val="0"/>
                <w:color w:val="auto"/>
                <w:szCs w:val="22"/>
              </w:rPr>
            </w:pPr>
            <w:r w:rsidRPr="00B13C00">
              <w:rPr>
                <w:rFonts w:asciiTheme="minorHAnsi" w:hAnsiTheme="minorHAnsi" w:cstheme="minorHAnsi"/>
                <w:i w:val="0"/>
                <w:color w:val="auto"/>
                <w:szCs w:val="20"/>
              </w:rPr>
              <w:t>AC-30912</w:t>
            </w:r>
          </w:p>
        </w:tc>
        <w:tc>
          <w:tcPr>
            <w:tcW w:w="625" w:type="pct"/>
            <w:tcBorders>
              <w:top w:val="single" w:sz="4" w:space="0" w:color="auto"/>
              <w:left w:val="single" w:sz="4" w:space="0" w:color="auto"/>
              <w:bottom w:val="single" w:sz="4" w:space="0" w:color="auto"/>
              <w:right w:val="single" w:sz="4" w:space="0" w:color="auto"/>
            </w:tcBorders>
            <w:vAlign w:val="center"/>
          </w:tcPr>
          <w:p w14:paraId="14D4E900" w14:textId="1BB2CE41" w:rsidR="00B13C00" w:rsidRPr="00B13C00" w:rsidRDefault="00B13C00" w:rsidP="00B13C00">
            <w:pPr>
              <w:rPr>
                <w:szCs w:val="20"/>
              </w:rPr>
            </w:pPr>
            <w:r w:rsidRPr="00B13C00">
              <w:rPr>
                <w:rFonts w:cs="Arial"/>
                <w:szCs w:val="20"/>
              </w:rPr>
              <w:t>93.1%</w:t>
            </w:r>
          </w:p>
        </w:tc>
        <w:tc>
          <w:tcPr>
            <w:tcW w:w="740" w:type="pct"/>
            <w:tcBorders>
              <w:top w:val="single" w:sz="4" w:space="0" w:color="auto"/>
              <w:left w:val="single" w:sz="4" w:space="0" w:color="auto"/>
              <w:bottom w:val="single" w:sz="4" w:space="0" w:color="auto"/>
              <w:right w:val="single" w:sz="4" w:space="0" w:color="auto"/>
            </w:tcBorders>
            <w:vAlign w:val="center"/>
          </w:tcPr>
          <w:p w14:paraId="0123763E" w14:textId="359F5720" w:rsidR="00B13C00" w:rsidRPr="00B13C00" w:rsidRDefault="00B13C00" w:rsidP="00B13C00">
            <w:pPr>
              <w:rPr>
                <w:szCs w:val="20"/>
              </w:rPr>
            </w:pPr>
            <w:r w:rsidRPr="00B13C00">
              <w:rPr>
                <w:rFonts w:cs="Arial"/>
                <w:szCs w:val="20"/>
              </w:rPr>
              <w:t>6319.19</w:t>
            </w:r>
          </w:p>
        </w:tc>
        <w:tc>
          <w:tcPr>
            <w:tcW w:w="740" w:type="pct"/>
            <w:tcBorders>
              <w:top w:val="single" w:sz="4" w:space="0" w:color="auto"/>
              <w:left w:val="single" w:sz="4" w:space="0" w:color="auto"/>
              <w:bottom w:val="single" w:sz="4" w:space="0" w:color="auto"/>
              <w:right w:val="single" w:sz="4" w:space="0" w:color="auto"/>
            </w:tcBorders>
            <w:vAlign w:val="center"/>
          </w:tcPr>
          <w:p w14:paraId="13C9E1A1" w14:textId="3CDE335A" w:rsidR="00B13C00" w:rsidRPr="00B13C00" w:rsidRDefault="00B13C00" w:rsidP="00B13C00">
            <w:pPr>
              <w:rPr>
                <w:szCs w:val="20"/>
              </w:rPr>
            </w:pPr>
            <w:r w:rsidRPr="00B13C00">
              <w:rPr>
                <w:rFonts w:cs="Arial"/>
                <w:szCs w:val="20"/>
              </w:rPr>
              <w:t>879.37</w:t>
            </w:r>
          </w:p>
        </w:tc>
        <w:tc>
          <w:tcPr>
            <w:tcW w:w="583" w:type="pct"/>
            <w:tcBorders>
              <w:top w:val="single" w:sz="4" w:space="0" w:color="auto"/>
              <w:left w:val="single" w:sz="4" w:space="0" w:color="auto"/>
              <w:bottom w:val="single" w:sz="4" w:space="0" w:color="auto"/>
              <w:right w:val="single" w:sz="4" w:space="0" w:color="auto"/>
            </w:tcBorders>
            <w:vAlign w:val="center"/>
          </w:tcPr>
          <w:p w14:paraId="23761D49" w14:textId="3364DD89" w:rsidR="00B13C00" w:rsidRPr="00B13C00" w:rsidRDefault="00B13C00" w:rsidP="00B13C00">
            <w:pPr>
              <w:rPr>
                <w:szCs w:val="20"/>
              </w:rPr>
            </w:pPr>
            <w:r w:rsidRPr="00B13C00">
              <w:rPr>
                <w:rFonts w:cs="Arial"/>
                <w:szCs w:val="20"/>
              </w:rPr>
              <w:t>5439.80</w:t>
            </w:r>
          </w:p>
        </w:tc>
        <w:tc>
          <w:tcPr>
            <w:tcW w:w="568" w:type="pct"/>
            <w:tcBorders>
              <w:top w:val="single" w:sz="4" w:space="0" w:color="auto"/>
              <w:left w:val="single" w:sz="4" w:space="0" w:color="auto"/>
              <w:bottom w:val="single" w:sz="4" w:space="0" w:color="auto"/>
              <w:right w:val="single" w:sz="4" w:space="0" w:color="auto"/>
            </w:tcBorders>
            <w:vAlign w:val="center"/>
          </w:tcPr>
          <w:p w14:paraId="3213CFE6" w14:textId="3F93A271" w:rsidR="00B13C00" w:rsidRPr="00B13C00" w:rsidRDefault="00B13C00" w:rsidP="00B13C00">
            <w:pPr>
              <w:rPr>
                <w:szCs w:val="20"/>
              </w:rPr>
            </w:pPr>
            <w:r w:rsidRPr="00B13C00">
              <w:rPr>
                <w:rFonts w:cs="Arial"/>
                <w:szCs w:val="20"/>
              </w:rPr>
              <w:t>0.72137</w:t>
            </w:r>
          </w:p>
        </w:tc>
        <w:tc>
          <w:tcPr>
            <w:tcW w:w="572" w:type="pct"/>
            <w:tcBorders>
              <w:top w:val="single" w:sz="4" w:space="0" w:color="auto"/>
              <w:left w:val="single" w:sz="4" w:space="0" w:color="auto"/>
              <w:bottom w:val="single" w:sz="4" w:space="0" w:color="auto"/>
              <w:right w:val="single" w:sz="4" w:space="0" w:color="auto"/>
            </w:tcBorders>
            <w:vAlign w:val="center"/>
          </w:tcPr>
          <w:p w14:paraId="5598B4AF" w14:textId="1DCBA271" w:rsidR="00B13C00" w:rsidRPr="00B13C00" w:rsidRDefault="00B13C00" w:rsidP="00B13C00">
            <w:pPr>
              <w:rPr>
                <w:szCs w:val="20"/>
              </w:rPr>
            </w:pPr>
            <w:r w:rsidRPr="00B13C00">
              <w:rPr>
                <w:rFonts w:cs="Arial"/>
                <w:szCs w:val="20"/>
              </w:rPr>
              <w:t>0.18152</w:t>
            </w:r>
          </w:p>
        </w:tc>
        <w:tc>
          <w:tcPr>
            <w:tcW w:w="597" w:type="pct"/>
            <w:tcBorders>
              <w:top w:val="single" w:sz="4" w:space="0" w:color="auto"/>
              <w:left w:val="single" w:sz="4" w:space="0" w:color="auto"/>
              <w:bottom w:val="single" w:sz="4" w:space="0" w:color="auto"/>
              <w:right w:val="single" w:sz="4" w:space="0" w:color="auto"/>
            </w:tcBorders>
            <w:vAlign w:val="center"/>
          </w:tcPr>
          <w:p w14:paraId="6AF0A27E" w14:textId="28239747" w:rsidR="00B13C00" w:rsidRPr="00B13C00" w:rsidRDefault="00B13C00" w:rsidP="00B13C00">
            <w:pPr>
              <w:rPr>
                <w:szCs w:val="20"/>
              </w:rPr>
            </w:pPr>
            <w:r w:rsidRPr="00B13C00">
              <w:rPr>
                <w:rFonts w:cs="Arial"/>
                <w:szCs w:val="20"/>
              </w:rPr>
              <w:t>0.53985</w:t>
            </w:r>
          </w:p>
        </w:tc>
      </w:tr>
      <w:tr w:rsidR="00B13C00" w14:paraId="2ED274FD" w14:textId="2C96B216" w:rsidTr="00B13C00">
        <w:trPr>
          <w:trHeight w:val="20"/>
        </w:trPr>
        <w:tc>
          <w:tcPr>
            <w:tcW w:w="575" w:type="pct"/>
            <w:tcBorders>
              <w:top w:val="single" w:sz="4" w:space="0" w:color="auto"/>
              <w:left w:val="single" w:sz="4" w:space="0" w:color="auto"/>
              <w:bottom w:val="single" w:sz="4" w:space="0" w:color="auto"/>
              <w:right w:val="single" w:sz="4" w:space="0" w:color="auto"/>
            </w:tcBorders>
            <w:vAlign w:val="center"/>
          </w:tcPr>
          <w:p w14:paraId="3452C86C" w14:textId="786F4A8B" w:rsidR="00B13C00" w:rsidRPr="00B13C00" w:rsidRDefault="00B13C00" w:rsidP="00B13C00">
            <w:pPr>
              <w:pStyle w:val="Reminders"/>
              <w:tabs>
                <w:tab w:val="num" w:pos="360"/>
              </w:tabs>
              <w:spacing w:before="0" w:after="0"/>
              <w:rPr>
                <w:rFonts w:asciiTheme="minorHAnsi" w:hAnsiTheme="minorHAnsi" w:cs="Arial"/>
                <w:i w:val="0"/>
                <w:color w:val="auto"/>
                <w:szCs w:val="20"/>
              </w:rPr>
            </w:pPr>
            <w:r w:rsidRPr="00B13C00">
              <w:rPr>
                <w:rFonts w:asciiTheme="minorHAnsi" w:hAnsiTheme="minorHAnsi" w:cstheme="minorHAnsi"/>
                <w:i w:val="0"/>
                <w:color w:val="auto"/>
                <w:szCs w:val="20"/>
              </w:rPr>
              <w:t>AC-45381</w:t>
            </w:r>
          </w:p>
        </w:tc>
        <w:tc>
          <w:tcPr>
            <w:tcW w:w="625" w:type="pct"/>
            <w:tcBorders>
              <w:top w:val="single" w:sz="4" w:space="0" w:color="auto"/>
              <w:left w:val="single" w:sz="4" w:space="0" w:color="auto"/>
              <w:bottom w:val="single" w:sz="4" w:space="0" w:color="auto"/>
              <w:right w:val="single" w:sz="4" w:space="0" w:color="auto"/>
            </w:tcBorders>
            <w:vAlign w:val="center"/>
          </w:tcPr>
          <w:p w14:paraId="66DFB292" w14:textId="608BA8D6" w:rsidR="00B13C00" w:rsidRPr="00B13C00" w:rsidRDefault="00B13C00" w:rsidP="00B13C00">
            <w:pPr>
              <w:rPr>
                <w:szCs w:val="20"/>
              </w:rPr>
            </w:pPr>
            <w:r w:rsidRPr="00B13C00">
              <w:rPr>
                <w:rFonts w:cs="Arial"/>
                <w:szCs w:val="20"/>
              </w:rPr>
              <w:t>95.1%</w:t>
            </w:r>
          </w:p>
        </w:tc>
        <w:tc>
          <w:tcPr>
            <w:tcW w:w="740" w:type="pct"/>
            <w:tcBorders>
              <w:top w:val="single" w:sz="4" w:space="0" w:color="auto"/>
              <w:left w:val="single" w:sz="4" w:space="0" w:color="auto"/>
              <w:bottom w:val="single" w:sz="4" w:space="0" w:color="auto"/>
              <w:right w:val="single" w:sz="4" w:space="0" w:color="auto"/>
            </w:tcBorders>
            <w:vAlign w:val="center"/>
          </w:tcPr>
          <w:p w14:paraId="53A532CF" w14:textId="68D8FAC6" w:rsidR="00B13C00" w:rsidRPr="00B13C00" w:rsidRDefault="00B13C00" w:rsidP="00B13C00">
            <w:pPr>
              <w:rPr>
                <w:szCs w:val="20"/>
              </w:rPr>
            </w:pPr>
            <w:r w:rsidRPr="00B13C00">
              <w:rPr>
                <w:rFonts w:cs="Arial"/>
                <w:szCs w:val="20"/>
              </w:rPr>
              <w:t>6186.22</w:t>
            </w:r>
          </w:p>
        </w:tc>
        <w:tc>
          <w:tcPr>
            <w:tcW w:w="740" w:type="pct"/>
            <w:tcBorders>
              <w:top w:val="single" w:sz="4" w:space="0" w:color="auto"/>
              <w:left w:val="single" w:sz="4" w:space="0" w:color="auto"/>
              <w:bottom w:val="single" w:sz="4" w:space="0" w:color="auto"/>
              <w:right w:val="single" w:sz="4" w:space="0" w:color="auto"/>
            </w:tcBorders>
            <w:vAlign w:val="center"/>
          </w:tcPr>
          <w:p w14:paraId="65C79FC4" w14:textId="67196062" w:rsidR="00B13C00" w:rsidRPr="00B13C00" w:rsidRDefault="00B13C00" w:rsidP="00B13C00">
            <w:pPr>
              <w:rPr>
                <w:szCs w:val="20"/>
              </w:rPr>
            </w:pPr>
            <w:r w:rsidRPr="00B13C00">
              <w:rPr>
                <w:rFonts w:cs="Arial"/>
                <w:szCs w:val="20"/>
              </w:rPr>
              <w:t>856.39</w:t>
            </w:r>
          </w:p>
        </w:tc>
        <w:tc>
          <w:tcPr>
            <w:tcW w:w="583" w:type="pct"/>
            <w:tcBorders>
              <w:top w:val="single" w:sz="4" w:space="0" w:color="auto"/>
              <w:left w:val="single" w:sz="4" w:space="0" w:color="auto"/>
              <w:bottom w:val="single" w:sz="4" w:space="0" w:color="auto"/>
              <w:right w:val="single" w:sz="4" w:space="0" w:color="auto"/>
            </w:tcBorders>
            <w:vAlign w:val="center"/>
          </w:tcPr>
          <w:p w14:paraId="23ADDDF9" w14:textId="5393835D" w:rsidR="00B13C00" w:rsidRPr="00B13C00" w:rsidRDefault="00B13C00" w:rsidP="00B13C00">
            <w:pPr>
              <w:rPr>
                <w:szCs w:val="20"/>
              </w:rPr>
            </w:pPr>
            <w:r w:rsidRPr="00B13C00">
              <w:rPr>
                <w:rFonts w:cs="Arial"/>
                <w:szCs w:val="20"/>
              </w:rPr>
              <w:t>5329.80</w:t>
            </w:r>
          </w:p>
        </w:tc>
        <w:tc>
          <w:tcPr>
            <w:tcW w:w="568" w:type="pct"/>
            <w:tcBorders>
              <w:top w:val="single" w:sz="4" w:space="0" w:color="auto"/>
              <w:left w:val="single" w:sz="4" w:space="0" w:color="auto"/>
              <w:bottom w:val="single" w:sz="4" w:space="0" w:color="auto"/>
              <w:right w:val="single" w:sz="4" w:space="0" w:color="auto"/>
            </w:tcBorders>
            <w:vAlign w:val="center"/>
          </w:tcPr>
          <w:p w14:paraId="61D5BDD4" w14:textId="5D2378F9" w:rsidR="00B13C00" w:rsidRPr="00B13C00" w:rsidRDefault="00B13C00" w:rsidP="00B13C00">
            <w:pPr>
              <w:rPr>
                <w:szCs w:val="20"/>
              </w:rPr>
            </w:pPr>
            <w:r w:rsidRPr="00B13C00">
              <w:rPr>
                <w:rFonts w:cs="Arial"/>
                <w:szCs w:val="20"/>
              </w:rPr>
              <w:t>0.70619</w:t>
            </w:r>
          </w:p>
        </w:tc>
        <w:tc>
          <w:tcPr>
            <w:tcW w:w="572" w:type="pct"/>
            <w:tcBorders>
              <w:top w:val="single" w:sz="4" w:space="0" w:color="auto"/>
              <w:left w:val="single" w:sz="4" w:space="0" w:color="auto"/>
              <w:bottom w:val="single" w:sz="4" w:space="0" w:color="auto"/>
              <w:right w:val="single" w:sz="4" w:space="0" w:color="auto"/>
            </w:tcBorders>
            <w:vAlign w:val="center"/>
          </w:tcPr>
          <w:p w14:paraId="04A77B23" w14:textId="34E4E1C4" w:rsidR="00B13C00" w:rsidRPr="00B13C00" w:rsidRDefault="00B13C00" w:rsidP="00B13C00">
            <w:pPr>
              <w:rPr>
                <w:szCs w:val="20"/>
              </w:rPr>
            </w:pPr>
            <w:r w:rsidRPr="00B13C00">
              <w:rPr>
                <w:rFonts w:cs="Arial"/>
                <w:szCs w:val="20"/>
              </w:rPr>
              <w:t>0.17678</w:t>
            </w:r>
          </w:p>
        </w:tc>
        <w:tc>
          <w:tcPr>
            <w:tcW w:w="597" w:type="pct"/>
            <w:tcBorders>
              <w:top w:val="single" w:sz="4" w:space="0" w:color="auto"/>
              <w:left w:val="single" w:sz="4" w:space="0" w:color="auto"/>
              <w:bottom w:val="single" w:sz="4" w:space="0" w:color="auto"/>
              <w:right w:val="single" w:sz="4" w:space="0" w:color="auto"/>
            </w:tcBorders>
            <w:vAlign w:val="center"/>
          </w:tcPr>
          <w:p w14:paraId="2C3AC8A4" w14:textId="4BB5F8F7" w:rsidR="00B13C00" w:rsidRPr="00B13C00" w:rsidRDefault="00B13C00" w:rsidP="00B13C00">
            <w:pPr>
              <w:rPr>
                <w:szCs w:val="20"/>
              </w:rPr>
            </w:pPr>
            <w:r w:rsidRPr="00B13C00">
              <w:rPr>
                <w:rFonts w:cs="Arial"/>
                <w:szCs w:val="20"/>
              </w:rPr>
              <w:t>0.52941</w:t>
            </w:r>
          </w:p>
        </w:tc>
      </w:tr>
    </w:tbl>
    <w:p w14:paraId="04795575" w14:textId="77777777" w:rsidR="00005B05" w:rsidRDefault="00005B05" w:rsidP="00D23770">
      <w:pPr>
        <w:pStyle w:val="Reminder"/>
        <w:rPr>
          <w:rFonts w:asciiTheme="minorHAnsi" w:hAnsiTheme="minorHAnsi" w:cstheme="minorHAnsi"/>
          <w:i w:val="0"/>
          <w:szCs w:val="22"/>
        </w:rPr>
      </w:pPr>
    </w:p>
    <w:p w14:paraId="3A87E7A1" w14:textId="77777777" w:rsidR="00B13C00" w:rsidRDefault="00B13C00" w:rsidP="00D23770">
      <w:pPr>
        <w:pStyle w:val="Reminder"/>
        <w:rPr>
          <w:rFonts w:asciiTheme="minorHAnsi" w:hAnsiTheme="minorHAnsi" w:cstheme="minorHAnsi"/>
          <w:i w:val="0"/>
          <w:szCs w:val="22"/>
        </w:rPr>
      </w:pPr>
    </w:p>
    <w:p w14:paraId="6C7EC920" w14:textId="49C926A2" w:rsidR="00E16609" w:rsidRPr="00500C4E" w:rsidRDefault="00E16609" w:rsidP="00E16609">
      <w:pPr>
        <w:pStyle w:val="Heading1"/>
        <w:keepNext w:val="0"/>
        <w:rPr>
          <w:rFonts w:cstheme="minorHAnsi"/>
        </w:rPr>
      </w:pPr>
      <w:bookmarkStart w:id="33" w:name="_Toc214003093"/>
      <w:r w:rsidRPr="007370C7">
        <w:rPr>
          <w:rFonts w:cstheme="minorHAnsi"/>
        </w:rPr>
        <w:t>Section 3</w:t>
      </w:r>
      <w:r w:rsidR="00317970" w:rsidRPr="007370C7">
        <w:rPr>
          <w:rFonts w:cstheme="minorHAnsi"/>
        </w:rPr>
        <w:t xml:space="preserve">. </w:t>
      </w:r>
      <w:r w:rsidRPr="007370C7">
        <w:rPr>
          <w:rFonts w:cstheme="minorHAnsi"/>
        </w:rPr>
        <w:t>Load Shape</w:t>
      </w:r>
      <w:bookmarkEnd w:id="33"/>
      <w:r w:rsidRPr="007370C7">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1BE9913E" w14:textId="77777777" w:rsidR="007370C7" w:rsidRPr="00500C4E" w:rsidRDefault="007370C7" w:rsidP="00E16609">
      <w:pPr>
        <w:rPr>
          <w:rFonts w:cstheme="minorHAnsi"/>
          <w:szCs w:val="22"/>
        </w:rPr>
      </w:pPr>
    </w:p>
    <w:p w14:paraId="4E5AEDD2" w14:textId="331675EA" w:rsidR="00E16609" w:rsidRPr="007370C7" w:rsidRDefault="002A3D26" w:rsidP="003F0623">
      <w:pPr>
        <w:jc w:val="center"/>
        <w:rPr>
          <w:rFonts w:cstheme="minorHAnsi"/>
          <w:b/>
          <w:szCs w:val="22"/>
        </w:rPr>
      </w:pPr>
      <w:r w:rsidRPr="007370C7">
        <w:rPr>
          <w:rFonts w:cstheme="minorHAnsi"/>
          <w:b/>
          <w:szCs w:val="22"/>
        </w:rPr>
        <w:t>Building Types</w:t>
      </w:r>
      <w:r w:rsidR="00E16609" w:rsidRPr="007370C7">
        <w:rPr>
          <w:rFonts w:cstheme="minorHAnsi"/>
          <w:b/>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6F66D1" w:rsidRPr="00500C4E" w14:paraId="3D341893" w14:textId="77777777" w:rsidTr="005E2969">
        <w:tc>
          <w:tcPr>
            <w:tcW w:w="1686" w:type="pct"/>
            <w:vAlign w:val="bottom"/>
          </w:tcPr>
          <w:p w14:paraId="4FA2FF6D" w14:textId="4A874FB9" w:rsidR="006F66D1" w:rsidRPr="007370C7" w:rsidRDefault="006F66D1" w:rsidP="006F66D1">
            <w:pPr>
              <w:rPr>
                <w:rFonts w:cstheme="minorHAnsi"/>
                <w:szCs w:val="20"/>
              </w:rPr>
            </w:pPr>
            <w:r w:rsidRPr="007370C7">
              <w:rPr>
                <w:rFonts w:cstheme="minorHAnsi"/>
                <w:szCs w:val="20"/>
              </w:rPr>
              <w:t>Education - Community College</w:t>
            </w:r>
          </w:p>
        </w:tc>
        <w:tc>
          <w:tcPr>
            <w:tcW w:w="1779" w:type="pct"/>
            <w:vAlign w:val="center"/>
          </w:tcPr>
          <w:p w14:paraId="3B2DCD1E" w14:textId="68314B5E"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6722CD8A" w14:textId="0D1C6F41" w:rsidR="006F66D1" w:rsidRPr="00E25FCD" w:rsidRDefault="006F66D1" w:rsidP="006F66D1">
            <w:pPr>
              <w:rPr>
                <w:rFonts w:ascii="Calibri" w:hAnsi="Calibri"/>
                <w:szCs w:val="20"/>
              </w:rPr>
            </w:pPr>
            <w:r w:rsidRPr="00761208">
              <w:t>NON_RES</w:t>
            </w:r>
          </w:p>
        </w:tc>
      </w:tr>
      <w:tr w:rsidR="006F66D1" w:rsidRPr="00500C4E" w14:paraId="1FB64A38" w14:textId="77777777" w:rsidTr="005E2969">
        <w:tc>
          <w:tcPr>
            <w:tcW w:w="1686" w:type="pct"/>
            <w:vAlign w:val="bottom"/>
          </w:tcPr>
          <w:p w14:paraId="129F9965" w14:textId="5753C15E" w:rsidR="006F66D1" w:rsidRPr="007370C7" w:rsidRDefault="006F66D1" w:rsidP="006F66D1">
            <w:pPr>
              <w:rPr>
                <w:rFonts w:cstheme="minorHAnsi"/>
                <w:szCs w:val="20"/>
              </w:rPr>
            </w:pPr>
            <w:r w:rsidRPr="007370C7">
              <w:rPr>
                <w:rFonts w:cstheme="minorHAnsi"/>
                <w:szCs w:val="20"/>
              </w:rPr>
              <w:t>Education - Primary School</w:t>
            </w:r>
          </w:p>
        </w:tc>
        <w:tc>
          <w:tcPr>
            <w:tcW w:w="1779" w:type="pct"/>
            <w:vAlign w:val="center"/>
          </w:tcPr>
          <w:p w14:paraId="0FCC70F1" w14:textId="1EA4ADC3"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31157856" w14:textId="618B54CB" w:rsidR="006F66D1" w:rsidRPr="00E25FCD" w:rsidRDefault="006F66D1" w:rsidP="006F66D1">
            <w:pPr>
              <w:rPr>
                <w:rFonts w:ascii="Calibri" w:hAnsi="Calibri"/>
                <w:szCs w:val="20"/>
              </w:rPr>
            </w:pPr>
            <w:r w:rsidRPr="00761208">
              <w:t>NON_RES</w:t>
            </w:r>
          </w:p>
        </w:tc>
      </w:tr>
      <w:tr w:rsidR="006F66D1" w:rsidRPr="00500C4E" w14:paraId="0E2849F5" w14:textId="77777777" w:rsidTr="005E2969">
        <w:tc>
          <w:tcPr>
            <w:tcW w:w="1686" w:type="pct"/>
            <w:vAlign w:val="bottom"/>
          </w:tcPr>
          <w:p w14:paraId="4EAEB946" w14:textId="5CCE4860" w:rsidR="006F66D1" w:rsidRPr="007370C7" w:rsidRDefault="006F66D1" w:rsidP="006F66D1">
            <w:pPr>
              <w:rPr>
                <w:rFonts w:cstheme="minorHAnsi"/>
                <w:szCs w:val="20"/>
              </w:rPr>
            </w:pPr>
            <w:r w:rsidRPr="007370C7">
              <w:rPr>
                <w:rFonts w:cstheme="minorHAnsi"/>
                <w:szCs w:val="20"/>
              </w:rPr>
              <w:t>Education - Secondary School</w:t>
            </w:r>
          </w:p>
        </w:tc>
        <w:tc>
          <w:tcPr>
            <w:tcW w:w="1779" w:type="pct"/>
            <w:vAlign w:val="center"/>
          </w:tcPr>
          <w:p w14:paraId="2006883A" w14:textId="2EAACE3C"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35A4CBB9" w14:textId="073FDD1F" w:rsidR="006F66D1" w:rsidRPr="00E25FCD" w:rsidRDefault="006F66D1" w:rsidP="006F66D1">
            <w:pPr>
              <w:rPr>
                <w:rFonts w:ascii="Calibri" w:hAnsi="Calibri"/>
                <w:szCs w:val="20"/>
              </w:rPr>
            </w:pPr>
            <w:r w:rsidRPr="00761208">
              <w:t>NON_RES</w:t>
            </w:r>
          </w:p>
        </w:tc>
      </w:tr>
      <w:tr w:rsidR="006F66D1" w:rsidRPr="00500C4E" w14:paraId="3BF3A8B2" w14:textId="77777777" w:rsidTr="005E2969">
        <w:tc>
          <w:tcPr>
            <w:tcW w:w="1686" w:type="pct"/>
            <w:vAlign w:val="bottom"/>
          </w:tcPr>
          <w:p w14:paraId="03E742A6" w14:textId="648E7E8D" w:rsidR="006F66D1" w:rsidRPr="007370C7" w:rsidRDefault="006F66D1" w:rsidP="006F66D1">
            <w:pPr>
              <w:rPr>
                <w:rFonts w:cstheme="minorHAnsi"/>
                <w:szCs w:val="20"/>
              </w:rPr>
            </w:pPr>
            <w:r w:rsidRPr="007370C7">
              <w:rPr>
                <w:rFonts w:cstheme="minorHAnsi"/>
                <w:szCs w:val="20"/>
              </w:rPr>
              <w:t>Education - University</w:t>
            </w:r>
          </w:p>
        </w:tc>
        <w:tc>
          <w:tcPr>
            <w:tcW w:w="1779" w:type="pct"/>
            <w:vAlign w:val="center"/>
          </w:tcPr>
          <w:p w14:paraId="59F48038" w14:textId="69B696B5"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13E7BABD" w14:textId="3FC4EAF5" w:rsidR="006F66D1" w:rsidRPr="00E25FCD" w:rsidRDefault="006F66D1" w:rsidP="006F66D1">
            <w:pPr>
              <w:rPr>
                <w:rFonts w:ascii="Calibri" w:hAnsi="Calibri"/>
                <w:szCs w:val="20"/>
              </w:rPr>
            </w:pPr>
            <w:r w:rsidRPr="00761208">
              <w:t>NON_RES</w:t>
            </w:r>
          </w:p>
        </w:tc>
      </w:tr>
      <w:tr w:rsidR="006F66D1" w:rsidRPr="00500C4E" w14:paraId="69E6BD48" w14:textId="77777777" w:rsidTr="005E2969">
        <w:tc>
          <w:tcPr>
            <w:tcW w:w="1686" w:type="pct"/>
            <w:vAlign w:val="bottom"/>
          </w:tcPr>
          <w:p w14:paraId="2B2384D2" w14:textId="2B4E0BF3" w:rsidR="006F66D1" w:rsidRPr="007370C7" w:rsidRDefault="006F66D1" w:rsidP="006F66D1">
            <w:pPr>
              <w:rPr>
                <w:rFonts w:cstheme="minorHAnsi"/>
                <w:szCs w:val="20"/>
              </w:rPr>
            </w:pPr>
            <w:r w:rsidRPr="007370C7">
              <w:rPr>
                <w:rFonts w:cstheme="minorHAnsi"/>
                <w:szCs w:val="20"/>
              </w:rPr>
              <w:t>Lodging - Guest Rooms</w:t>
            </w:r>
          </w:p>
        </w:tc>
        <w:tc>
          <w:tcPr>
            <w:tcW w:w="1779" w:type="pct"/>
            <w:vAlign w:val="center"/>
          </w:tcPr>
          <w:p w14:paraId="0CAB43BC" w14:textId="1CC07F76"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215235CD" w14:textId="623F3F5E" w:rsidR="006F66D1" w:rsidRPr="00E25FCD" w:rsidRDefault="006F66D1" w:rsidP="006F66D1">
            <w:pPr>
              <w:rPr>
                <w:rFonts w:ascii="Calibri" w:hAnsi="Calibri"/>
                <w:szCs w:val="20"/>
              </w:rPr>
            </w:pPr>
            <w:r w:rsidRPr="00761208">
              <w:t>NON_RES</w:t>
            </w:r>
          </w:p>
        </w:tc>
      </w:tr>
      <w:tr w:rsidR="006F66D1" w:rsidRPr="00500C4E" w14:paraId="0FAD3BFC" w14:textId="77777777" w:rsidTr="005E2969">
        <w:tc>
          <w:tcPr>
            <w:tcW w:w="1686" w:type="pct"/>
            <w:vAlign w:val="bottom"/>
          </w:tcPr>
          <w:p w14:paraId="6A14ACAC" w14:textId="1EDF2E4C" w:rsidR="006F66D1" w:rsidRPr="007370C7" w:rsidRDefault="006F66D1" w:rsidP="006F66D1">
            <w:pPr>
              <w:rPr>
                <w:rFonts w:cstheme="minorHAnsi"/>
                <w:szCs w:val="20"/>
              </w:rPr>
            </w:pPr>
            <w:r w:rsidRPr="007370C7">
              <w:rPr>
                <w:rFonts w:cstheme="minorHAnsi"/>
                <w:szCs w:val="20"/>
              </w:rPr>
              <w:t>Health/Medical - Hospital</w:t>
            </w:r>
          </w:p>
        </w:tc>
        <w:tc>
          <w:tcPr>
            <w:tcW w:w="1779" w:type="pct"/>
            <w:vAlign w:val="center"/>
          </w:tcPr>
          <w:p w14:paraId="36313F51" w14:textId="1FE6A650"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1A56D16E" w14:textId="4DF3BF41" w:rsidR="006F66D1" w:rsidRPr="00E25FCD" w:rsidRDefault="006F66D1" w:rsidP="006F66D1">
            <w:pPr>
              <w:rPr>
                <w:rFonts w:ascii="Calibri" w:hAnsi="Calibri"/>
                <w:szCs w:val="20"/>
              </w:rPr>
            </w:pPr>
            <w:r w:rsidRPr="00761208">
              <w:t>NON_RES</w:t>
            </w:r>
          </w:p>
        </w:tc>
      </w:tr>
      <w:tr w:rsidR="006F66D1" w:rsidRPr="00500C4E" w14:paraId="27B17339" w14:textId="77777777" w:rsidTr="005E2969">
        <w:tc>
          <w:tcPr>
            <w:tcW w:w="1686" w:type="pct"/>
            <w:vAlign w:val="bottom"/>
          </w:tcPr>
          <w:p w14:paraId="3F9BC47C" w14:textId="5DBE7062" w:rsidR="006F66D1" w:rsidRPr="007370C7" w:rsidRDefault="006F66D1" w:rsidP="006F66D1">
            <w:pPr>
              <w:rPr>
                <w:rFonts w:cstheme="minorHAnsi"/>
                <w:szCs w:val="20"/>
              </w:rPr>
            </w:pPr>
            <w:r w:rsidRPr="007370C7">
              <w:rPr>
                <w:rFonts w:cstheme="minorHAnsi"/>
                <w:szCs w:val="20"/>
              </w:rPr>
              <w:t>Lodging - Hotel</w:t>
            </w:r>
          </w:p>
        </w:tc>
        <w:tc>
          <w:tcPr>
            <w:tcW w:w="1779" w:type="pct"/>
            <w:vAlign w:val="center"/>
          </w:tcPr>
          <w:p w14:paraId="55CD904D" w14:textId="6E8719BC"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4A25D036" w14:textId="788DE9E0" w:rsidR="006F66D1" w:rsidRPr="00E25FCD" w:rsidRDefault="006F66D1" w:rsidP="006F66D1">
            <w:pPr>
              <w:rPr>
                <w:rFonts w:ascii="Calibri" w:hAnsi="Calibri"/>
                <w:szCs w:val="20"/>
              </w:rPr>
            </w:pPr>
            <w:r w:rsidRPr="00761208">
              <w:t>NON_RES</w:t>
            </w:r>
          </w:p>
        </w:tc>
      </w:tr>
      <w:tr w:rsidR="006F66D1" w:rsidRPr="00500C4E" w14:paraId="24508FB1" w14:textId="77777777" w:rsidTr="005E2969">
        <w:tc>
          <w:tcPr>
            <w:tcW w:w="1686" w:type="pct"/>
            <w:vAlign w:val="bottom"/>
          </w:tcPr>
          <w:p w14:paraId="69153A1B" w14:textId="4EC9E8CA" w:rsidR="006F66D1" w:rsidRPr="007370C7" w:rsidRDefault="006F66D1" w:rsidP="006F66D1">
            <w:pPr>
              <w:rPr>
                <w:rFonts w:cstheme="minorHAnsi"/>
                <w:szCs w:val="20"/>
              </w:rPr>
            </w:pPr>
            <w:r w:rsidRPr="007370C7">
              <w:rPr>
                <w:rFonts w:cstheme="minorHAnsi"/>
                <w:szCs w:val="20"/>
              </w:rPr>
              <w:t>Residential Multi-family</w:t>
            </w:r>
          </w:p>
        </w:tc>
        <w:tc>
          <w:tcPr>
            <w:tcW w:w="1779" w:type="pct"/>
            <w:vAlign w:val="center"/>
          </w:tcPr>
          <w:p w14:paraId="6E631218" w14:textId="4FF336DC"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69BA1F53" w14:textId="26C86BBD" w:rsidR="006F66D1" w:rsidRPr="00E25FCD" w:rsidRDefault="006F66D1" w:rsidP="006F66D1">
            <w:pPr>
              <w:rPr>
                <w:rFonts w:ascii="Calibri" w:hAnsi="Calibri"/>
                <w:szCs w:val="20"/>
              </w:rPr>
            </w:pPr>
            <w:r w:rsidRPr="00761208">
              <w:t>NON_RES</w:t>
            </w:r>
          </w:p>
        </w:tc>
      </w:tr>
      <w:tr w:rsidR="006F66D1" w:rsidRPr="00500C4E" w14:paraId="6B427179" w14:textId="77777777" w:rsidTr="005E2969">
        <w:tc>
          <w:tcPr>
            <w:tcW w:w="1686" w:type="pct"/>
            <w:vAlign w:val="bottom"/>
          </w:tcPr>
          <w:p w14:paraId="0C2FE55A" w14:textId="6698B6D3" w:rsidR="006F66D1" w:rsidRPr="007370C7" w:rsidRDefault="006F66D1" w:rsidP="006F66D1">
            <w:pPr>
              <w:rPr>
                <w:rFonts w:cstheme="minorHAnsi"/>
                <w:szCs w:val="20"/>
              </w:rPr>
            </w:pPr>
            <w:r w:rsidRPr="007370C7">
              <w:rPr>
                <w:rFonts w:cstheme="minorHAnsi"/>
                <w:szCs w:val="20"/>
              </w:rPr>
              <w:t>Lodging - Motel</w:t>
            </w:r>
          </w:p>
        </w:tc>
        <w:tc>
          <w:tcPr>
            <w:tcW w:w="1779" w:type="pct"/>
            <w:vAlign w:val="center"/>
          </w:tcPr>
          <w:p w14:paraId="247E6CC9" w14:textId="408C6F9D"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2120329D" w14:textId="54E6BFF2" w:rsidR="006F66D1" w:rsidRPr="00E25FCD" w:rsidRDefault="006F66D1" w:rsidP="006F66D1">
            <w:pPr>
              <w:rPr>
                <w:rFonts w:ascii="Calibri" w:hAnsi="Calibri"/>
                <w:szCs w:val="20"/>
              </w:rPr>
            </w:pPr>
            <w:r w:rsidRPr="00761208">
              <w:t>NON_RES</w:t>
            </w:r>
          </w:p>
        </w:tc>
      </w:tr>
      <w:tr w:rsidR="006F66D1" w:rsidRPr="00500C4E" w14:paraId="6888AEFE" w14:textId="77777777" w:rsidTr="005E2969">
        <w:tc>
          <w:tcPr>
            <w:tcW w:w="1686" w:type="pct"/>
            <w:vAlign w:val="bottom"/>
          </w:tcPr>
          <w:p w14:paraId="6AD3E73E" w14:textId="2BBAE1AB" w:rsidR="006F66D1" w:rsidRPr="007370C7" w:rsidRDefault="006F66D1" w:rsidP="006F66D1">
            <w:pPr>
              <w:rPr>
                <w:rFonts w:cstheme="minorHAnsi"/>
                <w:szCs w:val="20"/>
              </w:rPr>
            </w:pPr>
            <w:r w:rsidRPr="007370C7">
              <w:rPr>
                <w:rFonts w:cstheme="minorHAnsi"/>
                <w:szCs w:val="20"/>
              </w:rPr>
              <w:t>Health/Medical - Nursing Home</w:t>
            </w:r>
          </w:p>
        </w:tc>
        <w:tc>
          <w:tcPr>
            <w:tcW w:w="1779" w:type="pct"/>
            <w:vAlign w:val="center"/>
          </w:tcPr>
          <w:p w14:paraId="5E5B2730" w14:textId="66A29DC5"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69FB4B67" w14:textId="4F2193E2" w:rsidR="006F66D1" w:rsidRPr="00E25FCD" w:rsidRDefault="006F66D1" w:rsidP="006F66D1">
            <w:pPr>
              <w:rPr>
                <w:rFonts w:ascii="Calibri" w:hAnsi="Calibri"/>
                <w:szCs w:val="20"/>
              </w:rPr>
            </w:pPr>
            <w:r w:rsidRPr="00761208">
              <w:t>NON_RES</w:t>
            </w:r>
          </w:p>
        </w:tc>
      </w:tr>
      <w:tr w:rsidR="006F66D1" w:rsidRPr="00500C4E" w14:paraId="58D7F237" w14:textId="77777777" w:rsidTr="005E2969">
        <w:tc>
          <w:tcPr>
            <w:tcW w:w="1686" w:type="pct"/>
            <w:vAlign w:val="bottom"/>
          </w:tcPr>
          <w:p w14:paraId="22B10C5A" w14:textId="5A4CD4CC" w:rsidR="006F66D1" w:rsidRPr="007370C7" w:rsidRDefault="006F66D1" w:rsidP="006F66D1">
            <w:pPr>
              <w:rPr>
                <w:rFonts w:cstheme="minorHAnsi"/>
                <w:szCs w:val="20"/>
              </w:rPr>
            </w:pPr>
            <w:r w:rsidRPr="007370C7">
              <w:rPr>
                <w:rFonts w:cstheme="minorHAnsi"/>
                <w:szCs w:val="20"/>
              </w:rPr>
              <w:t>Office - Large</w:t>
            </w:r>
          </w:p>
        </w:tc>
        <w:tc>
          <w:tcPr>
            <w:tcW w:w="1779" w:type="pct"/>
            <w:vAlign w:val="center"/>
          </w:tcPr>
          <w:p w14:paraId="7D33B0BC" w14:textId="078B7034"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4310068C" w14:textId="03450912" w:rsidR="006F66D1" w:rsidRPr="00E25FCD" w:rsidRDefault="006F66D1" w:rsidP="006F66D1">
            <w:pPr>
              <w:rPr>
                <w:rFonts w:ascii="Calibri" w:hAnsi="Calibri"/>
                <w:szCs w:val="20"/>
              </w:rPr>
            </w:pPr>
            <w:r w:rsidRPr="00761208">
              <w:t>NON_RES</w:t>
            </w:r>
          </w:p>
        </w:tc>
      </w:tr>
      <w:tr w:rsidR="006F66D1" w:rsidRPr="00E25FCD" w14:paraId="069D2577" w14:textId="77777777" w:rsidTr="005E2969">
        <w:tc>
          <w:tcPr>
            <w:tcW w:w="1686" w:type="pct"/>
            <w:vAlign w:val="bottom"/>
          </w:tcPr>
          <w:p w14:paraId="28609515" w14:textId="4E78A28C" w:rsidR="006F66D1" w:rsidRPr="007370C7" w:rsidRDefault="006F66D1" w:rsidP="006F66D1">
            <w:pPr>
              <w:rPr>
                <w:rFonts w:cstheme="minorHAnsi"/>
                <w:szCs w:val="20"/>
              </w:rPr>
            </w:pPr>
            <w:r>
              <w:rPr>
                <w:rFonts w:cstheme="minorHAnsi"/>
                <w:szCs w:val="20"/>
              </w:rPr>
              <w:t>Office - Small</w:t>
            </w:r>
          </w:p>
        </w:tc>
        <w:tc>
          <w:tcPr>
            <w:tcW w:w="1779" w:type="pct"/>
            <w:vAlign w:val="center"/>
          </w:tcPr>
          <w:p w14:paraId="1C4413E2" w14:textId="77777777"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7ABB82FD" w14:textId="7801915E" w:rsidR="006F66D1" w:rsidRPr="00E25FCD" w:rsidRDefault="006F66D1" w:rsidP="006F66D1">
            <w:pPr>
              <w:rPr>
                <w:rFonts w:ascii="Calibri" w:hAnsi="Calibri"/>
                <w:szCs w:val="20"/>
              </w:rPr>
            </w:pPr>
            <w:r w:rsidRPr="00761208">
              <w:t>NON_RES</w:t>
            </w:r>
          </w:p>
        </w:tc>
      </w:tr>
      <w:tr w:rsidR="006F66D1" w:rsidRPr="00500C4E" w14:paraId="5625DF60" w14:textId="77777777" w:rsidTr="005E2969">
        <w:tc>
          <w:tcPr>
            <w:tcW w:w="1686" w:type="pct"/>
            <w:vAlign w:val="bottom"/>
          </w:tcPr>
          <w:p w14:paraId="576E5286" w14:textId="392DB23D" w:rsidR="006F66D1" w:rsidRPr="007370C7" w:rsidRDefault="006F66D1" w:rsidP="006F66D1">
            <w:pPr>
              <w:rPr>
                <w:rFonts w:cstheme="minorHAnsi"/>
                <w:szCs w:val="20"/>
              </w:rPr>
            </w:pPr>
            <w:r w:rsidRPr="007370C7">
              <w:rPr>
                <w:rFonts w:cstheme="minorHAnsi"/>
                <w:szCs w:val="20"/>
              </w:rPr>
              <w:t>Retail - Multistory Large</w:t>
            </w:r>
          </w:p>
        </w:tc>
        <w:tc>
          <w:tcPr>
            <w:tcW w:w="1779" w:type="pct"/>
            <w:vAlign w:val="center"/>
          </w:tcPr>
          <w:p w14:paraId="3E60D332" w14:textId="0B5C2202"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2392E9F3" w14:textId="073543C3" w:rsidR="006F66D1" w:rsidRPr="00E25FCD" w:rsidRDefault="006F66D1" w:rsidP="006F66D1">
            <w:pPr>
              <w:rPr>
                <w:rFonts w:ascii="Calibri" w:hAnsi="Calibri"/>
                <w:szCs w:val="20"/>
              </w:rPr>
            </w:pPr>
            <w:r w:rsidRPr="00761208">
              <w:t>NON_RES</w:t>
            </w:r>
          </w:p>
        </w:tc>
      </w:tr>
      <w:tr w:rsidR="006F66D1" w:rsidRPr="00500C4E" w14:paraId="6711D790" w14:textId="77777777" w:rsidTr="005E2969">
        <w:tc>
          <w:tcPr>
            <w:tcW w:w="1686" w:type="pct"/>
            <w:vAlign w:val="bottom"/>
          </w:tcPr>
          <w:p w14:paraId="5B25545E" w14:textId="25D7D05D" w:rsidR="006F66D1" w:rsidRPr="007370C7" w:rsidRDefault="006F66D1" w:rsidP="006F66D1">
            <w:pPr>
              <w:rPr>
                <w:rFonts w:cstheme="minorHAnsi"/>
                <w:szCs w:val="20"/>
              </w:rPr>
            </w:pPr>
            <w:r w:rsidRPr="007370C7">
              <w:rPr>
                <w:rFonts w:cstheme="minorHAnsi"/>
                <w:szCs w:val="20"/>
              </w:rPr>
              <w:lastRenderedPageBreak/>
              <w:t>Retail - Single-Story Large</w:t>
            </w:r>
          </w:p>
        </w:tc>
        <w:tc>
          <w:tcPr>
            <w:tcW w:w="1779" w:type="pct"/>
            <w:vAlign w:val="center"/>
          </w:tcPr>
          <w:p w14:paraId="422293AF" w14:textId="68915328" w:rsidR="006F66D1" w:rsidRPr="00920905" w:rsidRDefault="006F66D1" w:rsidP="006F66D1">
            <w:pPr>
              <w:rPr>
                <w:rFonts w:cstheme="minorHAnsi"/>
                <w:color w:val="FF0000"/>
                <w:szCs w:val="20"/>
              </w:rPr>
            </w:pPr>
            <w:proofErr w:type="spellStart"/>
            <w:r>
              <w:rPr>
                <w:rFonts w:cstheme="minorHAnsi"/>
                <w:szCs w:val="20"/>
              </w:rPr>
              <w:t>Reduce_Cooling_Load</w:t>
            </w:r>
            <w:proofErr w:type="spellEnd"/>
            <w:r>
              <w:rPr>
                <w:rFonts w:cstheme="minorHAnsi"/>
                <w:szCs w:val="20"/>
              </w:rPr>
              <w:t>-Ret</w:t>
            </w:r>
          </w:p>
        </w:tc>
        <w:tc>
          <w:tcPr>
            <w:tcW w:w="1535" w:type="pct"/>
          </w:tcPr>
          <w:p w14:paraId="438882E1" w14:textId="2B3F851E" w:rsidR="006F66D1" w:rsidRPr="00E25FCD" w:rsidRDefault="006F66D1" w:rsidP="006F66D1">
            <w:pPr>
              <w:rPr>
                <w:rFonts w:ascii="Calibri" w:hAnsi="Calibri"/>
                <w:szCs w:val="20"/>
              </w:rPr>
            </w:pPr>
            <w:r w:rsidRPr="00761208">
              <w:t>NON_RES</w:t>
            </w:r>
          </w:p>
        </w:tc>
      </w:tr>
    </w:tbl>
    <w:p w14:paraId="52C9214C" w14:textId="5A04C955" w:rsidR="005552C3" w:rsidRDefault="00F95E2F" w:rsidP="00920905">
      <w:pPr>
        <w:pStyle w:val="Heading1"/>
      </w:pPr>
      <w:r>
        <w:t>Section 4. Costs</w:t>
      </w:r>
    </w:p>
    <w:p w14:paraId="4696E137" w14:textId="77777777" w:rsidR="00E16609" w:rsidRDefault="00E16609" w:rsidP="00824F1C">
      <w:pPr>
        <w:pStyle w:val="Heading2"/>
        <w:rPr>
          <w:rFonts w:asciiTheme="minorHAnsi" w:hAnsiTheme="minorHAnsi" w:cstheme="minorHAnsi"/>
        </w:rPr>
      </w:pPr>
      <w:bookmarkStart w:id="34" w:name="_MON_1399297811"/>
      <w:bookmarkStart w:id="35" w:name="_Toc214003097"/>
      <w:bookmarkEnd w:id="34"/>
      <w:r w:rsidRPr="00500C4E">
        <w:rPr>
          <w:rFonts w:asciiTheme="minorHAnsi" w:hAnsiTheme="minorHAnsi" w:cstheme="minorHAnsi"/>
        </w:rPr>
        <w:t>4.1 Base Case Cost</w:t>
      </w:r>
      <w:bookmarkEnd w:id="35"/>
    </w:p>
    <w:p w14:paraId="01C83DE0" w14:textId="77777777" w:rsidR="009D297F" w:rsidRDefault="009D297F" w:rsidP="009D297F">
      <w:pPr>
        <w:pStyle w:val="Reminders"/>
        <w:rPr>
          <w:rFonts w:asciiTheme="minorHAnsi" w:hAnsiTheme="minorHAnsi" w:cstheme="minorHAnsi"/>
          <w:i w:val="0"/>
          <w:color w:val="auto"/>
        </w:rPr>
      </w:pPr>
      <w:r>
        <w:rPr>
          <w:rFonts w:asciiTheme="minorHAnsi" w:hAnsiTheme="minorHAnsi" w:cstheme="minorHAnsi"/>
          <w:i w:val="0"/>
          <w:color w:val="auto"/>
        </w:rPr>
        <w:t>The base case equipment and labor cost is $0/unit because the base case refers to situations where there are no VFDs installed for the exhaust fans.</w:t>
      </w:r>
    </w:p>
    <w:p w14:paraId="44713B57" w14:textId="77777777" w:rsidR="005A0E53" w:rsidRPr="00500C4E" w:rsidRDefault="005A0E53" w:rsidP="005A0E53">
      <w:pPr>
        <w:pStyle w:val="Heading2"/>
        <w:rPr>
          <w:rFonts w:asciiTheme="minorHAnsi" w:hAnsiTheme="minorHAnsi" w:cstheme="minorHAnsi"/>
        </w:rPr>
      </w:pPr>
      <w:bookmarkStart w:id="36" w:name="_Toc214003098"/>
      <w:r w:rsidRPr="00500C4E">
        <w:rPr>
          <w:rFonts w:asciiTheme="minorHAnsi" w:hAnsiTheme="minorHAnsi" w:cstheme="minorHAnsi"/>
        </w:rPr>
        <w:t>4.2 Measure Case Cost</w:t>
      </w:r>
    </w:p>
    <w:p w14:paraId="2CCC5DBC" w14:textId="77777777" w:rsidR="00F56A7F" w:rsidRDefault="00F56A7F" w:rsidP="00F56A7F">
      <w:pPr>
        <w:pStyle w:val="Caption"/>
        <w:rPr>
          <w:rFonts w:cstheme="minorHAnsi"/>
          <w:b w:val="0"/>
        </w:rPr>
      </w:pPr>
      <w:r>
        <w:rPr>
          <w:rFonts w:cstheme="minorHAnsi"/>
          <w:b w:val="0"/>
          <w:color w:val="000000"/>
        </w:rPr>
        <w:t>The actual cost can vary by contractor, the date in which the work occurred, and by the volume of business.  Costs are based on RS Means Handbook [B]</w:t>
      </w:r>
      <w:r>
        <w:rPr>
          <w:rFonts w:cstheme="minorHAnsi"/>
          <w:b w:val="0"/>
          <w:color w:val="000000"/>
        </w:rPr>
        <w:fldChar w:fldCharType="begin"/>
      </w:r>
      <w:r>
        <w:rPr>
          <w:rFonts w:cstheme="minorHAnsi"/>
          <w:b w:val="0"/>
          <w:color w:val="000000"/>
        </w:rPr>
        <w:instrText xml:space="preserve"> REF _Ref302548824 \h  \* MERGEFORMAT </w:instrText>
      </w:r>
      <w:r>
        <w:rPr>
          <w:rFonts w:cstheme="minorHAnsi"/>
          <w:b w:val="0"/>
          <w:color w:val="000000"/>
        </w:rPr>
      </w:r>
      <w:r>
        <w:rPr>
          <w:rFonts w:cstheme="minorHAnsi"/>
          <w:b w:val="0"/>
          <w:color w:val="000000"/>
        </w:rPr>
        <w:fldChar w:fldCharType="end"/>
      </w:r>
      <w:r>
        <w:rPr>
          <w:rFonts w:cstheme="minorHAnsi"/>
          <w:b w:val="0"/>
          <w:color w:val="000000"/>
        </w:rPr>
        <w:t xml:space="preserve">. These are total project costs that include labor and materials for installation of VFD controller, CO Detector panel, and CO Detector sensor. A cost model was developed to include the variation in number of CO sensors installed according to the size of the parking structure (Attachment 2). </w:t>
      </w:r>
      <w:r>
        <w:rPr>
          <w:rFonts w:cstheme="minorHAnsi"/>
          <w:b w:val="0"/>
          <w:color w:val="000000"/>
          <w:szCs w:val="24"/>
        </w:rPr>
        <w:t>The table below reports the estimated</w:t>
      </w:r>
      <w:r>
        <w:rPr>
          <w:rFonts w:cstheme="minorHAnsi"/>
          <w:b w:val="0"/>
          <w:color w:val="000000"/>
        </w:rPr>
        <w:t xml:space="preserve"> costs as a ratio of the fan motor nominal horsepower. </w:t>
      </w:r>
      <w:bookmarkStart w:id="37" w:name="_Ref302548824"/>
    </w:p>
    <w:p w14:paraId="3734C313" w14:textId="77777777" w:rsidR="00F56A7F" w:rsidRDefault="00F56A7F" w:rsidP="00F56A7F">
      <w:pPr>
        <w:pStyle w:val="Caption"/>
        <w:jc w:val="center"/>
        <w:rPr>
          <w:rFonts w:cstheme="minorHAnsi"/>
          <w:szCs w:val="22"/>
        </w:rPr>
      </w:pPr>
    </w:p>
    <w:bookmarkEnd w:id="37"/>
    <w:p w14:paraId="7E2C7834" w14:textId="1490C732" w:rsidR="00F56A7F" w:rsidRDefault="00F56A7F" w:rsidP="00F56A7F">
      <w:pPr>
        <w:pStyle w:val="Caption"/>
        <w:rPr>
          <w:rFonts w:cstheme="minorHAnsi"/>
          <w:szCs w:val="22"/>
        </w:rPr>
      </w:pPr>
      <w:r>
        <w:rPr>
          <w:rFonts w:cstheme="minorHAnsi"/>
          <w:szCs w:val="22"/>
        </w:rPr>
        <w:t>Measure Cost</w:t>
      </w:r>
    </w:p>
    <w:tbl>
      <w:tblPr>
        <w:tblStyle w:val="TableGrid1"/>
        <w:tblW w:w="5000" w:type="pct"/>
        <w:tblLook w:val="04A0" w:firstRow="1" w:lastRow="0" w:firstColumn="1" w:lastColumn="0" w:noHBand="0" w:noVBand="1"/>
      </w:tblPr>
      <w:tblGrid>
        <w:gridCol w:w="2155"/>
        <w:gridCol w:w="2430"/>
        <w:gridCol w:w="2070"/>
        <w:gridCol w:w="2695"/>
      </w:tblGrid>
      <w:tr w:rsidR="00F56A7F" w14:paraId="3A1D37F7" w14:textId="77777777" w:rsidTr="00F56A7F">
        <w:tc>
          <w:tcPr>
            <w:tcW w:w="115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6D7278D9" w14:textId="6071E814" w:rsidR="00F56A7F" w:rsidRPr="00F56A7F" w:rsidRDefault="00F56A7F" w:rsidP="00F56A7F">
            <w:pPr>
              <w:rPr>
                <w:rFonts w:cstheme="minorHAnsi"/>
                <w:b/>
                <w:szCs w:val="20"/>
              </w:rPr>
            </w:pPr>
            <w:r w:rsidRPr="00F56A7F">
              <w:rPr>
                <w:rFonts w:cs="Arial"/>
                <w:b/>
                <w:szCs w:val="20"/>
              </w:rPr>
              <w:t>Fan Motor Nominal HP</w:t>
            </w:r>
          </w:p>
        </w:tc>
        <w:tc>
          <w:tcPr>
            <w:tcW w:w="12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5B92FEB0" w14:textId="336F5E1A" w:rsidR="00F56A7F" w:rsidRPr="00F56A7F" w:rsidRDefault="00F56A7F" w:rsidP="00F56A7F">
            <w:pPr>
              <w:rPr>
                <w:rFonts w:cstheme="minorHAnsi"/>
                <w:b/>
                <w:szCs w:val="20"/>
              </w:rPr>
            </w:pPr>
            <w:r w:rsidRPr="00F56A7F">
              <w:rPr>
                <w:rFonts w:cs="Arial"/>
                <w:b/>
                <w:szCs w:val="20"/>
              </w:rPr>
              <w:t>Material Cost [$/HP]</w:t>
            </w:r>
          </w:p>
        </w:tc>
        <w:tc>
          <w:tcPr>
            <w:tcW w:w="110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tcPr>
          <w:p w14:paraId="77C22461" w14:textId="5279E522" w:rsidR="00F56A7F" w:rsidRPr="00F56A7F" w:rsidRDefault="00F56A7F" w:rsidP="00F56A7F">
            <w:pPr>
              <w:rPr>
                <w:rFonts w:cstheme="minorHAnsi"/>
                <w:b/>
                <w:szCs w:val="20"/>
              </w:rPr>
            </w:pPr>
            <w:r w:rsidRPr="00F56A7F">
              <w:rPr>
                <w:rFonts w:cs="Arial"/>
                <w:b/>
                <w:szCs w:val="20"/>
              </w:rPr>
              <w:t>Labor Cost [$/HP]</w:t>
            </w:r>
          </w:p>
        </w:tc>
        <w:tc>
          <w:tcPr>
            <w:tcW w:w="144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31418878" w14:textId="37BAA469" w:rsidR="00F56A7F" w:rsidRPr="00F56A7F" w:rsidRDefault="00F56A7F" w:rsidP="00F56A7F">
            <w:pPr>
              <w:rPr>
                <w:rFonts w:cstheme="minorHAnsi"/>
                <w:b/>
                <w:szCs w:val="20"/>
              </w:rPr>
            </w:pPr>
            <w:r w:rsidRPr="00F56A7F">
              <w:rPr>
                <w:rFonts w:cs="Arial"/>
                <w:b/>
                <w:szCs w:val="20"/>
              </w:rPr>
              <w:t>Gross Measure Cost [$/HP]</w:t>
            </w:r>
          </w:p>
        </w:tc>
      </w:tr>
      <w:tr w:rsidR="00F56A7F" w14:paraId="3F6DB562"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hideMark/>
          </w:tcPr>
          <w:p w14:paraId="0DF8C671" w14:textId="4D4CE557" w:rsidR="00F56A7F" w:rsidRPr="00F56A7F" w:rsidRDefault="00F56A7F" w:rsidP="00F56A7F">
            <w:pPr>
              <w:rPr>
                <w:rFonts w:cstheme="minorHAnsi"/>
                <w:szCs w:val="20"/>
              </w:rPr>
            </w:pPr>
            <w:r w:rsidRPr="00F56A7F">
              <w:rPr>
                <w:rFonts w:cs="Arial"/>
                <w:szCs w:val="20"/>
              </w:rPr>
              <w:t>10</w:t>
            </w:r>
          </w:p>
        </w:tc>
        <w:tc>
          <w:tcPr>
            <w:tcW w:w="1299" w:type="pct"/>
            <w:tcBorders>
              <w:top w:val="single" w:sz="4" w:space="0" w:color="auto"/>
              <w:left w:val="single" w:sz="4" w:space="0" w:color="auto"/>
              <w:bottom w:val="single" w:sz="4" w:space="0" w:color="auto"/>
              <w:right w:val="single" w:sz="4" w:space="0" w:color="auto"/>
            </w:tcBorders>
            <w:vAlign w:val="bottom"/>
            <w:hideMark/>
          </w:tcPr>
          <w:p w14:paraId="1BE18A03" w14:textId="1B943781" w:rsidR="00F56A7F" w:rsidRPr="00F56A7F" w:rsidRDefault="00F56A7F" w:rsidP="00F56A7F">
            <w:pPr>
              <w:rPr>
                <w:rFonts w:cstheme="minorHAnsi"/>
                <w:color w:val="FF0000"/>
                <w:szCs w:val="20"/>
              </w:rPr>
            </w:pPr>
            <w:r w:rsidRPr="00F56A7F">
              <w:rPr>
                <w:rFonts w:cs="Arial"/>
                <w:szCs w:val="20"/>
              </w:rPr>
              <w:t xml:space="preserve"> $ 887.00 </w:t>
            </w:r>
          </w:p>
        </w:tc>
        <w:tc>
          <w:tcPr>
            <w:tcW w:w="1107" w:type="pct"/>
            <w:tcBorders>
              <w:top w:val="single" w:sz="4" w:space="0" w:color="auto"/>
              <w:left w:val="single" w:sz="4" w:space="0" w:color="auto"/>
              <w:bottom w:val="single" w:sz="4" w:space="0" w:color="auto"/>
              <w:right w:val="single" w:sz="4" w:space="0" w:color="auto"/>
            </w:tcBorders>
            <w:vAlign w:val="bottom"/>
          </w:tcPr>
          <w:p w14:paraId="42150E32" w14:textId="20220EE1" w:rsidR="00F56A7F" w:rsidRPr="00F56A7F" w:rsidRDefault="00F56A7F" w:rsidP="00F56A7F">
            <w:pPr>
              <w:rPr>
                <w:rFonts w:cstheme="minorHAnsi"/>
                <w:color w:val="FF0000"/>
                <w:szCs w:val="20"/>
              </w:rPr>
            </w:pPr>
            <w:r w:rsidRPr="00F56A7F">
              <w:rPr>
                <w:rFonts w:cs="Arial"/>
                <w:szCs w:val="20"/>
              </w:rPr>
              <w:t xml:space="preserve"> $ 103.65 </w:t>
            </w:r>
          </w:p>
        </w:tc>
        <w:tc>
          <w:tcPr>
            <w:tcW w:w="1441" w:type="pct"/>
            <w:tcBorders>
              <w:top w:val="single" w:sz="4" w:space="0" w:color="auto"/>
              <w:left w:val="single" w:sz="4" w:space="0" w:color="auto"/>
              <w:bottom w:val="single" w:sz="4" w:space="0" w:color="auto"/>
              <w:right w:val="single" w:sz="4" w:space="0" w:color="auto"/>
            </w:tcBorders>
            <w:vAlign w:val="bottom"/>
            <w:hideMark/>
          </w:tcPr>
          <w:p w14:paraId="367847F8" w14:textId="34451A58" w:rsidR="00F56A7F" w:rsidRPr="00F56A7F" w:rsidRDefault="00F56A7F" w:rsidP="00F56A7F">
            <w:pPr>
              <w:rPr>
                <w:rFonts w:cstheme="minorHAnsi"/>
                <w:color w:val="FF0000"/>
                <w:szCs w:val="20"/>
              </w:rPr>
            </w:pPr>
            <w:r w:rsidRPr="00F56A7F">
              <w:rPr>
                <w:rFonts w:cs="Arial"/>
                <w:szCs w:val="20"/>
              </w:rPr>
              <w:t xml:space="preserve"> $ 990.65 </w:t>
            </w:r>
          </w:p>
        </w:tc>
      </w:tr>
      <w:tr w:rsidR="00F56A7F" w14:paraId="005D87FF"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hideMark/>
          </w:tcPr>
          <w:p w14:paraId="6ED44498" w14:textId="4692988D" w:rsidR="00F56A7F" w:rsidRPr="00F56A7F" w:rsidRDefault="00F56A7F" w:rsidP="00F56A7F">
            <w:pPr>
              <w:rPr>
                <w:rFonts w:cstheme="minorHAnsi"/>
                <w:szCs w:val="20"/>
              </w:rPr>
            </w:pPr>
            <w:r w:rsidRPr="00F56A7F">
              <w:rPr>
                <w:rFonts w:cs="Arial"/>
                <w:szCs w:val="20"/>
              </w:rPr>
              <w:t>15</w:t>
            </w:r>
          </w:p>
        </w:tc>
        <w:tc>
          <w:tcPr>
            <w:tcW w:w="1299" w:type="pct"/>
            <w:tcBorders>
              <w:top w:val="single" w:sz="4" w:space="0" w:color="auto"/>
              <w:left w:val="single" w:sz="4" w:space="0" w:color="auto"/>
              <w:bottom w:val="single" w:sz="4" w:space="0" w:color="auto"/>
              <w:right w:val="single" w:sz="4" w:space="0" w:color="auto"/>
            </w:tcBorders>
            <w:vAlign w:val="bottom"/>
            <w:hideMark/>
          </w:tcPr>
          <w:p w14:paraId="60586CCF" w14:textId="0C8AA388" w:rsidR="00F56A7F" w:rsidRPr="00F56A7F" w:rsidRDefault="00F56A7F" w:rsidP="00F56A7F">
            <w:pPr>
              <w:rPr>
                <w:rFonts w:cstheme="minorHAnsi"/>
                <w:color w:val="FF0000"/>
                <w:szCs w:val="20"/>
              </w:rPr>
            </w:pPr>
            <w:r w:rsidRPr="00F56A7F">
              <w:rPr>
                <w:rFonts w:cs="Arial"/>
                <w:szCs w:val="20"/>
              </w:rPr>
              <w:t xml:space="preserve"> $ 768.33 </w:t>
            </w:r>
          </w:p>
        </w:tc>
        <w:tc>
          <w:tcPr>
            <w:tcW w:w="1107" w:type="pct"/>
            <w:tcBorders>
              <w:top w:val="single" w:sz="4" w:space="0" w:color="auto"/>
              <w:left w:val="single" w:sz="4" w:space="0" w:color="auto"/>
              <w:bottom w:val="single" w:sz="4" w:space="0" w:color="auto"/>
              <w:right w:val="single" w:sz="4" w:space="0" w:color="auto"/>
            </w:tcBorders>
            <w:vAlign w:val="bottom"/>
          </w:tcPr>
          <w:p w14:paraId="555C39AC" w14:textId="3DB052B4" w:rsidR="00F56A7F" w:rsidRPr="00F56A7F" w:rsidRDefault="00F56A7F" w:rsidP="00F56A7F">
            <w:pPr>
              <w:rPr>
                <w:rFonts w:cstheme="minorHAnsi"/>
                <w:color w:val="FF0000"/>
                <w:szCs w:val="20"/>
              </w:rPr>
            </w:pPr>
            <w:r w:rsidRPr="00F56A7F">
              <w:rPr>
                <w:rFonts w:cs="Arial"/>
                <w:szCs w:val="20"/>
              </w:rPr>
              <w:t xml:space="preserve"> $   98.90 </w:t>
            </w:r>
          </w:p>
        </w:tc>
        <w:tc>
          <w:tcPr>
            <w:tcW w:w="1441" w:type="pct"/>
            <w:tcBorders>
              <w:top w:val="single" w:sz="4" w:space="0" w:color="auto"/>
              <w:left w:val="single" w:sz="4" w:space="0" w:color="auto"/>
              <w:bottom w:val="single" w:sz="4" w:space="0" w:color="auto"/>
              <w:right w:val="single" w:sz="4" w:space="0" w:color="auto"/>
            </w:tcBorders>
            <w:vAlign w:val="bottom"/>
            <w:hideMark/>
          </w:tcPr>
          <w:p w14:paraId="3B532920" w14:textId="29A4DB8F" w:rsidR="00F56A7F" w:rsidRPr="00F56A7F" w:rsidRDefault="00F56A7F" w:rsidP="00F56A7F">
            <w:pPr>
              <w:rPr>
                <w:rFonts w:cstheme="minorHAnsi"/>
                <w:color w:val="FF0000"/>
                <w:szCs w:val="20"/>
              </w:rPr>
            </w:pPr>
            <w:r w:rsidRPr="00F56A7F">
              <w:rPr>
                <w:rFonts w:cs="Arial"/>
                <w:szCs w:val="20"/>
              </w:rPr>
              <w:t xml:space="preserve"> $ 867.23 </w:t>
            </w:r>
          </w:p>
        </w:tc>
      </w:tr>
      <w:tr w:rsidR="00F56A7F" w14:paraId="69345ED7"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hideMark/>
          </w:tcPr>
          <w:p w14:paraId="1F36ED2C" w14:textId="559C0ADA" w:rsidR="00F56A7F" w:rsidRPr="00F56A7F" w:rsidRDefault="00F56A7F" w:rsidP="00F56A7F">
            <w:pPr>
              <w:rPr>
                <w:rFonts w:cstheme="minorHAnsi"/>
                <w:color w:val="FF0000"/>
                <w:szCs w:val="20"/>
              </w:rPr>
            </w:pPr>
            <w:r w:rsidRPr="00F56A7F">
              <w:rPr>
                <w:rFonts w:cs="Arial"/>
                <w:szCs w:val="20"/>
              </w:rPr>
              <w:t>20</w:t>
            </w:r>
          </w:p>
        </w:tc>
        <w:tc>
          <w:tcPr>
            <w:tcW w:w="1299" w:type="pct"/>
            <w:tcBorders>
              <w:top w:val="single" w:sz="4" w:space="0" w:color="auto"/>
              <w:left w:val="single" w:sz="4" w:space="0" w:color="auto"/>
              <w:bottom w:val="single" w:sz="4" w:space="0" w:color="auto"/>
              <w:right w:val="single" w:sz="4" w:space="0" w:color="auto"/>
            </w:tcBorders>
            <w:vAlign w:val="bottom"/>
            <w:hideMark/>
          </w:tcPr>
          <w:p w14:paraId="193578EB" w14:textId="211DE932" w:rsidR="00F56A7F" w:rsidRPr="00F56A7F" w:rsidRDefault="00F56A7F" w:rsidP="00F56A7F">
            <w:pPr>
              <w:rPr>
                <w:rFonts w:cstheme="minorHAnsi"/>
                <w:color w:val="FF0000"/>
                <w:szCs w:val="20"/>
              </w:rPr>
            </w:pPr>
            <w:r w:rsidRPr="00F56A7F">
              <w:rPr>
                <w:rFonts w:cs="Arial"/>
                <w:szCs w:val="20"/>
              </w:rPr>
              <w:t xml:space="preserve"> $ 750.25 </w:t>
            </w:r>
          </w:p>
        </w:tc>
        <w:tc>
          <w:tcPr>
            <w:tcW w:w="1107" w:type="pct"/>
            <w:tcBorders>
              <w:top w:val="single" w:sz="4" w:space="0" w:color="auto"/>
              <w:left w:val="single" w:sz="4" w:space="0" w:color="auto"/>
              <w:bottom w:val="single" w:sz="4" w:space="0" w:color="auto"/>
              <w:right w:val="single" w:sz="4" w:space="0" w:color="auto"/>
            </w:tcBorders>
            <w:vAlign w:val="bottom"/>
          </w:tcPr>
          <w:p w14:paraId="5A24F75F" w14:textId="1387F61D" w:rsidR="00F56A7F" w:rsidRPr="00F56A7F" w:rsidRDefault="00F56A7F" w:rsidP="00F56A7F">
            <w:pPr>
              <w:rPr>
                <w:rFonts w:cstheme="minorHAnsi"/>
                <w:color w:val="FF0000"/>
                <w:szCs w:val="20"/>
              </w:rPr>
            </w:pPr>
            <w:r w:rsidRPr="00F56A7F">
              <w:rPr>
                <w:rFonts w:cs="Arial"/>
                <w:szCs w:val="20"/>
              </w:rPr>
              <w:t xml:space="preserve"> $   82.28 </w:t>
            </w:r>
          </w:p>
        </w:tc>
        <w:tc>
          <w:tcPr>
            <w:tcW w:w="1441" w:type="pct"/>
            <w:tcBorders>
              <w:top w:val="single" w:sz="4" w:space="0" w:color="auto"/>
              <w:left w:val="single" w:sz="4" w:space="0" w:color="auto"/>
              <w:bottom w:val="single" w:sz="4" w:space="0" w:color="auto"/>
              <w:right w:val="single" w:sz="4" w:space="0" w:color="auto"/>
            </w:tcBorders>
            <w:vAlign w:val="bottom"/>
            <w:hideMark/>
          </w:tcPr>
          <w:p w14:paraId="336C9F9F" w14:textId="38D4E1B8" w:rsidR="00F56A7F" w:rsidRPr="00F56A7F" w:rsidRDefault="00F56A7F" w:rsidP="00F56A7F">
            <w:pPr>
              <w:rPr>
                <w:rFonts w:cstheme="minorHAnsi"/>
                <w:color w:val="FF0000"/>
                <w:szCs w:val="20"/>
              </w:rPr>
            </w:pPr>
            <w:r w:rsidRPr="00F56A7F">
              <w:rPr>
                <w:rFonts w:cs="Arial"/>
                <w:szCs w:val="20"/>
              </w:rPr>
              <w:t xml:space="preserve"> $ 832.53 </w:t>
            </w:r>
          </w:p>
        </w:tc>
      </w:tr>
      <w:tr w:rsidR="00F56A7F" w14:paraId="1016302A"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tcPr>
          <w:p w14:paraId="7B12298B" w14:textId="59E421F7" w:rsidR="00F56A7F" w:rsidRPr="00F56A7F" w:rsidRDefault="00F56A7F" w:rsidP="00F56A7F">
            <w:pPr>
              <w:rPr>
                <w:rFonts w:cstheme="minorHAnsi"/>
                <w:color w:val="FF0000"/>
                <w:szCs w:val="20"/>
              </w:rPr>
            </w:pPr>
            <w:r w:rsidRPr="00F56A7F">
              <w:rPr>
                <w:rFonts w:cs="Arial"/>
                <w:szCs w:val="20"/>
              </w:rPr>
              <w:t>25</w:t>
            </w:r>
          </w:p>
        </w:tc>
        <w:tc>
          <w:tcPr>
            <w:tcW w:w="1299" w:type="pct"/>
            <w:tcBorders>
              <w:top w:val="single" w:sz="4" w:space="0" w:color="auto"/>
              <w:left w:val="single" w:sz="4" w:space="0" w:color="auto"/>
              <w:bottom w:val="single" w:sz="4" w:space="0" w:color="auto"/>
              <w:right w:val="single" w:sz="4" w:space="0" w:color="auto"/>
            </w:tcBorders>
            <w:vAlign w:val="bottom"/>
          </w:tcPr>
          <w:p w14:paraId="02D0C3BE" w14:textId="1FF7DD92" w:rsidR="00F56A7F" w:rsidRPr="00F56A7F" w:rsidRDefault="00F56A7F" w:rsidP="00F56A7F">
            <w:pPr>
              <w:rPr>
                <w:rFonts w:cstheme="minorHAnsi"/>
                <w:color w:val="FF0000"/>
                <w:szCs w:val="20"/>
              </w:rPr>
            </w:pPr>
            <w:r w:rsidRPr="00F56A7F">
              <w:rPr>
                <w:rFonts w:cs="Arial"/>
                <w:szCs w:val="20"/>
              </w:rPr>
              <w:t xml:space="preserve"> $ 748.80 </w:t>
            </w:r>
          </w:p>
        </w:tc>
        <w:tc>
          <w:tcPr>
            <w:tcW w:w="1107" w:type="pct"/>
            <w:tcBorders>
              <w:top w:val="single" w:sz="4" w:space="0" w:color="auto"/>
              <w:left w:val="single" w:sz="4" w:space="0" w:color="auto"/>
              <w:bottom w:val="single" w:sz="4" w:space="0" w:color="auto"/>
              <w:right w:val="single" w:sz="4" w:space="0" w:color="auto"/>
            </w:tcBorders>
            <w:vAlign w:val="bottom"/>
          </w:tcPr>
          <w:p w14:paraId="1DF20872" w14:textId="02FBDF8B" w:rsidR="00F56A7F" w:rsidRPr="00F56A7F" w:rsidRDefault="00F56A7F" w:rsidP="00F56A7F">
            <w:pPr>
              <w:rPr>
                <w:rFonts w:cstheme="minorHAnsi"/>
                <w:color w:val="FF0000"/>
                <w:szCs w:val="20"/>
              </w:rPr>
            </w:pPr>
            <w:r w:rsidRPr="00F56A7F">
              <w:rPr>
                <w:rFonts w:cs="Arial"/>
                <w:szCs w:val="20"/>
              </w:rPr>
              <w:t xml:space="preserve"> $   85.66 </w:t>
            </w:r>
          </w:p>
        </w:tc>
        <w:tc>
          <w:tcPr>
            <w:tcW w:w="1441" w:type="pct"/>
            <w:tcBorders>
              <w:top w:val="single" w:sz="4" w:space="0" w:color="auto"/>
              <w:left w:val="single" w:sz="4" w:space="0" w:color="auto"/>
              <w:bottom w:val="single" w:sz="4" w:space="0" w:color="auto"/>
              <w:right w:val="single" w:sz="4" w:space="0" w:color="auto"/>
            </w:tcBorders>
            <w:vAlign w:val="bottom"/>
          </w:tcPr>
          <w:p w14:paraId="693ACEA3" w14:textId="13BB7F23" w:rsidR="00F56A7F" w:rsidRPr="00F56A7F" w:rsidRDefault="00F56A7F" w:rsidP="00F56A7F">
            <w:pPr>
              <w:rPr>
                <w:rFonts w:cstheme="minorHAnsi"/>
                <w:color w:val="FF0000"/>
                <w:szCs w:val="20"/>
              </w:rPr>
            </w:pPr>
            <w:r w:rsidRPr="00F56A7F">
              <w:rPr>
                <w:rFonts w:cs="Arial"/>
                <w:szCs w:val="20"/>
              </w:rPr>
              <w:t xml:space="preserve"> $ 834.46 </w:t>
            </w:r>
          </w:p>
        </w:tc>
      </w:tr>
      <w:tr w:rsidR="00F56A7F" w14:paraId="0A3581BF"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tcPr>
          <w:p w14:paraId="6A8BC81B" w14:textId="1B091891" w:rsidR="00F56A7F" w:rsidRPr="00F56A7F" w:rsidRDefault="00F56A7F" w:rsidP="00F56A7F">
            <w:pPr>
              <w:rPr>
                <w:rFonts w:cstheme="minorHAnsi"/>
                <w:color w:val="FF0000"/>
                <w:szCs w:val="20"/>
              </w:rPr>
            </w:pPr>
            <w:r w:rsidRPr="00F56A7F">
              <w:rPr>
                <w:rFonts w:cs="Arial"/>
                <w:szCs w:val="20"/>
              </w:rPr>
              <w:t>30</w:t>
            </w:r>
          </w:p>
        </w:tc>
        <w:tc>
          <w:tcPr>
            <w:tcW w:w="1299" w:type="pct"/>
            <w:tcBorders>
              <w:top w:val="single" w:sz="4" w:space="0" w:color="auto"/>
              <w:left w:val="single" w:sz="4" w:space="0" w:color="auto"/>
              <w:bottom w:val="single" w:sz="4" w:space="0" w:color="auto"/>
              <w:right w:val="single" w:sz="4" w:space="0" w:color="auto"/>
            </w:tcBorders>
            <w:vAlign w:val="bottom"/>
          </w:tcPr>
          <w:p w14:paraId="0F88A601" w14:textId="47003BA8" w:rsidR="00F56A7F" w:rsidRPr="00F56A7F" w:rsidRDefault="00F56A7F" w:rsidP="00F56A7F">
            <w:pPr>
              <w:rPr>
                <w:rFonts w:cstheme="minorHAnsi"/>
                <w:color w:val="FF0000"/>
                <w:szCs w:val="20"/>
              </w:rPr>
            </w:pPr>
            <w:r w:rsidRPr="00F56A7F">
              <w:rPr>
                <w:rFonts w:cs="Arial"/>
                <w:szCs w:val="20"/>
              </w:rPr>
              <w:t xml:space="preserve"> $ 731.67 </w:t>
            </w:r>
          </w:p>
        </w:tc>
        <w:tc>
          <w:tcPr>
            <w:tcW w:w="1107" w:type="pct"/>
            <w:tcBorders>
              <w:top w:val="single" w:sz="4" w:space="0" w:color="auto"/>
              <w:left w:val="single" w:sz="4" w:space="0" w:color="auto"/>
              <w:bottom w:val="single" w:sz="4" w:space="0" w:color="auto"/>
              <w:right w:val="single" w:sz="4" w:space="0" w:color="auto"/>
            </w:tcBorders>
            <w:vAlign w:val="bottom"/>
          </w:tcPr>
          <w:p w14:paraId="085520F3" w14:textId="6EFD72B9" w:rsidR="00F56A7F" w:rsidRPr="00F56A7F" w:rsidRDefault="00F56A7F" w:rsidP="00F56A7F">
            <w:pPr>
              <w:rPr>
                <w:rFonts w:cstheme="minorHAnsi"/>
                <w:color w:val="FF0000"/>
                <w:szCs w:val="20"/>
              </w:rPr>
            </w:pPr>
            <w:r w:rsidRPr="00F56A7F">
              <w:rPr>
                <w:rFonts w:cs="Arial"/>
                <w:szCs w:val="20"/>
              </w:rPr>
              <w:t xml:space="preserve"> $   76.78 </w:t>
            </w:r>
          </w:p>
        </w:tc>
        <w:tc>
          <w:tcPr>
            <w:tcW w:w="1441" w:type="pct"/>
            <w:tcBorders>
              <w:top w:val="single" w:sz="4" w:space="0" w:color="auto"/>
              <w:left w:val="single" w:sz="4" w:space="0" w:color="auto"/>
              <w:bottom w:val="single" w:sz="4" w:space="0" w:color="auto"/>
              <w:right w:val="single" w:sz="4" w:space="0" w:color="auto"/>
            </w:tcBorders>
            <w:vAlign w:val="bottom"/>
          </w:tcPr>
          <w:p w14:paraId="44DDC0AD" w14:textId="0C27031E" w:rsidR="00F56A7F" w:rsidRPr="00F56A7F" w:rsidRDefault="00F56A7F" w:rsidP="00F56A7F">
            <w:pPr>
              <w:rPr>
                <w:rFonts w:cstheme="minorHAnsi"/>
                <w:color w:val="FF0000"/>
                <w:szCs w:val="20"/>
              </w:rPr>
            </w:pPr>
            <w:r w:rsidRPr="00F56A7F">
              <w:rPr>
                <w:rFonts w:cs="Arial"/>
                <w:szCs w:val="20"/>
              </w:rPr>
              <w:t xml:space="preserve"> $ 808.45 </w:t>
            </w:r>
          </w:p>
        </w:tc>
      </w:tr>
      <w:tr w:rsidR="00F56A7F" w14:paraId="311EE13D"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tcPr>
          <w:p w14:paraId="3115A61E" w14:textId="4FAF5C8E" w:rsidR="00F56A7F" w:rsidRPr="00F56A7F" w:rsidRDefault="00F56A7F" w:rsidP="00F56A7F">
            <w:pPr>
              <w:rPr>
                <w:rFonts w:cstheme="minorHAnsi"/>
                <w:color w:val="FF0000"/>
                <w:szCs w:val="20"/>
              </w:rPr>
            </w:pPr>
            <w:r w:rsidRPr="00F56A7F">
              <w:rPr>
                <w:rFonts w:cs="Arial"/>
                <w:szCs w:val="20"/>
              </w:rPr>
              <w:t>40</w:t>
            </w:r>
          </w:p>
        </w:tc>
        <w:tc>
          <w:tcPr>
            <w:tcW w:w="1299" w:type="pct"/>
            <w:tcBorders>
              <w:top w:val="single" w:sz="4" w:space="0" w:color="auto"/>
              <w:left w:val="single" w:sz="4" w:space="0" w:color="auto"/>
              <w:bottom w:val="single" w:sz="4" w:space="0" w:color="auto"/>
              <w:right w:val="single" w:sz="4" w:space="0" w:color="auto"/>
            </w:tcBorders>
            <w:vAlign w:val="bottom"/>
          </w:tcPr>
          <w:p w14:paraId="2692A53E" w14:textId="157E9871" w:rsidR="00F56A7F" w:rsidRPr="00F56A7F" w:rsidRDefault="00F56A7F" w:rsidP="00F56A7F">
            <w:pPr>
              <w:rPr>
                <w:rFonts w:cstheme="minorHAnsi"/>
                <w:color w:val="FF0000"/>
                <w:szCs w:val="20"/>
              </w:rPr>
            </w:pPr>
            <w:r w:rsidRPr="00F56A7F">
              <w:rPr>
                <w:rFonts w:cs="Arial"/>
                <w:szCs w:val="20"/>
              </w:rPr>
              <w:t xml:space="preserve"> $ 743.00 </w:t>
            </w:r>
          </w:p>
        </w:tc>
        <w:tc>
          <w:tcPr>
            <w:tcW w:w="1107" w:type="pct"/>
            <w:tcBorders>
              <w:top w:val="single" w:sz="4" w:space="0" w:color="auto"/>
              <w:left w:val="single" w:sz="4" w:space="0" w:color="auto"/>
              <w:bottom w:val="single" w:sz="4" w:space="0" w:color="auto"/>
              <w:right w:val="single" w:sz="4" w:space="0" w:color="auto"/>
            </w:tcBorders>
            <w:vAlign w:val="bottom"/>
          </w:tcPr>
          <w:p w14:paraId="62D9F4EB" w14:textId="34AAED42" w:rsidR="00F56A7F" w:rsidRPr="00F56A7F" w:rsidRDefault="00F56A7F" w:rsidP="00F56A7F">
            <w:pPr>
              <w:rPr>
                <w:rFonts w:cstheme="minorHAnsi"/>
                <w:color w:val="FF0000"/>
                <w:szCs w:val="20"/>
              </w:rPr>
            </w:pPr>
            <w:r w:rsidRPr="00F56A7F">
              <w:rPr>
                <w:rFonts w:cs="Arial"/>
                <w:szCs w:val="20"/>
              </w:rPr>
              <w:t xml:space="preserve"> $   67.04 </w:t>
            </w:r>
          </w:p>
        </w:tc>
        <w:tc>
          <w:tcPr>
            <w:tcW w:w="1441" w:type="pct"/>
            <w:tcBorders>
              <w:top w:val="single" w:sz="4" w:space="0" w:color="auto"/>
              <w:left w:val="single" w:sz="4" w:space="0" w:color="auto"/>
              <w:bottom w:val="single" w:sz="4" w:space="0" w:color="auto"/>
              <w:right w:val="single" w:sz="4" w:space="0" w:color="auto"/>
            </w:tcBorders>
            <w:vAlign w:val="bottom"/>
          </w:tcPr>
          <w:p w14:paraId="5E95BA74" w14:textId="1C5CDE63" w:rsidR="00F56A7F" w:rsidRPr="00F56A7F" w:rsidRDefault="00F56A7F" w:rsidP="00F56A7F">
            <w:pPr>
              <w:rPr>
                <w:rFonts w:cstheme="minorHAnsi"/>
                <w:color w:val="FF0000"/>
                <w:szCs w:val="20"/>
              </w:rPr>
            </w:pPr>
            <w:r w:rsidRPr="00F56A7F">
              <w:rPr>
                <w:rFonts w:cs="Arial"/>
                <w:szCs w:val="20"/>
              </w:rPr>
              <w:t xml:space="preserve"> $ 810.04 </w:t>
            </w:r>
          </w:p>
        </w:tc>
      </w:tr>
      <w:tr w:rsidR="00F56A7F" w14:paraId="758D7965"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tcPr>
          <w:p w14:paraId="606B0533" w14:textId="31CC3489" w:rsidR="00F56A7F" w:rsidRPr="00F56A7F" w:rsidRDefault="00F56A7F" w:rsidP="00F56A7F">
            <w:pPr>
              <w:rPr>
                <w:rFonts w:cstheme="minorHAnsi"/>
                <w:color w:val="FF0000"/>
                <w:szCs w:val="20"/>
              </w:rPr>
            </w:pPr>
            <w:r w:rsidRPr="00F56A7F">
              <w:rPr>
                <w:rFonts w:cs="Arial"/>
                <w:szCs w:val="20"/>
              </w:rPr>
              <w:t>50</w:t>
            </w:r>
          </w:p>
        </w:tc>
        <w:tc>
          <w:tcPr>
            <w:tcW w:w="1299" w:type="pct"/>
            <w:tcBorders>
              <w:top w:val="single" w:sz="4" w:space="0" w:color="auto"/>
              <w:left w:val="single" w:sz="4" w:space="0" w:color="auto"/>
              <w:bottom w:val="single" w:sz="4" w:space="0" w:color="auto"/>
              <w:right w:val="single" w:sz="4" w:space="0" w:color="auto"/>
            </w:tcBorders>
            <w:vAlign w:val="bottom"/>
          </w:tcPr>
          <w:p w14:paraId="04B36759" w14:textId="02084AEF" w:rsidR="00F56A7F" w:rsidRPr="00F56A7F" w:rsidRDefault="00F56A7F" w:rsidP="00F56A7F">
            <w:pPr>
              <w:rPr>
                <w:rFonts w:cstheme="minorHAnsi"/>
                <w:color w:val="FF0000"/>
                <w:szCs w:val="20"/>
              </w:rPr>
            </w:pPr>
            <w:r w:rsidRPr="00F56A7F">
              <w:rPr>
                <w:rFonts w:cs="Arial"/>
                <w:szCs w:val="20"/>
              </w:rPr>
              <w:t xml:space="preserve"> $ 701.60 </w:t>
            </w:r>
          </w:p>
        </w:tc>
        <w:tc>
          <w:tcPr>
            <w:tcW w:w="1107" w:type="pct"/>
            <w:tcBorders>
              <w:top w:val="single" w:sz="4" w:space="0" w:color="auto"/>
              <w:left w:val="single" w:sz="4" w:space="0" w:color="auto"/>
              <w:bottom w:val="single" w:sz="4" w:space="0" w:color="auto"/>
              <w:right w:val="single" w:sz="4" w:space="0" w:color="auto"/>
            </w:tcBorders>
            <w:vAlign w:val="bottom"/>
          </w:tcPr>
          <w:p w14:paraId="7190716F" w14:textId="132F5A2A" w:rsidR="00F56A7F" w:rsidRPr="00F56A7F" w:rsidRDefault="00F56A7F" w:rsidP="00F56A7F">
            <w:pPr>
              <w:rPr>
                <w:rFonts w:cstheme="minorHAnsi"/>
                <w:color w:val="FF0000"/>
                <w:szCs w:val="20"/>
              </w:rPr>
            </w:pPr>
            <w:r w:rsidRPr="00F56A7F">
              <w:rPr>
                <w:rFonts w:cs="Arial"/>
                <w:szCs w:val="20"/>
              </w:rPr>
              <w:t xml:space="preserve"> $   66.11 </w:t>
            </w:r>
          </w:p>
        </w:tc>
        <w:tc>
          <w:tcPr>
            <w:tcW w:w="1441" w:type="pct"/>
            <w:tcBorders>
              <w:top w:val="single" w:sz="4" w:space="0" w:color="auto"/>
              <w:left w:val="single" w:sz="4" w:space="0" w:color="auto"/>
              <w:bottom w:val="single" w:sz="4" w:space="0" w:color="auto"/>
              <w:right w:val="single" w:sz="4" w:space="0" w:color="auto"/>
            </w:tcBorders>
            <w:vAlign w:val="bottom"/>
          </w:tcPr>
          <w:p w14:paraId="4D5CA0B1" w14:textId="1AA2BE9A" w:rsidR="00F56A7F" w:rsidRPr="00F56A7F" w:rsidRDefault="00F56A7F" w:rsidP="00F56A7F">
            <w:pPr>
              <w:rPr>
                <w:rFonts w:cstheme="minorHAnsi"/>
                <w:color w:val="FF0000"/>
                <w:szCs w:val="20"/>
              </w:rPr>
            </w:pPr>
            <w:r w:rsidRPr="00F56A7F">
              <w:rPr>
                <w:rFonts w:cs="Arial"/>
                <w:szCs w:val="20"/>
              </w:rPr>
              <w:t xml:space="preserve"> $ 767.71 </w:t>
            </w:r>
          </w:p>
        </w:tc>
      </w:tr>
      <w:tr w:rsidR="00F56A7F" w14:paraId="1D916378"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tcPr>
          <w:p w14:paraId="63FA80C0" w14:textId="7076CD0B" w:rsidR="00F56A7F" w:rsidRPr="00F56A7F" w:rsidRDefault="00F56A7F" w:rsidP="00F56A7F">
            <w:pPr>
              <w:rPr>
                <w:rFonts w:cstheme="minorHAnsi"/>
                <w:color w:val="FF0000"/>
                <w:szCs w:val="20"/>
              </w:rPr>
            </w:pPr>
            <w:r w:rsidRPr="00F56A7F">
              <w:rPr>
                <w:rFonts w:cs="Arial"/>
                <w:szCs w:val="20"/>
              </w:rPr>
              <w:t>60</w:t>
            </w:r>
          </w:p>
        </w:tc>
        <w:tc>
          <w:tcPr>
            <w:tcW w:w="1299" w:type="pct"/>
            <w:tcBorders>
              <w:top w:val="single" w:sz="4" w:space="0" w:color="auto"/>
              <w:left w:val="single" w:sz="4" w:space="0" w:color="auto"/>
              <w:bottom w:val="single" w:sz="4" w:space="0" w:color="auto"/>
              <w:right w:val="single" w:sz="4" w:space="0" w:color="auto"/>
            </w:tcBorders>
            <w:vAlign w:val="bottom"/>
          </w:tcPr>
          <w:p w14:paraId="1C2A3DDD" w14:textId="18A51A8E" w:rsidR="00F56A7F" w:rsidRPr="00F56A7F" w:rsidRDefault="00F56A7F" w:rsidP="00F56A7F">
            <w:pPr>
              <w:rPr>
                <w:rFonts w:cstheme="minorHAnsi"/>
                <w:color w:val="FF0000"/>
                <w:szCs w:val="20"/>
              </w:rPr>
            </w:pPr>
            <w:r w:rsidRPr="00F56A7F">
              <w:rPr>
                <w:rFonts w:cs="Arial"/>
                <w:szCs w:val="20"/>
              </w:rPr>
              <w:t xml:space="preserve"> $ 688.75 </w:t>
            </w:r>
          </w:p>
        </w:tc>
        <w:tc>
          <w:tcPr>
            <w:tcW w:w="1107" w:type="pct"/>
            <w:tcBorders>
              <w:top w:val="single" w:sz="4" w:space="0" w:color="auto"/>
              <w:left w:val="single" w:sz="4" w:space="0" w:color="auto"/>
              <w:bottom w:val="single" w:sz="4" w:space="0" w:color="auto"/>
              <w:right w:val="single" w:sz="4" w:space="0" w:color="auto"/>
            </w:tcBorders>
            <w:vAlign w:val="bottom"/>
          </w:tcPr>
          <w:p w14:paraId="1B940148" w14:textId="10F8814C" w:rsidR="00F56A7F" w:rsidRPr="00F56A7F" w:rsidRDefault="00F56A7F" w:rsidP="00F56A7F">
            <w:pPr>
              <w:rPr>
                <w:rFonts w:cstheme="minorHAnsi"/>
                <w:color w:val="FF0000"/>
                <w:szCs w:val="20"/>
              </w:rPr>
            </w:pPr>
            <w:r w:rsidRPr="00F56A7F">
              <w:rPr>
                <w:rFonts w:cs="Arial"/>
                <w:szCs w:val="20"/>
              </w:rPr>
              <w:t xml:space="preserve"> $   65.14 </w:t>
            </w:r>
          </w:p>
        </w:tc>
        <w:tc>
          <w:tcPr>
            <w:tcW w:w="1441" w:type="pct"/>
            <w:tcBorders>
              <w:top w:val="single" w:sz="4" w:space="0" w:color="auto"/>
              <w:left w:val="single" w:sz="4" w:space="0" w:color="auto"/>
              <w:bottom w:val="single" w:sz="4" w:space="0" w:color="auto"/>
              <w:right w:val="single" w:sz="4" w:space="0" w:color="auto"/>
            </w:tcBorders>
            <w:vAlign w:val="bottom"/>
          </w:tcPr>
          <w:p w14:paraId="1801F143" w14:textId="2884ED91" w:rsidR="00F56A7F" w:rsidRPr="00F56A7F" w:rsidRDefault="00F56A7F" w:rsidP="00F56A7F">
            <w:pPr>
              <w:rPr>
                <w:rFonts w:cstheme="minorHAnsi"/>
                <w:color w:val="FF0000"/>
                <w:szCs w:val="20"/>
              </w:rPr>
            </w:pPr>
            <w:r w:rsidRPr="00F56A7F">
              <w:rPr>
                <w:rFonts w:cs="Arial"/>
                <w:szCs w:val="20"/>
              </w:rPr>
              <w:t xml:space="preserve"> $ 753.89 </w:t>
            </w:r>
          </w:p>
        </w:tc>
      </w:tr>
      <w:tr w:rsidR="00F56A7F" w14:paraId="1340805B"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tcPr>
          <w:p w14:paraId="42D9645D" w14:textId="0E9AACEB" w:rsidR="00F56A7F" w:rsidRPr="00F56A7F" w:rsidRDefault="00F56A7F" w:rsidP="00F56A7F">
            <w:pPr>
              <w:rPr>
                <w:rFonts w:cstheme="minorHAnsi"/>
                <w:color w:val="FF0000"/>
                <w:szCs w:val="20"/>
              </w:rPr>
            </w:pPr>
            <w:r w:rsidRPr="00F56A7F">
              <w:rPr>
                <w:rFonts w:cs="Arial"/>
                <w:szCs w:val="20"/>
              </w:rPr>
              <w:t>75</w:t>
            </w:r>
          </w:p>
        </w:tc>
        <w:tc>
          <w:tcPr>
            <w:tcW w:w="1299" w:type="pct"/>
            <w:tcBorders>
              <w:top w:val="single" w:sz="4" w:space="0" w:color="auto"/>
              <w:left w:val="single" w:sz="4" w:space="0" w:color="auto"/>
              <w:bottom w:val="single" w:sz="4" w:space="0" w:color="auto"/>
              <w:right w:val="single" w:sz="4" w:space="0" w:color="auto"/>
            </w:tcBorders>
            <w:vAlign w:val="bottom"/>
          </w:tcPr>
          <w:p w14:paraId="28EC23C5" w14:textId="5EE873A8" w:rsidR="00F56A7F" w:rsidRPr="00F56A7F" w:rsidRDefault="00F56A7F" w:rsidP="00F56A7F">
            <w:pPr>
              <w:rPr>
                <w:rFonts w:cstheme="minorHAnsi"/>
                <w:color w:val="FF0000"/>
                <w:szCs w:val="20"/>
              </w:rPr>
            </w:pPr>
            <w:r w:rsidRPr="00F56A7F">
              <w:rPr>
                <w:rFonts w:cs="Arial"/>
                <w:szCs w:val="20"/>
              </w:rPr>
              <w:t xml:space="preserve"> $ 697.33 </w:t>
            </w:r>
          </w:p>
        </w:tc>
        <w:tc>
          <w:tcPr>
            <w:tcW w:w="1107" w:type="pct"/>
            <w:tcBorders>
              <w:top w:val="single" w:sz="4" w:space="0" w:color="auto"/>
              <w:left w:val="single" w:sz="4" w:space="0" w:color="auto"/>
              <w:bottom w:val="single" w:sz="4" w:space="0" w:color="auto"/>
              <w:right w:val="single" w:sz="4" w:space="0" w:color="auto"/>
            </w:tcBorders>
            <w:vAlign w:val="bottom"/>
          </w:tcPr>
          <w:p w14:paraId="06250A32" w14:textId="16A9EE64" w:rsidR="00F56A7F" w:rsidRPr="00F56A7F" w:rsidRDefault="00F56A7F" w:rsidP="00F56A7F">
            <w:pPr>
              <w:rPr>
                <w:rFonts w:cstheme="minorHAnsi"/>
                <w:color w:val="FF0000"/>
                <w:szCs w:val="20"/>
              </w:rPr>
            </w:pPr>
            <w:r w:rsidRPr="00F56A7F">
              <w:rPr>
                <w:rFonts w:cs="Arial"/>
                <w:szCs w:val="20"/>
              </w:rPr>
              <w:t xml:space="preserve"> $   59.31 </w:t>
            </w:r>
          </w:p>
        </w:tc>
        <w:tc>
          <w:tcPr>
            <w:tcW w:w="1441" w:type="pct"/>
            <w:tcBorders>
              <w:top w:val="single" w:sz="4" w:space="0" w:color="auto"/>
              <w:left w:val="single" w:sz="4" w:space="0" w:color="auto"/>
              <w:bottom w:val="single" w:sz="4" w:space="0" w:color="auto"/>
              <w:right w:val="single" w:sz="4" w:space="0" w:color="auto"/>
            </w:tcBorders>
            <w:vAlign w:val="bottom"/>
          </w:tcPr>
          <w:p w14:paraId="5604DA88" w14:textId="102B3D8F" w:rsidR="00F56A7F" w:rsidRPr="00F56A7F" w:rsidRDefault="00F56A7F" w:rsidP="00F56A7F">
            <w:pPr>
              <w:rPr>
                <w:rFonts w:cstheme="minorHAnsi"/>
                <w:color w:val="FF0000"/>
                <w:szCs w:val="20"/>
              </w:rPr>
            </w:pPr>
            <w:r w:rsidRPr="00F56A7F">
              <w:rPr>
                <w:rFonts w:cs="Arial"/>
                <w:szCs w:val="20"/>
              </w:rPr>
              <w:t xml:space="preserve"> $ 756.65 </w:t>
            </w:r>
          </w:p>
        </w:tc>
      </w:tr>
      <w:tr w:rsidR="00F56A7F" w14:paraId="3559A18A" w14:textId="77777777" w:rsidTr="00F56A7F">
        <w:trPr>
          <w:trHeight w:val="243"/>
        </w:trPr>
        <w:tc>
          <w:tcPr>
            <w:tcW w:w="1152" w:type="pct"/>
            <w:tcBorders>
              <w:top w:val="single" w:sz="4" w:space="0" w:color="auto"/>
              <w:left w:val="single" w:sz="4" w:space="0" w:color="auto"/>
              <w:bottom w:val="single" w:sz="4" w:space="0" w:color="auto"/>
              <w:right w:val="single" w:sz="4" w:space="0" w:color="auto"/>
            </w:tcBorders>
            <w:vAlign w:val="bottom"/>
          </w:tcPr>
          <w:p w14:paraId="5DEA0178" w14:textId="65E55882" w:rsidR="00F56A7F" w:rsidRPr="00F56A7F" w:rsidRDefault="00F56A7F" w:rsidP="00F56A7F">
            <w:pPr>
              <w:rPr>
                <w:rFonts w:cstheme="minorHAnsi"/>
                <w:color w:val="FF0000"/>
                <w:szCs w:val="20"/>
              </w:rPr>
            </w:pPr>
            <w:r w:rsidRPr="00F56A7F">
              <w:rPr>
                <w:rFonts w:cs="Arial"/>
                <w:szCs w:val="20"/>
              </w:rPr>
              <w:t>100</w:t>
            </w:r>
          </w:p>
        </w:tc>
        <w:tc>
          <w:tcPr>
            <w:tcW w:w="1299" w:type="pct"/>
            <w:tcBorders>
              <w:top w:val="single" w:sz="4" w:space="0" w:color="auto"/>
              <w:left w:val="single" w:sz="4" w:space="0" w:color="auto"/>
              <w:bottom w:val="single" w:sz="4" w:space="0" w:color="auto"/>
              <w:right w:val="single" w:sz="4" w:space="0" w:color="auto"/>
            </w:tcBorders>
            <w:vAlign w:val="bottom"/>
          </w:tcPr>
          <w:p w14:paraId="75474AC8" w14:textId="2A8170F5" w:rsidR="00F56A7F" w:rsidRPr="00F56A7F" w:rsidRDefault="00F56A7F" w:rsidP="00F56A7F">
            <w:pPr>
              <w:rPr>
                <w:rFonts w:cstheme="minorHAnsi"/>
                <w:color w:val="FF0000"/>
                <w:szCs w:val="20"/>
              </w:rPr>
            </w:pPr>
            <w:r w:rsidRPr="00F56A7F">
              <w:rPr>
                <w:rFonts w:cs="Arial"/>
                <w:szCs w:val="20"/>
              </w:rPr>
              <w:t xml:space="preserve"> $ 659.45 </w:t>
            </w:r>
          </w:p>
        </w:tc>
        <w:tc>
          <w:tcPr>
            <w:tcW w:w="1107" w:type="pct"/>
            <w:tcBorders>
              <w:top w:val="single" w:sz="4" w:space="0" w:color="auto"/>
              <w:left w:val="single" w:sz="4" w:space="0" w:color="auto"/>
              <w:bottom w:val="single" w:sz="4" w:space="0" w:color="auto"/>
              <w:right w:val="single" w:sz="4" w:space="0" w:color="auto"/>
            </w:tcBorders>
            <w:vAlign w:val="bottom"/>
          </w:tcPr>
          <w:p w14:paraId="4B0CD3F7" w14:textId="42D738E7" w:rsidR="00F56A7F" w:rsidRPr="00F56A7F" w:rsidRDefault="00F56A7F" w:rsidP="00F56A7F">
            <w:pPr>
              <w:rPr>
                <w:rFonts w:cstheme="minorHAnsi"/>
                <w:color w:val="FF0000"/>
                <w:szCs w:val="20"/>
              </w:rPr>
            </w:pPr>
            <w:r w:rsidRPr="00F56A7F">
              <w:rPr>
                <w:rFonts w:cs="Arial"/>
                <w:szCs w:val="20"/>
              </w:rPr>
              <w:t xml:space="preserve"> $   55.67 </w:t>
            </w:r>
          </w:p>
        </w:tc>
        <w:tc>
          <w:tcPr>
            <w:tcW w:w="1441" w:type="pct"/>
            <w:tcBorders>
              <w:top w:val="single" w:sz="4" w:space="0" w:color="auto"/>
              <w:left w:val="single" w:sz="4" w:space="0" w:color="auto"/>
              <w:bottom w:val="single" w:sz="4" w:space="0" w:color="auto"/>
              <w:right w:val="single" w:sz="4" w:space="0" w:color="auto"/>
            </w:tcBorders>
            <w:vAlign w:val="bottom"/>
          </w:tcPr>
          <w:p w14:paraId="462C8791" w14:textId="55AEBDD9" w:rsidR="00F56A7F" w:rsidRPr="00F56A7F" w:rsidRDefault="00F56A7F" w:rsidP="00F56A7F">
            <w:pPr>
              <w:rPr>
                <w:rFonts w:cstheme="minorHAnsi"/>
                <w:color w:val="FF0000"/>
                <w:szCs w:val="20"/>
              </w:rPr>
            </w:pPr>
            <w:r w:rsidRPr="00F56A7F">
              <w:rPr>
                <w:rFonts w:cs="Arial"/>
                <w:szCs w:val="20"/>
              </w:rPr>
              <w:t xml:space="preserve"> $ 715.12 </w:t>
            </w:r>
          </w:p>
        </w:tc>
      </w:tr>
    </w:tbl>
    <w:p w14:paraId="36C7F8D7" w14:textId="77777777" w:rsidR="00F56A7F" w:rsidRDefault="00F56A7F" w:rsidP="00F56A7F"/>
    <w:p w14:paraId="56DEC8C8" w14:textId="77777777" w:rsidR="00F56A7F" w:rsidRDefault="00F56A7F" w:rsidP="00F56A7F">
      <w:pPr>
        <w:pStyle w:val="Caption"/>
        <w:rPr>
          <w:rFonts w:cstheme="minorHAnsi"/>
          <w:b w:val="0"/>
          <w:color w:val="000000"/>
        </w:rPr>
      </w:pPr>
      <w:r>
        <w:rPr>
          <w:rFonts w:cstheme="minorHAnsi"/>
          <w:b w:val="0"/>
          <w:color w:val="000000"/>
        </w:rPr>
        <w:t>Table below shows the costs for each solution code, reported as cost per nominal horsepower.</w:t>
      </w:r>
    </w:p>
    <w:p w14:paraId="3BC981D7" w14:textId="77777777" w:rsidR="00F56A7F" w:rsidRDefault="00F56A7F" w:rsidP="00F56A7F">
      <w:pPr>
        <w:rPr>
          <w:rFonts w:ascii="Times New Roman" w:hAnsi="Times New Roman"/>
        </w:rPr>
      </w:pPr>
    </w:p>
    <w:p w14:paraId="3C86DF23" w14:textId="3B944B3B" w:rsidR="00F56A7F" w:rsidRDefault="00F56A7F" w:rsidP="00F56A7F">
      <w:pPr>
        <w:pStyle w:val="Caption"/>
        <w:rPr>
          <w:rFonts w:cstheme="minorHAnsi"/>
          <w:szCs w:val="22"/>
        </w:rPr>
      </w:pPr>
      <w:r>
        <w:rPr>
          <w:rFonts w:cstheme="minorHAnsi"/>
          <w:szCs w:val="22"/>
        </w:rPr>
        <w:t>Measure Cost by Solution Code</w:t>
      </w:r>
    </w:p>
    <w:tbl>
      <w:tblPr>
        <w:tblStyle w:val="TableGrid1"/>
        <w:tblW w:w="5000" w:type="pct"/>
        <w:tblLook w:val="04A0" w:firstRow="1" w:lastRow="0" w:firstColumn="1" w:lastColumn="0" w:noHBand="0" w:noVBand="1"/>
      </w:tblPr>
      <w:tblGrid>
        <w:gridCol w:w="2694"/>
        <w:gridCol w:w="3198"/>
        <w:gridCol w:w="1730"/>
        <w:gridCol w:w="1728"/>
      </w:tblGrid>
      <w:tr w:rsidR="00F56A7F" w14:paraId="1659D739" w14:textId="77777777" w:rsidTr="00F56A7F">
        <w:tc>
          <w:tcPr>
            <w:tcW w:w="1441"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7A0520E" w14:textId="5EE3DABE" w:rsidR="00F56A7F" w:rsidRDefault="00F56A7F" w:rsidP="00F56A7F">
            <w:pPr>
              <w:rPr>
                <w:rFonts w:cstheme="minorHAnsi"/>
                <w:b/>
                <w:szCs w:val="20"/>
              </w:rPr>
            </w:pPr>
            <w:r>
              <w:rPr>
                <w:rFonts w:cstheme="minorHAnsi"/>
                <w:b/>
                <w:szCs w:val="20"/>
              </w:rPr>
              <w:t>Solution Code</w:t>
            </w:r>
          </w:p>
        </w:tc>
        <w:tc>
          <w:tcPr>
            <w:tcW w:w="1710"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C78D61B" w14:textId="78FFD258" w:rsidR="00F56A7F" w:rsidRDefault="00F56A7F" w:rsidP="00F56A7F">
            <w:pPr>
              <w:rPr>
                <w:rFonts w:cstheme="minorHAnsi"/>
                <w:b/>
                <w:szCs w:val="20"/>
              </w:rPr>
            </w:pPr>
            <w:r w:rsidRPr="00F56A7F">
              <w:rPr>
                <w:rFonts w:cstheme="minorHAnsi"/>
                <w:b/>
                <w:szCs w:val="20"/>
              </w:rPr>
              <w:t>Material Cost [$/HP]</w:t>
            </w:r>
          </w:p>
        </w:tc>
        <w:tc>
          <w:tcPr>
            <w:tcW w:w="925"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7F5F63C" w14:textId="09356233" w:rsidR="00F56A7F" w:rsidRDefault="00F56A7F" w:rsidP="00F56A7F">
            <w:pPr>
              <w:rPr>
                <w:rFonts w:cstheme="minorHAnsi"/>
                <w:b/>
                <w:szCs w:val="20"/>
              </w:rPr>
            </w:pPr>
            <w:r w:rsidRPr="00F56A7F">
              <w:rPr>
                <w:rFonts w:cstheme="minorHAnsi"/>
                <w:b/>
                <w:szCs w:val="20"/>
              </w:rPr>
              <w:t>Labor Cost [$/HP]</w:t>
            </w:r>
          </w:p>
        </w:tc>
        <w:tc>
          <w:tcPr>
            <w:tcW w:w="924" w:type="pct"/>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2BA7652" w14:textId="36D67848" w:rsidR="00F56A7F" w:rsidRDefault="00F56A7F" w:rsidP="00F56A7F">
            <w:pPr>
              <w:rPr>
                <w:rFonts w:cstheme="minorHAnsi"/>
                <w:b/>
                <w:szCs w:val="20"/>
              </w:rPr>
            </w:pPr>
            <w:r w:rsidRPr="00F56A7F">
              <w:rPr>
                <w:rFonts w:cstheme="minorHAnsi"/>
                <w:b/>
                <w:szCs w:val="20"/>
              </w:rPr>
              <w:t>Gross Measure Cost [$/HP]</w:t>
            </w:r>
          </w:p>
        </w:tc>
      </w:tr>
      <w:tr w:rsidR="00F56A7F" w14:paraId="0B7B3F4B" w14:textId="77777777" w:rsidTr="00F56A7F">
        <w:trPr>
          <w:trHeight w:val="243"/>
        </w:trPr>
        <w:tc>
          <w:tcPr>
            <w:tcW w:w="1441" w:type="pct"/>
            <w:tcBorders>
              <w:top w:val="single" w:sz="4" w:space="0" w:color="auto"/>
              <w:left w:val="single" w:sz="4" w:space="0" w:color="auto"/>
              <w:bottom w:val="single" w:sz="4" w:space="0" w:color="auto"/>
              <w:right w:val="single" w:sz="4" w:space="0" w:color="auto"/>
            </w:tcBorders>
            <w:vAlign w:val="center"/>
            <w:hideMark/>
          </w:tcPr>
          <w:p w14:paraId="0FA2585D" w14:textId="6019CB69" w:rsidR="00F56A7F" w:rsidRPr="00F56A7F" w:rsidRDefault="00F56A7F" w:rsidP="00F56A7F">
            <w:pPr>
              <w:rPr>
                <w:rFonts w:cstheme="minorHAnsi"/>
                <w:szCs w:val="20"/>
              </w:rPr>
            </w:pPr>
            <w:r w:rsidRPr="00F56A7F">
              <w:rPr>
                <w:rFonts w:cs="Arial"/>
                <w:szCs w:val="20"/>
              </w:rPr>
              <w:t>AC-29603: &lt; 10 HP</w:t>
            </w:r>
          </w:p>
        </w:tc>
        <w:tc>
          <w:tcPr>
            <w:tcW w:w="1710" w:type="pct"/>
            <w:tcBorders>
              <w:top w:val="single" w:sz="4" w:space="0" w:color="auto"/>
              <w:left w:val="single" w:sz="4" w:space="0" w:color="auto"/>
              <w:bottom w:val="single" w:sz="4" w:space="0" w:color="auto"/>
              <w:right w:val="single" w:sz="4" w:space="0" w:color="auto"/>
            </w:tcBorders>
            <w:vAlign w:val="center"/>
            <w:hideMark/>
          </w:tcPr>
          <w:p w14:paraId="6224932B" w14:textId="27565346" w:rsidR="00F56A7F" w:rsidRPr="00F56A7F" w:rsidRDefault="00F56A7F" w:rsidP="00F56A7F">
            <w:pPr>
              <w:rPr>
                <w:rFonts w:cstheme="minorHAnsi"/>
                <w:color w:val="FF0000"/>
                <w:szCs w:val="20"/>
              </w:rPr>
            </w:pPr>
            <w:r w:rsidRPr="00F56A7F">
              <w:rPr>
                <w:rFonts w:cs="Arial"/>
                <w:szCs w:val="20"/>
              </w:rPr>
              <w:t>887.00</w:t>
            </w:r>
          </w:p>
        </w:tc>
        <w:tc>
          <w:tcPr>
            <w:tcW w:w="925" w:type="pct"/>
            <w:tcBorders>
              <w:top w:val="single" w:sz="4" w:space="0" w:color="auto"/>
              <w:left w:val="single" w:sz="4" w:space="0" w:color="auto"/>
              <w:bottom w:val="single" w:sz="4" w:space="0" w:color="auto"/>
              <w:right w:val="single" w:sz="4" w:space="0" w:color="auto"/>
            </w:tcBorders>
            <w:vAlign w:val="center"/>
          </w:tcPr>
          <w:p w14:paraId="4F13F2E6" w14:textId="35C559B4" w:rsidR="00F56A7F" w:rsidRPr="00F56A7F" w:rsidRDefault="00F56A7F" w:rsidP="00F56A7F">
            <w:pPr>
              <w:rPr>
                <w:rFonts w:cstheme="minorHAnsi"/>
                <w:color w:val="FF0000"/>
                <w:szCs w:val="20"/>
              </w:rPr>
            </w:pPr>
            <w:r w:rsidRPr="00F56A7F">
              <w:rPr>
                <w:rFonts w:cs="Arial"/>
                <w:szCs w:val="20"/>
              </w:rPr>
              <w:t>990.65</w:t>
            </w:r>
          </w:p>
        </w:tc>
        <w:tc>
          <w:tcPr>
            <w:tcW w:w="924" w:type="pct"/>
            <w:tcBorders>
              <w:top w:val="single" w:sz="4" w:space="0" w:color="auto"/>
              <w:left w:val="single" w:sz="4" w:space="0" w:color="auto"/>
              <w:bottom w:val="single" w:sz="4" w:space="0" w:color="auto"/>
              <w:right w:val="single" w:sz="4" w:space="0" w:color="auto"/>
            </w:tcBorders>
            <w:vAlign w:val="center"/>
            <w:hideMark/>
          </w:tcPr>
          <w:p w14:paraId="302EB8FB" w14:textId="345EC768" w:rsidR="00F56A7F" w:rsidRPr="00F56A7F" w:rsidRDefault="00F56A7F" w:rsidP="00F56A7F">
            <w:pPr>
              <w:rPr>
                <w:rFonts w:cstheme="minorHAnsi"/>
                <w:color w:val="FF0000"/>
                <w:szCs w:val="20"/>
              </w:rPr>
            </w:pPr>
            <w:r w:rsidRPr="00F56A7F">
              <w:rPr>
                <w:rFonts w:cs="Arial"/>
                <w:szCs w:val="20"/>
              </w:rPr>
              <w:t>1,877.65</w:t>
            </w:r>
          </w:p>
        </w:tc>
      </w:tr>
      <w:tr w:rsidR="00F56A7F" w14:paraId="209A911C" w14:textId="77777777" w:rsidTr="00F56A7F">
        <w:trPr>
          <w:trHeight w:val="243"/>
        </w:trPr>
        <w:tc>
          <w:tcPr>
            <w:tcW w:w="1441" w:type="pct"/>
            <w:tcBorders>
              <w:top w:val="single" w:sz="4" w:space="0" w:color="auto"/>
              <w:left w:val="single" w:sz="4" w:space="0" w:color="auto"/>
              <w:bottom w:val="single" w:sz="4" w:space="0" w:color="auto"/>
              <w:right w:val="single" w:sz="4" w:space="0" w:color="auto"/>
            </w:tcBorders>
            <w:vAlign w:val="center"/>
            <w:hideMark/>
          </w:tcPr>
          <w:p w14:paraId="1237C603" w14:textId="3CE67BD5" w:rsidR="00F56A7F" w:rsidRPr="00F56A7F" w:rsidRDefault="00F56A7F" w:rsidP="00F56A7F">
            <w:pPr>
              <w:rPr>
                <w:rFonts w:cstheme="minorHAnsi"/>
                <w:szCs w:val="20"/>
              </w:rPr>
            </w:pPr>
            <w:r w:rsidRPr="00F56A7F">
              <w:rPr>
                <w:rFonts w:cs="Arial"/>
                <w:szCs w:val="20"/>
              </w:rPr>
              <w:t>AC-30912: 10 HP to 40 HP</w:t>
            </w:r>
          </w:p>
        </w:tc>
        <w:tc>
          <w:tcPr>
            <w:tcW w:w="1710" w:type="pct"/>
            <w:tcBorders>
              <w:top w:val="single" w:sz="4" w:space="0" w:color="auto"/>
              <w:left w:val="single" w:sz="4" w:space="0" w:color="auto"/>
              <w:bottom w:val="single" w:sz="4" w:space="0" w:color="auto"/>
              <w:right w:val="single" w:sz="4" w:space="0" w:color="auto"/>
            </w:tcBorders>
            <w:vAlign w:val="center"/>
            <w:hideMark/>
          </w:tcPr>
          <w:p w14:paraId="00B4298D" w14:textId="5C4B71CF" w:rsidR="00F56A7F" w:rsidRPr="00F56A7F" w:rsidRDefault="00F56A7F" w:rsidP="00F56A7F">
            <w:pPr>
              <w:rPr>
                <w:rFonts w:cstheme="minorHAnsi"/>
                <w:color w:val="FF0000"/>
                <w:szCs w:val="20"/>
              </w:rPr>
            </w:pPr>
            <w:r w:rsidRPr="00F56A7F">
              <w:rPr>
                <w:rFonts w:cs="Arial"/>
                <w:szCs w:val="20"/>
              </w:rPr>
              <w:t>748.41</w:t>
            </w:r>
          </w:p>
        </w:tc>
        <w:tc>
          <w:tcPr>
            <w:tcW w:w="925" w:type="pct"/>
            <w:tcBorders>
              <w:top w:val="single" w:sz="4" w:space="0" w:color="auto"/>
              <w:left w:val="single" w:sz="4" w:space="0" w:color="auto"/>
              <w:bottom w:val="single" w:sz="4" w:space="0" w:color="auto"/>
              <w:right w:val="single" w:sz="4" w:space="0" w:color="auto"/>
            </w:tcBorders>
            <w:vAlign w:val="center"/>
          </w:tcPr>
          <w:p w14:paraId="5E6091FA" w14:textId="555A091C" w:rsidR="00F56A7F" w:rsidRPr="00F56A7F" w:rsidRDefault="00F56A7F" w:rsidP="00F56A7F">
            <w:pPr>
              <w:rPr>
                <w:rFonts w:cstheme="minorHAnsi"/>
                <w:color w:val="FF0000"/>
                <w:szCs w:val="20"/>
              </w:rPr>
            </w:pPr>
            <w:r w:rsidRPr="00F56A7F">
              <w:rPr>
                <w:rFonts w:cs="Arial"/>
                <w:szCs w:val="20"/>
              </w:rPr>
              <w:t>830.54</w:t>
            </w:r>
          </w:p>
        </w:tc>
        <w:tc>
          <w:tcPr>
            <w:tcW w:w="924" w:type="pct"/>
            <w:tcBorders>
              <w:top w:val="single" w:sz="4" w:space="0" w:color="auto"/>
              <w:left w:val="single" w:sz="4" w:space="0" w:color="auto"/>
              <w:bottom w:val="single" w:sz="4" w:space="0" w:color="auto"/>
              <w:right w:val="single" w:sz="4" w:space="0" w:color="auto"/>
            </w:tcBorders>
            <w:vAlign w:val="center"/>
            <w:hideMark/>
          </w:tcPr>
          <w:p w14:paraId="1AAAAC24" w14:textId="2CE0C04E" w:rsidR="00F56A7F" w:rsidRPr="00F56A7F" w:rsidRDefault="00F56A7F" w:rsidP="00F56A7F">
            <w:pPr>
              <w:rPr>
                <w:rFonts w:cstheme="minorHAnsi"/>
                <w:color w:val="FF0000"/>
                <w:szCs w:val="20"/>
              </w:rPr>
            </w:pPr>
            <w:r w:rsidRPr="00F56A7F">
              <w:rPr>
                <w:rFonts w:cs="Arial"/>
                <w:szCs w:val="20"/>
              </w:rPr>
              <w:t>1,578.95</w:t>
            </w:r>
          </w:p>
        </w:tc>
      </w:tr>
      <w:tr w:rsidR="00F56A7F" w14:paraId="22698CB7" w14:textId="77777777" w:rsidTr="00F56A7F">
        <w:trPr>
          <w:trHeight w:val="243"/>
        </w:trPr>
        <w:tc>
          <w:tcPr>
            <w:tcW w:w="1441" w:type="pct"/>
            <w:tcBorders>
              <w:top w:val="single" w:sz="4" w:space="0" w:color="auto"/>
              <w:left w:val="single" w:sz="4" w:space="0" w:color="auto"/>
              <w:bottom w:val="single" w:sz="4" w:space="0" w:color="auto"/>
              <w:right w:val="single" w:sz="4" w:space="0" w:color="auto"/>
            </w:tcBorders>
            <w:vAlign w:val="center"/>
            <w:hideMark/>
          </w:tcPr>
          <w:p w14:paraId="64BDAEB5" w14:textId="7EBF53E6" w:rsidR="00F56A7F" w:rsidRPr="00F56A7F" w:rsidRDefault="00F56A7F" w:rsidP="00F56A7F">
            <w:pPr>
              <w:rPr>
                <w:rFonts w:cstheme="minorHAnsi"/>
                <w:color w:val="FF0000"/>
                <w:szCs w:val="20"/>
              </w:rPr>
            </w:pPr>
            <w:r w:rsidRPr="00F56A7F">
              <w:rPr>
                <w:rFonts w:cs="Arial"/>
                <w:szCs w:val="20"/>
              </w:rPr>
              <w:t>AC-45381: 41 HP to 100 HP</w:t>
            </w:r>
          </w:p>
        </w:tc>
        <w:tc>
          <w:tcPr>
            <w:tcW w:w="1710" w:type="pct"/>
            <w:tcBorders>
              <w:top w:val="single" w:sz="4" w:space="0" w:color="auto"/>
              <w:left w:val="single" w:sz="4" w:space="0" w:color="auto"/>
              <w:bottom w:val="single" w:sz="4" w:space="0" w:color="auto"/>
              <w:right w:val="single" w:sz="4" w:space="0" w:color="auto"/>
            </w:tcBorders>
            <w:vAlign w:val="center"/>
            <w:hideMark/>
          </w:tcPr>
          <w:p w14:paraId="5BE43B8B" w14:textId="3954C16E" w:rsidR="00F56A7F" w:rsidRPr="00F56A7F" w:rsidRDefault="00F56A7F" w:rsidP="00F56A7F">
            <w:pPr>
              <w:rPr>
                <w:rFonts w:cstheme="minorHAnsi"/>
                <w:color w:val="FF0000"/>
                <w:szCs w:val="20"/>
              </w:rPr>
            </w:pPr>
            <w:r w:rsidRPr="00F56A7F">
              <w:rPr>
                <w:rFonts w:cs="Arial"/>
                <w:szCs w:val="20"/>
              </w:rPr>
              <w:t>686.78</w:t>
            </w:r>
          </w:p>
        </w:tc>
        <w:tc>
          <w:tcPr>
            <w:tcW w:w="925" w:type="pct"/>
            <w:tcBorders>
              <w:top w:val="single" w:sz="4" w:space="0" w:color="auto"/>
              <w:left w:val="single" w:sz="4" w:space="0" w:color="auto"/>
              <w:bottom w:val="single" w:sz="4" w:space="0" w:color="auto"/>
              <w:right w:val="single" w:sz="4" w:space="0" w:color="auto"/>
            </w:tcBorders>
            <w:vAlign w:val="center"/>
          </w:tcPr>
          <w:p w14:paraId="08E6E5AA" w14:textId="038D6DA2" w:rsidR="00F56A7F" w:rsidRPr="00F56A7F" w:rsidRDefault="00F56A7F" w:rsidP="00F56A7F">
            <w:pPr>
              <w:rPr>
                <w:rFonts w:cstheme="minorHAnsi"/>
                <w:color w:val="FF0000"/>
                <w:szCs w:val="20"/>
              </w:rPr>
            </w:pPr>
            <w:r w:rsidRPr="00F56A7F">
              <w:rPr>
                <w:rFonts w:cs="Arial"/>
                <w:szCs w:val="20"/>
              </w:rPr>
              <w:t>748.34</w:t>
            </w:r>
          </w:p>
        </w:tc>
        <w:tc>
          <w:tcPr>
            <w:tcW w:w="924" w:type="pct"/>
            <w:tcBorders>
              <w:top w:val="single" w:sz="4" w:space="0" w:color="auto"/>
              <w:left w:val="single" w:sz="4" w:space="0" w:color="auto"/>
              <w:bottom w:val="single" w:sz="4" w:space="0" w:color="auto"/>
              <w:right w:val="single" w:sz="4" w:space="0" w:color="auto"/>
            </w:tcBorders>
            <w:vAlign w:val="center"/>
            <w:hideMark/>
          </w:tcPr>
          <w:p w14:paraId="5DCD274D" w14:textId="7C9D7E5F" w:rsidR="00F56A7F" w:rsidRPr="00F56A7F" w:rsidRDefault="00F56A7F" w:rsidP="00F56A7F">
            <w:pPr>
              <w:rPr>
                <w:rFonts w:cstheme="minorHAnsi"/>
                <w:color w:val="FF0000"/>
                <w:szCs w:val="20"/>
              </w:rPr>
            </w:pPr>
            <w:r w:rsidRPr="00F56A7F">
              <w:rPr>
                <w:rFonts w:cs="Arial"/>
                <w:szCs w:val="20"/>
              </w:rPr>
              <w:t>1,435.12</w:t>
            </w:r>
          </w:p>
        </w:tc>
      </w:tr>
    </w:tbl>
    <w:p w14:paraId="4316F225" w14:textId="77777777" w:rsidR="00F56A7F" w:rsidRPr="00F56A7F" w:rsidRDefault="00F56A7F" w:rsidP="00F56A7F"/>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36"/>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56A7F" w:rsidRPr="00500C4E" w14:paraId="31204A9D" w14:textId="77777777" w:rsidTr="00F56A7F">
        <w:tc>
          <w:tcPr>
            <w:tcW w:w="587" w:type="pct"/>
            <w:vAlign w:val="center"/>
          </w:tcPr>
          <w:p w14:paraId="20624498" w14:textId="6FFB676C" w:rsidR="00F56A7F" w:rsidRPr="00920905" w:rsidRDefault="00F56A7F" w:rsidP="00F56A7F">
            <w:pPr>
              <w:rPr>
                <w:rFonts w:cstheme="minorHAnsi"/>
                <w:color w:val="FF0000"/>
                <w:szCs w:val="20"/>
              </w:rPr>
            </w:pPr>
            <w:r>
              <w:rPr>
                <w:rFonts w:cstheme="minorHAnsi"/>
                <w:color w:val="000000"/>
                <w:szCs w:val="20"/>
              </w:rPr>
              <w:t>AC-29603</w:t>
            </w:r>
          </w:p>
        </w:tc>
        <w:tc>
          <w:tcPr>
            <w:tcW w:w="618" w:type="pct"/>
          </w:tcPr>
          <w:p w14:paraId="1B8D4FEE" w14:textId="7400867A" w:rsidR="00F56A7F" w:rsidRPr="00F56A7F" w:rsidRDefault="00F56A7F" w:rsidP="00F56A7F">
            <w:pPr>
              <w:rPr>
                <w:rFonts w:cstheme="minorHAnsi"/>
                <w:szCs w:val="20"/>
              </w:rPr>
            </w:pPr>
            <w:r w:rsidRPr="00F56A7F">
              <w:rPr>
                <w:rFonts w:cstheme="minorHAnsi"/>
                <w:szCs w:val="20"/>
              </w:rPr>
              <w:t>REA</w:t>
            </w:r>
          </w:p>
        </w:tc>
        <w:tc>
          <w:tcPr>
            <w:tcW w:w="1266" w:type="pct"/>
            <w:vAlign w:val="center"/>
          </w:tcPr>
          <w:p w14:paraId="17400ED7" w14:textId="7937EE64" w:rsidR="00F56A7F" w:rsidRPr="00F56A7F" w:rsidRDefault="00F56A7F" w:rsidP="00F56A7F">
            <w:pPr>
              <w:rPr>
                <w:rFonts w:cstheme="minorHAnsi"/>
                <w:szCs w:val="20"/>
              </w:rPr>
            </w:pPr>
            <w:r w:rsidRPr="00F56A7F">
              <w:rPr>
                <w:rFonts w:cs="Arial"/>
                <w:szCs w:val="20"/>
              </w:rPr>
              <w:t>1,877.65</w:t>
            </w:r>
          </w:p>
        </w:tc>
        <w:tc>
          <w:tcPr>
            <w:tcW w:w="1225" w:type="pct"/>
            <w:vAlign w:val="center"/>
          </w:tcPr>
          <w:p w14:paraId="0F861C7C" w14:textId="0F8DC7FC" w:rsidR="00F56A7F" w:rsidRPr="00F56A7F" w:rsidRDefault="00F56A7F" w:rsidP="00F56A7F">
            <w:pPr>
              <w:rPr>
                <w:rFonts w:cstheme="minorHAnsi"/>
                <w:szCs w:val="20"/>
              </w:rPr>
            </w:pPr>
            <w:r w:rsidRPr="00F56A7F">
              <w:rPr>
                <w:rFonts w:cs="Arial"/>
                <w:szCs w:val="20"/>
              </w:rPr>
              <w:t>1,877.65</w:t>
            </w:r>
          </w:p>
        </w:tc>
        <w:tc>
          <w:tcPr>
            <w:tcW w:w="1304" w:type="pct"/>
          </w:tcPr>
          <w:p w14:paraId="26FF7460" w14:textId="77777777" w:rsidR="00F56A7F" w:rsidRPr="00F56A7F" w:rsidRDefault="00F56A7F" w:rsidP="00F56A7F">
            <w:pPr>
              <w:rPr>
                <w:rFonts w:cstheme="minorHAnsi"/>
                <w:szCs w:val="20"/>
              </w:rPr>
            </w:pPr>
            <w:r w:rsidRPr="00F56A7F">
              <w:rPr>
                <w:rFonts w:cstheme="minorHAnsi"/>
                <w:szCs w:val="20"/>
              </w:rPr>
              <w:t>N/A</w:t>
            </w:r>
          </w:p>
        </w:tc>
      </w:tr>
      <w:tr w:rsidR="00F56A7F" w:rsidRPr="00500C4E" w14:paraId="7BACAC4A" w14:textId="77777777" w:rsidTr="00F56A7F">
        <w:tc>
          <w:tcPr>
            <w:tcW w:w="587" w:type="pct"/>
          </w:tcPr>
          <w:p w14:paraId="25390D8D" w14:textId="1ABB9365" w:rsidR="00F56A7F" w:rsidRDefault="00F56A7F" w:rsidP="00F56A7F">
            <w:pPr>
              <w:rPr>
                <w:rFonts w:cstheme="minorHAnsi"/>
                <w:color w:val="FF0000"/>
                <w:szCs w:val="20"/>
              </w:rPr>
            </w:pPr>
            <w:r>
              <w:rPr>
                <w:rFonts w:cstheme="minorHAnsi"/>
                <w:color w:val="000000"/>
                <w:szCs w:val="20"/>
              </w:rPr>
              <w:t>AC-30912</w:t>
            </w:r>
          </w:p>
        </w:tc>
        <w:tc>
          <w:tcPr>
            <w:tcW w:w="618" w:type="pct"/>
          </w:tcPr>
          <w:p w14:paraId="18C99E26" w14:textId="5333F0D4" w:rsidR="00F56A7F" w:rsidRPr="00F56A7F" w:rsidRDefault="00F56A7F" w:rsidP="00F56A7F">
            <w:pPr>
              <w:rPr>
                <w:rFonts w:cstheme="minorHAnsi"/>
                <w:szCs w:val="20"/>
              </w:rPr>
            </w:pPr>
            <w:r w:rsidRPr="00F56A7F">
              <w:rPr>
                <w:rFonts w:cstheme="minorHAnsi"/>
                <w:szCs w:val="20"/>
              </w:rPr>
              <w:t>REA</w:t>
            </w:r>
          </w:p>
        </w:tc>
        <w:tc>
          <w:tcPr>
            <w:tcW w:w="1266" w:type="pct"/>
            <w:vAlign w:val="center"/>
          </w:tcPr>
          <w:p w14:paraId="09C4D151" w14:textId="71C15B26" w:rsidR="00F56A7F" w:rsidRPr="00F56A7F" w:rsidRDefault="00F56A7F" w:rsidP="00F56A7F">
            <w:pPr>
              <w:rPr>
                <w:rFonts w:cstheme="minorHAnsi"/>
                <w:szCs w:val="20"/>
              </w:rPr>
            </w:pPr>
            <w:r w:rsidRPr="00F56A7F">
              <w:rPr>
                <w:rFonts w:cs="Arial"/>
                <w:szCs w:val="20"/>
              </w:rPr>
              <w:t>1,578.95</w:t>
            </w:r>
          </w:p>
        </w:tc>
        <w:tc>
          <w:tcPr>
            <w:tcW w:w="1225" w:type="pct"/>
            <w:vAlign w:val="center"/>
          </w:tcPr>
          <w:p w14:paraId="5E9EC06A" w14:textId="4D3DC95D" w:rsidR="00F56A7F" w:rsidRPr="00F56A7F" w:rsidRDefault="00F56A7F" w:rsidP="00F56A7F">
            <w:pPr>
              <w:rPr>
                <w:rFonts w:cstheme="minorHAnsi"/>
                <w:szCs w:val="20"/>
              </w:rPr>
            </w:pPr>
            <w:r w:rsidRPr="00F56A7F">
              <w:rPr>
                <w:rFonts w:cs="Arial"/>
                <w:szCs w:val="20"/>
              </w:rPr>
              <w:t>1,578.95</w:t>
            </w:r>
          </w:p>
        </w:tc>
        <w:tc>
          <w:tcPr>
            <w:tcW w:w="1304" w:type="pct"/>
          </w:tcPr>
          <w:p w14:paraId="0B489C9B" w14:textId="53A9608E" w:rsidR="00F56A7F" w:rsidRPr="00F56A7F" w:rsidRDefault="00F56A7F" w:rsidP="00F56A7F">
            <w:pPr>
              <w:rPr>
                <w:rFonts w:cstheme="minorHAnsi"/>
                <w:szCs w:val="20"/>
              </w:rPr>
            </w:pPr>
            <w:r w:rsidRPr="00F56A7F">
              <w:rPr>
                <w:rFonts w:cstheme="minorHAnsi"/>
                <w:szCs w:val="20"/>
              </w:rPr>
              <w:t>N/A</w:t>
            </w:r>
          </w:p>
        </w:tc>
      </w:tr>
      <w:tr w:rsidR="00F56A7F" w:rsidRPr="00500C4E" w14:paraId="64E9A8E4" w14:textId="77777777" w:rsidTr="00F56A7F">
        <w:tc>
          <w:tcPr>
            <w:tcW w:w="587" w:type="pct"/>
          </w:tcPr>
          <w:p w14:paraId="73C0EEF5" w14:textId="3FDD7CF6" w:rsidR="00F56A7F" w:rsidRPr="00920905" w:rsidRDefault="00F56A7F" w:rsidP="00F56A7F">
            <w:pPr>
              <w:rPr>
                <w:rFonts w:cstheme="minorHAnsi"/>
                <w:color w:val="FF0000"/>
                <w:szCs w:val="20"/>
              </w:rPr>
            </w:pPr>
            <w:r>
              <w:rPr>
                <w:rFonts w:cstheme="minorHAnsi"/>
                <w:color w:val="000000"/>
                <w:szCs w:val="20"/>
              </w:rPr>
              <w:t>AC-45381</w:t>
            </w:r>
          </w:p>
        </w:tc>
        <w:tc>
          <w:tcPr>
            <w:tcW w:w="618" w:type="pct"/>
          </w:tcPr>
          <w:p w14:paraId="3EDB244E" w14:textId="55B77A44" w:rsidR="00F56A7F" w:rsidRPr="00F56A7F" w:rsidRDefault="00F56A7F" w:rsidP="00F56A7F">
            <w:pPr>
              <w:rPr>
                <w:rFonts w:cstheme="minorHAnsi"/>
                <w:szCs w:val="20"/>
              </w:rPr>
            </w:pPr>
            <w:r w:rsidRPr="00F56A7F">
              <w:rPr>
                <w:rFonts w:cstheme="minorHAnsi"/>
                <w:szCs w:val="20"/>
              </w:rPr>
              <w:t>REA</w:t>
            </w:r>
          </w:p>
        </w:tc>
        <w:tc>
          <w:tcPr>
            <w:tcW w:w="1266" w:type="pct"/>
            <w:vAlign w:val="center"/>
          </w:tcPr>
          <w:p w14:paraId="780C91CF" w14:textId="2DEFB3B7" w:rsidR="00F56A7F" w:rsidRPr="00F56A7F" w:rsidRDefault="00F56A7F" w:rsidP="00F56A7F">
            <w:pPr>
              <w:rPr>
                <w:rFonts w:cstheme="minorHAnsi"/>
                <w:szCs w:val="20"/>
              </w:rPr>
            </w:pPr>
            <w:r w:rsidRPr="00F56A7F">
              <w:rPr>
                <w:rFonts w:cs="Arial"/>
                <w:szCs w:val="20"/>
              </w:rPr>
              <w:t>1,435.12</w:t>
            </w:r>
          </w:p>
        </w:tc>
        <w:tc>
          <w:tcPr>
            <w:tcW w:w="1225" w:type="pct"/>
            <w:vAlign w:val="center"/>
          </w:tcPr>
          <w:p w14:paraId="1542AB5C" w14:textId="2AFEDADF" w:rsidR="00F56A7F" w:rsidRPr="00F56A7F" w:rsidRDefault="00F56A7F" w:rsidP="00F56A7F">
            <w:pPr>
              <w:rPr>
                <w:rFonts w:cstheme="minorHAnsi"/>
                <w:szCs w:val="20"/>
              </w:rPr>
            </w:pPr>
            <w:r w:rsidRPr="00F56A7F">
              <w:rPr>
                <w:rFonts w:cs="Arial"/>
                <w:szCs w:val="20"/>
              </w:rPr>
              <w:t>1,435.12</w:t>
            </w:r>
          </w:p>
        </w:tc>
        <w:tc>
          <w:tcPr>
            <w:tcW w:w="1304" w:type="pct"/>
          </w:tcPr>
          <w:p w14:paraId="39B4B752" w14:textId="63E67D06" w:rsidR="00F56A7F" w:rsidRPr="00F56A7F" w:rsidRDefault="00F56A7F" w:rsidP="00F56A7F">
            <w:pPr>
              <w:rPr>
                <w:rFonts w:cstheme="minorHAnsi"/>
                <w:szCs w:val="20"/>
              </w:rPr>
            </w:pPr>
            <w:r w:rsidRPr="00F56A7F">
              <w:rPr>
                <w:rFonts w:cstheme="minorHAnsi"/>
                <w:szCs w:val="20"/>
              </w:rPr>
              <w:t>N/A</w:t>
            </w:r>
          </w:p>
        </w:tc>
      </w:tr>
    </w:tbl>
    <w:p w14:paraId="37E9FBDB" w14:textId="754E7BBE" w:rsidR="00E16609" w:rsidRPr="00920905" w:rsidRDefault="00E16609">
      <w:pPr>
        <w:rPr>
          <w:rFonts w:cstheme="minorHAnsi"/>
          <w:sz w:val="20"/>
          <w:szCs w:val="20"/>
        </w:rPr>
      </w:pPr>
      <w:bookmarkStart w:id="38" w:name="_Toc214003099"/>
      <w:r w:rsidRPr="00920905">
        <w:rPr>
          <w:rFonts w:cstheme="minorHAnsi"/>
          <w:sz w:val="20"/>
          <w:szCs w:val="20"/>
        </w:rPr>
        <w:br w:type="page"/>
      </w:r>
    </w:p>
    <w:bookmarkEnd w:id="38"/>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p w14:paraId="433EBD2D" w14:textId="0BC14D16" w:rsidR="00F56A7F" w:rsidRPr="00E65327" w:rsidRDefault="00F56A7F" w:rsidP="00F56A7F">
      <w:pPr>
        <w:pStyle w:val="Reminder"/>
        <w:rPr>
          <w:i w:val="0"/>
          <w:color w:val="auto"/>
        </w:rPr>
      </w:pPr>
      <w:r w:rsidRPr="00E65327">
        <w:rPr>
          <w:i w:val="0"/>
          <w:color w:val="auto"/>
        </w:rPr>
        <w:t>1.</w:t>
      </w:r>
      <w:r w:rsidR="00FE7EB3">
        <w:rPr>
          <w:i w:val="0"/>
          <w:color w:val="auto"/>
        </w:rPr>
        <w:t xml:space="preserve">  </w:t>
      </w:r>
      <w:bookmarkStart w:id="39" w:name="_GoBack"/>
      <w:bookmarkStart w:id="40" w:name="_MON_1524053011"/>
      <w:bookmarkEnd w:id="40"/>
      <w:r w:rsidR="00501A93">
        <w:rPr>
          <w:i w:val="0"/>
          <w:color w:val="auto"/>
        </w:rPr>
        <w:object w:dxaOrig="1513" w:dyaOrig="984" w14:anchorId="4962601D">
          <v:shape id="_x0000_i1033" type="#_x0000_t75" style="width:75.6pt;height:49.2pt" o:ole="">
            <v:imagedata r:id="rId20" o:title=""/>
          </v:shape>
          <o:OLEObject Type="Embed" ProgID="Excel.SheetMacroEnabled.12" ShapeID="_x0000_i1033" DrawAspect="Icon" ObjectID="_1527573666" r:id="rId21"/>
        </w:object>
      </w:r>
      <w:bookmarkEnd w:id="39"/>
      <w:r w:rsidR="00FD343C">
        <w:rPr>
          <w:i w:val="0"/>
          <w:color w:val="auto"/>
        </w:rPr>
        <w:t xml:space="preserve"> </w:t>
      </w:r>
      <w:r w:rsidRPr="00E65327">
        <w:rPr>
          <w:i w:val="0"/>
          <w:color w:val="auto"/>
        </w:rPr>
        <w:t>2.</w:t>
      </w:r>
      <w:r w:rsidRPr="00E65327">
        <w:rPr>
          <w:i w:val="0"/>
          <w:color w:val="auto"/>
        </w:rPr>
        <w:object w:dxaOrig="1104" w:dyaOrig="714" w14:anchorId="295E83C6">
          <v:shape id="_x0000_i1029" type="#_x0000_t75" style="width:74.4pt;height:49.8pt" o:ole="">
            <v:imagedata r:id="rId22" o:title=""/>
          </v:shape>
          <o:OLEObject Type="Embed" ProgID="Excel.Sheet.8" ShapeID="_x0000_i1029" DrawAspect="Icon" ObjectID="_1527573667" r:id="rId23"/>
        </w:object>
      </w:r>
      <w:r w:rsidR="00FD343C">
        <w:rPr>
          <w:i w:val="0"/>
          <w:color w:val="auto"/>
        </w:rPr>
        <w:t xml:space="preserve"> </w:t>
      </w:r>
      <w:r w:rsidRPr="00E65327">
        <w:rPr>
          <w:i w:val="0"/>
          <w:color w:val="auto"/>
        </w:rPr>
        <w:t>3.</w:t>
      </w:r>
      <w:r w:rsidRPr="00E65327">
        <w:rPr>
          <w:rFonts w:asciiTheme="minorHAnsi" w:hAnsiTheme="minorHAnsi" w:cs="Calibri"/>
          <w:i w:val="0"/>
          <w:color w:val="auto"/>
        </w:rPr>
        <w:object w:dxaOrig="2040" w:dyaOrig="1339" w14:anchorId="78C296CA">
          <v:shape id="_x0000_i1030" type="#_x0000_t75" style="width:101.4pt;height:66.6pt" o:ole="">
            <v:imagedata r:id="rId24" o:title=""/>
          </v:shape>
          <o:OLEObject Type="Embed" ProgID="AcroExch.Document.11" ShapeID="_x0000_i1030" DrawAspect="Content" ObjectID="_1527573668" r:id="rId25"/>
        </w:object>
      </w:r>
      <w:r w:rsidR="00FD343C">
        <w:rPr>
          <w:rFonts w:asciiTheme="minorHAnsi" w:hAnsiTheme="minorHAnsi" w:cs="Calibri"/>
          <w:i w:val="0"/>
          <w:color w:val="auto"/>
        </w:rPr>
        <w:t xml:space="preserve"> </w:t>
      </w:r>
      <w:r w:rsidRPr="00E65327">
        <w:rPr>
          <w:rFonts w:asciiTheme="minorHAnsi" w:hAnsiTheme="minorHAnsi" w:cs="Calibri"/>
          <w:i w:val="0"/>
          <w:color w:val="auto"/>
        </w:rPr>
        <w:t>4.</w:t>
      </w:r>
      <w:r w:rsidRPr="00E65327">
        <w:rPr>
          <w:rFonts w:asciiTheme="minorHAnsi" w:hAnsiTheme="minorHAnsi" w:cs="Calibri"/>
          <w:i w:val="0"/>
          <w:color w:val="auto"/>
        </w:rPr>
        <w:object w:dxaOrig="1530" w:dyaOrig="990" w14:anchorId="1530D94A">
          <v:shape id="_x0000_i1031" type="#_x0000_t75" style="width:76.8pt;height:49.8pt" o:ole="">
            <v:imagedata r:id="rId26" o:title=""/>
          </v:shape>
          <o:OLEObject Type="Embed" ProgID="AcroExch.Document.11" ShapeID="_x0000_i1031" DrawAspect="Icon" ObjectID="_1527573669" r:id="rId27"/>
        </w:object>
      </w: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Pr="00500C4E" w:rsidRDefault="00C54EFF" w:rsidP="00C54EFF">
      <w:pPr>
        <w:pStyle w:val="Heading1"/>
        <w:rPr>
          <w:rFonts w:cstheme="minorHAnsi"/>
        </w:rPr>
      </w:pPr>
      <w:r w:rsidRPr="00500C4E">
        <w:rPr>
          <w:rFonts w:cstheme="minorHAnsi"/>
        </w:rPr>
        <w:lastRenderedPageBreak/>
        <w:t>References</w:t>
      </w:r>
    </w:p>
    <w:p w14:paraId="186DE397" w14:textId="77777777" w:rsidR="00E65327" w:rsidRDefault="00E65327" w:rsidP="00E65327">
      <w:pPr>
        <w:pStyle w:val="EndnoteText"/>
        <w:rPr>
          <w:rFonts w:ascii="Calibri" w:hAnsi="Calibri" w:cs="Calibri"/>
          <w:sz w:val="24"/>
          <w:szCs w:val="24"/>
        </w:rPr>
      </w:pPr>
      <w:r>
        <w:rPr>
          <w:rFonts w:ascii="Calibri" w:hAnsi="Calibri" w:cs="Calibri"/>
          <w:sz w:val="24"/>
          <w:szCs w:val="24"/>
        </w:rPr>
        <w:object w:dxaOrig="1551" w:dyaOrig="991" w14:anchorId="62FA39E4">
          <v:shape id="_x0000_i1032" type="#_x0000_t75" style="width:77.4pt;height:49.8pt" o:ole="">
            <v:imagedata r:id="rId28" o:title=""/>
          </v:shape>
          <o:OLEObject Type="Embed" ProgID="Excel.Sheet.12" ShapeID="_x0000_i1032" DrawAspect="Icon" ObjectID="_1527573670" r:id="rId29"/>
        </w:object>
      </w:r>
    </w:p>
    <w:p w14:paraId="4AC0D6B8" w14:textId="77777777" w:rsidR="00E65327" w:rsidRDefault="00E65327" w:rsidP="00E65327">
      <w:pPr>
        <w:pStyle w:val="EndnoteText"/>
        <w:rPr>
          <w:rFonts w:ascii="Calibri" w:hAnsi="Calibri" w:cs="Calibri"/>
          <w:sz w:val="24"/>
          <w:szCs w:val="24"/>
        </w:rPr>
      </w:pPr>
    </w:p>
    <w:p w14:paraId="7B41EF5F" w14:textId="37B849EF" w:rsidR="00E65327" w:rsidRDefault="00E65327" w:rsidP="00E65327">
      <w:pPr>
        <w:pStyle w:val="EndnoteText"/>
        <w:rPr>
          <w:rFonts w:asciiTheme="minorHAnsi" w:hAnsiTheme="minorHAnsi"/>
        </w:rPr>
      </w:pPr>
      <w:r w:rsidRPr="00FD343C">
        <w:rPr>
          <w:rFonts w:asciiTheme="minorHAnsi" w:hAnsiTheme="minorHAnsi" w:cs="Calibri"/>
          <w:sz w:val="24"/>
          <w:szCs w:val="24"/>
        </w:rPr>
        <w:t>[A] http://www.energy.ca.gov/title24/</w:t>
      </w:r>
    </w:p>
    <w:p w14:paraId="74AD3089" w14:textId="77777777" w:rsidR="00FD343C" w:rsidRPr="00FD343C" w:rsidRDefault="00FD343C" w:rsidP="00E65327">
      <w:pPr>
        <w:pStyle w:val="EndnoteText"/>
        <w:rPr>
          <w:rFonts w:asciiTheme="minorHAnsi" w:hAnsiTheme="minorHAnsi" w:cs="Calibri"/>
          <w:sz w:val="24"/>
          <w:szCs w:val="24"/>
        </w:rPr>
      </w:pPr>
    </w:p>
    <w:p w14:paraId="1AE9DA71" w14:textId="77777777" w:rsidR="00E65327" w:rsidRPr="00FD343C" w:rsidRDefault="00E65327" w:rsidP="00E65327">
      <w:pPr>
        <w:pStyle w:val="EndnoteText"/>
        <w:rPr>
          <w:rFonts w:asciiTheme="minorHAnsi" w:hAnsiTheme="minorHAnsi" w:cs="Calibri"/>
          <w:sz w:val="24"/>
          <w:szCs w:val="24"/>
        </w:rPr>
      </w:pPr>
      <w:r w:rsidRPr="00FD343C">
        <w:rPr>
          <w:rFonts w:asciiTheme="minorHAnsi" w:hAnsiTheme="minorHAnsi" w:cs="Calibri"/>
          <w:sz w:val="24"/>
          <w:szCs w:val="24"/>
        </w:rPr>
        <w:t>[B] RS Means 2009 Mechanical Cost Data Handbook</w:t>
      </w:r>
    </w:p>
    <w:p w14:paraId="52ABF51D" w14:textId="77777777" w:rsidR="00E65327" w:rsidRDefault="00E65327">
      <w:pPr>
        <w:rPr>
          <w:color w:val="FF0000"/>
        </w:rPr>
      </w:pPr>
    </w:p>
    <w:sectPr w:rsidR="00E65327" w:rsidSect="00E87C8F">
      <w:footerReference w:type="default" r:id="rId30"/>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32E7DAD" w14:textId="77777777" w:rsidR="0098483D" w:rsidRDefault="0098483D" w:rsidP="00447D6E">
      <w:r>
        <w:separator/>
      </w:r>
    </w:p>
    <w:p w14:paraId="79981934" w14:textId="77777777" w:rsidR="0098483D" w:rsidRDefault="0098483D"/>
  </w:endnote>
  <w:endnote w:type="continuationSeparator" w:id="0">
    <w:p w14:paraId="7352D702" w14:textId="77777777" w:rsidR="0098483D" w:rsidRDefault="0098483D" w:rsidP="00447D6E">
      <w:r>
        <w:continuationSeparator/>
      </w:r>
    </w:p>
    <w:p w14:paraId="4C0F6CF3" w14:textId="77777777" w:rsidR="0098483D" w:rsidRDefault="0098483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75C9BE93" w:rsidR="004F7FB6" w:rsidRDefault="0098483D" w:rsidP="00F571A6">
    <w:pPr>
      <w:jc w:val="right"/>
      <w:rPr>
        <w:rFonts w:cstheme="minorHAnsi"/>
        <w:b/>
        <w:sz w:val="36"/>
        <w:szCs w:val="36"/>
      </w:rPr>
    </w:pPr>
    <w:sdt>
      <w:sdtPr>
        <w:rPr>
          <w:rFonts w:cstheme="minorHAnsi"/>
          <w:b/>
          <w:sz w:val="36"/>
          <w:szCs w:val="36"/>
        </w:rPr>
        <w:alias w:val="Date"/>
        <w:tag w:val=""/>
        <w:id w:val="-402990376"/>
        <w:placeholder>
          <w:docPart w:val="F35B0C5DED46403682E831B0B6DC2920"/>
        </w:placeholder>
        <w:dataBinding w:prefixMappings="xmlns:ns0='http://schemas.microsoft.com/office/2006/coverPageProps' " w:xpath="/ns0:CoverPageProperties[1]/ns0:PublishDate[1]" w:storeItemID="{55AF091B-3C7A-41E3-B477-F2FDAA23CFDA}"/>
        <w:date w:fullDate="2016-04-28T00:00:00Z">
          <w:dateFormat w:val="MMMM d, yyyy"/>
          <w:lid w:val="en-US"/>
          <w:storeMappedDataAs w:val="dateTime"/>
          <w:calendar w:val="gregorian"/>
        </w:date>
      </w:sdtPr>
      <w:sdtEndPr/>
      <w:sdtContent>
        <w:r w:rsidR="004F7FB6">
          <w:rPr>
            <w:rFonts w:cstheme="minorHAnsi"/>
            <w:b/>
            <w:sz w:val="36"/>
            <w:szCs w:val="36"/>
          </w:rPr>
          <w:t>April 28, 2016</w:t>
        </w:r>
      </w:sdtContent>
    </w:sdt>
  </w:p>
  <w:p w14:paraId="650DB54B" w14:textId="670C7D5C" w:rsidR="004F7FB6" w:rsidRPr="009500DC" w:rsidRDefault="004F7FB6" w:rsidP="00447D6E">
    <w:pP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2B2A370D" w:rsidR="004F7FB6" w:rsidRPr="009500DC" w:rsidRDefault="0098483D" w:rsidP="00E65327">
    <w:pP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4F7FB6">
          <w:rPr>
            <w:rFonts w:cstheme="minorHAnsi"/>
            <w:b/>
            <w:sz w:val="20"/>
            <w:szCs w:val="20"/>
          </w:rPr>
          <w:t>SCE13HC038</w:t>
        </w:r>
      </w:sdtContent>
    </w:sdt>
    <w:r w:rsidR="004F7FB6">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4F7FB6">
          <w:rPr>
            <w:rFonts w:cstheme="minorHAnsi"/>
            <w:b/>
            <w:sz w:val="20"/>
            <w:szCs w:val="20"/>
          </w:rPr>
          <w:t>Revision 2</w:t>
        </w:r>
      </w:sdtContent>
    </w:sdt>
    <w:r w:rsidR="004F7FB6" w:rsidRPr="009500DC">
      <w:rPr>
        <w:rFonts w:cstheme="minorHAnsi"/>
        <w:b/>
        <w:sz w:val="20"/>
        <w:szCs w:val="20"/>
      </w:rPr>
      <w:tab/>
    </w:r>
    <w:r w:rsidR="004F7FB6">
      <w:rPr>
        <w:rFonts w:cstheme="minorHAnsi"/>
        <w:b/>
        <w:sz w:val="20"/>
        <w:szCs w:val="20"/>
      </w:rPr>
      <w:t xml:space="preserve">                                            </w:t>
    </w:r>
    <w:r w:rsidR="004F7FB6" w:rsidRPr="009500DC">
      <w:rPr>
        <w:rFonts w:cstheme="minorHAnsi"/>
        <w:b/>
        <w:sz w:val="20"/>
        <w:szCs w:val="20"/>
      </w:rPr>
      <w:fldChar w:fldCharType="begin"/>
    </w:r>
    <w:r w:rsidR="004F7FB6" w:rsidRPr="009500DC">
      <w:rPr>
        <w:rFonts w:cstheme="minorHAnsi"/>
        <w:b/>
        <w:sz w:val="20"/>
        <w:szCs w:val="20"/>
      </w:rPr>
      <w:instrText xml:space="preserve"> PAGE   \* MERGEFORMAT </w:instrText>
    </w:r>
    <w:r w:rsidR="004F7FB6" w:rsidRPr="009500DC">
      <w:rPr>
        <w:rFonts w:cstheme="minorHAnsi"/>
        <w:b/>
        <w:sz w:val="20"/>
        <w:szCs w:val="20"/>
      </w:rPr>
      <w:fldChar w:fldCharType="separate"/>
    </w:r>
    <w:r w:rsidR="00501A93">
      <w:rPr>
        <w:rFonts w:cstheme="minorHAnsi"/>
        <w:b/>
        <w:noProof/>
        <w:sz w:val="20"/>
        <w:szCs w:val="20"/>
      </w:rPr>
      <w:t>18</w:t>
    </w:r>
    <w:r w:rsidR="004F7FB6" w:rsidRPr="009500DC">
      <w:rPr>
        <w:rFonts w:cstheme="minorHAnsi"/>
        <w:b/>
        <w:noProof/>
        <w:sz w:val="20"/>
        <w:szCs w:val="20"/>
      </w:rPr>
      <w:fldChar w:fldCharType="end"/>
    </w:r>
    <w:r w:rsidR="004F7FB6">
      <w:rPr>
        <w:rFonts w:cstheme="minorHAnsi"/>
        <w:b/>
        <w:noProof/>
        <w:sz w:val="20"/>
        <w:szCs w:val="20"/>
      </w:rPr>
      <w:t xml:space="preserve">                                                                              </w:t>
    </w:r>
    <w:r w:rsidR="004F7FB6"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4-28T00:00:00Z">
          <w:dateFormat w:val="MMMM d, yyyy"/>
          <w:lid w:val="en-US"/>
          <w:storeMappedDataAs w:val="dateTime"/>
          <w:calendar w:val="gregorian"/>
        </w:date>
      </w:sdtPr>
      <w:sdtEndPr/>
      <w:sdtContent>
        <w:r w:rsidR="004F7FB6">
          <w:rPr>
            <w:rFonts w:cstheme="minorHAnsi"/>
            <w:b/>
            <w:sz w:val="20"/>
            <w:szCs w:val="20"/>
          </w:rPr>
          <w:t>April 28, 2016</w:t>
        </w:r>
      </w:sdtContent>
    </w:sdt>
  </w:p>
  <w:p w14:paraId="43C07EA5" w14:textId="544E4323" w:rsidR="004F7FB6" w:rsidRPr="009500DC" w:rsidRDefault="0098483D" w:rsidP="009500DC">
    <w:pP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4F7FB6">
          <w:rPr>
            <w:rFonts w:cstheme="minorHAnsi"/>
            <w:b/>
            <w:sz w:val="20"/>
            <w:szCs w:val="20"/>
          </w:rPr>
          <w:t>Southern California Edison</w:t>
        </w:r>
      </w:sdtContent>
    </w:sdt>
  </w:p>
  <w:p w14:paraId="4AC7586E" w14:textId="77777777" w:rsidR="004F7FB6" w:rsidRDefault="004F7FB6"/>
  <w:p w14:paraId="5C9861A8" w14:textId="77777777" w:rsidR="004F7FB6" w:rsidRDefault="004F7FB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A46302" w14:textId="77777777" w:rsidR="0098483D" w:rsidRDefault="0098483D" w:rsidP="00447D6E">
      <w:r>
        <w:separator/>
      </w:r>
    </w:p>
    <w:p w14:paraId="6B76F64D" w14:textId="77777777" w:rsidR="0098483D" w:rsidRDefault="0098483D"/>
  </w:footnote>
  <w:footnote w:type="continuationSeparator" w:id="0">
    <w:p w14:paraId="533D122A" w14:textId="77777777" w:rsidR="0098483D" w:rsidRDefault="0098483D" w:rsidP="00447D6E">
      <w:r>
        <w:continuationSeparator/>
      </w:r>
    </w:p>
    <w:p w14:paraId="68EEACEC" w14:textId="77777777" w:rsidR="0098483D" w:rsidRDefault="0098483D"/>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05C17CB6"/>
    <w:multiLevelType w:val="hybridMultilevel"/>
    <w:tmpl w:val="6298DB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B225183"/>
    <w:multiLevelType w:val="hybridMultilevel"/>
    <w:tmpl w:val="0A9A0D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6A496B"/>
    <w:multiLevelType w:val="hybridMultilevel"/>
    <w:tmpl w:val="8112F7F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8" w15:restartNumberingAfterBreak="0">
    <w:nsid w:val="4D0B6B53"/>
    <w:multiLevelType w:val="hybridMultilevel"/>
    <w:tmpl w:val="068A1D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FCD374C"/>
    <w:multiLevelType w:val="hybridMultilevel"/>
    <w:tmpl w:val="0066A86A"/>
    <w:lvl w:ilvl="0" w:tplc="F5020674">
      <w:numFmt w:val="bullet"/>
      <w:lvlText w:val="-"/>
      <w:lvlJc w:val="left"/>
      <w:pPr>
        <w:ind w:left="360" w:hanging="360"/>
      </w:pPr>
      <w:rPr>
        <w:rFonts w:ascii="Calibri" w:eastAsia="Times New Roman" w:hAnsi="Calibri" w:cs="Calibri"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2"/>
  </w:num>
  <w:num w:numId="12">
    <w:abstractNumId w:val="16"/>
  </w:num>
  <w:num w:numId="13">
    <w:abstractNumId w:val="10"/>
  </w:num>
  <w:num w:numId="14">
    <w:abstractNumId w:val="33"/>
  </w:num>
  <w:num w:numId="15">
    <w:abstractNumId w:val="8"/>
  </w:num>
  <w:num w:numId="16">
    <w:abstractNumId w:val="12"/>
  </w:num>
  <w:num w:numId="17">
    <w:abstractNumId w:val="5"/>
  </w:num>
  <w:num w:numId="18">
    <w:abstractNumId w:val="0"/>
  </w:num>
  <w:num w:numId="19">
    <w:abstractNumId w:val="32"/>
  </w:num>
  <w:num w:numId="20">
    <w:abstractNumId w:val="4"/>
  </w:num>
  <w:num w:numId="21">
    <w:abstractNumId w:val="25"/>
  </w:num>
  <w:num w:numId="22">
    <w:abstractNumId w:val="26"/>
  </w:num>
  <w:num w:numId="23">
    <w:abstractNumId w:val="34"/>
  </w:num>
  <w:num w:numId="24">
    <w:abstractNumId w:val="31"/>
  </w:num>
  <w:num w:numId="25">
    <w:abstractNumId w:val="13"/>
  </w:num>
  <w:num w:numId="26">
    <w:abstractNumId w:val="15"/>
  </w:num>
  <w:num w:numId="27">
    <w:abstractNumId w:val="29"/>
  </w:num>
  <w:num w:numId="28">
    <w:abstractNumId w:val="14"/>
  </w:num>
  <w:num w:numId="29">
    <w:abstractNumId w:val="7"/>
  </w:num>
  <w:num w:numId="30">
    <w:abstractNumId w:val="1"/>
  </w:num>
  <w:num w:numId="31">
    <w:abstractNumId w:val="35"/>
  </w:num>
  <w:num w:numId="32">
    <w:abstractNumId w:val="24"/>
  </w:num>
  <w:num w:numId="33">
    <w:abstractNumId w:val="30"/>
  </w:num>
  <w:num w:numId="34">
    <w:abstractNumId w:val="9"/>
  </w:num>
  <w:num w:numId="35">
    <w:abstractNumId w:val="36"/>
  </w:num>
  <w:num w:numId="36">
    <w:abstractNumId w:val="27"/>
  </w:num>
  <w:num w:numId="37">
    <w:abstractNumId w:val="3"/>
  </w:num>
  <w:num w:numId="38">
    <w:abstractNumId w:val="28"/>
  </w:num>
  <w:num w:numId="3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05B05"/>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E718F"/>
    <w:rsid w:val="000F130A"/>
    <w:rsid w:val="000F4FD8"/>
    <w:rsid w:val="00105A03"/>
    <w:rsid w:val="00107242"/>
    <w:rsid w:val="00111CC5"/>
    <w:rsid w:val="00115B2B"/>
    <w:rsid w:val="001206F7"/>
    <w:rsid w:val="001236C1"/>
    <w:rsid w:val="00133EE8"/>
    <w:rsid w:val="00140B30"/>
    <w:rsid w:val="00147155"/>
    <w:rsid w:val="00150E88"/>
    <w:rsid w:val="00153CB3"/>
    <w:rsid w:val="00154C3B"/>
    <w:rsid w:val="00160158"/>
    <w:rsid w:val="00165357"/>
    <w:rsid w:val="001722B7"/>
    <w:rsid w:val="001727D9"/>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4A65"/>
    <w:rsid w:val="00205C45"/>
    <w:rsid w:val="0021035B"/>
    <w:rsid w:val="00211153"/>
    <w:rsid w:val="002163C8"/>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1E8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37942"/>
    <w:rsid w:val="00340C41"/>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B465F"/>
    <w:rsid w:val="003D17FF"/>
    <w:rsid w:val="003D2871"/>
    <w:rsid w:val="003D2981"/>
    <w:rsid w:val="003D5B83"/>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6CBF"/>
    <w:rsid w:val="00497338"/>
    <w:rsid w:val="004A1650"/>
    <w:rsid w:val="004B1184"/>
    <w:rsid w:val="004B4A3A"/>
    <w:rsid w:val="004B5CE5"/>
    <w:rsid w:val="004B750E"/>
    <w:rsid w:val="004C2244"/>
    <w:rsid w:val="004C23F1"/>
    <w:rsid w:val="004D069A"/>
    <w:rsid w:val="004D3E35"/>
    <w:rsid w:val="004E01F5"/>
    <w:rsid w:val="004E297E"/>
    <w:rsid w:val="004E76CA"/>
    <w:rsid w:val="004F1698"/>
    <w:rsid w:val="004F7FB6"/>
    <w:rsid w:val="00500C4E"/>
    <w:rsid w:val="00501A93"/>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0106"/>
    <w:rsid w:val="005B28C1"/>
    <w:rsid w:val="005B6344"/>
    <w:rsid w:val="005C1C74"/>
    <w:rsid w:val="005C2E48"/>
    <w:rsid w:val="005C3F23"/>
    <w:rsid w:val="005D4DD7"/>
    <w:rsid w:val="005E12A9"/>
    <w:rsid w:val="005F139E"/>
    <w:rsid w:val="005F69D5"/>
    <w:rsid w:val="00602799"/>
    <w:rsid w:val="00602F18"/>
    <w:rsid w:val="00605A49"/>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F1B21"/>
    <w:rsid w:val="006F21E8"/>
    <w:rsid w:val="006F66D1"/>
    <w:rsid w:val="006F78D5"/>
    <w:rsid w:val="0070091B"/>
    <w:rsid w:val="007048AC"/>
    <w:rsid w:val="00726338"/>
    <w:rsid w:val="00726AD5"/>
    <w:rsid w:val="00733C7D"/>
    <w:rsid w:val="007370C7"/>
    <w:rsid w:val="00740761"/>
    <w:rsid w:val="00745F77"/>
    <w:rsid w:val="007464DE"/>
    <w:rsid w:val="007529EA"/>
    <w:rsid w:val="00755A45"/>
    <w:rsid w:val="00760CDC"/>
    <w:rsid w:val="00764D0D"/>
    <w:rsid w:val="00777C53"/>
    <w:rsid w:val="00786886"/>
    <w:rsid w:val="00786E92"/>
    <w:rsid w:val="007933F1"/>
    <w:rsid w:val="007A5F52"/>
    <w:rsid w:val="007B090A"/>
    <w:rsid w:val="007D676F"/>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53A51"/>
    <w:rsid w:val="00871D79"/>
    <w:rsid w:val="0087393E"/>
    <w:rsid w:val="00881A42"/>
    <w:rsid w:val="00882386"/>
    <w:rsid w:val="0088361D"/>
    <w:rsid w:val="00885E0A"/>
    <w:rsid w:val="0088603B"/>
    <w:rsid w:val="008877AF"/>
    <w:rsid w:val="00893FC3"/>
    <w:rsid w:val="0089577B"/>
    <w:rsid w:val="008A7080"/>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4D31"/>
    <w:rsid w:val="00917DE4"/>
    <w:rsid w:val="00920905"/>
    <w:rsid w:val="00922B85"/>
    <w:rsid w:val="00930CDC"/>
    <w:rsid w:val="00931E45"/>
    <w:rsid w:val="00933188"/>
    <w:rsid w:val="00935AF9"/>
    <w:rsid w:val="009403A5"/>
    <w:rsid w:val="009500DC"/>
    <w:rsid w:val="00951923"/>
    <w:rsid w:val="009575F2"/>
    <w:rsid w:val="00972C81"/>
    <w:rsid w:val="009824E9"/>
    <w:rsid w:val="009826E5"/>
    <w:rsid w:val="009844A1"/>
    <w:rsid w:val="0098483D"/>
    <w:rsid w:val="00986E20"/>
    <w:rsid w:val="00995479"/>
    <w:rsid w:val="00995CB0"/>
    <w:rsid w:val="00997E77"/>
    <w:rsid w:val="009A2734"/>
    <w:rsid w:val="009B2A02"/>
    <w:rsid w:val="009B2B61"/>
    <w:rsid w:val="009B5B7B"/>
    <w:rsid w:val="009C1777"/>
    <w:rsid w:val="009C2C86"/>
    <w:rsid w:val="009C6FE0"/>
    <w:rsid w:val="009D0753"/>
    <w:rsid w:val="009D10A4"/>
    <w:rsid w:val="009D297F"/>
    <w:rsid w:val="009D5131"/>
    <w:rsid w:val="009D57DD"/>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7EE5"/>
    <w:rsid w:val="00B13C00"/>
    <w:rsid w:val="00B21CC5"/>
    <w:rsid w:val="00B26778"/>
    <w:rsid w:val="00B26B83"/>
    <w:rsid w:val="00B32479"/>
    <w:rsid w:val="00B33FE2"/>
    <w:rsid w:val="00B403ED"/>
    <w:rsid w:val="00B4065F"/>
    <w:rsid w:val="00B45091"/>
    <w:rsid w:val="00B45447"/>
    <w:rsid w:val="00B614F1"/>
    <w:rsid w:val="00B866B4"/>
    <w:rsid w:val="00B94226"/>
    <w:rsid w:val="00B95FF9"/>
    <w:rsid w:val="00BA0A8C"/>
    <w:rsid w:val="00BA0CEB"/>
    <w:rsid w:val="00BA2383"/>
    <w:rsid w:val="00BA2E7E"/>
    <w:rsid w:val="00BA590A"/>
    <w:rsid w:val="00BA5FE4"/>
    <w:rsid w:val="00BB0B39"/>
    <w:rsid w:val="00BB30D1"/>
    <w:rsid w:val="00BB39D8"/>
    <w:rsid w:val="00BB5F75"/>
    <w:rsid w:val="00BC6524"/>
    <w:rsid w:val="00BD3931"/>
    <w:rsid w:val="00BD5B88"/>
    <w:rsid w:val="00BD5F58"/>
    <w:rsid w:val="00BE0AEB"/>
    <w:rsid w:val="00C018E0"/>
    <w:rsid w:val="00C05AAF"/>
    <w:rsid w:val="00C0604A"/>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CF79FA"/>
    <w:rsid w:val="00D06B0F"/>
    <w:rsid w:val="00D17EF4"/>
    <w:rsid w:val="00D23770"/>
    <w:rsid w:val="00D25074"/>
    <w:rsid w:val="00D34517"/>
    <w:rsid w:val="00D36798"/>
    <w:rsid w:val="00D47E80"/>
    <w:rsid w:val="00D70563"/>
    <w:rsid w:val="00D70D89"/>
    <w:rsid w:val="00D72051"/>
    <w:rsid w:val="00D7380B"/>
    <w:rsid w:val="00D75D77"/>
    <w:rsid w:val="00D7639E"/>
    <w:rsid w:val="00D8324E"/>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5F70"/>
    <w:rsid w:val="00DF6FD8"/>
    <w:rsid w:val="00E05A80"/>
    <w:rsid w:val="00E06A37"/>
    <w:rsid w:val="00E071A5"/>
    <w:rsid w:val="00E07752"/>
    <w:rsid w:val="00E16609"/>
    <w:rsid w:val="00E16F08"/>
    <w:rsid w:val="00E233F3"/>
    <w:rsid w:val="00E25FCD"/>
    <w:rsid w:val="00E26B34"/>
    <w:rsid w:val="00E314BA"/>
    <w:rsid w:val="00E325BE"/>
    <w:rsid w:val="00E326BA"/>
    <w:rsid w:val="00E34202"/>
    <w:rsid w:val="00E37F72"/>
    <w:rsid w:val="00E40BE5"/>
    <w:rsid w:val="00E40CF9"/>
    <w:rsid w:val="00E42A30"/>
    <w:rsid w:val="00E5625D"/>
    <w:rsid w:val="00E648BB"/>
    <w:rsid w:val="00E65327"/>
    <w:rsid w:val="00E67ACA"/>
    <w:rsid w:val="00E76B31"/>
    <w:rsid w:val="00E81F3E"/>
    <w:rsid w:val="00E844BB"/>
    <w:rsid w:val="00E84C48"/>
    <w:rsid w:val="00E859BD"/>
    <w:rsid w:val="00E86B70"/>
    <w:rsid w:val="00E87C8F"/>
    <w:rsid w:val="00E924C3"/>
    <w:rsid w:val="00E954EE"/>
    <w:rsid w:val="00E96759"/>
    <w:rsid w:val="00EA4437"/>
    <w:rsid w:val="00EA4D87"/>
    <w:rsid w:val="00EB34FC"/>
    <w:rsid w:val="00EB76E1"/>
    <w:rsid w:val="00EC2499"/>
    <w:rsid w:val="00EE29DF"/>
    <w:rsid w:val="00EE4120"/>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40BCF"/>
    <w:rsid w:val="00F4304D"/>
    <w:rsid w:val="00F46612"/>
    <w:rsid w:val="00F474EF"/>
    <w:rsid w:val="00F4752B"/>
    <w:rsid w:val="00F476E8"/>
    <w:rsid w:val="00F541AE"/>
    <w:rsid w:val="00F56792"/>
    <w:rsid w:val="00F56A7F"/>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343C"/>
    <w:rsid w:val="00FD5A8C"/>
    <w:rsid w:val="00FE286E"/>
    <w:rsid w:val="00FE3233"/>
    <w:rsid w:val="00FE4C68"/>
    <w:rsid w:val="00FE5FAF"/>
    <w:rsid w:val="00FE6D74"/>
    <w:rsid w:val="00FE7EB3"/>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semiHidden/>
    <w:unhideWhenUsed/>
    <w:qFormat/>
    <w:rsid w:val="00005B05"/>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uiPriority w:val="99"/>
    <w:qFormat/>
    <w:rsid w:val="00E16609"/>
    <w:rPr>
      <w:b/>
      <w:bCs/>
      <w:szCs w:val="3276"/>
    </w:rPr>
  </w:style>
  <w:style w:type="character" w:customStyle="1" w:styleId="CaptionChar">
    <w:name w:val="Caption Char"/>
    <w:basedOn w:val="DefaultParagraphFont"/>
    <w:link w:val="Caption"/>
    <w:uiPriority w:val="99"/>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rsid w:val="00572D2F"/>
    <w:rPr>
      <w:rFonts w:ascii="Arial" w:hAnsi="Arial"/>
      <w:sz w:val="20"/>
      <w:szCs w:val="20"/>
    </w:rPr>
  </w:style>
  <w:style w:type="character" w:customStyle="1" w:styleId="EndnoteTextChar">
    <w:name w:val="Endnote Text Char"/>
    <w:basedOn w:val="DefaultParagraphFont"/>
    <w:link w:val="EndnoteText"/>
    <w:uiPriority w:val="99"/>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character" w:customStyle="1" w:styleId="Heading4Char">
    <w:name w:val="Heading 4 Char"/>
    <w:basedOn w:val="DefaultParagraphFont"/>
    <w:link w:val="Heading4"/>
    <w:uiPriority w:val="9"/>
    <w:semiHidden/>
    <w:rsid w:val="00005B05"/>
    <w:rPr>
      <w:rFonts w:asciiTheme="majorHAnsi" w:eastAsiaTheme="majorEastAsia" w:hAnsiTheme="majorHAnsi" w:cstheme="majorBidi"/>
      <w:i/>
      <w:iCs/>
      <w:color w:val="365F91" w:themeColor="accent1" w:themeShade="BF"/>
      <w:szCs w:val="24"/>
    </w:rPr>
  </w:style>
  <w:style w:type="character" w:styleId="FollowedHyperlink">
    <w:name w:val="FollowedHyperlink"/>
    <w:basedOn w:val="DefaultParagraphFont"/>
    <w:uiPriority w:val="99"/>
    <w:semiHidden/>
    <w:unhideWhenUsed/>
    <w:rsid w:val="00005B05"/>
    <w:rPr>
      <w:color w:val="800080" w:themeColor="followedHyperlink"/>
      <w:u w:val="single"/>
    </w:rPr>
  </w:style>
  <w:style w:type="paragraph" w:customStyle="1" w:styleId="Default">
    <w:name w:val="Default"/>
    <w:rsid w:val="00005B05"/>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215692">
      <w:bodyDiv w:val="1"/>
      <w:marLeft w:val="0"/>
      <w:marRight w:val="0"/>
      <w:marTop w:val="0"/>
      <w:marBottom w:val="0"/>
      <w:divBdr>
        <w:top w:val="none" w:sz="0" w:space="0" w:color="auto"/>
        <w:left w:val="none" w:sz="0" w:space="0" w:color="auto"/>
        <w:bottom w:val="none" w:sz="0" w:space="0" w:color="auto"/>
        <w:right w:val="none" w:sz="0" w:space="0" w:color="auto"/>
      </w:divBdr>
    </w:div>
    <w:div w:id="74788864">
      <w:bodyDiv w:val="1"/>
      <w:marLeft w:val="0"/>
      <w:marRight w:val="0"/>
      <w:marTop w:val="0"/>
      <w:marBottom w:val="0"/>
      <w:divBdr>
        <w:top w:val="none" w:sz="0" w:space="0" w:color="auto"/>
        <w:left w:val="none" w:sz="0" w:space="0" w:color="auto"/>
        <w:bottom w:val="none" w:sz="0" w:space="0" w:color="auto"/>
        <w:right w:val="none" w:sz="0" w:space="0" w:color="auto"/>
      </w:divBdr>
    </w:div>
    <w:div w:id="101075742">
      <w:bodyDiv w:val="1"/>
      <w:marLeft w:val="0"/>
      <w:marRight w:val="0"/>
      <w:marTop w:val="0"/>
      <w:marBottom w:val="0"/>
      <w:divBdr>
        <w:top w:val="none" w:sz="0" w:space="0" w:color="auto"/>
        <w:left w:val="none" w:sz="0" w:space="0" w:color="auto"/>
        <w:bottom w:val="none" w:sz="0" w:space="0" w:color="auto"/>
        <w:right w:val="none" w:sz="0" w:space="0" w:color="auto"/>
      </w:divBdr>
    </w:div>
    <w:div w:id="198444452">
      <w:bodyDiv w:val="1"/>
      <w:marLeft w:val="0"/>
      <w:marRight w:val="0"/>
      <w:marTop w:val="0"/>
      <w:marBottom w:val="0"/>
      <w:divBdr>
        <w:top w:val="none" w:sz="0" w:space="0" w:color="auto"/>
        <w:left w:val="none" w:sz="0" w:space="0" w:color="auto"/>
        <w:bottom w:val="none" w:sz="0" w:space="0" w:color="auto"/>
        <w:right w:val="none" w:sz="0" w:space="0" w:color="auto"/>
      </w:divBdr>
    </w:div>
    <w:div w:id="217475003">
      <w:bodyDiv w:val="1"/>
      <w:marLeft w:val="0"/>
      <w:marRight w:val="0"/>
      <w:marTop w:val="0"/>
      <w:marBottom w:val="0"/>
      <w:divBdr>
        <w:top w:val="none" w:sz="0" w:space="0" w:color="auto"/>
        <w:left w:val="none" w:sz="0" w:space="0" w:color="auto"/>
        <w:bottom w:val="none" w:sz="0" w:space="0" w:color="auto"/>
        <w:right w:val="none" w:sz="0" w:space="0" w:color="auto"/>
      </w:divBdr>
    </w:div>
    <w:div w:id="238714100">
      <w:bodyDiv w:val="1"/>
      <w:marLeft w:val="0"/>
      <w:marRight w:val="0"/>
      <w:marTop w:val="0"/>
      <w:marBottom w:val="0"/>
      <w:divBdr>
        <w:top w:val="none" w:sz="0" w:space="0" w:color="auto"/>
        <w:left w:val="none" w:sz="0" w:space="0" w:color="auto"/>
        <w:bottom w:val="none" w:sz="0" w:space="0" w:color="auto"/>
        <w:right w:val="none" w:sz="0" w:space="0" w:color="auto"/>
      </w:divBdr>
    </w:div>
    <w:div w:id="266238016">
      <w:bodyDiv w:val="1"/>
      <w:marLeft w:val="0"/>
      <w:marRight w:val="0"/>
      <w:marTop w:val="0"/>
      <w:marBottom w:val="0"/>
      <w:divBdr>
        <w:top w:val="none" w:sz="0" w:space="0" w:color="auto"/>
        <w:left w:val="none" w:sz="0" w:space="0" w:color="auto"/>
        <w:bottom w:val="none" w:sz="0" w:space="0" w:color="auto"/>
        <w:right w:val="none" w:sz="0" w:space="0" w:color="auto"/>
      </w:divBdr>
    </w:div>
    <w:div w:id="306129870">
      <w:bodyDiv w:val="1"/>
      <w:marLeft w:val="0"/>
      <w:marRight w:val="0"/>
      <w:marTop w:val="0"/>
      <w:marBottom w:val="0"/>
      <w:divBdr>
        <w:top w:val="none" w:sz="0" w:space="0" w:color="auto"/>
        <w:left w:val="none" w:sz="0" w:space="0" w:color="auto"/>
        <w:bottom w:val="none" w:sz="0" w:space="0" w:color="auto"/>
        <w:right w:val="none" w:sz="0" w:space="0" w:color="auto"/>
      </w:divBdr>
    </w:div>
    <w:div w:id="330373890">
      <w:bodyDiv w:val="1"/>
      <w:marLeft w:val="0"/>
      <w:marRight w:val="0"/>
      <w:marTop w:val="0"/>
      <w:marBottom w:val="0"/>
      <w:divBdr>
        <w:top w:val="none" w:sz="0" w:space="0" w:color="auto"/>
        <w:left w:val="none" w:sz="0" w:space="0" w:color="auto"/>
        <w:bottom w:val="none" w:sz="0" w:space="0" w:color="auto"/>
        <w:right w:val="none" w:sz="0" w:space="0" w:color="auto"/>
      </w:divBdr>
    </w:div>
    <w:div w:id="370109290">
      <w:bodyDiv w:val="1"/>
      <w:marLeft w:val="0"/>
      <w:marRight w:val="0"/>
      <w:marTop w:val="0"/>
      <w:marBottom w:val="0"/>
      <w:divBdr>
        <w:top w:val="none" w:sz="0" w:space="0" w:color="auto"/>
        <w:left w:val="none" w:sz="0" w:space="0" w:color="auto"/>
        <w:bottom w:val="none" w:sz="0" w:space="0" w:color="auto"/>
        <w:right w:val="none" w:sz="0" w:space="0" w:color="auto"/>
      </w:divBdr>
    </w:div>
    <w:div w:id="378673754">
      <w:bodyDiv w:val="1"/>
      <w:marLeft w:val="0"/>
      <w:marRight w:val="0"/>
      <w:marTop w:val="0"/>
      <w:marBottom w:val="0"/>
      <w:divBdr>
        <w:top w:val="none" w:sz="0" w:space="0" w:color="auto"/>
        <w:left w:val="none" w:sz="0" w:space="0" w:color="auto"/>
        <w:bottom w:val="none" w:sz="0" w:space="0" w:color="auto"/>
        <w:right w:val="none" w:sz="0" w:space="0" w:color="auto"/>
      </w:divBdr>
    </w:div>
    <w:div w:id="473527322">
      <w:bodyDiv w:val="1"/>
      <w:marLeft w:val="0"/>
      <w:marRight w:val="0"/>
      <w:marTop w:val="0"/>
      <w:marBottom w:val="0"/>
      <w:divBdr>
        <w:top w:val="none" w:sz="0" w:space="0" w:color="auto"/>
        <w:left w:val="none" w:sz="0" w:space="0" w:color="auto"/>
        <w:bottom w:val="none" w:sz="0" w:space="0" w:color="auto"/>
        <w:right w:val="none" w:sz="0" w:space="0" w:color="auto"/>
      </w:divBdr>
    </w:div>
    <w:div w:id="478109968">
      <w:bodyDiv w:val="1"/>
      <w:marLeft w:val="0"/>
      <w:marRight w:val="0"/>
      <w:marTop w:val="0"/>
      <w:marBottom w:val="0"/>
      <w:divBdr>
        <w:top w:val="none" w:sz="0" w:space="0" w:color="auto"/>
        <w:left w:val="none" w:sz="0" w:space="0" w:color="auto"/>
        <w:bottom w:val="none" w:sz="0" w:space="0" w:color="auto"/>
        <w:right w:val="none" w:sz="0" w:space="0" w:color="auto"/>
      </w:divBdr>
    </w:div>
    <w:div w:id="504706978">
      <w:bodyDiv w:val="1"/>
      <w:marLeft w:val="0"/>
      <w:marRight w:val="0"/>
      <w:marTop w:val="0"/>
      <w:marBottom w:val="0"/>
      <w:divBdr>
        <w:top w:val="none" w:sz="0" w:space="0" w:color="auto"/>
        <w:left w:val="none" w:sz="0" w:space="0" w:color="auto"/>
        <w:bottom w:val="none" w:sz="0" w:space="0" w:color="auto"/>
        <w:right w:val="none" w:sz="0" w:space="0" w:color="auto"/>
      </w:divBdr>
    </w:div>
    <w:div w:id="603458149">
      <w:bodyDiv w:val="1"/>
      <w:marLeft w:val="0"/>
      <w:marRight w:val="0"/>
      <w:marTop w:val="0"/>
      <w:marBottom w:val="0"/>
      <w:divBdr>
        <w:top w:val="none" w:sz="0" w:space="0" w:color="auto"/>
        <w:left w:val="none" w:sz="0" w:space="0" w:color="auto"/>
        <w:bottom w:val="none" w:sz="0" w:space="0" w:color="auto"/>
        <w:right w:val="none" w:sz="0" w:space="0" w:color="auto"/>
      </w:divBdr>
    </w:div>
    <w:div w:id="705107539">
      <w:bodyDiv w:val="1"/>
      <w:marLeft w:val="0"/>
      <w:marRight w:val="0"/>
      <w:marTop w:val="0"/>
      <w:marBottom w:val="0"/>
      <w:divBdr>
        <w:top w:val="none" w:sz="0" w:space="0" w:color="auto"/>
        <w:left w:val="none" w:sz="0" w:space="0" w:color="auto"/>
        <w:bottom w:val="none" w:sz="0" w:space="0" w:color="auto"/>
        <w:right w:val="none" w:sz="0" w:space="0" w:color="auto"/>
      </w:divBdr>
    </w:div>
    <w:div w:id="711150073">
      <w:bodyDiv w:val="1"/>
      <w:marLeft w:val="0"/>
      <w:marRight w:val="0"/>
      <w:marTop w:val="0"/>
      <w:marBottom w:val="0"/>
      <w:divBdr>
        <w:top w:val="none" w:sz="0" w:space="0" w:color="auto"/>
        <w:left w:val="none" w:sz="0" w:space="0" w:color="auto"/>
        <w:bottom w:val="none" w:sz="0" w:space="0" w:color="auto"/>
        <w:right w:val="none" w:sz="0" w:space="0" w:color="auto"/>
      </w:divBdr>
    </w:div>
    <w:div w:id="717125408">
      <w:bodyDiv w:val="1"/>
      <w:marLeft w:val="0"/>
      <w:marRight w:val="0"/>
      <w:marTop w:val="0"/>
      <w:marBottom w:val="0"/>
      <w:divBdr>
        <w:top w:val="none" w:sz="0" w:space="0" w:color="auto"/>
        <w:left w:val="none" w:sz="0" w:space="0" w:color="auto"/>
        <w:bottom w:val="none" w:sz="0" w:space="0" w:color="auto"/>
        <w:right w:val="none" w:sz="0" w:space="0" w:color="auto"/>
      </w:divBdr>
    </w:div>
    <w:div w:id="761217094">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21322691">
      <w:bodyDiv w:val="1"/>
      <w:marLeft w:val="0"/>
      <w:marRight w:val="0"/>
      <w:marTop w:val="0"/>
      <w:marBottom w:val="0"/>
      <w:divBdr>
        <w:top w:val="none" w:sz="0" w:space="0" w:color="auto"/>
        <w:left w:val="none" w:sz="0" w:space="0" w:color="auto"/>
        <w:bottom w:val="none" w:sz="0" w:space="0" w:color="auto"/>
        <w:right w:val="none" w:sz="0" w:space="0" w:color="auto"/>
      </w:divBdr>
    </w:div>
    <w:div w:id="1028487391">
      <w:bodyDiv w:val="1"/>
      <w:marLeft w:val="0"/>
      <w:marRight w:val="0"/>
      <w:marTop w:val="0"/>
      <w:marBottom w:val="0"/>
      <w:divBdr>
        <w:top w:val="none" w:sz="0" w:space="0" w:color="auto"/>
        <w:left w:val="none" w:sz="0" w:space="0" w:color="auto"/>
        <w:bottom w:val="none" w:sz="0" w:space="0" w:color="auto"/>
        <w:right w:val="none" w:sz="0" w:space="0" w:color="auto"/>
      </w:divBdr>
    </w:div>
    <w:div w:id="1031224480">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219441466">
      <w:bodyDiv w:val="1"/>
      <w:marLeft w:val="0"/>
      <w:marRight w:val="0"/>
      <w:marTop w:val="0"/>
      <w:marBottom w:val="0"/>
      <w:divBdr>
        <w:top w:val="none" w:sz="0" w:space="0" w:color="auto"/>
        <w:left w:val="none" w:sz="0" w:space="0" w:color="auto"/>
        <w:bottom w:val="none" w:sz="0" w:space="0" w:color="auto"/>
        <w:right w:val="none" w:sz="0" w:space="0" w:color="auto"/>
      </w:divBdr>
    </w:div>
    <w:div w:id="1263950059">
      <w:bodyDiv w:val="1"/>
      <w:marLeft w:val="0"/>
      <w:marRight w:val="0"/>
      <w:marTop w:val="0"/>
      <w:marBottom w:val="0"/>
      <w:divBdr>
        <w:top w:val="none" w:sz="0" w:space="0" w:color="auto"/>
        <w:left w:val="none" w:sz="0" w:space="0" w:color="auto"/>
        <w:bottom w:val="none" w:sz="0" w:space="0" w:color="auto"/>
        <w:right w:val="none" w:sz="0" w:space="0" w:color="auto"/>
      </w:divBdr>
    </w:div>
    <w:div w:id="1374042854">
      <w:bodyDiv w:val="1"/>
      <w:marLeft w:val="0"/>
      <w:marRight w:val="0"/>
      <w:marTop w:val="0"/>
      <w:marBottom w:val="0"/>
      <w:divBdr>
        <w:top w:val="none" w:sz="0" w:space="0" w:color="auto"/>
        <w:left w:val="none" w:sz="0" w:space="0" w:color="auto"/>
        <w:bottom w:val="none" w:sz="0" w:space="0" w:color="auto"/>
        <w:right w:val="none" w:sz="0" w:space="0" w:color="auto"/>
      </w:divBdr>
    </w:div>
    <w:div w:id="1390228838">
      <w:bodyDiv w:val="1"/>
      <w:marLeft w:val="0"/>
      <w:marRight w:val="0"/>
      <w:marTop w:val="0"/>
      <w:marBottom w:val="0"/>
      <w:divBdr>
        <w:top w:val="none" w:sz="0" w:space="0" w:color="auto"/>
        <w:left w:val="none" w:sz="0" w:space="0" w:color="auto"/>
        <w:bottom w:val="none" w:sz="0" w:space="0" w:color="auto"/>
        <w:right w:val="none" w:sz="0" w:space="0" w:color="auto"/>
      </w:divBdr>
    </w:div>
    <w:div w:id="1445416392">
      <w:bodyDiv w:val="1"/>
      <w:marLeft w:val="0"/>
      <w:marRight w:val="0"/>
      <w:marTop w:val="0"/>
      <w:marBottom w:val="0"/>
      <w:divBdr>
        <w:top w:val="none" w:sz="0" w:space="0" w:color="auto"/>
        <w:left w:val="none" w:sz="0" w:space="0" w:color="auto"/>
        <w:bottom w:val="none" w:sz="0" w:space="0" w:color="auto"/>
        <w:right w:val="none" w:sz="0" w:space="0" w:color="auto"/>
      </w:divBdr>
    </w:div>
    <w:div w:id="1599022759">
      <w:bodyDiv w:val="1"/>
      <w:marLeft w:val="0"/>
      <w:marRight w:val="0"/>
      <w:marTop w:val="0"/>
      <w:marBottom w:val="0"/>
      <w:divBdr>
        <w:top w:val="none" w:sz="0" w:space="0" w:color="auto"/>
        <w:left w:val="none" w:sz="0" w:space="0" w:color="auto"/>
        <w:bottom w:val="none" w:sz="0" w:space="0" w:color="auto"/>
        <w:right w:val="none" w:sz="0" w:space="0" w:color="auto"/>
      </w:divBdr>
    </w:div>
    <w:div w:id="1637644640">
      <w:bodyDiv w:val="1"/>
      <w:marLeft w:val="0"/>
      <w:marRight w:val="0"/>
      <w:marTop w:val="0"/>
      <w:marBottom w:val="0"/>
      <w:divBdr>
        <w:top w:val="none" w:sz="0" w:space="0" w:color="auto"/>
        <w:left w:val="none" w:sz="0" w:space="0" w:color="auto"/>
        <w:bottom w:val="none" w:sz="0" w:space="0" w:color="auto"/>
        <w:right w:val="none" w:sz="0" w:space="0" w:color="auto"/>
      </w:divBdr>
    </w:div>
    <w:div w:id="1649898199">
      <w:bodyDiv w:val="1"/>
      <w:marLeft w:val="0"/>
      <w:marRight w:val="0"/>
      <w:marTop w:val="0"/>
      <w:marBottom w:val="0"/>
      <w:divBdr>
        <w:top w:val="none" w:sz="0" w:space="0" w:color="auto"/>
        <w:left w:val="none" w:sz="0" w:space="0" w:color="auto"/>
        <w:bottom w:val="none" w:sz="0" w:space="0" w:color="auto"/>
        <w:right w:val="none" w:sz="0" w:space="0" w:color="auto"/>
      </w:divBdr>
    </w:div>
    <w:div w:id="1679890937">
      <w:bodyDiv w:val="1"/>
      <w:marLeft w:val="0"/>
      <w:marRight w:val="0"/>
      <w:marTop w:val="0"/>
      <w:marBottom w:val="0"/>
      <w:divBdr>
        <w:top w:val="none" w:sz="0" w:space="0" w:color="auto"/>
        <w:left w:val="none" w:sz="0" w:space="0" w:color="auto"/>
        <w:bottom w:val="none" w:sz="0" w:space="0" w:color="auto"/>
        <w:right w:val="none" w:sz="0" w:space="0" w:color="auto"/>
      </w:divBdr>
    </w:div>
    <w:div w:id="1718317771">
      <w:bodyDiv w:val="1"/>
      <w:marLeft w:val="0"/>
      <w:marRight w:val="0"/>
      <w:marTop w:val="0"/>
      <w:marBottom w:val="0"/>
      <w:divBdr>
        <w:top w:val="none" w:sz="0" w:space="0" w:color="auto"/>
        <w:left w:val="none" w:sz="0" w:space="0" w:color="auto"/>
        <w:bottom w:val="none" w:sz="0" w:space="0" w:color="auto"/>
        <w:right w:val="none" w:sz="0" w:space="0" w:color="auto"/>
      </w:divBdr>
    </w:div>
    <w:div w:id="1799183727">
      <w:bodyDiv w:val="1"/>
      <w:marLeft w:val="0"/>
      <w:marRight w:val="0"/>
      <w:marTop w:val="0"/>
      <w:marBottom w:val="0"/>
      <w:divBdr>
        <w:top w:val="none" w:sz="0" w:space="0" w:color="auto"/>
        <w:left w:val="none" w:sz="0" w:space="0" w:color="auto"/>
        <w:bottom w:val="none" w:sz="0" w:space="0" w:color="auto"/>
        <w:right w:val="none" w:sz="0" w:space="0" w:color="auto"/>
      </w:divBdr>
    </w:div>
    <w:div w:id="1811436739">
      <w:bodyDiv w:val="1"/>
      <w:marLeft w:val="0"/>
      <w:marRight w:val="0"/>
      <w:marTop w:val="0"/>
      <w:marBottom w:val="0"/>
      <w:divBdr>
        <w:top w:val="none" w:sz="0" w:space="0" w:color="auto"/>
        <w:left w:val="none" w:sz="0" w:space="0" w:color="auto"/>
        <w:bottom w:val="none" w:sz="0" w:space="0" w:color="auto"/>
        <w:right w:val="none" w:sz="0" w:space="0" w:color="auto"/>
      </w:divBdr>
    </w:div>
    <w:div w:id="1849174759">
      <w:bodyDiv w:val="1"/>
      <w:marLeft w:val="0"/>
      <w:marRight w:val="0"/>
      <w:marTop w:val="0"/>
      <w:marBottom w:val="0"/>
      <w:divBdr>
        <w:top w:val="none" w:sz="0" w:space="0" w:color="auto"/>
        <w:left w:val="none" w:sz="0" w:space="0" w:color="auto"/>
        <w:bottom w:val="none" w:sz="0" w:space="0" w:color="auto"/>
        <w:right w:val="none" w:sz="0" w:space="0" w:color="auto"/>
      </w:divBdr>
    </w:div>
    <w:div w:id="2012633049">
      <w:bodyDiv w:val="1"/>
      <w:marLeft w:val="0"/>
      <w:marRight w:val="0"/>
      <w:marTop w:val="0"/>
      <w:marBottom w:val="0"/>
      <w:divBdr>
        <w:top w:val="none" w:sz="0" w:space="0" w:color="auto"/>
        <w:left w:val="none" w:sz="0" w:space="0" w:color="auto"/>
        <w:bottom w:val="none" w:sz="0" w:space="0" w:color="auto"/>
        <w:right w:val="none" w:sz="0" w:space="0" w:color="auto"/>
      </w:divBdr>
    </w:div>
    <w:div w:id="2045866173">
      <w:bodyDiv w:val="1"/>
      <w:marLeft w:val="0"/>
      <w:marRight w:val="0"/>
      <w:marTop w:val="0"/>
      <w:marBottom w:val="0"/>
      <w:divBdr>
        <w:top w:val="none" w:sz="0" w:space="0" w:color="auto"/>
        <w:left w:val="none" w:sz="0" w:space="0" w:color="auto"/>
        <w:bottom w:val="none" w:sz="0" w:space="0" w:color="auto"/>
        <w:right w:val="none" w:sz="0" w:space="0" w:color="auto"/>
      </w:divBdr>
    </w:div>
    <w:div w:id="20543091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wmf"/><Relationship Id="rId18" Type="http://schemas.openxmlformats.org/officeDocument/2006/relationships/image" Target="media/image5.wmf"/><Relationship Id="rId26" Type="http://schemas.openxmlformats.org/officeDocument/2006/relationships/image" Target="media/image9.emf"/><Relationship Id="rId3" Type="http://schemas.openxmlformats.org/officeDocument/2006/relationships/numbering" Target="numbering.xml"/><Relationship Id="rId21" Type="http://schemas.openxmlformats.org/officeDocument/2006/relationships/package" Target="embeddings/Microsoft_Excel_Macro-Enabled_Worksheet1.xlsm"/><Relationship Id="rId7" Type="http://schemas.openxmlformats.org/officeDocument/2006/relationships/footnotes" Target="footnotes.xml"/><Relationship Id="rId12" Type="http://schemas.openxmlformats.org/officeDocument/2006/relationships/oleObject" Target="embeddings/oleObject1.bin"/><Relationship Id="rId17" Type="http://schemas.openxmlformats.org/officeDocument/2006/relationships/oleObject" Target="embeddings/oleObject3.bin"/><Relationship Id="rId25" Type="http://schemas.openxmlformats.org/officeDocument/2006/relationships/oleObject" Target="embeddings/oleObject5.bin"/><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6.emf"/><Relationship Id="rId29" Type="http://schemas.openxmlformats.org/officeDocument/2006/relationships/package" Target="embeddings/Microsoft_Excel_Worksheet2.xlsx"/><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wmf"/><Relationship Id="rId24" Type="http://schemas.openxmlformats.org/officeDocument/2006/relationships/image" Target="media/image8.emf"/><Relationship Id="rId32"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oleObject" Target="embeddings/Microsoft_Excel_97-2003_Worksheet1.xls"/><Relationship Id="rId28" Type="http://schemas.openxmlformats.org/officeDocument/2006/relationships/image" Target="media/image10.emf"/><Relationship Id="rId10" Type="http://schemas.openxmlformats.org/officeDocument/2006/relationships/hyperlink" Target="http://www.caltf.org/" TargetMode="External"/><Relationship Id="rId19" Type="http://schemas.openxmlformats.org/officeDocument/2006/relationships/oleObject" Target="embeddings/oleObject4.bin"/><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3.wmf"/><Relationship Id="rId22" Type="http://schemas.openxmlformats.org/officeDocument/2006/relationships/image" Target="media/image7.emf"/><Relationship Id="rId27" Type="http://schemas.openxmlformats.org/officeDocument/2006/relationships/oleObject" Target="embeddings/oleObject6.bin"/><Relationship Id="rId30"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27715"/>
    <w:rsid w:val="00146151"/>
    <w:rsid w:val="00204A7F"/>
    <w:rsid w:val="0022562C"/>
    <w:rsid w:val="002B514B"/>
    <w:rsid w:val="002C0C03"/>
    <w:rsid w:val="002C3EA3"/>
    <w:rsid w:val="00311B0D"/>
    <w:rsid w:val="003A131F"/>
    <w:rsid w:val="00560392"/>
    <w:rsid w:val="006A570C"/>
    <w:rsid w:val="006B7FA8"/>
    <w:rsid w:val="00764EEE"/>
    <w:rsid w:val="008211B5"/>
    <w:rsid w:val="00874653"/>
    <w:rsid w:val="00A5022A"/>
    <w:rsid w:val="00AE4C28"/>
    <w:rsid w:val="00AF2C4B"/>
    <w:rsid w:val="00B419AC"/>
    <w:rsid w:val="00B73964"/>
    <w:rsid w:val="00B74704"/>
    <w:rsid w:val="00C947B8"/>
    <w:rsid w:val="00D0496D"/>
    <w:rsid w:val="00D051F5"/>
    <w:rsid w:val="00D37AAC"/>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27715"/>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 w:type="paragraph" w:customStyle="1" w:styleId="DD271A464F9147BA8733B973FFC57D97">
    <w:name w:val="DD271A464F9147BA8733B973FFC57D97"/>
    <w:rsid w:val="00027715"/>
    <w:pPr>
      <w:spacing w:after="160" w:line="259" w:lineRule="auto"/>
    </w:pPr>
  </w:style>
  <w:style w:type="paragraph" w:customStyle="1" w:styleId="3122F066BFB649E396C5750631C8E7BB">
    <w:name w:val="3122F066BFB649E396C5750631C8E7BB"/>
    <w:rsid w:val="00027715"/>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2016-04-28T00:00:00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3C6881D-48A4-4650-8378-13ABC7C87A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18</Pages>
  <Words>4302</Words>
  <Characters>24527</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SCE13HC038</vt:lpstr>
    </vt:vector>
  </TitlesOfParts>
  <Company>Southern California Edison</Company>
  <LinksUpToDate>false</LinksUpToDate>
  <CharactersWithSpaces>28772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SCE13HC038</dc:title>
  <dc:creator>Jim Wyatt (PG&amp;E);Jason Wang (SCE)</dc:creator>
  <cp:lastModifiedBy>Ajay Wadhera</cp:lastModifiedBy>
  <cp:revision>6</cp:revision>
  <dcterms:created xsi:type="dcterms:W3CDTF">2016-05-06T21:42:00Z</dcterms:created>
  <dcterms:modified xsi:type="dcterms:W3CDTF">2016-06-16T16:12:00Z</dcterms:modified>
  <cp:contentStatus>Revision 2</cp:contentStatus>
</cp:coreProperties>
</file>