
<file path=[Content_Types].xml><?xml version="1.0" encoding="utf-8"?>
<Types xmlns="http://schemas.openxmlformats.org/package/2006/content-types">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1811DA" w14:textId="77777777" w:rsidR="003F3A41" w:rsidRPr="00397406" w:rsidRDefault="00A57D36" w:rsidP="00A57D36">
      <w:pPr>
        <w:pStyle w:val="WPnumber"/>
      </w:pPr>
      <w:bookmarkStart w:id="0" w:name="_Toc153189647"/>
      <w:bookmarkStart w:id="1" w:name="_Toc214003082"/>
      <w:r w:rsidRPr="00397406">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Content>
          <w:r w:rsidR="006B1E1C">
            <w:t>SCE13HC037</w:t>
          </w:r>
        </w:sdtContent>
      </w:sdt>
    </w:p>
    <w:bookmarkEnd w:id="0"/>
    <w:p w14:paraId="6671CF08" w14:textId="77777777" w:rsidR="00DA690B" w:rsidRPr="00397406" w:rsidRDefault="004544A8"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Content>
          <w:r w:rsidR="003F3A41" w:rsidRPr="00397406">
            <w:rPr>
              <w:rStyle w:val="CaptionChar"/>
              <w:rFonts w:asciiTheme="minorHAnsi" w:hAnsiTheme="minorHAnsi" w:cstheme="minorHAnsi"/>
              <w:b/>
              <w:bCs w:val="0"/>
              <w:sz w:val="48"/>
              <w:szCs w:val="48"/>
            </w:rPr>
            <w:t xml:space="preserve">Revision </w:t>
          </w:r>
          <w:r w:rsidR="006B1E1C">
            <w:rPr>
              <w:rStyle w:val="CaptionChar"/>
              <w:rFonts w:asciiTheme="minorHAnsi" w:hAnsiTheme="minorHAnsi" w:cstheme="minorHAnsi"/>
              <w:b/>
              <w:bCs w:val="0"/>
              <w:sz w:val="48"/>
              <w:szCs w:val="48"/>
            </w:rPr>
            <w:t>3</w:t>
          </w:r>
        </w:sdtContent>
      </w:sdt>
    </w:p>
    <w:p w14:paraId="3720430B" w14:textId="77777777" w:rsidR="00285A0D" w:rsidRPr="00397406" w:rsidRDefault="00285A0D" w:rsidP="00DE5758">
      <w:pPr>
        <w:jc w:val="right"/>
        <w:rPr>
          <w:rFonts w:cstheme="minorHAnsi"/>
          <w:b/>
          <w:sz w:val="48"/>
          <w:szCs w:val="48"/>
        </w:rPr>
      </w:pPr>
    </w:p>
    <w:bookmarkStart w:id="2" w:name="SCE"/>
    <w:p w14:paraId="6BB8CE5E" w14:textId="77777777" w:rsidR="00DA690B" w:rsidRPr="00397406" w:rsidRDefault="004544A8"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Content>
          <w:r w:rsidR="001D3223" w:rsidRPr="00397406">
            <w:rPr>
              <w:rFonts w:cstheme="minorHAnsi"/>
              <w:b/>
              <w:sz w:val="36"/>
              <w:szCs w:val="36"/>
            </w:rPr>
            <w:t>Southern California Edison Company</w:t>
          </w:r>
        </w:sdtContent>
      </w:sdt>
      <w:bookmarkEnd w:id="2"/>
    </w:p>
    <w:p w14:paraId="2BD1D008" w14:textId="77777777" w:rsidR="00DA690B" w:rsidRPr="00397406" w:rsidRDefault="00DA690B" w:rsidP="00DA690B">
      <w:pPr>
        <w:rPr>
          <w:rFonts w:cstheme="minorHAnsi"/>
        </w:rPr>
      </w:pPr>
    </w:p>
    <w:p w14:paraId="2B267B54" w14:textId="77777777" w:rsidR="00DA690B" w:rsidRPr="00397406" w:rsidRDefault="00DA690B" w:rsidP="00DA690B">
      <w:pPr>
        <w:rPr>
          <w:rFonts w:cstheme="minorHAnsi"/>
        </w:rPr>
      </w:pPr>
    </w:p>
    <w:p w14:paraId="7E5616BC" w14:textId="77777777" w:rsidR="00DA690B" w:rsidRPr="00397406" w:rsidRDefault="009D0753" w:rsidP="009D0753">
      <w:pPr>
        <w:tabs>
          <w:tab w:val="left" w:pos="8190"/>
        </w:tabs>
        <w:rPr>
          <w:rFonts w:cstheme="minorHAnsi"/>
        </w:rPr>
      </w:pPr>
      <w:r w:rsidRPr="00397406">
        <w:rPr>
          <w:rFonts w:cstheme="minorHAnsi"/>
        </w:rPr>
        <w:tab/>
      </w:r>
    </w:p>
    <w:p w14:paraId="47B3269A" w14:textId="77777777" w:rsidR="00DA690B" w:rsidRPr="00397406" w:rsidRDefault="00DA690B" w:rsidP="00DA690B">
      <w:pPr>
        <w:rPr>
          <w:rFonts w:cstheme="minorHAnsi"/>
        </w:rPr>
      </w:pPr>
    </w:p>
    <w:p w14:paraId="3EDCC8F9" w14:textId="77777777" w:rsidR="00DA690B" w:rsidRPr="00397406" w:rsidRDefault="00DA690B" w:rsidP="00DA690B">
      <w:pPr>
        <w:rPr>
          <w:rFonts w:cstheme="minorHAnsi"/>
        </w:rPr>
      </w:pPr>
    </w:p>
    <w:p w14:paraId="3716C8EE" w14:textId="77777777" w:rsidR="00DA690B" w:rsidRPr="00397406" w:rsidRDefault="00DA690B" w:rsidP="00DA690B">
      <w:pPr>
        <w:rPr>
          <w:rFonts w:cstheme="minorHAnsi"/>
        </w:rPr>
      </w:pPr>
    </w:p>
    <w:p w14:paraId="00272F73" w14:textId="77777777" w:rsidR="00DA690B" w:rsidRPr="00397406" w:rsidRDefault="00DA690B" w:rsidP="00DA690B">
      <w:pPr>
        <w:rPr>
          <w:rFonts w:cstheme="minorHAnsi"/>
        </w:rPr>
      </w:pPr>
    </w:p>
    <w:p w14:paraId="7A541236" w14:textId="77777777" w:rsidR="00DA690B" w:rsidRPr="00397406" w:rsidRDefault="00DA690B" w:rsidP="00DA690B">
      <w:pPr>
        <w:rPr>
          <w:rFonts w:cstheme="minorHAnsi"/>
        </w:rPr>
      </w:pPr>
    </w:p>
    <w:p w14:paraId="064B8DBE" w14:textId="77777777" w:rsidR="00DA690B" w:rsidRPr="00397406" w:rsidRDefault="006B1E1C" w:rsidP="00DA690B">
      <w:pPr>
        <w:rPr>
          <w:rFonts w:cstheme="minorHAnsi"/>
          <w:b/>
          <w:sz w:val="72"/>
          <w:szCs w:val="72"/>
        </w:rPr>
      </w:pPr>
      <w:bookmarkStart w:id="3" w:name="_Toc153189650"/>
      <w:r w:rsidRPr="0080641C">
        <w:rPr>
          <w:rFonts w:cstheme="minorHAnsi"/>
          <w:b/>
          <w:sz w:val="72"/>
          <w:szCs w:val="72"/>
        </w:rPr>
        <w:t>Comprehensive Commercial HVAC Rooftop Unit Quality Maintenance</w:t>
      </w:r>
      <w:bookmarkEnd w:id="3"/>
      <w:r w:rsidR="00DA690B" w:rsidRPr="00397406">
        <w:rPr>
          <w:rFonts w:cstheme="minorHAnsi"/>
          <w:b/>
          <w:sz w:val="72"/>
          <w:szCs w:val="72"/>
        </w:rPr>
        <w:t xml:space="preserve"> </w:t>
      </w:r>
    </w:p>
    <w:p w14:paraId="1B897815" w14:textId="77777777" w:rsidR="00E76B31" w:rsidRPr="00397406" w:rsidRDefault="00E76B31" w:rsidP="00E76B31">
      <w:pPr>
        <w:pStyle w:val="Reminders"/>
        <w:rPr>
          <w:rFonts w:asciiTheme="minorHAnsi" w:hAnsiTheme="minorHAnsi" w:cstheme="minorHAnsi"/>
          <w:i w:val="0"/>
          <w:szCs w:val="22"/>
        </w:rPr>
      </w:pPr>
    </w:p>
    <w:p w14:paraId="232E142E" w14:textId="77777777" w:rsidR="00523736" w:rsidRPr="00397406" w:rsidRDefault="00523736" w:rsidP="00E76B31">
      <w:pPr>
        <w:pStyle w:val="Reminders"/>
        <w:rPr>
          <w:rFonts w:asciiTheme="minorHAnsi" w:hAnsiTheme="minorHAnsi" w:cstheme="minorHAnsi"/>
          <w:b/>
          <w:i w:val="0"/>
          <w:sz w:val="32"/>
          <w:szCs w:val="22"/>
        </w:rPr>
        <w:sectPr w:rsidR="00523736" w:rsidRPr="00397406">
          <w:footerReference w:type="default" r:id="rId9"/>
          <w:pgSz w:w="12240" w:h="15840"/>
          <w:pgMar w:top="1440" w:right="1440" w:bottom="1440" w:left="1440" w:header="720" w:footer="720" w:gutter="0"/>
          <w:cols w:space="720"/>
          <w:docGrid w:linePitch="360"/>
        </w:sectPr>
      </w:pPr>
    </w:p>
    <w:p w14:paraId="39C8E40E" w14:textId="77777777" w:rsidR="00290ED8" w:rsidRPr="00397406" w:rsidRDefault="00290ED8" w:rsidP="00AC5309">
      <w:pPr>
        <w:pStyle w:val="Heading1"/>
      </w:pPr>
      <w:bookmarkStart w:id="4" w:name="_Toc304800192"/>
      <w:bookmarkStart w:id="5" w:name="_Toc324318330"/>
      <w:bookmarkStart w:id="6" w:name="_Toc324340474"/>
      <w:bookmarkStart w:id="7" w:name="_Toc324433427"/>
      <w:r w:rsidRPr="00397406">
        <w:lastRenderedPageBreak/>
        <w:t>At-a-Glance Summary</w:t>
      </w:r>
      <w:bookmarkEnd w:id="4"/>
      <w:bookmarkEnd w:id="5"/>
      <w:bookmarkEnd w:id="6"/>
      <w:bookmarkEnd w:id="7"/>
    </w:p>
    <w:tbl>
      <w:tblPr>
        <w:tblStyle w:val="TableContemporary"/>
        <w:tblW w:w="9648" w:type="dxa"/>
        <w:tblLook w:val="01E0" w:firstRow="1" w:lastRow="1" w:firstColumn="1" w:lastColumn="1" w:noHBand="0" w:noVBand="0"/>
      </w:tblPr>
      <w:tblGrid>
        <w:gridCol w:w="3618"/>
        <w:gridCol w:w="6030"/>
      </w:tblGrid>
      <w:tr w:rsidR="00AC5309" w:rsidRPr="00397406" w14:paraId="78FBEDFA" w14:textId="77777777" w:rsidTr="005729C8">
        <w:trPr>
          <w:cnfStyle w:val="100000000000" w:firstRow="1" w:lastRow="0" w:firstColumn="0" w:lastColumn="0" w:oddVBand="0" w:evenVBand="0" w:oddHBand="0" w:evenHBand="0" w:firstRowFirstColumn="0" w:firstRowLastColumn="0" w:lastRowFirstColumn="0" w:lastRowLastColumn="0"/>
          <w:trHeight w:val="465"/>
        </w:trPr>
        <w:tc>
          <w:tcPr>
            <w:tcW w:w="3618" w:type="dxa"/>
          </w:tcPr>
          <w:p w14:paraId="6AE1C187" w14:textId="77777777" w:rsidR="00AC5309" w:rsidRPr="00076F51" w:rsidRDefault="001D3223" w:rsidP="005729C8">
            <w:pPr>
              <w:rPr>
                <w:rStyle w:val="Strong"/>
                <w:rFonts w:asciiTheme="minorHAnsi" w:hAnsiTheme="minorHAnsi"/>
                <w:b/>
                <w:sz w:val="20"/>
                <w:szCs w:val="20"/>
              </w:rPr>
            </w:pPr>
            <w:r w:rsidRPr="00076F51">
              <w:rPr>
                <w:rStyle w:val="Strong"/>
                <w:rFonts w:asciiTheme="minorHAnsi" w:hAnsiTheme="minorHAnsi"/>
                <w:b/>
                <w:sz w:val="20"/>
                <w:szCs w:val="20"/>
              </w:rPr>
              <w:t>Solution</w:t>
            </w:r>
            <w:r w:rsidR="00B4065F" w:rsidRPr="00076F51">
              <w:rPr>
                <w:rStyle w:val="Strong"/>
                <w:rFonts w:asciiTheme="minorHAnsi" w:hAnsiTheme="minorHAnsi"/>
                <w:b/>
                <w:sz w:val="20"/>
                <w:szCs w:val="20"/>
              </w:rPr>
              <w:t xml:space="preserve"> and </w:t>
            </w:r>
            <w:r w:rsidR="00AC5309" w:rsidRPr="00076F51">
              <w:rPr>
                <w:rStyle w:val="Strong"/>
                <w:rFonts w:asciiTheme="minorHAnsi" w:hAnsiTheme="minorHAnsi"/>
                <w:b/>
                <w:sz w:val="20"/>
                <w:szCs w:val="20"/>
              </w:rPr>
              <w:t>Measure Codes:</w:t>
            </w:r>
          </w:p>
        </w:tc>
        <w:tc>
          <w:tcPr>
            <w:tcW w:w="6030" w:type="dxa"/>
          </w:tcPr>
          <w:p w14:paraId="71CA4D14" w14:textId="77777777" w:rsidR="00AC5309" w:rsidRPr="00426CDE" w:rsidRDefault="000E2967" w:rsidP="005729C8">
            <w:pPr>
              <w:rPr>
                <w:rFonts w:asciiTheme="minorHAnsi" w:hAnsiTheme="minorHAnsi" w:cs="Arial"/>
                <w:bCs w:val="0"/>
                <w:color w:val="FF0000"/>
                <w:szCs w:val="20"/>
              </w:rPr>
            </w:pPr>
            <w:r w:rsidRPr="000E2967">
              <w:rPr>
                <w:rFonts w:asciiTheme="minorHAnsi" w:hAnsiTheme="minorHAnsi" w:cstheme="minorHAnsi"/>
                <w:b w:val="0"/>
                <w:bCs w:val="0"/>
                <w:sz w:val="22"/>
                <w:szCs w:val="22"/>
              </w:rPr>
              <w:t>See Table 1</w:t>
            </w:r>
          </w:p>
        </w:tc>
      </w:tr>
      <w:tr w:rsidR="00AC5309" w:rsidRPr="00397406" w14:paraId="18AC4365"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73E57771"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Measure</w:t>
            </w:r>
            <w:r w:rsidR="001D3223" w:rsidRPr="00076F51">
              <w:rPr>
                <w:rStyle w:val="Strong"/>
                <w:rFonts w:asciiTheme="minorHAnsi" w:hAnsiTheme="minorHAnsi"/>
                <w:sz w:val="20"/>
                <w:szCs w:val="20"/>
              </w:rPr>
              <w:t xml:space="preserve"> </w:t>
            </w:r>
            <w:r w:rsidRPr="00076F51">
              <w:rPr>
                <w:rStyle w:val="Strong"/>
                <w:rFonts w:asciiTheme="minorHAnsi" w:hAnsiTheme="minorHAnsi"/>
                <w:sz w:val="20"/>
                <w:szCs w:val="20"/>
              </w:rPr>
              <w:t xml:space="preserve">Description: </w:t>
            </w:r>
          </w:p>
        </w:tc>
        <w:tc>
          <w:tcPr>
            <w:tcW w:w="6030" w:type="dxa"/>
          </w:tcPr>
          <w:p w14:paraId="45243258" w14:textId="37A441FC" w:rsidR="00290ED8" w:rsidRPr="000E2967" w:rsidRDefault="00CB7226" w:rsidP="00D92185">
            <w:pPr>
              <w:rPr>
                <w:rFonts w:asciiTheme="minorHAnsi" w:hAnsiTheme="minorHAnsi" w:cs="Arial"/>
                <w:color w:val="FF0000"/>
                <w:szCs w:val="20"/>
              </w:rPr>
            </w:pPr>
            <w:r>
              <w:rPr>
                <w:rFonts w:asciiTheme="minorHAnsi" w:hAnsiTheme="minorHAnsi" w:cstheme="minorHAnsi"/>
                <w:szCs w:val="20"/>
              </w:rPr>
              <w:t xml:space="preserve">The QM+ </w:t>
            </w:r>
            <w:r w:rsidR="006B1E1C" w:rsidRPr="000E2967">
              <w:rPr>
                <w:rFonts w:asciiTheme="minorHAnsi" w:hAnsiTheme="minorHAnsi" w:cstheme="minorHAnsi"/>
                <w:szCs w:val="20"/>
              </w:rPr>
              <w:t>and the QM+HP measure</w:t>
            </w:r>
            <w:r>
              <w:rPr>
                <w:rFonts w:asciiTheme="minorHAnsi" w:hAnsiTheme="minorHAnsi" w:cstheme="minorHAnsi"/>
                <w:szCs w:val="20"/>
              </w:rPr>
              <w:t>s</w:t>
            </w:r>
            <w:r w:rsidR="006B1E1C" w:rsidRPr="000E2967">
              <w:rPr>
                <w:rFonts w:asciiTheme="minorHAnsi" w:hAnsiTheme="minorHAnsi" w:cstheme="minorHAnsi"/>
                <w:szCs w:val="20"/>
              </w:rPr>
              <w:t xml:space="preserve"> are applied to roof top units (RTU) that do not h</w:t>
            </w:r>
            <w:r w:rsidR="00D92185" w:rsidRPr="000E2967">
              <w:rPr>
                <w:rFonts w:asciiTheme="minorHAnsi" w:hAnsiTheme="minorHAnsi" w:cstheme="minorHAnsi"/>
                <w:szCs w:val="20"/>
              </w:rPr>
              <w:t xml:space="preserve">ave an outside air economizer.  </w:t>
            </w:r>
            <w:r w:rsidR="006B1E1C" w:rsidRPr="000E2967">
              <w:rPr>
                <w:rFonts w:asciiTheme="minorHAnsi" w:hAnsiTheme="minorHAnsi" w:cstheme="minorHAnsi"/>
                <w:szCs w:val="20"/>
              </w:rPr>
              <w:t>The QM+Econo and QM+EconoHP measures are applied to RTUs that have an outside air economizer.</w:t>
            </w:r>
            <w:r>
              <w:rPr>
                <w:rFonts w:asciiTheme="minorHAnsi" w:hAnsiTheme="minorHAnsi" w:cstheme="minorHAnsi"/>
                <w:szCs w:val="20"/>
              </w:rPr>
              <w:t xml:space="preserve">  Each measure consist</w:t>
            </w:r>
            <w:r w:rsidR="00457F01">
              <w:rPr>
                <w:rFonts w:asciiTheme="minorHAnsi" w:hAnsiTheme="minorHAnsi" w:cstheme="minorHAnsi"/>
                <w:szCs w:val="20"/>
              </w:rPr>
              <w:t>s</w:t>
            </w:r>
            <w:r w:rsidR="006B1E1C" w:rsidRPr="000E2967">
              <w:rPr>
                <w:rFonts w:asciiTheme="minorHAnsi" w:hAnsiTheme="minorHAnsi" w:cstheme="minorHAnsi"/>
                <w:szCs w:val="20"/>
              </w:rPr>
              <w:t xml:space="preserve"> </w:t>
            </w:r>
            <w:r>
              <w:rPr>
                <w:rFonts w:asciiTheme="minorHAnsi" w:hAnsiTheme="minorHAnsi" w:cstheme="minorHAnsi"/>
                <w:szCs w:val="20"/>
              </w:rPr>
              <w:t xml:space="preserve">of </w:t>
            </w:r>
            <w:r w:rsidR="006B1E1C" w:rsidRPr="000E2967">
              <w:rPr>
                <w:rFonts w:asciiTheme="minorHAnsi" w:hAnsiTheme="minorHAnsi" w:cstheme="minorHAnsi"/>
                <w:szCs w:val="20"/>
              </w:rPr>
              <w:t>multiple treatments that could be</w:t>
            </w:r>
            <w:r>
              <w:rPr>
                <w:rFonts w:asciiTheme="minorHAnsi" w:hAnsiTheme="minorHAnsi" w:cstheme="minorHAnsi"/>
                <w:szCs w:val="20"/>
              </w:rPr>
              <w:t xml:space="preserve"> applied to a roof top mounted </w:t>
            </w:r>
            <w:r w:rsidR="006B1E1C" w:rsidRPr="000E2967">
              <w:rPr>
                <w:rFonts w:asciiTheme="minorHAnsi" w:hAnsiTheme="minorHAnsi" w:cstheme="minorHAnsi"/>
                <w:szCs w:val="20"/>
              </w:rPr>
              <w:t>packaged HVAC (RTU) system</w:t>
            </w:r>
            <w:r w:rsidR="00D92185" w:rsidRPr="000E2967">
              <w:rPr>
                <w:rFonts w:asciiTheme="minorHAnsi" w:hAnsiTheme="minorHAnsi" w:cstheme="minorHAnsi"/>
                <w:szCs w:val="20"/>
              </w:rPr>
              <w:t>.</w:t>
            </w:r>
          </w:p>
        </w:tc>
      </w:tr>
      <w:tr w:rsidR="00AC5309" w:rsidRPr="00397406" w14:paraId="6FA220D1"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23A242F9"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Base Case Description:</w:t>
            </w:r>
          </w:p>
        </w:tc>
        <w:tc>
          <w:tcPr>
            <w:tcW w:w="6030" w:type="dxa"/>
          </w:tcPr>
          <w:p w14:paraId="22F016A9" w14:textId="77777777" w:rsidR="00290ED8" w:rsidRPr="000E2967" w:rsidRDefault="006B1E1C" w:rsidP="00D92185">
            <w:pPr>
              <w:rPr>
                <w:rFonts w:asciiTheme="minorHAnsi" w:hAnsiTheme="minorHAnsi" w:cstheme="minorHAnsi"/>
                <w:szCs w:val="20"/>
              </w:rPr>
            </w:pPr>
            <w:r w:rsidRPr="000E2967">
              <w:rPr>
                <w:rFonts w:asciiTheme="minorHAnsi" w:hAnsiTheme="minorHAnsi" w:cstheme="minorHAnsi"/>
                <w:szCs w:val="20"/>
              </w:rPr>
              <w:t>The base ca</w:t>
            </w:r>
            <w:r w:rsidR="00D564E8">
              <w:rPr>
                <w:rFonts w:asciiTheme="minorHAnsi" w:hAnsiTheme="minorHAnsi" w:cstheme="minorHAnsi"/>
                <w:szCs w:val="20"/>
              </w:rPr>
              <w:t xml:space="preserve">se is an RTU </w:t>
            </w:r>
            <w:r w:rsidRPr="000E2967">
              <w:rPr>
                <w:rFonts w:asciiTheme="minorHAnsi" w:hAnsiTheme="minorHAnsi" w:cstheme="minorHAnsi"/>
                <w:szCs w:val="20"/>
              </w:rPr>
              <w:t>that has typical maintenan</w:t>
            </w:r>
            <w:r w:rsidR="00D92185" w:rsidRPr="000E2967">
              <w:rPr>
                <w:rFonts w:asciiTheme="minorHAnsi" w:hAnsiTheme="minorHAnsi" w:cstheme="minorHAnsi"/>
                <w:szCs w:val="20"/>
              </w:rPr>
              <w:t xml:space="preserve">ce without the QM+ treatments.  </w:t>
            </w:r>
            <w:r w:rsidRPr="000E2967">
              <w:rPr>
                <w:rFonts w:asciiTheme="minorHAnsi" w:hAnsiTheme="minorHAnsi" w:cstheme="minorHAnsi"/>
                <w:szCs w:val="20"/>
              </w:rPr>
              <w:t xml:space="preserve">The typical level of maintenance of RTUs </w:t>
            </w:r>
            <w:r w:rsidR="00D564E8">
              <w:rPr>
                <w:rFonts w:asciiTheme="minorHAnsi" w:hAnsiTheme="minorHAnsi" w:cstheme="minorHAnsi"/>
                <w:szCs w:val="20"/>
              </w:rPr>
              <w:t xml:space="preserve">is assumed to be </w:t>
            </w:r>
            <w:r w:rsidRPr="000E2967">
              <w:rPr>
                <w:rFonts w:asciiTheme="minorHAnsi" w:hAnsiTheme="minorHAnsi" w:cstheme="minorHAnsi"/>
                <w:szCs w:val="20"/>
              </w:rPr>
              <w:t>low, with only the minimum service being performed and units being run until they fail.</w:t>
            </w:r>
          </w:p>
        </w:tc>
      </w:tr>
      <w:tr w:rsidR="00D36798" w:rsidRPr="00397406" w14:paraId="5E264775" w14:textId="77777777" w:rsidTr="005729C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39D1E072" w14:textId="77777777" w:rsidR="00D36798" w:rsidRPr="00076F51" w:rsidRDefault="00B4065F" w:rsidP="005729C8">
            <w:pPr>
              <w:rPr>
                <w:rStyle w:val="Strong"/>
                <w:rFonts w:asciiTheme="minorHAnsi" w:hAnsiTheme="minorHAnsi"/>
                <w:sz w:val="20"/>
                <w:szCs w:val="20"/>
              </w:rPr>
            </w:pPr>
            <w:r w:rsidRPr="00076F51">
              <w:rPr>
                <w:rStyle w:val="Strong"/>
                <w:rFonts w:asciiTheme="minorHAnsi" w:hAnsiTheme="minorHAnsi"/>
                <w:sz w:val="20"/>
                <w:szCs w:val="20"/>
              </w:rPr>
              <w:t>Units:</w:t>
            </w:r>
          </w:p>
        </w:tc>
        <w:tc>
          <w:tcPr>
            <w:tcW w:w="6030" w:type="dxa"/>
          </w:tcPr>
          <w:p w14:paraId="439C4C42" w14:textId="77777777" w:rsidR="00D36798" w:rsidRPr="000E2967" w:rsidRDefault="009A5F7B" w:rsidP="005729C8">
            <w:pPr>
              <w:rPr>
                <w:rFonts w:asciiTheme="minorHAnsi" w:hAnsiTheme="minorHAnsi" w:cstheme="minorHAnsi"/>
                <w:szCs w:val="20"/>
              </w:rPr>
            </w:pPr>
            <w:r w:rsidRPr="000E2967">
              <w:rPr>
                <w:rFonts w:asciiTheme="minorHAnsi" w:hAnsiTheme="minorHAnsi" w:cstheme="minorHAnsi"/>
                <w:szCs w:val="20"/>
              </w:rPr>
              <w:t>Per ton</w:t>
            </w:r>
          </w:p>
        </w:tc>
      </w:tr>
      <w:tr w:rsidR="00290ED8" w:rsidRPr="00397406" w14:paraId="4E528301"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7D903847" w14:textId="77777777" w:rsidR="00290ED8" w:rsidRPr="00076F51" w:rsidRDefault="001C1338" w:rsidP="005729C8">
            <w:pPr>
              <w:rPr>
                <w:rStyle w:val="Strong1"/>
                <w:rFonts w:asciiTheme="minorHAnsi" w:hAnsiTheme="minorHAnsi"/>
                <w:szCs w:val="20"/>
              </w:rPr>
            </w:pPr>
            <w:r w:rsidRPr="00076F51">
              <w:rPr>
                <w:rStyle w:val="Strong"/>
                <w:rFonts w:asciiTheme="minorHAnsi" w:hAnsiTheme="minorHAnsi"/>
                <w:sz w:val="20"/>
                <w:szCs w:val="20"/>
              </w:rPr>
              <w:t>Energy Savings</w:t>
            </w:r>
            <w:r w:rsidR="00290ED8" w:rsidRPr="00076F51">
              <w:rPr>
                <w:rStyle w:val="Strong"/>
                <w:rFonts w:asciiTheme="minorHAnsi" w:hAnsiTheme="minorHAnsi"/>
                <w:sz w:val="20"/>
                <w:szCs w:val="20"/>
              </w:rPr>
              <w:t>:</w:t>
            </w:r>
          </w:p>
        </w:tc>
        <w:tc>
          <w:tcPr>
            <w:tcW w:w="6030" w:type="dxa"/>
          </w:tcPr>
          <w:p w14:paraId="20CC07C3" w14:textId="77777777" w:rsidR="00290ED8" w:rsidRPr="000E2967" w:rsidRDefault="00D36798" w:rsidP="005729C8">
            <w:pPr>
              <w:rPr>
                <w:rFonts w:asciiTheme="minorHAnsi" w:hAnsiTheme="minorHAnsi" w:cstheme="minorHAnsi"/>
                <w:szCs w:val="20"/>
              </w:rPr>
            </w:pPr>
            <w:r w:rsidRPr="000E2967">
              <w:rPr>
                <w:rFonts w:asciiTheme="minorHAnsi" w:hAnsiTheme="minorHAnsi" w:cstheme="minorHAnsi"/>
                <w:szCs w:val="20"/>
              </w:rPr>
              <w:t>Refer to Excel Calculation Attachment</w:t>
            </w:r>
          </w:p>
        </w:tc>
      </w:tr>
      <w:tr w:rsidR="00290ED8" w:rsidRPr="00397406" w14:paraId="7144B7D0"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4E789BEC"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Gross Measure Cost ($/unit)</w:t>
            </w:r>
            <w:r w:rsidR="001C1338" w:rsidRPr="00076F51">
              <w:rPr>
                <w:rStyle w:val="Strong"/>
                <w:rFonts w:asciiTheme="minorHAnsi" w:hAnsiTheme="minorHAnsi"/>
                <w:sz w:val="20"/>
                <w:szCs w:val="20"/>
              </w:rPr>
              <w:t>:</w:t>
            </w:r>
          </w:p>
        </w:tc>
        <w:tc>
          <w:tcPr>
            <w:tcW w:w="6030" w:type="dxa"/>
          </w:tcPr>
          <w:p w14:paraId="04028F6B" w14:textId="77777777" w:rsidR="00290ED8" w:rsidRPr="000E2967" w:rsidRDefault="00D36798" w:rsidP="005729C8">
            <w:pPr>
              <w:rPr>
                <w:rFonts w:asciiTheme="minorHAnsi" w:hAnsiTheme="minorHAnsi" w:cstheme="minorHAnsi"/>
                <w:szCs w:val="20"/>
              </w:rPr>
            </w:pPr>
            <w:r w:rsidRPr="000E2967">
              <w:rPr>
                <w:rFonts w:asciiTheme="minorHAnsi" w:hAnsiTheme="minorHAnsi" w:cstheme="minorHAnsi"/>
                <w:szCs w:val="20"/>
              </w:rPr>
              <w:t>Refer to Excel Calculation Attachment</w:t>
            </w:r>
          </w:p>
        </w:tc>
      </w:tr>
      <w:tr w:rsidR="00AC5309" w:rsidRPr="00397406" w14:paraId="5C8F7732"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744C8C63"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 xml:space="preserve">Measure Incremental Cost ($/unit): </w:t>
            </w:r>
          </w:p>
        </w:tc>
        <w:tc>
          <w:tcPr>
            <w:tcW w:w="6030" w:type="dxa"/>
          </w:tcPr>
          <w:p w14:paraId="37B2AC79" w14:textId="77777777" w:rsidR="00290ED8" w:rsidRPr="000E2967" w:rsidRDefault="00D36798" w:rsidP="005729C8">
            <w:pPr>
              <w:rPr>
                <w:rFonts w:asciiTheme="minorHAnsi" w:hAnsiTheme="minorHAnsi" w:cstheme="minorHAnsi"/>
                <w:szCs w:val="20"/>
              </w:rPr>
            </w:pPr>
            <w:r w:rsidRPr="000E2967">
              <w:rPr>
                <w:rFonts w:asciiTheme="minorHAnsi" w:hAnsiTheme="minorHAnsi" w:cstheme="minorHAnsi"/>
                <w:szCs w:val="20"/>
              </w:rPr>
              <w:t>Refer to Excel Calculation Attachment</w:t>
            </w:r>
          </w:p>
        </w:tc>
      </w:tr>
      <w:tr w:rsidR="00290ED8" w:rsidRPr="00397406" w14:paraId="6D5370F6"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06DC9FD2" w14:textId="77777777" w:rsidR="00290ED8" w:rsidRPr="00076F51" w:rsidRDefault="00B4065F" w:rsidP="005729C8">
            <w:pPr>
              <w:rPr>
                <w:rStyle w:val="Strong"/>
                <w:rFonts w:asciiTheme="minorHAnsi" w:hAnsiTheme="minorHAnsi"/>
                <w:sz w:val="20"/>
                <w:szCs w:val="20"/>
              </w:rPr>
            </w:pPr>
            <w:r w:rsidRPr="00076F51">
              <w:rPr>
                <w:rStyle w:val="Strong"/>
                <w:rFonts w:asciiTheme="minorHAnsi" w:hAnsiTheme="minorHAnsi"/>
                <w:sz w:val="20"/>
                <w:szCs w:val="20"/>
              </w:rPr>
              <w:t>Effective Useful Life:</w:t>
            </w:r>
          </w:p>
        </w:tc>
        <w:tc>
          <w:tcPr>
            <w:tcW w:w="6030" w:type="dxa"/>
          </w:tcPr>
          <w:p w14:paraId="7261DC9D" w14:textId="6D0DCC0F" w:rsidR="00A7547D" w:rsidRDefault="006B1E1C" w:rsidP="005729C8">
            <w:pPr>
              <w:rPr>
                <w:rFonts w:asciiTheme="minorHAnsi" w:hAnsiTheme="minorHAnsi" w:cstheme="minorHAnsi"/>
                <w:szCs w:val="20"/>
              </w:rPr>
            </w:pPr>
            <w:r w:rsidRPr="000E2967">
              <w:rPr>
                <w:rFonts w:asciiTheme="minorHAnsi" w:hAnsiTheme="minorHAnsi" w:cstheme="minorHAnsi"/>
                <w:szCs w:val="20"/>
              </w:rPr>
              <w:t>5 years</w:t>
            </w:r>
          </w:p>
          <w:p w14:paraId="58EBE8EB" w14:textId="67CBBBD0" w:rsidR="00290ED8" w:rsidRPr="000E2967" w:rsidRDefault="004544A8" w:rsidP="004544A8">
            <w:pPr>
              <w:rPr>
                <w:rFonts w:asciiTheme="minorHAnsi" w:hAnsiTheme="minorHAnsi" w:cstheme="minorHAnsi"/>
                <w:szCs w:val="20"/>
              </w:rPr>
            </w:pPr>
            <w:r>
              <w:rPr>
                <w:rFonts w:asciiTheme="minorHAnsi" w:hAnsiTheme="minorHAnsi" w:cstheme="minorHAnsi"/>
                <w:szCs w:val="20"/>
              </w:rPr>
              <w:t>[</w:t>
            </w:r>
            <w:r w:rsidR="00A7547D" w:rsidRPr="00A7547D">
              <w:rPr>
                <w:rFonts w:asciiTheme="minorHAnsi" w:hAnsiTheme="minorHAnsi" w:cstheme="minorHAnsi"/>
                <w:szCs w:val="20"/>
              </w:rPr>
              <w:t>2013_2014-ComHVACQMWorkpaperDisposition_2May2013</w:t>
            </w:r>
            <w:r w:rsidR="00A7547D">
              <w:rPr>
                <w:rFonts w:asciiTheme="minorHAnsi" w:hAnsiTheme="minorHAnsi" w:cstheme="minorHAnsi"/>
                <w:szCs w:val="20"/>
              </w:rPr>
              <w:t>]</w:t>
            </w:r>
            <w:r>
              <w:rPr>
                <w:rFonts w:asciiTheme="minorHAnsi" w:hAnsiTheme="minorHAnsi" w:cstheme="minorHAnsi"/>
                <w:szCs w:val="20"/>
              </w:rPr>
              <w:t xml:space="preserve">, but use </w:t>
            </w:r>
            <w:r w:rsidR="006B1E1C" w:rsidRPr="000E2967">
              <w:rPr>
                <w:rFonts w:asciiTheme="minorHAnsi" w:hAnsiTheme="minorHAnsi" w:cstheme="minorHAnsi"/>
                <w:szCs w:val="20"/>
              </w:rPr>
              <w:t>DEER EUL ID: HVAC-</w:t>
            </w:r>
            <w:r>
              <w:rPr>
                <w:rFonts w:asciiTheme="minorHAnsi" w:hAnsiTheme="minorHAnsi" w:cstheme="minorHAnsi"/>
                <w:szCs w:val="20"/>
              </w:rPr>
              <w:t>QMPkg</w:t>
            </w:r>
          </w:p>
        </w:tc>
      </w:tr>
      <w:tr w:rsidR="00AC5309" w:rsidRPr="00397406" w14:paraId="3B8459CE"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3521754B"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Measure Application Type:</w:t>
            </w:r>
          </w:p>
        </w:tc>
        <w:tc>
          <w:tcPr>
            <w:tcW w:w="6030" w:type="dxa"/>
          </w:tcPr>
          <w:p w14:paraId="5F9D95B0" w14:textId="77777777" w:rsidR="00290ED8" w:rsidRPr="000E2967" w:rsidRDefault="001C1338" w:rsidP="005729C8">
            <w:pPr>
              <w:rPr>
                <w:rFonts w:asciiTheme="minorHAnsi" w:hAnsiTheme="minorHAnsi" w:cstheme="minorHAnsi"/>
                <w:szCs w:val="20"/>
              </w:rPr>
            </w:pPr>
            <w:r w:rsidRPr="000E2967">
              <w:rPr>
                <w:rFonts w:asciiTheme="minorHAnsi" w:hAnsiTheme="minorHAnsi" w:cstheme="minorHAnsi"/>
                <w:szCs w:val="20"/>
              </w:rPr>
              <w:t>Retrofit Add-on (REA)</w:t>
            </w:r>
          </w:p>
        </w:tc>
      </w:tr>
      <w:tr w:rsidR="00290ED8" w:rsidRPr="00397406" w14:paraId="61D366D9"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5F75F7A5" w14:textId="77777777" w:rsidR="00290ED8" w:rsidRPr="00076F51" w:rsidRDefault="001C1338" w:rsidP="005729C8">
            <w:pPr>
              <w:rPr>
                <w:rStyle w:val="Strong"/>
                <w:rFonts w:asciiTheme="minorHAnsi" w:hAnsiTheme="minorHAnsi"/>
                <w:sz w:val="20"/>
                <w:szCs w:val="20"/>
              </w:rPr>
            </w:pPr>
            <w:r w:rsidRPr="00076F51">
              <w:rPr>
                <w:rStyle w:val="Strong"/>
                <w:rFonts w:asciiTheme="minorHAnsi" w:hAnsiTheme="minorHAnsi"/>
                <w:sz w:val="20"/>
                <w:szCs w:val="20"/>
              </w:rPr>
              <w:t>Net-to-Gross Ratio</w:t>
            </w:r>
            <w:r w:rsidR="00290ED8" w:rsidRPr="00076F51">
              <w:rPr>
                <w:rStyle w:val="Strong"/>
                <w:rFonts w:asciiTheme="minorHAnsi" w:hAnsiTheme="minorHAnsi"/>
                <w:sz w:val="20"/>
                <w:szCs w:val="20"/>
              </w:rPr>
              <w:t xml:space="preserve">: </w:t>
            </w:r>
          </w:p>
        </w:tc>
        <w:tc>
          <w:tcPr>
            <w:tcW w:w="6030" w:type="dxa"/>
          </w:tcPr>
          <w:p w14:paraId="4BAA5D8A" w14:textId="77777777" w:rsidR="00290ED8" w:rsidRPr="000E2967" w:rsidRDefault="001C1338" w:rsidP="005729C8">
            <w:pPr>
              <w:rPr>
                <w:rFonts w:asciiTheme="minorHAnsi" w:hAnsiTheme="minorHAnsi" w:cstheme="minorHAnsi"/>
                <w:szCs w:val="20"/>
              </w:rPr>
            </w:pPr>
            <w:r w:rsidRPr="000E2967">
              <w:rPr>
                <w:rFonts w:asciiTheme="minorHAnsi" w:hAnsiTheme="minorHAnsi" w:cstheme="minorHAnsi"/>
                <w:szCs w:val="20"/>
              </w:rPr>
              <w:t>0.6 (DEER NTGR ID: Com-Default&gt;2yrs)</w:t>
            </w:r>
          </w:p>
        </w:tc>
      </w:tr>
      <w:tr w:rsidR="00290ED8" w:rsidRPr="00397406" w14:paraId="1B98A4D9"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061D8C5F"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Important Comments:</w:t>
            </w:r>
          </w:p>
        </w:tc>
        <w:tc>
          <w:tcPr>
            <w:tcW w:w="6030" w:type="dxa"/>
          </w:tcPr>
          <w:p w14:paraId="369EBD74" w14:textId="77777777" w:rsidR="00061A8E" w:rsidRDefault="00E26BAA" w:rsidP="005729C8">
            <w:pPr>
              <w:rPr>
                <w:rFonts w:asciiTheme="minorHAnsi" w:hAnsiTheme="minorHAnsi" w:cs="Arial"/>
                <w:b/>
                <w:szCs w:val="20"/>
              </w:rPr>
            </w:pPr>
            <w:r>
              <w:rPr>
                <w:rFonts w:asciiTheme="minorHAnsi" w:hAnsiTheme="minorHAnsi" w:cs="Arial"/>
                <w:b/>
                <w:szCs w:val="20"/>
              </w:rPr>
              <w:t xml:space="preserve">This workpaper </w:t>
            </w:r>
            <w:r w:rsidR="00A84127" w:rsidRPr="00426CDE">
              <w:rPr>
                <w:rFonts w:asciiTheme="minorHAnsi" w:hAnsiTheme="minorHAnsi" w:cs="Arial"/>
                <w:b/>
                <w:szCs w:val="20"/>
              </w:rPr>
              <w:t>does not contain a data set</w:t>
            </w:r>
            <w:r w:rsidR="00317EB0" w:rsidRPr="00426CDE">
              <w:rPr>
                <w:rFonts w:asciiTheme="minorHAnsi" w:hAnsiTheme="minorHAnsi" w:cs="Arial"/>
                <w:b/>
                <w:szCs w:val="20"/>
              </w:rPr>
              <w:t xml:space="preserve"> in conformance with</w:t>
            </w:r>
            <w:r w:rsidR="00A84127" w:rsidRPr="00426CDE">
              <w:rPr>
                <w:rFonts w:asciiTheme="minorHAnsi" w:hAnsiTheme="minorHAnsi" w:cs="Arial"/>
                <w:b/>
                <w:szCs w:val="20"/>
              </w:rPr>
              <w:t xml:space="preserve"> the 4/1/</w:t>
            </w:r>
            <w:r w:rsidR="00061A8E" w:rsidRPr="00426CDE">
              <w:rPr>
                <w:rFonts w:asciiTheme="minorHAnsi" w:hAnsiTheme="minorHAnsi" w:cs="Arial"/>
                <w:b/>
                <w:szCs w:val="20"/>
              </w:rPr>
              <w:t>20</w:t>
            </w:r>
            <w:r w:rsidR="00A84127" w:rsidRPr="00426CDE">
              <w:rPr>
                <w:rFonts w:asciiTheme="minorHAnsi" w:hAnsiTheme="minorHAnsi" w:cs="Arial"/>
                <w:b/>
                <w:szCs w:val="20"/>
              </w:rPr>
              <w:t>14</w:t>
            </w:r>
            <w:r w:rsidR="00317EB0" w:rsidRPr="00426CDE">
              <w:rPr>
                <w:rFonts w:asciiTheme="minorHAnsi" w:hAnsiTheme="minorHAnsi" w:cs="Arial"/>
                <w:b/>
                <w:szCs w:val="20"/>
              </w:rPr>
              <w:t xml:space="preserve"> </w:t>
            </w:r>
            <w:r w:rsidR="00A84127" w:rsidRPr="00426CDE">
              <w:rPr>
                <w:rFonts w:asciiTheme="minorHAnsi" w:hAnsiTheme="minorHAnsi" w:cs="Arial"/>
                <w:b/>
                <w:szCs w:val="20"/>
              </w:rPr>
              <w:t>Ex Ante Data</w:t>
            </w:r>
            <w:r w:rsidR="00317EB0" w:rsidRPr="00426CDE">
              <w:rPr>
                <w:rFonts w:asciiTheme="minorHAnsi" w:hAnsiTheme="minorHAnsi" w:cs="Arial"/>
                <w:b/>
                <w:szCs w:val="20"/>
              </w:rPr>
              <w:t>base</w:t>
            </w:r>
            <w:r w:rsidR="00A84127" w:rsidRPr="00426CDE">
              <w:rPr>
                <w:rFonts w:asciiTheme="minorHAnsi" w:hAnsiTheme="minorHAnsi" w:cs="Arial"/>
                <w:b/>
                <w:szCs w:val="20"/>
              </w:rPr>
              <w:t xml:space="preserve"> Specification</w:t>
            </w:r>
            <w:r w:rsidR="00F12733" w:rsidRPr="00426CDE">
              <w:rPr>
                <w:rFonts w:asciiTheme="minorHAnsi" w:hAnsiTheme="minorHAnsi" w:cs="Arial"/>
                <w:b/>
                <w:szCs w:val="20"/>
              </w:rPr>
              <w:t xml:space="preserve"> provided by the California Public Utilities Commission (CPUC) Commission Staff (CS)</w:t>
            </w:r>
            <w:r w:rsidR="00A84127" w:rsidRPr="00426CDE">
              <w:rPr>
                <w:rFonts w:asciiTheme="minorHAnsi" w:hAnsiTheme="minorHAnsi" w:cs="Arial"/>
                <w:b/>
                <w:szCs w:val="20"/>
              </w:rPr>
              <w:t>;</w:t>
            </w:r>
            <w:r w:rsidR="00317EB0" w:rsidRPr="00426CDE">
              <w:rPr>
                <w:rFonts w:asciiTheme="minorHAnsi" w:hAnsiTheme="minorHAnsi" w:cs="Arial"/>
                <w:b/>
                <w:szCs w:val="20"/>
              </w:rPr>
              <w:t xml:space="preserve"> SCE will provide</w:t>
            </w:r>
            <w:r w:rsidR="00A84127" w:rsidRPr="00426CDE">
              <w:rPr>
                <w:rFonts w:asciiTheme="minorHAnsi" w:hAnsiTheme="minorHAnsi" w:cs="Arial"/>
                <w:b/>
                <w:szCs w:val="20"/>
              </w:rPr>
              <w:t xml:space="preserve"> that data set </w:t>
            </w:r>
            <w:r w:rsidR="00317EB0" w:rsidRPr="00426CDE">
              <w:rPr>
                <w:rFonts w:asciiTheme="minorHAnsi" w:hAnsiTheme="minorHAnsi" w:cs="Arial"/>
                <w:b/>
                <w:szCs w:val="20"/>
              </w:rPr>
              <w:t>separately</w:t>
            </w:r>
            <w:r w:rsidR="00A84127" w:rsidRPr="00426CDE">
              <w:rPr>
                <w:rFonts w:asciiTheme="minorHAnsi" w:hAnsiTheme="minorHAnsi" w:cs="Arial"/>
                <w:b/>
                <w:szCs w:val="20"/>
              </w:rPr>
              <w:t>.</w:t>
            </w:r>
          </w:p>
          <w:p w14:paraId="02D6D3AD" w14:textId="77777777" w:rsidR="006B1E1C" w:rsidRDefault="006B1E1C" w:rsidP="005729C8">
            <w:pPr>
              <w:rPr>
                <w:rFonts w:asciiTheme="minorHAnsi" w:hAnsiTheme="minorHAnsi" w:cs="Arial"/>
                <w:b/>
                <w:szCs w:val="20"/>
              </w:rPr>
            </w:pPr>
          </w:p>
          <w:p w14:paraId="068340BC" w14:textId="77777777" w:rsidR="006B1E1C" w:rsidRPr="00C35ED3" w:rsidRDefault="006B1E1C" w:rsidP="006B1E1C">
            <w:pPr>
              <w:rPr>
                <w:rFonts w:asciiTheme="minorHAnsi" w:hAnsiTheme="minorHAnsi" w:cs="Arial"/>
                <w:szCs w:val="20"/>
              </w:rPr>
            </w:pPr>
            <w:r w:rsidRPr="00C35ED3">
              <w:rPr>
                <w:rFonts w:asciiTheme="minorHAnsi" w:hAnsiTheme="minorHAnsi" w:cs="Arial"/>
                <w:szCs w:val="20"/>
              </w:rPr>
              <w:t xml:space="preserve">Workpaper update is intended to support program claims for the 1/1/2013 through 12/31/2014 reporting period.  This update is necessary to address inconsistencies between the Program and workpaper in terms of (a) delivery method and (b) measure implementation approach with </w:t>
            </w:r>
            <w:r w:rsidR="00E26BAA">
              <w:rPr>
                <w:rFonts w:asciiTheme="minorHAnsi" w:hAnsiTheme="minorHAnsi" w:cs="Arial"/>
                <w:szCs w:val="20"/>
              </w:rPr>
              <w:t>“</w:t>
            </w:r>
            <w:r w:rsidRPr="00C35ED3">
              <w:rPr>
                <w:rFonts w:asciiTheme="minorHAnsi" w:hAnsiTheme="minorHAnsi" w:cs="Arial"/>
                <w:szCs w:val="20"/>
              </w:rPr>
              <w:t>aggregated</w:t>
            </w:r>
            <w:r w:rsidR="00E26BAA">
              <w:rPr>
                <w:rFonts w:asciiTheme="minorHAnsi" w:hAnsiTheme="minorHAnsi" w:cs="Arial"/>
                <w:szCs w:val="20"/>
              </w:rPr>
              <w:t>”</w:t>
            </w:r>
            <w:r w:rsidRPr="00C35ED3">
              <w:rPr>
                <w:rFonts w:asciiTheme="minorHAnsi" w:hAnsiTheme="minorHAnsi" w:cs="Arial"/>
                <w:szCs w:val="20"/>
              </w:rPr>
              <w:t xml:space="preserve"> treatment</w:t>
            </w:r>
            <w:r w:rsidR="00E26BAA">
              <w:rPr>
                <w:rFonts w:asciiTheme="minorHAnsi" w:hAnsiTheme="minorHAnsi" w:cs="Arial"/>
                <w:szCs w:val="20"/>
              </w:rPr>
              <w:t>s</w:t>
            </w:r>
            <w:r w:rsidRPr="00C35ED3">
              <w:rPr>
                <w:rFonts w:asciiTheme="minorHAnsi" w:hAnsiTheme="minorHAnsi" w:cs="Arial"/>
                <w:szCs w:val="20"/>
              </w:rPr>
              <w:t xml:space="preserve">.  </w:t>
            </w:r>
          </w:p>
          <w:p w14:paraId="74571834" w14:textId="77777777" w:rsidR="006B1E1C" w:rsidRPr="00C35ED3" w:rsidRDefault="006B1E1C" w:rsidP="006B1E1C">
            <w:pPr>
              <w:rPr>
                <w:rFonts w:asciiTheme="minorHAnsi" w:hAnsiTheme="minorHAnsi" w:cs="Arial"/>
                <w:szCs w:val="20"/>
              </w:rPr>
            </w:pPr>
          </w:p>
          <w:p w14:paraId="4C4884A8" w14:textId="77777777" w:rsidR="006B1E1C" w:rsidRPr="00C35ED3" w:rsidRDefault="006B1E1C" w:rsidP="006B1E1C">
            <w:pPr>
              <w:rPr>
                <w:rFonts w:asciiTheme="minorHAnsi" w:hAnsiTheme="minorHAnsi" w:cs="Arial"/>
                <w:szCs w:val="20"/>
              </w:rPr>
            </w:pPr>
            <w:r w:rsidRPr="00C35ED3">
              <w:rPr>
                <w:rFonts w:asciiTheme="minorHAnsi" w:hAnsiTheme="minorHAnsi" w:cs="Arial"/>
                <w:szCs w:val="20"/>
              </w:rPr>
              <w:t>All energy and demand impacts in work</w:t>
            </w:r>
            <w:r w:rsidR="00050688">
              <w:rPr>
                <w:rFonts w:asciiTheme="minorHAnsi" w:hAnsiTheme="minorHAnsi" w:cs="Arial"/>
                <w:szCs w:val="20"/>
              </w:rPr>
              <w:t>p</w:t>
            </w:r>
            <w:r w:rsidRPr="00C35ED3">
              <w:rPr>
                <w:rFonts w:asciiTheme="minorHAnsi" w:hAnsiTheme="minorHAnsi" w:cs="Arial"/>
                <w:szCs w:val="20"/>
              </w:rPr>
              <w:t xml:space="preserve">aper update reflect latest CPUC’s disposition values - 2013_2014-ComHVACQMWorkpaperDisposition_2May2013 </w:t>
            </w:r>
          </w:p>
          <w:p w14:paraId="151602D1" w14:textId="77777777" w:rsidR="006B1E1C" w:rsidRPr="00C35ED3" w:rsidRDefault="006B1E1C" w:rsidP="006B1E1C">
            <w:pPr>
              <w:rPr>
                <w:rFonts w:asciiTheme="minorHAnsi" w:hAnsiTheme="minorHAnsi" w:cs="Arial"/>
                <w:szCs w:val="20"/>
              </w:rPr>
            </w:pPr>
          </w:p>
          <w:p w14:paraId="0876C0FB" w14:textId="77777777" w:rsidR="006B1E1C" w:rsidRDefault="006B1E1C" w:rsidP="006B1E1C">
            <w:pPr>
              <w:rPr>
                <w:rFonts w:asciiTheme="minorHAnsi" w:hAnsiTheme="minorHAnsi" w:cs="Arial"/>
                <w:szCs w:val="20"/>
              </w:rPr>
            </w:pPr>
            <w:r w:rsidRPr="00C35ED3">
              <w:rPr>
                <w:rFonts w:asciiTheme="minorHAnsi" w:hAnsiTheme="minorHAnsi" w:cs="Arial"/>
                <w:szCs w:val="20"/>
              </w:rPr>
              <w:t xml:space="preserve">Workpaper update includes scaling of energy and demand impacts to address 2013 Title-24 (CZ2010) </w:t>
            </w:r>
            <w:r w:rsidR="00E26BAA">
              <w:rPr>
                <w:rFonts w:asciiTheme="minorHAnsi" w:hAnsiTheme="minorHAnsi" w:cs="Arial"/>
                <w:szCs w:val="20"/>
              </w:rPr>
              <w:t>weather, effective July 1, 2014</w:t>
            </w:r>
            <w:r w:rsidRPr="00C35ED3">
              <w:rPr>
                <w:rFonts w:asciiTheme="minorHAnsi" w:hAnsiTheme="minorHAnsi" w:cs="Arial"/>
                <w:szCs w:val="20"/>
              </w:rPr>
              <w:t xml:space="preserve">         </w:t>
            </w:r>
          </w:p>
          <w:p w14:paraId="4ED60160" w14:textId="77777777" w:rsidR="003D0427" w:rsidRDefault="003D0427" w:rsidP="006B1E1C">
            <w:pPr>
              <w:rPr>
                <w:rFonts w:asciiTheme="minorHAnsi" w:hAnsiTheme="minorHAnsi" w:cs="Arial"/>
                <w:szCs w:val="20"/>
              </w:rPr>
            </w:pPr>
          </w:p>
          <w:p w14:paraId="02FF8F74" w14:textId="77777777" w:rsidR="003D0427" w:rsidRPr="00C35ED3" w:rsidRDefault="003D0427" w:rsidP="006B1E1C">
            <w:pPr>
              <w:rPr>
                <w:rFonts w:asciiTheme="minorHAnsi" w:hAnsiTheme="minorHAnsi" w:cs="Arial"/>
                <w:szCs w:val="20"/>
              </w:rPr>
            </w:pPr>
            <w:r>
              <w:rPr>
                <w:rFonts w:asciiTheme="minorHAnsi" w:hAnsiTheme="minorHAnsi" w:cs="Arial"/>
                <w:szCs w:val="20"/>
              </w:rPr>
              <w:t xml:space="preserve">Workpaper update includes cost </w:t>
            </w:r>
            <w:r w:rsidRPr="003D0427">
              <w:rPr>
                <w:rFonts w:asciiTheme="minorHAnsi" w:hAnsiTheme="minorHAnsi" w:cs="Arial"/>
                <w:szCs w:val="20"/>
              </w:rPr>
              <w:t>per CPUC’s 2010-2012 WO-017 Ex Ante Measure Cost Study</w:t>
            </w:r>
          </w:p>
          <w:p w14:paraId="212F04DF" w14:textId="77777777" w:rsidR="006B1E1C" w:rsidRPr="00C35ED3" w:rsidRDefault="006B1E1C" w:rsidP="006B1E1C">
            <w:pPr>
              <w:rPr>
                <w:rFonts w:asciiTheme="minorHAnsi" w:hAnsiTheme="minorHAnsi" w:cs="Arial"/>
                <w:szCs w:val="20"/>
              </w:rPr>
            </w:pPr>
          </w:p>
          <w:p w14:paraId="17405F67" w14:textId="69D465BE" w:rsidR="006B1E1C" w:rsidRPr="00426CDE" w:rsidRDefault="006B1E1C" w:rsidP="00457F01">
            <w:pPr>
              <w:rPr>
                <w:rFonts w:asciiTheme="minorHAnsi" w:hAnsiTheme="minorHAnsi" w:cs="Arial"/>
                <w:b/>
                <w:szCs w:val="20"/>
              </w:rPr>
            </w:pPr>
            <w:r w:rsidRPr="00C35ED3">
              <w:rPr>
                <w:rFonts w:asciiTheme="minorHAnsi" w:hAnsiTheme="minorHAnsi" w:cs="Arial"/>
                <w:szCs w:val="20"/>
              </w:rPr>
              <w:lastRenderedPageBreak/>
              <w:t>Energy and demand impacts due to “DEER update for 2015 Codes” effective January 1, 2015, and CPUC’s HVAC Impact Evaluation Study – WO32 affecting 2015 repo</w:t>
            </w:r>
            <w:r w:rsidR="00E26BAA">
              <w:rPr>
                <w:rFonts w:asciiTheme="minorHAnsi" w:hAnsiTheme="minorHAnsi" w:cs="Arial"/>
                <w:szCs w:val="20"/>
              </w:rPr>
              <w:t xml:space="preserve">rting are excluded from this </w:t>
            </w:r>
            <w:r w:rsidRPr="00C35ED3">
              <w:rPr>
                <w:rFonts w:asciiTheme="minorHAnsi" w:hAnsiTheme="minorHAnsi" w:cs="Arial"/>
                <w:szCs w:val="20"/>
              </w:rPr>
              <w:t>update.  2015 updates will be discussed in Q1/2015 with CS and appropriate updates will be made at that time.  There will be at least one more future revision.</w:t>
            </w:r>
            <w:r w:rsidRPr="006B1E1C">
              <w:rPr>
                <w:rFonts w:asciiTheme="minorHAnsi" w:hAnsiTheme="minorHAnsi" w:cs="Arial"/>
                <w:szCs w:val="20"/>
              </w:rPr>
              <w:t xml:space="preserve">  </w:t>
            </w:r>
          </w:p>
        </w:tc>
      </w:tr>
    </w:tbl>
    <w:p w14:paraId="49F8D5AC" w14:textId="77777777" w:rsidR="00AC5309" w:rsidRPr="00397406" w:rsidRDefault="00AC5309">
      <w:pPr>
        <w:spacing w:after="200" w:line="276" w:lineRule="auto"/>
        <w:rPr>
          <w:rFonts w:cstheme="minorHAnsi"/>
          <w:b/>
          <w:bCs/>
          <w:smallCaps/>
          <w:kern w:val="32"/>
          <w:sz w:val="36"/>
          <w:szCs w:val="32"/>
        </w:rPr>
      </w:pPr>
    </w:p>
    <w:p w14:paraId="6A2A1434" w14:textId="77777777" w:rsidR="00AC5309" w:rsidRPr="00397406" w:rsidRDefault="00AC5309">
      <w:pPr>
        <w:spacing w:after="200" w:line="276" w:lineRule="auto"/>
        <w:rPr>
          <w:rFonts w:cstheme="minorHAnsi"/>
          <w:b/>
          <w:bCs/>
          <w:smallCaps/>
          <w:kern w:val="32"/>
          <w:sz w:val="36"/>
          <w:szCs w:val="32"/>
        </w:rPr>
      </w:pPr>
      <w:r w:rsidRPr="00397406">
        <w:rPr>
          <w:rFonts w:cstheme="minorHAnsi"/>
          <w:b/>
          <w:bCs/>
          <w:smallCaps/>
          <w:kern w:val="32"/>
          <w:sz w:val="36"/>
          <w:szCs w:val="32"/>
        </w:rPr>
        <w:br w:type="page"/>
      </w:r>
    </w:p>
    <w:p w14:paraId="6B55FE3B" w14:textId="77777777" w:rsidR="00EB34FC" w:rsidRPr="00397406" w:rsidRDefault="00EB34FC" w:rsidP="00933188">
      <w:pPr>
        <w:pStyle w:val="Heading1"/>
      </w:pPr>
      <w:r w:rsidRPr="00397406">
        <w:lastRenderedPageBreak/>
        <w:t>Document Revision History</w:t>
      </w:r>
    </w:p>
    <w:tbl>
      <w:tblPr>
        <w:tblStyle w:val="TableContemporary"/>
        <w:tblW w:w="5000" w:type="pct"/>
        <w:tblLayout w:type="fixed"/>
        <w:tblLook w:val="01E0" w:firstRow="1" w:lastRow="1" w:firstColumn="1" w:lastColumn="1" w:noHBand="0" w:noVBand="0"/>
      </w:tblPr>
      <w:tblGrid>
        <w:gridCol w:w="1065"/>
        <w:gridCol w:w="1415"/>
        <w:gridCol w:w="1848"/>
        <w:gridCol w:w="5032"/>
      </w:tblGrid>
      <w:tr w:rsidR="00933188" w:rsidRPr="00397406" w14:paraId="2AD9107B" w14:textId="77777777" w:rsidTr="00076F51">
        <w:trPr>
          <w:cnfStyle w:val="100000000000" w:firstRow="1" w:lastRow="0" w:firstColumn="0" w:lastColumn="0" w:oddVBand="0" w:evenVBand="0" w:oddHBand="0" w:evenHBand="0" w:firstRowFirstColumn="0" w:firstRowLastColumn="0" w:lastRowFirstColumn="0" w:lastRowLastColumn="0"/>
          <w:trHeight w:val="298"/>
        </w:trPr>
        <w:tc>
          <w:tcPr>
            <w:tcW w:w="569" w:type="pct"/>
          </w:tcPr>
          <w:p w14:paraId="5D071A7D"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Revision #</w:t>
            </w:r>
          </w:p>
        </w:tc>
        <w:tc>
          <w:tcPr>
            <w:tcW w:w="756" w:type="pct"/>
          </w:tcPr>
          <w:p w14:paraId="74900D64"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Revision Date</w:t>
            </w:r>
          </w:p>
        </w:tc>
        <w:tc>
          <w:tcPr>
            <w:tcW w:w="987" w:type="pct"/>
          </w:tcPr>
          <w:p w14:paraId="555EA951"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Author (Affiliation)</w:t>
            </w:r>
          </w:p>
        </w:tc>
        <w:tc>
          <w:tcPr>
            <w:tcW w:w="2688" w:type="pct"/>
          </w:tcPr>
          <w:p w14:paraId="2B926929"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Summary of Changes</w:t>
            </w:r>
          </w:p>
        </w:tc>
      </w:tr>
      <w:tr w:rsidR="009A5F7B" w:rsidRPr="00397406" w14:paraId="55BEEF18" w14:textId="77777777" w:rsidTr="00076F51">
        <w:trPr>
          <w:cnfStyle w:val="000000100000" w:firstRow="0" w:lastRow="0" w:firstColumn="0" w:lastColumn="0" w:oddVBand="0" w:evenVBand="0" w:oddHBand="1" w:evenHBand="0" w:firstRowFirstColumn="0" w:firstRowLastColumn="0" w:lastRowFirstColumn="0" w:lastRowLastColumn="0"/>
          <w:trHeight w:val="325"/>
        </w:trPr>
        <w:tc>
          <w:tcPr>
            <w:tcW w:w="569" w:type="pct"/>
          </w:tcPr>
          <w:p w14:paraId="6459F634" w14:textId="77777777" w:rsidR="009A5F7B" w:rsidRPr="005734A4" w:rsidRDefault="009A5F7B" w:rsidP="009A5F7B">
            <w:pPr>
              <w:jc w:val="center"/>
              <w:rPr>
                <w:rFonts w:asciiTheme="minorHAnsi" w:hAnsiTheme="minorHAnsi" w:cstheme="minorHAnsi"/>
                <w:szCs w:val="20"/>
              </w:rPr>
            </w:pPr>
            <w:r>
              <w:rPr>
                <w:rFonts w:asciiTheme="minorHAnsi" w:hAnsiTheme="minorHAnsi" w:cstheme="minorHAnsi"/>
                <w:szCs w:val="20"/>
              </w:rPr>
              <w:t>0</w:t>
            </w:r>
          </w:p>
        </w:tc>
        <w:tc>
          <w:tcPr>
            <w:tcW w:w="756" w:type="pct"/>
          </w:tcPr>
          <w:p w14:paraId="6A471995" w14:textId="77777777" w:rsidR="009A5F7B" w:rsidRPr="005734A4" w:rsidRDefault="009A5F7B" w:rsidP="009A5F7B">
            <w:pPr>
              <w:jc w:val="center"/>
              <w:rPr>
                <w:rFonts w:asciiTheme="minorHAnsi" w:hAnsiTheme="minorHAnsi" w:cstheme="minorHAnsi"/>
                <w:szCs w:val="20"/>
              </w:rPr>
            </w:pPr>
            <w:r>
              <w:rPr>
                <w:rFonts w:asciiTheme="minorHAnsi" w:hAnsiTheme="minorHAnsi" w:cstheme="minorHAnsi"/>
                <w:szCs w:val="20"/>
              </w:rPr>
              <w:t>05/08/012</w:t>
            </w:r>
          </w:p>
        </w:tc>
        <w:tc>
          <w:tcPr>
            <w:tcW w:w="987" w:type="pct"/>
          </w:tcPr>
          <w:p w14:paraId="44AD4A29" w14:textId="77777777" w:rsidR="009A5F7B" w:rsidRPr="005734A4" w:rsidRDefault="009A5F7B" w:rsidP="009A5F7B">
            <w:pPr>
              <w:rPr>
                <w:rFonts w:asciiTheme="minorHAnsi" w:hAnsiTheme="minorHAnsi" w:cstheme="minorHAnsi"/>
                <w:szCs w:val="20"/>
              </w:rPr>
            </w:pPr>
            <w:r>
              <w:rPr>
                <w:rFonts w:asciiTheme="minorHAnsi" w:hAnsiTheme="minorHAnsi" w:cstheme="minorHAnsi"/>
                <w:szCs w:val="20"/>
              </w:rPr>
              <w:t>Sean Gouw/SCE</w:t>
            </w:r>
          </w:p>
        </w:tc>
        <w:tc>
          <w:tcPr>
            <w:tcW w:w="2688" w:type="pct"/>
          </w:tcPr>
          <w:p w14:paraId="4702E95A" w14:textId="77777777" w:rsidR="009A5F7B" w:rsidRPr="005734A4" w:rsidRDefault="009A5F7B" w:rsidP="009A5F7B">
            <w:pPr>
              <w:rPr>
                <w:rFonts w:asciiTheme="minorHAnsi" w:hAnsiTheme="minorHAnsi" w:cstheme="minorHAnsi"/>
                <w:szCs w:val="20"/>
              </w:rPr>
            </w:pPr>
            <w:r w:rsidRPr="0080641C">
              <w:rPr>
                <w:rFonts w:asciiTheme="minorHAnsi" w:hAnsiTheme="minorHAnsi" w:cstheme="minorHAnsi"/>
                <w:szCs w:val="20"/>
              </w:rPr>
              <w:t>Original workpaper from WPSCNR</w:t>
            </w:r>
            <w:r>
              <w:rPr>
                <w:rFonts w:asciiTheme="minorHAnsi" w:hAnsiTheme="minorHAnsi" w:cstheme="minorHAnsi"/>
                <w:szCs w:val="20"/>
              </w:rPr>
              <w:t>HC</w:t>
            </w:r>
            <w:r w:rsidRPr="0080641C">
              <w:rPr>
                <w:rFonts w:asciiTheme="minorHAnsi" w:hAnsiTheme="minorHAnsi" w:cstheme="minorHAnsi"/>
                <w:szCs w:val="20"/>
              </w:rPr>
              <w:t>00</w:t>
            </w:r>
            <w:r>
              <w:rPr>
                <w:rFonts w:asciiTheme="minorHAnsi" w:hAnsiTheme="minorHAnsi" w:cstheme="minorHAnsi"/>
                <w:szCs w:val="20"/>
              </w:rPr>
              <w:t>37</w:t>
            </w:r>
            <w:r w:rsidRPr="0080641C">
              <w:rPr>
                <w:rFonts w:asciiTheme="minorHAnsi" w:hAnsiTheme="minorHAnsi" w:cstheme="minorHAnsi"/>
                <w:szCs w:val="20"/>
              </w:rPr>
              <w:t>.</w:t>
            </w:r>
            <w:r>
              <w:rPr>
                <w:rFonts w:asciiTheme="minorHAnsi" w:hAnsiTheme="minorHAnsi" w:cstheme="minorHAnsi"/>
                <w:szCs w:val="20"/>
              </w:rPr>
              <w:t>2</w:t>
            </w:r>
            <w:r w:rsidRPr="0080641C">
              <w:rPr>
                <w:rFonts w:asciiTheme="minorHAnsi" w:hAnsiTheme="minorHAnsi" w:cstheme="minorHAnsi"/>
                <w:szCs w:val="20"/>
              </w:rPr>
              <w:t>, updated to new template</w:t>
            </w:r>
          </w:p>
        </w:tc>
      </w:tr>
      <w:tr w:rsidR="009A5F7B" w:rsidRPr="00397406" w14:paraId="4DB7CC1C" w14:textId="77777777" w:rsidTr="00076F51">
        <w:trPr>
          <w:cnfStyle w:val="000000010000" w:firstRow="0" w:lastRow="0" w:firstColumn="0" w:lastColumn="0" w:oddVBand="0" w:evenVBand="0" w:oddHBand="0" w:evenHBand="1" w:firstRowFirstColumn="0" w:firstRowLastColumn="0" w:lastRowFirstColumn="0" w:lastRowLastColumn="0"/>
          <w:trHeight w:val="325"/>
        </w:trPr>
        <w:tc>
          <w:tcPr>
            <w:tcW w:w="569" w:type="pct"/>
          </w:tcPr>
          <w:p w14:paraId="18E75DEA" w14:textId="77777777" w:rsidR="009A5F7B" w:rsidRPr="005734A4" w:rsidRDefault="009A5F7B" w:rsidP="009A5F7B">
            <w:pPr>
              <w:jc w:val="center"/>
              <w:rPr>
                <w:rFonts w:asciiTheme="minorHAnsi" w:hAnsiTheme="minorHAnsi" w:cstheme="minorHAnsi"/>
                <w:szCs w:val="20"/>
              </w:rPr>
            </w:pPr>
            <w:r>
              <w:rPr>
                <w:rFonts w:asciiTheme="minorHAnsi" w:hAnsiTheme="minorHAnsi" w:cstheme="minorHAnsi"/>
                <w:szCs w:val="20"/>
              </w:rPr>
              <w:t>1</w:t>
            </w:r>
          </w:p>
        </w:tc>
        <w:tc>
          <w:tcPr>
            <w:tcW w:w="756" w:type="pct"/>
          </w:tcPr>
          <w:p w14:paraId="7F0A8696" w14:textId="77777777" w:rsidR="009A5F7B" w:rsidRPr="005734A4" w:rsidRDefault="009A5F7B" w:rsidP="009A5F7B">
            <w:pPr>
              <w:jc w:val="center"/>
              <w:rPr>
                <w:rFonts w:asciiTheme="minorHAnsi" w:hAnsiTheme="minorHAnsi" w:cstheme="minorHAnsi"/>
                <w:szCs w:val="20"/>
              </w:rPr>
            </w:pPr>
            <w:r>
              <w:rPr>
                <w:rFonts w:asciiTheme="minorHAnsi" w:hAnsiTheme="minorHAnsi" w:cstheme="minorHAnsi"/>
                <w:szCs w:val="20"/>
              </w:rPr>
              <w:t>12/11/013</w:t>
            </w:r>
          </w:p>
        </w:tc>
        <w:tc>
          <w:tcPr>
            <w:tcW w:w="987" w:type="pct"/>
          </w:tcPr>
          <w:p w14:paraId="51DA2B9E" w14:textId="77777777" w:rsidR="009A5F7B" w:rsidRPr="005734A4" w:rsidRDefault="009A5F7B" w:rsidP="009A5F7B">
            <w:pPr>
              <w:rPr>
                <w:rFonts w:asciiTheme="minorHAnsi" w:hAnsiTheme="minorHAnsi" w:cstheme="minorHAnsi"/>
                <w:szCs w:val="20"/>
              </w:rPr>
            </w:pPr>
            <w:r>
              <w:rPr>
                <w:rFonts w:asciiTheme="minorHAnsi" w:hAnsiTheme="minorHAnsi" w:cstheme="minorHAnsi"/>
                <w:szCs w:val="20"/>
              </w:rPr>
              <w:t>Andres Fergadiotti/SCE</w:t>
            </w:r>
          </w:p>
        </w:tc>
        <w:tc>
          <w:tcPr>
            <w:tcW w:w="2688" w:type="pct"/>
          </w:tcPr>
          <w:p w14:paraId="39C82171" w14:textId="77777777" w:rsidR="009A5F7B" w:rsidRPr="00D04ED4" w:rsidRDefault="009A5F7B" w:rsidP="009A5F7B">
            <w:pPr>
              <w:rPr>
                <w:rFonts w:asciiTheme="minorHAnsi" w:hAnsiTheme="minorHAnsi" w:cstheme="minorHAnsi"/>
                <w:szCs w:val="20"/>
              </w:rPr>
            </w:pPr>
            <w:r>
              <w:rPr>
                <w:rFonts w:asciiTheme="minorHAnsi" w:hAnsiTheme="minorHAnsi" w:cstheme="minorHAnsi"/>
                <w:szCs w:val="20"/>
              </w:rPr>
              <w:t xml:space="preserve">Updated energy and demand savings in work paper per CPUC’s work paper disposition for </w:t>
            </w:r>
            <w:r w:rsidRPr="00D04ED4">
              <w:rPr>
                <w:rFonts w:asciiTheme="minorHAnsi" w:hAnsiTheme="minorHAnsi" w:cstheme="minorHAnsi"/>
                <w:szCs w:val="20"/>
              </w:rPr>
              <w:t>Non-R</w:t>
            </w:r>
            <w:r>
              <w:rPr>
                <w:rFonts w:asciiTheme="minorHAnsi" w:hAnsiTheme="minorHAnsi" w:cstheme="minorHAnsi"/>
                <w:szCs w:val="20"/>
              </w:rPr>
              <w:t xml:space="preserve">esidential HVAC Rooftop Quality </w:t>
            </w:r>
            <w:r w:rsidRPr="00D04ED4">
              <w:rPr>
                <w:rFonts w:asciiTheme="minorHAnsi" w:hAnsiTheme="minorHAnsi" w:cstheme="minorHAnsi"/>
                <w:szCs w:val="20"/>
              </w:rPr>
              <w:t>Maintenance</w:t>
            </w:r>
            <w:r>
              <w:rPr>
                <w:rFonts w:asciiTheme="minorHAnsi" w:hAnsiTheme="minorHAnsi" w:cstheme="minorHAnsi"/>
                <w:szCs w:val="20"/>
              </w:rPr>
              <w:t xml:space="preserve">, dated </w:t>
            </w:r>
            <w:r w:rsidRPr="00D04ED4">
              <w:rPr>
                <w:rFonts w:asciiTheme="minorHAnsi" w:hAnsiTheme="minorHAnsi" w:cstheme="minorHAnsi"/>
                <w:szCs w:val="20"/>
              </w:rPr>
              <w:t>May 2, 2013</w:t>
            </w:r>
            <w:r>
              <w:rPr>
                <w:rFonts w:asciiTheme="minorHAnsi" w:hAnsiTheme="minorHAnsi" w:cstheme="minorHAnsi"/>
                <w:szCs w:val="20"/>
              </w:rPr>
              <w:t xml:space="preserve"> </w:t>
            </w:r>
          </w:p>
        </w:tc>
      </w:tr>
      <w:tr w:rsidR="009A5F7B" w:rsidRPr="00397406" w14:paraId="23F14A52" w14:textId="77777777" w:rsidTr="00076F51">
        <w:trPr>
          <w:cnfStyle w:val="000000100000" w:firstRow="0" w:lastRow="0" w:firstColumn="0" w:lastColumn="0" w:oddVBand="0" w:evenVBand="0" w:oddHBand="1" w:evenHBand="0" w:firstRowFirstColumn="0" w:firstRowLastColumn="0" w:lastRowFirstColumn="0" w:lastRowLastColumn="0"/>
          <w:trHeight w:val="325"/>
        </w:trPr>
        <w:tc>
          <w:tcPr>
            <w:tcW w:w="569" w:type="pct"/>
          </w:tcPr>
          <w:p w14:paraId="1F1E22C5" w14:textId="77777777" w:rsidR="009A5F7B" w:rsidRDefault="009A5F7B" w:rsidP="009A5F7B">
            <w:pPr>
              <w:jc w:val="center"/>
              <w:rPr>
                <w:rFonts w:cstheme="minorHAnsi"/>
                <w:szCs w:val="20"/>
              </w:rPr>
            </w:pPr>
            <w:r>
              <w:rPr>
                <w:rFonts w:cstheme="minorHAnsi"/>
                <w:szCs w:val="20"/>
              </w:rPr>
              <w:t>2</w:t>
            </w:r>
          </w:p>
        </w:tc>
        <w:tc>
          <w:tcPr>
            <w:tcW w:w="756" w:type="pct"/>
          </w:tcPr>
          <w:p w14:paraId="622895D0" w14:textId="77777777" w:rsidR="009A5F7B" w:rsidRPr="00DF0343" w:rsidRDefault="009A5F7B" w:rsidP="009A5F7B">
            <w:pPr>
              <w:jc w:val="center"/>
              <w:rPr>
                <w:rFonts w:asciiTheme="minorHAnsi" w:hAnsiTheme="minorHAnsi" w:cstheme="minorHAnsi"/>
                <w:szCs w:val="20"/>
              </w:rPr>
            </w:pPr>
            <w:r w:rsidRPr="00DF0343">
              <w:rPr>
                <w:rFonts w:asciiTheme="minorHAnsi" w:hAnsiTheme="minorHAnsi" w:cstheme="minorHAnsi"/>
                <w:szCs w:val="20"/>
              </w:rPr>
              <w:t>4/17/2014</w:t>
            </w:r>
          </w:p>
        </w:tc>
        <w:tc>
          <w:tcPr>
            <w:tcW w:w="987" w:type="pct"/>
          </w:tcPr>
          <w:p w14:paraId="4A0839E2" w14:textId="77777777" w:rsidR="009A5F7B" w:rsidRPr="00DF0343" w:rsidRDefault="009A5F7B" w:rsidP="009A5F7B">
            <w:pPr>
              <w:rPr>
                <w:rFonts w:asciiTheme="minorHAnsi" w:hAnsiTheme="minorHAnsi" w:cstheme="minorHAnsi"/>
                <w:szCs w:val="20"/>
              </w:rPr>
            </w:pPr>
            <w:r w:rsidRPr="00DF0343">
              <w:rPr>
                <w:rFonts w:asciiTheme="minorHAnsi" w:hAnsiTheme="minorHAnsi" w:cstheme="minorHAnsi"/>
                <w:szCs w:val="20"/>
              </w:rPr>
              <w:t>Andres Fergadiotti/SCE</w:t>
            </w:r>
          </w:p>
        </w:tc>
        <w:tc>
          <w:tcPr>
            <w:tcW w:w="2688" w:type="pct"/>
          </w:tcPr>
          <w:p w14:paraId="38A16D77" w14:textId="77777777" w:rsidR="009A5F7B" w:rsidRPr="00DF0343" w:rsidRDefault="009A5F7B" w:rsidP="009A5F7B">
            <w:pPr>
              <w:rPr>
                <w:rFonts w:asciiTheme="minorHAnsi" w:hAnsiTheme="minorHAnsi" w:cstheme="minorHAnsi"/>
                <w:bCs/>
                <w:szCs w:val="20"/>
              </w:rPr>
            </w:pPr>
            <w:r w:rsidRPr="00DF0343">
              <w:rPr>
                <w:rFonts w:asciiTheme="minorHAnsi" w:hAnsiTheme="minorHAnsi" w:cstheme="minorHAnsi"/>
                <w:bCs/>
                <w:szCs w:val="20"/>
              </w:rPr>
              <w:t>-Work paper updated for the reporting period, effective 7/1/14 – 12/31/14.</w:t>
            </w:r>
          </w:p>
        </w:tc>
      </w:tr>
      <w:tr w:rsidR="009A5F7B" w:rsidRPr="00397406" w14:paraId="399FFB3C" w14:textId="77777777" w:rsidTr="00076F51">
        <w:trPr>
          <w:cnfStyle w:val="000000010000" w:firstRow="0" w:lastRow="0" w:firstColumn="0" w:lastColumn="0" w:oddVBand="0" w:evenVBand="0" w:oddHBand="0" w:evenHBand="1" w:firstRowFirstColumn="0" w:firstRowLastColumn="0" w:lastRowFirstColumn="0" w:lastRowLastColumn="0"/>
          <w:trHeight w:val="325"/>
        </w:trPr>
        <w:tc>
          <w:tcPr>
            <w:tcW w:w="569" w:type="pct"/>
          </w:tcPr>
          <w:p w14:paraId="7ABCE854" w14:textId="77777777" w:rsidR="009A5F7B" w:rsidRDefault="009A5F7B" w:rsidP="009A5F7B">
            <w:pPr>
              <w:jc w:val="center"/>
              <w:rPr>
                <w:rFonts w:cstheme="minorHAnsi"/>
                <w:szCs w:val="20"/>
              </w:rPr>
            </w:pPr>
            <w:r>
              <w:rPr>
                <w:rFonts w:cstheme="minorHAnsi"/>
                <w:szCs w:val="20"/>
              </w:rPr>
              <w:t>2</w:t>
            </w:r>
          </w:p>
        </w:tc>
        <w:tc>
          <w:tcPr>
            <w:tcW w:w="756" w:type="pct"/>
          </w:tcPr>
          <w:p w14:paraId="3C29D5BA" w14:textId="77777777" w:rsidR="009A5F7B" w:rsidRPr="00DF0343" w:rsidRDefault="009A5F7B" w:rsidP="009A5F7B">
            <w:pPr>
              <w:jc w:val="center"/>
              <w:rPr>
                <w:rFonts w:asciiTheme="minorHAnsi" w:hAnsiTheme="minorHAnsi" w:cstheme="minorHAnsi"/>
                <w:szCs w:val="20"/>
              </w:rPr>
            </w:pPr>
            <w:r w:rsidRPr="00DF0343">
              <w:rPr>
                <w:rFonts w:asciiTheme="minorHAnsi" w:hAnsiTheme="minorHAnsi" w:cstheme="minorHAnsi"/>
                <w:szCs w:val="20"/>
              </w:rPr>
              <w:t>8/05/2014</w:t>
            </w:r>
          </w:p>
        </w:tc>
        <w:tc>
          <w:tcPr>
            <w:tcW w:w="987" w:type="pct"/>
          </w:tcPr>
          <w:p w14:paraId="2BF91A1C" w14:textId="77777777" w:rsidR="009A5F7B" w:rsidRPr="00DF0343" w:rsidRDefault="009A5F7B" w:rsidP="009A5F7B">
            <w:pPr>
              <w:rPr>
                <w:rFonts w:asciiTheme="minorHAnsi" w:hAnsiTheme="minorHAnsi" w:cstheme="minorHAnsi"/>
                <w:szCs w:val="20"/>
              </w:rPr>
            </w:pPr>
            <w:r w:rsidRPr="00DF0343">
              <w:rPr>
                <w:rFonts w:asciiTheme="minorHAnsi" w:hAnsiTheme="minorHAnsi" w:cstheme="minorHAnsi"/>
                <w:szCs w:val="20"/>
              </w:rPr>
              <w:t>Andres Fergadiotti/SCE</w:t>
            </w:r>
            <w:r>
              <w:rPr>
                <w:rFonts w:asciiTheme="minorHAnsi" w:hAnsiTheme="minorHAnsi" w:cstheme="minorHAnsi"/>
                <w:szCs w:val="20"/>
              </w:rPr>
              <w:t>, Jason Wang/SCE</w:t>
            </w:r>
          </w:p>
        </w:tc>
        <w:tc>
          <w:tcPr>
            <w:tcW w:w="2688" w:type="pct"/>
          </w:tcPr>
          <w:p w14:paraId="0E6B8056" w14:textId="77777777" w:rsidR="009A5F7B" w:rsidRDefault="009A5F7B" w:rsidP="009A5F7B">
            <w:pPr>
              <w:pStyle w:val="ListParagraph"/>
              <w:numPr>
                <w:ilvl w:val="0"/>
                <w:numId w:val="14"/>
              </w:numPr>
              <w:rPr>
                <w:rFonts w:asciiTheme="minorHAnsi" w:hAnsiTheme="minorHAnsi" w:cstheme="minorHAnsi"/>
                <w:bCs/>
                <w:szCs w:val="20"/>
              </w:rPr>
            </w:pPr>
            <w:r>
              <w:rPr>
                <w:rFonts w:asciiTheme="minorHAnsi" w:hAnsiTheme="minorHAnsi" w:cstheme="minorHAnsi"/>
                <w:bCs/>
                <w:szCs w:val="20"/>
              </w:rPr>
              <w:t>The single Commercial HVAC QM measure was broken out into multiple measures.</w:t>
            </w:r>
          </w:p>
          <w:p w14:paraId="4D2726C1" w14:textId="77777777" w:rsidR="009A5F7B" w:rsidRDefault="009A5F7B" w:rsidP="009A5F7B">
            <w:pPr>
              <w:pStyle w:val="ListParagraph"/>
              <w:numPr>
                <w:ilvl w:val="0"/>
                <w:numId w:val="14"/>
              </w:numPr>
              <w:rPr>
                <w:rFonts w:asciiTheme="minorHAnsi" w:hAnsiTheme="minorHAnsi" w:cstheme="minorHAnsi"/>
                <w:bCs/>
                <w:szCs w:val="20"/>
              </w:rPr>
            </w:pPr>
            <w:r>
              <w:rPr>
                <w:rFonts w:asciiTheme="minorHAnsi" w:hAnsiTheme="minorHAnsi" w:cstheme="minorHAnsi"/>
                <w:bCs/>
                <w:szCs w:val="20"/>
              </w:rPr>
              <w:t>Thermostat measures use “per-unit” as unit.</w:t>
            </w:r>
          </w:p>
          <w:p w14:paraId="720686D6" w14:textId="77777777" w:rsidR="009A5F7B" w:rsidRPr="003863BE" w:rsidRDefault="009A5F7B" w:rsidP="009A5F7B">
            <w:pPr>
              <w:pStyle w:val="ListParagraph"/>
              <w:numPr>
                <w:ilvl w:val="0"/>
                <w:numId w:val="14"/>
              </w:numPr>
              <w:rPr>
                <w:rFonts w:asciiTheme="minorHAnsi" w:hAnsiTheme="minorHAnsi" w:cstheme="minorHAnsi"/>
                <w:bCs/>
                <w:szCs w:val="20"/>
              </w:rPr>
            </w:pPr>
            <w:r>
              <w:rPr>
                <w:rFonts w:asciiTheme="minorHAnsi" w:hAnsiTheme="minorHAnsi" w:cstheme="minorHAnsi"/>
                <w:bCs/>
                <w:szCs w:val="20"/>
              </w:rPr>
              <w:t>Measure savings are from the 5/2/13 ED Commercial QM Disposition.</w:t>
            </w:r>
          </w:p>
          <w:p w14:paraId="7F6FBFF1" w14:textId="77777777" w:rsidR="009A5F7B" w:rsidRDefault="009A5F7B" w:rsidP="009A5F7B">
            <w:pPr>
              <w:pStyle w:val="ListParagraph"/>
              <w:numPr>
                <w:ilvl w:val="0"/>
                <w:numId w:val="14"/>
              </w:numPr>
              <w:rPr>
                <w:rFonts w:asciiTheme="minorHAnsi" w:hAnsiTheme="minorHAnsi" w:cstheme="minorHAnsi"/>
                <w:bCs/>
                <w:szCs w:val="20"/>
              </w:rPr>
            </w:pPr>
            <w:r>
              <w:rPr>
                <w:rFonts w:asciiTheme="minorHAnsi" w:hAnsiTheme="minorHAnsi" w:cstheme="minorHAnsi"/>
                <w:bCs/>
                <w:szCs w:val="20"/>
              </w:rPr>
              <w:t xml:space="preserve">Some disposition savings were replaced with newer </w:t>
            </w:r>
            <w:r w:rsidRPr="003863BE">
              <w:rPr>
                <w:rFonts w:asciiTheme="minorHAnsi" w:hAnsiTheme="minorHAnsi" w:cstheme="minorHAnsi"/>
                <w:bCs/>
                <w:szCs w:val="20"/>
              </w:rPr>
              <w:t xml:space="preserve">DEER2014 </w:t>
            </w:r>
            <w:r>
              <w:rPr>
                <w:rFonts w:asciiTheme="minorHAnsi" w:hAnsiTheme="minorHAnsi" w:cstheme="minorHAnsi"/>
                <w:bCs/>
                <w:szCs w:val="20"/>
              </w:rPr>
              <w:t>values</w:t>
            </w:r>
            <w:r w:rsidRPr="003863BE">
              <w:rPr>
                <w:rFonts w:asciiTheme="minorHAnsi" w:hAnsiTheme="minorHAnsi" w:cstheme="minorHAnsi"/>
                <w:bCs/>
                <w:szCs w:val="20"/>
              </w:rPr>
              <w:t xml:space="preserve">: </w:t>
            </w:r>
            <w:r w:rsidRPr="00DF0343">
              <w:rPr>
                <w:rFonts w:asciiTheme="minorHAnsi" w:hAnsiTheme="minorHAnsi" w:cstheme="minorHAnsi"/>
                <w:szCs w:val="20"/>
              </w:rPr>
              <w:t>Com-RefrigCharge-wtd</w:t>
            </w:r>
          </w:p>
          <w:p w14:paraId="7D2378A8" w14:textId="77777777" w:rsidR="009A5F7B" w:rsidRDefault="009A5F7B" w:rsidP="009A5F7B">
            <w:pPr>
              <w:pStyle w:val="ListParagraph"/>
              <w:numPr>
                <w:ilvl w:val="0"/>
                <w:numId w:val="14"/>
              </w:numPr>
              <w:rPr>
                <w:rFonts w:asciiTheme="minorHAnsi" w:hAnsiTheme="minorHAnsi" w:cstheme="minorHAnsi"/>
                <w:bCs/>
                <w:szCs w:val="20"/>
              </w:rPr>
            </w:pPr>
            <w:r>
              <w:rPr>
                <w:rFonts w:asciiTheme="minorHAnsi" w:hAnsiTheme="minorHAnsi" w:cstheme="minorHAnsi"/>
                <w:bCs/>
                <w:szCs w:val="20"/>
              </w:rPr>
              <w:t>Changed delivery to Downstream Deemed only</w:t>
            </w:r>
          </w:p>
          <w:p w14:paraId="54D8CBD4" w14:textId="77777777" w:rsidR="009A5F7B" w:rsidRPr="00AE52D6" w:rsidRDefault="009A5F7B" w:rsidP="009A5F7B">
            <w:pPr>
              <w:pStyle w:val="ListParagraph"/>
              <w:numPr>
                <w:ilvl w:val="0"/>
                <w:numId w:val="14"/>
              </w:numPr>
              <w:rPr>
                <w:rFonts w:asciiTheme="minorHAnsi" w:hAnsiTheme="minorHAnsi" w:cstheme="minorHAnsi"/>
                <w:bCs/>
                <w:szCs w:val="20"/>
              </w:rPr>
            </w:pPr>
            <w:r>
              <w:rPr>
                <w:rFonts w:asciiTheme="minorHAnsi" w:hAnsiTheme="minorHAnsi" w:cstheme="minorHAnsi"/>
                <w:bCs/>
                <w:szCs w:val="20"/>
              </w:rPr>
              <w:t xml:space="preserve">Changed NTG to </w:t>
            </w:r>
            <w:r w:rsidRPr="00A61FEE">
              <w:rPr>
                <w:color w:val="000000"/>
                <w:szCs w:val="20"/>
              </w:rPr>
              <w:t>Com-Default&gt;2yrs</w:t>
            </w:r>
          </w:p>
          <w:p w14:paraId="1C10552A" w14:textId="77777777" w:rsidR="009A5F7B" w:rsidRPr="008B50A6" w:rsidRDefault="009A5F7B" w:rsidP="009A5F7B">
            <w:pPr>
              <w:pStyle w:val="ListParagraph"/>
              <w:numPr>
                <w:ilvl w:val="0"/>
                <w:numId w:val="14"/>
              </w:numPr>
              <w:rPr>
                <w:rFonts w:asciiTheme="minorHAnsi" w:hAnsiTheme="minorHAnsi" w:cstheme="minorHAnsi"/>
                <w:bCs/>
                <w:szCs w:val="20"/>
              </w:rPr>
            </w:pPr>
            <w:r>
              <w:rPr>
                <w:color w:val="000000"/>
                <w:szCs w:val="20"/>
              </w:rPr>
              <w:t>Added costs</w:t>
            </w:r>
          </w:p>
        </w:tc>
      </w:tr>
      <w:tr w:rsidR="009A5F7B" w:rsidRPr="00397406" w14:paraId="3575D384" w14:textId="77777777" w:rsidTr="00076F51">
        <w:trPr>
          <w:cnfStyle w:val="000000100000" w:firstRow="0" w:lastRow="0" w:firstColumn="0" w:lastColumn="0" w:oddVBand="0" w:evenVBand="0" w:oddHBand="1" w:evenHBand="0" w:firstRowFirstColumn="0" w:firstRowLastColumn="0" w:lastRowFirstColumn="0" w:lastRowLastColumn="0"/>
          <w:trHeight w:val="325"/>
        </w:trPr>
        <w:tc>
          <w:tcPr>
            <w:tcW w:w="569" w:type="pct"/>
          </w:tcPr>
          <w:p w14:paraId="4975F182" w14:textId="77777777" w:rsidR="009A5F7B" w:rsidRDefault="009A5F7B" w:rsidP="009A5F7B">
            <w:pPr>
              <w:jc w:val="center"/>
              <w:rPr>
                <w:rFonts w:cstheme="minorHAnsi"/>
                <w:szCs w:val="20"/>
              </w:rPr>
            </w:pPr>
            <w:r>
              <w:rPr>
                <w:rFonts w:cstheme="minorHAnsi"/>
                <w:szCs w:val="20"/>
              </w:rPr>
              <w:t>3</w:t>
            </w:r>
          </w:p>
        </w:tc>
        <w:tc>
          <w:tcPr>
            <w:tcW w:w="756" w:type="pct"/>
          </w:tcPr>
          <w:p w14:paraId="4CBED15B" w14:textId="77777777" w:rsidR="009A5F7B" w:rsidRPr="00DF0343" w:rsidRDefault="009A5F7B" w:rsidP="009A5F7B">
            <w:pPr>
              <w:jc w:val="center"/>
              <w:rPr>
                <w:rFonts w:cstheme="minorHAnsi"/>
                <w:szCs w:val="20"/>
              </w:rPr>
            </w:pPr>
            <w:r>
              <w:rPr>
                <w:rFonts w:cstheme="minorHAnsi"/>
                <w:szCs w:val="20"/>
              </w:rPr>
              <w:t>12/26/2014</w:t>
            </w:r>
          </w:p>
        </w:tc>
        <w:tc>
          <w:tcPr>
            <w:tcW w:w="987" w:type="pct"/>
          </w:tcPr>
          <w:p w14:paraId="4F7274B0" w14:textId="77777777" w:rsidR="009A5F7B" w:rsidRPr="00DF0343" w:rsidRDefault="009D1974" w:rsidP="009A5F7B">
            <w:pPr>
              <w:rPr>
                <w:rFonts w:cstheme="minorHAnsi"/>
                <w:szCs w:val="20"/>
              </w:rPr>
            </w:pPr>
            <w:r w:rsidRPr="00DF0343">
              <w:rPr>
                <w:rFonts w:asciiTheme="minorHAnsi" w:hAnsiTheme="minorHAnsi" w:cstheme="minorHAnsi"/>
                <w:szCs w:val="20"/>
              </w:rPr>
              <w:t>Andres Fergadiotti/SCE</w:t>
            </w:r>
          </w:p>
        </w:tc>
        <w:tc>
          <w:tcPr>
            <w:tcW w:w="2688" w:type="pct"/>
          </w:tcPr>
          <w:p w14:paraId="74F35B9A" w14:textId="77777777" w:rsidR="009A5F7B" w:rsidRDefault="00D92185" w:rsidP="009A5F7B">
            <w:pPr>
              <w:pStyle w:val="ListParagraph"/>
              <w:numPr>
                <w:ilvl w:val="0"/>
                <w:numId w:val="14"/>
              </w:numPr>
              <w:rPr>
                <w:rFonts w:cstheme="minorHAnsi"/>
                <w:bCs/>
                <w:szCs w:val="20"/>
              </w:rPr>
            </w:pPr>
            <w:r>
              <w:rPr>
                <w:rFonts w:cstheme="minorHAnsi"/>
                <w:bCs/>
                <w:szCs w:val="20"/>
              </w:rPr>
              <w:t xml:space="preserve">Revised </w:t>
            </w:r>
            <w:r w:rsidR="000E2967">
              <w:rPr>
                <w:rFonts w:cstheme="minorHAnsi"/>
                <w:bCs/>
                <w:szCs w:val="20"/>
              </w:rPr>
              <w:t>delivery method to “</w:t>
            </w:r>
            <w:r w:rsidR="009D1974">
              <w:rPr>
                <w:rFonts w:cstheme="minorHAnsi"/>
                <w:bCs/>
                <w:szCs w:val="20"/>
              </w:rPr>
              <w:t>Midstream</w:t>
            </w:r>
            <w:r w:rsidR="000E2967">
              <w:rPr>
                <w:rFonts w:cstheme="minorHAnsi"/>
                <w:bCs/>
                <w:szCs w:val="20"/>
              </w:rPr>
              <w:t>”</w:t>
            </w:r>
            <w:r w:rsidR="00870644">
              <w:rPr>
                <w:rFonts w:cstheme="minorHAnsi"/>
                <w:bCs/>
                <w:szCs w:val="20"/>
              </w:rPr>
              <w:t xml:space="preserve"> to match that implemented by Program</w:t>
            </w:r>
          </w:p>
          <w:p w14:paraId="370E10B7" w14:textId="77777777" w:rsidR="009D1974" w:rsidRDefault="000E2967" w:rsidP="009A5F7B">
            <w:pPr>
              <w:pStyle w:val="ListParagraph"/>
              <w:numPr>
                <w:ilvl w:val="0"/>
                <w:numId w:val="14"/>
              </w:numPr>
              <w:rPr>
                <w:rFonts w:cstheme="minorHAnsi"/>
                <w:bCs/>
                <w:szCs w:val="20"/>
              </w:rPr>
            </w:pPr>
            <w:r>
              <w:rPr>
                <w:rFonts w:cstheme="minorHAnsi"/>
                <w:bCs/>
                <w:szCs w:val="20"/>
              </w:rPr>
              <w:t>Revised measure reporting to</w:t>
            </w:r>
            <w:r w:rsidR="00D92185">
              <w:rPr>
                <w:rFonts w:cstheme="minorHAnsi"/>
                <w:bCs/>
                <w:szCs w:val="20"/>
              </w:rPr>
              <w:t xml:space="preserve"> “</w:t>
            </w:r>
            <w:r w:rsidR="00E26BAA">
              <w:rPr>
                <w:rFonts w:cstheme="minorHAnsi"/>
                <w:bCs/>
                <w:szCs w:val="20"/>
              </w:rPr>
              <w:t xml:space="preserve">Aggregated” </w:t>
            </w:r>
            <w:r w:rsidR="00870644">
              <w:rPr>
                <w:rFonts w:cstheme="minorHAnsi"/>
                <w:bCs/>
                <w:szCs w:val="20"/>
              </w:rPr>
              <w:t>treatments to match offeri</w:t>
            </w:r>
            <w:r w:rsidR="0054364D">
              <w:rPr>
                <w:rFonts w:cstheme="minorHAnsi"/>
                <w:bCs/>
                <w:szCs w:val="20"/>
              </w:rPr>
              <w:t xml:space="preserve">ng (and forecasting) used by </w:t>
            </w:r>
            <w:r w:rsidR="00870644">
              <w:rPr>
                <w:rFonts w:cstheme="minorHAnsi"/>
                <w:bCs/>
                <w:szCs w:val="20"/>
              </w:rPr>
              <w:t>Program</w:t>
            </w:r>
          </w:p>
          <w:p w14:paraId="31A41A5E" w14:textId="77777777" w:rsidR="009D1974" w:rsidRDefault="00D92185" w:rsidP="009A5F7B">
            <w:pPr>
              <w:pStyle w:val="ListParagraph"/>
              <w:numPr>
                <w:ilvl w:val="0"/>
                <w:numId w:val="14"/>
              </w:numPr>
              <w:rPr>
                <w:rFonts w:cstheme="minorHAnsi"/>
                <w:bCs/>
                <w:szCs w:val="20"/>
              </w:rPr>
            </w:pPr>
            <w:r>
              <w:rPr>
                <w:rFonts w:cstheme="minorHAnsi"/>
                <w:bCs/>
                <w:szCs w:val="20"/>
              </w:rPr>
              <w:t xml:space="preserve">Revised </w:t>
            </w:r>
            <w:r w:rsidR="000E2967">
              <w:rPr>
                <w:rFonts w:cstheme="minorHAnsi"/>
                <w:bCs/>
                <w:szCs w:val="20"/>
              </w:rPr>
              <w:t>reporting period to</w:t>
            </w:r>
            <w:r w:rsidR="009D1974">
              <w:rPr>
                <w:rFonts w:cstheme="minorHAnsi"/>
                <w:bCs/>
                <w:szCs w:val="20"/>
              </w:rPr>
              <w:t xml:space="preserve"> </w:t>
            </w:r>
            <w:r w:rsidR="009D1974" w:rsidRPr="009D1974">
              <w:rPr>
                <w:rFonts w:cstheme="minorHAnsi"/>
                <w:bCs/>
                <w:szCs w:val="20"/>
              </w:rPr>
              <w:t>1/1/2013 through</w:t>
            </w:r>
            <w:r w:rsidR="009D1974">
              <w:rPr>
                <w:rFonts w:cstheme="minorHAnsi"/>
                <w:bCs/>
                <w:szCs w:val="20"/>
              </w:rPr>
              <w:t xml:space="preserve"> 12/31/2014</w:t>
            </w:r>
          </w:p>
          <w:p w14:paraId="7F945279" w14:textId="1134D8C5" w:rsidR="003D0427" w:rsidRDefault="003D0427" w:rsidP="009A5F7B">
            <w:pPr>
              <w:pStyle w:val="ListParagraph"/>
              <w:numPr>
                <w:ilvl w:val="0"/>
                <w:numId w:val="14"/>
              </w:numPr>
              <w:rPr>
                <w:rFonts w:cstheme="minorHAnsi"/>
                <w:bCs/>
                <w:szCs w:val="20"/>
              </w:rPr>
            </w:pPr>
            <w:r>
              <w:rPr>
                <w:rFonts w:cstheme="minorHAnsi"/>
                <w:bCs/>
                <w:szCs w:val="20"/>
              </w:rPr>
              <w:t xml:space="preserve">Revised cost per </w:t>
            </w:r>
            <w:r w:rsidRPr="003D0427">
              <w:rPr>
                <w:rFonts w:asciiTheme="minorHAnsi" w:hAnsiTheme="minorHAnsi" w:cs="Arial"/>
                <w:szCs w:val="20"/>
              </w:rPr>
              <w:t>CPUC’s 2010-2012 WO-017 Ex Ante Measure Cost Study</w:t>
            </w:r>
            <w:r w:rsidR="00456194">
              <w:rPr>
                <w:rFonts w:asciiTheme="minorHAnsi" w:hAnsiTheme="minorHAnsi" w:cs="Arial"/>
                <w:szCs w:val="20"/>
              </w:rPr>
              <w:t xml:space="preserve"> (By Ben Lipscomb/Clearesult)</w:t>
            </w:r>
          </w:p>
          <w:p w14:paraId="782CF359" w14:textId="77777777" w:rsidR="00E154A1" w:rsidRDefault="00870644" w:rsidP="009A5F7B">
            <w:pPr>
              <w:pStyle w:val="ListParagraph"/>
              <w:numPr>
                <w:ilvl w:val="0"/>
                <w:numId w:val="14"/>
              </w:numPr>
              <w:rPr>
                <w:rFonts w:cstheme="minorHAnsi"/>
                <w:bCs/>
                <w:szCs w:val="20"/>
              </w:rPr>
            </w:pPr>
            <w:r>
              <w:rPr>
                <w:rFonts w:cstheme="minorHAnsi"/>
                <w:bCs/>
                <w:szCs w:val="20"/>
              </w:rPr>
              <w:t>Scaling of e</w:t>
            </w:r>
            <w:r w:rsidR="00E154A1">
              <w:rPr>
                <w:rFonts w:cstheme="minorHAnsi"/>
                <w:bCs/>
                <w:szCs w:val="20"/>
              </w:rPr>
              <w:t>nergy and demand</w:t>
            </w:r>
            <w:r>
              <w:rPr>
                <w:rFonts w:cstheme="minorHAnsi"/>
                <w:bCs/>
                <w:szCs w:val="20"/>
              </w:rPr>
              <w:t xml:space="preserve"> impacts to </w:t>
            </w:r>
            <w:r w:rsidR="00E154A1">
              <w:rPr>
                <w:rFonts w:cstheme="minorHAnsi"/>
                <w:bCs/>
                <w:szCs w:val="20"/>
              </w:rPr>
              <w:t>include 2013 Title 24 (CZ2010) weather</w:t>
            </w:r>
            <w:r>
              <w:rPr>
                <w:rFonts w:cstheme="minorHAnsi"/>
                <w:bCs/>
                <w:szCs w:val="20"/>
              </w:rPr>
              <w:t>, effective July 1, 2014</w:t>
            </w:r>
          </w:p>
          <w:p w14:paraId="6F80A639" w14:textId="77777777" w:rsidR="009D1974" w:rsidRDefault="009D1974" w:rsidP="009A5F7B">
            <w:pPr>
              <w:pStyle w:val="ListParagraph"/>
              <w:numPr>
                <w:ilvl w:val="0"/>
                <w:numId w:val="14"/>
              </w:numPr>
              <w:rPr>
                <w:rFonts w:cstheme="minorHAnsi"/>
                <w:bCs/>
                <w:szCs w:val="20"/>
              </w:rPr>
            </w:pPr>
            <w:r>
              <w:rPr>
                <w:rFonts w:cstheme="minorHAnsi"/>
                <w:bCs/>
                <w:szCs w:val="20"/>
              </w:rPr>
              <w:t xml:space="preserve">2015 </w:t>
            </w:r>
            <w:r w:rsidR="00870644">
              <w:rPr>
                <w:rFonts w:cstheme="minorHAnsi"/>
                <w:bCs/>
                <w:szCs w:val="20"/>
              </w:rPr>
              <w:t>workpaper t</w:t>
            </w:r>
            <w:r>
              <w:rPr>
                <w:rFonts w:cstheme="minorHAnsi"/>
                <w:bCs/>
                <w:szCs w:val="20"/>
              </w:rPr>
              <w:t>emplate update</w:t>
            </w:r>
          </w:p>
        </w:tc>
      </w:tr>
    </w:tbl>
    <w:p w14:paraId="04403DB5" w14:textId="77777777" w:rsidR="009500DC" w:rsidRPr="00397406" w:rsidRDefault="009500DC" w:rsidP="00DA690B">
      <w:pPr>
        <w:rPr>
          <w:rFonts w:cstheme="minorHAnsi"/>
        </w:rPr>
        <w:sectPr w:rsidR="009500DC" w:rsidRPr="00397406" w:rsidSect="007F7FBA">
          <w:footerReference w:type="default" r:id="rId10"/>
          <w:pgSz w:w="12240" w:h="15840"/>
          <w:pgMar w:top="1440" w:right="1440" w:bottom="1440" w:left="1440" w:header="720" w:footer="720" w:gutter="0"/>
          <w:pgNumType w:fmt="lowerRoman" w:start="1"/>
          <w:cols w:space="720"/>
          <w:docGrid w:linePitch="360"/>
        </w:sectPr>
      </w:pPr>
    </w:p>
    <w:p w14:paraId="2F8BF88F" w14:textId="77777777" w:rsidR="00E16609" w:rsidRPr="00397406" w:rsidRDefault="00E16609" w:rsidP="00E16609">
      <w:pPr>
        <w:pStyle w:val="Heading1"/>
        <w:rPr>
          <w:rFonts w:cstheme="minorHAnsi"/>
        </w:rPr>
      </w:pPr>
      <w:r w:rsidRPr="00397406">
        <w:rPr>
          <w:rFonts w:cstheme="minorHAnsi"/>
        </w:rPr>
        <w:lastRenderedPageBreak/>
        <w:t>Section 1</w:t>
      </w:r>
      <w:r w:rsidR="001D3223" w:rsidRPr="00397406">
        <w:rPr>
          <w:rFonts w:cstheme="minorHAnsi"/>
        </w:rPr>
        <w:t>:</w:t>
      </w:r>
      <w:r w:rsidRPr="00397406">
        <w:rPr>
          <w:rFonts w:cstheme="minorHAnsi"/>
        </w:rPr>
        <w:t xml:space="preserve"> General Measure &amp; Baseline Data</w:t>
      </w:r>
      <w:bookmarkEnd w:id="1"/>
    </w:p>
    <w:p w14:paraId="27CB5B72" w14:textId="77777777" w:rsidR="00E16609" w:rsidRPr="00397406" w:rsidRDefault="00824F1C" w:rsidP="00697868">
      <w:pPr>
        <w:pStyle w:val="Heading2"/>
        <w:rPr>
          <w:rFonts w:asciiTheme="minorHAnsi" w:hAnsiTheme="minorHAnsi"/>
        </w:rPr>
      </w:pPr>
      <w:bookmarkStart w:id="8" w:name="_Toc214003083"/>
      <w:r w:rsidRPr="00397406">
        <w:rPr>
          <w:rFonts w:asciiTheme="minorHAnsi" w:hAnsiTheme="minorHAnsi"/>
        </w:rPr>
        <w:t xml:space="preserve">1.1 </w:t>
      </w:r>
      <w:r w:rsidR="00AC5309" w:rsidRPr="00397406">
        <w:rPr>
          <w:rFonts w:asciiTheme="minorHAnsi" w:hAnsiTheme="minorHAnsi"/>
        </w:rPr>
        <w:t xml:space="preserve">Measure Description </w:t>
      </w:r>
      <w:r w:rsidR="00E16609" w:rsidRPr="00397406">
        <w:rPr>
          <w:rFonts w:asciiTheme="minorHAnsi" w:hAnsiTheme="minorHAnsi"/>
        </w:rPr>
        <w:t xml:space="preserve">&amp; </w:t>
      </w:r>
      <w:r w:rsidR="00AC5309" w:rsidRPr="00397406">
        <w:rPr>
          <w:rFonts w:asciiTheme="minorHAnsi" w:hAnsiTheme="minorHAnsi"/>
        </w:rPr>
        <w:t>Background</w:t>
      </w:r>
      <w:r w:rsidR="00E16609" w:rsidRPr="00397406">
        <w:rPr>
          <w:rFonts w:asciiTheme="minorHAnsi" w:hAnsiTheme="minorHAnsi"/>
        </w:rPr>
        <w:t xml:space="preserve"> </w:t>
      </w:r>
      <w:bookmarkEnd w:id="8"/>
    </w:p>
    <w:p w14:paraId="27FCE6D2" w14:textId="31AC92D9" w:rsidR="00D92185" w:rsidRPr="000F130A" w:rsidRDefault="00D92185" w:rsidP="00FE3696">
      <w:r w:rsidRPr="00F103C6">
        <w:rPr>
          <w:rFonts w:cstheme="minorHAnsi"/>
          <w:szCs w:val="22"/>
        </w:rPr>
        <w:t>This work paper details four measures: Quality Maintenance Plus (QM+), Quality Maintenance Plus with Economizer (QM+Econo), Quality Maintenance Plus Heat Pump (QM+HP), and Quality Maintenance Plus with Economizer Plus Heat Pump (QM+EconoHP).</w:t>
      </w:r>
      <w:r w:rsidR="00544B44">
        <w:rPr>
          <w:rFonts w:cstheme="minorHAnsi"/>
          <w:szCs w:val="22"/>
        </w:rPr>
        <w:t xml:space="preserve">  Each measure includes</w:t>
      </w:r>
      <w:r w:rsidRPr="00F103C6">
        <w:rPr>
          <w:rFonts w:cstheme="minorHAnsi"/>
          <w:szCs w:val="22"/>
        </w:rPr>
        <w:t xml:space="preserve"> multiple treatments that could be applied to a roof top mounted, packaged HVAC (RTU) system. Heating is provided by either a gas furnace or an air sourc</w:t>
      </w:r>
      <w:r w:rsidR="00544B44">
        <w:rPr>
          <w:rFonts w:cstheme="minorHAnsi"/>
          <w:szCs w:val="22"/>
        </w:rPr>
        <w:t xml:space="preserve">e heat pump. </w:t>
      </w:r>
      <w:r w:rsidRPr="00F103C6">
        <w:rPr>
          <w:rFonts w:cstheme="minorHAnsi"/>
          <w:szCs w:val="22"/>
        </w:rPr>
        <w:t xml:space="preserve"> </w:t>
      </w:r>
    </w:p>
    <w:p w14:paraId="2C2FBEC9" w14:textId="77777777" w:rsidR="00456194" w:rsidRDefault="00456194" w:rsidP="00D92185">
      <w:pPr>
        <w:rPr>
          <w:rFonts w:cstheme="minorHAnsi"/>
          <w:szCs w:val="22"/>
        </w:rPr>
      </w:pPr>
    </w:p>
    <w:p w14:paraId="3EB6FD36" w14:textId="77777777" w:rsidR="00D92185" w:rsidRPr="00F103C6" w:rsidRDefault="00D92185" w:rsidP="00D92185">
      <w:pPr>
        <w:rPr>
          <w:rFonts w:cstheme="minorHAnsi"/>
          <w:szCs w:val="22"/>
        </w:rPr>
      </w:pPr>
      <w:r w:rsidRPr="00F103C6">
        <w:rPr>
          <w:rFonts w:cstheme="minorHAnsi"/>
          <w:szCs w:val="22"/>
        </w:rPr>
        <w:t>The QM+ measure and the QM+HP measure are applied to roof top units (RTU) that do not have an outside air economizer.  The base case is an RTU that has typical maintenance without the QM+ treatments.   The QM+Econo and QM+EconoHP measures are applied to RTUs that have an outside air economizer.   The base case is an RTU with an economizer that has typical maintenance without the QM+ treatments.  RTUs are primarily installed on low rise comm</w:t>
      </w:r>
      <w:r w:rsidR="00544B44">
        <w:rPr>
          <w:rFonts w:cstheme="minorHAnsi"/>
          <w:szCs w:val="22"/>
        </w:rPr>
        <w:t>ercial building spaces.</w:t>
      </w:r>
      <w:r w:rsidRPr="00F103C6">
        <w:rPr>
          <w:rFonts w:cstheme="minorHAnsi"/>
          <w:szCs w:val="22"/>
        </w:rPr>
        <w:t xml:space="preserve"> </w:t>
      </w:r>
    </w:p>
    <w:p w14:paraId="0D1CD271" w14:textId="77777777" w:rsidR="00D92185" w:rsidRPr="00F103C6" w:rsidRDefault="00D92185" w:rsidP="00D92185">
      <w:pPr>
        <w:rPr>
          <w:rFonts w:cstheme="minorHAnsi"/>
          <w:szCs w:val="22"/>
        </w:rPr>
      </w:pPr>
    </w:p>
    <w:p w14:paraId="25C1FA04" w14:textId="77777777" w:rsidR="00D92185" w:rsidRPr="00F103C6" w:rsidRDefault="00D92185" w:rsidP="00D92185">
      <w:pPr>
        <w:rPr>
          <w:rFonts w:cstheme="minorHAnsi"/>
          <w:szCs w:val="22"/>
        </w:rPr>
      </w:pPr>
      <w:r w:rsidRPr="00F103C6">
        <w:rPr>
          <w:rFonts w:cstheme="minorHAnsi"/>
          <w:szCs w:val="22"/>
        </w:rPr>
        <w:t xml:space="preserve">The typical level of maintenance of RTUs is low, with only the minimum service being performed and units being run until they fail.  In response to this national problem, </w:t>
      </w:r>
      <w:smartTag w:uri="urn:schemas-microsoft-com:office:smarttags" w:element="stockticker">
        <w:r w:rsidRPr="00F103C6">
          <w:rPr>
            <w:rFonts w:cstheme="minorHAnsi"/>
            <w:szCs w:val="22"/>
          </w:rPr>
          <w:t>ANSI</w:t>
        </w:r>
      </w:smartTag>
      <w:r w:rsidRPr="00F103C6">
        <w:rPr>
          <w:rFonts w:cstheme="minorHAnsi"/>
          <w:szCs w:val="22"/>
        </w:rPr>
        <w:t>, ASHRAE, and ACCA developed Standard 180-2008, “Standard Practice for Inspection and Maintenance of Commercial Building HVAC Systems,” to “Establish minimum HVAC inspection and maintenance requirements that preserve a system’s ability to achieve acceptable thermal comfort, energy efficiency, and indoor air quality in commercial buildings.”</w:t>
      </w:r>
      <w:r w:rsidRPr="006F7C30">
        <w:rPr>
          <w:rFonts w:cstheme="minorHAnsi"/>
          <w:szCs w:val="22"/>
        </w:rPr>
        <w:t xml:space="preserve"> </w:t>
      </w:r>
      <w:r>
        <w:rPr>
          <w:rFonts w:cstheme="minorHAnsi"/>
          <w:szCs w:val="22"/>
        </w:rPr>
        <w:t>[</w:t>
      </w:r>
      <w:r w:rsidR="005E73B8">
        <w:rPr>
          <w:rFonts w:cstheme="minorHAnsi"/>
          <w:szCs w:val="22"/>
        </w:rPr>
        <w:t>464</w:t>
      </w:r>
      <w:r>
        <w:rPr>
          <w:rFonts w:cstheme="minorHAnsi"/>
          <w:szCs w:val="22"/>
        </w:rPr>
        <w:t xml:space="preserve">] </w:t>
      </w:r>
      <w:r w:rsidRPr="00F103C6">
        <w:rPr>
          <w:rFonts w:cstheme="minorHAnsi"/>
          <w:szCs w:val="22"/>
        </w:rPr>
        <w:t xml:space="preserve">The implementation of the measures covered in this work paper will achieve Quality Maintenance (QM) as defined for RTUs in Standard 180.  </w:t>
      </w:r>
    </w:p>
    <w:p w14:paraId="1DA13170" w14:textId="77777777" w:rsidR="00D92185" w:rsidRPr="00F103C6" w:rsidRDefault="00D92185" w:rsidP="00D92185">
      <w:pPr>
        <w:rPr>
          <w:rFonts w:cstheme="minorHAnsi"/>
          <w:szCs w:val="22"/>
        </w:rPr>
      </w:pPr>
    </w:p>
    <w:p w14:paraId="4BF26230" w14:textId="77777777" w:rsidR="00D92185" w:rsidRPr="00F103C6" w:rsidRDefault="00D92185" w:rsidP="00D92185">
      <w:pPr>
        <w:rPr>
          <w:rFonts w:cstheme="minorHAnsi"/>
          <w:szCs w:val="22"/>
        </w:rPr>
      </w:pPr>
      <w:r w:rsidRPr="00F103C6">
        <w:rPr>
          <w:rFonts w:cstheme="minorHAnsi"/>
          <w:szCs w:val="22"/>
        </w:rPr>
        <w:t>The QM+ measures taken from Standard 180 include the following possible treatment groups and treatments:</w:t>
      </w:r>
    </w:p>
    <w:p w14:paraId="2CADB6BC" w14:textId="77777777" w:rsidR="00D92185" w:rsidRPr="00F103C6" w:rsidRDefault="00D92185" w:rsidP="00D92185">
      <w:pPr>
        <w:numPr>
          <w:ilvl w:val="0"/>
          <w:numId w:val="15"/>
        </w:numPr>
        <w:rPr>
          <w:rFonts w:cstheme="minorHAnsi"/>
          <w:b/>
          <w:szCs w:val="22"/>
        </w:rPr>
      </w:pPr>
      <w:r w:rsidRPr="00F103C6">
        <w:rPr>
          <w:rFonts w:cstheme="minorHAnsi"/>
          <w:b/>
          <w:szCs w:val="22"/>
        </w:rPr>
        <w:t>Airflow and Coil Cleaning</w:t>
      </w:r>
    </w:p>
    <w:p w14:paraId="1F482856" w14:textId="77777777" w:rsidR="00D92185" w:rsidRPr="00F103C6" w:rsidRDefault="00D92185" w:rsidP="00D92185">
      <w:pPr>
        <w:numPr>
          <w:ilvl w:val="1"/>
          <w:numId w:val="15"/>
        </w:numPr>
        <w:rPr>
          <w:rFonts w:cstheme="minorHAnsi"/>
          <w:szCs w:val="22"/>
        </w:rPr>
      </w:pPr>
      <w:r w:rsidRPr="00F103C6">
        <w:rPr>
          <w:rFonts w:cstheme="minorHAnsi"/>
          <w:szCs w:val="22"/>
        </w:rPr>
        <w:t>Evaporator and condenser coil cleaning</w:t>
      </w:r>
    </w:p>
    <w:p w14:paraId="2E401D25" w14:textId="77777777" w:rsidR="00D92185" w:rsidRPr="00F103C6" w:rsidRDefault="00D92185" w:rsidP="00D92185">
      <w:pPr>
        <w:numPr>
          <w:ilvl w:val="1"/>
          <w:numId w:val="15"/>
        </w:numPr>
        <w:rPr>
          <w:rFonts w:cstheme="minorHAnsi"/>
          <w:szCs w:val="22"/>
        </w:rPr>
      </w:pPr>
      <w:r w:rsidRPr="00F103C6">
        <w:rPr>
          <w:rFonts w:cstheme="minorHAnsi"/>
          <w:szCs w:val="22"/>
        </w:rPr>
        <w:t>Airflow adjustment</w:t>
      </w:r>
    </w:p>
    <w:p w14:paraId="6CAAED3B" w14:textId="77777777" w:rsidR="00D92185" w:rsidRPr="00F103C6" w:rsidRDefault="00D92185" w:rsidP="00D92185">
      <w:pPr>
        <w:numPr>
          <w:ilvl w:val="0"/>
          <w:numId w:val="15"/>
        </w:numPr>
        <w:rPr>
          <w:rFonts w:cstheme="minorHAnsi"/>
          <w:b/>
          <w:szCs w:val="22"/>
        </w:rPr>
      </w:pPr>
      <w:r w:rsidRPr="00F103C6">
        <w:rPr>
          <w:rFonts w:cstheme="minorHAnsi"/>
          <w:b/>
          <w:szCs w:val="22"/>
        </w:rPr>
        <w:t>Refrigerant Adjustment</w:t>
      </w:r>
    </w:p>
    <w:p w14:paraId="745BD3A3" w14:textId="77777777" w:rsidR="00D92185" w:rsidRPr="00F103C6" w:rsidRDefault="00D92185" w:rsidP="00D92185">
      <w:pPr>
        <w:numPr>
          <w:ilvl w:val="1"/>
          <w:numId w:val="15"/>
        </w:numPr>
        <w:rPr>
          <w:rFonts w:cstheme="minorHAnsi"/>
          <w:szCs w:val="22"/>
        </w:rPr>
      </w:pPr>
      <w:r w:rsidRPr="00F103C6">
        <w:rPr>
          <w:rFonts w:cstheme="minorHAnsi"/>
          <w:szCs w:val="22"/>
        </w:rPr>
        <w:t>Refrigeration System Test</w:t>
      </w:r>
    </w:p>
    <w:p w14:paraId="01D300F1" w14:textId="77777777" w:rsidR="00D92185" w:rsidRPr="00F103C6" w:rsidRDefault="00D92185" w:rsidP="00D92185">
      <w:pPr>
        <w:numPr>
          <w:ilvl w:val="1"/>
          <w:numId w:val="15"/>
        </w:numPr>
        <w:rPr>
          <w:rFonts w:cstheme="minorHAnsi"/>
          <w:szCs w:val="22"/>
        </w:rPr>
      </w:pPr>
      <w:r w:rsidRPr="00F103C6">
        <w:rPr>
          <w:rFonts w:cstheme="minorHAnsi"/>
          <w:szCs w:val="22"/>
        </w:rPr>
        <w:t>Refrigeration Charge Adjustment – Single and Multiple Compressors</w:t>
      </w:r>
    </w:p>
    <w:p w14:paraId="16D7C03F" w14:textId="77777777" w:rsidR="00D92185" w:rsidRPr="00F103C6" w:rsidRDefault="00D92185" w:rsidP="00D92185">
      <w:pPr>
        <w:numPr>
          <w:ilvl w:val="0"/>
          <w:numId w:val="15"/>
        </w:numPr>
        <w:rPr>
          <w:rFonts w:cstheme="minorHAnsi"/>
          <w:b/>
          <w:szCs w:val="22"/>
        </w:rPr>
      </w:pPr>
      <w:r w:rsidRPr="00F103C6">
        <w:rPr>
          <w:rFonts w:cstheme="minorHAnsi"/>
          <w:b/>
          <w:szCs w:val="22"/>
        </w:rPr>
        <w:t>Schedule Management</w:t>
      </w:r>
    </w:p>
    <w:p w14:paraId="6DF6E82F" w14:textId="77777777" w:rsidR="00D92185" w:rsidRPr="00F103C6" w:rsidRDefault="00D92185" w:rsidP="00D92185">
      <w:pPr>
        <w:numPr>
          <w:ilvl w:val="1"/>
          <w:numId w:val="15"/>
        </w:numPr>
        <w:rPr>
          <w:rFonts w:cstheme="minorHAnsi"/>
          <w:szCs w:val="22"/>
        </w:rPr>
      </w:pPr>
      <w:r w:rsidRPr="00F103C6">
        <w:rPr>
          <w:rFonts w:cstheme="minorHAnsi"/>
          <w:color w:val="000000"/>
          <w:szCs w:val="22"/>
        </w:rPr>
        <w:t>Schedule Adjustment</w:t>
      </w:r>
    </w:p>
    <w:p w14:paraId="343645DE" w14:textId="77777777" w:rsidR="00D92185" w:rsidRPr="00F103C6" w:rsidRDefault="00D92185" w:rsidP="00D92185">
      <w:pPr>
        <w:numPr>
          <w:ilvl w:val="1"/>
          <w:numId w:val="15"/>
        </w:numPr>
        <w:rPr>
          <w:rFonts w:cstheme="minorHAnsi"/>
          <w:szCs w:val="22"/>
        </w:rPr>
      </w:pPr>
      <w:r w:rsidRPr="00F103C6">
        <w:rPr>
          <w:rFonts w:cstheme="minorHAnsi"/>
          <w:szCs w:val="22"/>
        </w:rPr>
        <w:t>Thermostat Replacement and Adjustment</w:t>
      </w:r>
    </w:p>
    <w:p w14:paraId="2123139E" w14:textId="77777777" w:rsidR="00D92185" w:rsidRPr="00F103C6" w:rsidRDefault="00D92185" w:rsidP="00D92185">
      <w:pPr>
        <w:numPr>
          <w:ilvl w:val="0"/>
          <w:numId w:val="15"/>
        </w:numPr>
        <w:rPr>
          <w:rFonts w:cstheme="minorHAnsi"/>
          <w:b/>
          <w:szCs w:val="22"/>
        </w:rPr>
      </w:pPr>
      <w:r w:rsidRPr="00F103C6">
        <w:rPr>
          <w:rFonts w:cstheme="minorHAnsi"/>
          <w:b/>
          <w:szCs w:val="22"/>
        </w:rPr>
        <w:t>Economizer Service (QM+Econo and QM+EconoHP only)</w:t>
      </w:r>
    </w:p>
    <w:p w14:paraId="59B45031" w14:textId="77777777" w:rsidR="00D92185" w:rsidRPr="00F103C6" w:rsidRDefault="00D92185" w:rsidP="00D92185">
      <w:pPr>
        <w:numPr>
          <w:ilvl w:val="1"/>
          <w:numId w:val="15"/>
        </w:numPr>
        <w:rPr>
          <w:rFonts w:cstheme="minorHAnsi"/>
          <w:szCs w:val="22"/>
        </w:rPr>
      </w:pPr>
      <w:r w:rsidRPr="00F103C6">
        <w:rPr>
          <w:rFonts w:cstheme="minorHAnsi"/>
          <w:szCs w:val="22"/>
        </w:rPr>
        <w:t xml:space="preserve">Economizer Survey </w:t>
      </w:r>
    </w:p>
    <w:p w14:paraId="75753FB0" w14:textId="77777777" w:rsidR="00D92185" w:rsidRPr="00F103C6" w:rsidRDefault="00D92185" w:rsidP="00D92185">
      <w:pPr>
        <w:numPr>
          <w:ilvl w:val="1"/>
          <w:numId w:val="15"/>
        </w:numPr>
        <w:rPr>
          <w:rFonts w:cstheme="minorHAnsi"/>
          <w:szCs w:val="22"/>
        </w:rPr>
      </w:pPr>
      <w:r w:rsidRPr="00F103C6">
        <w:rPr>
          <w:rFonts w:cstheme="minorHAnsi"/>
          <w:szCs w:val="22"/>
        </w:rPr>
        <w:t>Economizer Temperature High Limit Control</w:t>
      </w:r>
    </w:p>
    <w:p w14:paraId="2E19459D" w14:textId="77777777" w:rsidR="00D92185" w:rsidRPr="00F103C6" w:rsidRDefault="00D92185" w:rsidP="00D92185">
      <w:pPr>
        <w:numPr>
          <w:ilvl w:val="1"/>
          <w:numId w:val="15"/>
        </w:numPr>
        <w:rPr>
          <w:rFonts w:cstheme="minorHAnsi"/>
          <w:szCs w:val="22"/>
        </w:rPr>
      </w:pPr>
      <w:r w:rsidRPr="00F103C6">
        <w:rPr>
          <w:rFonts w:cstheme="minorHAnsi"/>
          <w:szCs w:val="22"/>
        </w:rPr>
        <w:t>Economizer Controls Commissioning</w:t>
      </w:r>
    </w:p>
    <w:p w14:paraId="1A90697C" w14:textId="77777777" w:rsidR="00D92185" w:rsidRPr="00F103C6" w:rsidRDefault="00D92185" w:rsidP="00D92185">
      <w:pPr>
        <w:numPr>
          <w:ilvl w:val="1"/>
          <w:numId w:val="15"/>
        </w:numPr>
        <w:rPr>
          <w:rFonts w:cstheme="minorHAnsi"/>
          <w:szCs w:val="22"/>
        </w:rPr>
      </w:pPr>
      <w:r w:rsidRPr="00F103C6">
        <w:rPr>
          <w:rFonts w:cstheme="minorHAnsi"/>
          <w:szCs w:val="22"/>
        </w:rPr>
        <w:t xml:space="preserve">Integrate Economizer: wiring </w:t>
      </w:r>
    </w:p>
    <w:p w14:paraId="312B7E88" w14:textId="77777777" w:rsidR="00D92185" w:rsidRPr="00F103C6" w:rsidRDefault="00D92185" w:rsidP="00D92185">
      <w:pPr>
        <w:numPr>
          <w:ilvl w:val="1"/>
          <w:numId w:val="15"/>
        </w:numPr>
        <w:rPr>
          <w:rFonts w:cstheme="minorHAnsi"/>
          <w:szCs w:val="22"/>
        </w:rPr>
      </w:pPr>
      <w:r w:rsidRPr="00F103C6">
        <w:rPr>
          <w:rFonts w:cstheme="minorHAnsi"/>
          <w:szCs w:val="22"/>
        </w:rPr>
        <w:t>Integrate Economizer: wiring + thermostat</w:t>
      </w:r>
    </w:p>
    <w:p w14:paraId="6CA201FE" w14:textId="77777777" w:rsidR="00D92185" w:rsidRPr="00F103C6" w:rsidRDefault="00D92185" w:rsidP="00D92185">
      <w:pPr>
        <w:numPr>
          <w:ilvl w:val="1"/>
          <w:numId w:val="15"/>
        </w:numPr>
        <w:rPr>
          <w:rFonts w:cstheme="minorHAnsi"/>
          <w:szCs w:val="22"/>
        </w:rPr>
      </w:pPr>
      <w:r w:rsidRPr="00F103C6">
        <w:rPr>
          <w:rFonts w:cstheme="minorHAnsi"/>
          <w:szCs w:val="22"/>
        </w:rPr>
        <w:t xml:space="preserve">Economizer linkage Renovation </w:t>
      </w:r>
    </w:p>
    <w:p w14:paraId="1E335E45" w14:textId="77777777" w:rsidR="00D92185" w:rsidRPr="00F103C6" w:rsidRDefault="00D92185" w:rsidP="00D92185">
      <w:pPr>
        <w:numPr>
          <w:ilvl w:val="1"/>
          <w:numId w:val="15"/>
        </w:numPr>
        <w:rPr>
          <w:rFonts w:cstheme="minorHAnsi"/>
          <w:szCs w:val="22"/>
        </w:rPr>
      </w:pPr>
      <w:r w:rsidRPr="00F103C6">
        <w:rPr>
          <w:rFonts w:cstheme="minorHAnsi"/>
          <w:szCs w:val="22"/>
        </w:rPr>
        <w:t>Economizer Renovation: Damper Motor</w:t>
      </w:r>
    </w:p>
    <w:p w14:paraId="33B42D3F" w14:textId="77777777" w:rsidR="00D92185" w:rsidRPr="00F103C6" w:rsidRDefault="00D92185" w:rsidP="00D92185">
      <w:pPr>
        <w:numPr>
          <w:ilvl w:val="1"/>
          <w:numId w:val="15"/>
        </w:numPr>
        <w:rPr>
          <w:rFonts w:cstheme="minorHAnsi"/>
          <w:szCs w:val="22"/>
        </w:rPr>
      </w:pPr>
      <w:r w:rsidRPr="00F103C6">
        <w:rPr>
          <w:rFonts w:cstheme="minorHAnsi"/>
          <w:szCs w:val="22"/>
        </w:rPr>
        <w:t>Economizer Renovation: Damper Motor and Controller/Sensor</w:t>
      </w:r>
    </w:p>
    <w:p w14:paraId="22389BDC" w14:textId="77777777" w:rsidR="00D92185" w:rsidRPr="00F103C6" w:rsidRDefault="00D92185" w:rsidP="00D92185">
      <w:pPr>
        <w:rPr>
          <w:rFonts w:cstheme="minorHAnsi"/>
          <w:szCs w:val="22"/>
        </w:rPr>
      </w:pPr>
    </w:p>
    <w:p w14:paraId="70C015D2" w14:textId="77777777" w:rsidR="00697868" w:rsidRDefault="00D92185" w:rsidP="0025052B">
      <w:pPr>
        <w:rPr>
          <w:rFonts w:cstheme="minorHAnsi"/>
          <w:szCs w:val="22"/>
        </w:rPr>
      </w:pPr>
      <w:r w:rsidRPr="00F103C6">
        <w:rPr>
          <w:rFonts w:cstheme="minorHAnsi"/>
          <w:szCs w:val="22"/>
        </w:rPr>
        <w:lastRenderedPageBreak/>
        <w:t xml:space="preserve">By packaging treatments into the QM+, QM+HP, QM+Econo and QM+EconoHP measures, a program can be created to promote and deliver comprehensive HVAC RTU maintenance rather than single measures chosen at the contractor’s discretion.  </w:t>
      </w:r>
    </w:p>
    <w:p w14:paraId="1411FD65" w14:textId="77777777" w:rsidR="0025052B" w:rsidRPr="0025052B" w:rsidRDefault="0025052B" w:rsidP="0025052B">
      <w:pPr>
        <w:rPr>
          <w:rFonts w:cstheme="minorHAnsi"/>
          <w:szCs w:val="22"/>
        </w:rPr>
      </w:pPr>
    </w:p>
    <w:p w14:paraId="1132D8F2" w14:textId="77777777" w:rsidR="00AC5309" w:rsidRPr="00397406" w:rsidRDefault="00AC5309" w:rsidP="00AC5309">
      <w:pPr>
        <w:pStyle w:val="Caption"/>
        <w:jc w:val="center"/>
        <w:rPr>
          <w:rFonts w:cstheme="minorHAnsi"/>
          <w:szCs w:val="22"/>
        </w:rPr>
      </w:pPr>
      <w:bookmarkStart w:id="9" w:name="_Ref398732825"/>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945852">
        <w:rPr>
          <w:rFonts w:cstheme="minorHAnsi"/>
          <w:noProof/>
          <w:szCs w:val="22"/>
        </w:rPr>
        <w:t>1</w:t>
      </w:r>
      <w:r w:rsidRPr="00397406">
        <w:rPr>
          <w:rFonts w:cstheme="minorHAnsi"/>
          <w:szCs w:val="22"/>
        </w:rPr>
        <w:fldChar w:fldCharType="end"/>
      </w:r>
      <w:bookmarkEnd w:id="9"/>
      <w:r w:rsidR="001D3223" w:rsidRPr="00397406">
        <w:rPr>
          <w:rFonts w:cstheme="minorHAnsi"/>
          <w:szCs w:val="22"/>
        </w:rPr>
        <w:t>:</w:t>
      </w:r>
      <w:r w:rsidRPr="00397406">
        <w:rPr>
          <w:rFonts w:cstheme="minorHAnsi"/>
          <w:szCs w:val="22"/>
        </w:rPr>
        <w:t xml:space="preserve"> Measure</w:t>
      </w:r>
      <w:r w:rsidR="005476F6" w:rsidRPr="00397406">
        <w:rPr>
          <w:rFonts w:cstheme="minorHAnsi"/>
          <w:szCs w:val="22"/>
        </w:rPr>
        <w:t>s and Codes</w:t>
      </w:r>
    </w:p>
    <w:tbl>
      <w:tblPr>
        <w:tblStyle w:val="TableContemporary"/>
        <w:tblW w:w="9450" w:type="dxa"/>
        <w:jc w:val="center"/>
        <w:tblLook w:val="04A0" w:firstRow="1" w:lastRow="0" w:firstColumn="1" w:lastColumn="0" w:noHBand="0" w:noVBand="1"/>
      </w:tblPr>
      <w:tblGrid>
        <w:gridCol w:w="1659"/>
        <w:gridCol w:w="1469"/>
        <w:gridCol w:w="6322"/>
      </w:tblGrid>
      <w:tr w:rsidR="00397406" w:rsidRPr="00397406" w14:paraId="00AE14BE" w14:textId="77777777" w:rsidTr="00EB30D8">
        <w:trPr>
          <w:cnfStyle w:val="100000000000" w:firstRow="1" w:lastRow="0" w:firstColumn="0" w:lastColumn="0" w:oddVBand="0" w:evenVBand="0" w:oddHBand="0" w:evenHBand="0" w:firstRowFirstColumn="0" w:firstRowLastColumn="0" w:lastRowFirstColumn="0" w:lastRowLastColumn="0"/>
          <w:jc w:val="center"/>
        </w:trPr>
        <w:tc>
          <w:tcPr>
            <w:tcW w:w="1659" w:type="dxa"/>
          </w:tcPr>
          <w:p w14:paraId="66B979CE" w14:textId="77777777" w:rsidR="00397406" w:rsidRPr="00397406" w:rsidRDefault="00397406" w:rsidP="00397406">
            <w:pPr>
              <w:rPr>
                <w:rFonts w:asciiTheme="minorHAnsi" w:hAnsiTheme="minorHAnsi" w:cstheme="minorHAnsi"/>
                <w:szCs w:val="20"/>
              </w:rPr>
            </w:pPr>
            <w:r w:rsidRPr="00397406">
              <w:rPr>
                <w:rFonts w:asciiTheme="minorHAnsi" w:hAnsiTheme="minorHAnsi" w:cstheme="minorHAnsi"/>
                <w:szCs w:val="20"/>
              </w:rPr>
              <w:t>Solution Code</w:t>
            </w:r>
          </w:p>
        </w:tc>
        <w:tc>
          <w:tcPr>
            <w:tcW w:w="1469" w:type="dxa"/>
          </w:tcPr>
          <w:p w14:paraId="7482AF05" w14:textId="77777777" w:rsidR="00397406" w:rsidRPr="00397406" w:rsidRDefault="00397406" w:rsidP="005729C8">
            <w:pPr>
              <w:rPr>
                <w:rFonts w:asciiTheme="minorHAnsi" w:hAnsiTheme="minorHAnsi" w:cstheme="minorHAnsi"/>
                <w:szCs w:val="20"/>
              </w:rPr>
            </w:pPr>
            <w:r w:rsidRPr="00397406">
              <w:rPr>
                <w:rFonts w:asciiTheme="minorHAnsi" w:hAnsiTheme="minorHAnsi" w:cstheme="minorHAnsi"/>
                <w:szCs w:val="20"/>
              </w:rPr>
              <w:t>Measure Code</w:t>
            </w:r>
          </w:p>
        </w:tc>
        <w:tc>
          <w:tcPr>
            <w:tcW w:w="6322" w:type="dxa"/>
          </w:tcPr>
          <w:p w14:paraId="54815531" w14:textId="77777777" w:rsidR="00397406" w:rsidRPr="00397406" w:rsidRDefault="00397406" w:rsidP="005729C8">
            <w:pPr>
              <w:rPr>
                <w:rFonts w:asciiTheme="minorHAnsi" w:hAnsiTheme="minorHAnsi" w:cstheme="minorHAnsi"/>
                <w:szCs w:val="20"/>
              </w:rPr>
            </w:pPr>
            <w:r w:rsidRPr="00397406">
              <w:rPr>
                <w:rFonts w:asciiTheme="minorHAnsi" w:hAnsiTheme="minorHAnsi" w:cstheme="minorHAnsi"/>
                <w:szCs w:val="20"/>
              </w:rPr>
              <w:t>Measure Name</w:t>
            </w:r>
          </w:p>
        </w:tc>
      </w:tr>
      <w:tr w:rsidR="00EB30D8" w:rsidRPr="00397406" w14:paraId="79C24D11" w14:textId="77777777" w:rsidTr="00EB30D8">
        <w:trPr>
          <w:cnfStyle w:val="000000100000" w:firstRow="0" w:lastRow="0" w:firstColumn="0" w:lastColumn="0" w:oddVBand="0" w:evenVBand="0" w:oddHBand="1" w:evenHBand="0" w:firstRowFirstColumn="0" w:firstRowLastColumn="0" w:lastRowFirstColumn="0" w:lastRowLastColumn="0"/>
          <w:trHeight w:val="243"/>
          <w:jc w:val="center"/>
        </w:trPr>
        <w:tc>
          <w:tcPr>
            <w:tcW w:w="1659" w:type="dxa"/>
          </w:tcPr>
          <w:p w14:paraId="315E6BA1" w14:textId="77777777" w:rsidR="00EB30D8" w:rsidRPr="005B28C1" w:rsidRDefault="00EB30D8" w:rsidP="00EB30D8">
            <w:pPr>
              <w:rPr>
                <w:rFonts w:asciiTheme="minorHAnsi" w:hAnsiTheme="minorHAnsi" w:cstheme="minorHAnsi"/>
                <w:szCs w:val="20"/>
              </w:rPr>
            </w:pPr>
            <w:r>
              <w:rPr>
                <w:rFonts w:asciiTheme="minorHAnsi" w:hAnsiTheme="minorHAnsi" w:cstheme="minorHAnsi"/>
                <w:szCs w:val="20"/>
              </w:rPr>
              <w:t>AC-28435</w:t>
            </w:r>
          </w:p>
        </w:tc>
        <w:tc>
          <w:tcPr>
            <w:tcW w:w="1469" w:type="dxa"/>
          </w:tcPr>
          <w:p w14:paraId="0E53D895" w14:textId="77777777" w:rsidR="00EB30D8" w:rsidRPr="005B28C1" w:rsidRDefault="00EB30D8" w:rsidP="00EB30D8">
            <w:pPr>
              <w:rPr>
                <w:rFonts w:asciiTheme="minorHAnsi" w:hAnsiTheme="minorHAnsi" w:cstheme="minorHAnsi"/>
                <w:szCs w:val="20"/>
              </w:rPr>
            </w:pPr>
            <w:r>
              <w:rPr>
                <w:rFonts w:asciiTheme="minorHAnsi" w:hAnsiTheme="minorHAnsi" w:cstheme="minorHAnsi"/>
                <w:szCs w:val="20"/>
              </w:rPr>
              <w:t>N/A</w:t>
            </w:r>
          </w:p>
        </w:tc>
        <w:tc>
          <w:tcPr>
            <w:tcW w:w="6322" w:type="dxa"/>
          </w:tcPr>
          <w:p w14:paraId="41A889FC" w14:textId="77777777" w:rsidR="00EB30D8" w:rsidRPr="005B28C1" w:rsidRDefault="00EB30D8" w:rsidP="00EB30D8">
            <w:pPr>
              <w:rPr>
                <w:rFonts w:asciiTheme="minorHAnsi" w:hAnsiTheme="minorHAnsi" w:cstheme="minorHAnsi"/>
                <w:szCs w:val="20"/>
              </w:rPr>
            </w:pPr>
            <w:r>
              <w:rPr>
                <w:rFonts w:asciiTheme="minorHAnsi" w:hAnsiTheme="minorHAnsi" w:cstheme="minorHAnsi"/>
                <w:szCs w:val="20"/>
              </w:rPr>
              <w:t>Quality Maintenance plus (QM+)</w:t>
            </w:r>
          </w:p>
        </w:tc>
      </w:tr>
      <w:tr w:rsidR="00EB30D8" w:rsidRPr="00397406" w14:paraId="67634624" w14:textId="77777777" w:rsidTr="00EB30D8">
        <w:trPr>
          <w:cnfStyle w:val="000000010000" w:firstRow="0" w:lastRow="0" w:firstColumn="0" w:lastColumn="0" w:oddVBand="0" w:evenVBand="0" w:oddHBand="0" w:evenHBand="1" w:firstRowFirstColumn="0" w:firstRowLastColumn="0" w:lastRowFirstColumn="0" w:lastRowLastColumn="0"/>
          <w:trHeight w:val="243"/>
          <w:jc w:val="center"/>
        </w:trPr>
        <w:tc>
          <w:tcPr>
            <w:tcW w:w="1659" w:type="dxa"/>
          </w:tcPr>
          <w:p w14:paraId="2E137678" w14:textId="77777777" w:rsidR="00EB30D8" w:rsidRPr="005B28C1" w:rsidRDefault="00EB30D8" w:rsidP="00EB30D8">
            <w:pPr>
              <w:rPr>
                <w:rFonts w:asciiTheme="minorHAnsi" w:hAnsiTheme="minorHAnsi" w:cstheme="minorHAnsi"/>
                <w:szCs w:val="20"/>
              </w:rPr>
            </w:pPr>
            <w:r w:rsidRPr="0080641C">
              <w:rPr>
                <w:rFonts w:asciiTheme="minorHAnsi" w:hAnsiTheme="minorHAnsi" w:cstheme="minorHAnsi"/>
                <w:szCs w:val="20"/>
              </w:rPr>
              <w:t>AC-10999</w:t>
            </w:r>
          </w:p>
        </w:tc>
        <w:tc>
          <w:tcPr>
            <w:tcW w:w="1469" w:type="dxa"/>
          </w:tcPr>
          <w:p w14:paraId="3BB4A5A6" w14:textId="77777777" w:rsidR="00EB30D8" w:rsidRDefault="00EB30D8" w:rsidP="00EB30D8">
            <w:r w:rsidRPr="00837C37">
              <w:rPr>
                <w:rFonts w:asciiTheme="minorHAnsi" w:hAnsiTheme="minorHAnsi" w:cstheme="minorHAnsi"/>
                <w:szCs w:val="20"/>
              </w:rPr>
              <w:t>N/A</w:t>
            </w:r>
          </w:p>
        </w:tc>
        <w:tc>
          <w:tcPr>
            <w:tcW w:w="6322" w:type="dxa"/>
          </w:tcPr>
          <w:p w14:paraId="1C4392CB" w14:textId="77777777" w:rsidR="00EB30D8" w:rsidRPr="005B28C1" w:rsidRDefault="00EB30D8" w:rsidP="00EB30D8">
            <w:pPr>
              <w:rPr>
                <w:rFonts w:asciiTheme="minorHAnsi" w:hAnsiTheme="minorHAnsi" w:cstheme="minorHAnsi"/>
                <w:szCs w:val="20"/>
              </w:rPr>
            </w:pPr>
            <w:r w:rsidRPr="0080641C">
              <w:rPr>
                <w:rFonts w:asciiTheme="minorHAnsi" w:hAnsiTheme="minorHAnsi" w:cstheme="minorHAnsi"/>
                <w:szCs w:val="20"/>
              </w:rPr>
              <w:t xml:space="preserve">Quality Maintenance </w:t>
            </w:r>
            <w:r>
              <w:rPr>
                <w:rFonts w:asciiTheme="minorHAnsi" w:hAnsiTheme="minorHAnsi" w:cstheme="minorHAnsi"/>
                <w:szCs w:val="20"/>
              </w:rPr>
              <w:t>plus with Economizer (QM+Econo)</w:t>
            </w:r>
          </w:p>
        </w:tc>
      </w:tr>
      <w:tr w:rsidR="00EB30D8" w:rsidRPr="00397406" w14:paraId="0803A1AB" w14:textId="77777777" w:rsidTr="00EB30D8">
        <w:trPr>
          <w:cnfStyle w:val="000000100000" w:firstRow="0" w:lastRow="0" w:firstColumn="0" w:lastColumn="0" w:oddVBand="0" w:evenVBand="0" w:oddHBand="1" w:evenHBand="0" w:firstRowFirstColumn="0" w:firstRowLastColumn="0" w:lastRowFirstColumn="0" w:lastRowLastColumn="0"/>
          <w:trHeight w:val="243"/>
          <w:jc w:val="center"/>
        </w:trPr>
        <w:tc>
          <w:tcPr>
            <w:tcW w:w="1659" w:type="dxa"/>
          </w:tcPr>
          <w:p w14:paraId="6686CF75" w14:textId="77777777" w:rsidR="00EB30D8" w:rsidRPr="005B28C1" w:rsidRDefault="00EB30D8" w:rsidP="00EB30D8">
            <w:pPr>
              <w:rPr>
                <w:rFonts w:asciiTheme="minorHAnsi" w:hAnsiTheme="minorHAnsi" w:cstheme="minorHAnsi"/>
                <w:szCs w:val="20"/>
              </w:rPr>
            </w:pPr>
            <w:r w:rsidRPr="00EB30D8">
              <w:rPr>
                <w:rFonts w:asciiTheme="minorHAnsi" w:hAnsiTheme="minorHAnsi" w:cstheme="minorHAnsi"/>
                <w:szCs w:val="20"/>
              </w:rPr>
              <w:t>AC-78555</w:t>
            </w:r>
          </w:p>
        </w:tc>
        <w:tc>
          <w:tcPr>
            <w:tcW w:w="1469" w:type="dxa"/>
          </w:tcPr>
          <w:p w14:paraId="5CD1A96C" w14:textId="77777777" w:rsidR="00EB30D8" w:rsidRDefault="00EB30D8" w:rsidP="00EB30D8">
            <w:r w:rsidRPr="00837C37">
              <w:rPr>
                <w:rFonts w:asciiTheme="minorHAnsi" w:hAnsiTheme="minorHAnsi" w:cstheme="minorHAnsi"/>
                <w:szCs w:val="20"/>
              </w:rPr>
              <w:t>N/A</w:t>
            </w:r>
          </w:p>
        </w:tc>
        <w:tc>
          <w:tcPr>
            <w:tcW w:w="6322" w:type="dxa"/>
          </w:tcPr>
          <w:p w14:paraId="725D7FFA" w14:textId="77777777" w:rsidR="00EB30D8" w:rsidRPr="005B28C1" w:rsidRDefault="00EB30D8" w:rsidP="00EB30D8">
            <w:pPr>
              <w:rPr>
                <w:rFonts w:asciiTheme="minorHAnsi" w:hAnsiTheme="minorHAnsi" w:cstheme="minorHAnsi"/>
                <w:szCs w:val="20"/>
              </w:rPr>
            </w:pPr>
            <w:r w:rsidRPr="0080641C">
              <w:rPr>
                <w:rFonts w:asciiTheme="minorHAnsi" w:hAnsiTheme="minorHAnsi" w:cstheme="minorHAnsi"/>
                <w:szCs w:val="20"/>
              </w:rPr>
              <w:t>Quality Maintenance plus Heat Pump (QM+HP)</w:t>
            </w:r>
          </w:p>
        </w:tc>
      </w:tr>
      <w:tr w:rsidR="00EB30D8" w:rsidRPr="00397406" w14:paraId="195F9770" w14:textId="77777777" w:rsidTr="00EB30D8">
        <w:trPr>
          <w:cnfStyle w:val="000000010000" w:firstRow="0" w:lastRow="0" w:firstColumn="0" w:lastColumn="0" w:oddVBand="0" w:evenVBand="0" w:oddHBand="0" w:evenHBand="1" w:firstRowFirstColumn="0" w:firstRowLastColumn="0" w:lastRowFirstColumn="0" w:lastRowLastColumn="0"/>
          <w:trHeight w:val="243"/>
          <w:jc w:val="center"/>
        </w:trPr>
        <w:tc>
          <w:tcPr>
            <w:tcW w:w="1659" w:type="dxa"/>
          </w:tcPr>
          <w:p w14:paraId="0E5DDCBD" w14:textId="77777777" w:rsidR="00EB30D8" w:rsidRPr="005B28C1" w:rsidRDefault="00EB30D8" w:rsidP="00EB30D8">
            <w:pPr>
              <w:rPr>
                <w:rFonts w:asciiTheme="minorHAnsi" w:hAnsiTheme="minorHAnsi" w:cstheme="minorHAnsi"/>
                <w:szCs w:val="20"/>
              </w:rPr>
            </w:pPr>
            <w:r w:rsidRPr="00EB30D8">
              <w:rPr>
                <w:rFonts w:asciiTheme="minorHAnsi" w:hAnsiTheme="minorHAnsi" w:cstheme="minorHAnsi"/>
                <w:szCs w:val="20"/>
              </w:rPr>
              <w:t>AC-89101</w:t>
            </w:r>
          </w:p>
        </w:tc>
        <w:tc>
          <w:tcPr>
            <w:tcW w:w="1469" w:type="dxa"/>
          </w:tcPr>
          <w:p w14:paraId="41E9FA4E" w14:textId="77777777" w:rsidR="00EB30D8" w:rsidRPr="005B28C1" w:rsidRDefault="00EB30D8" w:rsidP="00EB30D8">
            <w:pPr>
              <w:rPr>
                <w:rFonts w:asciiTheme="minorHAnsi" w:hAnsiTheme="minorHAnsi" w:cstheme="minorHAnsi"/>
                <w:szCs w:val="20"/>
              </w:rPr>
            </w:pPr>
            <w:r>
              <w:rPr>
                <w:rFonts w:asciiTheme="minorHAnsi" w:hAnsiTheme="minorHAnsi" w:cstheme="minorHAnsi"/>
                <w:szCs w:val="20"/>
              </w:rPr>
              <w:t>N/A</w:t>
            </w:r>
          </w:p>
        </w:tc>
        <w:tc>
          <w:tcPr>
            <w:tcW w:w="6322" w:type="dxa"/>
          </w:tcPr>
          <w:p w14:paraId="48344C4A" w14:textId="77777777" w:rsidR="00EB30D8" w:rsidRPr="005B28C1" w:rsidRDefault="00EB30D8" w:rsidP="00EB30D8">
            <w:pPr>
              <w:rPr>
                <w:rFonts w:asciiTheme="minorHAnsi" w:hAnsiTheme="minorHAnsi" w:cstheme="minorHAnsi"/>
                <w:szCs w:val="20"/>
              </w:rPr>
            </w:pPr>
            <w:r w:rsidRPr="0080641C">
              <w:rPr>
                <w:rFonts w:asciiTheme="minorHAnsi" w:hAnsiTheme="minorHAnsi" w:cstheme="minorHAnsi"/>
                <w:szCs w:val="20"/>
              </w:rPr>
              <w:t>Quality Maintenance plus with Economizer Heat Pump (QM+EconoHP)</w:t>
            </w:r>
          </w:p>
        </w:tc>
      </w:tr>
    </w:tbl>
    <w:p w14:paraId="7B175035" w14:textId="77777777" w:rsidR="005268F2" w:rsidRDefault="005268F2" w:rsidP="0025052B">
      <w:pPr>
        <w:rPr>
          <w:rFonts w:cstheme="minorHAnsi"/>
          <w:szCs w:val="22"/>
        </w:rPr>
      </w:pPr>
    </w:p>
    <w:p w14:paraId="486D057F" w14:textId="26B6BBD7" w:rsidR="005268F2" w:rsidRPr="00F103C6" w:rsidRDefault="005268F2" w:rsidP="0025052B">
      <w:pPr>
        <w:rPr>
          <w:rFonts w:cstheme="minorHAnsi"/>
          <w:szCs w:val="22"/>
        </w:rPr>
      </w:pPr>
      <w:r>
        <w:rPr>
          <w:rFonts w:cstheme="minorHAnsi"/>
          <w:szCs w:val="22"/>
        </w:rPr>
        <w:t>Future workpaper update</w:t>
      </w:r>
      <w:r w:rsidR="00457F01">
        <w:rPr>
          <w:rFonts w:cstheme="minorHAnsi"/>
          <w:szCs w:val="22"/>
        </w:rPr>
        <w:t>s</w:t>
      </w:r>
      <w:r>
        <w:rPr>
          <w:rFonts w:cstheme="minorHAnsi"/>
          <w:szCs w:val="22"/>
        </w:rPr>
        <w:t xml:space="preserve"> will include</w:t>
      </w:r>
      <w:r w:rsidR="005A46A2">
        <w:rPr>
          <w:rFonts w:cstheme="minorHAnsi"/>
          <w:szCs w:val="22"/>
        </w:rPr>
        <w:t xml:space="preserve"> </w:t>
      </w:r>
      <w:r>
        <w:rPr>
          <w:rFonts w:cstheme="minorHAnsi"/>
          <w:szCs w:val="22"/>
        </w:rPr>
        <w:t>finding</w:t>
      </w:r>
      <w:r w:rsidR="00214C4B">
        <w:rPr>
          <w:rFonts w:cstheme="minorHAnsi"/>
          <w:szCs w:val="22"/>
        </w:rPr>
        <w:t xml:space="preserve"> from CPUC’s</w:t>
      </w:r>
      <w:r>
        <w:rPr>
          <w:rFonts w:cstheme="minorHAnsi"/>
          <w:szCs w:val="22"/>
        </w:rPr>
        <w:t xml:space="preserve"> </w:t>
      </w:r>
      <w:r w:rsidR="00214C4B" w:rsidRPr="00567B3A">
        <w:rPr>
          <w:color w:val="000000"/>
        </w:rPr>
        <w:t xml:space="preserve">2010-12 WO32 </w:t>
      </w:r>
      <w:r w:rsidR="00214C4B">
        <w:rPr>
          <w:color w:val="000000"/>
        </w:rPr>
        <w:t xml:space="preserve">HVAC Impact Evaluation </w:t>
      </w:r>
      <w:r w:rsidR="00214C4B" w:rsidRPr="00567B3A">
        <w:rPr>
          <w:color w:val="000000"/>
        </w:rPr>
        <w:t xml:space="preserve">based on field </w:t>
      </w:r>
      <w:r w:rsidR="00214C4B" w:rsidRPr="00D501C7">
        <w:rPr>
          <w:color w:val="000000"/>
        </w:rPr>
        <w:t>observations of participating technicians in the HVAC commercial quality maintenance (CQM) programs</w:t>
      </w:r>
      <w:r w:rsidR="00214C4B">
        <w:rPr>
          <w:color w:val="000000"/>
        </w:rPr>
        <w:t>.  WO32 includes finding</w:t>
      </w:r>
      <w:r w:rsidR="00457F01">
        <w:rPr>
          <w:color w:val="000000"/>
        </w:rPr>
        <w:t>s for</w:t>
      </w:r>
      <w:r w:rsidR="00214C4B">
        <w:rPr>
          <w:color w:val="000000"/>
        </w:rPr>
        <w:t xml:space="preserve"> key quality maintenance treatments (and parameters) including but not limited to air-economizer performance pre/post measure as well as Refrigerant Charge Adjustment (RCA). </w:t>
      </w:r>
    </w:p>
    <w:p w14:paraId="1978B6BA" w14:textId="77777777" w:rsidR="00E16609" w:rsidRPr="00397406" w:rsidRDefault="00E16609" w:rsidP="00697868">
      <w:pPr>
        <w:pStyle w:val="Heading2"/>
        <w:rPr>
          <w:rFonts w:asciiTheme="minorHAnsi" w:hAnsiTheme="minorHAnsi"/>
        </w:rPr>
      </w:pPr>
      <w:r w:rsidRPr="00397406">
        <w:rPr>
          <w:rFonts w:asciiTheme="minorHAnsi" w:hAnsiTheme="minorHAnsi"/>
        </w:rPr>
        <w:t>1.</w:t>
      </w:r>
      <w:r w:rsidR="00AC5309" w:rsidRPr="00397406">
        <w:rPr>
          <w:rFonts w:asciiTheme="minorHAnsi" w:hAnsiTheme="minorHAnsi"/>
        </w:rPr>
        <w:t>2</w:t>
      </w:r>
      <w:r w:rsidRPr="00397406">
        <w:rPr>
          <w:rFonts w:asciiTheme="minorHAnsi" w:hAnsiTheme="minorHAnsi"/>
        </w:rPr>
        <w:t xml:space="preserve"> </w:t>
      </w:r>
      <w:r w:rsidR="00697868" w:rsidRPr="00397406">
        <w:rPr>
          <w:rFonts w:asciiTheme="minorHAnsi" w:hAnsiTheme="minorHAnsi"/>
        </w:rPr>
        <w:t>Technical</w:t>
      </w:r>
      <w:r w:rsidRPr="00397406">
        <w:rPr>
          <w:rFonts w:asciiTheme="minorHAnsi" w:hAnsiTheme="minorHAnsi"/>
        </w:rPr>
        <w:t xml:space="preserve"> Description</w:t>
      </w:r>
    </w:p>
    <w:p w14:paraId="4706AC07" w14:textId="77777777" w:rsidR="00D40F2A" w:rsidRPr="00E91170" w:rsidRDefault="00D40F2A" w:rsidP="00D40F2A">
      <w:pPr>
        <w:rPr>
          <w:rFonts w:cstheme="minorHAnsi"/>
          <w:szCs w:val="22"/>
        </w:rPr>
      </w:pPr>
      <w:r w:rsidRPr="00DF0343">
        <w:rPr>
          <w:rFonts w:cstheme="minorHAnsi"/>
          <w:szCs w:val="22"/>
        </w:rPr>
        <w:t>Standa</w:t>
      </w:r>
      <w:r>
        <w:rPr>
          <w:rFonts w:cstheme="minorHAnsi"/>
          <w:szCs w:val="22"/>
        </w:rPr>
        <w:t>rd 180 [464</w:t>
      </w:r>
      <w:r w:rsidRPr="00DF0343">
        <w:rPr>
          <w:rFonts w:cstheme="minorHAnsi"/>
          <w:szCs w:val="22"/>
        </w:rPr>
        <w:t>] is the basis for</w:t>
      </w:r>
      <w:r w:rsidR="00A26868">
        <w:rPr>
          <w:rFonts w:cstheme="minorHAnsi"/>
          <w:szCs w:val="22"/>
        </w:rPr>
        <w:t xml:space="preserve"> the QM measure and associated treatments</w:t>
      </w:r>
      <w:r w:rsidRPr="00DF0343">
        <w:rPr>
          <w:rFonts w:cstheme="minorHAnsi"/>
          <w:szCs w:val="22"/>
        </w:rPr>
        <w:t xml:space="preserve">.  Standard 180 was developed by ASHRAE, ACCA, and ANSI to improve the current inconsistent practices for inspecting and maintaining Heating Ventilating and Air-conditioning (HVAC) systems by providing a standard practice.  The general purpose of this Standard is to establish minimum HVAC inspection and maintenance requirements that preserve a system’s ability to achieve acceptable thermal comfort, energy efficiency, and indoor air quality in commercial </w:t>
      </w:r>
      <w:r w:rsidRPr="00E91170">
        <w:rPr>
          <w:rFonts w:cstheme="minorHAnsi"/>
          <w:szCs w:val="22"/>
        </w:rPr>
        <w:t>buildings (i.e., not industrial or residential buildings of three or fewer stories above grade).</w:t>
      </w:r>
    </w:p>
    <w:p w14:paraId="660253B2" w14:textId="77777777" w:rsidR="00697868" w:rsidRPr="00397406" w:rsidRDefault="00697868" w:rsidP="00697868">
      <w:pPr>
        <w:pStyle w:val="Heading2"/>
        <w:rPr>
          <w:rFonts w:asciiTheme="minorHAnsi" w:hAnsiTheme="minorHAnsi"/>
        </w:rPr>
      </w:pPr>
      <w:r w:rsidRPr="00E91170">
        <w:rPr>
          <w:rFonts w:asciiTheme="minorHAnsi" w:hAnsiTheme="minorHAnsi"/>
        </w:rPr>
        <w:t xml:space="preserve">1.3 </w:t>
      </w:r>
      <w:r w:rsidR="00B4065F" w:rsidRPr="00E91170">
        <w:rPr>
          <w:rFonts w:asciiTheme="minorHAnsi" w:hAnsiTheme="minorHAnsi"/>
        </w:rPr>
        <w:t>Application Types</w:t>
      </w:r>
      <w:r w:rsidR="00C55D03" w:rsidRPr="00E91170">
        <w:rPr>
          <w:rFonts w:asciiTheme="minorHAnsi" w:hAnsiTheme="minorHAnsi"/>
        </w:rPr>
        <w:t xml:space="preserve"> and Delivery</w:t>
      </w:r>
      <w:r w:rsidRPr="00E91170">
        <w:rPr>
          <w:rFonts w:asciiTheme="minorHAnsi" w:hAnsiTheme="minorHAnsi"/>
        </w:rPr>
        <w:t xml:space="preserve"> </w:t>
      </w:r>
      <w:r w:rsidR="00B4065F" w:rsidRPr="00E91170">
        <w:rPr>
          <w:rFonts w:asciiTheme="minorHAnsi" w:hAnsiTheme="minorHAnsi"/>
        </w:rPr>
        <w:t>Mechanisms</w:t>
      </w:r>
    </w:p>
    <w:p w14:paraId="0251B4A0" w14:textId="77777777" w:rsidR="00EB30D8" w:rsidRDefault="00EB30D8" w:rsidP="00EB30D8">
      <w:pPr>
        <w:rPr>
          <w:rFonts w:cstheme="minorHAnsi"/>
          <w:szCs w:val="22"/>
        </w:rPr>
      </w:pPr>
      <w:bookmarkStart w:id="10" w:name="_Toc214003084"/>
    </w:p>
    <w:p w14:paraId="138B1341" w14:textId="058D8F6A" w:rsidR="00EB30D8" w:rsidRPr="00E42856" w:rsidRDefault="0025052B" w:rsidP="00EB30D8">
      <w:pPr>
        <w:rPr>
          <w:rFonts w:cstheme="minorHAnsi"/>
          <w:szCs w:val="22"/>
        </w:rPr>
      </w:pPr>
      <w:r w:rsidRPr="00FE3696">
        <w:rPr>
          <w:rFonts w:cstheme="minorHAnsi"/>
          <w:szCs w:val="22"/>
        </w:rPr>
        <w:t xml:space="preserve">The delivery method is </w:t>
      </w:r>
      <w:r w:rsidR="0058456C">
        <w:rPr>
          <w:rFonts w:cstheme="minorHAnsi"/>
          <w:szCs w:val="22"/>
        </w:rPr>
        <w:t xml:space="preserve">Midstream Programs/ </w:t>
      </w:r>
      <w:r w:rsidRPr="00FE3696">
        <w:rPr>
          <w:rFonts w:cstheme="minorHAnsi"/>
          <w:szCs w:val="22"/>
        </w:rPr>
        <w:t>Midstream - Incentive</w:t>
      </w:r>
      <w:r w:rsidR="00EB30D8" w:rsidRPr="00FE3696">
        <w:rPr>
          <w:rFonts w:cstheme="minorHAnsi"/>
          <w:szCs w:val="22"/>
        </w:rPr>
        <w:t>.  The install type is Retrofit add-on (REA).</w:t>
      </w:r>
    </w:p>
    <w:p w14:paraId="596E4FC6" w14:textId="77777777" w:rsidR="00EB30D8" w:rsidRDefault="00EB30D8" w:rsidP="00EB30D8">
      <w:pPr>
        <w:rPr>
          <w:rFonts w:cstheme="minorHAnsi"/>
          <w:szCs w:val="22"/>
        </w:rPr>
      </w:pPr>
    </w:p>
    <w:p w14:paraId="77F74162" w14:textId="77777777" w:rsidR="0025052B" w:rsidRPr="0025052B" w:rsidRDefault="0025052B" w:rsidP="0025052B">
      <w:pPr>
        <w:rPr>
          <w:rFonts w:cstheme="minorHAnsi"/>
          <w:szCs w:val="22"/>
        </w:rPr>
      </w:pPr>
      <w:r w:rsidRPr="0025052B">
        <w:rPr>
          <w:rFonts w:cstheme="minorHAnsi"/>
          <w:szCs w:val="22"/>
        </w:rPr>
        <w:t xml:space="preserve">The Program provides rebates to HVAC service contractors </w:t>
      </w:r>
      <w:r w:rsidR="009D33C1">
        <w:rPr>
          <w:rFonts w:cstheme="minorHAnsi"/>
          <w:szCs w:val="22"/>
        </w:rPr>
        <w:t>for performing the measures (with associated</w:t>
      </w:r>
      <w:r w:rsidRPr="0025052B">
        <w:rPr>
          <w:rFonts w:cstheme="minorHAnsi"/>
          <w:szCs w:val="22"/>
        </w:rPr>
        <w:t xml:space="preserve"> treatments) included in this workpaper. Contractors use the rebates to offset the costs of all measures (and treatments) necessary to bring a unit to an operational state in alignment with Program requirements. </w:t>
      </w:r>
    </w:p>
    <w:p w14:paraId="6394405D" w14:textId="77777777" w:rsidR="0025052B" w:rsidRPr="0025052B" w:rsidRDefault="0025052B" w:rsidP="0025052B">
      <w:pPr>
        <w:rPr>
          <w:rFonts w:cstheme="minorHAnsi"/>
          <w:szCs w:val="22"/>
        </w:rPr>
      </w:pPr>
    </w:p>
    <w:p w14:paraId="4976220D" w14:textId="77777777" w:rsidR="0025052B" w:rsidRPr="0025052B" w:rsidRDefault="0025052B" w:rsidP="0025052B">
      <w:pPr>
        <w:rPr>
          <w:rFonts w:cstheme="minorHAnsi"/>
          <w:szCs w:val="22"/>
        </w:rPr>
      </w:pPr>
      <w:r w:rsidRPr="0025052B">
        <w:rPr>
          <w:rFonts w:cstheme="minorHAnsi"/>
          <w:szCs w:val="22"/>
        </w:rPr>
        <w:t>Not included</w:t>
      </w:r>
      <w:r w:rsidR="003C40B8">
        <w:rPr>
          <w:rFonts w:cstheme="minorHAnsi"/>
          <w:szCs w:val="22"/>
        </w:rPr>
        <w:t xml:space="preserve"> (and/or accounted)</w:t>
      </w:r>
      <w:r w:rsidRPr="0025052B">
        <w:rPr>
          <w:rFonts w:cstheme="minorHAnsi"/>
          <w:szCs w:val="22"/>
        </w:rPr>
        <w:t xml:space="preserve"> in this workpaper update - the program also provides Downstream incentives to customers to offset the cost of implementing a Standard 180 compliant maintenance plan through a 3 year service agreement with Program contractors. The downstream costs and incentives support Ma</w:t>
      </w:r>
      <w:r w:rsidR="00BE043F">
        <w:rPr>
          <w:rFonts w:cstheme="minorHAnsi"/>
          <w:szCs w:val="22"/>
        </w:rPr>
        <w:t xml:space="preserve">rket Transformation efforts </w:t>
      </w:r>
      <w:r w:rsidRPr="0025052B">
        <w:rPr>
          <w:rFonts w:cstheme="minorHAnsi"/>
          <w:szCs w:val="22"/>
        </w:rPr>
        <w:t xml:space="preserve">are outside the scope of this workpaper, which describes the Program’s approach for achieving energy savings and demand reductions. </w:t>
      </w:r>
    </w:p>
    <w:p w14:paraId="540526A3" w14:textId="77777777" w:rsidR="0025052B" w:rsidRDefault="0025052B" w:rsidP="00EB30D8">
      <w:pPr>
        <w:rPr>
          <w:rFonts w:cstheme="minorHAnsi"/>
          <w:szCs w:val="22"/>
        </w:rPr>
      </w:pPr>
    </w:p>
    <w:p w14:paraId="1F0E8DD4" w14:textId="77777777" w:rsidR="00EB30D8" w:rsidRPr="00E42856" w:rsidRDefault="00EB30D8" w:rsidP="00EB30D8">
      <w:pPr>
        <w:rPr>
          <w:rFonts w:cstheme="minorHAnsi"/>
          <w:szCs w:val="22"/>
        </w:rPr>
      </w:pPr>
    </w:p>
    <w:p w14:paraId="3D010C4B" w14:textId="77777777" w:rsidR="00E16609" w:rsidRPr="00397406" w:rsidRDefault="00824F1C" w:rsidP="00824F1C">
      <w:pPr>
        <w:pStyle w:val="Heading2"/>
        <w:rPr>
          <w:rFonts w:asciiTheme="minorHAnsi" w:hAnsiTheme="minorHAnsi" w:cstheme="minorHAnsi"/>
        </w:rPr>
      </w:pPr>
      <w:r w:rsidRPr="00397406">
        <w:rPr>
          <w:rFonts w:asciiTheme="minorHAnsi" w:hAnsiTheme="minorHAnsi" w:cstheme="minorHAnsi"/>
        </w:rPr>
        <w:lastRenderedPageBreak/>
        <w:t>1.</w:t>
      </w:r>
      <w:r w:rsidR="00697868" w:rsidRPr="00397406">
        <w:rPr>
          <w:rFonts w:asciiTheme="minorHAnsi" w:hAnsiTheme="minorHAnsi" w:cstheme="minorHAnsi"/>
        </w:rPr>
        <w:t>4</w:t>
      </w:r>
      <w:r w:rsidRPr="00397406">
        <w:rPr>
          <w:rFonts w:asciiTheme="minorHAnsi" w:hAnsiTheme="minorHAnsi" w:cstheme="minorHAnsi"/>
        </w:rPr>
        <w:t xml:space="preserve">  </w:t>
      </w:r>
      <w:r w:rsidR="00697868" w:rsidRPr="00397406">
        <w:rPr>
          <w:rFonts w:asciiTheme="minorHAnsi" w:hAnsiTheme="minorHAnsi" w:cstheme="minorHAnsi"/>
        </w:rPr>
        <w:t>Measure and Base Case</w:t>
      </w:r>
      <w:r w:rsidR="00E16609" w:rsidRPr="00397406">
        <w:rPr>
          <w:rFonts w:asciiTheme="minorHAnsi" w:hAnsiTheme="minorHAnsi" w:cstheme="minorHAnsi"/>
        </w:rPr>
        <w:t xml:space="preserve"> </w:t>
      </w:r>
      <w:r w:rsidR="00F06CCF" w:rsidRPr="00397406">
        <w:rPr>
          <w:rFonts w:asciiTheme="minorHAnsi" w:hAnsiTheme="minorHAnsi" w:cstheme="minorHAnsi"/>
        </w:rPr>
        <w:t>Cost Effectiveness Data</w:t>
      </w:r>
      <w:bookmarkEnd w:id="10"/>
    </w:p>
    <w:p w14:paraId="6C41757B" w14:textId="77777777" w:rsidR="00F06CCF" w:rsidRPr="00397406" w:rsidRDefault="00F06CCF" w:rsidP="00A969F5">
      <w:pPr>
        <w:pStyle w:val="Heading3"/>
      </w:pPr>
      <w:r w:rsidRPr="00397406">
        <w:t>1.4.1 DEER Measure and Base Case Analysis</w:t>
      </w:r>
    </w:p>
    <w:p w14:paraId="2644E087" w14:textId="5E962FCF" w:rsidR="00D40F2A" w:rsidRDefault="00BE043F" w:rsidP="00D40F2A">
      <w:pPr>
        <w:rPr>
          <w:rFonts w:cstheme="minorHAnsi"/>
          <w:szCs w:val="22"/>
        </w:rPr>
      </w:pPr>
      <w:r>
        <w:rPr>
          <w:rFonts w:cstheme="minorHAnsi"/>
          <w:szCs w:val="22"/>
        </w:rPr>
        <w:t xml:space="preserve">Energy and demand impacts on this workpaper are based on the 5/2/2013 ED </w:t>
      </w:r>
      <w:r w:rsidR="00D40F2A">
        <w:rPr>
          <w:rFonts w:cstheme="minorHAnsi"/>
          <w:szCs w:val="22"/>
        </w:rPr>
        <w:t>Disposition</w:t>
      </w:r>
      <w:r w:rsidR="00D40F2A" w:rsidRPr="00900F9C">
        <w:rPr>
          <w:rFonts w:cstheme="minorHAnsi"/>
          <w:szCs w:val="22"/>
        </w:rPr>
        <w:t xml:space="preserve"> </w:t>
      </w:r>
      <w:r w:rsidR="00D40F2A">
        <w:rPr>
          <w:rFonts w:cstheme="minorHAnsi"/>
          <w:szCs w:val="22"/>
        </w:rPr>
        <w:t xml:space="preserve">for </w:t>
      </w:r>
      <w:r w:rsidR="00D40F2A" w:rsidRPr="00900F9C">
        <w:rPr>
          <w:rFonts w:cstheme="minorHAnsi"/>
          <w:szCs w:val="22"/>
        </w:rPr>
        <w:t>Non-Residential H</w:t>
      </w:r>
      <w:r w:rsidR="005E73B8">
        <w:rPr>
          <w:rFonts w:cstheme="minorHAnsi"/>
          <w:szCs w:val="22"/>
        </w:rPr>
        <w:t>VAC Rooftop Quality M</w:t>
      </w:r>
      <w:r w:rsidR="003C40B8">
        <w:rPr>
          <w:rFonts w:cstheme="minorHAnsi"/>
          <w:szCs w:val="22"/>
        </w:rPr>
        <w:t xml:space="preserve">aintenance </w:t>
      </w:r>
      <w:r w:rsidR="00A6192E">
        <w:rPr>
          <w:rFonts w:cstheme="minorHAnsi"/>
          <w:szCs w:val="22"/>
        </w:rPr>
        <w:t>–</w:t>
      </w:r>
      <w:r w:rsidR="003C40B8">
        <w:rPr>
          <w:rFonts w:cstheme="minorHAnsi"/>
          <w:szCs w:val="22"/>
        </w:rPr>
        <w:t xml:space="preserve"> Attachment</w:t>
      </w:r>
      <w:r w:rsidR="00A6192E">
        <w:rPr>
          <w:rFonts w:cstheme="minorHAnsi"/>
          <w:szCs w:val="22"/>
        </w:rPr>
        <w:t xml:space="preserve"> </w:t>
      </w:r>
      <w:r w:rsidR="00B07EED">
        <w:rPr>
          <w:rFonts w:cstheme="minorHAnsi"/>
          <w:szCs w:val="22"/>
        </w:rPr>
        <w:t>2</w:t>
      </w:r>
      <w:r>
        <w:rPr>
          <w:rFonts w:cstheme="minorHAnsi"/>
          <w:szCs w:val="22"/>
        </w:rPr>
        <w:t xml:space="preserve">, </w:t>
      </w:r>
      <w:r w:rsidR="00D40F2A" w:rsidRPr="00900F9C">
        <w:rPr>
          <w:rFonts w:cstheme="minorHAnsi"/>
          <w:szCs w:val="22"/>
        </w:rPr>
        <w:t>which are based on DEER savings and other</w:t>
      </w:r>
      <w:r>
        <w:rPr>
          <w:rFonts w:cstheme="minorHAnsi"/>
          <w:szCs w:val="22"/>
        </w:rPr>
        <w:t xml:space="preserve"> best available data. </w:t>
      </w:r>
      <w:r w:rsidR="00D40F2A" w:rsidRPr="00900F9C">
        <w:rPr>
          <w:rFonts w:cstheme="minorHAnsi"/>
          <w:szCs w:val="22"/>
        </w:rPr>
        <w:t xml:space="preserve"> </w:t>
      </w:r>
    </w:p>
    <w:p w14:paraId="3B6663CD" w14:textId="77777777" w:rsidR="009E1CDE" w:rsidRPr="00397406" w:rsidRDefault="009E1CDE" w:rsidP="00E16609">
      <w:pPr>
        <w:rPr>
          <w:rFonts w:cstheme="minorHAnsi"/>
          <w:szCs w:val="22"/>
        </w:rPr>
      </w:pPr>
    </w:p>
    <w:p w14:paraId="620F7142" w14:textId="77777777" w:rsidR="009E1CDE" w:rsidRPr="00397406" w:rsidRDefault="009E1CDE" w:rsidP="009E1CDE">
      <w:pPr>
        <w:pStyle w:val="Caption"/>
        <w:keepNext/>
        <w:jc w:val="center"/>
        <w:rPr>
          <w:rFonts w:cstheme="minorHAnsi"/>
          <w:szCs w:val="22"/>
        </w:rPr>
      </w:pPr>
      <w:bookmarkStart w:id="11" w:name="_Ref398732828"/>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945852">
        <w:rPr>
          <w:rFonts w:cstheme="minorHAnsi"/>
          <w:noProof/>
          <w:szCs w:val="22"/>
        </w:rPr>
        <w:t>2</w:t>
      </w:r>
      <w:r w:rsidRPr="00397406">
        <w:rPr>
          <w:rFonts w:cstheme="minorHAnsi"/>
          <w:szCs w:val="22"/>
        </w:rPr>
        <w:fldChar w:fldCharType="end"/>
      </w:r>
      <w:bookmarkEnd w:id="11"/>
      <w:r w:rsidR="001D3223" w:rsidRPr="00397406">
        <w:rPr>
          <w:rFonts w:cstheme="minorHAnsi"/>
          <w:szCs w:val="22"/>
        </w:rPr>
        <w:t>:</w:t>
      </w:r>
      <w:r w:rsidRPr="00397406">
        <w:rPr>
          <w:rFonts w:cstheme="minorHAnsi"/>
          <w:szCs w:val="22"/>
        </w:rPr>
        <w:t xml:space="preserve"> DEER Difference </w:t>
      </w:r>
      <w:r w:rsidR="00E81F3E" w:rsidRPr="00397406">
        <w:rPr>
          <w:rFonts w:cstheme="minorHAnsi"/>
          <w:szCs w:val="22"/>
        </w:rPr>
        <w:t>Summary</w:t>
      </w:r>
    </w:p>
    <w:tbl>
      <w:tblPr>
        <w:tblStyle w:val="TableContemporary"/>
        <w:tblW w:w="0" w:type="auto"/>
        <w:jc w:val="center"/>
        <w:tblLook w:val="04A0" w:firstRow="1" w:lastRow="0" w:firstColumn="1" w:lastColumn="0" w:noHBand="0" w:noVBand="1"/>
      </w:tblPr>
      <w:tblGrid>
        <w:gridCol w:w="3118"/>
        <w:gridCol w:w="6183"/>
      </w:tblGrid>
      <w:tr w:rsidR="006D2809" w:rsidRPr="00397406" w14:paraId="08CCA5CA" w14:textId="77777777" w:rsidTr="00BA2E7E">
        <w:trPr>
          <w:cnfStyle w:val="100000000000" w:firstRow="1" w:lastRow="0" w:firstColumn="0" w:lastColumn="0" w:oddVBand="0" w:evenVBand="0" w:oddHBand="0" w:evenHBand="0" w:firstRowFirstColumn="0" w:firstRowLastColumn="0" w:lastRowFirstColumn="0" w:lastRowLastColumn="0"/>
          <w:jc w:val="center"/>
        </w:trPr>
        <w:tc>
          <w:tcPr>
            <w:tcW w:w="9301" w:type="dxa"/>
            <w:gridSpan w:val="2"/>
          </w:tcPr>
          <w:p w14:paraId="0578DD40" w14:textId="77777777" w:rsidR="006D2809" w:rsidRPr="00397406" w:rsidRDefault="006D2809" w:rsidP="005729C8">
            <w:pPr>
              <w:rPr>
                <w:rFonts w:asciiTheme="minorHAnsi" w:hAnsiTheme="minorHAnsi" w:cstheme="minorHAnsi"/>
                <w:color w:val="FF0000"/>
                <w:szCs w:val="20"/>
              </w:rPr>
            </w:pPr>
            <w:r w:rsidRPr="00397406">
              <w:rPr>
                <w:rFonts w:asciiTheme="minorHAnsi" w:hAnsiTheme="minorHAnsi" w:cstheme="minorHAnsi"/>
                <w:szCs w:val="20"/>
              </w:rPr>
              <w:t>DEER Difference Summary Table</w:t>
            </w:r>
          </w:p>
        </w:tc>
      </w:tr>
      <w:tr w:rsidR="000E706D" w:rsidRPr="00397406" w14:paraId="6ABAEF19"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14:paraId="2E00D913" w14:textId="77777777" w:rsidR="000E706D" w:rsidRPr="00397406" w:rsidRDefault="001722B7" w:rsidP="005729C8">
            <w:pPr>
              <w:rPr>
                <w:rFonts w:asciiTheme="minorHAnsi" w:hAnsiTheme="minorHAnsi" w:cstheme="minorHAnsi"/>
                <w:szCs w:val="20"/>
              </w:rPr>
            </w:pPr>
            <w:r w:rsidRPr="00397406">
              <w:rPr>
                <w:rFonts w:asciiTheme="minorHAnsi" w:hAnsiTheme="minorHAnsi" w:cstheme="minorHAnsi"/>
                <w:szCs w:val="20"/>
              </w:rPr>
              <w:t>Referenced v</w:t>
            </w:r>
            <w:r w:rsidR="000E706D" w:rsidRPr="00397406">
              <w:rPr>
                <w:rFonts w:asciiTheme="minorHAnsi" w:hAnsiTheme="minorHAnsi" w:cstheme="minorHAnsi"/>
                <w:szCs w:val="20"/>
              </w:rPr>
              <w:t>ersion</w:t>
            </w:r>
            <w:r w:rsidRPr="00397406">
              <w:rPr>
                <w:rFonts w:asciiTheme="minorHAnsi" w:hAnsiTheme="minorHAnsi" w:cstheme="minorHAnsi"/>
                <w:szCs w:val="20"/>
              </w:rPr>
              <w:t>s</w:t>
            </w:r>
            <w:r w:rsidR="000E706D" w:rsidRPr="00397406">
              <w:rPr>
                <w:rFonts w:asciiTheme="minorHAnsi" w:hAnsiTheme="minorHAnsi" w:cstheme="minorHAnsi"/>
                <w:szCs w:val="20"/>
              </w:rPr>
              <w:t xml:space="preserve"> of DEER</w:t>
            </w:r>
            <w:r w:rsidRPr="00397406">
              <w:rPr>
                <w:rFonts w:asciiTheme="minorHAnsi" w:hAnsiTheme="minorHAnsi" w:cstheme="minorHAnsi"/>
                <w:szCs w:val="20"/>
              </w:rPr>
              <w:t xml:space="preserve"> and READI</w:t>
            </w:r>
          </w:p>
        </w:tc>
        <w:tc>
          <w:tcPr>
            <w:tcW w:w="6183" w:type="dxa"/>
          </w:tcPr>
          <w:p w14:paraId="71948B8F" w14:textId="77777777" w:rsidR="000E706D" w:rsidRPr="006B221A" w:rsidRDefault="006B221A" w:rsidP="005729C8">
            <w:pPr>
              <w:rPr>
                <w:rFonts w:asciiTheme="minorHAnsi" w:hAnsiTheme="minorHAnsi" w:cstheme="minorHAnsi"/>
                <w:szCs w:val="20"/>
              </w:rPr>
            </w:pPr>
            <w:r>
              <w:rPr>
                <w:rFonts w:asciiTheme="minorHAnsi" w:hAnsiTheme="minorHAnsi" w:cstheme="minorHAnsi"/>
                <w:szCs w:val="20"/>
              </w:rPr>
              <w:t>N/A</w:t>
            </w:r>
          </w:p>
        </w:tc>
      </w:tr>
      <w:tr w:rsidR="00904ADA" w:rsidRPr="00397406" w14:paraId="0445E487" w14:textId="77777777" w:rsidTr="00BA2E7E">
        <w:trPr>
          <w:cnfStyle w:val="000000010000" w:firstRow="0" w:lastRow="0" w:firstColumn="0" w:lastColumn="0" w:oddVBand="0" w:evenVBand="0" w:oddHBand="0" w:evenHBand="1" w:firstRowFirstColumn="0" w:firstRowLastColumn="0" w:lastRowFirstColumn="0" w:lastRowLastColumn="0"/>
          <w:trHeight w:val="243"/>
          <w:jc w:val="center"/>
        </w:trPr>
        <w:tc>
          <w:tcPr>
            <w:tcW w:w="3118" w:type="dxa"/>
          </w:tcPr>
          <w:p w14:paraId="20737F8E" w14:textId="77777777" w:rsidR="00904ADA" w:rsidRPr="00397406" w:rsidRDefault="00904ADA" w:rsidP="005729C8">
            <w:pPr>
              <w:rPr>
                <w:rFonts w:asciiTheme="minorHAnsi" w:hAnsiTheme="minorHAnsi" w:cstheme="minorHAnsi"/>
                <w:szCs w:val="20"/>
              </w:rPr>
            </w:pPr>
            <w:r w:rsidRPr="00397406">
              <w:rPr>
                <w:rFonts w:asciiTheme="minorHAnsi" w:hAnsiTheme="minorHAnsi" w:cstheme="minorHAnsi"/>
                <w:szCs w:val="20"/>
              </w:rPr>
              <w:t>Summary of deviation from DEER</w:t>
            </w:r>
          </w:p>
        </w:tc>
        <w:tc>
          <w:tcPr>
            <w:tcW w:w="6183" w:type="dxa"/>
          </w:tcPr>
          <w:p w14:paraId="09F12C87" w14:textId="77777777" w:rsidR="00904ADA" w:rsidRPr="006B221A" w:rsidRDefault="00D40F2A" w:rsidP="005729C8">
            <w:pPr>
              <w:rPr>
                <w:rFonts w:asciiTheme="minorHAnsi" w:hAnsiTheme="minorHAnsi" w:cstheme="minorHAnsi"/>
                <w:szCs w:val="20"/>
              </w:rPr>
            </w:pPr>
            <w:r w:rsidRPr="00F50625">
              <w:rPr>
                <w:rFonts w:asciiTheme="minorHAnsi" w:hAnsiTheme="minorHAnsi" w:cstheme="minorHAnsi"/>
                <w:szCs w:val="20"/>
              </w:rPr>
              <w:t>DEER does not contain this type of measure.</w:t>
            </w:r>
            <w:r>
              <w:rPr>
                <w:rFonts w:asciiTheme="minorHAnsi" w:hAnsiTheme="minorHAnsi" w:cstheme="minorHAnsi"/>
                <w:szCs w:val="20"/>
              </w:rPr>
              <w:t xml:space="preserve"> </w:t>
            </w:r>
            <w:r w:rsidR="006B221A">
              <w:rPr>
                <w:rFonts w:asciiTheme="minorHAnsi" w:hAnsiTheme="minorHAnsi" w:cstheme="minorHAnsi"/>
                <w:szCs w:val="20"/>
              </w:rPr>
              <w:t xml:space="preserve"> Energy and demand impacts per </w:t>
            </w:r>
            <w:r w:rsidR="00831D65">
              <w:rPr>
                <w:rFonts w:asciiTheme="minorHAnsi" w:hAnsiTheme="minorHAnsi" w:cstheme="minorHAnsi"/>
                <w:szCs w:val="20"/>
              </w:rPr>
              <w:t>“</w:t>
            </w:r>
            <w:r>
              <w:rPr>
                <w:rFonts w:asciiTheme="minorHAnsi" w:hAnsiTheme="minorHAnsi" w:cstheme="minorHAnsi"/>
                <w:szCs w:val="20"/>
              </w:rPr>
              <w:t>5/2/</w:t>
            </w:r>
            <w:r w:rsidR="00831D65">
              <w:rPr>
                <w:rFonts w:asciiTheme="minorHAnsi" w:hAnsiTheme="minorHAnsi" w:cstheme="minorHAnsi"/>
                <w:szCs w:val="20"/>
              </w:rPr>
              <w:t>20</w:t>
            </w:r>
            <w:r>
              <w:rPr>
                <w:rFonts w:asciiTheme="minorHAnsi" w:hAnsiTheme="minorHAnsi" w:cstheme="minorHAnsi"/>
                <w:szCs w:val="20"/>
              </w:rPr>
              <w:t>13</w:t>
            </w:r>
            <w:r w:rsidR="00831D65">
              <w:rPr>
                <w:rFonts w:asciiTheme="minorHAnsi" w:hAnsiTheme="minorHAnsi" w:cstheme="minorHAnsi"/>
                <w:szCs w:val="20"/>
              </w:rPr>
              <w:t xml:space="preserve"> </w:t>
            </w:r>
            <w:r>
              <w:rPr>
                <w:rFonts w:asciiTheme="minorHAnsi" w:hAnsiTheme="minorHAnsi" w:cstheme="minorHAnsi"/>
                <w:szCs w:val="20"/>
              </w:rPr>
              <w:t>Non-Residential HVAC QM</w:t>
            </w:r>
            <w:r w:rsidRPr="0076798C">
              <w:rPr>
                <w:rFonts w:asciiTheme="minorHAnsi" w:hAnsiTheme="minorHAnsi" w:cstheme="minorHAnsi"/>
                <w:szCs w:val="20"/>
              </w:rPr>
              <w:t xml:space="preserve"> Disposition</w:t>
            </w:r>
            <w:r>
              <w:rPr>
                <w:rFonts w:asciiTheme="minorHAnsi" w:hAnsiTheme="minorHAnsi" w:cstheme="minorHAnsi"/>
                <w:szCs w:val="20"/>
              </w:rPr>
              <w:t>.</w:t>
            </w:r>
            <w:r w:rsidR="00831D65">
              <w:rPr>
                <w:rFonts w:asciiTheme="minorHAnsi" w:hAnsiTheme="minorHAnsi" w:cstheme="minorHAnsi"/>
                <w:szCs w:val="20"/>
              </w:rPr>
              <w:t>”</w:t>
            </w:r>
          </w:p>
        </w:tc>
      </w:tr>
      <w:tr w:rsidR="00447CE5" w:rsidRPr="00397406" w14:paraId="0A88A7FB"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14:paraId="085CCC57" w14:textId="77777777" w:rsidR="00447CE5" w:rsidRPr="00397406" w:rsidRDefault="00447CE5" w:rsidP="005729C8">
            <w:pPr>
              <w:rPr>
                <w:rFonts w:asciiTheme="minorHAnsi" w:hAnsiTheme="minorHAnsi" w:cstheme="minorHAnsi"/>
                <w:szCs w:val="20"/>
              </w:rPr>
            </w:pPr>
            <w:r w:rsidRPr="00397406">
              <w:rPr>
                <w:rFonts w:asciiTheme="minorHAnsi" w:hAnsiTheme="minorHAnsi" w:cstheme="minorHAnsi"/>
                <w:szCs w:val="20"/>
              </w:rPr>
              <w:t xml:space="preserve">DEER </w:t>
            </w:r>
            <w:r w:rsidR="000E706D" w:rsidRPr="00397406">
              <w:rPr>
                <w:rFonts w:asciiTheme="minorHAnsi" w:hAnsiTheme="minorHAnsi" w:cstheme="minorHAnsi"/>
                <w:szCs w:val="20"/>
              </w:rPr>
              <w:t>m</w:t>
            </w:r>
            <w:r w:rsidRPr="00397406">
              <w:rPr>
                <w:rFonts w:asciiTheme="minorHAnsi" w:hAnsiTheme="minorHAnsi" w:cstheme="minorHAnsi"/>
                <w:szCs w:val="20"/>
              </w:rPr>
              <w:t>easure</w:t>
            </w:r>
            <w:r w:rsidR="000E706D" w:rsidRPr="00397406">
              <w:rPr>
                <w:rFonts w:asciiTheme="minorHAnsi" w:hAnsiTheme="minorHAnsi" w:cstheme="minorHAnsi"/>
                <w:szCs w:val="20"/>
              </w:rPr>
              <w:t xml:space="preserve">s </w:t>
            </w:r>
            <w:r w:rsidR="00904ADA" w:rsidRPr="00397406">
              <w:rPr>
                <w:rFonts w:asciiTheme="minorHAnsi" w:hAnsiTheme="minorHAnsi" w:cstheme="minorHAnsi"/>
                <w:szCs w:val="20"/>
              </w:rPr>
              <w:t>s</w:t>
            </w:r>
            <w:r w:rsidR="000E706D" w:rsidRPr="00397406">
              <w:rPr>
                <w:rFonts w:asciiTheme="minorHAnsi" w:hAnsiTheme="minorHAnsi" w:cstheme="minorHAnsi"/>
                <w:szCs w:val="20"/>
              </w:rPr>
              <w:t>caled?</w:t>
            </w:r>
          </w:p>
        </w:tc>
        <w:tc>
          <w:tcPr>
            <w:tcW w:w="6183" w:type="dxa"/>
          </w:tcPr>
          <w:p w14:paraId="6B17C90B" w14:textId="77777777" w:rsidR="00447CE5" w:rsidRPr="006B221A" w:rsidRDefault="00447CE5" w:rsidP="005729C8">
            <w:pPr>
              <w:rPr>
                <w:rFonts w:asciiTheme="minorHAnsi" w:hAnsiTheme="minorHAnsi" w:cstheme="minorHAnsi"/>
                <w:szCs w:val="20"/>
              </w:rPr>
            </w:pPr>
            <w:r w:rsidRPr="006B221A">
              <w:rPr>
                <w:rFonts w:asciiTheme="minorHAnsi" w:hAnsiTheme="minorHAnsi" w:cstheme="minorHAnsi"/>
                <w:szCs w:val="20"/>
              </w:rPr>
              <w:t>No</w:t>
            </w:r>
          </w:p>
        </w:tc>
      </w:tr>
      <w:tr w:rsidR="00E81F3E" w:rsidRPr="00397406" w14:paraId="41CFF2E1" w14:textId="77777777" w:rsidTr="00BA2E7E">
        <w:trPr>
          <w:cnfStyle w:val="000000010000" w:firstRow="0" w:lastRow="0" w:firstColumn="0" w:lastColumn="0" w:oddVBand="0" w:evenVBand="0" w:oddHBand="0" w:evenHBand="1" w:firstRowFirstColumn="0" w:firstRowLastColumn="0" w:lastRowFirstColumn="0" w:lastRowLastColumn="0"/>
          <w:trHeight w:val="243"/>
          <w:jc w:val="center"/>
        </w:trPr>
        <w:tc>
          <w:tcPr>
            <w:tcW w:w="3118" w:type="dxa"/>
          </w:tcPr>
          <w:p w14:paraId="37A0FAC3" w14:textId="77777777" w:rsidR="00E81F3E" w:rsidRPr="00397406" w:rsidRDefault="00E81F3E" w:rsidP="005729C8">
            <w:pPr>
              <w:rPr>
                <w:rFonts w:asciiTheme="minorHAnsi" w:hAnsiTheme="minorHAnsi" w:cstheme="minorHAnsi"/>
                <w:szCs w:val="20"/>
              </w:rPr>
            </w:pPr>
            <w:r w:rsidRPr="00397406">
              <w:rPr>
                <w:rFonts w:asciiTheme="minorHAnsi" w:hAnsiTheme="minorHAnsi" w:cstheme="minorHAnsi"/>
                <w:szCs w:val="20"/>
              </w:rPr>
              <w:t xml:space="preserve">DEER </w:t>
            </w:r>
            <w:r w:rsidR="000E706D" w:rsidRPr="00397406">
              <w:rPr>
                <w:rFonts w:asciiTheme="minorHAnsi" w:hAnsiTheme="minorHAnsi" w:cstheme="minorHAnsi"/>
                <w:szCs w:val="20"/>
              </w:rPr>
              <w:t>eQUEST</w:t>
            </w:r>
            <w:r w:rsidRPr="00397406">
              <w:rPr>
                <w:rFonts w:asciiTheme="minorHAnsi" w:hAnsiTheme="minorHAnsi" w:cstheme="minorHAnsi"/>
                <w:szCs w:val="20"/>
              </w:rPr>
              <w:t xml:space="preserve"> </w:t>
            </w:r>
            <w:r w:rsidR="000E706D" w:rsidRPr="00397406">
              <w:rPr>
                <w:rFonts w:asciiTheme="minorHAnsi" w:hAnsiTheme="minorHAnsi" w:cstheme="minorHAnsi"/>
                <w:szCs w:val="20"/>
              </w:rPr>
              <w:t>p</w:t>
            </w:r>
            <w:r w:rsidRPr="00397406">
              <w:rPr>
                <w:rFonts w:asciiTheme="minorHAnsi" w:hAnsiTheme="minorHAnsi" w:cstheme="minorHAnsi"/>
                <w:szCs w:val="20"/>
              </w:rPr>
              <w:t xml:space="preserve">rototypes </w:t>
            </w:r>
            <w:r w:rsidR="000E706D" w:rsidRPr="00397406">
              <w:rPr>
                <w:rFonts w:asciiTheme="minorHAnsi" w:hAnsiTheme="minorHAnsi" w:cstheme="minorHAnsi"/>
                <w:szCs w:val="20"/>
              </w:rPr>
              <w:t>u</w:t>
            </w:r>
            <w:r w:rsidRPr="00397406">
              <w:rPr>
                <w:rFonts w:asciiTheme="minorHAnsi" w:hAnsiTheme="minorHAnsi" w:cstheme="minorHAnsi"/>
                <w:szCs w:val="20"/>
              </w:rPr>
              <w:t>sed</w:t>
            </w:r>
            <w:r w:rsidR="000E706D" w:rsidRPr="00397406">
              <w:rPr>
                <w:rFonts w:asciiTheme="minorHAnsi" w:hAnsiTheme="minorHAnsi" w:cstheme="minorHAnsi"/>
                <w:szCs w:val="20"/>
              </w:rPr>
              <w:t>?</w:t>
            </w:r>
          </w:p>
        </w:tc>
        <w:tc>
          <w:tcPr>
            <w:tcW w:w="6183" w:type="dxa"/>
          </w:tcPr>
          <w:p w14:paraId="35C0D59F" w14:textId="77777777" w:rsidR="00E81F3E" w:rsidRPr="00397406" w:rsidRDefault="00E81F3E" w:rsidP="005729C8">
            <w:pPr>
              <w:rPr>
                <w:rFonts w:asciiTheme="minorHAnsi" w:hAnsiTheme="minorHAnsi" w:cstheme="minorHAnsi"/>
                <w:szCs w:val="20"/>
              </w:rPr>
            </w:pPr>
            <w:r w:rsidRPr="006B221A">
              <w:rPr>
                <w:rFonts w:asciiTheme="minorHAnsi" w:hAnsiTheme="minorHAnsi" w:cstheme="minorHAnsi"/>
                <w:szCs w:val="20"/>
              </w:rPr>
              <w:t>No</w:t>
            </w:r>
          </w:p>
        </w:tc>
      </w:tr>
      <w:tr w:rsidR="00FE286E" w:rsidRPr="00397406" w14:paraId="2747E996"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14:paraId="61A56B77" w14:textId="77777777" w:rsidR="00FE286E" w:rsidRPr="00397406" w:rsidRDefault="000E706D" w:rsidP="005729C8">
            <w:pPr>
              <w:rPr>
                <w:rFonts w:asciiTheme="minorHAnsi" w:hAnsiTheme="minorHAnsi" w:cstheme="minorHAnsi"/>
                <w:szCs w:val="20"/>
              </w:rPr>
            </w:pPr>
            <w:r w:rsidRPr="00397406">
              <w:rPr>
                <w:rFonts w:asciiTheme="minorHAnsi" w:hAnsiTheme="minorHAnsi" w:cstheme="minorHAnsi"/>
                <w:szCs w:val="20"/>
              </w:rPr>
              <w:t>DEER operating h</w:t>
            </w:r>
            <w:r w:rsidR="00FE286E" w:rsidRPr="00397406">
              <w:rPr>
                <w:rFonts w:asciiTheme="minorHAnsi" w:hAnsiTheme="minorHAnsi" w:cstheme="minorHAnsi"/>
                <w:szCs w:val="20"/>
              </w:rPr>
              <w:t xml:space="preserve">ours </w:t>
            </w:r>
            <w:r w:rsidRPr="00397406">
              <w:rPr>
                <w:rFonts w:asciiTheme="minorHAnsi" w:hAnsiTheme="minorHAnsi" w:cstheme="minorHAnsi"/>
                <w:szCs w:val="20"/>
              </w:rPr>
              <w:t>u</w:t>
            </w:r>
            <w:r w:rsidR="00FE286E" w:rsidRPr="00397406">
              <w:rPr>
                <w:rFonts w:asciiTheme="minorHAnsi" w:hAnsiTheme="minorHAnsi" w:cstheme="minorHAnsi"/>
                <w:szCs w:val="20"/>
              </w:rPr>
              <w:t>sed</w:t>
            </w:r>
            <w:r w:rsidRPr="00397406">
              <w:rPr>
                <w:rFonts w:asciiTheme="minorHAnsi" w:hAnsiTheme="minorHAnsi" w:cstheme="minorHAnsi"/>
                <w:szCs w:val="20"/>
              </w:rPr>
              <w:t>?</w:t>
            </w:r>
          </w:p>
        </w:tc>
        <w:tc>
          <w:tcPr>
            <w:tcW w:w="6183" w:type="dxa"/>
          </w:tcPr>
          <w:p w14:paraId="2218AA3F" w14:textId="77777777" w:rsidR="00FE286E" w:rsidRPr="006B221A" w:rsidRDefault="000E706D" w:rsidP="005729C8">
            <w:pPr>
              <w:rPr>
                <w:rFonts w:asciiTheme="minorHAnsi" w:hAnsiTheme="minorHAnsi" w:cstheme="minorHAnsi"/>
                <w:szCs w:val="20"/>
              </w:rPr>
            </w:pPr>
            <w:r w:rsidRPr="006B221A">
              <w:rPr>
                <w:rFonts w:asciiTheme="minorHAnsi" w:hAnsiTheme="minorHAnsi" w:cstheme="minorHAnsi"/>
                <w:szCs w:val="20"/>
              </w:rPr>
              <w:t>No</w:t>
            </w:r>
          </w:p>
        </w:tc>
      </w:tr>
    </w:tbl>
    <w:p w14:paraId="0CD8E9E6" w14:textId="77777777" w:rsidR="00472250" w:rsidRPr="00397406" w:rsidRDefault="00472250" w:rsidP="00472250">
      <w:pPr>
        <w:pStyle w:val="Reminders"/>
        <w:rPr>
          <w:rFonts w:asciiTheme="minorHAnsi" w:hAnsiTheme="minorHAnsi" w:cstheme="minorHAnsi"/>
          <w:b/>
          <w:i w:val="0"/>
          <w:color w:val="auto"/>
          <w:szCs w:val="22"/>
        </w:rPr>
      </w:pPr>
      <w:bookmarkStart w:id="12" w:name="_Toc214003087"/>
    </w:p>
    <w:p w14:paraId="7891DE30" w14:textId="77777777" w:rsidR="00472250" w:rsidRPr="00397406" w:rsidRDefault="00472250" w:rsidP="00472250">
      <w:pPr>
        <w:pStyle w:val="Reminders"/>
        <w:rPr>
          <w:rFonts w:asciiTheme="minorHAnsi" w:hAnsiTheme="minorHAnsi" w:cstheme="minorHAnsi"/>
          <w:b/>
          <w:i w:val="0"/>
          <w:color w:val="auto"/>
          <w:szCs w:val="22"/>
        </w:rPr>
      </w:pPr>
      <w:r w:rsidRPr="00397406">
        <w:rPr>
          <w:rFonts w:asciiTheme="minorHAnsi" w:hAnsiTheme="minorHAnsi" w:cstheme="minorHAnsi"/>
          <w:b/>
          <w:i w:val="0"/>
          <w:color w:val="auto"/>
          <w:szCs w:val="22"/>
        </w:rPr>
        <w:t>Net-to-Gross Ratio</w:t>
      </w:r>
    </w:p>
    <w:p w14:paraId="0F05DC24" w14:textId="77777777" w:rsidR="000968C6" w:rsidRPr="00E91170" w:rsidRDefault="000968C6" w:rsidP="000968C6">
      <w:pPr>
        <w:rPr>
          <w:rFonts w:cstheme="minorHAnsi"/>
          <w:szCs w:val="22"/>
        </w:rPr>
      </w:pPr>
      <w:r w:rsidRPr="00397406">
        <w:rPr>
          <w:rFonts w:cstheme="minorHAnsi"/>
          <w:szCs w:val="22"/>
        </w:rPr>
        <w:t>The NTG</w:t>
      </w:r>
      <w:r w:rsidR="00064CB3" w:rsidRPr="00397406">
        <w:rPr>
          <w:rFonts w:cstheme="minorHAnsi"/>
          <w:szCs w:val="22"/>
        </w:rPr>
        <w:t xml:space="preserve"> </w:t>
      </w:r>
      <w:r w:rsidRPr="00397406">
        <w:rPr>
          <w:rFonts w:cstheme="minorHAnsi"/>
          <w:szCs w:val="22"/>
        </w:rPr>
        <w:t>value</w:t>
      </w:r>
      <w:r w:rsidR="00BC6524" w:rsidRPr="00397406">
        <w:rPr>
          <w:rFonts w:cstheme="minorHAnsi"/>
          <w:szCs w:val="22"/>
        </w:rPr>
        <w:t>s were obtained using</w:t>
      </w:r>
      <w:r w:rsidRPr="00397406">
        <w:rPr>
          <w:rFonts w:cstheme="minorHAnsi"/>
          <w:szCs w:val="22"/>
        </w:rPr>
        <w:t xml:space="preserve"> </w:t>
      </w:r>
      <w:r w:rsidR="00F12733" w:rsidRPr="00397406">
        <w:rPr>
          <w:rFonts w:cstheme="minorHAnsi"/>
          <w:szCs w:val="22"/>
        </w:rPr>
        <w:t xml:space="preserve">the </w:t>
      </w:r>
      <w:r w:rsidR="00BC6524" w:rsidRPr="00397406">
        <w:rPr>
          <w:rFonts w:cstheme="minorHAnsi"/>
          <w:szCs w:val="22"/>
        </w:rPr>
        <w:t>DEER READI tool</w:t>
      </w:r>
      <w:r w:rsidRPr="00397406">
        <w:rPr>
          <w:rFonts w:cstheme="minorHAnsi"/>
          <w:szCs w:val="22"/>
        </w:rPr>
        <w:t xml:space="preserve">. </w:t>
      </w:r>
      <w:r w:rsidRPr="00E91170">
        <w:rPr>
          <w:rFonts w:cstheme="minorHAnsi"/>
          <w:szCs w:val="22"/>
        </w:rPr>
        <w:t>The r</w:t>
      </w:r>
      <w:r w:rsidR="00061A8E" w:rsidRPr="00E91170">
        <w:rPr>
          <w:rFonts w:cstheme="minorHAnsi"/>
          <w:szCs w:val="22"/>
        </w:rPr>
        <w:t>elevant NTG values for the</w:t>
      </w:r>
      <w:r w:rsidRPr="00E91170">
        <w:rPr>
          <w:rFonts w:cstheme="minorHAnsi"/>
          <w:szCs w:val="22"/>
        </w:rPr>
        <w:t xml:space="preserve"> measure</w:t>
      </w:r>
      <w:r w:rsidR="00061A8E" w:rsidRPr="00E91170">
        <w:rPr>
          <w:rFonts w:cstheme="minorHAnsi"/>
          <w:szCs w:val="22"/>
        </w:rPr>
        <w:t>s in this work paper</w:t>
      </w:r>
      <w:r w:rsidRPr="00E91170">
        <w:rPr>
          <w:rFonts w:cstheme="minorHAnsi"/>
          <w:szCs w:val="22"/>
        </w:rPr>
        <w:t xml:space="preserve"> </w:t>
      </w:r>
      <w:r w:rsidR="00061A8E" w:rsidRPr="00E91170">
        <w:rPr>
          <w:rFonts w:cstheme="minorHAnsi"/>
          <w:szCs w:val="22"/>
        </w:rPr>
        <w:t>are</w:t>
      </w:r>
      <w:r w:rsidRPr="00E91170">
        <w:rPr>
          <w:rFonts w:cstheme="minorHAnsi"/>
          <w:szCs w:val="22"/>
        </w:rPr>
        <w:t xml:space="preserve"> </w:t>
      </w:r>
      <w:r w:rsidR="008B1357" w:rsidRPr="00E91170">
        <w:rPr>
          <w:rFonts w:cstheme="minorHAnsi"/>
          <w:szCs w:val="22"/>
        </w:rPr>
        <w:t>in</w:t>
      </w:r>
      <w:r w:rsidR="00061A8E" w:rsidRPr="00E91170">
        <w:rPr>
          <w:rFonts w:cstheme="minorHAnsi"/>
          <w:szCs w:val="22"/>
        </w:rPr>
        <w:t xml:space="preserve"> the table below</w:t>
      </w:r>
      <w:r w:rsidRPr="00E91170">
        <w:rPr>
          <w:rFonts w:cstheme="minorHAnsi"/>
          <w:szCs w:val="22"/>
        </w:rPr>
        <w:t>.</w:t>
      </w:r>
    </w:p>
    <w:p w14:paraId="6EDAF890" w14:textId="77777777" w:rsidR="000968C6" w:rsidRPr="00E91170" w:rsidRDefault="000968C6" w:rsidP="000968C6">
      <w:pPr>
        <w:rPr>
          <w:rFonts w:cstheme="minorHAnsi"/>
          <w:szCs w:val="22"/>
        </w:rPr>
      </w:pPr>
    </w:p>
    <w:p w14:paraId="617EA1F3" w14:textId="77777777" w:rsidR="000968C6" w:rsidRPr="00E91170" w:rsidRDefault="000968C6" w:rsidP="000968C6">
      <w:pPr>
        <w:pStyle w:val="Caption"/>
        <w:jc w:val="center"/>
        <w:rPr>
          <w:rFonts w:cstheme="minorHAnsi"/>
          <w:szCs w:val="22"/>
        </w:rPr>
      </w:pPr>
      <w:bookmarkStart w:id="13" w:name="_Ref377904128"/>
      <w:r w:rsidRPr="00E91170">
        <w:rPr>
          <w:rFonts w:cstheme="minorHAnsi"/>
          <w:szCs w:val="22"/>
        </w:rPr>
        <w:t xml:space="preserve">Table </w:t>
      </w:r>
      <w:r w:rsidRPr="00E91170">
        <w:rPr>
          <w:rFonts w:cstheme="minorHAnsi"/>
          <w:szCs w:val="22"/>
        </w:rPr>
        <w:fldChar w:fldCharType="begin"/>
      </w:r>
      <w:r w:rsidRPr="00E91170">
        <w:rPr>
          <w:rFonts w:cstheme="minorHAnsi"/>
          <w:szCs w:val="22"/>
        </w:rPr>
        <w:instrText xml:space="preserve"> SEQ Table \* ARABIC </w:instrText>
      </w:r>
      <w:r w:rsidRPr="00E91170">
        <w:rPr>
          <w:rFonts w:cstheme="minorHAnsi"/>
          <w:szCs w:val="22"/>
        </w:rPr>
        <w:fldChar w:fldCharType="separate"/>
      </w:r>
      <w:r w:rsidR="00945852">
        <w:rPr>
          <w:rFonts w:cstheme="minorHAnsi"/>
          <w:noProof/>
          <w:szCs w:val="22"/>
        </w:rPr>
        <w:t>3</w:t>
      </w:r>
      <w:r w:rsidRPr="00E91170">
        <w:rPr>
          <w:rFonts w:cstheme="minorHAnsi"/>
          <w:szCs w:val="22"/>
        </w:rPr>
        <w:fldChar w:fldCharType="end"/>
      </w:r>
      <w:bookmarkEnd w:id="13"/>
      <w:r w:rsidR="001D3223" w:rsidRPr="00E91170">
        <w:rPr>
          <w:rFonts w:cstheme="minorHAnsi"/>
          <w:szCs w:val="22"/>
        </w:rPr>
        <w:t>:</w:t>
      </w:r>
      <w:r w:rsidRPr="00E91170">
        <w:rPr>
          <w:rFonts w:cstheme="minorHAnsi"/>
          <w:szCs w:val="22"/>
        </w:rPr>
        <w:t xml:space="preserve"> Net-to-Gross Ratio</w:t>
      </w:r>
    </w:p>
    <w:tbl>
      <w:tblPr>
        <w:tblStyle w:val="TableContemporary"/>
        <w:tblW w:w="4869" w:type="pct"/>
        <w:jc w:val="center"/>
        <w:tblLook w:val="01E0" w:firstRow="1" w:lastRow="1" w:firstColumn="1" w:lastColumn="1" w:noHBand="0" w:noVBand="0"/>
      </w:tblPr>
      <w:tblGrid>
        <w:gridCol w:w="1480"/>
        <w:gridCol w:w="3518"/>
        <w:gridCol w:w="968"/>
        <w:gridCol w:w="1165"/>
        <w:gridCol w:w="1251"/>
        <w:gridCol w:w="733"/>
      </w:tblGrid>
      <w:tr w:rsidR="00907697" w:rsidRPr="00E91170" w14:paraId="7864A296" w14:textId="77777777" w:rsidTr="005729C8">
        <w:trPr>
          <w:cnfStyle w:val="100000000000" w:firstRow="1" w:lastRow="0" w:firstColumn="0" w:lastColumn="0" w:oddVBand="0" w:evenVBand="0" w:oddHBand="0" w:evenHBand="0" w:firstRowFirstColumn="0" w:firstRowLastColumn="0" w:lastRowFirstColumn="0" w:lastRowLastColumn="0"/>
          <w:jc w:val="center"/>
        </w:trPr>
        <w:tc>
          <w:tcPr>
            <w:tcW w:w="812" w:type="pct"/>
          </w:tcPr>
          <w:p w14:paraId="5217C802" w14:textId="77777777" w:rsidR="000968C6" w:rsidRPr="00E91170" w:rsidRDefault="005729C8" w:rsidP="005729C8">
            <w:pPr>
              <w:rPr>
                <w:rFonts w:asciiTheme="minorHAnsi" w:hAnsiTheme="minorHAnsi" w:cstheme="minorHAnsi"/>
                <w:szCs w:val="20"/>
              </w:rPr>
            </w:pPr>
            <w:r w:rsidRPr="00E91170">
              <w:rPr>
                <w:rFonts w:asciiTheme="minorHAnsi" w:hAnsiTheme="minorHAnsi" w:cstheme="minorHAnsi"/>
                <w:szCs w:val="20"/>
              </w:rPr>
              <w:t xml:space="preserve">NTGR </w:t>
            </w:r>
            <w:r w:rsidR="00FB2590" w:rsidRPr="00E91170">
              <w:rPr>
                <w:rFonts w:asciiTheme="minorHAnsi" w:hAnsiTheme="minorHAnsi" w:cstheme="minorHAnsi"/>
                <w:szCs w:val="20"/>
              </w:rPr>
              <w:t>ID</w:t>
            </w:r>
          </w:p>
        </w:tc>
        <w:tc>
          <w:tcPr>
            <w:tcW w:w="1930" w:type="pct"/>
          </w:tcPr>
          <w:p w14:paraId="7560E1AB" w14:textId="77777777" w:rsidR="000968C6" w:rsidRPr="00E91170" w:rsidRDefault="00FB2590" w:rsidP="005729C8">
            <w:pPr>
              <w:rPr>
                <w:rFonts w:asciiTheme="minorHAnsi" w:hAnsiTheme="minorHAnsi" w:cstheme="minorHAnsi"/>
                <w:szCs w:val="20"/>
              </w:rPr>
            </w:pPr>
            <w:r w:rsidRPr="00E91170">
              <w:rPr>
                <w:rFonts w:asciiTheme="minorHAnsi" w:hAnsiTheme="minorHAnsi" w:cstheme="minorHAnsi"/>
                <w:szCs w:val="20"/>
              </w:rPr>
              <w:t>Description</w:t>
            </w:r>
          </w:p>
        </w:tc>
        <w:tc>
          <w:tcPr>
            <w:tcW w:w="531" w:type="pct"/>
          </w:tcPr>
          <w:p w14:paraId="20BE615F" w14:textId="77777777" w:rsidR="000968C6" w:rsidRPr="00E91170" w:rsidRDefault="000968C6" w:rsidP="005729C8">
            <w:pPr>
              <w:rPr>
                <w:rFonts w:asciiTheme="minorHAnsi" w:hAnsiTheme="minorHAnsi" w:cstheme="minorHAnsi"/>
                <w:szCs w:val="20"/>
              </w:rPr>
            </w:pPr>
            <w:r w:rsidRPr="00E91170">
              <w:rPr>
                <w:rFonts w:asciiTheme="minorHAnsi" w:hAnsiTheme="minorHAnsi" w:cstheme="minorHAnsi"/>
                <w:szCs w:val="20"/>
              </w:rPr>
              <w:t>Sector</w:t>
            </w:r>
          </w:p>
        </w:tc>
        <w:tc>
          <w:tcPr>
            <w:tcW w:w="639" w:type="pct"/>
          </w:tcPr>
          <w:p w14:paraId="42AA43EA" w14:textId="77777777" w:rsidR="000968C6" w:rsidRPr="00E91170" w:rsidRDefault="00FB2590" w:rsidP="005729C8">
            <w:pPr>
              <w:rPr>
                <w:rFonts w:asciiTheme="minorHAnsi" w:hAnsiTheme="minorHAnsi" w:cstheme="minorHAnsi"/>
                <w:szCs w:val="20"/>
              </w:rPr>
            </w:pPr>
            <w:r w:rsidRPr="00E91170">
              <w:rPr>
                <w:rFonts w:asciiTheme="minorHAnsi" w:hAnsiTheme="minorHAnsi" w:cstheme="minorHAnsi"/>
                <w:szCs w:val="20"/>
              </w:rPr>
              <w:t>BldgType</w:t>
            </w:r>
          </w:p>
        </w:tc>
        <w:tc>
          <w:tcPr>
            <w:tcW w:w="686" w:type="pct"/>
          </w:tcPr>
          <w:p w14:paraId="18FC5003" w14:textId="77777777" w:rsidR="000968C6" w:rsidRPr="00E91170" w:rsidRDefault="000968C6" w:rsidP="005729C8">
            <w:pPr>
              <w:rPr>
                <w:rFonts w:asciiTheme="minorHAnsi" w:hAnsiTheme="minorHAnsi" w:cstheme="minorHAnsi"/>
                <w:szCs w:val="20"/>
              </w:rPr>
            </w:pPr>
            <w:r w:rsidRPr="00E91170">
              <w:rPr>
                <w:rFonts w:asciiTheme="minorHAnsi" w:hAnsiTheme="minorHAnsi" w:cstheme="minorHAnsi"/>
                <w:szCs w:val="20"/>
              </w:rPr>
              <w:t>ProgDelivID</w:t>
            </w:r>
          </w:p>
        </w:tc>
        <w:tc>
          <w:tcPr>
            <w:tcW w:w="402" w:type="pct"/>
          </w:tcPr>
          <w:p w14:paraId="22963B10" w14:textId="77777777" w:rsidR="000968C6" w:rsidRPr="00E91170" w:rsidRDefault="00FB2590" w:rsidP="005729C8">
            <w:pPr>
              <w:rPr>
                <w:rFonts w:asciiTheme="minorHAnsi" w:hAnsiTheme="minorHAnsi" w:cstheme="minorHAnsi"/>
                <w:szCs w:val="20"/>
              </w:rPr>
            </w:pPr>
            <w:r w:rsidRPr="00E91170">
              <w:rPr>
                <w:rFonts w:asciiTheme="minorHAnsi" w:hAnsiTheme="minorHAnsi" w:cstheme="minorHAnsi"/>
                <w:szCs w:val="20"/>
              </w:rPr>
              <w:t>NTG</w:t>
            </w:r>
          </w:p>
        </w:tc>
      </w:tr>
      <w:tr w:rsidR="00907697" w:rsidRPr="00397406" w14:paraId="72229AC6" w14:textId="77777777" w:rsidTr="005729C8">
        <w:trPr>
          <w:cnfStyle w:val="000000100000" w:firstRow="0" w:lastRow="0" w:firstColumn="0" w:lastColumn="0" w:oddVBand="0" w:evenVBand="0" w:oddHBand="1" w:evenHBand="0" w:firstRowFirstColumn="0" w:firstRowLastColumn="0" w:lastRowFirstColumn="0" w:lastRowLastColumn="0"/>
          <w:jc w:val="center"/>
        </w:trPr>
        <w:tc>
          <w:tcPr>
            <w:tcW w:w="812" w:type="pct"/>
          </w:tcPr>
          <w:p w14:paraId="47BE4329" w14:textId="77777777" w:rsidR="00907697" w:rsidRPr="00E91170" w:rsidRDefault="00907697" w:rsidP="005729C8">
            <w:pPr>
              <w:rPr>
                <w:rFonts w:asciiTheme="minorHAnsi" w:hAnsiTheme="minorHAnsi"/>
                <w:szCs w:val="20"/>
              </w:rPr>
            </w:pPr>
            <w:r w:rsidRPr="00E91170">
              <w:rPr>
                <w:rFonts w:asciiTheme="minorHAnsi" w:hAnsiTheme="minorHAnsi"/>
                <w:szCs w:val="20"/>
              </w:rPr>
              <w:t>Com-Default&gt;2yrs</w:t>
            </w:r>
          </w:p>
        </w:tc>
        <w:tc>
          <w:tcPr>
            <w:tcW w:w="1930" w:type="pct"/>
          </w:tcPr>
          <w:p w14:paraId="692360AC" w14:textId="77777777" w:rsidR="00907697" w:rsidRPr="00E91170" w:rsidRDefault="00907697" w:rsidP="005729C8">
            <w:pPr>
              <w:rPr>
                <w:rFonts w:asciiTheme="minorHAnsi" w:hAnsiTheme="minorHAnsi"/>
                <w:szCs w:val="20"/>
              </w:rPr>
            </w:pPr>
            <w:r w:rsidRPr="00E91170">
              <w:rPr>
                <w:rFonts w:asciiTheme="minorHAnsi" w:hAnsiTheme="minorHAnsi"/>
                <w:szCs w:val="20"/>
              </w:rPr>
              <w:t>All other EEMs with no evaluated NTGR; existing EEM in programs with same delivery mechanism for more than 2 years</w:t>
            </w:r>
          </w:p>
        </w:tc>
        <w:tc>
          <w:tcPr>
            <w:tcW w:w="531" w:type="pct"/>
          </w:tcPr>
          <w:p w14:paraId="0D408C17" w14:textId="77777777" w:rsidR="00907697" w:rsidRPr="00E91170" w:rsidRDefault="00907697" w:rsidP="005729C8">
            <w:pPr>
              <w:rPr>
                <w:rFonts w:asciiTheme="minorHAnsi" w:hAnsiTheme="minorHAnsi"/>
                <w:szCs w:val="20"/>
              </w:rPr>
            </w:pPr>
            <w:r w:rsidRPr="00E91170">
              <w:rPr>
                <w:rFonts w:asciiTheme="minorHAnsi" w:hAnsiTheme="minorHAnsi"/>
                <w:szCs w:val="20"/>
              </w:rPr>
              <w:t>Com</w:t>
            </w:r>
          </w:p>
        </w:tc>
        <w:tc>
          <w:tcPr>
            <w:tcW w:w="639" w:type="pct"/>
          </w:tcPr>
          <w:p w14:paraId="004B0D86" w14:textId="77777777" w:rsidR="00907697" w:rsidRPr="00E91170" w:rsidRDefault="00907697" w:rsidP="005729C8">
            <w:pPr>
              <w:rPr>
                <w:rFonts w:asciiTheme="minorHAnsi" w:hAnsiTheme="minorHAnsi"/>
                <w:szCs w:val="20"/>
              </w:rPr>
            </w:pPr>
            <w:r w:rsidRPr="00E91170">
              <w:rPr>
                <w:rFonts w:asciiTheme="minorHAnsi" w:hAnsiTheme="minorHAnsi"/>
                <w:szCs w:val="20"/>
              </w:rPr>
              <w:t>Any</w:t>
            </w:r>
          </w:p>
        </w:tc>
        <w:tc>
          <w:tcPr>
            <w:tcW w:w="686" w:type="pct"/>
          </w:tcPr>
          <w:p w14:paraId="5A5285E0" w14:textId="77777777" w:rsidR="00907697" w:rsidRPr="00E91170" w:rsidRDefault="00907697" w:rsidP="005729C8">
            <w:pPr>
              <w:rPr>
                <w:rFonts w:asciiTheme="minorHAnsi" w:hAnsiTheme="minorHAnsi"/>
                <w:szCs w:val="20"/>
              </w:rPr>
            </w:pPr>
            <w:r w:rsidRPr="00E91170">
              <w:rPr>
                <w:rFonts w:asciiTheme="minorHAnsi" w:hAnsiTheme="minorHAnsi"/>
                <w:szCs w:val="20"/>
              </w:rPr>
              <w:t>Any</w:t>
            </w:r>
          </w:p>
        </w:tc>
        <w:tc>
          <w:tcPr>
            <w:tcW w:w="402" w:type="pct"/>
          </w:tcPr>
          <w:p w14:paraId="2AE6C50F" w14:textId="77777777" w:rsidR="00907697" w:rsidRPr="00831D65" w:rsidRDefault="00907697" w:rsidP="005729C8">
            <w:pPr>
              <w:rPr>
                <w:rFonts w:asciiTheme="minorHAnsi" w:hAnsiTheme="minorHAnsi"/>
                <w:szCs w:val="20"/>
              </w:rPr>
            </w:pPr>
            <w:r w:rsidRPr="00E91170">
              <w:rPr>
                <w:rFonts w:asciiTheme="minorHAnsi" w:hAnsiTheme="minorHAnsi"/>
                <w:szCs w:val="20"/>
              </w:rPr>
              <w:t>0.6</w:t>
            </w:r>
          </w:p>
        </w:tc>
      </w:tr>
    </w:tbl>
    <w:p w14:paraId="3498A553" w14:textId="77777777" w:rsidR="000968C6" w:rsidRPr="00397406" w:rsidRDefault="00FB2590" w:rsidP="000968C6">
      <w:pPr>
        <w:pStyle w:val="Reminders"/>
        <w:rPr>
          <w:rFonts w:asciiTheme="minorHAnsi" w:hAnsiTheme="minorHAnsi" w:cstheme="minorHAnsi"/>
          <w:i w:val="0"/>
          <w:color w:val="auto"/>
          <w:sz w:val="20"/>
          <w:szCs w:val="20"/>
        </w:rPr>
      </w:pPr>
      <w:r w:rsidRPr="00397406">
        <w:rPr>
          <w:rFonts w:asciiTheme="minorHAnsi" w:hAnsiTheme="minorHAnsi" w:cstheme="minorHAnsi"/>
          <w:i w:val="0"/>
          <w:color w:val="auto"/>
          <w:sz w:val="20"/>
          <w:szCs w:val="20"/>
        </w:rPr>
        <w:t>Note: Direct install measures that are not hard-to-reach will use the default NTG value.</w:t>
      </w:r>
    </w:p>
    <w:p w14:paraId="5F0B43AE" w14:textId="77777777" w:rsidR="00F1053D" w:rsidRPr="00397406" w:rsidRDefault="00F1053D" w:rsidP="000968C6">
      <w:pPr>
        <w:pStyle w:val="Reminders"/>
        <w:rPr>
          <w:rFonts w:asciiTheme="minorHAnsi" w:hAnsiTheme="minorHAnsi" w:cstheme="minorHAnsi"/>
          <w:i w:val="0"/>
          <w:color w:val="auto"/>
          <w:szCs w:val="22"/>
        </w:rPr>
      </w:pPr>
    </w:p>
    <w:p w14:paraId="4E3064F1" w14:textId="77777777" w:rsidR="000968C6" w:rsidRPr="00397406" w:rsidRDefault="000968C6" w:rsidP="000968C6">
      <w:pPr>
        <w:pStyle w:val="Reminders"/>
        <w:rPr>
          <w:rFonts w:asciiTheme="minorHAnsi" w:hAnsiTheme="minorHAnsi" w:cstheme="minorHAnsi"/>
          <w:b/>
          <w:i w:val="0"/>
          <w:color w:val="auto"/>
          <w:szCs w:val="22"/>
        </w:rPr>
      </w:pPr>
      <w:r w:rsidRPr="00397406">
        <w:rPr>
          <w:rFonts w:asciiTheme="minorHAnsi" w:hAnsiTheme="minorHAnsi" w:cstheme="minorHAnsi"/>
          <w:b/>
          <w:i w:val="0"/>
          <w:color w:val="auto"/>
          <w:szCs w:val="22"/>
        </w:rPr>
        <w:t>Installation Rate</w:t>
      </w:r>
    </w:p>
    <w:p w14:paraId="319D5F9F" w14:textId="4313CD16" w:rsidR="00472250" w:rsidRPr="00397406" w:rsidRDefault="000968C6" w:rsidP="00472250">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Th</w:t>
      </w:r>
      <w:r w:rsidR="00061A8E" w:rsidRPr="00397406">
        <w:rPr>
          <w:rFonts w:asciiTheme="minorHAnsi" w:hAnsiTheme="minorHAnsi" w:cstheme="minorHAnsi"/>
          <w:i w:val="0"/>
          <w:color w:val="auto"/>
          <w:szCs w:val="22"/>
        </w:rPr>
        <w:t>e IR</w:t>
      </w:r>
      <w:r w:rsidRPr="00397406">
        <w:rPr>
          <w:rFonts w:asciiTheme="minorHAnsi" w:hAnsiTheme="minorHAnsi" w:cstheme="minorHAnsi"/>
          <w:i w:val="0"/>
          <w:color w:val="auto"/>
          <w:szCs w:val="22"/>
        </w:rPr>
        <w:t xml:space="preserve"> value</w:t>
      </w:r>
      <w:r w:rsidR="00061A8E" w:rsidRPr="00397406">
        <w:rPr>
          <w:rFonts w:asciiTheme="minorHAnsi" w:hAnsiTheme="minorHAnsi" w:cstheme="minorHAnsi"/>
          <w:i w:val="0"/>
          <w:color w:val="auto"/>
          <w:szCs w:val="22"/>
        </w:rPr>
        <w:t>s</w:t>
      </w:r>
      <w:r w:rsidRPr="00397406">
        <w:rPr>
          <w:rFonts w:asciiTheme="minorHAnsi" w:hAnsiTheme="minorHAnsi" w:cstheme="minorHAnsi"/>
          <w:i w:val="0"/>
          <w:color w:val="auto"/>
          <w:szCs w:val="22"/>
        </w:rPr>
        <w:t xml:space="preserve"> </w:t>
      </w:r>
      <w:r w:rsidR="00061A8E" w:rsidRPr="00397406">
        <w:rPr>
          <w:rFonts w:asciiTheme="minorHAnsi" w:hAnsiTheme="minorHAnsi" w:cstheme="minorHAnsi"/>
          <w:i w:val="0"/>
          <w:color w:val="auto"/>
          <w:szCs w:val="22"/>
        </w:rPr>
        <w:t>were</w:t>
      </w:r>
      <w:r w:rsidRPr="00397406">
        <w:rPr>
          <w:rFonts w:asciiTheme="minorHAnsi" w:hAnsiTheme="minorHAnsi" w:cstheme="minorHAnsi"/>
          <w:i w:val="0"/>
          <w:color w:val="auto"/>
          <w:szCs w:val="22"/>
        </w:rPr>
        <w:t xml:space="preserve"> obtained </w:t>
      </w:r>
      <w:r w:rsidR="00BC6524" w:rsidRPr="00397406">
        <w:rPr>
          <w:rFonts w:asciiTheme="minorHAnsi" w:hAnsiTheme="minorHAnsi" w:cstheme="minorHAnsi"/>
          <w:i w:val="0"/>
          <w:color w:val="auto"/>
          <w:szCs w:val="22"/>
        </w:rPr>
        <w:t>using the DEER READI tool</w:t>
      </w:r>
      <w:r w:rsidR="00240B74" w:rsidRPr="00397406">
        <w:rPr>
          <w:rFonts w:asciiTheme="minorHAnsi" w:hAnsiTheme="minorHAnsi" w:cstheme="minorHAnsi"/>
          <w:i w:val="0"/>
          <w:color w:val="auto"/>
          <w:szCs w:val="22"/>
        </w:rPr>
        <w:t>.</w:t>
      </w:r>
      <w:r w:rsidRPr="00397406">
        <w:rPr>
          <w:rFonts w:asciiTheme="minorHAnsi" w:hAnsiTheme="minorHAnsi" w:cstheme="minorHAnsi"/>
          <w:i w:val="0"/>
          <w:color w:val="auto"/>
          <w:szCs w:val="22"/>
        </w:rPr>
        <w:t xml:space="preserve"> </w:t>
      </w:r>
      <w:r w:rsidR="00061A8E" w:rsidRPr="00397406">
        <w:rPr>
          <w:rFonts w:asciiTheme="minorHAnsi" w:hAnsiTheme="minorHAnsi" w:cstheme="minorHAnsi"/>
          <w:i w:val="0"/>
          <w:color w:val="auto"/>
          <w:szCs w:val="22"/>
        </w:rPr>
        <w:t>The relevant IR values for the measures in this work paper are in the table below</w:t>
      </w:r>
      <w:r w:rsidR="008B1357" w:rsidRPr="00397406">
        <w:rPr>
          <w:rFonts w:asciiTheme="minorHAnsi" w:hAnsiTheme="minorHAnsi" w:cstheme="minorHAnsi"/>
          <w:i w:val="0"/>
          <w:color w:val="auto"/>
          <w:szCs w:val="22"/>
        </w:rPr>
        <w:t>.</w:t>
      </w:r>
      <w:r w:rsidR="00457F01">
        <w:rPr>
          <w:rFonts w:asciiTheme="minorHAnsi" w:hAnsiTheme="minorHAnsi" w:cstheme="minorHAnsi"/>
          <w:i w:val="0"/>
          <w:color w:val="auto"/>
          <w:szCs w:val="22"/>
        </w:rPr>
        <w:t xml:space="preserve">  Individual measure installation rates are factored into the savings values.</w:t>
      </w:r>
    </w:p>
    <w:p w14:paraId="7D6A2A14" w14:textId="77777777" w:rsidR="005476F6" w:rsidRPr="00397406" w:rsidRDefault="005476F6" w:rsidP="005476F6">
      <w:pPr>
        <w:pStyle w:val="Reminders"/>
        <w:rPr>
          <w:rFonts w:asciiTheme="minorHAnsi" w:hAnsiTheme="minorHAnsi" w:cstheme="minorHAnsi"/>
          <w:i w:val="0"/>
          <w:color w:val="auto"/>
          <w:szCs w:val="22"/>
        </w:rPr>
      </w:pPr>
    </w:p>
    <w:p w14:paraId="6CDD40DE" w14:textId="77777777" w:rsidR="00240B74" w:rsidRPr="00397406" w:rsidRDefault="00240B74" w:rsidP="00240B74">
      <w:pPr>
        <w:pStyle w:val="Caption"/>
        <w:jc w:val="center"/>
        <w:rPr>
          <w:rFonts w:cstheme="minorHAnsi"/>
          <w:szCs w:val="22"/>
        </w:rPr>
      </w:pPr>
      <w:bookmarkStart w:id="14" w:name="_Ref377965904"/>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945852">
        <w:rPr>
          <w:rFonts w:cstheme="minorHAnsi"/>
          <w:noProof/>
          <w:szCs w:val="22"/>
        </w:rPr>
        <w:t>4</w:t>
      </w:r>
      <w:r w:rsidRPr="00397406">
        <w:rPr>
          <w:rFonts w:cstheme="minorHAnsi"/>
          <w:szCs w:val="22"/>
        </w:rPr>
        <w:fldChar w:fldCharType="end"/>
      </w:r>
      <w:bookmarkEnd w:id="14"/>
      <w:r w:rsidR="001D3223" w:rsidRPr="00397406">
        <w:rPr>
          <w:rFonts w:cstheme="minorHAnsi"/>
          <w:szCs w:val="22"/>
        </w:rPr>
        <w:t>:</w:t>
      </w:r>
      <w:r w:rsidRPr="00397406">
        <w:rPr>
          <w:rFonts w:cstheme="minorHAnsi"/>
          <w:szCs w:val="22"/>
        </w:rPr>
        <w:t xml:space="preserve"> Installation Rate</w:t>
      </w:r>
    </w:p>
    <w:tbl>
      <w:tblPr>
        <w:tblStyle w:val="TableContemporary"/>
        <w:tblW w:w="4878" w:type="pct"/>
        <w:jc w:val="center"/>
        <w:tblLook w:val="01E0" w:firstRow="1" w:lastRow="1" w:firstColumn="1" w:lastColumn="1" w:noHBand="0" w:noVBand="0"/>
      </w:tblPr>
      <w:tblGrid>
        <w:gridCol w:w="1320"/>
        <w:gridCol w:w="2564"/>
        <w:gridCol w:w="1257"/>
        <w:gridCol w:w="1567"/>
        <w:gridCol w:w="1266"/>
        <w:gridCol w:w="1158"/>
      </w:tblGrid>
      <w:tr w:rsidR="006B4A48" w:rsidRPr="00397406" w14:paraId="74EBE72A" w14:textId="77777777" w:rsidTr="001775BA">
        <w:trPr>
          <w:cnfStyle w:val="100000000000" w:firstRow="1" w:lastRow="0" w:firstColumn="0" w:lastColumn="0" w:oddVBand="0" w:evenVBand="0" w:oddHBand="0" w:evenHBand="0" w:firstRowFirstColumn="0" w:firstRowLastColumn="0" w:lastRowFirstColumn="0" w:lastRowLastColumn="0"/>
          <w:jc w:val="center"/>
        </w:trPr>
        <w:tc>
          <w:tcPr>
            <w:tcW w:w="723" w:type="pct"/>
          </w:tcPr>
          <w:p w14:paraId="7F0E6B5F" w14:textId="77777777" w:rsidR="006B4A48" w:rsidRPr="00397406" w:rsidRDefault="00BA2E7E" w:rsidP="005729C8">
            <w:pPr>
              <w:rPr>
                <w:rFonts w:asciiTheme="minorHAnsi" w:hAnsiTheme="minorHAnsi" w:cstheme="minorHAnsi"/>
                <w:szCs w:val="20"/>
              </w:rPr>
            </w:pPr>
            <w:r w:rsidRPr="00397406">
              <w:rPr>
                <w:rFonts w:asciiTheme="minorHAnsi" w:hAnsiTheme="minorHAnsi" w:cstheme="minorHAnsi"/>
                <w:szCs w:val="20"/>
              </w:rPr>
              <w:t xml:space="preserve">GSIA </w:t>
            </w:r>
            <w:r w:rsidR="00FB2590" w:rsidRPr="00397406">
              <w:rPr>
                <w:rFonts w:asciiTheme="minorHAnsi" w:hAnsiTheme="minorHAnsi" w:cstheme="minorHAnsi"/>
                <w:szCs w:val="20"/>
              </w:rPr>
              <w:t>ID</w:t>
            </w:r>
          </w:p>
        </w:tc>
        <w:tc>
          <w:tcPr>
            <w:tcW w:w="1404" w:type="pct"/>
          </w:tcPr>
          <w:p w14:paraId="673A1CE9" w14:textId="77777777" w:rsidR="006B4A48" w:rsidRPr="00397406" w:rsidRDefault="00FB2590" w:rsidP="005729C8">
            <w:pPr>
              <w:rPr>
                <w:rFonts w:asciiTheme="minorHAnsi" w:hAnsiTheme="minorHAnsi" w:cstheme="minorHAnsi"/>
                <w:szCs w:val="20"/>
              </w:rPr>
            </w:pPr>
            <w:r w:rsidRPr="00397406">
              <w:rPr>
                <w:rFonts w:asciiTheme="minorHAnsi" w:hAnsiTheme="minorHAnsi" w:cstheme="minorHAnsi"/>
                <w:szCs w:val="20"/>
              </w:rPr>
              <w:t>Description</w:t>
            </w:r>
          </w:p>
        </w:tc>
        <w:tc>
          <w:tcPr>
            <w:tcW w:w="688" w:type="pct"/>
          </w:tcPr>
          <w:p w14:paraId="3B740B29" w14:textId="77777777" w:rsidR="006B4A48" w:rsidRPr="00397406" w:rsidRDefault="00FB2590" w:rsidP="005729C8">
            <w:pPr>
              <w:rPr>
                <w:rFonts w:asciiTheme="minorHAnsi" w:hAnsiTheme="minorHAnsi" w:cstheme="minorHAnsi"/>
                <w:szCs w:val="20"/>
              </w:rPr>
            </w:pPr>
            <w:r w:rsidRPr="00397406">
              <w:rPr>
                <w:rFonts w:asciiTheme="minorHAnsi" w:hAnsiTheme="minorHAnsi" w:cstheme="minorHAnsi"/>
                <w:szCs w:val="20"/>
              </w:rPr>
              <w:t>Sector</w:t>
            </w:r>
          </w:p>
        </w:tc>
        <w:tc>
          <w:tcPr>
            <w:tcW w:w="858" w:type="pct"/>
          </w:tcPr>
          <w:p w14:paraId="6DDCE8AD" w14:textId="77777777" w:rsidR="006B4A48" w:rsidRPr="00397406" w:rsidRDefault="00FB2590" w:rsidP="005729C8">
            <w:pPr>
              <w:rPr>
                <w:rFonts w:asciiTheme="minorHAnsi" w:hAnsiTheme="minorHAnsi" w:cstheme="minorHAnsi"/>
                <w:szCs w:val="20"/>
              </w:rPr>
            </w:pPr>
            <w:r w:rsidRPr="00397406">
              <w:rPr>
                <w:rFonts w:asciiTheme="minorHAnsi" w:hAnsiTheme="minorHAnsi" w:cstheme="minorHAnsi"/>
                <w:szCs w:val="20"/>
              </w:rPr>
              <w:t>BldgType</w:t>
            </w:r>
          </w:p>
        </w:tc>
        <w:tc>
          <w:tcPr>
            <w:tcW w:w="693" w:type="pct"/>
          </w:tcPr>
          <w:p w14:paraId="4ED72B4F" w14:textId="77777777" w:rsidR="006B4A48" w:rsidRPr="00397406" w:rsidRDefault="006B4A48" w:rsidP="005729C8">
            <w:pPr>
              <w:rPr>
                <w:rFonts w:asciiTheme="minorHAnsi" w:hAnsiTheme="minorHAnsi" w:cstheme="minorHAnsi"/>
                <w:szCs w:val="20"/>
              </w:rPr>
            </w:pPr>
            <w:r w:rsidRPr="00397406">
              <w:rPr>
                <w:rFonts w:asciiTheme="minorHAnsi" w:hAnsiTheme="minorHAnsi" w:cstheme="minorHAnsi"/>
                <w:szCs w:val="20"/>
              </w:rPr>
              <w:t>ProgDelivID</w:t>
            </w:r>
          </w:p>
        </w:tc>
        <w:tc>
          <w:tcPr>
            <w:tcW w:w="634" w:type="pct"/>
          </w:tcPr>
          <w:p w14:paraId="2FA55648" w14:textId="77777777" w:rsidR="006B4A48" w:rsidRPr="00397406" w:rsidRDefault="00FB2590" w:rsidP="005729C8">
            <w:pPr>
              <w:rPr>
                <w:rFonts w:asciiTheme="minorHAnsi" w:hAnsiTheme="minorHAnsi" w:cstheme="minorHAnsi"/>
                <w:szCs w:val="20"/>
              </w:rPr>
            </w:pPr>
            <w:r w:rsidRPr="00397406">
              <w:rPr>
                <w:rFonts w:asciiTheme="minorHAnsi" w:hAnsiTheme="minorHAnsi" w:cstheme="minorHAnsi"/>
                <w:szCs w:val="20"/>
              </w:rPr>
              <w:t>GSIAValue</w:t>
            </w:r>
          </w:p>
        </w:tc>
      </w:tr>
      <w:tr w:rsidR="002F4E34" w:rsidRPr="00397406" w14:paraId="162746ED" w14:textId="77777777" w:rsidTr="001775BA">
        <w:trPr>
          <w:cnfStyle w:val="000000100000" w:firstRow="0" w:lastRow="0" w:firstColumn="0" w:lastColumn="0" w:oddVBand="0" w:evenVBand="0" w:oddHBand="1" w:evenHBand="0" w:firstRowFirstColumn="0" w:firstRowLastColumn="0" w:lastRowFirstColumn="0" w:lastRowLastColumn="0"/>
          <w:jc w:val="center"/>
        </w:trPr>
        <w:tc>
          <w:tcPr>
            <w:tcW w:w="723" w:type="pct"/>
          </w:tcPr>
          <w:p w14:paraId="19101C63" w14:textId="77777777" w:rsidR="002F4E34" w:rsidRPr="00831D65" w:rsidRDefault="002F4E34" w:rsidP="005729C8">
            <w:pPr>
              <w:rPr>
                <w:rFonts w:asciiTheme="minorHAnsi" w:hAnsiTheme="minorHAnsi"/>
                <w:szCs w:val="20"/>
              </w:rPr>
            </w:pPr>
            <w:r w:rsidRPr="00831D65">
              <w:rPr>
                <w:rFonts w:asciiTheme="minorHAnsi" w:hAnsiTheme="minorHAnsi"/>
                <w:szCs w:val="20"/>
              </w:rPr>
              <w:t>Def-GSIA</w:t>
            </w:r>
          </w:p>
        </w:tc>
        <w:tc>
          <w:tcPr>
            <w:tcW w:w="1404" w:type="pct"/>
          </w:tcPr>
          <w:p w14:paraId="1A1DCB9F" w14:textId="77777777" w:rsidR="002F4E34" w:rsidRPr="00831D65" w:rsidRDefault="002F4E34" w:rsidP="005729C8">
            <w:pPr>
              <w:rPr>
                <w:rFonts w:asciiTheme="minorHAnsi" w:hAnsiTheme="minorHAnsi"/>
                <w:szCs w:val="20"/>
              </w:rPr>
            </w:pPr>
            <w:r w:rsidRPr="00831D65">
              <w:rPr>
                <w:rFonts w:asciiTheme="minorHAnsi" w:hAnsiTheme="minorHAnsi"/>
                <w:szCs w:val="20"/>
              </w:rPr>
              <w:t>Default GSIA values</w:t>
            </w:r>
          </w:p>
        </w:tc>
        <w:tc>
          <w:tcPr>
            <w:tcW w:w="688" w:type="pct"/>
          </w:tcPr>
          <w:p w14:paraId="04195B72" w14:textId="77777777" w:rsidR="002F4E34" w:rsidRPr="00831D65" w:rsidRDefault="002F4E34" w:rsidP="005729C8">
            <w:pPr>
              <w:rPr>
                <w:rFonts w:asciiTheme="minorHAnsi" w:hAnsiTheme="minorHAnsi"/>
                <w:szCs w:val="20"/>
              </w:rPr>
            </w:pPr>
            <w:r w:rsidRPr="00831D65">
              <w:rPr>
                <w:rFonts w:asciiTheme="minorHAnsi" w:hAnsiTheme="minorHAnsi"/>
                <w:szCs w:val="20"/>
              </w:rPr>
              <w:t>Any</w:t>
            </w:r>
          </w:p>
        </w:tc>
        <w:tc>
          <w:tcPr>
            <w:tcW w:w="858" w:type="pct"/>
          </w:tcPr>
          <w:p w14:paraId="5BD5DF3B" w14:textId="77777777" w:rsidR="002F4E34" w:rsidRPr="00831D65" w:rsidRDefault="002F4E34" w:rsidP="005729C8">
            <w:pPr>
              <w:rPr>
                <w:rFonts w:asciiTheme="minorHAnsi" w:hAnsiTheme="minorHAnsi"/>
                <w:szCs w:val="20"/>
              </w:rPr>
            </w:pPr>
            <w:r w:rsidRPr="00831D65">
              <w:rPr>
                <w:rFonts w:asciiTheme="minorHAnsi" w:hAnsiTheme="minorHAnsi"/>
                <w:szCs w:val="20"/>
              </w:rPr>
              <w:t>Any</w:t>
            </w:r>
          </w:p>
        </w:tc>
        <w:tc>
          <w:tcPr>
            <w:tcW w:w="693" w:type="pct"/>
          </w:tcPr>
          <w:p w14:paraId="36E1CAD4" w14:textId="77777777" w:rsidR="002F4E34" w:rsidRPr="00831D65" w:rsidRDefault="002F4E34" w:rsidP="005729C8">
            <w:pPr>
              <w:rPr>
                <w:rFonts w:asciiTheme="minorHAnsi" w:hAnsiTheme="minorHAnsi"/>
                <w:szCs w:val="20"/>
              </w:rPr>
            </w:pPr>
            <w:r w:rsidRPr="00831D65">
              <w:rPr>
                <w:rFonts w:asciiTheme="minorHAnsi" w:hAnsiTheme="minorHAnsi"/>
                <w:szCs w:val="20"/>
              </w:rPr>
              <w:t>Any</w:t>
            </w:r>
          </w:p>
        </w:tc>
        <w:tc>
          <w:tcPr>
            <w:tcW w:w="634" w:type="pct"/>
          </w:tcPr>
          <w:p w14:paraId="0F2EEC2E" w14:textId="77777777" w:rsidR="002F4E34" w:rsidRPr="00831D65" w:rsidRDefault="002F4E34" w:rsidP="005729C8">
            <w:pPr>
              <w:rPr>
                <w:rFonts w:asciiTheme="minorHAnsi" w:hAnsiTheme="minorHAnsi"/>
                <w:szCs w:val="20"/>
              </w:rPr>
            </w:pPr>
            <w:r w:rsidRPr="00831D65">
              <w:rPr>
                <w:rFonts w:asciiTheme="minorHAnsi" w:hAnsiTheme="minorHAnsi"/>
                <w:szCs w:val="20"/>
              </w:rPr>
              <w:t>1</w:t>
            </w:r>
          </w:p>
        </w:tc>
      </w:tr>
    </w:tbl>
    <w:p w14:paraId="7BD8BDFF" w14:textId="77777777" w:rsidR="006B4A48" w:rsidRPr="00397406" w:rsidRDefault="006B4A48" w:rsidP="000968C6">
      <w:pPr>
        <w:pStyle w:val="Reminders"/>
        <w:rPr>
          <w:rFonts w:asciiTheme="minorHAnsi" w:hAnsiTheme="minorHAnsi" w:cstheme="minorHAnsi"/>
          <w:b/>
          <w:i w:val="0"/>
          <w:color w:val="auto"/>
          <w:szCs w:val="22"/>
        </w:rPr>
      </w:pPr>
    </w:p>
    <w:p w14:paraId="44FDDFEA" w14:textId="77777777" w:rsidR="000968C6" w:rsidRPr="00397406" w:rsidRDefault="000968C6" w:rsidP="000968C6">
      <w:pPr>
        <w:pStyle w:val="Reminders"/>
        <w:rPr>
          <w:rFonts w:asciiTheme="minorHAnsi" w:hAnsiTheme="minorHAnsi" w:cstheme="minorHAnsi"/>
          <w:i w:val="0"/>
          <w:color w:val="auto"/>
          <w:szCs w:val="22"/>
        </w:rPr>
      </w:pPr>
      <w:r w:rsidRPr="00397406">
        <w:rPr>
          <w:rFonts w:asciiTheme="minorHAnsi" w:hAnsiTheme="minorHAnsi" w:cstheme="minorHAnsi"/>
          <w:b/>
          <w:i w:val="0"/>
          <w:color w:val="auto"/>
          <w:szCs w:val="22"/>
        </w:rPr>
        <w:t>Spillage Rate</w:t>
      </w:r>
    </w:p>
    <w:p w14:paraId="5A83ECA6" w14:textId="77777777" w:rsidR="000968C6" w:rsidRPr="00397406" w:rsidRDefault="00061A8E" w:rsidP="000968C6">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S</w:t>
      </w:r>
      <w:r w:rsidR="000968C6" w:rsidRPr="00397406">
        <w:rPr>
          <w:rFonts w:asciiTheme="minorHAnsi" w:hAnsiTheme="minorHAnsi" w:cstheme="minorHAnsi"/>
          <w:i w:val="0"/>
          <w:color w:val="auto"/>
          <w:szCs w:val="22"/>
        </w:rPr>
        <w:t>pillage rate</w:t>
      </w:r>
      <w:r w:rsidRPr="00397406">
        <w:rPr>
          <w:rFonts w:asciiTheme="minorHAnsi" w:hAnsiTheme="minorHAnsi" w:cstheme="minorHAnsi"/>
          <w:i w:val="0"/>
          <w:color w:val="auto"/>
          <w:szCs w:val="22"/>
        </w:rPr>
        <w:t>s</w:t>
      </w:r>
      <w:r w:rsidR="000968C6" w:rsidRPr="00397406">
        <w:rPr>
          <w:rFonts w:asciiTheme="minorHAnsi" w:hAnsiTheme="minorHAnsi" w:cstheme="minorHAnsi"/>
          <w:i w:val="0"/>
          <w:color w:val="auto"/>
          <w:szCs w:val="22"/>
        </w:rPr>
        <w:t xml:space="preserve"> </w:t>
      </w:r>
      <w:r w:rsidRPr="00397406">
        <w:rPr>
          <w:rFonts w:asciiTheme="minorHAnsi" w:hAnsiTheme="minorHAnsi" w:cstheme="minorHAnsi"/>
          <w:i w:val="0"/>
          <w:color w:val="auto"/>
          <w:szCs w:val="22"/>
        </w:rPr>
        <w:t>are</w:t>
      </w:r>
      <w:r w:rsidR="000968C6" w:rsidRPr="00397406">
        <w:rPr>
          <w:rFonts w:asciiTheme="minorHAnsi" w:hAnsiTheme="minorHAnsi" w:cstheme="minorHAnsi"/>
          <w:i w:val="0"/>
          <w:color w:val="auto"/>
          <w:szCs w:val="22"/>
        </w:rPr>
        <w:t xml:space="preserve"> not tracked </w:t>
      </w:r>
      <w:r w:rsidRPr="00397406">
        <w:rPr>
          <w:rFonts w:asciiTheme="minorHAnsi" w:hAnsiTheme="minorHAnsi" w:cstheme="minorHAnsi"/>
          <w:i w:val="0"/>
          <w:color w:val="auto"/>
          <w:szCs w:val="22"/>
        </w:rPr>
        <w:t>in</w:t>
      </w:r>
      <w:r w:rsidR="000968C6" w:rsidRPr="00397406">
        <w:rPr>
          <w:rFonts w:asciiTheme="minorHAnsi" w:hAnsiTheme="minorHAnsi" w:cstheme="minorHAnsi"/>
          <w:i w:val="0"/>
          <w:color w:val="auto"/>
          <w:szCs w:val="22"/>
        </w:rPr>
        <w:t xml:space="preserve"> work</w:t>
      </w:r>
      <w:r w:rsidRPr="00397406">
        <w:rPr>
          <w:rFonts w:asciiTheme="minorHAnsi" w:hAnsiTheme="minorHAnsi" w:cstheme="minorHAnsi"/>
          <w:i w:val="0"/>
          <w:color w:val="auto"/>
          <w:szCs w:val="22"/>
        </w:rPr>
        <w:t xml:space="preserve"> </w:t>
      </w:r>
      <w:r w:rsidR="000968C6" w:rsidRPr="00397406">
        <w:rPr>
          <w:rFonts w:asciiTheme="minorHAnsi" w:hAnsiTheme="minorHAnsi" w:cstheme="minorHAnsi"/>
          <w:i w:val="0"/>
          <w:color w:val="auto"/>
          <w:szCs w:val="22"/>
        </w:rPr>
        <w:t>papers</w:t>
      </w:r>
      <w:r w:rsidRPr="00397406">
        <w:rPr>
          <w:rFonts w:asciiTheme="minorHAnsi" w:hAnsiTheme="minorHAnsi" w:cstheme="minorHAnsi"/>
          <w:i w:val="0"/>
          <w:color w:val="auto"/>
          <w:szCs w:val="22"/>
        </w:rPr>
        <w:t>; they are</w:t>
      </w:r>
      <w:r w:rsidR="000968C6" w:rsidRPr="00397406">
        <w:rPr>
          <w:rFonts w:asciiTheme="minorHAnsi" w:hAnsiTheme="minorHAnsi" w:cstheme="minorHAnsi"/>
          <w:i w:val="0"/>
          <w:color w:val="auto"/>
          <w:szCs w:val="22"/>
        </w:rPr>
        <w:t xml:space="preserve"> tracked in an external </w:t>
      </w:r>
      <w:r w:rsidR="00CE4386" w:rsidRPr="00397406">
        <w:rPr>
          <w:rFonts w:asciiTheme="minorHAnsi" w:hAnsiTheme="minorHAnsi" w:cstheme="minorHAnsi"/>
          <w:i w:val="0"/>
          <w:color w:val="auto"/>
          <w:szCs w:val="22"/>
        </w:rPr>
        <w:t>document</w:t>
      </w:r>
      <w:r w:rsidR="000968C6" w:rsidRPr="00397406">
        <w:rPr>
          <w:rFonts w:asciiTheme="minorHAnsi" w:hAnsiTheme="minorHAnsi" w:cstheme="minorHAnsi"/>
          <w:i w:val="0"/>
          <w:color w:val="auto"/>
          <w:szCs w:val="22"/>
        </w:rPr>
        <w:t xml:space="preserve"> </w:t>
      </w:r>
      <w:r w:rsidR="00CE4386" w:rsidRPr="00397406">
        <w:rPr>
          <w:rFonts w:asciiTheme="minorHAnsi" w:hAnsiTheme="minorHAnsi" w:cstheme="minorHAnsi"/>
          <w:i w:val="0"/>
          <w:color w:val="auto"/>
          <w:szCs w:val="22"/>
        </w:rPr>
        <w:t>which will</w:t>
      </w:r>
      <w:r w:rsidR="000968C6" w:rsidRPr="00397406">
        <w:rPr>
          <w:rFonts w:asciiTheme="minorHAnsi" w:hAnsiTheme="minorHAnsi" w:cstheme="minorHAnsi"/>
          <w:i w:val="0"/>
          <w:color w:val="auto"/>
          <w:szCs w:val="22"/>
        </w:rPr>
        <w:t xml:space="preserve"> be supplied to the</w:t>
      </w:r>
      <w:r w:rsidRPr="00397406">
        <w:rPr>
          <w:rFonts w:asciiTheme="minorHAnsi" w:hAnsiTheme="minorHAnsi" w:cstheme="minorHAnsi"/>
          <w:i w:val="0"/>
          <w:color w:val="auto"/>
          <w:szCs w:val="22"/>
        </w:rPr>
        <w:t xml:space="preserve"> </w:t>
      </w:r>
      <w:r w:rsidR="00F12733" w:rsidRPr="00397406">
        <w:rPr>
          <w:rFonts w:asciiTheme="minorHAnsi" w:hAnsiTheme="minorHAnsi" w:cstheme="minorHAnsi"/>
          <w:i w:val="0"/>
          <w:color w:val="auto"/>
          <w:szCs w:val="22"/>
        </w:rPr>
        <w:t>Commission Staff</w:t>
      </w:r>
      <w:r w:rsidR="00240B74" w:rsidRPr="00397406">
        <w:rPr>
          <w:rFonts w:asciiTheme="minorHAnsi" w:hAnsiTheme="minorHAnsi" w:cstheme="minorHAnsi"/>
          <w:i w:val="0"/>
          <w:color w:val="auto"/>
          <w:szCs w:val="22"/>
        </w:rPr>
        <w:t>.</w:t>
      </w:r>
    </w:p>
    <w:p w14:paraId="12365A00" w14:textId="77777777" w:rsidR="00457F01" w:rsidRDefault="00457F01" w:rsidP="000968C6">
      <w:pPr>
        <w:pStyle w:val="Reminders"/>
        <w:rPr>
          <w:rFonts w:asciiTheme="minorHAnsi" w:hAnsiTheme="minorHAnsi" w:cstheme="minorHAnsi"/>
          <w:b/>
          <w:i w:val="0"/>
          <w:color w:val="auto"/>
          <w:szCs w:val="22"/>
        </w:rPr>
      </w:pPr>
    </w:p>
    <w:p w14:paraId="1B83E301" w14:textId="77777777" w:rsidR="00E37F72" w:rsidRPr="00397406" w:rsidRDefault="00F12733" w:rsidP="000968C6">
      <w:pPr>
        <w:pStyle w:val="Reminders"/>
        <w:rPr>
          <w:rFonts w:asciiTheme="minorHAnsi" w:hAnsiTheme="minorHAnsi" w:cstheme="minorHAnsi"/>
          <w:b/>
          <w:i w:val="0"/>
          <w:color w:val="auto"/>
          <w:szCs w:val="22"/>
        </w:rPr>
      </w:pPr>
      <w:r w:rsidRPr="00397406">
        <w:rPr>
          <w:rFonts w:asciiTheme="minorHAnsi" w:hAnsiTheme="minorHAnsi" w:cstheme="minorHAnsi"/>
          <w:b/>
          <w:i w:val="0"/>
          <w:color w:val="auto"/>
          <w:szCs w:val="22"/>
        </w:rPr>
        <w:t>T</w:t>
      </w:r>
      <w:r w:rsidR="00E37F72" w:rsidRPr="00397406">
        <w:rPr>
          <w:rFonts w:asciiTheme="minorHAnsi" w:hAnsiTheme="minorHAnsi" w:cstheme="minorHAnsi"/>
          <w:b/>
          <w:i w:val="0"/>
          <w:color w:val="auto"/>
          <w:szCs w:val="22"/>
        </w:rPr>
        <w:t>echnology Fields</w:t>
      </w:r>
    </w:p>
    <w:p w14:paraId="2DA86598" w14:textId="77777777" w:rsidR="00240B74" w:rsidRPr="00397406" w:rsidRDefault="00F12733" w:rsidP="000968C6">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lastRenderedPageBreak/>
        <w:t xml:space="preserve">The Technology Fields were obtained </w:t>
      </w:r>
      <w:r w:rsidR="00236216" w:rsidRPr="00397406">
        <w:rPr>
          <w:rFonts w:asciiTheme="minorHAnsi" w:hAnsiTheme="minorHAnsi" w:cstheme="minorHAnsi"/>
          <w:i w:val="0"/>
          <w:color w:val="auto"/>
          <w:szCs w:val="22"/>
        </w:rPr>
        <w:t>from the Ex Ante Database Specification. The relevant Use Category, Use Sub-category, Technology Group, and Technology Type values for the measures in this work paper are in the table below.</w:t>
      </w:r>
    </w:p>
    <w:p w14:paraId="304E55F5" w14:textId="77777777" w:rsidR="00240B74" w:rsidRPr="00397406" w:rsidRDefault="00240B74" w:rsidP="000968C6">
      <w:pPr>
        <w:pStyle w:val="Reminders"/>
        <w:rPr>
          <w:rFonts w:asciiTheme="minorHAnsi" w:hAnsiTheme="minorHAnsi" w:cstheme="minorHAnsi"/>
          <w:i w:val="0"/>
          <w:color w:val="auto"/>
          <w:szCs w:val="22"/>
        </w:rPr>
      </w:pPr>
    </w:p>
    <w:p w14:paraId="48445465" w14:textId="77777777" w:rsidR="00240B74" w:rsidRPr="00397406" w:rsidRDefault="00240B74" w:rsidP="00240B74">
      <w:pPr>
        <w:pStyle w:val="Caption"/>
        <w:jc w:val="center"/>
        <w:rPr>
          <w:rFonts w:cstheme="minorHAnsi"/>
          <w:szCs w:val="22"/>
        </w:rPr>
      </w:pPr>
      <w:bookmarkStart w:id="15" w:name="_Ref398732834"/>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945852">
        <w:rPr>
          <w:rFonts w:cstheme="minorHAnsi"/>
          <w:noProof/>
          <w:szCs w:val="22"/>
        </w:rPr>
        <w:t>5</w:t>
      </w:r>
      <w:r w:rsidRPr="00397406">
        <w:rPr>
          <w:rFonts w:cstheme="minorHAnsi"/>
          <w:szCs w:val="22"/>
        </w:rPr>
        <w:fldChar w:fldCharType="end"/>
      </w:r>
      <w:bookmarkEnd w:id="15"/>
      <w:r w:rsidR="001D3223" w:rsidRPr="00397406">
        <w:rPr>
          <w:rFonts w:cstheme="minorHAnsi"/>
          <w:szCs w:val="22"/>
        </w:rPr>
        <w:t>:</w:t>
      </w:r>
      <w:r w:rsidRPr="00397406">
        <w:rPr>
          <w:rFonts w:cstheme="minorHAnsi"/>
          <w:szCs w:val="22"/>
        </w:rPr>
        <w:t xml:space="preserve"> </w:t>
      </w:r>
      <w:r w:rsidR="00154C3B" w:rsidRPr="00397406">
        <w:rPr>
          <w:rFonts w:cstheme="minorHAnsi"/>
          <w:szCs w:val="22"/>
        </w:rPr>
        <w:t>Technology Fields</w:t>
      </w:r>
    </w:p>
    <w:tbl>
      <w:tblPr>
        <w:tblStyle w:val="TableContemporary"/>
        <w:tblW w:w="0" w:type="auto"/>
        <w:jc w:val="center"/>
        <w:tblLook w:val="04A0" w:firstRow="1" w:lastRow="0" w:firstColumn="1" w:lastColumn="0" w:noHBand="0" w:noVBand="1"/>
      </w:tblPr>
      <w:tblGrid>
        <w:gridCol w:w="2973"/>
        <w:gridCol w:w="6387"/>
      </w:tblGrid>
      <w:tr w:rsidR="00240B74" w:rsidRPr="00397406" w14:paraId="1D551523" w14:textId="77777777" w:rsidTr="00BA2E7E">
        <w:trPr>
          <w:cnfStyle w:val="100000000000" w:firstRow="1" w:lastRow="0" w:firstColumn="0" w:lastColumn="0" w:oddVBand="0" w:evenVBand="0" w:oddHBand="0" w:evenHBand="0" w:firstRowFirstColumn="0" w:firstRowLastColumn="0" w:lastRowFirstColumn="0" w:lastRowLastColumn="0"/>
          <w:trHeight w:val="245"/>
          <w:jc w:val="center"/>
        </w:trPr>
        <w:tc>
          <w:tcPr>
            <w:tcW w:w="2976" w:type="dxa"/>
          </w:tcPr>
          <w:p w14:paraId="00668FF8" w14:textId="77777777" w:rsidR="00240B74" w:rsidRPr="00397406" w:rsidRDefault="00154C3B"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Classification</w:t>
            </w:r>
          </w:p>
        </w:tc>
        <w:tc>
          <w:tcPr>
            <w:tcW w:w="6396" w:type="dxa"/>
          </w:tcPr>
          <w:p w14:paraId="79ADD86F" w14:textId="77777777" w:rsidR="00240B74" w:rsidRPr="00397406" w:rsidRDefault="00154C3B"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Value</w:t>
            </w:r>
          </w:p>
        </w:tc>
      </w:tr>
      <w:tr w:rsidR="00240B74" w:rsidRPr="00397406" w14:paraId="4C747E89" w14:textId="77777777" w:rsidTr="00BA2E7E">
        <w:trPr>
          <w:cnfStyle w:val="000000100000" w:firstRow="0" w:lastRow="0" w:firstColumn="0" w:lastColumn="0" w:oddVBand="0" w:evenVBand="0" w:oddHBand="1" w:evenHBand="0" w:firstRowFirstColumn="0" w:firstRowLastColumn="0" w:lastRowFirstColumn="0" w:lastRowLastColumn="0"/>
          <w:trHeight w:val="245"/>
          <w:jc w:val="center"/>
        </w:trPr>
        <w:tc>
          <w:tcPr>
            <w:tcW w:w="2976" w:type="dxa"/>
          </w:tcPr>
          <w:p w14:paraId="6418967C" w14:textId="77777777" w:rsidR="00240B74" w:rsidRPr="00397406" w:rsidRDefault="00240B74"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Measu</w:t>
            </w:r>
            <w:r w:rsidR="00A11800" w:rsidRPr="00397406">
              <w:rPr>
                <w:rFonts w:asciiTheme="minorHAnsi" w:hAnsiTheme="minorHAnsi" w:cstheme="minorHAnsi"/>
                <w:i w:val="0"/>
                <w:color w:val="auto"/>
                <w:szCs w:val="22"/>
              </w:rPr>
              <w:t>r</w:t>
            </w:r>
            <w:r w:rsidRPr="00397406">
              <w:rPr>
                <w:rFonts w:asciiTheme="minorHAnsi" w:hAnsiTheme="minorHAnsi" w:cstheme="minorHAnsi"/>
                <w:i w:val="0"/>
                <w:color w:val="auto"/>
                <w:szCs w:val="22"/>
              </w:rPr>
              <w:t>e Case UseCategory</w:t>
            </w:r>
          </w:p>
        </w:tc>
        <w:tc>
          <w:tcPr>
            <w:tcW w:w="6396" w:type="dxa"/>
          </w:tcPr>
          <w:p w14:paraId="1E520AC9" w14:textId="77777777" w:rsidR="00240B74" w:rsidRPr="00397406" w:rsidRDefault="00831D65" w:rsidP="005729C8">
            <w:pPr>
              <w:pStyle w:val="Reminders"/>
              <w:rPr>
                <w:rFonts w:asciiTheme="minorHAnsi" w:hAnsiTheme="minorHAnsi" w:cstheme="minorHAnsi"/>
                <w:i w:val="0"/>
                <w:color w:val="auto"/>
                <w:szCs w:val="22"/>
              </w:rPr>
            </w:pPr>
            <w:r w:rsidRPr="00831D65">
              <w:rPr>
                <w:rFonts w:asciiTheme="minorHAnsi" w:hAnsiTheme="minorHAnsi" w:cstheme="minorHAnsi"/>
                <w:i w:val="0"/>
                <w:color w:val="auto"/>
                <w:szCs w:val="22"/>
              </w:rPr>
              <w:t>HVAC</w:t>
            </w:r>
          </w:p>
        </w:tc>
      </w:tr>
      <w:tr w:rsidR="00240B74" w:rsidRPr="00397406" w14:paraId="0215B541" w14:textId="77777777" w:rsidTr="00BA2E7E">
        <w:trPr>
          <w:cnfStyle w:val="000000010000" w:firstRow="0" w:lastRow="0" w:firstColumn="0" w:lastColumn="0" w:oddVBand="0" w:evenVBand="0" w:oddHBand="0" w:evenHBand="1" w:firstRowFirstColumn="0" w:firstRowLastColumn="0" w:lastRowFirstColumn="0" w:lastRowLastColumn="0"/>
          <w:trHeight w:val="245"/>
          <w:jc w:val="center"/>
        </w:trPr>
        <w:tc>
          <w:tcPr>
            <w:tcW w:w="2976" w:type="dxa"/>
          </w:tcPr>
          <w:p w14:paraId="2C272C7B" w14:textId="77777777" w:rsidR="00240B74" w:rsidRPr="00397406" w:rsidRDefault="00240B74"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Measure Case UseSubCats</w:t>
            </w:r>
          </w:p>
        </w:tc>
        <w:tc>
          <w:tcPr>
            <w:tcW w:w="6396" w:type="dxa"/>
          </w:tcPr>
          <w:p w14:paraId="75E234EF" w14:textId="77777777" w:rsidR="00831D65" w:rsidRPr="00397406" w:rsidRDefault="00831D65" w:rsidP="005729C8">
            <w:pPr>
              <w:pStyle w:val="Reminders"/>
              <w:rPr>
                <w:rFonts w:asciiTheme="minorHAnsi" w:hAnsiTheme="minorHAnsi" w:cstheme="minorHAnsi"/>
                <w:i w:val="0"/>
                <w:color w:val="auto"/>
                <w:szCs w:val="22"/>
              </w:rPr>
            </w:pPr>
            <w:r w:rsidRPr="00831D65">
              <w:rPr>
                <w:rFonts w:asciiTheme="minorHAnsi" w:hAnsiTheme="minorHAnsi" w:cstheme="minorHAnsi"/>
                <w:i w:val="0"/>
                <w:color w:val="auto"/>
                <w:szCs w:val="22"/>
              </w:rPr>
              <w:t>Space Cooling</w:t>
            </w:r>
          </w:p>
        </w:tc>
      </w:tr>
      <w:tr w:rsidR="00240B74" w:rsidRPr="00397406" w14:paraId="453E1821" w14:textId="77777777" w:rsidTr="00BA2E7E">
        <w:trPr>
          <w:cnfStyle w:val="000000100000" w:firstRow="0" w:lastRow="0" w:firstColumn="0" w:lastColumn="0" w:oddVBand="0" w:evenVBand="0" w:oddHBand="1" w:evenHBand="0" w:firstRowFirstColumn="0" w:firstRowLastColumn="0" w:lastRowFirstColumn="0" w:lastRowLastColumn="0"/>
          <w:trHeight w:val="245"/>
          <w:jc w:val="center"/>
        </w:trPr>
        <w:tc>
          <w:tcPr>
            <w:tcW w:w="2976" w:type="dxa"/>
          </w:tcPr>
          <w:p w14:paraId="15D73EFB" w14:textId="77777777" w:rsidR="00240B74" w:rsidRPr="00397406" w:rsidRDefault="00240B74"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Measure Case TechGroups</w:t>
            </w:r>
          </w:p>
        </w:tc>
        <w:tc>
          <w:tcPr>
            <w:tcW w:w="6396" w:type="dxa"/>
          </w:tcPr>
          <w:p w14:paraId="7D97D7C8" w14:textId="77777777" w:rsidR="00240B74" w:rsidRPr="00397406" w:rsidRDefault="00831D65" w:rsidP="005729C8">
            <w:pPr>
              <w:pStyle w:val="Reminders"/>
              <w:rPr>
                <w:rFonts w:asciiTheme="minorHAnsi" w:hAnsiTheme="minorHAnsi" w:cstheme="minorHAnsi"/>
                <w:i w:val="0"/>
                <w:color w:val="auto"/>
                <w:szCs w:val="22"/>
              </w:rPr>
            </w:pPr>
            <w:r w:rsidRPr="00831D65">
              <w:rPr>
                <w:rFonts w:asciiTheme="minorHAnsi" w:hAnsiTheme="minorHAnsi" w:cstheme="minorHAnsi"/>
                <w:i w:val="0"/>
                <w:color w:val="auto"/>
                <w:szCs w:val="22"/>
              </w:rPr>
              <w:t>HVAC Technology</w:t>
            </w:r>
          </w:p>
        </w:tc>
      </w:tr>
      <w:tr w:rsidR="00240B74" w:rsidRPr="00397406" w14:paraId="1A395A9B" w14:textId="77777777" w:rsidTr="00BA2E7E">
        <w:trPr>
          <w:cnfStyle w:val="000000010000" w:firstRow="0" w:lastRow="0" w:firstColumn="0" w:lastColumn="0" w:oddVBand="0" w:evenVBand="0" w:oddHBand="0" w:evenHBand="1" w:firstRowFirstColumn="0" w:firstRowLastColumn="0" w:lastRowFirstColumn="0" w:lastRowLastColumn="0"/>
          <w:trHeight w:val="245"/>
          <w:jc w:val="center"/>
        </w:trPr>
        <w:tc>
          <w:tcPr>
            <w:tcW w:w="2976" w:type="dxa"/>
          </w:tcPr>
          <w:p w14:paraId="7A308938" w14:textId="77777777" w:rsidR="00240B74" w:rsidRPr="00397406" w:rsidRDefault="00240B74"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Measure Case TechTypes</w:t>
            </w:r>
          </w:p>
        </w:tc>
        <w:tc>
          <w:tcPr>
            <w:tcW w:w="6396" w:type="dxa"/>
          </w:tcPr>
          <w:p w14:paraId="330D2461" w14:textId="77777777" w:rsidR="00240B74" w:rsidRPr="00397406" w:rsidRDefault="00831D65" w:rsidP="005729C8">
            <w:pPr>
              <w:pStyle w:val="Reminders"/>
              <w:rPr>
                <w:rFonts w:asciiTheme="minorHAnsi" w:hAnsiTheme="minorHAnsi" w:cstheme="minorHAnsi"/>
                <w:i w:val="0"/>
                <w:color w:val="auto"/>
                <w:szCs w:val="22"/>
              </w:rPr>
            </w:pPr>
            <w:r w:rsidRPr="00831D65">
              <w:rPr>
                <w:rFonts w:asciiTheme="minorHAnsi" w:hAnsiTheme="minorHAnsi" w:cstheme="minorHAnsi"/>
                <w:i w:val="0"/>
                <w:color w:val="auto"/>
                <w:szCs w:val="22"/>
              </w:rPr>
              <w:t>EER Rated Package Rooftop AC / EER Rated Package Rooftop HP</w:t>
            </w:r>
          </w:p>
        </w:tc>
      </w:tr>
      <w:tr w:rsidR="00831D65" w:rsidRPr="00397406" w14:paraId="6E8921F0" w14:textId="77777777" w:rsidTr="00BA2E7E">
        <w:trPr>
          <w:cnfStyle w:val="000000100000" w:firstRow="0" w:lastRow="0" w:firstColumn="0" w:lastColumn="0" w:oddVBand="0" w:evenVBand="0" w:oddHBand="1" w:evenHBand="0" w:firstRowFirstColumn="0" w:firstRowLastColumn="0" w:lastRowFirstColumn="0" w:lastRowLastColumn="0"/>
          <w:trHeight w:val="245"/>
          <w:jc w:val="center"/>
        </w:trPr>
        <w:tc>
          <w:tcPr>
            <w:tcW w:w="2976" w:type="dxa"/>
          </w:tcPr>
          <w:p w14:paraId="2555BD15" w14:textId="77777777" w:rsidR="00831D65" w:rsidRPr="00397406" w:rsidRDefault="00831D65" w:rsidP="00831D65">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Base Case TechGroups</w:t>
            </w:r>
          </w:p>
        </w:tc>
        <w:tc>
          <w:tcPr>
            <w:tcW w:w="6396" w:type="dxa"/>
          </w:tcPr>
          <w:p w14:paraId="6543A11F" w14:textId="77777777" w:rsidR="00831D65" w:rsidRPr="00397406" w:rsidRDefault="00831D65" w:rsidP="00831D65">
            <w:pPr>
              <w:pStyle w:val="Reminders"/>
              <w:rPr>
                <w:rFonts w:asciiTheme="minorHAnsi" w:hAnsiTheme="minorHAnsi" w:cstheme="minorHAnsi"/>
                <w:i w:val="0"/>
                <w:color w:val="auto"/>
                <w:szCs w:val="22"/>
              </w:rPr>
            </w:pPr>
            <w:r w:rsidRPr="00831D65">
              <w:rPr>
                <w:rFonts w:asciiTheme="minorHAnsi" w:hAnsiTheme="minorHAnsi" w:cstheme="minorHAnsi"/>
                <w:i w:val="0"/>
                <w:color w:val="auto"/>
                <w:szCs w:val="22"/>
              </w:rPr>
              <w:t>HVAC Technology</w:t>
            </w:r>
          </w:p>
        </w:tc>
      </w:tr>
      <w:tr w:rsidR="00831D65" w:rsidRPr="00397406" w14:paraId="06C98E61" w14:textId="77777777" w:rsidTr="00BA2E7E">
        <w:trPr>
          <w:cnfStyle w:val="000000010000" w:firstRow="0" w:lastRow="0" w:firstColumn="0" w:lastColumn="0" w:oddVBand="0" w:evenVBand="0" w:oddHBand="0" w:evenHBand="1" w:firstRowFirstColumn="0" w:firstRowLastColumn="0" w:lastRowFirstColumn="0" w:lastRowLastColumn="0"/>
          <w:trHeight w:val="245"/>
          <w:jc w:val="center"/>
        </w:trPr>
        <w:tc>
          <w:tcPr>
            <w:tcW w:w="2976" w:type="dxa"/>
          </w:tcPr>
          <w:p w14:paraId="1DE7E1CF" w14:textId="77777777" w:rsidR="00831D65" w:rsidRPr="00397406" w:rsidRDefault="00831D65" w:rsidP="00831D65">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Base Case TechTypes</w:t>
            </w:r>
          </w:p>
        </w:tc>
        <w:tc>
          <w:tcPr>
            <w:tcW w:w="6396" w:type="dxa"/>
          </w:tcPr>
          <w:p w14:paraId="63CE9225" w14:textId="77777777" w:rsidR="00831D65" w:rsidRPr="00397406" w:rsidRDefault="00831D65" w:rsidP="00831D65">
            <w:pPr>
              <w:pStyle w:val="Reminders"/>
              <w:rPr>
                <w:rFonts w:asciiTheme="minorHAnsi" w:hAnsiTheme="minorHAnsi" w:cstheme="minorHAnsi"/>
                <w:i w:val="0"/>
                <w:color w:val="auto"/>
                <w:szCs w:val="22"/>
              </w:rPr>
            </w:pPr>
            <w:r w:rsidRPr="00831D65">
              <w:rPr>
                <w:rFonts w:asciiTheme="minorHAnsi" w:hAnsiTheme="minorHAnsi" w:cstheme="minorHAnsi"/>
                <w:i w:val="0"/>
                <w:color w:val="auto"/>
                <w:szCs w:val="22"/>
              </w:rPr>
              <w:t>EER Rated Package Rooftop AC / EER Rated Package Rooftop HP</w:t>
            </w:r>
          </w:p>
        </w:tc>
      </w:tr>
    </w:tbl>
    <w:p w14:paraId="7D67D928" w14:textId="77777777" w:rsidR="008B1357" w:rsidRPr="00397406" w:rsidRDefault="008B1357" w:rsidP="008B1357"/>
    <w:p w14:paraId="1402BD09" w14:textId="77777777" w:rsidR="008B1357" w:rsidRPr="00397406" w:rsidRDefault="008B1357" w:rsidP="008B1357">
      <w:pPr>
        <w:rPr>
          <w:rFonts w:cstheme="minorHAnsi"/>
          <w:b/>
          <w:szCs w:val="22"/>
        </w:rPr>
      </w:pPr>
      <w:r w:rsidRPr="00397406">
        <w:rPr>
          <w:rFonts w:cstheme="minorHAnsi"/>
          <w:b/>
          <w:szCs w:val="22"/>
        </w:rPr>
        <w:t>Effective</w:t>
      </w:r>
      <w:r w:rsidR="00CE4386" w:rsidRPr="00397406">
        <w:rPr>
          <w:rFonts w:cstheme="minorHAnsi"/>
          <w:b/>
          <w:szCs w:val="22"/>
        </w:rPr>
        <w:t xml:space="preserve"> and Remaining</w:t>
      </w:r>
      <w:r w:rsidRPr="00397406">
        <w:rPr>
          <w:rFonts w:cstheme="minorHAnsi"/>
          <w:b/>
          <w:szCs w:val="22"/>
        </w:rPr>
        <w:t xml:space="preserve"> Useful Life</w:t>
      </w:r>
    </w:p>
    <w:p w14:paraId="481AAC27" w14:textId="08A9486D" w:rsidR="008B1357" w:rsidRPr="00397406" w:rsidRDefault="006A6D15" w:rsidP="008B1357">
      <w:pPr>
        <w:rPr>
          <w:rFonts w:cstheme="minorHAnsi"/>
          <w:szCs w:val="22"/>
        </w:rPr>
      </w:pPr>
      <w:r w:rsidRPr="00397406">
        <w:rPr>
          <w:rFonts w:cstheme="minorHAnsi"/>
          <w:szCs w:val="22"/>
        </w:rPr>
        <w:t>The EUL</w:t>
      </w:r>
      <w:r w:rsidR="00A7547D">
        <w:rPr>
          <w:rFonts w:cstheme="minorHAnsi"/>
          <w:szCs w:val="22"/>
        </w:rPr>
        <w:t xml:space="preserve"> </w:t>
      </w:r>
      <w:r w:rsidRPr="00397406">
        <w:rPr>
          <w:rFonts w:cstheme="minorHAnsi"/>
          <w:szCs w:val="22"/>
        </w:rPr>
        <w:t>value w</w:t>
      </w:r>
      <w:r w:rsidR="00A7547D">
        <w:rPr>
          <w:rFonts w:cstheme="minorHAnsi"/>
          <w:szCs w:val="22"/>
        </w:rPr>
        <w:t>as</w:t>
      </w:r>
      <w:r w:rsidRPr="00397406">
        <w:rPr>
          <w:rFonts w:cstheme="minorHAnsi"/>
          <w:szCs w:val="22"/>
        </w:rPr>
        <w:t xml:space="preserve"> obtained </w:t>
      </w:r>
      <w:r w:rsidR="00A7547D">
        <w:rPr>
          <w:rFonts w:cstheme="minorHAnsi"/>
          <w:szCs w:val="22"/>
        </w:rPr>
        <w:t>from the “</w:t>
      </w:r>
      <w:r w:rsidR="00A7547D" w:rsidRPr="00A7547D">
        <w:rPr>
          <w:rFonts w:cstheme="minorHAnsi"/>
          <w:szCs w:val="22"/>
        </w:rPr>
        <w:t>2013_2014-ComHVACQMWorkpaperDisposition_2May2013</w:t>
      </w:r>
      <w:r w:rsidR="00A7547D">
        <w:rPr>
          <w:rFonts w:cstheme="minorHAnsi"/>
          <w:szCs w:val="22"/>
        </w:rPr>
        <w:t>”</w:t>
      </w:r>
      <w:r w:rsidRPr="00397406">
        <w:rPr>
          <w:rFonts w:cstheme="minorHAnsi"/>
          <w:szCs w:val="22"/>
        </w:rPr>
        <w:t>. The relevant EUL</w:t>
      </w:r>
      <w:r w:rsidR="00A7547D">
        <w:rPr>
          <w:rFonts w:cstheme="minorHAnsi"/>
          <w:szCs w:val="22"/>
        </w:rPr>
        <w:t xml:space="preserve"> </w:t>
      </w:r>
      <w:r w:rsidRPr="00397406">
        <w:rPr>
          <w:rFonts w:cstheme="minorHAnsi"/>
          <w:szCs w:val="22"/>
        </w:rPr>
        <w:t xml:space="preserve">value for the measures in this work paper </w:t>
      </w:r>
      <w:r w:rsidR="00A7547D">
        <w:rPr>
          <w:rFonts w:cstheme="minorHAnsi"/>
          <w:szCs w:val="22"/>
        </w:rPr>
        <w:t>is</w:t>
      </w:r>
      <w:r w:rsidRPr="00397406">
        <w:rPr>
          <w:rFonts w:cstheme="minorHAnsi"/>
          <w:szCs w:val="22"/>
        </w:rPr>
        <w:t xml:space="preserve"> in the table below.</w:t>
      </w:r>
    </w:p>
    <w:p w14:paraId="424B429D" w14:textId="77777777" w:rsidR="006A6D15" w:rsidRPr="00397406" w:rsidRDefault="006A6D15" w:rsidP="008B1357">
      <w:pPr>
        <w:rPr>
          <w:rFonts w:cstheme="minorHAnsi"/>
          <w:szCs w:val="22"/>
        </w:rPr>
      </w:pPr>
    </w:p>
    <w:p w14:paraId="5C4750D5" w14:textId="77777777" w:rsidR="008B1357" w:rsidRPr="00397406" w:rsidRDefault="008B1357" w:rsidP="008B1357">
      <w:pPr>
        <w:pStyle w:val="Caption"/>
        <w:jc w:val="center"/>
        <w:rPr>
          <w:rFonts w:cstheme="minorHAnsi"/>
          <w:szCs w:val="22"/>
        </w:rPr>
      </w:pPr>
      <w:bookmarkStart w:id="16" w:name="_Ref296591307"/>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945852">
        <w:rPr>
          <w:rFonts w:cstheme="minorHAnsi"/>
          <w:noProof/>
          <w:szCs w:val="22"/>
        </w:rPr>
        <w:t>6</w:t>
      </w:r>
      <w:r w:rsidRPr="00397406">
        <w:rPr>
          <w:rFonts w:cstheme="minorHAnsi"/>
          <w:szCs w:val="22"/>
        </w:rPr>
        <w:fldChar w:fldCharType="end"/>
      </w:r>
      <w:bookmarkEnd w:id="16"/>
      <w:r w:rsidR="001D3223" w:rsidRPr="00397406">
        <w:rPr>
          <w:rFonts w:cstheme="minorHAnsi"/>
          <w:szCs w:val="22"/>
        </w:rPr>
        <w:t>:</w:t>
      </w:r>
      <w:r w:rsidRPr="00397406">
        <w:rPr>
          <w:rFonts w:cstheme="minorHAnsi"/>
          <w:szCs w:val="22"/>
        </w:rPr>
        <w:t xml:space="preserve"> EUL </w:t>
      </w:r>
      <w:r w:rsidR="006A6D15" w:rsidRPr="00397406">
        <w:rPr>
          <w:rFonts w:cstheme="minorHAnsi"/>
          <w:szCs w:val="22"/>
        </w:rPr>
        <w:t>and RUL</w:t>
      </w:r>
    </w:p>
    <w:tbl>
      <w:tblPr>
        <w:tblStyle w:val="TableContemporary"/>
        <w:tblW w:w="9325" w:type="dxa"/>
        <w:jc w:val="center"/>
        <w:tblLayout w:type="fixed"/>
        <w:tblLook w:val="04A0" w:firstRow="1" w:lastRow="0" w:firstColumn="1" w:lastColumn="0" w:noHBand="0" w:noVBand="1"/>
      </w:tblPr>
      <w:tblGrid>
        <w:gridCol w:w="1350"/>
        <w:gridCol w:w="3420"/>
        <w:gridCol w:w="1364"/>
        <w:gridCol w:w="1270"/>
        <w:gridCol w:w="1126"/>
        <w:gridCol w:w="795"/>
      </w:tblGrid>
      <w:tr w:rsidR="008B1357" w:rsidRPr="00397406" w14:paraId="7D3F9E4E" w14:textId="77777777" w:rsidTr="004544A8">
        <w:trPr>
          <w:cnfStyle w:val="100000000000" w:firstRow="1" w:lastRow="0" w:firstColumn="0" w:lastColumn="0" w:oddVBand="0" w:evenVBand="0" w:oddHBand="0" w:evenHBand="0" w:firstRowFirstColumn="0" w:firstRowLastColumn="0" w:lastRowFirstColumn="0" w:lastRowLastColumn="0"/>
          <w:jc w:val="center"/>
        </w:trPr>
        <w:tc>
          <w:tcPr>
            <w:tcW w:w="1350" w:type="dxa"/>
          </w:tcPr>
          <w:p w14:paraId="36F4E661"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EUL ID</w:t>
            </w:r>
          </w:p>
        </w:tc>
        <w:tc>
          <w:tcPr>
            <w:tcW w:w="3420" w:type="dxa"/>
          </w:tcPr>
          <w:p w14:paraId="6C36D966"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Description</w:t>
            </w:r>
          </w:p>
        </w:tc>
        <w:tc>
          <w:tcPr>
            <w:tcW w:w="1364" w:type="dxa"/>
          </w:tcPr>
          <w:p w14:paraId="0F3F06CF"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Sector</w:t>
            </w:r>
          </w:p>
        </w:tc>
        <w:tc>
          <w:tcPr>
            <w:tcW w:w="1270" w:type="dxa"/>
          </w:tcPr>
          <w:p w14:paraId="7FF4E446" w14:textId="77777777" w:rsidR="008B1357" w:rsidRPr="00397406" w:rsidRDefault="00BA2E7E" w:rsidP="00BA2E7E">
            <w:pPr>
              <w:rPr>
                <w:rFonts w:asciiTheme="minorHAnsi" w:hAnsiTheme="minorHAnsi" w:cstheme="minorHAnsi"/>
                <w:szCs w:val="20"/>
              </w:rPr>
            </w:pPr>
            <w:r w:rsidRPr="00397406">
              <w:rPr>
                <w:rFonts w:asciiTheme="minorHAnsi" w:hAnsiTheme="minorHAnsi" w:cstheme="minorHAnsi"/>
                <w:szCs w:val="20"/>
              </w:rPr>
              <w:t>UseCategory</w:t>
            </w:r>
          </w:p>
        </w:tc>
        <w:tc>
          <w:tcPr>
            <w:tcW w:w="1126" w:type="dxa"/>
          </w:tcPr>
          <w:p w14:paraId="70E650A8"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EUL (Years)</w:t>
            </w:r>
          </w:p>
        </w:tc>
        <w:tc>
          <w:tcPr>
            <w:tcW w:w="795" w:type="dxa"/>
          </w:tcPr>
          <w:p w14:paraId="4EB1275B"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RUL (Years)</w:t>
            </w:r>
          </w:p>
        </w:tc>
      </w:tr>
      <w:tr w:rsidR="00BA2E7E" w:rsidRPr="00397406" w14:paraId="16EEFCEE" w14:textId="77777777" w:rsidTr="004544A8">
        <w:trPr>
          <w:cnfStyle w:val="000000100000" w:firstRow="0" w:lastRow="0" w:firstColumn="0" w:lastColumn="0" w:oddVBand="0" w:evenVBand="0" w:oddHBand="1" w:evenHBand="0" w:firstRowFirstColumn="0" w:firstRowLastColumn="0" w:lastRowFirstColumn="0" w:lastRowLastColumn="0"/>
          <w:trHeight w:val="243"/>
          <w:jc w:val="center"/>
        </w:trPr>
        <w:tc>
          <w:tcPr>
            <w:tcW w:w="1350" w:type="dxa"/>
          </w:tcPr>
          <w:p w14:paraId="0CA904C9" w14:textId="2F699A21" w:rsidR="00BA2E7E" w:rsidRPr="004A1CB1" w:rsidRDefault="004544A8" w:rsidP="00BA2E7E">
            <w:pPr>
              <w:rPr>
                <w:rFonts w:asciiTheme="minorHAnsi" w:hAnsiTheme="minorHAnsi"/>
                <w:szCs w:val="20"/>
              </w:rPr>
            </w:pPr>
            <w:r w:rsidRPr="000E2967">
              <w:rPr>
                <w:rFonts w:asciiTheme="minorHAnsi" w:hAnsiTheme="minorHAnsi" w:cstheme="minorHAnsi"/>
                <w:szCs w:val="20"/>
              </w:rPr>
              <w:t>HVAC-</w:t>
            </w:r>
            <w:r>
              <w:rPr>
                <w:rFonts w:asciiTheme="minorHAnsi" w:hAnsiTheme="minorHAnsi" w:cstheme="minorHAnsi"/>
                <w:szCs w:val="20"/>
              </w:rPr>
              <w:t>QMPkg</w:t>
            </w:r>
          </w:p>
        </w:tc>
        <w:tc>
          <w:tcPr>
            <w:tcW w:w="3420" w:type="dxa"/>
          </w:tcPr>
          <w:p w14:paraId="4B293C9B" w14:textId="77777777" w:rsidR="00BA2E7E" w:rsidRPr="004A1CB1" w:rsidRDefault="00BA2E7E" w:rsidP="00BA2E7E">
            <w:pPr>
              <w:rPr>
                <w:rFonts w:asciiTheme="minorHAnsi" w:hAnsiTheme="minorHAnsi"/>
                <w:szCs w:val="20"/>
              </w:rPr>
            </w:pPr>
            <w:r w:rsidRPr="004A1CB1">
              <w:rPr>
                <w:rFonts w:asciiTheme="minorHAnsi" w:hAnsiTheme="minorHAnsi"/>
                <w:szCs w:val="20"/>
              </w:rPr>
              <w:t>Air Conditioners (air-cooled, split and unitary)</w:t>
            </w:r>
          </w:p>
        </w:tc>
        <w:tc>
          <w:tcPr>
            <w:tcW w:w="1364" w:type="dxa"/>
          </w:tcPr>
          <w:p w14:paraId="0806D8E2" w14:textId="77777777" w:rsidR="00BA2E7E" w:rsidRPr="004A1CB1" w:rsidRDefault="00BA2E7E" w:rsidP="00BA2E7E">
            <w:pPr>
              <w:rPr>
                <w:rFonts w:asciiTheme="minorHAnsi" w:hAnsiTheme="minorHAnsi"/>
                <w:szCs w:val="20"/>
              </w:rPr>
            </w:pPr>
            <w:r w:rsidRPr="004A1CB1">
              <w:rPr>
                <w:rFonts w:asciiTheme="minorHAnsi" w:hAnsiTheme="minorHAnsi"/>
                <w:szCs w:val="20"/>
              </w:rPr>
              <w:t>Com</w:t>
            </w:r>
          </w:p>
        </w:tc>
        <w:tc>
          <w:tcPr>
            <w:tcW w:w="1270" w:type="dxa"/>
          </w:tcPr>
          <w:p w14:paraId="09BB1006" w14:textId="77777777" w:rsidR="00BA2E7E" w:rsidRPr="004A1CB1" w:rsidRDefault="00BA2E7E" w:rsidP="00BA2E7E">
            <w:pPr>
              <w:rPr>
                <w:rFonts w:asciiTheme="minorHAnsi" w:hAnsiTheme="minorHAnsi"/>
                <w:szCs w:val="20"/>
              </w:rPr>
            </w:pPr>
            <w:r w:rsidRPr="004A1CB1">
              <w:rPr>
                <w:rFonts w:asciiTheme="minorHAnsi" w:hAnsiTheme="minorHAnsi"/>
                <w:szCs w:val="20"/>
              </w:rPr>
              <w:t>HVAC</w:t>
            </w:r>
          </w:p>
        </w:tc>
        <w:tc>
          <w:tcPr>
            <w:tcW w:w="1126" w:type="dxa"/>
          </w:tcPr>
          <w:p w14:paraId="68627950" w14:textId="014AC2C7" w:rsidR="00BA2E7E" w:rsidRPr="004A1CB1" w:rsidRDefault="00BA2E7E" w:rsidP="00BA2E7E">
            <w:pPr>
              <w:rPr>
                <w:rFonts w:asciiTheme="minorHAnsi" w:hAnsiTheme="minorHAnsi"/>
                <w:szCs w:val="20"/>
              </w:rPr>
            </w:pPr>
            <w:r w:rsidRPr="004A1CB1">
              <w:rPr>
                <w:rFonts w:asciiTheme="minorHAnsi" w:hAnsiTheme="minorHAnsi"/>
                <w:szCs w:val="20"/>
              </w:rPr>
              <w:t>5</w:t>
            </w:r>
            <w:r w:rsidR="00A7547D">
              <w:rPr>
                <w:rFonts w:asciiTheme="minorHAnsi" w:hAnsiTheme="minorHAnsi"/>
                <w:szCs w:val="20"/>
              </w:rPr>
              <w:t xml:space="preserve"> </w:t>
            </w:r>
          </w:p>
        </w:tc>
        <w:tc>
          <w:tcPr>
            <w:tcW w:w="795" w:type="dxa"/>
          </w:tcPr>
          <w:p w14:paraId="24D4E8AD" w14:textId="126FE974" w:rsidR="00BA2E7E" w:rsidRPr="004A1CB1" w:rsidRDefault="00A7547D" w:rsidP="00BA2E7E">
            <w:pPr>
              <w:rPr>
                <w:rFonts w:asciiTheme="minorHAnsi" w:hAnsiTheme="minorHAnsi"/>
                <w:szCs w:val="20"/>
              </w:rPr>
            </w:pPr>
            <w:bookmarkStart w:id="17" w:name="_GoBack"/>
            <w:bookmarkEnd w:id="17"/>
            <w:r>
              <w:rPr>
                <w:rFonts w:asciiTheme="minorHAnsi" w:hAnsiTheme="minorHAnsi"/>
                <w:szCs w:val="20"/>
              </w:rPr>
              <w:t>N/A</w:t>
            </w:r>
          </w:p>
        </w:tc>
      </w:tr>
    </w:tbl>
    <w:p w14:paraId="696A0642" w14:textId="77777777" w:rsidR="00E16609" w:rsidRPr="00397406" w:rsidRDefault="00F06CCF" w:rsidP="00A969F5">
      <w:pPr>
        <w:pStyle w:val="Heading3"/>
      </w:pPr>
      <w:r w:rsidRPr="00397406">
        <w:t>1.4.2</w:t>
      </w:r>
      <w:r w:rsidR="00824F1C" w:rsidRPr="00397406">
        <w:t xml:space="preserve"> </w:t>
      </w:r>
      <w:r w:rsidR="00E16609" w:rsidRPr="00397406">
        <w:t>Code</w:t>
      </w:r>
      <w:r w:rsidR="00B26778" w:rsidRPr="00397406">
        <w:t xml:space="preserve">s and Standards </w:t>
      </w:r>
      <w:r w:rsidR="00E16609" w:rsidRPr="00397406">
        <w:t xml:space="preserve">Analysis </w:t>
      </w:r>
      <w:bookmarkEnd w:id="12"/>
    </w:p>
    <w:p w14:paraId="237EFCFA" w14:textId="1AB585B8" w:rsidR="00017A37" w:rsidRPr="009472FF" w:rsidRDefault="00017A37" w:rsidP="00017A37">
      <w:pPr>
        <w:rPr>
          <w:szCs w:val="22"/>
        </w:rPr>
      </w:pPr>
      <w:bookmarkStart w:id="18" w:name="_Ref398732833"/>
      <w:r w:rsidRPr="009472FF">
        <w:rPr>
          <w:rFonts w:cstheme="minorHAnsi"/>
          <w:szCs w:val="22"/>
        </w:rPr>
        <w:t>Title 24</w:t>
      </w:r>
      <w:r>
        <w:rPr>
          <w:rFonts w:cstheme="minorHAnsi"/>
          <w:szCs w:val="22"/>
        </w:rPr>
        <w:t xml:space="preserve"> (2013) [355]</w:t>
      </w:r>
      <w:r w:rsidRPr="009472FF">
        <w:rPr>
          <w:rFonts w:cstheme="minorHAnsi"/>
          <w:szCs w:val="22"/>
        </w:rPr>
        <w:t xml:space="preserve"> does not </w:t>
      </w:r>
      <w:r>
        <w:rPr>
          <w:rFonts w:cstheme="minorHAnsi"/>
          <w:szCs w:val="22"/>
        </w:rPr>
        <w:t>address</w:t>
      </w:r>
      <w:r w:rsidRPr="009472FF">
        <w:rPr>
          <w:rFonts w:cstheme="minorHAnsi"/>
          <w:szCs w:val="22"/>
        </w:rPr>
        <w:t xml:space="preserve"> maintenance issues.  Only licensed California contractors will participate in the program.  As required by the California State Licensing Board, contractors will be responsible for meeting all applicable codes</w:t>
      </w:r>
      <w:r w:rsidR="003C40B8">
        <w:rPr>
          <w:rFonts w:cstheme="minorHAnsi"/>
          <w:szCs w:val="22"/>
        </w:rPr>
        <w:t xml:space="preserve"> and regulations including but not limited to the California Energy Standards – Title 24, CBC, CEC, </w:t>
      </w:r>
      <w:r w:rsidR="00BD018F">
        <w:rPr>
          <w:rFonts w:cstheme="minorHAnsi"/>
          <w:szCs w:val="22"/>
        </w:rPr>
        <w:t xml:space="preserve">CMC, </w:t>
      </w:r>
      <w:r w:rsidR="003C40B8">
        <w:rPr>
          <w:rFonts w:cstheme="minorHAnsi"/>
          <w:szCs w:val="22"/>
        </w:rPr>
        <w:t>and NEC</w:t>
      </w:r>
      <w:r w:rsidRPr="009472FF">
        <w:rPr>
          <w:rFonts w:cstheme="minorHAnsi"/>
          <w:szCs w:val="22"/>
        </w:rPr>
        <w:t>.  In general, maintenance and repairs do not require permits.</w:t>
      </w:r>
    </w:p>
    <w:p w14:paraId="59BBC4FB" w14:textId="77777777" w:rsidR="00017A37" w:rsidRDefault="00017A37" w:rsidP="00017A37">
      <w:pPr>
        <w:rPr>
          <w:rFonts w:cstheme="minorHAnsi"/>
          <w:szCs w:val="22"/>
        </w:rPr>
      </w:pPr>
    </w:p>
    <w:p w14:paraId="1380B9F0" w14:textId="77777777" w:rsidR="00017A37" w:rsidRPr="003863BE" w:rsidRDefault="00017A37" w:rsidP="00017A37">
      <w:pPr>
        <w:rPr>
          <w:rFonts w:cstheme="minorHAnsi"/>
          <w:szCs w:val="22"/>
        </w:rPr>
      </w:pPr>
      <w:r>
        <w:rPr>
          <w:rFonts w:cstheme="minorHAnsi"/>
          <w:szCs w:val="22"/>
        </w:rPr>
        <w:t>In the 2013 California Building Code [462], r</w:t>
      </w:r>
      <w:r w:rsidRPr="003863BE">
        <w:rPr>
          <w:rFonts w:cstheme="minorHAnsi"/>
          <w:szCs w:val="22"/>
        </w:rPr>
        <w:t xml:space="preserve">egarding </w:t>
      </w:r>
      <w:r>
        <w:rPr>
          <w:rFonts w:cstheme="minorHAnsi"/>
          <w:szCs w:val="22"/>
        </w:rPr>
        <w:t xml:space="preserve">Section </w:t>
      </w:r>
      <w:r w:rsidRPr="003863BE">
        <w:rPr>
          <w:rFonts w:cstheme="minorHAnsi"/>
          <w:szCs w:val="22"/>
        </w:rPr>
        <w:t>1.8.4 Permits, Fees, Applications, and Inspections, a written construction permit shall be obtained from the enforcing agency prior to the erection, construction, reconstruction, installation, relocation, or alteration of any mechanical system.</w:t>
      </w:r>
    </w:p>
    <w:p w14:paraId="4C69DD1E" w14:textId="77777777" w:rsidR="00017A37" w:rsidRPr="003863BE" w:rsidRDefault="00017A37" w:rsidP="00017A37">
      <w:pPr>
        <w:rPr>
          <w:rFonts w:cstheme="minorHAnsi"/>
          <w:szCs w:val="22"/>
        </w:rPr>
      </w:pPr>
    </w:p>
    <w:p w14:paraId="145492D4" w14:textId="77777777" w:rsidR="00017A37" w:rsidRPr="003863BE" w:rsidRDefault="00017A37" w:rsidP="00017A37">
      <w:pPr>
        <w:rPr>
          <w:rFonts w:cstheme="minorHAnsi"/>
          <w:szCs w:val="22"/>
        </w:rPr>
      </w:pPr>
      <w:r w:rsidRPr="003863BE">
        <w:rPr>
          <w:rFonts w:cstheme="minorHAnsi"/>
          <w:szCs w:val="22"/>
        </w:rPr>
        <w:t>Exceptions:</w:t>
      </w:r>
    </w:p>
    <w:p w14:paraId="0B919B12" w14:textId="77777777" w:rsidR="00017A37" w:rsidRPr="003863BE" w:rsidRDefault="00017A37" w:rsidP="00017A37">
      <w:pPr>
        <w:numPr>
          <w:ilvl w:val="0"/>
          <w:numId w:val="18"/>
        </w:numPr>
        <w:rPr>
          <w:rFonts w:cstheme="minorHAnsi"/>
          <w:szCs w:val="22"/>
        </w:rPr>
      </w:pPr>
      <w:r w:rsidRPr="003863BE">
        <w:rPr>
          <w:rFonts w:cstheme="minorHAnsi"/>
          <w:szCs w:val="22"/>
        </w:rPr>
        <w:t>Work exempt from permits as specified in Chapter 1, Administration, Division II, Sections 112.2 through 112.2.3 of this code.</w:t>
      </w:r>
    </w:p>
    <w:p w14:paraId="6BF6C306" w14:textId="77777777" w:rsidR="00017A37" w:rsidRDefault="00017A37" w:rsidP="00017A37">
      <w:pPr>
        <w:numPr>
          <w:ilvl w:val="0"/>
          <w:numId w:val="18"/>
        </w:numPr>
        <w:rPr>
          <w:rFonts w:cstheme="minorHAnsi"/>
          <w:szCs w:val="22"/>
        </w:rPr>
      </w:pPr>
      <w:r w:rsidRPr="003863BE">
        <w:rPr>
          <w:rFonts w:cstheme="minorHAnsi"/>
          <w:szCs w:val="22"/>
        </w:rPr>
        <w:t>Changes, alterations, or repairs of a minor nature not affecting structural features, egress, sanitation, safety, or accessibility as determined by the enforcing agency.</w:t>
      </w:r>
    </w:p>
    <w:p w14:paraId="155E9614" w14:textId="77777777" w:rsidR="00EE422F" w:rsidRPr="003863BE" w:rsidRDefault="00EE422F" w:rsidP="00FE3696">
      <w:pPr>
        <w:ind w:left="720"/>
        <w:rPr>
          <w:rFonts w:cstheme="minorHAnsi"/>
          <w:szCs w:val="22"/>
        </w:rPr>
      </w:pPr>
    </w:p>
    <w:p w14:paraId="55946FB5" w14:textId="77777777" w:rsidR="00627BEC" w:rsidRDefault="00627BEC" w:rsidP="00B07EE5">
      <w:pPr>
        <w:pStyle w:val="Caption"/>
        <w:keepNext/>
        <w:jc w:val="center"/>
        <w:rPr>
          <w:rFonts w:cstheme="minorHAnsi"/>
          <w:szCs w:val="22"/>
        </w:rPr>
      </w:pPr>
    </w:p>
    <w:p w14:paraId="3A8E445A" w14:textId="77777777" w:rsidR="00627BEC" w:rsidRDefault="00627BEC" w:rsidP="00B07EE5">
      <w:pPr>
        <w:pStyle w:val="Caption"/>
        <w:keepNext/>
        <w:jc w:val="center"/>
        <w:rPr>
          <w:rFonts w:cstheme="minorHAnsi"/>
          <w:szCs w:val="22"/>
        </w:rPr>
      </w:pPr>
    </w:p>
    <w:p w14:paraId="74A4B3F0" w14:textId="77777777" w:rsidR="00B07EE5" w:rsidRPr="00397406" w:rsidRDefault="00B07EE5" w:rsidP="00B07EE5">
      <w:pPr>
        <w:pStyle w:val="Caption"/>
        <w:keepNext/>
        <w:jc w:val="center"/>
        <w:rPr>
          <w:rFonts w:cstheme="minorHAnsi"/>
          <w:szCs w:val="22"/>
        </w:rPr>
      </w:pPr>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945852">
        <w:rPr>
          <w:rFonts w:cstheme="minorHAnsi"/>
          <w:noProof/>
          <w:szCs w:val="22"/>
        </w:rPr>
        <w:t>7</w:t>
      </w:r>
      <w:r w:rsidRPr="00397406">
        <w:rPr>
          <w:rFonts w:cstheme="minorHAnsi"/>
          <w:szCs w:val="22"/>
        </w:rPr>
        <w:fldChar w:fldCharType="end"/>
      </w:r>
      <w:bookmarkEnd w:id="18"/>
      <w:r w:rsidR="001D3223" w:rsidRPr="00397406">
        <w:rPr>
          <w:rFonts w:cstheme="minorHAnsi"/>
          <w:szCs w:val="22"/>
        </w:rPr>
        <w:t>:</w:t>
      </w:r>
      <w:r w:rsidRPr="00397406">
        <w:rPr>
          <w:rFonts w:cstheme="minorHAnsi"/>
          <w:szCs w:val="22"/>
        </w:rPr>
        <w:t xml:space="preserve"> </w:t>
      </w:r>
      <w:r w:rsidR="005A1078" w:rsidRPr="00397406">
        <w:rPr>
          <w:rFonts w:cstheme="minorHAnsi"/>
          <w:szCs w:val="22"/>
        </w:rPr>
        <w:t>Code Summary</w:t>
      </w:r>
    </w:p>
    <w:tbl>
      <w:tblPr>
        <w:tblStyle w:val="TableContemporary"/>
        <w:tblW w:w="8027" w:type="dxa"/>
        <w:jc w:val="center"/>
        <w:tblLook w:val="04A0" w:firstRow="1" w:lastRow="0" w:firstColumn="1" w:lastColumn="0" w:noHBand="0" w:noVBand="1"/>
      </w:tblPr>
      <w:tblGrid>
        <w:gridCol w:w="1854"/>
        <w:gridCol w:w="4352"/>
        <w:gridCol w:w="1821"/>
      </w:tblGrid>
      <w:tr w:rsidR="00881A42" w:rsidRPr="00397406" w14:paraId="5EB0F340" w14:textId="77777777" w:rsidTr="00DF0D19">
        <w:trPr>
          <w:cnfStyle w:val="100000000000" w:firstRow="1" w:lastRow="0" w:firstColumn="0" w:lastColumn="0" w:oddVBand="0" w:evenVBand="0" w:oddHBand="0" w:evenHBand="0" w:firstRowFirstColumn="0" w:firstRowLastColumn="0" w:lastRowFirstColumn="0" w:lastRowLastColumn="0"/>
          <w:jc w:val="center"/>
        </w:trPr>
        <w:tc>
          <w:tcPr>
            <w:tcW w:w="1854" w:type="dxa"/>
          </w:tcPr>
          <w:p w14:paraId="6D97FAA4" w14:textId="77777777" w:rsidR="00881A42" w:rsidRPr="00397406" w:rsidRDefault="00881A42" w:rsidP="00DF0D19">
            <w:pPr>
              <w:rPr>
                <w:rFonts w:asciiTheme="minorHAnsi" w:hAnsiTheme="minorHAnsi" w:cstheme="minorHAnsi"/>
                <w:szCs w:val="20"/>
              </w:rPr>
            </w:pPr>
            <w:r w:rsidRPr="00397406">
              <w:rPr>
                <w:rFonts w:asciiTheme="minorHAnsi" w:hAnsiTheme="minorHAnsi" w:cstheme="minorHAnsi"/>
                <w:szCs w:val="20"/>
              </w:rPr>
              <w:t>Code</w:t>
            </w:r>
          </w:p>
        </w:tc>
        <w:tc>
          <w:tcPr>
            <w:tcW w:w="4352" w:type="dxa"/>
          </w:tcPr>
          <w:p w14:paraId="7A775A8A" w14:textId="77777777" w:rsidR="00881A42" w:rsidRPr="00397406" w:rsidRDefault="00CB0100" w:rsidP="00DF0D19">
            <w:pPr>
              <w:rPr>
                <w:rFonts w:asciiTheme="minorHAnsi" w:hAnsiTheme="minorHAnsi" w:cstheme="minorHAnsi"/>
                <w:szCs w:val="20"/>
              </w:rPr>
            </w:pPr>
            <w:r w:rsidRPr="00397406">
              <w:rPr>
                <w:rFonts w:asciiTheme="minorHAnsi" w:hAnsiTheme="minorHAnsi" w:cstheme="minorHAnsi"/>
                <w:szCs w:val="20"/>
              </w:rPr>
              <w:t xml:space="preserve">Applicable </w:t>
            </w:r>
            <w:r w:rsidR="00881A42" w:rsidRPr="00397406">
              <w:rPr>
                <w:rFonts w:asciiTheme="minorHAnsi" w:hAnsiTheme="minorHAnsi" w:cstheme="minorHAnsi"/>
                <w:szCs w:val="20"/>
              </w:rPr>
              <w:t>Code Reference</w:t>
            </w:r>
          </w:p>
        </w:tc>
        <w:tc>
          <w:tcPr>
            <w:tcW w:w="1821" w:type="dxa"/>
          </w:tcPr>
          <w:p w14:paraId="4FD94ECD" w14:textId="77777777" w:rsidR="00881A42" w:rsidRPr="00397406" w:rsidRDefault="00881A42" w:rsidP="00DF0D19">
            <w:pPr>
              <w:rPr>
                <w:rFonts w:asciiTheme="minorHAnsi" w:hAnsiTheme="minorHAnsi" w:cstheme="minorHAnsi"/>
                <w:szCs w:val="20"/>
              </w:rPr>
            </w:pPr>
            <w:r w:rsidRPr="00397406">
              <w:rPr>
                <w:rFonts w:asciiTheme="minorHAnsi" w:hAnsiTheme="minorHAnsi" w:cstheme="minorHAnsi"/>
                <w:szCs w:val="20"/>
              </w:rPr>
              <w:t>Effective Dates</w:t>
            </w:r>
          </w:p>
        </w:tc>
      </w:tr>
      <w:tr w:rsidR="00017A37" w:rsidRPr="00397406" w14:paraId="15F4FBE3" w14:textId="77777777" w:rsidTr="00C95BF9">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14:paraId="4570C3DA" w14:textId="77777777" w:rsidR="00017A37" w:rsidRPr="003863BE" w:rsidRDefault="00017A37" w:rsidP="00017A37">
            <w:pPr>
              <w:jc w:val="center"/>
              <w:rPr>
                <w:rFonts w:asciiTheme="minorHAnsi" w:hAnsiTheme="minorHAnsi" w:cstheme="minorHAnsi"/>
                <w:szCs w:val="20"/>
              </w:rPr>
            </w:pPr>
            <w:r w:rsidRPr="003863BE">
              <w:rPr>
                <w:rFonts w:asciiTheme="minorHAnsi" w:hAnsiTheme="minorHAnsi" w:cstheme="minorHAnsi"/>
                <w:szCs w:val="20"/>
              </w:rPr>
              <w:lastRenderedPageBreak/>
              <w:t>Title 24</w:t>
            </w:r>
            <w:r>
              <w:rPr>
                <w:rFonts w:asciiTheme="minorHAnsi" w:hAnsiTheme="minorHAnsi" w:cstheme="minorHAnsi"/>
                <w:szCs w:val="20"/>
              </w:rPr>
              <w:t xml:space="preserve"> Part 2</w:t>
            </w:r>
            <w:r w:rsidRPr="003863BE">
              <w:rPr>
                <w:rFonts w:asciiTheme="minorHAnsi" w:hAnsiTheme="minorHAnsi" w:cstheme="minorHAnsi"/>
                <w:szCs w:val="20"/>
              </w:rPr>
              <w:t xml:space="preserve"> (2013)</w:t>
            </w:r>
          </w:p>
        </w:tc>
        <w:tc>
          <w:tcPr>
            <w:tcW w:w="4352" w:type="dxa"/>
            <w:vAlign w:val="center"/>
          </w:tcPr>
          <w:p w14:paraId="121667BA" w14:textId="77777777" w:rsidR="00017A37" w:rsidRPr="003863BE" w:rsidRDefault="00017A37" w:rsidP="00017A37">
            <w:pPr>
              <w:jc w:val="center"/>
              <w:rPr>
                <w:rFonts w:asciiTheme="minorHAnsi" w:hAnsiTheme="minorHAnsi" w:cstheme="minorHAnsi"/>
                <w:szCs w:val="20"/>
              </w:rPr>
            </w:pPr>
            <w:r>
              <w:rPr>
                <w:rFonts w:asciiTheme="minorHAnsi" w:hAnsiTheme="minorHAnsi" w:cstheme="minorHAnsi"/>
                <w:szCs w:val="20"/>
              </w:rPr>
              <w:t>Section 1.8.4</w:t>
            </w:r>
          </w:p>
        </w:tc>
        <w:tc>
          <w:tcPr>
            <w:tcW w:w="1821" w:type="dxa"/>
            <w:vAlign w:val="center"/>
          </w:tcPr>
          <w:p w14:paraId="009602C5" w14:textId="77777777" w:rsidR="00017A37" w:rsidRDefault="00017A37" w:rsidP="00017A37">
            <w:pPr>
              <w:jc w:val="center"/>
              <w:rPr>
                <w:rFonts w:asciiTheme="minorHAnsi" w:hAnsiTheme="minorHAnsi" w:cstheme="minorHAnsi"/>
                <w:szCs w:val="20"/>
              </w:rPr>
            </w:pPr>
            <w:r>
              <w:rPr>
                <w:rFonts w:asciiTheme="minorHAnsi" w:hAnsiTheme="minorHAnsi" w:cstheme="minorHAnsi"/>
                <w:szCs w:val="20"/>
              </w:rPr>
              <w:t xml:space="preserve">January 1, </w:t>
            </w:r>
            <w:r w:rsidRPr="003863BE">
              <w:rPr>
                <w:rFonts w:asciiTheme="minorHAnsi" w:hAnsiTheme="minorHAnsi" w:cstheme="minorHAnsi"/>
                <w:szCs w:val="20"/>
              </w:rPr>
              <w:t>2014</w:t>
            </w:r>
          </w:p>
        </w:tc>
      </w:tr>
    </w:tbl>
    <w:p w14:paraId="726FEF68" w14:textId="77777777" w:rsidR="00AB21F5" w:rsidRPr="00397406" w:rsidRDefault="00AB21F5" w:rsidP="00A969F5">
      <w:pPr>
        <w:pStyle w:val="Heading3"/>
      </w:pPr>
      <w:bookmarkStart w:id="19" w:name="_Toc214003088"/>
      <w:r w:rsidRPr="00397406">
        <w:t>1.4.3 Non-DEER Study Review</w:t>
      </w:r>
    </w:p>
    <w:p w14:paraId="4B405A1C" w14:textId="77777777" w:rsidR="00017A37" w:rsidRPr="00A45B79" w:rsidRDefault="00017A37" w:rsidP="00017A37">
      <w:pPr>
        <w:rPr>
          <w:rFonts w:cstheme="minorHAnsi"/>
          <w:szCs w:val="22"/>
        </w:rPr>
      </w:pPr>
      <w:bookmarkStart w:id="20" w:name="_Toc214003090"/>
      <w:bookmarkEnd w:id="19"/>
      <w:r>
        <w:rPr>
          <w:rFonts w:cstheme="minorHAnsi"/>
          <w:szCs w:val="22"/>
        </w:rPr>
        <w:t xml:space="preserve">This work paper uses modified </w:t>
      </w:r>
      <w:r w:rsidRPr="00A45B79">
        <w:rPr>
          <w:rFonts w:cstheme="minorHAnsi"/>
          <w:szCs w:val="22"/>
        </w:rPr>
        <w:t>DEER savings, so no non-DEER studies were used in determination of measure savings.</w:t>
      </w:r>
    </w:p>
    <w:p w14:paraId="7ECDC700" w14:textId="77777777" w:rsidR="00E16609" w:rsidRPr="00A45B79" w:rsidRDefault="00E16609" w:rsidP="00560934">
      <w:pPr>
        <w:pStyle w:val="Heading1"/>
        <w:keepNext w:val="0"/>
        <w:rPr>
          <w:rFonts w:cstheme="minorHAnsi"/>
        </w:rPr>
      </w:pPr>
      <w:r w:rsidRPr="00A45B79">
        <w:rPr>
          <w:rFonts w:cstheme="minorHAnsi"/>
        </w:rPr>
        <w:t>Section 2</w:t>
      </w:r>
      <w:r w:rsidR="001D3223" w:rsidRPr="00A45B79">
        <w:rPr>
          <w:rFonts w:cstheme="minorHAnsi"/>
        </w:rPr>
        <w:t>:</w:t>
      </w:r>
      <w:r w:rsidRPr="00A45B79">
        <w:rPr>
          <w:rFonts w:cstheme="minorHAnsi"/>
        </w:rPr>
        <w:t xml:space="preserve"> Calculation</w:t>
      </w:r>
      <w:bookmarkEnd w:id="20"/>
      <w:r w:rsidR="00755A45" w:rsidRPr="00A45B79">
        <w:rPr>
          <w:rFonts w:cstheme="minorHAnsi"/>
        </w:rPr>
        <w:t xml:space="preserve"> Methodology</w:t>
      </w:r>
    </w:p>
    <w:p w14:paraId="37583B3E" w14:textId="7D490456" w:rsidR="00017A37" w:rsidRDefault="00627BEC" w:rsidP="00017A37">
      <w:pPr>
        <w:rPr>
          <w:rFonts w:cstheme="minorHAnsi"/>
          <w:szCs w:val="22"/>
        </w:rPr>
      </w:pPr>
      <w:r>
        <w:rPr>
          <w:rFonts w:cstheme="minorHAnsi"/>
          <w:szCs w:val="22"/>
        </w:rPr>
        <w:t>The Base e</w:t>
      </w:r>
      <w:r w:rsidR="00017A37" w:rsidRPr="00A45B79">
        <w:rPr>
          <w:rFonts w:cstheme="minorHAnsi"/>
          <w:szCs w:val="22"/>
        </w:rPr>
        <w:t xml:space="preserve">nergy savings and demand reductions </w:t>
      </w:r>
      <w:r w:rsidR="0054364D">
        <w:rPr>
          <w:rFonts w:cstheme="minorHAnsi"/>
          <w:szCs w:val="22"/>
        </w:rPr>
        <w:t xml:space="preserve">on </w:t>
      </w:r>
      <w:r w:rsidR="003C40B8" w:rsidRPr="00A45B79">
        <w:rPr>
          <w:rFonts w:cstheme="minorHAnsi"/>
          <w:szCs w:val="22"/>
        </w:rPr>
        <w:t xml:space="preserve">measure (and treatments) </w:t>
      </w:r>
      <w:r w:rsidR="00017A37" w:rsidRPr="00A45B79">
        <w:rPr>
          <w:rFonts w:cstheme="minorHAnsi"/>
          <w:szCs w:val="22"/>
        </w:rPr>
        <w:t xml:space="preserve">are based on the May 2, 2013 Energy Division Workpaper Disposition for Non-Residential HVAC Rooftop Quality Maintenance </w:t>
      </w:r>
      <w:r w:rsidR="00C56C14">
        <w:rPr>
          <w:rFonts w:cstheme="minorHAnsi"/>
          <w:szCs w:val="22"/>
        </w:rPr>
        <w:t>–</w:t>
      </w:r>
      <w:r w:rsidR="00017A37" w:rsidRPr="00A45B79">
        <w:rPr>
          <w:rFonts w:cstheme="minorHAnsi"/>
          <w:szCs w:val="22"/>
        </w:rPr>
        <w:t xml:space="preserve"> </w:t>
      </w:r>
      <w:r w:rsidR="005E73B8" w:rsidRPr="00A45B79">
        <w:rPr>
          <w:rFonts w:cstheme="minorHAnsi"/>
          <w:szCs w:val="22"/>
        </w:rPr>
        <w:t>Attachment</w:t>
      </w:r>
      <w:r w:rsidR="00C56C14">
        <w:rPr>
          <w:rFonts w:cstheme="minorHAnsi"/>
          <w:szCs w:val="22"/>
        </w:rPr>
        <w:t xml:space="preserve"> 2</w:t>
      </w:r>
      <w:r w:rsidR="00017A37" w:rsidRPr="00A45B79">
        <w:rPr>
          <w:rFonts w:cstheme="minorHAnsi"/>
          <w:szCs w:val="22"/>
        </w:rPr>
        <w:t>.   All measure impacts</w:t>
      </w:r>
      <w:r w:rsidR="00017A37" w:rsidRPr="005E73B8">
        <w:rPr>
          <w:rFonts w:cstheme="minorHAnsi"/>
          <w:szCs w:val="22"/>
        </w:rPr>
        <w:t xml:space="preserve"> are documented and further detailed in </w:t>
      </w:r>
      <w:r w:rsidR="005E73B8" w:rsidRPr="005E73B8">
        <w:rPr>
          <w:rFonts w:cstheme="minorHAnsi"/>
          <w:szCs w:val="22"/>
        </w:rPr>
        <w:t>Attachment 1</w:t>
      </w:r>
      <w:r w:rsidR="00017A37" w:rsidRPr="005E73B8">
        <w:rPr>
          <w:rFonts w:cstheme="minorHAnsi"/>
          <w:szCs w:val="22"/>
        </w:rPr>
        <w:t>.</w:t>
      </w:r>
      <w:r w:rsidR="00017A37">
        <w:rPr>
          <w:rFonts w:cstheme="minorHAnsi"/>
          <w:szCs w:val="22"/>
        </w:rPr>
        <w:t xml:space="preserve">  </w:t>
      </w:r>
    </w:p>
    <w:p w14:paraId="4EE59742" w14:textId="77777777" w:rsidR="00E711ED" w:rsidRDefault="00E711ED" w:rsidP="00017A37">
      <w:pPr>
        <w:rPr>
          <w:rFonts w:cstheme="minorHAnsi"/>
          <w:szCs w:val="22"/>
        </w:rPr>
      </w:pPr>
    </w:p>
    <w:p w14:paraId="58E8A1BB" w14:textId="77777777" w:rsidR="00E711ED" w:rsidRPr="001C6E3F" w:rsidRDefault="00E711ED" w:rsidP="00E711ED">
      <w:pPr>
        <w:rPr>
          <w:rFonts w:cstheme="minorHAnsi"/>
          <w:szCs w:val="22"/>
        </w:rPr>
      </w:pPr>
      <w:r w:rsidRPr="001C6E3F">
        <w:rPr>
          <w:rFonts w:cstheme="minorHAnsi"/>
          <w:szCs w:val="22"/>
        </w:rPr>
        <w:t>This version of the workpaper scales energy (kWh) an</w:t>
      </w:r>
      <w:r w:rsidR="003C40B8">
        <w:rPr>
          <w:rFonts w:cstheme="minorHAnsi"/>
          <w:szCs w:val="22"/>
        </w:rPr>
        <w:t xml:space="preserve">d demand (kW) impacts </w:t>
      </w:r>
      <w:r w:rsidRPr="001C6E3F">
        <w:rPr>
          <w:rFonts w:cstheme="minorHAnsi"/>
          <w:szCs w:val="22"/>
        </w:rPr>
        <w:t>to accommodate new weather data requirements</w:t>
      </w:r>
      <w:r w:rsidR="003C40B8">
        <w:rPr>
          <w:rFonts w:cstheme="minorHAnsi"/>
          <w:szCs w:val="22"/>
        </w:rPr>
        <w:t>, e.g., 2013 Title-24 (CZ2010) weather</w:t>
      </w:r>
      <w:r w:rsidRPr="001C6E3F">
        <w:rPr>
          <w:rFonts w:cstheme="minorHAnsi"/>
          <w:szCs w:val="22"/>
        </w:rPr>
        <w:t xml:space="preserve">.  </w:t>
      </w:r>
    </w:p>
    <w:p w14:paraId="6F916C35" w14:textId="77777777" w:rsidR="00E711ED" w:rsidRPr="001C6E3F" w:rsidRDefault="00E711ED" w:rsidP="00E711ED">
      <w:pPr>
        <w:rPr>
          <w:rFonts w:cstheme="minorHAnsi"/>
          <w:szCs w:val="22"/>
        </w:rPr>
      </w:pPr>
    </w:p>
    <w:p w14:paraId="38F10EF6" w14:textId="77777777" w:rsidR="00E711ED" w:rsidRPr="001C6E3F" w:rsidRDefault="00E711ED" w:rsidP="00E711ED">
      <w:pPr>
        <w:rPr>
          <w:rFonts w:cstheme="minorHAnsi"/>
          <w:szCs w:val="22"/>
        </w:rPr>
      </w:pPr>
      <w:r w:rsidRPr="001C6E3F">
        <w:rPr>
          <w:rFonts w:cstheme="minorHAnsi"/>
          <w:szCs w:val="22"/>
        </w:rPr>
        <w:t xml:space="preserve">The 2013 Title-24 building standards, effective July 1, 2014, specifies the use of new weather data (CZ2010).  The CZ2010 weather data was developed using meteorological data from 1998-2009 for 86 locations in California, combined with satellite-derived solar radiation.  DEER2014 uses the new weather data, along with new peak period definitions based on the new weather data, in the determination of all-weather sensitive energy savings.  According to DEER, the use of the 2013 Title-24 weather files causes all weather sensitive UES values to change by amounts from small (less then +/-1%) to moderate (greater than +/-5%).  </w:t>
      </w:r>
    </w:p>
    <w:p w14:paraId="12D7C7D1" w14:textId="77777777" w:rsidR="00E711ED" w:rsidRPr="001C6E3F" w:rsidRDefault="00E711ED" w:rsidP="00E711ED">
      <w:pPr>
        <w:rPr>
          <w:rFonts w:cstheme="minorHAnsi"/>
          <w:szCs w:val="22"/>
        </w:rPr>
      </w:pPr>
    </w:p>
    <w:p w14:paraId="7B19453C" w14:textId="77777777" w:rsidR="00E711ED" w:rsidRPr="001C6E3F" w:rsidRDefault="00E711ED" w:rsidP="00E711ED">
      <w:pPr>
        <w:rPr>
          <w:rFonts w:cstheme="minorHAnsi"/>
          <w:b/>
          <w:szCs w:val="22"/>
        </w:rPr>
      </w:pPr>
      <w:r w:rsidRPr="001C6E3F">
        <w:rPr>
          <w:rFonts w:cstheme="minorHAnsi"/>
          <w:b/>
          <w:szCs w:val="22"/>
        </w:rPr>
        <w:t>Weather Update Methodology</w:t>
      </w:r>
    </w:p>
    <w:p w14:paraId="1382045D" w14:textId="77777777" w:rsidR="00E711ED" w:rsidRPr="001C6E3F" w:rsidRDefault="00E711ED" w:rsidP="00E711ED">
      <w:pPr>
        <w:rPr>
          <w:rFonts w:cstheme="minorHAnsi"/>
          <w:szCs w:val="22"/>
        </w:rPr>
      </w:pPr>
    </w:p>
    <w:p w14:paraId="7DEE171C" w14:textId="138620E4" w:rsidR="00E711ED" w:rsidRPr="001C6E3F" w:rsidRDefault="00E711ED" w:rsidP="00E711ED">
      <w:pPr>
        <w:rPr>
          <w:rFonts w:cstheme="minorHAnsi"/>
          <w:szCs w:val="22"/>
        </w:rPr>
      </w:pPr>
      <w:r>
        <w:rPr>
          <w:rFonts w:cstheme="minorHAnsi"/>
          <w:szCs w:val="22"/>
        </w:rPr>
        <w:t>The interim m</w:t>
      </w:r>
      <w:r w:rsidRPr="001C6E3F">
        <w:rPr>
          <w:rFonts w:cstheme="minorHAnsi"/>
          <w:szCs w:val="22"/>
        </w:rPr>
        <w:t>ethodology for updating energy</w:t>
      </w:r>
      <w:r>
        <w:rPr>
          <w:rFonts w:cstheme="minorHAnsi"/>
          <w:szCs w:val="22"/>
        </w:rPr>
        <w:t xml:space="preserve"> (kWh) </w:t>
      </w:r>
      <w:r w:rsidRPr="001C6E3F">
        <w:rPr>
          <w:rFonts w:cstheme="minorHAnsi"/>
          <w:szCs w:val="22"/>
        </w:rPr>
        <w:t>impacts in measure are based on (scaling) factors and data documented by the CPUC’s as part of their weather update analysis – “Weather Data Comparison Workbook”, dated J</w:t>
      </w:r>
      <w:r w:rsidRPr="005E73B8">
        <w:rPr>
          <w:rFonts w:cstheme="minorHAnsi"/>
          <w:szCs w:val="22"/>
        </w:rPr>
        <w:t>uly 3, 2013 – Attachme</w:t>
      </w:r>
      <w:r w:rsidR="005E73B8">
        <w:rPr>
          <w:rFonts w:cstheme="minorHAnsi"/>
          <w:szCs w:val="22"/>
        </w:rPr>
        <w:t>nt</w:t>
      </w:r>
      <w:r w:rsidR="00EE422F">
        <w:rPr>
          <w:rFonts w:cstheme="minorHAnsi"/>
          <w:szCs w:val="22"/>
        </w:rPr>
        <w:t xml:space="preserve"> </w:t>
      </w:r>
      <w:r w:rsidR="00B07EED">
        <w:rPr>
          <w:rFonts w:cstheme="minorHAnsi"/>
          <w:szCs w:val="22"/>
        </w:rPr>
        <w:t>3</w:t>
      </w:r>
      <w:r w:rsidRPr="005E73B8">
        <w:rPr>
          <w:rFonts w:cstheme="minorHAnsi"/>
          <w:szCs w:val="22"/>
        </w:rPr>
        <w:t>.  T</w:t>
      </w:r>
      <w:r w:rsidRPr="001C6E3F">
        <w:rPr>
          <w:rFonts w:cstheme="minorHAnsi"/>
          <w:szCs w:val="22"/>
        </w:rPr>
        <w:t>his document compares 2008 and 2013 weather parameters for all 16 California climate zones including (a) cooling and heating degree-days and (b) average temperature during 9-hour peak period utilized for estimating DEER demand.</w:t>
      </w:r>
    </w:p>
    <w:p w14:paraId="31F97746" w14:textId="77777777" w:rsidR="00E711ED" w:rsidRPr="001C6E3F" w:rsidRDefault="00E711ED" w:rsidP="00E711ED">
      <w:pPr>
        <w:rPr>
          <w:rFonts w:cstheme="minorHAnsi"/>
          <w:szCs w:val="22"/>
        </w:rPr>
      </w:pPr>
    </w:p>
    <w:p w14:paraId="4A6173B3" w14:textId="75385412" w:rsidR="00E711ED" w:rsidRPr="001C6E3F" w:rsidRDefault="00E711ED" w:rsidP="00E711ED">
      <w:pPr>
        <w:rPr>
          <w:rFonts w:cstheme="minorHAnsi"/>
          <w:szCs w:val="22"/>
        </w:rPr>
      </w:pPr>
      <w:r w:rsidRPr="001C6E3F">
        <w:rPr>
          <w:rFonts w:cstheme="minorHAnsi"/>
          <w:szCs w:val="22"/>
        </w:rPr>
        <w:t xml:space="preserve">Energy (kWh) </w:t>
      </w:r>
      <w:r>
        <w:rPr>
          <w:rFonts w:cstheme="minorHAnsi"/>
          <w:szCs w:val="22"/>
        </w:rPr>
        <w:t>impacts are</w:t>
      </w:r>
      <w:r w:rsidRPr="001C6E3F">
        <w:rPr>
          <w:rFonts w:cstheme="minorHAnsi"/>
          <w:szCs w:val="22"/>
        </w:rPr>
        <w:t xml:space="preserve"> scale</w:t>
      </w:r>
      <w:r w:rsidR="00627BEC">
        <w:rPr>
          <w:rFonts w:cstheme="minorHAnsi"/>
          <w:szCs w:val="22"/>
        </w:rPr>
        <w:t>d</w:t>
      </w:r>
      <w:r w:rsidRPr="001C6E3F">
        <w:rPr>
          <w:rFonts w:cstheme="minorHAnsi"/>
          <w:szCs w:val="22"/>
        </w:rPr>
        <w:t xml:space="preserve"> based on the ratio between cooling and heating degree days from the two weather sets (e.g., 2008 and 2013 weather data) as documented in DEER. </w:t>
      </w:r>
    </w:p>
    <w:p w14:paraId="17A06782" w14:textId="77777777" w:rsidR="00E711ED" w:rsidRPr="001C6E3F" w:rsidRDefault="00E711ED" w:rsidP="00E711ED">
      <w:pPr>
        <w:rPr>
          <w:rFonts w:cstheme="minorHAnsi"/>
          <w:szCs w:val="22"/>
        </w:rPr>
      </w:pPr>
      <w:r w:rsidRPr="001C6E3F">
        <w:rPr>
          <w:rFonts w:cstheme="minorHAnsi"/>
          <w:szCs w:val="22"/>
        </w:rPr>
        <w:t xml:space="preserve"> </w:t>
      </w:r>
    </w:p>
    <w:p w14:paraId="7FAF92A8" w14:textId="0CFE280F" w:rsidR="00E711ED" w:rsidRDefault="00E711ED" w:rsidP="00E711ED">
      <w:pPr>
        <w:rPr>
          <w:rFonts w:cstheme="minorHAnsi"/>
          <w:szCs w:val="22"/>
        </w:rPr>
      </w:pPr>
      <w:r w:rsidRPr="001C6E3F">
        <w:rPr>
          <w:rFonts w:cstheme="minorHAnsi"/>
          <w:szCs w:val="22"/>
        </w:rPr>
        <w:t>Demand (kW) impacts are scale</w:t>
      </w:r>
      <w:r w:rsidR="00627BEC">
        <w:rPr>
          <w:rFonts w:cstheme="minorHAnsi"/>
          <w:szCs w:val="22"/>
        </w:rPr>
        <w:t>d</w:t>
      </w:r>
      <w:r w:rsidRPr="001C6E3F">
        <w:rPr>
          <w:rFonts w:cstheme="minorHAnsi"/>
          <w:szCs w:val="22"/>
        </w:rPr>
        <w:t xml:space="preserve"> based on adjustment factors determined</w:t>
      </w:r>
      <w:r>
        <w:rPr>
          <w:rFonts w:cstheme="minorHAnsi"/>
          <w:szCs w:val="22"/>
        </w:rPr>
        <w:t xml:space="preserve"> using the Building Energy Simulation - eQuest/DOE2.2 with 2008 and 2013 (CZ2010) weather sets for each Climate Zone under SCE’s</w:t>
      </w:r>
      <w:r w:rsidR="00B056D1">
        <w:rPr>
          <w:rFonts w:cstheme="minorHAnsi"/>
          <w:szCs w:val="22"/>
        </w:rPr>
        <w:t xml:space="preserve"> territory.  Once Demand (kW) from</w:t>
      </w:r>
      <w:r>
        <w:rPr>
          <w:rFonts w:cstheme="minorHAnsi"/>
          <w:szCs w:val="22"/>
        </w:rPr>
        <w:t xml:space="preserve"> each weather set is determined, the ratio between these (e.g., kW_2013Weather vs. kW_2008Weather) constitutes the scaling factor for the “weather-updated” DEER Demand (kW).  </w:t>
      </w:r>
    </w:p>
    <w:p w14:paraId="0D9A2C39" w14:textId="77777777" w:rsidR="00E711ED" w:rsidRDefault="00E711ED" w:rsidP="00E711ED">
      <w:pPr>
        <w:rPr>
          <w:rFonts w:cstheme="minorHAnsi"/>
          <w:szCs w:val="22"/>
        </w:rPr>
      </w:pPr>
    </w:p>
    <w:p w14:paraId="6E9F3D7A" w14:textId="205BBF76" w:rsidR="00E711ED" w:rsidRPr="00E91170" w:rsidRDefault="00AB5130" w:rsidP="007743DD">
      <w:pPr>
        <w:rPr>
          <w:rFonts w:ascii="Arial" w:hAnsi="Arial" w:cs="Arial"/>
          <w:sz w:val="20"/>
          <w:szCs w:val="20"/>
        </w:rPr>
      </w:pPr>
      <w:r w:rsidRPr="00E91170">
        <w:rPr>
          <w:rFonts w:cstheme="minorHAnsi"/>
          <w:szCs w:val="22"/>
        </w:rPr>
        <w:t>2014 p</w:t>
      </w:r>
      <w:r w:rsidR="00370784" w:rsidRPr="00E91170">
        <w:rPr>
          <w:rFonts w:cstheme="minorHAnsi"/>
          <w:szCs w:val="22"/>
        </w:rPr>
        <w:t xml:space="preserve">rogram documentation </w:t>
      </w:r>
      <w:r w:rsidR="001408DF" w:rsidRPr="00E91170">
        <w:rPr>
          <w:rFonts w:cstheme="minorHAnsi"/>
          <w:szCs w:val="22"/>
        </w:rPr>
        <w:t>indicates</w:t>
      </w:r>
      <w:r w:rsidR="000A00EF" w:rsidRPr="00E91170">
        <w:rPr>
          <w:rFonts w:cstheme="minorHAnsi"/>
          <w:szCs w:val="22"/>
        </w:rPr>
        <w:t xml:space="preserve"> that</w:t>
      </w:r>
      <w:r w:rsidR="007743DD" w:rsidRPr="00E91170">
        <w:rPr>
          <w:rFonts w:cstheme="minorHAnsi"/>
          <w:szCs w:val="22"/>
        </w:rPr>
        <w:t xml:space="preserve"> “Misc – Commercial” (4,030 tons); “Office – Large” (3,990 tons); and </w:t>
      </w:r>
      <w:r w:rsidR="00370784" w:rsidRPr="00E91170">
        <w:rPr>
          <w:rFonts w:cstheme="minorHAnsi"/>
          <w:szCs w:val="22"/>
        </w:rPr>
        <w:t>“</w:t>
      </w:r>
      <w:r w:rsidR="000A00EF" w:rsidRPr="00E91170">
        <w:rPr>
          <w:rFonts w:cstheme="minorHAnsi"/>
          <w:szCs w:val="22"/>
        </w:rPr>
        <w:t>Education – Primary School</w:t>
      </w:r>
      <w:r w:rsidR="00370784" w:rsidRPr="00E91170">
        <w:rPr>
          <w:rFonts w:cstheme="minorHAnsi"/>
          <w:szCs w:val="22"/>
        </w:rPr>
        <w:t>”</w:t>
      </w:r>
      <w:r w:rsidR="007743DD" w:rsidRPr="00E91170">
        <w:rPr>
          <w:rFonts w:cstheme="minorHAnsi"/>
          <w:szCs w:val="22"/>
        </w:rPr>
        <w:t xml:space="preserve"> (3,918 tons) are the sectors with highest program activity.  Since the </w:t>
      </w:r>
      <w:r w:rsidR="001408DF" w:rsidRPr="00E91170">
        <w:rPr>
          <w:rFonts w:cstheme="minorHAnsi"/>
          <w:szCs w:val="22"/>
        </w:rPr>
        <w:t>“</w:t>
      </w:r>
      <w:r w:rsidR="007743DD" w:rsidRPr="00E91170">
        <w:rPr>
          <w:rFonts w:cstheme="minorHAnsi"/>
          <w:szCs w:val="22"/>
        </w:rPr>
        <w:t>Office – Large</w:t>
      </w:r>
      <w:r w:rsidR="001408DF" w:rsidRPr="00E91170">
        <w:rPr>
          <w:rFonts w:cstheme="minorHAnsi"/>
          <w:szCs w:val="22"/>
        </w:rPr>
        <w:t>”</w:t>
      </w:r>
      <w:r w:rsidR="007743DD" w:rsidRPr="00E91170">
        <w:rPr>
          <w:rFonts w:cstheme="minorHAnsi"/>
          <w:szCs w:val="22"/>
        </w:rPr>
        <w:t xml:space="preserve"> DEER prototype is defaulted with Air Handles with CHW coils</w:t>
      </w:r>
      <w:r w:rsidR="00B056D1" w:rsidRPr="00E91170">
        <w:rPr>
          <w:rFonts w:cstheme="minorHAnsi"/>
          <w:szCs w:val="22"/>
        </w:rPr>
        <w:t xml:space="preserve"> oppos</w:t>
      </w:r>
      <w:r w:rsidRPr="00E91170">
        <w:rPr>
          <w:rFonts w:cstheme="minorHAnsi"/>
          <w:szCs w:val="22"/>
        </w:rPr>
        <w:t>ed to DX</w:t>
      </w:r>
      <w:r w:rsidR="00B056D1" w:rsidRPr="00E91170">
        <w:rPr>
          <w:rFonts w:cstheme="minorHAnsi"/>
          <w:szCs w:val="22"/>
        </w:rPr>
        <w:t>/</w:t>
      </w:r>
      <w:r w:rsidRPr="00E91170">
        <w:rPr>
          <w:rFonts w:cstheme="minorHAnsi"/>
          <w:szCs w:val="22"/>
        </w:rPr>
        <w:t xml:space="preserve">GF </w:t>
      </w:r>
      <w:r w:rsidR="00B056D1" w:rsidRPr="00E91170">
        <w:rPr>
          <w:rFonts w:cstheme="minorHAnsi"/>
          <w:szCs w:val="22"/>
        </w:rPr>
        <w:t>packaged equipment</w:t>
      </w:r>
      <w:r w:rsidR="007743DD" w:rsidRPr="00E91170">
        <w:rPr>
          <w:rFonts w:cstheme="minorHAnsi"/>
          <w:szCs w:val="22"/>
        </w:rPr>
        <w:t>, the “Education – Primary School” DEER prototype</w:t>
      </w:r>
      <w:r w:rsidRPr="00E91170">
        <w:rPr>
          <w:rFonts w:cstheme="minorHAnsi"/>
          <w:szCs w:val="22"/>
        </w:rPr>
        <w:t xml:space="preserve"> </w:t>
      </w:r>
      <w:r w:rsidR="007743DD" w:rsidRPr="00E91170">
        <w:rPr>
          <w:rFonts w:cstheme="minorHAnsi"/>
          <w:szCs w:val="22"/>
        </w:rPr>
        <w:t xml:space="preserve">was selected for </w:t>
      </w:r>
      <w:r w:rsidR="000A00EF" w:rsidRPr="00E91170">
        <w:rPr>
          <w:rFonts w:cstheme="minorHAnsi"/>
          <w:szCs w:val="22"/>
        </w:rPr>
        <w:t>estimating demand scaling</w:t>
      </w:r>
      <w:r w:rsidR="007743DD" w:rsidRPr="00E91170">
        <w:rPr>
          <w:rFonts w:cstheme="minorHAnsi"/>
          <w:szCs w:val="22"/>
        </w:rPr>
        <w:t xml:space="preserve"> based on </w:t>
      </w:r>
      <w:r w:rsidR="00C35ED3" w:rsidRPr="00E91170">
        <w:rPr>
          <w:rFonts w:cstheme="minorHAnsi"/>
          <w:szCs w:val="22"/>
        </w:rPr>
        <w:t>1975</w:t>
      </w:r>
      <w:r w:rsidR="00E711ED" w:rsidRPr="00E91170">
        <w:rPr>
          <w:rFonts w:cstheme="minorHAnsi"/>
          <w:szCs w:val="22"/>
        </w:rPr>
        <w:t xml:space="preserve"> vintage and “Cod</w:t>
      </w:r>
      <w:r w:rsidR="009D33C1" w:rsidRPr="00E91170">
        <w:rPr>
          <w:rFonts w:cstheme="minorHAnsi"/>
          <w:szCs w:val="22"/>
        </w:rPr>
        <w:t>e Case” (CB8)</w:t>
      </w:r>
      <w:r w:rsidR="001408DF" w:rsidRPr="00E91170">
        <w:rPr>
          <w:rFonts w:cstheme="minorHAnsi"/>
          <w:szCs w:val="22"/>
        </w:rPr>
        <w:t xml:space="preserve"> baseline</w:t>
      </w:r>
      <w:r w:rsidR="009D33C1" w:rsidRPr="00E91170">
        <w:rPr>
          <w:rFonts w:cstheme="minorHAnsi"/>
          <w:szCs w:val="22"/>
        </w:rPr>
        <w:t xml:space="preserve"> </w:t>
      </w:r>
      <w:r w:rsidR="00C35ED3" w:rsidRPr="00E91170">
        <w:rPr>
          <w:rFonts w:cstheme="minorHAnsi"/>
          <w:szCs w:val="22"/>
        </w:rPr>
        <w:t>(e.g., EPr-wXX-v75-cCB8-mNE-HVAC-airAC-Pkg-lt55kBtuh</w:t>
      </w:r>
      <w:r w:rsidR="00370784" w:rsidRPr="00E91170">
        <w:rPr>
          <w:rFonts w:cstheme="minorHAnsi"/>
          <w:szCs w:val="22"/>
        </w:rPr>
        <w:t>).</w:t>
      </w:r>
      <w:r w:rsidR="007743DD" w:rsidRPr="00E91170">
        <w:rPr>
          <w:rFonts w:cstheme="minorHAnsi"/>
          <w:szCs w:val="22"/>
        </w:rPr>
        <w:t xml:space="preserve">  </w:t>
      </w:r>
      <w:r w:rsidR="00627BEC">
        <w:rPr>
          <w:rFonts w:cstheme="minorHAnsi"/>
          <w:szCs w:val="22"/>
        </w:rPr>
        <w:t>The s</w:t>
      </w:r>
      <w:r w:rsidR="007743DD" w:rsidRPr="00E91170">
        <w:rPr>
          <w:rFonts w:cstheme="minorHAnsi"/>
          <w:szCs w:val="22"/>
        </w:rPr>
        <w:t xml:space="preserve">elected </w:t>
      </w:r>
      <w:r w:rsidR="00CB7226" w:rsidRPr="00E91170">
        <w:rPr>
          <w:rFonts w:cstheme="minorHAnsi"/>
          <w:szCs w:val="22"/>
        </w:rPr>
        <w:t xml:space="preserve">vintage is consistent with highest population of </w:t>
      </w:r>
      <w:r w:rsidR="00CB7226" w:rsidRPr="00E91170">
        <w:rPr>
          <w:rFonts w:cstheme="minorHAnsi"/>
          <w:szCs w:val="22"/>
        </w:rPr>
        <w:lastRenderedPageBreak/>
        <w:t>buildings as documented in DEER</w:t>
      </w:r>
      <w:r w:rsidRPr="00E91170">
        <w:rPr>
          <w:rFonts w:cstheme="minorHAnsi"/>
          <w:szCs w:val="22"/>
        </w:rPr>
        <w:t xml:space="preserve">’s Commercial Building Weights - </w:t>
      </w:r>
      <w:r w:rsidR="00CB7226" w:rsidRPr="00E91170">
        <w:rPr>
          <w:rFonts w:cstheme="minorHAnsi"/>
          <w:szCs w:val="22"/>
        </w:rPr>
        <w:t>per vintage weights by</w:t>
      </w:r>
      <w:r w:rsidRPr="00E91170">
        <w:rPr>
          <w:rFonts w:cstheme="minorHAnsi"/>
          <w:szCs w:val="22"/>
        </w:rPr>
        <w:t xml:space="preserve"> climate zone and building type</w:t>
      </w:r>
      <w:r w:rsidR="00CB7226" w:rsidRPr="00E91170">
        <w:rPr>
          <w:rFonts w:cstheme="minorHAnsi"/>
          <w:szCs w:val="22"/>
        </w:rPr>
        <w:t xml:space="preserve">.  </w:t>
      </w:r>
      <w:r w:rsidR="00370784" w:rsidRPr="00E91170">
        <w:rPr>
          <w:rFonts w:cstheme="minorHAnsi"/>
          <w:szCs w:val="22"/>
        </w:rPr>
        <w:t>Scaling for Demand (kW) is</w:t>
      </w:r>
      <w:r w:rsidR="00E711ED" w:rsidRPr="00E91170">
        <w:rPr>
          <w:rFonts w:cstheme="minorHAnsi"/>
          <w:szCs w:val="22"/>
        </w:rPr>
        <w:t xml:space="preserve"> detailed in Attachment – 1 (under “Impact Matrix”).    </w:t>
      </w:r>
      <w:r w:rsidR="00E711ED" w:rsidRPr="00E91170">
        <w:rPr>
          <w:rFonts w:ascii="Arial" w:hAnsi="Arial" w:cs="Arial"/>
          <w:sz w:val="20"/>
          <w:szCs w:val="20"/>
        </w:rPr>
        <w:t xml:space="preserve">   </w:t>
      </w:r>
    </w:p>
    <w:p w14:paraId="6E06690E" w14:textId="77777777" w:rsidR="00017A37" w:rsidRPr="00E91170" w:rsidRDefault="00017A37" w:rsidP="00017A37">
      <w:pPr>
        <w:rPr>
          <w:rFonts w:cstheme="minorHAnsi"/>
          <w:szCs w:val="22"/>
        </w:rPr>
      </w:pPr>
    </w:p>
    <w:p w14:paraId="06F9221E" w14:textId="77777777" w:rsidR="00017A37" w:rsidRPr="003863BE" w:rsidRDefault="00017A37" w:rsidP="00017A37">
      <w:pPr>
        <w:rPr>
          <w:rFonts w:cstheme="minorHAnsi"/>
          <w:szCs w:val="22"/>
        </w:rPr>
      </w:pPr>
      <w:r w:rsidRPr="00E91170">
        <w:rPr>
          <w:rFonts w:cstheme="minorHAnsi"/>
          <w:szCs w:val="22"/>
        </w:rPr>
        <w:t>All measures are anticipated to be updated with a statewide workpaper likely in</w:t>
      </w:r>
      <w:r>
        <w:rPr>
          <w:rFonts w:cstheme="minorHAnsi"/>
          <w:szCs w:val="22"/>
        </w:rPr>
        <w:t xml:space="preserve"> 2015/Q2</w:t>
      </w:r>
      <w:r w:rsidRPr="003863BE">
        <w:rPr>
          <w:rFonts w:cstheme="minorHAnsi"/>
          <w:szCs w:val="22"/>
        </w:rPr>
        <w:t xml:space="preserve"> u</w:t>
      </w:r>
      <w:r>
        <w:rPr>
          <w:rFonts w:cstheme="minorHAnsi"/>
          <w:szCs w:val="22"/>
        </w:rPr>
        <w:t xml:space="preserve">sing best available data and </w:t>
      </w:r>
      <w:r w:rsidRPr="003863BE">
        <w:rPr>
          <w:rFonts w:cstheme="minorHAnsi"/>
          <w:szCs w:val="22"/>
        </w:rPr>
        <w:t xml:space="preserve">WO32 HVAC Impact Evaluation findings.    </w:t>
      </w:r>
    </w:p>
    <w:p w14:paraId="1E9E9F42" w14:textId="77777777" w:rsidR="00E16609" w:rsidRPr="00397406" w:rsidRDefault="00E16609" w:rsidP="00E16609">
      <w:pPr>
        <w:pStyle w:val="Heading1"/>
        <w:keepNext w:val="0"/>
        <w:rPr>
          <w:rFonts w:cstheme="minorHAnsi"/>
        </w:rPr>
      </w:pPr>
      <w:bookmarkStart w:id="21" w:name="_Toc214003093"/>
      <w:r w:rsidRPr="00397406">
        <w:rPr>
          <w:rFonts w:cstheme="minorHAnsi"/>
        </w:rPr>
        <w:t>Section 3</w:t>
      </w:r>
      <w:r w:rsidR="001D3223" w:rsidRPr="00397406">
        <w:rPr>
          <w:rFonts w:cstheme="minorHAnsi"/>
        </w:rPr>
        <w:t>:</w:t>
      </w:r>
      <w:r w:rsidRPr="00397406">
        <w:rPr>
          <w:rFonts w:cstheme="minorHAnsi"/>
        </w:rPr>
        <w:t xml:space="preserve"> Load Shape</w:t>
      </w:r>
      <w:bookmarkEnd w:id="21"/>
      <w:r w:rsidRPr="00397406">
        <w:rPr>
          <w:rFonts w:cstheme="minorHAnsi"/>
        </w:rPr>
        <w:t>s</w:t>
      </w:r>
    </w:p>
    <w:p w14:paraId="46506FF5" w14:textId="77777777" w:rsidR="00CF464D" w:rsidRPr="00397406" w:rsidRDefault="00CF464D" w:rsidP="00017A37">
      <w:pPr>
        <w:rPr>
          <w:rFonts w:cstheme="minorHAnsi"/>
          <w:i/>
          <w:szCs w:val="22"/>
        </w:rPr>
      </w:pPr>
      <w:r w:rsidRPr="00397406">
        <w:rPr>
          <w:rFonts w:cstheme="minorHAnsi"/>
          <w:szCs w:val="22"/>
        </w:rPr>
        <w:t>A</w:t>
      </w:r>
      <w:r w:rsidR="004A1650" w:rsidRPr="00397406">
        <w:rPr>
          <w:rFonts w:cstheme="minorHAnsi"/>
          <w:szCs w:val="22"/>
        </w:rPr>
        <w:t xml:space="preserve"> </w:t>
      </w:r>
      <w:r w:rsidR="00E16609" w:rsidRPr="00397406">
        <w:rPr>
          <w:rFonts w:cstheme="minorHAnsi"/>
          <w:szCs w:val="22"/>
        </w:rPr>
        <w:t>load shape</w:t>
      </w:r>
      <w:r w:rsidR="007E5076" w:rsidRPr="00397406">
        <w:rPr>
          <w:rFonts w:cstheme="minorHAnsi"/>
          <w:szCs w:val="22"/>
        </w:rPr>
        <w:t xml:space="preserve"> indicates the distribution of</w:t>
      </w:r>
      <w:r w:rsidRPr="00397406">
        <w:rPr>
          <w:rFonts w:cstheme="minorHAnsi"/>
          <w:szCs w:val="22"/>
        </w:rPr>
        <w:t xml:space="preserve"> a measure’s</w:t>
      </w:r>
      <w:r w:rsidR="007E5076" w:rsidRPr="00397406">
        <w:rPr>
          <w:rFonts w:cstheme="minorHAnsi"/>
          <w:szCs w:val="22"/>
        </w:rPr>
        <w:t xml:space="preserve"> energy savings </w:t>
      </w:r>
      <w:r w:rsidRPr="00397406">
        <w:rPr>
          <w:rFonts w:cstheme="minorHAnsi"/>
          <w:szCs w:val="22"/>
        </w:rPr>
        <w:t>over one year. A load shape is a set of fractions summing to unity, with one fraction per hour (or other time period). DEER load shapes are hourly (8,760 hours/year), so m</w:t>
      </w:r>
      <w:r w:rsidR="006F78D5" w:rsidRPr="00397406">
        <w:rPr>
          <w:rFonts w:cstheme="minorHAnsi"/>
          <w:szCs w:val="22"/>
        </w:rPr>
        <w:t>ultiplying a savings value by the load shape value for any particular hour yields the energy savings for that particular hour.</w:t>
      </w:r>
      <w:r w:rsidRPr="00397406">
        <w:rPr>
          <w:rFonts w:cstheme="minorHAnsi"/>
          <w:szCs w:val="22"/>
        </w:rPr>
        <w:t xml:space="preserve"> SCE also has time-of-use (TOU) load shapes which split the year into five time periods that are defined by rate tariffs.</w:t>
      </w:r>
    </w:p>
    <w:p w14:paraId="16E3E0B3" w14:textId="77777777" w:rsidR="00CF464D" w:rsidRPr="00397406" w:rsidRDefault="00CF464D" w:rsidP="00CF464D">
      <w:pPr>
        <w:pStyle w:val="Reminder"/>
        <w:rPr>
          <w:rFonts w:asciiTheme="minorHAnsi" w:hAnsiTheme="minorHAnsi" w:cstheme="minorHAnsi"/>
          <w:i w:val="0"/>
          <w:szCs w:val="22"/>
        </w:rPr>
      </w:pPr>
    </w:p>
    <w:p w14:paraId="3F2FEC93" w14:textId="77777777" w:rsidR="00E16609" w:rsidRPr="00397406" w:rsidRDefault="008F2167" w:rsidP="00E16609">
      <w:pPr>
        <w:rPr>
          <w:rFonts w:cstheme="minorHAnsi"/>
          <w:szCs w:val="22"/>
        </w:rPr>
      </w:pPr>
      <w:r w:rsidRPr="00397406">
        <w:rPr>
          <w:rFonts w:cstheme="minorHAnsi"/>
          <w:szCs w:val="22"/>
        </w:rPr>
        <w:t xml:space="preserve">The ideal load shape for net benefits estimates would represent the difference between the base case and measure case. </w:t>
      </w:r>
      <w:r w:rsidR="00263C1C" w:rsidRPr="00397406">
        <w:rPr>
          <w:rFonts w:cstheme="minorHAnsi"/>
          <w:szCs w:val="22"/>
        </w:rPr>
        <w:t>T</w:t>
      </w:r>
      <w:r w:rsidRPr="00397406">
        <w:rPr>
          <w:rFonts w:cstheme="minorHAnsi"/>
          <w:szCs w:val="22"/>
        </w:rPr>
        <w:t xml:space="preserve">he closest </w:t>
      </w:r>
      <w:r w:rsidR="000173BF" w:rsidRPr="00397406">
        <w:rPr>
          <w:rFonts w:cstheme="minorHAnsi"/>
          <w:szCs w:val="22"/>
        </w:rPr>
        <w:t>load shapes that are applicable to the measures in this work paper are</w:t>
      </w:r>
      <w:r w:rsidR="00E16609" w:rsidRPr="00397406">
        <w:rPr>
          <w:rFonts w:cstheme="minorHAnsi"/>
          <w:szCs w:val="22"/>
        </w:rPr>
        <w:t xml:space="preserve"> </w:t>
      </w:r>
      <w:r w:rsidR="000173BF" w:rsidRPr="00397406">
        <w:rPr>
          <w:rFonts w:cstheme="minorHAnsi"/>
          <w:szCs w:val="22"/>
        </w:rPr>
        <w:t>listed in the table below.</w:t>
      </w:r>
    </w:p>
    <w:p w14:paraId="2C938A10" w14:textId="77777777" w:rsidR="000173BF" w:rsidRPr="00397406" w:rsidRDefault="000173BF" w:rsidP="00E16609">
      <w:pPr>
        <w:rPr>
          <w:rFonts w:cstheme="minorHAnsi"/>
          <w:szCs w:val="22"/>
        </w:rPr>
      </w:pPr>
    </w:p>
    <w:p w14:paraId="3324464E" w14:textId="77777777" w:rsidR="00E16609" w:rsidRPr="00397406" w:rsidRDefault="003F0623" w:rsidP="003F0623">
      <w:pPr>
        <w:pStyle w:val="Caption"/>
        <w:jc w:val="center"/>
        <w:rPr>
          <w:rFonts w:cstheme="minorHAnsi"/>
          <w:b w:val="0"/>
          <w:szCs w:val="22"/>
        </w:rPr>
      </w:pPr>
      <w:bookmarkStart w:id="22" w:name="_Ref296597958"/>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945852">
        <w:rPr>
          <w:rFonts w:cstheme="minorHAnsi"/>
          <w:noProof/>
          <w:szCs w:val="22"/>
        </w:rPr>
        <w:t>8</w:t>
      </w:r>
      <w:r w:rsidRPr="00397406">
        <w:rPr>
          <w:rFonts w:cstheme="minorHAnsi"/>
          <w:szCs w:val="22"/>
        </w:rPr>
        <w:fldChar w:fldCharType="end"/>
      </w:r>
      <w:bookmarkEnd w:id="22"/>
      <w:r w:rsidR="001D3223" w:rsidRPr="00397406">
        <w:rPr>
          <w:rFonts w:cstheme="minorHAnsi"/>
          <w:szCs w:val="22"/>
        </w:rPr>
        <w:t>:</w:t>
      </w:r>
      <w:r w:rsidRPr="00397406">
        <w:rPr>
          <w:rFonts w:cstheme="minorHAnsi"/>
          <w:szCs w:val="22"/>
        </w:rPr>
        <w:t xml:space="preserve"> </w:t>
      </w:r>
      <w:r w:rsidR="002A3D26" w:rsidRPr="00397406">
        <w:rPr>
          <w:rFonts w:cstheme="minorHAnsi"/>
          <w:szCs w:val="22"/>
        </w:rPr>
        <w:t>Building Types</w:t>
      </w:r>
      <w:r w:rsidR="00E16609" w:rsidRPr="00397406">
        <w:rPr>
          <w:rFonts w:cstheme="minorHAnsi"/>
          <w:szCs w:val="22"/>
        </w:rPr>
        <w:t xml:space="preserve"> and Load Shapes</w:t>
      </w:r>
    </w:p>
    <w:tbl>
      <w:tblPr>
        <w:tblStyle w:val="TableContemporary"/>
        <w:tblW w:w="4626" w:type="pct"/>
        <w:jc w:val="center"/>
        <w:tblLook w:val="01E0" w:firstRow="1" w:lastRow="1" w:firstColumn="1" w:lastColumn="1" w:noHBand="0" w:noVBand="0"/>
      </w:tblPr>
      <w:tblGrid>
        <w:gridCol w:w="2920"/>
        <w:gridCol w:w="3433"/>
        <w:gridCol w:w="2307"/>
      </w:tblGrid>
      <w:tr w:rsidR="00263C1C" w:rsidRPr="00397406" w14:paraId="415F275B" w14:textId="77777777" w:rsidTr="00E91170">
        <w:trPr>
          <w:cnfStyle w:val="100000000000" w:firstRow="1" w:lastRow="0" w:firstColumn="0" w:lastColumn="0" w:oddVBand="0" w:evenVBand="0" w:oddHBand="0" w:evenHBand="0" w:firstRowFirstColumn="0" w:firstRowLastColumn="0" w:lastRowFirstColumn="0" w:lastRowLastColumn="0"/>
          <w:jc w:val="center"/>
        </w:trPr>
        <w:tc>
          <w:tcPr>
            <w:tcW w:w="1686" w:type="pct"/>
            <w:vAlign w:val="center"/>
          </w:tcPr>
          <w:p w14:paraId="11A9E48C" w14:textId="77777777" w:rsidR="00263C1C" w:rsidRPr="00397406" w:rsidRDefault="00263C1C" w:rsidP="00BA2E7E">
            <w:pPr>
              <w:rPr>
                <w:rFonts w:asciiTheme="minorHAnsi" w:hAnsiTheme="minorHAnsi" w:cstheme="minorHAnsi"/>
                <w:szCs w:val="20"/>
                <w:highlight w:val="yellow"/>
              </w:rPr>
            </w:pPr>
            <w:r w:rsidRPr="00397406">
              <w:rPr>
                <w:rFonts w:asciiTheme="minorHAnsi" w:hAnsiTheme="minorHAnsi" w:cstheme="minorHAnsi"/>
                <w:szCs w:val="20"/>
              </w:rPr>
              <w:t>Building Type</w:t>
            </w:r>
          </w:p>
        </w:tc>
        <w:tc>
          <w:tcPr>
            <w:tcW w:w="1982" w:type="pct"/>
            <w:vAlign w:val="center"/>
          </w:tcPr>
          <w:p w14:paraId="3DB189E7" w14:textId="77777777" w:rsidR="00263C1C" w:rsidRPr="00397406" w:rsidRDefault="00263C1C" w:rsidP="00BA2E7E">
            <w:pPr>
              <w:rPr>
                <w:rFonts w:asciiTheme="minorHAnsi" w:hAnsiTheme="minorHAnsi" w:cstheme="minorHAnsi"/>
                <w:szCs w:val="20"/>
              </w:rPr>
            </w:pPr>
            <w:r w:rsidRPr="00397406">
              <w:rPr>
                <w:rFonts w:asciiTheme="minorHAnsi" w:hAnsiTheme="minorHAnsi" w:cstheme="minorHAnsi"/>
                <w:szCs w:val="20"/>
              </w:rPr>
              <w:t>Load Shape</w:t>
            </w:r>
          </w:p>
        </w:tc>
        <w:tc>
          <w:tcPr>
            <w:tcW w:w="1332" w:type="pct"/>
            <w:vAlign w:val="center"/>
          </w:tcPr>
          <w:p w14:paraId="5F0441DA" w14:textId="77777777" w:rsidR="00263C1C" w:rsidRPr="00397406" w:rsidRDefault="00263C1C" w:rsidP="00BA2E7E">
            <w:pPr>
              <w:rPr>
                <w:rFonts w:asciiTheme="minorHAnsi" w:hAnsiTheme="minorHAnsi" w:cstheme="minorHAnsi"/>
                <w:szCs w:val="20"/>
                <w:highlight w:val="yellow"/>
              </w:rPr>
            </w:pPr>
            <w:r w:rsidRPr="00397406">
              <w:rPr>
                <w:rFonts w:asciiTheme="minorHAnsi" w:hAnsiTheme="minorHAnsi" w:cstheme="minorHAnsi"/>
                <w:szCs w:val="20"/>
              </w:rPr>
              <w:t>E3 Alt. Building Type</w:t>
            </w:r>
          </w:p>
        </w:tc>
      </w:tr>
      <w:tr w:rsidR="00E91170" w:rsidRPr="00397406" w14:paraId="5732F617" w14:textId="77777777" w:rsidTr="00E91170">
        <w:trPr>
          <w:cnfStyle w:val="000000100000" w:firstRow="0" w:lastRow="0" w:firstColumn="0" w:lastColumn="0" w:oddVBand="0" w:evenVBand="0" w:oddHBand="1" w:evenHBand="0" w:firstRowFirstColumn="0" w:firstRowLastColumn="0" w:lastRowFirstColumn="0" w:lastRowLastColumn="0"/>
          <w:jc w:val="center"/>
        </w:trPr>
        <w:tc>
          <w:tcPr>
            <w:tcW w:w="1686" w:type="pct"/>
            <w:vAlign w:val="center"/>
          </w:tcPr>
          <w:p w14:paraId="7A759BC2" w14:textId="77777777" w:rsidR="00E91170" w:rsidRDefault="00E91170" w:rsidP="00C95BF9">
            <w:pPr>
              <w:rPr>
                <w:rFonts w:cs="Arial"/>
                <w:color w:val="000000"/>
                <w:szCs w:val="20"/>
              </w:rPr>
            </w:pPr>
            <w:r>
              <w:rPr>
                <w:rFonts w:cs="Arial"/>
                <w:color w:val="000000"/>
                <w:szCs w:val="20"/>
              </w:rPr>
              <w:t>Assembly</w:t>
            </w:r>
          </w:p>
        </w:tc>
        <w:tc>
          <w:tcPr>
            <w:tcW w:w="1982" w:type="pct"/>
            <w:vMerge w:val="restart"/>
            <w:vAlign w:val="center"/>
          </w:tcPr>
          <w:p w14:paraId="0CE5492E" w14:textId="77777777" w:rsidR="00E91170" w:rsidRPr="00397406" w:rsidRDefault="00E91170" w:rsidP="00C95BF9">
            <w:pPr>
              <w:rPr>
                <w:rFonts w:asciiTheme="minorHAnsi" w:hAnsiTheme="minorHAnsi" w:cstheme="minorHAnsi"/>
                <w:szCs w:val="20"/>
              </w:rPr>
            </w:pPr>
            <w:r w:rsidRPr="00DF0343">
              <w:rPr>
                <w:rFonts w:asciiTheme="minorHAnsi" w:hAnsiTheme="minorHAnsi" w:cs="Arial"/>
                <w:szCs w:val="20"/>
              </w:rPr>
              <w:t>DEER:HVAC_Split-Package_AC</w:t>
            </w:r>
            <w:r>
              <w:rPr>
                <w:rFonts w:asciiTheme="minorHAnsi" w:hAnsiTheme="minorHAnsi" w:cs="Arial"/>
                <w:szCs w:val="20"/>
              </w:rPr>
              <w:t xml:space="preserve">, </w:t>
            </w:r>
            <w:r w:rsidRPr="00FE7CEC">
              <w:rPr>
                <w:rFonts w:asciiTheme="minorHAnsi" w:hAnsiTheme="minorHAnsi" w:cs="Arial"/>
                <w:szCs w:val="20"/>
              </w:rPr>
              <w:t>DEER:HVAC_Split-Package_HP</w:t>
            </w:r>
          </w:p>
          <w:p w14:paraId="53352C2C" w14:textId="77777777" w:rsidR="00E91170" w:rsidRPr="00397406" w:rsidRDefault="00E91170" w:rsidP="00C95BF9">
            <w:pPr>
              <w:rPr>
                <w:rFonts w:asciiTheme="minorHAnsi" w:hAnsiTheme="minorHAnsi" w:cstheme="minorHAnsi"/>
                <w:szCs w:val="20"/>
              </w:rPr>
            </w:pPr>
          </w:p>
        </w:tc>
        <w:tc>
          <w:tcPr>
            <w:tcW w:w="1332" w:type="pct"/>
            <w:vMerge w:val="restart"/>
            <w:vAlign w:val="center"/>
          </w:tcPr>
          <w:p w14:paraId="39EC723F" w14:textId="77777777" w:rsidR="00E91170" w:rsidRPr="00397406" w:rsidRDefault="00E91170" w:rsidP="00C95BF9">
            <w:pPr>
              <w:rPr>
                <w:rFonts w:asciiTheme="minorHAnsi" w:hAnsiTheme="minorHAnsi" w:cstheme="minorHAnsi"/>
                <w:szCs w:val="20"/>
              </w:rPr>
            </w:pPr>
            <w:r w:rsidRPr="00397406">
              <w:rPr>
                <w:rFonts w:asciiTheme="minorHAnsi" w:hAnsiTheme="minorHAnsi" w:cstheme="minorHAnsi"/>
                <w:szCs w:val="20"/>
              </w:rPr>
              <w:t>NON_RES</w:t>
            </w:r>
          </w:p>
          <w:p w14:paraId="3EE7A1B2" w14:textId="77777777" w:rsidR="00E91170" w:rsidRPr="00397406" w:rsidRDefault="00E91170" w:rsidP="00C95BF9">
            <w:pPr>
              <w:rPr>
                <w:rFonts w:asciiTheme="minorHAnsi" w:hAnsiTheme="minorHAnsi" w:cstheme="minorHAnsi"/>
                <w:szCs w:val="20"/>
              </w:rPr>
            </w:pPr>
          </w:p>
        </w:tc>
      </w:tr>
      <w:tr w:rsidR="00E91170" w:rsidRPr="00397406" w14:paraId="7D8C7B09" w14:textId="77777777" w:rsidTr="00E91170">
        <w:trPr>
          <w:cnfStyle w:val="000000010000" w:firstRow="0" w:lastRow="0" w:firstColumn="0" w:lastColumn="0" w:oddVBand="0" w:evenVBand="0" w:oddHBand="0" w:evenHBand="1" w:firstRowFirstColumn="0" w:firstRowLastColumn="0" w:lastRowFirstColumn="0" w:lastRowLastColumn="0"/>
          <w:jc w:val="center"/>
        </w:trPr>
        <w:tc>
          <w:tcPr>
            <w:tcW w:w="1686" w:type="pct"/>
            <w:vAlign w:val="center"/>
          </w:tcPr>
          <w:p w14:paraId="5917B4AF" w14:textId="77777777" w:rsidR="00E91170" w:rsidRDefault="00E91170" w:rsidP="00C95BF9">
            <w:pPr>
              <w:rPr>
                <w:rFonts w:cs="Arial"/>
                <w:color w:val="000000"/>
                <w:szCs w:val="20"/>
              </w:rPr>
            </w:pPr>
            <w:r>
              <w:rPr>
                <w:rFonts w:cs="Arial"/>
                <w:color w:val="000000"/>
                <w:szCs w:val="20"/>
              </w:rPr>
              <w:t>Education - Primary School</w:t>
            </w:r>
          </w:p>
        </w:tc>
        <w:tc>
          <w:tcPr>
            <w:tcW w:w="1982" w:type="pct"/>
            <w:vMerge/>
            <w:vAlign w:val="center"/>
          </w:tcPr>
          <w:p w14:paraId="7D7B7FBA" w14:textId="77777777" w:rsidR="00E91170" w:rsidRPr="00397406" w:rsidRDefault="00E91170" w:rsidP="00C95BF9">
            <w:pPr>
              <w:rPr>
                <w:rFonts w:asciiTheme="minorHAnsi" w:hAnsiTheme="minorHAnsi" w:cstheme="minorHAnsi"/>
                <w:szCs w:val="20"/>
              </w:rPr>
            </w:pPr>
          </w:p>
        </w:tc>
        <w:tc>
          <w:tcPr>
            <w:tcW w:w="1332" w:type="pct"/>
            <w:vMerge/>
            <w:vAlign w:val="center"/>
          </w:tcPr>
          <w:p w14:paraId="05E000D4" w14:textId="77777777" w:rsidR="00E91170" w:rsidRPr="00397406" w:rsidRDefault="00E91170" w:rsidP="00C95BF9">
            <w:pPr>
              <w:rPr>
                <w:rFonts w:asciiTheme="minorHAnsi" w:hAnsiTheme="minorHAnsi" w:cstheme="minorHAnsi"/>
                <w:szCs w:val="20"/>
              </w:rPr>
            </w:pPr>
          </w:p>
        </w:tc>
      </w:tr>
      <w:tr w:rsidR="00E91170" w:rsidRPr="00397406" w14:paraId="2499FA1D" w14:textId="77777777" w:rsidTr="00E91170">
        <w:trPr>
          <w:cnfStyle w:val="000000100000" w:firstRow="0" w:lastRow="0" w:firstColumn="0" w:lastColumn="0" w:oddVBand="0" w:evenVBand="0" w:oddHBand="1" w:evenHBand="0" w:firstRowFirstColumn="0" w:firstRowLastColumn="0" w:lastRowFirstColumn="0" w:lastRowLastColumn="0"/>
          <w:jc w:val="center"/>
        </w:trPr>
        <w:tc>
          <w:tcPr>
            <w:tcW w:w="1686" w:type="pct"/>
            <w:vAlign w:val="center"/>
          </w:tcPr>
          <w:p w14:paraId="1159070D" w14:textId="77777777" w:rsidR="00E91170" w:rsidRDefault="00E91170" w:rsidP="00C95BF9">
            <w:pPr>
              <w:rPr>
                <w:rFonts w:cs="Arial"/>
                <w:color w:val="000000"/>
                <w:szCs w:val="20"/>
              </w:rPr>
            </w:pPr>
            <w:r>
              <w:rPr>
                <w:rFonts w:cs="Arial"/>
                <w:color w:val="000000"/>
                <w:szCs w:val="20"/>
              </w:rPr>
              <w:t>Education - Secondary School</w:t>
            </w:r>
          </w:p>
        </w:tc>
        <w:tc>
          <w:tcPr>
            <w:tcW w:w="1982" w:type="pct"/>
            <w:vMerge/>
            <w:vAlign w:val="center"/>
          </w:tcPr>
          <w:p w14:paraId="1F703E17" w14:textId="77777777" w:rsidR="00E91170" w:rsidRPr="00397406" w:rsidRDefault="00E91170" w:rsidP="00C95BF9">
            <w:pPr>
              <w:rPr>
                <w:rFonts w:asciiTheme="minorHAnsi" w:hAnsiTheme="minorHAnsi" w:cstheme="minorHAnsi"/>
                <w:szCs w:val="20"/>
              </w:rPr>
            </w:pPr>
          </w:p>
        </w:tc>
        <w:tc>
          <w:tcPr>
            <w:tcW w:w="1332" w:type="pct"/>
            <w:vMerge/>
            <w:vAlign w:val="center"/>
          </w:tcPr>
          <w:p w14:paraId="300AACF5" w14:textId="77777777" w:rsidR="00E91170" w:rsidRPr="00397406" w:rsidRDefault="00E91170" w:rsidP="00C95BF9">
            <w:pPr>
              <w:rPr>
                <w:rFonts w:asciiTheme="minorHAnsi" w:hAnsiTheme="minorHAnsi" w:cstheme="minorHAnsi"/>
                <w:szCs w:val="20"/>
              </w:rPr>
            </w:pPr>
          </w:p>
        </w:tc>
      </w:tr>
      <w:tr w:rsidR="00E91170" w:rsidRPr="00397406" w14:paraId="4B3160CB" w14:textId="77777777" w:rsidTr="00E91170">
        <w:trPr>
          <w:cnfStyle w:val="000000010000" w:firstRow="0" w:lastRow="0" w:firstColumn="0" w:lastColumn="0" w:oddVBand="0" w:evenVBand="0" w:oddHBand="0" w:evenHBand="1" w:firstRowFirstColumn="0" w:firstRowLastColumn="0" w:lastRowFirstColumn="0" w:lastRowLastColumn="0"/>
          <w:jc w:val="center"/>
        </w:trPr>
        <w:tc>
          <w:tcPr>
            <w:tcW w:w="1686" w:type="pct"/>
            <w:vAlign w:val="center"/>
          </w:tcPr>
          <w:p w14:paraId="421CEC79" w14:textId="77777777" w:rsidR="00E91170" w:rsidRDefault="00E91170" w:rsidP="00C95BF9">
            <w:pPr>
              <w:rPr>
                <w:rFonts w:cs="Arial"/>
                <w:color w:val="000000"/>
                <w:szCs w:val="20"/>
              </w:rPr>
            </w:pPr>
            <w:r>
              <w:rPr>
                <w:rFonts w:cs="Arial"/>
                <w:color w:val="000000"/>
                <w:szCs w:val="20"/>
              </w:rPr>
              <w:t>Education - Relocatable Classroom</w:t>
            </w:r>
          </w:p>
        </w:tc>
        <w:tc>
          <w:tcPr>
            <w:tcW w:w="1982" w:type="pct"/>
            <w:vMerge/>
            <w:vAlign w:val="center"/>
          </w:tcPr>
          <w:p w14:paraId="6AA8B1CD" w14:textId="77777777" w:rsidR="00E91170" w:rsidRPr="00397406" w:rsidRDefault="00E91170" w:rsidP="00C95BF9">
            <w:pPr>
              <w:rPr>
                <w:rFonts w:asciiTheme="minorHAnsi" w:hAnsiTheme="minorHAnsi" w:cstheme="minorHAnsi"/>
                <w:szCs w:val="20"/>
              </w:rPr>
            </w:pPr>
          </w:p>
        </w:tc>
        <w:tc>
          <w:tcPr>
            <w:tcW w:w="1332" w:type="pct"/>
            <w:vMerge/>
            <w:vAlign w:val="center"/>
          </w:tcPr>
          <w:p w14:paraId="64B9E920" w14:textId="77777777" w:rsidR="00E91170" w:rsidRPr="00397406" w:rsidRDefault="00E91170" w:rsidP="00C95BF9">
            <w:pPr>
              <w:rPr>
                <w:rFonts w:asciiTheme="minorHAnsi" w:hAnsiTheme="minorHAnsi" w:cstheme="minorHAnsi"/>
                <w:szCs w:val="20"/>
              </w:rPr>
            </w:pPr>
          </w:p>
        </w:tc>
      </w:tr>
      <w:tr w:rsidR="00E91170" w:rsidRPr="00397406" w14:paraId="4222AED0" w14:textId="77777777" w:rsidTr="00E91170">
        <w:trPr>
          <w:cnfStyle w:val="000000100000" w:firstRow="0" w:lastRow="0" w:firstColumn="0" w:lastColumn="0" w:oddVBand="0" w:evenVBand="0" w:oddHBand="1" w:evenHBand="0" w:firstRowFirstColumn="0" w:firstRowLastColumn="0" w:lastRowFirstColumn="0" w:lastRowLastColumn="0"/>
          <w:jc w:val="center"/>
        </w:trPr>
        <w:tc>
          <w:tcPr>
            <w:tcW w:w="1686" w:type="pct"/>
            <w:vAlign w:val="center"/>
          </w:tcPr>
          <w:p w14:paraId="405B225D" w14:textId="77777777" w:rsidR="00E91170" w:rsidRDefault="00E91170" w:rsidP="00C95BF9">
            <w:pPr>
              <w:rPr>
                <w:rFonts w:cs="Arial"/>
                <w:color w:val="000000"/>
                <w:szCs w:val="20"/>
              </w:rPr>
            </w:pPr>
            <w:r>
              <w:rPr>
                <w:rFonts w:cs="Arial"/>
                <w:color w:val="000000"/>
                <w:szCs w:val="20"/>
              </w:rPr>
              <w:t>Education - Community College</w:t>
            </w:r>
          </w:p>
        </w:tc>
        <w:tc>
          <w:tcPr>
            <w:tcW w:w="1982" w:type="pct"/>
            <w:vMerge/>
            <w:vAlign w:val="center"/>
          </w:tcPr>
          <w:p w14:paraId="034222BB" w14:textId="77777777" w:rsidR="00E91170" w:rsidRPr="00397406" w:rsidRDefault="00E91170" w:rsidP="00C95BF9">
            <w:pPr>
              <w:rPr>
                <w:rFonts w:asciiTheme="minorHAnsi" w:hAnsiTheme="minorHAnsi" w:cstheme="minorHAnsi"/>
                <w:szCs w:val="20"/>
              </w:rPr>
            </w:pPr>
          </w:p>
        </w:tc>
        <w:tc>
          <w:tcPr>
            <w:tcW w:w="1332" w:type="pct"/>
            <w:vMerge/>
            <w:vAlign w:val="center"/>
          </w:tcPr>
          <w:p w14:paraId="1B3B045A" w14:textId="77777777" w:rsidR="00E91170" w:rsidRPr="00397406" w:rsidRDefault="00E91170" w:rsidP="00C95BF9">
            <w:pPr>
              <w:rPr>
                <w:rFonts w:asciiTheme="minorHAnsi" w:hAnsiTheme="minorHAnsi" w:cstheme="minorHAnsi"/>
                <w:szCs w:val="20"/>
              </w:rPr>
            </w:pPr>
          </w:p>
        </w:tc>
      </w:tr>
      <w:tr w:rsidR="00E91170" w:rsidRPr="00397406" w14:paraId="6BE5AF44" w14:textId="77777777" w:rsidTr="00E91170">
        <w:trPr>
          <w:cnfStyle w:val="000000010000" w:firstRow="0" w:lastRow="0" w:firstColumn="0" w:lastColumn="0" w:oddVBand="0" w:evenVBand="0" w:oddHBand="0" w:evenHBand="1" w:firstRowFirstColumn="0" w:firstRowLastColumn="0" w:lastRowFirstColumn="0" w:lastRowLastColumn="0"/>
          <w:jc w:val="center"/>
        </w:trPr>
        <w:tc>
          <w:tcPr>
            <w:tcW w:w="1686" w:type="pct"/>
            <w:vAlign w:val="center"/>
          </w:tcPr>
          <w:p w14:paraId="4799424B" w14:textId="77777777" w:rsidR="00E91170" w:rsidRDefault="00E91170" w:rsidP="00C95BF9">
            <w:pPr>
              <w:rPr>
                <w:rFonts w:cs="Arial"/>
                <w:color w:val="000000"/>
                <w:szCs w:val="20"/>
              </w:rPr>
            </w:pPr>
            <w:r>
              <w:rPr>
                <w:rFonts w:cs="Arial"/>
                <w:color w:val="000000"/>
                <w:szCs w:val="20"/>
              </w:rPr>
              <w:t>Education - University</w:t>
            </w:r>
          </w:p>
        </w:tc>
        <w:tc>
          <w:tcPr>
            <w:tcW w:w="1982" w:type="pct"/>
            <w:vMerge/>
            <w:vAlign w:val="center"/>
          </w:tcPr>
          <w:p w14:paraId="5D912431" w14:textId="77777777" w:rsidR="00E91170" w:rsidRPr="00397406" w:rsidRDefault="00E91170" w:rsidP="00C95BF9">
            <w:pPr>
              <w:rPr>
                <w:rFonts w:asciiTheme="minorHAnsi" w:hAnsiTheme="minorHAnsi" w:cstheme="minorHAnsi"/>
                <w:szCs w:val="20"/>
              </w:rPr>
            </w:pPr>
          </w:p>
        </w:tc>
        <w:tc>
          <w:tcPr>
            <w:tcW w:w="1332" w:type="pct"/>
            <w:vMerge/>
            <w:vAlign w:val="center"/>
          </w:tcPr>
          <w:p w14:paraId="242649B0" w14:textId="77777777" w:rsidR="00E91170" w:rsidRPr="00397406" w:rsidRDefault="00E91170" w:rsidP="00C95BF9">
            <w:pPr>
              <w:rPr>
                <w:rFonts w:asciiTheme="minorHAnsi" w:hAnsiTheme="minorHAnsi" w:cstheme="minorHAnsi"/>
                <w:szCs w:val="20"/>
              </w:rPr>
            </w:pPr>
          </w:p>
        </w:tc>
      </w:tr>
      <w:tr w:rsidR="00E91170" w:rsidRPr="00397406" w14:paraId="1D3F64AC" w14:textId="77777777" w:rsidTr="00E91170">
        <w:trPr>
          <w:cnfStyle w:val="000000100000" w:firstRow="0" w:lastRow="0" w:firstColumn="0" w:lastColumn="0" w:oddVBand="0" w:evenVBand="0" w:oddHBand="1" w:evenHBand="0" w:firstRowFirstColumn="0" w:firstRowLastColumn="0" w:lastRowFirstColumn="0" w:lastRowLastColumn="0"/>
          <w:jc w:val="center"/>
        </w:trPr>
        <w:tc>
          <w:tcPr>
            <w:tcW w:w="1686" w:type="pct"/>
            <w:vAlign w:val="center"/>
          </w:tcPr>
          <w:p w14:paraId="6581A4BC" w14:textId="77777777" w:rsidR="00E91170" w:rsidRDefault="00E91170" w:rsidP="00C95BF9">
            <w:pPr>
              <w:rPr>
                <w:rFonts w:cs="Arial"/>
                <w:color w:val="000000"/>
                <w:szCs w:val="20"/>
              </w:rPr>
            </w:pPr>
            <w:r>
              <w:rPr>
                <w:rFonts w:cs="Arial"/>
                <w:color w:val="000000"/>
                <w:szCs w:val="20"/>
              </w:rPr>
              <w:t>Grocery</w:t>
            </w:r>
          </w:p>
        </w:tc>
        <w:tc>
          <w:tcPr>
            <w:tcW w:w="1982" w:type="pct"/>
            <w:vMerge/>
            <w:vAlign w:val="center"/>
          </w:tcPr>
          <w:p w14:paraId="3999A2D4" w14:textId="77777777" w:rsidR="00E91170" w:rsidRPr="00397406" w:rsidRDefault="00E91170" w:rsidP="00C95BF9">
            <w:pPr>
              <w:rPr>
                <w:rFonts w:asciiTheme="minorHAnsi" w:hAnsiTheme="minorHAnsi" w:cstheme="minorHAnsi"/>
                <w:szCs w:val="20"/>
              </w:rPr>
            </w:pPr>
          </w:p>
        </w:tc>
        <w:tc>
          <w:tcPr>
            <w:tcW w:w="1332" w:type="pct"/>
            <w:vMerge/>
            <w:vAlign w:val="center"/>
          </w:tcPr>
          <w:p w14:paraId="56087362" w14:textId="77777777" w:rsidR="00E91170" w:rsidRPr="00397406" w:rsidRDefault="00E91170" w:rsidP="00C95BF9">
            <w:pPr>
              <w:rPr>
                <w:rFonts w:asciiTheme="minorHAnsi" w:hAnsiTheme="minorHAnsi" w:cstheme="minorHAnsi"/>
                <w:szCs w:val="20"/>
              </w:rPr>
            </w:pPr>
          </w:p>
        </w:tc>
      </w:tr>
      <w:tr w:rsidR="00E91170" w:rsidRPr="00397406" w14:paraId="56A59794" w14:textId="77777777" w:rsidTr="00E91170">
        <w:trPr>
          <w:cnfStyle w:val="000000010000" w:firstRow="0" w:lastRow="0" w:firstColumn="0" w:lastColumn="0" w:oddVBand="0" w:evenVBand="0" w:oddHBand="0" w:evenHBand="1" w:firstRowFirstColumn="0" w:firstRowLastColumn="0" w:lastRowFirstColumn="0" w:lastRowLastColumn="0"/>
          <w:jc w:val="center"/>
        </w:trPr>
        <w:tc>
          <w:tcPr>
            <w:tcW w:w="1686" w:type="pct"/>
            <w:vAlign w:val="center"/>
          </w:tcPr>
          <w:p w14:paraId="2405EDCF" w14:textId="77777777" w:rsidR="00E91170" w:rsidRDefault="00E91170" w:rsidP="00C95BF9">
            <w:pPr>
              <w:rPr>
                <w:rFonts w:cs="Arial"/>
                <w:color w:val="000000"/>
                <w:szCs w:val="20"/>
              </w:rPr>
            </w:pPr>
            <w:r>
              <w:rPr>
                <w:rFonts w:cs="Arial"/>
                <w:color w:val="000000"/>
                <w:szCs w:val="20"/>
              </w:rPr>
              <w:t>Food Store</w:t>
            </w:r>
          </w:p>
        </w:tc>
        <w:tc>
          <w:tcPr>
            <w:tcW w:w="1982" w:type="pct"/>
            <w:vMerge/>
            <w:vAlign w:val="center"/>
          </w:tcPr>
          <w:p w14:paraId="1280D114" w14:textId="77777777" w:rsidR="00E91170" w:rsidRPr="00397406" w:rsidRDefault="00E91170" w:rsidP="00C95BF9">
            <w:pPr>
              <w:rPr>
                <w:rFonts w:asciiTheme="minorHAnsi" w:hAnsiTheme="minorHAnsi" w:cstheme="minorHAnsi"/>
                <w:szCs w:val="20"/>
              </w:rPr>
            </w:pPr>
          </w:p>
        </w:tc>
        <w:tc>
          <w:tcPr>
            <w:tcW w:w="1332" w:type="pct"/>
            <w:vMerge/>
            <w:vAlign w:val="center"/>
          </w:tcPr>
          <w:p w14:paraId="72E1AC8D" w14:textId="77777777" w:rsidR="00E91170" w:rsidRPr="00397406" w:rsidRDefault="00E91170" w:rsidP="00C95BF9">
            <w:pPr>
              <w:rPr>
                <w:rFonts w:asciiTheme="minorHAnsi" w:hAnsiTheme="minorHAnsi" w:cstheme="minorHAnsi"/>
                <w:szCs w:val="20"/>
              </w:rPr>
            </w:pPr>
          </w:p>
        </w:tc>
      </w:tr>
      <w:tr w:rsidR="00E91170" w:rsidRPr="00397406" w14:paraId="1A4B611C" w14:textId="77777777" w:rsidTr="00E91170">
        <w:trPr>
          <w:cnfStyle w:val="000000100000" w:firstRow="0" w:lastRow="0" w:firstColumn="0" w:lastColumn="0" w:oddVBand="0" w:evenVBand="0" w:oddHBand="1" w:evenHBand="0" w:firstRowFirstColumn="0" w:firstRowLastColumn="0" w:lastRowFirstColumn="0" w:lastRowLastColumn="0"/>
          <w:jc w:val="center"/>
        </w:trPr>
        <w:tc>
          <w:tcPr>
            <w:tcW w:w="1686" w:type="pct"/>
            <w:vAlign w:val="center"/>
          </w:tcPr>
          <w:p w14:paraId="29B4FA6F" w14:textId="77777777" w:rsidR="00E91170" w:rsidRDefault="00E91170" w:rsidP="00C95BF9">
            <w:pPr>
              <w:rPr>
                <w:rFonts w:cs="Arial"/>
                <w:color w:val="000000"/>
                <w:szCs w:val="20"/>
              </w:rPr>
            </w:pPr>
            <w:r>
              <w:rPr>
                <w:rFonts w:cs="Arial"/>
                <w:color w:val="000000"/>
                <w:szCs w:val="20"/>
              </w:rPr>
              <w:t>Health/Medical - Nursing Home</w:t>
            </w:r>
          </w:p>
        </w:tc>
        <w:tc>
          <w:tcPr>
            <w:tcW w:w="1982" w:type="pct"/>
            <w:vMerge/>
            <w:vAlign w:val="center"/>
          </w:tcPr>
          <w:p w14:paraId="1EF83CDB" w14:textId="77777777" w:rsidR="00E91170" w:rsidRPr="00397406" w:rsidRDefault="00E91170" w:rsidP="00C95BF9">
            <w:pPr>
              <w:rPr>
                <w:rFonts w:asciiTheme="minorHAnsi" w:hAnsiTheme="minorHAnsi" w:cstheme="minorHAnsi"/>
                <w:szCs w:val="20"/>
              </w:rPr>
            </w:pPr>
          </w:p>
        </w:tc>
        <w:tc>
          <w:tcPr>
            <w:tcW w:w="1332" w:type="pct"/>
            <w:vMerge/>
            <w:vAlign w:val="center"/>
          </w:tcPr>
          <w:p w14:paraId="344370CE" w14:textId="77777777" w:rsidR="00E91170" w:rsidRPr="00397406" w:rsidRDefault="00E91170" w:rsidP="00C95BF9">
            <w:pPr>
              <w:rPr>
                <w:rFonts w:asciiTheme="minorHAnsi" w:hAnsiTheme="minorHAnsi" w:cstheme="minorHAnsi"/>
                <w:szCs w:val="20"/>
              </w:rPr>
            </w:pPr>
          </w:p>
        </w:tc>
      </w:tr>
      <w:tr w:rsidR="00E91170" w:rsidRPr="00397406" w14:paraId="75AD66AA" w14:textId="77777777" w:rsidTr="00E91170">
        <w:trPr>
          <w:cnfStyle w:val="000000010000" w:firstRow="0" w:lastRow="0" w:firstColumn="0" w:lastColumn="0" w:oddVBand="0" w:evenVBand="0" w:oddHBand="0" w:evenHBand="1" w:firstRowFirstColumn="0" w:firstRowLastColumn="0" w:lastRowFirstColumn="0" w:lastRowLastColumn="0"/>
          <w:jc w:val="center"/>
        </w:trPr>
        <w:tc>
          <w:tcPr>
            <w:tcW w:w="1686" w:type="pct"/>
            <w:vAlign w:val="center"/>
          </w:tcPr>
          <w:p w14:paraId="58D93395" w14:textId="77777777" w:rsidR="00E91170" w:rsidRDefault="00E91170" w:rsidP="00C95BF9">
            <w:pPr>
              <w:rPr>
                <w:rFonts w:cs="Arial"/>
                <w:color w:val="000000"/>
                <w:szCs w:val="20"/>
              </w:rPr>
            </w:pPr>
            <w:r>
              <w:rPr>
                <w:rFonts w:cs="Arial"/>
                <w:color w:val="000000"/>
                <w:szCs w:val="20"/>
              </w:rPr>
              <w:t>Health/Medical - Clinic</w:t>
            </w:r>
          </w:p>
        </w:tc>
        <w:tc>
          <w:tcPr>
            <w:tcW w:w="1982" w:type="pct"/>
            <w:vMerge/>
            <w:vAlign w:val="center"/>
          </w:tcPr>
          <w:p w14:paraId="1F9CAEC0" w14:textId="77777777" w:rsidR="00E91170" w:rsidRPr="00397406" w:rsidRDefault="00E91170" w:rsidP="00C95BF9">
            <w:pPr>
              <w:rPr>
                <w:rFonts w:asciiTheme="minorHAnsi" w:hAnsiTheme="minorHAnsi" w:cstheme="minorHAnsi"/>
                <w:szCs w:val="20"/>
              </w:rPr>
            </w:pPr>
          </w:p>
        </w:tc>
        <w:tc>
          <w:tcPr>
            <w:tcW w:w="1332" w:type="pct"/>
            <w:vMerge/>
            <w:vAlign w:val="center"/>
          </w:tcPr>
          <w:p w14:paraId="58E8CA80" w14:textId="77777777" w:rsidR="00E91170" w:rsidRPr="00397406" w:rsidRDefault="00E91170" w:rsidP="00C95BF9">
            <w:pPr>
              <w:rPr>
                <w:rFonts w:asciiTheme="minorHAnsi" w:hAnsiTheme="minorHAnsi" w:cstheme="minorHAnsi"/>
                <w:szCs w:val="20"/>
              </w:rPr>
            </w:pPr>
          </w:p>
        </w:tc>
      </w:tr>
      <w:tr w:rsidR="00E91170" w:rsidRPr="00397406" w14:paraId="408E5189" w14:textId="77777777" w:rsidTr="00E91170">
        <w:trPr>
          <w:cnfStyle w:val="000000100000" w:firstRow="0" w:lastRow="0" w:firstColumn="0" w:lastColumn="0" w:oddVBand="0" w:evenVBand="0" w:oddHBand="1" w:evenHBand="0" w:firstRowFirstColumn="0" w:firstRowLastColumn="0" w:lastRowFirstColumn="0" w:lastRowLastColumn="0"/>
          <w:jc w:val="center"/>
        </w:trPr>
        <w:tc>
          <w:tcPr>
            <w:tcW w:w="1686" w:type="pct"/>
            <w:vAlign w:val="center"/>
          </w:tcPr>
          <w:p w14:paraId="1848839E" w14:textId="77777777" w:rsidR="00E91170" w:rsidRDefault="00E91170" w:rsidP="00C95BF9">
            <w:pPr>
              <w:rPr>
                <w:rFonts w:cs="Arial"/>
                <w:color w:val="000000"/>
                <w:szCs w:val="20"/>
              </w:rPr>
            </w:pPr>
            <w:r>
              <w:rPr>
                <w:rFonts w:cs="Arial"/>
                <w:color w:val="000000"/>
                <w:szCs w:val="20"/>
              </w:rPr>
              <w:t>Misc - Commercial</w:t>
            </w:r>
          </w:p>
        </w:tc>
        <w:tc>
          <w:tcPr>
            <w:tcW w:w="1982" w:type="pct"/>
            <w:vMerge/>
            <w:vAlign w:val="center"/>
          </w:tcPr>
          <w:p w14:paraId="30EE019E" w14:textId="77777777" w:rsidR="00E91170" w:rsidRPr="00397406" w:rsidRDefault="00E91170" w:rsidP="00C95BF9">
            <w:pPr>
              <w:rPr>
                <w:rFonts w:asciiTheme="minorHAnsi" w:hAnsiTheme="minorHAnsi" w:cstheme="minorHAnsi"/>
                <w:szCs w:val="20"/>
              </w:rPr>
            </w:pPr>
          </w:p>
        </w:tc>
        <w:tc>
          <w:tcPr>
            <w:tcW w:w="1332" w:type="pct"/>
            <w:vMerge/>
            <w:vAlign w:val="center"/>
          </w:tcPr>
          <w:p w14:paraId="35C0CD3C" w14:textId="77777777" w:rsidR="00E91170" w:rsidRPr="00397406" w:rsidRDefault="00E91170" w:rsidP="00C95BF9">
            <w:pPr>
              <w:rPr>
                <w:rFonts w:asciiTheme="minorHAnsi" w:hAnsiTheme="minorHAnsi" w:cstheme="minorHAnsi"/>
                <w:szCs w:val="20"/>
              </w:rPr>
            </w:pPr>
          </w:p>
        </w:tc>
      </w:tr>
      <w:tr w:rsidR="00E91170" w:rsidRPr="00397406" w14:paraId="145FD134" w14:textId="77777777" w:rsidTr="00E91170">
        <w:trPr>
          <w:cnfStyle w:val="000000010000" w:firstRow="0" w:lastRow="0" w:firstColumn="0" w:lastColumn="0" w:oddVBand="0" w:evenVBand="0" w:oddHBand="0" w:evenHBand="1" w:firstRowFirstColumn="0" w:firstRowLastColumn="0" w:lastRowFirstColumn="0" w:lastRowLastColumn="0"/>
          <w:jc w:val="center"/>
        </w:trPr>
        <w:tc>
          <w:tcPr>
            <w:tcW w:w="1686" w:type="pct"/>
            <w:vAlign w:val="center"/>
          </w:tcPr>
          <w:p w14:paraId="2EDACD56" w14:textId="77777777" w:rsidR="00E91170" w:rsidRDefault="00E91170" w:rsidP="00C95BF9">
            <w:pPr>
              <w:rPr>
                <w:rFonts w:cs="Arial"/>
                <w:color w:val="000000"/>
                <w:szCs w:val="20"/>
              </w:rPr>
            </w:pPr>
            <w:r>
              <w:rPr>
                <w:rFonts w:cs="Arial"/>
                <w:color w:val="000000"/>
                <w:szCs w:val="20"/>
              </w:rPr>
              <w:t>Office - Large</w:t>
            </w:r>
          </w:p>
        </w:tc>
        <w:tc>
          <w:tcPr>
            <w:tcW w:w="1982" w:type="pct"/>
            <w:vMerge/>
            <w:vAlign w:val="center"/>
          </w:tcPr>
          <w:p w14:paraId="1B042A8B" w14:textId="77777777" w:rsidR="00E91170" w:rsidRPr="00397406" w:rsidRDefault="00E91170" w:rsidP="00C95BF9">
            <w:pPr>
              <w:rPr>
                <w:rFonts w:asciiTheme="minorHAnsi" w:hAnsiTheme="minorHAnsi" w:cstheme="minorHAnsi"/>
                <w:szCs w:val="20"/>
              </w:rPr>
            </w:pPr>
          </w:p>
        </w:tc>
        <w:tc>
          <w:tcPr>
            <w:tcW w:w="1332" w:type="pct"/>
            <w:vMerge/>
            <w:vAlign w:val="center"/>
          </w:tcPr>
          <w:p w14:paraId="09E0E938" w14:textId="77777777" w:rsidR="00E91170" w:rsidRPr="00397406" w:rsidRDefault="00E91170" w:rsidP="00C95BF9">
            <w:pPr>
              <w:rPr>
                <w:rFonts w:asciiTheme="minorHAnsi" w:hAnsiTheme="minorHAnsi" w:cstheme="minorHAnsi"/>
                <w:szCs w:val="20"/>
              </w:rPr>
            </w:pPr>
          </w:p>
        </w:tc>
      </w:tr>
      <w:tr w:rsidR="00E91170" w:rsidRPr="00397406" w14:paraId="059AC884" w14:textId="77777777" w:rsidTr="00E91170">
        <w:trPr>
          <w:cnfStyle w:val="000000100000" w:firstRow="0" w:lastRow="0" w:firstColumn="0" w:lastColumn="0" w:oddVBand="0" w:evenVBand="0" w:oddHBand="1" w:evenHBand="0" w:firstRowFirstColumn="0" w:firstRowLastColumn="0" w:lastRowFirstColumn="0" w:lastRowLastColumn="0"/>
          <w:jc w:val="center"/>
        </w:trPr>
        <w:tc>
          <w:tcPr>
            <w:tcW w:w="1686" w:type="pct"/>
            <w:vAlign w:val="center"/>
          </w:tcPr>
          <w:p w14:paraId="3AE972C9" w14:textId="77777777" w:rsidR="00E91170" w:rsidRDefault="00E91170" w:rsidP="00C95BF9">
            <w:pPr>
              <w:rPr>
                <w:rFonts w:cs="Arial"/>
                <w:color w:val="000000"/>
                <w:szCs w:val="20"/>
              </w:rPr>
            </w:pPr>
            <w:r>
              <w:rPr>
                <w:rFonts w:cs="Arial"/>
                <w:color w:val="000000"/>
                <w:szCs w:val="20"/>
              </w:rPr>
              <w:t>Office - Small</w:t>
            </w:r>
          </w:p>
        </w:tc>
        <w:tc>
          <w:tcPr>
            <w:tcW w:w="1982" w:type="pct"/>
            <w:vMerge/>
            <w:vAlign w:val="center"/>
          </w:tcPr>
          <w:p w14:paraId="28E55A05" w14:textId="77777777" w:rsidR="00E91170" w:rsidRPr="00397406" w:rsidRDefault="00E91170" w:rsidP="00C95BF9">
            <w:pPr>
              <w:rPr>
                <w:rFonts w:asciiTheme="minorHAnsi" w:hAnsiTheme="minorHAnsi" w:cstheme="minorHAnsi"/>
                <w:szCs w:val="20"/>
              </w:rPr>
            </w:pPr>
          </w:p>
        </w:tc>
        <w:tc>
          <w:tcPr>
            <w:tcW w:w="1332" w:type="pct"/>
            <w:vMerge/>
            <w:vAlign w:val="center"/>
          </w:tcPr>
          <w:p w14:paraId="01BB32DC" w14:textId="77777777" w:rsidR="00E91170" w:rsidRPr="00397406" w:rsidRDefault="00E91170" w:rsidP="00C95BF9">
            <w:pPr>
              <w:rPr>
                <w:rFonts w:asciiTheme="minorHAnsi" w:hAnsiTheme="minorHAnsi" w:cstheme="minorHAnsi"/>
                <w:szCs w:val="20"/>
              </w:rPr>
            </w:pPr>
          </w:p>
        </w:tc>
      </w:tr>
      <w:tr w:rsidR="00E91170" w:rsidRPr="00397406" w14:paraId="2BF068B0" w14:textId="77777777" w:rsidTr="00E91170">
        <w:trPr>
          <w:cnfStyle w:val="000000010000" w:firstRow="0" w:lastRow="0" w:firstColumn="0" w:lastColumn="0" w:oddVBand="0" w:evenVBand="0" w:oddHBand="0" w:evenHBand="1" w:firstRowFirstColumn="0" w:firstRowLastColumn="0" w:lastRowFirstColumn="0" w:lastRowLastColumn="0"/>
          <w:jc w:val="center"/>
        </w:trPr>
        <w:tc>
          <w:tcPr>
            <w:tcW w:w="1686" w:type="pct"/>
            <w:vAlign w:val="center"/>
          </w:tcPr>
          <w:p w14:paraId="1E0B11FA" w14:textId="77777777" w:rsidR="00E91170" w:rsidRDefault="00E91170" w:rsidP="00C95BF9">
            <w:pPr>
              <w:rPr>
                <w:rFonts w:cs="Arial"/>
                <w:color w:val="000000"/>
                <w:szCs w:val="20"/>
              </w:rPr>
            </w:pPr>
            <w:r>
              <w:rPr>
                <w:rFonts w:cs="Arial"/>
                <w:color w:val="000000"/>
                <w:szCs w:val="20"/>
              </w:rPr>
              <w:t>Restaurant - Fast-Food</w:t>
            </w:r>
          </w:p>
        </w:tc>
        <w:tc>
          <w:tcPr>
            <w:tcW w:w="1982" w:type="pct"/>
            <w:vMerge/>
            <w:vAlign w:val="center"/>
          </w:tcPr>
          <w:p w14:paraId="29BD59C3" w14:textId="77777777" w:rsidR="00E91170" w:rsidRPr="00397406" w:rsidRDefault="00E91170" w:rsidP="00C95BF9">
            <w:pPr>
              <w:rPr>
                <w:rFonts w:asciiTheme="minorHAnsi" w:hAnsiTheme="minorHAnsi" w:cstheme="minorHAnsi"/>
                <w:szCs w:val="20"/>
              </w:rPr>
            </w:pPr>
          </w:p>
        </w:tc>
        <w:tc>
          <w:tcPr>
            <w:tcW w:w="1332" w:type="pct"/>
            <w:vMerge/>
            <w:vAlign w:val="center"/>
          </w:tcPr>
          <w:p w14:paraId="6029500A" w14:textId="77777777" w:rsidR="00E91170" w:rsidRPr="00397406" w:rsidRDefault="00E91170" w:rsidP="00C95BF9">
            <w:pPr>
              <w:rPr>
                <w:rFonts w:asciiTheme="minorHAnsi" w:hAnsiTheme="minorHAnsi" w:cstheme="minorHAnsi"/>
                <w:szCs w:val="20"/>
              </w:rPr>
            </w:pPr>
          </w:p>
        </w:tc>
      </w:tr>
      <w:tr w:rsidR="00E91170" w:rsidRPr="00397406" w14:paraId="79B76C35" w14:textId="77777777" w:rsidTr="00E91170">
        <w:trPr>
          <w:cnfStyle w:val="000000100000" w:firstRow="0" w:lastRow="0" w:firstColumn="0" w:lastColumn="0" w:oddVBand="0" w:evenVBand="0" w:oddHBand="1" w:evenHBand="0" w:firstRowFirstColumn="0" w:firstRowLastColumn="0" w:lastRowFirstColumn="0" w:lastRowLastColumn="0"/>
          <w:jc w:val="center"/>
        </w:trPr>
        <w:tc>
          <w:tcPr>
            <w:tcW w:w="1686" w:type="pct"/>
            <w:vAlign w:val="center"/>
          </w:tcPr>
          <w:p w14:paraId="40ECEA06" w14:textId="77777777" w:rsidR="00E91170" w:rsidRDefault="00E91170" w:rsidP="00C95BF9">
            <w:pPr>
              <w:rPr>
                <w:rFonts w:cs="Arial"/>
                <w:color w:val="000000"/>
                <w:szCs w:val="20"/>
              </w:rPr>
            </w:pPr>
            <w:r>
              <w:rPr>
                <w:rFonts w:cs="Arial"/>
                <w:color w:val="000000"/>
                <w:szCs w:val="20"/>
              </w:rPr>
              <w:t>Restaurant - Sit-Down</w:t>
            </w:r>
          </w:p>
        </w:tc>
        <w:tc>
          <w:tcPr>
            <w:tcW w:w="1982" w:type="pct"/>
            <w:vMerge/>
            <w:vAlign w:val="center"/>
          </w:tcPr>
          <w:p w14:paraId="5BDAC9F6" w14:textId="77777777" w:rsidR="00E91170" w:rsidRPr="00397406" w:rsidRDefault="00E91170" w:rsidP="00C95BF9">
            <w:pPr>
              <w:rPr>
                <w:rFonts w:asciiTheme="minorHAnsi" w:hAnsiTheme="minorHAnsi" w:cstheme="minorHAnsi"/>
                <w:szCs w:val="20"/>
              </w:rPr>
            </w:pPr>
          </w:p>
        </w:tc>
        <w:tc>
          <w:tcPr>
            <w:tcW w:w="1332" w:type="pct"/>
            <w:vMerge/>
            <w:vAlign w:val="center"/>
          </w:tcPr>
          <w:p w14:paraId="7382BDC7" w14:textId="77777777" w:rsidR="00E91170" w:rsidRPr="00397406" w:rsidRDefault="00E91170" w:rsidP="00C95BF9">
            <w:pPr>
              <w:rPr>
                <w:rFonts w:asciiTheme="minorHAnsi" w:hAnsiTheme="minorHAnsi" w:cstheme="minorHAnsi"/>
                <w:szCs w:val="20"/>
              </w:rPr>
            </w:pPr>
          </w:p>
        </w:tc>
      </w:tr>
      <w:tr w:rsidR="00E91170" w:rsidRPr="00397406" w14:paraId="12975534" w14:textId="77777777" w:rsidTr="00E91170">
        <w:trPr>
          <w:cnfStyle w:val="000000010000" w:firstRow="0" w:lastRow="0" w:firstColumn="0" w:lastColumn="0" w:oddVBand="0" w:evenVBand="0" w:oddHBand="0" w:evenHBand="1" w:firstRowFirstColumn="0" w:firstRowLastColumn="0" w:lastRowFirstColumn="0" w:lastRowLastColumn="0"/>
          <w:jc w:val="center"/>
        </w:trPr>
        <w:tc>
          <w:tcPr>
            <w:tcW w:w="1686" w:type="pct"/>
            <w:vAlign w:val="center"/>
          </w:tcPr>
          <w:p w14:paraId="0CBF2345" w14:textId="77777777" w:rsidR="00E91170" w:rsidRDefault="00E91170" w:rsidP="00C95BF9">
            <w:pPr>
              <w:rPr>
                <w:rFonts w:cs="Arial"/>
                <w:color w:val="000000"/>
                <w:szCs w:val="20"/>
              </w:rPr>
            </w:pPr>
            <w:r>
              <w:rPr>
                <w:rFonts w:cs="Arial"/>
                <w:color w:val="000000"/>
                <w:szCs w:val="20"/>
              </w:rPr>
              <w:t>Retail - Multistory Large</w:t>
            </w:r>
          </w:p>
        </w:tc>
        <w:tc>
          <w:tcPr>
            <w:tcW w:w="1982" w:type="pct"/>
            <w:vMerge/>
            <w:vAlign w:val="center"/>
          </w:tcPr>
          <w:p w14:paraId="1BB8C4D7" w14:textId="77777777" w:rsidR="00E91170" w:rsidRPr="00397406" w:rsidRDefault="00E91170" w:rsidP="00C95BF9">
            <w:pPr>
              <w:rPr>
                <w:rFonts w:asciiTheme="minorHAnsi" w:hAnsiTheme="minorHAnsi" w:cstheme="minorHAnsi"/>
                <w:szCs w:val="20"/>
              </w:rPr>
            </w:pPr>
          </w:p>
        </w:tc>
        <w:tc>
          <w:tcPr>
            <w:tcW w:w="1332" w:type="pct"/>
            <w:vMerge/>
            <w:vAlign w:val="center"/>
          </w:tcPr>
          <w:p w14:paraId="1A643D7B" w14:textId="77777777" w:rsidR="00E91170" w:rsidRPr="00397406" w:rsidRDefault="00E91170" w:rsidP="00C95BF9">
            <w:pPr>
              <w:rPr>
                <w:rFonts w:asciiTheme="minorHAnsi" w:hAnsiTheme="minorHAnsi" w:cstheme="minorHAnsi"/>
                <w:szCs w:val="20"/>
              </w:rPr>
            </w:pPr>
          </w:p>
        </w:tc>
      </w:tr>
      <w:tr w:rsidR="00E91170" w:rsidRPr="00397406" w14:paraId="76E6E59D" w14:textId="77777777" w:rsidTr="00E91170">
        <w:trPr>
          <w:cnfStyle w:val="000000100000" w:firstRow="0" w:lastRow="0" w:firstColumn="0" w:lastColumn="0" w:oddVBand="0" w:evenVBand="0" w:oddHBand="1" w:evenHBand="0" w:firstRowFirstColumn="0" w:firstRowLastColumn="0" w:lastRowFirstColumn="0" w:lastRowLastColumn="0"/>
          <w:jc w:val="center"/>
        </w:trPr>
        <w:tc>
          <w:tcPr>
            <w:tcW w:w="1686" w:type="pct"/>
            <w:vAlign w:val="center"/>
          </w:tcPr>
          <w:p w14:paraId="52AC643C" w14:textId="77777777" w:rsidR="00E91170" w:rsidRDefault="00E91170" w:rsidP="00C95BF9">
            <w:pPr>
              <w:rPr>
                <w:rFonts w:cs="Arial"/>
                <w:color w:val="000000"/>
                <w:szCs w:val="20"/>
              </w:rPr>
            </w:pPr>
            <w:r>
              <w:rPr>
                <w:rFonts w:cs="Arial"/>
                <w:color w:val="000000"/>
                <w:szCs w:val="20"/>
              </w:rPr>
              <w:t>Retail - Single-Story Large</w:t>
            </w:r>
          </w:p>
        </w:tc>
        <w:tc>
          <w:tcPr>
            <w:tcW w:w="1982" w:type="pct"/>
            <w:vMerge/>
            <w:vAlign w:val="center"/>
          </w:tcPr>
          <w:p w14:paraId="3A8E426A" w14:textId="77777777" w:rsidR="00E91170" w:rsidRPr="00397406" w:rsidRDefault="00E91170" w:rsidP="00C95BF9">
            <w:pPr>
              <w:rPr>
                <w:rFonts w:asciiTheme="minorHAnsi" w:hAnsiTheme="minorHAnsi" w:cstheme="minorHAnsi"/>
                <w:szCs w:val="20"/>
              </w:rPr>
            </w:pPr>
          </w:p>
        </w:tc>
        <w:tc>
          <w:tcPr>
            <w:tcW w:w="1332" w:type="pct"/>
            <w:vMerge/>
            <w:vAlign w:val="center"/>
          </w:tcPr>
          <w:p w14:paraId="7E96B691" w14:textId="77777777" w:rsidR="00E91170" w:rsidRPr="00397406" w:rsidRDefault="00E91170" w:rsidP="00C95BF9">
            <w:pPr>
              <w:rPr>
                <w:rFonts w:asciiTheme="minorHAnsi" w:hAnsiTheme="minorHAnsi" w:cstheme="minorHAnsi"/>
                <w:szCs w:val="20"/>
              </w:rPr>
            </w:pPr>
          </w:p>
        </w:tc>
      </w:tr>
      <w:tr w:rsidR="00E91170" w:rsidRPr="00397406" w14:paraId="110FA437" w14:textId="77777777" w:rsidTr="00E91170">
        <w:trPr>
          <w:cnfStyle w:val="000000010000" w:firstRow="0" w:lastRow="0" w:firstColumn="0" w:lastColumn="0" w:oddVBand="0" w:evenVBand="0" w:oddHBand="0" w:evenHBand="1" w:firstRowFirstColumn="0" w:firstRowLastColumn="0" w:lastRowFirstColumn="0" w:lastRowLastColumn="0"/>
          <w:jc w:val="center"/>
        </w:trPr>
        <w:tc>
          <w:tcPr>
            <w:tcW w:w="1686" w:type="pct"/>
            <w:vAlign w:val="center"/>
          </w:tcPr>
          <w:p w14:paraId="1303AB81" w14:textId="77777777" w:rsidR="00E91170" w:rsidRDefault="00E91170" w:rsidP="00C95BF9">
            <w:pPr>
              <w:rPr>
                <w:rFonts w:cs="Arial"/>
                <w:color w:val="000000"/>
                <w:szCs w:val="20"/>
              </w:rPr>
            </w:pPr>
            <w:r>
              <w:rPr>
                <w:rFonts w:cs="Arial"/>
                <w:color w:val="000000"/>
                <w:szCs w:val="20"/>
              </w:rPr>
              <w:t>Retail - Small</w:t>
            </w:r>
          </w:p>
        </w:tc>
        <w:tc>
          <w:tcPr>
            <w:tcW w:w="1982" w:type="pct"/>
            <w:vMerge/>
            <w:vAlign w:val="center"/>
          </w:tcPr>
          <w:p w14:paraId="0ED723E5" w14:textId="77777777" w:rsidR="00E91170" w:rsidRPr="00397406" w:rsidRDefault="00E91170" w:rsidP="00C95BF9">
            <w:pPr>
              <w:rPr>
                <w:rFonts w:asciiTheme="minorHAnsi" w:hAnsiTheme="minorHAnsi" w:cstheme="minorHAnsi"/>
                <w:szCs w:val="20"/>
              </w:rPr>
            </w:pPr>
          </w:p>
        </w:tc>
        <w:tc>
          <w:tcPr>
            <w:tcW w:w="1332" w:type="pct"/>
            <w:vMerge/>
            <w:vAlign w:val="center"/>
          </w:tcPr>
          <w:p w14:paraId="6E88CC39" w14:textId="77777777" w:rsidR="00E91170" w:rsidRPr="00397406" w:rsidRDefault="00E91170" w:rsidP="00C95BF9">
            <w:pPr>
              <w:rPr>
                <w:rFonts w:asciiTheme="minorHAnsi" w:hAnsiTheme="minorHAnsi" w:cstheme="minorHAnsi"/>
                <w:szCs w:val="20"/>
              </w:rPr>
            </w:pPr>
          </w:p>
        </w:tc>
      </w:tr>
    </w:tbl>
    <w:p w14:paraId="5C4B9A9F" w14:textId="7ACCDDB1" w:rsidR="003B5FC6" w:rsidRDefault="003B5FC6">
      <w:pPr>
        <w:spacing w:after="200" w:line="276" w:lineRule="auto"/>
        <w:rPr>
          <w:rFonts w:cstheme="minorHAnsi"/>
          <w:b/>
          <w:bCs/>
          <w:smallCaps/>
          <w:kern w:val="32"/>
          <w:sz w:val="36"/>
          <w:szCs w:val="32"/>
        </w:rPr>
      </w:pPr>
      <w:bookmarkStart w:id="23" w:name="_Toc214003096"/>
    </w:p>
    <w:p w14:paraId="5B77A8BE" w14:textId="77777777" w:rsidR="001A5F62" w:rsidRPr="00397406" w:rsidRDefault="00E16609" w:rsidP="00AB36DB">
      <w:pPr>
        <w:pStyle w:val="Heading1"/>
        <w:keepNext w:val="0"/>
        <w:rPr>
          <w:rFonts w:cstheme="minorHAnsi"/>
        </w:rPr>
      </w:pPr>
      <w:r w:rsidRPr="00397406">
        <w:rPr>
          <w:rFonts w:cstheme="minorHAnsi"/>
        </w:rPr>
        <w:t>Section 4</w:t>
      </w:r>
      <w:r w:rsidR="001D3223" w:rsidRPr="00397406">
        <w:rPr>
          <w:rFonts w:cstheme="minorHAnsi"/>
        </w:rPr>
        <w:t>:</w:t>
      </w:r>
      <w:r w:rsidRPr="00397406">
        <w:rPr>
          <w:rFonts w:cstheme="minorHAnsi"/>
        </w:rPr>
        <w:t xml:space="preserve"> Base Case &amp; Measure Costs</w:t>
      </w:r>
      <w:bookmarkEnd w:id="23"/>
    </w:p>
    <w:p w14:paraId="017933BC" w14:textId="50384515" w:rsidR="00F81816" w:rsidRDefault="00E16609" w:rsidP="00FE3696">
      <w:pPr>
        <w:pStyle w:val="Heading2"/>
      </w:pPr>
      <w:bookmarkStart w:id="24" w:name="_MON_1399297811"/>
      <w:bookmarkStart w:id="25" w:name="_Toc214003097"/>
      <w:bookmarkEnd w:id="24"/>
      <w:r w:rsidRPr="00397406">
        <w:rPr>
          <w:rFonts w:asciiTheme="minorHAnsi" w:hAnsiTheme="minorHAnsi" w:cstheme="minorHAnsi"/>
        </w:rPr>
        <w:lastRenderedPageBreak/>
        <w:t>4.1 Base Case Cost</w:t>
      </w:r>
      <w:bookmarkEnd w:id="25"/>
    </w:p>
    <w:p w14:paraId="21C2777C" w14:textId="77777777" w:rsidR="00E16609" w:rsidRPr="00397406" w:rsidRDefault="00A969F5" w:rsidP="00656C27">
      <w:r w:rsidRPr="00A969F5">
        <w:t>The base case is the customer’s existing equipment; therefore the base case cost is $0.00.</w:t>
      </w:r>
    </w:p>
    <w:p w14:paraId="7867B573" w14:textId="19BF19C3" w:rsidR="00F81816" w:rsidRDefault="005A0E53" w:rsidP="00FE3696">
      <w:pPr>
        <w:pStyle w:val="Heading2"/>
      </w:pPr>
      <w:bookmarkStart w:id="26" w:name="_Toc214003098"/>
      <w:r w:rsidRPr="00397406">
        <w:rPr>
          <w:rFonts w:asciiTheme="minorHAnsi" w:hAnsiTheme="minorHAnsi" w:cstheme="minorHAnsi"/>
        </w:rPr>
        <w:t>4.2 Measure Case Cost</w:t>
      </w:r>
    </w:p>
    <w:p w14:paraId="3DA906CC" w14:textId="77777777" w:rsidR="00584B0C" w:rsidRDefault="002D022C" w:rsidP="00656C27">
      <w:r>
        <w:t>The QM+ measure costs are aggregated based on the costs of individual treatments applicable to</w:t>
      </w:r>
      <w:r w:rsidR="001A3A8D">
        <w:t xml:space="preserve"> the</w:t>
      </w:r>
      <w:r>
        <w:t xml:space="preserve"> measure</w:t>
      </w:r>
      <w:r w:rsidR="001A3A8D">
        <w:t xml:space="preserve"> and</w:t>
      </w:r>
      <w:r>
        <w:t xml:space="preserve"> the anticipated incidence</w:t>
      </w:r>
      <w:r w:rsidR="00D4034E">
        <w:t xml:space="preserve"> or probability</w:t>
      </w:r>
      <w:r>
        <w:t xml:space="preserve"> at which the treatments will be performed. </w:t>
      </w:r>
    </w:p>
    <w:p w14:paraId="18768A11" w14:textId="77777777" w:rsidR="001A3A8D" w:rsidRDefault="001A3A8D" w:rsidP="00656C27">
      <w:r>
        <w:t xml:space="preserve">The references for the individual treatment costs are provided in sections 4.2.1-4.2.7. The </w:t>
      </w:r>
      <w:r w:rsidR="00D4034E">
        <w:t>probability of individual treatment uptake and the aggregated QM+ measure costs are provided in section 4.2.8.</w:t>
      </w:r>
    </w:p>
    <w:p w14:paraId="169B6C5E" w14:textId="77777777" w:rsidR="00A969F5" w:rsidRDefault="00A969F5" w:rsidP="00F81816">
      <w:pPr>
        <w:pStyle w:val="Heading3"/>
      </w:pPr>
      <w:r>
        <w:t>4.2.1 Refrigerant Charge Adjustment</w:t>
      </w:r>
    </w:p>
    <w:p w14:paraId="639922D8" w14:textId="45CA897F" w:rsidR="00A969F5" w:rsidRPr="00EE422F" w:rsidRDefault="00A969F5" w:rsidP="00F81816">
      <w:r>
        <w:t xml:space="preserve">The 2010-2012 WO17 Ex Ante Measure </w:t>
      </w:r>
      <w:r w:rsidRPr="00EE422F">
        <w:t xml:space="preserve">Cost Study </w:t>
      </w:r>
      <w:r w:rsidR="00F94E9B" w:rsidRPr="00EE422F">
        <w:t>[</w:t>
      </w:r>
      <w:r w:rsidR="00993901">
        <w:t>475</w:t>
      </w:r>
      <w:r w:rsidR="00F94E9B" w:rsidRPr="00EE422F">
        <w:t>]</w:t>
      </w:r>
      <w:r w:rsidR="008A3953" w:rsidRPr="00EE422F">
        <w:t xml:space="preserve"> </w:t>
      </w:r>
      <w:r w:rsidRPr="00EE422F">
        <w:t>provides</w:t>
      </w:r>
      <w:r w:rsidR="00C346AF" w:rsidRPr="00EE422F">
        <w:t xml:space="preserve"> refrigerant charge adjustment</w:t>
      </w:r>
      <w:r w:rsidRPr="00EE422F">
        <w:t xml:space="preserve"> per-ton </w:t>
      </w:r>
      <w:r w:rsidR="007A786C" w:rsidRPr="00EE422F">
        <w:t xml:space="preserve">costs </w:t>
      </w:r>
      <w:r w:rsidRPr="00EE422F">
        <w:t>by leveraging direct install primary price data from utilities over the past two program cycles (2010-2012 and 2013-2014): $9.92 for material and $26.78 for labor.</w:t>
      </w:r>
    </w:p>
    <w:p w14:paraId="04DAAA5D" w14:textId="77777777" w:rsidR="00A969F5" w:rsidRPr="00EE422F" w:rsidRDefault="00A969F5" w:rsidP="00F81816">
      <w:pPr>
        <w:pStyle w:val="Heading3"/>
      </w:pPr>
      <w:r w:rsidRPr="00EE422F">
        <w:t>4.2.2 Condenser and Evaporator Coil Cleaning</w:t>
      </w:r>
    </w:p>
    <w:p w14:paraId="53C668DB" w14:textId="0609A542" w:rsidR="00A969F5" w:rsidRPr="00EE422F" w:rsidRDefault="00A969F5" w:rsidP="00A969F5">
      <w:r w:rsidRPr="00EE422F">
        <w:t>The 2010-2012 WO17 Ex Ante Meas</w:t>
      </w:r>
      <w:r w:rsidR="000D5B49" w:rsidRPr="00EE422F">
        <w:t>ure Cost Study [</w:t>
      </w:r>
      <w:r w:rsidR="00993901">
        <w:t>475</w:t>
      </w:r>
      <w:r w:rsidR="000D5B49" w:rsidRPr="00EE422F">
        <w:t xml:space="preserve">] provides </w:t>
      </w:r>
      <w:r w:rsidR="00C346AF" w:rsidRPr="00EE422F">
        <w:t xml:space="preserve">costs per-ton </w:t>
      </w:r>
      <w:r w:rsidRPr="00EE422F">
        <w:t>for cleaning conde</w:t>
      </w:r>
      <w:r w:rsidR="000D5B49" w:rsidRPr="00EE422F">
        <w:t>nser coils and evaporator coils.</w:t>
      </w:r>
      <w:r w:rsidRPr="00EE422F">
        <w:t xml:space="preserve"> The per-ton costs for cleaning condenser coils are $6.73 for material and $25.65 for labor. The per-ton costs for cleaning evaporator coils are $7.98 fo</w:t>
      </w:r>
      <w:r w:rsidR="00D604F3" w:rsidRPr="00EE422F">
        <w:t>r material and $33.69 for labor.</w:t>
      </w:r>
    </w:p>
    <w:p w14:paraId="7DB186CD" w14:textId="77777777" w:rsidR="00A969F5" w:rsidRPr="00EE422F" w:rsidRDefault="00A969F5" w:rsidP="00F81816">
      <w:pPr>
        <w:pStyle w:val="Heading3"/>
      </w:pPr>
      <w:r w:rsidRPr="00EE422F">
        <w:t>4.2.3 Air Flow Adjustment</w:t>
      </w:r>
    </w:p>
    <w:p w14:paraId="1E8D603C" w14:textId="3B157978" w:rsidR="00A969F5" w:rsidRPr="00EE422F" w:rsidRDefault="00904723" w:rsidP="00A969F5">
      <w:r w:rsidRPr="00EE422F">
        <w:t>Since the 2010-2012 WO17 Ex Ante Measure Cost Study</w:t>
      </w:r>
      <w:r w:rsidR="00F94E9B" w:rsidRPr="00EE422F">
        <w:t xml:space="preserve"> [</w:t>
      </w:r>
      <w:r w:rsidR="00993901">
        <w:t>475</w:t>
      </w:r>
      <w:r w:rsidR="00F94E9B" w:rsidRPr="00EE422F">
        <w:t>]</w:t>
      </w:r>
      <w:r w:rsidRPr="00EE422F">
        <w:t xml:space="preserve"> does not include cost on this measure, </w:t>
      </w:r>
      <w:r w:rsidR="00A969F5" w:rsidRPr="00EE422F">
        <w:t>Utility program tracking data</w:t>
      </w:r>
      <w:r w:rsidRPr="00EE422F">
        <w:t xml:space="preserve"> </w:t>
      </w:r>
      <w:r w:rsidR="00A969F5" w:rsidRPr="00EE422F">
        <w:t xml:space="preserve">was used to estimate </w:t>
      </w:r>
      <w:r w:rsidR="000D5B49" w:rsidRPr="00EE422F">
        <w:t>per-ton</w:t>
      </w:r>
      <w:r w:rsidR="00A969F5" w:rsidRPr="00EE422F">
        <w:t xml:space="preserve"> </w:t>
      </w:r>
      <w:r w:rsidR="007A786C" w:rsidRPr="00EE422F">
        <w:t xml:space="preserve">costs </w:t>
      </w:r>
      <w:r w:rsidR="009B7E2A" w:rsidRPr="00EE422F">
        <w:t xml:space="preserve">for air flow adjustment </w:t>
      </w:r>
      <w:r w:rsidR="00A969F5" w:rsidRPr="00EE422F">
        <w:t>of $5.43 for labor and $0.00 for material.</w:t>
      </w:r>
    </w:p>
    <w:p w14:paraId="30B197B8" w14:textId="77777777" w:rsidR="009339C5" w:rsidRPr="00EE422F" w:rsidRDefault="00A969F5" w:rsidP="00656C27">
      <w:pPr>
        <w:pStyle w:val="Heading3"/>
      </w:pPr>
      <w:r w:rsidRPr="00EE422F">
        <w:t>4.2.4 Economizer Repair</w:t>
      </w:r>
      <w:r w:rsidR="0012363E" w:rsidRPr="00EE422F">
        <w:t xml:space="preserve"> with and without ADEC</w:t>
      </w:r>
    </w:p>
    <w:p w14:paraId="281630FB" w14:textId="1CD0C38C" w:rsidR="00A969F5" w:rsidRDefault="00A969F5" w:rsidP="00A969F5">
      <w:r w:rsidRPr="00EE422F">
        <w:t>For economizer repair</w:t>
      </w:r>
      <w:r w:rsidR="00421D33" w:rsidRPr="00EE422F">
        <w:t xml:space="preserve"> without ADEC</w:t>
      </w:r>
      <w:r w:rsidR="005A46A2" w:rsidRPr="00EE422F">
        <w:t xml:space="preserve"> (e.g., DDC economizer controller)</w:t>
      </w:r>
      <w:r w:rsidRPr="00EE422F">
        <w:t xml:space="preserve">, </w:t>
      </w:r>
      <w:r w:rsidR="00482192" w:rsidRPr="00EE422F">
        <w:t>t</w:t>
      </w:r>
      <w:r w:rsidRPr="00EE422F">
        <w:t>he 2010-2012 WO17 Ex Ante Measure Cost Study provides per-ton costs: $19.64 for material and $19.78 for labor.</w:t>
      </w:r>
    </w:p>
    <w:p w14:paraId="7661DD6E" w14:textId="77777777" w:rsidR="00421D33" w:rsidRDefault="00421D33" w:rsidP="00A969F5"/>
    <w:p w14:paraId="2378B368" w14:textId="77777777" w:rsidR="00D604F3" w:rsidRDefault="00D604F3" w:rsidP="00A969F5">
      <w:r>
        <w:t xml:space="preserve">The economizer repair treatment includes the option to upgrade the existing economizer controller to an Advanced Digital Economizer Controller (ADEC). The ADEC upgrade </w:t>
      </w:r>
      <w:r w:rsidRPr="009339C5">
        <w:t>enhance</w:t>
      </w:r>
      <w:r>
        <w:t>s the</w:t>
      </w:r>
      <w:r w:rsidRPr="009339C5">
        <w:t xml:space="preserve"> functionality of </w:t>
      </w:r>
      <w:r>
        <w:t>the existing economizer,</w:t>
      </w:r>
      <w:r w:rsidR="009B7E2A">
        <w:t xml:space="preserve"> and</w:t>
      </w:r>
      <w:r>
        <w:t xml:space="preserve"> </w:t>
      </w:r>
      <w:r w:rsidRPr="009339C5">
        <w:t>provide</w:t>
      </w:r>
      <w:r>
        <w:t>s</w:t>
      </w:r>
      <w:r w:rsidRPr="009339C5">
        <w:t xml:space="preserve"> a platform for subsequent or concurrent upgrades to HVAC controls.</w:t>
      </w:r>
      <w:r>
        <w:t xml:space="preserve"> The cost for an economizer repair including the ADEC upgrade can be much higher than the normal economizer repair treatment, accounting for the additional cost of the controller as well as potentially replacing the existing damper assembly and/or damper motor in order to properly function with ADEC. Utility program tracking data was used to estimate </w:t>
      </w:r>
      <w:r w:rsidR="007A786C">
        <w:t xml:space="preserve">a </w:t>
      </w:r>
      <w:r>
        <w:t xml:space="preserve">weighted average </w:t>
      </w:r>
      <w:r w:rsidR="000D5B49">
        <w:t>per-ton</w:t>
      </w:r>
      <w:r w:rsidR="007A786C">
        <w:t xml:space="preserve"> cost</w:t>
      </w:r>
      <w:r w:rsidR="000D5B49">
        <w:t xml:space="preserve"> </w:t>
      </w:r>
      <w:r>
        <w:t>of</w:t>
      </w:r>
      <w:r w:rsidR="00482192">
        <w:t xml:space="preserve"> $219.95, which can be split into</w:t>
      </w:r>
      <w:r>
        <w:t xml:space="preserve"> $200.17 for material and $19.78 for labor</w:t>
      </w:r>
      <w:r w:rsidR="00482192">
        <w:t xml:space="preserve"> using the same labor cost for economizer repair without ADEC</w:t>
      </w:r>
      <w:r>
        <w:t>.</w:t>
      </w:r>
    </w:p>
    <w:p w14:paraId="68876CBA" w14:textId="77777777" w:rsidR="00A969F5" w:rsidRDefault="00A969F5" w:rsidP="00F81816">
      <w:pPr>
        <w:pStyle w:val="Heading3"/>
      </w:pPr>
      <w:r>
        <w:t>4.2.5 Economizer Reprogramming</w:t>
      </w:r>
    </w:p>
    <w:p w14:paraId="2E631482" w14:textId="41E1B5AE" w:rsidR="00A969F5" w:rsidRDefault="00904723" w:rsidP="00A969F5">
      <w:r>
        <w:t>Since the 2010-2012 WO17 Ex Ante Measure Cost Study</w:t>
      </w:r>
      <w:r w:rsidR="00F94E9B">
        <w:t xml:space="preserve"> [</w:t>
      </w:r>
      <w:r w:rsidR="00993901">
        <w:t>475</w:t>
      </w:r>
      <w:r w:rsidR="00F94E9B">
        <w:t>]</w:t>
      </w:r>
      <w:r>
        <w:t xml:space="preserve"> does not include cost on this measure, </w:t>
      </w:r>
      <w:r w:rsidR="00A969F5">
        <w:t xml:space="preserve">Utility program tracking data was used to estimate weighted average </w:t>
      </w:r>
      <w:r w:rsidR="000D5B49">
        <w:t xml:space="preserve">per-ton </w:t>
      </w:r>
      <w:r w:rsidR="007A786C">
        <w:t xml:space="preserve">costs </w:t>
      </w:r>
      <w:r w:rsidR="009B7E2A">
        <w:t xml:space="preserve">for economizer reprogramming </w:t>
      </w:r>
      <w:r w:rsidR="00A969F5">
        <w:t>of $0.00 for material</w:t>
      </w:r>
      <w:r w:rsidR="00F81816">
        <w:t xml:space="preserve"> and $4.79 for labor</w:t>
      </w:r>
      <w:r w:rsidR="00A969F5">
        <w:t>.</w:t>
      </w:r>
    </w:p>
    <w:p w14:paraId="2A167926" w14:textId="77777777" w:rsidR="00A969F5" w:rsidRDefault="00A969F5" w:rsidP="00F81816">
      <w:pPr>
        <w:pStyle w:val="Heading3"/>
      </w:pPr>
      <w:r>
        <w:lastRenderedPageBreak/>
        <w:t>4.2.6</w:t>
      </w:r>
      <w:r w:rsidR="0012363E">
        <w:t xml:space="preserve"> Thermostat Replacement</w:t>
      </w:r>
    </w:p>
    <w:p w14:paraId="3B3269F1" w14:textId="77777777" w:rsidR="00A969F5" w:rsidRDefault="00A969F5" w:rsidP="00A969F5">
      <w:r>
        <w:t>For thermostat replacement, an average per-unit cost is $139.48 for material (from retailers) and $56.48 for labor (from DEER 2008).</w:t>
      </w:r>
      <w:r w:rsidR="00097C44">
        <w:t xml:space="preserve"> Utility program tracking data was used to </w:t>
      </w:r>
      <w:r w:rsidR="00997746">
        <w:t>normalize costs per ton across units on which the measure was installed. The</w:t>
      </w:r>
      <w:r w:rsidR="00F81816">
        <w:t xml:space="preserve"> </w:t>
      </w:r>
      <w:r w:rsidR="000D5B49">
        <w:t>per</w:t>
      </w:r>
      <w:r w:rsidR="007A786C">
        <w:t>-</w:t>
      </w:r>
      <w:r w:rsidR="000D5B49">
        <w:t>ton</w:t>
      </w:r>
      <w:r w:rsidR="007A786C">
        <w:t xml:space="preserve"> costs</w:t>
      </w:r>
      <w:r w:rsidR="00F81816">
        <w:t xml:space="preserve"> </w:t>
      </w:r>
      <w:r w:rsidR="00997746">
        <w:t>are estimated at</w:t>
      </w:r>
      <w:r w:rsidR="00F81816">
        <w:t xml:space="preserve"> $</w:t>
      </w:r>
      <w:r w:rsidR="00482192">
        <w:t>22.97 for material and $9.30</w:t>
      </w:r>
      <w:r w:rsidR="00F81816">
        <w:t xml:space="preserve"> for labor.</w:t>
      </w:r>
    </w:p>
    <w:p w14:paraId="181712CD" w14:textId="77777777" w:rsidR="00A969F5" w:rsidRDefault="0012363E" w:rsidP="00F81816">
      <w:pPr>
        <w:pStyle w:val="Heading3"/>
      </w:pPr>
      <w:r>
        <w:t>4.2.7 Thermostat Reprogramming</w:t>
      </w:r>
    </w:p>
    <w:p w14:paraId="48390A8E" w14:textId="77777777" w:rsidR="00A969F5" w:rsidRDefault="00A969F5" w:rsidP="00F81816">
      <w:r>
        <w:t>For thermostat reprogramming, it is assumed that a HVAC controls contractor will charge 1 hour at the DEER default labor rate of $67.88</w:t>
      </w:r>
      <w:r w:rsidR="00534B12">
        <w:t xml:space="preserve"> (as documented in DEER Measure Cost Summary under NR-MISC – Revision 06/30/2008)</w:t>
      </w:r>
      <w:r>
        <w:t>.</w:t>
      </w:r>
      <w:r w:rsidR="00F81816" w:rsidRPr="00F81816">
        <w:t xml:space="preserve"> </w:t>
      </w:r>
      <w:r w:rsidR="00F81816">
        <w:t xml:space="preserve">Utility program tracking data was used to </w:t>
      </w:r>
      <w:r w:rsidR="00997746">
        <w:t xml:space="preserve">normalize </w:t>
      </w:r>
      <w:r w:rsidR="00F81816">
        <w:t xml:space="preserve">the measure </w:t>
      </w:r>
      <w:r w:rsidR="00997746">
        <w:t xml:space="preserve">costs per ton. The </w:t>
      </w:r>
      <w:r w:rsidR="00F81816">
        <w:t>per</w:t>
      </w:r>
      <w:r w:rsidR="007A786C">
        <w:t>-</w:t>
      </w:r>
      <w:r w:rsidR="00F81816">
        <w:t>ton</w:t>
      </w:r>
      <w:r w:rsidR="007A786C">
        <w:t xml:space="preserve"> costs</w:t>
      </w:r>
      <w:r w:rsidR="00F81816">
        <w:t xml:space="preserve"> </w:t>
      </w:r>
      <w:r w:rsidR="00997746">
        <w:t xml:space="preserve">are estimated at </w:t>
      </w:r>
      <w:r w:rsidR="00482192">
        <w:t>$0.00 for material and $12.50</w:t>
      </w:r>
      <w:r w:rsidR="00F81816">
        <w:t xml:space="preserve"> for labor.</w:t>
      </w:r>
    </w:p>
    <w:p w14:paraId="4F56B962" w14:textId="77777777" w:rsidR="00F81816" w:rsidRDefault="00F81816" w:rsidP="00F81816"/>
    <w:p w14:paraId="4D12CF99" w14:textId="77777777" w:rsidR="00D4034E" w:rsidRPr="00482192" w:rsidRDefault="00D4034E" w:rsidP="00482192">
      <w:pPr>
        <w:pStyle w:val="Heading3"/>
        <w:rPr>
          <w:rFonts w:cstheme="minorHAnsi"/>
          <w:szCs w:val="22"/>
        </w:rPr>
      </w:pPr>
      <w:r>
        <w:t>4.2.8 Measure Cost Summary</w:t>
      </w:r>
    </w:p>
    <w:p w14:paraId="65B3091B" w14:textId="340C0009" w:rsidR="00D4034E" w:rsidRDefault="00D4034E" w:rsidP="00656C27">
      <w:r>
        <w:t>The estimated incidence of performing each treatment</w:t>
      </w:r>
      <w:r w:rsidRPr="002D022C">
        <w:t xml:space="preserve"> </w:t>
      </w:r>
      <w:r>
        <w:t xml:space="preserve">for any given </w:t>
      </w:r>
      <w:r w:rsidR="008E16EB">
        <w:t>unit</w:t>
      </w:r>
      <w:r>
        <w:t xml:space="preserve"> </w:t>
      </w:r>
      <w:r w:rsidRPr="002D022C">
        <w:t>are based on the 5/2/2013 ED Disposition for Non-Residential HVAC Rooftop Quality Ma</w:t>
      </w:r>
      <w:r>
        <w:t xml:space="preserve">intenance </w:t>
      </w:r>
      <w:r w:rsidR="00861160">
        <w:t>–</w:t>
      </w:r>
      <w:r>
        <w:t xml:space="preserve"> Attachment</w:t>
      </w:r>
      <w:r w:rsidR="00861160">
        <w:t xml:space="preserve"> 2</w:t>
      </w:r>
      <w:r w:rsidRPr="002D022C">
        <w:t>.</w:t>
      </w:r>
      <w:r>
        <w:t xml:space="preserve"> </w:t>
      </w:r>
      <w:r w:rsidRPr="00FE3696">
        <w:rPr>
          <w:u w:val="single"/>
        </w:rPr>
        <w:t>The Economizer Repair with ADEC treatment is not captured by the ED Disposition</w:t>
      </w:r>
      <w:r w:rsidR="00A20802">
        <w:rPr>
          <w:u w:val="single"/>
        </w:rPr>
        <w:t xml:space="preserve"> (and/or DEER)</w:t>
      </w:r>
      <w:r w:rsidRPr="00FE3696">
        <w:rPr>
          <w:u w:val="single"/>
        </w:rPr>
        <w:t xml:space="preserve"> and </w:t>
      </w:r>
      <w:r w:rsidR="008E16EB" w:rsidRPr="00FE3696">
        <w:rPr>
          <w:u w:val="single"/>
        </w:rPr>
        <w:t>is the only treatment estimated through actual utility program tracking data</w:t>
      </w:r>
      <w:r w:rsidR="008E16EB">
        <w:t>. The individual treatment costs and incidence</w:t>
      </w:r>
      <w:r w:rsidR="00997746">
        <w:t xml:space="preserve"> values</w:t>
      </w:r>
      <w:r w:rsidR="008E16EB">
        <w:t xml:space="preserve"> are summarized in</w:t>
      </w:r>
      <w:r w:rsidR="00656C27">
        <w:t xml:space="preserve"> </w:t>
      </w:r>
      <w:r w:rsidR="00656C27" w:rsidRPr="00656C27">
        <w:rPr>
          <w:b/>
        </w:rPr>
        <w:fldChar w:fldCharType="begin"/>
      </w:r>
      <w:r w:rsidR="00656C27" w:rsidRPr="00656C27">
        <w:rPr>
          <w:b/>
        </w:rPr>
        <w:instrText xml:space="preserve"> REF _Ref407721284 \h </w:instrText>
      </w:r>
      <w:r w:rsidR="00656C27">
        <w:rPr>
          <w:b/>
        </w:rPr>
        <w:instrText xml:space="preserve"> \* MERGEFORMAT </w:instrText>
      </w:r>
      <w:r w:rsidR="00656C27" w:rsidRPr="00656C27">
        <w:rPr>
          <w:b/>
        </w:rPr>
      </w:r>
      <w:r w:rsidR="00656C27" w:rsidRPr="00656C27">
        <w:rPr>
          <w:b/>
        </w:rPr>
        <w:fldChar w:fldCharType="separate"/>
      </w:r>
      <w:r w:rsidR="00945852" w:rsidRPr="00FE3696">
        <w:rPr>
          <w:b/>
        </w:rPr>
        <w:t xml:space="preserve">Table </w:t>
      </w:r>
      <w:r w:rsidR="00945852" w:rsidRPr="00FE3696">
        <w:rPr>
          <w:b/>
          <w:noProof/>
        </w:rPr>
        <w:t>9</w:t>
      </w:r>
      <w:r w:rsidR="00656C27" w:rsidRPr="00656C27">
        <w:rPr>
          <w:b/>
        </w:rPr>
        <w:fldChar w:fldCharType="end"/>
      </w:r>
      <w:r w:rsidR="008E16EB">
        <w:t>.</w:t>
      </w:r>
    </w:p>
    <w:p w14:paraId="20713990" w14:textId="77777777" w:rsidR="00D4034E" w:rsidRDefault="00D4034E" w:rsidP="00656C27"/>
    <w:p w14:paraId="32B9FA3E" w14:textId="77777777" w:rsidR="00D4034E" w:rsidRDefault="00656C27" w:rsidP="00656C27">
      <w:pPr>
        <w:pStyle w:val="Caption"/>
        <w:jc w:val="center"/>
      </w:pPr>
      <w:bookmarkStart w:id="27" w:name="_Ref407721284"/>
      <w:r>
        <w:t xml:space="preserve">Table </w:t>
      </w:r>
      <w:r w:rsidR="004544A8">
        <w:fldChar w:fldCharType="begin"/>
      </w:r>
      <w:r w:rsidR="004544A8">
        <w:instrText xml:space="preserve"> SEQ Table \* ARABIC </w:instrText>
      </w:r>
      <w:r w:rsidR="004544A8">
        <w:fldChar w:fldCharType="separate"/>
      </w:r>
      <w:r w:rsidR="00945852">
        <w:rPr>
          <w:noProof/>
        </w:rPr>
        <w:t>9</w:t>
      </w:r>
      <w:r w:rsidR="004544A8">
        <w:rPr>
          <w:noProof/>
        </w:rPr>
        <w:fldChar w:fldCharType="end"/>
      </w:r>
      <w:bookmarkEnd w:id="27"/>
      <w:r w:rsidR="00531FB3">
        <w:t>:</w:t>
      </w:r>
      <w:r w:rsidR="00D4034E">
        <w:t xml:space="preserve"> </w:t>
      </w:r>
      <w:r w:rsidR="00D4034E" w:rsidRPr="00656C27">
        <w:t>Individual</w:t>
      </w:r>
      <w:r w:rsidR="00D4034E">
        <w:t xml:space="preserve"> Treatment Costs </w:t>
      </w:r>
      <w:r w:rsidR="008A3953">
        <w:t xml:space="preserve">per Ton </w:t>
      </w:r>
      <w:r w:rsidR="00D4034E">
        <w:t>and Incidence</w:t>
      </w:r>
    </w:p>
    <w:tbl>
      <w:tblPr>
        <w:tblStyle w:val="TableContemporary"/>
        <w:tblW w:w="0" w:type="auto"/>
        <w:jc w:val="center"/>
        <w:tblLook w:val="04A0" w:firstRow="1" w:lastRow="0" w:firstColumn="1" w:lastColumn="0" w:noHBand="0" w:noVBand="1"/>
      </w:tblPr>
      <w:tblGrid>
        <w:gridCol w:w="3878"/>
        <w:gridCol w:w="1336"/>
        <w:gridCol w:w="1093"/>
        <w:gridCol w:w="1045"/>
        <w:gridCol w:w="1279"/>
      </w:tblGrid>
      <w:tr w:rsidR="00D4034E" w14:paraId="319152B9" w14:textId="77777777" w:rsidTr="009B7E2A">
        <w:trPr>
          <w:cnfStyle w:val="100000000000" w:firstRow="1" w:lastRow="0" w:firstColumn="0" w:lastColumn="0" w:oddVBand="0" w:evenVBand="0" w:oddHBand="0" w:evenHBand="0" w:firstRowFirstColumn="0" w:firstRowLastColumn="0" w:lastRowFirstColumn="0" w:lastRowLastColumn="0"/>
          <w:jc w:val="center"/>
        </w:trPr>
        <w:tc>
          <w:tcPr>
            <w:tcW w:w="0" w:type="auto"/>
          </w:tcPr>
          <w:p w14:paraId="23C1E774" w14:textId="77777777" w:rsidR="00D4034E" w:rsidRDefault="00D4034E" w:rsidP="009B7E2A">
            <w:r>
              <w:t>Individual Treatment (both DXGF and PKHP)</w:t>
            </w:r>
          </w:p>
        </w:tc>
        <w:tc>
          <w:tcPr>
            <w:tcW w:w="0" w:type="auto"/>
          </w:tcPr>
          <w:p w14:paraId="60D91931" w14:textId="77777777" w:rsidR="00D4034E" w:rsidRDefault="00D4034E" w:rsidP="009B7E2A">
            <w:r>
              <w:t>Material Cost</w:t>
            </w:r>
          </w:p>
        </w:tc>
        <w:tc>
          <w:tcPr>
            <w:tcW w:w="0" w:type="auto"/>
          </w:tcPr>
          <w:p w14:paraId="03A854A8" w14:textId="77777777" w:rsidR="00D4034E" w:rsidRDefault="00D4034E" w:rsidP="009B7E2A">
            <w:r>
              <w:t>Labor Cost</w:t>
            </w:r>
          </w:p>
        </w:tc>
        <w:tc>
          <w:tcPr>
            <w:tcW w:w="0" w:type="auto"/>
          </w:tcPr>
          <w:p w14:paraId="6BC45B10" w14:textId="77777777" w:rsidR="00D4034E" w:rsidRDefault="00D4034E" w:rsidP="009B7E2A">
            <w:r>
              <w:t>GMC/IMC</w:t>
            </w:r>
          </w:p>
        </w:tc>
        <w:tc>
          <w:tcPr>
            <w:tcW w:w="0" w:type="auto"/>
          </w:tcPr>
          <w:p w14:paraId="66E67131" w14:textId="77777777" w:rsidR="00D4034E" w:rsidRDefault="00D4034E" w:rsidP="009B7E2A">
            <w:r>
              <w:t>ED Incidence</w:t>
            </w:r>
          </w:p>
        </w:tc>
      </w:tr>
      <w:tr w:rsidR="00482192" w14:paraId="1AD48FCF" w14:textId="77777777" w:rsidTr="009B7E2A">
        <w:trPr>
          <w:cnfStyle w:val="000000100000" w:firstRow="0" w:lastRow="0" w:firstColumn="0" w:lastColumn="0" w:oddVBand="0" w:evenVBand="0" w:oddHBand="1" w:evenHBand="0" w:firstRowFirstColumn="0" w:firstRowLastColumn="0" w:lastRowFirstColumn="0" w:lastRowLastColumn="0"/>
          <w:jc w:val="center"/>
        </w:trPr>
        <w:tc>
          <w:tcPr>
            <w:tcW w:w="0" w:type="auto"/>
          </w:tcPr>
          <w:p w14:paraId="2F1F4898" w14:textId="77777777" w:rsidR="00482192" w:rsidRDefault="00482192" w:rsidP="009B7E2A">
            <w:r>
              <w:t>Refrigerant Charge Adjustment</w:t>
            </w:r>
          </w:p>
        </w:tc>
        <w:tc>
          <w:tcPr>
            <w:tcW w:w="0" w:type="auto"/>
          </w:tcPr>
          <w:p w14:paraId="5E30AA56" w14:textId="77777777" w:rsidR="00482192" w:rsidRDefault="00482192" w:rsidP="009B7E2A">
            <w:pPr>
              <w:jc w:val="center"/>
            </w:pPr>
            <w:r w:rsidRPr="001A232C">
              <w:t>$9.92</w:t>
            </w:r>
          </w:p>
        </w:tc>
        <w:tc>
          <w:tcPr>
            <w:tcW w:w="0" w:type="auto"/>
          </w:tcPr>
          <w:p w14:paraId="0C038B26" w14:textId="77777777" w:rsidR="00482192" w:rsidRDefault="00482192" w:rsidP="009B7E2A">
            <w:pPr>
              <w:jc w:val="center"/>
            </w:pPr>
            <w:r w:rsidRPr="001A232C">
              <w:t>$26.78</w:t>
            </w:r>
          </w:p>
        </w:tc>
        <w:tc>
          <w:tcPr>
            <w:tcW w:w="0" w:type="auto"/>
          </w:tcPr>
          <w:p w14:paraId="7EFDE57A" w14:textId="77777777" w:rsidR="00482192" w:rsidRDefault="00482192" w:rsidP="009B7E2A">
            <w:pPr>
              <w:jc w:val="center"/>
            </w:pPr>
            <w:r w:rsidRPr="001A232C">
              <w:t>$36.70</w:t>
            </w:r>
          </w:p>
        </w:tc>
        <w:tc>
          <w:tcPr>
            <w:tcW w:w="0" w:type="auto"/>
          </w:tcPr>
          <w:p w14:paraId="6D596DC2" w14:textId="77777777" w:rsidR="00482192" w:rsidRPr="00700424" w:rsidRDefault="00482192" w:rsidP="009B7E2A">
            <w:pPr>
              <w:jc w:val="center"/>
            </w:pPr>
            <w:r w:rsidRPr="001A232C">
              <w:t>0.4</w:t>
            </w:r>
          </w:p>
        </w:tc>
      </w:tr>
      <w:tr w:rsidR="00482192" w14:paraId="5DBA35AF" w14:textId="77777777" w:rsidTr="009B7E2A">
        <w:trPr>
          <w:cnfStyle w:val="000000010000" w:firstRow="0" w:lastRow="0" w:firstColumn="0" w:lastColumn="0" w:oddVBand="0" w:evenVBand="0" w:oddHBand="0" w:evenHBand="1" w:firstRowFirstColumn="0" w:firstRowLastColumn="0" w:lastRowFirstColumn="0" w:lastRowLastColumn="0"/>
          <w:jc w:val="center"/>
        </w:trPr>
        <w:tc>
          <w:tcPr>
            <w:tcW w:w="0" w:type="auto"/>
          </w:tcPr>
          <w:p w14:paraId="679DB411" w14:textId="77777777" w:rsidR="00482192" w:rsidRDefault="00482192" w:rsidP="009B7E2A">
            <w:r>
              <w:t>Condenser Coil Cleaning</w:t>
            </w:r>
          </w:p>
        </w:tc>
        <w:tc>
          <w:tcPr>
            <w:tcW w:w="0" w:type="auto"/>
          </w:tcPr>
          <w:p w14:paraId="2811CF09" w14:textId="77777777" w:rsidR="00482192" w:rsidRDefault="00482192" w:rsidP="009B7E2A">
            <w:pPr>
              <w:jc w:val="center"/>
            </w:pPr>
            <w:r w:rsidRPr="001A232C">
              <w:t>$6.73</w:t>
            </w:r>
          </w:p>
        </w:tc>
        <w:tc>
          <w:tcPr>
            <w:tcW w:w="0" w:type="auto"/>
          </w:tcPr>
          <w:p w14:paraId="4E406476" w14:textId="77777777" w:rsidR="00482192" w:rsidRDefault="00482192" w:rsidP="009B7E2A">
            <w:pPr>
              <w:jc w:val="center"/>
            </w:pPr>
            <w:r w:rsidRPr="001A232C">
              <w:t>$25.65</w:t>
            </w:r>
          </w:p>
        </w:tc>
        <w:tc>
          <w:tcPr>
            <w:tcW w:w="0" w:type="auto"/>
          </w:tcPr>
          <w:p w14:paraId="175AD4B1" w14:textId="77777777" w:rsidR="00482192" w:rsidRDefault="00482192" w:rsidP="009B7E2A">
            <w:pPr>
              <w:jc w:val="center"/>
            </w:pPr>
            <w:r w:rsidRPr="001A232C">
              <w:t>$32.38</w:t>
            </w:r>
          </w:p>
        </w:tc>
        <w:tc>
          <w:tcPr>
            <w:tcW w:w="0" w:type="auto"/>
          </w:tcPr>
          <w:p w14:paraId="129E4B44" w14:textId="77777777" w:rsidR="00482192" w:rsidRPr="00700424" w:rsidRDefault="00482192" w:rsidP="009B7E2A">
            <w:pPr>
              <w:jc w:val="center"/>
            </w:pPr>
            <w:r w:rsidRPr="001A232C">
              <w:t>0.4</w:t>
            </w:r>
          </w:p>
        </w:tc>
      </w:tr>
      <w:tr w:rsidR="00482192" w14:paraId="3F86FDA1" w14:textId="77777777" w:rsidTr="009B7E2A">
        <w:trPr>
          <w:cnfStyle w:val="000000100000" w:firstRow="0" w:lastRow="0" w:firstColumn="0" w:lastColumn="0" w:oddVBand="0" w:evenVBand="0" w:oddHBand="1" w:evenHBand="0" w:firstRowFirstColumn="0" w:firstRowLastColumn="0" w:lastRowFirstColumn="0" w:lastRowLastColumn="0"/>
          <w:jc w:val="center"/>
        </w:trPr>
        <w:tc>
          <w:tcPr>
            <w:tcW w:w="0" w:type="auto"/>
          </w:tcPr>
          <w:p w14:paraId="4BAA6D70" w14:textId="77777777" w:rsidR="00482192" w:rsidRDefault="00482192" w:rsidP="009B7E2A">
            <w:r>
              <w:t>Evaporator Coil Cleaning</w:t>
            </w:r>
          </w:p>
        </w:tc>
        <w:tc>
          <w:tcPr>
            <w:tcW w:w="0" w:type="auto"/>
          </w:tcPr>
          <w:p w14:paraId="64354CFC" w14:textId="77777777" w:rsidR="00482192" w:rsidRDefault="00482192" w:rsidP="009B7E2A">
            <w:pPr>
              <w:jc w:val="center"/>
            </w:pPr>
            <w:r w:rsidRPr="001A232C">
              <w:t>$7.98</w:t>
            </w:r>
          </w:p>
        </w:tc>
        <w:tc>
          <w:tcPr>
            <w:tcW w:w="0" w:type="auto"/>
          </w:tcPr>
          <w:p w14:paraId="6BD73D94" w14:textId="77777777" w:rsidR="00482192" w:rsidRDefault="00482192" w:rsidP="009B7E2A">
            <w:pPr>
              <w:jc w:val="center"/>
            </w:pPr>
            <w:r w:rsidRPr="001A232C">
              <w:t>$33.69</w:t>
            </w:r>
          </w:p>
        </w:tc>
        <w:tc>
          <w:tcPr>
            <w:tcW w:w="0" w:type="auto"/>
          </w:tcPr>
          <w:p w14:paraId="3B625565" w14:textId="77777777" w:rsidR="00482192" w:rsidRDefault="00482192" w:rsidP="009B7E2A">
            <w:pPr>
              <w:jc w:val="center"/>
            </w:pPr>
            <w:r w:rsidRPr="001A232C">
              <w:t>$41.67</w:t>
            </w:r>
          </w:p>
        </w:tc>
        <w:tc>
          <w:tcPr>
            <w:tcW w:w="0" w:type="auto"/>
          </w:tcPr>
          <w:p w14:paraId="4672DCA2" w14:textId="77777777" w:rsidR="00482192" w:rsidRPr="00700424" w:rsidRDefault="00482192" w:rsidP="009B7E2A">
            <w:pPr>
              <w:jc w:val="center"/>
            </w:pPr>
            <w:r w:rsidRPr="001A232C">
              <w:t>0.2</w:t>
            </w:r>
          </w:p>
        </w:tc>
      </w:tr>
      <w:tr w:rsidR="00482192" w14:paraId="1AFD367D" w14:textId="77777777" w:rsidTr="009B7E2A">
        <w:trPr>
          <w:cnfStyle w:val="000000010000" w:firstRow="0" w:lastRow="0" w:firstColumn="0" w:lastColumn="0" w:oddVBand="0" w:evenVBand="0" w:oddHBand="0" w:evenHBand="1" w:firstRowFirstColumn="0" w:firstRowLastColumn="0" w:lastRowFirstColumn="0" w:lastRowLastColumn="0"/>
          <w:jc w:val="center"/>
        </w:trPr>
        <w:tc>
          <w:tcPr>
            <w:tcW w:w="0" w:type="auto"/>
          </w:tcPr>
          <w:p w14:paraId="38BCEDF8" w14:textId="77777777" w:rsidR="00482192" w:rsidRDefault="00482192" w:rsidP="009B7E2A">
            <w:r>
              <w:t>Air Flow Adjustment</w:t>
            </w:r>
          </w:p>
        </w:tc>
        <w:tc>
          <w:tcPr>
            <w:tcW w:w="0" w:type="auto"/>
          </w:tcPr>
          <w:p w14:paraId="43020CD3" w14:textId="77777777" w:rsidR="00482192" w:rsidRDefault="00482192" w:rsidP="009B7E2A">
            <w:pPr>
              <w:jc w:val="center"/>
            </w:pPr>
            <w:r w:rsidRPr="001A232C">
              <w:t>$0.00</w:t>
            </w:r>
          </w:p>
        </w:tc>
        <w:tc>
          <w:tcPr>
            <w:tcW w:w="0" w:type="auto"/>
          </w:tcPr>
          <w:p w14:paraId="40B2CA4D" w14:textId="77777777" w:rsidR="00482192" w:rsidRDefault="00482192" w:rsidP="009B7E2A">
            <w:pPr>
              <w:jc w:val="center"/>
            </w:pPr>
            <w:r w:rsidRPr="001A232C">
              <w:t>$5.43</w:t>
            </w:r>
          </w:p>
        </w:tc>
        <w:tc>
          <w:tcPr>
            <w:tcW w:w="0" w:type="auto"/>
          </w:tcPr>
          <w:p w14:paraId="2607C909" w14:textId="77777777" w:rsidR="00482192" w:rsidRDefault="00482192" w:rsidP="009B7E2A">
            <w:pPr>
              <w:jc w:val="center"/>
            </w:pPr>
            <w:r w:rsidRPr="001A232C">
              <w:t>$5.43</w:t>
            </w:r>
          </w:p>
        </w:tc>
        <w:tc>
          <w:tcPr>
            <w:tcW w:w="0" w:type="auto"/>
          </w:tcPr>
          <w:p w14:paraId="13B828AD" w14:textId="77777777" w:rsidR="00482192" w:rsidRPr="00700424" w:rsidRDefault="00482192" w:rsidP="009B7E2A">
            <w:pPr>
              <w:jc w:val="center"/>
            </w:pPr>
            <w:r w:rsidRPr="001A232C">
              <w:t>0.2</w:t>
            </w:r>
          </w:p>
        </w:tc>
      </w:tr>
      <w:tr w:rsidR="00482192" w14:paraId="7B58E5F2" w14:textId="77777777" w:rsidTr="009B7E2A">
        <w:trPr>
          <w:cnfStyle w:val="000000100000" w:firstRow="0" w:lastRow="0" w:firstColumn="0" w:lastColumn="0" w:oddVBand="0" w:evenVBand="0" w:oddHBand="1" w:evenHBand="0" w:firstRowFirstColumn="0" w:firstRowLastColumn="0" w:lastRowFirstColumn="0" w:lastRowLastColumn="0"/>
          <w:jc w:val="center"/>
        </w:trPr>
        <w:tc>
          <w:tcPr>
            <w:tcW w:w="0" w:type="auto"/>
          </w:tcPr>
          <w:p w14:paraId="7F201161" w14:textId="77777777" w:rsidR="00482192" w:rsidRDefault="00482192" w:rsidP="009B7E2A">
            <w:r>
              <w:t>Economizer Repair without ADEC</w:t>
            </w:r>
          </w:p>
        </w:tc>
        <w:tc>
          <w:tcPr>
            <w:tcW w:w="0" w:type="auto"/>
          </w:tcPr>
          <w:p w14:paraId="0C47AA61" w14:textId="77777777" w:rsidR="00482192" w:rsidRDefault="00482192" w:rsidP="009B7E2A">
            <w:pPr>
              <w:jc w:val="center"/>
            </w:pPr>
            <w:r w:rsidRPr="001A232C">
              <w:t>$19.64</w:t>
            </w:r>
          </w:p>
        </w:tc>
        <w:tc>
          <w:tcPr>
            <w:tcW w:w="0" w:type="auto"/>
          </w:tcPr>
          <w:p w14:paraId="346013B2" w14:textId="77777777" w:rsidR="00482192" w:rsidRDefault="00482192" w:rsidP="009B7E2A">
            <w:pPr>
              <w:jc w:val="center"/>
            </w:pPr>
            <w:r w:rsidRPr="001A232C">
              <w:t>$19.78</w:t>
            </w:r>
          </w:p>
        </w:tc>
        <w:tc>
          <w:tcPr>
            <w:tcW w:w="0" w:type="auto"/>
          </w:tcPr>
          <w:p w14:paraId="64E05FF0" w14:textId="77777777" w:rsidR="00482192" w:rsidRDefault="00482192" w:rsidP="009B7E2A">
            <w:pPr>
              <w:jc w:val="center"/>
            </w:pPr>
            <w:r w:rsidRPr="001A232C">
              <w:t>$39.42</w:t>
            </w:r>
          </w:p>
        </w:tc>
        <w:tc>
          <w:tcPr>
            <w:tcW w:w="0" w:type="auto"/>
          </w:tcPr>
          <w:p w14:paraId="0ECD76F2" w14:textId="77777777" w:rsidR="00482192" w:rsidRPr="00700424" w:rsidRDefault="00482192" w:rsidP="009B7E2A">
            <w:pPr>
              <w:jc w:val="center"/>
            </w:pPr>
            <w:r w:rsidRPr="001A232C">
              <w:t>0.1</w:t>
            </w:r>
          </w:p>
        </w:tc>
      </w:tr>
      <w:tr w:rsidR="00482192" w14:paraId="395FD884" w14:textId="77777777" w:rsidTr="009B7E2A">
        <w:trPr>
          <w:cnfStyle w:val="000000010000" w:firstRow="0" w:lastRow="0" w:firstColumn="0" w:lastColumn="0" w:oddVBand="0" w:evenVBand="0" w:oddHBand="0" w:evenHBand="1" w:firstRowFirstColumn="0" w:firstRowLastColumn="0" w:lastRowFirstColumn="0" w:lastRowLastColumn="0"/>
          <w:jc w:val="center"/>
        </w:trPr>
        <w:tc>
          <w:tcPr>
            <w:tcW w:w="0" w:type="auto"/>
          </w:tcPr>
          <w:p w14:paraId="1C7A726C" w14:textId="77777777" w:rsidR="00482192" w:rsidRDefault="00482192" w:rsidP="009B7E2A">
            <w:r>
              <w:t>Economizer Repair with ADEC</w:t>
            </w:r>
          </w:p>
        </w:tc>
        <w:tc>
          <w:tcPr>
            <w:tcW w:w="0" w:type="auto"/>
          </w:tcPr>
          <w:p w14:paraId="2084564E" w14:textId="77777777" w:rsidR="00482192" w:rsidRDefault="00482192" w:rsidP="009B7E2A">
            <w:pPr>
              <w:jc w:val="center"/>
            </w:pPr>
            <w:r w:rsidRPr="001A232C">
              <w:t>$200.17</w:t>
            </w:r>
          </w:p>
        </w:tc>
        <w:tc>
          <w:tcPr>
            <w:tcW w:w="0" w:type="auto"/>
          </w:tcPr>
          <w:p w14:paraId="0FEFA33D" w14:textId="77777777" w:rsidR="00482192" w:rsidRDefault="00482192" w:rsidP="009B7E2A">
            <w:pPr>
              <w:jc w:val="center"/>
            </w:pPr>
            <w:r w:rsidRPr="001A232C">
              <w:t>$19.78</w:t>
            </w:r>
          </w:p>
        </w:tc>
        <w:tc>
          <w:tcPr>
            <w:tcW w:w="0" w:type="auto"/>
          </w:tcPr>
          <w:p w14:paraId="775617C6" w14:textId="77777777" w:rsidR="00482192" w:rsidRDefault="00482192" w:rsidP="009B7E2A">
            <w:pPr>
              <w:jc w:val="center"/>
            </w:pPr>
            <w:r w:rsidRPr="001A232C">
              <w:t>$219.95</w:t>
            </w:r>
          </w:p>
        </w:tc>
        <w:tc>
          <w:tcPr>
            <w:tcW w:w="0" w:type="auto"/>
          </w:tcPr>
          <w:p w14:paraId="3CDB051C" w14:textId="77777777" w:rsidR="00482192" w:rsidRDefault="00482192" w:rsidP="009B7E2A">
            <w:pPr>
              <w:jc w:val="center"/>
            </w:pPr>
            <w:r w:rsidRPr="001A232C">
              <w:t>0.4</w:t>
            </w:r>
          </w:p>
        </w:tc>
      </w:tr>
      <w:tr w:rsidR="00482192" w14:paraId="07740446" w14:textId="77777777" w:rsidTr="009B7E2A">
        <w:trPr>
          <w:cnfStyle w:val="000000100000" w:firstRow="0" w:lastRow="0" w:firstColumn="0" w:lastColumn="0" w:oddVBand="0" w:evenVBand="0" w:oddHBand="1" w:evenHBand="0" w:firstRowFirstColumn="0" w:firstRowLastColumn="0" w:lastRowFirstColumn="0" w:lastRowLastColumn="0"/>
          <w:jc w:val="center"/>
        </w:trPr>
        <w:tc>
          <w:tcPr>
            <w:tcW w:w="0" w:type="auto"/>
          </w:tcPr>
          <w:p w14:paraId="2D021586" w14:textId="77777777" w:rsidR="00482192" w:rsidRDefault="00482192" w:rsidP="009B7E2A">
            <w:r>
              <w:t>Economizer Reprogramming</w:t>
            </w:r>
          </w:p>
        </w:tc>
        <w:tc>
          <w:tcPr>
            <w:tcW w:w="0" w:type="auto"/>
          </w:tcPr>
          <w:p w14:paraId="440079CA" w14:textId="77777777" w:rsidR="00482192" w:rsidRDefault="00482192" w:rsidP="009B7E2A">
            <w:pPr>
              <w:jc w:val="center"/>
            </w:pPr>
            <w:r w:rsidRPr="001A232C">
              <w:t>$0.00</w:t>
            </w:r>
          </w:p>
        </w:tc>
        <w:tc>
          <w:tcPr>
            <w:tcW w:w="0" w:type="auto"/>
          </w:tcPr>
          <w:p w14:paraId="614D187E" w14:textId="77777777" w:rsidR="00482192" w:rsidRDefault="00482192" w:rsidP="009B7E2A">
            <w:pPr>
              <w:jc w:val="center"/>
            </w:pPr>
            <w:r w:rsidRPr="001A232C">
              <w:t>$4.79</w:t>
            </w:r>
          </w:p>
        </w:tc>
        <w:tc>
          <w:tcPr>
            <w:tcW w:w="0" w:type="auto"/>
          </w:tcPr>
          <w:p w14:paraId="65B17901" w14:textId="77777777" w:rsidR="00482192" w:rsidRDefault="00482192" w:rsidP="009B7E2A">
            <w:pPr>
              <w:jc w:val="center"/>
            </w:pPr>
            <w:r w:rsidRPr="001A232C">
              <w:t>$4.79</w:t>
            </w:r>
          </w:p>
        </w:tc>
        <w:tc>
          <w:tcPr>
            <w:tcW w:w="0" w:type="auto"/>
          </w:tcPr>
          <w:p w14:paraId="647C1665" w14:textId="77777777" w:rsidR="00482192" w:rsidRPr="00700424" w:rsidRDefault="00482192" w:rsidP="009B7E2A">
            <w:pPr>
              <w:jc w:val="center"/>
            </w:pPr>
            <w:r w:rsidRPr="001A232C">
              <w:t>0.1</w:t>
            </w:r>
          </w:p>
        </w:tc>
      </w:tr>
      <w:tr w:rsidR="00482192" w14:paraId="2AE6939C" w14:textId="77777777" w:rsidTr="009B7E2A">
        <w:trPr>
          <w:cnfStyle w:val="000000010000" w:firstRow="0" w:lastRow="0" w:firstColumn="0" w:lastColumn="0" w:oddVBand="0" w:evenVBand="0" w:oddHBand="0" w:evenHBand="1" w:firstRowFirstColumn="0" w:firstRowLastColumn="0" w:lastRowFirstColumn="0" w:lastRowLastColumn="0"/>
          <w:jc w:val="center"/>
        </w:trPr>
        <w:tc>
          <w:tcPr>
            <w:tcW w:w="0" w:type="auto"/>
          </w:tcPr>
          <w:p w14:paraId="08D4B445" w14:textId="77777777" w:rsidR="00482192" w:rsidRDefault="00482192" w:rsidP="009B7E2A">
            <w:r>
              <w:t>Thermostat Replacement</w:t>
            </w:r>
          </w:p>
        </w:tc>
        <w:tc>
          <w:tcPr>
            <w:tcW w:w="0" w:type="auto"/>
          </w:tcPr>
          <w:p w14:paraId="63146F71" w14:textId="77777777" w:rsidR="00482192" w:rsidRDefault="00482192" w:rsidP="009B7E2A">
            <w:pPr>
              <w:jc w:val="center"/>
            </w:pPr>
            <w:r w:rsidRPr="001A232C">
              <w:t>$22.97</w:t>
            </w:r>
          </w:p>
        </w:tc>
        <w:tc>
          <w:tcPr>
            <w:tcW w:w="0" w:type="auto"/>
          </w:tcPr>
          <w:p w14:paraId="22041A9E" w14:textId="77777777" w:rsidR="00482192" w:rsidRDefault="00482192" w:rsidP="009B7E2A">
            <w:pPr>
              <w:jc w:val="center"/>
            </w:pPr>
            <w:r w:rsidRPr="001A232C">
              <w:t>$9.30</w:t>
            </w:r>
          </w:p>
        </w:tc>
        <w:tc>
          <w:tcPr>
            <w:tcW w:w="0" w:type="auto"/>
          </w:tcPr>
          <w:p w14:paraId="127DEDB4" w14:textId="77777777" w:rsidR="00482192" w:rsidRDefault="00482192" w:rsidP="009B7E2A">
            <w:pPr>
              <w:jc w:val="center"/>
            </w:pPr>
            <w:r w:rsidRPr="001A232C">
              <w:t>$32.27</w:t>
            </w:r>
          </w:p>
        </w:tc>
        <w:tc>
          <w:tcPr>
            <w:tcW w:w="0" w:type="auto"/>
          </w:tcPr>
          <w:p w14:paraId="0414BEC1" w14:textId="77777777" w:rsidR="00482192" w:rsidRDefault="00482192" w:rsidP="009B7E2A">
            <w:pPr>
              <w:jc w:val="center"/>
            </w:pPr>
            <w:r w:rsidRPr="001A232C">
              <w:t>0.2</w:t>
            </w:r>
          </w:p>
        </w:tc>
      </w:tr>
      <w:tr w:rsidR="00482192" w14:paraId="3AE2BEEC" w14:textId="77777777" w:rsidTr="009B7E2A">
        <w:trPr>
          <w:cnfStyle w:val="000000100000" w:firstRow="0" w:lastRow="0" w:firstColumn="0" w:lastColumn="0" w:oddVBand="0" w:evenVBand="0" w:oddHBand="1" w:evenHBand="0" w:firstRowFirstColumn="0" w:firstRowLastColumn="0" w:lastRowFirstColumn="0" w:lastRowLastColumn="0"/>
          <w:jc w:val="center"/>
        </w:trPr>
        <w:tc>
          <w:tcPr>
            <w:tcW w:w="0" w:type="auto"/>
          </w:tcPr>
          <w:p w14:paraId="6AB98290" w14:textId="77777777" w:rsidR="00482192" w:rsidRDefault="00482192" w:rsidP="009B7E2A">
            <w:r>
              <w:t>Thermostat Reprogramming</w:t>
            </w:r>
          </w:p>
        </w:tc>
        <w:tc>
          <w:tcPr>
            <w:tcW w:w="0" w:type="auto"/>
          </w:tcPr>
          <w:p w14:paraId="69D2C5AC" w14:textId="77777777" w:rsidR="00482192" w:rsidRDefault="00482192" w:rsidP="009B7E2A">
            <w:pPr>
              <w:jc w:val="center"/>
            </w:pPr>
            <w:r w:rsidRPr="001A232C">
              <w:t>$0.00</w:t>
            </w:r>
          </w:p>
        </w:tc>
        <w:tc>
          <w:tcPr>
            <w:tcW w:w="0" w:type="auto"/>
          </w:tcPr>
          <w:p w14:paraId="55F63EE2" w14:textId="77777777" w:rsidR="00482192" w:rsidRDefault="00482192" w:rsidP="009B7E2A">
            <w:pPr>
              <w:jc w:val="center"/>
            </w:pPr>
            <w:r w:rsidRPr="001A232C">
              <w:t>$12.50</w:t>
            </w:r>
          </w:p>
        </w:tc>
        <w:tc>
          <w:tcPr>
            <w:tcW w:w="0" w:type="auto"/>
          </w:tcPr>
          <w:p w14:paraId="62D7576A" w14:textId="77777777" w:rsidR="00482192" w:rsidRDefault="00482192" w:rsidP="009B7E2A">
            <w:pPr>
              <w:jc w:val="center"/>
            </w:pPr>
            <w:r w:rsidRPr="001A232C">
              <w:t>$12.50</w:t>
            </w:r>
          </w:p>
        </w:tc>
        <w:tc>
          <w:tcPr>
            <w:tcW w:w="0" w:type="auto"/>
          </w:tcPr>
          <w:p w14:paraId="7A416C40" w14:textId="77777777" w:rsidR="00482192" w:rsidRDefault="00482192" w:rsidP="009B7E2A">
            <w:pPr>
              <w:jc w:val="center"/>
            </w:pPr>
            <w:r w:rsidRPr="001A232C">
              <w:t>0.1</w:t>
            </w:r>
          </w:p>
        </w:tc>
      </w:tr>
    </w:tbl>
    <w:p w14:paraId="27C33E53" w14:textId="77777777" w:rsidR="00D4034E" w:rsidRPr="00656C27" w:rsidRDefault="00D4034E" w:rsidP="00656C27"/>
    <w:p w14:paraId="083AC0C9" w14:textId="77777777" w:rsidR="008E16EB" w:rsidRPr="00656C27" w:rsidRDefault="008E16EB" w:rsidP="00656C27">
      <w:r w:rsidRPr="00656C27">
        <w:t>Applying the applicable individual treatment costs with the associated incidence provides aggregated costs for the QM+ measures, as shown in</w:t>
      </w:r>
      <w:r w:rsidR="00531FB3">
        <w:t xml:space="preserve"> </w:t>
      </w:r>
      <w:r w:rsidR="00531FB3">
        <w:fldChar w:fldCharType="begin"/>
      </w:r>
      <w:r w:rsidR="00531FB3">
        <w:instrText xml:space="preserve"> REF _Ref407721415 \h </w:instrText>
      </w:r>
      <w:r w:rsidR="00531FB3">
        <w:fldChar w:fldCharType="separate"/>
      </w:r>
      <w:r w:rsidR="00945852">
        <w:t xml:space="preserve">Table </w:t>
      </w:r>
      <w:r w:rsidR="00945852">
        <w:rPr>
          <w:noProof/>
        </w:rPr>
        <w:t>10</w:t>
      </w:r>
      <w:r w:rsidR="00531FB3">
        <w:fldChar w:fldCharType="end"/>
      </w:r>
      <w:r w:rsidRPr="00656C27">
        <w:t>.</w:t>
      </w:r>
      <w:r w:rsidR="00584B0C" w:rsidRPr="00656C27">
        <w:t xml:space="preserve"> Economizer Repair without ADEC, Economizer Repair with ADEC, and Economizer Reprogramming treatments are only applied to the measures including an economizer. </w:t>
      </w:r>
    </w:p>
    <w:p w14:paraId="51028F33" w14:textId="77777777" w:rsidR="008E16EB" w:rsidRPr="00656C27" w:rsidRDefault="008E16EB" w:rsidP="00656C27"/>
    <w:p w14:paraId="2061C89D" w14:textId="77777777" w:rsidR="00627BEC" w:rsidRDefault="00627BEC" w:rsidP="00531FB3">
      <w:pPr>
        <w:pStyle w:val="Caption"/>
        <w:jc w:val="center"/>
      </w:pPr>
      <w:bookmarkStart w:id="28" w:name="_Ref407721415"/>
    </w:p>
    <w:p w14:paraId="6259E582" w14:textId="77777777" w:rsidR="00627BEC" w:rsidRDefault="00627BEC" w:rsidP="00531FB3">
      <w:pPr>
        <w:pStyle w:val="Caption"/>
        <w:jc w:val="center"/>
      </w:pPr>
    </w:p>
    <w:p w14:paraId="2DC68817" w14:textId="77777777" w:rsidR="00627BEC" w:rsidRDefault="00627BEC" w:rsidP="00531FB3">
      <w:pPr>
        <w:pStyle w:val="Caption"/>
        <w:jc w:val="center"/>
      </w:pPr>
    </w:p>
    <w:p w14:paraId="6A3C697F" w14:textId="77777777" w:rsidR="008E16EB" w:rsidRPr="008E16EB" w:rsidRDefault="00531FB3" w:rsidP="00531FB3">
      <w:pPr>
        <w:pStyle w:val="Caption"/>
        <w:jc w:val="center"/>
      </w:pPr>
      <w:r>
        <w:t xml:space="preserve">Table </w:t>
      </w:r>
      <w:r w:rsidR="004544A8">
        <w:fldChar w:fldCharType="begin"/>
      </w:r>
      <w:r w:rsidR="004544A8">
        <w:instrText xml:space="preserve"> SEQ Table \* ARABIC </w:instrText>
      </w:r>
      <w:r w:rsidR="004544A8">
        <w:fldChar w:fldCharType="separate"/>
      </w:r>
      <w:r w:rsidR="00945852">
        <w:rPr>
          <w:noProof/>
        </w:rPr>
        <w:t>10</w:t>
      </w:r>
      <w:r w:rsidR="004544A8">
        <w:rPr>
          <w:noProof/>
        </w:rPr>
        <w:fldChar w:fldCharType="end"/>
      </w:r>
      <w:bookmarkEnd w:id="28"/>
      <w:r>
        <w:t xml:space="preserve">: </w:t>
      </w:r>
      <w:r w:rsidR="008E16EB">
        <w:t>Measure Costs</w:t>
      </w:r>
      <w:r w:rsidR="008A3953">
        <w:t xml:space="preserve"> per Ton</w:t>
      </w:r>
    </w:p>
    <w:tbl>
      <w:tblPr>
        <w:tblStyle w:val="TableContemporary"/>
        <w:tblW w:w="0" w:type="auto"/>
        <w:jc w:val="center"/>
        <w:tblLook w:val="04A0" w:firstRow="1" w:lastRow="0" w:firstColumn="1" w:lastColumn="0" w:noHBand="0" w:noVBand="1"/>
      </w:tblPr>
      <w:tblGrid>
        <w:gridCol w:w="5895"/>
        <w:gridCol w:w="1331"/>
        <w:gridCol w:w="1089"/>
        <w:gridCol w:w="1045"/>
      </w:tblGrid>
      <w:tr w:rsidR="008E16EB" w14:paraId="54847FDA" w14:textId="77777777" w:rsidTr="009B7E2A">
        <w:trPr>
          <w:cnfStyle w:val="100000000000" w:firstRow="1" w:lastRow="0" w:firstColumn="0" w:lastColumn="0" w:oddVBand="0" w:evenVBand="0" w:oddHBand="0" w:evenHBand="0" w:firstRowFirstColumn="0" w:firstRowLastColumn="0" w:lastRowFirstColumn="0" w:lastRowLastColumn="0"/>
          <w:jc w:val="center"/>
        </w:trPr>
        <w:tc>
          <w:tcPr>
            <w:tcW w:w="0" w:type="auto"/>
          </w:tcPr>
          <w:p w14:paraId="2AA82267" w14:textId="77777777" w:rsidR="008E16EB" w:rsidRDefault="008E16EB" w:rsidP="009B7E2A">
            <w:r>
              <w:t>Measure</w:t>
            </w:r>
          </w:p>
        </w:tc>
        <w:tc>
          <w:tcPr>
            <w:tcW w:w="0" w:type="auto"/>
          </w:tcPr>
          <w:p w14:paraId="0F3C872A" w14:textId="77777777" w:rsidR="008E16EB" w:rsidRDefault="008E16EB" w:rsidP="009B7E2A">
            <w:r>
              <w:t>Material Cost</w:t>
            </w:r>
          </w:p>
        </w:tc>
        <w:tc>
          <w:tcPr>
            <w:tcW w:w="0" w:type="auto"/>
          </w:tcPr>
          <w:p w14:paraId="2019FD26" w14:textId="77777777" w:rsidR="008E16EB" w:rsidRDefault="008E16EB" w:rsidP="009B7E2A">
            <w:r>
              <w:t>Labor Cost</w:t>
            </w:r>
          </w:p>
        </w:tc>
        <w:tc>
          <w:tcPr>
            <w:tcW w:w="0" w:type="auto"/>
          </w:tcPr>
          <w:p w14:paraId="201158B3" w14:textId="77777777" w:rsidR="008E16EB" w:rsidRDefault="008E16EB" w:rsidP="009B7E2A">
            <w:r>
              <w:t>GMC/IMC</w:t>
            </w:r>
          </w:p>
        </w:tc>
      </w:tr>
      <w:tr w:rsidR="00482192" w14:paraId="2B10ECA3" w14:textId="77777777" w:rsidTr="009B7E2A">
        <w:trPr>
          <w:cnfStyle w:val="000000100000" w:firstRow="0" w:lastRow="0" w:firstColumn="0" w:lastColumn="0" w:oddVBand="0" w:evenVBand="0" w:oddHBand="1" w:evenHBand="0" w:firstRowFirstColumn="0" w:firstRowLastColumn="0" w:lastRowFirstColumn="0" w:lastRowLastColumn="0"/>
          <w:jc w:val="center"/>
        </w:trPr>
        <w:tc>
          <w:tcPr>
            <w:tcW w:w="0" w:type="auto"/>
          </w:tcPr>
          <w:p w14:paraId="7A29AA34" w14:textId="77777777" w:rsidR="00482192" w:rsidRDefault="00482192" w:rsidP="009B7E2A">
            <w:r w:rsidRPr="004E6EEF">
              <w:t>Quality Maintenance plus (QM+)</w:t>
            </w:r>
          </w:p>
        </w:tc>
        <w:tc>
          <w:tcPr>
            <w:tcW w:w="0" w:type="auto"/>
          </w:tcPr>
          <w:p w14:paraId="2B738F31" w14:textId="77777777" w:rsidR="00482192" w:rsidRDefault="00482192" w:rsidP="009B7E2A">
            <w:pPr>
              <w:jc w:val="center"/>
            </w:pPr>
            <w:r w:rsidRPr="004D6EE3">
              <w:t xml:space="preserve">$12.85 </w:t>
            </w:r>
          </w:p>
        </w:tc>
        <w:tc>
          <w:tcPr>
            <w:tcW w:w="0" w:type="auto"/>
          </w:tcPr>
          <w:p w14:paraId="0B491FD9" w14:textId="77777777" w:rsidR="00482192" w:rsidRDefault="00482192" w:rsidP="009B7E2A">
            <w:pPr>
              <w:jc w:val="center"/>
            </w:pPr>
            <w:r w:rsidRPr="004D6EE3">
              <w:t xml:space="preserve">$31.91 </w:t>
            </w:r>
          </w:p>
        </w:tc>
        <w:tc>
          <w:tcPr>
            <w:tcW w:w="0" w:type="auto"/>
          </w:tcPr>
          <w:p w14:paraId="0F578188" w14:textId="77777777" w:rsidR="00482192" w:rsidRDefault="00482192" w:rsidP="009B7E2A">
            <w:pPr>
              <w:jc w:val="center"/>
            </w:pPr>
            <w:r w:rsidRPr="004D6EE3">
              <w:t xml:space="preserve">$44.76 </w:t>
            </w:r>
          </w:p>
        </w:tc>
      </w:tr>
      <w:tr w:rsidR="00482192" w14:paraId="2B538FDB" w14:textId="77777777" w:rsidTr="009B7E2A">
        <w:trPr>
          <w:cnfStyle w:val="000000010000" w:firstRow="0" w:lastRow="0" w:firstColumn="0" w:lastColumn="0" w:oddVBand="0" w:evenVBand="0" w:oddHBand="0" w:evenHBand="1" w:firstRowFirstColumn="0" w:firstRowLastColumn="0" w:lastRowFirstColumn="0" w:lastRowLastColumn="0"/>
          <w:jc w:val="center"/>
        </w:trPr>
        <w:tc>
          <w:tcPr>
            <w:tcW w:w="0" w:type="auto"/>
          </w:tcPr>
          <w:p w14:paraId="435305D4" w14:textId="77777777" w:rsidR="00482192" w:rsidRDefault="00482192" w:rsidP="009B7E2A">
            <w:r w:rsidRPr="004E6EEF">
              <w:t>Quality Maintenance plus with Economizer (QM+Econo)</w:t>
            </w:r>
          </w:p>
        </w:tc>
        <w:tc>
          <w:tcPr>
            <w:tcW w:w="0" w:type="auto"/>
          </w:tcPr>
          <w:p w14:paraId="63135CF9" w14:textId="77777777" w:rsidR="00482192" w:rsidRDefault="00482192" w:rsidP="009B7E2A">
            <w:pPr>
              <w:jc w:val="center"/>
            </w:pPr>
            <w:r w:rsidRPr="004D6EE3">
              <w:t xml:space="preserve">$94.88 </w:t>
            </w:r>
          </w:p>
        </w:tc>
        <w:tc>
          <w:tcPr>
            <w:tcW w:w="0" w:type="auto"/>
          </w:tcPr>
          <w:p w14:paraId="78E296D1" w14:textId="77777777" w:rsidR="00482192" w:rsidRDefault="00482192" w:rsidP="009B7E2A">
            <w:pPr>
              <w:jc w:val="center"/>
            </w:pPr>
            <w:r w:rsidRPr="004D6EE3">
              <w:t xml:space="preserve">$42.27 </w:t>
            </w:r>
          </w:p>
        </w:tc>
        <w:tc>
          <w:tcPr>
            <w:tcW w:w="0" w:type="auto"/>
          </w:tcPr>
          <w:p w14:paraId="27C0D261" w14:textId="77777777" w:rsidR="00482192" w:rsidRDefault="00482192" w:rsidP="009B7E2A">
            <w:pPr>
              <w:jc w:val="center"/>
            </w:pPr>
            <w:r w:rsidRPr="004D6EE3">
              <w:t xml:space="preserve">$137.16 </w:t>
            </w:r>
          </w:p>
        </w:tc>
      </w:tr>
      <w:tr w:rsidR="00482192" w14:paraId="58BBF302" w14:textId="77777777" w:rsidTr="009B7E2A">
        <w:trPr>
          <w:cnfStyle w:val="000000100000" w:firstRow="0" w:lastRow="0" w:firstColumn="0" w:lastColumn="0" w:oddVBand="0" w:evenVBand="0" w:oddHBand="1" w:evenHBand="0" w:firstRowFirstColumn="0" w:firstRowLastColumn="0" w:lastRowFirstColumn="0" w:lastRowLastColumn="0"/>
          <w:jc w:val="center"/>
        </w:trPr>
        <w:tc>
          <w:tcPr>
            <w:tcW w:w="0" w:type="auto"/>
          </w:tcPr>
          <w:p w14:paraId="3FC29C60" w14:textId="77777777" w:rsidR="00482192" w:rsidRDefault="00482192" w:rsidP="009B7E2A">
            <w:r w:rsidRPr="004E6EEF">
              <w:t>Quality Maintenance plus Heat Pump (QM+HP)</w:t>
            </w:r>
          </w:p>
        </w:tc>
        <w:tc>
          <w:tcPr>
            <w:tcW w:w="0" w:type="auto"/>
          </w:tcPr>
          <w:p w14:paraId="27F5E438" w14:textId="77777777" w:rsidR="00482192" w:rsidRDefault="00482192" w:rsidP="009B7E2A">
            <w:pPr>
              <w:jc w:val="center"/>
            </w:pPr>
            <w:r w:rsidRPr="004D6EE3">
              <w:t xml:space="preserve">$12.85 </w:t>
            </w:r>
          </w:p>
        </w:tc>
        <w:tc>
          <w:tcPr>
            <w:tcW w:w="0" w:type="auto"/>
          </w:tcPr>
          <w:p w14:paraId="1F410DEA" w14:textId="77777777" w:rsidR="00482192" w:rsidRDefault="00482192" w:rsidP="009B7E2A">
            <w:pPr>
              <w:jc w:val="center"/>
            </w:pPr>
            <w:r w:rsidRPr="004D6EE3">
              <w:t xml:space="preserve">$31.91 </w:t>
            </w:r>
          </w:p>
        </w:tc>
        <w:tc>
          <w:tcPr>
            <w:tcW w:w="0" w:type="auto"/>
          </w:tcPr>
          <w:p w14:paraId="1DBF8E1F" w14:textId="77777777" w:rsidR="00482192" w:rsidRDefault="00482192" w:rsidP="009B7E2A">
            <w:pPr>
              <w:jc w:val="center"/>
            </w:pPr>
            <w:r w:rsidRPr="004D6EE3">
              <w:t xml:space="preserve">$44.76 </w:t>
            </w:r>
          </w:p>
        </w:tc>
      </w:tr>
      <w:tr w:rsidR="00482192" w14:paraId="66E5ABA4" w14:textId="77777777" w:rsidTr="009B7E2A">
        <w:trPr>
          <w:cnfStyle w:val="000000010000" w:firstRow="0" w:lastRow="0" w:firstColumn="0" w:lastColumn="0" w:oddVBand="0" w:evenVBand="0" w:oddHBand="0" w:evenHBand="1" w:firstRowFirstColumn="0" w:firstRowLastColumn="0" w:lastRowFirstColumn="0" w:lastRowLastColumn="0"/>
          <w:jc w:val="center"/>
        </w:trPr>
        <w:tc>
          <w:tcPr>
            <w:tcW w:w="0" w:type="auto"/>
          </w:tcPr>
          <w:p w14:paraId="3D6672F6" w14:textId="77777777" w:rsidR="00482192" w:rsidRDefault="00482192" w:rsidP="009B7E2A">
            <w:r w:rsidRPr="004E6EEF">
              <w:lastRenderedPageBreak/>
              <w:t>Quality Maintenance plus with Economizer Heat Pump (QM+EconoHP)</w:t>
            </w:r>
          </w:p>
        </w:tc>
        <w:tc>
          <w:tcPr>
            <w:tcW w:w="0" w:type="auto"/>
          </w:tcPr>
          <w:p w14:paraId="1E551C0A" w14:textId="77777777" w:rsidR="00482192" w:rsidRDefault="00482192" w:rsidP="009B7E2A">
            <w:pPr>
              <w:jc w:val="center"/>
            </w:pPr>
            <w:r w:rsidRPr="004D6EE3">
              <w:t xml:space="preserve">$94.88 </w:t>
            </w:r>
          </w:p>
        </w:tc>
        <w:tc>
          <w:tcPr>
            <w:tcW w:w="0" w:type="auto"/>
          </w:tcPr>
          <w:p w14:paraId="422168D9" w14:textId="77777777" w:rsidR="00482192" w:rsidRDefault="00482192" w:rsidP="009B7E2A">
            <w:pPr>
              <w:jc w:val="center"/>
            </w:pPr>
            <w:r w:rsidRPr="004D6EE3">
              <w:t xml:space="preserve">$42.27 </w:t>
            </w:r>
          </w:p>
        </w:tc>
        <w:tc>
          <w:tcPr>
            <w:tcW w:w="0" w:type="auto"/>
          </w:tcPr>
          <w:p w14:paraId="16C03609" w14:textId="77777777" w:rsidR="00482192" w:rsidRDefault="00482192" w:rsidP="009B7E2A">
            <w:pPr>
              <w:jc w:val="center"/>
            </w:pPr>
            <w:r w:rsidRPr="004D6EE3">
              <w:t xml:space="preserve">$137.16 </w:t>
            </w:r>
          </w:p>
        </w:tc>
      </w:tr>
    </w:tbl>
    <w:p w14:paraId="13F6B182" w14:textId="77777777" w:rsidR="00584B0C" w:rsidRDefault="00584B0C" w:rsidP="00656C27"/>
    <w:p w14:paraId="7A049686" w14:textId="77777777" w:rsidR="00584B0C" w:rsidRDefault="00584B0C" w:rsidP="00656C27">
      <w:r>
        <w:t xml:space="preserve">The QM+ measure costs are estimates and will be impacted by the actual </w:t>
      </w:r>
      <w:r w:rsidR="00D5201C">
        <w:t xml:space="preserve">individual treatment uptake seen by the </w:t>
      </w:r>
      <w:r>
        <w:t>utility program</w:t>
      </w:r>
      <w:r w:rsidR="00D5201C">
        <w:t xml:space="preserve">. </w:t>
      </w:r>
    </w:p>
    <w:p w14:paraId="3AFC6EB5" w14:textId="77777777" w:rsidR="00E16609" w:rsidRPr="00397406" w:rsidRDefault="005A0E53" w:rsidP="00E16609">
      <w:pPr>
        <w:pStyle w:val="Heading2"/>
        <w:keepNext w:val="0"/>
        <w:rPr>
          <w:rFonts w:asciiTheme="minorHAnsi" w:hAnsiTheme="minorHAnsi" w:cstheme="minorHAnsi"/>
        </w:rPr>
      </w:pPr>
      <w:r w:rsidRPr="00397406">
        <w:rPr>
          <w:rFonts w:asciiTheme="minorHAnsi" w:hAnsiTheme="minorHAnsi" w:cstheme="minorHAnsi"/>
        </w:rPr>
        <w:t>4.3</w:t>
      </w:r>
      <w:r w:rsidR="00E16609" w:rsidRPr="00397406">
        <w:rPr>
          <w:rFonts w:asciiTheme="minorHAnsi" w:hAnsiTheme="minorHAnsi" w:cstheme="minorHAnsi"/>
        </w:rPr>
        <w:t xml:space="preserve"> Gross</w:t>
      </w:r>
      <w:r w:rsidRPr="00397406">
        <w:rPr>
          <w:rFonts w:asciiTheme="minorHAnsi" w:hAnsiTheme="minorHAnsi" w:cstheme="minorHAnsi"/>
        </w:rPr>
        <w:t xml:space="preserve"> and Incremental</w:t>
      </w:r>
      <w:r w:rsidR="00E16609" w:rsidRPr="00397406">
        <w:rPr>
          <w:rFonts w:asciiTheme="minorHAnsi" w:hAnsiTheme="minorHAnsi" w:cstheme="minorHAnsi"/>
        </w:rPr>
        <w:t xml:space="preserve"> Measure Cost</w:t>
      </w:r>
      <w:bookmarkEnd w:id="26"/>
    </w:p>
    <w:p w14:paraId="012FE6E8" w14:textId="77777777" w:rsidR="005A0E53" w:rsidRPr="00397406" w:rsidRDefault="005A0E53" w:rsidP="00A969F5">
      <w:pPr>
        <w:pStyle w:val="Heading3"/>
      </w:pPr>
      <w:r w:rsidRPr="00397406">
        <w:t xml:space="preserve">4.3.1 Gross </w:t>
      </w:r>
      <w:r w:rsidRPr="00A969F5">
        <w:t>Measure</w:t>
      </w:r>
      <w:r w:rsidRPr="00397406">
        <w:t xml:space="preserve"> Cost</w:t>
      </w:r>
      <w:r w:rsidR="00AB36DB" w:rsidRPr="00397406">
        <w:t xml:space="preserve"> (GMC)</w:t>
      </w:r>
    </w:p>
    <w:p w14:paraId="25B9FAE5" w14:textId="75D4A52A" w:rsidR="00F81816" w:rsidRDefault="00F81816" w:rsidP="00AB36DB">
      <w:pPr>
        <w:pStyle w:val="Reminders"/>
        <w:rPr>
          <w:rFonts w:asciiTheme="minorHAnsi" w:hAnsiTheme="minorHAnsi" w:cstheme="minorHAnsi"/>
          <w:i w:val="0"/>
          <w:szCs w:val="22"/>
        </w:rPr>
      </w:pPr>
    </w:p>
    <w:p w14:paraId="6ADAE7E6" w14:textId="77777777" w:rsidR="00F81816" w:rsidRPr="00397406" w:rsidRDefault="00F81816" w:rsidP="00656C27">
      <w:pPr>
        <w:rPr>
          <w:i/>
        </w:rPr>
      </w:pPr>
      <w:r w:rsidRPr="00F81816">
        <w:t>For REA measures, the Gross Measure Cost (GMC) is the full measure cost from Section 4.2.</w:t>
      </w:r>
    </w:p>
    <w:p w14:paraId="6AFF5D8C" w14:textId="77777777" w:rsidR="005A0E53" w:rsidRPr="00397406" w:rsidRDefault="005A0E53" w:rsidP="00A969F5">
      <w:pPr>
        <w:pStyle w:val="Heading3"/>
      </w:pPr>
      <w:bookmarkStart w:id="29" w:name="_Toc214003099"/>
      <w:r w:rsidRPr="00397406">
        <w:t>4.3.2 Incremental Measure Cost</w:t>
      </w:r>
      <w:r w:rsidR="00AB36DB" w:rsidRPr="00397406">
        <w:t xml:space="preserve"> (IMC)</w:t>
      </w:r>
    </w:p>
    <w:p w14:paraId="61B4B72C" w14:textId="77777777" w:rsidR="00F81816" w:rsidRDefault="00F81816" w:rsidP="00E16609">
      <w:pPr>
        <w:rPr>
          <w:rFonts w:cstheme="minorHAnsi"/>
          <w:i/>
          <w:szCs w:val="22"/>
        </w:rPr>
      </w:pPr>
    </w:p>
    <w:p w14:paraId="6CE401CD" w14:textId="77777777" w:rsidR="00E16609" w:rsidRPr="00397406" w:rsidRDefault="00F81816" w:rsidP="00E16609">
      <w:pPr>
        <w:rPr>
          <w:rFonts w:cstheme="minorHAnsi"/>
          <w:szCs w:val="22"/>
        </w:rPr>
      </w:pPr>
      <w:r w:rsidRPr="00F81816">
        <w:rPr>
          <w:rFonts w:cstheme="minorHAnsi"/>
          <w:szCs w:val="22"/>
        </w:rPr>
        <w:t>For REA measures, the Incremental Measure Cost (IMC) is the same as the GMC.</w:t>
      </w:r>
      <w:r w:rsidR="00E16609" w:rsidRPr="00397406">
        <w:rPr>
          <w:rFonts w:cstheme="minorHAnsi"/>
          <w:szCs w:val="22"/>
        </w:rPr>
        <w:br w:type="page"/>
      </w:r>
    </w:p>
    <w:bookmarkEnd w:id="29"/>
    <w:p w14:paraId="0226081E" w14:textId="77777777" w:rsidR="00E16609" w:rsidRPr="005E73B8" w:rsidRDefault="00E16609" w:rsidP="00E16609">
      <w:pPr>
        <w:pStyle w:val="Heading1"/>
        <w:rPr>
          <w:rFonts w:cstheme="minorHAnsi"/>
        </w:rPr>
      </w:pPr>
      <w:r w:rsidRPr="00397406">
        <w:rPr>
          <w:rFonts w:cstheme="minorHAnsi"/>
        </w:rPr>
        <w:lastRenderedPageBreak/>
        <w:t>Attachments</w:t>
      </w:r>
    </w:p>
    <w:bookmarkStart w:id="30" w:name="_MON_1481950851"/>
    <w:bookmarkEnd w:id="30"/>
    <w:p w14:paraId="529712D6" w14:textId="4BCF98C1" w:rsidR="000E2967" w:rsidRPr="005E73B8" w:rsidRDefault="00A1205E" w:rsidP="00FE3696">
      <w:pPr>
        <w:pStyle w:val="Reminders"/>
        <w:numPr>
          <w:ilvl w:val="0"/>
          <w:numId w:val="23"/>
        </w:numPr>
        <w:rPr>
          <w:rFonts w:asciiTheme="minorHAnsi" w:hAnsiTheme="minorHAnsi" w:cstheme="minorHAnsi"/>
          <w:i w:val="0"/>
          <w:color w:val="auto"/>
          <w:szCs w:val="22"/>
        </w:rPr>
      </w:pPr>
      <w:r>
        <w:rPr>
          <w:rFonts w:asciiTheme="minorHAnsi" w:hAnsiTheme="minorHAnsi" w:cstheme="minorHAnsi"/>
          <w:i w:val="0"/>
          <w:color w:val="auto"/>
          <w:szCs w:val="22"/>
        </w:rPr>
        <w:object w:dxaOrig="1513" w:dyaOrig="984" w14:anchorId="7F3AB5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9.5pt" o:ole="">
            <v:imagedata r:id="rId11" o:title=""/>
          </v:shape>
          <o:OLEObject Type="Embed" ProgID="Excel.SheetMacroEnabled.12" ShapeID="_x0000_i1025" DrawAspect="Icon" ObjectID="_1481953235" r:id="rId12"/>
        </w:object>
      </w:r>
    </w:p>
    <w:p w14:paraId="5476F6C1" w14:textId="77777777" w:rsidR="00F94E9B" w:rsidRDefault="00F94E9B" w:rsidP="00FE3696">
      <w:pPr>
        <w:pStyle w:val="Reminders"/>
        <w:rPr>
          <w:rFonts w:asciiTheme="minorHAnsi" w:hAnsiTheme="minorHAnsi" w:cstheme="minorHAnsi"/>
          <w:i w:val="0"/>
          <w:color w:val="auto"/>
          <w:szCs w:val="22"/>
        </w:rPr>
      </w:pPr>
    </w:p>
    <w:p w14:paraId="5826221C" w14:textId="60FA06F8" w:rsidR="000E2967" w:rsidRPr="00F94E9B" w:rsidRDefault="00F94E9B" w:rsidP="00FE3696">
      <w:pPr>
        <w:pStyle w:val="Reminders"/>
        <w:numPr>
          <w:ilvl w:val="0"/>
          <w:numId w:val="23"/>
        </w:numPr>
        <w:rPr>
          <w:rFonts w:asciiTheme="minorHAnsi" w:hAnsiTheme="minorHAnsi" w:cstheme="minorHAnsi"/>
          <w:i w:val="0"/>
          <w:color w:val="auto"/>
          <w:szCs w:val="22"/>
        </w:rPr>
      </w:pPr>
      <w:r>
        <w:rPr>
          <w:rFonts w:asciiTheme="minorHAnsi" w:hAnsiTheme="minorHAnsi" w:cstheme="minorHAnsi"/>
          <w:i w:val="0"/>
          <w:color w:val="auto"/>
          <w:szCs w:val="22"/>
        </w:rPr>
        <w:object w:dxaOrig="1513" w:dyaOrig="984" w14:anchorId="75E5C040">
          <v:shape id="_x0000_i1026" type="#_x0000_t75" style="width:75.75pt;height:49.5pt" o:ole="">
            <v:imagedata r:id="rId13" o:title=""/>
          </v:shape>
          <o:OLEObject Type="Embed" ProgID="Excel.Sheet.12" ShapeID="_x0000_i1026" DrawAspect="Icon" ObjectID="_1481953236" r:id="rId14"/>
        </w:object>
      </w:r>
    </w:p>
    <w:p w14:paraId="12D237B4" w14:textId="77777777" w:rsidR="00F94E9B" w:rsidRPr="00FE3696" w:rsidRDefault="00F94E9B" w:rsidP="00FE3696">
      <w:pPr>
        <w:rPr>
          <w:rFonts w:cstheme="minorHAnsi"/>
          <w:i/>
          <w:szCs w:val="22"/>
        </w:rPr>
      </w:pPr>
    </w:p>
    <w:p w14:paraId="32705A01" w14:textId="72EA50CD" w:rsidR="00E711ED" w:rsidRDefault="00F94E9B" w:rsidP="00FE3696">
      <w:pPr>
        <w:pStyle w:val="Reminders"/>
        <w:numPr>
          <w:ilvl w:val="0"/>
          <w:numId w:val="23"/>
        </w:numPr>
        <w:rPr>
          <w:rFonts w:asciiTheme="minorHAnsi" w:hAnsiTheme="minorHAnsi" w:cstheme="minorHAnsi"/>
          <w:i w:val="0"/>
          <w:color w:val="auto"/>
          <w:szCs w:val="22"/>
        </w:rPr>
      </w:pPr>
      <w:r>
        <w:rPr>
          <w:rFonts w:asciiTheme="minorHAnsi" w:hAnsiTheme="minorHAnsi" w:cstheme="minorHAnsi"/>
          <w:i w:val="0"/>
          <w:color w:val="auto"/>
          <w:szCs w:val="22"/>
        </w:rPr>
        <w:object w:dxaOrig="1513" w:dyaOrig="984" w14:anchorId="0A0D4EEA">
          <v:shape id="_x0000_i1027" type="#_x0000_t75" style="width:75.75pt;height:49.5pt" o:ole="">
            <v:imagedata r:id="rId15" o:title=""/>
          </v:shape>
          <o:OLEObject Type="Embed" ProgID="Excel.SheetMacroEnabled.12" ShapeID="_x0000_i1027" DrawAspect="Icon" ObjectID="_1481953237" r:id="rId16"/>
        </w:object>
      </w:r>
    </w:p>
    <w:p w14:paraId="1B39B25B" w14:textId="77777777" w:rsidR="00E34F2A" w:rsidRDefault="00E34F2A" w:rsidP="00E34F2A">
      <w:pPr>
        <w:pStyle w:val="Reminders"/>
        <w:ind w:left="720"/>
        <w:rPr>
          <w:rFonts w:asciiTheme="minorHAnsi" w:hAnsiTheme="minorHAnsi" w:cstheme="minorHAnsi"/>
          <w:i w:val="0"/>
          <w:color w:val="auto"/>
          <w:szCs w:val="22"/>
        </w:rPr>
      </w:pPr>
    </w:p>
    <w:p w14:paraId="0F7C064F" w14:textId="5C369FA1" w:rsidR="00E34F2A" w:rsidRDefault="00E34F2A" w:rsidP="00FE3696">
      <w:pPr>
        <w:pStyle w:val="Reminders"/>
        <w:rPr>
          <w:rFonts w:asciiTheme="minorHAnsi" w:hAnsiTheme="minorHAnsi" w:cstheme="minorHAnsi"/>
          <w:i w:val="0"/>
          <w:color w:val="auto"/>
          <w:szCs w:val="22"/>
        </w:rPr>
      </w:pPr>
    </w:p>
    <w:p w14:paraId="240AAF7C" w14:textId="3696C08D" w:rsidR="007A786C" w:rsidRDefault="007A786C" w:rsidP="007A786C">
      <w:pPr>
        <w:pStyle w:val="Reminders"/>
        <w:ind w:left="360"/>
        <w:rPr>
          <w:rFonts w:asciiTheme="minorHAnsi" w:hAnsiTheme="minorHAnsi" w:cstheme="minorHAnsi"/>
          <w:i w:val="0"/>
          <w:color w:val="auto"/>
          <w:szCs w:val="22"/>
        </w:rPr>
      </w:pPr>
    </w:p>
    <w:p w14:paraId="48FAF705" w14:textId="77777777" w:rsidR="00ED3B6A" w:rsidRDefault="00ED3B6A" w:rsidP="00ED3B6A">
      <w:pPr>
        <w:pStyle w:val="ListParagraph"/>
        <w:rPr>
          <w:rFonts w:cstheme="minorHAnsi"/>
          <w:i/>
          <w:szCs w:val="22"/>
        </w:rPr>
      </w:pPr>
    </w:p>
    <w:p w14:paraId="5EE365E3" w14:textId="77777777" w:rsidR="00ED3B6A" w:rsidRPr="005E73B8" w:rsidRDefault="00ED3B6A" w:rsidP="00ED3B6A">
      <w:pPr>
        <w:pStyle w:val="Reminders"/>
        <w:ind w:left="720"/>
        <w:rPr>
          <w:rFonts w:asciiTheme="minorHAnsi" w:hAnsiTheme="minorHAnsi" w:cstheme="minorHAnsi"/>
          <w:i w:val="0"/>
          <w:color w:val="auto"/>
          <w:szCs w:val="22"/>
        </w:rPr>
      </w:pPr>
    </w:p>
    <w:p w14:paraId="54C8A4F5" w14:textId="77777777" w:rsidR="00E711ED" w:rsidRPr="005E73B8" w:rsidRDefault="00E711ED" w:rsidP="00E711ED">
      <w:pPr>
        <w:pStyle w:val="ListParagraph"/>
        <w:rPr>
          <w:rFonts w:cstheme="minorHAnsi"/>
          <w:i/>
          <w:szCs w:val="22"/>
        </w:rPr>
      </w:pPr>
    </w:p>
    <w:p w14:paraId="306D2FA2" w14:textId="77777777" w:rsidR="00E711ED" w:rsidRPr="005E73B8" w:rsidRDefault="00E711ED" w:rsidP="00E711ED">
      <w:pPr>
        <w:pStyle w:val="Reminders"/>
        <w:ind w:left="720"/>
        <w:rPr>
          <w:rFonts w:asciiTheme="minorHAnsi" w:hAnsiTheme="minorHAnsi" w:cstheme="minorHAnsi"/>
          <w:i w:val="0"/>
          <w:color w:val="auto"/>
          <w:szCs w:val="22"/>
        </w:rPr>
      </w:pPr>
    </w:p>
    <w:p w14:paraId="67C93184" w14:textId="77777777" w:rsidR="00A500D6" w:rsidRPr="005E73B8" w:rsidRDefault="00A500D6" w:rsidP="00E16609">
      <w:pPr>
        <w:rPr>
          <w:rFonts w:cstheme="minorHAnsi"/>
        </w:rPr>
      </w:pPr>
    </w:p>
    <w:p w14:paraId="2C7D82B9" w14:textId="77777777" w:rsidR="00612041" w:rsidRPr="00397406" w:rsidRDefault="00612041" w:rsidP="00E16609">
      <w:pPr>
        <w:rPr>
          <w:rFonts w:cstheme="minorHAnsi"/>
        </w:rPr>
      </w:pPr>
    </w:p>
    <w:p w14:paraId="660CD104" w14:textId="77777777" w:rsidR="00C54EFF" w:rsidRPr="00397406" w:rsidRDefault="00C54EFF" w:rsidP="00E16609">
      <w:pPr>
        <w:rPr>
          <w:rFonts w:cstheme="minorHAnsi"/>
        </w:rPr>
      </w:pPr>
    </w:p>
    <w:p w14:paraId="14BB702E" w14:textId="77777777" w:rsidR="00C54EFF" w:rsidRPr="00397406" w:rsidRDefault="00C54EFF">
      <w:pPr>
        <w:spacing w:after="200" w:line="276" w:lineRule="auto"/>
        <w:rPr>
          <w:rFonts w:cstheme="minorHAnsi"/>
        </w:rPr>
      </w:pPr>
      <w:r w:rsidRPr="00397406">
        <w:rPr>
          <w:rFonts w:cstheme="minorHAnsi"/>
        </w:rPr>
        <w:br w:type="page"/>
      </w:r>
    </w:p>
    <w:p w14:paraId="144F3796" w14:textId="5065ABA0" w:rsidR="00A17664" w:rsidRDefault="00C54EFF" w:rsidP="00FE3696">
      <w:pPr>
        <w:pStyle w:val="Heading1"/>
      </w:pPr>
      <w:r w:rsidRPr="00397406">
        <w:rPr>
          <w:rFonts w:cstheme="minorHAnsi"/>
        </w:rPr>
        <w:lastRenderedPageBreak/>
        <w:t>References</w:t>
      </w:r>
    </w:p>
    <w:p w14:paraId="3E142020" w14:textId="67760120" w:rsidR="005E73B8" w:rsidRDefault="005E73B8" w:rsidP="0091424C">
      <w:pPr>
        <w:pStyle w:val="Reminders"/>
        <w:rPr>
          <w:rFonts w:asciiTheme="minorHAnsi" w:hAnsiTheme="minorHAnsi" w:cstheme="minorHAnsi"/>
        </w:rPr>
      </w:pPr>
      <w:bookmarkStart w:id="31" w:name="_MON_1480322593"/>
      <w:bookmarkEnd w:id="31"/>
    </w:p>
    <w:p w14:paraId="25215307" w14:textId="77777777" w:rsidR="003B5FC6" w:rsidRDefault="00BD018F" w:rsidP="0091424C">
      <w:pPr>
        <w:pStyle w:val="Reminders"/>
        <w:rPr>
          <w:rFonts w:asciiTheme="minorHAnsi" w:hAnsiTheme="minorHAnsi"/>
          <w:i w:val="0"/>
        </w:rPr>
      </w:pPr>
      <w:r>
        <w:rPr>
          <w:rFonts w:asciiTheme="minorHAnsi" w:hAnsiTheme="minorHAnsi"/>
          <w:i w:val="0"/>
        </w:rPr>
        <w:object w:dxaOrig="2520" w:dyaOrig="1640" w14:anchorId="1A1C09DB">
          <v:shape id="_x0000_i1028" type="#_x0000_t75" style="width:126pt;height:81.75pt" o:ole="">
            <v:imagedata r:id="rId17" o:title=""/>
          </v:shape>
          <o:OLEObject Type="Embed" ProgID="Excel.Sheet.12" ShapeID="_x0000_i1028" DrawAspect="Icon" ObjectID="_1481953238" r:id="rId18"/>
        </w:object>
      </w:r>
    </w:p>
    <w:p w14:paraId="2DEC6DA0" w14:textId="77777777" w:rsidR="00F94E9B" w:rsidRPr="00397406" w:rsidRDefault="00F94E9B" w:rsidP="0091424C">
      <w:pPr>
        <w:pStyle w:val="Reminders"/>
        <w:rPr>
          <w:rFonts w:asciiTheme="minorHAnsi" w:hAnsiTheme="minorHAnsi"/>
          <w:i w:val="0"/>
        </w:rPr>
      </w:pPr>
    </w:p>
    <w:p w14:paraId="382243A0" w14:textId="77777777" w:rsidR="005E73B8" w:rsidRPr="009D33C1" w:rsidRDefault="005E73B8" w:rsidP="0091424C">
      <w:pPr>
        <w:pStyle w:val="Reminders"/>
        <w:rPr>
          <w:rStyle w:val="ReminderChar"/>
          <w:rFonts w:asciiTheme="minorHAnsi" w:hAnsiTheme="minorHAnsi" w:cstheme="minorHAnsi"/>
          <w:color w:val="auto"/>
          <w:sz w:val="22"/>
          <w:szCs w:val="22"/>
        </w:rPr>
      </w:pPr>
      <w:r w:rsidRPr="009D33C1">
        <w:rPr>
          <w:rStyle w:val="ReminderChar"/>
          <w:rFonts w:asciiTheme="minorHAnsi" w:hAnsiTheme="minorHAnsi" w:cstheme="minorHAnsi"/>
          <w:color w:val="auto"/>
          <w:sz w:val="22"/>
          <w:szCs w:val="22"/>
        </w:rPr>
        <w:t>[464]</w:t>
      </w:r>
    </w:p>
    <w:p w14:paraId="15892BA4" w14:textId="77777777" w:rsidR="005E73B8" w:rsidRPr="00F94E9B" w:rsidRDefault="005E73B8" w:rsidP="0091424C">
      <w:pPr>
        <w:pStyle w:val="Reminders"/>
        <w:rPr>
          <w:rStyle w:val="ReminderChar"/>
          <w:rFonts w:asciiTheme="minorHAnsi" w:hAnsiTheme="minorHAnsi" w:cstheme="minorHAnsi"/>
          <w:color w:val="auto"/>
          <w:sz w:val="22"/>
          <w:szCs w:val="22"/>
        </w:rPr>
      </w:pPr>
      <w:r w:rsidRPr="009D33C1">
        <w:rPr>
          <w:rStyle w:val="ReminderChar"/>
          <w:rFonts w:asciiTheme="minorHAnsi" w:hAnsiTheme="minorHAnsi" w:cstheme="minorHAnsi"/>
          <w:color w:val="auto"/>
          <w:sz w:val="22"/>
          <w:szCs w:val="22"/>
        </w:rPr>
        <w:t>[</w:t>
      </w:r>
      <w:r w:rsidRPr="00F94E9B">
        <w:rPr>
          <w:rStyle w:val="ReminderChar"/>
          <w:rFonts w:asciiTheme="minorHAnsi" w:hAnsiTheme="minorHAnsi" w:cstheme="minorHAnsi"/>
          <w:color w:val="auto"/>
          <w:sz w:val="22"/>
          <w:szCs w:val="22"/>
        </w:rPr>
        <w:t>355]</w:t>
      </w:r>
    </w:p>
    <w:p w14:paraId="4A5BF63D" w14:textId="77777777" w:rsidR="005E73B8" w:rsidRDefault="005E73B8" w:rsidP="00FE3696">
      <w:r w:rsidRPr="00F94E9B">
        <w:rPr>
          <w:rStyle w:val="ReminderChar"/>
          <w:rFonts w:asciiTheme="minorHAnsi" w:hAnsiTheme="minorHAnsi" w:cstheme="minorHAnsi"/>
          <w:i w:val="0"/>
          <w:color w:val="auto"/>
          <w:sz w:val="22"/>
          <w:szCs w:val="22"/>
        </w:rPr>
        <w:t>[462</w:t>
      </w:r>
      <w:r w:rsidRPr="00FE3696">
        <w:t>]</w:t>
      </w:r>
    </w:p>
    <w:p w14:paraId="40320EA1" w14:textId="5B6803D0" w:rsidR="00993901" w:rsidRPr="00FE3696" w:rsidRDefault="00993901" w:rsidP="00FE3696">
      <w:r>
        <w:t>[475]</w:t>
      </w:r>
    </w:p>
    <w:p w14:paraId="45025CD3" w14:textId="77777777" w:rsidR="005E73B8" w:rsidRPr="00FE3696" w:rsidRDefault="005E73B8" w:rsidP="00FE3696"/>
    <w:p w14:paraId="23A155AC" w14:textId="77777777" w:rsidR="0091424C" w:rsidRPr="00397406" w:rsidRDefault="0091424C" w:rsidP="00AB36DB">
      <w:pPr>
        <w:rPr>
          <w:rFonts w:cstheme="minorHAnsi"/>
        </w:rPr>
      </w:pPr>
    </w:p>
    <w:p w14:paraId="7F6079D4" w14:textId="77777777" w:rsidR="00AB36DB" w:rsidRPr="00397406" w:rsidRDefault="00AB36DB" w:rsidP="00AB36DB"/>
    <w:p w14:paraId="332EABC2" w14:textId="77777777" w:rsidR="008E25B1" w:rsidRPr="00397406" w:rsidRDefault="008E25B1">
      <w:pPr>
        <w:spacing w:after="200" w:line="276" w:lineRule="auto"/>
      </w:pPr>
      <w:r w:rsidRPr="00397406">
        <w:br w:type="page"/>
      </w:r>
    </w:p>
    <w:p w14:paraId="20800121" w14:textId="77777777" w:rsidR="008E25B1" w:rsidRPr="00397406" w:rsidRDefault="00E87C8F" w:rsidP="00E87C8F">
      <w:pPr>
        <w:pStyle w:val="Heading1"/>
      </w:pPr>
      <w:r w:rsidRPr="00397406">
        <w:lastRenderedPageBreak/>
        <w:t>Appendix A</w:t>
      </w:r>
      <w:r w:rsidR="00B4065F" w:rsidRPr="00397406">
        <w:t>:</w:t>
      </w:r>
      <w:r w:rsidRPr="00397406">
        <w:t xml:space="preserve"> </w:t>
      </w:r>
      <w:r w:rsidR="00B4065F" w:rsidRPr="00397406">
        <w:t>Application</w:t>
      </w:r>
      <w:r w:rsidRPr="00397406">
        <w:t xml:space="preserve"> Types</w:t>
      </w:r>
    </w:p>
    <w:p w14:paraId="69B805AF" w14:textId="77777777" w:rsidR="00933188" w:rsidRPr="00397406" w:rsidRDefault="00933188" w:rsidP="00933188">
      <w:pPr>
        <w:rPr>
          <w:szCs w:val="22"/>
        </w:rPr>
      </w:pPr>
      <w:r w:rsidRPr="00397406">
        <w:t>This table compares the application types in SCE’s systems with those in DEER.</w:t>
      </w:r>
    </w:p>
    <w:p w14:paraId="53BEFB57" w14:textId="77777777" w:rsidR="00933188" w:rsidRPr="00397406" w:rsidRDefault="00933188" w:rsidP="00933188"/>
    <w:tbl>
      <w:tblPr>
        <w:tblStyle w:val="TableContemporary"/>
        <w:tblW w:w="9508" w:type="dxa"/>
        <w:tblLayout w:type="fixed"/>
        <w:tblLook w:val="04A0" w:firstRow="1" w:lastRow="0" w:firstColumn="1" w:lastColumn="0" w:noHBand="0" w:noVBand="1"/>
      </w:tblPr>
      <w:tblGrid>
        <w:gridCol w:w="1458"/>
        <w:gridCol w:w="1710"/>
        <w:gridCol w:w="1350"/>
        <w:gridCol w:w="1170"/>
        <w:gridCol w:w="1170"/>
        <w:gridCol w:w="1170"/>
        <w:gridCol w:w="630"/>
        <w:gridCol w:w="850"/>
      </w:tblGrid>
      <w:tr w:rsidR="00E87C8F" w:rsidRPr="00397406" w14:paraId="34ED25DD" w14:textId="77777777" w:rsidTr="00A523FF">
        <w:trPr>
          <w:cnfStyle w:val="100000000000" w:firstRow="1" w:lastRow="0" w:firstColumn="0" w:lastColumn="0" w:oddVBand="0" w:evenVBand="0" w:oddHBand="0" w:evenHBand="0" w:firstRowFirstColumn="0" w:firstRowLastColumn="0" w:lastRowFirstColumn="0" w:lastRowLastColumn="0"/>
          <w:trHeight w:val="581"/>
        </w:trPr>
        <w:tc>
          <w:tcPr>
            <w:tcW w:w="1458" w:type="dxa"/>
            <w:vMerge w:val="restart"/>
          </w:tcPr>
          <w:p w14:paraId="60BD209B"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 xml:space="preserve">SCE </w:t>
            </w:r>
            <w:r w:rsidR="00B4065F" w:rsidRPr="00397406">
              <w:rPr>
                <w:rFonts w:asciiTheme="minorHAnsi" w:hAnsiTheme="minorHAnsi"/>
                <w:sz w:val="18"/>
                <w:szCs w:val="18"/>
              </w:rPr>
              <w:t>Application</w:t>
            </w:r>
            <w:r w:rsidR="00A523FF" w:rsidRPr="00397406">
              <w:rPr>
                <w:rFonts w:asciiTheme="minorHAnsi" w:hAnsiTheme="minorHAnsi"/>
                <w:sz w:val="18"/>
                <w:szCs w:val="18"/>
              </w:rPr>
              <w:t xml:space="preserve"> (Program)</w:t>
            </w:r>
            <w:r w:rsidRPr="00397406">
              <w:rPr>
                <w:rFonts w:asciiTheme="minorHAnsi" w:hAnsiTheme="minorHAnsi"/>
                <w:sz w:val="18"/>
                <w:szCs w:val="18"/>
              </w:rPr>
              <w:t xml:space="preserve"> Type</w:t>
            </w:r>
          </w:p>
        </w:tc>
        <w:tc>
          <w:tcPr>
            <w:tcW w:w="1710" w:type="dxa"/>
            <w:vMerge w:val="restart"/>
          </w:tcPr>
          <w:p w14:paraId="5298B8A4" w14:textId="77777777" w:rsidR="00E87C8F" w:rsidRPr="00397406" w:rsidRDefault="00A523FF" w:rsidP="00A523FF">
            <w:pPr>
              <w:rPr>
                <w:rFonts w:asciiTheme="minorHAnsi" w:hAnsiTheme="minorHAnsi"/>
                <w:sz w:val="18"/>
                <w:szCs w:val="18"/>
              </w:rPr>
            </w:pPr>
            <w:r w:rsidRPr="00397406">
              <w:rPr>
                <w:rFonts w:asciiTheme="minorHAnsi" w:hAnsiTheme="minorHAnsi"/>
                <w:sz w:val="18"/>
                <w:szCs w:val="18"/>
              </w:rPr>
              <w:t>DEER</w:t>
            </w:r>
            <w:r w:rsidR="00E87C8F" w:rsidRPr="00397406">
              <w:rPr>
                <w:rFonts w:asciiTheme="minorHAnsi" w:hAnsiTheme="minorHAnsi"/>
                <w:sz w:val="18"/>
                <w:szCs w:val="18"/>
              </w:rPr>
              <w:t xml:space="preserve"> Application Type</w:t>
            </w:r>
          </w:p>
        </w:tc>
        <w:tc>
          <w:tcPr>
            <w:tcW w:w="2520" w:type="dxa"/>
            <w:gridSpan w:val="2"/>
          </w:tcPr>
          <w:p w14:paraId="47F05FB8"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Savings</w:t>
            </w:r>
          </w:p>
        </w:tc>
        <w:tc>
          <w:tcPr>
            <w:tcW w:w="2340" w:type="dxa"/>
            <w:gridSpan w:val="2"/>
          </w:tcPr>
          <w:p w14:paraId="6B94DE26"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Cost</w:t>
            </w:r>
          </w:p>
        </w:tc>
        <w:tc>
          <w:tcPr>
            <w:tcW w:w="1480" w:type="dxa"/>
            <w:gridSpan w:val="2"/>
          </w:tcPr>
          <w:p w14:paraId="491B3C82"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Life</w:t>
            </w:r>
          </w:p>
        </w:tc>
      </w:tr>
      <w:tr w:rsidR="00E87C8F" w:rsidRPr="00397406" w14:paraId="3B5D07F0" w14:textId="77777777" w:rsidTr="00A523FF">
        <w:trPr>
          <w:cnfStyle w:val="000000100000" w:firstRow="0" w:lastRow="0" w:firstColumn="0" w:lastColumn="0" w:oddVBand="0" w:evenVBand="0" w:oddHBand="1" w:evenHBand="0" w:firstRowFirstColumn="0" w:firstRowLastColumn="0" w:lastRowFirstColumn="0" w:lastRowLastColumn="0"/>
          <w:trHeight w:val="581"/>
        </w:trPr>
        <w:tc>
          <w:tcPr>
            <w:tcW w:w="1458" w:type="dxa"/>
            <w:vMerge/>
          </w:tcPr>
          <w:p w14:paraId="08D25293" w14:textId="77777777" w:rsidR="00E87C8F" w:rsidRPr="00397406" w:rsidRDefault="00E87C8F" w:rsidP="00A523FF">
            <w:pPr>
              <w:rPr>
                <w:rFonts w:asciiTheme="minorHAnsi" w:hAnsiTheme="minorHAnsi"/>
                <w:sz w:val="18"/>
                <w:szCs w:val="18"/>
              </w:rPr>
            </w:pPr>
          </w:p>
        </w:tc>
        <w:tc>
          <w:tcPr>
            <w:tcW w:w="1710" w:type="dxa"/>
            <w:vMerge/>
          </w:tcPr>
          <w:p w14:paraId="07B6893A" w14:textId="77777777" w:rsidR="00E87C8F" w:rsidRPr="00397406" w:rsidRDefault="00E87C8F" w:rsidP="00A523FF">
            <w:pPr>
              <w:rPr>
                <w:rFonts w:asciiTheme="minorHAnsi" w:hAnsiTheme="minorHAnsi"/>
                <w:sz w:val="18"/>
                <w:szCs w:val="18"/>
              </w:rPr>
            </w:pPr>
          </w:p>
        </w:tc>
        <w:tc>
          <w:tcPr>
            <w:tcW w:w="1350" w:type="dxa"/>
          </w:tcPr>
          <w:p w14:paraId="00BB35EA"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1</w:t>
            </w:r>
            <w:r w:rsidRPr="00397406">
              <w:rPr>
                <w:rFonts w:asciiTheme="minorHAnsi" w:hAnsiTheme="minorHAnsi"/>
                <w:b/>
                <w:sz w:val="18"/>
                <w:szCs w:val="18"/>
                <w:vertAlign w:val="superscript"/>
              </w:rPr>
              <w:t>st</w:t>
            </w:r>
            <w:r w:rsidR="00933188" w:rsidRPr="00397406">
              <w:rPr>
                <w:rFonts w:asciiTheme="minorHAnsi" w:hAnsiTheme="minorHAnsi"/>
                <w:b/>
                <w:sz w:val="18"/>
                <w:szCs w:val="18"/>
              </w:rPr>
              <w:t xml:space="preserve"> Baseline (BL)</w:t>
            </w:r>
          </w:p>
        </w:tc>
        <w:tc>
          <w:tcPr>
            <w:tcW w:w="1170" w:type="dxa"/>
          </w:tcPr>
          <w:p w14:paraId="290FFC32"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2</w:t>
            </w:r>
            <w:r w:rsidRPr="00397406">
              <w:rPr>
                <w:rFonts w:asciiTheme="minorHAnsi" w:hAnsiTheme="minorHAnsi"/>
                <w:b/>
                <w:sz w:val="18"/>
                <w:szCs w:val="18"/>
                <w:vertAlign w:val="superscript"/>
              </w:rPr>
              <w:t>nd</w:t>
            </w:r>
            <w:r w:rsidRPr="00397406">
              <w:rPr>
                <w:rFonts w:asciiTheme="minorHAnsi" w:hAnsiTheme="minorHAnsi"/>
                <w:b/>
                <w:sz w:val="18"/>
                <w:szCs w:val="18"/>
              </w:rPr>
              <w:t xml:space="preserve"> BL</w:t>
            </w:r>
          </w:p>
        </w:tc>
        <w:tc>
          <w:tcPr>
            <w:tcW w:w="1170" w:type="dxa"/>
          </w:tcPr>
          <w:p w14:paraId="654AC7C1"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1</w:t>
            </w:r>
            <w:r w:rsidRPr="00397406">
              <w:rPr>
                <w:rFonts w:asciiTheme="minorHAnsi" w:hAnsiTheme="minorHAnsi"/>
                <w:b/>
                <w:sz w:val="18"/>
                <w:szCs w:val="18"/>
                <w:vertAlign w:val="superscript"/>
              </w:rPr>
              <w:t>st</w:t>
            </w:r>
            <w:r w:rsidRPr="00397406">
              <w:rPr>
                <w:rFonts w:asciiTheme="minorHAnsi" w:hAnsiTheme="minorHAnsi"/>
                <w:b/>
                <w:sz w:val="18"/>
                <w:szCs w:val="18"/>
              </w:rPr>
              <w:t xml:space="preserve"> BL</w:t>
            </w:r>
          </w:p>
        </w:tc>
        <w:tc>
          <w:tcPr>
            <w:tcW w:w="1170" w:type="dxa"/>
          </w:tcPr>
          <w:p w14:paraId="00DE284C"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2</w:t>
            </w:r>
            <w:r w:rsidRPr="00397406">
              <w:rPr>
                <w:rFonts w:asciiTheme="minorHAnsi" w:hAnsiTheme="minorHAnsi"/>
                <w:b/>
                <w:sz w:val="18"/>
                <w:szCs w:val="18"/>
                <w:vertAlign w:val="superscript"/>
              </w:rPr>
              <w:t>nd</w:t>
            </w:r>
            <w:r w:rsidRPr="00397406">
              <w:rPr>
                <w:rFonts w:asciiTheme="minorHAnsi" w:hAnsiTheme="minorHAnsi"/>
                <w:b/>
                <w:sz w:val="18"/>
                <w:szCs w:val="18"/>
              </w:rPr>
              <w:t xml:space="preserve"> BL</w:t>
            </w:r>
          </w:p>
        </w:tc>
        <w:tc>
          <w:tcPr>
            <w:tcW w:w="630" w:type="dxa"/>
          </w:tcPr>
          <w:p w14:paraId="65BC9A10"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1</w:t>
            </w:r>
            <w:r w:rsidRPr="00397406">
              <w:rPr>
                <w:rFonts w:asciiTheme="minorHAnsi" w:hAnsiTheme="minorHAnsi"/>
                <w:b/>
                <w:sz w:val="18"/>
                <w:szCs w:val="18"/>
                <w:vertAlign w:val="superscript"/>
              </w:rPr>
              <w:t>st</w:t>
            </w:r>
            <w:r w:rsidRPr="00397406">
              <w:rPr>
                <w:rFonts w:asciiTheme="minorHAnsi" w:hAnsiTheme="minorHAnsi"/>
                <w:b/>
                <w:sz w:val="18"/>
                <w:szCs w:val="18"/>
              </w:rPr>
              <w:t xml:space="preserve"> BL</w:t>
            </w:r>
          </w:p>
        </w:tc>
        <w:tc>
          <w:tcPr>
            <w:tcW w:w="850" w:type="dxa"/>
          </w:tcPr>
          <w:p w14:paraId="0F6F4955"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2</w:t>
            </w:r>
            <w:r w:rsidRPr="00397406">
              <w:rPr>
                <w:rFonts w:asciiTheme="minorHAnsi" w:hAnsiTheme="minorHAnsi"/>
                <w:b/>
                <w:sz w:val="18"/>
                <w:szCs w:val="18"/>
                <w:vertAlign w:val="superscript"/>
              </w:rPr>
              <w:t>nd</w:t>
            </w:r>
            <w:r w:rsidRPr="00397406">
              <w:rPr>
                <w:rFonts w:asciiTheme="minorHAnsi" w:hAnsiTheme="minorHAnsi"/>
                <w:b/>
                <w:sz w:val="18"/>
                <w:szCs w:val="18"/>
              </w:rPr>
              <w:t xml:space="preserve"> BL</w:t>
            </w:r>
          </w:p>
        </w:tc>
      </w:tr>
      <w:tr w:rsidR="00E87C8F" w:rsidRPr="00397406" w14:paraId="665C002A" w14:textId="77777777" w:rsidTr="00A523FF">
        <w:trPr>
          <w:cnfStyle w:val="000000010000" w:firstRow="0" w:lastRow="0" w:firstColumn="0" w:lastColumn="0" w:oddVBand="0" w:evenVBand="0" w:oddHBand="0" w:evenHBand="1" w:firstRowFirstColumn="0" w:firstRowLastColumn="0" w:lastRowFirstColumn="0" w:lastRowLastColumn="0"/>
          <w:trHeight w:val="666"/>
        </w:trPr>
        <w:tc>
          <w:tcPr>
            <w:tcW w:w="1458" w:type="dxa"/>
          </w:tcPr>
          <w:p w14:paraId="7B0655A8"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New</w:t>
            </w:r>
            <w:r w:rsidR="001C1338" w:rsidRPr="00397406">
              <w:rPr>
                <w:rFonts w:asciiTheme="minorHAnsi" w:hAnsiTheme="minorHAnsi"/>
                <w:sz w:val="18"/>
                <w:szCs w:val="18"/>
              </w:rPr>
              <w:t xml:space="preserve"> Construction (NEW)</w:t>
            </w:r>
          </w:p>
        </w:tc>
        <w:tc>
          <w:tcPr>
            <w:tcW w:w="1710" w:type="dxa"/>
          </w:tcPr>
          <w:p w14:paraId="3D10F535"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New Construction (Nc)</w:t>
            </w:r>
          </w:p>
        </w:tc>
        <w:tc>
          <w:tcPr>
            <w:tcW w:w="1350" w:type="dxa"/>
          </w:tcPr>
          <w:p w14:paraId="4E9BD0BD"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Above Code</w:t>
            </w:r>
            <w:r w:rsidR="00E87C8F" w:rsidRPr="00397406">
              <w:rPr>
                <w:rFonts w:asciiTheme="minorHAnsi" w:hAnsiTheme="minorHAnsi"/>
                <w:sz w:val="18"/>
                <w:szCs w:val="18"/>
              </w:rPr>
              <w:t xml:space="preserve"> or </w:t>
            </w:r>
            <w:r w:rsidRPr="00397406">
              <w:rPr>
                <w:rFonts w:asciiTheme="minorHAnsi" w:hAnsiTheme="minorHAnsi"/>
                <w:sz w:val="18"/>
                <w:szCs w:val="18"/>
              </w:rPr>
              <w:t>Standard</w:t>
            </w:r>
          </w:p>
        </w:tc>
        <w:tc>
          <w:tcPr>
            <w:tcW w:w="1170" w:type="dxa"/>
          </w:tcPr>
          <w:p w14:paraId="4AA3BE5F"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06CB28F1"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Incremental Cost</w:t>
            </w:r>
          </w:p>
        </w:tc>
        <w:tc>
          <w:tcPr>
            <w:tcW w:w="1170" w:type="dxa"/>
          </w:tcPr>
          <w:p w14:paraId="3AEE64A4"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6697BF2B"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668DBB6C"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0</w:t>
            </w:r>
          </w:p>
        </w:tc>
      </w:tr>
      <w:tr w:rsidR="00E87C8F" w:rsidRPr="00397406" w14:paraId="5231C173" w14:textId="77777777" w:rsidTr="00A523FF">
        <w:trPr>
          <w:cnfStyle w:val="000000100000" w:firstRow="0" w:lastRow="0" w:firstColumn="0" w:lastColumn="0" w:oddVBand="0" w:evenVBand="0" w:oddHBand="1" w:evenHBand="0" w:firstRowFirstColumn="0" w:firstRowLastColumn="0" w:lastRowFirstColumn="0" w:lastRowLastColumn="0"/>
          <w:trHeight w:val="1182"/>
        </w:trPr>
        <w:tc>
          <w:tcPr>
            <w:tcW w:w="1458" w:type="dxa"/>
          </w:tcPr>
          <w:p w14:paraId="727F349B"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Replace on Burnout (ROB)</w:t>
            </w:r>
          </w:p>
        </w:tc>
        <w:tc>
          <w:tcPr>
            <w:tcW w:w="1710" w:type="dxa"/>
          </w:tcPr>
          <w:p w14:paraId="151206FD" w14:textId="77777777" w:rsidR="008E25B1" w:rsidRPr="00397406" w:rsidRDefault="00E87C8F" w:rsidP="00A523FF">
            <w:pPr>
              <w:rPr>
                <w:rFonts w:asciiTheme="minorHAnsi" w:hAnsiTheme="minorHAnsi"/>
                <w:sz w:val="18"/>
                <w:szCs w:val="18"/>
              </w:rPr>
            </w:pPr>
            <w:r w:rsidRPr="00397406">
              <w:rPr>
                <w:rFonts w:asciiTheme="minorHAnsi" w:hAnsiTheme="minorHAnsi"/>
                <w:sz w:val="18"/>
                <w:szCs w:val="18"/>
              </w:rPr>
              <w:t xml:space="preserve">Replace on Burnout (Rob), </w:t>
            </w:r>
            <w:r w:rsidR="008E25B1" w:rsidRPr="00397406">
              <w:rPr>
                <w:rFonts w:asciiTheme="minorHAnsi" w:hAnsiTheme="minorHAnsi"/>
                <w:sz w:val="18"/>
                <w:szCs w:val="18"/>
              </w:rPr>
              <w:t>Normal Replacement (NR)</w:t>
            </w:r>
          </w:p>
        </w:tc>
        <w:tc>
          <w:tcPr>
            <w:tcW w:w="1350" w:type="dxa"/>
          </w:tcPr>
          <w:p w14:paraId="6FA2C1F1" w14:textId="77777777" w:rsidR="008E25B1" w:rsidRPr="00397406" w:rsidRDefault="00E87C8F" w:rsidP="00A523FF">
            <w:pPr>
              <w:rPr>
                <w:rFonts w:asciiTheme="minorHAnsi" w:hAnsiTheme="minorHAnsi"/>
                <w:sz w:val="18"/>
                <w:szCs w:val="18"/>
              </w:rPr>
            </w:pPr>
            <w:r w:rsidRPr="00397406">
              <w:rPr>
                <w:rFonts w:asciiTheme="minorHAnsi" w:hAnsiTheme="minorHAnsi"/>
                <w:sz w:val="18"/>
                <w:szCs w:val="18"/>
              </w:rPr>
              <w:t xml:space="preserve">Above Code or </w:t>
            </w:r>
            <w:r w:rsidR="008E25B1" w:rsidRPr="00397406">
              <w:rPr>
                <w:rFonts w:asciiTheme="minorHAnsi" w:hAnsiTheme="minorHAnsi"/>
                <w:sz w:val="18"/>
                <w:szCs w:val="18"/>
              </w:rPr>
              <w:t>Standard</w:t>
            </w:r>
          </w:p>
        </w:tc>
        <w:tc>
          <w:tcPr>
            <w:tcW w:w="1170" w:type="dxa"/>
          </w:tcPr>
          <w:p w14:paraId="51F736EE"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14033662"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Incremental Cost</w:t>
            </w:r>
          </w:p>
        </w:tc>
        <w:tc>
          <w:tcPr>
            <w:tcW w:w="1170" w:type="dxa"/>
          </w:tcPr>
          <w:p w14:paraId="5A4A12FC"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66C72F07"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02640573"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0</w:t>
            </w:r>
          </w:p>
        </w:tc>
      </w:tr>
      <w:tr w:rsidR="00E87C8F" w:rsidRPr="00397406" w14:paraId="08A6D35D" w14:textId="77777777" w:rsidTr="00A523FF">
        <w:trPr>
          <w:cnfStyle w:val="000000010000" w:firstRow="0" w:lastRow="0" w:firstColumn="0" w:lastColumn="0" w:oddVBand="0" w:evenVBand="0" w:oddHBand="0" w:evenHBand="1" w:firstRowFirstColumn="0" w:firstRowLastColumn="0" w:lastRowFirstColumn="0" w:lastRowLastColumn="0"/>
          <w:trHeight w:val="600"/>
        </w:trPr>
        <w:tc>
          <w:tcPr>
            <w:tcW w:w="1458" w:type="dxa"/>
          </w:tcPr>
          <w:p w14:paraId="59D74D38"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Retrofit (RET)</w:t>
            </w:r>
          </w:p>
        </w:tc>
        <w:tc>
          <w:tcPr>
            <w:tcW w:w="1710" w:type="dxa"/>
          </w:tcPr>
          <w:p w14:paraId="33BA322A"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Early Replacement (ER)</w:t>
            </w:r>
          </w:p>
        </w:tc>
        <w:tc>
          <w:tcPr>
            <w:tcW w:w="1350" w:type="dxa"/>
          </w:tcPr>
          <w:p w14:paraId="0923406A"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Above Cust</w:t>
            </w:r>
            <w:r w:rsidR="00E87C8F" w:rsidRPr="00397406">
              <w:rPr>
                <w:rFonts w:asciiTheme="minorHAnsi" w:hAnsiTheme="minorHAnsi"/>
                <w:sz w:val="18"/>
                <w:szCs w:val="18"/>
              </w:rPr>
              <w:t>omer</w:t>
            </w:r>
            <w:r w:rsidRPr="00397406">
              <w:rPr>
                <w:rFonts w:asciiTheme="minorHAnsi" w:hAnsiTheme="minorHAnsi"/>
                <w:sz w:val="18"/>
                <w:szCs w:val="18"/>
              </w:rPr>
              <w:t xml:space="preserve"> Existing</w:t>
            </w:r>
          </w:p>
        </w:tc>
        <w:tc>
          <w:tcPr>
            <w:tcW w:w="1170" w:type="dxa"/>
          </w:tcPr>
          <w:p w14:paraId="286ADD1A" w14:textId="77777777" w:rsidR="008E25B1" w:rsidRPr="00397406" w:rsidRDefault="00E87C8F" w:rsidP="00A523FF">
            <w:pPr>
              <w:rPr>
                <w:rFonts w:asciiTheme="minorHAnsi" w:hAnsiTheme="minorHAnsi"/>
                <w:sz w:val="18"/>
                <w:szCs w:val="18"/>
              </w:rPr>
            </w:pPr>
            <w:r w:rsidRPr="00397406">
              <w:rPr>
                <w:rFonts w:asciiTheme="minorHAnsi" w:hAnsiTheme="minorHAnsi"/>
                <w:sz w:val="18"/>
                <w:szCs w:val="18"/>
              </w:rPr>
              <w:t xml:space="preserve">Above Code or </w:t>
            </w:r>
            <w:r w:rsidR="008E25B1" w:rsidRPr="00397406">
              <w:rPr>
                <w:rFonts w:asciiTheme="minorHAnsi" w:hAnsiTheme="minorHAnsi"/>
                <w:sz w:val="18"/>
                <w:szCs w:val="18"/>
              </w:rPr>
              <w:t>Standard</w:t>
            </w:r>
          </w:p>
        </w:tc>
        <w:tc>
          <w:tcPr>
            <w:tcW w:w="1170" w:type="dxa"/>
          </w:tcPr>
          <w:p w14:paraId="26B109EF"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Full Cost</w:t>
            </w:r>
          </w:p>
        </w:tc>
        <w:tc>
          <w:tcPr>
            <w:tcW w:w="1170" w:type="dxa"/>
          </w:tcPr>
          <w:p w14:paraId="70D6E758"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Incremental Cost</w:t>
            </w:r>
          </w:p>
        </w:tc>
        <w:tc>
          <w:tcPr>
            <w:tcW w:w="630" w:type="dxa"/>
          </w:tcPr>
          <w:p w14:paraId="7F760CC8"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RUL</w:t>
            </w:r>
          </w:p>
        </w:tc>
        <w:tc>
          <w:tcPr>
            <w:tcW w:w="850" w:type="dxa"/>
          </w:tcPr>
          <w:p w14:paraId="6ED5518F"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EUL-RUL</w:t>
            </w:r>
          </w:p>
        </w:tc>
      </w:tr>
      <w:tr w:rsidR="00E87C8F" w:rsidRPr="00397406" w14:paraId="4A578F5A" w14:textId="77777777" w:rsidTr="00A523FF">
        <w:trPr>
          <w:cnfStyle w:val="000000100000" w:firstRow="0" w:lastRow="0" w:firstColumn="0" w:lastColumn="0" w:oddVBand="0" w:evenVBand="0" w:oddHBand="1" w:evenHBand="0" w:firstRowFirstColumn="0" w:firstRowLastColumn="0" w:lastRowFirstColumn="0" w:lastRowLastColumn="0"/>
          <w:trHeight w:val="581"/>
        </w:trPr>
        <w:tc>
          <w:tcPr>
            <w:tcW w:w="1458" w:type="dxa"/>
          </w:tcPr>
          <w:p w14:paraId="0307465E"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Retrofit – First Baseline Only (REF)</w:t>
            </w:r>
          </w:p>
        </w:tc>
        <w:tc>
          <w:tcPr>
            <w:tcW w:w="1710" w:type="dxa"/>
          </w:tcPr>
          <w:p w14:paraId="492344BD"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Early Replacement RUL (ErRul)</w:t>
            </w:r>
          </w:p>
        </w:tc>
        <w:tc>
          <w:tcPr>
            <w:tcW w:w="1350" w:type="dxa"/>
          </w:tcPr>
          <w:p w14:paraId="6910D02A" w14:textId="77777777" w:rsidR="00E87C8F" w:rsidRPr="00397406" w:rsidRDefault="00E87C8F" w:rsidP="00A523FF">
            <w:pPr>
              <w:rPr>
                <w:rFonts w:asciiTheme="minorHAnsi" w:hAnsiTheme="minorHAnsi"/>
              </w:rPr>
            </w:pPr>
            <w:r w:rsidRPr="00397406">
              <w:rPr>
                <w:rFonts w:asciiTheme="minorHAnsi" w:hAnsiTheme="minorHAnsi"/>
                <w:sz w:val="18"/>
                <w:szCs w:val="18"/>
              </w:rPr>
              <w:t>Above Customer Existing</w:t>
            </w:r>
          </w:p>
        </w:tc>
        <w:tc>
          <w:tcPr>
            <w:tcW w:w="1170" w:type="dxa"/>
          </w:tcPr>
          <w:p w14:paraId="450ED35E"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64CF9D81"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Full Cost</w:t>
            </w:r>
          </w:p>
        </w:tc>
        <w:tc>
          <w:tcPr>
            <w:tcW w:w="1170" w:type="dxa"/>
          </w:tcPr>
          <w:p w14:paraId="0BDA4E56"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50FBDF01"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69A7182E"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0</w:t>
            </w:r>
          </w:p>
        </w:tc>
      </w:tr>
      <w:tr w:rsidR="00E87C8F" w:rsidRPr="00397406" w14:paraId="2D3750E3" w14:textId="77777777" w:rsidTr="00A523FF">
        <w:trPr>
          <w:cnfStyle w:val="000000010000" w:firstRow="0" w:lastRow="0" w:firstColumn="0" w:lastColumn="0" w:oddVBand="0" w:evenVBand="0" w:oddHBand="0" w:evenHBand="1" w:firstRowFirstColumn="0" w:firstRowLastColumn="0" w:lastRowFirstColumn="0" w:lastRowLastColumn="0"/>
          <w:trHeight w:val="600"/>
        </w:trPr>
        <w:tc>
          <w:tcPr>
            <w:tcW w:w="1458" w:type="dxa"/>
          </w:tcPr>
          <w:p w14:paraId="1C234617"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Retrofit Add-on (REA)</w:t>
            </w:r>
          </w:p>
        </w:tc>
        <w:tc>
          <w:tcPr>
            <w:tcW w:w="1710" w:type="dxa"/>
          </w:tcPr>
          <w:p w14:paraId="1044A465"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1350" w:type="dxa"/>
          </w:tcPr>
          <w:p w14:paraId="34636779" w14:textId="77777777" w:rsidR="00E87C8F" w:rsidRPr="00397406" w:rsidRDefault="00E87C8F" w:rsidP="00A523FF">
            <w:pPr>
              <w:rPr>
                <w:rFonts w:asciiTheme="minorHAnsi" w:hAnsiTheme="minorHAnsi"/>
              </w:rPr>
            </w:pPr>
            <w:r w:rsidRPr="00397406">
              <w:rPr>
                <w:rFonts w:asciiTheme="minorHAnsi" w:hAnsiTheme="minorHAnsi"/>
                <w:sz w:val="18"/>
                <w:szCs w:val="18"/>
              </w:rPr>
              <w:t>Above Customer Existing</w:t>
            </w:r>
          </w:p>
        </w:tc>
        <w:tc>
          <w:tcPr>
            <w:tcW w:w="1170" w:type="dxa"/>
          </w:tcPr>
          <w:p w14:paraId="648549F2"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6872C392"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Full Cost</w:t>
            </w:r>
          </w:p>
        </w:tc>
        <w:tc>
          <w:tcPr>
            <w:tcW w:w="1170" w:type="dxa"/>
          </w:tcPr>
          <w:p w14:paraId="15C59F25"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5976FF85"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45356A2E"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0</w:t>
            </w:r>
          </w:p>
        </w:tc>
      </w:tr>
    </w:tbl>
    <w:p w14:paraId="3E26D6B4" w14:textId="77777777" w:rsidR="00E87C8F" w:rsidRPr="00397406" w:rsidRDefault="00E87C8F" w:rsidP="00E87C8F">
      <w:pPr>
        <w:spacing w:after="200" w:line="276" w:lineRule="auto"/>
      </w:pPr>
    </w:p>
    <w:p w14:paraId="730780BE" w14:textId="77777777" w:rsidR="00E87C8F" w:rsidRPr="00397406" w:rsidRDefault="00E87C8F">
      <w:pPr>
        <w:spacing w:after="200" w:line="276" w:lineRule="auto"/>
      </w:pPr>
      <w:r w:rsidRPr="00397406">
        <w:br w:type="page"/>
      </w:r>
    </w:p>
    <w:p w14:paraId="01E2F290" w14:textId="77777777" w:rsidR="00F476E8" w:rsidRPr="00397406" w:rsidRDefault="00E87C8F" w:rsidP="00E071A5">
      <w:pPr>
        <w:pStyle w:val="Heading1"/>
      </w:pPr>
      <w:r w:rsidRPr="00397406">
        <w:lastRenderedPageBreak/>
        <w:t>Appendix B</w:t>
      </w:r>
      <w:r w:rsidR="00B4065F" w:rsidRPr="00397406">
        <w:t>:</w:t>
      </w:r>
      <w:r w:rsidRPr="00397406">
        <w:t xml:space="preserve"> Delivery Mechanism</w:t>
      </w:r>
      <w:r w:rsidR="00B4065F" w:rsidRPr="00397406">
        <w:t>s</w:t>
      </w:r>
    </w:p>
    <w:p w14:paraId="7A802366" w14:textId="77777777" w:rsidR="00A523FF" w:rsidRPr="00397406" w:rsidRDefault="00AC0B1D" w:rsidP="00A523FF">
      <w:r w:rsidRPr="00397406">
        <w:t>A delivery mechanism is a delivery method paired with an incentive method</w:t>
      </w:r>
      <w:r w:rsidR="00A523FF" w:rsidRPr="00397406">
        <w:t>.</w:t>
      </w:r>
      <w:r w:rsidRPr="00397406">
        <w:t xml:space="preserve"> SCE’s delivery methods include:</w:t>
      </w:r>
    </w:p>
    <w:p w14:paraId="20DAFCE4" w14:textId="77777777" w:rsidR="00AC0B1D" w:rsidRPr="00397406" w:rsidRDefault="00AC0B1D" w:rsidP="00AC0B1D">
      <w:pPr>
        <w:pStyle w:val="ListParagraph"/>
        <w:numPr>
          <w:ilvl w:val="0"/>
          <w:numId w:val="13"/>
        </w:numPr>
      </w:pPr>
      <w:r w:rsidRPr="00397406">
        <w:t>Appliance Turn-in and Recycling</w:t>
      </w:r>
    </w:p>
    <w:p w14:paraId="0C24728D" w14:textId="77777777" w:rsidR="00AC0B1D" w:rsidRPr="00397406" w:rsidRDefault="00AC0B1D" w:rsidP="00AC0B1D">
      <w:pPr>
        <w:pStyle w:val="ListParagraph"/>
        <w:numPr>
          <w:ilvl w:val="0"/>
          <w:numId w:val="13"/>
        </w:numPr>
      </w:pPr>
      <w:r w:rsidRPr="00397406">
        <w:t>Audit/Information</w:t>
      </w:r>
    </w:p>
    <w:p w14:paraId="6D4B35C8" w14:textId="77777777" w:rsidR="00AC0B1D" w:rsidRPr="00397406" w:rsidRDefault="00AC0B1D" w:rsidP="00AC0B1D">
      <w:pPr>
        <w:pStyle w:val="ListParagraph"/>
        <w:numPr>
          <w:ilvl w:val="0"/>
          <w:numId w:val="13"/>
        </w:numPr>
      </w:pPr>
      <w:r w:rsidRPr="00397406">
        <w:t>Commissioning</w:t>
      </w:r>
    </w:p>
    <w:p w14:paraId="795B1A16" w14:textId="77777777" w:rsidR="00AC0B1D" w:rsidRPr="00397406" w:rsidRDefault="00AC0B1D" w:rsidP="00AC0B1D">
      <w:pPr>
        <w:pStyle w:val="ListParagraph"/>
        <w:numPr>
          <w:ilvl w:val="0"/>
          <w:numId w:val="13"/>
        </w:numPr>
      </w:pPr>
      <w:r w:rsidRPr="00397406">
        <w:t>Financial Support</w:t>
      </w:r>
    </w:p>
    <w:p w14:paraId="3704B581" w14:textId="77777777" w:rsidR="00AC0B1D" w:rsidRPr="00397406" w:rsidRDefault="00AC0B1D" w:rsidP="00AC0B1D">
      <w:pPr>
        <w:pStyle w:val="ListParagraph"/>
        <w:numPr>
          <w:ilvl w:val="0"/>
          <w:numId w:val="13"/>
        </w:numPr>
      </w:pPr>
      <w:r w:rsidRPr="00397406">
        <w:t>Innovative Design</w:t>
      </w:r>
    </w:p>
    <w:p w14:paraId="4AB3E4EA" w14:textId="77777777" w:rsidR="00AC0B1D" w:rsidRPr="00397406" w:rsidRDefault="00AC0B1D" w:rsidP="00AC0B1D">
      <w:pPr>
        <w:pStyle w:val="ListParagraph"/>
        <w:numPr>
          <w:ilvl w:val="0"/>
          <w:numId w:val="13"/>
        </w:numPr>
      </w:pPr>
      <w:r w:rsidRPr="00397406">
        <w:t>Midstream Programs</w:t>
      </w:r>
    </w:p>
    <w:p w14:paraId="7261B0AF" w14:textId="77777777" w:rsidR="00AC0B1D" w:rsidRPr="00397406" w:rsidRDefault="00AC0B1D" w:rsidP="00AC0B1D">
      <w:pPr>
        <w:pStyle w:val="ListParagraph"/>
        <w:numPr>
          <w:ilvl w:val="0"/>
          <w:numId w:val="13"/>
        </w:numPr>
      </w:pPr>
      <w:r w:rsidRPr="00397406">
        <w:t>Partnership</w:t>
      </w:r>
    </w:p>
    <w:p w14:paraId="28C414F3" w14:textId="77777777" w:rsidR="00AC0B1D" w:rsidRPr="00397406" w:rsidRDefault="00AC0B1D" w:rsidP="00AC0B1D">
      <w:pPr>
        <w:pStyle w:val="ListParagraph"/>
        <w:numPr>
          <w:ilvl w:val="0"/>
          <w:numId w:val="13"/>
        </w:numPr>
      </w:pPr>
      <w:r w:rsidRPr="00397406">
        <w:t>Upstream Programs</w:t>
      </w:r>
      <w:r w:rsidRPr="00397406">
        <w:br/>
      </w:r>
    </w:p>
    <w:p w14:paraId="05646CFF" w14:textId="77777777" w:rsidR="00AC0B1D" w:rsidRPr="00397406" w:rsidRDefault="00AC0B1D" w:rsidP="00A523FF">
      <w:r w:rsidRPr="00397406">
        <w:t>The following table describes the incentive methods.</w:t>
      </w:r>
    </w:p>
    <w:p w14:paraId="78B62762" w14:textId="77777777" w:rsidR="00A523FF" w:rsidRPr="00397406" w:rsidRDefault="00A523FF" w:rsidP="00A523FF"/>
    <w:tbl>
      <w:tblPr>
        <w:tblStyle w:val="TableContemporary"/>
        <w:tblW w:w="0" w:type="auto"/>
        <w:tblLook w:val="04A0" w:firstRow="1" w:lastRow="0" w:firstColumn="1" w:lastColumn="0" w:noHBand="0" w:noVBand="1"/>
      </w:tblPr>
      <w:tblGrid>
        <w:gridCol w:w="2323"/>
        <w:gridCol w:w="7037"/>
      </w:tblGrid>
      <w:tr w:rsidR="00A523FF" w:rsidRPr="00397406" w14:paraId="7D7DD58E" w14:textId="77777777" w:rsidTr="00A523FF">
        <w:trPr>
          <w:cnfStyle w:val="100000000000" w:firstRow="1" w:lastRow="0" w:firstColumn="0" w:lastColumn="0" w:oddVBand="0" w:evenVBand="0" w:oddHBand="0" w:evenHBand="0" w:firstRowFirstColumn="0" w:firstRowLastColumn="0" w:lastRowFirstColumn="0" w:lastRowLastColumn="0"/>
        </w:trPr>
        <w:tc>
          <w:tcPr>
            <w:tcW w:w="2358" w:type="dxa"/>
          </w:tcPr>
          <w:p w14:paraId="7F11D601" w14:textId="77777777" w:rsidR="00A523FF" w:rsidRPr="00397406" w:rsidRDefault="00AC0B1D" w:rsidP="00A523FF">
            <w:pPr>
              <w:rPr>
                <w:rFonts w:asciiTheme="minorHAnsi" w:hAnsiTheme="minorHAnsi"/>
              </w:rPr>
            </w:pPr>
            <w:r w:rsidRPr="00397406">
              <w:rPr>
                <w:rFonts w:asciiTheme="minorHAnsi" w:hAnsiTheme="minorHAnsi"/>
              </w:rPr>
              <w:t>Incentive Method</w:t>
            </w:r>
          </w:p>
        </w:tc>
        <w:tc>
          <w:tcPr>
            <w:tcW w:w="7218" w:type="dxa"/>
          </w:tcPr>
          <w:p w14:paraId="6A4BEADB" w14:textId="77777777" w:rsidR="00A523FF" w:rsidRPr="00397406" w:rsidRDefault="00A523FF" w:rsidP="00A523FF">
            <w:pPr>
              <w:rPr>
                <w:rFonts w:asciiTheme="minorHAnsi" w:hAnsiTheme="minorHAnsi"/>
              </w:rPr>
            </w:pPr>
            <w:r w:rsidRPr="00397406">
              <w:rPr>
                <w:rFonts w:asciiTheme="minorHAnsi" w:hAnsiTheme="minorHAnsi"/>
              </w:rPr>
              <w:t>Description</w:t>
            </w:r>
          </w:p>
        </w:tc>
      </w:tr>
      <w:tr w:rsidR="00A523FF" w:rsidRPr="00397406" w14:paraId="13F8FB05"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5F76AE68" w14:textId="77777777" w:rsidR="00A523FF" w:rsidRPr="00397406" w:rsidRDefault="00A523FF" w:rsidP="00A523FF">
            <w:pPr>
              <w:rPr>
                <w:rFonts w:asciiTheme="minorHAnsi" w:hAnsiTheme="minorHAnsi"/>
                <w:szCs w:val="20"/>
              </w:rPr>
            </w:pPr>
            <w:r w:rsidRPr="00397406">
              <w:rPr>
                <w:rFonts w:asciiTheme="minorHAnsi" w:hAnsiTheme="minorHAnsi"/>
                <w:color w:val="000000"/>
                <w:szCs w:val="20"/>
              </w:rPr>
              <w:t>Direct Install</w:t>
            </w:r>
          </w:p>
        </w:tc>
        <w:tc>
          <w:tcPr>
            <w:tcW w:w="7218" w:type="dxa"/>
          </w:tcPr>
          <w:p w14:paraId="670DB581" w14:textId="77777777" w:rsidR="00A523FF" w:rsidRPr="00397406" w:rsidRDefault="00296B49" w:rsidP="00296B49">
            <w:pPr>
              <w:rPr>
                <w:rFonts w:asciiTheme="minorHAnsi" w:hAnsiTheme="minorHAnsi"/>
              </w:rPr>
            </w:pPr>
            <w:r w:rsidRPr="00397406">
              <w:rPr>
                <w:rFonts w:asciiTheme="minorHAnsi" w:hAnsiTheme="minorHAnsi"/>
              </w:rPr>
              <w:t>The utility program performs an assessment of the customer’s facility, provides recommendations, and implements energy efficiency measures for free.</w:t>
            </w:r>
          </w:p>
        </w:tc>
      </w:tr>
      <w:tr w:rsidR="00A523FF" w:rsidRPr="00397406" w14:paraId="28ADD8BC"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51C2AA89" w14:textId="77777777" w:rsidR="00A523FF" w:rsidRPr="00397406" w:rsidRDefault="00A523FF" w:rsidP="00A523FF">
            <w:pPr>
              <w:rPr>
                <w:rFonts w:asciiTheme="minorHAnsi" w:hAnsiTheme="minorHAnsi"/>
                <w:szCs w:val="20"/>
              </w:rPr>
            </w:pPr>
            <w:r w:rsidRPr="00397406">
              <w:rPr>
                <w:rFonts w:asciiTheme="minorHAnsi" w:hAnsiTheme="minorHAnsi"/>
                <w:szCs w:val="20"/>
              </w:rPr>
              <w:t>Down-Stream Incentive - Deemed</w:t>
            </w:r>
          </w:p>
        </w:tc>
        <w:tc>
          <w:tcPr>
            <w:tcW w:w="7218" w:type="dxa"/>
          </w:tcPr>
          <w:p w14:paraId="34151AB1" w14:textId="77777777" w:rsidR="00A523FF" w:rsidRPr="00397406" w:rsidRDefault="0070091B" w:rsidP="00296B49">
            <w:pPr>
              <w:rPr>
                <w:rFonts w:asciiTheme="minorHAnsi" w:hAnsiTheme="minorHAnsi"/>
              </w:rPr>
            </w:pPr>
            <w:r w:rsidRPr="00397406">
              <w:rPr>
                <w:rFonts w:asciiTheme="minorHAnsi" w:hAnsiTheme="minorHAnsi"/>
              </w:rPr>
              <w:t>The customer installs qualifying energy efficient equipment and submits an incentive application to the utility program. Upon application approval, the utility program</w:t>
            </w:r>
            <w:r w:rsidR="00070BEE" w:rsidRPr="00397406">
              <w:rPr>
                <w:rFonts w:asciiTheme="minorHAnsi" w:hAnsiTheme="minorHAnsi"/>
              </w:rPr>
              <w:t xml:space="preserve"> pays an </w:t>
            </w:r>
            <w:r w:rsidRPr="00397406">
              <w:rPr>
                <w:rFonts w:asciiTheme="minorHAnsi" w:hAnsiTheme="minorHAnsi"/>
              </w:rPr>
              <w:t>incentive to the customer.</w:t>
            </w:r>
          </w:p>
        </w:tc>
      </w:tr>
      <w:tr w:rsidR="00A523FF" w:rsidRPr="00397406" w14:paraId="73A60825"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3060755F" w14:textId="77777777" w:rsidR="00A523FF" w:rsidRPr="00397406" w:rsidRDefault="00A523FF" w:rsidP="00A523FF">
            <w:pPr>
              <w:rPr>
                <w:rFonts w:asciiTheme="minorHAnsi" w:hAnsiTheme="minorHAnsi"/>
                <w:szCs w:val="20"/>
              </w:rPr>
            </w:pPr>
            <w:r w:rsidRPr="00397406">
              <w:rPr>
                <w:rFonts w:asciiTheme="minorHAnsi" w:hAnsiTheme="minorHAnsi"/>
                <w:szCs w:val="20"/>
              </w:rPr>
              <w:t>Exchange - Replacement</w:t>
            </w:r>
          </w:p>
        </w:tc>
        <w:tc>
          <w:tcPr>
            <w:tcW w:w="7218" w:type="dxa"/>
          </w:tcPr>
          <w:p w14:paraId="7F838584" w14:textId="77777777" w:rsidR="00A523FF" w:rsidRPr="00397406" w:rsidRDefault="00C67E59" w:rsidP="00C67E59">
            <w:pPr>
              <w:rPr>
                <w:rFonts w:asciiTheme="minorHAnsi" w:hAnsiTheme="minorHAnsi"/>
              </w:rPr>
            </w:pPr>
            <w:r w:rsidRPr="00397406">
              <w:rPr>
                <w:rFonts w:asciiTheme="minorHAnsi" w:hAnsiTheme="minorHAnsi"/>
              </w:rPr>
              <w:t>The utility program holds events where customers can trade functional equipment for similar but more energy efficient equipment, free of charge.</w:t>
            </w:r>
          </w:p>
        </w:tc>
      </w:tr>
      <w:tr w:rsidR="00A523FF" w:rsidRPr="00397406" w14:paraId="0B62BB3A"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4393628F" w14:textId="77777777" w:rsidR="00A523FF" w:rsidRPr="00397406" w:rsidRDefault="00A523FF" w:rsidP="00A523FF">
            <w:pPr>
              <w:rPr>
                <w:rFonts w:asciiTheme="minorHAnsi" w:hAnsiTheme="minorHAnsi"/>
                <w:szCs w:val="20"/>
              </w:rPr>
            </w:pPr>
            <w:r w:rsidRPr="00397406">
              <w:rPr>
                <w:rFonts w:asciiTheme="minorHAnsi" w:hAnsiTheme="minorHAnsi"/>
                <w:szCs w:val="20"/>
              </w:rPr>
              <w:t>Giveaway</w:t>
            </w:r>
          </w:p>
        </w:tc>
        <w:tc>
          <w:tcPr>
            <w:tcW w:w="7218" w:type="dxa"/>
          </w:tcPr>
          <w:p w14:paraId="0838F02E" w14:textId="77777777" w:rsidR="00A523FF" w:rsidRPr="00397406" w:rsidRDefault="00C67E59" w:rsidP="00296B49">
            <w:pPr>
              <w:rPr>
                <w:rFonts w:asciiTheme="minorHAnsi" w:hAnsiTheme="minorHAnsi"/>
              </w:rPr>
            </w:pPr>
            <w:r w:rsidRPr="00397406">
              <w:rPr>
                <w:rFonts w:asciiTheme="minorHAnsi" w:hAnsiTheme="minorHAnsi"/>
              </w:rPr>
              <w:t>The utility program provides customers with energy efficient equipment</w:t>
            </w:r>
            <w:r w:rsidR="00296B49" w:rsidRPr="00397406">
              <w:rPr>
                <w:rFonts w:asciiTheme="minorHAnsi" w:hAnsiTheme="minorHAnsi"/>
              </w:rPr>
              <w:t xml:space="preserve"> for free</w:t>
            </w:r>
            <w:r w:rsidRPr="00397406">
              <w:rPr>
                <w:rFonts w:asciiTheme="minorHAnsi" w:hAnsiTheme="minorHAnsi"/>
              </w:rPr>
              <w:t>.</w:t>
            </w:r>
          </w:p>
        </w:tc>
      </w:tr>
      <w:tr w:rsidR="00A523FF" w:rsidRPr="00397406" w14:paraId="407E7176"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65B5617B" w14:textId="77777777" w:rsidR="00A523FF" w:rsidRPr="00397406" w:rsidRDefault="00A523FF" w:rsidP="00A523FF">
            <w:pPr>
              <w:rPr>
                <w:rFonts w:asciiTheme="minorHAnsi" w:hAnsiTheme="minorHAnsi"/>
                <w:szCs w:val="20"/>
              </w:rPr>
            </w:pPr>
            <w:r w:rsidRPr="00397406">
              <w:rPr>
                <w:rFonts w:asciiTheme="minorHAnsi" w:hAnsiTheme="minorHAnsi"/>
                <w:szCs w:val="20"/>
              </w:rPr>
              <w:t>Mid-Stream Incentive</w:t>
            </w:r>
          </w:p>
        </w:tc>
        <w:tc>
          <w:tcPr>
            <w:tcW w:w="7218" w:type="dxa"/>
          </w:tcPr>
          <w:p w14:paraId="7A699B79" w14:textId="77777777" w:rsidR="00AC0B1D" w:rsidRPr="00397406" w:rsidRDefault="007464DE" w:rsidP="008B1024">
            <w:pPr>
              <w:rPr>
                <w:rFonts w:asciiTheme="minorHAnsi" w:hAnsiTheme="minorHAnsi"/>
              </w:rPr>
            </w:pPr>
            <w:r w:rsidRPr="00397406">
              <w:rPr>
                <w:rFonts w:asciiTheme="minorHAnsi" w:hAnsiTheme="minorHAnsi"/>
              </w:rPr>
              <w:t>The utility program offers</w:t>
            </w:r>
            <w:r w:rsidR="00F341E3" w:rsidRPr="00397406">
              <w:rPr>
                <w:rFonts w:asciiTheme="minorHAnsi" w:hAnsiTheme="minorHAnsi"/>
              </w:rPr>
              <w:t xml:space="preserve"> buydowns and</w:t>
            </w:r>
            <w:r w:rsidRPr="00397406">
              <w:rPr>
                <w:rFonts w:asciiTheme="minorHAnsi" w:hAnsiTheme="minorHAnsi"/>
              </w:rPr>
              <w:t xml:space="preserve"> incentives to third parties (typically retailers</w:t>
            </w:r>
            <w:r w:rsidR="00070BEE" w:rsidRPr="00397406">
              <w:rPr>
                <w:rFonts w:asciiTheme="minorHAnsi" w:hAnsiTheme="minorHAnsi"/>
              </w:rPr>
              <w:t>, distributors,</w:t>
            </w:r>
            <w:r w:rsidRPr="00397406">
              <w:rPr>
                <w:rFonts w:asciiTheme="minorHAnsi" w:hAnsiTheme="minorHAnsi"/>
              </w:rPr>
              <w:t xml:space="preserve"> and contractors), who then </w:t>
            </w:r>
            <w:r w:rsidR="00C67E59" w:rsidRPr="00397406">
              <w:rPr>
                <w:rFonts w:asciiTheme="minorHAnsi" w:hAnsiTheme="minorHAnsi"/>
              </w:rPr>
              <w:t>stock</w:t>
            </w:r>
            <w:r w:rsidR="00F341E3" w:rsidRPr="00397406">
              <w:rPr>
                <w:rFonts w:asciiTheme="minorHAnsi" w:hAnsiTheme="minorHAnsi"/>
              </w:rPr>
              <w:t xml:space="preserve">, promote, </w:t>
            </w:r>
            <w:r w:rsidR="008B1024" w:rsidRPr="00397406">
              <w:rPr>
                <w:rFonts w:asciiTheme="minorHAnsi" w:hAnsiTheme="minorHAnsi"/>
              </w:rPr>
              <w:t>lower prices on</w:t>
            </w:r>
            <w:r w:rsidR="00F341E3" w:rsidRPr="00397406">
              <w:rPr>
                <w:rFonts w:asciiTheme="minorHAnsi" w:hAnsiTheme="minorHAnsi"/>
              </w:rPr>
              <w:t>, and/or sell energy efficient equipment</w:t>
            </w:r>
            <w:r w:rsidR="00C67E59" w:rsidRPr="00397406">
              <w:rPr>
                <w:rFonts w:asciiTheme="minorHAnsi" w:hAnsiTheme="minorHAnsi"/>
              </w:rPr>
              <w:t xml:space="preserve">. </w:t>
            </w:r>
            <w:r w:rsidR="00F341E3" w:rsidRPr="00397406">
              <w:rPr>
                <w:rFonts w:asciiTheme="minorHAnsi" w:hAnsiTheme="minorHAnsi"/>
              </w:rPr>
              <w:t>Contractors</w:t>
            </w:r>
            <w:r w:rsidRPr="00397406">
              <w:rPr>
                <w:rFonts w:asciiTheme="minorHAnsi" w:hAnsiTheme="minorHAnsi"/>
              </w:rPr>
              <w:t xml:space="preserve"> install energy efficiency equipment</w:t>
            </w:r>
            <w:r w:rsidR="00F341E3" w:rsidRPr="00397406">
              <w:rPr>
                <w:rFonts w:asciiTheme="minorHAnsi" w:hAnsiTheme="minorHAnsi"/>
              </w:rPr>
              <w:t>,</w:t>
            </w:r>
            <w:r w:rsidR="00296B49" w:rsidRPr="00397406">
              <w:rPr>
                <w:rFonts w:asciiTheme="minorHAnsi" w:hAnsiTheme="minorHAnsi"/>
              </w:rPr>
              <w:t xml:space="preserve"> sometimes using specified</w:t>
            </w:r>
            <w:r w:rsidR="00F341E3" w:rsidRPr="00397406">
              <w:rPr>
                <w:rFonts w:asciiTheme="minorHAnsi" w:hAnsiTheme="minorHAnsi"/>
              </w:rPr>
              <w:t xml:space="preserve"> quality procedures,</w:t>
            </w:r>
            <w:r w:rsidRPr="00397406">
              <w:rPr>
                <w:rFonts w:asciiTheme="minorHAnsi" w:hAnsiTheme="minorHAnsi"/>
              </w:rPr>
              <w:t xml:space="preserve"> at the customer’s property.</w:t>
            </w:r>
          </w:p>
        </w:tc>
      </w:tr>
      <w:tr w:rsidR="00A523FF" w:rsidRPr="00397406" w14:paraId="0D50241B"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4DD38320" w14:textId="77777777" w:rsidR="00A523FF" w:rsidRPr="00397406" w:rsidRDefault="00A523FF" w:rsidP="00A523FF">
            <w:pPr>
              <w:rPr>
                <w:rFonts w:asciiTheme="minorHAnsi" w:hAnsiTheme="minorHAnsi"/>
                <w:szCs w:val="20"/>
              </w:rPr>
            </w:pPr>
            <w:r w:rsidRPr="00397406">
              <w:rPr>
                <w:rFonts w:asciiTheme="minorHAnsi" w:hAnsiTheme="minorHAnsi"/>
                <w:szCs w:val="20"/>
              </w:rPr>
              <w:t>On-bill Finance - loan</w:t>
            </w:r>
          </w:p>
        </w:tc>
        <w:tc>
          <w:tcPr>
            <w:tcW w:w="7218" w:type="dxa"/>
          </w:tcPr>
          <w:p w14:paraId="465A3280" w14:textId="77777777" w:rsidR="00A523FF" w:rsidRPr="00397406" w:rsidRDefault="00070BEE" w:rsidP="00296B49">
            <w:pPr>
              <w:rPr>
                <w:rFonts w:asciiTheme="minorHAnsi" w:hAnsiTheme="minorHAnsi"/>
              </w:rPr>
            </w:pPr>
            <w:r w:rsidRPr="00397406">
              <w:rPr>
                <w:rFonts w:asciiTheme="minorHAnsi" w:hAnsiTheme="minorHAnsi"/>
              </w:rPr>
              <w:t>Customer</w:t>
            </w:r>
            <w:r w:rsidR="00C67E59" w:rsidRPr="00397406">
              <w:rPr>
                <w:rFonts w:asciiTheme="minorHAnsi" w:hAnsiTheme="minorHAnsi"/>
              </w:rPr>
              <w:t>s</w:t>
            </w:r>
            <w:r w:rsidRPr="00397406">
              <w:rPr>
                <w:rFonts w:asciiTheme="minorHAnsi" w:hAnsiTheme="minorHAnsi"/>
              </w:rPr>
              <w:t xml:space="preserve"> can finance energy</w:t>
            </w:r>
            <w:r w:rsidR="00513CAB" w:rsidRPr="00397406">
              <w:rPr>
                <w:rFonts w:asciiTheme="minorHAnsi" w:hAnsiTheme="minorHAnsi"/>
              </w:rPr>
              <w:t xml:space="preserve"> efficiency projects </w:t>
            </w:r>
            <w:r w:rsidR="00296B49" w:rsidRPr="00397406">
              <w:rPr>
                <w:rFonts w:asciiTheme="minorHAnsi" w:hAnsiTheme="minorHAnsi"/>
              </w:rPr>
              <w:t>at 0%</w:t>
            </w:r>
            <w:r w:rsidRPr="00397406">
              <w:rPr>
                <w:rFonts w:asciiTheme="minorHAnsi" w:hAnsiTheme="minorHAnsi"/>
              </w:rPr>
              <w:t xml:space="preserve"> interest</w:t>
            </w:r>
            <w:r w:rsidR="00513CAB" w:rsidRPr="00397406">
              <w:rPr>
                <w:rFonts w:asciiTheme="minorHAnsi" w:hAnsiTheme="minorHAnsi"/>
              </w:rPr>
              <w:t xml:space="preserve"> and repay the loan through their monthly utility bill.</w:t>
            </w:r>
          </w:p>
        </w:tc>
      </w:tr>
      <w:tr w:rsidR="00A523FF" w:rsidRPr="00397406" w14:paraId="5F23A8C6"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5685DDD9" w14:textId="77777777" w:rsidR="00A523FF" w:rsidRPr="00397406" w:rsidRDefault="00A523FF" w:rsidP="00A523FF">
            <w:pPr>
              <w:rPr>
                <w:rFonts w:asciiTheme="minorHAnsi" w:hAnsiTheme="minorHAnsi"/>
                <w:color w:val="000000"/>
                <w:szCs w:val="20"/>
              </w:rPr>
            </w:pPr>
            <w:r w:rsidRPr="00397406">
              <w:rPr>
                <w:rFonts w:asciiTheme="minorHAnsi" w:hAnsiTheme="minorHAnsi"/>
                <w:color w:val="000000"/>
                <w:szCs w:val="20"/>
              </w:rPr>
              <w:t>Testing Services / Other</w:t>
            </w:r>
          </w:p>
        </w:tc>
        <w:tc>
          <w:tcPr>
            <w:tcW w:w="7218" w:type="dxa"/>
          </w:tcPr>
          <w:p w14:paraId="689CB6F4" w14:textId="77777777" w:rsidR="00A523FF" w:rsidRPr="00397406" w:rsidRDefault="00C67E59" w:rsidP="00AC0B1D">
            <w:pPr>
              <w:rPr>
                <w:rFonts w:asciiTheme="minorHAnsi" w:hAnsiTheme="minorHAnsi"/>
              </w:rPr>
            </w:pPr>
            <w:r w:rsidRPr="00397406">
              <w:rPr>
                <w:rFonts w:asciiTheme="minorHAnsi" w:hAnsiTheme="minorHAnsi"/>
              </w:rPr>
              <w:t xml:space="preserve">The utility program </w:t>
            </w:r>
            <w:r w:rsidR="00AB21D4" w:rsidRPr="00397406">
              <w:rPr>
                <w:rFonts w:asciiTheme="minorHAnsi" w:hAnsiTheme="minorHAnsi"/>
              </w:rPr>
              <w:t>performs</w:t>
            </w:r>
            <w:r w:rsidRPr="00397406">
              <w:rPr>
                <w:rFonts w:asciiTheme="minorHAnsi" w:hAnsiTheme="minorHAnsi"/>
              </w:rPr>
              <w:t xml:space="preserve"> free testing services or </w:t>
            </w:r>
            <w:r w:rsidR="00AB21D4" w:rsidRPr="00397406">
              <w:rPr>
                <w:rFonts w:asciiTheme="minorHAnsi" w:hAnsiTheme="minorHAnsi"/>
              </w:rPr>
              <w:t>assessments of the customer’s facility</w:t>
            </w:r>
            <w:r w:rsidRPr="00397406">
              <w:rPr>
                <w:rFonts w:asciiTheme="minorHAnsi" w:hAnsiTheme="minorHAnsi"/>
              </w:rPr>
              <w:t xml:space="preserve"> and pr</w:t>
            </w:r>
            <w:r w:rsidR="00AB21D4" w:rsidRPr="00397406">
              <w:rPr>
                <w:rFonts w:asciiTheme="minorHAnsi" w:hAnsiTheme="minorHAnsi"/>
              </w:rPr>
              <w:t>ovides</w:t>
            </w:r>
            <w:r w:rsidR="00F341E3" w:rsidRPr="00397406">
              <w:rPr>
                <w:rFonts w:asciiTheme="minorHAnsi" w:hAnsiTheme="minorHAnsi"/>
              </w:rPr>
              <w:t xml:space="preserve"> information and</w:t>
            </w:r>
            <w:r w:rsidRPr="00397406">
              <w:rPr>
                <w:rFonts w:asciiTheme="minorHAnsi" w:hAnsiTheme="minorHAnsi"/>
              </w:rPr>
              <w:t xml:space="preserve"> recommendations for potential energy efficiency measures.</w:t>
            </w:r>
          </w:p>
        </w:tc>
      </w:tr>
      <w:tr w:rsidR="00A523FF" w:rsidRPr="00397406" w14:paraId="435B0565"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760E909D" w14:textId="77777777" w:rsidR="00A523FF" w:rsidRPr="00397406" w:rsidRDefault="0070091B" w:rsidP="00A523FF">
            <w:pPr>
              <w:rPr>
                <w:rFonts w:asciiTheme="minorHAnsi" w:hAnsiTheme="minorHAnsi"/>
                <w:szCs w:val="20"/>
              </w:rPr>
            </w:pPr>
            <w:r w:rsidRPr="00397406">
              <w:rPr>
                <w:rFonts w:asciiTheme="minorHAnsi" w:hAnsiTheme="minorHAnsi"/>
                <w:szCs w:val="20"/>
              </w:rPr>
              <w:t xml:space="preserve">Up-Stream Buy Down, </w:t>
            </w:r>
            <w:r w:rsidR="00A523FF" w:rsidRPr="00397406">
              <w:rPr>
                <w:rFonts w:asciiTheme="minorHAnsi" w:hAnsiTheme="minorHAnsi"/>
                <w:szCs w:val="20"/>
              </w:rPr>
              <w:t>Up-Stream Incentive</w:t>
            </w:r>
          </w:p>
        </w:tc>
        <w:tc>
          <w:tcPr>
            <w:tcW w:w="7218" w:type="dxa"/>
          </w:tcPr>
          <w:p w14:paraId="27CECB53" w14:textId="77777777" w:rsidR="00A523FF" w:rsidRPr="00397406" w:rsidRDefault="007464DE" w:rsidP="00621ABA">
            <w:pPr>
              <w:rPr>
                <w:rFonts w:asciiTheme="minorHAnsi" w:hAnsiTheme="minorHAnsi"/>
              </w:rPr>
            </w:pPr>
            <w:r w:rsidRPr="00397406">
              <w:rPr>
                <w:rFonts w:asciiTheme="minorHAnsi" w:hAnsiTheme="minorHAnsi"/>
              </w:rPr>
              <w:t>The utility program offers buydown</w:t>
            </w:r>
            <w:r w:rsidR="00F341E3" w:rsidRPr="00397406">
              <w:rPr>
                <w:rFonts w:asciiTheme="minorHAnsi" w:hAnsiTheme="minorHAnsi"/>
              </w:rPr>
              <w:t>s and</w:t>
            </w:r>
            <w:r w:rsidRPr="00397406">
              <w:rPr>
                <w:rFonts w:asciiTheme="minorHAnsi" w:hAnsiTheme="minorHAnsi"/>
              </w:rPr>
              <w:t xml:space="preserve"> incentives to vendors (typically</w:t>
            </w:r>
            <w:r w:rsidR="0070091B" w:rsidRPr="00397406">
              <w:rPr>
                <w:rFonts w:asciiTheme="minorHAnsi" w:hAnsiTheme="minorHAnsi"/>
              </w:rPr>
              <w:t xml:space="preserve"> manufacturers and distributors</w:t>
            </w:r>
            <w:r w:rsidRPr="00397406">
              <w:rPr>
                <w:rFonts w:asciiTheme="minorHAnsi" w:hAnsiTheme="minorHAnsi"/>
              </w:rPr>
              <w:t xml:space="preserve">), who then </w:t>
            </w:r>
            <w:r w:rsidR="00F341E3" w:rsidRPr="00397406">
              <w:rPr>
                <w:rFonts w:asciiTheme="minorHAnsi" w:hAnsiTheme="minorHAnsi"/>
              </w:rPr>
              <w:t>manufacture, stock</w:t>
            </w:r>
            <w:r w:rsidR="008B1024" w:rsidRPr="00397406">
              <w:rPr>
                <w:rFonts w:asciiTheme="minorHAnsi" w:hAnsiTheme="minorHAnsi"/>
              </w:rPr>
              <w:t>,</w:t>
            </w:r>
            <w:r w:rsidR="00621ABA" w:rsidRPr="00397406">
              <w:rPr>
                <w:rFonts w:asciiTheme="minorHAnsi" w:hAnsiTheme="minorHAnsi"/>
              </w:rPr>
              <w:t xml:space="preserve"> promote,</w:t>
            </w:r>
            <w:r w:rsidR="008B1024" w:rsidRPr="00397406">
              <w:rPr>
                <w:rFonts w:asciiTheme="minorHAnsi" w:hAnsiTheme="minorHAnsi"/>
              </w:rPr>
              <w:t xml:space="preserve"> lower prices on</w:t>
            </w:r>
            <w:r w:rsidR="00621ABA" w:rsidRPr="00397406">
              <w:rPr>
                <w:rFonts w:asciiTheme="minorHAnsi" w:hAnsiTheme="minorHAnsi"/>
              </w:rPr>
              <w:t>, and/or sell</w:t>
            </w:r>
            <w:r w:rsidR="00F341E3" w:rsidRPr="00397406">
              <w:rPr>
                <w:rFonts w:asciiTheme="minorHAnsi" w:hAnsiTheme="minorHAnsi"/>
              </w:rPr>
              <w:t xml:space="preserve"> </w:t>
            </w:r>
            <w:r w:rsidR="00070BEE" w:rsidRPr="00397406">
              <w:rPr>
                <w:rFonts w:asciiTheme="minorHAnsi" w:hAnsiTheme="minorHAnsi"/>
              </w:rPr>
              <w:t>energy efficient equipment.</w:t>
            </w:r>
            <w:r w:rsidR="00296B49" w:rsidRPr="00397406">
              <w:rPr>
                <w:rFonts w:asciiTheme="minorHAnsi" w:hAnsiTheme="minorHAnsi"/>
              </w:rPr>
              <w:t xml:space="preserve"> There is some overlap between the mid-stream and up-stream approaches.</w:t>
            </w:r>
          </w:p>
        </w:tc>
      </w:tr>
    </w:tbl>
    <w:p w14:paraId="15EAD028" w14:textId="77777777" w:rsidR="00A523FF" w:rsidRPr="00397406" w:rsidRDefault="00A523FF" w:rsidP="00A523FF"/>
    <w:sectPr w:rsidR="00A523FF" w:rsidRPr="00397406" w:rsidSect="00E87C8F">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9FA30D" w14:textId="77777777" w:rsidR="004544A8" w:rsidRDefault="004544A8" w:rsidP="00447D6E">
      <w:r>
        <w:separator/>
      </w:r>
    </w:p>
  </w:endnote>
  <w:endnote w:type="continuationSeparator" w:id="0">
    <w:p w14:paraId="24420AF4" w14:textId="77777777" w:rsidR="004544A8" w:rsidRDefault="004544A8"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F156C1" w14:textId="77777777" w:rsidR="004544A8" w:rsidRDefault="004544A8" w:rsidP="00447D6E">
    <w:pPr>
      <w:pStyle w:val="Footer"/>
      <w:jc w:val="right"/>
      <w:rPr>
        <w:rFonts w:cstheme="minorHAnsi"/>
        <w:b/>
        <w:sz w:val="36"/>
        <w:szCs w:val="36"/>
      </w:rPr>
    </w:pPr>
    <w:sdt>
      <w:sdtPr>
        <w:rPr>
          <w:rFonts w:cstheme="minorHAnsi"/>
          <w:b/>
          <w:sz w:val="36"/>
          <w:szCs w:val="36"/>
        </w:rPr>
        <w:alias w:val="Date"/>
        <w:tag w:val=""/>
        <w:id w:val="626895829"/>
        <w:placeholder>
          <w:docPart w:val="2B363068873E4A96A5BDA3A6BCE727F1"/>
        </w:placeholder>
        <w:dataBinding w:prefixMappings="xmlns:ns0='http://schemas.microsoft.com/office/2006/coverPageProps' " w:xpath="/ns0:CoverPageProperties[1]/ns0:PublishDate[1]" w:storeItemID="{55AF091B-3C7A-41E3-B477-F2FDAA23CFDA}"/>
        <w:date w:fullDate="2014-12-26T00:00:00Z">
          <w:dateFormat w:val="MMMM d, yyyy"/>
          <w:lid w:val="en-US"/>
          <w:storeMappedDataAs w:val="dateTime"/>
          <w:calendar w:val="gregorian"/>
        </w:date>
      </w:sdtPr>
      <w:sdtContent>
        <w:r>
          <w:rPr>
            <w:rFonts w:cstheme="minorHAnsi"/>
            <w:b/>
            <w:sz w:val="36"/>
            <w:szCs w:val="36"/>
          </w:rPr>
          <w:t>December 26, 2014</w:t>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F2A761" w14:textId="77777777" w:rsidR="004544A8" w:rsidRPr="009500DC" w:rsidRDefault="004544A8" w:rsidP="009500DC">
    <w:pPr>
      <w:pStyle w:val="Footer"/>
      <w:pBdr>
        <w:top w:val="single" w:sz="4" w:space="1" w:color="auto"/>
      </w:pBdr>
      <w:rPr>
        <w:rFonts w:cstheme="minorHAnsi"/>
        <w:b/>
        <w:sz w:val="20"/>
        <w:szCs w:val="20"/>
      </w:rPr>
    </w:pPr>
    <w:sdt>
      <w:sdtPr>
        <w:rPr>
          <w:rFonts w:cstheme="minorHAnsi"/>
          <w:b/>
          <w:sz w:val="20"/>
          <w:szCs w:val="20"/>
        </w:rPr>
        <w:alias w:val="Title"/>
        <w:tag w:val=""/>
        <w:id w:val="-622767845"/>
        <w:dataBinding w:prefixMappings="xmlns:ns0='http://purl.org/dc/elements/1.1/' xmlns:ns1='http://schemas.openxmlformats.org/package/2006/metadata/core-properties' " w:xpath="/ns1:coreProperties[1]/ns0:title[1]" w:storeItemID="{6C3C8BC8-F283-45AE-878A-BAB7291924A1}"/>
        <w:text/>
      </w:sdtPr>
      <w:sdtContent>
        <w:r>
          <w:rPr>
            <w:rFonts w:cstheme="minorHAnsi"/>
            <w:b/>
            <w:sz w:val="20"/>
            <w:szCs w:val="20"/>
          </w:rPr>
          <w:t>SCE13HC037</w:t>
        </w:r>
      </w:sdtContent>
    </w:sdt>
    <w:r>
      <w:rPr>
        <w:rFonts w:cstheme="minorHAnsi"/>
        <w:b/>
        <w:sz w:val="20"/>
        <w:szCs w:val="20"/>
      </w:rPr>
      <w:t xml:space="preserve">, </w:t>
    </w:r>
    <w:sdt>
      <w:sdtPr>
        <w:rPr>
          <w:rFonts w:cstheme="minorHAnsi"/>
          <w:b/>
          <w:sz w:val="20"/>
          <w:szCs w:val="20"/>
        </w:rPr>
        <w:alias w:val="Revision"/>
        <w:tag w:val=""/>
        <w:id w:val="-979308963"/>
        <w:dataBinding w:prefixMappings="xmlns:ns0='http://purl.org/dc/elements/1.1/' xmlns:ns1='http://schemas.openxmlformats.org/package/2006/metadata/core-properties' " w:xpath="/ns1:coreProperties[1]/ns1:contentStatus[1]" w:storeItemID="{6C3C8BC8-F283-45AE-878A-BAB7291924A1}"/>
        <w:text/>
      </w:sdtPr>
      <w:sdtContent>
        <w:r>
          <w:rPr>
            <w:rFonts w:cstheme="minorHAnsi"/>
            <w:b/>
            <w:sz w:val="20"/>
            <w:szCs w:val="20"/>
          </w:rPr>
          <w:t>Revision 3</w:t>
        </w:r>
      </w:sdtContent>
    </w:sdt>
    <w:r w:rsidRPr="009500DC">
      <w:rPr>
        <w:rFonts w:cstheme="minorHAnsi"/>
        <w:b/>
        <w:sz w:val="20"/>
        <w:szCs w:val="20"/>
      </w:rPr>
      <w:tab/>
    </w:r>
    <w:r w:rsidRPr="009500DC">
      <w:rPr>
        <w:rFonts w:cstheme="minorHAnsi"/>
        <w:b/>
        <w:sz w:val="20"/>
        <w:szCs w:val="20"/>
      </w:rPr>
      <w:fldChar w:fldCharType="begin"/>
    </w:r>
    <w:r w:rsidRPr="009500DC">
      <w:rPr>
        <w:rFonts w:cstheme="minorHAnsi"/>
        <w:b/>
        <w:sz w:val="20"/>
        <w:szCs w:val="20"/>
      </w:rPr>
      <w:instrText xml:space="preserve"> PAGE   \* MERGEFORMAT </w:instrText>
    </w:r>
    <w:r w:rsidRPr="009500DC">
      <w:rPr>
        <w:rFonts w:cstheme="minorHAnsi"/>
        <w:b/>
        <w:sz w:val="20"/>
        <w:szCs w:val="20"/>
      </w:rPr>
      <w:fldChar w:fldCharType="separate"/>
    </w:r>
    <w:r w:rsidR="002E2B84">
      <w:rPr>
        <w:rFonts w:cstheme="minorHAnsi"/>
        <w:b/>
        <w:noProof/>
        <w:sz w:val="20"/>
        <w:szCs w:val="20"/>
      </w:rPr>
      <w:t>16</w:t>
    </w:r>
    <w:r w:rsidRPr="009500DC">
      <w:rPr>
        <w:rFonts w:cstheme="minorHAnsi"/>
        <w:b/>
        <w:noProof/>
        <w:sz w:val="20"/>
        <w:szCs w:val="20"/>
      </w:rPr>
      <w:fldChar w:fldCharType="end"/>
    </w:r>
    <w:r w:rsidRPr="009500DC">
      <w:rPr>
        <w:rFonts w:cstheme="minorHAnsi"/>
        <w:b/>
        <w:sz w:val="20"/>
        <w:szCs w:val="20"/>
      </w:rPr>
      <w:tab/>
    </w:r>
    <w:sdt>
      <w:sdtPr>
        <w:rPr>
          <w:rFonts w:cstheme="minorHAnsi"/>
          <w:b/>
          <w:sz w:val="20"/>
          <w:szCs w:val="20"/>
        </w:rPr>
        <w:alias w:val="Date"/>
        <w:tag w:val=""/>
        <w:id w:val="-794524137"/>
        <w:dataBinding w:prefixMappings="xmlns:ns0='http://schemas.microsoft.com/office/2006/coverPageProps' " w:xpath="/ns0:CoverPageProperties[1]/ns0:PublishDate[1]" w:storeItemID="{55AF091B-3C7A-41E3-B477-F2FDAA23CFDA}"/>
        <w:date w:fullDate="2014-12-26T00:00:00Z">
          <w:dateFormat w:val="MMMM d, yyyy"/>
          <w:lid w:val="en-US"/>
          <w:storeMappedDataAs w:val="dateTime"/>
          <w:calendar w:val="gregorian"/>
        </w:date>
      </w:sdtPr>
      <w:sdtContent>
        <w:r>
          <w:rPr>
            <w:rFonts w:cstheme="minorHAnsi"/>
            <w:b/>
            <w:sz w:val="20"/>
            <w:szCs w:val="20"/>
          </w:rPr>
          <w:t>December 26, 2014</w:t>
        </w:r>
      </w:sdtContent>
    </w:sdt>
  </w:p>
  <w:p w14:paraId="6A0BE337" w14:textId="77777777" w:rsidR="004544A8" w:rsidRPr="009500DC" w:rsidRDefault="004544A8" w:rsidP="009500DC">
    <w:pPr>
      <w:pStyle w:val="Footer"/>
      <w:pBdr>
        <w:top w:val="single" w:sz="4" w:space="1" w:color="auto"/>
      </w:pBdr>
      <w:rPr>
        <w:rFonts w:cstheme="minorHAnsi"/>
      </w:rPr>
    </w:pPr>
    <w:sdt>
      <w:sdtPr>
        <w:rPr>
          <w:rFonts w:cstheme="minorHAnsi"/>
          <w:b/>
          <w:sz w:val="20"/>
          <w:szCs w:val="20"/>
        </w:rPr>
        <w:alias w:val="Company"/>
        <w:tag w:val=""/>
        <w:id w:val="-62724045"/>
        <w:dataBinding w:prefixMappings="xmlns:ns0='http://schemas.openxmlformats.org/officeDocument/2006/extended-properties' " w:xpath="/ns0:Properties[1]/ns0:Company[1]" w:storeItemID="{6668398D-A668-4E3E-A5EB-62B293D839F1}"/>
        <w:text/>
      </w:sdtPr>
      <w:sdtContent>
        <w:r>
          <w:rPr>
            <w:rFonts w:cstheme="minorHAnsi"/>
            <w:b/>
            <w:sz w:val="20"/>
            <w:szCs w:val="20"/>
          </w:rPr>
          <w:t>Southern California Edison Company</w:t>
        </w:r>
      </w:sdtContent>
    </w:sdt>
  </w:p>
  <w:p w14:paraId="6518B0E9" w14:textId="77777777" w:rsidR="004544A8" w:rsidRDefault="004544A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049EA93" w14:textId="77777777" w:rsidR="004544A8" w:rsidRDefault="004544A8" w:rsidP="00447D6E">
      <w:r>
        <w:separator/>
      </w:r>
    </w:p>
  </w:footnote>
  <w:footnote w:type="continuationSeparator" w:id="0">
    <w:p w14:paraId="779080A5" w14:textId="77777777" w:rsidR="004544A8" w:rsidRDefault="004544A8"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364121"/>
    <w:multiLevelType w:val="hybridMultilevel"/>
    <w:tmpl w:val="4BB4AC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2">
    <w:nsid w:val="0C7D56E0"/>
    <w:multiLevelType w:val="hybridMultilevel"/>
    <w:tmpl w:val="3506B2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4">
    <w:nsid w:val="1FA66205"/>
    <w:multiLevelType w:val="hybridMultilevel"/>
    <w:tmpl w:val="5344BF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EE55CA2"/>
    <w:multiLevelType w:val="hybridMultilevel"/>
    <w:tmpl w:val="1ED09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F9B2F6A"/>
    <w:multiLevelType w:val="hybridMultilevel"/>
    <w:tmpl w:val="0BA03634"/>
    <w:lvl w:ilvl="0" w:tplc="0409000F">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6">
    <w:nsid w:val="599A450C"/>
    <w:multiLevelType w:val="hybridMultilevel"/>
    <w:tmpl w:val="32762C9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65926AC1"/>
    <w:multiLevelType w:val="hybridMultilevel"/>
    <w:tmpl w:val="5672D7A4"/>
    <w:lvl w:ilvl="0" w:tplc="0409000F">
      <w:start w:val="1"/>
      <w:numFmt w:val="bullet"/>
      <w:lvlText w:val=""/>
      <w:lvlJc w:val="left"/>
      <w:pPr>
        <w:tabs>
          <w:tab w:val="num" w:pos="1080"/>
        </w:tabs>
        <w:ind w:left="1080" w:hanging="360"/>
      </w:pPr>
      <w:rPr>
        <w:rFonts w:ascii="Symbol" w:hAnsi="Symbol" w:hint="default"/>
      </w:rPr>
    </w:lvl>
    <w:lvl w:ilvl="1" w:tplc="04090019">
      <w:start w:val="1"/>
      <w:numFmt w:val="bullet"/>
      <w:lvlText w:val="o"/>
      <w:lvlJc w:val="left"/>
      <w:pPr>
        <w:tabs>
          <w:tab w:val="num" w:pos="1800"/>
        </w:tabs>
        <w:ind w:left="1800" w:hanging="360"/>
      </w:pPr>
      <w:rPr>
        <w:rFonts w:ascii="Courier New" w:hAnsi="Courier New" w:hint="default"/>
      </w:rPr>
    </w:lvl>
    <w:lvl w:ilvl="2" w:tplc="0409001B" w:tentative="1">
      <w:start w:val="1"/>
      <w:numFmt w:val="bullet"/>
      <w:lvlText w:val=""/>
      <w:lvlJc w:val="left"/>
      <w:pPr>
        <w:tabs>
          <w:tab w:val="num" w:pos="2520"/>
        </w:tabs>
        <w:ind w:left="2520" w:hanging="360"/>
      </w:pPr>
      <w:rPr>
        <w:rFonts w:ascii="Wingdings" w:hAnsi="Wingdings" w:hint="default"/>
      </w:rPr>
    </w:lvl>
    <w:lvl w:ilvl="3" w:tplc="0409000F" w:tentative="1">
      <w:start w:val="1"/>
      <w:numFmt w:val="bullet"/>
      <w:lvlText w:val=""/>
      <w:lvlJc w:val="left"/>
      <w:pPr>
        <w:tabs>
          <w:tab w:val="num" w:pos="3240"/>
        </w:tabs>
        <w:ind w:left="3240" w:hanging="360"/>
      </w:pPr>
      <w:rPr>
        <w:rFonts w:ascii="Symbol" w:hAnsi="Symbol" w:hint="default"/>
      </w:rPr>
    </w:lvl>
    <w:lvl w:ilvl="4" w:tplc="04090019" w:tentative="1">
      <w:start w:val="1"/>
      <w:numFmt w:val="bullet"/>
      <w:lvlText w:val="o"/>
      <w:lvlJc w:val="left"/>
      <w:pPr>
        <w:tabs>
          <w:tab w:val="num" w:pos="3960"/>
        </w:tabs>
        <w:ind w:left="3960" w:hanging="360"/>
      </w:pPr>
      <w:rPr>
        <w:rFonts w:ascii="Courier New" w:hAnsi="Courier New" w:hint="default"/>
      </w:rPr>
    </w:lvl>
    <w:lvl w:ilvl="5" w:tplc="0409001B" w:tentative="1">
      <w:start w:val="1"/>
      <w:numFmt w:val="bullet"/>
      <w:lvlText w:val=""/>
      <w:lvlJc w:val="left"/>
      <w:pPr>
        <w:tabs>
          <w:tab w:val="num" w:pos="4680"/>
        </w:tabs>
        <w:ind w:left="4680" w:hanging="360"/>
      </w:pPr>
      <w:rPr>
        <w:rFonts w:ascii="Wingdings" w:hAnsi="Wingdings" w:hint="default"/>
      </w:rPr>
    </w:lvl>
    <w:lvl w:ilvl="6" w:tplc="0409000F" w:tentative="1">
      <w:start w:val="1"/>
      <w:numFmt w:val="bullet"/>
      <w:lvlText w:val=""/>
      <w:lvlJc w:val="left"/>
      <w:pPr>
        <w:tabs>
          <w:tab w:val="num" w:pos="5400"/>
        </w:tabs>
        <w:ind w:left="5400" w:hanging="360"/>
      </w:pPr>
      <w:rPr>
        <w:rFonts w:ascii="Symbol" w:hAnsi="Symbol" w:hint="default"/>
      </w:rPr>
    </w:lvl>
    <w:lvl w:ilvl="7" w:tplc="04090019" w:tentative="1">
      <w:start w:val="1"/>
      <w:numFmt w:val="bullet"/>
      <w:lvlText w:val="o"/>
      <w:lvlJc w:val="left"/>
      <w:pPr>
        <w:tabs>
          <w:tab w:val="num" w:pos="6120"/>
        </w:tabs>
        <w:ind w:left="6120" w:hanging="360"/>
      </w:pPr>
      <w:rPr>
        <w:rFonts w:ascii="Courier New" w:hAnsi="Courier New" w:hint="default"/>
      </w:rPr>
    </w:lvl>
    <w:lvl w:ilvl="8" w:tplc="0409001B" w:tentative="1">
      <w:start w:val="1"/>
      <w:numFmt w:val="bullet"/>
      <w:lvlText w:val=""/>
      <w:lvlJc w:val="left"/>
      <w:pPr>
        <w:tabs>
          <w:tab w:val="num" w:pos="6840"/>
        </w:tabs>
        <w:ind w:left="6840" w:hanging="360"/>
      </w:pPr>
      <w:rPr>
        <w:rFonts w:ascii="Wingdings" w:hAnsi="Wingdings" w:hint="default"/>
      </w:rPr>
    </w:lvl>
  </w:abstractNum>
  <w:abstractNum w:abstractNumId="18">
    <w:nsid w:val="712E4E29"/>
    <w:multiLevelType w:val="hybridMultilevel"/>
    <w:tmpl w:val="36F8282E"/>
    <w:lvl w:ilvl="0" w:tplc="77D245D4">
      <w:numFmt w:val="bullet"/>
      <w:lvlText w:val="•"/>
      <w:lvlJc w:val="left"/>
      <w:pPr>
        <w:ind w:left="1440" w:hanging="720"/>
      </w:pPr>
      <w:rPr>
        <w:rFonts w:ascii="Calibri" w:eastAsia="Times New Roman"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77C64BA7"/>
    <w:multiLevelType w:val="hybridMultilevel"/>
    <w:tmpl w:val="02F2469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7E1E23F8"/>
    <w:multiLevelType w:val="hybridMultilevel"/>
    <w:tmpl w:val="18F4C1A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11"/>
  </w:num>
  <w:num w:numId="3">
    <w:abstractNumId w:val="10"/>
  </w:num>
  <w:num w:numId="4">
    <w:abstractNumId w:val="8"/>
  </w:num>
  <w:num w:numId="5">
    <w:abstractNumId w:val="8"/>
  </w:num>
  <w:num w:numId="6">
    <w:abstractNumId w:val="1"/>
  </w:num>
  <w:num w:numId="7">
    <w:abstractNumId w:val="12"/>
  </w:num>
  <w:num w:numId="8">
    <w:abstractNumId w:val="9"/>
  </w:num>
  <w:num w:numId="9">
    <w:abstractNumId w:val="6"/>
  </w:num>
  <w:num w:numId="10">
    <w:abstractNumId w:val="3"/>
  </w:num>
  <w:num w:numId="11">
    <w:abstractNumId w:val="13"/>
  </w:num>
  <w:num w:numId="12">
    <w:abstractNumId w:val="7"/>
  </w:num>
  <w:num w:numId="13">
    <w:abstractNumId w:val="5"/>
  </w:num>
  <w:num w:numId="14">
    <w:abstractNumId w:val="4"/>
  </w:num>
  <w:num w:numId="15">
    <w:abstractNumId w:val="17"/>
  </w:num>
  <w:num w:numId="16">
    <w:abstractNumId w:val="20"/>
  </w:num>
  <w:num w:numId="17">
    <w:abstractNumId w:val="15"/>
  </w:num>
  <w:num w:numId="18">
    <w:abstractNumId w:val="2"/>
  </w:num>
  <w:num w:numId="19">
    <w:abstractNumId w:val="0"/>
  </w:num>
  <w:num w:numId="20">
    <w:abstractNumId w:val="16"/>
  </w:num>
  <w:num w:numId="21">
    <w:abstractNumId w:val="18"/>
  </w:num>
  <w:num w:numId="22">
    <w:abstractNumId w:val="19"/>
  </w:num>
  <w:num w:numId="2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AMO_XmlVersion" w:val="Empty"/>
  </w:docVars>
  <w:rsids>
    <w:rsidRoot w:val="00E16609"/>
    <w:rsid w:val="00005902"/>
    <w:rsid w:val="000173BF"/>
    <w:rsid w:val="00017A37"/>
    <w:rsid w:val="00024252"/>
    <w:rsid w:val="00027183"/>
    <w:rsid w:val="00033EA1"/>
    <w:rsid w:val="00050688"/>
    <w:rsid w:val="00056947"/>
    <w:rsid w:val="00061A8E"/>
    <w:rsid w:val="00064CB3"/>
    <w:rsid w:val="00070BEE"/>
    <w:rsid w:val="00072040"/>
    <w:rsid w:val="00076DF4"/>
    <w:rsid w:val="00076F51"/>
    <w:rsid w:val="00086F7F"/>
    <w:rsid w:val="0009074D"/>
    <w:rsid w:val="0009592B"/>
    <w:rsid w:val="000968C6"/>
    <w:rsid w:val="00097C44"/>
    <w:rsid w:val="000A00EF"/>
    <w:rsid w:val="000A63C9"/>
    <w:rsid w:val="000C0000"/>
    <w:rsid w:val="000C18CC"/>
    <w:rsid w:val="000C7ED1"/>
    <w:rsid w:val="000D2470"/>
    <w:rsid w:val="000D5B49"/>
    <w:rsid w:val="000E2967"/>
    <w:rsid w:val="000E4B1A"/>
    <w:rsid w:val="000E706D"/>
    <w:rsid w:val="000F130A"/>
    <w:rsid w:val="00105F30"/>
    <w:rsid w:val="00107242"/>
    <w:rsid w:val="001206F7"/>
    <w:rsid w:val="0012363E"/>
    <w:rsid w:val="001408DF"/>
    <w:rsid w:val="00147155"/>
    <w:rsid w:val="00153CB3"/>
    <w:rsid w:val="00154C3B"/>
    <w:rsid w:val="00165357"/>
    <w:rsid w:val="001722B7"/>
    <w:rsid w:val="001775BA"/>
    <w:rsid w:val="001811EE"/>
    <w:rsid w:val="001979AF"/>
    <w:rsid w:val="001A0EB4"/>
    <w:rsid w:val="001A3A8D"/>
    <w:rsid w:val="001A5F62"/>
    <w:rsid w:val="001B618B"/>
    <w:rsid w:val="001C1338"/>
    <w:rsid w:val="001C4140"/>
    <w:rsid w:val="001C5A94"/>
    <w:rsid w:val="001D3223"/>
    <w:rsid w:val="001D33EF"/>
    <w:rsid w:val="001E0829"/>
    <w:rsid w:val="001F05CE"/>
    <w:rsid w:val="001F4A65"/>
    <w:rsid w:val="00205C6C"/>
    <w:rsid w:val="0021035B"/>
    <w:rsid w:val="00214C4B"/>
    <w:rsid w:val="0023254A"/>
    <w:rsid w:val="00236216"/>
    <w:rsid w:val="00240B74"/>
    <w:rsid w:val="00243283"/>
    <w:rsid w:val="0025052B"/>
    <w:rsid w:val="00263C1C"/>
    <w:rsid w:val="00274FBE"/>
    <w:rsid w:val="002762E1"/>
    <w:rsid w:val="002811BC"/>
    <w:rsid w:val="00283DE8"/>
    <w:rsid w:val="00285966"/>
    <w:rsid w:val="00285A0D"/>
    <w:rsid w:val="00290ED8"/>
    <w:rsid w:val="00296B49"/>
    <w:rsid w:val="002A3D26"/>
    <w:rsid w:val="002B1ADF"/>
    <w:rsid w:val="002C444C"/>
    <w:rsid w:val="002C6C7A"/>
    <w:rsid w:val="002C7F78"/>
    <w:rsid w:val="002D022C"/>
    <w:rsid w:val="002D5277"/>
    <w:rsid w:val="002D71FA"/>
    <w:rsid w:val="002E2B84"/>
    <w:rsid w:val="002F1437"/>
    <w:rsid w:val="002F3943"/>
    <w:rsid w:val="002F4E34"/>
    <w:rsid w:val="002F79E7"/>
    <w:rsid w:val="003005DC"/>
    <w:rsid w:val="0030363A"/>
    <w:rsid w:val="00317EB0"/>
    <w:rsid w:val="003229F8"/>
    <w:rsid w:val="00324853"/>
    <w:rsid w:val="00332700"/>
    <w:rsid w:val="003402E0"/>
    <w:rsid w:val="00345D80"/>
    <w:rsid w:val="003471D4"/>
    <w:rsid w:val="003557E9"/>
    <w:rsid w:val="003560BA"/>
    <w:rsid w:val="00370784"/>
    <w:rsid w:val="003832D2"/>
    <w:rsid w:val="00393137"/>
    <w:rsid w:val="00397406"/>
    <w:rsid w:val="003B3B1D"/>
    <w:rsid w:val="003B5FC6"/>
    <w:rsid w:val="003C2A53"/>
    <w:rsid w:val="003C40B8"/>
    <w:rsid w:val="003D0427"/>
    <w:rsid w:val="003D2871"/>
    <w:rsid w:val="003D5B83"/>
    <w:rsid w:val="003E6E47"/>
    <w:rsid w:val="003F0623"/>
    <w:rsid w:val="003F3A41"/>
    <w:rsid w:val="00401031"/>
    <w:rsid w:val="00413CDB"/>
    <w:rsid w:val="004200FE"/>
    <w:rsid w:val="00421183"/>
    <w:rsid w:val="00421D33"/>
    <w:rsid w:val="00426CDE"/>
    <w:rsid w:val="00441957"/>
    <w:rsid w:val="00443D32"/>
    <w:rsid w:val="004469DD"/>
    <w:rsid w:val="00447CE5"/>
    <w:rsid w:val="00447D6E"/>
    <w:rsid w:val="004544A8"/>
    <w:rsid w:val="00456194"/>
    <w:rsid w:val="00457F01"/>
    <w:rsid w:val="0046286E"/>
    <w:rsid w:val="00467726"/>
    <w:rsid w:val="00471234"/>
    <w:rsid w:val="00472250"/>
    <w:rsid w:val="0047437C"/>
    <w:rsid w:val="00477522"/>
    <w:rsid w:val="00482192"/>
    <w:rsid w:val="004903E5"/>
    <w:rsid w:val="00493457"/>
    <w:rsid w:val="00494628"/>
    <w:rsid w:val="004A1650"/>
    <w:rsid w:val="004A1CB1"/>
    <w:rsid w:val="004B4A3A"/>
    <w:rsid w:val="004B750E"/>
    <w:rsid w:val="004C2244"/>
    <w:rsid w:val="004C23F1"/>
    <w:rsid w:val="004E01F5"/>
    <w:rsid w:val="004E297E"/>
    <w:rsid w:val="004E5268"/>
    <w:rsid w:val="004E76CA"/>
    <w:rsid w:val="004F1698"/>
    <w:rsid w:val="00507994"/>
    <w:rsid w:val="0051020F"/>
    <w:rsid w:val="00513CAB"/>
    <w:rsid w:val="00523736"/>
    <w:rsid w:val="005268F2"/>
    <w:rsid w:val="00531FB3"/>
    <w:rsid w:val="00534B12"/>
    <w:rsid w:val="0054364D"/>
    <w:rsid w:val="00543A5F"/>
    <w:rsid w:val="00544B44"/>
    <w:rsid w:val="005476F6"/>
    <w:rsid w:val="00560934"/>
    <w:rsid w:val="00564960"/>
    <w:rsid w:val="005729C8"/>
    <w:rsid w:val="005734A4"/>
    <w:rsid w:val="0058456C"/>
    <w:rsid w:val="00584B0C"/>
    <w:rsid w:val="005A0E53"/>
    <w:rsid w:val="005A1078"/>
    <w:rsid w:val="005A4658"/>
    <w:rsid w:val="005A46A2"/>
    <w:rsid w:val="005B28C1"/>
    <w:rsid w:val="005C2E48"/>
    <w:rsid w:val="005C3F23"/>
    <w:rsid w:val="005D4DD7"/>
    <w:rsid w:val="005E12A9"/>
    <w:rsid w:val="005E73B8"/>
    <w:rsid w:val="005F139E"/>
    <w:rsid w:val="006015D1"/>
    <w:rsid w:val="00602799"/>
    <w:rsid w:val="00612041"/>
    <w:rsid w:val="00614AFF"/>
    <w:rsid w:val="00621ABA"/>
    <w:rsid w:val="00627BEC"/>
    <w:rsid w:val="00631157"/>
    <w:rsid w:val="006404E6"/>
    <w:rsid w:val="00643103"/>
    <w:rsid w:val="0064729D"/>
    <w:rsid w:val="00647ABE"/>
    <w:rsid w:val="00656C27"/>
    <w:rsid w:val="006620F8"/>
    <w:rsid w:val="00662C76"/>
    <w:rsid w:val="00664B05"/>
    <w:rsid w:val="00671D6A"/>
    <w:rsid w:val="006746FE"/>
    <w:rsid w:val="00675AE5"/>
    <w:rsid w:val="00676E9F"/>
    <w:rsid w:val="0067782C"/>
    <w:rsid w:val="00685D5C"/>
    <w:rsid w:val="00697868"/>
    <w:rsid w:val="006A055F"/>
    <w:rsid w:val="006A5293"/>
    <w:rsid w:val="006A6D15"/>
    <w:rsid w:val="006B0DF3"/>
    <w:rsid w:val="006B1E1C"/>
    <w:rsid w:val="006B221A"/>
    <w:rsid w:val="006B4A48"/>
    <w:rsid w:val="006C2C55"/>
    <w:rsid w:val="006C430A"/>
    <w:rsid w:val="006C4F2E"/>
    <w:rsid w:val="006D2809"/>
    <w:rsid w:val="006E3342"/>
    <w:rsid w:val="006E4B12"/>
    <w:rsid w:val="006F78D5"/>
    <w:rsid w:val="0070091B"/>
    <w:rsid w:val="007048AC"/>
    <w:rsid w:val="00733C7D"/>
    <w:rsid w:val="007377C8"/>
    <w:rsid w:val="00740761"/>
    <w:rsid w:val="00745F77"/>
    <w:rsid w:val="007464DE"/>
    <w:rsid w:val="00755A45"/>
    <w:rsid w:val="00760CDC"/>
    <w:rsid w:val="00764D0D"/>
    <w:rsid w:val="007743DD"/>
    <w:rsid w:val="007933F1"/>
    <w:rsid w:val="007A786C"/>
    <w:rsid w:val="007C5194"/>
    <w:rsid w:val="007C6073"/>
    <w:rsid w:val="007C6FBF"/>
    <w:rsid w:val="007E43F8"/>
    <w:rsid w:val="007E5076"/>
    <w:rsid w:val="007E656B"/>
    <w:rsid w:val="007F2997"/>
    <w:rsid w:val="007F50E8"/>
    <w:rsid w:val="007F54E2"/>
    <w:rsid w:val="007F7FBA"/>
    <w:rsid w:val="00800319"/>
    <w:rsid w:val="0080044E"/>
    <w:rsid w:val="00801862"/>
    <w:rsid w:val="00801F7F"/>
    <w:rsid w:val="00804CB0"/>
    <w:rsid w:val="00824F1C"/>
    <w:rsid w:val="00826688"/>
    <w:rsid w:val="00831D65"/>
    <w:rsid w:val="00835D38"/>
    <w:rsid w:val="00861160"/>
    <w:rsid w:val="00870644"/>
    <w:rsid w:val="00876E3D"/>
    <w:rsid w:val="00881A42"/>
    <w:rsid w:val="00885E0A"/>
    <w:rsid w:val="0088603B"/>
    <w:rsid w:val="00893FC3"/>
    <w:rsid w:val="0089577B"/>
    <w:rsid w:val="008A2B22"/>
    <w:rsid w:val="008A3953"/>
    <w:rsid w:val="008B1024"/>
    <w:rsid w:val="008B1357"/>
    <w:rsid w:val="008B2DF3"/>
    <w:rsid w:val="008B52D9"/>
    <w:rsid w:val="008B69E3"/>
    <w:rsid w:val="008C2E0E"/>
    <w:rsid w:val="008D3930"/>
    <w:rsid w:val="008E16EB"/>
    <w:rsid w:val="008E17CC"/>
    <w:rsid w:val="008E25B1"/>
    <w:rsid w:val="008F2167"/>
    <w:rsid w:val="008F33B4"/>
    <w:rsid w:val="0090077A"/>
    <w:rsid w:val="00904723"/>
    <w:rsid w:val="00904ADA"/>
    <w:rsid w:val="00907697"/>
    <w:rsid w:val="009138A0"/>
    <w:rsid w:val="0091424C"/>
    <w:rsid w:val="00922B85"/>
    <w:rsid w:val="00930CDC"/>
    <w:rsid w:val="00933188"/>
    <w:rsid w:val="009339C5"/>
    <w:rsid w:val="00935AF9"/>
    <w:rsid w:val="009403A5"/>
    <w:rsid w:val="00945852"/>
    <w:rsid w:val="009500DC"/>
    <w:rsid w:val="00951923"/>
    <w:rsid w:val="00960B87"/>
    <w:rsid w:val="00972C81"/>
    <w:rsid w:val="009824E9"/>
    <w:rsid w:val="00993901"/>
    <w:rsid w:val="00995479"/>
    <w:rsid w:val="00995CB0"/>
    <w:rsid w:val="00997746"/>
    <w:rsid w:val="00997E77"/>
    <w:rsid w:val="009A2734"/>
    <w:rsid w:val="009A3FD2"/>
    <w:rsid w:val="009A5F7B"/>
    <w:rsid w:val="009B5B7B"/>
    <w:rsid w:val="009B7E2A"/>
    <w:rsid w:val="009C1777"/>
    <w:rsid w:val="009C2C86"/>
    <w:rsid w:val="009D0753"/>
    <w:rsid w:val="009D1974"/>
    <w:rsid w:val="009D33C1"/>
    <w:rsid w:val="009D5131"/>
    <w:rsid w:val="009E1802"/>
    <w:rsid w:val="009E1CDE"/>
    <w:rsid w:val="009E51E2"/>
    <w:rsid w:val="009F7A61"/>
    <w:rsid w:val="00A11800"/>
    <w:rsid w:val="00A11C16"/>
    <w:rsid w:val="00A1205E"/>
    <w:rsid w:val="00A1423E"/>
    <w:rsid w:val="00A17664"/>
    <w:rsid w:val="00A20802"/>
    <w:rsid w:val="00A24520"/>
    <w:rsid w:val="00A26868"/>
    <w:rsid w:val="00A45B79"/>
    <w:rsid w:val="00A500D6"/>
    <w:rsid w:val="00A523FF"/>
    <w:rsid w:val="00A57D36"/>
    <w:rsid w:val="00A6192E"/>
    <w:rsid w:val="00A67907"/>
    <w:rsid w:val="00A7547D"/>
    <w:rsid w:val="00A84127"/>
    <w:rsid w:val="00A86DA2"/>
    <w:rsid w:val="00A967FC"/>
    <w:rsid w:val="00A969F5"/>
    <w:rsid w:val="00AA1C63"/>
    <w:rsid w:val="00AB21D4"/>
    <w:rsid w:val="00AB21F5"/>
    <w:rsid w:val="00AB3386"/>
    <w:rsid w:val="00AB36DB"/>
    <w:rsid w:val="00AB5130"/>
    <w:rsid w:val="00AC0B1D"/>
    <w:rsid w:val="00AC5309"/>
    <w:rsid w:val="00AD1F16"/>
    <w:rsid w:val="00AD4DD0"/>
    <w:rsid w:val="00AF6342"/>
    <w:rsid w:val="00B053FB"/>
    <w:rsid w:val="00B056D1"/>
    <w:rsid w:val="00B07EE5"/>
    <w:rsid w:val="00B07EED"/>
    <w:rsid w:val="00B21CC5"/>
    <w:rsid w:val="00B26778"/>
    <w:rsid w:val="00B26B83"/>
    <w:rsid w:val="00B32479"/>
    <w:rsid w:val="00B403ED"/>
    <w:rsid w:val="00B4065F"/>
    <w:rsid w:val="00B866B4"/>
    <w:rsid w:val="00B93B72"/>
    <w:rsid w:val="00B94226"/>
    <w:rsid w:val="00BA0A8C"/>
    <w:rsid w:val="00BA2E7E"/>
    <w:rsid w:val="00BA590A"/>
    <w:rsid w:val="00BB0B39"/>
    <w:rsid w:val="00BB30D1"/>
    <w:rsid w:val="00BB587C"/>
    <w:rsid w:val="00BB5F75"/>
    <w:rsid w:val="00BC6524"/>
    <w:rsid w:val="00BD018F"/>
    <w:rsid w:val="00BD3931"/>
    <w:rsid w:val="00BD4C3D"/>
    <w:rsid w:val="00BD5B88"/>
    <w:rsid w:val="00BE043F"/>
    <w:rsid w:val="00C14C96"/>
    <w:rsid w:val="00C24D03"/>
    <w:rsid w:val="00C25E61"/>
    <w:rsid w:val="00C346AF"/>
    <w:rsid w:val="00C35ED3"/>
    <w:rsid w:val="00C42E24"/>
    <w:rsid w:val="00C54EFF"/>
    <w:rsid w:val="00C55D03"/>
    <w:rsid w:val="00C56C14"/>
    <w:rsid w:val="00C67E59"/>
    <w:rsid w:val="00C72B8B"/>
    <w:rsid w:val="00C72CB5"/>
    <w:rsid w:val="00C805BC"/>
    <w:rsid w:val="00C95BF9"/>
    <w:rsid w:val="00CA2AB4"/>
    <w:rsid w:val="00CB0100"/>
    <w:rsid w:val="00CB7226"/>
    <w:rsid w:val="00CC7685"/>
    <w:rsid w:val="00CE0C66"/>
    <w:rsid w:val="00CE28CF"/>
    <w:rsid w:val="00CE4386"/>
    <w:rsid w:val="00CE4E4E"/>
    <w:rsid w:val="00CE5BEB"/>
    <w:rsid w:val="00CE69E9"/>
    <w:rsid w:val="00CF464D"/>
    <w:rsid w:val="00D146F9"/>
    <w:rsid w:val="00D25074"/>
    <w:rsid w:val="00D36798"/>
    <w:rsid w:val="00D4034E"/>
    <w:rsid w:val="00D40F2A"/>
    <w:rsid w:val="00D47E80"/>
    <w:rsid w:val="00D5201C"/>
    <w:rsid w:val="00D564E8"/>
    <w:rsid w:val="00D574E5"/>
    <w:rsid w:val="00D604F3"/>
    <w:rsid w:val="00D71486"/>
    <w:rsid w:val="00D72051"/>
    <w:rsid w:val="00D7380B"/>
    <w:rsid w:val="00D75D77"/>
    <w:rsid w:val="00D76A51"/>
    <w:rsid w:val="00D77A0F"/>
    <w:rsid w:val="00D92185"/>
    <w:rsid w:val="00DA089A"/>
    <w:rsid w:val="00DA11A0"/>
    <w:rsid w:val="00DA690B"/>
    <w:rsid w:val="00DA7225"/>
    <w:rsid w:val="00DC1966"/>
    <w:rsid w:val="00DC3259"/>
    <w:rsid w:val="00DD0523"/>
    <w:rsid w:val="00DE5758"/>
    <w:rsid w:val="00DE5FCF"/>
    <w:rsid w:val="00DF0D19"/>
    <w:rsid w:val="00DF2EE9"/>
    <w:rsid w:val="00DF6FD8"/>
    <w:rsid w:val="00DF7F79"/>
    <w:rsid w:val="00E05A80"/>
    <w:rsid w:val="00E071A5"/>
    <w:rsid w:val="00E07752"/>
    <w:rsid w:val="00E11379"/>
    <w:rsid w:val="00E154A1"/>
    <w:rsid w:val="00E16609"/>
    <w:rsid w:val="00E16F08"/>
    <w:rsid w:val="00E233F3"/>
    <w:rsid w:val="00E26B34"/>
    <w:rsid w:val="00E26BAA"/>
    <w:rsid w:val="00E34202"/>
    <w:rsid w:val="00E34F2A"/>
    <w:rsid w:val="00E37F72"/>
    <w:rsid w:val="00E40CF9"/>
    <w:rsid w:val="00E42A30"/>
    <w:rsid w:val="00E45084"/>
    <w:rsid w:val="00E552FA"/>
    <w:rsid w:val="00E711ED"/>
    <w:rsid w:val="00E76B31"/>
    <w:rsid w:val="00E81F3E"/>
    <w:rsid w:val="00E84C48"/>
    <w:rsid w:val="00E859BD"/>
    <w:rsid w:val="00E86B70"/>
    <w:rsid w:val="00E87C8F"/>
    <w:rsid w:val="00E91170"/>
    <w:rsid w:val="00E924C3"/>
    <w:rsid w:val="00E96759"/>
    <w:rsid w:val="00EB30D8"/>
    <w:rsid w:val="00EB34FC"/>
    <w:rsid w:val="00EB76E1"/>
    <w:rsid w:val="00ED3B6A"/>
    <w:rsid w:val="00EE422F"/>
    <w:rsid w:val="00EF4E6B"/>
    <w:rsid w:val="00EF5416"/>
    <w:rsid w:val="00F06CCF"/>
    <w:rsid w:val="00F1053D"/>
    <w:rsid w:val="00F12733"/>
    <w:rsid w:val="00F20DCF"/>
    <w:rsid w:val="00F341E3"/>
    <w:rsid w:val="00F4304D"/>
    <w:rsid w:val="00F4752B"/>
    <w:rsid w:val="00F476E8"/>
    <w:rsid w:val="00F56792"/>
    <w:rsid w:val="00F60E32"/>
    <w:rsid w:val="00F65ABA"/>
    <w:rsid w:val="00F7242E"/>
    <w:rsid w:val="00F81816"/>
    <w:rsid w:val="00F94E9B"/>
    <w:rsid w:val="00F96DEB"/>
    <w:rsid w:val="00FB2590"/>
    <w:rsid w:val="00FD1155"/>
    <w:rsid w:val="00FD5A8C"/>
    <w:rsid w:val="00FE286E"/>
    <w:rsid w:val="00FE3233"/>
    <w:rsid w:val="00FE3696"/>
    <w:rsid w:val="00FF228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10241"/>
    <o:shapelayout v:ext="edit">
      <o:idmap v:ext="edit" data="1"/>
    </o:shapelayout>
  </w:shapeDefaults>
  <w:decimalSymbol w:val="."/>
  <w:listSeparator w:val=","/>
  <w14:docId w14:val="3A886ACB"/>
  <w15:docId w15:val="{0480122B-099D-4670-8E43-8905DFD2B9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uiPriority w:val="9"/>
    <w:qFormat/>
    <w:rsid w:val="00A969F5"/>
    <w:pPr>
      <w:keepNext/>
      <w:spacing w:before="240" w:after="60"/>
      <w:outlineLvl w:val="2"/>
    </w:pPr>
    <w:rPr>
      <w:rFonts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uiPriority w:val="9"/>
    <w:rsid w:val="00A969F5"/>
    <w:rPr>
      <w:rFonts w:eastAsia="Times New Roman"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character" w:styleId="EndnoteReference">
    <w:name w:val="endnote reference"/>
    <w:uiPriority w:val="99"/>
    <w:semiHidden/>
    <w:rsid w:val="00D92185"/>
    <w:rPr>
      <w:vertAlign w:val="superscript"/>
    </w:rPr>
  </w:style>
  <w:style w:type="paragraph" w:styleId="EndnoteText">
    <w:name w:val="endnote text"/>
    <w:basedOn w:val="Normal"/>
    <w:link w:val="EndnoteTextChar"/>
    <w:uiPriority w:val="99"/>
    <w:semiHidden/>
    <w:unhideWhenUsed/>
    <w:rsid w:val="00D92185"/>
    <w:rPr>
      <w:rFonts w:ascii="Times New Roman" w:hAnsi="Times New Roman"/>
      <w:sz w:val="20"/>
      <w:szCs w:val="20"/>
    </w:rPr>
  </w:style>
  <w:style w:type="character" w:customStyle="1" w:styleId="EndnoteTextChar">
    <w:name w:val="Endnote Text Char"/>
    <w:basedOn w:val="DefaultParagraphFont"/>
    <w:link w:val="EndnoteText"/>
    <w:uiPriority w:val="99"/>
    <w:semiHidden/>
    <w:rsid w:val="00D92185"/>
    <w:rPr>
      <w:rFonts w:ascii="Times New Roman" w:eastAsia="Times New Roman" w:hAnsi="Times New Roman" w:cs="Times New Roman"/>
      <w:sz w:val="20"/>
      <w:szCs w:val="20"/>
    </w:rPr>
  </w:style>
  <w:style w:type="paragraph" w:styleId="Revision">
    <w:name w:val="Revision"/>
    <w:hidden/>
    <w:uiPriority w:val="99"/>
    <w:semiHidden/>
    <w:rsid w:val="00EE422F"/>
    <w:pPr>
      <w:spacing w:after="0" w:line="240" w:lineRule="auto"/>
    </w:pPr>
    <w:rPr>
      <w:rFonts w:eastAsia="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package" Target="embeddings/Microsoft_Excel_Worksheet4.xlsx"/><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Excel_Macro-Enabled_Worksheet1.xlsm"/><Relationship Id="rId17"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package" Target="embeddings/Microsoft_Excel_Macro-Enabled_Worksheet3.xlsm"/><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image" Target="media/image3.emf"/><Relationship Id="rId10" Type="http://schemas.openxmlformats.org/officeDocument/2006/relationships/footer" Target="footer2.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package" Target="embeddings/Microsoft_Excel_Worksheet2.xlsx"/></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2B363068873E4A96A5BDA3A6BCE727F1"/>
        <w:category>
          <w:name w:val="General"/>
          <w:gallery w:val="placeholder"/>
        </w:category>
        <w:types>
          <w:type w:val="bbPlcHdr"/>
        </w:types>
        <w:behaviors>
          <w:behavior w:val="content"/>
        </w:behaviors>
        <w:guid w:val="{63456FA4-5C7C-4549-B719-5292249A6A74}"/>
      </w:docPartPr>
      <w:docPartBody>
        <w:p w:rsidR="00F7350A" w:rsidRDefault="00F7350A">
          <w:r w:rsidRPr="0033327F">
            <w:rPr>
              <w:rStyle w:val="PlaceholderText"/>
            </w:rPr>
            <w:t>[Publish Date]</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7020B"/>
    <w:rsid w:val="002A61F9"/>
    <w:rsid w:val="00311B0D"/>
    <w:rsid w:val="00357B58"/>
    <w:rsid w:val="00560392"/>
    <w:rsid w:val="0056484B"/>
    <w:rsid w:val="00585D88"/>
    <w:rsid w:val="006F4214"/>
    <w:rsid w:val="0073026E"/>
    <w:rsid w:val="008211B5"/>
    <w:rsid w:val="00A24B92"/>
    <w:rsid w:val="00B375E6"/>
    <w:rsid w:val="00B435DF"/>
    <w:rsid w:val="00B843F8"/>
    <w:rsid w:val="00BC3573"/>
    <w:rsid w:val="00C10AD6"/>
    <w:rsid w:val="00C66CA7"/>
    <w:rsid w:val="00C726BD"/>
    <w:rsid w:val="00D97C32"/>
    <w:rsid w:val="00EC59D9"/>
    <w:rsid w:val="00F440A0"/>
    <w:rsid w:val="00F7350A"/>
    <w:rsid w:val="00FF5B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7350A"/>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2014-12-26T00:00:00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1BE0E21-C2DD-4914-8BCB-CC3553B0B4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17</Pages>
  <Words>3943</Words>
  <Characters>22476</Characters>
  <Application>Microsoft Office Word</Application>
  <DocSecurity>0</DocSecurity>
  <Lines>187</Lines>
  <Paragraphs>52</Paragraphs>
  <ScaleCrop>false</ScaleCrop>
  <HeadingPairs>
    <vt:vector size="2" baseType="variant">
      <vt:variant>
        <vt:lpstr>Title</vt:lpstr>
      </vt:variant>
      <vt:variant>
        <vt:i4>1</vt:i4>
      </vt:variant>
    </vt:vector>
  </HeadingPairs>
  <TitlesOfParts>
    <vt:vector size="1" baseType="lpstr">
      <vt:lpstr>SCE13HC037</vt:lpstr>
    </vt:vector>
  </TitlesOfParts>
  <Company>Southern California Edison Company</Company>
  <LinksUpToDate>false</LinksUpToDate>
  <CharactersWithSpaces>26367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SCE13HC037</dc:title>
  <dc:creator>O'Keefe, Brian;Jason H Wang</dc:creator>
  <cp:lastModifiedBy>Steven Long</cp:lastModifiedBy>
  <cp:revision>3</cp:revision>
  <cp:lastPrinted>2015-01-02T18:51:00Z</cp:lastPrinted>
  <dcterms:created xsi:type="dcterms:W3CDTF">2015-01-05T16:41:00Z</dcterms:created>
  <dcterms:modified xsi:type="dcterms:W3CDTF">2015-01-05T16:54:00Z</dcterms:modified>
  <cp:contentStatus>Revision 3</cp:contentStatus>
</cp:coreProperties>
</file>