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2244A1" w14:textId="24BFB576"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1F671B">
        <w:rPr>
          <w:rFonts w:asciiTheme="minorHAnsi" w:hAnsiTheme="minorHAnsi" w:cstheme="minorHAnsi"/>
          <w:b/>
          <w:sz w:val="48"/>
          <w:szCs w:val="48"/>
        </w:rPr>
        <w:t>13</w:t>
      </w:r>
      <w:r w:rsidR="00956D30">
        <w:rPr>
          <w:rFonts w:asciiTheme="minorHAnsi" w:hAnsiTheme="minorHAnsi" w:cstheme="minorHAnsi"/>
          <w:b/>
          <w:sz w:val="48"/>
          <w:szCs w:val="48"/>
        </w:rPr>
        <w:t>HC002</w:t>
      </w:r>
    </w:p>
    <w:p w14:paraId="51AF8DCF" w14:textId="663A541D"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1F671B">
        <w:rPr>
          <w:rFonts w:asciiTheme="minorHAnsi" w:hAnsiTheme="minorHAnsi" w:cstheme="minorHAnsi"/>
          <w:b/>
          <w:sz w:val="48"/>
          <w:szCs w:val="48"/>
        </w:rPr>
        <w:t>1</w:t>
      </w:r>
    </w:p>
    <w:p w14:paraId="56E01650" w14:textId="77777777" w:rsidR="00DA690B" w:rsidRPr="00697868" w:rsidRDefault="00DA690B" w:rsidP="00DA690B">
      <w:pPr>
        <w:rPr>
          <w:rFonts w:asciiTheme="minorHAnsi" w:hAnsiTheme="minorHAnsi" w:cstheme="minorHAnsi"/>
        </w:rPr>
      </w:pPr>
    </w:p>
    <w:p w14:paraId="6DC4EC47" w14:textId="77777777" w:rsidR="00DA690B" w:rsidRPr="00697868" w:rsidRDefault="00DA690B" w:rsidP="00DA690B">
      <w:pPr>
        <w:rPr>
          <w:rFonts w:asciiTheme="minorHAnsi" w:hAnsiTheme="minorHAnsi" w:cstheme="minorHAnsi"/>
        </w:rPr>
      </w:pPr>
    </w:p>
    <w:p w14:paraId="36A94B3E" w14:textId="77777777" w:rsidR="00DA690B" w:rsidRPr="00697868" w:rsidRDefault="00DA690B" w:rsidP="00DA690B">
      <w:pPr>
        <w:rPr>
          <w:rFonts w:asciiTheme="minorHAnsi" w:hAnsiTheme="minorHAnsi" w:cstheme="minorHAnsi"/>
        </w:rPr>
      </w:pPr>
    </w:p>
    <w:p w14:paraId="17B84F49" w14:textId="77777777" w:rsidR="00DA690B" w:rsidRPr="00697868" w:rsidRDefault="00DA690B" w:rsidP="00DA690B">
      <w:pPr>
        <w:rPr>
          <w:rFonts w:asciiTheme="minorHAnsi" w:hAnsiTheme="minorHAnsi" w:cstheme="minorHAnsi"/>
        </w:rPr>
      </w:pPr>
    </w:p>
    <w:p w14:paraId="14C65B1F" w14:textId="77777777"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14:paraId="18A25F33" w14:textId="77777777" w:rsidR="00DA690B" w:rsidRPr="00697868" w:rsidRDefault="00DA690B" w:rsidP="00DA690B">
      <w:pPr>
        <w:rPr>
          <w:rFonts w:asciiTheme="minorHAnsi" w:hAnsiTheme="minorHAnsi" w:cstheme="minorHAnsi"/>
        </w:rPr>
      </w:pPr>
    </w:p>
    <w:p w14:paraId="282ADE14" w14:textId="77777777" w:rsidR="00DA690B" w:rsidRPr="00697868" w:rsidRDefault="00DA690B" w:rsidP="00DA690B">
      <w:pPr>
        <w:rPr>
          <w:rFonts w:asciiTheme="minorHAnsi" w:hAnsiTheme="minorHAnsi" w:cstheme="minorHAnsi"/>
        </w:rPr>
      </w:pPr>
    </w:p>
    <w:p w14:paraId="0F9661BC" w14:textId="77777777"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14:paraId="1730332E" w14:textId="77777777" w:rsidR="00DA690B" w:rsidRPr="00697868" w:rsidRDefault="00DA690B" w:rsidP="00DA690B">
      <w:pPr>
        <w:rPr>
          <w:rFonts w:asciiTheme="minorHAnsi" w:hAnsiTheme="minorHAnsi" w:cstheme="minorHAnsi"/>
        </w:rPr>
      </w:pPr>
    </w:p>
    <w:p w14:paraId="2F2822EF" w14:textId="77777777" w:rsidR="00DA690B" w:rsidRPr="00697868" w:rsidRDefault="00DA690B" w:rsidP="00DA690B">
      <w:pPr>
        <w:rPr>
          <w:rFonts w:asciiTheme="minorHAnsi" w:hAnsiTheme="minorHAnsi" w:cstheme="minorHAnsi"/>
        </w:rPr>
      </w:pPr>
    </w:p>
    <w:p w14:paraId="31D0FFA5" w14:textId="77777777" w:rsidR="00DA690B" w:rsidRPr="00697868" w:rsidRDefault="00DA690B" w:rsidP="00DA690B">
      <w:pPr>
        <w:rPr>
          <w:rFonts w:asciiTheme="minorHAnsi" w:hAnsiTheme="minorHAnsi" w:cstheme="minorHAnsi"/>
        </w:rPr>
      </w:pPr>
    </w:p>
    <w:p w14:paraId="39EC2818" w14:textId="77777777" w:rsidR="00DA690B" w:rsidRPr="00697868" w:rsidRDefault="00DA690B" w:rsidP="00DA690B">
      <w:pPr>
        <w:rPr>
          <w:rFonts w:asciiTheme="minorHAnsi" w:hAnsiTheme="minorHAnsi" w:cstheme="minorHAnsi"/>
        </w:rPr>
      </w:pPr>
    </w:p>
    <w:p w14:paraId="33CB01AD" w14:textId="77777777" w:rsidR="00DA690B" w:rsidRPr="00697868" w:rsidRDefault="00DA690B" w:rsidP="00DA690B">
      <w:pPr>
        <w:rPr>
          <w:rFonts w:asciiTheme="minorHAnsi" w:hAnsiTheme="minorHAnsi" w:cstheme="minorHAnsi"/>
        </w:rPr>
      </w:pPr>
    </w:p>
    <w:p w14:paraId="0E0C2557" w14:textId="77777777" w:rsidR="00DA690B" w:rsidRPr="00697868" w:rsidRDefault="00956D30" w:rsidP="00DA690B">
      <w:pPr>
        <w:rPr>
          <w:rFonts w:asciiTheme="minorHAnsi" w:hAnsiTheme="minorHAnsi" w:cstheme="minorHAnsi"/>
          <w:b/>
          <w:sz w:val="72"/>
          <w:szCs w:val="72"/>
        </w:rPr>
      </w:pPr>
      <w:r>
        <w:rPr>
          <w:rFonts w:asciiTheme="minorHAnsi" w:hAnsiTheme="minorHAnsi" w:cstheme="minorHAnsi"/>
          <w:b/>
          <w:sz w:val="72"/>
          <w:szCs w:val="72"/>
        </w:rPr>
        <w:t>Reflective Window Film</w:t>
      </w:r>
    </w:p>
    <w:p w14:paraId="030125C5" w14:textId="77777777"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14:paraId="5E129BA8" w14:textId="77777777"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14:paraId="76AA772E" w14:textId="77777777"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0AEA5281" w14:textId="77777777"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14:paraId="5A6BDA81" w14:textId="26030CB0" w:rsidR="00AC5309" w:rsidRPr="00697868" w:rsidRDefault="00CD1C91" w:rsidP="00CD1C91">
            <w:pPr>
              <w:rPr>
                <w:rFonts w:asciiTheme="minorHAnsi" w:hAnsiTheme="minorHAnsi" w:cs="Arial"/>
                <w:b w:val="0"/>
                <w:bCs w:val="0"/>
                <w:sz w:val="20"/>
                <w:szCs w:val="20"/>
              </w:rPr>
            </w:pPr>
            <w:r w:rsidRPr="00CD1C91">
              <w:rPr>
                <w:rFonts w:asciiTheme="minorHAnsi" w:hAnsiTheme="minorHAnsi" w:cs="Arial"/>
                <w:b w:val="0"/>
                <w:bCs w:val="0"/>
                <w:sz w:val="20"/>
                <w:szCs w:val="20"/>
              </w:rPr>
              <w:t>BE-58923</w:t>
            </w:r>
          </w:p>
        </w:tc>
      </w:tr>
      <w:tr w:rsidR="00AC5309" w:rsidRPr="00697868" w14:paraId="44DD7BB0"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4AB0445"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14:paraId="2FCF758D" w14:textId="77777777" w:rsidR="00290ED8" w:rsidRPr="00697868" w:rsidRDefault="00CD1C91" w:rsidP="00CD1C91">
            <w:pPr>
              <w:rPr>
                <w:rFonts w:asciiTheme="minorHAnsi" w:hAnsiTheme="minorHAnsi" w:cs="Arial"/>
                <w:sz w:val="20"/>
                <w:szCs w:val="20"/>
              </w:rPr>
            </w:pPr>
            <w:r>
              <w:rPr>
                <w:rFonts w:asciiTheme="minorHAnsi" w:hAnsiTheme="minorHAnsi" w:cs="Arial"/>
                <w:sz w:val="20"/>
                <w:szCs w:val="20"/>
              </w:rPr>
              <w:t>A</w:t>
            </w:r>
            <w:r w:rsidRPr="00CD1C91">
              <w:rPr>
                <w:rFonts w:asciiTheme="minorHAnsi" w:hAnsiTheme="minorHAnsi" w:cs="Arial"/>
                <w:sz w:val="20"/>
                <w:szCs w:val="20"/>
              </w:rPr>
              <w:t xml:space="preserve">dding reflective window film to </w:t>
            </w:r>
            <w:r>
              <w:rPr>
                <w:rFonts w:asciiTheme="minorHAnsi" w:hAnsiTheme="minorHAnsi" w:cs="Arial"/>
                <w:sz w:val="20"/>
                <w:szCs w:val="20"/>
              </w:rPr>
              <w:t>existing windows</w:t>
            </w:r>
          </w:p>
        </w:tc>
      </w:tr>
      <w:tr w:rsidR="00AC5309" w:rsidRPr="00697868" w14:paraId="281F96E7"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FDEE421"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14:paraId="24E2B3FC" w14:textId="5F085AFA" w:rsidR="00290ED8" w:rsidRPr="00697868" w:rsidRDefault="00CD1C91" w:rsidP="00EB0FE6">
            <w:pPr>
              <w:rPr>
                <w:rFonts w:asciiTheme="minorHAnsi" w:hAnsiTheme="minorHAnsi" w:cs="Arial"/>
                <w:sz w:val="20"/>
                <w:szCs w:val="20"/>
              </w:rPr>
            </w:pPr>
            <w:r>
              <w:rPr>
                <w:rFonts w:asciiTheme="minorHAnsi" w:hAnsiTheme="minorHAnsi" w:cs="Arial"/>
                <w:sz w:val="20"/>
                <w:szCs w:val="20"/>
              </w:rPr>
              <w:t>E</w:t>
            </w:r>
            <w:r w:rsidR="00EB0FE6">
              <w:rPr>
                <w:rFonts w:asciiTheme="minorHAnsi" w:hAnsiTheme="minorHAnsi" w:cs="Arial"/>
                <w:sz w:val="20"/>
                <w:szCs w:val="20"/>
              </w:rPr>
              <w:t>xisting windows</w:t>
            </w:r>
            <w:r w:rsidR="00310CB4">
              <w:rPr>
                <w:rFonts w:asciiTheme="minorHAnsi" w:hAnsiTheme="minorHAnsi" w:cs="Arial"/>
                <w:sz w:val="20"/>
                <w:szCs w:val="20"/>
              </w:rPr>
              <w:t xml:space="preserve"> </w:t>
            </w:r>
            <w:r w:rsidR="00310CB4" w:rsidRPr="00310CB4">
              <w:rPr>
                <w:rFonts w:asciiTheme="minorHAnsi" w:hAnsiTheme="minorHAnsi" w:cs="Arial"/>
                <w:sz w:val="20"/>
                <w:szCs w:val="20"/>
              </w:rPr>
              <w:t>with a DEER-specified Solar Heat Gain Coefficient (SHGC) that varies by building type, vintage, and climate zone</w:t>
            </w:r>
          </w:p>
        </w:tc>
      </w:tr>
      <w:tr w:rsidR="00D36798" w:rsidRPr="00697868" w14:paraId="2729650A" w14:textId="77777777"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EECD2EA" w14:textId="77777777" w:rsidR="00D36798" w:rsidRPr="00697868" w:rsidRDefault="00D36798" w:rsidP="0040675E">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14:paraId="3E644149" w14:textId="187E33DB" w:rsidR="00D36798" w:rsidRPr="00697868" w:rsidRDefault="00455659" w:rsidP="00A419F6">
            <w:pPr>
              <w:rPr>
                <w:rFonts w:asciiTheme="minorHAnsi" w:hAnsiTheme="minorHAnsi" w:cs="Arial"/>
                <w:sz w:val="20"/>
                <w:szCs w:val="20"/>
              </w:rPr>
            </w:pPr>
            <w:r>
              <w:rPr>
                <w:rFonts w:asciiTheme="minorHAnsi" w:hAnsiTheme="minorHAnsi" w:cs="Arial"/>
                <w:sz w:val="20"/>
                <w:szCs w:val="20"/>
              </w:rPr>
              <w:t>S</w:t>
            </w:r>
            <w:r w:rsidR="00EE71B6">
              <w:rPr>
                <w:rFonts w:asciiTheme="minorHAnsi" w:hAnsiTheme="minorHAnsi" w:cs="Arial"/>
                <w:sz w:val="20"/>
                <w:szCs w:val="20"/>
              </w:rPr>
              <w:t>q ft</w:t>
            </w:r>
          </w:p>
        </w:tc>
      </w:tr>
      <w:tr w:rsidR="00290ED8" w:rsidRPr="00697868" w14:paraId="0D526A44"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A15EA19" w14:textId="77777777"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14:paraId="35C2CD80" w14:textId="77777777"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44BA3BD9"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DC3601C"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14:paraId="3B4AEEDC"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14:paraId="73342A2B"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796CA13"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14:paraId="2ED3175D"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76BE21BA"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342963A"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14:paraId="1C8A0A69" w14:textId="77777777" w:rsidR="00290ED8" w:rsidRPr="00697868" w:rsidRDefault="00CD1C91" w:rsidP="00CD1C91">
            <w:pPr>
              <w:rPr>
                <w:rFonts w:asciiTheme="minorHAnsi" w:hAnsiTheme="minorHAnsi" w:cs="Arial"/>
                <w:sz w:val="20"/>
                <w:szCs w:val="20"/>
              </w:rPr>
            </w:pPr>
            <w:r>
              <w:rPr>
                <w:rFonts w:asciiTheme="minorHAnsi" w:hAnsiTheme="minorHAnsi" w:cs="Arial"/>
                <w:sz w:val="20"/>
                <w:szCs w:val="20"/>
              </w:rPr>
              <w:t>DEER14</w:t>
            </w:r>
            <w:r w:rsidR="00290ED8" w:rsidRPr="00697868">
              <w:rPr>
                <w:rFonts w:asciiTheme="minorHAnsi" w:hAnsiTheme="minorHAnsi" w:cs="Arial"/>
                <w:sz w:val="20"/>
                <w:szCs w:val="20"/>
              </w:rPr>
              <w:t xml:space="preserve">: </w:t>
            </w:r>
            <w:r>
              <w:rPr>
                <w:rFonts w:asciiTheme="minorHAnsi" w:hAnsiTheme="minorHAnsi" w:cs="Arial"/>
                <w:sz w:val="20"/>
                <w:szCs w:val="20"/>
              </w:rPr>
              <w:t>10 years</w:t>
            </w:r>
          </w:p>
        </w:tc>
      </w:tr>
      <w:tr w:rsidR="00AC5309" w:rsidRPr="00697868" w14:paraId="64CF073E"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720D6A0"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14:paraId="41D6B448" w14:textId="77777777" w:rsidR="00290ED8" w:rsidRPr="00697868" w:rsidRDefault="00CD1C91" w:rsidP="009824E9">
            <w:pPr>
              <w:rPr>
                <w:rFonts w:asciiTheme="minorHAnsi" w:hAnsiTheme="minorHAnsi" w:cs="Arial"/>
                <w:sz w:val="20"/>
                <w:szCs w:val="20"/>
              </w:rPr>
            </w:pPr>
            <w:r>
              <w:rPr>
                <w:rFonts w:asciiTheme="minorHAnsi" w:hAnsiTheme="minorHAnsi" w:cs="Arial"/>
                <w:sz w:val="20"/>
                <w:szCs w:val="20"/>
              </w:rPr>
              <w:t>Retrofit Add-on (REA)</w:t>
            </w:r>
            <w:r w:rsidR="00290ED8" w:rsidRPr="00697868">
              <w:rPr>
                <w:rFonts w:asciiTheme="minorHAnsi" w:hAnsiTheme="minorHAnsi" w:cs="Arial"/>
                <w:sz w:val="20"/>
                <w:szCs w:val="20"/>
              </w:rPr>
              <w:t xml:space="preserve"> </w:t>
            </w:r>
          </w:p>
        </w:tc>
      </w:tr>
      <w:tr w:rsidR="00290ED8" w:rsidRPr="00697868" w14:paraId="38CB1891"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555D499"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14:paraId="5EABE523" w14:textId="6FBFC162" w:rsidR="006B60F7" w:rsidRDefault="006B60F7" w:rsidP="006B60F7">
            <w:pPr>
              <w:rPr>
                <w:rFonts w:asciiTheme="minorHAnsi" w:hAnsiTheme="minorHAnsi" w:cs="Arial"/>
                <w:sz w:val="20"/>
                <w:szCs w:val="20"/>
              </w:rPr>
            </w:pPr>
            <w:r>
              <w:rPr>
                <w:rFonts w:asciiTheme="minorHAnsi" w:hAnsiTheme="minorHAnsi" w:cs="Arial"/>
                <w:sz w:val="20"/>
                <w:szCs w:val="20"/>
              </w:rPr>
              <w:t>DEER14</w:t>
            </w:r>
            <w:r w:rsidRPr="00697868">
              <w:rPr>
                <w:rFonts w:asciiTheme="minorHAnsi" w:hAnsiTheme="minorHAnsi" w:cs="Arial"/>
                <w:sz w:val="20"/>
                <w:szCs w:val="20"/>
              </w:rPr>
              <w:t xml:space="preserve">: </w:t>
            </w:r>
            <w:r w:rsidR="00455659">
              <w:rPr>
                <w:rFonts w:asciiTheme="minorHAnsi" w:hAnsiTheme="minorHAnsi" w:cs="Arial"/>
                <w:sz w:val="20"/>
                <w:szCs w:val="20"/>
              </w:rPr>
              <w:t>0.6 for any C</w:t>
            </w:r>
            <w:r>
              <w:rPr>
                <w:rFonts w:asciiTheme="minorHAnsi" w:hAnsiTheme="minorHAnsi" w:cs="Arial"/>
                <w:sz w:val="20"/>
                <w:szCs w:val="20"/>
              </w:rPr>
              <w:t>ommercial</w:t>
            </w:r>
          </w:p>
          <w:p w14:paraId="03824CDB" w14:textId="5D8DC065" w:rsidR="006B60F7" w:rsidRPr="00697868" w:rsidRDefault="006B60F7" w:rsidP="00455659">
            <w:pPr>
              <w:rPr>
                <w:rFonts w:asciiTheme="minorHAnsi" w:hAnsiTheme="minorHAnsi" w:cs="Arial"/>
                <w:sz w:val="20"/>
                <w:szCs w:val="20"/>
              </w:rPr>
            </w:pPr>
            <w:r>
              <w:rPr>
                <w:rFonts w:asciiTheme="minorHAnsi" w:hAnsiTheme="minorHAnsi" w:cs="Arial"/>
                <w:sz w:val="20"/>
                <w:szCs w:val="20"/>
              </w:rPr>
              <w:t>DEER14</w:t>
            </w:r>
            <w:r w:rsidRPr="00697868">
              <w:rPr>
                <w:rFonts w:asciiTheme="minorHAnsi" w:hAnsiTheme="minorHAnsi" w:cs="Arial"/>
                <w:sz w:val="20"/>
                <w:szCs w:val="20"/>
              </w:rPr>
              <w:t xml:space="preserve">: </w:t>
            </w:r>
            <w:r>
              <w:rPr>
                <w:rFonts w:asciiTheme="minorHAnsi" w:hAnsiTheme="minorHAnsi" w:cs="Arial"/>
                <w:sz w:val="20"/>
                <w:szCs w:val="20"/>
              </w:rPr>
              <w:t xml:space="preserve">0.85 for </w:t>
            </w:r>
            <w:r w:rsidR="00455659">
              <w:rPr>
                <w:rFonts w:asciiTheme="minorHAnsi" w:hAnsiTheme="minorHAnsi" w:cs="Arial"/>
                <w:sz w:val="20"/>
                <w:szCs w:val="20"/>
              </w:rPr>
              <w:t>C</w:t>
            </w:r>
            <w:r>
              <w:rPr>
                <w:rFonts w:asciiTheme="minorHAnsi" w:hAnsiTheme="minorHAnsi" w:cs="Arial"/>
                <w:sz w:val="20"/>
                <w:szCs w:val="20"/>
              </w:rPr>
              <w:t>ommercial</w:t>
            </w:r>
            <w:r w:rsidR="00455659">
              <w:rPr>
                <w:rFonts w:asciiTheme="minorHAnsi" w:hAnsiTheme="minorHAnsi" w:cs="Arial"/>
                <w:sz w:val="20"/>
                <w:szCs w:val="20"/>
              </w:rPr>
              <w:t xml:space="preserve"> D</w:t>
            </w:r>
            <w:r>
              <w:rPr>
                <w:rFonts w:asciiTheme="minorHAnsi" w:hAnsiTheme="minorHAnsi" w:cs="Arial"/>
                <w:sz w:val="20"/>
                <w:szCs w:val="20"/>
              </w:rPr>
              <w:t xml:space="preserve">irect </w:t>
            </w:r>
            <w:r w:rsidR="00455659">
              <w:rPr>
                <w:rFonts w:asciiTheme="minorHAnsi" w:hAnsiTheme="minorHAnsi" w:cs="Arial"/>
                <w:sz w:val="20"/>
                <w:szCs w:val="20"/>
              </w:rPr>
              <w:t>I</w:t>
            </w:r>
            <w:r>
              <w:rPr>
                <w:rFonts w:asciiTheme="minorHAnsi" w:hAnsiTheme="minorHAnsi" w:cs="Arial"/>
                <w:sz w:val="20"/>
                <w:szCs w:val="20"/>
              </w:rPr>
              <w:t>nstall</w:t>
            </w:r>
          </w:p>
        </w:tc>
      </w:tr>
      <w:tr w:rsidR="00290ED8" w:rsidRPr="00697868" w14:paraId="55AF81DD"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27A568E"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14:paraId="512DFAEF" w14:textId="2929E85D" w:rsidR="00290ED8" w:rsidRPr="001F671B" w:rsidRDefault="004E6C7E" w:rsidP="001F671B">
            <w:pPr>
              <w:pStyle w:val="ListParagraph"/>
              <w:numPr>
                <w:ilvl w:val="0"/>
                <w:numId w:val="13"/>
              </w:numPr>
              <w:rPr>
                <w:rFonts w:asciiTheme="minorHAnsi" w:hAnsiTheme="minorHAnsi" w:cs="Arial"/>
                <w:sz w:val="20"/>
                <w:szCs w:val="20"/>
              </w:rPr>
            </w:pPr>
            <w:r w:rsidRPr="001F671B">
              <w:rPr>
                <w:rFonts w:asciiTheme="minorHAnsi" w:hAnsiTheme="minorHAnsi" w:cs="Arial"/>
                <w:sz w:val="20"/>
                <w:szCs w:val="20"/>
              </w:rPr>
              <w:t xml:space="preserve">Residential measures have been </w:t>
            </w:r>
            <w:r w:rsidR="001F671B">
              <w:rPr>
                <w:rFonts w:asciiTheme="minorHAnsi" w:hAnsiTheme="minorHAnsi" w:cs="Arial"/>
                <w:sz w:val="20"/>
                <w:szCs w:val="20"/>
              </w:rPr>
              <w:t>removed from this revision</w:t>
            </w:r>
            <w:r w:rsidRPr="001F671B">
              <w:rPr>
                <w:rFonts w:asciiTheme="minorHAnsi" w:hAnsiTheme="minorHAnsi" w:cs="Arial"/>
                <w:sz w:val="20"/>
                <w:szCs w:val="20"/>
              </w:rPr>
              <w:t>.</w:t>
            </w:r>
          </w:p>
          <w:p w14:paraId="0A57644D" w14:textId="6C0078D7" w:rsidR="001F671B" w:rsidRPr="001F671B" w:rsidRDefault="001F671B" w:rsidP="001F671B">
            <w:pPr>
              <w:pStyle w:val="ListParagraph"/>
              <w:numPr>
                <w:ilvl w:val="0"/>
                <w:numId w:val="13"/>
              </w:numPr>
              <w:rPr>
                <w:rFonts w:asciiTheme="minorHAnsi" w:hAnsiTheme="minorHAnsi" w:cs="Arial"/>
                <w:sz w:val="20"/>
                <w:szCs w:val="20"/>
              </w:rPr>
            </w:pPr>
            <w:r w:rsidRPr="001F671B">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14:paraId="4915D559" w14:textId="77777777" w:rsidR="00AC5309" w:rsidRPr="00697868" w:rsidRDefault="00AC5309">
      <w:pPr>
        <w:spacing w:after="200" w:line="276" w:lineRule="auto"/>
        <w:rPr>
          <w:rFonts w:asciiTheme="minorHAnsi" w:hAnsiTheme="minorHAnsi" w:cstheme="minorHAnsi"/>
          <w:b/>
          <w:bCs/>
          <w:smallCaps/>
          <w:kern w:val="32"/>
          <w:sz w:val="36"/>
          <w:szCs w:val="32"/>
        </w:rPr>
      </w:pPr>
    </w:p>
    <w:p w14:paraId="65A69DE8" w14:textId="77777777"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14:paraId="4404C0AC" w14:textId="77777777"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548"/>
        <w:gridCol w:w="990"/>
        <w:gridCol w:w="1260"/>
        <w:gridCol w:w="1800"/>
        <w:gridCol w:w="3978"/>
      </w:tblGrid>
      <w:tr w:rsidR="00413CDB" w:rsidRPr="00CE28CF" w14:paraId="11CF7EF2" w14:textId="77777777" w:rsidTr="00F2612F">
        <w:trPr>
          <w:cnfStyle w:val="100000000000" w:firstRow="1" w:lastRow="0" w:firstColumn="0" w:lastColumn="0" w:oddVBand="0" w:evenVBand="0" w:oddHBand="0" w:evenHBand="0" w:firstRowFirstColumn="0" w:firstRowLastColumn="0" w:lastRowFirstColumn="0" w:lastRowLastColumn="0"/>
          <w:trHeight w:val="298"/>
        </w:trPr>
        <w:tc>
          <w:tcPr>
            <w:tcW w:w="808" w:type="pct"/>
          </w:tcPr>
          <w:p w14:paraId="056055D6" w14:textId="77777777"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14:paraId="5BC9B3EE" w14:textId="77777777"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14:paraId="64088C59"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14:paraId="36FD18D6"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077" w:type="pct"/>
          </w:tcPr>
          <w:p w14:paraId="26AE8FCD"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413CDB" w:rsidRPr="00697868" w14:paraId="185AA9D3" w14:textId="77777777" w:rsidTr="00F2612F">
        <w:trPr>
          <w:cnfStyle w:val="000000100000" w:firstRow="0" w:lastRow="0" w:firstColumn="0" w:lastColumn="0" w:oddVBand="0" w:evenVBand="0" w:oddHBand="1" w:evenHBand="0" w:firstRowFirstColumn="0" w:firstRowLastColumn="0" w:lastRowFirstColumn="0" w:lastRowLastColumn="0"/>
          <w:trHeight w:val="325"/>
        </w:trPr>
        <w:tc>
          <w:tcPr>
            <w:tcW w:w="808" w:type="pct"/>
          </w:tcPr>
          <w:p w14:paraId="6045CABA" w14:textId="31EA2A1C" w:rsidR="00CE28CF" w:rsidRPr="00697868" w:rsidRDefault="001F671B" w:rsidP="00555145">
            <w:pPr>
              <w:rPr>
                <w:rFonts w:asciiTheme="minorHAnsi" w:hAnsiTheme="minorHAnsi" w:cstheme="minorHAnsi"/>
                <w:sz w:val="20"/>
                <w:szCs w:val="20"/>
              </w:rPr>
            </w:pPr>
            <w:r>
              <w:rPr>
                <w:rFonts w:asciiTheme="minorHAnsi" w:hAnsiTheme="minorHAnsi" w:cstheme="minorHAnsi"/>
                <w:sz w:val="20"/>
                <w:szCs w:val="20"/>
              </w:rPr>
              <w:t>SCE13HC002</w:t>
            </w:r>
            <w:r w:rsidR="00555145">
              <w:rPr>
                <w:rFonts w:asciiTheme="minorHAnsi" w:hAnsiTheme="minorHAnsi" w:cstheme="minorHAnsi"/>
                <w:sz w:val="20"/>
                <w:szCs w:val="20"/>
              </w:rPr>
              <w:t>.</w:t>
            </w:r>
            <w:r>
              <w:rPr>
                <w:rFonts w:asciiTheme="minorHAnsi" w:hAnsiTheme="minorHAnsi" w:cstheme="minorHAnsi"/>
                <w:sz w:val="20"/>
                <w:szCs w:val="20"/>
              </w:rPr>
              <w:t>1</w:t>
            </w:r>
          </w:p>
        </w:tc>
        <w:tc>
          <w:tcPr>
            <w:tcW w:w="517" w:type="pct"/>
          </w:tcPr>
          <w:p w14:paraId="707F1FFA" w14:textId="77777777" w:rsidR="00CE28CF" w:rsidRPr="00697868" w:rsidRDefault="00CE28CF"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57FAB4ED" w14:textId="739DAEB1" w:rsidR="00CE28CF" w:rsidRPr="00697868" w:rsidRDefault="004E6C7E" w:rsidP="00E81F3E">
            <w:pPr>
              <w:jc w:val="center"/>
              <w:rPr>
                <w:rFonts w:asciiTheme="minorHAnsi" w:hAnsiTheme="minorHAnsi" w:cstheme="minorHAnsi"/>
                <w:sz w:val="20"/>
                <w:szCs w:val="20"/>
              </w:rPr>
            </w:pPr>
            <w:r>
              <w:rPr>
                <w:rFonts w:asciiTheme="minorHAnsi" w:hAnsiTheme="minorHAnsi" w:cstheme="minorHAnsi"/>
                <w:sz w:val="20"/>
                <w:szCs w:val="20"/>
              </w:rPr>
              <w:t>04/29</w:t>
            </w:r>
            <w:r w:rsidR="00956D30">
              <w:rPr>
                <w:rFonts w:asciiTheme="minorHAnsi" w:hAnsiTheme="minorHAnsi" w:cstheme="minorHAnsi"/>
                <w:sz w:val="20"/>
                <w:szCs w:val="20"/>
              </w:rPr>
              <w:t>/2014</w:t>
            </w:r>
          </w:p>
        </w:tc>
        <w:tc>
          <w:tcPr>
            <w:tcW w:w="940" w:type="pct"/>
          </w:tcPr>
          <w:p w14:paraId="47FBD2B8" w14:textId="77777777" w:rsidR="00CE28CF" w:rsidRPr="00697868" w:rsidRDefault="00956D30" w:rsidP="007048AC">
            <w:pPr>
              <w:rPr>
                <w:rFonts w:asciiTheme="minorHAnsi" w:hAnsiTheme="minorHAnsi" w:cstheme="minorHAnsi"/>
                <w:sz w:val="20"/>
                <w:szCs w:val="20"/>
              </w:rPr>
            </w:pPr>
            <w:r>
              <w:rPr>
                <w:rFonts w:asciiTheme="minorHAnsi" w:hAnsiTheme="minorHAnsi" w:cstheme="minorHAnsi"/>
                <w:sz w:val="20"/>
                <w:szCs w:val="20"/>
              </w:rPr>
              <w:t>Linda Wan, P.E./TRC Energy Services</w:t>
            </w:r>
          </w:p>
        </w:tc>
        <w:tc>
          <w:tcPr>
            <w:tcW w:w="2077" w:type="pct"/>
          </w:tcPr>
          <w:p w14:paraId="22CFC8E4" w14:textId="640053AB" w:rsidR="001F671B" w:rsidRPr="00697868" w:rsidRDefault="001F671B" w:rsidP="00CE28CF">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p>
        </w:tc>
      </w:tr>
    </w:tbl>
    <w:p w14:paraId="6931B2B5" w14:textId="77777777"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14:paraId="32A1A64B" w14:textId="77777777"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14:paraId="74D41B47" w14:textId="77777777"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14:paraId="082774F2" w14:textId="7900138D" w:rsidR="000B44D1" w:rsidRPr="00574B7A" w:rsidRDefault="000B44D1" w:rsidP="00607BA5">
      <w:pPr>
        <w:pStyle w:val="Reminders"/>
        <w:tabs>
          <w:tab w:val="num" w:pos="360"/>
        </w:tabs>
        <w:rPr>
          <w:rFonts w:asciiTheme="minorHAnsi" w:hAnsiTheme="minorHAnsi" w:cstheme="minorHAnsi"/>
          <w:i w:val="0"/>
          <w:color w:val="auto"/>
          <w:sz w:val="22"/>
          <w:szCs w:val="22"/>
        </w:rPr>
      </w:pPr>
      <w:r w:rsidRPr="00AF584F">
        <w:rPr>
          <w:rFonts w:asciiTheme="minorHAnsi" w:hAnsiTheme="minorHAnsi" w:cstheme="minorHAnsi"/>
          <w:i w:val="0"/>
          <w:color w:val="auto"/>
          <w:sz w:val="22"/>
          <w:szCs w:val="22"/>
        </w:rPr>
        <w:t xml:space="preserve">The base case </w:t>
      </w:r>
      <w:r w:rsidR="007B540D">
        <w:rPr>
          <w:rFonts w:asciiTheme="minorHAnsi" w:hAnsiTheme="minorHAnsi" w:cstheme="minorHAnsi"/>
          <w:i w:val="0"/>
          <w:color w:val="auto"/>
          <w:sz w:val="22"/>
          <w:szCs w:val="22"/>
        </w:rPr>
        <w:t xml:space="preserve">is an </w:t>
      </w:r>
      <w:r w:rsidRPr="00AF584F">
        <w:rPr>
          <w:rFonts w:asciiTheme="minorHAnsi" w:hAnsiTheme="minorHAnsi" w:cstheme="minorHAnsi"/>
          <w:i w:val="0"/>
          <w:color w:val="auto"/>
          <w:sz w:val="22"/>
          <w:szCs w:val="22"/>
        </w:rPr>
        <w:t>existing window</w:t>
      </w:r>
      <w:r w:rsidR="007B540D">
        <w:rPr>
          <w:rFonts w:asciiTheme="minorHAnsi" w:hAnsiTheme="minorHAnsi" w:cstheme="minorHAnsi"/>
          <w:i w:val="0"/>
          <w:color w:val="auto"/>
          <w:sz w:val="22"/>
          <w:szCs w:val="22"/>
        </w:rPr>
        <w:t xml:space="preserve"> on a</w:t>
      </w:r>
      <w:r w:rsidRPr="00AF584F">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commercial </w:t>
      </w:r>
      <w:r w:rsidR="007B540D">
        <w:rPr>
          <w:rFonts w:asciiTheme="minorHAnsi" w:hAnsiTheme="minorHAnsi" w:cstheme="minorHAnsi"/>
          <w:i w:val="0"/>
          <w:color w:val="auto"/>
          <w:sz w:val="22"/>
          <w:szCs w:val="22"/>
        </w:rPr>
        <w:t>building,</w:t>
      </w:r>
      <w:r w:rsidRPr="00AF584F">
        <w:rPr>
          <w:rFonts w:asciiTheme="minorHAnsi" w:hAnsiTheme="minorHAnsi" w:cstheme="minorHAnsi"/>
          <w:i w:val="0"/>
          <w:color w:val="auto"/>
          <w:sz w:val="22"/>
          <w:szCs w:val="22"/>
        </w:rPr>
        <w:t xml:space="preserve"> </w:t>
      </w:r>
      <w:r w:rsidR="00607BA5">
        <w:rPr>
          <w:rFonts w:asciiTheme="minorHAnsi" w:hAnsiTheme="minorHAnsi" w:cstheme="minorHAnsi"/>
          <w:i w:val="0"/>
          <w:color w:val="auto"/>
          <w:sz w:val="22"/>
          <w:szCs w:val="22"/>
        </w:rPr>
        <w:t>with a</w:t>
      </w:r>
      <w:r w:rsidR="003E6C7A">
        <w:rPr>
          <w:rFonts w:asciiTheme="minorHAnsi" w:hAnsiTheme="minorHAnsi" w:cstheme="minorHAnsi"/>
          <w:i w:val="0"/>
          <w:color w:val="auto"/>
          <w:sz w:val="22"/>
          <w:szCs w:val="22"/>
        </w:rPr>
        <w:t xml:space="preserve"> DEER-specified</w:t>
      </w:r>
      <w:r w:rsidRPr="00AF584F">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Solar Hea</w:t>
      </w:r>
      <w:r w:rsidRPr="00AF584F">
        <w:rPr>
          <w:rFonts w:asciiTheme="minorHAnsi" w:hAnsiTheme="minorHAnsi" w:cstheme="minorHAnsi"/>
          <w:i w:val="0"/>
          <w:color w:val="auto"/>
          <w:sz w:val="22"/>
          <w:szCs w:val="22"/>
        </w:rPr>
        <w:t xml:space="preserve">t Gain Coefficient (SHGC) </w:t>
      </w:r>
      <w:r w:rsidR="003E6C7A">
        <w:rPr>
          <w:rFonts w:asciiTheme="minorHAnsi" w:hAnsiTheme="minorHAnsi" w:cstheme="minorHAnsi"/>
          <w:i w:val="0"/>
          <w:color w:val="auto"/>
          <w:sz w:val="22"/>
          <w:szCs w:val="22"/>
        </w:rPr>
        <w:t>that varies by building type, vintage, and climate zone</w:t>
      </w:r>
      <w:r w:rsidRPr="00AF584F">
        <w:rPr>
          <w:rFonts w:asciiTheme="minorHAnsi" w:hAnsiTheme="minorHAnsi" w:cstheme="minorHAnsi"/>
          <w:i w:val="0"/>
          <w:color w:val="auto"/>
          <w:sz w:val="22"/>
          <w:szCs w:val="22"/>
        </w:rPr>
        <w:t xml:space="preserve">. </w:t>
      </w:r>
      <w:r w:rsidR="003A058E">
        <w:rPr>
          <w:rFonts w:asciiTheme="minorHAnsi" w:hAnsiTheme="minorHAnsi" w:cstheme="minorHAnsi"/>
          <w:i w:val="0"/>
          <w:color w:val="auto"/>
          <w:sz w:val="22"/>
          <w:szCs w:val="22"/>
        </w:rPr>
        <w:t>The measure</w:t>
      </w:r>
      <w:r w:rsidR="00607BA5">
        <w:rPr>
          <w:rFonts w:asciiTheme="minorHAnsi" w:hAnsiTheme="minorHAnsi" w:cstheme="minorHAnsi"/>
          <w:i w:val="0"/>
          <w:color w:val="auto"/>
          <w:sz w:val="22"/>
          <w:szCs w:val="22"/>
        </w:rPr>
        <w:t xml:space="preserve"> case involves</w:t>
      </w:r>
      <w:r>
        <w:rPr>
          <w:rFonts w:asciiTheme="minorHAnsi" w:hAnsiTheme="minorHAnsi" w:cstheme="minorHAnsi"/>
          <w:i w:val="0"/>
          <w:color w:val="auto"/>
          <w:sz w:val="22"/>
          <w:szCs w:val="22"/>
        </w:rPr>
        <w:t xml:space="preserve"> adding reflective wind</w:t>
      </w:r>
      <w:r w:rsidR="00607BA5">
        <w:rPr>
          <w:rFonts w:asciiTheme="minorHAnsi" w:hAnsiTheme="minorHAnsi" w:cstheme="minorHAnsi"/>
          <w:i w:val="0"/>
          <w:color w:val="auto"/>
          <w:sz w:val="22"/>
          <w:szCs w:val="22"/>
        </w:rPr>
        <w:t xml:space="preserve">ow film to the </w:t>
      </w:r>
      <w:r w:rsidR="003E6C7A">
        <w:rPr>
          <w:rFonts w:asciiTheme="minorHAnsi" w:hAnsiTheme="minorHAnsi" w:cstheme="minorHAnsi"/>
          <w:i w:val="0"/>
          <w:color w:val="auto"/>
          <w:sz w:val="22"/>
          <w:szCs w:val="22"/>
        </w:rPr>
        <w:t xml:space="preserve">base case window. The measure case SHGC is assumed to be 0.39. </w:t>
      </w:r>
      <w:r w:rsidRPr="00574B7A">
        <w:rPr>
          <w:rFonts w:asciiTheme="minorHAnsi" w:hAnsiTheme="minorHAnsi" w:cstheme="minorHAnsi"/>
          <w:i w:val="0"/>
          <w:color w:val="auto"/>
          <w:sz w:val="22"/>
          <w:szCs w:val="22"/>
        </w:rPr>
        <w:t>The fo</w:t>
      </w:r>
      <w:r w:rsidR="00995A6E">
        <w:rPr>
          <w:rFonts w:asciiTheme="minorHAnsi" w:hAnsiTheme="minorHAnsi" w:cstheme="minorHAnsi"/>
          <w:i w:val="0"/>
          <w:color w:val="auto"/>
          <w:sz w:val="22"/>
          <w:szCs w:val="22"/>
        </w:rPr>
        <w:t>llowing table shows the measure</w:t>
      </w:r>
      <w:r w:rsidRPr="00574B7A">
        <w:rPr>
          <w:rFonts w:asciiTheme="minorHAnsi" w:hAnsiTheme="minorHAnsi" w:cstheme="minorHAnsi"/>
          <w:i w:val="0"/>
          <w:color w:val="auto"/>
          <w:sz w:val="22"/>
          <w:szCs w:val="22"/>
        </w:rPr>
        <w:t xml:space="preserve"> that </w:t>
      </w:r>
      <w:r w:rsidR="00995A6E">
        <w:rPr>
          <w:rFonts w:asciiTheme="minorHAnsi" w:hAnsiTheme="minorHAnsi" w:cstheme="minorHAnsi"/>
          <w:i w:val="0"/>
          <w:color w:val="auto"/>
          <w:sz w:val="22"/>
          <w:szCs w:val="22"/>
        </w:rPr>
        <w:t>is</w:t>
      </w:r>
      <w:r w:rsidRPr="00574B7A">
        <w:rPr>
          <w:rFonts w:asciiTheme="minorHAnsi" w:hAnsiTheme="minorHAnsi" w:cstheme="minorHAnsi"/>
          <w:i w:val="0"/>
          <w:color w:val="auto"/>
          <w:sz w:val="22"/>
          <w:szCs w:val="22"/>
        </w:rPr>
        <w:t xml:space="preserve"> included in this </w:t>
      </w:r>
      <w:r w:rsidR="00374A63">
        <w:rPr>
          <w:rFonts w:asciiTheme="minorHAnsi" w:hAnsiTheme="minorHAnsi" w:cstheme="minorHAnsi"/>
          <w:i w:val="0"/>
          <w:color w:val="auto"/>
          <w:sz w:val="22"/>
          <w:szCs w:val="22"/>
        </w:rPr>
        <w:t>work</w:t>
      </w:r>
      <w:r w:rsidR="006F72A3">
        <w:rPr>
          <w:rFonts w:asciiTheme="minorHAnsi" w:hAnsiTheme="minorHAnsi" w:cstheme="minorHAnsi"/>
          <w:i w:val="0"/>
          <w:color w:val="auto"/>
          <w:sz w:val="22"/>
          <w:szCs w:val="22"/>
        </w:rPr>
        <w:t xml:space="preserve"> </w:t>
      </w:r>
      <w:r w:rsidR="00374A63">
        <w:rPr>
          <w:rFonts w:asciiTheme="minorHAnsi" w:hAnsiTheme="minorHAnsi" w:cstheme="minorHAnsi"/>
          <w:i w:val="0"/>
          <w:color w:val="auto"/>
          <w:sz w:val="22"/>
          <w:szCs w:val="22"/>
        </w:rPr>
        <w:t>paper.</w:t>
      </w:r>
    </w:p>
    <w:p w14:paraId="6CBE2F05" w14:textId="77777777" w:rsidR="00697868" w:rsidRDefault="00697868" w:rsidP="00697868">
      <w:pPr>
        <w:pStyle w:val="Reminder"/>
        <w:rPr>
          <w:rFonts w:asciiTheme="minorHAnsi" w:hAnsiTheme="minorHAnsi" w:cstheme="minorHAnsi"/>
          <w:sz w:val="22"/>
          <w:szCs w:val="22"/>
        </w:rPr>
      </w:pPr>
    </w:p>
    <w:p w14:paraId="571EBB1E" w14:textId="77777777"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14:paraId="2BAA5204" w14:textId="77777777"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14:paraId="50FD41BE"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14:paraId="1ECFF9AE"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0B44D1" w:rsidRPr="00697868" w14:paraId="5CBAD6A7" w14:textId="77777777"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14:paraId="4DD817D1" w14:textId="77777777" w:rsidR="000B44D1" w:rsidRPr="00AA13B2" w:rsidRDefault="000B44D1" w:rsidP="000B44D1">
            <w:pPr>
              <w:rPr>
                <w:rFonts w:asciiTheme="minorHAnsi" w:hAnsiTheme="minorHAnsi" w:cstheme="minorHAnsi"/>
                <w:sz w:val="20"/>
                <w:szCs w:val="20"/>
              </w:rPr>
            </w:pPr>
            <w:r w:rsidRPr="00CF0907">
              <w:rPr>
                <w:rFonts w:asciiTheme="minorHAnsi" w:hAnsiTheme="minorHAnsi" w:cstheme="minorHAnsi"/>
                <w:sz w:val="20"/>
                <w:szCs w:val="20"/>
              </w:rPr>
              <w:t>BE-58923</w:t>
            </w:r>
          </w:p>
        </w:tc>
        <w:tc>
          <w:tcPr>
            <w:tcW w:w="4725" w:type="dxa"/>
          </w:tcPr>
          <w:p w14:paraId="76169E11" w14:textId="23B45351" w:rsidR="000B44D1" w:rsidRPr="00AA13B2" w:rsidRDefault="00EA210D" w:rsidP="003E6C7A">
            <w:pPr>
              <w:rPr>
                <w:rFonts w:asciiTheme="minorHAnsi" w:hAnsiTheme="minorHAnsi" w:cstheme="minorHAnsi"/>
                <w:sz w:val="20"/>
                <w:szCs w:val="20"/>
              </w:rPr>
            </w:pPr>
            <w:r>
              <w:rPr>
                <w:rFonts w:asciiTheme="minorHAnsi" w:hAnsiTheme="minorHAnsi" w:cstheme="minorHAnsi"/>
                <w:sz w:val="20"/>
                <w:szCs w:val="20"/>
              </w:rPr>
              <w:t>W</w:t>
            </w:r>
            <w:r w:rsidR="000B44D1">
              <w:rPr>
                <w:rFonts w:asciiTheme="minorHAnsi" w:hAnsiTheme="minorHAnsi" w:cstheme="minorHAnsi"/>
                <w:sz w:val="20"/>
                <w:szCs w:val="20"/>
              </w:rPr>
              <w:t xml:space="preserve">indow with Reflective </w:t>
            </w:r>
            <w:r w:rsidR="000B44D1" w:rsidRPr="00CF0907">
              <w:rPr>
                <w:rFonts w:asciiTheme="minorHAnsi" w:hAnsiTheme="minorHAnsi" w:cstheme="minorHAnsi"/>
                <w:sz w:val="20"/>
                <w:szCs w:val="20"/>
              </w:rPr>
              <w:t>Window Film</w:t>
            </w:r>
            <w:r>
              <w:rPr>
                <w:rFonts w:asciiTheme="minorHAnsi" w:hAnsiTheme="minorHAnsi" w:cstheme="minorHAnsi"/>
                <w:sz w:val="20"/>
                <w:szCs w:val="20"/>
              </w:rPr>
              <w:t xml:space="preserve"> (</w:t>
            </w:r>
            <w:r w:rsidRPr="00CF0907">
              <w:rPr>
                <w:rFonts w:asciiTheme="minorHAnsi" w:hAnsiTheme="minorHAnsi" w:cstheme="minorHAnsi"/>
                <w:sz w:val="20"/>
                <w:szCs w:val="20"/>
              </w:rPr>
              <w:t>0.39 SHGC</w:t>
            </w:r>
            <w:r>
              <w:rPr>
                <w:rFonts w:asciiTheme="minorHAnsi" w:hAnsiTheme="minorHAnsi" w:cstheme="minorHAnsi"/>
                <w:sz w:val="20"/>
                <w:szCs w:val="20"/>
              </w:rPr>
              <w:t>)</w:t>
            </w:r>
            <w:r w:rsidR="000B44D1" w:rsidRPr="00CF0907">
              <w:rPr>
                <w:rFonts w:asciiTheme="minorHAnsi" w:hAnsiTheme="minorHAnsi" w:cstheme="minorHAnsi"/>
                <w:sz w:val="20"/>
                <w:szCs w:val="20"/>
              </w:rPr>
              <w:t xml:space="preserve"> replacing </w:t>
            </w:r>
            <w:r w:rsidR="003E6C7A">
              <w:rPr>
                <w:rFonts w:asciiTheme="minorHAnsi" w:hAnsiTheme="minorHAnsi" w:cstheme="minorHAnsi"/>
                <w:sz w:val="20"/>
                <w:szCs w:val="20"/>
              </w:rPr>
              <w:t xml:space="preserve">Existing </w:t>
            </w:r>
            <w:r w:rsidR="000B44D1" w:rsidRPr="00CF0907">
              <w:rPr>
                <w:rFonts w:asciiTheme="minorHAnsi" w:hAnsiTheme="minorHAnsi" w:cstheme="minorHAnsi"/>
                <w:sz w:val="20"/>
                <w:szCs w:val="20"/>
              </w:rPr>
              <w:t>Window</w:t>
            </w:r>
          </w:p>
        </w:tc>
      </w:tr>
    </w:tbl>
    <w:p w14:paraId="06C9B4D7" w14:textId="77777777" w:rsidR="00697868" w:rsidRDefault="00697868" w:rsidP="00697868">
      <w:pPr>
        <w:pStyle w:val="Reminders"/>
        <w:rPr>
          <w:rFonts w:asciiTheme="minorHAnsi" w:hAnsiTheme="minorHAnsi" w:cstheme="minorHAnsi"/>
          <w:sz w:val="22"/>
          <w:szCs w:val="22"/>
        </w:rPr>
      </w:pPr>
    </w:p>
    <w:p w14:paraId="6FA49497" w14:textId="6D23A562" w:rsidR="00607BA5" w:rsidRPr="00607BA5" w:rsidRDefault="00607BA5" w:rsidP="004D5FE7">
      <w:pPr>
        <w:rPr>
          <w:rFonts w:asciiTheme="minorHAnsi" w:hAnsiTheme="minorHAnsi" w:cstheme="minorHAnsi"/>
          <w:b/>
          <w:sz w:val="22"/>
          <w:szCs w:val="22"/>
        </w:rPr>
      </w:pPr>
      <w:r>
        <w:rPr>
          <w:rFonts w:asciiTheme="minorHAnsi" w:hAnsiTheme="minorHAnsi" w:cstheme="minorHAnsi"/>
          <w:b/>
          <w:sz w:val="22"/>
          <w:szCs w:val="22"/>
        </w:rPr>
        <w:t>Implementation Requirements</w:t>
      </w:r>
    </w:p>
    <w:p w14:paraId="032B4C5D" w14:textId="3A556EE6" w:rsidR="004D5FE7" w:rsidRPr="003E6C7A" w:rsidRDefault="004D5FE7" w:rsidP="003E6C7A">
      <w:pPr>
        <w:pStyle w:val="ListParagraph"/>
        <w:numPr>
          <w:ilvl w:val="0"/>
          <w:numId w:val="14"/>
        </w:numPr>
        <w:rPr>
          <w:rFonts w:asciiTheme="minorHAnsi" w:hAnsiTheme="minorHAnsi" w:cstheme="minorHAnsi"/>
          <w:sz w:val="22"/>
          <w:szCs w:val="22"/>
        </w:rPr>
      </w:pPr>
      <w:r w:rsidRPr="003E6C7A">
        <w:rPr>
          <w:rFonts w:asciiTheme="minorHAnsi" w:hAnsiTheme="minorHAnsi" w:cstheme="minorHAnsi"/>
          <w:sz w:val="22"/>
          <w:szCs w:val="22"/>
        </w:rPr>
        <w:t xml:space="preserve">Measure BE-58923 is approved for the following building types: </w:t>
      </w:r>
    </w:p>
    <w:p w14:paraId="2F1D3E5D" w14:textId="77777777" w:rsidR="004D5FE7" w:rsidRDefault="004D5FE7" w:rsidP="00697868">
      <w:pPr>
        <w:pStyle w:val="Reminders"/>
        <w:rPr>
          <w:rFonts w:asciiTheme="minorHAnsi" w:hAnsiTheme="minorHAnsi" w:cstheme="minorHAnsi"/>
          <w:sz w:val="22"/>
          <w:szCs w:val="22"/>
        </w:rPr>
      </w:pPr>
    </w:p>
    <w:p w14:paraId="0FEE4092" w14:textId="77777777" w:rsidR="004D5FE7" w:rsidRPr="00D160E6" w:rsidRDefault="004D5FE7" w:rsidP="004D5FE7">
      <w:pPr>
        <w:pStyle w:val="Caption"/>
        <w:keepNext/>
        <w:jc w:val="center"/>
        <w:rPr>
          <w:rFonts w:asciiTheme="minorHAnsi" w:hAnsiTheme="minorHAnsi"/>
          <w:sz w:val="22"/>
          <w:szCs w:val="22"/>
        </w:rPr>
      </w:pPr>
      <w:r w:rsidRPr="00D160E6">
        <w:rPr>
          <w:rFonts w:asciiTheme="minorHAnsi" w:hAnsiTheme="minorHAnsi"/>
          <w:sz w:val="22"/>
          <w:szCs w:val="22"/>
        </w:rPr>
        <w:t xml:space="preserve">Table </w:t>
      </w:r>
      <w:r w:rsidRPr="00D160E6">
        <w:rPr>
          <w:rFonts w:asciiTheme="minorHAnsi" w:hAnsiTheme="minorHAnsi"/>
          <w:sz w:val="22"/>
          <w:szCs w:val="22"/>
        </w:rPr>
        <w:fldChar w:fldCharType="begin"/>
      </w:r>
      <w:r w:rsidRPr="00D160E6">
        <w:rPr>
          <w:rFonts w:asciiTheme="minorHAnsi" w:hAnsiTheme="minorHAnsi"/>
          <w:sz w:val="22"/>
          <w:szCs w:val="22"/>
        </w:rPr>
        <w:instrText xml:space="preserve"> SEQ Table \* ARABIC </w:instrText>
      </w:r>
      <w:r w:rsidRPr="00D160E6">
        <w:rPr>
          <w:rFonts w:asciiTheme="minorHAnsi" w:hAnsiTheme="minorHAnsi"/>
          <w:sz w:val="22"/>
          <w:szCs w:val="22"/>
        </w:rPr>
        <w:fldChar w:fldCharType="separate"/>
      </w:r>
      <w:r w:rsidR="00D160E6">
        <w:rPr>
          <w:rFonts w:asciiTheme="minorHAnsi" w:hAnsiTheme="minorHAnsi"/>
          <w:noProof/>
          <w:sz w:val="22"/>
          <w:szCs w:val="22"/>
        </w:rPr>
        <w:t>2</w:t>
      </w:r>
      <w:r w:rsidRPr="00D160E6">
        <w:rPr>
          <w:rFonts w:asciiTheme="minorHAnsi" w:hAnsiTheme="minorHAnsi"/>
          <w:sz w:val="22"/>
          <w:szCs w:val="22"/>
        </w:rPr>
        <w:fldChar w:fldCharType="end"/>
      </w:r>
      <w:r w:rsidRPr="00D160E6">
        <w:rPr>
          <w:rFonts w:asciiTheme="minorHAnsi" w:hAnsiTheme="minorHAnsi"/>
          <w:sz w:val="22"/>
          <w:szCs w:val="22"/>
        </w:rPr>
        <w:t xml:space="preserve"> Building Types</w:t>
      </w:r>
    </w:p>
    <w:tbl>
      <w:tblPr>
        <w:tblStyle w:val="TableContemporary"/>
        <w:tblW w:w="9576" w:type="dxa"/>
        <w:jc w:val="center"/>
        <w:tblLook w:val="01E0" w:firstRow="1" w:lastRow="1" w:firstColumn="1" w:lastColumn="1" w:noHBand="0" w:noVBand="0"/>
      </w:tblPr>
      <w:tblGrid>
        <w:gridCol w:w="1190"/>
        <w:gridCol w:w="3058"/>
        <w:gridCol w:w="2880"/>
        <w:gridCol w:w="2448"/>
      </w:tblGrid>
      <w:tr w:rsidR="00D160E6" w:rsidRPr="00AA13B2" w14:paraId="1C6FCD68" w14:textId="1F912E8B" w:rsidTr="009667B8">
        <w:trPr>
          <w:cnfStyle w:val="100000000000" w:firstRow="1" w:lastRow="0" w:firstColumn="0" w:lastColumn="0" w:oddVBand="0" w:evenVBand="0" w:oddHBand="0" w:evenHBand="0" w:firstRowFirstColumn="0" w:firstRowLastColumn="0" w:lastRowFirstColumn="0" w:lastRowLastColumn="0"/>
          <w:trHeight w:val="259"/>
          <w:jc w:val="center"/>
        </w:trPr>
        <w:tc>
          <w:tcPr>
            <w:tcW w:w="1190" w:type="dxa"/>
          </w:tcPr>
          <w:p w14:paraId="6E01C138" w14:textId="361B4F5C" w:rsidR="00D160E6" w:rsidRPr="00AA113F" w:rsidRDefault="00D160E6" w:rsidP="0040675E">
            <w:pPr>
              <w:jc w:val="center"/>
              <w:rPr>
                <w:rFonts w:asciiTheme="minorHAnsi" w:hAnsiTheme="minorHAnsi" w:cstheme="minorHAnsi"/>
                <w:bCs w:val="0"/>
                <w:sz w:val="20"/>
                <w:szCs w:val="20"/>
              </w:rPr>
            </w:pPr>
            <w:r>
              <w:rPr>
                <w:rFonts w:asciiTheme="minorHAnsi" w:hAnsiTheme="minorHAnsi" w:cstheme="minorHAnsi"/>
                <w:bCs w:val="0"/>
                <w:sz w:val="20"/>
                <w:szCs w:val="20"/>
              </w:rPr>
              <w:t>Sector</w:t>
            </w:r>
          </w:p>
        </w:tc>
        <w:tc>
          <w:tcPr>
            <w:tcW w:w="8386" w:type="dxa"/>
            <w:gridSpan w:val="3"/>
            <w:noWrap/>
          </w:tcPr>
          <w:p w14:paraId="3D00CCBD" w14:textId="40975904" w:rsidR="00D160E6" w:rsidRPr="00AA113F" w:rsidRDefault="00D160E6" w:rsidP="0040675E">
            <w:pPr>
              <w:jc w:val="center"/>
              <w:rPr>
                <w:rFonts w:asciiTheme="minorHAnsi" w:hAnsiTheme="minorHAnsi" w:cstheme="minorHAnsi"/>
                <w:bCs w:val="0"/>
                <w:sz w:val="20"/>
                <w:szCs w:val="20"/>
              </w:rPr>
            </w:pPr>
            <w:r w:rsidRPr="00AA113F">
              <w:rPr>
                <w:rFonts w:asciiTheme="minorHAnsi" w:hAnsiTheme="minorHAnsi" w:cstheme="minorHAnsi"/>
                <w:bCs w:val="0"/>
                <w:sz w:val="20"/>
                <w:szCs w:val="20"/>
              </w:rPr>
              <w:t>Building Type</w:t>
            </w:r>
          </w:p>
        </w:tc>
      </w:tr>
      <w:tr w:rsidR="00D160E6" w:rsidRPr="00AA13B2" w14:paraId="68422C1A" w14:textId="62BB3EAF" w:rsidTr="00D160E6">
        <w:trPr>
          <w:cnfStyle w:val="000000100000" w:firstRow="0" w:lastRow="0" w:firstColumn="0" w:lastColumn="0" w:oddVBand="0" w:evenVBand="0" w:oddHBand="1" w:evenHBand="0" w:firstRowFirstColumn="0" w:firstRowLastColumn="0" w:lastRowFirstColumn="0" w:lastRowLastColumn="0"/>
          <w:trHeight w:val="259"/>
          <w:jc w:val="center"/>
        </w:trPr>
        <w:tc>
          <w:tcPr>
            <w:tcW w:w="1190" w:type="dxa"/>
            <w:vMerge w:val="restart"/>
          </w:tcPr>
          <w:p w14:paraId="4868EBEF" w14:textId="50C0439A" w:rsidR="00D160E6" w:rsidRDefault="00D160E6" w:rsidP="0040675E">
            <w:pPr>
              <w:rPr>
                <w:rFonts w:ascii="Calibri" w:hAnsi="Calibri" w:cs="Arial"/>
                <w:sz w:val="20"/>
                <w:szCs w:val="20"/>
              </w:rPr>
            </w:pPr>
            <w:r>
              <w:rPr>
                <w:rFonts w:ascii="Calibri" w:hAnsi="Calibri" w:cs="Arial"/>
                <w:sz w:val="20"/>
                <w:szCs w:val="20"/>
              </w:rPr>
              <w:t>Commercial</w:t>
            </w:r>
          </w:p>
        </w:tc>
        <w:tc>
          <w:tcPr>
            <w:tcW w:w="3058" w:type="dxa"/>
            <w:noWrap/>
          </w:tcPr>
          <w:p w14:paraId="78CCEA37" w14:textId="545E8032" w:rsidR="00D160E6" w:rsidRDefault="00D160E6" w:rsidP="0040675E">
            <w:pPr>
              <w:rPr>
                <w:rFonts w:ascii="Calibri" w:hAnsi="Calibri" w:cs="Arial"/>
                <w:sz w:val="20"/>
                <w:szCs w:val="20"/>
              </w:rPr>
            </w:pPr>
            <w:r>
              <w:rPr>
                <w:rFonts w:ascii="Calibri" w:hAnsi="Calibri" w:cs="Arial"/>
                <w:sz w:val="20"/>
                <w:szCs w:val="20"/>
              </w:rPr>
              <w:t>Assembly</w:t>
            </w:r>
          </w:p>
        </w:tc>
        <w:tc>
          <w:tcPr>
            <w:tcW w:w="2880" w:type="dxa"/>
          </w:tcPr>
          <w:p w14:paraId="4460991D" w14:textId="05729DDA" w:rsidR="00D160E6" w:rsidRDefault="00D160E6" w:rsidP="0040675E">
            <w:pPr>
              <w:rPr>
                <w:rFonts w:ascii="Calibri" w:hAnsi="Calibri" w:cs="Arial"/>
                <w:sz w:val="20"/>
                <w:szCs w:val="20"/>
              </w:rPr>
            </w:pPr>
            <w:r>
              <w:rPr>
                <w:rFonts w:ascii="Calibri" w:hAnsi="Calibri" w:cs="Arial"/>
                <w:sz w:val="20"/>
                <w:szCs w:val="20"/>
              </w:rPr>
              <w:t>Health/Medical - Hospital</w:t>
            </w:r>
          </w:p>
        </w:tc>
        <w:tc>
          <w:tcPr>
            <w:tcW w:w="2448" w:type="dxa"/>
          </w:tcPr>
          <w:p w14:paraId="48DEC9B2" w14:textId="23C06BBD" w:rsidR="00D160E6" w:rsidRDefault="00D160E6" w:rsidP="0040675E">
            <w:pPr>
              <w:rPr>
                <w:rFonts w:ascii="Calibri" w:hAnsi="Calibri" w:cs="Arial"/>
                <w:sz w:val="20"/>
                <w:szCs w:val="20"/>
              </w:rPr>
            </w:pPr>
            <w:r>
              <w:rPr>
                <w:rFonts w:ascii="Calibri" w:hAnsi="Calibri" w:cs="Arial"/>
                <w:sz w:val="20"/>
                <w:szCs w:val="20"/>
              </w:rPr>
              <w:t>Office – Large</w:t>
            </w:r>
          </w:p>
        </w:tc>
      </w:tr>
      <w:tr w:rsidR="00D160E6" w:rsidRPr="00AA13B2" w14:paraId="36BCA811" w14:textId="25EC9B8A" w:rsidTr="00D160E6">
        <w:trPr>
          <w:cnfStyle w:val="000000010000" w:firstRow="0" w:lastRow="0" w:firstColumn="0" w:lastColumn="0" w:oddVBand="0" w:evenVBand="0" w:oddHBand="0" w:evenHBand="1" w:firstRowFirstColumn="0" w:firstRowLastColumn="0" w:lastRowFirstColumn="0" w:lastRowLastColumn="0"/>
          <w:trHeight w:val="259"/>
          <w:jc w:val="center"/>
        </w:trPr>
        <w:tc>
          <w:tcPr>
            <w:tcW w:w="1190" w:type="dxa"/>
            <w:vMerge/>
          </w:tcPr>
          <w:p w14:paraId="5A87E993" w14:textId="77777777" w:rsidR="00D160E6" w:rsidRDefault="00D160E6" w:rsidP="0040675E">
            <w:pPr>
              <w:rPr>
                <w:rFonts w:ascii="Calibri" w:hAnsi="Calibri" w:cs="Arial"/>
                <w:sz w:val="20"/>
                <w:szCs w:val="20"/>
              </w:rPr>
            </w:pPr>
          </w:p>
        </w:tc>
        <w:tc>
          <w:tcPr>
            <w:tcW w:w="3058" w:type="dxa"/>
            <w:noWrap/>
          </w:tcPr>
          <w:p w14:paraId="7798A9F2" w14:textId="7C300DA2" w:rsidR="00D160E6" w:rsidRDefault="00D160E6" w:rsidP="0040675E">
            <w:pPr>
              <w:rPr>
                <w:rFonts w:ascii="Calibri" w:hAnsi="Calibri" w:cs="Arial"/>
                <w:sz w:val="20"/>
                <w:szCs w:val="20"/>
              </w:rPr>
            </w:pPr>
            <w:r>
              <w:rPr>
                <w:rFonts w:ascii="Calibri" w:hAnsi="Calibri" w:cs="Arial"/>
                <w:sz w:val="20"/>
                <w:szCs w:val="20"/>
              </w:rPr>
              <w:t>Education - Community College</w:t>
            </w:r>
          </w:p>
        </w:tc>
        <w:tc>
          <w:tcPr>
            <w:tcW w:w="2880" w:type="dxa"/>
          </w:tcPr>
          <w:p w14:paraId="0117C9DD" w14:textId="191E5923" w:rsidR="00D160E6" w:rsidRDefault="00D160E6" w:rsidP="0040675E">
            <w:pPr>
              <w:rPr>
                <w:rFonts w:ascii="Calibri" w:hAnsi="Calibri" w:cs="Arial"/>
                <w:sz w:val="20"/>
                <w:szCs w:val="20"/>
              </w:rPr>
            </w:pPr>
            <w:r>
              <w:rPr>
                <w:rFonts w:ascii="Calibri" w:hAnsi="Calibri" w:cs="Arial"/>
                <w:sz w:val="20"/>
                <w:szCs w:val="20"/>
              </w:rPr>
              <w:t>Health/Medical - Nursing Home</w:t>
            </w:r>
          </w:p>
        </w:tc>
        <w:tc>
          <w:tcPr>
            <w:tcW w:w="2448" w:type="dxa"/>
          </w:tcPr>
          <w:p w14:paraId="08A7D6C4" w14:textId="27F20282" w:rsidR="00D160E6" w:rsidRDefault="00D160E6" w:rsidP="0040675E">
            <w:pPr>
              <w:rPr>
                <w:rFonts w:ascii="Calibri" w:hAnsi="Calibri" w:cs="Arial"/>
                <w:sz w:val="20"/>
                <w:szCs w:val="20"/>
              </w:rPr>
            </w:pPr>
            <w:r>
              <w:rPr>
                <w:rFonts w:ascii="Calibri" w:hAnsi="Calibri" w:cs="Arial"/>
                <w:sz w:val="20"/>
                <w:szCs w:val="20"/>
              </w:rPr>
              <w:t>Office – Small</w:t>
            </w:r>
          </w:p>
        </w:tc>
      </w:tr>
      <w:tr w:rsidR="00D160E6" w:rsidRPr="00AA13B2" w14:paraId="57D0003D" w14:textId="29E6C884" w:rsidTr="00D160E6">
        <w:trPr>
          <w:cnfStyle w:val="000000100000" w:firstRow="0" w:lastRow="0" w:firstColumn="0" w:lastColumn="0" w:oddVBand="0" w:evenVBand="0" w:oddHBand="1" w:evenHBand="0" w:firstRowFirstColumn="0" w:firstRowLastColumn="0" w:lastRowFirstColumn="0" w:lastRowLastColumn="0"/>
          <w:trHeight w:val="259"/>
          <w:jc w:val="center"/>
        </w:trPr>
        <w:tc>
          <w:tcPr>
            <w:tcW w:w="1190" w:type="dxa"/>
            <w:vMerge/>
          </w:tcPr>
          <w:p w14:paraId="6897B689" w14:textId="77777777" w:rsidR="00D160E6" w:rsidRDefault="00D160E6" w:rsidP="0040675E">
            <w:pPr>
              <w:rPr>
                <w:rFonts w:ascii="Calibri" w:hAnsi="Calibri" w:cs="Arial"/>
                <w:sz w:val="20"/>
                <w:szCs w:val="20"/>
              </w:rPr>
            </w:pPr>
          </w:p>
        </w:tc>
        <w:tc>
          <w:tcPr>
            <w:tcW w:w="3058" w:type="dxa"/>
            <w:noWrap/>
          </w:tcPr>
          <w:p w14:paraId="545B90D4" w14:textId="2B1891A2" w:rsidR="00D160E6" w:rsidRDefault="00D160E6" w:rsidP="0040675E">
            <w:pPr>
              <w:rPr>
                <w:rFonts w:ascii="Calibri" w:hAnsi="Calibri" w:cs="Arial"/>
                <w:sz w:val="20"/>
                <w:szCs w:val="20"/>
              </w:rPr>
            </w:pPr>
            <w:r>
              <w:rPr>
                <w:rFonts w:ascii="Calibri" w:hAnsi="Calibri" w:cs="Arial"/>
                <w:sz w:val="20"/>
                <w:szCs w:val="20"/>
              </w:rPr>
              <w:t>Education - Primary School</w:t>
            </w:r>
          </w:p>
        </w:tc>
        <w:tc>
          <w:tcPr>
            <w:tcW w:w="2880" w:type="dxa"/>
          </w:tcPr>
          <w:p w14:paraId="15A72E7C" w14:textId="3C4E5C3F" w:rsidR="00D160E6" w:rsidRDefault="00D160E6" w:rsidP="0040675E">
            <w:pPr>
              <w:rPr>
                <w:rFonts w:ascii="Calibri" w:hAnsi="Calibri" w:cs="Arial"/>
                <w:sz w:val="20"/>
                <w:szCs w:val="20"/>
              </w:rPr>
            </w:pPr>
            <w:r>
              <w:rPr>
                <w:rFonts w:ascii="Calibri" w:hAnsi="Calibri" w:cs="Arial"/>
                <w:sz w:val="20"/>
                <w:szCs w:val="20"/>
              </w:rPr>
              <w:t>Industrial</w:t>
            </w:r>
          </w:p>
        </w:tc>
        <w:tc>
          <w:tcPr>
            <w:tcW w:w="2448" w:type="dxa"/>
          </w:tcPr>
          <w:p w14:paraId="49AF018F" w14:textId="0A570EB2" w:rsidR="00D160E6" w:rsidRDefault="00D160E6" w:rsidP="0040675E">
            <w:pPr>
              <w:rPr>
                <w:rFonts w:ascii="Calibri" w:hAnsi="Calibri" w:cs="Arial"/>
                <w:sz w:val="20"/>
                <w:szCs w:val="20"/>
              </w:rPr>
            </w:pPr>
            <w:r>
              <w:rPr>
                <w:rFonts w:ascii="Calibri" w:hAnsi="Calibri" w:cs="Arial"/>
                <w:sz w:val="20"/>
                <w:szCs w:val="20"/>
              </w:rPr>
              <w:t>Restaurant - Fast-Food</w:t>
            </w:r>
          </w:p>
        </w:tc>
      </w:tr>
      <w:tr w:rsidR="00D160E6" w:rsidRPr="00AA13B2" w14:paraId="1F81ACEC" w14:textId="59DB971D" w:rsidTr="00D160E6">
        <w:trPr>
          <w:cnfStyle w:val="000000010000" w:firstRow="0" w:lastRow="0" w:firstColumn="0" w:lastColumn="0" w:oddVBand="0" w:evenVBand="0" w:oddHBand="0" w:evenHBand="1" w:firstRowFirstColumn="0" w:firstRowLastColumn="0" w:lastRowFirstColumn="0" w:lastRowLastColumn="0"/>
          <w:trHeight w:val="259"/>
          <w:jc w:val="center"/>
        </w:trPr>
        <w:tc>
          <w:tcPr>
            <w:tcW w:w="1190" w:type="dxa"/>
            <w:vMerge/>
          </w:tcPr>
          <w:p w14:paraId="58F1E9A1" w14:textId="77777777" w:rsidR="00D160E6" w:rsidRDefault="00D160E6" w:rsidP="0040675E">
            <w:pPr>
              <w:rPr>
                <w:rFonts w:ascii="Calibri" w:hAnsi="Calibri" w:cs="Arial"/>
                <w:sz w:val="20"/>
                <w:szCs w:val="20"/>
              </w:rPr>
            </w:pPr>
          </w:p>
        </w:tc>
        <w:tc>
          <w:tcPr>
            <w:tcW w:w="3058" w:type="dxa"/>
            <w:noWrap/>
          </w:tcPr>
          <w:p w14:paraId="37A3BC75" w14:textId="1F4298F0" w:rsidR="00D160E6" w:rsidRDefault="00D160E6" w:rsidP="0040675E">
            <w:pPr>
              <w:rPr>
                <w:rFonts w:ascii="Calibri" w:hAnsi="Calibri" w:cs="Arial"/>
                <w:sz w:val="20"/>
                <w:szCs w:val="20"/>
              </w:rPr>
            </w:pPr>
            <w:r>
              <w:rPr>
                <w:rFonts w:ascii="Calibri" w:hAnsi="Calibri" w:cs="Arial"/>
                <w:sz w:val="20"/>
                <w:szCs w:val="20"/>
              </w:rPr>
              <w:t>Education - Relocatable Classroom</w:t>
            </w:r>
          </w:p>
        </w:tc>
        <w:tc>
          <w:tcPr>
            <w:tcW w:w="2880" w:type="dxa"/>
          </w:tcPr>
          <w:p w14:paraId="584112B1" w14:textId="2535B022" w:rsidR="00D160E6" w:rsidRDefault="00D160E6" w:rsidP="0040675E">
            <w:pPr>
              <w:rPr>
                <w:rFonts w:ascii="Calibri" w:hAnsi="Calibri" w:cs="Arial"/>
                <w:sz w:val="20"/>
                <w:szCs w:val="20"/>
              </w:rPr>
            </w:pPr>
            <w:r>
              <w:rPr>
                <w:rFonts w:ascii="Calibri" w:hAnsi="Calibri" w:cs="Arial"/>
                <w:sz w:val="20"/>
                <w:szCs w:val="20"/>
              </w:rPr>
              <w:t>Lodging – Guest Rooms</w:t>
            </w:r>
          </w:p>
        </w:tc>
        <w:tc>
          <w:tcPr>
            <w:tcW w:w="2448" w:type="dxa"/>
          </w:tcPr>
          <w:p w14:paraId="5377045D" w14:textId="48DB717E" w:rsidR="00D160E6" w:rsidRDefault="00D160E6" w:rsidP="0040675E">
            <w:pPr>
              <w:rPr>
                <w:rFonts w:ascii="Calibri" w:hAnsi="Calibri" w:cs="Arial"/>
                <w:sz w:val="20"/>
                <w:szCs w:val="20"/>
              </w:rPr>
            </w:pPr>
            <w:r>
              <w:rPr>
                <w:rFonts w:ascii="Calibri" w:hAnsi="Calibri" w:cs="Arial"/>
                <w:sz w:val="20"/>
                <w:szCs w:val="20"/>
              </w:rPr>
              <w:t>Restaurant - Sit-Down</w:t>
            </w:r>
          </w:p>
        </w:tc>
      </w:tr>
      <w:tr w:rsidR="00D160E6" w:rsidRPr="00AA13B2" w14:paraId="57C86F77" w14:textId="17EF4B7D" w:rsidTr="00D160E6">
        <w:trPr>
          <w:cnfStyle w:val="000000100000" w:firstRow="0" w:lastRow="0" w:firstColumn="0" w:lastColumn="0" w:oddVBand="0" w:evenVBand="0" w:oddHBand="1" w:evenHBand="0" w:firstRowFirstColumn="0" w:firstRowLastColumn="0" w:lastRowFirstColumn="0" w:lastRowLastColumn="0"/>
          <w:trHeight w:val="259"/>
          <w:jc w:val="center"/>
        </w:trPr>
        <w:tc>
          <w:tcPr>
            <w:tcW w:w="1190" w:type="dxa"/>
            <w:vMerge/>
          </w:tcPr>
          <w:p w14:paraId="3E817E2F" w14:textId="77777777" w:rsidR="00D160E6" w:rsidRDefault="00D160E6" w:rsidP="0040675E">
            <w:pPr>
              <w:rPr>
                <w:rFonts w:ascii="Calibri" w:hAnsi="Calibri" w:cs="Arial"/>
                <w:sz w:val="20"/>
                <w:szCs w:val="20"/>
              </w:rPr>
            </w:pPr>
          </w:p>
        </w:tc>
        <w:tc>
          <w:tcPr>
            <w:tcW w:w="3058" w:type="dxa"/>
            <w:noWrap/>
          </w:tcPr>
          <w:p w14:paraId="6CCB8C0B" w14:textId="539CB967" w:rsidR="00D160E6" w:rsidRDefault="00D160E6" w:rsidP="0040675E">
            <w:pPr>
              <w:rPr>
                <w:rFonts w:ascii="Calibri" w:hAnsi="Calibri" w:cs="Arial"/>
                <w:sz w:val="20"/>
                <w:szCs w:val="20"/>
              </w:rPr>
            </w:pPr>
            <w:r>
              <w:rPr>
                <w:rFonts w:ascii="Calibri" w:hAnsi="Calibri" w:cs="Arial"/>
                <w:sz w:val="20"/>
                <w:szCs w:val="20"/>
              </w:rPr>
              <w:t>Education - Secondary School</w:t>
            </w:r>
          </w:p>
        </w:tc>
        <w:tc>
          <w:tcPr>
            <w:tcW w:w="2880" w:type="dxa"/>
          </w:tcPr>
          <w:p w14:paraId="522FBCDF" w14:textId="17B2DAA0" w:rsidR="00D160E6" w:rsidRDefault="00D160E6" w:rsidP="0040675E">
            <w:pPr>
              <w:rPr>
                <w:rFonts w:ascii="Calibri" w:hAnsi="Calibri" w:cs="Arial"/>
                <w:sz w:val="20"/>
                <w:szCs w:val="20"/>
              </w:rPr>
            </w:pPr>
            <w:r>
              <w:rPr>
                <w:rFonts w:ascii="Calibri" w:hAnsi="Calibri" w:cs="Arial"/>
                <w:sz w:val="20"/>
                <w:szCs w:val="20"/>
              </w:rPr>
              <w:t>Lodging - Hotel</w:t>
            </w:r>
          </w:p>
        </w:tc>
        <w:tc>
          <w:tcPr>
            <w:tcW w:w="2448" w:type="dxa"/>
          </w:tcPr>
          <w:p w14:paraId="0C6D9546" w14:textId="259DDCC5" w:rsidR="00D160E6" w:rsidRDefault="00D160E6" w:rsidP="0040675E">
            <w:pPr>
              <w:rPr>
                <w:rFonts w:ascii="Calibri" w:hAnsi="Calibri" w:cs="Arial"/>
                <w:sz w:val="20"/>
                <w:szCs w:val="20"/>
              </w:rPr>
            </w:pPr>
            <w:r>
              <w:rPr>
                <w:rFonts w:ascii="Calibri" w:hAnsi="Calibri" w:cs="Arial"/>
                <w:sz w:val="20"/>
                <w:szCs w:val="20"/>
              </w:rPr>
              <w:t>Retail – Multistory Large</w:t>
            </w:r>
          </w:p>
        </w:tc>
      </w:tr>
      <w:tr w:rsidR="00D160E6" w:rsidRPr="00AA13B2" w14:paraId="1C98B5CC" w14:textId="6304653C" w:rsidTr="00D160E6">
        <w:trPr>
          <w:cnfStyle w:val="000000010000" w:firstRow="0" w:lastRow="0" w:firstColumn="0" w:lastColumn="0" w:oddVBand="0" w:evenVBand="0" w:oddHBand="0" w:evenHBand="1" w:firstRowFirstColumn="0" w:firstRowLastColumn="0" w:lastRowFirstColumn="0" w:lastRowLastColumn="0"/>
          <w:trHeight w:val="259"/>
          <w:jc w:val="center"/>
        </w:trPr>
        <w:tc>
          <w:tcPr>
            <w:tcW w:w="1190" w:type="dxa"/>
            <w:vMerge/>
          </w:tcPr>
          <w:p w14:paraId="12AEFECE" w14:textId="77777777" w:rsidR="00D160E6" w:rsidRDefault="00D160E6" w:rsidP="0040675E">
            <w:pPr>
              <w:rPr>
                <w:rFonts w:ascii="Calibri" w:hAnsi="Calibri" w:cs="Arial"/>
                <w:sz w:val="20"/>
                <w:szCs w:val="20"/>
              </w:rPr>
            </w:pPr>
          </w:p>
        </w:tc>
        <w:tc>
          <w:tcPr>
            <w:tcW w:w="3058" w:type="dxa"/>
            <w:noWrap/>
          </w:tcPr>
          <w:p w14:paraId="3CAEE51F" w14:textId="08D29BC8" w:rsidR="00D160E6" w:rsidRDefault="00D160E6" w:rsidP="0040675E">
            <w:pPr>
              <w:rPr>
                <w:rFonts w:ascii="Calibri" w:hAnsi="Calibri" w:cs="Arial"/>
                <w:sz w:val="20"/>
                <w:szCs w:val="20"/>
              </w:rPr>
            </w:pPr>
            <w:r>
              <w:rPr>
                <w:rFonts w:ascii="Calibri" w:hAnsi="Calibri" w:cs="Arial"/>
                <w:sz w:val="20"/>
                <w:szCs w:val="20"/>
              </w:rPr>
              <w:t>Education - University</w:t>
            </w:r>
          </w:p>
        </w:tc>
        <w:tc>
          <w:tcPr>
            <w:tcW w:w="2880" w:type="dxa"/>
          </w:tcPr>
          <w:p w14:paraId="3AACA196" w14:textId="4379F089" w:rsidR="00D160E6" w:rsidRDefault="00D160E6" w:rsidP="0040675E">
            <w:pPr>
              <w:rPr>
                <w:rFonts w:ascii="Calibri" w:hAnsi="Calibri" w:cs="Arial"/>
                <w:sz w:val="20"/>
                <w:szCs w:val="20"/>
              </w:rPr>
            </w:pPr>
            <w:r>
              <w:rPr>
                <w:rFonts w:ascii="Calibri" w:hAnsi="Calibri" w:cs="Arial"/>
                <w:sz w:val="20"/>
                <w:szCs w:val="20"/>
              </w:rPr>
              <w:t>Lodging - Motel</w:t>
            </w:r>
          </w:p>
        </w:tc>
        <w:tc>
          <w:tcPr>
            <w:tcW w:w="2448" w:type="dxa"/>
          </w:tcPr>
          <w:p w14:paraId="0BBFDBD3" w14:textId="342B3DEB" w:rsidR="00D160E6" w:rsidRDefault="00D160E6" w:rsidP="0040675E">
            <w:pPr>
              <w:rPr>
                <w:rFonts w:ascii="Calibri" w:hAnsi="Calibri" w:cs="Arial"/>
                <w:sz w:val="20"/>
                <w:szCs w:val="20"/>
              </w:rPr>
            </w:pPr>
            <w:r>
              <w:rPr>
                <w:rFonts w:ascii="Calibri" w:hAnsi="Calibri" w:cs="Arial"/>
                <w:sz w:val="20"/>
                <w:szCs w:val="20"/>
              </w:rPr>
              <w:t>Retail - Single-Story Large</w:t>
            </w:r>
          </w:p>
        </w:tc>
      </w:tr>
      <w:tr w:rsidR="00D160E6" w:rsidRPr="00AA13B2" w14:paraId="06D2CB86" w14:textId="5A60E972" w:rsidTr="00D160E6">
        <w:trPr>
          <w:cnfStyle w:val="000000100000" w:firstRow="0" w:lastRow="0" w:firstColumn="0" w:lastColumn="0" w:oddVBand="0" w:evenVBand="0" w:oddHBand="1" w:evenHBand="0" w:firstRowFirstColumn="0" w:firstRowLastColumn="0" w:lastRowFirstColumn="0" w:lastRowLastColumn="0"/>
          <w:trHeight w:val="259"/>
          <w:jc w:val="center"/>
        </w:trPr>
        <w:tc>
          <w:tcPr>
            <w:tcW w:w="1190" w:type="dxa"/>
            <w:vMerge/>
          </w:tcPr>
          <w:p w14:paraId="54781936" w14:textId="77777777" w:rsidR="00D160E6" w:rsidRDefault="00D160E6" w:rsidP="00867767">
            <w:pPr>
              <w:rPr>
                <w:rFonts w:ascii="Calibri" w:hAnsi="Calibri" w:cs="Arial"/>
                <w:sz w:val="20"/>
                <w:szCs w:val="20"/>
              </w:rPr>
            </w:pPr>
          </w:p>
        </w:tc>
        <w:tc>
          <w:tcPr>
            <w:tcW w:w="3058" w:type="dxa"/>
            <w:noWrap/>
          </w:tcPr>
          <w:p w14:paraId="260772FB" w14:textId="5E71F2AF" w:rsidR="00D160E6" w:rsidRDefault="00D160E6" w:rsidP="00867767">
            <w:pPr>
              <w:rPr>
                <w:rFonts w:ascii="Calibri" w:hAnsi="Calibri" w:cs="Arial"/>
                <w:sz w:val="20"/>
                <w:szCs w:val="20"/>
              </w:rPr>
            </w:pPr>
            <w:r>
              <w:rPr>
                <w:rFonts w:ascii="Calibri" w:hAnsi="Calibri" w:cs="Arial"/>
                <w:sz w:val="20"/>
                <w:szCs w:val="20"/>
              </w:rPr>
              <w:t xml:space="preserve">Grocery </w:t>
            </w:r>
          </w:p>
        </w:tc>
        <w:tc>
          <w:tcPr>
            <w:tcW w:w="2880" w:type="dxa"/>
          </w:tcPr>
          <w:p w14:paraId="52E8924E" w14:textId="380D8B64" w:rsidR="00D160E6" w:rsidRDefault="00D160E6" w:rsidP="00867767">
            <w:pPr>
              <w:rPr>
                <w:rFonts w:ascii="Calibri" w:hAnsi="Calibri" w:cs="Arial"/>
                <w:sz w:val="20"/>
                <w:szCs w:val="20"/>
              </w:rPr>
            </w:pPr>
            <w:r>
              <w:rPr>
                <w:rFonts w:ascii="Calibri" w:hAnsi="Calibri" w:cs="Arial"/>
                <w:sz w:val="20"/>
                <w:szCs w:val="20"/>
              </w:rPr>
              <w:t>Manufacturing - Bio/Tech</w:t>
            </w:r>
          </w:p>
        </w:tc>
        <w:tc>
          <w:tcPr>
            <w:tcW w:w="2448" w:type="dxa"/>
          </w:tcPr>
          <w:p w14:paraId="3F4196A6" w14:textId="79F33DBB" w:rsidR="00D160E6" w:rsidRDefault="00D160E6" w:rsidP="00867767">
            <w:pPr>
              <w:rPr>
                <w:rFonts w:ascii="Calibri" w:hAnsi="Calibri" w:cs="Arial"/>
                <w:sz w:val="20"/>
                <w:szCs w:val="20"/>
              </w:rPr>
            </w:pPr>
            <w:r>
              <w:rPr>
                <w:rFonts w:ascii="Calibri" w:hAnsi="Calibri" w:cs="Arial"/>
                <w:sz w:val="20"/>
                <w:szCs w:val="20"/>
              </w:rPr>
              <w:t>Retail – Small</w:t>
            </w:r>
          </w:p>
        </w:tc>
      </w:tr>
      <w:tr w:rsidR="00D160E6" w:rsidRPr="00AA13B2" w14:paraId="457C6686" w14:textId="523D2FC0" w:rsidTr="00D160E6">
        <w:trPr>
          <w:cnfStyle w:val="000000010000" w:firstRow="0" w:lastRow="0" w:firstColumn="0" w:lastColumn="0" w:oddVBand="0" w:evenVBand="0" w:oddHBand="0" w:evenHBand="1" w:firstRowFirstColumn="0" w:firstRowLastColumn="0" w:lastRowFirstColumn="0" w:lastRowLastColumn="0"/>
          <w:trHeight w:val="259"/>
          <w:jc w:val="center"/>
        </w:trPr>
        <w:tc>
          <w:tcPr>
            <w:tcW w:w="1190" w:type="dxa"/>
            <w:vMerge/>
          </w:tcPr>
          <w:p w14:paraId="32433C8A" w14:textId="77777777" w:rsidR="00D160E6" w:rsidRDefault="00D160E6" w:rsidP="0040675E">
            <w:pPr>
              <w:rPr>
                <w:rFonts w:ascii="Calibri" w:hAnsi="Calibri" w:cs="Arial"/>
                <w:sz w:val="20"/>
                <w:szCs w:val="20"/>
              </w:rPr>
            </w:pPr>
          </w:p>
        </w:tc>
        <w:tc>
          <w:tcPr>
            <w:tcW w:w="3058" w:type="dxa"/>
            <w:noWrap/>
          </w:tcPr>
          <w:p w14:paraId="4211F1F7" w14:textId="1E6C0D34" w:rsidR="00D160E6" w:rsidRDefault="00D160E6" w:rsidP="0040675E">
            <w:pPr>
              <w:rPr>
                <w:rFonts w:ascii="Calibri" w:hAnsi="Calibri" w:cs="Arial"/>
                <w:sz w:val="20"/>
                <w:szCs w:val="20"/>
              </w:rPr>
            </w:pPr>
            <w:r>
              <w:rPr>
                <w:rFonts w:ascii="Calibri" w:hAnsi="Calibri" w:cs="Arial"/>
                <w:sz w:val="20"/>
                <w:szCs w:val="20"/>
              </w:rPr>
              <w:t>Food Store</w:t>
            </w:r>
          </w:p>
        </w:tc>
        <w:tc>
          <w:tcPr>
            <w:tcW w:w="2880" w:type="dxa"/>
          </w:tcPr>
          <w:p w14:paraId="105DC39A" w14:textId="7AA94A13" w:rsidR="00D160E6" w:rsidRDefault="00D160E6" w:rsidP="0040675E">
            <w:pPr>
              <w:rPr>
                <w:rFonts w:ascii="Calibri" w:hAnsi="Calibri" w:cs="Arial"/>
                <w:sz w:val="20"/>
                <w:szCs w:val="20"/>
              </w:rPr>
            </w:pPr>
            <w:r>
              <w:rPr>
                <w:rFonts w:ascii="Calibri" w:hAnsi="Calibri" w:cs="Arial"/>
                <w:sz w:val="20"/>
                <w:szCs w:val="20"/>
              </w:rPr>
              <w:t>Manufacturing - Light Industrial</w:t>
            </w:r>
          </w:p>
        </w:tc>
        <w:tc>
          <w:tcPr>
            <w:tcW w:w="2448" w:type="dxa"/>
          </w:tcPr>
          <w:p w14:paraId="78259F2B" w14:textId="03941537" w:rsidR="00D160E6" w:rsidRDefault="00D160E6" w:rsidP="0040675E">
            <w:pPr>
              <w:rPr>
                <w:rFonts w:ascii="Calibri" w:hAnsi="Calibri" w:cs="Arial"/>
                <w:sz w:val="20"/>
                <w:szCs w:val="20"/>
              </w:rPr>
            </w:pPr>
            <w:r>
              <w:rPr>
                <w:rFonts w:ascii="Calibri" w:hAnsi="Calibri" w:cs="Arial"/>
                <w:sz w:val="20"/>
                <w:szCs w:val="20"/>
              </w:rPr>
              <w:t>Storage – Conditioned</w:t>
            </w:r>
          </w:p>
        </w:tc>
      </w:tr>
      <w:tr w:rsidR="00D160E6" w:rsidRPr="00AA13B2" w14:paraId="611A7580" w14:textId="5658259D" w:rsidTr="00D160E6">
        <w:trPr>
          <w:cnfStyle w:val="000000100000" w:firstRow="0" w:lastRow="0" w:firstColumn="0" w:lastColumn="0" w:oddVBand="0" w:evenVBand="0" w:oddHBand="1" w:evenHBand="0" w:firstRowFirstColumn="0" w:firstRowLastColumn="0" w:lastRowFirstColumn="0" w:lastRowLastColumn="0"/>
          <w:trHeight w:val="259"/>
          <w:jc w:val="center"/>
        </w:trPr>
        <w:tc>
          <w:tcPr>
            <w:tcW w:w="1190" w:type="dxa"/>
            <w:vMerge/>
          </w:tcPr>
          <w:p w14:paraId="4A97F622" w14:textId="77777777" w:rsidR="00D160E6" w:rsidRDefault="00D160E6" w:rsidP="0040675E">
            <w:pPr>
              <w:rPr>
                <w:rFonts w:ascii="Calibri" w:hAnsi="Calibri" w:cs="Arial"/>
                <w:sz w:val="20"/>
                <w:szCs w:val="20"/>
              </w:rPr>
            </w:pPr>
          </w:p>
        </w:tc>
        <w:tc>
          <w:tcPr>
            <w:tcW w:w="3058" w:type="dxa"/>
            <w:noWrap/>
          </w:tcPr>
          <w:p w14:paraId="5945AD69" w14:textId="587639E5" w:rsidR="00D160E6" w:rsidRDefault="00D160E6" w:rsidP="0040675E">
            <w:pPr>
              <w:rPr>
                <w:rFonts w:ascii="Calibri" w:hAnsi="Calibri" w:cs="Arial"/>
                <w:sz w:val="20"/>
                <w:szCs w:val="20"/>
              </w:rPr>
            </w:pPr>
            <w:r>
              <w:rPr>
                <w:rFonts w:ascii="Calibri" w:hAnsi="Calibri" w:cs="Arial"/>
                <w:sz w:val="20"/>
                <w:szCs w:val="20"/>
              </w:rPr>
              <w:t>Health/Medical – Clinic</w:t>
            </w:r>
          </w:p>
        </w:tc>
        <w:tc>
          <w:tcPr>
            <w:tcW w:w="2880" w:type="dxa"/>
          </w:tcPr>
          <w:p w14:paraId="0EA7CE95" w14:textId="4B8BB76F" w:rsidR="00D160E6" w:rsidRDefault="00D160E6" w:rsidP="0040675E">
            <w:pPr>
              <w:rPr>
                <w:rFonts w:ascii="Calibri" w:hAnsi="Calibri" w:cs="Arial"/>
                <w:sz w:val="20"/>
                <w:szCs w:val="20"/>
              </w:rPr>
            </w:pPr>
            <w:r>
              <w:rPr>
                <w:rFonts w:ascii="Calibri" w:hAnsi="Calibri" w:cs="Arial"/>
                <w:sz w:val="20"/>
                <w:szCs w:val="20"/>
              </w:rPr>
              <w:t>Misc – Commercial</w:t>
            </w:r>
          </w:p>
        </w:tc>
        <w:tc>
          <w:tcPr>
            <w:tcW w:w="2448" w:type="dxa"/>
          </w:tcPr>
          <w:p w14:paraId="56ACD5BC" w14:textId="62FE9035" w:rsidR="00D160E6" w:rsidRDefault="00D160E6" w:rsidP="0040675E">
            <w:pPr>
              <w:rPr>
                <w:rFonts w:ascii="Calibri" w:hAnsi="Calibri" w:cs="Arial"/>
                <w:sz w:val="20"/>
                <w:szCs w:val="20"/>
              </w:rPr>
            </w:pPr>
            <w:r>
              <w:rPr>
                <w:rFonts w:ascii="Calibri" w:hAnsi="Calibri" w:cs="Arial"/>
                <w:sz w:val="20"/>
                <w:szCs w:val="20"/>
              </w:rPr>
              <w:t>Transportation - Communication - Utilities</w:t>
            </w:r>
          </w:p>
        </w:tc>
      </w:tr>
    </w:tbl>
    <w:p w14:paraId="7B2CABD2" w14:textId="3B03FB87" w:rsidR="00C13AE1" w:rsidRDefault="00C13AE1" w:rsidP="003E6C7A">
      <w:pPr>
        <w:pStyle w:val="ListParagraph"/>
        <w:numPr>
          <w:ilvl w:val="0"/>
          <w:numId w:val="15"/>
        </w:numPr>
        <w:rPr>
          <w:rFonts w:asciiTheme="minorHAnsi" w:hAnsiTheme="minorHAnsi"/>
          <w:sz w:val="22"/>
        </w:rPr>
      </w:pPr>
      <w:r w:rsidRPr="003E6C7A">
        <w:rPr>
          <w:rFonts w:asciiTheme="minorHAnsi" w:hAnsiTheme="minorHAnsi"/>
          <w:sz w:val="22"/>
        </w:rPr>
        <w:t>The measure</w:t>
      </w:r>
      <w:r w:rsidR="004E6C7E" w:rsidRPr="003E6C7A">
        <w:rPr>
          <w:rFonts w:asciiTheme="minorHAnsi" w:hAnsiTheme="minorHAnsi"/>
          <w:sz w:val="22"/>
        </w:rPr>
        <w:t xml:space="preserve"> is</w:t>
      </w:r>
      <w:r w:rsidRPr="003E6C7A">
        <w:rPr>
          <w:rFonts w:asciiTheme="minorHAnsi" w:hAnsiTheme="minorHAnsi"/>
          <w:sz w:val="22"/>
        </w:rPr>
        <w:t xml:space="preserve"> approved for installation in all </w:t>
      </w:r>
      <w:r w:rsidR="00374A63" w:rsidRPr="003E6C7A">
        <w:rPr>
          <w:rFonts w:asciiTheme="minorHAnsi" w:hAnsiTheme="minorHAnsi"/>
          <w:sz w:val="22"/>
        </w:rPr>
        <w:t>PG&amp;E and SCE</w:t>
      </w:r>
      <w:r w:rsidR="00555059">
        <w:rPr>
          <w:rFonts w:asciiTheme="minorHAnsi" w:hAnsiTheme="minorHAnsi"/>
          <w:sz w:val="22"/>
        </w:rPr>
        <w:t xml:space="preserve"> climate zones.</w:t>
      </w:r>
      <w:r w:rsidRPr="003E6C7A">
        <w:rPr>
          <w:rFonts w:asciiTheme="minorHAnsi" w:hAnsiTheme="minorHAnsi"/>
          <w:sz w:val="22"/>
        </w:rPr>
        <w:t xml:space="preserve"> </w:t>
      </w:r>
    </w:p>
    <w:p w14:paraId="09395C83" w14:textId="77777777" w:rsidR="0024003D" w:rsidRDefault="0024003D" w:rsidP="0024003D">
      <w:pPr>
        <w:pStyle w:val="ListParagraph"/>
        <w:ind w:left="0"/>
        <w:rPr>
          <w:rFonts w:asciiTheme="minorHAnsi" w:hAnsiTheme="minorHAnsi"/>
          <w:sz w:val="22"/>
        </w:rPr>
      </w:pPr>
    </w:p>
    <w:p w14:paraId="7C44E7A6" w14:textId="7A77BD1E" w:rsidR="0024003D" w:rsidRDefault="0024003D" w:rsidP="0024003D">
      <w:pPr>
        <w:pStyle w:val="ListParagraph"/>
        <w:ind w:left="0"/>
        <w:rPr>
          <w:rFonts w:asciiTheme="minorHAnsi" w:hAnsiTheme="minorHAnsi"/>
          <w:b/>
          <w:sz w:val="22"/>
        </w:rPr>
      </w:pPr>
      <w:r w:rsidRPr="0024003D">
        <w:rPr>
          <w:rFonts w:asciiTheme="minorHAnsi" w:hAnsiTheme="minorHAnsi"/>
          <w:b/>
          <w:sz w:val="22"/>
        </w:rPr>
        <w:t>Eligibility Requirements</w:t>
      </w:r>
    </w:p>
    <w:p w14:paraId="5E9F24CD" w14:textId="05C18515" w:rsidR="0024003D" w:rsidRPr="0024003D" w:rsidRDefault="0024003D" w:rsidP="0024003D">
      <w:pPr>
        <w:pStyle w:val="ListParagraph"/>
        <w:numPr>
          <w:ilvl w:val="0"/>
          <w:numId w:val="15"/>
        </w:numPr>
        <w:rPr>
          <w:rFonts w:asciiTheme="minorHAnsi" w:hAnsiTheme="minorHAnsi"/>
          <w:b/>
          <w:sz w:val="22"/>
        </w:rPr>
      </w:pPr>
      <w:r>
        <w:rPr>
          <w:rFonts w:asciiTheme="minorHAnsi" w:hAnsiTheme="minorHAnsi"/>
          <w:sz w:val="22"/>
        </w:rPr>
        <w:t>The window film must have a minimum 5 year manufacturer’s warranty.</w:t>
      </w:r>
    </w:p>
    <w:p w14:paraId="684A4EE5" w14:textId="31936C27" w:rsidR="0024003D" w:rsidRPr="0024003D" w:rsidRDefault="0024003D" w:rsidP="0024003D">
      <w:pPr>
        <w:pStyle w:val="ListParagraph"/>
        <w:numPr>
          <w:ilvl w:val="0"/>
          <w:numId w:val="15"/>
        </w:numPr>
        <w:rPr>
          <w:rFonts w:asciiTheme="minorHAnsi" w:hAnsiTheme="minorHAnsi"/>
          <w:b/>
          <w:sz w:val="22"/>
        </w:rPr>
      </w:pPr>
      <w:r>
        <w:rPr>
          <w:rFonts w:asciiTheme="minorHAnsi" w:hAnsiTheme="minorHAnsi"/>
          <w:sz w:val="22"/>
        </w:rPr>
        <w:t>The conditioned space must not be evaporatively cooled.</w:t>
      </w:r>
    </w:p>
    <w:p w14:paraId="5763FAA5" w14:textId="2BA115D9" w:rsidR="0024003D" w:rsidRPr="003B76AB" w:rsidRDefault="0024003D" w:rsidP="0024003D">
      <w:pPr>
        <w:pStyle w:val="ListParagraph"/>
        <w:numPr>
          <w:ilvl w:val="0"/>
          <w:numId w:val="15"/>
        </w:numPr>
        <w:rPr>
          <w:rFonts w:asciiTheme="minorHAnsi" w:hAnsiTheme="minorHAnsi"/>
          <w:b/>
          <w:sz w:val="22"/>
        </w:rPr>
      </w:pPr>
      <w:r>
        <w:rPr>
          <w:rFonts w:asciiTheme="minorHAnsi" w:hAnsiTheme="minorHAnsi"/>
          <w:sz w:val="22"/>
        </w:rPr>
        <w:t xml:space="preserve">The </w:t>
      </w:r>
      <w:r w:rsidR="003B76AB">
        <w:rPr>
          <w:rFonts w:asciiTheme="minorHAnsi" w:hAnsiTheme="minorHAnsi"/>
          <w:sz w:val="22"/>
        </w:rPr>
        <w:t xml:space="preserve">window </w:t>
      </w:r>
      <w:r>
        <w:rPr>
          <w:rFonts w:asciiTheme="minorHAnsi" w:hAnsiTheme="minorHAnsi"/>
          <w:sz w:val="22"/>
        </w:rPr>
        <w:t>film must be installed on single-pane glass.</w:t>
      </w:r>
    </w:p>
    <w:p w14:paraId="4B66D6B4" w14:textId="7C2BC477" w:rsidR="003B76AB" w:rsidRPr="0024003D" w:rsidRDefault="003B76AB" w:rsidP="0024003D">
      <w:pPr>
        <w:pStyle w:val="ListParagraph"/>
        <w:numPr>
          <w:ilvl w:val="0"/>
          <w:numId w:val="15"/>
        </w:numPr>
        <w:rPr>
          <w:rFonts w:asciiTheme="minorHAnsi" w:hAnsiTheme="minorHAnsi"/>
          <w:b/>
          <w:sz w:val="22"/>
        </w:rPr>
      </w:pPr>
      <w:r>
        <w:rPr>
          <w:rFonts w:asciiTheme="minorHAnsi" w:hAnsiTheme="minorHAnsi"/>
          <w:sz w:val="22"/>
        </w:rPr>
        <w:t>The window film must have an SHGC less than or equal to 0.39. Alternatively it can have an SHGC less than or equal to 0.47, and a visible transmittance/SHGC ratio greater than 1.3.</w:t>
      </w:r>
    </w:p>
    <w:p w14:paraId="0A4D479D" w14:textId="14257A3D" w:rsidR="0024003D" w:rsidRPr="0024003D" w:rsidRDefault="0024003D" w:rsidP="0024003D">
      <w:pPr>
        <w:pStyle w:val="ListParagraph"/>
        <w:numPr>
          <w:ilvl w:val="0"/>
          <w:numId w:val="15"/>
        </w:numPr>
        <w:rPr>
          <w:rFonts w:asciiTheme="minorHAnsi" w:hAnsiTheme="minorHAnsi"/>
          <w:b/>
          <w:sz w:val="22"/>
        </w:rPr>
      </w:pPr>
      <w:r>
        <w:rPr>
          <w:rFonts w:asciiTheme="minorHAnsi" w:hAnsiTheme="minorHAnsi"/>
          <w:sz w:val="22"/>
        </w:rPr>
        <w:t>If the existing window already has window film, the existing film must first be removed. The existing film must be at least 13 years old.</w:t>
      </w:r>
    </w:p>
    <w:p w14:paraId="789EB9A5" w14:textId="77777777" w:rsidR="0024003D" w:rsidRDefault="0024003D" w:rsidP="0024003D">
      <w:pPr>
        <w:pStyle w:val="ListParagraph"/>
        <w:ind w:left="0"/>
        <w:rPr>
          <w:rFonts w:asciiTheme="minorHAnsi" w:hAnsiTheme="minorHAnsi"/>
          <w:sz w:val="22"/>
        </w:rPr>
      </w:pPr>
    </w:p>
    <w:p w14:paraId="3FA78926" w14:textId="19454961" w:rsidR="0024003D" w:rsidRDefault="0024003D" w:rsidP="0024003D">
      <w:pPr>
        <w:pStyle w:val="ListParagraph"/>
        <w:ind w:left="0"/>
        <w:rPr>
          <w:rFonts w:asciiTheme="minorHAnsi" w:hAnsiTheme="minorHAnsi"/>
          <w:b/>
          <w:sz w:val="22"/>
        </w:rPr>
      </w:pPr>
      <w:r w:rsidRPr="0024003D">
        <w:rPr>
          <w:rFonts w:asciiTheme="minorHAnsi" w:hAnsiTheme="minorHAnsi"/>
          <w:b/>
          <w:sz w:val="22"/>
        </w:rPr>
        <w:t>Documentation Requirements</w:t>
      </w:r>
    </w:p>
    <w:p w14:paraId="361D02C4" w14:textId="20EE17C2" w:rsidR="003B76AB" w:rsidRPr="003B76AB" w:rsidRDefault="003B76AB" w:rsidP="0024003D">
      <w:pPr>
        <w:pStyle w:val="ListParagraph"/>
        <w:numPr>
          <w:ilvl w:val="0"/>
          <w:numId w:val="19"/>
        </w:numPr>
        <w:rPr>
          <w:rFonts w:asciiTheme="minorHAnsi" w:hAnsiTheme="minorHAnsi"/>
          <w:sz w:val="22"/>
        </w:rPr>
      </w:pPr>
      <w:r w:rsidRPr="003B76AB">
        <w:rPr>
          <w:rFonts w:asciiTheme="minorHAnsi" w:hAnsiTheme="minorHAnsi"/>
          <w:sz w:val="22"/>
        </w:rPr>
        <w:t>Manufacturer</w:t>
      </w:r>
      <w:r>
        <w:rPr>
          <w:rFonts w:asciiTheme="minorHAnsi" w:hAnsiTheme="minorHAnsi"/>
          <w:sz w:val="22"/>
        </w:rPr>
        <w:t xml:space="preserve"> specifications and/or NFRC specifications are required.</w:t>
      </w:r>
    </w:p>
    <w:p w14:paraId="121CC829" w14:textId="2E50180E" w:rsidR="0024003D" w:rsidRPr="0024003D" w:rsidRDefault="0024003D" w:rsidP="0024003D">
      <w:pPr>
        <w:pStyle w:val="ListParagraph"/>
        <w:numPr>
          <w:ilvl w:val="0"/>
          <w:numId w:val="19"/>
        </w:numPr>
        <w:rPr>
          <w:rFonts w:asciiTheme="minorHAnsi" w:hAnsiTheme="minorHAnsi"/>
          <w:b/>
          <w:sz w:val="22"/>
        </w:rPr>
      </w:pPr>
      <w:r>
        <w:rPr>
          <w:rFonts w:asciiTheme="minorHAnsi" w:hAnsiTheme="minorHAnsi"/>
          <w:sz w:val="22"/>
        </w:rPr>
        <w:t>An invoice will be required to document the installation of the window film. The invoice must include the window dimensions.</w:t>
      </w:r>
    </w:p>
    <w:p w14:paraId="5EF313EB" w14:textId="4F41389B" w:rsidR="0024003D" w:rsidRPr="0024003D" w:rsidRDefault="0024003D" w:rsidP="0024003D">
      <w:pPr>
        <w:pStyle w:val="ListParagraph"/>
        <w:numPr>
          <w:ilvl w:val="0"/>
          <w:numId w:val="19"/>
        </w:numPr>
        <w:rPr>
          <w:rFonts w:asciiTheme="minorHAnsi" w:hAnsiTheme="minorHAnsi"/>
          <w:b/>
          <w:sz w:val="22"/>
        </w:rPr>
      </w:pPr>
      <w:r>
        <w:rPr>
          <w:rFonts w:asciiTheme="minorHAnsi" w:hAnsiTheme="minorHAnsi"/>
          <w:sz w:val="22"/>
        </w:rPr>
        <w:lastRenderedPageBreak/>
        <w:t>A copy of the warranty is required.</w:t>
      </w:r>
    </w:p>
    <w:p w14:paraId="7BC897CA" w14:textId="77777777"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14:paraId="59740E00" w14:textId="713B1AF7" w:rsidR="005439BD" w:rsidRDefault="008F7909" w:rsidP="008F7909">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As a </w:t>
      </w:r>
      <w:r w:rsidR="003E6C7A">
        <w:rPr>
          <w:rFonts w:asciiTheme="minorHAnsi" w:hAnsiTheme="minorHAnsi" w:cstheme="minorHAnsi"/>
          <w:i w:val="0"/>
          <w:color w:val="auto"/>
          <w:sz w:val="22"/>
          <w:szCs w:val="22"/>
        </w:rPr>
        <w:t>lower cost</w:t>
      </w:r>
      <w:r>
        <w:rPr>
          <w:rFonts w:asciiTheme="minorHAnsi" w:hAnsiTheme="minorHAnsi" w:cstheme="minorHAnsi"/>
          <w:i w:val="0"/>
          <w:color w:val="auto"/>
          <w:sz w:val="22"/>
          <w:szCs w:val="22"/>
        </w:rPr>
        <w:t xml:space="preserve"> alternative to replacing windows, w</w:t>
      </w:r>
      <w:r w:rsidR="005439BD">
        <w:rPr>
          <w:rFonts w:asciiTheme="minorHAnsi" w:hAnsiTheme="minorHAnsi" w:cstheme="minorHAnsi"/>
          <w:i w:val="0"/>
          <w:color w:val="auto"/>
          <w:sz w:val="22"/>
          <w:szCs w:val="22"/>
        </w:rPr>
        <w:t>indow films are commonly applied to the inside</w:t>
      </w:r>
      <w:r>
        <w:rPr>
          <w:rFonts w:asciiTheme="minorHAnsi" w:hAnsiTheme="minorHAnsi" w:cstheme="minorHAnsi"/>
          <w:i w:val="0"/>
          <w:color w:val="auto"/>
          <w:sz w:val="22"/>
          <w:szCs w:val="22"/>
        </w:rPr>
        <w:t xml:space="preserve"> of glazing</w:t>
      </w:r>
      <w:r w:rsidR="005439BD">
        <w:rPr>
          <w:rFonts w:asciiTheme="minorHAnsi" w:hAnsiTheme="minorHAnsi" w:cstheme="minorHAnsi"/>
          <w:i w:val="0"/>
          <w:color w:val="auto"/>
          <w:sz w:val="22"/>
          <w:szCs w:val="22"/>
        </w:rPr>
        <w:t xml:space="preserve"> </w:t>
      </w:r>
      <w:r w:rsidR="003E6C7A">
        <w:rPr>
          <w:rFonts w:asciiTheme="minorHAnsi" w:hAnsiTheme="minorHAnsi" w:cstheme="minorHAnsi"/>
          <w:i w:val="0"/>
          <w:color w:val="auto"/>
          <w:sz w:val="22"/>
          <w:szCs w:val="22"/>
        </w:rPr>
        <w:t>to</w:t>
      </w:r>
      <w:r w:rsidR="005439BD">
        <w:rPr>
          <w:rFonts w:asciiTheme="minorHAnsi" w:hAnsiTheme="minorHAnsi" w:cstheme="minorHAnsi"/>
          <w:i w:val="0"/>
          <w:color w:val="auto"/>
          <w:sz w:val="22"/>
          <w:szCs w:val="22"/>
        </w:rPr>
        <w:t xml:space="preserve"> help limit the heat gain into a space</w:t>
      </w:r>
      <w:r>
        <w:rPr>
          <w:rFonts w:asciiTheme="minorHAnsi" w:hAnsiTheme="minorHAnsi" w:cstheme="minorHAnsi"/>
          <w:i w:val="0"/>
          <w:color w:val="auto"/>
          <w:sz w:val="22"/>
          <w:szCs w:val="22"/>
        </w:rPr>
        <w:t xml:space="preserve">. </w:t>
      </w:r>
      <w:r w:rsidR="00D25C0B">
        <w:rPr>
          <w:rFonts w:asciiTheme="minorHAnsi" w:hAnsiTheme="minorHAnsi" w:cstheme="minorHAnsi"/>
          <w:i w:val="0"/>
          <w:color w:val="auto"/>
          <w:sz w:val="22"/>
          <w:szCs w:val="22"/>
        </w:rPr>
        <w:t>W</w:t>
      </w:r>
      <w:r>
        <w:rPr>
          <w:rFonts w:asciiTheme="minorHAnsi" w:hAnsiTheme="minorHAnsi" w:cstheme="minorHAnsi"/>
          <w:i w:val="0"/>
          <w:color w:val="auto"/>
          <w:sz w:val="22"/>
          <w:szCs w:val="22"/>
        </w:rPr>
        <w:t>indow film</w:t>
      </w:r>
      <w:r w:rsidR="00D25C0B">
        <w:rPr>
          <w:rFonts w:asciiTheme="minorHAnsi" w:hAnsiTheme="minorHAnsi" w:cstheme="minorHAnsi"/>
          <w:i w:val="0"/>
          <w:color w:val="auto"/>
          <w:sz w:val="22"/>
          <w:szCs w:val="22"/>
        </w:rPr>
        <w:t>s</w:t>
      </w:r>
      <w:r>
        <w:rPr>
          <w:rFonts w:asciiTheme="minorHAnsi" w:hAnsiTheme="minorHAnsi" w:cstheme="minorHAnsi"/>
          <w:i w:val="0"/>
          <w:color w:val="auto"/>
          <w:sz w:val="22"/>
          <w:szCs w:val="22"/>
        </w:rPr>
        <w:t xml:space="preserve"> may also help reduce glare and UV transmission</w:t>
      </w:r>
      <w:r w:rsidR="00D25C0B">
        <w:rPr>
          <w:rFonts w:asciiTheme="minorHAnsi" w:hAnsiTheme="minorHAnsi" w:cstheme="minorHAnsi"/>
          <w:i w:val="0"/>
          <w:color w:val="auto"/>
          <w:sz w:val="22"/>
          <w:szCs w:val="22"/>
        </w:rPr>
        <w:t xml:space="preserve"> as well as change the exterior building appearance</w:t>
      </w:r>
      <w:r>
        <w:rPr>
          <w:rFonts w:asciiTheme="minorHAnsi" w:hAnsiTheme="minorHAnsi" w:cstheme="minorHAnsi"/>
          <w:i w:val="0"/>
          <w:color w:val="auto"/>
          <w:sz w:val="22"/>
          <w:szCs w:val="22"/>
        </w:rPr>
        <w:t xml:space="preserve">. </w:t>
      </w:r>
      <w:r w:rsidR="003E6C7A">
        <w:rPr>
          <w:rFonts w:asciiTheme="minorHAnsi" w:hAnsiTheme="minorHAnsi" w:cstheme="minorHAnsi"/>
          <w:i w:val="0"/>
          <w:color w:val="auto"/>
          <w:sz w:val="22"/>
          <w:szCs w:val="22"/>
        </w:rPr>
        <w:t>L</w:t>
      </w:r>
      <w:r>
        <w:rPr>
          <w:rFonts w:asciiTheme="minorHAnsi" w:hAnsiTheme="minorHAnsi" w:cstheme="minorHAnsi"/>
          <w:i w:val="0"/>
          <w:color w:val="auto"/>
          <w:sz w:val="22"/>
          <w:szCs w:val="22"/>
        </w:rPr>
        <w:t>imiting th</w:t>
      </w:r>
      <w:r w:rsidR="003E6C7A">
        <w:rPr>
          <w:rFonts w:asciiTheme="minorHAnsi" w:hAnsiTheme="minorHAnsi" w:cstheme="minorHAnsi"/>
          <w:i w:val="0"/>
          <w:color w:val="auto"/>
          <w:sz w:val="22"/>
          <w:szCs w:val="22"/>
        </w:rPr>
        <w:t xml:space="preserve">e solar heat gain into a space </w:t>
      </w:r>
      <w:r>
        <w:rPr>
          <w:rFonts w:asciiTheme="minorHAnsi" w:hAnsiTheme="minorHAnsi" w:cstheme="minorHAnsi"/>
          <w:i w:val="0"/>
          <w:color w:val="auto"/>
          <w:sz w:val="22"/>
          <w:szCs w:val="22"/>
        </w:rPr>
        <w:t>impacts the need and run time o</w:t>
      </w:r>
      <w:r w:rsidR="003E6C7A">
        <w:rPr>
          <w:rFonts w:asciiTheme="minorHAnsi" w:hAnsiTheme="minorHAnsi" w:cstheme="minorHAnsi"/>
          <w:i w:val="0"/>
          <w:color w:val="auto"/>
          <w:sz w:val="22"/>
          <w:szCs w:val="22"/>
        </w:rPr>
        <w:t>f</w:t>
      </w:r>
      <w:r>
        <w:rPr>
          <w:rFonts w:asciiTheme="minorHAnsi" w:hAnsiTheme="minorHAnsi" w:cstheme="minorHAnsi"/>
          <w:i w:val="0"/>
          <w:color w:val="auto"/>
          <w:sz w:val="22"/>
          <w:szCs w:val="22"/>
        </w:rPr>
        <w:t xml:space="preserve"> heating and cooling systems.</w:t>
      </w:r>
    </w:p>
    <w:p w14:paraId="544A0C50" w14:textId="77777777"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14:paraId="37C72BA2" w14:textId="77777777" w:rsidR="00CE28CF" w:rsidRPr="00F2612F" w:rsidRDefault="00CE28CF" w:rsidP="00697868">
      <w:pPr>
        <w:pStyle w:val="Reminders"/>
        <w:tabs>
          <w:tab w:val="num" w:pos="360"/>
        </w:tabs>
        <w:rPr>
          <w:rFonts w:asciiTheme="minorHAnsi" w:hAnsiTheme="minorHAnsi" w:cstheme="minorHAnsi"/>
          <w:i w:val="0"/>
          <w:color w:val="auto"/>
          <w:sz w:val="22"/>
          <w:szCs w:val="22"/>
        </w:rPr>
      </w:pPr>
      <w:r w:rsidRPr="00F2612F">
        <w:rPr>
          <w:rFonts w:asciiTheme="minorHAnsi" w:hAnsiTheme="minorHAnsi" w:cstheme="minorHAnsi"/>
          <w:i w:val="0"/>
          <w:color w:val="auto"/>
          <w:sz w:val="22"/>
          <w:szCs w:val="22"/>
        </w:rPr>
        <w:t>Note: See Appendix A for a comparison of the application types used by</w:t>
      </w:r>
      <w:r w:rsidR="00413CDB" w:rsidRPr="00F2612F">
        <w:rPr>
          <w:rFonts w:asciiTheme="minorHAnsi" w:hAnsiTheme="minorHAnsi" w:cstheme="minorHAnsi"/>
          <w:i w:val="0"/>
          <w:color w:val="auto"/>
          <w:sz w:val="22"/>
          <w:szCs w:val="22"/>
        </w:rPr>
        <w:t xml:space="preserve"> </w:t>
      </w:r>
      <w:r w:rsidRPr="00F2612F">
        <w:rPr>
          <w:rFonts w:asciiTheme="minorHAnsi" w:hAnsiTheme="minorHAnsi" w:cstheme="minorHAnsi"/>
          <w:i w:val="0"/>
          <w:color w:val="auto"/>
          <w:sz w:val="22"/>
          <w:szCs w:val="22"/>
        </w:rPr>
        <w:t xml:space="preserve">and incorporated </w:t>
      </w:r>
      <w:r w:rsidR="00413CDB" w:rsidRPr="00F2612F">
        <w:rPr>
          <w:rFonts w:asciiTheme="minorHAnsi" w:hAnsiTheme="minorHAnsi" w:cstheme="minorHAnsi"/>
          <w:i w:val="0"/>
          <w:color w:val="auto"/>
          <w:sz w:val="22"/>
          <w:szCs w:val="22"/>
        </w:rPr>
        <w:t>into SCE</w:t>
      </w:r>
      <w:r w:rsidRPr="00F2612F">
        <w:rPr>
          <w:rFonts w:asciiTheme="minorHAnsi" w:hAnsiTheme="minorHAnsi" w:cstheme="minorHAnsi"/>
          <w:i w:val="0"/>
          <w:color w:val="auto"/>
          <w:sz w:val="22"/>
          <w:szCs w:val="22"/>
        </w:rPr>
        <w:t xml:space="preserve"> systems versus the application types available in the newest revision of DEER 2014. Appendix A will serve as a translation between the outputs of this </w:t>
      </w:r>
      <w:r w:rsidR="00374A63" w:rsidRPr="00F2612F">
        <w:rPr>
          <w:rFonts w:asciiTheme="minorHAnsi" w:hAnsiTheme="minorHAnsi" w:cstheme="minorHAnsi"/>
          <w:i w:val="0"/>
          <w:color w:val="auto"/>
          <w:sz w:val="22"/>
          <w:szCs w:val="22"/>
        </w:rPr>
        <w:t>work</w:t>
      </w:r>
      <w:r w:rsidR="006F72A3" w:rsidRPr="00F2612F">
        <w:rPr>
          <w:rFonts w:asciiTheme="minorHAnsi" w:hAnsiTheme="minorHAnsi" w:cstheme="minorHAnsi"/>
          <w:i w:val="0"/>
          <w:color w:val="auto"/>
          <w:sz w:val="22"/>
          <w:szCs w:val="22"/>
        </w:rPr>
        <w:t xml:space="preserve"> </w:t>
      </w:r>
      <w:r w:rsidR="00374A63" w:rsidRPr="00F2612F">
        <w:rPr>
          <w:rFonts w:asciiTheme="minorHAnsi" w:hAnsiTheme="minorHAnsi" w:cstheme="minorHAnsi"/>
          <w:i w:val="0"/>
          <w:color w:val="auto"/>
          <w:sz w:val="22"/>
          <w:szCs w:val="22"/>
        </w:rPr>
        <w:t>paper</w:t>
      </w:r>
      <w:r w:rsidRPr="00F2612F">
        <w:rPr>
          <w:rFonts w:asciiTheme="minorHAnsi" w:hAnsiTheme="minorHAnsi" w:cstheme="minorHAnsi"/>
          <w:i w:val="0"/>
          <w:color w:val="auto"/>
          <w:sz w:val="22"/>
          <w:szCs w:val="22"/>
        </w:rPr>
        <w:t xml:space="preserve"> and application types used by READi. </w:t>
      </w:r>
    </w:p>
    <w:p w14:paraId="6EE1C622" w14:textId="77777777" w:rsidR="00CE28CF" w:rsidRPr="00CE28CF" w:rsidRDefault="00CE28CF" w:rsidP="00697868">
      <w:pPr>
        <w:pStyle w:val="Reminders"/>
        <w:tabs>
          <w:tab w:val="num" w:pos="360"/>
        </w:tabs>
        <w:rPr>
          <w:rFonts w:asciiTheme="minorHAnsi" w:hAnsiTheme="minorHAnsi" w:cstheme="minorHAnsi"/>
          <w:i w:val="0"/>
          <w:color w:val="auto"/>
          <w:sz w:val="22"/>
          <w:szCs w:val="22"/>
        </w:rPr>
      </w:pPr>
    </w:p>
    <w:p w14:paraId="667AEFD9" w14:textId="77777777" w:rsidR="000B44D1" w:rsidRDefault="000B44D1" w:rsidP="000B44D1">
      <w:pPr>
        <w:rPr>
          <w:rFonts w:asciiTheme="minorHAnsi" w:hAnsiTheme="minorHAnsi" w:cstheme="minorHAnsi"/>
          <w:sz w:val="22"/>
          <w:szCs w:val="22"/>
        </w:rPr>
      </w:pPr>
      <w:r w:rsidRPr="00743B0C">
        <w:rPr>
          <w:rFonts w:asciiTheme="minorHAnsi" w:hAnsiTheme="minorHAnsi" w:cstheme="minorHAnsi"/>
          <w:sz w:val="22"/>
          <w:szCs w:val="22"/>
        </w:rPr>
        <w:t>The delivery method</w:t>
      </w:r>
      <w:r>
        <w:rPr>
          <w:rFonts w:asciiTheme="minorHAnsi" w:hAnsiTheme="minorHAnsi" w:cstheme="minorHAnsi"/>
          <w:sz w:val="22"/>
          <w:szCs w:val="22"/>
        </w:rPr>
        <w:t>s are</w:t>
      </w:r>
      <w:r w:rsidR="00D25C0B">
        <w:rPr>
          <w:rFonts w:asciiTheme="minorHAnsi" w:hAnsiTheme="minorHAnsi" w:cstheme="minorHAnsi"/>
          <w:sz w:val="22"/>
          <w:szCs w:val="22"/>
        </w:rPr>
        <w:t xml:space="preserve"> the following</w:t>
      </w:r>
      <w:r>
        <w:rPr>
          <w:rFonts w:asciiTheme="minorHAnsi" w:hAnsiTheme="minorHAnsi" w:cstheme="minorHAnsi"/>
          <w:sz w:val="22"/>
          <w:szCs w:val="22"/>
        </w:rPr>
        <w:t xml:space="preserve">: </w:t>
      </w:r>
    </w:p>
    <w:p w14:paraId="44DE337F" w14:textId="1036F29E" w:rsidR="000B44D1" w:rsidRPr="0096201E" w:rsidRDefault="000B44D1" w:rsidP="0096201E">
      <w:pPr>
        <w:pStyle w:val="ListParagraph"/>
        <w:numPr>
          <w:ilvl w:val="0"/>
          <w:numId w:val="15"/>
        </w:numPr>
        <w:rPr>
          <w:rFonts w:asciiTheme="minorHAnsi" w:hAnsiTheme="minorHAnsi" w:cstheme="minorHAnsi"/>
          <w:sz w:val="22"/>
          <w:szCs w:val="22"/>
        </w:rPr>
      </w:pPr>
      <w:r w:rsidRPr="0096201E">
        <w:rPr>
          <w:rFonts w:asciiTheme="minorHAnsi" w:hAnsiTheme="minorHAnsi" w:cstheme="minorHAnsi"/>
          <w:sz w:val="22"/>
          <w:szCs w:val="22"/>
        </w:rPr>
        <w:t xml:space="preserve">Financial Support - </w:t>
      </w:r>
      <w:r w:rsidR="0096201E" w:rsidRPr="0096201E">
        <w:rPr>
          <w:rFonts w:asciiTheme="minorHAnsi" w:hAnsiTheme="minorHAnsi" w:cstheme="minorHAnsi"/>
          <w:sz w:val="22"/>
          <w:szCs w:val="22"/>
        </w:rPr>
        <w:t>Down-Stream Incentive – Deemed</w:t>
      </w:r>
    </w:p>
    <w:p w14:paraId="1B6A5EF0" w14:textId="6FD1BCC6" w:rsidR="000B44D1" w:rsidRPr="0096201E" w:rsidRDefault="000B44D1" w:rsidP="0096201E">
      <w:pPr>
        <w:pStyle w:val="ListParagraph"/>
        <w:numPr>
          <w:ilvl w:val="0"/>
          <w:numId w:val="15"/>
        </w:numPr>
        <w:rPr>
          <w:rFonts w:asciiTheme="minorHAnsi" w:hAnsiTheme="minorHAnsi" w:cstheme="minorHAnsi"/>
          <w:sz w:val="22"/>
          <w:szCs w:val="22"/>
        </w:rPr>
      </w:pPr>
      <w:r w:rsidRPr="0096201E">
        <w:rPr>
          <w:rFonts w:asciiTheme="minorHAnsi" w:hAnsiTheme="minorHAnsi" w:cstheme="minorHAnsi"/>
          <w:sz w:val="22"/>
          <w:szCs w:val="22"/>
        </w:rPr>
        <w:t>Fina</w:t>
      </w:r>
      <w:r w:rsidR="0096201E" w:rsidRPr="0096201E">
        <w:rPr>
          <w:rFonts w:asciiTheme="minorHAnsi" w:hAnsiTheme="minorHAnsi" w:cstheme="minorHAnsi"/>
          <w:sz w:val="22"/>
          <w:szCs w:val="22"/>
        </w:rPr>
        <w:t>ncial Support - Direct Install</w:t>
      </w:r>
    </w:p>
    <w:p w14:paraId="5AC8E1D2" w14:textId="7C69CDA5" w:rsidR="000B44D1" w:rsidRPr="0096201E" w:rsidRDefault="000B44D1" w:rsidP="0096201E">
      <w:pPr>
        <w:pStyle w:val="ListParagraph"/>
        <w:numPr>
          <w:ilvl w:val="0"/>
          <w:numId w:val="15"/>
        </w:numPr>
        <w:rPr>
          <w:rFonts w:asciiTheme="minorHAnsi" w:hAnsiTheme="minorHAnsi" w:cstheme="minorHAnsi"/>
          <w:sz w:val="22"/>
          <w:szCs w:val="22"/>
        </w:rPr>
      </w:pPr>
      <w:r w:rsidRPr="0096201E">
        <w:rPr>
          <w:rFonts w:asciiTheme="minorHAnsi" w:hAnsiTheme="minorHAnsi" w:cstheme="minorHAnsi"/>
          <w:sz w:val="22"/>
          <w:szCs w:val="22"/>
        </w:rPr>
        <w:t>Partnership - Down-St</w:t>
      </w:r>
      <w:r w:rsidR="0096201E" w:rsidRPr="0096201E">
        <w:rPr>
          <w:rFonts w:asciiTheme="minorHAnsi" w:hAnsiTheme="minorHAnsi" w:cstheme="minorHAnsi"/>
          <w:sz w:val="22"/>
          <w:szCs w:val="22"/>
        </w:rPr>
        <w:t>ream Incentive – Deemed</w:t>
      </w:r>
    </w:p>
    <w:p w14:paraId="678C1DD0" w14:textId="39917C19" w:rsidR="000B44D1" w:rsidRPr="0096201E" w:rsidRDefault="000B44D1" w:rsidP="0096201E">
      <w:pPr>
        <w:pStyle w:val="ListParagraph"/>
        <w:numPr>
          <w:ilvl w:val="0"/>
          <w:numId w:val="15"/>
        </w:numPr>
        <w:rPr>
          <w:rFonts w:asciiTheme="minorHAnsi" w:hAnsiTheme="minorHAnsi" w:cstheme="minorHAnsi"/>
          <w:sz w:val="22"/>
          <w:szCs w:val="22"/>
        </w:rPr>
      </w:pPr>
      <w:r w:rsidRPr="0096201E">
        <w:rPr>
          <w:rFonts w:asciiTheme="minorHAnsi" w:hAnsiTheme="minorHAnsi" w:cstheme="minorHAnsi"/>
          <w:sz w:val="22"/>
          <w:szCs w:val="22"/>
        </w:rPr>
        <w:t>Partnership - Direct Install</w:t>
      </w:r>
    </w:p>
    <w:p w14:paraId="05609D51" w14:textId="77777777" w:rsidR="000B44D1" w:rsidRPr="0096201E" w:rsidRDefault="000B44D1" w:rsidP="0096201E">
      <w:pPr>
        <w:pStyle w:val="ListParagraph"/>
        <w:numPr>
          <w:ilvl w:val="0"/>
          <w:numId w:val="15"/>
        </w:numPr>
        <w:rPr>
          <w:rFonts w:asciiTheme="minorHAnsi" w:hAnsiTheme="minorHAnsi" w:cstheme="minorHAnsi"/>
          <w:sz w:val="22"/>
          <w:szCs w:val="22"/>
        </w:rPr>
      </w:pPr>
      <w:r w:rsidRPr="0096201E">
        <w:rPr>
          <w:rFonts w:asciiTheme="minorHAnsi" w:hAnsiTheme="minorHAnsi" w:cstheme="minorHAnsi"/>
          <w:sz w:val="22"/>
          <w:szCs w:val="22"/>
        </w:rPr>
        <w:t>Partnership - On-bill Finance/Loan</w:t>
      </w:r>
    </w:p>
    <w:p w14:paraId="667FDD5A" w14:textId="77777777" w:rsidR="000B44D1" w:rsidRPr="00743B0C" w:rsidRDefault="000B44D1" w:rsidP="000B44D1">
      <w:pPr>
        <w:rPr>
          <w:rFonts w:asciiTheme="minorHAnsi" w:hAnsiTheme="minorHAnsi" w:cstheme="minorHAnsi"/>
          <w:sz w:val="22"/>
          <w:szCs w:val="22"/>
        </w:rPr>
      </w:pPr>
    </w:p>
    <w:p w14:paraId="525BB6FC" w14:textId="77777777" w:rsidR="000B44D1" w:rsidRDefault="000B44D1" w:rsidP="000B44D1">
      <w:pPr>
        <w:rPr>
          <w:rFonts w:asciiTheme="minorHAnsi" w:hAnsiTheme="minorHAnsi" w:cstheme="minorHAnsi"/>
          <w:sz w:val="22"/>
          <w:szCs w:val="22"/>
        </w:rPr>
      </w:pPr>
      <w:r w:rsidRPr="00743B0C">
        <w:rPr>
          <w:rFonts w:asciiTheme="minorHAnsi" w:hAnsiTheme="minorHAnsi" w:cstheme="minorHAnsi"/>
          <w:sz w:val="22"/>
          <w:szCs w:val="22"/>
        </w:rPr>
        <w:t>The incentive method is Retrofit</w:t>
      </w:r>
      <w:r>
        <w:rPr>
          <w:rFonts w:asciiTheme="minorHAnsi" w:hAnsiTheme="minorHAnsi" w:cstheme="minorHAnsi"/>
          <w:sz w:val="22"/>
          <w:szCs w:val="22"/>
        </w:rPr>
        <w:t xml:space="preserve"> Add-on</w:t>
      </w:r>
      <w:r w:rsidRPr="00743B0C">
        <w:rPr>
          <w:rFonts w:asciiTheme="minorHAnsi" w:hAnsiTheme="minorHAnsi" w:cstheme="minorHAnsi"/>
          <w:sz w:val="22"/>
          <w:szCs w:val="22"/>
        </w:rPr>
        <w:t xml:space="preserve"> (RE</w:t>
      </w:r>
      <w:r>
        <w:rPr>
          <w:rFonts w:asciiTheme="minorHAnsi" w:hAnsiTheme="minorHAnsi" w:cstheme="minorHAnsi"/>
          <w:sz w:val="22"/>
          <w:szCs w:val="22"/>
        </w:rPr>
        <w:t>A</w:t>
      </w:r>
      <w:r w:rsidRPr="00743B0C">
        <w:rPr>
          <w:rFonts w:asciiTheme="minorHAnsi" w:hAnsiTheme="minorHAnsi" w:cstheme="minorHAnsi"/>
          <w:sz w:val="22"/>
          <w:szCs w:val="22"/>
        </w:rPr>
        <w:t>).</w:t>
      </w:r>
      <w:r w:rsidR="00DE6946">
        <w:rPr>
          <w:rFonts w:asciiTheme="minorHAnsi" w:hAnsiTheme="minorHAnsi" w:cstheme="minorHAnsi"/>
          <w:sz w:val="22"/>
          <w:szCs w:val="22"/>
        </w:rPr>
        <w:t xml:space="preserve">  This is a subtype of RET that is specifically for ad</w:t>
      </w:r>
      <w:r w:rsidR="007C4B32">
        <w:rPr>
          <w:rFonts w:asciiTheme="minorHAnsi" w:hAnsiTheme="minorHAnsi" w:cstheme="minorHAnsi"/>
          <w:sz w:val="22"/>
          <w:szCs w:val="22"/>
        </w:rPr>
        <w:t xml:space="preserve">ding a piece of equipment to </w:t>
      </w:r>
      <w:r w:rsidR="00DE6946">
        <w:rPr>
          <w:rFonts w:asciiTheme="minorHAnsi" w:hAnsiTheme="minorHAnsi" w:cstheme="minorHAnsi"/>
          <w:sz w:val="22"/>
          <w:szCs w:val="22"/>
        </w:rPr>
        <w:t xml:space="preserve">existing equipment to make the </w:t>
      </w:r>
      <w:r w:rsidR="007C4B32">
        <w:rPr>
          <w:rFonts w:asciiTheme="minorHAnsi" w:hAnsiTheme="minorHAnsi" w:cstheme="minorHAnsi"/>
          <w:sz w:val="22"/>
          <w:szCs w:val="22"/>
        </w:rPr>
        <w:t xml:space="preserve">overall </w:t>
      </w:r>
      <w:r w:rsidR="00DE6946">
        <w:rPr>
          <w:rFonts w:asciiTheme="minorHAnsi" w:hAnsiTheme="minorHAnsi" w:cstheme="minorHAnsi"/>
          <w:sz w:val="22"/>
          <w:szCs w:val="22"/>
        </w:rPr>
        <w:t>equipment more efficient.</w:t>
      </w:r>
    </w:p>
    <w:p w14:paraId="2387D3F7" w14:textId="77777777" w:rsidR="00E16609" w:rsidRDefault="00824F1C" w:rsidP="00824F1C">
      <w:pPr>
        <w:pStyle w:val="Heading2"/>
        <w:rPr>
          <w:rFonts w:asciiTheme="minorHAnsi" w:hAnsiTheme="minorHAnsi" w:cstheme="minorHAnsi"/>
        </w:rPr>
      </w:pPr>
      <w:bookmarkStart w:id="8" w:name="_Toc214003084"/>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14:paraId="2CDB6C38" w14:textId="77777777"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14:paraId="227D108E" w14:textId="5517E526" w:rsidR="001C5A12" w:rsidRDefault="004D5FE7" w:rsidP="004D5FE7">
      <w:pPr>
        <w:pStyle w:val="Reminder"/>
        <w:rPr>
          <w:rFonts w:asciiTheme="minorHAnsi" w:hAnsiTheme="minorHAnsi" w:cstheme="minorHAnsi"/>
          <w:i w:val="0"/>
          <w:color w:val="auto"/>
          <w:sz w:val="22"/>
          <w:szCs w:val="22"/>
        </w:rPr>
      </w:pPr>
      <w:r w:rsidRPr="004D5FE7">
        <w:rPr>
          <w:rFonts w:asciiTheme="minorHAnsi" w:hAnsiTheme="minorHAnsi" w:cstheme="minorHAnsi"/>
          <w:i w:val="0"/>
          <w:color w:val="auto"/>
          <w:sz w:val="22"/>
          <w:szCs w:val="22"/>
        </w:rPr>
        <w:t xml:space="preserve">The Database for Energy Efficient Resources (DEER) </w:t>
      </w:r>
      <w:r w:rsidR="00A67291">
        <w:rPr>
          <w:rFonts w:asciiTheme="minorHAnsi" w:hAnsiTheme="minorHAnsi" w:cstheme="minorHAnsi"/>
          <w:i w:val="0"/>
          <w:color w:val="auto"/>
          <w:sz w:val="22"/>
          <w:szCs w:val="22"/>
        </w:rPr>
        <w:t>Version 2014</w:t>
      </w:r>
      <w:r w:rsidRPr="004D5FE7">
        <w:rPr>
          <w:rFonts w:asciiTheme="minorHAnsi" w:hAnsiTheme="minorHAnsi" w:cstheme="minorHAnsi"/>
          <w:i w:val="0"/>
          <w:color w:val="auto"/>
          <w:sz w:val="22"/>
          <w:szCs w:val="22"/>
        </w:rPr>
        <w:t xml:space="preserve"> does not contain </w:t>
      </w:r>
      <w:r w:rsidR="00675607">
        <w:rPr>
          <w:rFonts w:asciiTheme="minorHAnsi" w:hAnsiTheme="minorHAnsi" w:cstheme="minorHAnsi"/>
          <w:i w:val="0"/>
          <w:color w:val="auto"/>
          <w:sz w:val="22"/>
          <w:szCs w:val="22"/>
        </w:rPr>
        <w:t>the window film measure specified in this work paper</w:t>
      </w:r>
      <w:r w:rsidRPr="004D5FE7">
        <w:rPr>
          <w:rFonts w:asciiTheme="minorHAnsi" w:hAnsiTheme="minorHAnsi" w:cstheme="minorHAnsi"/>
          <w:i w:val="0"/>
          <w:color w:val="auto"/>
          <w:sz w:val="22"/>
          <w:szCs w:val="22"/>
        </w:rPr>
        <w:t>.</w:t>
      </w:r>
      <w:r w:rsidR="004E6C7E">
        <w:rPr>
          <w:rFonts w:asciiTheme="minorHAnsi" w:hAnsiTheme="minorHAnsi" w:cstheme="minorHAnsi"/>
          <w:i w:val="0"/>
          <w:color w:val="auto"/>
          <w:sz w:val="22"/>
          <w:szCs w:val="22"/>
        </w:rPr>
        <w:t xml:space="preserve"> </w:t>
      </w:r>
      <w:r w:rsidRPr="004D5FE7">
        <w:rPr>
          <w:rFonts w:asciiTheme="minorHAnsi" w:hAnsiTheme="minorHAnsi" w:cstheme="minorHAnsi"/>
          <w:i w:val="0"/>
          <w:color w:val="auto"/>
          <w:sz w:val="22"/>
          <w:szCs w:val="22"/>
        </w:rPr>
        <w:t xml:space="preserve"> However, DEER 201</w:t>
      </w:r>
      <w:r w:rsidR="00A63C47">
        <w:rPr>
          <w:rFonts w:asciiTheme="minorHAnsi" w:hAnsiTheme="minorHAnsi" w:cstheme="minorHAnsi"/>
          <w:i w:val="0"/>
          <w:color w:val="auto"/>
          <w:sz w:val="22"/>
          <w:szCs w:val="22"/>
        </w:rPr>
        <w:t>4</w:t>
      </w:r>
      <w:r w:rsidRPr="004D5FE7">
        <w:rPr>
          <w:rFonts w:asciiTheme="minorHAnsi" w:hAnsiTheme="minorHAnsi" w:cstheme="minorHAnsi"/>
          <w:i w:val="0"/>
          <w:color w:val="auto"/>
          <w:sz w:val="22"/>
          <w:szCs w:val="22"/>
        </w:rPr>
        <w:t xml:space="preserve"> d</w:t>
      </w:r>
      <w:r w:rsidR="000C47AD">
        <w:rPr>
          <w:rFonts w:asciiTheme="minorHAnsi" w:hAnsiTheme="minorHAnsi" w:cstheme="minorHAnsi"/>
          <w:i w:val="0"/>
          <w:color w:val="auto"/>
          <w:sz w:val="22"/>
          <w:szCs w:val="22"/>
        </w:rPr>
        <w:t>oes contain related measures involving the</w:t>
      </w:r>
      <w:r w:rsidRPr="004D5FE7">
        <w:rPr>
          <w:rFonts w:asciiTheme="minorHAnsi" w:hAnsiTheme="minorHAnsi" w:cstheme="minorHAnsi"/>
          <w:i w:val="0"/>
          <w:color w:val="auto"/>
          <w:sz w:val="22"/>
          <w:szCs w:val="22"/>
        </w:rPr>
        <w:t xml:space="preserve"> </w:t>
      </w:r>
      <w:r w:rsidR="000C47AD">
        <w:rPr>
          <w:rFonts w:asciiTheme="minorHAnsi" w:hAnsiTheme="minorHAnsi" w:cstheme="minorHAnsi"/>
          <w:i w:val="0"/>
          <w:color w:val="auto"/>
          <w:sz w:val="22"/>
          <w:szCs w:val="22"/>
        </w:rPr>
        <w:t>replacement of</w:t>
      </w:r>
      <w:r w:rsidRPr="004D5FE7">
        <w:rPr>
          <w:rFonts w:asciiTheme="minorHAnsi" w:hAnsiTheme="minorHAnsi" w:cstheme="minorHAnsi"/>
          <w:i w:val="0"/>
          <w:color w:val="auto"/>
          <w:sz w:val="22"/>
          <w:szCs w:val="22"/>
        </w:rPr>
        <w:t xml:space="preserve"> </w:t>
      </w:r>
      <w:r w:rsidR="000C47AD">
        <w:rPr>
          <w:rFonts w:asciiTheme="minorHAnsi" w:hAnsiTheme="minorHAnsi" w:cstheme="minorHAnsi"/>
          <w:i w:val="0"/>
          <w:color w:val="auto"/>
          <w:sz w:val="22"/>
          <w:szCs w:val="22"/>
        </w:rPr>
        <w:t>existing</w:t>
      </w:r>
      <w:r w:rsidRPr="004D5FE7">
        <w:rPr>
          <w:rFonts w:asciiTheme="minorHAnsi" w:hAnsiTheme="minorHAnsi" w:cstheme="minorHAnsi"/>
          <w:i w:val="0"/>
          <w:color w:val="auto"/>
          <w:sz w:val="22"/>
          <w:szCs w:val="22"/>
        </w:rPr>
        <w:t xml:space="preserve"> windows with mo</w:t>
      </w:r>
      <w:r w:rsidR="00934860">
        <w:rPr>
          <w:rFonts w:asciiTheme="minorHAnsi" w:hAnsiTheme="minorHAnsi" w:cstheme="minorHAnsi"/>
          <w:i w:val="0"/>
          <w:color w:val="auto"/>
          <w:sz w:val="22"/>
          <w:szCs w:val="22"/>
        </w:rPr>
        <w:t xml:space="preserve">re efficient windows. </w:t>
      </w:r>
      <w:r w:rsidRPr="004D5FE7">
        <w:rPr>
          <w:rFonts w:asciiTheme="minorHAnsi" w:hAnsiTheme="minorHAnsi" w:cstheme="minorHAnsi"/>
          <w:i w:val="0"/>
          <w:color w:val="auto"/>
          <w:sz w:val="22"/>
          <w:szCs w:val="22"/>
        </w:rPr>
        <w:t xml:space="preserve">These DEER measures </w:t>
      </w:r>
      <w:r w:rsidR="00675607">
        <w:rPr>
          <w:rFonts w:asciiTheme="minorHAnsi" w:hAnsiTheme="minorHAnsi" w:cstheme="minorHAnsi"/>
          <w:i w:val="0"/>
          <w:color w:val="auto"/>
          <w:sz w:val="22"/>
          <w:szCs w:val="22"/>
        </w:rPr>
        <w:t>are used to calculate the savings for this work paper</w:t>
      </w:r>
      <w:r w:rsidRPr="004D5FE7">
        <w:rPr>
          <w:rFonts w:asciiTheme="minorHAnsi" w:hAnsiTheme="minorHAnsi" w:cstheme="minorHAnsi"/>
          <w:i w:val="0"/>
          <w:color w:val="auto"/>
          <w:sz w:val="22"/>
          <w:szCs w:val="22"/>
        </w:rPr>
        <w:t xml:space="preserve">. </w:t>
      </w:r>
      <w:r w:rsidR="00A63C47">
        <w:rPr>
          <w:rFonts w:asciiTheme="minorHAnsi" w:hAnsiTheme="minorHAnsi" w:cstheme="minorHAnsi"/>
          <w:i w:val="0"/>
          <w:color w:val="auto"/>
          <w:sz w:val="22"/>
          <w:szCs w:val="22"/>
        </w:rPr>
        <w:t xml:space="preserve"> </w:t>
      </w:r>
    </w:p>
    <w:p w14:paraId="32F0DCF8" w14:textId="77777777" w:rsidR="001C5A12" w:rsidRDefault="001C5A12" w:rsidP="004D5FE7">
      <w:pPr>
        <w:pStyle w:val="Reminder"/>
        <w:rPr>
          <w:rFonts w:asciiTheme="minorHAnsi" w:hAnsiTheme="minorHAnsi" w:cstheme="minorHAnsi"/>
          <w:i w:val="0"/>
          <w:color w:val="auto"/>
          <w:sz w:val="22"/>
          <w:szCs w:val="22"/>
        </w:rPr>
      </w:pPr>
    </w:p>
    <w:p w14:paraId="5D59F793" w14:textId="67385CAC" w:rsidR="001C5A12" w:rsidRPr="004D5FE7" w:rsidRDefault="004D5FE7" w:rsidP="004D5FE7">
      <w:pPr>
        <w:pStyle w:val="Reminder"/>
        <w:rPr>
          <w:rFonts w:asciiTheme="minorHAnsi" w:hAnsiTheme="minorHAnsi" w:cstheme="minorHAnsi"/>
          <w:i w:val="0"/>
          <w:color w:val="auto"/>
          <w:sz w:val="22"/>
          <w:szCs w:val="22"/>
        </w:rPr>
      </w:pPr>
      <w:r w:rsidRPr="004D5FE7">
        <w:rPr>
          <w:rFonts w:asciiTheme="minorHAnsi" w:hAnsiTheme="minorHAnsi" w:cstheme="minorHAnsi"/>
          <w:i w:val="0"/>
          <w:color w:val="auto"/>
          <w:sz w:val="22"/>
          <w:szCs w:val="22"/>
        </w:rPr>
        <w:t xml:space="preserve">The </w:t>
      </w:r>
      <w:r w:rsidR="001C5A12">
        <w:rPr>
          <w:rFonts w:asciiTheme="minorHAnsi" w:hAnsiTheme="minorHAnsi" w:cstheme="minorHAnsi"/>
          <w:i w:val="0"/>
          <w:color w:val="auto"/>
          <w:sz w:val="22"/>
          <w:szCs w:val="22"/>
        </w:rPr>
        <w:t xml:space="preserve">measures listed in </w:t>
      </w:r>
      <w:r w:rsidRPr="004D5FE7">
        <w:rPr>
          <w:rFonts w:asciiTheme="minorHAnsi" w:hAnsiTheme="minorHAnsi" w:cstheme="minorHAnsi"/>
          <w:i w:val="0"/>
          <w:color w:val="auto"/>
          <w:sz w:val="22"/>
          <w:szCs w:val="22"/>
        </w:rPr>
        <w:t xml:space="preserve">DEER do not cover the following building types: </w:t>
      </w:r>
      <w:r w:rsidR="001C5A12">
        <w:rPr>
          <w:rFonts w:asciiTheme="minorHAnsi" w:hAnsiTheme="minorHAnsi" w:cstheme="minorHAnsi"/>
          <w:i w:val="0"/>
          <w:color w:val="auto"/>
          <w:sz w:val="22"/>
          <w:szCs w:val="22"/>
        </w:rPr>
        <w:t xml:space="preserve"> </w:t>
      </w:r>
      <w:r w:rsidRPr="004D5FE7">
        <w:rPr>
          <w:rFonts w:asciiTheme="minorHAnsi" w:hAnsiTheme="minorHAnsi" w:cstheme="minorHAnsi"/>
          <w:i w:val="0"/>
          <w:color w:val="auto"/>
          <w:sz w:val="22"/>
          <w:szCs w:val="22"/>
        </w:rPr>
        <w:t xml:space="preserve">Food Store, Health – Clinic, Lodging – Guest Rooms, Industrial, Retail – Multistory Large, Transportation – Communication - Utilities and Misc-Commercial. </w:t>
      </w:r>
      <w:r w:rsidR="001C5A12">
        <w:rPr>
          <w:rFonts w:asciiTheme="minorHAnsi" w:hAnsiTheme="minorHAnsi" w:cstheme="minorHAnsi"/>
          <w:i w:val="0"/>
          <w:color w:val="auto"/>
          <w:sz w:val="22"/>
          <w:szCs w:val="22"/>
        </w:rPr>
        <w:t xml:space="preserve"> </w:t>
      </w:r>
      <w:r w:rsidRPr="004D5FE7">
        <w:rPr>
          <w:rFonts w:asciiTheme="minorHAnsi" w:hAnsiTheme="minorHAnsi" w:cstheme="minorHAnsi"/>
          <w:i w:val="0"/>
          <w:color w:val="auto"/>
          <w:sz w:val="22"/>
          <w:szCs w:val="22"/>
        </w:rPr>
        <w:t>However</w:t>
      </w:r>
      <w:r w:rsidR="001C5A12">
        <w:rPr>
          <w:rFonts w:asciiTheme="minorHAnsi" w:hAnsiTheme="minorHAnsi" w:cstheme="minorHAnsi"/>
          <w:i w:val="0"/>
          <w:color w:val="auto"/>
          <w:sz w:val="22"/>
          <w:szCs w:val="22"/>
        </w:rPr>
        <w:t>,</w:t>
      </w:r>
      <w:r w:rsidRPr="004D5FE7">
        <w:rPr>
          <w:rFonts w:asciiTheme="minorHAnsi" w:hAnsiTheme="minorHAnsi" w:cstheme="minorHAnsi"/>
          <w:i w:val="0"/>
          <w:color w:val="auto"/>
          <w:sz w:val="22"/>
          <w:szCs w:val="22"/>
        </w:rPr>
        <w:t xml:space="preserve"> savings from similar building types are mapped onto these building types.</w:t>
      </w:r>
      <w:r w:rsidR="001C5A12">
        <w:rPr>
          <w:rFonts w:asciiTheme="minorHAnsi" w:hAnsiTheme="minorHAnsi" w:cstheme="minorHAnsi"/>
          <w:i w:val="0"/>
          <w:color w:val="auto"/>
          <w:sz w:val="22"/>
          <w:szCs w:val="22"/>
        </w:rPr>
        <w:t xml:space="preserve">  </w:t>
      </w:r>
    </w:p>
    <w:p w14:paraId="1DB52F66" w14:textId="77777777" w:rsidR="00F2612F" w:rsidRDefault="00F2612F" w:rsidP="009E1CDE">
      <w:pPr>
        <w:pStyle w:val="Caption"/>
        <w:keepNext/>
        <w:jc w:val="center"/>
        <w:rPr>
          <w:rFonts w:asciiTheme="minorHAnsi" w:hAnsiTheme="minorHAnsi" w:cstheme="minorHAnsi"/>
          <w:sz w:val="22"/>
          <w:szCs w:val="22"/>
        </w:rPr>
      </w:pPr>
    </w:p>
    <w:p w14:paraId="25F49360" w14:textId="77777777"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3</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4694" w:type="pct"/>
        <w:jc w:val="center"/>
        <w:tblLook w:val="04A0" w:firstRow="1" w:lastRow="0" w:firstColumn="1" w:lastColumn="0" w:noHBand="0" w:noVBand="1"/>
      </w:tblPr>
      <w:tblGrid>
        <w:gridCol w:w="2898"/>
        <w:gridCol w:w="6092"/>
      </w:tblGrid>
      <w:tr w:rsidR="006D2809" w:rsidRPr="00697868" w14:paraId="07C02976" w14:textId="77777777" w:rsidTr="001C5A12">
        <w:trPr>
          <w:cnfStyle w:val="100000000000" w:firstRow="1" w:lastRow="0" w:firstColumn="0" w:lastColumn="0" w:oddVBand="0" w:evenVBand="0" w:oddHBand="0" w:evenHBand="0" w:firstRowFirstColumn="0" w:firstRowLastColumn="0" w:lastRowFirstColumn="0" w:lastRowLastColumn="0"/>
          <w:jc w:val="center"/>
        </w:trPr>
        <w:tc>
          <w:tcPr>
            <w:tcW w:w="5000" w:type="pct"/>
            <w:gridSpan w:val="2"/>
            <w:vAlign w:val="center"/>
          </w:tcPr>
          <w:p w14:paraId="32C697F4" w14:textId="77777777"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14:paraId="6A1A833E" w14:textId="77777777" w:rsidTr="001C5A12">
        <w:trPr>
          <w:cnfStyle w:val="000000100000" w:firstRow="0" w:lastRow="0" w:firstColumn="0" w:lastColumn="0" w:oddVBand="0" w:evenVBand="0" w:oddHBand="1" w:evenHBand="0" w:firstRowFirstColumn="0" w:firstRowLastColumn="0" w:lastRowFirstColumn="0" w:lastRowLastColumn="0"/>
          <w:trHeight w:val="243"/>
          <w:jc w:val="center"/>
        </w:trPr>
        <w:tc>
          <w:tcPr>
            <w:tcW w:w="1612" w:type="pct"/>
            <w:vAlign w:val="center"/>
          </w:tcPr>
          <w:p w14:paraId="720341B8" w14:textId="77777777"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3388" w:type="pct"/>
            <w:vAlign w:val="center"/>
          </w:tcPr>
          <w:p w14:paraId="01FD3658" w14:textId="77777777" w:rsidR="0046286E" w:rsidRPr="004D5FE7" w:rsidRDefault="004D5FE7" w:rsidP="004D5FE7">
            <w:pPr>
              <w:jc w:val="center"/>
              <w:rPr>
                <w:rFonts w:asciiTheme="minorHAnsi" w:hAnsiTheme="minorHAnsi" w:cstheme="minorHAnsi"/>
                <w:b/>
                <w:sz w:val="20"/>
                <w:szCs w:val="20"/>
              </w:rPr>
            </w:pPr>
            <w:r w:rsidRPr="004D5FE7">
              <w:rPr>
                <w:rFonts w:asciiTheme="minorHAnsi" w:hAnsiTheme="minorHAnsi" w:cstheme="minorHAnsi"/>
                <w:sz w:val="20"/>
                <w:szCs w:val="20"/>
              </w:rPr>
              <w:t>Yes</w:t>
            </w:r>
          </w:p>
        </w:tc>
      </w:tr>
      <w:tr w:rsidR="00447CE5" w:rsidRPr="00697868" w14:paraId="7962CFFD" w14:textId="77777777" w:rsidTr="001C5A12">
        <w:trPr>
          <w:cnfStyle w:val="000000010000" w:firstRow="0" w:lastRow="0" w:firstColumn="0" w:lastColumn="0" w:oddVBand="0" w:evenVBand="0" w:oddHBand="0" w:evenHBand="1" w:firstRowFirstColumn="0" w:firstRowLastColumn="0" w:lastRowFirstColumn="0" w:lastRowLastColumn="0"/>
          <w:trHeight w:val="243"/>
          <w:jc w:val="center"/>
        </w:trPr>
        <w:tc>
          <w:tcPr>
            <w:tcW w:w="1612" w:type="pct"/>
            <w:vAlign w:val="center"/>
          </w:tcPr>
          <w:p w14:paraId="1629C0FD" w14:textId="77777777"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3388" w:type="pct"/>
            <w:vAlign w:val="center"/>
          </w:tcPr>
          <w:p w14:paraId="5ADD5DC2" w14:textId="1ADD410D" w:rsidR="00447CE5" w:rsidRPr="004D5FE7" w:rsidRDefault="00675607" w:rsidP="00E81F3E">
            <w:pPr>
              <w:jc w:val="center"/>
              <w:rPr>
                <w:rFonts w:asciiTheme="minorHAnsi" w:hAnsiTheme="minorHAnsi" w:cstheme="minorHAnsi"/>
                <w:sz w:val="20"/>
                <w:szCs w:val="20"/>
              </w:rPr>
            </w:pPr>
            <w:r>
              <w:rPr>
                <w:rFonts w:asciiTheme="minorHAnsi" w:hAnsiTheme="minorHAnsi" w:cstheme="minorHAnsi"/>
                <w:sz w:val="20"/>
                <w:szCs w:val="20"/>
              </w:rPr>
              <w:t>Yes, scaling was used in additional to other methodology.</w:t>
            </w:r>
          </w:p>
        </w:tc>
      </w:tr>
      <w:tr w:rsidR="00E81F3E" w:rsidRPr="00697868" w14:paraId="26AA561C" w14:textId="77777777" w:rsidTr="001C5A12">
        <w:trPr>
          <w:cnfStyle w:val="000000100000" w:firstRow="0" w:lastRow="0" w:firstColumn="0" w:lastColumn="0" w:oddVBand="0" w:evenVBand="0" w:oddHBand="1" w:evenHBand="0" w:firstRowFirstColumn="0" w:firstRowLastColumn="0" w:lastRowFirstColumn="0" w:lastRowLastColumn="0"/>
          <w:trHeight w:val="243"/>
          <w:jc w:val="center"/>
        </w:trPr>
        <w:tc>
          <w:tcPr>
            <w:tcW w:w="1612" w:type="pct"/>
            <w:vAlign w:val="center"/>
          </w:tcPr>
          <w:p w14:paraId="5ED2080E"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3388" w:type="pct"/>
            <w:vAlign w:val="center"/>
          </w:tcPr>
          <w:p w14:paraId="3A8BF7B3" w14:textId="7A34CEB4" w:rsidR="00E81F3E" w:rsidRPr="004D5FE7" w:rsidRDefault="00675607" w:rsidP="004D5FE7">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697868" w14:paraId="2EFA72E2" w14:textId="77777777" w:rsidTr="001C5A12">
        <w:trPr>
          <w:cnfStyle w:val="000000010000" w:firstRow="0" w:lastRow="0" w:firstColumn="0" w:lastColumn="0" w:oddVBand="0" w:evenVBand="0" w:oddHBand="0" w:evenHBand="1" w:firstRowFirstColumn="0" w:firstRowLastColumn="0" w:lastRowFirstColumn="0" w:lastRowLastColumn="0"/>
          <w:trHeight w:val="243"/>
          <w:jc w:val="center"/>
        </w:trPr>
        <w:tc>
          <w:tcPr>
            <w:tcW w:w="1612" w:type="pct"/>
            <w:vAlign w:val="center"/>
          </w:tcPr>
          <w:p w14:paraId="6FB63FF8"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3388" w:type="pct"/>
            <w:vAlign w:val="center"/>
          </w:tcPr>
          <w:p w14:paraId="3DC0F818" w14:textId="1B362FD7" w:rsidR="00E81F3E" w:rsidRPr="004D5FE7" w:rsidRDefault="00E81F3E" w:rsidP="00675607">
            <w:pPr>
              <w:jc w:val="center"/>
              <w:rPr>
                <w:rFonts w:asciiTheme="minorHAnsi" w:hAnsiTheme="minorHAnsi" w:cstheme="minorHAnsi"/>
                <w:sz w:val="20"/>
                <w:szCs w:val="20"/>
              </w:rPr>
            </w:pPr>
            <w:r w:rsidRPr="004D5FE7">
              <w:rPr>
                <w:rFonts w:asciiTheme="minorHAnsi" w:hAnsiTheme="minorHAnsi" w:cstheme="minorHAnsi"/>
                <w:sz w:val="20"/>
                <w:szCs w:val="20"/>
              </w:rPr>
              <w:t>DEER does n</w:t>
            </w:r>
            <w:r w:rsidR="001C5A12">
              <w:rPr>
                <w:rFonts w:asciiTheme="minorHAnsi" w:hAnsiTheme="minorHAnsi" w:cstheme="minorHAnsi"/>
                <w:sz w:val="20"/>
                <w:szCs w:val="20"/>
              </w:rPr>
              <w:t xml:space="preserve">ot contain this </w:t>
            </w:r>
            <w:r w:rsidR="00675607">
              <w:rPr>
                <w:rFonts w:asciiTheme="minorHAnsi" w:hAnsiTheme="minorHAnsi" w:cstheme="minorHAnsi"/>
                <w:sz w:val="20"/>
                <w:szCs w:val="20"/>
              </w:rPr>
              <w:t>exact</w:t>
            </w:r>
            <w:r w:rsidR="001C5A12">
              <w:rPr>
                <w:rFonts w:asciiTheme="minorHAnsi" w:hAnsiTheme="minorHAnsi" w:cstheme="minorHAnsi"/>
                <w:sz w:val="20"/>
                <w:szCs w:val="20"/>
              </w:rPr>
              <w:t xml:space="preserve"> measure</w:t>
            </w:r>
            <w:r w:rsidR="00675607">
              <w:rPr>
                <w:rFonts w:asciiTheme="minorHAnsi" w:hAnsiTheme="minorHAnsi" w:cstheme="minorHAnsi"/>
                <w:sz w:val="20"/>
                <w:szCs w:val="20"/>
              </w:rPr>
              <w:t>, but DEER measures were used in the calculations.</w:t>
            </w:r>
          </w:p>
        </w:tc>
      </w:tr>
      <w:tr w:rsidR="00E81F3E" w:rsidRPr="00697868" w14:paraId="52FBA851" w14:textId="77777777" w:rsidTr="001C5A12">
        <w:trPr>
          <w:cnfStyle w:val="000000100000" w:firstRow="0" w:lastRow="0" w:firstColumn="0" w:lastColumn="0" w:oddVBand="0" w:evenVBand="0" w:oddHBand="1" w:evenHBand="0" w:firstRowFirstColumn="0" w:firstRowLastColumn="0" w:lastRowFirstColumn="0" w:lastRowLastColumn="0"/>
          <w:trHeight w:val="243"/>
          <w:jc w:val="center"/>
        </w:trPr>
        <w:tc>
          <w:tcPr>
            <w:tcW w:w="1612" w:type="pct"/>
            <w:vAlign w:val="center"/>
          </w:tcPr>
          <w:p w14:paraId="59160A7D"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3388" w:type="pct"/>
            <w:vAlign w:val="center"/>
          </w:tcPr>
          <w:p w14:paraId="3D9D34B4" w14:textId="77777777" w:rsidR="00E81F3E" w:rsidRPr="004D5FE7" w:rsidRDefault="00E81F3E" w:rsidP="004D5FE7">
            <w:pPr>
              <w:jc w:val="center"/>
              <w:rPr>
                <w:rFonts w:asciiTheme="minorHAnsi" w:hAnsiTheme="minorHAnsi" w:cstheme="minorHAnsi"/>
                <w:sz w:val="20"/>
                <w:szCs w:val="20"/>
              </w:rPr>
            </w:pPr>
            <w:r w:rsidRPr="004D5FE7">
              <w:rPr>
                <w:rFonts w:asciiTheme="minorHAnsi" w:hAnsiTheme="minorHAnsi" w:cstheme="minorHAnsi"/>
                <w:sz w:val="20"/>
                <w:szCs w:val="20"/>
              </w:rPr>
              <w:t>DEER1</w:t>
            </w:r>
            <w:r w:rsidR="00D36798" w:rsidRPr="004D5FE7">
              <w:rPr>
                <w:rFonts w:asciiTheme="minorHAnsi" w:hAnsiTheme="minorHAnsi" w:cstheme="minorHAnsi"/>
                <w:sz w:val="20"/>
                <w:szCs w:val="20"/>
              </w:rPr>
              <w:t>4</w:t>
            </w:r>
          </w:p>
        </w:tc>
      </w:tr>
      <w:tr w:rsidR="00E81F3E" w:rsidRPr="00697868" w14:paraId="558C8F67" w14:textId="77777777" w:rsidTr="001C5A12">
        <w:trPr>
          <w:cnfStyle w:val="000000010000" w:firstRow="0" w:lastRow="0" w:firstColumn="0" w:lastColumn="0" w:oddVBand="0" w:evenVBand="0" w:oddHBand="0" w:evenHBand="1" w:firstRowFirstColumn="0" w:firstRowLastColumn="0" w:lastRowFirstColumn="0" w:lastRowLastColumn="0"/>
          <w:trHeight w:val="35"/>
          <w:jc w:val="center"/>
        </w:trPr>
        <w:tc>
          <w:tcPr>
            <w:tcW w:w="1612" w:type="pct"/>
            <w:vAlign w:val="center"/>
          </w:tcPr>
          <w:p w14:paraId="1B751DD8"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 xml:space="preserve">DEER Run ID and Measure Name </w:t>
            </w:r>
            <w:r w:rsidRPr="00697868">
              <w:rPr>
                <w:rFonts w:asciiTheme="minorHAnsi" w:hAnsiTheme="minorHAnsi" w:cstheme="minorHAnsi"/>
                <w:sz w:val="20"/>
                <w:szCs w:val="20"/>
              </w:rPr>
              <w:lastRenderedPageBreak/>
              <w:t>(Sample)</w:t>
            </w:r>
          </w:p>
        </w:tc>
        <w:tc>
          <w:tcPr>
            <w:tcW w:w="3388" w:type="pct"/>
            <w:vAlign w:val="center"/>
          </w:tcPr>
          <w:p w14:paraId="7706A8F4" w14:textId="2E68642B" w:rsidR="00E81F3E" w:rsidRPr="004D5FE7" w:rsidRDefault="004D5FE7" w:rsidP="001C5A12">
            <w:pPr>
              <w:jc w:val="center"/>
              <w:rPr>
                <w:rFonts w:asciiTheme="minorHAnsi" w:hAnsiTheme="minorHAnsi" w:cstheme="minorHAnsi"/>
                <w:sz w:val="20"/>
                <w:szCs w:val="20"/>
              </w:rPr>
            </w:pPr>
            <w:r w:rsidRPr="004D5FE7">
              <w:rPr>
                <w:rFonts w:asciiTheme="minorHAnsi" w:hAnsiTheme="minorHAnsi" w:cstheme="minorHAnsi"/>
                <w:sz w:val="20"/>
                <w:szCs w:val="20"/>
              </w:rPr>
              <w:lastRenderedPageBreak/>
              <w:t>D03-017</w:t>
            </w:r>
            <w:r w:rsidR="001C5A12">
              <w:rPr>
                <w:rFonts w:asciiTheme="minorHAnsi" w:hAnsiTheme="minorHAnsi" w:cstheme="minorHAnsi"/>
                <w:sz w:val="20"/>
                <w:szCs w:val="20"/>
              </w:rPr>
              <w:t xml:space="preserve"> North glass SHGC 15% less than required by T24</w:t>
            </w:r>
          </w:p>
        </w:tc>
      </w:tr>
    </w:tbl>
    <w:p w14:paraId="0C663884" w14:textId="77777777" w:rsidR="000968C6" w:rsidRDefault="000968C6" w:rsidP="000968C6">
      <w:pPr>
        <w:pStyle w:val="Reminders"/>
        <w:rPr>
          <w:rFonts w:asciiTheme="minorHAnsi" w:hAnsiTheme="minorHAnsi" w:cstheme="minorHAnsi"/>
          <w:sz w:val="22"/>
          <w:szCs w:val="22"/>
        </w:rPr>
      </w:pPr>
      <w:bookmarkStart w:id="9" w:name="_Toc214003087"/>
    </w:p>
    <w:p w14:paraId="4892C81D" w14:textId="77777777"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14:paraId="4213E829" w14:textId="2AD5F09C" w:rsidR="000968C6" w:rsidRPr="007763FD" w:rsidRDefault="000968C6" w:rsidP="007B741B">
      <w:pPr>
        <w:spacing w:line="276" w:lineRule="auto"/>
        <w:rPr>
          <w:rFonts w:asciiTheme="minorHAnsi" w:hAnsiTheme="minorHAnsi" w:cstheme="minorHAnsi"/>
          <w:b/>
          <w:bCs/>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w:t>
      </w:r>
      <w:r w:rsidR="007B741B">
        <w:rPr>
          <w:rFonts w:asciiTheme="minorHAnsi" w:hAnsiTheme="minorHAnsi" w:cstheme="minorHAnsi"/>
          <w:sz w:val="22"/>
          <w:szCs w:val="22"/>
        </w:rPr>
        <w:t xml:space="preserve">in </w:t>
      </w:r>
      <w:r w:rsidR="007B741B">
        <w:rPr>
          <w:rFonts w:asciiTheme="minorHAnsi" w:hAnsiTheme="minorHAnsi" w:cstheme="minorHAnsi"/>
          <w:sz w:val="22"/>
          <w:szCs w:val="22"/>
        </w:rPr>
        <w:fldChar w:fldCharType="begin"/>
      </w:r>
      <w:r w:rsidR="007B741B">
        <w:rPr>
          <w:rFonts w:asciiTheme="minorHAnsi" w:hAnsiTheme="minorHAnsi" w:cstheme="minorHAnsi"/>
          <w:sz w:val="22"/>
          <w:szCs w:val="22"/>
        </w:rPr>
        <w:instrText xml:space="preserve"> REF _Ref387932455 \h </w:instrText>
      </w:r>
      <w:r w:rsidR="007B741B">
        <w:rPr>
          <w:rFonts w:asciiTheme="minorHAnsi" w:hAnsiTheme="minorHAnsi" w:cstheme="minorHAnsi"/>
          <w:sz w:val="22"/>
          <w:szCs w:val="22"/>
        </w:rPr>
      </w:r>
      <w:r w:rsidR="007B741B">
        <w:rPr>
          <w:rFonts w:asciiTheme="minorHAnsi" w:hAnsiTheme="minorHAnsi" w:cstheme="minorHAnsi"/>
          <w:sz w:val="22"/>
          <w:szCs w:val="22"/>
        </w:rPr>
        <w:fldChar w:fldCharType="separate"/>
      </w:r>
      <w:r w:rsidR="00D160E6" w:rsidRPr="00697868">
        <w:rPr>
          <w:rFonts w:asciiTheme="minorHAnsi" w:hAnsiTheme="minorHAnsi" w:cstheme="minorHAnsi"/>
          <w:sz w:val="22"/>
          <w:szCs w:val="22"/>
        </w:rPr>
        <w:t xml:space="preserve">Table </w:t>
      </w:r>
      <w:r w:rsidR="00D160E6">
        <w:rPr>
          <w:rFonts w:asciiTheme="minorHAnsi" w:hAnsiTheme="minorHAnsi" w:cstheme="minorHAnsi"/>
          <w:noProof/>
          <w:sz w:val="22"/>
          <w:szCs w:val="22"/>
        </w:rPr>
        <w:t>4</w:t>
      </w:r>
      <w:r w:rsidR="007B741B">
        <w:rPr>
          <w:rFonts w:asciiTheme="minorHAnsi" w:hAnsiTheme="minorHAnsi" w:cstheme="minorHAnsi"/>
          <w:sz w:val="22"/>
          <w:szCs w:val="22"/>
        </w:rPr>
        <w:fldChar w:fldCharType="end"/>
      </w:r>
      <w:r w:rsidR="007B741B">
        <w:rPr>
          <w:rFonts w:asciiTheme="minorHAnsi" w:hAnsiTheme="minorHAnsi" w:cstheme="minorHAnsi"/>
          <w:sz w:val="22"/>
          <w:szCs w:val="22"/>
        </w:rPr>
        <w:t xml:space="preserve"> </w:t>
      </w:r>
      <w:r w:rsidRPr="00697868">
        <w:rPr>
          <w:rFonts w:asciiTheme="minorHAnsi" w:hAnsiTheme="minorHAnsi" w:cstheme="minorHAnsi"/>
          <w:sz w:val="22"/>
          <w:szCs w:val="22"/>
        </w:rPr>
        <w:t>below.</w:t>
      </w:r>
    </w:p>
    <w:p w14:paraId="10BE4EC1" w14:textId="77777777" w:rsidR="00D25C0B" w:rsidRDefault="00D25C0B" w:rsidP="0024382A">
      <w:pPr>
        <w:spacing w:line="276" w:lineRule="auto"/>
        <w:rPr>
          <w:rFonts w:asciiTheme="minorHAnsi" w:hAnsiTheme="minorHAnsi" w:cstheme="minorHAnsi"/>
          <w:b/>
          <w:bCs/>
          <w:sz w:val="22"/>
          <w:szCs w:val="22"/>
        </w:rPr>
      </w:pPr>
      <w:bookmarkStart w:id="10" w:name="_Ref377904128"/>
    </w:p>
    <w:p w14:paraId="6FDFFE21" w14:textId="77777777" w:rsidR="000968C6" w:rsidRPr="00697868" w:rsidRDefault="000968C6" w:rsidP="000968C6">
      <w:pPr>
        <w:pStyle w:val="Caption"/>
        <w:jc w:val="center"/>
        <w:rPr>
          <w:rFonts w:asciiTheme="minorHAnsi" w:hAnsiTheme="minorHAnsi" w:cstheme="minorHAnsi"/>
          <w:sz w:val="22"/>
          <w:szCs w:val="22"/>
        </w:rPr>
      </w:pPr>
      <w:bookmarkStart w:id="11" w:name="_Ref387932455"/>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4</w:t>
      </w:r>
      <w:r w:rsidRPr="00697868">
        <w:rPr>
          <w:rFonts w:asciiTheme="minorHAnsi" w:hAnsiTheme="minorHAnsi" w:cstheme="minorHAnsi"/>
          <w:sz w:val="22"/>
          <w:szCs w:val="22"/>
        </w:rPr>
        <w:fldChar w:fldCharType="end"/>
      </w:r>
      <w:bookmarkEnd w:id="10"/>
      <w:bookmarkEnd w:id="11"/>
      <w:r w:rsidRPr="00697868">
        <w:rPr>
          <w:rFonts w:asciiTheme="minorHAnsi" w:hAnsiTheme="minorHAnsi" w:cstheme="minorHAnsi"/>
          <w:sz w:val="22"/>
          <w:szCs w:val="22"/>
        </w:rPr>
        <w:t xml:space="preserve"> Net-to-Gross Ratio</w:t>
      </w:r>
    </w:p>
    <w:tbl>
      <w:tblPr>
        <w:tblStyle w:val="TableContemporary"/>
        <w:tblW w:w="5000" w:type="pct"/>
        <w:jc w:val="center"/>
        <w:tblLook w:val="01E0" w:firstRow="1" w:lastRow="1" w:firstColumn="1" w:lastColumn="1" w:noHBand="0" w:noVBand="0"/>
      </w:tblPr>
      <w:tblGrid>
        <w:gridCol w:w="1278"/>
        <w:gridCol w:w="3016"/>
        <w:gridCol w:w="1190"/>
        <w:gridCol w:w="1081"/>
        <w:gridCol w:w="1279"/>
        <w:gridCol w:w="751"/>
        <w:gridCol w:w="981"/>
      </w:tblGrid>
      <w:tr w:rsidR="0040675E" w:rsidRPr="00697868" w14:paraId="13F7D8A8" w14:textId="77777777" w:rsidTr="0040675E">
        <w:trPr>
          <w:cnfStyle w:val="100000000000" w:firstRow="1" w:lastRow="0" w:firstColumn="0" w:lastColumn="0" w:oddVBand="0" w:evenVBand="0" w:oddHBand="0" w:evenHBand="0" w:firstRowFirstColumn="0" w:firstRowLastColumn="0" w:lastRowFirstColumn="0" w:lastRowLastColumn="0"/>
          <w:jc w:val="center"/>
        </w:trPr>
        <w:tc>
          <w:tcPr>
            <w:tcW w:w="667" w:type="pct"/>
            <w:vAlign w:val="center"/>
          </w:tcPr>
          <w:p w14:paraId="7F2524C8" w14:textId="77777777" w:rsidR="0040675E" w:rsidRPr="00697868" w:rsidRDefault="0040675E"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575" w:type="pct"/>
            <w:vAlign w:val="center"/>
          </w:tcPr>
          <w:p w14:paraId="4F0102F8" w14:textId="77777777" w:rsidR="0040675E" w:rsidRPr="00697868" w:rsidRDefault="0040675E"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621" w:type="pct"/>
            <w:vAlign w:val="center"/>
          </w:tcPr>
          <w:p w14:paraId="74DBB6BD" w14:textId="77777777" w:rsidR="0040675E" w:rsidRPr="00697868" w:rsidRDefault="0040675E"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64" w:type="pct"/>
            <w:vAlign w:val="center"/>
          </w:tcPr>
          <w:p w14:paraId="2BFE57EA" w14:textId="77777777" w:rsidR="0040675E" w:rsidRPr="00697868" w:rsidRDefault="0040675E"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68" w:type="pct"/>
            <w:vAlign w:val="center"/>
          </w:tcPr>
          <w:p w14:paraId="577F6B2C" w14:textId="77777777" w:rsidR="0040675E" w:rsidRPr="00697868" w:rsidRDefault="0040675E" w:rsidP="0040675E">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392" w:type="pct"/>
            <w:vAlign w:val="center"/>
          </w:tcPr>
          <w:p w14:paraId="4E3F558B" w14:textId="77777777" w:rsidR="0040675E" w:rsidRPr="00697868" w:rsidRDefault="0040675E"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r>
              <w:rPr>
                <w:rFonts w:asciiTheme="minorHAnsi" w:hAnsiTheme="minorHAnsi" w:cstheme="minorHAnsi"/>
                <w:sz w:val="20"/>
                <w:szCs w:val="20"/>
              </w:rPr>
              <w:t xml:space="preserve"> kWh</w:t>
            </w:r>
            <w:r w:rsidRPr="00697868">
              <w:rPr>
                <w:rFonts w:asciiTheme="minorHAnsi" w:hAnsiTheme="minorHAnsi" w:cstheme="minorHAnsi"/>
                <w:sz w:val="20"/>
                <w:szCs w:val="20"/>
              </w:rPr>
              <w:t>*</w:t>
            </w:r>
          </w:p>
        </w:tc>
        <w:tc>
          <w:tcPr>
            <w:tcW w:w="512" w:type="pct"/>
          </w:tcPr>
          <w:p w14:paraId="6EC1982D" w14:textId="77777777" w:rsidR="0040675E" w:rsidRPr="00697868" w:rsidRDefault="0040675E" w:rsidP="009824E9">
            <w:pPr>
              <w:jc w:val="center"/>
              <w:rPr>
                <w:rFonts w:asciiTheme="minorHAnsi" w:hAnsiTheme="minorHAnsi" w:cstheme="minorHAnsi"/>
                <w:sz w:val="20"/>
                <w:szCs w:val="20"/>
              </w:rPr>
            </w:pPr>
            <w:r>
              <w:rPr>
                <w:rFonts w:asciiTheme="minorHAnsi" w:hAnsiTheme="minorHAnsi" w:cstheme="minorHAnsi"/>
                <w:sz w:val="20"/>
                <w:szCs w:val="20"/>
              </w:rPr>
              <w:t>NTGR Therms*</w:t>
            </w:r>
          </w:p>
        </w:tc>
      </w:tr>
      <w:tr w:rsidR="00C13AE1" w:rsidRPr="00697868" w14:paraId="4EDB74EA" w14:textId="77777777" w:rsidTr="0040675E">
        <w:trPr>
          <w:cnfStyle w:val="000000100000" w:firstRow="0" w:lastRow="0" w:firstColumn="0" w:lastColumn="0" w:oddVBand="0" w:evenVBand="0" w:oddHBand="1" w:evenHBand="0" w:firstRowFirstColumn="0" w:firstRowLastColumn="0" w:lastRowFirstColumn="0" w:lastRowLastColumn="0"/>
          <w:jc w:val="center"/>
        </w:trPr>
        <w:tc>
          <w:tcPr>
            <w:tcW w:w="667" w:type="pct"/>
            <w:vAlign w:val="center"/>
          </w:tcPr>
          <w:p w14:paraId="68DD9654" w14:textId="77777777" w:rsidR="00C13AE1" w:rsidRPr="009917EB" w:rsidRDefault="00C13AE1" w:rsidP="00C13AE1">
            <w:pPr>
              <w:jc w:val="center"/>
              <w:rPr>
                <w:rFonts w:asciiTheme="minorHAnsi" w:hAnsiTheme="minorHAnsi" w:cstheme="minorHAnsi"/>
                <w:sz w:val="20"/>
                <w:szCs w:val="20"/>
              </w:rPr>
            </w:pPr>
            <w:r w:rsidRPr="009917EB">
              <w:rPr>
                <w:rFonts w:asciiTheme="minorHAnsi" w:hAnsiTheme="minorHAnsi" w:cstheme="minorHAnsi"/>
                <w:sz w:val="20"/>
                <w:szCs w:val="20"/>
              </w:rPr>
              <w:t>Com-Default&gt;2yrs</w:t>
            </w:r>
          </w:p>
        </w:tc>
        <w:tc>
          <w:tcPr>
            <w:tcW w:w="1575" w:type="pct"/>
            <w:vAlign w:val="center"/>
          </w:tcPr>
          <w:p w14:paraId="17DCF420" w14:textId="77777777" w:rsidR="00C13AE1" w:rsidRPr="009917EB" w:rsidRDefault="00C13AE1" w:rsidP="00C13AE1">
            <w:pPr>
              <w:jc w:val="center"/>
              <w:rPr>
                <w:rFonts w:asciiTheme="minorHAnsi" w:hAnsiTheme="minorHAnsi"/>
                <w:sz w:val="20"/>
                <w:szCs w:val="20"/>
              </w:rPr>
            </w:pPr>
            <w:r w:rsidRPr="009917EB">
              <w:rPr>
                <w:rFonts w:asciiTheme="minorHAnsi" w:hAnsiTheme="minorHAnsi"/>
                <w:sz w:val="20"/>
                <w:szCs w:val="20"/>
              </w:rPr>
              <w:t>All other EEMs with no evaluated NTGR; existing EEM in programs with same delivery mechanism for more than 2 years</w:t>
            </w:r>
          </w:p>
        </w:tc>
        <w:tc>
          <w:tcPr>
            <w:tcW w:w="621" w:type="pct"/>
            <w:vAlign w:val="center"/>
          </w:tcPr>
          <w:p w14:paraId="128E40C7" w14:textId="77777777" w:rsidR="00C13AE1" w:rsidRPr="009917EB" w:rsidRDefault="00C13AE1" w:rsidP="00C13AE1">
            <w:pPr>
              <w:jc w:val="center"/>
              <w:rPr>
                <w:rFonts w:asciiTheme="minorHAnsi" w:hAnsiTheme="minorHAnsi" w:cstheme="minorHAnsi"/>
                <w:sz w:val="20"/>
                <w:szCs w:val="20"/>
              </w:rPr>
            </w:pPr>
            <w:r w:rsidRPr="009917EB">
              <w:rPr>
                <w:rFonts w:asciiTheme="minorHAnsi" w:hAnsiTheme="minorHAnsi" w:cstheme="minorHAnsi"/>
                <w:sz w:val="20"/>
                <w:szCs w:val="20"/>
              </w:rPr>
              <w:t>Commercial</w:t>
            </w:r>
          </w:p>
        </w:tc>
        <w:tc>
          <w:tcPr>
            <w:tcW w:w="564" w:type="pct"/>
            <w:vAlign w:val="center"/>
          </w:tcPr>
          <w:p w14:paraId="7657BAE7" w14:textId="77777777" w:rsidR="00C13AE1" w:rsidRPr="00697868" w:rsidRDefault="00C13AE1" w:rsidP="00C13AE1">
            <w:pPr>
              <w:jc w:val="center"/>
              <w:rPr>
                <w:rFonts w:asciiTheme="minorHAnsi" w:hAnsiTheme="minorHAnsi" w:cstheme="minorHAnsi"/>
                <w:sz w:val="20"/>
                <w:szCs w:val="20"/>
              </w:rPr>
            </w:pPr>
            <w:r>
              <w:rPr>
                <w:rFonts w:asciiTheme="minorHAnsi" w:hAnsiTheme="minorHAnsi" w:cstheme="minorHAnsi"/>
                <w:sz w:val="20"/>
                <w:szCs w:val="20"/>
              </w:rPr>
              <w:t>Any</w:t>
            </w:r>
          </w:p>
        </w:tc>
        <w:tc>
          <w:tcPr>
            <w:tcW w:w="668" w:type="pct"/>
            <w:vAlign w:val="center"/>
          </w:tcPr>
          <w:p w14:paraId="1EAA1AFE" w14:textId="77777777" w:rsidR="00C13AE1" w:rsidRPr="009917EB" w:rsidRDefault="00C13AE1" w:rsidP="00C13AE1">
            <w:pPr>
              <w:jc w:val="center"/>
              <w:rPr>
                <w:rFonts w:asciiTheme="minorHAnsi" w:hAnsiTheme="minorHAnsi" w:cstheme="minorHAnsi"/>
                <w:sz w:val="20"/>
                <w:szCs w:val="20"/>
              </w:rPr>
            </w:pPr>
            <w:r>
              <w:rPr>
                <w:rFonts w:asciiTheme="minorHAnsi" w:hAnsiTheme="minorHAnsi" w:cstheme="minorHAnsi"/>
                <w:sz w:val="20"/>
                <w:szCs w:val="20"/>
              </w:rPr>
              <w:t>Any</w:t>
            </w:r>
          </w:p>
        </w:tc>
        <w:tc>
          <w:tcPr>
            <w:tcW w:w="392" w:type="pct"/>
            <w:vAlign w:val="center"/>
          </w:tcPr>
          <w:p w14:paraId="7EDA4B7A" w14:textId="77777777" w:rsidR="00C13AE1" w:rsidRPr="009917EB" w:rsidRDefault="00C13AE1" w:rsidP="00C13AE1">
            <w:pPr>
              <w:jc w:val="center"/>
              <w:rPr>
                <w:rFonts w:asciiTheme="minorHAnsi" w:hAnsiTheme="minorHAnsi"/>
                <w:sz w:val="20"/>
                <w:szCs w:val="20"/>
              </w:rPr>
            </w:pPr>
            <w:r w:rsidRPr="009917EB">
              <w:rPr>
                <w:rFonts w:asciiTheme="minorHAnsi" w:hAnsiTheme="minorHAnsi"/>
                <w:sz w:val="20"/>
                <w:szCs w:val="20"/>
              </w:rPr>
              <w:t>0.6</w:t>
            </w:r>
          </w:p>
        </w:tc>
        <w:tc>
          <w:tcPr>
            <w:tcW w:w="512" w:type="pct"/>
            <w:vAlign w:val="center"/>
          </w:tcPr>
          <w:p w14:paraId="178E72EC" w14:textId="77777777" w:rsidR="00C13AE1" w:rsidRPr="009917EB" w:rsidRDefault="00C13AE1" w:rsidP="00C13AE1">
            <w:pPr>
              <w:jc w:val="center"/>
              <w:rPr>
                <w:rFonts w:asciiTheme="minorHAnsi" w:hAnsiTheme="minorHAnsi"/>
                <w:sz w:val="20"/>
                <w:szCs w:val="20"/>
              </w:rPr>
            </w:pPr>
            <w:r w:rsidRPr="009917EB">
              <w:rPr>
                <w:rFonts w:asciiTheme="minorHAnsi" w:hAnsiTheme="minorHAnsi"/>
                <w:sz w:val="20"/>
                <w:szCs w:val="20"/>
              </w:rPr>
              <w:t>0.6</w:t>
            </w:r>
          </w:p>
        </w:tc>
      </w:tr>
      <w:tr w:rsidR="00C13AE1" w:rsidRPr="00697868" w14:paraId="17536A5F" w14:textId="77777777" w:rsidTr="0040675E">
        <w:trPr>
          <w:cnfStyle w:val="000000010000" w:firstRow="0" w:lastRow="0" w:firstColumn="0" w:lastColumn="0" w:oddVBand="0" w:evenVBand="0" w:oddHBand="0" w:evenHBand="1" w:firstRowFirstColumn="0" w:firstRowLastColumn="0" w:lastRowFirstColumn="0" w:lastRowLastColumn="0"/>
          <w:jc w:val="center"/>
        </w:trPr>
        <w:tc>
          <w:tcPr>
            <w:tcW w:w="667" w:type="pct"/>
            <w:vAlign w:val="center"/>
          </w:tcPr>
          <w:p w14:paraId="54212327" w14:textId="40CD16EF" w:rsidR="00C13AE1" w:rsidRPr="009917EB" w:rsidRDefault="00555059" w:rsidP="00C13AE1">
            <w:pPr>
              <w:jc w:val="center"/>
              <w:rPr>
                <w:rFonts w:asciiTheme="minorHAnsi" w:hAnsiTheme="minorHAnsi" w:cstheme="minorHAnsi"/>
                <w:sz w:val="20"/>
                <w:szCs w:val="20"/>
              </w:rPr>
            </w:pPr>
            <w:r>
              <w:rPr>
                <w:rFonts w:asciiTheme="minorHAnsi" w:hAnsiTheme="minorHAnsi" w:cstheme="minorHAnsi"/>
                <w:sz w:val="20"/>
                <w:szCs w:val="20"/>
              </w:rPr>
              <w:t>Com-Default-HTR</w:t>
            </w:r>
            <w:r w:rsidR="00C13AE1" w:rsidRPr="009917EB">
              <w:rPr>
                <w:rFonts w:asciiTheme="minorHAnsi" w:hAnsiTheme="minorHAnsi" w:cstheme="minorHAnsi"/>
                <w:sz w:val="20"/>
                <w:szCs w:val="20"/>
              </w:rPr>
              <w:t>-di</w:t>
            </w:r>
          </w:p>
        </w:tc>
        <w:tc>
          <w:tcPr>
            <w:tcW w:w="1575" w:type="pct"/>
            <w:vAlign w:val="center"/>
          </w:tcPr>
          <w:p w14:paraId="164E6976" w14:textId="77777777" w:rsidR="00C13AE1" w:rsidRPr="009917EB" w:rsidRDefault="00C13AE1" w:rsidP="00C13AE1">
            <w:pPr>
              <w:jc w:val="center"/>
              <w:rPr>
                <w:rFonts w:asciiTheme="minorHAnsi" w:hAnsiTheme="minorHAnsi"/>
                <w:sz w:val="20"/>
                <w:szCs w:val="20"/>
              </w:rPr>
            </w:pPr>
            <w:r w:rsidRPr="009917EB">
              <w:rPr>
                <w:rFonts w:asciiTheme="minorHAnsi" w:hAnsiTheme="minorHAnsi"/>
                <w:sz w:val="20"/>
                <w:szCs w:val="20"/>
              </w:rPr>
              <w:t>All other EEM with no evaluated NTGR; direct install to hard-to-reach only.</w:t>
            </w:r>
          </w:p>
        </w:tc>
        <w:tc>
          <w:tcPr>
            <w:tcW w:w="621" w:type="pct"/>
            <w:vAlign w:val="center"/>
          </w:tcPr>
          <w:p w14:paraId="5930829F" w14:textId="77777777" w:rsidR="00C13AE1" w:rsidRPr="009917EB" w:rsidRDefault="00C13AE1" w:rsidP="00C13AE1">
            <w:pPr>
              <w:jc w:val="center"/>
              <w:rPr>
                <w:rFonts w:asciiTheme="minorHAnsi" w:hAnsiTheme="minorHAnsi" w:cstheme="minorHAnsi"/>
                <w:sz w:val="20"/>
                <w:szCs w:val="20"/>
              </w:rPr>
            </w:pPr>
            <w:r w:rsidRPr="009917EB">
              <w:rPr>
                <w:rFonts w:asciiTheme="minorHAnsi" w:hAnsiTheme="minorHAnsi" w:cstheme="minorHAnsi"/>
                <w:sz w:val="20"/>
                <w:szCs w:val="20"/>
              </w:rPr>
              <w:t>Commercial</w:t>
            </w:r>
          </w:p>
        </w:tc>
        <w:tc>
          <w:tcPr>
            <w:tcW w:w="564" w:type="pct"/>
            <w:vAlign w:val="center"/>
          </w:tcPr>
          <w:p w14:paraId="350FF4CA" w14:textId="77777777" w:rsidR="00C13AE1" w:rsidRPr="00697868" w:rsidRDefault="00C13AE1" w:rsidP="00C13AE1">
            <w:pPr>
              <w:jc w:val="center"/>
              <w:rPr>
                <w:rFonts w:asciiTheme="minorHAnsi" w:hAnsiTheme="minorHAnsi" w:cstheme="minorHAnsi"/>
                <w:sz w:val="20"/>
                <w:szCs w:val="20"/>
              </w:rPr>
            </w:pPr>
            <w:r>
              <w:rPr>
                <w:rFonts w:asciiTheme="minorHAnsi" w:hAnsiTheme="minorHAnsi" w:cstheme="minorHAnsi"/>
                <w:sz w:val="20"/>
                <w:szCs w:val="20"/>
              </w:rPr>
              <w:t>Any</w:t>
            </w:r>
          </w:p>
        </w:tc>
        <w:tc>
          <w:tcPr>
            <w:tcW w:w="668" w:type="pct"/>
            <w:vAlign w:val="center"/>
          </w:tcPr>
          <w:p w14:paraId="402EB9DB" w14:textId="77777777" w:rsidR="00C13AE1" w:rsidRPr="009917EB" w:rsidRDefault="00C13AE1" w:rsidP="00C13AE1">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392" w:type="pct"/>
            <w:vAlign w:val="center"/>
          </w:tcPr>
          <w:p w14:paraId="5B9CE38B" w14:textId="77777777" w:rsidR="00C13AE1" w:rsidRPr="009917EB" w:rsidRDefault="00C13AE1" w:rsidP="00C13AE1">
            <w:pPr>
              <w:jc w:val="center"/>
              <w:rPr>
                <w:rFonts w:asciiTheme="minorHAnsi" w:hAnsiTheme="minorHAnsi" w:cstheme="minorHAnsi"/>
                <w:sz w:val="20"/>
                <w:szCs w:val="20"/>
              </w:rPr>
            </w:pPr>
            <w:r w:rsidRPr="009917EB">
              <w:rPr>
                <w:rFonts w:asciiTheme="minorHAnsi" w:hAnsiTheme="minorHAnsi" w:cstheme="minorHAnsi"/>
                <w:sz w:val="20"/>
                <w:szCs w:val="20"/>
              </w:rPr>
              <w:t>0.85</w:t>
            </w:r>
          </w:p>
        </w:tc>
        <w:tc>
          <w:tcPr>
            <w:tcW w:w="512" w:type="pct"/>
            <w:vAlign w:val="center"/>
          </w:tcPr>
          <w:p w14:paraId="2CD2354C" w14:textId="77777777" w:rsidR="00C13AE1" w:rsidRPr="009917EB" w:rsidRDefault="00C13AE1" w:rsidP="00C13AE1">
            <w:pPr>
              <w:jc w:val="center"/>
              <w:rPr>
                <w:rFonts w:asciiTheme="minorHAnsi" w:hAnsiTheme="minorHAnsi" w:cstheme="minorHAnsi"/>
                <w:sz w:val="20"/>
                <w:szCs w:val="20"/>
              </w:rPr>
            </w:pPr>
            <w:r w:rsidRPr="009917EB">
              <w:rPr>
                <w:rFonts w:asciiTheme="minorHAnsi" w:hAnsiTheme="minorHAnsi" w:cstheme="minorHAnsi"/>
                <w:sz w:val="20"/>
                <w:szCs w:val="20"/>
              </w:rPr>
              <w:t>0.85</w:t>
            </w:r>
          </w:p>
        </w:tc>
      </w:tr>
    </w:tbl>
    <w:p w14:paraId="7624761B" w14:textId="77777777"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14:paraId="7758A7BF" w14:textId="77777777" w:rsidR="003B76AB" w:rsidRDefault="003B76AB" w:rsidP="000968C6">
      <w:pPr>
        <w:pStyle w:val="Reminders"/>
        <w:rPr>
          <w:rFonts w:asciiTheme="minorHAnsi" w:hAnsiTheme="minorHAnsi" w:cstheme="minorHAnsi"/>
          <w:i w:val="0"/>
          <w:color w:val="auto"/>
          <w:sz w:val="22"/>
          <w:szCs w:val="22"/>
        </w:rPr>
      </w:pPr>
    </w:p>
    <w:p w14:paraId="6FD3E177" w14:textId="1F28372F" w:rsidR="000968C6" w:rsidRDefault="003B76AB" w:rsidP="000968C6">
      <w:pPr>
        <w:pStyle w:val="Reminders"/>
        <w:rPr>
          <w:rFonts w:asciiTheme="minorHAnsi" w:hAnsiTheme="minorHAnsi" w:cstheme="minorHAnsi"/>
          <w:i w:val="0"/>
          <w:color w:val="auto"/>
          <w:sz w:val="22"/>
          <w:szCs w:val="22"/>
        </w:rPr>
      </w:pPr>
      <w:r w:rsidRPr="003B76AB">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Pr>
          <w:rFonts w:asciiTheme="minorHAnsi" w:hAnsiTheme="minorHAnsi" w:cstheme="minorHAnsi"/>
          <w:i w:val="0"/>
          <w:color w:val="auto"/>
          <w:sz w:val="22"/>
          <w:szCs w:val="22"/>
        </w:rPr>
        <w:t>non-</w:t>
      </w:r>
      <w:r w:rsidRPr="003B76AB">
        <w:rPr>
          <w:rFonts w:asciiTheme="minorHAnsi" w:hAnsiTheme="minorHAnsi" w:cstheme="minorHAnsi"/>
          <w:i w:val="0"/>
          <w:color w:val="auto"/>
          <w:sz w:val="22"/>
          <w:szCs w:val="22"/>
        </w:rPr>
        <w:t>residential defaulted NTG value, where in fact, a measure offered through direct install and is not “hard to reach” will receive a default NTG value.</w:t>
      </w:r>
    </w:p>
    <w:p w14:paraId="45158CDE" w14:textId="77777777" w:rsidR="003B76AB" w:rsidRPr="000968C6" w:rsidRDefault="003B76AB" w:rsidP="000968C6">
      <w:pPr>
        <w:pStyle w:val="Reminders"/>
        <w:rPr>
          <w:rFonts w:asciiTheme="minorHAnsi" w:hAnsiTheme="minorHAnsi" w:cstheme="minorHAnsi"/>
          <w:i w:val="0"/>
          <w:color w:val="auto"/>
          <w:sz w:val="22"/>
          <w:szCs w:val="22"/>
        </w:rPr>
      </w:pPr>
    </w:p>
    <w:p w14:paraId="2E7D9595" w14:textId="77777777"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14:paraId="22E038A4" w14:textId="060BAE52"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the</w:t>
      </w:r>
      <w:r w:rsidR="001C5A12">
        <w:rPr>
          <w:rFonts w:asciiTheme="minorHAnsi" w:hAnsiTheme="minorHAnsi" w:cstheme="minorHAnsi"/>
          <w:i w:val="0"/>
          <w:color w:val="auto"/>
          <w:sz w:val="22"/>
          <w:szCs w:val="22"/>
        </w:rPr>
        <w:t xml:space="preserve"> support table available in READ</w:t>
      </w:r>
      <w:r w:rsidR="00502680">
        <w:rPr>
          <w:rFonts w:asciiTheme="minorHAnsi" w:hAnsiTheme="minorHAnsi" w:cstheme="minorHAnsi"/>
          <w:i w:val="0"/>
          <w:color w:val="auto"/>
          <w:sz w:val="22"/>
          <w:szCs w:val="22"/>
        </w:rPr>
        <w:t>i</w:t>
      </w:r>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 xml:space="preserve">there is no </w:t>
      </w:r>
      <w:r w:rsidR="00502680">
        <w:rPr>
          <w:rFonts w:asciiTheme="minorHAnsi" w:hAnsiTheme="minorHAnsi" w:cstheme="minorHAnsi"/>
          <w:i w:val="0"/>
          <w:color w:val="auto"/>
          <w:sz w:val="22"/>
          <w:szCs w:val="22"/>
        </w:rPr>
        <w:t>final version of</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t>
      </w:r>
      <w:r w:rsidR="00374A63">
        <w:rPr>
          <w:rFonts w:asciiTheme="minorHAnsi" w:hAnsiTheme="minorHAnsi" w:cstheme="minorHAnsi"/>
          <w:i w:val="0"/>
          <w:color w:val="auto"/>
          <w:sz w:val="22"/>
          <w:szCs w:val="22"/>
        </w:rPr>
        <w:t>work</w:t>
      </w:r>
      <w:r w:rsidR="006F72A3">
        <w:rPr>
          <w:rFonts w:asciiTheme="minorHAnsi" w:hAnsiTheme="minorHAnsi" w:cstheme="minorHAnsi"/>
          <w:i w:val="0"/>
          <w:color w:val="auto"/>
          <w:sz w:val="22"/>
          <w:szCs w:val="22"/>
        </w:rPr>
        <w:t xml:space="preserve"> </w:t>
      </w:r>
      <w:r w:rsidR="00374A63">
        <w:rPr>
          <w:rFonts w:asciiTheme="minorHAnsi" w:hAnsiTheme="minorHAnsi" w:cstheme="minorHAnsi"/>
          <w:i w:val="0"/>
          <w:color w:val="auto"/>
          <w:sz w:val="22"/>
          <w:szCs w:val="22"/>
        </w:rPr>
        <w:t>paper</w:t>
      </w:r>
      <w:r w:rsidR="00240B74">
        <w:rPr>
          <w:rFonts w:asciiTheme="minorHAnsi" w:hAnsiTheme="minorHAnsi" w:cstheme="minorHAnsi"/>
          <w:i w:val="0"/>
          <w:color w:val="auto"/>
          <w:sz w:val="22"/>
          <w:szCs w:val="22"/>
        </w:rPr>
        <w:t xml:space="preserve">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w:t>
      </w:r>
      <w:r w:rsidR="006B4A48" w:rsidRPr="00743C15">
        <w:rPr>
          <w:rFonts w:asciiTheme="minorHAnsi" w:hAnsiTheme="minorHAnsi" w:cstheme="minorHAnsi"/>
          <w:i w:val="0"/>
          <w:color w:val="auto"/>
          <w:sz w:val="22"/>
          <w:szCs w:val="22"/>
        </w:rPr>
        <w:t>measure are shown in</w:t>
      </w:r>
      <w:r w:rsidR="00743C15" w:rsidRPr="00743C15">
        <w:rPr>
          <w:rFonts w:asciiTheme="minorHAnsi" w:hAnsiTheme="minorHAnsi" w:cstheme="minorHAnsi"/>
          <w:i w:val="0"/>
          <w:color w:val="auto"/>
          <w:sz w:val="22"/>
          <w:szCs w:val="22"/>
        </w:rPr>
        <w:t xml:space="preserve"> </w:t>
      </w:r>
      <w:r w:rsidR="00743C15" w:rsidRPr="00743C15">
        <w:rPr>
          <w:rFonts w:asciiTheme="minorHAnsi" w:hAnsiTheme="minorHAnsi" w:cstheme="minorHAnsi"/>
          <w:i w:val="0"/>
          <w:color w:val="auto"/>
          <w:sz w:val="22"/>
          <w:szCs w:val="22"/>
        </w:rPr>
        <w:fldChar w:fldCharType="begin"/>
      </w:r>
      <w:r w:rsidR="00743C15" w:rsidRPr="00743C15">
        <w:rPr>
          <w:rFonts w:asciiTheme="minorHAnsi" w:hAnsiTheme="minorHAnsi" w:cstheme="minorHAnsi"/>
          <w:i w:val="0"/>
          <w:color w:val="auto"/>
          <w:sz w:val="22"/>
          <w:szCs w:val="22"/>
        </w:rPr>
        <w:instrText xml:space="preserve"> REF _Ref377965904 \h  \* MERGEFORMAT </w:instrText>
      </w:r>
      <w:r w:rsidR="00743C15" w:rsidRPr="00743C15">
        <w:rPr>
          <w:rFonts w:asciiTheme="minorHAnsi" w:hAnsiTheme="minorHAnsi" w:cstheme="minorHAnsi"/>
          <w:i w:val="0"/>
          <w:color w:val="auto"/>
          <w:sz w:val="22"/>
          <w:szCs w:val="22"/>
        </w:rPr>
      </w:r>
      <w:r w:rsidR="00743C15" w:rsidRPr="00743C15">
        <w:rPr>
          <w:rFonts w:asciiTheme="minorHAnsi" w:hAnsiTheme="minorHAnsi" w:cstheme="minorHAnsi"/>
          <w:i w:val="0"/>
          <w:color w:val="auto"/>
          <w:sz w:val="22"/>
          <w:szCs w:val="22"/>
        </w:rPr>
        <w:fldChar w:fldCharType="separate"/>
      </w:r>
      <w:r w:rsidR="00D160E6" w:rsidRPr="00D160E6">
        <w:rPr>
          <w:rFonts w:asciiTheme="minorHAnsi" w:hAnsiTheme="minorHAnsi" w:cstheme="minorHAnsi"/>
          <w:i w:val="0"/>
          <w:color w:val="auto"/>
          <w:sz w:val="22"/>
          <w:szCs w:val="22"/>
        </w:rPr>
        <w:t xml:space="preserve">Table </w:t>
      </w:r>
      <w:r w:rsidR="00D160E6" w:rsidRPr="00D160E6">
        <w:rPr>
          <w:rFonts w:asciiTheme="minorHAnsi" w:hAnsiTheme="minorHAnsi" w:cstheme="minorHAnsi"/>
          <w:i w:val="0"/>
          <w:noProof/>
          <w:color w:val="auto"/>
          <w:sz w:val="22"/>
          <w:szCs w:val="22"/>
        </w:rPr>
        <w:t>5</w:t>
      </w:r>
      <w:r w:rsidR="00743C15" w:rsidRPr="00743C15">
        <w:rPr>
          <w:rFonts w:asciiTheme="minorHAnsi" w:hAnsiTheme="minorHAnsi" w:cstheme="minorHAnsi"/>
          <w:i w:val="0"/>
          <w:color w:val="auto"/>
          <w:sz w:val="22"/>
          <w:szCs w:val="22"/>
        </w:rPr>
        <w:fldChar w:fldCharType="end"/>
      </w:r>
      <w:r w:rsidR="00743C15" w:rsidRPr="00743C15">
        <w:rPr>
          <w:rFonts w:asciiTheme="minorHAnsi" w:hAnsiTheme="minorHAnsi" w:cstheme="minorHAnsi"/>
          <w:i w:val="0"/>
          <w:color w:val="auto"/>
          <w:sz w:val="22"/>
          <w:szCs w:val="22"/>
        </w:rPr>
        <w:t xml:space="preserve"> below</w:t>
      </w:r>
      <w:r w:rsidR="006B4A48" w:rsidRPr="006B4A48">
        <w:rPr>
          <w:rFonts w:asciiTheme="minorHAnsi" w:hAnsiTheme="minorHAnsi" w:cstheme="minorHAnsi"/>
          <w:i w:val="0"/>
          <w:color w:val="auto"/>
          <w:sz w:val="22"/>
          <w:szCs w:val="22"/>
        </w:rPr>
        <w:t>.</w:t>
      </w:r>
    </w:p>
    <w:p w14:paraId="0EE9B84F" w14:textId="77777777" w:rsidR="006B4A48" w:rsidRDefault="006B4A48" w:rsidP="000968C6">
      <w:pPr>
        <w:pStyle w:val="Reminders"/>
        <w:rPr>
          <w:rFonts w:asciiTheme="minorHAnsi" w:hAnsiTheme="minorHAnsi" w:cstheme="minorHAnsi"/>
          <w:i w:val="0"/>
          <w:color w:val="auto"/>
          <w:sz w:val="22"/>
          <w:szCs w:val="22"/>
        </w:rPr>
      </w:pPr>
    </w:p>
    <w:p w14:paraId="3750622D" w14:textId="77777777"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D160E6">
        <w:rPr>
          <w:rFonts w:asciiTheme="minorHAnsi" w:hAnsiTheme="minorHAnsi" w:cstheme="minorHAnsi"/>
          <w:noProof/>
          <w:sz w:val="22"/>
          <w:szCs w:val="22"/>
        </w:rPr>
        <w:t>5</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1331"/>
        <w:gridCol w:w="1695"/>
        <w:gridCol w:w="1290"/>
        <w:gridCol w:w="1608"/>
        <w:gridCol w:w="1279"/>
        <w:gridCol w:w="1187"/>
      </w:tblGrid>
      <w:tr w:rsidR="006B4A48" w:rsidRPr="00697868" w14:paraId="7D541E18" w14:textId="77777777"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14:paraId="21D32A06"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14:paraId="3CFFDB35"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14:paraId="3E894E7B"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14:paraId="34949070"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14:paraId="4275E4AA"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14:paraId="3FD22EA4"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14:paraId="6852678C"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14:paraId="1F137ABA"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Def-GSIA</w:t>
            </w:r>
          </w:p>
        </w:tc>
        <w:tc>
          <w:tcPr>
            <w:tcW w:w="1010" w:type="pct"/>
            <w:vAlign w:val="center"/>
          </w:tcPr>
          <w:p w14:paraId="4957FCB9"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14:paraId="4F87262A"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14:paraId="0ECFF4C0"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14:paraId="5AED14E8"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14:paraId="5447FA19" w14:textId="77777777" w:rsidR="006B4A48" w:rsidRPr="00697868" w:rsidRDefault="00867767" w:rsidP="009824E9">
            <w:pPr>
              <w:jc w:val="center"/>
              <w:rPr>
                <w:rFonts w:asciiTheme="minorHAnsi" w:hAnsiTheme="minorHAnsi" w:cstheme="minorHAnsi"/>
                <w:sz w:val="20"/>
                <w:szCs w:val="20"/>
              </w:rPr>
            </w:pPr>
            <w:r>
              <w:rPr>
                <w:rFonts w:asciiTheme="minorHAnsi" w:hAnsiTheme="minorHAnsi" w:cstheme="minorHAnsi"/>
                <w:sz w:val="20"/>
                <w:szCs w:val="20"/>
              </w:rPr>
              <w:t>1</w:t>
            </w:r>
          </w:p>
        </w:tc>
      </w:tr>
    </w:tbl>
    <w:p w14:paraId="3C5B573A" w14:textId="77777777" w:rsidR="006B4A48" w:rsidRDefault="006B4A48" w:rsidP="000968C6">
      <w:pPr>
        <w:pStyle w:val="Reminders"/>
        <w:rPr>
          <w:rFonts w:asciiTheme="minorHAnsi" w:hAnsiTheme="minorHAnsi" w:cstheme="minorHAnsi"/>
          <w:b/>
          <w:i w:val="0"/>
          <w:color w:val="auto"/>
          <w:sz w:val="22"/>
          <w:szCs w:val="22"/>
        </w:rPr>
      </w:pPr>
    </w:p>
    <w:p w14:paraId="172E1F18" w14:textId="77777777"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14:paraId="5F6B9915" w14:textId="282A8C91"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w:t>
      </w:r>
      <w:r w:rsidR="007D0653">
        <w:rPr>
          <w:rFonts w:asciiTheme="minorHAnsi" w:hAnsiTheme="minorHAnsi" w:cstheme="minorHAnsi"/>
          <w:i w:val="0"/>
          <w:color w:val="auto"/>
          <w:sz w:val="22"/>
          <w:szCs w:val="22"/>
        </w:rPr>
        <w:t>;</w:t>
      </w:r>
      <w:r w:rsidRPr="000968C6">
        <w:rPr>
          <w:rFonts w:asciiTheme="minorHAnsi" w:hAnsiTheme="minorHAnsi" w:cstheme="minorHAnsi"/>
          <w:i w:val="0"/>
          <w:color w:val="auto"/>
          <w:sz w:val="22"/>
          <w:szCs w:val="22"/>
        </w:rPr>
        <w:t xml:space="preserve"> however</w:t>
      </w:r>
      <w:r w:rsidR="007D0653">
        <w:rPr>
          <w:rFonts w:asciiTheme="minorHAnsi" w:hAnsiTheme="minorHAnsi" w:cstheme="minorHAnsi"/>
          <w:i w:val="0"/>
          <w:color w:val="auto"/>
          <w:sz w:val="22"/>
          <w:szCs w:val="22"/>
        </w:rPr>
        <w:t>,</w:t>
      </w:r>
      <w:r w:rsidRPr="000968C6">
        <w:rPr>
          <w:rFonts w:asciiTheme="minorHAnsi" w:hAnsiTheme="minorHAnsi" w:cstheme="minorHAnsi"/>
          <w:i w:val="0"/>
          <w:color w:val="auto"/>
          <w:sz w:val="22"/>
          <w:szCs w:val="22"/>
        </w:rPr>
        <w:t xml:space="preserve"> the values will not be tracked in the </w:t>
      </w:r>
      <w:r w:rsidR="00374A63">
        <w:rPr>
          <w:rFonts w:asciiTheme="minorHAnsi" w:hAnsiTheme="minorHAnsi" w:cstheme="minorHAnsi"/>
          <w:i w:val="0"/>
          <w:color w:val="auto"/>
          <w:sz w:val="22"/>
          <w:szCs w:val="22"/>
        </w:rPr>
        <w:t>work</w:t>
      </w:r>
      <w:r w:rsidR="004E6C7E">
        <w:rPr>
          <w:rFonts w:asciiTheme="minorHAnsi" w:hAnsiTheme="minorHAnsi" w:cstheme="minorHAnsi"/>
          <w:i w:val="0"/>
          <w:color w:val="auto"/>
          <w:sz w:val="22"/>
          <w:szCs w:val="22"/>
        </w:rPr>
        <w:t xml:space="preserve"> </w:t>
      </w:r>
      <w:r w:rsidR="00374A63">
        <w:rPr>
          <w:rFonts w:asciiTheme="minorHAnsi" w:hAnsiTheme="minorHAnsi" w:cstheme="minorHAnsi"/>
          <w:i w:val="0"/>
          <w:color w:val="auto"/>
          <w:sz w:val="22"/>
          <w:szCs w:val="22"/>
        </w:rPr>
        <w:t>paper</w:t>
      </w:r>
      <w:r w:rsidRPr="000968C6">
        <w:rPr>
          <w:rFonts w:asciiTheme="minorHAnsi" w:hAnsiTheme="minorHAnsi" w:cstheme="minorHAnsi"/>
          <w:i w:val="0"/>
          <w:color w:val="auto"/>
          <w:sz w:val="22"/>
          <w:szCs w:val="22"/>
        </w:rPr>
        <w:t>s. The spillage rate will be tracked in an external table to be supplied to the Energy Division</w:t>
      </w:r>
      <w:r w:rsidR="00240B74">
        <w:rPr>
          <w:rFonts w:asciiTheme="minorHAnsi" w:hAnsiTheme="minorHAnsi" w:cstheme="minorHAnsi"/>
          <w:i w:val="0"/>
          <w:color w:val="auto"/>
          <w:sz w:val="22"/>
          <w:szCs w:val="22"/>
        </w:rPr>
        <w:t>.</w:t>
      </w:r>
    </w:p>
    <w:p w14:paraId="3DDCB1C4" w14:textId="77777777" w:rsidR="00E37F72" w:rsidRDefault="00E37F72" w:rsidP="000968C6">
      <w:pPr>
        <w:pStyle w:val="Reminders"/>
        <w:rPr>
          <w:rFonts w:asciiTheme="minorHAnsi" w:hAnsiTheme="minorHAnsi" w:cstheme="minorHAnsi"/>
          <w:i w:val="0"/>
          <w:color w:val="auto"/>
          <w:sz w:val="22"/>
          <w:szCs w:val="22"/>
        </w:rPr>
      </w:pPr>
    </w:p>
    <w:p w14:paraId="569C7EB3" w14:textId="77777777" w:rsidR="00E37F72" w:rsidRDefault="00502680" w:rsidP="000968C6">
      <w:pPr>
        <w:pStyle w:val="Reminders"/>
        <w:rPr>
          <w:rFonts w:asciiTheme="minorHAnsi" w:hAnsiTheme="minorHAnsi" w:cstheme="minorHAnsi"/>
          <w:b/>
          <w:i w:val="0"/>
          <w:color w:val="auto"/>
          <w:sz w:val="22"/>
          <w:szCs w:val="22"/>
        </w:rPr>
      </w:pPr>
      <w:r>
        <w:rPr>
          <w:rFonts w:asciiTheme="minorHAnsi" w:hAnsiTheme="minorHAnsi" w:cstheme="minorHAnsi"/>
          <w:b/>
          <w:i w:val="0"/>
          <w:color w:val="auto"/>
          <w:sz w:val="22"/>
          <w:szCs w:val="22"/>
        </w:rPr>
        <w:t>READi</w:t>
      </w:r>
      <w:r w:rsidR="00E37F72" w:rsidRPr="00E37F72">
        <w:rPr>
          <w:rFonts w:asciiTheme="minorHAnsi" w:hAnsiTheme="minorHAnsi" w:cstheme="minorHAnsi"/>
          <w:b/>
          <w:i w:val="0"/>
          <w:color w:val="auto"/>
          <w:sz w:val="22"/>
          <w:szCs w:val="22"/>
        </w:rPr>
        <w:t xml:space="preserve"> </w:t>
      </w:r>
      <w:r w:rsidR="00E37F72">
        <w:rPr>
          <w:rFonts w:asciiTheme="minorHAnsi" w:hAnsiTheme="minorHAnsi" w:cstheme="minorHAnsi"/>
          <w:b/>
          <w:i w:val="0"/>
          <w:color w:val="auto"/>
          <w:sz w:val="22"/>
          <w:szCs w:val="22"/>
        </w:rPr>
        <w:t>Technology Fields</w:t>
      </w:r>
    </w:p>
    <w:p w14:paraId="4CB57257" w14:textId="0240D8F8"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t>
      </w:r>
      <w:r w:rsidR="00374A63">
        <w:rPr>
          <w:rFonts w:asciiTheme="minorHAnsi" w:hAnsiTheme="minorHAnsi" w:cstheme="minorHAnsi"/>
          <w:i w:val="0"/>
          <w:color w:val="auto"/>
          <w:sz w:val="22"/>
          <w:szCs w:val="22"/>
        </w:rPr>
        <w:t>workpaper</w:t>
      </w:r>
      <w:r w:rsidRPr="00240B74">
        <w:rPr>
          <w:rFonts w:asciiTheme="minorHAnsi" w:hAnsiTheme="minorHAnsi" w:cstheme="minorHAnsi"/>
          <w:i w:val="0"/>
          <w:color w:val="auto"/>
          <w:sz w:val="22"/>
          <w:szCs w:val="22"/>
        </w:rPr>
        <w:t xml:space="preserve">. For a full set of values associated with the measures in the </w:t>
      </w:r>
      <w:r w:rsidR="00374A63">
        <w:rPr>
          <w:rFonts w:asciiTheme="minorHAnsi" w:hAnsiTheme="minorHAnsi" w:cstheme="minorHAnsi"/>
          <w:i w:val="0"/>
          <w:color w:val="auto"/>
          <w:sz w:val="22"/>
          <w:szCs w:val="22"/>
        </w:rPr>
        <w:t>work</w:t>
      </w:r>
      <w:r w:rsidR="004E6C7E">
        <w:rPr>
          <w:rFonts w:asciiTheme="minorHAnsi" w:hAnsiTheme="minorHAnsi" w:cstheme="minorHAnsi"/>
          <w:i w:val="0"/>
          <w:color w:val="auto"/>
          <w:sz w:val="22"/>
          <w:szCs w:val="22"/>
        </w:rPr>
        <w:t xml:space="preserve"> </w:t>
      </w:r>
      <w:r w:rsidR="00374A63">
        <w:rPr>
          <w:rFonts w:asciiTheme="minorHAnsi" w:hAnsiTheme="minorHAnsi" w:cstheme="minorHAnsi"/>
          <w:i w:val="0"/>
          <w:color w:val="auto"/>
          <w:sz w:val="22"/>
          <w:szCs w:val="22"/>
        </w:rPr>
        <w:t>paper</w:t>
      </w:r>
      <w:r w:rsidR="00502680">
        <w:rPr>
          <w:rFonts w:asciiTheme="minorHAnsi" w:hAnsiTheme="minorHAnsi" w:cstheme="minorHAnsi"/>
          <w:i w:val="0"/>
          <w:color w:val="auto"/>
          <w:sz w:val="22"/>
          <w:szCs w:val="22"/>
        </w:rPr>
        <w:t>,</w:t>
      </w:r>
      <w:r w:rsidRPr="00240B74">
        <w:rPr>
          <w:rFonts w:asciiTheme="minorHAnsi" w:hAnsiTheme="minorHAnsi" w:cstheme="minorHAnsi"/>
          <w:i w:val="0"/>
          <w:color w:val="auto"/>
          <w:sz w:val="22"/>
          <w:szCs w:val="22"/>
        </w:rPr>
        <w:t xml:space="preserve"> refer the Excel calculation template. </w:t>
      </w:r>
    </w:p>
    <w:p w14:paraId="67F06139" w14:textId="77777777" w:rsidR="00D25C0B" w:rsidRDefault="00D25C0B" w:rsidP="0024382A">
      <w:pPr>
        <w:spacing w:line="276" w:lineRule="auto"/>
        <w:rPr>
          <w:rFonts w:asciiTheme="minorHAnsi" w:hAnsiTheme="minorHAnsi" w:cstheme="minorHAnsi"/>
          <w:b/>
          <w:bCs/>
          <w:sz w:val="22"/>
          <w:szCs w:val="22"/>
        </w:rPr>
      </w:pPr>
    </w:p>
    <w:p w14:paraId="0BCEBDF3" w14:textId="77777777"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D160E6">
        <w:rPr>
          <w:rFonts w:asciiTheme="minorHAnsi" w:hAnsiTheme="minorHAnsi" w:cstheme="minorHAnsi"/>
          <w:noProof/>
          <w:sz w:val="22"/>
          <w:szCs w:val="22"/>
        </w:rPr>
        <w:t>6</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3134"/>
      </w:tblGrid>
      <w:tr w:rsidR="00240B74" w:rsidRPr="00240B74" w14:paraId="17CA8030" w14:textId="77777777" w:rsidTr="00502680">
        <w:trPr>
          <w:cnfStyle w:val="100000000000" w:firstRow="1" w:lastRow="0" w:firstColumn="0" w:lastColumn="0" w:oddVBand="0" w:evenVBand="0" w:oddHBand="0" w:evenHBand="0" w:firstRowFirstColumn="0" w:firstRowLastColumn="0" w:lastRowFirstColumn="0" w:lastRowLastColumn="0"/>
          <w:jc w:val="center"/>
        </w:trPr>
        <w:tc>
          <w:tcPr>
            <w:tcW w:w="2448" w:type="dxa"/>
          </w:tcPr>
          <w:p w14:paraId="1559B885"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3134" w:type="dxa"/>
          </w:tcPr>
          <w:p w14:paraId="2E08845C"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14:paraId="6BB70974" w14:textId="77777777" w:rsidTr="00502680">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4EA45ED8"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3134" w:type="dxa"/>
          </w:tcPr>
          <w:p w14:paraId="12D76128" w14:textId="77777777" w:rsidR="00240B74" w:rsidRPr="00240B74" w:rsidRDefault="0040675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BldgEnv</w:t>
            </w:r>
          </w:p>
        </w:tc>
      </w:tr>
      <w:tr w:rsidR="00240B74" w:rsidRPr="00240B74" w14:paraId="7E5CEE15" w14:textId="77777777" w:rsidTr="00502680">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67F2A3BF"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3134" w:type="dxa"/>
          </w:tcPr>
          <w:p w14:paraId="6280B2EC" w14:textId="77777777" w:rsidR="00240B74" w:rsidRPr="00240B74" w:rsidRDefault="0040675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Fenestration</w:t>
            </w:r>
          </w:p>
        </w:tc>
      </w:tr>
      <w:tr w:rsidR="00240B74" w:rsidRPr="00240B74" w14:paraId="552CAD34" w14:textId="77777777" w:rsidTr="00502680">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4E26A07A"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3134" w:type="dxa"/>
          </w:tcPr>
          <w:p w14:paraId="3AE7441C" w14:textId="77777777" w:rsidR="00240B74" w:rsidRPr="00240B74" w:rsidRDefault="0040675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w:t>
            </w:r>
          </w:p>
        </w:tc>
      </w:tr>
      <w:tr w:rsidR="00240B74" w:rsidRPr="00240B74" w14:paraId="20B5B0C4" w14:textId="77777777" w:rsidTr="00502680">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2DFD8539"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3134" w:type="dxa"/>
          </w:tcPr>
          <w:p w14:paraId="71ECB3AC" w14:textId="61AC3281" w:rsidR="00240B74" w:rsidRPr="00240B74" w:rsidRDefault="00EA210D" w:rsidP="000968C6">
            <w:pPr>
              <w:pStyle w:val="Reminders"/>
              <w:rPr>
                <w:rFonts w:asciiTheme="minorHAnsi" w:hAnsiTheme="minorHAnsi" w:cstheme="minorHAnsi"/>
                <w:i w:val="0"/>
                <w:color w:val="auto"/>
                <w:sz w:val="20"/>
                <w:szCs w:val="22"/>
              </w:rPr>
            </w:pPr>
            <w:r w:rsidRPr="00EA210D">
              <w:rPr>
                <w:rFonts w:asciiTheme="minorHAnsi" w:hAnsiTheme="minorHAnsi" w:cstheme="minorHAnsi"/>
                <w:i w:val="0"/>
                <w:color w:val="auto"/>
                <w:sz w:val="20"/>
                <w:szCs w:val="22"/>
              </w:rPr>
              <w:t>WinFilm</w:t>
            </w:r>
          </w:p>
        </w:tc>
      </w:tr>
      <w:tr w:rsidR="00240B74" w:rsidRPr="00240B74" w14:paraId="3FB13BA9" w14:textId="77777777" w:rsidTr="00502680">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754B1C9A"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3134" w:type="dxa"/>
          </w:tcPr>
          <w:p w14:paraId="5D953222" w14:textId="7579424D" w:rsidR="00240B74" w:rsidRPr="00240B74" w:rsidRDefault="00675607"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w:t>
            </w:r>
          </w:p>
        </w:tc>
      </w:tr>
      <w:tr w:rsidR="00240B74" w:rsidRPr="00240B74" w14:paraId="643FA5B8" w14:textId="77777777" w:rsidTr="00502680">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0D4A9F29"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3134" w:type="dxa"/>
          </w:tcPr>
          <w:p w14:paraId="02C8966E" w14:textId="3FD7FE10" w:rsidR="00240B74" w:rsidRPr="00240B74" w:rsidRDefault="00675607"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ManufWin</w:t>
            </w:r>
          </w:p>
        </w:tc>
      </w:tr>
    </w:tbl>
    <w:p w14:paraId="78C560AE" w14:textId="77777777"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14:paraId="7D685DAD" w14:textId="14CE952B" w:rsidR="007D0653" w:rsidRDefault="007D0653" w:rsidP="007D065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Title 24 2013 </w:t>
      </w:r>
      <w:r w:rsidR="00396A5D">
        <w:rPr>
          <w:rFonts w:asciiTheme="minorHAnsi" w:hAnsiTheme="minorHAnsi" w:cstheme="minorHAnsi"/>
          <w:i w:val="0"/>
          <w:color w:val="auto"/>
          <w:sz w:val="22"/>
          <w:szCs w:val="22"/>
        </w:rPr>
        <w:t>[355] provides mandatory requirements in Tables 110.6-A and 110.6-B for fenestration products that are not rated in accordance with NFRC 100 or NFRC 200. Windows with window film applied are subject to these requirements.</w:t>
      </w:r>
    </w:p>
    <w:p w14:paraId="7AA35F4F" w14:textId="77777777" w:rsidR="00396A5D" w:rsidRDefault="00396A5D" w:rsidP="007D0653">
      <w:pPr>
        <w:pStyle w:val="Reminders"/>
        <w:rPr>
          <w:rFonts w:asciiTheme="minorHAnsi" w:hAnsiTheme="minorHAnsi" w:cstheme="minorHAnsi"/>
          <w:i w:val="0"/>
          <w:color w:val="auto"/>
          <w:sz w:val="22"/>
          <w:szCs w:val="22"/>
        </w:rPr>
      </w:pPr>
    </w:p>
    <w:tbl>
      <w:tblPr>
        <w:tblStyle w:val="TableGrid"/>
        <w:tblW w:w="0" w:type="auto"/>
        <w:tblLook w:val="04A0" w:firstRow="1" w:lastRow="0" w:firstColumn="1" w:lastColumn="0" w:noHBand="0" w:noVBand="1"/>
      </w:tblPr>
      <w:tblGrid>
        <w:gridCol w:w="9576"/>
      </w:tblGrid>
      <w:tr w:rsidR="0084152E" w14:paraId="48C246E7" w14:textId="77777777" w:rsidTr="0084152E">
        <w:tc>
          <w:tcPr>
            <w:tcW w:w="9576" w:type="dxa"/>
          </w:tcPr>
          <w:p w14:paraId="7E21762F" w14:textId="77777777" w:rsidR="0084152E" w:rsidRDefault="0084152E" w:rsidP="0084152E">
            <w:pPr>
              <w:pStyle w:val="Reminders"/>
              <w:jc w:val="center"/>
              <w:rPr>
                <w:rFonts w:asciiTheme="minorHAnsi" w:hAnsiTheme="minorHAnsi" w:cstheme="minorHAnsi"/>
                <w:i w:val="0"/>
                <w:color w:val="auto"/>
                <w:sz w:val="22"/>
                <w:szCs w:val="22"/>
              </w:rPr>
            </w:pPr>
            <w:r>
              <w:rPr>
                <w:noProof/>
              </w:rPr>
              <w:drawing>
                <wp:inline distT="0" distB="0" distL="0" distR="0" wp14:anchorId="0B9058EF" wp14:editId="5AEDA906">
                  <wp:extent cx="5024181" cy="47434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25319" cy="4744524"/>
                          </a:xfrm>
                          <a:prstGeom prst="rect">
                            <a:avLst/>
                          </a:prstGeom>
                        </pic:spPr>
                      </pic:pic>
                    </a:graphicData>
                  </a:graphic>
                </wp:inline>
              </w:drawing>
            </w:r>
          </w:p>
          <w:p w14:paraId="0FFBC507" w14:textId="7E31D0BF" w:rsidR="0084152E" w:rsidRDefault="0084152E" w:rsidP="0084152E">
            <w:pPr>
              <w:pStyle w:val="Reminders"/>
              <w:jc w:val="center"/>
              <w:rPr>
                <w:rFonts w:asciiTheme="minorHAnsi" w:hAnsiTheme="minorHAnsi" w:cstheme="minorHAnsi"/>
                <w:i w:val="0"/>
                <w:color w:val="auto"/>
                <w:sz w:val="22"/>
                <w:szCs w:val="22"/>
              </w:rPr>
            </w:pPr>
            <w:r>
              <w:rPr>
                <w:noProof/>
              </w:rPr>
              <w:lastRenderedPageBreak/>
              <w:drawing>
                <wp:inline distT="0" distB="0" distL="0" distR="0" wp14:anchorId="58223462" wp14:editId="2BDE62F9">
                  <wp:extent cx="5098211" cy="3542058"/>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10066" cy="3550295"/>
                          </a:xfrm>
                          <a:prstGeom prst="rect">
                            <a:avLst/>
                          </a:prstGeom>
                        </pic:spPr>
                      </pic:pic>
                    </a:graphicData>
                  </a:graphic>
                </wp:inline>
              </w:drawing>
            </w:r>
          </w:p>
        </w:tc>
      </w:tr>
    </w:tbl>
    <w:p w14:paraId="6C927E59" w14:textId="77777777" w:rsidR="0084152E" w:rsidRDefault="0084152E" w:rsidP="007D0653">
      <w:pPr>
        <w:pStyle w:val="Reminders"/>
        <w:rPr>
          <w:rFonts w:asciiTheme="minorHAnsi" w:hAnsiTheme="minorHAnsi" w:cstheme="minorHAnsi"/>
          <w:i w:val="0"/>
          <w:color w:val="auto"/>
          <w:sz w:val="22"/>
          <w:szCs w:val="22"/>
        </w:rPr>
      </w:pPr>
    </w:p>
    <w:p w14:paraId="10D62C70" w14:textId="77E34162" w:rsidR="009172A6" w:rsidRPr="009172A6" w:rsidRDefault="007D0653" w:rsidP="007D065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Since BE-58923 is an</w:t>
      </w:r>
      <w:r w:rsidR="009172A6">
        <w:rPr>
          <w:rFonts w:asciiTheme="minorHAnsi" w:hAnsiTheme="minorHAnsi" w:cstheme="minorHAnsi"/>
          <w:i w:val="0"/>
          <w:color w:val="auto"/>
          <w:sz w:val="22"/>
          <w:szCs w:val="22"/>
        </w:rPr>
        <w:t xml:space="preserve"> </w:t>
      </w:r>
      <w:r w:rsidR="005463D5">
        <w:rPr>
          <w:rFonts w:asciiTheme="minorHAnsi" w:hAnsiTheme="minorHAnsi" w:cstheme="minorHAnsi"/>
          <w:i w:val="0"/>
          <w:color w:val="auto"/>
          <w:sz w:val="22"/>
          <w:szCs w:val="22"/>
        </w:rPr>
        <w:t xml:space="preserve">REA </w:t>
      </w:r>
      <w:r>
        <w:rPr>
          <w:rFonts w:asciiTheme="minorHAnsi" w:hAnsiTheme="minorHAnsi" w:cstheme="minorHAnsi"/>
          <w:i w:val="0"/>
          <w:color w:val="auto"/>
          <w:sz w:val="22"/>
          <w:szCs w:val="22"/>
        </w:rPr>
        <w:t>measure</w:t>
      </w:r>
      <w:r w:rsidR="0084152E">
        <w:rPr>
          <w:rFonts w:asciiTheme="minorHAnsi" w:hAnsiTheme="minorHAnsi" w:cstheme="minorHAnsi"/>
          <w:i w:val="0"/>
          <w:color w:val="auto"/>
          <w:sz w:val="22"/>
          <w:szCs w:val="22"/>
        </w:rPr>
        <w:t>, the base case is the existing window. The measure case window with window film will be affected by Title 24 if it is not rated by NFRC 200, although the measure case 0.39 SHGC</w:t>
      </w:r>
      <w:r w:rsidR="00555059">
        <w:rPr>
          <w:rFonts w:asciiTheme="minorHAnsi" w:hAnsiTheme="minorHAnsi" w:cstheme="minorHAnsi"/>
          <w:i w:val="0"/>
          <w:color w:val="auto"/>
          <w:sz w:val="22"/>
          <w:szCs w:val="22"/>
        </w:rPr>
        <w:t xml:space="preserve"> already</w:t>
      </w:r>
      <w:r w:rsidR="0084152E">
        <w:rPr>
          <w:rFonts w:asciiTheme="minorHAnsi" w:hAnsiTheme="minorHAnsi" w:cstheme="minorHAnsi"/>
          <w:i w:val="0"/>
          <w:color w:val="auto"/>
          <w:sz w:val="22"/>
          <w:szCs w:val="22"/>
        </w:rPr>
        <w:t xml:space="preserve"> </w:t>
      </w:r>
      <w:r w:rsidR="00555059">
        <w:rPr>
          <w:rFonts w:asciiTheme="minorHAnsi" w:hAnsiTheme="minorHAnsi" w:cstheme="minorHAnsi"/>
          <w:i w:val="0"/>
          <w:color w:val="auto"/>
          <w:sz w:val="22"/>
          <w:szCs w:val="22"/>
        </w:rPr>
        <w:t>exceeds the requirements</w:t>
      </w:r>
      <w:r w:rsidR="0084152E">
        <w:rPr>
          <w:rFonts w:asciiTheme="minorHAnsi" w:hAnsiTheme="minorHAnsi" w:cstheme="minorHAnsi"/>
          <w:i w:val="0"/>
          <w:color w:val="auto"/>
          <w:sz w:val="22"/>
          <w:szCs w:val="22"/>
        </w:rPr>
        <w:t xml:space="preserve"> in Table 110.6-B.</w:t>
      </w:r>
    </w:p>
    <w:p w14:paraId="03737279" w14:textId="77777777" w:rsidR="00B07EE5" w:rsidRPr="009172A6" w:rsidRDefault="00B07EE5" w:rsidP="00B07EE5">
      <w:pPr>
        <w:rPr>
          <w:rFonts w:asciiTheme="minorHAnsi" w:hAnsiTheme="minorHAnsi" w:cstheme="minorHAnsi"/>
          <w:sz w:val="22"/>
          <w:szCs w:val="22"/>
        </w:rPr>
      </w:pPr>
    </w:p>
    <w:p w14:paraId="7EFB3EC1" w14:textId="77777777"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14:paraId="21F798E4"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07A3782A"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14:paraId="25459516" w14:textId="77777777"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14:paraId="79753ED0"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5463D5" w:rsidRPr="00697868" w14:paraId="048E588E" w14:textId="77777777" w:rsidTr="008B5DC4">
        <w:trPr>
          <w:cnfStyle w:val="000000100000" w:firstRow="0" w:lastRow="0" w:firstColumn="0" w:lastColumn="0" w:oddVBand="0" w:evenVBand="0" w:oddHBand="1" w:evenHBand="0" w:firstRowFirstColumn="0" w:firstRowLastColumn="0" w:lastRowFirstColumn="0" w:lastRowLastColumn="0"/>
          <w:trHeight w:val="315"/>
          <w:jc w:val="center"/>
        </w:trPr>
        <w:tc>
          <w:tcPr>
            <w:tcW w:w="1854" w:type="dxa"/>
            <w:vAlign w:val="center"/>
          </w:tcPr>
          <w:p w14:paraId="6F7189E3" w14:textId="77777777" w:rsidR="005463D5" w:rsidRPr="009172A6" w:rsidRDefault="005463D5" w:rsidP="005463D5">
            <w:pPr>
              <w:jc w:val="center"/>
              <w:rPr>
                <w:rFonts w:asciiTheme="minorHAnsi" w:hAnsiTheme="minorHAnsi" w:cstheme="minorHAnsi"/>
                <w:sz w:val="20"/>
                <w:szCs w:val="20"/>
              </w:rPr>
            </w:pPr>
            <w:r w:rsidRPr="009172A6">
              <w:rPr>
                <w:rFonts w:asciiTheme="minorHAnsi" w:hAnsiTheme="minorHAnsi" w:cstheme="minorHAnsi"/>
                <w:sz w:val="20"/>
                <w:szCs w:val="20"/>
              </w:rPr>
              <w:t>Title 24 (2013)</w:t>
            </w:r>
          </w:p>
        </w:tc>
        <w:tc>
          <w:tcPr>
            <w:tcW w:w="4352" w:type="dxa"/>
            <w:vAlign w:val="center"/>
          </w:tcPr>
          <w:p w14:paraId="71C3B403" w14:textId="1FFBE035" w:rsidR="005463D5" w:rsidRPr="005463D5" w:rsidRDefault="00396A5D" w:rsidP="00396A5D">
            <w:pPr>
              <w:jc w:val="center"/>
              <w:rPr>
                <w:rFonts w:asciiTheme="minorHAnsi" w:hAnsiTheme="minorHAnsi" w:cstheme="minorHAnsi"/>
                <w:sz w:val="20"/>
                <w:szCs w:val="20"/>
              </w:rPr>
            </w:pPr>
            <w:r>
              <w:rPr>
                <w:rFonts w:asciiTheme="minorHAnsi" w:hAnsiTheme="minorHAnsi" w:cstheme="minorHAnsi"/>
                <w:sz w:val="20"/>
                <w:szCs w:val="20"/>
              </w:rPr>
              <w:t xml:space="preserve">Table 110.6-A </w:t>
            </w:r>
            <w:r w:rsidR="005463D5" w:rsidRPr="005463D5">
              <w:rPr>
                <w:rFonts w:asciiTheme="minorHAnsi" w:hAnsiTheme="minorHAnsi" w:cstheme="minorHAnsi"/>
                <w:sz w:val="20"/>
                <w:szCs w:val="20"/>
              </w:rPr>
              <w:t xml:space="preserve">Default </w:t>
            </w:r>
            <w:r>
              <w:rPr>
                <w:rFonts w:asciiTheme="minorHAnsi" w:hAnsiTheme="minorHAnsi" w:cstheme="minorHAnsi"/>
                <w:sz w:val="20"/>
                <w:szCs w:val="20"/>
              </w:rPr>
              <w:t>Fenestration Product U-Factors, Table 110.6-B Default Solar Heat Gain Coefficient (SHGC)</w:t>
            </w:r>
          </w:p>
        </w:tc>
        <w:tc>
          <w:tcPr>
            <w:tcW w:w="1821" w:type="dxa"/>
            <w:vAlign w:val="center"/>
          </w:tcPr>
          <w:p w14:paraId="7BDDBC51" w14:textId="41F7916F" w:rsidR="005463D5" w:rsidRPr="005463D5" w:rsidRDefault="00396A5D" w:rsidP="005463D5">
            <w:pPr>
              <w:jc w:val="center"/>
              <w:rPr>
                <w:rFonts w:asciiTheme="minorHAnsi" w:hAnsiTheme="minorHAnsi" w:cstheme="minorHAnsi"/>
                <w:sz w:val="20"/>
                <w:szCs w:val="20"/>
              </w:rPr>
            </w:pPr>
            <w:r>
              <w:rPr>
                <w:rFonts w:asciiTheme="minorHAnsi" w:hAnsiTheme="minorHAnsi" w:cstheme="minorHAnsi"/>
                <w:sz w:val="20"/>
                <w:szCs w:val="20"/>
              </w:rPr>
              <w:t>July 1, 2014</w:t>
            </w:r>
          </w:p>
        </w:tc>
      </w:tr>
    </w:tbl>
    <w:p w14:paraId="63E7ED11" w14:textId="77777777" w:rsidR="00AB21F5" w:rsidRDefault="00AB21F5" w:rsidP="00F06CCF">
      <w:pPr>
        <w:pStyle w:val="Heading3"/>
        <w:rPr>
          <w:rFonts w:asciiTheme="minorHAnsi" w:hAnsiTheme="minorHAnsi"/>
        </w:rPr>
      </w:pPr>
      <w:bookmarkStart w:id="13" w:name="_Toc214003088"/>
      <w:r w:rsidRPr="00AB21F5">
        <w:rPr>
          <w:rFonts w:asciiTheme="minorHAnsi" w:hAnsiTheme="minorHAnsi"/>
        </w:rPr>
        <w:t>1.4.3 Non-DEER Study Review</w:t>
      </w:r>
    </w:p>
    <w:p w14:paraId="537E88D4" w14:textId="0CD063F6" w:rsidR="00AB21F5" w:rsidRPr="005463D5" w:rsidRDefault="005463D5" w:rsidP="00AB21F5">
      <w:pPr>
        <w:pStyle w:val="Reminder"/>
        <w:rPr>
          <w:rFonts w:asciiTheme="minorHAnsi" w:hAnsiTheme="minorHAnsi" w:cstheme="minorHAnsi"/>
          <w:i w:val="0"/>
          <w:color w:val="auto"/>
          <w:sz w:val="22"/>
          <w:szCs w:val="22"/>
        </w:rPr>
      </w:pPr>
      <w:r w:rsidRPr="005463D5">
        <w:rPr>
          <w:rFonts w:asciiTheme="minorHAnsi" w:hAnsiTheme="minorHAnsi" w:cstheme="minorHAnsi"/>
          <w:i w:val="0"/>
          <w:color w:val="auto"/>
          <w:sz w:val="22"/>
          <w:szCs w:val="22"/>
        </w:rPr>
        <w:t xml:space="preserve">There are no applicable non-DEER studies associated with this </w:t>
      </w:r>
      <w:r w:rsidR="00374A63">
        <w:rPr>
          <w:rFonts w:asciiTheme="minorHAnsi" w:hAnsiTheme="minorHAnsi" w:cstheme="minorHAnsi"/>
          <w:i w:val="0"/>
          <w:color w:val="auto"/>
          <w:sz w:val="22"/>
          <w:szCs w:val="22"/>
        </w:rPr>
        <w:t>work</w:t>
      </w:r>
      <w:r w:rsidR="004E6C7E">
        <w:rPr>
          <w:rFonts w:asciiTheme="minorHAnsi" w:hAnsiTheme="minorHAnsi" w:cstheme="minorHAnsi"/>
          <w:i w:val="0"/>
          <w:color w:val="auto"/>
          <w:sz w:val="22"/>
          <w:szCs w:val="22"/>
        </w:rPr>
        <w:t xml:space="preserve"> </w:t>
      </w:r>
      <w:r w:rsidR="00374A63">
        <w:rPr>
          <w:rFonts w:asciiTheme="minorHAnsi" w:hAnsiTheme="minorHAnsi" w:cstheme="minorHAnsi"/>
          <w:i w:val="0"/>
          <w:color w:val="auto"/>
          <w:sz w:val="22"/>
          <w:szCs w:val="22"/>
        </w:rPr>
        <w:t>paper</w:t>
      </w:r>
      <w:r w:rsidRPr="005463D5">
        <w:rPr>
          <w:rFonts w:asciiTheme="minorHAnsi" w:hAnsiTheme="minorHAnsi" w:cstheme="minorHAnsi"/>
          <w:i w:val="0"/>
          <w:color w:val="auto"/>
          <w:sz w:val="22"/>
          <w:szCs w:val="22"/>
        </w:rPr>
        <w:t>.</w:t>
      </w:r>
    </w:p>
    <w:p w14:paraId="38541D2F" w14:textId="77777777"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005463D5">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14:paraId="0DF06AB2" w14:textId="17E5C7EA"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555059">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3"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14:paraId="5B39E13D" w14:textId="77777777" w:rsidR="00056947" w:rsidRPr="00697868" w:rsidRDefault="00056947" w:rsidP="000F130A">
      <w:pPr>
        <w:rPr>
          <w:rFonts w:asciiTheme="minorHAnsi" w:hAnsiTheme="minorHAnsi" w:cstheme="minorHAnsi"/>
          <w:sz w:val="22"/>
          <w:szCs w:val="22"/>
        </w:rPr>
      </w:pPr>
    </w:p>
    <w:p w14:paraId="5682D24D" w14:textId="31977AE2"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D160E6" w:rsidRPr="00697868">
        <w:rPr>
          <w:rFonts w:asciiTheme="minorHAnsi" w:hAnsiTheme="minorHAnsi" w:cstheme="minorHAnsi"/>
          <w:sz w:val="22"/>
          <w:szCs w:val="22"/>
        </w:rPr>
        <w:t xml:space="preserve">Table </w:t>
      </w:r>
      <w:r w:rsidR="00D160E6">
        <w:rPr>
          <w:rFonts w:asciiTheme="minorHAnsi" w:hAnsiTheme="minorHAnsi" w:cstheme="minorHAnsi"/>
          <w:noProof/>
          <w:sz w:val="22"/>
          <w:szCs w:val="22"/>
        </w:rPr>
        <w:t>8</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t>
      </w:r>
      <w:r w:rsidR="00374A63">
        <w:rPr>
          <w:rFonts w:asciiTheme="minorHAnsi" w:hAnsiTheme="minorHAnsi" w:cstheme="minorHAnsi"/>
          <w:sz w:val="22"/>
          <w:szCs w:val="22"/>
        </w:rPr>
        <w:t>work</w:t>
      </w:r>
      <w:r w:rsidR="004E6C7E">
        <w:rPr>
          <w:rFonts w:asciiTheme="minorHAnsi" w:hAnsiTheme="minorHAnsi" w:cstheme="minorHAnsi"/>
          <w:sz w:val="22"/>
          <w:szCs w:val="22"/>
        </w:rPr>
        <w:t xml:space="preserve"> </w:t>
      </w:r>
      <w:r w:rsidR="00374A63">
        <w:rPr>
          <w:rFonts w:asciiTheme="minorHAnsi" w:hAnsiTheme="minorHAnsi" w:cstheme="minorHAnsi"/>
          <w:sz w:val="22"/>
          <w:szCs w:val="22"/>
        </w:rPr>
        <w:t>paper</w:t>
      </w:r>
      <w:r w:rsidRPr="00697868">
        <w:rPr>
          <w:rFonts w:asciiTheme="minorHAnsi" w:hAnsiTheme="minorHAnsi" w:cstheme="minorHAnsi"/>
          <w:sz w:val="22"/>
          <w:szCs w:val="22"/>
        </w:rPr>
        <w:t>.</w:t>
      </w:r>
    </w:p>
    <w:p w14:paraId="73CAB873" w14:textId="77777777" w:rsidR="00BD3931" w:rsidRPr="00697868" w:rsidRDefault="00BD3931" w:rsidP="000F130A">
      <w:pPr>
        <w:rPr>
          <w:rFonts w:asciiTheme="minorHAnsi" w:hAnsiTheme="minorHAnsi" w:cstheme="minorHAnsi"/>
          <w:sz w:val="22"/>
          <w:szCs w:val="22"/>
        </w:rPr>
      </w:pPr>
    </w:p>
    <w:p w14:paraId="431303DF" w14:textId="77777777"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14:paraId="64010BAD" w14:textId="77777777"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14:paraId="4B8851A9" w14:textId="77777777"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14:paraId="47B19D75"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14:paraId="03F25BE9"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14:paraId="03BCBB49"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14:paraId="7A69977D"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14:paraId="3FE58A8D"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40675E" w:rsidRPr="00697868" w14:paraId="77CAC9A1" w14:textId="77777777" w:rsidTr="00BB51B9">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vAlign w:val="center"/>
          </w:tcPr>
          <w:p w14:paraId="1729DE7E" w14:textId="77777777" w:rsidR="0040675E" w:rsidRPr="00AA13B2" w:rsidRDefault="0040675E" w:rsidP="00BB51B9">
            <w:pPr>
              <w:rPr>
                <w:rFonts w:asciiTheme="minorHAnsi" w:hAnsiTheme="minorHAnsi" w:cstheme="minorHAnsi"/>
                <w:sz w:val="20"/>
                <w:szCs w:val="20"/>
              </w:rPr>
            </w:pPr>
            <w:bookmarkStart w:id="15" w:name="OLE_LINK1"/>
            <w:r w:rsidRPr="000C4151">
              <w:rPr>
                <w:rFonts w:asciiTheme="minorHAnsi" w:hAnsiTheme="minorHAnsi" w:cstheme="minorHAnsi"/>
                <w:sz w:val="20"/>
                <w:szCs w:val="20"/>
              </w:rPr>
              <w:t>GlazDaylt-WinFilm</w:t>
            </w:r>
            <w:bookmarkEnd w:id="15"/>
          </w:p>
        </w:tc>
        <w:tc>
          <w:tcPr>
            <w:tcW w:w="1731" w:type="dxa"/>
            <w:vAlign w:val="center"/>
          </w:tcPr>
          <w:p w14:paraId="3C4937CE" w14:textId="77777777" w:rsidR="0040675E" w:rsidRPr="00AA13B2" w:rsidRDefault="0040675E" w:rsidP="00BB51B9">
            <w:pPr>
              <w:rPr>
                <w:rFonts w:asciiTheme="minorHAnsi" w:hAnsiTheme="minorHAnsi" w:cstheme="minorHAnsi"/>
                <w:sz w:val="20"/>
                <w:szCs w:val="20"/>
              </w:rPr>
            </w:pPr>
            <w:r w:rsidRPr="00AA13B2">
              <w:rPr>
                <w:rFonts w:asciiTheme="minorHAnsi" w:hAnsiTheme="minorHAnsi" w:cstheme="minorHAnsi"/>
                <w:sz w:val="20"/>
                <w:szCs w:val="20"/>
              </w:rPr>
              <w:t>Non-Residential</w:t>
            </w:r>
          </w:p>
        </w:tc>
        <w:tc>
          <w:tcPr>
            <w:tcW w:w="1214" w:type="dxa"/>
            <w:vAlign w:val="center"/>
          </w:tcPr>
          <w:p w14:paraId="5FEE9DDF" w14:textId="77777777" w:rsidR="0040675E" w:rsidRPr="00AA13B2" w:rsidRDefault="0040675E" w:rsidP="00BB51B9">
            <w:pPr>
              <w:rPr>
                <w:rFonts w:asciiTheme="minorHAnsi" w:hAnsiTheme="minorHAnsi" w:cstheme="minorHAnsi"/>
                <w:sz w:val="20"/>
                <w:szCs w:val="20"/>
              </w:rPr>
            </w:pPr>
            <w:r w:rsidRPr="00A84F88">
              <w:rPr>
                <w:rFonts w:asciiTheme="minorHAnsi" w:hAnsiTheme="minorHAnsi" w:cstheme="minorHAnsi"/>
                <w:sz w:val="20"/>
                <w:szCs w:val="20"/>
              </w:rPr>
              <w:t>Building Envelope</w:t>
            </w:r>
          </w:p>
        </w:tc>
        <w:tc>
          <w:tcPr>
            <w:tcW w:w="2161" w:type="dxa"/>
            <w:vAlign w:val="center"/>
          </w:tcPr>
          <w:p w14:paraId="602B4B27" w14:textId="77777777" w:rsidR="0040675E" w:rsidRPr="00AA13B2" w:rsidRDefault="0040675E" w:rsidP="00BB51B9">
            <w:pPr>
              <w:rPr>
                <w:rFonts w:asciiTheme="minorHAnsi" w:hAnsiTheme="minorHAnsi" w:cstheme="minorHAnsi"/>
                <w:sz w:val="20"/>
                <w:szCs w:val="20"/>
              </w:rPr>
            </w:pPr>
            <w:r w:rsidRPr="00A84F88">
              <w:rPr>
                <w:rFonts w:asciiTheme="minorHAnsi" w:hAnsiTheme="minorHAnsi" w:cstheme="minorHAnsi"/>
                <w:sz w:val="20"/>
                <w:szCs w:val="20"/>
              </w:rPr>
              <w:t>Reflective Window Films &amp; Sunscreens</w:t>
            </w:r>
          </w:p>
        </w:tc>
        <w:tc>
          <w:tcPr>
            <w:tcW w:w="1566" w:type="dxa"/>
            <w:vAlign w:val="center"/>
          </w:tcPr>
          <w:p w14:paraId="77EEFA85" w14:textId="77777777" w:rsidR="0040675E" w:rsidRPr="00697868" w:rsidRDefault="0040675E" w:rsidP="00BB51B9">
            <w:pPr>
              <w:rPr>
                <w:rFonts w:asciiTheme="minorHAnsi" w:hAnsiTheme="minorHAnsi" w:cstheme="minorHAnsi"/>
                <w:sz w:val="20"/>
                <w:szCs w:val="20"/>
              </w:rPr>
            </w:pPr>
            <w:r>
              <w:rPr>
                <w:rFonts w:asciiTheme="minorHAnsi" w:hAnsiTheme="minorHAnsi" w:cstheme="minorHAnsi"/>
                <w:sz w:val="20"/>
                <w:szCs w:val="20"/>
              </w:rPr>
              <w:t>10</w:t>
            </w:r>
          </w:p>
        </w:tc>
        <w:tc>
          <w:tcPr>
            <w:tcW w:w="1443" w:type="dxa"/>
            <w:vAlign w:val="center"/>
          </w:tcPr>
          <w:p w14:paraId="260DBAFA" w14:textId="15B4378B" w:rsidR="0040675E" w:rsidRPr="00697868" w:rsidRDefault="006F7890" w:rsidP="006F7890">
            <w:pPr>
              <w:rPr>
                <w:rFonts w:asciiTheme="minorHAnsi" w:hAnsiTheme="minorHAnsi" w:cstheme="minorHAnsi"/>
                <w:sz w:val="20"/>
                <w:szCs w:val="20"/>
              </w:rPr>
            </w:pPr>
            <w:r>
              <w:rPr>
                <w:rFonts w:asciiTheme="minorHAnsi" w:hAnsiTheme="minorHAnsi" w:cstheme="minorHAnsi"/>
                <w:sz w:val="20"/>
                <w:szCs w:val="20"/>
              </w:rPr>
              <w:t>N/A</w:t>
            </w:r>
          </w:p>
        </w:tc>
      </w:tr>
    </w:tbl>
    <w:p w14:paraId="6E6F183B" w14:textId="77777777" w:rsidR="00E16609" w:rsidRPr="00697868" w:rsidRDefault="00E16609" w:rsidP="00560934">
      <w:pPr>
        <w:pStyle w:val="Heading1"/>
        <w:keepNext w:val="0"/>
        <w:rPr>
          <w:rFonts w:asciiTheme="minorHAnsi" w:hAnsiTheme="minorHAnsi" w:cstheme="minorHAnsi"/>
        </w:rPr>
      </w:pPr>
      <w:bookmarkStart w:id="16" w:name="_Toc214003090"/>
      <w:proofErr w:type="gramStart"/>
      <w:r w:rsidRPr="000113F2">
        <w:rPr>
          <w:rFonts w:asciiTheme="minorHAnsi" w:hAnsiTheme="minorHAnsi" w:cstheme="minorHAnsi"/>
        </w:rPr>
        <w:t>Section 2.</w:t>
      </w:r>
      <w:proofErr w:type="gramEnd"/>
      <w:r w:rsidRPr="000113F2">
        <w:rPr>
          <w:rFonts w:asciiTheme="minorHAnsi" w:hAnsiTheme="minorHAnsi" w:cstheme="minorHAnsi"/>
        </w:rPr>
        <w:t xml:space="preserve"> Energy Savings &amp; Demand Reduction Calculations</w:t>
      </w:r>
      <w:bookmarkEnd w:id="16"/>
    </w:p>
    <w:p w14:paraId="30637DA1" w14:textId="7D91555D" w:rsidR="00934504" w:rsidRDefault="00EE71B6" w:rsidP="00B0557F">
      <w:pPr>
        <w:pStyle w:val="Reminder"/>
        <w:rPr>
          <w:rFonts w:asciiTheme="minorHAnsi" w:hAnsiTheme="minorHAnsi" w:cstheme="minorHAnsi"/>
          <w:i w:val="0"/>
          <w:color w:val="000000"/>
          <w:sz w:val="22"/>
          <w:szCs w:val="22"/>
        </w:rPr>
      </w:pPr>
      <w:r w:rsidRPr="00EE71B6">
        <w:rPr>
          <w:rFonts w:asciiTheme="minorHAnsi" w:hAnsiTheme="minorHAnsi" w:cstheme="minorHAnsi"/>
          <w:i w:val="0"/>
          <w:color w:val="000000"/>
          <w:sz w:val="22"/>
          <w:szCs w:val="22"/>
        </w:rPr>
        <w:t>DEER 2014 measure</w:t>
      </w:r>
      <w:r w:rsidR="0097307A">
        <w:rPr>
          <w:rFonts w:asciiTheme="minorHAnsi" w:hAnsiTheme="minorHAnsi" w:cstheme="minorHAnsi"/>
          <w:i w:val="0"/>
          <w:color w:val="000000"/>
          <w:sz w:val="22"/>
          <w:szCs w:val="22"/>
        </w:rPr>
        <w:t>s</w:t>
      </w:r>
      <w:r w:rsidRPr="00EE71B6">
        <w:rPr>
          <w:rFonts w:asciiTheme="minorHAnsi" w:hAnsiTheme="minorHAnsi" w:cstheme="minorHAnsi"/>
          <w:i w:val="0"/>
          <w:color w:val="000000"/>
          <w:sz w:val="22"/>
          <w:szCs w:val="22"/>
        </w:rPr>
        <w:t xml:space="preserve"> are used in </w:t>
      </w:r>
      <w:r w:rsidR="0097307A">
        <w:rPr>
          <w:rFonts w:asciiTheme="minorHAnsi" w:hAnsiTheme="minorHAnsi" w:cstheme="minorHAnsi"/>
          <w:i w:val="0"/>
          <w:color w:val="000000"/>
          <w:sz w:val="22"/>
          <w:szCs w:val="22"/>
        </w:rPr>
        <w:t>a</w:t>
      </w:r>
      <w:r w:rsidRPr="00EE71B6">
        <w:rPr>
          <w:rFonts w:asciiTheme="minorHAnsi" w:hAnsiTheme="minorHAnsi" w:cstheme="minorHAnsi"/>
          <w:i w:val="0"/>
          <w:color w:val="000000"/>
          <w:sz w:val="22"/>
          <w:szCs w:val="22"/>
        </w:rPr>
        <w:t xml:space="preserve"> linear interpolation/extrapolation method to estimate energy savings for a window with reflective window film that has a SHGC of 0.39</w:t>
      </w:r>
      <w:r w:rsidR="0097307A">
        <w:rPr>
          <w:rFonts w:asciiTheme="minorHAnsi" w:hAnsiTheme="minorHAnsi" w:cstheme="minorHAnsi"/>
          <w:i w:val="0"/>
          <w:color w:val="000000"/>
          <w:sz w:val="22"/>
          <w:szCs w:val="22"/>
        </w:rPr>
        <w:t>; refer to Section 2.1 for details</w:t>
      </w:r>
      <w:r w:rsidRPr="00EE71B6">
        <w:rPr>
          <w:rFonts w:asciiTheme="minorHAnsi" w:hAnsiTheme="minorHAnsi" w:cstheme="minorHAnsi"/>
          <w:i w:val="0"/>
          <w:color w:val="000000"/>
          <w:sz w:val="22"/>
          <w:szCs w:val="22"/>
        </w:rPr>
        <w:t>. The DEER measures used in this work paper are D03-017 through D03-024.</w:t>
      </w:r>
      <w:r w:rsidR="0097307A">
        <w:rPr>
          <w:rFonts w:asciiTheme="minorHAnsi" w:hAnsiTheme="minorHAnsi" w:cstheme="minorHAnsi"/>
          <w:i w:val="0"/>
          <w:color w:val="000000"/>
          <w:sz w:val="22"/>
          <w:szCs w:val="22"/>
        </w:rPr>
        <w:t xml:space="preserve"> </w:t>
      </w:r>
      <w:r w:rsidR="000B3F46">
        <w:rPr>
          <w:rFonts w:asciiTheme="minorHAnsi" w:hAnsiTheme="minorHAnsi" w:cstheme="minorHAnsi"/>
          <w:i w:val="0"/>
          <w:color w:val="000000"/>
          <w:sz w:val="22"/>
          <w:szCs w:val="22"/>
        </w:rPr>
        <w:t>Attachment 2</w:t>
      </w:r>
      <w:r w:rsidR="00934504">
        <w:rPr>
          <w:rFonts w:asciiTheme="minorHAnsi" w:hAnsiTheme="minorHAnsi" w:cstheme="minorHAnsi"/>
          <w:i w:val="0"/>
          <w:color w:val="000000"/>
          <w:sz w:val="22"/>
          <w:szCs w:val="22"/>
        </w:rPr>
        <w:t xml:space="preserve"> contains the data files for measures that are taken directly from the DEER 2014 READi</w:t>
      </w:r>
      <w:r w:rsidR="00555059">
        <w:rPr>
          <w:rFonts w:asciiTheme="minorHAnsi" w:hAnsiTheme="minorHAnsi" w:cstheme="minorHAnsi"/>
          <w:i w:val="0"/>
          <w:color w:val="000000"/>
          <w:sz w:val="22"/>
          <w:szCs w:val="22"/>
        </w:rPr>
        <w:t xml:space="preserve"> </w:t>
      </w:r>
      <w:r w:rsidR="00934504">
        <w:rPr>
          <w:rFonts w:asciiTheme="minorHAnsi" w:hAnsiTheme="minorHAnsi" w:cstheme="minorHAnsi"/>
          <w:i w:val="0"/>
          <w:color w:val="000000"/>
          <w:sz w:val="22"/>
          <w:szCs w:val="22"/>
        </w:rPr>
        <w:t>Tool</w:t>
      </w:r>
      <w:r w:rsidR="00555059">
        <w:rPr>
          <w:rFonts w:asciiTheme="minorHAnsi" w:hAnsiTheme="minorHAnsi" w:cstheme="minorHAnsi"/>
          <w:i w:val="0"/>
          <w:color w:val="000000"/>
          <w:sz w:val="22"/>
          <w:szCs w:val="22"/>
        </w:rPr>
        <w:t xml:space="preserve"> v1.0.5</w:t>
      </w:r>
      <w:r w:rsidR="000B3F46">
        <w:rPr>
          <w:rFonts w:asciiTheme="minorHAnsi" w:hAnsiTheme="minorHAnsi" w:cstheme="minorHAnsi"/>
          <w:i w:val="0"/>
          <w:color w:val="000000"/>
          <w:sz w:val="22"/>
          <w:szCs w:val="22"/>
        </w:rPr>
        <w:t>; see tab “DEER Calcs from READi</w:t>
      </w:r>
      <w:r w:rsidR="00555059">
        <w:rPr>
          <w:rFonts w:asciiTheme="minorHAnsi" w:hAnsiTheme="minorHAnsi" w:cstheme="minorHAnsi"/>
          <w:i w:val="0"/>
          <w:color w:val="000000"/>
          <w:sz w:val="22"/>
          <w:szCs w:val="22"/>
        </w:rPr>
        <w:t>.</w:t>
      </w:r>
      <w:r w:rsidR="000B3F46">
        <w:rPr>
          <w:rFonts w:asciiTheme="minorHAnsi" w:hAnsiTheme="minorHAnsi" w:cstheme="minorHAnsi"/>
          <w:i w:val="0"/>
          <w:color w:val="000000"/>
          <w:sz w:val="22"/>
          <w:szCs w:val="22"/>
        </w:rPr>
        <w:t>”</w:t>
      </w:r>
      <w:r w:rsidR="00934504">
        <w:rPr>
          <w:rFonts w:asciiTheme="minorHAnsi" w:hAnsiTheme="minorHAnsi" w:cstheme="minorHAnsi"/>
          <w:i w:val="0"/>
          <w:color w:val="000000"/>
          <w:sz w:val="22"/>
          <w:szCs w:val="22"/>
        </w:rPr>
        <w:t xml:space="preserve"> These results have not been modified and are only being included in the work paper for reference.</w:t>
      </w:r>
    </w:p>
    <w:p w14:paraId="22CCF94A" w14:textId="6205BCEA" w:rsidR="006C4089" w:rsidRDefault="006C4089" w:rsidP="006C4089">
      <w:pPr>
        <w:pStyle w:val="Heading2"/>
        <w:rPr>
          <w:rFonts w:asciiTheme="minorHAnsi" w:hAnsiTheme="minorHAnsi" w:cstheme="minorHAnsi"/>
        </w:rPr>
      </w:pPr>
      <w:r>
        <w:rPr>
          <w:rFonts w:asciiTheme="minorHAnsi" w:hAnsiTheme="minorHAnsi" w:cstheme="minorHAnsi"/>
        </w:rPr>
        <w:t>2</w:t>
      </w:r>
      <w:r w:rsidRPr="00697868">
        <w:rPr>
          <w:rFonts w:asciiTheme="minorHAnsi" w:hAnsiTheme="minorHAnsi" w:cstheme="minorHAnsi"/>
        </w:rPr>
        <w:t>.</w:t>
      </w:r>
      <w:r>
        <w:rPr>
          <w:rFonts w:asciiTheme="minorHAnsi" w:hAnsiTheme="minorHAnsi" w:cstheme="minorHAnsi"/>
        </w:rPr>
        <w:t>1</w:t>
      </w:r>
      <w:r w:rsidRPr="00697868">
        <w:rPr>
          <w:rFonts w:asciiTheme="minorHAnsi" w:hAnsiTheme="minorHAnsi" w:cstheme="minorHAnsi"/>
        </w:rPr>
        <w:t xml:space="preserve"> </w:t>
      </w:r>
      <w:r w:rsidR="00B13BA5">
        <w:rPr>
          <w:rFonts w:asciiTheme="minorHAnsi" w:hAnsiTheme="minorHAnsi" w:cstheme="minorHAnsi"/>
        </w:rPr>
        <w:t>Energy Savings</w:t>
      </w:r>
      <w:r w:rsidR="000113F2">
        <w:rPr>
          <w:rFonts w:asciiTheme="minorHAnsi" w:hAnsiTheme="minorHAnsi" w:cstheme="minorHAnsi"/>
        </w:rPr>
        <w:t>, Peak Demand Reduction, and Gas Savings Estimation</w:t>
      </w:r>
      <w:r w:rsidR="00B13BA5">
        <w:rPr>
          <w:rFonts w:asciiTheme="minorHAnsi" w:hAnsiTheme="minorHAnsi" w:cstheme="minorHAnsi"/>
        </w:rPr>
        <w:t xml:space="preserve"> Methodology – </w:t>
      </w:r>
      <w:r w:rsidR="000113F2">
        <w:rPr>
          <w:rFonts w:asciiTheme="minorHAnsi" w:hAnsiTheme="minorHAnsi" w:cstheme="minorHAnsi"/>
        </w:rPr>
        <w:t xml:space="preserve">Linear </w:t>
      </w:r>
      <w:r w:rsidR="00B0557F">
        <w:rPr>
          <w:rFonts w:asciiTheme="minorHAnsi" w:hAnsiTheme="minorHAnsi" w:cstheme="minorHAnsi"/>
        </w:rPr>
        <w:t>Interpolation/Extrapolation Method</w:t>
      </w:r>
    </w:p>
    <w:p w14:paraId="32335AB6" w14:textId="77777777" w:rsidR="00EE71B6" w:rsidRDefault="00EE71B6" w:rsidP="00EE71B6">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 energy savings are derived from DEER 2014 using the following steps:</w:t>
      </w:r>
    </w:p>
    <w:p w14:paraId="772BCA4F" w14:textId="77777777" w:rsidR="00EE71B6" w:rsidRDefault="00EE71B6" w:rsidP="00EE71B6">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From READi v1.0.5, export the savings for the following measures:</w:t>
      </w:r>
    </w:p>
    <w:p w14:paraId="65FD42DD"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D03-017: North glass SHGC 15% less than required by T-24</w:t>
      </w:r>
    </w:p>
    <w:p w14:paraId="3FFB1664"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D03-018: East glass SHGC 20% less than required by T-24</w:t>
      </w:r>
    </w:p>
    <w:p w14:paraId="1E96C8B5"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D03-019: South glass SHGC 20% less than required by T-24</w:t>
      </w:r>
    </w:p>
    <w:p w14:paraId="199E7B15"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D03-020: West glass SHGC 20% less than required by T-24</w:t>
      </w:r>
    </w:p>
    <w:p w14:paraId="6FE4985D"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D03-021: North glass SHGC 20% less than required by T-24</w:t>
      </w:r>
    </w:p>
    <w:p w14:paraId="2FB6096B"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D03-022: East glass SHGC 30% less than required by T-24</w:t>
      </w:r>
    </w:p>
    <w:p w14:paraId="75941B6B" w14:textId="77777777" w:rsidR="00EE71B6" w:rsidRPr="002C4D7B"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D03-023: South glass SHGC 30% less than required by T-24</w:t>
      </w:r>
    </w:p>
    <w:p w14:paraId="4DECD7FF" w14:textId="77777777" w:rsidR="00EE71B6" w:rsidRPr="0097307A" w:rsidRDefault="00EE71B6" w:rsidP="00EE71B6">
      <w:pPr>
        <w:pStyle w:val="Reminder"/>
        <w:numPr>
          <w:ilvl w:val="1"/>
          <w:numId w:val="16"/>
        </w:numPr>
        <w:rPr>
          <w:rFonts w:asciiTheme="minorHAnsi" w:hAnsiTheme="minorHAnsi" w:cstheme="minorHAnsi"/>
          <w:i w:val="0"/>
          <w:color w:val="auto"/>
          <w:sz w:val="22"/>
          <w:szCs w:val="22"/>
        </w:rPr>
      </w:pPr>
      <w:r w:rsidRPr="002C4D7B">
        <w:rPr>
          <w:rFonts w:ascii="Calibri" w:hAnsi="Calibri"/>
          <w:i w:val="0"/>
          <w:color w:val="000000"/>
          <w:sz w:val="22"/>
          <w:szCs w:val="22"/>
        </w:rPr>
        <w:t>D03-024: West glass SHGC 30% less than required by T-24</w:t>
      </w:r>
    </w:p>
    <w:p w14:paraId="7BD6CB55" w14:textId="2C01D2B4" w:rsidR="0097307A" w:rsidRPr="00EE3259" w:rsidRDefault="0097307A" w:rsidP="0097307A">
      <w:pPr>
        <w:pStyle w:val="Reminder"/>
        <w:ind w:left="720"/>
        <w:rPr>
          <w:rFonts w:asciiTheme="minorHAnsi" w:hAnsiTheme="minorHAnsi" w:cstheme="minorHAnsi"/>
          <w:i w:val="0"/>
          <w:color w:val="auto"/>
          <w:sz w:val="22"/>
          <w:szCs w:val="22"/>
        </w:rPr>
      </w:pPr>
      <w:r>
        <w:rPr>
          <w:rFonts w:ascii="Calibri" w:hAnsi="Calibri"/>
          <w:i w:val="0"/>
          <w:color w:val="000000"/>
          <w:sz w:val="22"/>
          <w:szCs w:val="22"/>
        </w:rPr>
        <w:t xml:space="preserve">The savings are already </w:t>
      </w:r>
      <w:proofErr w:type="gramStart"/>
      <w:r>
        <w:rPr>
          <w:rFonts w:ascii="Calibri" w:hAnsi="Calibri"/>
          <w:i w:val="0"/>
          <w:color w:val="000000"/>
          <w:sz w:val="22"/>
          <w:szCs w:val="22"/>
        </w:rPr>
        <w:t>vintage</w:t>
      </w:r>
      <w:proofErr w:type="gramEnd"/>
      <w:r>
        <w:rPr>
          <w:rFonts w:ascii="Calibri" w:hAnsi="Calibri"/>
          <w:i w:val="0"/>
          <w:color w:val="000000"/>
          <w:sz w:val="22"/>
          <w:szCs w:val="22"/>
        </w:rPr>
        <w:t xml:space="preserve"> weighted, since the vintage “Ex” is selected.</w:t>
      </w:r>
    </w:p>
    <w:p w14:paraId="122742B5" w14:textId="05052B7F" w:rsidR="00EE71B6" w:rsidRDefault="00EE71B6" w:rsidP="00EE71B6">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From Title 24 2005, find the required SHGC values for each climate zone. Then multiply each val</w:t>
      </w:r>
      <w:r w:rsidR="0097307A">
        <w:rPr>
          <w:rFonts w:asciiTheme="minorHAnsi" w:hAnsiTheme="minorHAnsi" w:cstheme="minorHAnsi"/>
          <w:i w:val="0"/>
          <w:color w:val="auto"/>
          <w:sz w:val="22"/>
          <w:szCs w:val="22"/>
        </w:rPr>
        <w:t xml:space="preserve">ue by 85%, 80%, or </w:t>
      </w:r>
      <w:r>
        <w:rPr>
          <w:rFonts w:asciiTheme="minorHAnsi" w:hAnsiTheme="minorHAnsi" w:cstheme="minorHAnsi"/>
          <w:i w:val="0"/>
          <w:color w:val="auto"/>
          <w:sz w:val="22"/>
          <w:szCs w:val="22"/>
        </w:rPr>
        <w:t>7</w:t>
      </w:r>
      <w:r w:rsidR="0097307A">
        <w:rPr>
          <w:rFonts w:asciiTheme="minorHAnsi" w:hAnsiTheme="minorHAnsi" w:cstheme="minorHAnsi"/>
          <w:i w:val="0"/>
          <w:color w:val="auto"/>
          <w:sz w:val="22"/>
          <w:szCs w:val="22"/>
        </w:rPr>
        <w:t>0%</w:t>
      </w:r>
      <w:r>
        <w:rPr>
          <w:rFonts w:asciiTheme="minorHAnsi" w:hAnsiTheme="minorHAnsi" w:cstheme="minorHAnsi"/>
          <w:i w:val="0"/>
          <w:color w:val="auto"/>
          <w:sz w:val="22"/>
          <w:szCs w:val="22"/>
        </w:rPr>
        <w:t xml:space="preserve">, to determine the measure case SHGC values for each of the 8 measures </w:t>
      </w:r>
      <w:r w:rsidR="0097307A">
        <w:rPr>
          <w:rFonts w:asciiTheme="minorHAnsi" w:hAnsiTheme="minorHAnsi" w:cstheme="minorHAnsi"/>
          <w:i w:val="0"/>
          <w:color w:val="auto"/>
          <w:sz w:val="22"/>
          <w:szCs w:val="22"/>
        </w:rPr>
        <w:t>indicated</w:t>
      </w:r>
      <w:r>
        <w:rPr>
          <w:rFonts w:asciiTheme="minorHAnsi" w:hAnsiTheme="minorHAnsi" w:cstheme="minorHAnsi"/>
          <w:i w:val="0"/>
          <w:color w:val="auto"/>
          <w:sz w:val="22"/>
          <w:szCs w:val="22"/>
        </w:rPr>
        <w:t xml:space="preserve"> in Step 1.</w:t>
      </w:r>
    </w:p>
    <w:p w14:paraId="0736D0E8" w14:textId="3262639B" w:rsidR="00EE71B6" w:rsidRDefault="00EE71B6" w:rsidP="00EE71B6">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Each measure now has 2 data points that can be used for linear interpolation</w:t>
      </w:r>
      <w:r w:rsidR="0097307A">
        <w:rPr>
          <w:rFonts w:asciiTheme="minorHAnsi" w:hAnsiTheme="minorHAnsi" w:cstheme="minorHAnsi"/>
          <w:i w:val="0"/>
          <w:color w:val="auto"/>
          <w:sz w:val="22"/>
          <w:szCs w:val="22"/>
        </w:rPr>
        <w:t>/extrapolation</w:t>
      </w:r>
      <w:r>
        <w:rPr>
          <w:rFonts w:asciiTheme="minorHAnsi" w:hAnsiTheme="minorHAnsi" w:cstheme="minorHAnsi"/>
          <w:i w:val="0"/>
          <w:color w:val="auto"/>
          <w:sz w:val="22"/>
          <w:szCs w:val="22"/>
        </w:rPr>
        <w:t>:</w:t>
      </w:r>
    </w:p>
    <w:p w14:paraId="3C807E33" w14:textId="77777777" w:rsidR="0097307A" w:rsidRDefault="0097307A" w:rsidP="00EE71B6">
      <w:pPr>
        <w:pStyle w:val="Reminder"/>
        <w:numPr>
          <w:ilvl w:val="0"/>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the North orientation, these data points are:</w:t>
      </w:r>
    </w:p>
    <w:p w14:paraId="632F3EFB" w14:textId="7E64B61F" w:rsidR="0097307A" w:rsidRDefault="00EE71B6" w:rsidP="0097307A">
      <w:pPr>
        <w:pStyle w:val="Reminder"/>
        <w:numPr>
          <w:ilvl w:val="1"/>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15% less than T-24 SHGC value with corresponding savings</w:t>
      </w:r>
      <w:r w:rsidR="0097307A">
        <w:rPr>
          <w:rFonts w:asciiTheme="minorHAnsi" w:hAnsiTheme="minorHAnsi" w:cstheme="minorHAnsi"/>
          <w:i w:val="0"/>
          <w:color w:val="auto"/>
          <w:sz w:val="22"/>
          <w:szCs w:val="22"/>
        </w:rPr>
        <w:t xml:space="preserve"> from DEER</w:t>
      </w:r>
    </w:p>
    <w:p w14:paraId="5CF8FBC4" w14:textId="78ABB3BA" w:rsidR="00EE71B6" w:rsidRDefault="00EE71B6" w:rsidP="0097307A">
      <w:pPr>
        <w:pStyle w:val="Reminder"/>
        <w:numPr>
          <w:ilvl w:val="1"/>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20% less than </w:t>
      </w:r>
      <w:r w:rsidR="0097307A">
        <w:rPr>
          <w:rFonts w:asciiTheme="minorHAnsi" w:hAnsiTheme="minorHAnsi" w:cstheme="minorHAnsi"/>
          <w:i w:val="0"/>
          <w:color w:val="auto"/>
          <w:sz w:val="22"/>
          <w:szCs w:val="22"/>
        </w:rPr>
        <w:t>T-24 SHGC value with corresponding savings from DEER</w:t>
      </w:r>
    </w:p>
    <w:p w14:paraId="2E4CB9AC" w14:textId="77777777" w:rsidR="0097307A" w:rsidRDefault="00EE71B6" w:rsidP="00EE71B6">
      <w:pPr>
        <w:pStyle w:val="Reminder"/>
        <w:numPr>
          <w:ilvl w:val="0"/>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Sou</w:t>
      </w:r>
      <w:r w:rsidR="0097307A">
        <w:rPr>
          <w:rFonts w:asciiTheme="minorHAnsi" w:hAnsiTheme="minorHAnsi" w:cstheme="minorHAnsi"/>
          <w:i w:val="0"/>
          <w:color w:val="auto"/>
          <w:sz w:val="22"/>
          <w:szCs w:val="22"/>
        </w:rPr>
        <w:t>th, East, and West orientations:</w:t>
      </w:r>
    </w:p>
    <w:p w14:paraId="72982A55" w14:textId="1438B254" w:rsidR="0097307A" w:rsidRDefault="0097307A" w:rsidP="0097307A">
      <w:pPr>
        <w:pStyle w:val="Reminder"/>
        <w:numPr>
          <w:ilvl w:val="1"/>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20% less than T-24 SHGC value with corresponding savings from DEER</w:t>
      </w:r>
    </w:p>
    <w:p w14:paraId="529CEB86" w14:textId="3F8A98E9" w:rsidR="0097307A" w:rsidRDefault="0097307A" w:rsidP="0097307A">
      <w:pPr>
        <w:pStyle w:val="Reminder"/>
        <w:numPr>
          <w:ilvl w:val="1"/>
          <w:numId w:val="17"/>
        </w:numPr>
        <w:rPr>
          <w:rFonts w:asciiTheme="minorHAnsi" w:hAnsiTheme="minorHAnsi" w:cstheme="minorHAnsi"/>
          <w:i w:val="0"/>
          <w:color w:val="auto"/>
          <w:sz w:val="22"/>
          <w:szCs w:val="22"/>
        </w:rPr>
      </w:pPr>
      <w:r>
        <w:rPr>
          <w:rFonts w:asciiTheme="minorHAnsi" w:hAnsiTheme="minorHAnsi" w:cstheme="minorHAnsi"/>
          <w:i w:val="0"/>
          <w:color w:val="auto"/>
          <w:sz w:val="22"/>
          <w:szCs w:val="22"/>
        </w:rPr>
        <w:t>30% less than T-24 SHGC value with corresponding savings from DEER</w:t>
      </w:r>
    </w:p>
    <w:p w14:paraId="57D1AFB0" w14:textId="68C8E789" w:rsidR="00EE71B6" w:rsidRPr="00F10C04" w:rsidRDefault="00EE71B6" w:rsidP="00EE71B6">
      <w:pPr>
        <w:pStyle w:val="Reminder"/>
        <w:ind w:left="720"/>
        <w:rPr>
          <w:rFonts w:asciiTheme="minorHAnsi" w:hAnsiTheme="minorHAnsi" w:cstheme="minorHAnsi"/>
          <w:i w:val="0"/>
          <w:color w:val="auto"/>
          <w:sz w:val="22"/>
          <w:szCs w:val="22"/>
        </w:rPr>
      </w:pPr>
      <w:r>
        <w:rPr>
          <w:rFonts w:asciiTheme="minorHAnsi" w:hAnsiTheme="minorHAnsi" w:cstheme="minorHAnsi"/>
          <w:i w:val="0"/>
          <w:color w:val="auto"/>
          <w:sz w:val="22"/>
          <w:szCs w:val="22"/>
        </w:rPr>
        <w:t>Use l</w:t>
      </w:r>
      <w:r w:rsidRPr="00F10C04">
        <w:rPr>
          <w:rFonts w:asciiTheme="minorHAnsi" w:hAnsiTheme="minorHAnsi" w:cstheme="minorHAnsi"/>
          <w:i w:val="0"/>
          <w:color w:val="auto"/>
          <w:sz w:val="22"/>
          <w:szCs w:val="22"/>
        </w:rPr>
        <w:t>inear interpolation to determine</w:t>
      </w:r>
      <w:r>
        <w:rPr>
          <w:rFonts w:asciiTheme="minorHAnsi" w:hAnsiTheme="minorHAnsi" w:cstheme="minorHAnsi"/>
          <w:i w:val="0"/>
          <w:color w:val="auto"/>
          <w:sz w:val="22"/>
          <w:szCs w:val="22"/>
        </w:rPr>
        <w:t xml:space="preserve"> the kWh, kW, and </w:t>
      </w:r>
      <w:r w:rsidR="00CF7D2E">
        <w:rPr>
          <w:rFonts w:asciiTheme="minorHAnsi" w:hAnsiTheme="minorHAnsi" w:cstheme="minorHAnsi"/>
          <w:i w:val="0"/>
          <w:color w:val="auto"/>
          <w:sz w:val="22"/>
          <w:szCs w:val="22"/>
        </w:rPr>
        <w:t>therm</w:t>
      </w:r>
      <w:r w:rsidRPr="00F10C04">
        <w:rPr>
          <w:rFonts w:asciiTheme="minorHAnsi" w:hAnsiTheme="minorHAnsi" w:cstheme="minorHAnsi"/>
          <w:i w:val="0"/>
          <w:color w:val="auto"/>
          <w:sz w:val="22"/>
          <w:szCs w:val="22"/>
        </w:rPr>
        <w:t xml:space="preserve"> savings corresponding to a SHGC value of 0.39.</w:t>
      </w:r>
      <w:r>
        <w:rPr>
          <w:rFonts w:asciiTheme="minorHAnsi" w:hAnsiTheme="minorHAnsi" w:cstheme="minorHAnsi"/>
          <w:i w:val="0"/>
          <w:color w:val="auto"/>
          <w:sz w:val="22"/>
          <w:szCs w:val="22"/>
        </w:rPr>
        <w:t xml:space="preserve"> Negative savings are reported as 0.</w:t>
      </w:r>
    </w:p>
    <w:p w14:paraId="224DD1F3" w14:textId="77777777" w:rsidR="00EE71B6" w:rsidRDefault="00EE71B6" w:rsidP="00EE71B6">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Since DEER provides savings with units of “per 100 sq ft of window”, divide savings results by 100.</w:t>
      </w:r>
    </w:p>
    <w:p w14:paraId="1E7C170B" w14:textId="470CD619" w:rsidR="00EE71B6" w:rsidRDefault="0097307A" w:rsidP="00EE71B6">
      <w:pPr>
        <w:pStyle w:val="Reminder"/>
        <w:numPr>
          <w:ilvl w:val="0"/>
          <w:numId w:val="16"/>
        </w:numPr>
        <w:rPr>
          <w:rFonts w:asciiTheme="minorHAnsi" w:hAnsiTheme="minorHAnsi" w:cstheme="minorHAnsi"/>
          <w:i w:val="0"/>
          <w:color w:val="auto"/>
          <w:sz w:val="22"/>
          <w:szCs w:val="22"/>
        </w:rPr>
      </w:pPr>
      <w:r>
        <w:rPr>
          <w:rFonts w:asciiTheme="minorHAnsi" w:hAnsiTheme="minorHAnsi" w:cstheme="minorHAnsi"/>
          <w:i w:val="0"/>
          <w:color w:val="auto"/>
          <w:sz w:val="22"/>
          <w:szCs w:val="22"/>
        </w:rPr>
        <w:t>For each measure, t</w:t>
      </w:r>
      <w:r w:rsidR="00EE71B6">
        <w:rPr>
          <w:rFonts w:asciiTheme="minorHAnsi" w:hAnsiTheme="minorHAnsi" w:cstheme="minorHAnsi"/>
          <w:i w:val="0"/>
          <w:color w:val="auto"/>
          <w:sz w:val="22"/>
          <w:szCs w:val="22"/>
        </w:rPr>
        <w:t>ake the average of all 4 orientations.</w:t>
      </w:r>
    </w:p>
    <w:p w14:paraId="19C642BC" w14:textId="462A0A82" w:rsidR="0097307A" w:rsidRPr="0097307A" w:rsidRDefault="00555059" w:rsidP="00EE71B6">
      <w:pPr>
        <w:pStyle w:val="Reminder"/>
        <w:numPr>
          <w:ilvl w:val="0"/>
          <w:numId w:val="16"/>
        </w:numPr>
        <w:rPr>
          <w:rFonts w:asciiTheme="minorHAnsi" w:hAnsiTheme="minorHAnsi" w:cstheme="minorHAnsi"/>
          <w:i w:val="0"/>
          <w:color w:val="000000"/>
          <w:sz w:val="22"/>
          <w:szCs w:val="22"/>
        </w:rPr>
      </w:pPr>
      <w:r>
        <w:rPr>
          <w:rFonts w:asciiTheme="minorHAnsi" w:hAnsiTheme="minorHAnsi" w:cstheme="minorHAnsi"/>
          <w:i w:val="0"/>
          <w:color w:val="auto"/>
          <w:sz w:val="22"/>
          <w:szCs w:val="22"/>
        </w:rPr>
        <w:lastRenderedPageBreak/>
        <w:t>As requested by the Energy Division (ED), m</w:t>
      </w:r>
      <w:r w:rsidR="00EE71B6" w:rsidRPr="00F10C04">
        <w:rPr>
          <w:rFonts w:asciiTheme="minorHAnsi" w:hAnsiTheme="minorHAnsi" w:cstheme="minorHAnsi"/>
          <w:i w:val="0"/>
          <w:color w:val="auto"/>
          <w:sz w:val="22"/>
          <w:szCs w:val="22"/>
        </w:rPr>
        <w:t xml:space="preserve">ultiply all savings by adjustment factors to account for differences between eQUEST’s </w:t>
      </w:r>
      <w:r w:rsidR="0097307A">
        <w:rPr>
          <w:rFonts w:asciiTheme="minorHAnsi" w:hAnsiTheme="minorHAnsi" w:cstheme="minorHAnsi"/>
          <w:i w:val="0"/>
          <w:color w:val="auto"/>
          <w:sz w:val="22"/>
          <w:szCs w:val="22"/>
        </w:rPr>
        <w:t>Simplified window specification</w:t>
      </w:r>
      <w:r w:rsidR="00EE71B6" w:rsidRPr="00F10C04">
        <w:rPr>
          <w:rFonts w:asciiTheme="minorHAnsi" w:hAnsiTheme="minorHAnsi" w:cstheme="minorHAnsi"/>
          <w:i w:val="0"/>
          <w:color w:val="auto"/>
          <w:sz w:val="22"/>
          <w:szCs w:val="22"/>
        </w:rPr>
        <w:t xml:space="preserve"> input method and the Glass Type Code </w:t>
      </w:r>
      <w:r w:rsidR="0097307A">
        <w:rPr>
          <w:rFonts w:asciiTheme="minorHAnsi" w:hAnsiTheme="minorHAnsi" w:cstheme="minorHAnsi"/>
          <w:i w:val="0"/>
          <w:color w:val="auto"/>
          <w:sz w:val="22"/>
          <w:szCs w:val="22"/>
        </w:rPr>
        <w:t>approach (more detail in Section 2.3)</w:t>
      </w:r>
      <w:r w:rsidR="00EE71B6" w:rsidRPr="00F10C04">
        <w:rPr>
          <w:rFonts w:asciiTheme="minorHAnsi" w:hAnsiTheme="minorHAnsi" w:cstheme="minorHAnsi"/>
          <w:i w:val="0"/>
          <w:color w:val="auto"/>
          <w:sz w:val="22"/>
          <w:szCs w:val="22"/>
        </w:rPr>
        <w:t>. The results are the final savings for this work paper.</w:t>
      </w:r>
    </w:p>
    <w:p w14:paraId="6752A6A1" w14:textId="77777777" w:rsidR="0097307A" w:rsidRDefault="0097307A" w:rsidP="0097307A">
      <w:pPr>
        <w:pStyle w:val="Reminder"/>
        <w:ind w:left="720"/>
        <w:rPr>
          <w:rFonts w:asciiTheme="minorHAnsi" w:hAnsiTheme="minorHAnsi" w:cstheme="minorHAnsi"/>
          <w:i w:val="0"/>
          <w:color w:val="auto"/>
          <w:sz w:val="22"/>
          <w:szCs w:val="22"/>
        </w:rPr>
      </w:pPr>
    </w:p>
    <w:p w14:paraId="4944517A" w14:textId="6AD7AC58" w:rsidR="00EE71B6" w:rsidRPr="00EE71B6" w:rsidRDefault="0097307A" w:rsidP="00EE71B6">
      <w:pPr>
        <w:pStyle w:val="Reminder"/>
        <w:rPr>
          <w:rFonts w:asciiTheme="minorHAnsi" w:hAnsiTheme="minorHAnsi" w:cstheme="minorHAnsi"/>
          <w:i w:val="0"/>
          <w:color w:val="000000"/>
          <w:sz w:val="22"/>
          <w:szCs w:val="22"/>
        </w:rPr>
      </w:pPr>
      <w:r>
        <w:rPr>
          <w:rFonts w:asciiTheme="minorHAnsi" w:hAnsiTheme="minorHAnsi" w:cstheme="minorHAnsi"/>
          <w:i w:val="0"/>
          <w:color w:val="auto"/>
          <w:sz w:val="22"/>
          <w:szCs w:val="22"/>
        </w:rPr>
        <w:t>F</w:t>
      </w:r>
      <w:r w:rsidR="00EE71B6">
        <w:rPr>
          <w:rFonts w:asciiTheme="minorHAnsi" w:hAnsiTheme="minorHAnsi" w:cstheme="minorHAnsi"/>
          <w:i w:val="0"/>
          <w:color w:val="auto"/>
          <w:sz w:val="22"/>
          <w:szCs w:val="22"/>
        </w:rPr>
        <w:t>ull</w:t>
      </w:r>
      <w:r>
        <w:rPr>
          <w:rFonts w:asciiTheme="minorHAnsi" w:hAnsiTheme="minorHAnsi" w:cstheme="minorHAnsi"/>
          <w:i w:val="0"/>
          <w:color w:val="auto"/>
          <w:sz w:val="22"/>
          <w:szCs w:val="22"/>
        </w:rPr>
        <w:t xml:space="preserve"> savings</w:t>
      </w:r>
      <w:r w:rsidR="00EE71B6">
        <w:rPr>
          <w:rFonts w:asciiTheme="minorHAnsi" w:hAnsiTheme="minorHAnsi" w:cstheme="minorHAnsi"/>
          <w:i w:val="0"/>
          <w:color w:val="auto"/>
          <w:sz w:val="22"/>
          <w:szCs w:val="22"/>
        </w:rPr>
        <w:t xml:space="preserve"> calculations</w:t>
      </w:r>
      <w:r>
        <w:rPr>
          <w:rFonts w:asciiTheme="minorHAnsi" w:hAnsiTheme="minorHAnsi" w:cstheme="minorHAnsi"/>
          <w:i w:val="0"/>
          <w:color w:val="auto"/>
          <w:sz w:val="22"/>
          <w:szCs w:val="22"/>
        </w:rPr>
        <w:t xml:space="preserve"> are</w:t>
      </w:r>
      <w:r w:rsidR="00EE71B6">
        <w:rPr>
          <w:rFonts w:asciiTheme="minorHAnsi" w:hAnsiTheme="minorHAnsi" w:cstheme="minorHAnsi"/>
          <w:i w:val="0"/>
          <w:color w:val="auto"/>
          <w:sz w:val="22"/>
          <w:szCs w:val="22"/>
        </w:rPr>
        <w:t xml:space="preserve"> in </w:t>
      </w:r>
      <w:r w:rsidR="00982D75">
        <w:rPr>
          <w:rFonts w:asciiTheme="minorHAnsi" w:hAnsiTheme="minorHAnsi" w:cstheme="minorHAnsi"/>
          <w:i w:val="0"/>
          <w:color w:val="auto"/>
          <w:sz w:val="22"/>
          <w:szCs w:val="22"/>
        </w:rPr>
        <w:t>A</w:t>
      </w:r>
      <w:r w:rsidR="00EE71B6">
        <w:rPr>
          <w:rFonts w:asciiTheme="minorHAnsi" w:hAnsiTheme="minorHAnsi" w:cstheme="minorHAnsi"/>
          <w:i w:val="0"/>
          <w:color w:val="auto"/>
          <w:sz w:val="22"/>
          <w:szCs w:val="22"/>
        </w:rPr>
        <w:t>ttachment</w:t>
      </w:r>
      <w:r w:rsidR="00982D75">
        <w:rPr>
          <w:rFonts w:asciiTheme="minorHAnsi" w:hAnsiTheme="minorHAnsi" w:cstheme="minorHAnsi"/>
          <w:i w:val="0"/>
          <w:color w:val="auto"/>
          <w:sz w:val="22"/>
          <w:szCs w:val="22"/>
        </w:rPr>
        <w:t xml:space="preserve"> 1.</w:t>
      </w:r>
      <w:r w:rsidR="00EE71B6" w:rsidRPr="00F10C04">
        <w:rPr>
          <w:rFonts w:asciiTheme="minorHAnsi" w:hAnsiTheme="minorHAnsi" w:cstheme="minorHAnsi"/>
          <w:i w:val="0"/>
          <w:color w:val="000000"/>
          <w:sz w:val="22"/>
          <w:szCs w:val="22"/>
        </w:rPr>
        <w:t xml:space="preserve"> </w:t>
      </w:r>
      <w:r w:rsidR="00EE71B6" w:rsidRPr="00EE71B6">
        <w:rPr>
          <w:rFonts w:asciiTheme="minorHAnsi" w:hAnsiTheme="minorHAnsi" w:cstheme="minorHAnsi"/>
          <w:i w:val="0"/>
          <w:color w:val="000000"/>
          <w:sz w:val="22"/>
          <w:szCs w:val="22"/>
        </w:rPr>
        <w:t>An example of the linear interpolation/extrapolation is provided in the tab labeled “SHGC Linear IntEx Example.”  Th</w:t>
      </w:r>
      <w:r>
        <w:rPr>
          <w:rFonts w:asciiTheme="minorHAnsi" w:hAnsiTheme="minorHAnsi" w:cstheme="minorHAnsi"/>
          <w:i w:val="0"/>
          <w:color w:val="000000"/>
          <w:sz w:val="22"/>
          <w:szCs w:val="22"/>
        </w:rPr>
        <w:t xml:space="preserve">e kWh, kW, and </w:t>
      </w:r>
      <w:r w:rsidR="00CF7D2E">
        <w:rPr>
          <w:rFonts w:asciiTheme="minorHAnsi" w:hAnsiTheme="minorHAnsi" w:cstheme="minorHAnsi"/>
          <w:i w:val="0"/>
          <w:color w:val="000000"/>
          <w:sz w:val="22"/>
          <w:szCs w:val="22"/>
        </w:rPr>
        <w:t>therm</w:t>
      </w:r>
      <w:r>
        <w:rPr>
          <w:rFonts w:asciiTheme="minorHAnsi" w:hAnsiTheme="minorHAnsi" w:cstheme="minorHAnsi"/>
          <w:i w:val="0"/>
          <w:color w:val="000000"/>
          <w:sz w:val="22"/>
          <w:szCs w:val="22"/>
        </w:rPr>
        <w:t xml:space="preserve"> savings </w:t>
      </w:r>
      <w:r w:rsidR="00CF7D2E">
        <w:rPr>
          <w:rFonts w:asciiTheme="minorHAnsi" w:hAnsiTheme="minorHAnsi" w:cstheme="minorHAnsi"/>
          <w:i w:val="0"/>
          <w:color w:val="000000"/>
          <w:sz w:val="22"/>
          <w:szCs w:val="22"/>
        </w:rPr>
        <w:t>were calculated</w:t>
      </w:r>
      <w:r>
        <w:rPr>
          <w:rFonts w:asciiTheme="minorHAnsi" w:hAnsiTheme="minorHAnsi" w:cstheme="minorHAnsi"/>
          <w:i w:val="0"/>
          <w:color w:val="000000"/>
          <w:sz w:val="22"/>
          <w:szCs w:val="22"/>
        </w:rPr>
        <w:t xml:space="preserve"> the same way</w:t>
      </w:r>
      <w:r w:rsidR="00EE71B6" w:rsidRPr="00EE71B6">
        <w:rPr>
          <w:rFonts w:asciiTheme="minorHAnsi" w:hAnsiTheme="minorHAnsi" w:cstheme="minorHAnsi"/>
          <w:i w:val="0"/>
          <w:color w:val="000000"/>
          <w:sz w:val="22"/>
          <w:szCs w:val="22"/>
        </w:rPr>
        <w:t>.</w:t>
      </w:r>
    </w:p>
    <w:p w14:paraId="0FF0AFD4" w14:textId="4046DC46" w:rsidR="0088200C" w:rsidRPr="0097307A" w:rsidRDefault="0097307A" w:rsidP="0097307A">
      <w:pPr>
        <w:pStyle w:val="Heading2"/>
        <w:rPr>
          <w:rFonts w:asciiTheme="minorHAnsi" w:hAnsiTheme="minorHAnsi" w:cstheme="minorHAnsi"/>
        </w:rPr>
      </w:pPr>
      <w:r w:rsidRPr="0097307A">
        <w:rPr>
          <w:rFonts w:asciiTheme="minorHAnsi" w:hAnsiTheme="minorHAnsi" w:cstheme="minorHAnsi"/>
        </w:rPr>
        <w:t>2.2</w:t>
      </w:r>
      <w:r w:rsidR="0088200C" w:rsidRPr="0097307A">
        <w:rPr>
          <w:rFonts w:asciiTheme="minorHAnsi" w:hAnsiTheme="minorHAnsi" w:cstheme="minorHAnsi"/>
        </w:rPr>
        <w:t xml:space="preserve"> Energy Savings, Peak Demand Reduction, and Gas Savings for Building Types Not </w:t>
      </w:r>
      <w:r w:rsidR="00D51AC4">
        <w:rPr>
          <w:rFonts w:asciiTheme="minorHAnsi" w:hAnsiTheme="minorHAnsi" w:cstheme="minorHAnsi"/>
        </w:rPr>
        <w:t>Available</w:t>
      </w:r>
      <w:r w:rsidR="0088200C" w:rsidRPr="0097307A">
        <w:rPr>
          <w:rFonts w:asciiTheme="minorHAnsi" w:hAnsiTheme="minorHAnsi" w:cstheme="minorHAnsi"/>
        </w:rPr>
        <w:t xml:space="preserve"> in DEER 2014</w:t>
      </w:r>
    </w:p>
    <w:p w14:paraId="1F960FC4" w14:textId="08641944" w:rsidR="0088200C" w:rsidRDefault="0088200C" w:rsidP="0088200C">
      <w:pPr>
        <w:rPr>
          <w:rFonts w:asciiTheme="minorHAnsi" w:hAnsiTheme="minorHAnsi" w:cstheme="minorHAnsi"/>
          <w:color w:val="000000"/>
          <w:sz w:val="22"/>
          <w:szCs w:val="22"/>
        </w:rPr>
      </w:pPr>
      <w:r>
        <w:rPr>
          <w:rFonts w:asciiTheme="minorHAnsi" w:hAnsiTheme="minorHAnsi" w:cstheme="minorHAnsi"/>
          <w:color w:val="000000"/>
          <w:sz w:val="22"/>
          <w:szCs w:val="22"/>
        </w:rPr>
        <w:t xml:space="preserve">The following building types were not </w:t>
      </w:r>
      <w:r w:rsidR="00D51AC4">
        <w:rPr>
          <w:rFonts w:asciiTheme="minorHAnsi" w:hAnsiTheme="minorHAnsi" w:cstheme="minorHAnsi"/>
          <w:color w:val="000000"/>
          <w:sz w:val="22"/>
          <w:szCs w:val="22"/>
        </w:rPr>
        <w:t>available for</w:t>
      </w:r>
      <w:r>
        <w:rPr>
          <w:rFonts w:asciiTheme="minorHAnsi" w:hAnsiTheme="minorHAnsi" w:cstheme="minorHAnsi"/>
          <w:color w:val="000000"/>
          <w:sz w:val="22"/>
          <w:szCs w:val="22"/>
        </w:rPr>
        <w:t xml:space="preserve"> the</w:t>
      </w:r>
      <w:r w:rsidR="00D51AC4">
        <w:rPr>
          <w:rFonts w:asciiTheme="minorHAnsi" w:hAnsiTheme="minorHAnsi" w:cstheme="minorHAnsi"/>
          <w:color w:val="000000"/>
          <w:sz w:val="22"/>
          <w:szCs w:val="22"/>
        </w:rPr>
        <w:t xml:space="preserve"> 8</w:t>
      </w:r>
      <w:r>
        <w:rPr>
          <w:rFonts w:asciiTheme="minorHAnsi" w:hAnsiTheme="minorHAnsi" w:cstheme="minorHAnsi"/>
          <w:color w:val="000000"/>
          <w:sz w:val="22"/>
          <w:szCs w:val="22"/>
        </w:rPr>
        <w:t xml:space="preserve"> DE</w:t>
      </w:r>
      <w:r w:rsidR="00D51AC4">
        <w:rPr>
          <w:rFonts w:asciiTheme="minorHAnsi" w:hAnsiTheme="minorHAnsi" w:cstheme="minorHAnsi"/>
          <w:color w:val="000000"/>
          <w:sz w:val="22"/>
          <w:szCs w:val="22"/>
        </w:rPr>
        <w:t>ER measures mentioned above</w:t>
      </w:r>
      <w:r>
        <w:rPr>
          <w:rFonts w:asciiTheme="minorHAnsi" w:hAnsiTheme="minorHAnsi" w:cstheme="minorHAnsi"/>
          <w:color w:val="000000"/>
          <w:sz w:val="22"/>
          <w:szCs w:val="22"/>
        </w:rPr>
        <w:t>:</w:t>
      </w:r>
    </w:p>
    <w:p w14:paraId="5AE78B13" w14:textId="24B8F282" w:rsidR="0088200C"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Food Store</w:t>
      </w:r>
    </w:p>
    <w:p w14:paraId="71418264" w14:textId="79342D03"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Health/Medical – Clinic</w:t>
      </w:r>
    </w:p>
    <w:p w14:paraId="2E0BA261" w14:textId="0F611DC3"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Industrial</w:t>
      </w:r>
    </w:p>
    <w:p w14:paraId="7FAC183B" w14:textId="082A8FCA"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Lodging – Guest Rooms</w:t>
      </w:r>
    </w:p>
    <w:p w14:paraId="3B716C15" w14:textId="094C26B7"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Retail – Multistory Large</w:t>
      </w:r>
    </w:p>
    <w:p w14:paraId="25755CC8" w14:textId="22751A75"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Transportation – Communication – Utilities</w:t>
      </w:r>
    </w:p>
    <w:p w14:paraId="59510CB3" w14:textId="1561159B" w:rsidR="00D51AC4" w:rsidRPr="00D51AC4" w:rsidRDefault="00D51AC4" w:rsidP="00D51AC4">
      <w:pPr>
        <w:pStyle w:val="ListParagraph"/>
        <w:numPr>
          <w:ilvl w:val="0"/>
          <w:numId w:val="18"/>
        </w:numPr>
        <w:rPr>
          <w:rFonts w:asciiTheme="minorHAnsi" w:hAnsiTheme="minorHAnsi" w:cstheme="minorHAnsi"/>
          <w:color w:val="000000"/>
          <w:sz w:val="22"/>
          <w:szCs w:val="22"/>
        </w:rPr>
      </w:pPr>
      <w:r w:rsidRPr="00D51AC4">
        <w:rPr>
          <w:rFonts w:asciiTheme="minorHAnsi" w:hAnsiTheme="minorHAnsi" w:cstheme="minorHAnsi"/>
          <w:sz w:val="22"/>
          <w:szCs w:val="22"/>
        </w:rPr>
        <w:t>Misc - Commercial</w:t>
      </w:r>
    </w:p>
    <w:p w14:paraId="0D8A6DE0" w14:textId="77777777" w:rsidR="0088200C" w:rsidRDefault="0088200C" w:rsidP="0088200C">
      <w:pPr>
        <w:rPr>
          <w:rFonts w:asciiTheme="minorHAnsi" w:hAnsiTheme="minorHAnsi" w:cstheme="minorHAnsi"/>
          <w:color w:val="000000"/>
          <w:sz w:val="22"/>
          <w:szCs w:val="22"/>
        </w:rPr>
      </w:pPr>
    </w:p>
    <w:p w14:paraId="12A5DDA1" w14:textId="6DF75FFB" w:rsidR="0088200C" w:rsidRDefault="008D66F5" w:rsidP="0088200C">
      <w:pPr>
        <w:rPr>
          <w:rFonts w:asciiTheme="minorHAnsi" w:hAnsiTheme="minorHAnsi" w:cstheme="minorHAnsi"/>
          <w:color w:val="000000"/>
          <w:sz w:val="22"/>
          <w:szCs w:val="22"/>
        </w:rPr>
      </w:pPr>
      <w:r>
        <w:rPr>
          <w:rFonts w:asciiTheme="minorHAnsi" w:hAnsiTheme="minorHAnsi" w:cstheme="minorHAnsi"/>
          <w:color w:val="000000"/>
          <w:sz w:val="22"/>
          <w:szCs w:val="22"/>
        </w:rPr>
        <w:t>Therefore t</w:t>
      </w:r>
      <w:r w:rsidR="0088200C" w:rsidRPr="006A4207">
        <w:rPr>
          <w:rFonts w:asciiTheme="minorHAnsi" w:hAnsiTheme="minorHAnsi" w:cstheme="minorHAnsi"/>
          <w:color w:val="000000"/>
          <w:sz w:val="22"/>
          <w:szCs w:val="22"/>
        </w:rPr>
        <w:t>he energy savings</w:t>
      </w:r>
      <w:r>
        <w:rPr>
          <w:rFonts w:asciiTheme="minorHAnsi" w:hAnsiTheme="minorHAnsi" w:cstheme="minorHAnsi"/>
          <w:color w:val="000000"/>
          <w:sz w:val="22"/>
          <w:szCs w:val="22"/>
        </w:rPr>
        <w:t xml:space="preserve"> </w:t>
      </w:r>
      <w:r w:rsidR="0088200C" w:rsidRPr="006A4207">
        <w:rPr>
          <w:rFonts w:asciiTheme="minorHAnsi" w:hAnsiTheme="minorHAnsi" w:cstheme="minorHAnsi"/>
          <w:color w:val="000000"/>
          <w:sz w:val="22"/>
          <w:szCs w:val="22"/>
        </w:rPr>
        <w:t xml:space="preserve">were weighted based on </w:t>
      </w:r>
      <w:r w:rsidR="00555059">
        <w:rPr>
          <w:rFonts w:asciiTheme="minorHAnsi" w:hAnsiTheme="minorHAnsi" w:cstheme="minorHAnsi"/>
          <w:color w:val="000000"/>
          <w:sz w:val="22"/>
          <w:szCs w:val="22"/>
        </w:rPr>
        <w:t>SCE’s</w:t>
      </w:r>
      <w:r w:rsidR="0088200C" w:rsidRPr="006A4207">
        <w:rPr>
          <w:rFonts w:asciiTheme="minorHAnsi" w:hAnsiTheme="minorHAnsi" w:cstheme="minorHAnsi"/>
          <w:color w:val="000000"/>
          <w:sz w:val="22"/>
          <w:szCs w:val="22"/>
        </w:rPr>
        <w:t xml:space="preserve"> multipliers </w:t>
      </w:r>
      <w:r w:rsidR="00CF7D2E">
        <w:rPr>
          <w:rFonts w:asciiTheme="minorHAnsi" w:hAnsiTheme="minorHAnsi" w:cstheme="minorHAnsi"/>
          <w:color w:val="000000"/>
          <w:sz w:val="22"/>
          <w:szCs w:val="22"/>
        </w:rPr>
        <w:t xml:space="preserve">for each building type above (Attachment </w:t>
      </w:r>
      <w:r w:rsidR="00F865D8">
        <w:rPr>
          <w:rFonts w:asciiTheme="minorHAnsi" w:hAnsiTheme="minorHAnsi" w:cstheme="minorHAnsi"/>
          <w:color w:val="000000"/>
          <w:sz w:val="22"/>
          <w:szCs w:val="22"/>
        </w:rPr>
        <w:t>2</w:t>
      </w:r>
      <w:r w:rsidR="00CF7D2E">
        <w:rPr>
          <w:rFonts w:asciiTheme="minorHAnsi" w:hAnsiTheme="minorHAnsi" w:cstheme="minorHAnsi"/>
          <w:color w:val="000000"/>
          <w:sz w:val="22"/>
          <w:szCs w:val="22"/>
        </w:rPr>
        <w:t>, tab “Weights for Non-</w:t>
      </w:r>
      <w:r w:rsidR="00CF7D2E" w:rsidRPr="00FD60F3">
        <w:rPr>
          <w:rFonts w:asciiTheme="minorHAnsi" w:hAnsiTheme="minorHAnsi" w:cstheme="minorHAnsi"/>
          <w:color w:val="000000"/>
          <w:sz w:val="22"/>
          <w:szCs w:val="22"/>
        </w:rPr>
        <w:t>DEER Buildings</w:t>
      </w:r>
      <w:r w:rsidR="00CF7D2E">
        <w:rPr>
          <w:rFonts w:asciiTheme="minorHAnsi" w:hAnsiTheme="minorHAnsi" w:cstheme="minorHAnsi"/>
          <w:color w:val="000000"/>
          <w:sz w:val="22"/>
          <w:szCs w:val="22"/>
        </w:rPr>
        <w:t>”)</w:t>
      </w:r>
      <w:r w:rsidR="00F865D8">
        <w:rPr>
          <w:rFonts w:asciiTheme="minorHAnsi" w:hAnsiTheme="minorHAnsi" w:cstheme="minorHAnsi"/>
          <w:color w:val="000000"/>
          <w:sz w:val="22"/>
          <w:szCs w:val="22"/>
        </w:rPr>
        <w:t xml:space="preserve">. </w:t>
      </w:r>
      <w:r w:rsidR="0088200C" w:rsidRPr="006A4207">
        <w:rPr>
          <w:rFonts w:asciiTheme="minorHAnsi" w:hAnsiTheme="minorHAnsi" w:cstheme="minorHAnsi"/>
          <w:color w:val="000000"/>
          <w:sz w:val="22"/>
          <w:szCs w:val="22"/>
        </w:rPr>
        <w:t>For example</w:t>
      </w:r>
      <w:r w:rsidR="00F865D8">
        <w:rPr>
          <w:rFonts w:asciiTheme="minorHAnsi" w:hAnsiTheme="minorHAnsi" w:cstheme="minorHAnsi"/>
          <w:color w:val="000000"/>
          <w:sz w:val="22"/>
          <w:szCs w:val="22"/>
        </w:rPr>
        <w:t>,</w:t>
      </w:r>
      <w:r w:rsidR="0088200C" w:rsidRPr="006A4207">
        <w:rPr>
          <w:rFonts w:asciiTheme="minorHAnsi" w:hAnsiTheme="minorHAnsi" w:cstheme="minorHAnsi"/>
          <w:color w:val="000000"/>
          <w:sz w:val="22"/>
          <w:szCs w:val="22"/>
        </w:rPr>
        <w:t xml:space="preserve"> the savings for the Industrial building type </w:t>
      </w:r>
      <w:r w:rsidR="006A4207">
        <w:rPr>
          <w:rFonts w:asciiTheme="minorHAnsi" w:hAnsiTheme="minorHAnsi" w:cstheme="minorHAnsi"/>
          <w:color w:val="000000"/>
          <w:sz w:val="22"/>
          <w:szCs w:val="22"/>
        </w:rPr>
        <w:t>w</w:t>
      </w:r>
      <w:r w:rsidR="00555059">
        <w:rPr>
          <w:rFonts w:asciiTheme="minorHAnsi" w:hAnsiTheme="minorHAnsi" w:cstheme="minorHAnsi"/>
          <w:color w:val="000000"/>
          <w:sz w:val="22"/>
          <w:szCs w:val="22"/>
        </w:rPr>
        <w:t>ere</w:t>
      </w:r>
      <w:r w:rsidR="0088200C" w:rsidRPr="006A4207">
        <w:rPr>
          <w:rFonts w:asciiTheme="minorHAnsi" w:hAnsiTheme="minorHAnsi" w:cstheme="minorHAnsi"/>
          <w:color w:val="000000"/>
          <w:sz w:val="22"/>
          <w:szCs w:val="22"/>
        </w:rPr>
        <w:t xml:space="preserve"> calculated as 50% of the savings from the Manufacturing - Light Industrial building type and 50% of the savings from the Manufacturing – </w:t>
      </w:r>
      <w:r w:rsidR="00CF7D2E">
        <w:rPr>
          <w:rFonts w:asciiTheme="minorHAnsi" w:hAnsiTheme="minorHAnsi" w:cstheme="minorHAnsi"/>
          <w:color w:val="000000"/>
          <w:sz w:val="22"/>
          <w:szCs w:val="22"/>
        </w:rPr>
        <w:t>Bio/Tech building type.  The gas</w:t>
      </w:r>
      <w:r w:rsidR="0088200C" w:rsidRPr="006A4207">
        <w:rPr>
          <w:rFonts w:asciiTheme="minorHAnsi" w:hAnsiTheme="minorHAnsi" w:cstheme="minorHAnsi"/>
          <w:color w:val="000000"/>
          <w:sz w:val="22"/>
          <w:szCs w:val="22"/>
        </w:rPr>
        <w:t xml:space="preserve"> savings and peak demand reduction </w:t>
      </w:r>
      <w:r w:rsidR="006A4207">
        <w:rPr>
          <w:rFonts w:asciiTheme="minorHAnsi" w:hAnsiTheme="minorHAnsi" w:cstheme="minorHAnsi"/>
          <w:color w:val="000000"/>
          <w:sz w:val="22"/>
          <w:szCs w:val="22"/>
        </w:rPr>
        <w:t>were</w:t>
      </w:r>
      <w:r w:rsidR="0088200C" w:rsidRPr="006A4207">
        <w:rPr>
          <w:rFonts w:asciiTheme="minorHAnsi" w:hAnsiTheme="minorHAnsi" w:cstheme="minorHAnsi"/>
          <w:color w:val="000000"/>
          <w:sz w:val="22"/>
          <w:szCs w:val="22"/>
        </w:rPr>
        <w:t xml:space="preserve"> calculated the same way.</w:t>
      </w:r>
    </w:p>
    <w:p w14:paraId="74ABF056" w14:textId="1F1372A7" w:rsidR="006E03B7" w:rsidRPr="002703E9" w:rsidRDefault="006E03B7" w:rsidP="006E03B7">
      <w:pPr>
        <w:keepNext/>
        <w:spacing w:before="240" w:after="60"/>
        <w:outlineLvl w:val="1"/>
        <w:rPr>
          <w:rFonts w:asciiTheme="minorHAnsi" w:hAnsiTheme="minorHAnsi" w:cstheme="minorHAnsi"/>
          <w:b/>
          <w:bCs/>
          <w:iCs/>
          <w:smallCaps/>
          <w:color w:val="000000"/>
          <w:sz w:val="28"/>
          <w:szCs w:val="28"/>
        </w:rPr>
      </w:pPr>
      <w:bookmarkStart w:id="17" w:name="_Toc214003093"/>
      <w:r w:rsidRPr="002703E9">
        <w:rPr>
          <w:rFonts w:asciiTheme="minorHAnsi" w:hAnsiTheme="minorHAnsi" w:cstheme="minorHAnsi"/>
          <w:b/>
          <w:bCs/>
          <w:iCs/>
          <w:smallCaps/>
          <w:color w:val="000000"/>
          <w:sz w:val="28"/>
          <w:szCs w:val="28"/>
        </w:rPr>
        <w:t>2.</w:t>
      </w:r>
      <w:r w:rsidR="0097307A">
        <w:rPr>
          <w:rFonts w:asciiTheme="minorHAnsi" w:hAnsiTheme="minorHAnsi" w:cstheme="minorHAnsi"/>
          <w:b/>
          <w:bCs/>
          <w:iCs/>
          <w:smallCaps/>
          <w:color w:val="000000"/>
          <w:sz w:val="28"/>
          <w:szCs w:val="28"/>
        </w:rPr>
        <w:t>3</w:t>
      </w:r>
      <w:r w:rsidRPr="002703E9">
        <w:rPr>
          <w:rFonts w:asciiTheme="minorHAnsi" w:hAnsiTheme="minorHAnsi" w:cstheme="minorHAnsi"/>
          <w:b/>
          <w:bCs/>
          <w:iCs/>
          <w:smallCaps/>
          <w:color w:val="000000"/>
          <w:sz w:val="28"/>
          <w:szCs w:val="28"/>
        </w:rPr>
        <w:t xml:space="preserve"> </w:t>
      </w:r>
      <w:r>
        <w:rPr>
          <w:rFonts w:asciiTheme="minorHAnsi" w:hAnsiTheme="minorHAnsi" w:cstheme="minorHAnsi"/>
          <w:b/>
          <w:bCs/>
          <w:iCs/>
          <w:smallCaps/>
          <w:color w:val="000000"/>
          <w:sz w:val="28"/>
          <w:szCs w:val="28"/>
        </w:rPr>
        <w:t>Correction of Savings Values Reported in DEER</w:t>
      </w:r>
    </w:p>
    <w:p w14:paraId="03300AAF" w14:textId="2CBC5DF5" w:rsidR="006E03B7" w:rsidRDefault="006E03B7" w:rsidP="006E03B7">
      <w:pPr>
        <w:rPr>
          <w:rFonts w:asciiTheme="minorHAnsi" w:hAnsiTheme="minorHAnsi" w:cstheme="minorHAnsi"/>
          <w:color w:val="000000"/>
          <w:sz w:val="22"/>
          <w:szCs w:val="22"/>
        </w:rPr>
      </w:pPr>
      <w:r>
        <w:rPr>
          <w:rFonts w:asciiTheme="minorHAnsi" w:hAnsiTheme="minorHAnsi" w:cstheme="minorHAnsi"/>
          <w:color w:val="000000"/>
          <w:sz w:val="22"/>
          <w:szCs w:val="22"/>
        </w:rPr>
        <w:t>Based on directi</w:t>
      </w:r>
      <w:r w:rsidR="00555059">
        <w:rPr>
          <w:rFonts w:asciiTheme="minorHAnsi" w:hAnsiTheme="minorHAnsi" w:cstheme="minorHAnsi"/>
          <w:color w:val="000000"/>
          <w:sz w:val="22"/>
          <w:szCs w:val="22"/>
        </w:rPr>
        <w:t>on from the Energy Division</w:t>
      </w:r>
      <w:r>
        <w:rPr>
          <w:rFonts w:asciiTheme="minorHAnsi" w:hAnsiTheme="minorHAnsi" w:cstheme="minorHAnsi"/>
          <w:color w:val="000000"/>
          <w:sz w:val="22"/>
          <w:szCs w:val="22"/>
        </w:rPr>
        <w:t xml:space="preserve">, the methodology used in the DEER measures referred to in this work paper needed to be verified. The DEER measures use a simplified approach of defining the glass properties in the base case and measure case calculations. The simplified approach defines a window with three window components: U-factor, SHGC and Visible Transmittance. The measure case simply shifts the SHGC to the proposed values defined in each measure while leaving the U-factor and Visible Transmittance values unchanged. </w:t>
      </w:r>
    </w:p>
    <w:p w14:paraId="65167D5D" w14:textId="77777777" w:rsidR="006E03B7" w:rsidRDefault="006E03B7" w:rsidP="006E03B7">
      <w:pPr>
        <w:rPr>
          <w:rFonts w:asciiTheme="minorHAnsi" w:hAnsiTheme="minorHAnsi" w:cstheme="minorHAnsi"/>
          <w:color w:val="000000"/>
          <w:sz w:val="22"/>
          <w:szCs w:val="22"/>
        </w:rPr>
      </w:pPr>
    </w:p>
    <w:p w14:paraId="2AD455EB" w14:textId="53424306" w:rsidR="006E03B7" w:rsidRDefault="006E03B7" w:rsidP="006E03B7">
      <w:pPr>
        <w:rPr>
          <w:rFonts w:asciiTheme="minorHAnsi" w:hAnsiTheme="minorHAnsi" w:cstheme="minorHAnsi"/>
          <w:color w:val="000000"/>
          <w:sz w:val="22"/>
          <w:szCs w:val="22"/>
        </w:rPr>
      </w:pPr>
      <w:r>
        <w:rPr>
          <w:rFonts w:asciiTheme="minorHAnsi" w:hAnsiTheme="minorHAnsi" w:cstheme="minorHAnsi"/>
          <w:color w:val="000000"/>
          <w:sz w:val="22"/>
          <w:szCs w:val="22"/>
        </w:rPr>
        <w:t>In order to verify the “Simplified Approach” used in DEER is appropriate, buildi</w:t>
      </w:r>
      <w:r w:rsidR="001E18F8">
        <w:rPr>
          <w:rFonts w:asciiTheme="minorHAnsi" w:hAnsiTheme="minorHAnsi" w:cstheme="minorHAnsi"/>
          <w:color w:val="000000"/>
          <w:sz w:val="22"/>
          <w:szCs w:val="22"/>
        </w:rPr>
        <w:t xml:space="preserve">ng simulations in </w:t>
      </w:r>
      <w:r w:rsidR="00F865D8">
        <w:rPr>
          <w:rFonts w:asciiTheme="minorHAnsi" w:hAnsiTheme="minorHAnsi" w:cstheme="minorHAnsi"/>
          <w:color w:val="000000"/>
          <w:sz w:val="22"/>
          <w:szCs w:val="22"/>
        </w:rPr>
        <w:t>eQUEST</w:t>
      </w:r>
      <w:r w:rsidR="001E18F8">
        <w:rPr>
          <w:rFonts w:asciiTheme="minorHAnsi" w:hAnsiTheme="minorHAnsi" w:cstheme="minorHAnsi"/>
          <w:color w:val="000000"/>
          <w:sz w:val="22"/>
          <w:szCs w:val="22"/>
        </w:rPr>
        <w:t xml:space="preserve"> </w:t>
      </w:r>
      <w:r>
        <w:rPr>
          <w:rFonts w:asciiTheme="minorHAnsi" w:hAnsiTheme="minorHAnsi" w:cstheme="minorHAnsi"/>
          <w:color w:val="000000"/>
          <w:sz w:val="22"/>
          <w:szCs w:val="22"/>
        </w:rPr>
        <w:t>were generated using the Simplified Approach and a Glass Type Code (GTC) Approach. The GTC Approach uses detailed window specifications to define the base case and measure case windows. The detailed window specifications were generated using</w:t>
      </w:r>
      <w:r w:rsidR="00F865D8">
        <w:rPr>
          <w:rFonts w:asciiTheme="minorHAnsi" w:hAnsiTheme="minorHAnsi" w:cstheme="minorHAnsi"/>
          <w:color w:val="000000"/>
          <w:sz w:val="22"/>
          <w:szCs w:val="22"/>
        </w:rPr>
        <w:t xml:space="preserve"> the</w:t>
      </w:r>
      <w:r>
        <w:rPr>
          <w:rFonts w:asciiTheme="minorHAnsi" w:hAnsiTheme="minorHAnsi" w:cstheme="minorHAnsi"/>
          <w:color w:val="000000"/>
          <w:sz w:val="22"/>
          <w:szCs w:val="22"/>
        </w:rPr>
        <w:t xml:space="preserve"> WINDOW 7 software and were</w:t>
      </w:r>
      <w:r w:rsidR="00F865D8">
        <w:rPr>
          <w:rFonts w:asciiTheme="minorHAnsi" w:hAnsiTheme="minorHAnsi" w:cstheme="minorHAnsi"/>
          <w:color w:val="000000"/>
          <w:sz w:val="22"/>
          <w:szCs w:val="22"/>
        </w:rPr>
        <w:t xml:space="preserve"> directly imported into eQUEST</w:t>
      </w:r>
      <w:r>
        <w:rPr>
          <w:rFonts w:asciiTheme="minorHAnsi" w:hAnsiTheme="minorHAnsi" w:cstheme="minorHAnsi"/>
          <w:color w:val="000000"/>
          <w:sz w:val="22"/>
          <w:szCs w:val="22"/>
        </w:rPr>
        <w:t xml:space="preserve">. </w:t>
      </w:r>
    </w:p>
    <w:p w14:paraId="2EF0EFE4" w14:textId="77777777" w:rsidR="006E03B7" w:rsidRDefault="006E03B7" w:rsidP="006E03B7">
      <w:pPr>
        <w:rPr>
          <w:rFonts w:asciiTheme="minorHAnsi" w:hAnsiTheme="minorHAnsi" w:cstheme="minorHAnsi"/>
          <w:color w:val="000000"/>
          <w:sz w:val="22"/>
          <w:szCs w:val="22"/>
        </w:rPr>
      </w:pPr>
    </w:p>
    <w:p w14:paraId="6C2FB74C" w14:textId="56426FE9" w:rsidR="006E03B7" w:rsidRDefault="006E03B7" w:rsidP="006E03B7">
      <w:pPr>
        <w:rPr>
          <w:rFonts w:asciiTheme="minorHAnsi" w:hAnsiTheme="minorHAnsi" w:cstheme="minorHAnsi"/>
          <w:color w:val="000000"/>
          <w:sz w:val="22"/>
          <w:szCs w:val="22"/>
        </w:rPr>
      </w:pPr>
      <w:r>
        <w:rPr>
          <w:rFonts w:asciiTheme="minorHAnsi" w:hAnsiTheme="minorHAnsi" w:cstheme="minorHAnsi"/>
          <w:color w:val="000000"/>
          <w:sz w:val="22"/>
          <w:szCs w:val="22"/>
        </w:rPr>
        <w:t>The calculations were performed for three building types (Office – Large, Residential – Single Family</w:t>
      </w:r>
      <w:r w:rsidR="004E6C7E">
        <w:rPr>
          <w:rFonts w:asciiTheme="minorHAnsi" w:hAnsiTheme="minorHAnsi" w:cstheme="minorHAnsi"/>
          <w:color w:val="000000"/>
          <w:sz w:val="22"/>
          <w:szCs w:val="22"/>
        </w:rPr>
        <w:t>,</w:t>
      </w:r>
      <w:r w:rsidR="00F865D8">
        <w:rPr>
          <w:rFonts w:asciiTheme="minorHAnsi" w:hAnsiTheme="minorHAnsi" w:cstheme="minorHAnsi"/>
          <w:color w:val="000000"/>
          <w:sz w:val="22"/>
          <w:szCs w:val="22"/>
        </w:rPr>
        <w:t xml:space="preserve"> and Retail – </w:t>
      </w:r>
      <w:r>
        <w:rPr>
          <w:rFonts w:asciiTheme="minorHAnsi" w:hAnsiTheme="minorHAnsi" w:cstheme="minorHAnsi"/>
          <w:color w:val="000000"/>
          <w:sz w:val="22"/>
          <w:szCs w:val="22"/>
        </w:rPr>
        <w:t>Small) in four climate zones (3, 9, 13 and 16) for both single pane and dual pane windows. It was determined that t</w:t>
      </w:r>
      <w:r w:rsidR="00F865D8">
        <w:rPr>
          <w:rFonts w:asciiTheme="minorHAnsi" w:hAnsiTheme="minorHAnsi" w:cstheme="minorHAnsi"/>
          <w:color w:val="000000"/>
          <w:sz w:val="22"/>
          <w:szCs w:val="22"/>
        </w:rPr>
        <w:t>he Simplified approach was over</w:t>
      </w:r>
      <w:r>
        <w:rPr>
          <w:rFonts w:asciiTheme="minorHAnsi" w:hAnsiTheme="minorHAnsi" w:cstheme="minorHAnsi"/>
          <w:color w:val="000000"/>
          <w:sz w:val="22"/>
          <w:szCs w:val="22"/>
        </w:rPr>
        <w:t>estimating the energy savings, peak demand reduction and gas savings compared to t</w:t>
      </w:r>
      <w:r w:rsidR="001E18F8">
        <w:rPr>
          <w:rFonts w:asciiTheme="minorHAnsi" w:hAnsiTheme="minorHAnsi" w:cstheme="minorHAnsi"/>
          <w:color w:val="000000"/>
          <w:sz w:val="22"/>
          <w:szCs w:val="22"/>
        </w:rPr>
        <w:t xml:space="preserve">he more detailed GTC </w:t>
      </w:r>
      <w:r w:rsidR="00982D75">
        <w:rPr>
          <w:rFonts w:asciiTheme="minorHAnsi" w:hAnsiTheme="minorHAnsi" w:cstheme="minorHAnsi"/>
          <w:color w:val="000000"/>
          <w:sz w:val="22"/>
          <w:szCs w:val="22"/>
        </w:rPr>
        <w:t>Approach</w:t>
      </w:r>
      <w:r>
        <w:rPr>
          <w:rFonts w:asciiTheme="minorHAnsi" w:hAnsiTheme="minorHAnsi" w:cstheme="minorHAnsi"/>
          <w:color w:val="000000"/>
          <w:sz w:val="22"/>
          <w:szCs w:val="22"/>
        </w:rPr>
        <w:t xml:space="preserve">. </w:t>
      </w:r>
    </w:p>
    <w:p w14:paraId="7D97C4A9" w14:textId="77777777" w:rsidR="00EA7AA0" w:rsidRDefault="00EA7AA0" w:rsidP="006E03B7">
      <w:pPr>
        <w:rPr>
          <w:rFonts w:asciiTheme="minorHAnsi" w:hAnsiTheme="minorHAnsi" w:cstheme="minorHAnsi"/>
          <w:color w:val="000000"/>
          <w:sz w:val="22"/>
          <w:szCs w:val="22"/>
        </w:rPr>
      </w:pPr>
    </w:p>
    <w:p w14:paraId="42607085" w14:textId="332269EB" w:rsidR="00EA7AA0" w:rsidRDefault="00EA7AA0" w:rsidP="00EA7AA0">
      <w:pP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Based on these findings it was determined that the </w:t>
      </w:r>
      <w:r w:rsidR="00F865D8">
        <w:rPr>
          <w:rFonts w:asciiTheme="minorHAnsi" w:hAnsiTheme="minorHAnsi" w:cstheme="minorHAnsi"/>
          <w:color w:val="000000"/>
          <w:sz w:val="22"/>
          <w:szCs w:val="22"/>
        </w:rPr>
        <w:t>savings</w:t>
      </w:r>
      <w:r>
        <w:rPr>
          <w:rFonts w:asciiTheme="minorHAnsi" w:hAnsiTheme="minorHAnsi" w:cstheme="minorHAnsi"/>
          <w:color w:val="000000"/>
          <w:sz w:val="22"/>
          <w:szCs w:val="22"/>
        </w:rPr>
        <w:t xml:space="preserve"> needed to be corrected for the overestimation of savings due to the Simplified Approach used in the DEER methodology. The following table shows the average difference found in the two approaches: </w:t>
      </w:r>
    </w:p>
    <w:p w14:paraId="08C9722A" w14:textId="77777777" w:rsidR="00EA7AA0" w:rsidRDefault="00EA7AA0" w:rsidP="00EA7AA0">
      <w:pPr>
        <w:rPr>
          <w:rFonts w:asciiTheme="minorHAnsi" w:hAnsiTheme="minorHAnsi" w:cstheme="minorHAnsi"/>
          <w:color w:val="000000"/>
          <w:sz w:val="22"/>
          <w:szCs w:val="22"/>
        </w:rPr>
      </w:pPr>
    </w:p>
    <w:p w14:paraId="332D728D" w14:textId="77777777" w:rsidR="00EA7AA0" w:rsidRPr="00075414" w:rsidRDefault="00EA7AA0" w:rsidP="00EA7AA0">
      <w:pPr>
        <w:pStyle w:val="Caption"/>
        <w:keepNext/>
        <w:jc w:val="center"/>
        <w:rPr>
          <w:rFonts w:asciiTheme="minorHAnsi" w:hAnsiTheme="minorHAnsi"/>
          <w:sz w:val="22"/>
        </w:rPr>
      </w:pPr>
      <w:r w:rsidRPr="00075414">
        <w:rPr>
          <w:rFonts w:asciiTheme="minorHAnsi" w:hAnsiTheme="minorHAnsi"/>
          <w:sz w:val="22"/>
        </w:rPr>
        <w:t xml:space="preserve">Table </w:t>
      </w:r>
      <w:r w:rsidRPr="00075414">
        <w:rPr>
          <w:rFonts w:asciiTheme="minorHAnsi" w:hAnsiTheme="minorHAnsi"/>
          <w:sz w:val="22"/>
        </w:rPr>
        <w:fldChar w:fldCharType="begin"/>
      </w:r>
      <w:r w:rsidRPr="00075414">
        <w:rPr>
          <w:rFonts w:asciiTheme="minorHAnsi" w:hAnsiTheme="minorHAnsi"/>
          <w:sz w:val="22"/>
        </w:rPr>
        <w:instrText xml:space="preserve"> SEQ Table \* ARABIC </w:instrText>
      </w:r>
      <w:r w:rsidRPr="00075414">
        <w:rPr>
          <w:rFonts w:asciiTheme="minorHAnsi" w:hAnsiTheme="minorHAnsi"/>
          <w:sz w:val="22"/>
        </w:rPr>
        <w:fldChar w:fldCharType="separate"/>
      </w:r>
      <w:r w:rsidR="00D160E6">
        <w:rPr>
          <w:rFonts w:asciiTheme="minorHAnsi" w:hAnsiTheme="minorHAnsi"/>
          <w:noProof/>
          <w:sz w:val="22"/>
        </w:rPr>
        <w:t>9</w:t>
      </w:r>
      <w:r w:rsidRPr="00075414">
        <w:rPr>
          <w:rFonts w:asciiTheme="minorHAnsi" w:hAnsiTheme="minorHAnsi"/>
          <w:sz w:val="22"/>
        </w:rPr>
        <w:fldChar w:fldCharType="end"/>
      </w:r>
      <w:r w:rsidRPr="00075414">
        <w:rPr>
          <w:rFonts w:asciiTheme="minorHAnsi" w:hAnsiTheme="minorHAnsi"/>
          <w:sz w:val="22"/>
        </w:rPr>
        <w:t xml:space="preserve"> Difference between GTC and Simplified Approaches</w:t>
      </w:r>
    </w:p>
    <w:tbl>
      <w:tblPr>
        <w:tblStyle w:val="TableContemporary"/>
        <w:tblW w:w="4756" w:type="pct"/>
        <w:jc w:val="center"/>
        <w:tblLook w:val="01E0" w:firstRow="1" w:lastRow="1" w:firstColumn="1" w:lastColumn="1" w:noHBand="0" w:noVBand="0"/>
      </w:tblPr>
      <w:tblGrid>
        <w:gridCol w:w="3066"/>
        <w:gridCol w:w="3017"/>
        <w:gridCol w:w="3026"/>
      </w:tblGrid>
      <w:tr w:rsidR="00EA7AA0" w:rsidRPr="009917EB" w14:paraId="2758A986" w14:textId="77777777" w:rsidTr="004E6C7E">
        <w:trPr>
          <w:cnfStyle w:val="100000000000" w:firstRow="1" w:lastRow="0" w:firstColumn="0" w:lastColumn="0" w:oddVBand="0" w:evenVBand="0" w:oddHBand="0" w:evenHBand="0" w:firstRowFirstColumn="0" w:firstRowLastColumn="0" w:lastRowFirstColumn="0" w:lastRowLastColumn="0"/>
          <w:jc w:val="center"/>
        </w:trPr>
        <w:tc>
          <w:tcPr>
            <w:tcW w:w="1683" w:type="pct"/>
            <w:vAlign w:val="center"/>
          </w:tcPr>
          <w:p w14:paraId="71905506" w14:textId="77777777" w:rsidR="00EA7AA0" w:rsidRPr="009917EB" w:rsidRDefault="00EA7AA0" w:rsidP="004E6C7E">
            <w:pPr>
              <w:jc w:val="center"/>
              <w:rPr>
                <w:rFonts w:asciiTheme="minorHAnsi" w:hAnsiTheme="minorHAnsi" w:cstheme="minorHAnsi"/>
                <w:sz w:val="20"/>
                <w:szCs w:val="20"/>
              </w:rPr>
            </w:pPr>
            <w:r>
              <w:rPr>
                <w:rFonts w:asciiTheme="minorHAnsi" w:hAnsiTheme="minorHAnsi" w:cstheme="minorHAnsi"/>
                <w:sz w:val="20"/>
                <w:szCs w:val="20"/>
              </w:rPr>
              <w:t>% Difference in Energy Savings of GTC vs. Simplified Approaches (kWh/yr)</w:t>
            </w:r>
          </w:p>
        </w:tc>
        <w:tc>
          <w:tcPr>
            <w:tcW w:w="1656" w:type="pct"/>
            <w:vAlign w:val="center"/>
          </w:tcPr>
          <w:p w14:paraId="491AC429" w14:textId="77777777" w:rsidR="00EA7AA0" w:rsidRPr="009917EB" w:rsidRDefault="00EA7AA0" w:rsidP="004E6C7E">
            <w:pPr>
              <w:jc w:val="center"/>
              <w:rPr>
                <w:rFonts w:asciiTheme="minorHAnsi" w:hAnsiTheme="minorHAnsi" w:cstheme="minorHAnsi"/>
                <w:sz w:val="20"/>
                <w:szCs w:val="20"/>
              </w:rPr>
            </w:pPr>
            <w:r>
              <w:rPr>
                <w:rFonts w:asciiTheme="minorHAnsi" w:hAnsiTheme="minorHAnsi" w:cstheme="minorHAnsi"/>
                <w:sz w:val="20"/>
                <w:szCs w:val="20"/>
              </w:rPr>
              <w:t>% Difference in Peak Demand Reduction of GTC vs. Simplified Approaches (kW)</w:t>
            </w:r>
          </w:p>
        </w:tc>
        <w:tc>
          <w:tcPr>
            <w:tcW w:w="1661" w:type="pct"/>
            <w:vAlign w:val="center"/>
          </w:tcPr>
          <w:p w14:paraId="22E431D6" w14:textId="77777777" w:rsidR="00EA7AA0" w:rsidRPr="009917EB" w:rsidRDefault="00EA7AA0" w:rsidP="004E6C7E">
            <w:pPr>
              <w:jc w:val="center"/>
              <w:rPr>
                <w:rFonts w:asciiTheme="minorHAnsi" w:hAnsiTheme="minorHAnsi" w:cstheme="minorHAnsi"/>
                <w:sz w:val="20"/>
                <w:szCs w:val="20"/>
              </w:rPr>
            </w:pPr>
            <w:r>
              <w:rPr>
                <w:rFonts w:asciiTheme="minorHAnsi" w:hAnsiTheme="minorHAnsi" w:cstheme="minorHAnsi"/>
                <w:sz w:val="20"/>
                <w:szCs w:val="20"/>
              </w:rPr>
              <w:t>% Difference in Gas Savings of GTC vs. Simplified Approaches (Therms/yr)</w:t>
            </w:r>
          </w:p>
        </w:tc>
      </w:tr>
      <w:tr w:rsidR="00EA7AA0" w:rsidRPr="009917EB" w14:paraId="12DDDA2D" w14:textId="77777777" w:rsidTr="004E6C7E">
        <w:trPr>
          <w:cnfStyle w:val="000000100000" w:firstRow="0" w:lastRow="0" w:firstColumn="0" w:lastColumn="0" w:oddVBand="0" w:evenVBand="0" w:oddHBand="1" w:evenHBand="0" w:firstRowFirstColumn="0" w:firstRowLastColumn="0" w:lastRowFirstColumn="0" w:lastRowLastColumn="0"/>
          <w:jc w:val="center"/>
        </w:trPr>
        <w:tc>
          <w:tcPr>
            <w:tcW w:w="1683" w:type="pct"/>
            <w:vAlign w:val="bottom"/>
          </w:tcPr>
          <w:p w14:paraId="0F6C37CC" w14:textId="77777777" w:rsidR="00EA7AA0" w:rsidRPr="009917EB" w:rsidRDefault="00EA7AA0" w:rsidP="004E6C7E">
            <w:pPr>
              <w:jc w:val="center"/>
              <w:rPr>
                <w:rFonts w:asciiTheme="minorHAnsi" w:hAnsiTheme="minorHAnsi"/>
                <w:sz w:val="20"/>
                <w:szCs w:val="20"/>
              </w:rPr>
            </w:pPr>
            <w:r>
              <w:rPr>
                <w:rFonts w:asciiTheme="minorHAnsi" w:hAnsiTheme="minorHAnsi"/>
                <w:sz w:val="20"/>
                <w:szCs w:val="20"/>
              </w:rPr>
              <w:t>-25%</w:t>
            </w:r>
          </w:p>
        </w:tc>
        <w:tc>
          <w:tcPr>
            <w:tcW w:w="1656" w:type="pct"/>
            <w:vAlign w:val="center"/>
          </w:tcPr>
          <w:p w14:paraId="45A556D7" w14:textId="77777777" w:rsidR="00EA7AA0" w:rsidRPr="009917EB" w:rsidRDefault="00EA7AA0" w:rsidP="004E6C7E">
            <w:pPr>
              <w:jc w:val="center"/>
              <w:rPr>
                <w:rFonts w:asciiTheme="minorHAnsi" w:hAnsiTheme="minorHAnsi" w:cstheme="minorHAnsi"/>
                <w:sz w:val="20"/>
                <w:szCs w:val="20"/>
              </w:rPr>
            </w:pPr>
            <w:r>
              <w:rPr>
                <w:rFonts w:asciiTheme="minorHAnsi" w:hAnsiTheme="minorHAnsi" w:cstheme="minorHAnsi"/>
                <w:sz w:val="20"/>
                <w:szCs w:val="20"/>
              </w:rPr>
              <w:t>-29%</w:t>
            </w:r>
          </w:p>
        </w:tc>
        <w:tc>
          <w:tcPr>
            <w:tcW w:w="1661" w:type="pct"/>
            <w:vAlign w:val="center"/>
          </w:tcPr>
          <w:p w14:paraId="730145C0" w14:textId="77777777" w:rsidR="00EA7AA0" w:rsidRPr="009917EB" w:rsidRDefault="00EA7AA0" w:rsidP="004E6C7E">
            <w:pPr>
              <w:jc w:val="center"/>
              <w:rPr>
                <w:rFonts w:asciiTheme="minorHAnsi" w:hAnsiTheme="minorHAnsi" w:cstheme="minorHAnsi"/>
                <w:sz w:val="20"/>
                <w:szCs w:val="20"/>
              </w:rPr>
            </w:pPr>
            <w:r>
              <w:rPr>
                <w:rFonts w:asciiTheme="minorHAnsi" w:hAnsiTheme="minorHAnsi" w:cstheme="minorHAnsi"/>
                <w:sz w:val="20"/>
                <w:szCs w:val="20"/>
              </w:rPr>
              <w:t>-23%</w:t>
            </w:r>
          </w:p>
        </w:tc>
      </w:tr>
    </w:tbl>
    <w:p w14:paraId="6407BAE6" w14:textId="77777777" w:rsidR="00EA7AA0" w:rsidRDefault="00EA7AA0" w:rsidP="00EA7AA0">
      <w:pPr>
        <w:rPr>
          <w:rFonts w:asciiTheme="minorHAnsi" w:hAnsiTheme="minorHAnsi" w:cstheme="minorHAnsi"/>
          <w:color w:val="000000"/>
          <w:sz w:val="22"/>
          <w:szCs w:val="22"/>
        </w:rPr>
      </w:pPr>
    </w:p>
    <w:p w14:paraId="1799FF7F" w14:textId="334A9D66" w:rsidR="00EA7AA0" w:rsidRPr="002703E9" w:rsidRDefault="00EA7AA0" w:rsidP="00EA7AA0">
      <w:pPr>
        <w:rPr>
          <w:rFonts w:asciiTheme="minorHAnsi" w:hAnsiTheme="minorHAnsi" w:cstheme="minorHAnsi"/>
          <w:color w:val="000000"/>
          <w:sz w:val="22"/>
          <w:szCs w:val="22"/>
        </w:rPr>
      </w:pPr>
      <w:r>
        <w:rPr>
          <w:rFonts w:asciiTheme="minorHAnsi" w:hAnsiTheme="minorHAnsi" w:cstheme="minorHAnsi"/>
          <w:color w:val="000000"/>
          <w:sz w:val="22"/>
          <w:szCs w:val="22"/>
        </w:rPr>
        <w:t xml:space="preserve">The </w:t>
      </w:r>
      <w:r w:rsidR="00F865D8">
        <w:rPr>
          <w:rFonts w:asciiTheme="minorHAnsi" w:hAnsiTheme="minorHAnsi" w:cstheme="minorHAnsi"/>
          <w:color w:val="000000"/>
          <w:sz w:val="22"/>
          <w:szCs w:val="22"/>
        </w:rPr>
        <w:t>application of these adjustment factors is shown in Attachment 2.</w:t>
      </w:r>
    </w:p>
    <w:p w14:paraId="09EB5ADF" w14:textId="77777777"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7"/>
      <w:r w:rsidRPr="00697868">
        <w:rPr>
          <w:rFonts w:asciiTheme="minorHAnsi" w:hAnsiTheme="minorHAnsi" w:cstheme="minorHAnsi"/>
        </w:rPr>
        <w:t>s</w:t>
      </w:r>
    </w:p>
    <w:p w14:paraId="2509C52D" w14:textId="77777777"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6C4089">
        <w:rPr>
          <w:rFonts w:asciiTheme="minorHAnsi" w:hAnsiTheme="minorHAnsi" w:cstheme="minorHAnsi"/>
          <w:sz w:val="22"/>
          <w:szCs w:val="22"/>
        </w:rPr>
        <w:t>Window_Tint-Ret</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D160E6" w:rsidRPr="00697868">
        <w:rPr>
          <w:rFonts w:asciiTheme="minorHAnsi" w:hAnsiTheme="minorHAnsi" w:cstheme="minorHAnsi"/>
          <w:sz w:val="22"/>
          <w:szCs w:val="22"/>
        </w:rPr>
        <w:t xml:space="preserve">Table </w:t>
      </w:r>
      <w:r w:rsidR="00D160E6">
        <w:rPr>
          <w:rFonts w:asciiTheme="minorHAnsi" w:hAnsiTheme="minorHAnsi" w:cstheme="minorHAnsi"/>
          <w:noProof/>
          <w:sz w:val="22"/>
          <w:szCs w:val="22"/>
        </w:rPr>
        <w:t>10</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14:paraId="02DE109D" w14:textId="77777777" w:rsidR="006C4089" w:rsidRPr="00697868" w:rsidRDefault="006C4089" w:rsidP="00E16609">
      <w:pPr>
        <w:rPr>
          <w:rFonts w:asciiTheme="minorHAnsi" w:hAnsiTheme="minorHAnsi" w:cstheme="minorHAnsi"/>
          <w:sz w:val="22"/>
          <w:szCs w:val="22"/>
        </w:rPr>
      </w:pPr>
    </w:p>
    <w:p w14:paraId="1C301288" w14:textId="77777777" w:rsidR="00E16609" w:rsidRPr="00697868" w:rsidRDefault="003F0623" w:rsidP="003F0623">
      <w:pPr>
        <w:pStyle w:val="Caption"/>
        <w:jc w:val="center"/>
        <w:rPr>
          <w:rFonts w:asciiTheme="minorHAnsi" w:hAnsiTheme="minorHAnsi" w:cstheme="minorHAnsi"/>
          <w:b w:val="0"/>
          <w:sz w:val="22"/>
          <w:szCs w:val="22"/>
        </w:rPr>
      </w:pPr>
      <w:bookmarkStart w:id="18"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160E6">
        <w:rPr>
          <w:rFonts w:asciiTheme="minorHAnsi" w:hAnsiTheme="minorHAnsi" w:cstheme="minorHAnsi"/>
          <w:noProof/>
          <w:sz w:val="22"/>
          <w:szCs w:val="22"/>
        </w:rPr>
        <w:t>10</w:t>
      </w:r>
      <w:r w:rsidRPr="00697868">
        <w:rPr>
          <w:rFonts w:asciiTheme="minorHAnsi" w:hAnsiTheme="minorHAnsi" w:cstheme="minorHAnsi"/>
          <w:sz w:val="22"/>
          <w:szCs w:val="22"/>
        </w:rPr>
        <w:fldChar w:fldCharType="end"/>
      </w:r>
      <w:bookmarkEnd w:id="18"/>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3946" w:type="pct"/>
        <w:jc w:val="center"/>
        <w:tblLook w:val="01E0" w:firstRow="1" w:lastRow="1" w:firstColumn="1" w:lastColumn="1" w:noHBand="0" w:noVBand="0"/>
      </w:tblPr>
      <w:tblGrid>
        <w:gridCol w:w="3786"/>
        <w:gridCol w:w="2021"/>
        <w:gridCol w:w="1750"/>
      </w:tblGrid>
      <w:tr w:rsidR="00E16609" w:rsidRPr="00697868" w14:paraId="55557982" w14:textId="77777777" w:rsidTr="006C4089">
        <w:trPr>
          <w:cnfStyle w:val="100000000000" w:firstRow="1" w:lastRow="0" w:firstColumn="0" w:lastColumn="0" w:oddVBand="0" w:evenVBand="0" w:oddHBand="0" w:evenHBand="0" w:firstRowFirstColumn="0" w:firstRowLastColumn="0" w:lastRowFirstColumn="0" w:lastRowLastColumn="0"/>
          <w:jc w:val="center"/>
        </w:trPr>
        <w:tc>
          <w:tcPr>
            <w:tcW w:w="2505" w:type="pct"/>
          </w:tcPr>
          <w:p w14:paraId="7B43A76C" w14:textId="77777777" w:rsidR="00E16609" w:rsidRPr="00697868" w:rsidRDefault="00E16609" w:rsidP="006C4089">
            <w:pP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337" w:type="pct"/>
          </w:tcPr>
          <w:p w14:paraId="6D7ADE08" w14:textId="77777777" w:rsidR="00E16609" w:rsidRPr="00697868" w:rsidRDefault="00E16609" w:rsidP="006C4089">
            <w:pP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158" w:type="pct"/>
          </w:tcPr>
          <w:p w14:paraId="1DA4C63B" w14:textId="77777777" w:rsidR="00E16609" w:rsidRPr="00697868" w:rsidRDefault="00E16609" w:rsidP="006C4089">
            <w:pPr>
              <w:rPr>
                <w:rFonts w:asciiTheme="minorHAnsi" w:hAnsiTheme="minorHAnsi" w:cstheme="minorHAnsi"/>
                <w:sz w:val="20"/>
                <w:szCs w:val="20"/>
              </w:rPr>
            </w:pPr>
            <w:r w:rsidRPr="00697868">
              <w:rPr>
                <w:rFonts w:asciiTheme="minorHAnsi" w:hAnsiTheme="minorHAnsi" w:cstheme="minorHAnsi"/>
                <w:sz w:val="20"/>
                <w:szCs w:val="20"/>
              </w:rPr>
              <w:t>Load Shape</w:t>
            </w:r>
          </w:p>
        </w:tc>
      </w:tr>
      <w:tr w:rsidR="006C4089" w:rsidRPr="00697868" w14:paraId="4D687EDF"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4B23534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Assembly</w:t>
            </w:r>
          </w:p>
        </w:tc>
        <w:tc>
          <w:tcPr>
            <w:tcW w:w="1337" w:type="pct"/>
            <w:vAlign w:val="center"/>
          </w:tcPr>
          <w:p w14:paraId="253ECFF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75BC21C5"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3D04E58C"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3CD8180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Education - Primary School</w:t>
            </w:r>
          </w:p>
        </w:tc>
        <w:tc>
          <w:tcPr>
            <w:tcW w:w="1337" w:type="pct"/>
            <w:vAlign w:val="center"/>
          </w:tcPr>
          <w:p w14:paraId="491F081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4686D0C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74CEF97E"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7FE6F19D"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Education - Secondary School</w:t>
            </w:r>
          </w:p>
        </w:tc>
        <w:tc>
          <w:tcPr>
            <w:tcW w:w="1337" w:type="pct"/>
            <w:vAlign w:val="center"/>
          </w:tcPr>
          <w:p w14:paraId="59D0185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1F4352DF"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11CFCA68"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434657B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Education - Relocatable Classroom</w:t>
            </w:r>
          </w:p>
        </w:tc>
        <w:tc>
          <w:tcPr>
            <w:tcW w:w="1337" w:type="pct"/>
            <w:vAlign w:val="center"/>
          </w:tcPr>
          <w:p w14:paraId="7CA04545"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2B8E6BF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0440D72C"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6B94A0B1" w14:textId="74A47F98"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Education - Community College</w:t>
            </w:r>
          </w:p>
        </w:tc>
        <w:tc>
          <w:tcPr>
            <w:tcW w:w="1337" w:type="pct"/>
            <w:vAlign w:val="center"/>
          </w:tcPr>
          <w:p w14:paraId="3FE586E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63746B2F"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31BF9CA5"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468B787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Education </w:t>
            </w:r>
            <w:r>
              <w:rPr>
                <w:rFonts w:asciiTheme="minorHAnsi" w:hAnsiTheme="minorHAnsi" w:cstheme="minorHAnsi"/>
                <w:sz w:val="20"/>
                <w:szCs w:val="20"/>
              </w:rPr>
              <w:t>–</w:t>
            </w:r>
            <w:r w:rsidRPr="00AA13B2">
              <w:rPr>
                <w:rFonts w:asciiTheme="minorHAnsi" w:hAnsiTheme="minorHAnsi" w:cstheme="minorHAnsi"/>
                <w:sz w:val="20"/>
                <w:szCs w:val="20"/>
              </w:rPr>
              <w:t xml:space="preserve"> University</w:t>
            </w:r>
          </w:p>
        </w:tc>
        <w:tc>
          <w:tcPr>
            <w:tcW w:w="1337" w:type="pct"/>
            <w:vAlign w:val="center"/>
          </w:tcPr>
          <w:p w14:paraId="6F986F80"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45FA634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2E50F427"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1EE93777"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Grocery</w:t>
            </w:r>
          </w:p>
        </w:tc>
        <w:tc>
          <w:tcPr>
            <w:tcW w:w="1337" w:type="pct"/>
            <w:vAlign w:val="center"/>
          </w:tcPr>
          <w:p w14:paraId="74019BA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7CBE5F0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4E88E507"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72B336D6"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Food Store</w:t>
            </w:r>
          </w:p>
        </w:tc>
        <w:tc>
          <w:tcPr>
            <w:tcW w:w="1337" w:type="pct"/>
            <w:vAlign w:val="center"/>
          </w:tcPr>
          <w:p w14:paraId="604B923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4E347C14"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04845F60"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74C72E9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Health/Medical - Hospital</w:t>
            </w:r>
          </w:p>
        </w:tc>
        <w:tc>
          <w:tcPr>
            <w:tcW w:w="1337" w:type="pct"/>
            <w:vAlign w:val="center"/>
          </w:tcPr>
          <w:p w14:paraId="1853F42F"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67CB7CEC"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2677BC9C"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654BA01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Health/Medical - Nursing Home</w:t>
            </w:r>
          </w:p>
        </w:tc>
        <w:tc>
          <w:tcPr>
            <w:tcW w:w="1337" w:type="pct"/>
            <w:vAlign w:val="center"/>
          </w:tcPr>
          <w:p w14:paraId="214997B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1F4EA0B3"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77F952DD"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5A8B6E6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Health/Medical </w:t>
            </w:r>
            <w:r>
              <w:rPr>
                <w:rFonts w:asciiTheme="minorHAnsi" w:hAnsiTheme="minorHAnsi" w:cstheme="minorHAnsi"/>
                <w:sz w:val="20"/>
                <w:szCs w:val="20"/>
              </w:rPr>
              <w:t>–</w:t>
            </w:r>
            <w:r w:rsidRPr="00AA13B2">
              <w:rPr>
                <w:rFonts w:asciiTheme="minorHAnsi" w:hAnsiTheme="minorHAnsi" w:cstheme="minorHAnsi"/>
                <w:sz w:val="20"/>
                <w:szCs w:val="20"/>
              </w:rPr>
              <w:t xml:space="preserve"> Clinic</w:t>
            </w:r>
          </w:p>
        </w:tc>
        <w:tc>
          <w:tcPr>
            <w:tcW w:w="1337" w:type="pct"/>
            <w:vAlign w:val="center"/>
          </w:tcPr>
          <w:p w14:paraId="32168AE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25DBAFF0"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16F38BCE"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32ECEFD5"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Lodging </w:t>
            </w:r>
            <w:r>
              <w:rPr>
                <w:rFonts w:asciiTheme="minorHAnsi" w:hAnsiTheme="minorHAnsi" w:cstheme="minorHAnsi"/>
                <w:sz w:val="20"/>
                <w:szCs w:val="20"/>
              </w:rPr>
              <w:t>–</w:t>
            </w:r>
            <w:r w:rsidRPr="00AA13B2">
              <w:rPr>
                <w:rFonts w:asciiTheme="minorHAnsi" w:hAnsiTheme="minorHAnsi" w:cstheme="minorHAnsi"/>
                <w:sz w:val="20"/>
                <w:szCs w:val="20"/>
              </w:rPr>
              <w:t xml:space="preserve"> Hotel</w:t>
            </w:r>
          </w:p>
        </w:tc>
        <w:tc>
          <w:tcPr>
            <w:tcW w:w="1337" w:type="pct"/>
            <w:vAlign w:val="center"/>
          </w:tcPr>
          <w:p w14:paraId="46B9887C"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56B5C92C"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1DB2C548"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18472A1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Lodging - Guest Rooms</w:t>
            </w:r>
          </w:p>
        </w:tc>
        <w:tc>
          <w:tcPr>
            <w:tcW w:w="1337" w:type="pct"/>
            <w:vAlign w:val="center"/>
          </w:tcPr>
          <w:p w14:paraId="7D2770ED"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6D241E7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4EB2EE76"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6E47183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Lodging </w:t>
            </w:r>
            <w:r>
              <w:rPr>
                <w:rFonts w:asciiTheme="minorHAnsi" w:hAnsiTheme="minorHAnsi" w:cstheme="minorHAnsi"/>
                <w:sz w:val="20"/>
                <w:szCs w:val="20"/>
              </w:rPr>
              <w:t>–</w:t>
            </w:r>
            <w:r w:rsidRPr="00AA13B2">
              <w:rPr>
                <w:rFonts w:asciiTheme="minorHAnsi" w:hAnsiTheme="minorHAnsi" w:cstheme="minorHAnsi"/>
                <w:sz w:val="20"/>
                <w:szCs w:val="20"/>
              </w:rPr>
              <w:t xml:space="preserve"> Motel</w:t>
            </w:r>
          </w:p>
        </w:tc>
        <w:tc>
          <w:tcPr>
            <w:tcW w:w="1337" w:type="pct"/>
            <w:vAlign w:val="center"/>
          </w:tcPr>
          <w:p w14:paraId="38791DF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197F963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2EEB5ABE"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4172F1F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Manufacturing - Bio/Tech</w:t>
            </w:r>
          </w:p>
        </w:tc>
        <w:tc>
          <w:tcPr>
            <w:tcW w:w="1337" w:type="pct"/>
            <w:vAlign w:val="center"/>
          </w:tcPr>
          <w:p w14:paraId="71B98D69"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7672D89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3DFD3FE6"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1604EEB0"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Manufacturing - Light Industrial</w:t>
            </w:r>
          </w:p>
        </w:tc>
        <w:tc>
          <w:tcPr>
            <w:tcW w:w="1337" w:type="pct"/>
            <w:vAlign w:val="center"/>
          </w:tcPr>
          <w:p w14:paraId="56458A3D"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44D517C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3E39D54C"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37892CE7"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Industrial</w:t>
            </w:r>
          </w:p>
        </w:tc>
        <w:tc>
          <w:tcPr>
            <w:tcW w:w="1337" w:type="pct"/>
            <w:vAlign w:val="center"/>
          </w:tcPr>
          <w:p w14:paraId="248C654C"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3916E41C"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4CBD1861"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4BB8974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Misc </w:t>
            </w:r>
            <w:r>
              <w:rPr>
                <w:rFonts w:asciiTheme="minorHAnsi" w:hAnsiTheme="minorHAnsi" w:cstheme="minorHAnsi"/>
                <w:sz w:val="20"/>
                <w:szCs w:val="20"/>
              </w:rPr>
              <w:t>–</w:t>
            </w:r>
            <w:r w:rsidRPr="00AA13B2">
              <w:rPr>
                <w:rFonts w:asciiTheme="minorHAnsi" w:hAnsiTheme="minorHAnsi" w:cstheme="minorHAnsi"/>
                <w:sz w:val="20"/>
                <w:szCs w:val="20"/>
              </w:rPr>
              <w:t xml:space="preserve"> Commercial</w:t>
            </w:r>
          </w:p>
        </w:tc>
        <w:tc>
          <w:tcPr>
            <w:tcW w:w="1337" w:type="pct"/>
            <w:vAlign w:val="center"/>
          </w:tcPr>
          <w:p w14:paraId="038F7FD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332926A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0799D13A"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0D5D2C2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Office </w:t>
            </w:r>
            <w:r>
              <w:rPr>
                <w:rFonts w:asciiTheme="minorHAnsi" w:hAnsiTheme="minorHAnsi" w:cstheme="minorHAnsi"/>
                <w:sz w:val="20"/>
                <w:szCs w:val="20"/>
              </w:rPr>
              <w:t>–</w:t>
            </w:r>
            <w:r w:rsidRPr="00AA13B2">
              <w:rPr>
                <w:rFonts w:asciiTheme="minorHAnsi" w:hAnsiTheme="minorHAnsi" w:cstheme="minorHAnsi"/>
                <w:sz w:val="20"/>
                <w:szCs w:val="20"/>
              </w:rPr>
              <w:t xml:space="preserve"> Large</w:t>
            </w:r>
          </w:p>
        </w:tc>
        <w:tc>
          <w:tcPr>
            <w:tcW w:w="1337" w:type="pct"/>
            <w:vAlign w:val="center"/>
          </w:tcPr>
          <w:p w14:paraId="4A740273"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5F8EE2A6"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45E49484"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32FC462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Office </w:t>
            </w:r>
            <w:r>
              <w:rPr>
                <w:rFonts w:asciiTheme="minorHAnsi" w:hAnsiTheme="minorHAnsi" w:cstheme="minorHAnsi"/>
                <w:sz w:val="20"/>
                <w:szCs w:val="20"/>
              </w:rPr>
              <w:t>–</w:t>
            </w:r>
            <w:r w:rsidRPr="00AA13B2">
              <w:rPr>
                <w:rFonts w:asciiTheme="minorHAnsi" w:hAnsiTheme="minorHAnsi" w:cstheme="minorHAnsi"/>
                <w:sz w:val="20"/>
                <w:szCs w:val="20"/>
              </w:rPr>
              <w:t xml:space="preserve"> Small</w:t>
            </w:r>
          </w:p>
        </w:tc>
        <w:tc>
          <w:tcPr>
            <w:tcW w:w="1337" w:type="pct"/>
            <w:vAlign w:val="center"/>
          </w:tcPr>
          <w:p w14:paraId="131C4D3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3FCA106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6C260977"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16988FFD"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Restaurant - Fast-Food</w:t>
            </w:r>
          </w:p>
        </w:tc>
        <w:tc>
          <w:tcPr>
            <w:tcW w:w="1337" w:type="pct"/>
            <w:vAlign w:val="center"/>
          </w:tcPr>
          <w:p w14:paraId="75D8952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10DF9363"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33840F33"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0A46058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Restaurant - Sit-Down</w:t>
            </w:r>
          </w:p>
        </w:tc>
        <w:tc>
          <w:tcPr>
            <w:tcW w:w="1337" w:type="pct"/>
            <w:vAlign w:val="center"/>
          </w:tcPr>
          <w:p w14:paraId="3B4EEA14"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5D76D98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044603D7"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6C47D45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Retail - Multistory Larg</w:t>
            </w:r>
            <w:r>
              <w:rPr>
                <w:rFonts w:asciiTheme="minorHAnsi" w:hAnsiTheme="minorHAnsi" w:cstheme="minorHAnsi"/>
                <w:sz w:val="20"/>
                <w:szCs w:val="20"/>
              </w:rPr>
              <w:t>e</w:t>
            </w:r>
          </w:p>
        </w:tc>
        <w:tc>
          <w:tcPr>
            <w:tcW w:w="1337" w:type="pct"/>
            <w:vAlign w:val="center"/>
          </w:tcPr>
          <w:p w14:paraId="1AAB06DF"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2E336211"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7C06D5DB"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0D0E0488"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Retail - Single-Story Large</w:t>
            </w:r>
          </w:p>
        </w:tc>
        <w:tc>
          <w:tcPr>
            <w:tcW w:w="1337" w:type="pct"/>
            <w:vAlign w:val="center"/>
          </w:tcPr>
          <w:p w14:paraId="6DD09C70"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770E5604"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7E2D8017"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2D471CE2"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lastRenderedPageBreak/>
              <w:t xml:space="preserve">Retail </w:t>
            </w:r>
            <w:r>
              <w:rPr>
                <w:rFonts w:asciiTheme="minorHAnsi" w:hAnsiTheme="minorHAnsi" w:cstheme="minorHAnsi"/>
                <w:sz w:val="20"/>
                <w:szCs w:val="20"/>
              </w:rPr>
              <w:t>–</w:t>
            </w:r>
            <w:r w:rsidRPr="00AA13B2">
              <w:rPr>
                <w:rFonts w:asciiTheme="minorHAnsi" w:hAnsiTheme="minorHAnsi" w:cstheme="minorHAnsi"/>
                <w:sz w:val="20"/>
                <w:szCs w:val="20"/>
              </w:rPr>
              <w:t xml:space="preserve"> Small</w:t>
            </w:r>
          </w:p>
        </w:tc>
        <w:tc>
          <w:tcPr>
            <w:tcW w:w="1337" w:type="pct"/>
            <w:vAlign w:val="center"/>
          </w:tcPr>
          <w:p w14:paraId="1C2BDA5A"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Small_Office</w:t>
            </w:r>
          </w:p>
        </w:tc>
        <w:tc>
          <w:tcPr>
            <w:tcW w:w="1158" w:type="pct"/>
            <w:vAlign w:val="center"/>
          </w:tcPr>
          <w:p w14:paraId="596476C6"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03250704" w14:textId="77777777" w:rsidTr="006C4089">
        <w:trPr>
          <w:cnfStyle w:val="000000010000" w:firstRow="0" w:lastRow="0" w:firstColumn="0" w:lastColumn="0" w:oddVBand="0" w:evenVBand="0" w:oddHBand="0" w:evenHBand="1" w:firstRowFirstColumn="0" w:firstRowLastColumn="0" w:lastRowFirstColumn="0" w:lastRowLastColumn="0"/>
          <w:jc w:val="center"/>
        </w:trPr>
        <w:tc>
          <w:tcPr>
            <w:tcW w:w="2505" w:type="pct"/>
            <w:vAlign w:val="center"/>
          </w:tcPr>
          <w:p w14:paraId="3297DD5B"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Storage </w:t>
            </w:r>
            <w:r>
              <w:rPr>
                <w:rFonts w:asciiTheme="minorHAnsi" w:hAnsiTheme="minorHAnsi" w:cstheme="minorHAnsi"/>
                <w:sz w:val="20"/>
                <w:szCs w:val="20"/>
              </w:rPr>
              <w:t>–</w:t>
            </w:r>
            <w:r w:rsidRPr="00AA13B2">
              <w:rPr>
                <w:rFonts w:asciiTheme="minorHAnsi" w:hAnsiTheme="minorHAnsi" w:cstheme="minorHAnsi"/>
                <w:sz w:val="20"/>
                <w:szCs w:val="20"/>
              </w:rPr>
              <w:t xml:space="preserve"> Conditioned</w:t>
            </w:r>
          </w:p>
        </w:tc>
        <w:tc>
          <w:tcPr>
            <w:tcW w:w="1337" w:type="pct"/>
            <w:vAlign w:val="center"/>
          </w:tcPr>
          <w:p w14:paraId="0713AE39"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190F8319"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r w:rsidR="006C4089" w:rsidRPr="00697868" w14:paraId="1BDF8346" w14:textId="77777777" w:rsidTr="006C4089">
        <w:trPr>
          <w:cnfStyle w:val="000000100000" w:firstRow="0" w:lastRow="0" w:firstColumn="0" w:lastColumn="0" w:oddVBand="0" w:evenVBand="0" w:oddHBand="1" w:evenHBand="0" w:firstRowFirstColumn="0" w:firstRowLastColumn="0" w:lastRowFirstColumn="0" w:lastRowLastColumn="0"/>
          <w:jc w:val="center"/>
        </w:trPr>
        <w:tc>
          <w:tcPr>
            <w:tcW w:w="2505" w:type="pct"/>
            <w:vAlign w:val="center"/>
          </w:tcPr>
          <w:p w14:paraId="3E8AC905"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 xml:space="preserve">Transportation - Communication </w:t>
            </w:r>
            <w:r>
              <w:rPr>
                <w:rFonts w:asciiTheme="minorHAnsi" w:hAnsiTheme="minorHAnsi" w:cstheme="minorHAnsi"/>
                <w:sz w:val="20"/>
                <w:szCs w:val="20"/>
              </w:rPr>
              <w:t>–</w:t>
            </w:r>
            <w:r w:rsidRPr="00AA13B2">
              <w:rPr>
                <w:rFonts w:asciiTheme="minorHAnsi" w:hAnsiTheme="minorHAnsi" w:cstheme="minorHAnsi"/>
                <w:sz w:val="20"/>
                <w:szCs w:val="20"/>
              </w:rPr>
              <w:t xml:space="preserve"> Utilities</w:t>
            </w:r>
          </w:p>
        </w:tc>
        <w:tc>
          <w:tcPr>
            <w:tcW w:w="1337" w:type="pct"/>
            <w:vAlign w:val="center"/>
          </w:tcPr>
          <w:p w14:paraId="6D4E90DE"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Large_Office</w:t>
            </w:r>
          </w:p>
        </w:tc>
        <w:tc>
          <w:tcPr>
            <w:tcW w:w="1158" w:type="pct"/>
            <w:vAlign w:val="center"/>
          </w:tcPr>
          <w:p w14:paraId="7A189380" w14:textId="77777777" w:rsidR="006C4089" w:rsidRPr="00AA13B2" w:rsidRDefault="006C4089" w:rsidP="006C4089">
            <w:pPr>
              <w:rPr>
                <w:rFonts w:asciiTheme="minorHAnsi" w:hAnsiTheme="minorHAnsi" w:cstheme="minorHAnsi"/>
                <w:sz w:val="20"/>
                <w:szCs w:val="20"/>
              </w:rPr>
            </w:pPr>
            <w:r w:rsidRPr="00AA13B2">
              <w:rPr>
                <w:rFonts w:asciiTheme="minorHAnsi" w:hAnsiTheme="minorHAnsi" w:cstheme="minorHAnsi"/>
                <w:sz w:val="20"/>
                <w:szCs w:val="20"/>
              </w:rPr>
              <w:t>Window_Tint-Ret</w:t>
            </w:r>
          </w:p>
        </w:tc>
      </w:tr>
    </w:tbl>
    <w:p w14:paraId="45FE4908" w14:textId="77777777" w:rsidR="00E16609" w:rsidRPr="00697868" w:rsidRDefault="00E16609" w:rsidP="00E16609">
      <w:pPr>
        <w:pStyle w:val="Heading1"/>
        <w:keepNext w:val="0"/>
        <w:rPr>
          <w:rFonts w:asciiTheme="minorHAnsi" w:hAnsiTheme="minorHAnsi" w:cstheme="minorHAnsi"/>
        </w:rPr>
      </w:pPr>
      <w:bookmarkStart w:id="19"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19"/>
    </w:p>
    <w:p w14:paraId="474483CF" w14:textId="77777777" w:rsidR="00E16609" w:rsidRPr="00697868" w:rsidRDefault="00E16609" w:rsidP="00824F1C">
      <w:pPr>
        <w:pStyle w:val="Heading2"/>
        <w:rPr>
          <w:rFonts w:asciiTheme="minorHAnsi" w:hAnsiTheme="minorHAnsi" w:cstheme="minorHAnsi"/>
        </w:rPr>
      </w:pPr>
      <w:bookmarkStart w:id="20" w:name="_MON_1399297811"/>
      <w:bookmarkStart w:id="21" w:name="_Toc214003097"/>
      <w:bookmarkEnd w:id="20"/>
      <w:r w:rsidRPr="00697868">
        <w:rPr>
          <w:rFonts w:asciiTheme="minorHAnsi" w:hAnsiTheme="minorHAnsi" w:cstheme="minorHAnsi"/>
        </w:rPr>
        <w:t>4.1 Base Case Cost</w:t>
      </w:r>
      <w:bookmarkEnd w:id="21"/>
    </w:p>
    <w:p w14:paraId="2A81761D" w14:textId="38A9D016" w:rsidR="00E16609" w:rsidRPr="0065044F" w:rsidRDefault="0065044F" w:rsidP="003D2871">
      <w:pPr>
        <w:pStyle w:val="Reminders"/>
        <w:rPr>
          <w:rFonts w:asciiTheme="minorHAnsi" w:hAnsiTheme="minorHAnsi" w:cstheme="minorHAnsi"/>
          <w:i w:val="0"/>
          <w:color w:val="auto"/>
          <w:sz w:val="22"/>
          <w:szCs w:val="22"/>
        </w:rPr>
      </w:pPr>
      <w:r w:rsidRPr="0065044F">
        <w:rPr>
          <w:rFonts w:asciiTheme="minorHAnsi" w:hAnsiTheme="minorHAnsi" w:cstheme="minorHAnsi"/>
          <w:i w:val="0"/>
          <w:color w:val="auto"/>
          <w:sz w:val="22"/>
          <w:szCs w:val="22"/>
        </w:rPr>
        <w:t xml:space="preserve">For REA measures, </w:t>
      </w:r>
      <w:r w:rsidR="00F865D8">
        <w:rPr>
          <w:rFonts w:asciiTheme="minorHAnsi" w:hAnsiTheme="minorHAnsi" w:cstheme="minorHAnsi"/>
          <w:i w:val="0"/>
          <w:color w:val="auto"/>
          <w:sz w:val="22"/>
          <w:szCs w:val="22"/>
        </w:rPr>
        <w:t>the base case cost is $0.00</w:t>
      </w:r>
      <w:r w:rsidRPr="0065044F">
        <w:rPr>
          <w:rFonts w:asciiTheme="minorHAnsi" w:hAnsiTheme="minorHAnsi" w:cstheme="minorHAnsi"/>
          <w:i w:val="0"/>
          <w:color w:val="auto"/>
          <w:sz w:val="22"/>
          <w:szCs w:val="22"/>
        </w:rPr>
        <w:t>.</w:t>
      </w:r>
    </w:p>
    <w:p w14:paraId="439D0F2D" w14:textId="77777777" w:rsidR="005A0E53" w:rsidRPr="00697868" w:rsidRDefault="005A0E53" w:rsidP="005A0E53">
      <w:pPr>
        <w:pStyle w:val="Heading2"/>
        <w:rPr>
          <w:rFonts w:asciiTheme="minorHAnsi" w:hAnsiTheme="minorHAnsi" w:cstheme="minorHAnsi"/>
        </w:rPr>
      </w:pPr>
      <w:bookmarkStart w:id="22"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14:paraId="7B5C069D" w14:textId="31A97810" w:rsidR="005A0E53" w:rsidRDefault="0065044F" w:rsidP="005A0E5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DEER spreadsheet contains cost information for </w:t>
      </w:r>
      <w:r w:rsidR="0071293C">
        <w:rPr>
          <w:rFonts w:asciiTheme="minorHAnsi" w:hAnsiTheme="minorHAnsi" w:cstheme="minorHAnsi"/>
          <w:i w:val="0"/>
          <w:color w:val="auto"/>
          <w:sz w:val="22"/>
          <w:szCs w:val="22"/>
        </w:rPr>
        <w:t>non-</w:t>
      </w:r>
      <w:r w:rsidR="00EF7665">
        <w:rPr>
          <w:rFonts w:asciiTheme="minorHAnsi" w:hAnsiTheme="minorHAnsi" w:cstheme="minorHAnsi"/>
          <w:i w:val="0"/>
          <w:color w:val="auto"/>
          <w:sz w:val="22"/>
          <w:szCs w:val="22"/>
        </w:rPr>
        <w:t xml:space="preserve">residential, </w:t>
      </w:r>
      <w:r>
        <w:rPr>
          <w:rFonts w:asciiTheme="minorHAnsi" w:hAnsiTheme="minorHAnsi" w:cstheme="minorHAnsi"/>
          <w:i w:val="0"/>
          <w:color w:val="auto"/>
          <w:sz w:val="22"/>
          <w:szCs w:val="22"/>
        </w:rPr>
        <w:t>single</w:t>
      </w:r>
      <w:r w:rsidR="00EF7665">
        <w:rPr>
          <w:rFonts w:asciiTheme="minorHAnsi" w:hAnsiTheme="minorHAnsi" w:cstheme="minorHAnsi"/>
          <w:i w:val="0"/>
          <w:color w:val="auto"/>
          <w:sz w:val="22"/>
          <w:szCs w:val="22"/>
        </w:rPr>
        <w:t>-</w:t>
      </w:r>
      <w:r>
        <w:rPr>
          <w:rFonts w:asciiTheme="minorHAnsi" w:hAnsiTheme="minorHAnsi" w:cstheme="minorHAnsi"/>
          <w:i w:val="0"/>
          <w:color w:val="auto"/>
          <w:sz w:val="22"/>
          <w:szCs w:val="22"/>
        </w:rPr>
        <w:t>pane</w:t>
      </w:r>
      <w:r w:rsidR="00EF7665">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clear glass windows with window</w:t>
      </w:r>
      <w:r w:rsidR="00F865D8">
        <w:rPr>
          <w:rFonts w:asciiTheme="minorHAnsi" w:hAnsiTheme="minorHAnsi" w:cstheme="minorHAnsi"/>
          <w:i w:val="0"/>
          <w:color w:val="auto"/>
          <w:sz w:val="22"/>
          <w:szCs w:val="22"/>
        </w:rPr>
        <w:t xml:space="preserve"> film per square foot of window</w:t>
      </w:r>
      <w:r>
        <w:rPr>
          <w:rFonts w:asciiTheme="minorHAnsi" w:hAnsiTheme="minorHAnsi" w:cstheme="minorHAnsi"/>
          <w:i w:val="0"/>
          <w:color w:val="auto"/>
          <w:sz w:val="22"/>
          <w:szCs w:val="22"/>
        </w:rPr>
        <w:t>. The cost is reported per square foot to be consistent with the energy savings, peak demand reduction, and therms savings</w:t>
      </w:r>
      <w:r w:rsidRPr="006D43C9">
        <w:rPr>
          <w:rFonts w:asciiTheme="minorHAnsi" w:hAnsiTheme="minorHAnsi" w:cstheme="minorHAnsi"/>
          <w:i w:val="0"/>
          <w:color w:val="auto"/>
          <w:sz w:val="22"/>
          <w:szCs w:val="22"/>
        </w:rPr>
        <w:t xml:space="preserve">. </w:t>
      </w:r>
      <w:r w:rsidR="006D43C9" w:rsidRPr="006D43C9">
        <w:rPr>
          <w:rFonts w:asciiTheme="minorHAnsi" w:hAnsiTheme="minorHAnsi" w:cstheme="minorHAnsi"/>
          <w:i w:val="0"/>
          <w:color w:val="auto"/>
          <w:sz w:val="22"/>
          <w:szCs w:val="22"/>
        </w:rPr>
        <w:fldChar w:fldCharType="begin"/>
      </w:r>
      <w:r w:rsidR="006D43C9" w:rsidRPr="006D43C9">
        <w:rPr>
          <w:rFonts w:asciiTheme="minorHAnsi" w:hAnsiTheme="minorHAnsi" w:cstheme="minorHAnsi"/>
          <w:i w:val="0"/>
          <w:color w:val="auto"/>
          <w:sz w:val="22"/>
          <w:szCs w:val="22"/>
        </w:rPr>
        <w:instrText xml:space="preserve"> REF _Ref380075252 \h  \* MERGEFORMAT </w:instrText>
      </w:r>
      <w:r w:rsidR="006D43C9" w:rsidRPr="006D43C9">
        <w:rPr>
          <w:rFonts w:asciiTheme="minorHAnsi" w:hAnsiTheme="minorHAnsi" w:cstheme="minorHAnsi"/>
          <w:i w:val="0"/>
          <w:color w:val="auto"/>
          <w:sz w:val="22"/>
          <w:szCs w:val="22"/>
        </w:rPr>
      </w:r>
      <w:r w:rsidR="006D43C9" w:rsidRPr="006D43C9">
        <w:rPr>
          <w:rFonts w:asciiTheme="minorHAnsi" w:hAnsiTheme="minorHAnsi" w:cstheme="minorHAnsi"/>
          <w:i w:val="0"/>
          <w:color w:val="auto"/>
          <w:sz w:val="22"/>
          <w:szCs w:val="22"/>
        </w:rPr>
        <w:fldChar w:fldCharType="separate"/>
      </w:r>
      <w:r w:rsidR="00D160E6" w:rsidRPr="00D160E6">
        <w:rPr>
          <w:rFonts w:asciiTheme="minorHAnsi" w:hAnsiTheme="minorHAnsi"/>
          <w:bCs/>
          <w:i w:val="0"/>
          <w:color w:val="auto"/>
          <w:sz w:val="22"/>
          <w:szCs w:val="3276"/>
        </w:rPr>
        <w:t xml:space="preserve">Table </w:t>
      </w:r>
      <w:r w:rsidR="00D160E6" w:rsidRPr="00D160E6">
        <w:rPr>
          <w:rFonts w:asciiTheme="minorHAnsi" w:hAnsiTheme="minorHAnsi"/>
          <w:bCs/>
          <w:i w:val="0"/>
          <w:noProof/>
          <w:color w:val="auto"/>
          <w:sz w:val="22"/>
          <w:szCs w:val="3276"/>
        </w:rPr>
        <w:t>11</w:t>
      </w:r>
      <w:r w:rsidR="006D43C9" w:rsidRPr="006D43C9">
        <w:rPr>
          <w:rFonts w:asciiTheme="minorHAnsi" w:hAnsiTheme="minorHAnsi" w:cstheme="minorHAnsi"/>
          <w:i w:val="0"/>
          <w:color w:val="auto"/>
          <w:sz w:val="22"/>
          <w:szCs w:val="22"/>
        </w:rPr>
        <w:fldChar w:fldCharType="end"/>
      </w:r>
      <w:r w:rsidR="006D43C9" w:rsidRPr="006D43C9">
        <w:rPr>
          <w:rFonts w:asciiTheme="minorHAnsi" w:hAnsiTheme="minorHAnsi" w:cstheme="minorHAnsi"/>
          <w:i w:val="0"/>
          <w:color w:val="auto"/>
          <w:sz w:val="22"/>
          <w:szCs w:val="22"/>
        </w:rPr>
        <w:t xml:space="preserve"> </w:t>
      </w:r>
      <w:r w:rsidRPr="006D43C9">
        <w:rPr>
          <w:rFonts w:asciiTheme="minorHAnsi" w:hAnsiTheme="minorHAnsi" w:cstheme="minorHAnsi"/>
          <w:i w:val="0"/>
          <w:color w:val="auto"/>
          <w:sz w:val="22"/>
          <w:szCs w:val="22"/>
        </w:rPr>
        <w:t>shows</w:t>
      </w:r>
      <w:r>
        <w:rPr>
          <w:rFonts w:asciiTheme="minorHAnsi" w:hAnsiTheme="minorHAnsi" w:cstheme="minorHAnsi"/>
          <w:i w:val="0"/>
          <w:color w:val="auto"/>
          <w:sz w:val="22"/>
          <w:szCs w:val="22"/>
        </w:rPr>
        <w:t xml:space="preserve"> the DEER Cost Case IDs and the associated material and labor costs.</w:t>
      </w:r>
    </w:p>
    <w:p w14:paraId="1476AA00" w14:textId="77777777" w:rsidR="006D43C9" w:rsidRDefault="006D43C9" w:rsidP="005A0E53">
      <w:pPr>
        <w:pStyle w:val="Reminders"/>
        <w:rPr>
          <w:rFonts w:asciiTheme="minorHAnsi" w:hAnsiTheme="minorHAnsi" w:cstheme="minorHAnsi"/>
          <w:i w:val="0"/>
          <w:color w:val="auto"/>
          <w:sz w:val="22"/>
          <w:szCs w:val="22"/>
        </w:rPr>
      </w:pPr>
    </w:p>
    <w:p w14:paraId="27648A4F" w14:textId="77777777" w:rsidR="006D43C9" w:rsidRPr="006D43C9" w:rsidRDefault="006D43C9" w:rsidP="006D43C9">
      <w:pPr>
        <w:keepNext/>
        <w:jc w:val="center"/>
        <w:rPr>
          <w:rFonts w:asciiTheme="minorHAnsi" w:hAnsiTheme="minorHAnsi"/>
          <w:b/>
          <w:bCs/>
          <w:sz w:val="22"/>
          <w:szCs w:val="3276"/>
        </w:rPr>
      </w:pPr>
      <w:bookmarkStart w:id="23" w:name="_Ref380075252"/>
      <w:r w:rsidRPr="006D43C9">
        <w:rPr>
          <w:rFonts w:asciiTheme="minorHAnsi" w:hAnsiTheme="minorHAnsi"/>
          <w:b/>
          <w:bCs/>
          <w:sz w:val="22"/>
          <w:szCs w:val="22"/>
        </w:rPr>
        <w:t xml:space="preserve">Table </w:t>
      </w:r>
      <w:r w:rsidRPr="006D43C9">
        <w:rPr>
          <w:rFonts w:asciiTheme="minorHAnsi" w:hAnsiTheme="minorHAnsi"/>
          <w:b/>
          <w:bCs/>
          <w:sz w:val="22"/>
          <w:szCs w:val="22"/>
        </w:rPr>
        <w:fldChar w:fldCharType="begin"/>
      </w:r>
      <w:r w:rsidRPr="006D43C9">
        <w:rPr>
          <w:rFonts w:asciiTheme="minorHAnsi" w:hAnsiTheme="minorHAnsi"/>
          <w:b/>
          <w:bCs/>
          <w:sz w:val="22"/>
          <w:szCs w:val="22"/>
        </w:rPr>
        <w:instrText xml:space="preserve"> SEQ Table \* ARABIC </w:instrText>
      </w:r>
      <w:r w:rsidRPr="006D43C9">
        <w:rPr>
          <w:rFonts w:asciiTheme="minorHAnsi" w:hAnsiTheme="minorHAnsi"/>
          <w:b/>
          <w:bCs/>
          <w:sz w:val="22"/>
          <w:szCs w:val="22"/>
        </w:rPr>
        <w:fldChar w:fldCharType="separate"/>
      </w:r>
      <w:r w:rsidR="00D160E6">
        <w:rPr>
          <w:rFonts w:asciiTheme="minorHAnsi" w:hAnsiTheme="minorHAnsi"/>
          <w:b/>
          <w:bCs/>
          <w:noProof/>
          <w:sz w:val="22"/>
          <w:szCs w:val="22"/>
        </w:rPr>
        <w:t>11</w:t>
      </w:r>
      <w:r w:rsidRPr="006D43C9">
        <w:rPr>
          <w:rFonts w:asciiTheme="minorHAnsi" w:hAnsiTheme="minorHAnsi"/>
          <w:b/>
          <w:bCs/>
          <w:sz w:val="22"/>
          <w:szCs w:val="22"/>
        </w:rPr>
        <w:fldChar w:fldCharType="end"/>
      </w:r>
      <w:bookmarkEnd w:id="23"/>
      <w:r w:rsidRPr="006D43C9">
        <w:rPr>
          <w:rFonts w:asciiTheme="minorHAnsi" w:hAnsiTheme="minorHAnsi"/>
          <w:b/>
          <w:bCs/>
          <w:sz w:val="22"/>
          <w:szCs w:val="22"/>
        </w:rPr>
        <w:t xml:space="preserve"> Measure</w:t>
      </w:r>
      <w:r w:rsidRPr="006D43C9">
        <w:rPr>
          <w:rFonts w:asciiTheme="minorHAnsi" w:hAnsiTheme="minorHAnsi"/>
          <w:b/>
          <w:bCs/>
          <w:sz w:val="22"/>
          <w:szCs w:val="3276"/>
        </w:rPr>
        <w:t xml:space="preserve"> Cost</w:t>
      </w:r>
      <w:r w:rsidR="00030189">
        <w:rPr>
          <w:rFonts w:asciiTheme="minorHAnsi" w:hAnsiTheme="minorHAnsi"/>
          <w:b/>
          <w:bCs/>
          <w:sz w:val="22"/>
          <w:szCs w:val="3276"/>
        </w:rPr>
        <w:t>s</w:t>
      </w:r>
    </w:p>
    <w:tbl>
      <w:tblPr>
        <w:tblW w:w="5000" w:type="pct"/>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ook w:val="0000" w:firstRow="0" w:lastRow="0" w:firstColumn="0" w:lastColumn="0" w:noHBand="0" w:noVBand="0"/>
      </w:tblPr>
      <w:tblGrid>
        <w:gridCol w:w="1728"/>
        <w:gridCol w:w="1471"/>
        <w:gridCol w:w="1595"/>
        <w:gridCol w:w="1595"/>
        <w:gridCol w:w="1595"/>
        <w:gridCol w:w="1592"/>
      </w:tblGrid>
      <w:tr w:rsidR="00EF7665" w:rsidRPr="006D43C9" w14:paraId="09A321F3" w14:textId="77777777" w:rsidTr="0071293C">
        <w:trPr>
          <w:trHeight w:val="510"/>
          <w:jc w:val="center"/>
        </w:trPr>
        <w:tc>
          <w:tcPr>
            <w:tcW w:w="902" w:type="pct"/>
            <w:tcBorders>
              <w:bottom w:val="single" w:sz="18" w:space="0" w:color="FFFFFF"/>
            </w:tcBorders>
            <w:shd w:val="clear" w:color="auto" w:fill="D9D9D9"/>
            <w:vAlign w:val="center"/>
          </w:tcPr>
          <w:p w14:paraId="571AB70A" w14:textId="77777777" w:rsidR="00EF7665" w:rsidRPr="006D43C9" w:rsidRDefault="00EF7665" w:rsidP="006D43C9">
            <w:pPr>
              <w:jc w:val="center"/>
              <w:rPr>
                <w:rFonts w:asciiTheme="minorHAnsi" w:hAnsiTheme="minorHAnsi" w:cstheme="minorHAnsi"/>
                <w:b/>
                <w:sz w:val="20"/>
                <w:szCs w:val="20"/>
              </w:rPr>
            </w:pPr>
            <w:r w:rsidRPr="006D43C9">
              <w:rPr>
                <w:rFonts w:asciiTheme="minorHAnsi" w:hAnsiTheme="minorHAnsi" w:cstheme="minorHAnsi"/>
                <w:b/>
                <w:sz w:val="20"/>
                <w:szCs w:val="20"/>
              </w:rPr>
              <w:t>Cost Case ID</w:t>
            </w:r>
          </w:p>
        </w:tc>
        <w:tc>
          <w:tcPr>
            <w:tcW w:w="768" w:type="pct"/>
            <w:tcBorders>
              <w:bottom w:val="single" w:sz="18" w:space="0" w:color="FFFFFF"/>
            </w:tcBorders>
            <w:shd w:val="clear" w:color="auto" w:fill="D9D9D9"/>
            <w:vAlign w:val="center"/>
          </w:tcPr>
          <w:p w14:paraId="36ECD945" w14:textId="77777777" w:rsidR="00EF7665" w:rsidRPr="006D43C9" w:rsidRDefault="00EF7665" w:rsidP="006D43C9">
            <w:pPr>
              <w:jc w:val="center"/>
              <w:rPr>
                <w:rFonts w:asciiTheme="minorHAnsi" w:hAnsiTheme="minorHAnsi" w:cstheme="minorHAnsi"/>
                <w:b/>
                <w:sz w:val="20"/>
                <w:szCs w:val="20"/>
              </w:rPr>
            </w:pPr>
            <w:r w:rsidRPr="006D43C9">
              <w:rPr>
                <w:rFonts w:asciiTheme="minorHAnsi" w:hAnsiTheme="minorHAnsi" w:cstheme="minorHAnsi"/>
                <w:b/>
                <w:sz w:val="20"/>
                <w:szCs w:val="20"/>
              </w:rPr>
              <w:t xml:space="preserve">Cost Case </w:t>
            </w:r>
            <w:r>
              <w:rPr>
                <w:rFonts w:asciiTheme="minorHAnsi" w:hAnsiTheme="minorHAnsi" w:cstheme="minorHAnsi"/>
                <w:b/>
                <w:sz w:val="20"/>
                <w:szCs w:val="20"/>
              </w:rPr>
              <w:t>Description</w:t>
            </w:r>
          </w:p>
        </w:tc>
        <w:tc>
          <w:tcPr>
            <w:tcW w:w="833" w:type="pct"/>
            <w:tcBorders>
              <w:bottom w:val="single" w:sz="18" w:space="0" w:color="FFFFFF"/>
            </w:tcBorders>
            <w:shd w:val="clear" w:color="auto" w:fill="D9D9D9"/>
            <w:vAlign w:val="center"/>
          </w:tcPr>
          <w:p w14:paraId="3757EF5A" w14:textId="77777777" w:rsidR="00EF7665" w:rsidRPr="006D43C9" w:rsidRDefault="00EF7665" w:rsidP="006D43C9">
            <w:pPr>
              <w:jc w:val="center"/>
              <w:rPr>
                <w:rFonts w:asciiTheme="minorHAnsi" w:hAnsiTheme="minorHAnsi" w:cstheme="minorHAnsi"/>
                <w:b/>
                <w:sz w:val="20"/>
                <w:szCs w:val="20"/>
              </w:rPr>
            </w:pPr>
            <w:r>
              <w:rPr>
                <w:rFonts w:asciiTheme="minorHAnsi" w:hAnsiTheme="minorHAnsi" w:cstheme="minorHAnsi"/>
                <w:b/>
                <w:sz w:val="20"/>
                <w:szCs w:val="20"/>
              </w:rPr>
              <w:t>Material Cost</w:t>
            </w:r>
          </w:p>
        </w:tc>
        <w:tc>
          <w:tcPr>
            <w:tcW w:w="833" w:type="pct"/>
            <w:tcBorders>
              <w:bottom w:val="single" w:sz="18" w:space="0" w:color="FFFFFF"/>
            </w:tcBorders>
            <w:shd w:val="clear" w:color="auto" w:fill="D9D9D9"/>
            <w:vAlign w:val="center"/>
          </w:tcPr>
          <w:p w14:paraId="43862DE1" w14:textId="77777777" w:rsidR="00EF7665" w:rsidRPr="006D43C9" w:rsidRDefault="00EF7665" w:rsidP="006D43C9">
            <w:pPr>
              <w:jc w:val="center"/>
              <w:rPr>
                <w:rFonts w:asciiTheme="minorHAnsi" w:hAnsiTheme="minorHAnsi" w:cstheme="minorHAnsi"/>
                <w:b/>
                <w:sz w:val="20"/>
                <w:szCs w:val="20"/>
              </w:rPr>
            </w:pPr>
            <w:r w:rsidRPr="006D43C9">
              <w:rPr>
                <w:rFonts w:asciiTheme="minorHAnsi" w:hAnsiTheme="minorHAnsi" w:cstheme="minorHAnsi"/>
                <w:b/>
                <w:sz w:val="20"/>
                <w:szCs w:val="20"/>
              </w:rPr>
              <w:t>Ins</w:t>
            </w:r>
            <w:r>
              <w:rPr>
                <w:rFonts w:asciiTheme="minorHAnsi" w:hAnsiTheme="minorHAnsi" w:cstheme="minorHAnsi"/>
                <w:b/>
                <w:sz w:val="20"/>
                <w:szCs w:val="20"/>
              </w:rPr>
              <w:t>tallation Labor Cost – Retrofit</w:t>
            </w:r>
          </w:p>
        </w:tc>
        <w:tc>
          <w:tcPr>
            <w:tcW w:w="833" w:type="pct"/>
            <w:tcBorders>
              <w:bottom w:val="single" w:sz="18" w:space="0" w:color="FFFFFF"/>
            </w:tcBorders>
            <w:shd w:val="clear" w:color="auto" w:fill="D9D9D9"/>
            <w:vAlign w:val="center"/>
          </w:tcPr>
          <w:p w14:paraId="0D9AF6F2" w14:textId="77777777" w:rsidR="006C4089" w:rsidRDefault="006C4089" w:rsidP="006C4089">
            <w:pPr>
              <w:jc w:val="center"/>
              <w:rPr>
                <w:rFonts w:asciiTheme="minorHAnsi" w:hAnsiTheme="minorHAnsi" w:cstheme="minorHAnsi"/>
                <w:b/>
                <w:sz w:val="20"/>
                <w:szCs w:val="20"/>
              </w:rPr>
            </w:pPr>
            <w:r>
              <w:rPr>
                <w:rFonts w:asciiTheme="minorHAnsi" w:hAnsiTheme="minorHAnsi" w:cstheme="minorHAnsi"/>
                <w:b/>
                <w:sz w:val="20"/>
                <w:szCs w:val="20"/>
              </w:rPr>
              <w:t>Total Costs/</w:t>
            </w:r>
          </w:p>
          <w:p w14:paraId="0D004C1A" w14:textId="77777777" w:rsidR="006C4089" w:rsidRDefault="006C4089" w:rsidP="006C4089">
            <w:pPr>
              <w:jc w:val="center"/>
              <w:rPr>
                <w:rFonts w:asciiTheme="minorHAnsi" w:hAnsiTheme="minorHAnsi" w:cstheme="minorHAnsi"/>
                <w:b/>
                <w:sz w:val="20"/>
                <w:szCs w:val="20"/>
              </w:rPr>
            </w:pPr>
            <w:r>
              <w:rPr>
                <w:rFonts w:asciiTheme="minorHAnsi" w:hAnsiTheme="minorHAnsi" w:cstheme="minorHAnsi"/>
                <w:b/>
                <w:sz w:val="20"/>
                <w:szCs w:val="20"/>
              </w:rPr>
              <w:t>GMC/IMC</w:t>
            </w:r>
          </w:p>
        </w:tc>
        <w:tc>
          <w:tcPr>
            <w:tcW w:w="831" w:type="pct"/>
            <w:tcBorders>
              <w:bottom w:val="single" w:sz="18" w:space="0" w:color="FFFFFF"/>
            </w:tcBorders>
            <w:shd w:val="clear" w:color="auto" w:fill="D9D9D9"/>
            <w:vAlign w:val="center"/>
          </w:tcPr>
          <w:p w14:paraId="5F743F09" w14:textId="77777777" w:rsidR="00EF7665" w:rsidRPr="006D43C9" w:rsidRDefault="00EF7665" w:rsidP="006D43C9">
            <w:pPr>
              <w:jc w:val="center"/>
              <w:rPr>
                <w:rFonts w:asciiTheme="minorHAnsi" w:hAnsiTheme="minorHAnsi" w:cstheme="minorHAnsi"/>
                <w:b/>
                <w:sz w:val="20"/>
                <w:szCs w:val="20"/>
              </w:rPr>
            </w:pPr>
            <w:r>
              <w:rPr>
                <w:rFonts w:asciiTheme="minorHAnsi" w:hAnsiTheme="minorHAnsi" w:cstheme="minorHAnsi"/>
                <w:b/>
                <w:sz w:val="20"/>
                <w:szCs w:val="20"/>
              </w:rPr>
              <w:t>Normalizing Unit</w:t>
            </w:r>
          </w:p>
        </w:tc>
      </w:tr>
      <w:tr w:rsidR="00EF7665" w:rsidRPr="006D43C9" w14:paraId="5942D3D9" w14:textId="77777777" w:rsidTr="0071293C">
        <w:trPr>
          <w:trHeight w:val="255"/>
          <w:jc w:val="center"/>
        </w:trPr>
        <w:tc>
          <w:tcPr>
            <w:tcW w:w="902" w:type="pct"/>
            <w:shd w:val="clear" w:color="auto" w:fill="F3F3F3"/>
            <w:vAlign w:val="center"/>
          </w:tcPr>
          <w:p w14:paraId="525A2D69" w14:textId="7F684FDA" w:rsidR="00EF7665" w:rsidRPr="006D43C9" w:rsidRDefault="0071293C" w:rsidP="006D43C9">
            <w:pPr>
              <w:jc w:val="center"/>
              <w:rPr>
                <w:rFonts w:asciiTheme="minorHAnsi" w:hAnsiTheme="minorHAnsi" w:cstheme="minorHAnsi"/>
                <w:sz w:val="20"/>
                <w:szCs w:val="20"/>
                <w:lang w:val="fr-FR"/>
              </w:rPr>
            </w:pPr>
            <w:r w:rsidRPr="0071293C">
              <w:rPr>
                <w:rFonts w:asciiTheme="minorHAnsi" w:hAnsiTheme="minorHAnsi" w:cstheme="minorHAnsi"/>
                <w:sz w:val="20"/>
                <w:szCs w:val="20"/>
                <w:lang w:val="fr-FR"/>
              </w:rPr>
              <w:t>D08-N-GlazDaylt-WinFilm-37SHGC-NonNorth</w:t>
            </w:r>
          </w:p>
        </w:tc>
        <w:tc>
          <w:tcPr>
            <w:tcW w:w="768" w:type="pct"/>
            <w:shd w:val="clear" w:color="auto" w:fill="F3F3F3"/>
            <w:vAlign w:val="center"/>
          </w:tcPr>
          <w:p w14:paraId="688CEF95" w14:textId="2ED5DF9C" w:rsidR="00EF7665" w:rsidRPr="006D43C9" w:rsidRDefault="00F865D8" w:rsidP="006D43C9">
            <w:pPr>
              <w:jc w:val="center"/>
              <w:rPr>
                <w:rFonts w:asciiTheme="minorHAnsi" w:hAnsiTheme="minorHAnsi" w:cstheme="minorHAnsi"/>
                <w:sz w:val="20"/>
                <w:szCs w:val="20"/>
                <w:lang w:val="fr-FR"/>
              </w:rPr>
            </w:pPr>
            <w:proofErr w:type="spellStart"/>
            <w:r>
              <w:rPr>
                <w:rFonts w:asciiTheme="minorHAnsi" w:hAnsiTheme="minorHAnsi" w:cstheme="minorHAnsi"/>
                <w:sz w:val="20"/>
                <w:szCs w:val="20"/>
                <w:lang w:val="fr-FR"/>
              </w:rPr>
              <w:t>Low</w:t>
            </w:r>
            <w:proofErr w:type="spellEnd"/>
            <w:r>
              <w:rPr>
                <w:rFonts w:asciiTheme="minorHAnsi" w:hAnsiTheme="minorHAnsi" w:cstheme="minorHAnsi"/>
                <w:sz w:val="20"/>
                <w:szCs w:val="20"/>
                <w:lang w:val="fr-FR"/>
              </w:rPr>
              <w:t xml:space="preserve"> SHGC</w:t>
            </w:r>
            <w:r w:rsidR="0071293C">
              <w:rPr>
                <w:rFonts w:asciiTheme="minorHAnsi" w:hAnsiTheme="minorHAnsi" w:cstheme="minorHAnsi"/>
                <w:sz w:val="20"/>
                <w:szCs w:val="20"/>
                <w:lang w:val="fr-FR"/>
              </w:rPr>
              <w:t xml:space="preserve"> </w:t>
            </w:r>
            <w:proofErr w:type="spellStart"/>
            <w:r w:rsidR="0071293C">
              <w:rPr>
                <w:rFonts w:asciiTheme="minorHAnsi" w:hAnsiTheme="minorHAnsi" w:cstheme="minorHAnsi"/>
                <w:sz w:val="20"/>
                <w:szCs w:val="20"/>
                <w:lang w:val="fr-FR"/>
              </w:rPr>
              <w:t>Window</w:t>
            </w:r>
            <w:proofErr w:type="spellEnd"/>
            <w:r w:rsidR="0071293C">
              <w:rPr>
                <w:rFonts w:asciiTheme="minorHAnsi" w:hAnsiTheme="minorHAnsi" w:cstheme="minorHAnsi"/>
                <w:sz w:val="20"/>
                <w:szCs w:val="20"/>
                <w:lang w:val="fr-FR"/>
              </w:rPr>
              <w:t xml:space="preserve"> Film</w:t>
            </w:r>
          </w:p>
        </w:tc>
        <w:tc>
          <w:tcPr>
            <w:tcW w:w="833" w:type="pct"/>
            <w:shd w:val="clear" w:color="auto" w:fill="F3F3F3"/>
            <w:vAlign w:val="center"/>
          </w:tcPr>
          <w:p w14:paraId="01D00A30" w14:textId="49D79E6C" w:rsidR="00EF7665" w:rsidRPr="006D43C9" w:rsidRDefault="0071293C" w:rsidP="006D43C9">
            <w:pPr>
              <w:jc w:val="center"/>
              <w:rPr>
                <w:rFonts w:asciiTheme="minorHAnsi" w:hAnsiTheme="minorHAnsi" w:cstheme="minorHAnsi"/>
                <w:sz w:val="20"/>
                <w:szCs w:val="20"/>
              </w:rPr>
            </w:pPr>
            <w:r>
              <w:rPr>
                <w:rFonts w:asciiTheme="minorHAnsi" w:hAnsiTheme="minorHAnsi" w:cstheme="minorHAnsi"/>
                <w:sz w:val="20"/>
                <w:szCs w:val="20"/>
              </w:rPr>
              <w:t>$1.98</w:t>
            </w:r>
          </w:p>
        </w:tc>
        <w:tc>
          <w:tcPr>
            <w:tcW w:w="833" w:type="pct"/>
            <w:shd w:val="clear" w:color="auto" w:fill="F3F3F3"/>
            <w:vAlign w:val="center"/>
          </w:tcPr>
          <w:p w14:paraId="25238BDC" w14:textId="4F50642B" w:rsidR="00EF7665" w:rsidRPr="006D43C9" w:rsidRDefault="00EF7665" w:rsidP="0071293C">
            <w:pPr>
              <w:jc w:val="center"/>
              <w:rPr>
                <w:rFonts w:asciiTheme="minorHAnsi" w:hAnsiTheme="minorHAnsi" w:cs="Arial"/>
                <w:color w:val="000000"/>
                <w:sz w:val="20"/>
                <w:szCs w:val="20"/>
              </w:rPr>
            </w:pPr>
            <w:r w:rsidRPr="006D43C9">
              <w:rPr>
                <w:rFonts w:asciiTheme="minorHAnsi" w:hAnsiTheme="minorHAnsi" w:cs="Arial"/>
                <w:color w:val="000000"/>
                <w:sz w:val="20"/>
                <w:szCs w:val="20"/>
              </w:rPr>
              <w:t>$</w:t>
            </w:r>
            <w:r w:rsidR="0071293C">
              <w:rPr>
                <w:rFonts w:asciiTheme="minorHAnsi" w:hAnsiTheme="minorHAnsi" w:cs="Arial"/>
                <w:color w:val="000000"/>
                <w:sz w:val="20"/>
                <w:szCs w:val="20"/>
              </w:rPr>
              <w:t>3.66</w:t>
            </w:r>
          </w:p>
        </w:tc>
        <w:tc>
          <w:tcPr>
            <w:tcW w:w="833" w:type="pct"/>
            <w:shd w:val="clear" w:color="auto" w:fill="F3F3F3"/>
            <w:vAlign w:val="center"/>
          </w:tcPr>
          <w:p w14:paraId="5FB94825" w14:textId="0CE72481" w:rsidR="00EF7665" w:rsidRDefault="0071293C" w:rsidP="00EF7665">
            <w:pPr>
              <w:jc w:val="center"/>
              <w:rPr>
                <w:rFonts w:asciiTheme="minorHAnsi" w:hAnsiTheme="minorHAnsi" w:cs="Arial"/>
                <w:color w:val="000000"/>
                <w:sz w:val="20"/>
                <w:szCs w:val="20"/>
              </w:rPr>
            </w:pPr>
            <w:r>
              <w:rPr>
                <w:rFonts w:asciiTheme="minorHAnsi" w:hAnsiTheme="minorHAnsi" w:cs="Arial"/>
                <w:color w:val="000000"/>
                <w:sz w:val="20"/>
                <w:szCs w:val="20"/>
              </w:rPr>
              <w:t>$5.64</w:t>
            </w:r>
          </w:p>
        </w:tc>
        <w:tc>
          <w:tcPr>
            <w:tcW w:w="831" w:type="pct"/>
            <w:shd w:val="clear" w:color="auto" w:fill="F3F3F3"/>
            <w:vAlign w:val="center"/>
          </w:tcPr>
          <w:p w14:paraId="6211A063" w14:textId="77777777" w:rsidR="00EF7665" w:rsidRPr="006D43C9" w:rsidRDefault="00EF7665" w:rsidP="006D43C9">
            <w:pPr>
              <w:jc w:val="center"/>
              <w:rPr>
                <w:rFonts w:asciiTheme="minorHAnsi" w:hAnsiTheme="minorHAnsi" w:cs="Arial"/>
                <w:color w:val="000000"/>
                <w:sz w:val="20"/>
                <w:szCs w:val="20"/>
              </w:rPr>
            </w:pPr>
            <w:r>
              <w:rPr>
                <w:rFonts w:asciiTheme="minorHAnsi" w:hAnsiTheme="minorHAnsi" w:cs="Arial"/>
                <w:color w:val="000000"/>
                <w:sz w:val="20"/>
                <w:szCs w:val="20"/>
              </w:rPr>
              <w:t>Sq. Ft.</w:t>
            </w:r>
          </w:p>
        </w:tc>
      </w:tr>
    </w:tbl>
    <w:p w14:paraId="73C61C85" w14:textId="77777777"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2"/>
    </w:p>
    <w:p w14:paraId="124121B7" w14:textId="77777777"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14:paraId="67B725A5" w14:textId="77777777" w:rsidR="006D43C9" w:rsidRDefault="006D43C9" w:rsidP="006D43C9">
      <w:pPr>
        <w:rPr>
          <w:rFonts w:asciiTheme="minorHAnsi" w:hAnsiTheme="minorHAnsi" w:cstheme="minorHAnsi"/>
          <w:sz w:val="22"/>
          <w:szCs w:val="22"/>
        </w:rPr>
      </w:pPr>
      <w:r>
        <w:rPr>
          <w:rFonts w:asciiTheme="minorHAnsi" w:hAnsiTheme="minorHAnsi" w:cstheme="minorHAnsi"/>
          <w:sz w:val="22"/>
          <w:szCs w:val="22"/>
        </w:rPr>
        <w:t>Per the E3, the g</w:t>
      </w:r>
      <w:r w:rsidRPr="0037121C">
        <w:rPr>
          <w:rFonts w:asciiTheme="minorHAnsi" w:hAnsiTheme="minorHAnsi" w:cstheme="minorHAnsi"/>
          <w:sz w:val="22"/>
          <w:szCs w:val="22"/>
        </w:rPr>
        <w:t xml:space="preserve">ross </w:t>
      </w:r>
      <w:r>
        <w:rPr>
          <w:rFonts w:asciiTheme="minorHAnsi" w:hAnsiTheme="minorHAnsi" w:cstheme="minorHAnsi"/>
          <w:sz w:val="22"/>
          <w:szCs w:val="22"/>
        </w:rPr>
        <w:t>m</w:t>
      </w:r>
      <w:r w:rsidRPr="0037121C">
        <w:rPr>
          <w:rFonts w:asciiTheme="minorHAnsi" w:hAnsiTheme="minorHAnsi" w:cstheme="minorHAnsi"/>
          <w:sz w:val="22"/>
          <w:szCs w:val="22"/>
        </w:rPr>
        <w:t xml:space="preserve">easure </w:t>
      </w:r>
      <w:r>
        <w:rPr>
          <w:rFonts w:asciiTheme="minorHAnsi" w:hAnsiTheme="minorHAnsi" w:cstheme="minorHAnsi"/>
          <w:sz w:val="22"/>
          <w:szCs w:val="22"/>
        </w:rPr>
        <w:t>c</w:t>
      </w:r>
      <w:r w:rsidRPr="0037121C">
        <w:rPr>
          <w:rFonts w:asciiTheme="minorHAnsi" w:hAnsiTheme="minorHAnsi" w:cstheme="minorHAnsi"/>
          <w:sz w:val="22"/>
          <w:szCs w:val="22"/>
        </w:rPr>
        <w:t xml:space="preserve">ost is the cost to install an energy efficient measure.  This definition implies </w:t>
      </w:r>
      <w:r>
        <w:rPr>
          <w:rFonts w:asciiTheme="minorHAnsi" w:hAnsiTheme="minorHAnsi" w:cstheme="minorHAnsi"/>
          <w:sz w:val="22"/>
          <w:szCs w:val="22"/>
        </w:rPr>
        <w:t>two</w:t>
      </w:r>
      <w:r w:rsidRPr="0037121C">
        <w:rPr>
          <w:rFonts w:asciiTheme="minorHAnsi" w:hAnsiTheme="minorHAnsi" w:cstheme="minorHAnsi"/>
          <w:sz w:val="22"/>
          <w:szCs w:val="22"/>
        </w:rPr>
        <w:t xml:space="preserve"> different meanings depending on the install type.  </w:t>
      </w:r>
      <w:r>
        <w:rPr>
          <w:rFonts w:asciiTheme="minorHAnsi" w:hAnsiTheme="minorHAnsi" w:cstheme="minorHAnsi"/>
          <w:sz w:val="22"/>
          <w:szCs w:val="22"/>
        </w:rPr>
        <w:t xml:space="preserve">In the case of REA, gross measure cost (GMC) means </w:t>
      </w:r>
      <w:r w:rsidRPr="0037121C">
        <w:rPr>
          <w:rFonts w:asciiTheme="minorHAnsi" w:hAnsiTheme="minorHAnsi" w:cstheme="minorHAnsi"/>
          <w:sz w:val="22"/>
          <w:szCs w:val="22"/>
        </w:rPr>
        <w:t>the full cost o</w:t>
      </w:r>
      <w:r>
        <w:rPr>
          <w:rFonts w:asciiTheme="minorHAnsi" w:hAnsiTheme="minorHAnsi" w:cstheme="minorHAnsi"/>
          <w:sz w:val="22"/>
          <w:szCs w:val="22"/>
        </w:rPr>
        <w:t xml:space="preserve">f the measure to purchase and install.  </w:t>
      </w:r>
    </w:p>
    <w:p w14:paraId="782C25AC" w14:textId="77777777" w:rsidR="00EF7665" w:rsidRPr="0037121C" w:rsidRDefault="00EF7665" w:rsidP="006D43C9">
      <w:pPr>
        <w:rPr>
          <w:rFonts w:asciiTheme="minorHAnsi" w:hAnsiTheme="minorHAnsi" w:cstheme="minorHAnsi"/>
          <w:sz w:val="22"/>
          <w:szCs w:val="22"/>
        </w:rPr>
      </w:pPr>
    </w:p>
    <w:p w14:paraId="50AE258E" w14:textId="77777777" w:rsidR="006D43C9" w:rsidRPr="0037121C" w:rsidRDefault="006D43C9" w:rsidP="006D43C9">
      <w:pPr>
        <w:rPr>
          <w:rFonts w:asciiTheme="minorHAnsi" w:hAnsiTheme="minorHAnsi" w:cstheme="minorHAnsi"/>
          <w:sz w:val="22"/>
          <w:szCs w:val="22"/>
        </w:rPr>
      </w:pPr>
      <w:r w:rsidRPr="00EF7665">
        <w:rPr>
          <w:rFonts w:asciiTheme="minorHAnsi" w:hAnsiTheme="minorHAnsi" w:cstheme="minorHAnsi"/>
          <w:sz w:val="22"/>
          <w:szCs w:val="22"/>
        </w:rPr>
        <w:t>For REA,</w:t>
      </w:r>
      <w:r w:rsidRPr="0037121C">
        <w:rPr>
          <w:rFonts w:asciiTheme="minorHAnsi" w:hAnsiTheme="minorHAnsi" w:cstheme="minorHAnsi"/>
          <w:sz w:val="22"/>
          <w:szCs w:val="22"/>
        </w:rPr>
        <w:t xml:space="preserve"> GMC is represented by the equation below:</w:t>
      </w:r>
    </w:p>
    <w:p w14:paraId="43E38BFB" w14:textId="77777777" w:rsidR="006D43C9" w:rsidRPr="0037121C" w:rsidRDefault="006D43C9" w:rsidP="006D43C9">
      <w:pPr>
        <w:rPr>
          <w:rFonts w:asciiTheme="minorHAnsi" w:hAnsiTheme="minorHAnsi" w:cstheme="minorHAnsi"/>
          <w:sz w:val="22"/>
          <w:szCs w:val="22"/>
        </w:rPr>
      </w:pPr>
    </w:p>
    <w:p w14:paraId="0B7DFC65" w14:textId="77777777" w:rsidR="006D43C9" w:rsidRPr="0037121C" w:rsidRDefault="006D43C9" w:rsidP="006D43C9">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14:paraId="7B486ADB" w14:textId="77777777" w:rsidR="006D43C9" w:rsidRDefault="006D43C9" w:rsidP="00E16609">
      <w:pPr>
        <w:pStyle w:val="Reminders"/>
        <w:rPr>
          <w:rFonts w:asciiTheme="minorHAnsi" w:hAnsiTheme="minorHAnsi" w:cstheme="minorHAnsi"/>
          <w:sz w:val="22"/>
          <w:szCs w:val="22"/>
        </w:rPr>
      </w:pPr>
    </w:p>
    <w:p w14:paraId="24384E4B" w14:textId="54D7926C" w:rsidR="00EF7665" w:rsidRDefault="00EF7665" w:rsidP="006D43C9">
      <w:pPr>
        <w:rPr>
          <w:rFonts w:asciiTheme="minorHAnsi" w:hAnsiTheme="minorHAnsi" w:cstheme="minorHAnsi"/>
          <w:sz w:val="22"/>
          <w:szCs w:val="22"/>
        </w:rPr>
      </w:pPr>
      <w:r>
        <w:rPr>
          <w:rFonts w:asciiTheme="minorHAnsi" w:hAnsiTheme="minorHAnsi" w:cstheme="minorHAnsi"/>
          <w:sz w:val="22"/>
          <w:szCs w:val="22"/>
        </w:rPr>
        <w:t>In the case of</w:t>
      </w:r>
      <w:r w:rsidR="006D43C9">
        <w:rPr>
          <w:rFonts w:asciiTheme="minorHAnsi" w:hAnsiTheme="minorHAnsi" w:cstheme="minorHAnsi"/>
          <w:sz w:val="22"/>
          <w:szCs w:val="22"/>
        </w:rPr>
        <w:t xml:space="preserve"> </w:t>
      </w:r>
      <w:r w:rsidR="006D43C9" w:rsidRPr="0037121C">
        <w:rPr>
          <w:rFonts w:asciiTheme="minorHAnsi" w:hAnsiTheme="minorHAnsi" w:cstheme="minorHAnsi"/>
          <w:sz w:val="22"/>
          <w:szCs w:val="22"/>
        </w:rPr>
        <w:t>REA</w:t>
      </w:r>
      <w:r w:rsidR="006D43C9">
        <w:rPr>
          <w:rFonts w:asciiTheme="minorHAnsi" w:hAnsiTheme="minorHAnsi" w:cstheme="minorHAnsi"/>
          <w:sz w:val="22"/>
          <w:szCs w:val="22"/>
        </w:rPr>
        <w:t>,</w:t>
      </w:r>
      <w:r w:rsidR="006D43C9" w:rsidRPr="0037121C">
        <w:rPr>
          <w:rFonts w:asciiTheme="minorHAnsi" w:hAnsiTheme="minorHAnsi" w:cstheme="minorHAnsi"/>
          <w:sz w:val="22"/>
          <w:szCs w:val="22"/>
        </w:rPr>
        <w:t xml:space="preserve"> the customer is making a decision to replace existing, working equipment before the useful life of the equipment</w:t>
      </w:r>
      <w:r w:rsidR="006D43C9">
        <w:rPr>
          <w:rFonts w:asciiTheme="minorHAnsi" w:hAnsiTheme="minorHAnsi" w:cstheme="minorHAnsi"/>
          <w:sz w:val="22"/>
          <w:szCs w:val="22"/>
        </w:rPr>
        <w:t xml:space="preserve"> has expired</w:t>
      </w:r>
      <w:r w:rsidR="006D43C9" w:rsidRPr="0037121C">
        <w:rPr>
          <w:rFonts w:asciiTheme="minorHAnsi" w:hAnsiTheme="minorHAnsi" w:cstheme="minorHAnsi"/>
          <w:sz w:val="22"/>
          <w:szCs w:val="22"/>
        </w:rPr>
        <w:t>.  Since this is a discretionary choice by the consumer</w:t>
      </w:r>
      <w:r w:rsidR="006D43C9">
        <w:rPr>
          <w:rFonts w:asciiTheme="minorHAnsi" w:hAnsiTheme="minorHAnsi" w:cstheme="minorHAnsi"/>
          <w:sz w:val="22"/>
          <w:szCs w:val="22"/>
        </w:rPr>
        <w:t>,</w:t>
      </w:r>
      <w:r w:rsidR="006D43C9" w:rsidRPr="0037121C">
        <w:rPr>
          <w:rFonts w:asciiTheme="minorHAnsi" w:hAnsiTheme="minorHAnsi" w:cstheme="minorHAnsi"/>
          <w:sz w:val="22"/>
          <w:szCs w:val="22"/>
        </w:rPr>
        <w:t xml:space="preserve"> the cost invoked is the full cost of</w:t>
      </w:r>
      <w:r w:rsidR="006D43C9">
        <w:rPr>
          <w:rFonts w:asciiTheme="minorHAnsi" w:hAnsiTheme="minorHAnsi" w:cstheme="minorHAnsi"/>
          <w:sz w:val="22"/>
          <w:szCs w:val="22"/>
        </w:rPr>
        <w:t xml:space="preserve"> the</w:t>
      </w:r>
      <w:r w:rsidR="006D43C9" w:rsidRPr="0037121C">
        <w:rPr>
          <w:rFonts w:asciiTheme="minorHAnsi" w:hAnsiTheme="minorHAnsi" w:cstheme="minorHAnsi"/>
          <w:sz w:val="22"/>
          <w:szCs w:val="22"/>
        </w:rPr>
        <w:t xml:space="preserve"> equipment and installation of the energy efficient equipment.</w:t>
      </w:r>
      <w:r>
        <w:rPr>
          <w:rFonts w:asciiTheme="minorHAnsi" w:hAnsiTheme="minorHAnsi" w:cstheme="minorHAnsi"/>
          <w:sz w:val="22"/>
          <w:szCs w:val="22"/>
        </w:rPr>
        <w:t xml:space="preserve">  </w:t>
      </w:r>
    </w:p>
    <w:p w14:paraId="1F205B1B" w14:textId="77777777" w:rsidR="00EF7665" w:rsidRDefault="00EF7665" w:rsidP="006D43C9">
      <w:pPr>
        <w:rPr>
          <w:rFonts w:asciiTheme="minorHAnsi" w:hAnsiTheme="minorHAnsi" w:cstheme="minorHAnsi"/>
          <w:sz w:val="22"/>
          <w:szCs w:val="22"/>
        </w:rPr>
      </w:pPr>
    </w:p>
    <w:p w14:paraId="3753D5B4" w14:textId="3A46290F" w:rsidR="00075414" w:rsidRPr="0037121C" w:rsidRDefault="00EF7665" w:rsidP="006D43C9">
      <w:pPr>
        <w:rPr>
          <w:rFonts w:asciiTheme="minorHAnsi" w:hAnsiTheme="minorHAnsi" w:cstheme="minorHAnsi"/>
          <w:sz w:val="22"/>
          <w:szCs w:val="22"/>
        </w:rPr>
      </w:pPr>
      <w:r>
        <w:rPr>
          <w:rFonts w:asciiTheme="minorHAnsi" w:hAnsiTheme="minorHAnsi" w:cstheme="minorHAnsi"/>
          <w:sz w:val="22"/>
          <w:szCs w:val="22"/>
        </w:rPr>
        <w:t xml:space="preserve">Refer </w:t>
      </w:r>
      <w:r w:rsidRPr="00EF7665">
        <w:rPr>
          <w:rFonts w:asciiTheme="minorHAnsi" w:hAnsiTheme="minorHAnsi" w:cstheme="minorHAnsi"/>
          <w:sz w:val="22"/>
          <w:szCs w:val="22"/>
        </w:rPr>
        <w:t xml:space="preserve">to </w:t>
      </w:r>
      <w:r w:rsidRPr="00EF7665">
        <w:rPr>
          <w:rFonts w:asciiTheme="minorHAnsi" w:hAnsiTheme="minorHAnsi" w:cstheme="minorHAnsi"/>
          <w:sz w:val="22"/>
          <w:szCs w:val="22"/>
        </w:rPr>
        <w:fldChar w:fldCharType="begin"/>
      </w:r>
      <w:r w:rsidRPr="00EF7665">
        <w:rPr>
          <w:rFonts w:asciiTheme="minorHAnsi" w:hAnsiTheme="minorHAnsi" w:cstheme="minorHAnsi"/>
          <w:sz w:val="22"/>
          <w:szCs w:val="22"/>
        </w:rPr>
        <w:instrText xml:space="preserve"> REF _Ref380075252 \h  \* MERGEFORMAT </w:instrText>
      </w:r>
      <w:r w:rsidRPr="00EF7665">
        <w:rPr>
          <w:rFonts w:asciiTheme="minorHAnsi" w:hAnsiTheme="minorHAnsi" w:cstheme="minorHAnsi"/>
          <w:sz w:val="22"/>
          <w:szCs w:val="22"/>
        </w:rPr>
      </w:r>
      <w:r w:rsidRPr="00EF7665">
        <w:rPr>
          <w:rFonts w:asciiTheme="minorHAnsi" w:hAnsiTheme="minorHAnsi" w:cstheme="minorHAnsi"/>
          <w:sz w:val="22"/>
          <w:szCs w:val="22"/>
        </w:rPr>
        <w:fldChar w:fldCharType="separate"/>
      </w:r>
      <w:r w:rsidR="00D160E6" w:rsidRPr="00D160E6">
        <w:rPr>
          <w:rFonts w:asciiTheme="minorHAnsi" w:hAnsiTheme="minorHAnsi"/>
          <w:bCs/>
          <w:sz w:val="22"/>
          <w:szCs w:val="22"/>
        </w:rPr>
        <w:t xml:space="preserve">Table </w:t>
      </w:r>
      <w:r w:rsidR="00D160E6" w:rsidRPr="00D160E6">
        <w:rPr>
          <w:rFonts w:asciiTheme="minorHAnsi" w:hAnsiTheme="minorHAnsi"/>
          <w:bCs/>
          <w:noProof/>
          <w:sz w:val="22"/>
          <w:szCs w:val="22"/>
        </w:rPr>
        <w:t>11</w:t>
      </w:r>
      <w:r w:rsidRPr="00EF7665">
        <w:rPr>
          <w:rFonts w:asciiTheme="minorHAnsi" w:hAnsiTheme="minorHAnsi" w:cstheme="minorHAnsi"/>
          <w:sz w:val="22"/>
          <w:szCs w:val="22"/>
        </w:rPr>
        <w:fldChar w:fldCharType="end"/>
      </w:r>
      <w:r>
        <w:rPr>
          <w:rFonts w:asciiTheme="minorHAnsi" w:hAnsiTheme="minorHAnsi" w:cstheme="minorHAnsi"/>
          <w:sz w:val="22"/>
          <w:szCs w:val="22"/>
        </w:rPr>
        <w:t xml:space="preserve"> for the measure equipment and labor costs.</w:t>
      </w:r>
    </w:p>
    <w:p w14:paraId="263A2B64" w14:textId="77777777" w:rsidR="005A0E53" w:rsidRPr="005A0E53" w:rsidRDefault="005A0E53" w:rsidP="005A0E53">
      <w:pPr>
        <w:pStyle w:val="Heading3"/>
        <w:rPr>
          <w:rFonts w:asciiTheme="minorHAnsi" w:hAnsiTheme="minorHAnsi"/>
        </w:rPr>
      </w:pPr>
      <w:bookmarkStart w:id="24"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14:paraId="209F5C5E" w14:textId="77777777" w:rsidR="006D43C9" w:rsidRPr="0037121C" w:rsidRDefault="006D43C9" w:rsidP="006D43C9">
      <w:pPr>
        <w:rPr>
          <w:rFonts w:asciiTheme="minorHAnsi" w:hAnsiTheme="minorHAnsi" w:cstheme="minorHAnsi"/>
          <w:sz w:val="22"/>
          <w:szCs w:val="22"/>
        </w:rPr>
      </w:pPr>
      <w:r w:rsidRPr="0037121C">
        <w:rPr>
          <w:rFonts w:asciiTheme="minorHAnsi" w:hAnsiTheme="minorHAnsi" w:cstheme="minorHAnsi"/>
          <w:sz w:val="22"/>
          <w:szCs w:val="22"/>
        </w:rPr>
        <w:t xml:space="preserve">Incremental </w:t>
      </w:r>
      <w:r w:rsidR="00EF7665">
        <w:rPr>
          <w:rFonts w:asciiTheme="minorHAnsi" w:hAnsiTheme="minorHAnsi" w:cstheme="minorHAnsi"/>
          <w:sz w:val="22"/>
          <w:szCs w:val="22"/>
        </w:rPr>
        <w:t>measure cost (IMC)</w:t>
      </w:r>
      <w:r w:rsidRPr="0037121C">
        <w:rPr>
          <w:rFonts w:asciiTheme="minorHAnsi" w:hAnsiTheme="minorHAnsi" w:cstheme="minorHAnsi"/>
          <w:sz w:val="22"/>
          <w:szCs w:val="22"/>
        </w:rPr>
        <w:t xml:space="preserve"> is the premium cost to install an energy efficient measure over a standard efficiency measure or code baseline measure</w:t>
      </w:r>
      <w:r>
        <w:rPr>
          <w:rFonts w:asciiTheme="minorHAnsi" w:hAnsiTheme="minorHAnsi" w:cstheme="minorHAnsi"/>
          <w:sz w:val="22"/>
          <w:szCs w:val="22"/>
        </w:rPr>
        <w:t>.</w:t>
      </w:r>
      <w:r w:rsidR="00EF7665">
        <w:rPr>
          <w:rFonts w:asciiTheme="minorHAnsi" w:hAnsiTheme="minorHAnsi" w:cstheme="minorHAnsi"/>
          <w:sz w:val="22"/>
          <w:szCs w:val="22"/>
        </w:rPr>
        <w:t xml:space="preserve"> </w:t>
      </w:r>
      <w:r w:rsidR="00EF7665" w:rsidRPr="0037121C">
        <w:rPr>
          <w:rFonts w:asciiTheme="minorHAnsi" w:hAnsiTheme="minorHAnsi" w:cstheme="minorHAnsi"/>
          <w:sz w:val="22"/>
          <w:szCs w:val="22"/>
        </w:rPr>
        <w:t xml:space="preserve"> </w:t>
      </w:r>
      <w:r>
        <w:rPr>
          <w:rFonts w:asciiTheme="minorHAnsi" w:hAnsiTheme="minorHAnsi" w:cstheme="minorHAnsi"/>
          <w:sz w:val="22"/>
          <w:szCs w:val="22"/>
        </w:rPr>
        <w:t xml:space="preserve">The incremental cost is only used to help determine program incentives. </w:t>
      </w:r>
    </w:p>
    <w:p w14:paraId="1CA74F1A" w14:textId="77777777" w:rsidR="006D43C9" w:rsidRPr="0037121C" w:rsidRDefault="006D43C9" w:rsidP="006D43C9">
      <w:pPr>
        <w:rPr>
          <w:rFonts w:asciiTheme="minorHAnsi" w:hAnsiTheme="minorHAnsi" w:cstheme="minorHAnsi"/>
          <w:sz w:val="22"/>
          <w:szCs w:val="22"/>
        </w:rPr>
      </w:pPr>
    </w:p>
    <w:p w14:paraId="599260D3" w14:textId="77777777" w:rsidR="006D43C9" w:rsidRPr="0037121C" w:rsidRDefault="006D43C9" w:rsidP="006D43C9">
      <w:pPr>
        <w:rPr>
          <w:rFonts w:asciiTheme="minorHAnsi" w:hAnsiTheme="minorHAnsi" w:cstheme="minorHAnsi"/>
          <w:sz w:val="22"/>
          <w:szCs w:val="22"/>
        </w:rPr>
      </w:pPr>
      <w:r w:rsidRPr="0037121C">
        <w:rPr>
          <w:rFonts w:asciiTheme="minorHAnsi" w:hAnsiTheme="minorHAnsi" w:cstheme="minorHAnsi"/>
          <w:sz w:val="22"/>
          <w:szCs w:val="22"/>
        </w:rPr>
        <w:lastRenderedPageBreak/>
        <w:t>For REA</w:t>
      </w:r>
      <w:r w:rsidR="00EF7665">
        <w:rPr>
          <w:rFonts w:asciiTheme="minorHAnsi" w:hAnsiTheme="minorHAnsi" w:cstheme="minorHAnsi"/>
          <w:sz w:val="22"/>
          <w:szCs w:val="22"/>
        </w:rPr>
        <w:t>, there exists no base case measure comparison.</w:t>
      </w:r>
      <w:r w:rsidRPr="0037121C">
        <w:rPr>
          <w:rFonts w:asciiTheme="minorHAnsi" w:hAnsiTheme="minorHAnsi" w:cstheme="minorHAnsi"/>
          <w:sz w:val="22"/>
          <w:szCs w:val="22"/>
        </w:rPr>
        <w:t xml:space="preserve">  </w:t>
      </w:r>
      <w:r w:rsidR="00EF7665">
        <w:rPr>
          <w:rFonts w:asciiTheme="minorHAnsi" w:hAnsiTheme="minorHAnsi" w:cstheme="minorHAnsi"/>
          <w:sz w:val="22"/>
          <w:szCs w:val="22"/>
        </w:rPr>
        <w:t>Fo</w:t>
      </w:r>
      <w:r w:rsidRPr="0037121C">
        <w:rPr>
          <w:rFonts w:asciiTheme="minorHAnsi" w:hAnsiTheme="minorHAnsi" w:cstheme="minorHAnsi"/>
          <w:sz w:val="22"/>
          <w:szCs w:val="22"/>
        </w:rPr>
        <w:t>r</w:t>
      </w:r>
      <w:r w:rsidR="00EF7665">
        <w:rPr>
          <w:rFonts w:asciiTheme="minorHAnsi" w:hAnsiTheme="minorHAnsi" w:cstheme="minorHAnsi"/>
          <w:sz w:val="22"/>
          <w:szCs w:val="22"/>
        </w:rPr>
        <w:t xml:space="preserve"> this reason,</w:t>
      </w:r>
      <w:r w:rsidRPr="0037121C">
        <w:rPr>
          <w:rFonts w:asciiTheme="minorHAnsi" w:hAnsiTheme="minorHAnsi" w:cstheme="minorHAnsi"/>
          <w:sz w:val="22"/>
          <w:szCs w:val="22"/>
        </w:rPr>
        <w:t xml:space="preserve"> </w:t>
      </w: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is represented by the equation below</w:t>
      </w:r>
      <w:r w:rsidR="00EF7665">
        <w:rPr>
          <w:rFonts w:asciiTheme="minorHAnsi" w:hAnsiTheme="minorHAnsi" w:cstheme="minorHAnsi"/>
          <w:sz w:val="22"/>
          <w:szCs w:val="22"/>
        </w:rPr>
        <w:t xml:space="preserve"> for REA install types</w:t>
      </w:r>
      <w:r w:rsidRPr="0037121C">
        <w:rPr>
          <w:rFonts w:asciiTheme="minorHAnsi" w:hAnsiTheme="minorHAnsi" w:cstheme="minorHAnsi"/>
          <w:sz w:val="22"/>
          <w:szCs w:val="22"/>
        </w:rPr>
        <w:t>:</w:t>
      </w:r>
    </w:p>
    <w:p w14:paraId="5F996A53" w14:textId="77777777" w:rsidR="006D43C9" w:rsidRPr="0037121C" w:rsidRDefault="006D43C9" w:rsidP="006D43C9">
      <w:pPr>
        <w:rPr>
          <w:rFonts w:asciiTheme="minorHAnsi" w:hAnsiTheme="minorHAnsi" w:cstheme="minorHAnsi"/>
          <w:sz w:val="22"/>
          <w:szCs w:val="22"/>
        </w:rPr>
      </w:pPr>
    </w:p>
    <w:p w14:paraId="1B90CCAB" w14:textId="77777777" w:rsidR="006D43C9" w:rsidRPr="0037121C" w:rsidRDefault="006D43C9" w:rsidP="006D43C9">
      <w:pPr>
        <w:ind w:firstLine="720"/>
        <w:rPr>
          <w:rFonts w:asciiTheme="minorHAnsi" w:hAnsiTheme="minorHAnsi" w:cstheme="minorHAnsi"/>
          <w:i/>
          <w:sz w:val="22"/>
          <w:szCs w:val="22"/>
        </w:rPr>
      </w:pPr>
      <w:smartTag w:uri="urn:schemas-microsoft-com:office:smarttags" w:element="stockticker">
        <w:r w:rsidRPr="0037121C">
          <w:rPr>
            <w:rFonts w:asciiTheme="minorHAnsi" w:hAnsiTheme="minorHAnsi" w:cstheme="minorHAnsi"/>
            <w:i/>
            <w:sz w:val="22"/>
            <w:szCs w:val="22"/>
          </w:rPr>
          <w:t>IMC</w:t>
        </w:r>
      </w:smartTag>
      <w:r w:rsidRPr="0037121C">
        <w:rPr>
          <w:rFonts w:asciiTheme="minorHAnsi" w:hAnsiTheme="minorHAnsi" w:cstheme="minorHAnsi"/>
          <w:i/>
          <w:sz w:val="22"/>
          <w:szCs w:val="22"/>
        </w:rPr>
        <w:t xml:space="preserve"> = Measure Equipment Cost + Measure Labor Cost</w:t>
      </w:r>
    </w:p>
    <w:p w14:paraId="1D087FC9" w14:textId="77777777" w:rsidR="00EF7665" w:rsidRDefault="00EF7665" w:rsidP="00E16609">
      <w:pPr>
        <w:rPr>
          <w:rFonts w:asciiTheme="minorHAnsi" w:hAnsiTheme="minorHAnsi" w:cstheme="minorHAnsi"/>
          <w:sz w:val="22"/>
          <w:szCs w:val="22"/>
        </w:rPr>
      </w:pPr>
    </w:p>
    <w:p w14:paraId="6A1AF651" w14:textId="66D805C0" w:rsidR="00E16609" w:rsidRPr="00697868" w:rsidRDefault="00EF7665" w:rsidP="00E16609">
      <w:pPr>
        <w:rPr>
          <w:rFonts w:asciiTheme="minorHAnsi" w:hAnsiTheme="minorHAnsi" w:cstheme="minorHAnsi"/>
          <w:sz w:val="22"/>
          <w:szCs w:val="22"/>
        </w:rPr>
      </w:pPr>
      <w:r>
        <w:rPr>
          <w:rFonts w:asciiTheme="minorHAnsi" w:hAnsiTheme="minorHAnsi" w:cstheme="minorHAnsi"/>
          <w:sz w:val="22"/>
          <w:szCs w:val="22"/>
        </w:rPr>
        <w:t xml:space="preserve">As a result, the IMC is equal to the GMC.  Refer </w:t>
      </w:r>
      <w:r w:rsidRPr="00EF7665">
        <w:rPr>
          <w:rFonts w:asciiTheme="minorHAnsi" w:hAnsiTheme="minorHAnsi" w:cstheme="minorHAnsi"/>
          <w:sz w:val="22"/>
          <w:szCs w:val="22"/>
        </w:rPr>
        <w:t xml:space="preserve">to </w:t>
      </w:r>
      <w:r w:rsidRPr="00EF7665">
        <w:rPr>
          <w:rFonts w:asciiTheme="minorHAnsi" w:hAnsiTheme="minorHAnsi" w:cstheme="minorHAnsi"/>
          <w:sz w:val="22"/>
          <w:szCs w:val="22"/>
        </w:rPr>
        <w:fldChar w:fldCharType="begin"/>
      </w:r>
      <w:r w:rsidRPr="00EF7665">
        <w:rPr>
          <w:rFonts w:asciiTheme="minorHAnsi" w:hAnsiTheme="minorHAnsi" w:cstheme="minorHAnsi"/>
          <w:sz w:val="22"/>
          <w:szCs w:val="22"/>
        </w:rPr>
        <w:instrText xml:space="preserve"> REF _Ref380075252 \h  \* MERGEFORMAT </w:instrText>
      </w:r>
      <w:r w:rsidRPr="00EF7665">
        <w:rPr>
          <w:rFonts w:asciiTheme="minorHAnsi" w:hAnsiTheme="minorHAnsi" w:cstheme="minorHAnsi"/>
          <w:sz w:val="22"/>
          <w:szCs w:val="22"/>
        </w:rPr>
      </w:r>
      <w:r w:rsidRPr="00EF7665">
        <w:rPr>
          <w:rFonts w:asciiTheme="minorHAnsi" w:hAnsiTheme="minorHAnsi" w:cstheme="minorHAnsi"/>
          <w:sz w:val="22"/>
          <w:szCs w:val="22"/>
        </w:rPr>
        <w:fldChar w:fldCharType="separate"/>
      </w:r>
      <w:r w:rsidR="00D160E6" w:rsidRPr="00D160E6">
        <w:rPr>
          <w:rFonts w:asciiTheme="minorHAnsi" w:hAnsiTheme="minorHAnsi"/>
          <w:bCs/>
          <w:sz w:val="22"/>
          <w:szCs w:val="22"/>
        </w:rPr>
        <w:t xml:space="preserve">Table </w:t>
      </w:r>
      <w:r w:rsidR="00D160E6" w:rsidRPr="00D160E6">
        <w:rPr>
          <w:rFonts w:asciiTheme="minorHAnsi" w:hAnsiTheme="minorHAnsi"/>
          <w:bCs/>
          <w:noProof/>
          <w:sz w:val="22"/>
          <w:szCs w:val="22"/>
        </w:rPr>
        <w:t>11</w:t>
      </w:r>
      <w:r w:rsidRPr="00EF7665">
        <w:rPr>
          <w:rFonts w:asciiTheme="minorHAnsi" w:hAnsiTheme="minorHAnsi" w:cstheme="minorHAnsi"/>
          <w:sz w:val="22"/>
          <w:szCs w:val="22"/>
        </w:rPr>
        <w:fldChar w:fldCharType="end"/>
      </w:r>
      <w:r>
        <w:rPr>
          <w:rFonts w:asciiTheme="minorHAnsi" w:hAnsiTheme="minorHAnsi" w:cstheme="minorHAnsi"/>
          <w:sz w:val="22"/>
          <w:szCs w:val="22"/>
        </w:rPr>
        <w:t xml:space="preserve"> for the measure equipment and labor costs.</w:t>
      </w:r>
      <w:r w:rsidR="00F865D8">
        <w:rPr>
          <w:rFonts w:asciiTheme="minorHAnsi" w:hAnsiTheme="minorHAnsi" w:cstheme="minorHAnsi"/>
          <w:sz w:val="22"/>
          <w:szCs w:val="22"/>
        </w:rPr>
        <w:t xml:space="preserve"> </w:t>
      </w:r>
      <w:r w:rsidR="00E16609" w:rsidRPr="00697868">
        <w:rPr>
          <w:rFonts w:asciiTheme="minorHAnsi" w:hAnsiTheme="minorHAnsi" w:cstheme="minorHAnsi"/>
          <w:sz w:val="22"/>
          <w:szCs w:val="22"/>
        </w:rPr>
        <w:br w:type="page"/>
      </w:r>
    </w:p>
    <w:bookmarkEnd w:id="24"/>
    <w:p w14:paraId="27687963" w14:textId="77777777"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bookmarkStart w:id="25" w:name="_GoBack"/>
      <w:bookmarkEnd w:id="25"/>
    </w:p>
    <w:bookmarkStart w:id="26" w:name="_MON_1461582820"/>
    <w:bookmarkEnd w:id="26"/>
    <w:p w14:paraId="6E059D62" w14:textId="30281045" w:rsidR="00E16609" w:rsidRDefault="00751EEA" w:rsidP="009F6C87">
      <w:pPr>
        <w:pStyle w:val="Reminders"/>
        <w:numPr>
          <w:ilvl w:val="0"/>
          <w:numId w:val="12"/>
        </w:numPr>
        <w:rPr>
          <w:rFonts w:asciiTheme="minorHAnsi" w:hAnsiTheme="minorHAnsi" w:cstheme="minorHAnsi"/>
          <w:i w:val="0"/>
          <w:color w:val="auto"/>
        </w:rPr>
      </w:pPr>
      <w:r>
        <w:rPr>
          <w:rFonts w:asciiTheme="minorHAnsi" w:hAnsiTheme="minorHAnsi" w:cstheme="minorHAnsi"/>
          <w:i w:val="0"/>
          <w:color w:val="auto"/>
        </w:rPr>
        <w:object w:dxaOrig="2069" w:dyaOrig="1320" w14:anchorId="0C04F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3.25pt;height:65.9pt" o:ole="">
            <v:imagedata r:id="rId14" o:title=""/>
          </v:shape>
          <o:OLEObject Type="Embed" ProgID="Excel.SheetMacroEnabled.12" ShapeID="_x0000_i1030" DrawAspect="Icon" ObjectID="_1462259605" r:id="rId15"/>
        </w:object>
      </w:r>
    </w:p>
    <w:bookmarkStart w:id="27" w:name="_MON_1461654821"/>
    <w:bookmarkEnd w:id="27"/>
    <w:p w14:paraId="35374C9E" w14:textId="2D2626B3" w:rsidR="001E18F8" w:rsidRPr="001E09E7" w:rsidRDefault="003011A5" w:rsidP="001E09E7">
      <w:pPr>
        <w:pStyle w:val="Reminders"/>
        <w:numPr>
          <w:ilvl w:val="0"/>
          <w:numId w:val="12"/>
        </w:numPr>
        <w:rPr>
          <w:rFonts w:asciiTheme="minorHAnsi" w:hAnsiTheme="minorHAnsi" w:cstheme="minorHAnsi"/>
          <w:i w:val="0"/>
          <w:color w:val="auto"/>
        </w:rPr>
      </w:pPr>
      <w:r>
        <w:rPr>
          <w:rFonts w:asciiTheme="minorHAnsi" w:hAnsiTheme="minorHAnsi" w:cstheme="minorHAnsi"/>
          <w:i w:val="0"/>
          <w:color w:val="auto"/>
        </w:rPr>
        <w:object w:dxaOrig="1551" w:dyaOrig="991" w14:anchorId="2BA75A33">
          <v:shape id="_x0000_i1026" type="#_x0000_t75" style="width:77.45pt;height:49.6pt" o:ole="">
            <v:imagedata r:id="rId16" o:title=""/>
          </v:shape>
          <o:OLEObject Type="Embed" ProgID="Excel.Sheet.12" ShapeID="_x0000_i1026" DrawAspect="Icon" ObjectID="_1462259606" r:id="rId17"/>
        </w:object>
      </w:r>
    </w:p>
    <w:p w14:paraId="05006D07" w14:textId="77777777" w:rsidR="001E18F8" w:rsidRPr="009F6C87" w:rsidRDefault="001E18F8" w:rsidP="009F6C87">
      <w:pPr>
        <w:pStyle w:val="Reminders"/>
        <w:numPr>
          <w:ilvl w:val="0"/>
          <w:numId w:val="12"/>
        </w:numPr>
        <w:rPr>
          <w:rFonts w:asciiTheme="minorHAnsi" w:hAnsiTheme="minorHAnsi" w:cstheme="minorHAnsi"/>
          <w:i w:val="0"/>
          <w:color w:val="auto"/>
        </w:rPr>
      </w:pPr>
      <w:r>
        <w:rPr>
          <w:rFonts w:asciiTheme="minorHAnsi" w:hAnsiTheme="minorHAnsi" w:cstheme="minorHAnsi"/>
          <w:i w:val="0"/>
          <w:color w:val="auto"/>
        </w:rPr>
        <w:object w:dxaOrig="1531" w:dyaOrig="990" w14:anchorId="7C636AC6">
          <v:shape id="_x0000_i1027" type="#_x0000_t75" style="width:76.75pt;height:49.6pt" o:ole="">
            <v:imagedata r:id="rId18" o:title=""/>
          </v:shape>
          <o:OLEObject Type="Embed" ProgID="Package" ShapeID="_x0000_i1027" DrawAspect="Icon" ObjectID="_1462259607" r:id="rId19"/>
        </w:object>
      </w:r>
    </w:p>
    <w:p w14:paraId="6873B14F" w14:textId="77777777" w:rsidR="00A500D6" w:rsidRPr="00697868" w:rsidRDefault="00A500D6" w:rsidP="00E16609">
      <w:pPr>
        <w:rPr>
          <w:rFonts w:asciiTheme="minorHAnsi" w:hAnsiTheme="minorHAnsi" w:cstheme="minorHAnsi"/>
        </w:rPr>
      </w:pPr>
    </w:p>
    <w:p w14:paraId="39661584" w14:textId="77777777" w:rsidR="00612041" w:rsidRPr="00697868" w:rsidRDefault="00612041" w:rsidP="00E16609">
      <w:pPr>
        <w:rPr>
          <w:rFonts w:asciiTheme="minorHAnsi" w:hAnsiTheme="minorHAnsi" w:cstheme="minorHAnsi"/>
        </w:rPr>
      </w:pPr>
    </w:p>
    <w:p w14:paraId="1C543F6C" w14:textId="77777777" w:rsidR="00C54EFF" w:rsidRPr="00697868" w:rsidRDefault="00C54EFF" w:rsidP="00E16609">
      <w:pPr>
        <w:rPr>
          <w:rFonts w:asciiTheme="minorHAnsi" w:hAnsiTheme="minorHAnsi" w:cstheme="minorHAnsi"/>
        </w:rPr>
      </w:pPr>
    </w:p>
    <w:p w14:paraId="6711DD3C" w14:textId="77777777"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14:paraId="3361402F" w14:textId="77777777"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14:paraId="34E80871" w14:textId="77777777" w:rsidR="009824E9" w:rsidRDefault="009824E9">
      <w:pPr>
        <w:rPr>
          <w:rFonts w:asciiTheme="minorHAnsi" w:hAnsiTheme="minorHAnsi" w:cstheme="minorHAnsi"/>
        </w:rPr>
      </w:pPr>
    </w:p>
    <w:bookmarkStart w:id="28" w:name="_MON_1461655863"/>
    <w:bookmarkEnd w:id="28"/>
    <w:p w14:paraId="2F6B1C26" w14:textId="77777777" w:rsidR="00BB51B9" w:rsidRDefault="000147E8" w:rsidP="009824E9">
      <w:r>
        <w:object w:dxaOrig="1551" w:dyaOrig="991" w14:anchorId="2DDAE9A8">
          <v:shape id="_x0000_i1028" type="#_x0000_t75" style="width:77.45pt;height:49.6pt" o:ole="">
            <v:imagedata r:id="rId20" o:title=""/>
          </v:shape>
          <o:OLEObject Type="Embed" ProgID="Excel.Sheet.12" ShapeID="_x0000_i1028" DrawAspect="Icon" ObjectID="_1462259608" r:id="rId21"/>
        </w:object>
      </w:r>
    </w:p>
    <w:p w14:paraId="3B23B71F" w14:textId="77777777" w:rsidR="00BB51B9" w:rsidRDefault="00BB51B9" w:rsidP="009824E9"/>
    <w:tbl>
      <w:tblPr>
        <w:tblW w:w="10346" w:type="dxa"/>
        <w:tblInd w:w="93" w:type="dxa"/>
        <w:tblLook w:val="04A0" w:firstRow="1" w:lastRow="0" w:firstColumn="1" w:lastColumn="0" w:noHBand="0" w:noVBand="1"/>
      </w:tblPr>
      <w:tblGrid>
        <w:gridCol w:w="686"/>
        <w:gridCol w:w="9660"/>
      </w:tblGrid>
      <w:tr w:rsidR="00C03BC5" w:rsidRPr="00C03BC5" w14:paraId="09279EC9" w14:textId="77777777" w:rsidTr="00C03BC5">
        <w:trPr>
          <w:trHeight w:val="300"/>
        </w:trPr>
        <w:tc>
          <w:tcPr>
            <w:tcW w:w="686" w:type="dxa"/>
            <w:tcBorders>
              <w:top w:val="nil"/>
              <w:left w:val="nil"/>
              <w:bottom w:val="nil"/>
              <w:right w:val="nil"/>
            </w:tcBorders>
            <w:shd w:val="clear" w:color="auto" w:fill="auto"/>
            <w:noWrap/>
            <w:vAlign w:val="bottom"/>
            <w:hideMark/>
          </w:tcPr>
          <w:p w14:paraId="387F83DD"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[31]</w:t>
            </w:r>
          </w:p>
        </w:tc>
        <w:tc>
          <w:tcPr>
            <w:tcW w:w="9660" w:type="dxa"/>
            <w:tcBorders>
              <w:top w:val="nil"/>
              <w:left w:val="nil"/>
              <w:bottom w:val="nil"/>
              <w:right w:val="nil"/>
            </w:tcBorders>
            <w:shd w:val="clear" w:color="auto" w:fill="auto"/>
            <w:noWrap/>
            <w:vAlign w:val="bottom"/>
            <w:hideMark/>
          </w:tcPr>
          <w:p w14:paraId="0EF286BC"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Load Shape Update Initiative - KEMA / JJ Hirsch and Assoc. / Itron Inc. - November 17, 2006</w:t>
            </w:r>
          </w:p>
        </w:tc>
      </w:tr>
      <w:tr w:rsidR="00C03BC5" w:rsidRPr="00C03BC5" w14:paraId="7992CE7E" w14:textId="77777777" w:rsidTr="00C03BC5">
        <w:trPr>
          <w:trHeight w:val="300"/>
        </w:trPr>
        <w:tc>
          <w:tcPr>
            <w:tcW w:w="686" w:type="dxa"/>
            <w:tcBorders>
              <w:top w:val="nil"/>
              <w:left w:val="nil"/>
              <w:bottom w:val="nil"/>
              <w:right w:val="nil"/>
            </w:tcBorders>
            <w:shd w:val="clear" w:color="auto" w:fill="auto"/>
            <w:noWrap/>
            <w:vAlign w:val="bottom"/>
            <w:hideMark/>
          </w:tcPr>
          <w:p w14:paraId="5003393E"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[60]</w:t>
            </w:r>
          </w:p>
        </w:tc>
        <w:tc>
          <w:tcPr>
            <w:tcW w:w="9660" w:type="dxa"/>
            <w:tcBorders>
              <w:top w:val="nil"/>
              <w:left w:val="nil"/>
              <w:bottom w:val="nil"/>
              <w:right w:val="nil"/>
            </w:tcBorders>
            <w:shd w:val="clear" w:color="auto" w:fill="auto"/>
            <w:noWrap/>
            <w:vAlign w:val="bottom"/>
            <w:hideMark/>
          </w:tcPr>
          <w:p w14:paraId="26B7F084"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2005 Building Energy Efficiency Standards for Residential and Nonresidential Buildings-October 2005</w:t>
            </w:r>
          </w:p>
        </w:tc>
      </w:tr>
      <w:tr w:rsidR="00C03BC5" w:rsidRPr="00C03BC5" w14:paraId="472523A5" w14:textId="77777777" w:rsidTr="00C03BC5">
        <w:trPr>
          <w:trHeight w:val="300"/>
        </w:trPr>
        <w:tc>
          <w:tcPr>
            <w:tcW w:w="686" w:type="dxa"/>
            <w:tcBorders>
              <w:top w:val="nil"/>
              <w:left w:val="nil"/>
              <w:bottom w:val="nil"/>
              <w:right w:val="nil"/>
            </w:tcBorders>
            <w:shd w:val="clear" w:color="auto" w:fill="auto"/>
            <w:noWrap/>
            <w:vAlign w:val="bottom"/>
            <w:hideMark/>
          </w:tcPr>
          <w:p w14:paraId="1008B01D"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[213]</w:t>
            </w:r>
          </w:p>
        </w:tc>
        <w:tc>
          <w:tcPr>
            <w:tcW w:w="9660" w:type="dxa"/>
            <w:tcBorders>
              <w:top w:val="nil"/>
              <w:left w:val="nil"/>
              <w:bottom w:val="nil"/>
              <w:right w:val="nil"/>
            </w:tcBorders>
            <w:shd w:val="clear" w:color="auto" w:fill="auto"/>
            <w:noWrap/>
            <w:vAlign w:val="bottom"/>
            <w:hideMark/>
          </w:tcPr>
          <w:p w14:paraId="3858F112"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EUL/RUL Values Provided through Excel Spreadsheet</w:t>
            </w:r>
          </w:p>
        </w:tc>
      </w:tr>
      <w:tr w:rsidR="00C03BC5" w:rsidRPr="00C03BC5" w14:paraId="70846E45" w14:textId="77777777" w:rsidTr="00C03BC5">
        <w:trPr>
          <w:trHeight w:val="300"/>
        </w:trPr>
        <w:tc>
          <w:tcPr>
            <w:tcW w:w="686" w:type="dxa"/>
            <w:tcBorders>
              <w:top w:val="nil"/>
              <w:left w:val="nil"/>
              <w:bottom w:val="nil"/>
              <w:right w:val="nil"/>
            </w:tcBorders>
            <w:shd w:val="clear" w:color="auto" w:fill="auto"/>
            <w:noWrap/>
            <w:vAlign w:val="bottom"/>
            <w:hideMark/>
          </w:tcPr>
          <w:p w14:paraId="76D53E31"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[351]</w:t>
            </w:r>
          </w:p>
        </w:tc>
        <w:tc>
          <w:tcPr>
            <w:tcW w:w="9660" w:type="dxa"/>
            <w:tcBorders>
              <w:top w:val="nil"/>
              <w:left w:val="nil"/>
              <w:bottom w:val="nil"/>
              <w:right w:val="nil"/>
            </w:tcBorders>
            <w:shd w:val="clear" w:color="auto" w:fill="auto"/>
            <w:noWrap/>
            <w:vAlign w:val="bottom"/>
            <w:hideMark/>
          </w:tcPr>
          <w:p w14:paraId="6DBFC20D"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Energy Efficiency Policy Manual-Version 5</w:t>
            </w:r>
          </w:p>
        </w:tc>
      </w:tr>
      <w:tr w:rsidR="00C03BC5" w:rsidRPr="00C03BC5" w14:paraId="0ADA71A5" w14:textId="77777777" w:rsidTr="00C03BC5">
        <w:trPr>
          <w:trHeight w:val="300"/>
        </w:trPr>
        <w:tc>
          <w:tcPr>
            <w:tcW w:w="686" w:type="dxa"/>
            <w:tcBorders>
              <w:top w:val="nil"/>
              <w:left w:val="nil"/>
              <w:bottom w:val="nil"/>
              <w:right w:val="nil"/>
            </w:tcBorders>
            <w:shd w:val="clear" w:color="auto" w:fill="auto"/>
            <w:noWrap/>
            <w:vAlign w:val="bottom"/>
            <w:hideMark/>
          </w:tcPr>
          <w:p w14:paraId="23874F85"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[355]</w:t>
            </w:r>
          </w:p>
        </w:tc>
        <w:tc>
          <w:tcPr>
            <w:tcW w:w="9660" w:type="dxa"/>
            <w:tcBorders>
              <w:top w:val="nil"/>
              <w:left w:val="nil"/>
              <w:bottom w:val="nil"/>
              <w:right w:val="nil"/>
            </w:tcBorders>
            <w:shd w:val="clear" w:color="auto" w:fill="auto"/>
            <w:noWrap/>
            <w:vAlign w:val="bottom"/>
            <w:hideMark/>
          </w:tcPr>
          <w:p w14:paraId="19025DF0" w14:textId="77777777" w:rsidR="00C03BC5" w:rsidRPr="00C03BC5" w:rsidRDefault="00C03BC5" w:rsidP="00C03BC5">
            <w:pPr>
              <w:rPr>
                <w:rFonts w:ascii="Calibri" w:hAnsi="Calibri"/>
                <w:color w:val="000000"/>
                <w:sz w:val="22"/>
                <w:szCs w:val="22"/>
              </w:rPr>
            </w:pPr>
            <w:r w:rsidRPr="00C03BC5">
              <w:rPr>
                <w:rFonts w:ascii="Calibri" w:hAnsi="Calibri"/>
                <w:color w:val="000000"/>
                <w:sz w:val="22"/>
                <w:szCs w:val="22"/>
              </w:rPr>
              <w:t>2013 Building Energy Efficiency Standards for Residential and Nonresidential Buildings (Title 24)</w:t>
            </w:r>
          </w:p>
        </w:tc>
      </w:tr>
    </w:tbl>
    <w:p w14:paraId="2D96909A" w14:textId="77777777" w:rsidR="00C03BC5" w:rsidRPr="00F865D8" w:rsidRDefault="00C03BC5" w:rsidP="00F865D8">
      <w:pPr>
        <w:pStyle w:val="EndnoteText"/>
        <w:rPr>
          <w:rFonts w:asciiTheme="minorHAnsi" w:hAnsiTheme="minorHAnsi" w:cstheme="minorHAnsi"/>
          <w:sz w:val="22"/>
          <w:szCs w:val="22"/>
        </w:rPr>
        <w:sectPr w:rsidR="00C03BC5" w:rsidRPr="00F865D8" w:rsidSect="00CE69E9">
          <w:pgSz w:w="12240" w:h="15840"/>
          <w:pgMar w:top="1440" w:right="1440" w:bottom="1557" w:left="1440" w:header="720" w:footer="720" w:gutter="0"/>
          <w:pgNumType w:start="1"/>
          <w:cols w:space="720"/>
          <w:docGrid w:linePitch="360"/>
        </w:sectPr>
      </w:pPr>
    </w:p>
    <w:p w14:paraId="4BE1F19C" w14:textId="77777777" w:rsidR="009824E9" w:rsidRDefault="009824E9" w:rsidP="009824E9"/>
    <w:p w14:paraId="35FEBFB8" w14:textId="77777777"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14:paraId="5560E134" w14:textId="77777777" w:rsidTr="0023254A">
        <w:trPr>
          <w:cnfStyle w:val="100000000000" w:firstRow="1" w:lastRow="0" w:firstColumn="0" w:lastColumn="0" w:oddVBand="0" w:evenVBand="0" w:oddHBand="0" w:evenHBand="0" w:firstRowFirstColumn="0" w:firstRowLastColumn="0" w:lastRowFirstColumn="0" w:lastRowLastColumn="0"/>
        </w:trPr>
        <w:tc>
          <w:tcPr>
            <w:tcW w:w="1818" w:type="dxa"/>
          </w:tcPr>
          <w:p w14:paraId="090DCBB7"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SCE Program Type</w:t>
            </w:r>
          </w:p>
        </w:tc>
        <w:tc>
          <w:tcPr>
            <w:tcW w:w="1800" w:type="dxa"/>
          </w:tcPr>
          <w:p w14:paraId="714CE519"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ED Application Type</w:t>
            </w:r>
          </w:p>
        </w:tc>
        <w:tc>
          <w:tcPr>
            <w:tcW w:w="1890" w:type="dxa"/>
          </w:tcPr>
          <w:p w14:paraId="2DFDE413" w14:textId="77777777" w:rsidR="0023254A" w:rsidRPr="009824E9" w:rsidRDefault="0023254A" w:rsidP="0040675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14:paraId="00236747" w14:textId="77777777" w:rsidR="0023254A" w:rsidRPr="009824E9" w:rsidRDefault="0023254A" w:rsidP="0040675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14:paraId="693DAF03" w14:textId="77777777" w:rsidR="0023254A" w:rsidRPr="009824E9" w:rsidRDefault="0023254A" w:rsidP="0040675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14:paraId="7E6FE3F9" w14:textId="77777777" w:rsidR="0023254A" w:rsidRPr="009824E9" w:rsidRDefault="0023254A" w:rsidP="0040675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14:paraId="2589C68A" w14:textId="77777777" w:rsidR="0023254A" w:rsidRDefault="0023254A" w:rsidP="0040675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14:paraId="31925202" w14:textId="77777777" w:rsidR="0023254A" w:rsidRDefault="0023254A" w:rsidP="0040675E">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14:paraId="0673296A" w14:textId="77777777"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14:paraId="00AC76DD"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New</w:t>
            </w:r>
          </w:p>
        </w:tc>
        <w:tc>
          <w:tcPr>
            <w:tcW w:w="1800" w:type="dxa"/>
          </w:tcPr>
          <w:p w14:paraId="7358B022" w14:textId="77777777" w:rsidR="0023254A" w:rsidRPr="009824E9" w:rsidRDefault="0023254A" w:rsidP="0040675E">
            <w:pPr>
              <w:rPr>
                <w:rFonts w:asciiTheme="minorHAnsi" w:hAnsiTheme="minorHAnsi"/>
                <w:sz w:val="20"/>
                <w:szCs w:val="20"/>
              </w:rPr>
            </w:pPr>
            <w:r>
              <w:rPr>
                <w:rFonts w:asciiTheme="minorHAnsi" w:hAnsiTheme="minorHAnsi"/>
                <w:sz w:val="20"/>
                <w:szCs w:val="20"/>
              </w:rPr>
              <w:t>New Construction (Nc)</w:t>
            </w:r>
          </w:p>
        </w:tc>
        <w:tc>
          <w:tcPr>
            <w:tcW w:w="1890" w:type="dxa"/>
          </w:tcPr>
          <w:p w14:paraId="2C69FCDE"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Code/Standard</w:t>
            </w:r>
          </w:p>
        </w:tc>
        <w:tc>
          <w:tcPr>
            <w:tcW w:w="1890" w:type="dxa"/>
          </w:tcPr>
          <w:p w14:paraId="7916A10B"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620" w:type="dxa"/>
          </w:tcPr>
          <w:p w14:paraId="742D1F60" w14:textId="77777777" w:rsidR="0023254A" w:rsidRPr="009824E9" w:rsidRDefault="0023254A" w:rsidP="0040675E">
            <w:pPr>
              <w:rPr>
                <w:rFonts w:asciiTheme="minorHAnsi" w:hAnsiTheme="minorHAnsi"/>
                <w:sz w:val="20"/>
                <w:szCs w:val="20"/>
              </w:rPr>
            </w:pPr>
            <w:r>
              <w:rPr>
                <w:rFonts w:asciiTheme="minorHAnsi" w:hAnsiTheme="minorHAnsi"/>
                <w:sz w:val="20"/>
                <w:szCs w:val="20"/>
              </w:rPr>
              <w:t>Incremental Cost</w:t>
            </w:r>
          </w:p>
        </w:tc>
        <w:tc>
          <w:tcPr>
            <w:tcW w:w="1620" w:type="dxa"/>
          </w:tcPr>
          <w:p w14:paraId="021993CD"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170" w:type="dxa"/>
          </w:tcPr>
          <w:p w14:paraId="2A47BE92" w14:textId="77777777" w:rsidR="0023254A" w:rsidRDefault="0023254A" w:rsidP="0040675E">
            <w:pPr>
              <w:rPr>
                <w:rFonts w:asciiTheme="minorHAnsi" w:hAnsiTheme="minorHAnsi"/>
                <w:sz w:val="20"/>
                <w:szCs w:val="20"/>
              </w:rPr>
            </w:pPr>
            <w:r>
              <w:rPr>
                <w:rFonts w:asciiTheme="minorHAnsi" w:hAnsiTheme="minorHAnsi"/>
                <w:sz w:val="20"/>
                <w:szCs w:val="20"/>
              </w:rPr>
              <w:t>EUL</w:t>
            </w:r>
          </w:p>
        </w:tc>
        <w:tc>
          <w:tcPr>
            <w:tcW w:w="1260" w:type="dxa"/>
          </w:tcPr>
          <w:p w14:paraId="1D66A921" w14:textId="77777777" w:rsidR="0023254A" w:rsidRDefault="0023254A" w:rsidP="0040675E">
            <w:pPr>
              <w:rPr>
                <w:rFonts w:asciiTheme="minorHAnsi" w:hAnsiTheme="minorHAnsi"/>
                <w:sz w:val="20"/>
                <w:szCs w:val="20"/>
              </w:rPr>
            </w:pPr>
            <w:r>
              <w:rPr>
                <w:rFonts w:asciiTheme="minorHAnsi" w:hAnsiTheme="minorHAnsi"/>
                <w:sz w:val="20"/>
                <w:szCs w:val="20"/>
              </w:rPr>
              <w:t>0</w:t>
            </w:r>
          </w:p>
        </w:tc>
      </w:tr>
      <w:tr w:rsidR="0023254A" w:rsidRPr="009824E9" w14:paraId="2403CCE9"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0B08737F"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14:paraId="5E437426"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14:paraId="5CCBCBAA"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Code/Standard</w:t>
            </w:r>
          </w:p>
        </w:tc>
        <w:tc>
          <w:tcPr>
            <w:tcW w:w="1890" w:type="dxa"/>
          </w:tcPr>
          <w:p w14:paraId="11512E40"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620" w:type="dxa"/>
          </w:tcPr>
          <w:p w14:paraId="7267F988" w14:textId="77777777" w:rsidR="0023254A" w:rsidRPr="009824E9" w:rsidRDefault="0023254A" w:rsidP="0040675E">
            <w:pPr>
              <w:rPr>
                <w:rFonts w:asciiTheme="minorHAnsi" w:hAnsiTheme="minorHAnsi"/>
                <w:sz w:val="20"/>
                <w:szCs w:val="20"/>
              </w:rPr>
            </w:pPr>
            <w:r>
              <w:rPr>
                <w:rFonts w:asciiTheme="minorHAnsi" w:hAnsiTheme="minorHAnsi"/>
                <w:sz w:val="20"/>
                <w:szCs w:val="20"/>
              </w:rPr>
              <w:t>Incremental Cost</w:t>
            </w:r>
          </w:p>
        </w:tc>
        <w:tc>
          <w:tcPr>
            <w:tcW w:w="1620" w:type="dxa"/>
          </w:tcPr>
          <w:p w14:paraId="19DCBDA9"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170" w:type="dxa"/>
          </w:tcPr>
          <w:p w14:paraId="4464BB8F" w14:textId="77777777" w:rsidR="0023254A" w:rsidRDefault="0023254A" w:rsidP="0040675E">
            <w:pPr>
              <w:rPr>
                <w:rFonts w:asciiTheme="minorHAnsi" w:hAnsiTheme="minorHAnsi"/>
                <w:sz w:val="20"/>
                <w:szCs w:val="20"/>
              </w:rPr>
            </w:pPr>
            <w:r>
              <w:rPr>
                <w:rFonts w:asciiTheme="minorHAnsi" w:hAnsiTheme="minorHAnsi"/>
                <w:sz w:val="20"/>
                <w:szCs w:val="20"/>
              </w:rPr>
              <w:t>EUL</w:t>
            </w:r>
          </w:p>
        </w:tc>
        <w:tc>
          <w:tcPr>
            <w:tcW w:w="1260" w:type="dxa"/>
          </w:tcPr>
          <w:p w14:paraId="677C3B82" w14:textId="77777777" w:rsidR="0023254A" w:rsidRDefault="0023254A" w:rsidP="0040675E">
            <w:pPr>
              <w:rPr>
                <w:rFonts w:asciiTheme="minorHAnsi" w:hAnsiTheme="minorHAnsi"/>
                <w:sz w:val="20"/>
                <w:szCs w:val="20"/>
              </w:rPr>
            </w:pPr>
            <w:r>
              <w:rPr>
                <w:rFonts w:asciiTheme="minorHAnsi" w:hAnsiTheme="minorHAnsi"/>
                <w:sz w:val="20"/>
                <w:szCs w:val="20"/>
              </w:rPr>
              <w:t>0</w:t>
            </w:r>
          </w:p>
        </w:tc>
      </w:tr>
      <w:tr w:rsidR="0023254A" w:rsidRPr="009824E9" w14:paraId="3870D2F7"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40D8C296"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Retrofit (RET)</w:t>
            </w:r>
          </w:p>
        </w:tc>
        <w:tc>
          <w:tcPr>
            <w:tcW w:w="1800" w:type="dxa"/>
          </w:tcPr>
          <w:p w14:paraId="56ADDA52" w14:textId="77777777" w:rsidR="0023254A" w:rsidRPr="009824E9" w:rsidRDefault="0023254A" w:rsidP="0040675E">
            <w:pPr>
              <w:rPr>
                <w:rFonts w:asciiTheme="minorHAnsi" w:hAnsiTheme="minorHAnsi"/>
                <w:sz w:val="20"/>
                <w:szCs w:val="20"/>
              </w:rPr>
            </w:pPr>
            <w:r>
              <w:rPr>
                <w:rFonts w:asciiTheme="minorHAnsi" w:hAnsiTheme="minorHAnsi"/>
                <w:sz w:val="20"/>
                <w:szCs w:val="20"/>
              </w:rPr>
              <w:t>Early Replacement (ER)</w:t>
            </w:r>
          </w:p>
        </w:tc>
        <w:tc>
          <w:tcPr>
            <w:tcW w:w="1890" w:type="dxa"/>
          </w:tcPr>
          <w:p w14:paraId="669D4FDB"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Cust. Existing</w:t>
            </w:r>
          </w:p>
        </w:tc>
        <w:tc>
          <w:tcPr>
            <w:tcW w:w="1890" w:type="dxa"/>
          </w:tcPr>
          <w:p w14:paraId="3C0D7D1E"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Code/Standard</w:t>
            </w:r>
          </w:p>
        </w:tc>
        <w:tc>
          <w:tcPr>
            <w:tcW w:w="1620" w:type="dxa"/>
          </w:tcPr>
          <w:p w14:paraId="6C85CBB3" w14:textId="77777777" w:rsidR="0023254A" w:rsidRPr="009824E9" w:rsidRDefault="0023254A" w:rsidP="0040675E">
            <w:pPr>
              <w:rPr>
                <w:rFonts w:asciiTheme="minorHAnsi" w:hAnsiTheme="minorHAnsi"/>
                <w:sz w:val="20"/>
                <w:szCs w:val="20"/>
              </w:rPr>
            </w:pPr>
            <w:r>
              <w:rPr>
                <w:rFonts w:asciiTheme="minorHAnsi" w:hAnsiTheme="minorHAnsi"/>
                <w:sz w:val="20"/>
                <w:szCs w:val="20"/>
              </w:rPr>
              <w:t>Full Cost</w:t>
            </w:r>
          </w:p>
        </w:tc>
        <w:tc>
          <w:tcPr>
            <w:tcW w:w="1620" w:type="dxa"/>
          </w:tcPr>
          <w:p w14:paraId="63E49021" w14:textId="77777777" w:rsidR="0023254A" w:rsidRPr="009824E9" w:rsidRDefault="0023254A" w:rsidP="0040675E">
            <w:pPr>
              <w:rPr>
                <w:rFonts w:asciiTheme="minorHAnsi" w:hAnsiTheme="minorHAnsi"/>
                <w:sz w:val="20"/>
                <w:szCs w:val="20"/>
              </w:rPr>
            </w:pPr>
            <w:r>
              <w:rPr>
                <w:rFonts w:asciiTheme="minorHAnsi" w:hAnsiTheme="minorHAnsi"/>
                <w:sz w:val="20"/>
                <w:szCs w:val="20"/>
              </w:rPr>
              <w:t>Incremental Cost</w:t>
            </w:r>
          </w:p>
        </w:tc>
        <w:tc>
          <w:tcPr>
            <w:tcW w:w="1170" w:type="dxa"/>
          </w:tcPr>
          <w:p w14:paraId="527A36CD" w14:textId="77777777" w:rsidR="0023254A" w:rsidRDefault="0023254A" w:rsidP="0040675E">
            <w:pPr>
              <w:rPr>
                <w:rFonts w:asciiTheme="minorHAnsi" w:hAnsiTheme="minorHAnsi"/>
                <w:sz w:val="20"/>
                <w:szCs w:val="20"/>
              </w:rPr>
            </w:pPr>
            <w:r>
              <w:rPr>
                <w:rFonts w:asciiTheme="minorHAnsi" w:hAnsiTheme="minorHAnsi"/>
                <w:sz w:val="20"/>
                <w:szCs w:val="20"/>
              </w:rPr>
              <w:t>RUL</w:t>
            </w:r>
          </w:p>
        </w:tc>
        <w:tc>
          <w:tcPr>
            <w:tcW w:w="1260" w:type="dxa"/>
          </w:tcPr>
          <w:p w14:paraId="35953722" w14:textId="77777777" w:rsidR="0023254A" w:rsidRDefault="0023254A" w:rsidP="0040675E">
            <w:pPr>
              <w:rPr>
                <w:rFonts w:asciiTheme="minorHAnsi" w:hAnsiTheme="minorHAnsi"/>
                <w:sz w:val="20"/>
                <w:szCs w:val="20"/>
              </w:rPr>
            </w:pPr>
            <w:r>
              <w:rPr>
                <w:rFonts w:asciiTheme="minorHAnsi" w:hAnsiTheme="minorHAnsi"/>
                <w:sz w:val="20"/>
                <w:szCs w:val="20"/>
              </w:rPr>
              <w:t>EUL-RUL</w:t>
            </w:r>
          </w:p>
        </w:tc>
      </w:tr>
      <w:tr w:rsidR="0023254A" w:rsidRPr="009824E9" w14:paraId="49146673"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5B5A2FBC"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14:paraId="2DE62F9E" w14:textId="77777777" w:rsidR="0023254A" w:rsidRPr="009824E9" w:rsidRDefault="0023254A" w:rsidP="0040675E">
            <w:pPr>
              <w:rPr>
                <w:rFonts w:asciiTheme="minorHAnsi" w:hAnsiTheme="minorHAnsi"/>
                <w:sz w:val="20"/>
                <w:szCs w:val="20"/>
              </w:rPr>
            </w:pPr>
            <w:r>
              <w:rPr>
                <w:rFonts w:asciiTheme="minorHAnsi" w:hAnsiTheme="minorHAnsi"/>
                <w:sz w:val="20"/>
                <w:szCs w:val="20"/>
              </w:rPr>
              <w:t>Early Replacement RUL (ErRul)</w:t>
            </w:r>
          </w:p>
        </w:tc>
        <w:tc>
          <w:tcPr>
            <w:tcW w:w="1890" w:type="dxa"/>
          </w:tcPr>
          <w:p w14:paraId="72BD7E96"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Cust. Existing</w:t>
            </w:r>
          </w:p>
        </w:tc>
        <w:tc>
          <w:tcPr>
            <w:tcW w:w="1890" w:type="dxa"/>
          </w:tcPr>
          <w:p w14:paraId="6AAE378D"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620" w:type="dxa"/>
          </w:tcPr>
          <w:p w14:paraId="38960E30" w14:textId="77777777" w:rsidR="0023254A" w:rsidRPr="009824E9" w:rsidRDefault="0023254A" w:rsidP="0040675E">
            <w:pPr>
              <w:rPr>
                <w:rFonts w:asciiTheme="minorHAnsi" w:hAnsiTheme="minorHAnsi"/>
                <w:sz w:val="20"/>
                <w:szCs w:val="20"/>
              </w:rPr>
            </w:pPr>
            <w:r>
              <w:rPr>
                <w:rFonts w:asciiTheme="minorHAnsi" w:hAnsiTheme="minorHAnsi"/>
                <w:sz w:val="20"/>
                <w:szCs w:val="20"/>
              </w:rPr>
              <w:t>Full Cost</w:t>
            </w:r>
          </w:p>
        </w:tc>
        <w:tc>
          <w:tcPr>
            <w:tcW w:w="1620" w:type="dxa"/>
          </w:tcPr>
          <w:p w14:paraId="6FAB2BD7"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170" w:type="dxa"/>
          </w:tcPr>
          <w:p w14:paraId="14BDC03C" w14:textId="77777777" w:rsidR="0023254A" w:rsidRDefault="0023254A" w:rsidP="0040675E">
            <w:pPr>
              <w:rPr>
                <w:rFonts w:asciiTheme="minorHAnsi" w:hAnsiTheme="minorHAnsi"/>
                <w:sz w:val="20"/>
                <w:szCs w:val="20"/>
              </w:rPr>
            </w:pPr>
            <w:r>
              <w:rPr>
                <w:rFonts w:asciiTheme="minorHAnsi" w:hAnsiTheme="minorHAnsi"/>
                <w:sz w:val="20"/>
                <w:szCs w:val="20"/>
              </w:rPr>
              <w:t>EUL</w:t>
            </w:r>
          </w:p>
        </w:tc>
        <w:tc>
          <w:tcPr>
            <w:tcW w:w="1260" w:type="dxa"/>
          </w:tcPr>
          <w:p w14:paraId="4E846B47" w14:textId="77777777" w:rsidR="0023254A" w:rsidRDefault="0023254A" w:rsidP="0040675E">
            <w:pPr>
              <w:rPr>
                <w:rFonts w:asciiTheme="minorHAnsi" w:hAnsiTheme="minorHAnsi"/>
                <w:sz w:val="20"/>
                <w:szCs w:val="20"/>
              </w:rPr>
            </w:pPr>
            <w:r>
              <w:rPr>
                <w:rFonts w:asciiTheme="minorHAnsi" w:hAnsiTheme="minorHAnsi"/>
                <w:sz w:val="20"/>
                <w:szCs w:val="20"/>
              </w:rPr>
              <w:t>0</w:t>
            </w:r>
          </w:p>
        </w:tc>
      </w:tr>
      <w:tr w:rsidR="0023254A" w:rsidRPr="009824E9" w14:paraId="2304051D"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2EAB1395" w14:textId="77777777" w:rsidR="0023254A" w:rsidRPr="009824E9" w:rsidRDefault="0023254A" w:rsidP="0040675E">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14:paraId="741B11BE"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890" w:type="dxa"/>
          </w:tcPr>
          <w:p w14:paraId="4D84A553" w14:textId="77777777" w:rsidR="0023254A" w:rsidRPr="009824E9" w:rsidRDefault="0023254A" w:rsidP="0040675E">
            <w:pPr>
              <w:rPr>
                <w:rFonts w:asciiTheme="minorHAnsi" w:hAnsiTheme="minorHAnsi"/>
                <w:sz w:val="20"/>
                <w:szCs w:val="20"/>
              </w:rPr>
            </w:pPr>
            <w:r>
              <w:rPr>
                <w:rFonts w:asciiTheme="minorHAnsi" w:hAnsiTheme="minorHAnsi"/>
                <w:sz w:val="20"/>
                <w:szCs w:val="20"/>
              </w:rPr>
              <w:t>Above Cust. Existing</w:t>
            </w:r>
          </w:p>
        </w:tc>
        <w:tc>
          <w:tcPr>
            <w:tcW w:w="1890" w:type="dxa"/>
          </w:tcPr>
          <w:p w14:paraId="74C7525E"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620" w:type="dxa"/>
          </w:tcPr>
          <w:p w14:paraId="1DAFCB99" w14:textId="77777777" w:rsidR="0023254A" w:rsidRPr="009824E9" w:rsidRDefault="0023254A" w:rsidP="0040675E">
            <w:pPr>
              <w:rPr>
                <w:rFonts w:asciiTheme="minorHAnsi" w:hAnsiTheme="minorHAnsi"/>
                <w:sz w:val="20"/>
                <w:szCs w:val="20"/>
              </w:rPr>
            </w:pPr>
            <w:r>
              <w:rPr>
                <w:rFonts w:asciiTheme="minorHAnsi" w:hAnsiTheme="minorHAnsi"/>
                <w:sz w:val="20"/>
                <w:szCs w:val="20"/>
              </w:rPr>
              <w:t>Full Cost</w:t>
            </w:r>
          </w:p>
        </w:tc>
        <w:tc>
          <w:tcPr>
            <w:tcW w:w="1620" w:type="dxa"/>
          </w:tcPr>
          <w:p w14:paraId="7C227256" w14:textId="77777777" w:rsidR="0023254A" w:rsidRPr="009824E9" w:rsidRDefault="0023254A" w:rsidP="0040675E">
            <w:pPr>
              <w:rPr>
                <w:rFonts w:asciiTheme="minorHAnsi" w:hAnsiTheme="minorHAnsi"/>
                <w:sz w:val="20"/>
                <w:szCs w:val="20"/>
              </w:rPr>
            </w:pPr>
            <w:r>
              <w:rPr>
                <w:rFonts w:asciiTheme="minorHAnsi" w:hAnsiTheme="minorHAnsi"/>
                <w:sz w:val="20"/>
                <w:szCs w:val="20"/>
              </w:rPr>
              <w:t>N/A</w:t>
            </w:r>
          </w:p>
        </w:tc>
        <w:tc>
          <w:tcPr>
            <w:tcW w:w="1170" w:type="dxa"/>
          </w:tcPr>
          <w:p w14:paraId="50895191" w14:textId="77777777" w:rsidR="0023254A" w:rsidRDefault="0023254A" w:rsidP="0040675E">
            <w:pPr>
              <w:rPr>
                <w:rFonts w:asciiTheme="minorHAnsi" w:hAnsiTheme="minorHAnsi"/>
                <w:sz w:val="20"/>
                <w:szCs w:val="20"/>
              </w:rPr>
            </w:pPr>
            <w:r>
              <w:rPr>
                <w:rFonts w:asciiTheme="minorHAnsi" w:hAnsiTheme="minorHAnsi"/>
                <w:sz w:val="20"/>
                <w:szCs w:val="20"/>
              </w:rPr>
              <w:t>EUL</w:t>
            </w:r>
          </w:p>
        </w:tc>
        <w:tc>
          <w:tcPr>
            <w:tcW w:w="1260" w:type="dxa"/>
          </w:tcPr>
          <w:p w14:paraId="3F0AF920" w14:textId="77777777" w:rsidR="0023254A" w:rsidRDefault="0023254A" w:rsidP="0040675E">
            <w:pPr>
              <w:rPr>
                <w:rFonts w:asciiTheme="minorHAnsi" w:hAnsiTheme="minorHAnsi"/>
                <w:sz w:val="20"/>
                <w:szCs w:val="20"/>
              </w:rPr>
            </w:pPr>
            <w:r>
              <w:rPr>
                <w:rFonts w:asciiTheme="minorHAnsi" w:hAnsiTheme="minorHAnsi"/>
                <w:sz w:val="20"/>
                <w:szCs w:val="20"/>
              </w:rPr>
              <w:t>0</w:t>
            </w:r>
          </w:p>
        </w:tc>
      </w:tr>
    </w:tbl>
    <w:p w14:paraId="6C44DDC2" w14:textId="77777777" w:rsidR="00697868" w:rsidRPr="00697868" w:rsidRDefault="00697868" w:rsidP="00BB51B9">
      <w:pPr>
        <w:rPr>
          <w:rFonts w:asciiTheme="minorHAnsi" w:hAnsiTheme="minorHAnsi" w:cstheme="minorHAnsi"/>
        </w:rPr>
      </w:pPr>
    </w:p>
    <w:sectPr w:rsidR="00697868" w:rsidRPr="00697868" w:rsidSect="00CE28CF">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589CBE" w14:textId="77777777" w:rsidR="00EA25BE" w:rsidRDefault="00EA25BE" w:rsidP="00447D6E">
      <w:r>
        <w:separator/>
      </w:r>
    </w:p>
  </w:endnote>
  <w:endnote w:type="continuationSeparator" w:id="0">
    <w:p w14:paraId="5C5B782C" w14:textId="77777777" w:rsidR="00EA25BE" w:rsidRDefault="00EA25BE"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5A7619" w14:textId="419E61E3" w:rsidR="00EA25BE" w:rsidRPr="009500DC" w:rsidRDefault="00EA25BE" w:rsidP="00447D6E">
    <w:pPr>
      <w:pStyle w:val="Footer"/>
      <w:jc w:val="right"/>
      <w:rPr>
        <w:rFonts w:asciiTheme="minorHAnsi" w:hAnsiTheme="minorHAnsi" w:cstheme="minorHAnsi"/>
      </w:rPr>
    </w:pPr>
    <w:r>
      <w:rPr>
        <w:rFonts w:asciiTheme="minorHAnsi" w:hAnsiTheme="minorHAnsi" w:cstheme="minorHAnsi"/>
        <w:b/>
        <w:sz w:val="36"/>
        <w:szCs w:val="36"/>
      </w:rPr>
      <w:t>April 29,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8F6381" w14:textId="758B0979" w:rsidR="00EA25BE" w:rsidRPr="009500DC" w:rsidRDefault="00EA25BE"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SCE13HC002,</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51EEA">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29, 2014</w:t>
    </w:r>
  </w:p>
  <w:p w14:paraId="0EE92CC0" w14:textId="77777777" w:rsidR="00EA25BE" w:rsidRPr="009500DC" w:rsidRDefault="00EA25BE"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B24EFD" w14:textId="77777777" w:rsidR="00EA25BE" w:rsidRDefault="00EA25BE" w:rsidP="00447D6E">
      <w:r>
        <w:separator/>
      </w:r>
    </w:p>
  </w:footnote>
  <w:footnote w:type="continuationSeparator" w:id="0">
    <w:p w14:paraId="01445662" w14:textId="77777777" w:rsidR="00EA25BE" w:rsidRDefault="00EA25BE"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B237244"/>
    <w:multiLevelType w:val="hybridMultilevel"/>
    <w:tmpl w:val="0E68192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DD479B"/>
    <w:multiLevelType w:val="hybridMultilevel"/>
    <w:tmpl w:val="76A62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9863591"/>
    <w:multiLevelType w:val="hybridMultilevel"/>
    <w:tmpl w:val="E2069E0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74C6951"/>
    <w:multiLevelType w:val="hybridMultilevel"/>
    <w:tmpl w:val="C5CA4B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2430DFC"/>
    <w:multiLevelType w:val="hybridMultilevel"/>
    <w:tmpl w:val="3B28BE5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E040008"/>
    <w:multiLevelType w:val="hybridMultilevel"/>
    <w:tmpl w:val="DF6A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5177FA7"/>
    <w:multiLevelType w:val="hybridMultilevel"/>
    <w:tmpl w:val="94CA9E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9275B0E"/>
    <w:multiLevelType w:val="hybridMultilevel"/>
    <w:tmpl w:val="C700EA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75366F9C"/>
    <w:multiLevelType w:val="hybridMultilevel"/>
    <w:tmpl w:val="0316E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8B72FC"/>
    <w:multiLevelType w:val="hybridMultilevel"/>
    <w:tmpl w:val="34A63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ECC2B3D"/>
    <w:multiLevelType w:val="hybridMultilevel"/>
    <w:tmpl w:val="48CC0C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4"/>
  </w:num>
  <w:num w:numId="5">
    <w:abstractNumId w:val="4"/>
  </w:num>
  <w:num w:numId="6">
    <w:abstractNumId w:val="0"/>
  </w:num>
  <w:num w:numId="7">
    <w:abstractNumId w:val="8"/>
  </w:num>
  <w:num w:numId="8">
    <w:abstractNumId w:val="5"/>
  </w:num>
  <w:num w:numId="9">
    <w:abstractNumId w:val="3"/>
  </w:num>
  <w:num w:numId="10">
    <w:abstractNumId w:val="9"/>
  </w:num>
  <w:num w:numId="11">
    <w:abstractNumId w:val="16"/>
  </w:num>
  <w:num w:numId="12">
    <w:abstractNumId w:val="12"/>
  </w:num>
  <w:num w:numId="13">
    <w:abstractNumId w:val="13"/>
  </w:num>
  <w:num w:numId="14">
    <w:abstractNumId w:val="2"/>
  </w:num>
  <w:num w:numId="15">
    <w:abstractNumId w:val="15"/>
  </w:num>
  <w:num w:numId="16">
    <w:abstractNumId w:val="1"/>
  </w:num>
  <w:num w:numId="17">
    <w:abstractNumId w:val="10"/>
  </w:num>
  <w:num w:numId="18">
    <w:abstractNumId w:val="11"/>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13F2"/>
    <w:rsid w:val="000147E8"/>
    <w:rsid w:val="00027183"/>
    <w:rsid w:val="00030189"/>
    <w:rsid w:val="00033EA1"/>
    <w:rsid w:val="00056947"/>
    <w:rsid w:val="00075414"/>
    <w:rsid w:val="00076DF4"/>
    <w:rsid w:val="0009074D"/>
    <w:rsid w:val="0009592B"/>
    <w:rsid w:val="000968C6"/>
    <w:rsid w:val="000A63C9"/>
    <w:rsid w:val="000B3F46"/>
    <w:rsid w:val="000B44D1"/>
    <w:rsid w:val="000C0000"/>
    <w:rsid w:val="000C18CC"/>
    <w:rsid w:val="000C47AD"/>
    <w:rsid w:val="000F130A"/>
    <w:rsid w:val="00107242"/>
    <w:rsid w:val="001206F7"/>
    <w:rsid w:val="00147155"/>
    <w:rsid w:val="00153CB3"/>
    <w:rsid w:val="00165357"/>
    <w:rsid w:val="001811EE"/>
    <w:rsid w:val="001A0EB4"/>
    <w:rsid w:val="001A5F62"/>
    <w:rsid w:val="001B618B"/>
    <w:rsid w:val="001C4140"/>
    <w:rsid w:val="001C5A12"/>
    <w:rsid w:val="001C5A94"/>
    <w:rsid w:val="001E0829"/>
    <w:rsid w:val="001E09E7"/>
    <w:rsid w:val="001E18F8"/>
    <w:rsid w:val="001F05CE"/>
    <w:rsid w:val="001F3712"/>
    <w:rsid w:val="001F4A65"/>
    <w:rsid w:val="001F671B"/>
    <w:rsid w:val="0023254A"/>
    <w:rsid w:val="0024003D"/>
    <w:rsid w:val="00240B74"/>
    <w:rsid w:val="0024382A"/>
    <w:rsid w:val="00274FBE"/>
    <w:rsid w:val="002762E1"/>
    <w:rsid w:val="002811BC"/>
    <w:rsid w:val="00283DE8"/>
    <w:rsid w:val="00285966"/>
    <w:rsid w:val="00290ED8"/>
    <w:rsid w:val="002A3D26"/>
    <w:rsid w:val="002B1ADF"/>
    <w:rsid w:val="002C444C"/>
    <w:rsid w:val="002C4D7B"/>
    <w:rsid w:val="002C6C7A"/>
    <w:rsid w:val="002C6F77"/>
    <w:rsid w:val="002F1437"/>
    <w:rsid w:val="002F3943"/>
    <w:rsid w:val="003011A5"/>
    <w:rsid w:val="0030363A"/>
    <w:rsid w:val="00310CB4"/>
    <w:rsid w:val="00332700"/>
    <w:rsid w:val="00345D80"/>
    <w:rsid w:val="003471D4"/>
    <w:rsid w:val="003560BA"/>
    <w:rsid w:val="00374A63"/>
    <w:rsid w:val="003832D2"/>
    <w:rsid w:val="00396A5D"/>
    <w:rsid w:val="003A058E"/>
    <w:rsid w:val="003A4345"/>
    <w:rsid w:val="003B76AB"/>
    <w:rsid w:val="003D2871"/>
    <w:rsid w:val="003D5B83"/>
    <w:rsid w:val="003D7DC3"/>
    <w:rsid w:val="003E6C7A"/>
    <w:rsid w:val="003E6E47"/>
    <w:rsid w:val="003F0623"/>
    <w:rsid w:val="0040675E"/>
    <w:rsid w:val="00413CDB"/>
    <w:rsid w:val="004200FE"/>
    <w:rsid w:val="00421183"/>
    <w:rsid w:val="0043582F"/>
    <w:rsid w:val="00441957"/>
    <w:rsid w:val="00443D32"/>
    <w:rsid w:val="00447CE5"/>
    <w:rsid w:val="00447D6E"/>
    <w:rsid w:val="00455659"/>
    <w:rsid w:val="0046286E"/>
    <w:rsid w:val="00471234"/>
    <w:rsid w:val="00477522"/>
    <w:rsid w:val="00493457"/>
    <w:rsid w:val="00494628"/>
    <w:rsid w:val="004B4A3A"/>
    <w:rsid w:val="004C23F1"/>
    <w:rsid w:val="004D5FE7"/>
    <w:rsid w:val="004E01F5"/>
    <w:rsid w:val="004E3BB8"/>
    <w:rsid w:val="004E6C7E"/>
    <w:rsid w:val="004E76CA"/>
    <w:rsid w:val="00502680"/>
    <w:rsid w:val="0051020F"/>
    <w:rsid w:val="005439BD"/>
    <w:rsid w:val="005463D5"/>
    <w:rsid w:val="00555059"/>
    <w:rsid w:val="00555145"/>
    <w:rsid w:val="00560934"/>
    <w:rsid w:val="00564960"/>
    <w:rsid w:val="005734A4"/>
    <w:rsid w:val="005A0E53"/>
    <w:rsid w:val="005A1078"/>
    <w:rsid w:val="005B28C1"/>
    <w:rsid w:val="005C2E48"/>
    <w:rsid w:val="005D391F"/>
    <w:rsid w:val="005D4DD7"/>
    <w:rsid w:val="005E12A9"/>
    <w:rsid w:val="00602799"/>
    <w:rsid w:val="00607BA5"/>
    <w:rsid w:val="00610A1A"/>
    <w:rsid w:val="006115DE"/>
    <w:rsid w:val="00612041"/>
    <w:rsid w:val="006404E6"/>
    <w:rsid w:val="00647ABE"/>
    <w:rsid w:val="0065044F"/>
    <w:rsid w:val="00664B05"/>
    <w:rsid w:val="00675607"/>
    <w:rsid w:val="00691569"/>
    <w:rsid w:val="00697868"/>
    <w:rsid w:val="006A055F"/>
    <w:rsid w:val="006A4207"/>
    <w:rsid w:val="006A5293"/>
    <w:rsid w:val="006B0DF3"/>
    <w:rsid w:val="006B4A48"/>
    <w:rsid w:val="006B60F7"/>
    <w:rsid w:val="006C4089"/>
    <w:rsid w:val="006C430A"/>
    <w:rsid w:val="006D2809"/>
    <w:rsid w:val="006D43C9"/>
    <w:rsid w:val="006D5611"/>
    <w:rsid w:val="006E03B7"/>
    <w:rsid w:val="006E3342"/>
    <w:rsid w:val="006E4B12"/>
    <w:rsid w:val="006F72A3"/>
    <w:rsid w:val="006F7890"/>
    <w:rsid w:val="007048AC"/>
    <w:rsid w:val="0071293C"/>
    <w:rsid w:val="00716A44"/>
    <w:rsid w:val="00733C7D"/>
    <w:rsid w:val="0073585B"/>
    <w:rsid w:val="00740761"/>
    <w:rsid w:val="00743C15"/>
    <w:rsid w:val="00745F77"/>
    <w:rsid w:val="00751EEA"/>
    <w:rsid w:val="00763CBA"/>
    <w:rsid w:val="00764D0D"/>
    <w:rsid w:val="007763FD"/>
    <w:rsid w:val="007933F1"/>
    <w:rsid w:val="007A121F"/>
    <w:rsid w:val="007B540D"/>
    <w:rsid w:val="007B741B"/>
    <w:rsid w:val="007C4B32"/>
    <w:rsid w:val="007D0653"/>
    <w:rsid w:val="007E43F8"/>
    <w:rsid w:val="007E656B"/>
    <w:rsid w:val="007F50E8"/>
    <w:rsid w:val="007F7FBA"/>
    <w:rsid w:val="00800319"/>
    <w:rsid w:val="00801F7F"/>
    <w:rsid w:val="00824F1C"/>
    <w:rsid w:val="0084152E"/>
    <w:rsid w:val="00867767"/>
    <w:rsid w:val="008712BF"/>
    <w:rsid w:val="00881A42"/>
    <w:rsid w:val="0088200C"/>
    <w:rsid w:val="00885E0A"/>
    <w:rsid w:val="0088603B"/>
    <w:rsid w:val="00893FC3"/>
    <w:rsid w:val="0089577B"/>
    <w:rsid w:val="008B5DC4"/>
    <w:rsid w:val="008C2E0E"/>
    <w:rsid w:val="008D66F5"/>
    <w:rsid w:val="008E17CC"/>
    <w:rsid w:val="008E31C1"/>
    <w:rsid w:val="008F33B4"/>
    <w:rsid w:val="008F7909"/>
    <w:rsid w:val="0090077A"/>
    <w:rsid w:val="009138A0"/>
    <w:rsid w:val="009172A6"/>
    <w:rsid w:val="00922B85"/>
    <w:rsid w:val="00934504"/>
    <w:rsid w:val="00934860"/>
    <w:rsid w:val="009411E8"/>
    <w:rsid w:val="009500DC"/>
    <w:rsid w:val="00951923"/>
    <w:rsid w:val="00956D30"/>
    <w:rsid w:val="0096201E"/>
    <w:rsid w:val="00972C81"/>
    <w:rsid w:val="0097307A"/>
    <w:rsid w:val="009824E9"/>
    <w:rsid w:val="00982D75"/>
    <w:rsid w:val="00995A6E"/>
    <w:rsid w:val="00995CB0"/>
    <w:rsid w:val="00997E77"/>
    <w:rsid w:val="009A2734"/>
    <w:rsid w:val="009B5B7B"/>
    <w:rsid w:val="009C1777"/>
    <w:rsid w:val="009C2C86"/>
    <w:rsid w:val="009D0753"/>
    <w:rsid w:val="009E1802"/>
    <w:rsid w:val="009E1CDE"/>
    <w:rsid w:val="009E51E2"/>
    <w:rsid w:val="009E72CF"/>
    <w:rsid w:val="009F6C87"/>
    <w:rsid w:val="009F7A61"/>
    <w:rsid w:val="00A0468A"/>
    <w:rsid w:val="00A0797B"/>
    <w:rsid w:val="00A11C16"/>
    <w:rsid w:val="00A1423E"/>
    <w:rsid w:val="00A419F6"/>
    <w:rsid w:val="00A500D6"/>
    <w:rsid w:val="00A63C47"/>
    <w:rsid w:val="00A67291"/>
    <w:rsid w:val="00A86DA2"/>
    <w:rsid w:val="00AA113F"/>
    <w:rsid w:val="00AB21F5"/>
    <w:rsid w:val="00AB3386"/>
    <w:rsid w:val="00AC5309"/>
    <w:rsid w:val="00AC7A15"/>
    <w:rsid w:val="00AD4DD0"/>
    <w:rsid w:val="00AD79CA"/>
    <w:rsid w:val="00AF6342"/>
    <w:rsid w:val="00B053FB"/>
    <w:rsid w:val="00B0557F"/>
    <w:rsid w:val="00B07EE5"/>
    <w:rsid w:val="00B13BA5"/>
    <w:rsid w:val="00B14E9E"/>
    <w:rsid w:val="00B26778"/>
    <w:rsid w:val="00B26B83"/>
    <w:rsid w:val="00B32479"/>
    <w:rsid w:val="00B403ED"/>
    <w:rsid w:val="00B866B4"/>
    <w:rsid w:val="00B9570C"/>
    <w:rsid w:val="00B97961"/>
    <w:rsid w:val="00BA590A"/>
    <w:rsid w:val="00BB0B39"/>
    <w:rsid w:val="00BB2391"/>
    <w:rsid w:val="00BB51B9"/>
    <w:rsid w:val="00BB5F75"/>
    <w:rsid w:val="00BD3931"/>
    <w:rsid w:val="00BD5B88"/>
    <w:rsid w:val="00C03BC5"/>
    <w:rsid w:val="00C13AE1"/>
    <w:rsid w:val="00C172FF"/>
    <w:rsid w:val="00C24D03"/>
    <w:rsid w:val="00C25E61"/>
    <w:rsid w:val="00C46820"/>
    <w:rsid w:val="00C47DC9"/>
    <w:rsid w:val="00C54EFF"/>
    <w:rsid w:val="00C7241E"/>
    <w:rsid w:val="00C72B8B"/>
    <w:rsid w:val="00C73D56"/>
    <w:rsid w:val="00CA2AB4"/>
    <w:rsid w:val="00CB0100"/>
    <w:rsid w:val="00CD1C91"/>
    <w:rsid w:val="00CE28CF"/>
    <w:rsid w:val="00CE5BEB"/>
    <w:rsid w:val="00CE69E9"/>
    <w:rsid w:val="00CE7C87"/>
    <w:rsid w:val="00CF7D2E"/>
    <w:rsid w:val="00D11E73"/>
    <w:rsid w:val="00D160E6"/>
    <w:rsid w:val="00D25074"/>
    <w:rsid w:val="00D25C0B"/>
    <w:rsid w:val="00D36798"/>
    <w:rsid w:val="00D51AC4"/>
    <w:rsid w:val="00D7380B"/>
    <w:rsid w:val="00D75D77"/>
    <w:rsid w:val="00DA11A0"/>
    <w:rsid w:val="00DA690B"/>
    <w:rsid w:val="00DE6946"/>
    <w:rsid w:val="00DF2EE9"/>
    <w:rsid w:val="00E07752"/>
    <w:rsid w:val="00E16609"/>
    <w:rsid w:val="00E16F08"/>
    <w:rsid w:val="00E233F3"/>
    <w:rsid w:val="00E37F72"/>
    <w:rsid w:val="00E42A30"/>
    <w:rsid w:val="00E81F3E"/>
    <w:rsid w:val="00E859BD"/>
    <w:rsid w:val="00E96759"/>
    <w:rsid w:val="00EA210D"/>
    <w:rsid w:val="00EA25BE"/>
    <w:rsid w:val="00EA7AA0"/>
    <w:rsid w:val="00EB0FE6"/>
    <w:rsid w:val="00EB34FC"/>
    <w:rsid w:val="00EB76E1"/>
    <w:rsid w:val="00EE3259"/>
    <w:rsid w:val="00EE71B6"/>
    <w:rsid w:val="00EF5416"/>
    <w:rsid w:val="00EF7665"/>
    <w:rsid w:val="00F06CCF"/>
    <w:rsid w:val="00F10C04"/>
    <w:rsid w:val="00F20DCF"/>
    <w:rsid w:val="00F2612F"/>
    <w:rsid w:val="00F4752B"/>
    <w:rsid w:val="00F56792"/>
    <w:rsid w:val="00F60E32"/>
    <w:rsid w:val="00F645F9"/>
    <w:rsid w:val="00F7242E"/>
    <w:rsid w:val="00F865D8"/>
    <w:rsid w:val="00FA7E1E"/>
    <w:rsid w:val="00FD0884"/>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38913"/>
    <o:shapelayout v:ext="edit">
      <o:idmap v:ext="edit" data="1"/>
    </o:shapelayout>
  </w:shapeDefaults>
  <w:decimalSymbol w:val="."/>
  <w:listSeparator w:val=","/>
  <w14:docId w14:val="5208C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FootnoteText">
    <w:name w:val="footnote text"/>
    <w:basedOn w:val="Normal"/>
    <w:link w:val="FootnoteTextChar"/>
    <w:uiPriority w:val="99"/>
    <w:semiHidden/>
    <w:unhideWhenUsed/>
    <w:rsid w:val="006D43C9"/>
    <w:rPr>
      <w:rFonts w:eastAsia="Batang"/>
      <w:sz w:val="20"/>
      <w:szCs w:val="20"/>
      <w:lang w:eastAsia="ko-KR"/>
    </w:rPr>
  </w:style>
  <w:style w:type="character" w:customStyle="1" w:styleId="FootnoteTextChar">
    <w:name w:val="Footnote Text Char"/>
    <w:basedOn w:val="DefaultParagraphFont"/>
    <w:link w:val="FootnoteText"/>
    <w:uiPriority w:val="99"/>
    <w:semiHidden/>
    <w:rsid w:val="006D43C9"/>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6D43C9"/>
    <w:rPr>
      <w:vertAlign w:val="superscript"/>
    </w:rPr>
  </w:style>
  <w:style w:type="paragraph" w:styleId="EndnoteText">
    <w:name w:val="endnote text"/>
    <w:basedOn w:val="Normal"/>
    <w:link w:val="EndnoteTextChar"/>
    <w:semiHidden/>
    <w:rsid w:val="00B13BA5"/>
    <w:rPr>
      <w:sz w:val="20"/>
      <w:szCs w:val="20"/>
    </w:rPr>
  </w:style>
  <w:style w:type="character" w:customStyle="1" w:styleId="EndnoteTextChar">
    <w:name w:val="Endnote Text Char"/>
    <w:basedOn w:val="DefaultParagraphFont"/>
    <w:link w:val="EndnoteText"/>
    <w:semiHidden/>
    <w:rsid w:val="00B13BA5"/>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BB51B9"/>
    <w:rPr>
      <w:vertAlign w:val="superscript"/>
    </w:rPr>
  </w:style>
  <w:style w:type="paragraph" w:styleId="ListParagraph">
    <w:name w:val="List Paragraph"/>
    <w:basedOn w:val="Normal"/>
    <w:uiPriority w:val="34"/>
    <w:qFormat/>
    <w:rsid w:val="009411E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FootnoteText">
    <w:name w:val="footnote text"/>
    <w:basedOn w:val="Normal"/>
    <w:link w:val="FootnoteTextChar"/>
    <w:uiPriority w:val="99"/>
    <w:semiHidden/>
    <w:unhideWhenUsed/>
    <w:rsid w:val="006D43C9"/>
    <w:rPr>
      <w:rFonts w:eastAsia="Batang"/>
      <w:sz w:val="20"/>
      <w:szCs w:val="20"/>
      <w:lang w:eastAsia="ko-KR"/>
    </w:rPr>
  </w:style>
  <w:style w:type="character" w:customStyle="1" w:styleId="FootnoteTextChar">
    <w:name w:val="Footnote Text Char"/>
    <w:basedOn w:val="DefaultParagraphFont"/>
    <w:link w:val="FootnoteText"/>
    <w:uiPriority w:val="99"/>
    <w:semiHidden/>
    <w:rsid w:val="006D43C9"/>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6D43C9"/>
    <w:rPr>
      <w:vertAlign w:val="superscript"/>
    </w:rPr>
  </w:style>
  <w:style w:type="paragraph" w:styleId="EndnoteText">
    <w:name w:val="endnote text"/>
    <w:basedOn w:val="Normal"/>
    <w:link w:val="EndnoteTextChar"/>
    <w:semiHidden/>
    <w:rsid w:val="00B13BA5"/>
    <w:rPr>
      <w:sz w:val="20"/>
      <w:szCs w:val="20"/>
    </w:rPr>
  </w:style>
  <w:style w:type="character" w:customStyle="1" w:styleId="EndnoteTextChar">
    <w:name w:val="Endnote Text Char"/>
    <w:basedOn w:val="DefaultParagraphFont"/>
    <w:link w:val="EndnoteText"/>
    <w:semiHidden/>
    <w:rsid w:val="00B13BA5"/>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BB51B9"/>
    <w:rPr>
      <w:vertAlign w:val="superscript"/>
    </w:rPr>
  </w:style>
  <w:style w:type="paragraph" w:styleId="ListParagraph">
    <w:name w:val="List Paragraph"/>
    <w:basedOn w:val="Normal"/>
    <w:uiPriority w:val="34"/>
    <w:qFormat/>
    <w:rsid w:val="009411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47650">
      <w:bodyDiv w:val="1"/>
      <w:marLeft w:val="0"/>
      <w:marRight w:val="0"/>
      <w:marTop w:val="0"/>
      <w:marBottom w:val="0"/>
      <w:divBdr>
        <w:top w:val="none" w:sz="0" w:space="0" w:color="auto"/>
        <w:left w:val="none" w:sz="0" w:space="0" w:color="auto"/>
        <w:bottom w:val="none" w:sz="0" w:space="0" w:color="auto"/>
        <w:right w:val="none" w:sz="0" w:space="0" w:color="auto"/>
      </w:divBdr>
    </w:div>
    <w:div w:id="58407509">
      <w:bodyDiv w:val="1"/>
      <w:marLeft w:val="0"/>
      <w:marRight w:val="0"/>
      <w:marTop w:val="0"/>
      <w:marBottom w:val="0"/>
      <w:divBdr>
        <w:top w:val="none" w:sz="0" w:space="0" w:color="auto"/>
        <w:left w:val="none" w:sz="0" w:space="0" w:color="auto"/>
        <w:bottom w:val="none" w:sz="0" w:space="0" w:color="auto"/>
        <w:right w:val="none" w:sz="0" w:space="0" w:color="auto"/>
      </w:divBdr>
    </w:div>
    <w:div w:id="52626325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510874942">
      <w:bodyDiv w:val="1"/>
      <w:marLeft w:val="0"/>
      <w:marRight w:val="0"/>
      <w:marTop w:val="0"/>
      <w:marBottom w:val="0"/>
      <w:divBdr>
        <w:top w:val="none" w:sz="0" w:space="0" w:color="auto"/>
        <w:left w:val="none" w:sz="0" w:space="0" w:color="auto"/>
        <w:bottom w:val="none" w:sz="0" w:space="0" w:color="auto"/>
        <w:right w:val="none" w:sz="0" w:space="0" w:color="auto"/>
      </w:divBdr>
    </w:div>
    <w:div w:id="1564170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deeresources.com" TargetMode="External"/><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package" Target="embeddings/Microsoft_Excel_Worksheet3.xlsx"/><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1EC5B0-DFA7-4901-AD43-C6F329596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3262</Words>
  <Characters>18597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21816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2014-05-22T17:24:00Z</dcterms:created>
  <dcterms:modified xsi:type="dcterms:W3CDTF">2014-05-22T17:27:00Z</dcterms:modified>
</cp:coreProperties>
</file>