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CD026B" w14:textId="77777777" w:rsidR="003F3A41" w:rsidRPr="00397406" w:rsidRDefault="00A57D36" w:rsidP="00A57D36">
      <w:pPr>
        <w:pStyle w:val="WPnumber"/>
      </w:pPr>
      <w:bookmarkStart w:id="0" w:name="_Toc153189647"/>
      <w:bookmarkStart w:id="1" w:name="_Toc214003082"/>
      <w:r w:rsidRPr="00397406">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87002F">
            <w:t>SCE13CC014</w:t>
          </w:r>
        </w:sdtContent>
      </w:sdt>
    </w:p>
    <w:bookmarkEnd w:id="0"/>
    <w:p w14:paraId="1AE2A99A" w14:textId="3F948726" w:rsidR="00DA690B" w:rsidRPr="00397406" w:rsidRDefault="00F31E41"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397406">
            <w:rPr>
              <w:rStyle w:val="CaptionChar"/>
              <w:rFonts w:asciiTheme="minorHAnsi" w:hAnsiTheme="minorHAnsi" w:cstheme="minorHAnsi"/>
              <w:b/>
              <w:bCs w:val="0"/>
              <w:sz w:val="48"/>
              <w:szCs w:val="48"/>
            </w:rPr>
            <w:t xml:space="preserve">Revision </w:t>
          </w:r>
          <w:r w:rsidR="006F4A14">
            <w:rPr>
              <w:rStyle w:val="CaptionChar"/>
              <w:rFonts w:asciiTheme="minorHAnsi" w:hAnsiTheme="minorHAnsi" w:cstheme="minorHAnsi"/>
              <w:b/>
              <w:bCs w:val="0"/>
              <w:sz w:val="48"/>
              <w:szCs w:val="48"/>
            </w:rPr>
            <w:t>1</w:t>
          </w:r>
        </w:sdtContent>
      </w:sdt>
    </w:p>
    <w:p w14:paraId="04912DA0" w14:textId="77777777" w:rsidR="00285A0D" w:rsidRPr="00397406" w:rsidRDefault="00285A0D" w:rsidP="00DE5758">
      <w:pPr>
        <w:jc w:val="right"/>
        <w:rPr>
          <w:rFonts w:cstheme="minorHAnsi"/>
          <w:b/>
          <w:sz w:val="48"/>
          <w:szCs w:val="48"/>
        </w:rPr>
      </w:pPr>
    </w:p>
    <w:bookmarkStart w:id="2" w:name="SCE"/>
    <w:p w14:paraId="508FFAD6" w14:textId="77777777" w:rsidR="00DA690B" w:rsidRPr="00397406" w:rsidRDefault="00F31E41"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1D3223" w:rsidRPr="00397406">
            <w:rPr>
              <w:rFonts w:cstheme="minorHAnsi"/>
              <w:b/>
              <w:sz w:val="36"/>
              <w:szCs w:val="36"/>
            </w:rPr>
            <w:t>Southern California Edison Company</w:t>
          </w:r>
        </w:sdtContent>
      </w:sdt>
      <w:bookmarkEnd w:id="2"/>
    </w:p>
    <w:p w14:paraId="3E96C7EC" w14:textId="77777777" w:rsidR="00DA690B" w:rsidRPr="00397406" w:rsidRDefault="00DA690B" w:rsidP="00DA690B">
      <w:pPr>
        <w:rPr>
          <w:rFonts w:cstheme="minorHAnsi"/>
        </w:rPr>
      </w:pPr>
    </w:p>
    <w:p w14:paraId="39807CF4" w14:textId="77777777" w:rsidR="00DA690B" w:rsidRPr="00397406" w:rsidRDefault="00DA690B" w:rsidP="00DA690B">
      <w:pPr>
        <w:rPr>
          <w:rFonts w:cstheme="minorHAnsi"/>
        </w:rPr>
      </w:pPr>
    </w:p>
    <w:p w14:paraId="11467CC7" w14:textId="77777777" w:rsidR="00DA690B" w:rsidRPr="00397406" w:rsidRDefault="009D0753" w:rsidP="009D0753">
      <w:pPr>
        <w:tabs>
          <w:tab w:val="left" w:pos="8190"/>
        </w:tabs>
        <w:rPr>
          <w:rFonts w:cstheme="minorHAnsi"/>
        </w:rPr>
      </w:pPr>
      <w:r w:rsidRPr="00397406">
        <w:rPr>
          <w:rFonts w:cstheme="minorHAnsi"/>
        </w:rPr>
        <w:tab/>
      </w:r>
    </w:p>
    <w:p w14:paraId="582D937E" w14:textId="77777777" w:rsidR="00DA690B" w:rsidRPr="00397406" w:rsidRDefault="00DA690B" w:rsidP="00DA690B">
      <w:pPr>
        <w:rPr>
          <w:rFonts w:cstheme="minorHAnsi"/>
        </w:rPr>
      </w:pPr>
    </w:p>
    <w:p w14:paraId="67802143" w14:textId="77777777" w:rsidR="00DA690B" w:rsidRPr="00397406" w:rsidRDefault="00DA690B" w:rsidP="00DA690B">
      <w:pPr>
        <w:rPr>
          <w:rFonts w:cstheme="minorHAnsi"/>
        </w:rPr>
      </w:pPr>
    </w:p>
    <w:p w14:paraId="3988F509" w14:textId="77777777" w:rsidR="00DA690B" w:rsidRPr="00397406" w:rsidRDefault="00DA690B" w:rsidP="00DA690B">
      <w:pPr>
        <w:rPr>
          <w:rFonts w:cstheme="minorHAnsi"/>
        </w:rPr>
      </w:pPr>
    </w:p>
    <w:p w14:paraId="562D311C" w14:textId="77777777" w:rsidR="00DA690B" w:rsidRPr="00397406" w:rsidRDefault="00DA690B" w:rsidP="00DA690B">
      <w:pPr>
        <w:rPr>
          <w:rFonts w:cstheme="minorHAnsi"/>
        </w:rPr>
      </w:pPr>
    </w:p>
    <w:p w14:paraId="1EC1ED05" w14:textId="77777777" w:rsidR="00DA690B" w:rsidRPr="00397406" w:rsidRDefault="00DA690B" w:rsidP="00DA690B">
      <w:pPr>
        <w:rPr>
          <w:rFonts w:cstheme="minorHAnsi"/>
        </w:rPr>
      </w:pPr>
    </w:p>
    <w:p w14:paraId="10AE973C" w14:textId="77777777" w:rsidR="00DA690B" w:rsidRPr="00397406" w:rsidRDefault="00D7677E" w:rsidP="00DA690B">
      <w:pPr>
        <w:rPr>
          <w:rFonts w:cstheme="minorHAnsi"/>
          <w:b/>
          <w:sz w:val="72"/>
          <w:szCs w:val="72"/>
        </w:rPr>
      </w:pPr>
      <w:r>
        <w:rPr>
          <w:rFonts w:cstheme="minorHAnsi"/>
          <w:b/>
          <w:sz w:val="72"/>
          <w:szCs w:val="72"/>
        </w:rPr>
        <w:t xml:space="preserve">Commercial </w:t>
      </w:r>
      <w:r w:rsidR="0087002F">
        <w:rPr>
          <w:rFonts w:cstheme="minorHAnsi"/>
          <w:b/>
          <w:sz w:val="72"/>
          <w:szCs w:val="72"/>
        </w:rPr>
        <w:t>Hand Wrap Machines</w:t>
      </w:r>
      <w:r w:rsidR="00DA690B" w:rsidRPr="00397406">
        <w:rPr>
          <w:rFonts w:cstheme="minorHAnsi"/>
          <w:b/>
          <w:sz w:val="72"/>
          <w:szCs w:val="72"/>
        </w:rPr>
        <w:t xml:space="preserve"> </w:t>
      </w:r>
    </w:p>
    <w:p w14:paraId="14EC980A" w14:textId="77777777" w:rsidR="00E76B31" w:rsidRPr="00397406" w:rsidRDefault="00E76B31" w:rsidP="00E76B31">
      <w:pPr>
        <w:pStyle w:val="Reminders"/>
        <w:rPr>
          <w:rFonts w:asciiTheme="minorHAnsi" w:hAnsiTheme="minorHAnsi" w:cstheme="minorHAnsi"/>
          <w:i w:val="0"/>
          <w:szCs w:val="22"/>
        </w:rPr>
      </w:pPr>
    </w:p>
    <w:p w14:paraId="119787F7" w14:textId="77777777" w:rsidR="00E071A5" w:rsidRPr="00397406" w:rsidRDefault="00E071A5" w:rsidP="00E76B31">
      <w:pPr>
        <w:pStyle w:val="Reminders"/>
        <w:rPr>
          <w:rFonts w:asciiTheme="minorHAnsi" w:hAnsiTheme="minorHAnsi" w:cstheme="minorHAnsi"/>
          <w:b/>
          <w:i w:val="0"/>
          <w:sz w:val="32"/>
          <w:szCs w:val="22"/>
        </w:rPr>
        <w:sectPr w:rsidR="00E071A5" w:rsidRPr="00397406">
          <w:footerReference w:type="default" r:id="rId9"/>
          <w:pgSz w:w="12240" w:h="15840"/>
          <w:pgMar w:top="1440" w:right="1440" w:bottom="1440" w:left="1440" w:header="720" w:footer="720" w:gutter="0"/>
          <w:cols w:space="720"/>
          <w:docGrid w:linePitch="360"/>
        </w:sectPr>
      </w:pPr>
    </w:p>
    <w:p w14:paraId="7D47CD11" w14:textId="77777777" w:rsidR="00290ED8" w:rsidRPr="00397406" w:rsidRDefault="00290ED8" w:rsidP="00AC5309">
      <w:pPr>
        <w:pStyle w:val="Heading1"/>
      </w:pPr>
      <w:bookmarkStart w:id="3" w:name="_Toc304800192"/>
      <w:bookmarkStart w:id="4" w:name="_Toc324318330"/>
      <w:bookmarkStart w:id="5" w:name="_Toc324340474"/>
      <w:bookmarkStart w:id="6" w:name="_Toc324433427"/>
      <w:r w:rsidRPr="00397406">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397406" w14:paraId="4438BBE8" w14:textId="77777777" w:rsidTr="005729C8">
        <w:trPr>
          <w:cnfStyle w:val="100000000000" w:firstRow="1" w:lastRow="0" w:firstColumn="0" w:lastColumn="0" w:oddVBand="0" w:evenVBand="0" w:oddHBand="0" w:evenHBand="0" w:firstRowFirstColumn="0" w:firstRowLastColumn="0" w:lastRowFirstColumn="0" w:lastRowLastColumn="0"/>
          <w:trHeight w:val="465"/>
        </w:trPr>
        <w:tc>
          <w:tcPr>
            <w:tcW w:w="3618" w:type="dxa"/>
          </w:tcPr>
          <w:p w14:paraId="46930A2C" w14:textId="77777777" w:rsidR="00AC5309" w:rsidRPr="00397406" w:rsidRDefault="001D3223" w:rsidP="005729C8">
            <w:pPr>
              <w:rPr>
                <w:rStyle w:val="Strong"/>
                <w:rFonts w:asciiTheme="minorHAnsi" w:hAnsiTheme="minorHAnsi"/>
                <w:b/>
              </w:rPr>
            </w:pPr>
            <w:r w:rsidRPr="00397406">
              <w:rPr>
                <w:rStyle w:val="Strong"/>
                <w:rFonts w:asciiTheme="minorHAnsi" w:hAnsiTheme="minorHAnsi"/>
                <w:b/>
              </w:rPr>
              <w:t>Solution</w:t>
            </w:r>
            <w:r w:rsidR="00B4065F" w:rsidRPr="00397406">
              <w:rPr>
                <w:rStyle w:val="Strong"/>
                <w:rFonts w:asciiTheme="minorHAnsi" w:hAnsiTheme="minorHAnsi"/>
                <w:b/>
              </w:rPr>
              <w:t xml:space="preserve"> and </w:t>
            </w:r>
            <w:r w:rsidR="00AC5309" w:rsidRPr="00397406">
              <w:rPr>
                <w:rStyle w:val="Strong"/>
                <w:rFonts w:asciiTheme="minorHAnsi" w:hAnsiTheme="minorHAnsi"/>
                <w:b/>
              </w:rPr>
              <w:t>Measure Codes:</w:t>
            </w:r>
          </w:p>
        </w:tc>
        <w:tc>
          <w:tcPr>
            <w:tcW w:w="6030" w:type="dxa"/>
          </w:tcPr>
          <w:p w14:paraId="11FA23B6" w14:textId="77777777" w:rsidR="00AC5309" w:rsidRPr="00426CDE" w:rsidRDefault="00D7677E" w:rsidP="001E6AFD">
            <w:pPr>
              <w:rPr>
                <w:rFonts w:asciiTheme="minorHAnsi" w:hAnsiTheme="minorHAnsi" w:cs="Arial"/>
                <w:bCs w:val="0"/>
                <w:color w:val="FF0000"/>
                <w:szCs w:val="20"/>
              </w:rPr>
            </w:pPr>
            <w:r w:rsidRPr="002E4E54">
              <w:rPr>
                <w:rFonts w:asciiTheme="minorHAnsi" w:hAnsiTheme="minorHAnsi" w:cs="Arial"/>
                <w:szCs w:val="20"/>
              </w:rPr>
              <w:t>FS-</w:t>
            </w:r>
            <w:r w:rsidR="001E6AFD">
              <w:rPr>
                <w:rFonts w:asciiTheme="minorHAnsi" w:hAnsiTheme="minorHAnsi" w:cs="Arial"/>
                <w:szCs w:val="20"/>
              </w:rPr>
              <w:t>77556</w:t>
            </w:r>
          </w:p>
        </w:tc>
      </w:tr>
      <w:tr w:rsidR="00AC5309" w:rsidRPr="00397406" w14:paraId="148ABD31"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4F8D955D"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Measure</w:t>
            </w:r>
            <w:r w:rsidR="001D3223" w:rsidRPr="00397406">
              <w:rPr>
                <w:rStyle w:val="Strong"/>
                <w:rFonts w:asciiTheme="minorHAnsi" w:hAnsiTheme="minorHAnsi"/>
              </w:rPr>
              <w:t xml:space="preserve"> </w:t>
            </w:r>
            <w:r w:rsidRPr="00397406">
              <w:rPr>
                <w:rStyle w:val="Strong"/>
                <w:rFonts w:asciiTheme="minorHAnsi" w:hAnsiTheme="minorHAnsi"/>
              </w:rPr>
              <w:t xml:space="preserve">Description: </w:t>
            </w:r>
          </w:p>
        </w:tc>
        <w:tc>
          <w:tcPr>
            <w:tcW w:w="6030" w:type="dxa"/>
          </w:tcPr>
          <w:p w14:paraId="05A7E1B6" w14:textId="77777777" w:rsidR="00290ED8" w:rsidRPr="00D7677E" w:rsidRDefault="00023532" w:rsidP="004F1BEF">
            <w:pPr>
              <w:rPr>
                <w:rFonts w:asciiTheme="minorHAnsi" w:hAnsiTheme="minorHAnsi" w:cs="Arial"/>
                <w:szCs w:val="20"/>
              </w:rPr>
            </w:pPr>
            <w:r>
              <w:rPr>
                <w:rFonts w:asciiTheme="minorHAnsi" w:hAnsiTheme="minorHAnsi" w:cs="Arial"/>
                <w:szCs w:val="20"/>
              </w:rPr>
              <w:t>On-demand</w:t>
            </w:r>
            <w:r w:rsidR="00D7677E" w:rsidRPr="00D7677E">
              <w:rPr>
                <w:rFonts w:asciiTheme="minorHAnsi" w:hAnsiTheme="minorHAnsi" w:cs="Arial"/>
                <w:szCs w:val="20"/>
              </w:rPr>
              <w:t xml:space="preserve"> commercial</w:t>
            </w:r>
            <w:r w:rsidR="009B195A">
              <w:rPr>
                <w:rFonts w:asciiTheme="minorHAnsi" w:hAnsiTheme="minorHAnsi" w:cs="Arial"/>
                <w:szCs w:val="20"/>
              </w:rPr>
              <w:t xml:space="preserve"> electric</w:t>
            </w:r>
            <w:r w:rsidR="00D7677E" w:rsidRPr="00D7677E">
              <w:rPr>
                <w:rFonts w:asciiTheme="minorHAnsi" w:hAnsiTheme="minorHAnsi" w:cs="Arial"/>
                <w:szCs w:val="20"/>
              </w:rPr>
              <w:t xml:space="preserve"> </w:t>
            </w:r>
            <w:r w:rsidR="004F1BEF">
              <w:rPr>
                <w:rFonts w:asciiTheme="minorHAnsi" w:hAnsiTheme="minorHAnsi" w:cs="Arial"/>
                <w:szCs w:val="20"/>
              </w:rPr>
              <w:t>hand wrap machine</w:t>
            </w:r>
          </w:p>
        </w:tc>
      </w:tr>
      <w:tr w:rsidR="00AC5309" w:rsidRPr="00397406" w14:paraId="5D0D1E69"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2988AB83"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Base Case Description:</w:t>
            </w:r>
          </w:p>
        </w:tc>
        <w:tc>
          <w:tcPr>
            <w:tcW w:w="6030" w:type="dxa"/>
          </w:tcPr>
          <w:p w14:paraId="7B288898" w14:textId="77777777" w:rsidR="00290ED8" w:rsidRPr="00D7677E" w:rsidRDefault="00023532" w:rsidP="00D7677E">
            <w:pPr>
              <w:rPr>
                <w:rFonts w:asciiTheme="minorHAnsi" w:hAnsiTheme="minorHAnsi" w:cs="Arial"/>
                <w:szCs w:val="20"/>
              </w:rPr>
            </w:pPr>
            <w:r>
              <w:rPr>
                <w:rFonts w:asciiTheme="minorHAnsi" w:hAnsiTheme="minorHAnsi" w:cs="Arial"/>
                <w:szCs w:val="20"/>
              </w:rPr>
              <w:t>Always-on</w:t>
            </w:r>
            <w:r w:rsidR="00D7677E" w:rsidRPr="00D7677E">
              <w:rPr>
                <w:rFonts w:asciiTheme="minorHAnsi" w:hAnsiTheme="minorHAnsi" w:cs="Arial"/>
                <w:szCs w:val="20"/>
              </w:rPr>
              <w:t xml:space="preserve"> commercial</w:t>
            </w:r>
            <w:r w:rsidR="009B195A">
              <w:rPr>
                <w:rFonts w:asciiTheme="minorHAnsi" w:hAnsiTheme="minorHAnsi" w:cs="Arial"/>
                <w:szCs w:val="20"/>
              </w:rPr>
              <w:t xml:space="preserve"> electric</w:t>
            </w:r>
            <w:r w:rsidR="00D7677E" w:rsidRPr="00D7677E">
              <w:rPr>
                <w:rFonts w:asciiTheme="minorHAnsi" w:hAnsiTheme="minorHAnsi" w:cs="Arial"/>
                <w:szCs w:val="20"/>
              </w:rPr>
              <w:t xml:space="preserve"> </w:t>
            </w:r>
            <w:r w:rsidR="004F1BEF">
              <w:rPr>
                <w:rFonts w:asciiTheme="minorHAnsi" w:hAnsiTheme="minorHAnsi" w:cs="Arial"/>
                <w:szCs w:val="20"/>
              </w:rPr>
              <w:t>hand wrap machine</w:t>
            </w:r>
          </w:p>
        </w:tc>
      </w:tr>
      <w:tr w:rsidR="00D36798" w:rsidRPr="00397406" w14:paraId="2DD46AAF" w14:textId="77777777" w:rsidTr="005729C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5B549143" w14:textId="77777777" w:rsidR="00D36798" w:rsidRPr="00397406" w:rsidRDefault="00B4065F" w:rsidP="005729C8">
            <w:pPr>
              <w:rPr>
                <w:rStyle w:val="Strong"/>
                <w:rFonts w:asciiTheme="minorHAnsi" w:hAnsiTheme="minorHAnsi"/>
              </w:rPr>
            </w:pPr>
            <w:r w:rsidRPr="00397406">
              <w:rPr>
                <w:rStyle w:val="Strong"/>
                <w:rFonts w:asciiTheme="minorHAnsi" w:hAnsiTheme="minorHAnsi"/>
              </w:rPr>
              <w:t>Units:</w:t>
            </w:r>
          </w:p>
        </w:tc>
        <w:tc>
          <w:tcPr>
            <w:tcW w:w="6030" w:type="dxa"/>
          </w:tcPr>
          <w:p w14:paraId="56559F7D" w14:textId="77777777" w:rsidR="00D36798" w:rsidRPr="00D7677E" w:rsidRDefault="00D7677E" w:rsidP="005729C8">
            <w:pPr>
              <w:rPr>
                <w:rFonts w:asciiTheme="minorHAnsi" w:hAnsiTheme="minorHAnsi" w:cs="Arial"/>
                <w:szCs w:val="20"/>
              </w:rPr>
            </w:pPr>
            <w:r w:rsidRPr="00D7677E">
              <w:rPr>
                <w:rFonts w:asciiTheme="minorHAnsi" w:hAnsiTheme="minorHAnsi" w:cs="Arial"/>
                <w:szCs w:val="20"/>
              </w:rPr>
              <w:t>Unit</w:t>
            </w:r>
          </w:p>
        </w:tc>
      </w:tr>
      <w:tr w:rsidR="00290ED8" w:rsidRPr="00397406" w14:paraId="085A06BC"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490D811C" w14:textId="77777777" w:rsidR="00290ED8" w:rsidRPr="00397406" w:rsidRDefault="001C1338" w:rsidP="005729C8">
            <w:pPr>
              <w:rPr>
                <w:rStyle w:val="Strong1"/>
                <w:rFonts w:asciiTheme="minorHAnsi" w:hAnsiTheme="minorHAnsi"/>
                <w:sz w:val="22"/>
              </w:rPr>
            </w:pPr>
            <w:r w:rsidRPr="00397406">
              <w:rPr>
                <w:rStyle w:val="Strong"/>
                <w:rFonts w:asciiTheme="minorHAnsi" w:hAnsiTheme="minorHAnsi"/>
              </w:rPr>
              <w:t>Energy Savings</w:t>
            </w:r>
            <w:r w:rsidR="00290ED8" w:rsidRPr="00397406">
              <w:rPr>
                <w:rStyle w:val="Strong"/>
                <w:rFonts w:asciiTheme="minorHAnsi" w:hAnsiTheme="minorHAnsi"/>
              </w:rPr>
              <w:t>:</w:t>
            </w:r>
          </w:p>
        </w:tc>
        <w:tc>
          <w:tcPr>
            <w:tcW w:w="6030" w:type="dxa"/>
          </w:tcPr>
          <w:p w14:paraId="261ED83B" w14:textId="77777777" w:rsidR="00290ED8" w:rsidRPr="00426CDE" w:rsidRDefault="00D36798" w:rsidP="005729C8">
            <w:pPr>
              <w:rPr>
                <w:rFonts w:asciiTheme="minorHAnsi" w:hAnsiTheme="minorHAnsi" w:cs="Arial"/>
                <w:szCs w:val="20"/>
              </w:rPr>
            </w:pPr>
            <w:r w:rsidRPr="00426CDE">
              <w:rPr>
                <w:rFonts w:asciiTheme="minorHAnsi" w:hAnsiTheme="minorHAnsi" w:cs="Arial"/>
                <w:szCs w:val="20"/>
              </w:rPr>
              <w:t>Refer to Excel Calculation Attachment</w:t>
            </w:r>
          </w:p>
        </w:tc>
      </w:tr>
      <w:tr w:rsidR="00290ED8" w:rsidRPr="00397406" w14:paraId="4C744C7E"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00C10FBA"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Gross Measure Cost ($/unit)</w:t>
            </w:r>
            <w:r w:rsidR="001C1338" w:rsidRPr="00397406">
              <w:rPr>
                <w:rStyle w:val="Strong"/>
                <w:rFonts w:asciiTheme="minorHAnsi" w:hAnsiTheme="minorHAnsi"/>
              </w:rPr>
              <w:t>:</w:t>
            </w:r>
          </w:p>
        </w:tc>
        <w:tc>
          <w:tcPr>
            <w:tcW w:w="6030" w:type="dxa"/>
          </w:tcPr>
          <w:p w14:paraId="0984F33E" w14:textId="77777777" w:rsidR="00290ED8" w:rsidRPr="00426CDE" w:rsidRDefault="00D36798" w:rsidP="005729C8">
            <w:pPr>
              <w:rPr>
                <w:rFonts w:asciiTheme="minorHAnsi" w:hAnsiTheme="minorHAnsi" w:cs="Arial"/>
                <w:szCs w:val="20"/>
              </w:rPr>
            </w:pPr>
            <w:r w:rsidRPr="00426CDE">
              <w:rPr>
                <w:rFonts w:asciiTheme="minorHAnsi" w:hAnsiTheme="minorHAnsi" w:cs="Arial"/>
                <w:szCs w:val="20"/>
              </w:rPr>
              <w:t>Refer to Excel Calculation Attachment</w:t>
            </w:r>
          </w:p>
        </w:tc>
      </w:tr>
      <w:tr w:rsidR="00AC5309" w:rsidRPr="00397406" w14:paraId="7260F728"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24A7613E"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 xml:space="preserve">Measure Incremental Cost ($/unit): </w:t>
            </w:r>
          </w:p>
        </w:tc>
        <w:tc>
          <w:tcPr>
            <w:tcW w:w="6030" w:type="dxa"/>
          </w:tcPr>
          <w:p w14:paraId="444A530D" w14:textId="77777777" w:rsidR="00290ED8" w:rsidRPr="00426CDE" w:rsidRDefault="00D36798" w:rsidP="005729C8">
            <w:pPr>
              <w:rPr>
                <w:rFonts w:asciiTheme="minorHAnsi" w:hAnsiTheme="minorHAnsi" w:cs="Arial"/>
                <w:szCs w:val="20"/>
              </w:rPr>
            </w:pPr>
            <w:r w:rsidRPr="00426CDE">
              <w:rPr>
                <w:rFonts w:asciiTheme="minorHAnsi" w:hAnsiTheme="minorHAnsi" w:cs="Arial"/>
                <w:szCs w:val="20"/>
              </w:rPr>
              <w:t>Refer to Excel Calculation Attachment</w:t>
            </w:r>
          </w:p>
        </w:tc>
      </w:tr>
      <w:tr w:rsidR="009B195A" w:rsidRPr="00397406" w14:paraId="6E5F46E2"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0CF6A6C8" w14:textId="77777777" w:rsidR="009B195A" w:rsidRPr="00397406" w:rsidRDefault="009B195A" w:rsidP="009B195A">
            <w:pPr>
              <w:rPr>
                <w:rStyle w:val="Strong"/>
                <w:rFonts w:asciiTheme="minorHAnsi" w:hAnsiTheme="minorHAnsi"/>
              </w:rPr>
            </w:pPr>
            <w:r w:rsidRPr="00397406">
              <w:rPr>
                <w:rStyle w:val="Strong"/>
                <w:rFonts w:asciiTheme="minorHAnsi" w:hAnsiTheme="minorHAnsi"/>
              </w:rPr>
              <w:t>Effective Useful Life:</w:t>
            </w:r>
          </w:p>
        </w:tc>
        <w:tc>
          <w:tcPr>
            <w:tcW w:w="6030" w:type="dxa"/>
          </w:tcPr>
          <w:p w14:paraId="6D68F3D6" w14:textId="10D7FD81" w:rsidR="009B195A" w:rsidRPr="00B551A8" w:rsidRDefault="00D94483" w:rsidP="004F1BEF">
            <w:pPr>
              <w:rPr>
                <w:rFonts w:asciiTheme="minorHAnsi" w:hAnsiTheme="minorHAnsi" w:cstheme="minorHAnsi"/>
                <w:szCs w:val="20"/>
              </w:rPr>
            </w:pPr>
            <w:r w:rsidRPr="00D94483">
              <w:rPr>
                <w:rFonts w:asciiTheme="minorHAnsi" w:hAnsiTheme="minorHAnsi" w:cs="Arial"/>
                <w:szCs w:val="20"/>
              </w:rPr>
              <w:t>FoodHandWrap</w:t>
            </w:r>
            <w:r w:rsidR="009B195A" w:rsidRPr="00A67D4C">
              <w:rPr>
                <w:rFonts w:asciiTheme="minorHAnsi" w:hAnsiTheme="minorHAnsi" w:cs="Arial"/>
                <w:szCs w:val="20"/>
              </w:rPr>
              <w:t xml:space="preserve">: </w:t>
            </w:r>
            <w:r w:rsidR="0053566A" w:rsidRPr="00A67D4C">
              <w:rPr>
                <w:rFonts w:asciiTheme="minorHAnsi" w:hAnsiTheme="minorHAnsi" w:cs="Arial"/>
                <w:szCs w:val="20"/>
              </w:rPr>
              <w:t>10</w:t>
            </w:r>
            <w:r w:rsidR="009B195A" w:rsidRPr="00A67D4C">
              <w:rPr>
                <w:rFonts w:asciiTheme="minorHAnsi" w:hAnsiTheme="minorHAnsi" w:cs="Arial"/>
                <w:szCs w:val="20"/>
              </w:rPr>
              <w:t xml:space="preserve"> years</w:t>
            </w:r>
          </w:p>
        </w:tc>
      </w:tr>
      <w:tr w:rsidR="009B195A" w:rsidRPr="00397406" w14:paraId="64B53B1C"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582F4CE7" w14:textId="77777777" w:rsidR="009B195A" w:rsidRPr="00397406" w:rsidRDefault="009B195A" w:rsidP="009B195A">
            <w:pPr>
              <w:rPr>
                <w:rStyle w:val="Strong"/>
                <w:rFonts w:asciiTheme="minorHAnsi" w:hAnsiTheme="minorHAnsi"/>
              </w:rPr>
            </w:pPr>
            <w:r w:rsidRPr="00397406">
              <w:rPr>
                <w:rStyle w:val="Strong"/>
                <w:rFonts w:asciiTheme="minorHAnsi" w:hAnsiTheme="minorHAnsi"/>
              </w:rPr>
              <w:t>Measure Application Type:</w:t>
            </w:r>
          </w:p>
        </w:tc>
        <w:tc>
          <w:tcPr>
            <w:tcW w:w="6030" w:type="dxa"/>
          </w:tcPr>
          <w:p w14:paraId="29A61D0D" w14:textId="77777777" w:rsidR="009B195A" w:rsidRPr="00B551A8" w:rsidRDefault="009B195A" w:rsidP="009B195A">
            <w:pPr>
              <w:rPr>
                <w:rFonts w:asciiTheme="minorHAnsi" w:hAnsiTheme="minorHAnsi" w:cs="Arial"/>
                <w:szCs w:val="20"/>
              </w:rPr>
            </w:pPr>
            <w:r w:rsidRPr="00B551A8">
              <w:rPr>
                <w:rFonts w:asciiTheme="minorHAnsi" w:hAnsiTheme="minorHAnsi" w:cs="Arial"/>
                <w:szCs w:val="20"/>
              </w:rPr>
              <w:t>Replace on Burnout (ROB)</w:t>
            </w:r>
          </w:p>
        </w:tc>
      </w:tr>
      <w:tr w:rsidR="009B195A" w:rsidRPr="00397406" w14:paraId="24032002"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17A994A4" w14:textId="77777777" w:rsidR="009B195A" w:rsidRPr="00397406" w:rsidRDefault="009B195A" w:rsidP="009B195A">
            <w:pPr>
              <w:rPr>
                <w:rStyle w:val="Strong"/>
                <w:rFonts w:asciiTheme="minorHAnsi" w:hAnsiTheme="minorHAnsi"/>
              </w:rPr>
            </w:pPr>
            <w:r w:rsidRPr="00397406">
              <w:rPr>
                <w:rStyle w:val="Strong"/>
                <w:rFonts w:asciiTheme="minorHAnsi" w:hAnsiTheme="minorHAnsi"/>
              </w:rPr>
              <w:t xml:space="preserve">Net-to-Gross Ratio: </w:t>
            </w:r>
          </w:p>
        </w:tc>
        <w:tc>
          <w:tcPr>
            <w:tcW w:w="6030" w:type="dxa"/>
          </w:tcPr>
          <w:p w14:paraId="5FB80788" w14:textId="77777777" w:rsidR="009B195A" w:rsidRPr="00B551A8" w:rsidRDefault="004F1BEF" w:rsidP="009B195A">
            <w:pPr>
              <w:rPr>
                <w:rFonts w:asciiTheme="minorHAnsi" w:hAnsiTheme="minorHAnsi" w:cs="Arial"/>
                <w:szCs w:val="20"/>
              </w:rPr>
            </w:pPr>
            <w:r w:rsidRPr="004F1BEF">
              <w:rPr>
                <w:rFonts w:asciiTheme="minorHAnsi" w:hAnsiTheme="minorHAnsi" w:cs="Arial"/>
                <w:szCs w:val="20"/>
              </w:rPr>
              <w:t>ET-Default</w:t>
            </w:r>
            <w:r>
              <w:rPr>
                <w:rFonts w:asciiTheme="minorHAnsi" w:hAnsiTheme="minorHAnsi" w:cs="Arial"/>
                <w:szCs w:val="20"/>
              </w:rPr>
              <w:t>: 0.85</w:t>
            </w:r>
          </w:p>
          <w:p w14:paraId="3205CFD6" w14:textId="77777777" w:rsidR="009B195A" w:rsidRPr="00B551A8" w:rsidRDefault="009B195A" w:rsidP="009B195A">
            <w:pPr>
              <w:rPr>
                <w:rFonts w:asciiTheme="minorHAnsi" w:hAnsiTheme="minorHAnsi" w:cs="Arial"/>
                <w:szCs w:val="20"/>
              </w:rPr>
            </w:pPr>
          </w:p>
        </w:tc>
      </w:tr>
      <w:tr w:rsidR="00290ED8" w:rsidRPr="00397406" w14:paraId="699A305C"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26EFA958"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Important Comments:</w:t>
            </w:r>
          </w:p>
        </w:tc>
        <w:tc>
          <w:tcPr>
            <w:tcW w:w="6030" w:type="dxa"/>
          </w:tcPr>
          <w:p w14:paraId="53406CC9" w14:textId="77777777" w:rsidR="00061A8E" w:rsidRPr="00426CDE" w:rsidRDefault="00A84127" w:rsidP="005729C8">
            <w:pPr>
              <w:rPr>
                <w:rFonts w:asciiTheme="minorHAnsi" w:hAnsiTheme="minorHAnsi" w:cs="Arial"/>
                <w:b/>
                <w:szCs w:val="20"/>
              </w:rPr>
            </w:pPr>
            <w:r w:rsidRPr="00426CDE">
              <w:rPr>
                <w:rFonts w:asciiTheme="minorHAnsi" w:hAnsiTheme="minorHAnsi" w:cs="Arial"/>
                <w:b/>
                <w:szCs w:val="20"/>
              </w:rPr>
              <w:t>This work paper document does not contain a data set</w:t>
            </w:r>
            <w:r w:rsidR="00317EB0" w:rsidRPr="00426CDE">
              <w:rPr>
                <w:rFonts w:asciiTheme="minorHAnsi" w:hAnsiTheme="minorHAnsi" w:cs="Arial"/>
                <w:b/>
                <w:szCs w:val="20"/>
              </w:rPr>
              <w:t xml:space="preserve"> in conformance with</w:t>
            </w:r>
            <w:r w:rsidRPr="00426CDE">
              <w:rPr>
                <w:rFonts w:asciiTheme="minorHAnsi" w:hAnsiTheme="minorHAnsi" w:cs="Arial"/>
                <w:b/>
                <w:szCs w:val="20"/>
              </w:rPr>
              <w:t xml:space="preserve"> the 4/1/</w:t>
            </w:r>
            <w:r w:rsidR="00061A8E" w:rsidRPr="00426CDE">
              <w:rPr>
                <w:rFonts w:asciiTheme="minorHAnsi" w:hAnsiTheme="minorHAnsi" w:cs="Arial"/>
                <w:b/>
                <w:szCs w:val="20"/>
              </w:rPr>
              <w:t>20</w:t>
            </w:r>
            <w:r w:rsidRPr="00426CDE">
              <w:rPr>
                <w:rFonts w:asciiTheme="minorHAnsi" w:hAnsiTheme="minorHAnsi" w:cs="Arial"/>
                <w:b/>
                <w:szCs w:val="20"/>
              </w:rPr>
              <w:t>14</w:t>
            </w:r>
            <w:r w:rsidR="00317EB0" w:rsidRPr="00426CDE">
              <w:rPr>
                <w:rFonts w:asciiTheme="minorHAnsi" w:hAnsiTheme="minorHAnsi" w:cs="Arial"/>
                <w:b/>
                <w:szCs w:val="20"/>
              </w:rPr>
              <w:t xml:space="preserve"> </w:t>
            </w:r>
            <w:r w:rsidRPr="00426CDE">
              <w:rPr>
                <w:rFonts w:asciiTheme="minorHAnsi" w:hAnsiTheme="minorHAnsi" w:cs="Arial"/>
                <w:b/>
                <w:szCs w:val="20"/>
              </w:rPr>
              <w:t>Ex Ante Data</w:t>
            </w:r>
            <w:r w:rsidR="00317EB0" w:rsidRPr="00426CDE">
              <w:rPr>
                <w:rFonts w:asciiTheme="minorHAnsi" w:hAnsiTheme="minorHAnsi" w:cs="Arial"/>
                <w:b/>
                <w:szCs w:val="20"/>
              </w:rPr>
              <w:t>base</w:t>
            </w:r>
            <w:r w:rsidRPr="00426CDE">
              <w:rPr>
                <w:rFonts w:asciiTheme="minorHAnsi" w:hAnsiTheme="minorHAnsi" w:cs="Arial"/>
                <w:b/>
                <w:szCs w:val="20"/>
              </w:rPr>
              <w:t xml:space="preserve"> Specification</w:t>
            </w:r>
            <w:r w:rsidR="00F12733" w:rsidRPr="00426CDE">
              <w:rPr>
                <w:rFonts w:asciiTheme="minorHAnsi" w:hAnsiTheme="minorHAnsi" w:cs="Arial"/>
                <w:b/>
                <w:szCs w:val="20"/>
              </w:rPr>
              <w:t xml:space="preserve"> provided by the California Public Utilities Commission (CPUC) Commission Staff (CS)</w:t>
            </w:r>
            <w:r w:rsidRPr="00426CDE">
              <w:rPr>
                <w:rFonts w:asciiTheme="minorHAnsi" w:hAnsiTheme="minorHAnsi" w:cs="Arial"/>
                <w:b/>
                <w:szCs w:val="20"/>
              </w:rPr>
              <w:t>;</w:t>
            </w:r>
            <w:r w:rsidR="00317EB0" w:rsidRPr="00426CDE">
              <w:rPr>
                <w:rFonts w:asciiTheme="minorHAnsi" w:hAnsiTheme="minorHAnsi" w:cs="Arial"/>
                <w:b/>
                <w:szCs w:val="20"/>
              </w:rPr>
              <w:t xml:space="preserve"> SCE will provide</w:t>
            </w:r>
            <w:r w:rsidRPr="00426CDE">
              <w:rPr>
                <w:rFonts w:asciiTheme="minorHAnsi" w:hAnsiTheme="minorHAnsi" w:cs="Arial"/>
                <w:b/>
                <w:szCs w:val="20"/>
              </w:rPr>
              <w:t xml:space="preserve"> that data set </w:t>
            </w:r>
            <w:r w:rsidR="00317EB0" w:rsidRPr="00426CDE">
              <w:rPr>
                <w:rFonts w:asciiTheme="minorHAnsi" w:hAnsiTheme="minorHAnsi" w:cs="Arial"/>
                <w:b/>
                <w:szCs w:val="20"/>
              </w:rPr>
              <w:t>separately</w:t>
            </w:r>
            <w:r w:rsidRPr="00426CDE">
              <w:rPr>
                <w:rFonts w:asciiTheme="minorHAnsi" w:hAnsiTheme="minorHAnsi" w:cs="Arial"/>
                <w:b/>
                <w:szCs w:val="20"/>
              </w:rPr>
              <w:t>.</w:t>
            </w:r>
          </w:p>
        </w:tc>
      </w:tr>
    </w:tbl>
    <w:p w14:paraId="5B3E355A" w14:textId="77777777" w:rsidR="00AC5309" w:rsidRPr="00397406" w:rsidRDefault="00AC5309">
      <w:pPr>
        <w:spacing w:after="200" w:line="276" w:lineRule="auto"/>
        <w:rPr>
          <w:rFonts w:cstheme="minorHAnsi"/>
          <w:b/>
          <w:bCs/>
          <w:smallCaps/>
          <w:kern w:val="32"/>
          <w:sz w:val="36"/>
          <w:szCs w:val="32"/>
        </w:rPr>
      </w:pPr>
    </w:p>
    <w:p w14:paraId="7C91A82A" w14:textId="77777777" w:rsidR="00AC5309" w:rsidRPr="00397406" w:rsidRDefault="00AC5309">
      <w:pPr>
        <w:spacing w:after="200" w:line="276" w:lineRule="auto"/>
        <w:rPr>
          <w:rFonts w:cstheme="minorHAnsi"/>
          <w:b/>
          <w:bCs/>
          <w:smallCaps/>
          <w:kern w:val="32"/>
          <w:sz w:val="36"/>
          <w:szCs w:val="32"/>
        </w:rPr>
      </w:pPr>
      <w:r w:rsidRPr="00397406">
        <w:rPr>
          <w:rFonts w:cstheme="minorHAnsi"/>
          <w:b/>
          <w:bCs/>
          <w:smallCaps/>
          <w:kern w:val="32"/>
          <w:sz w:val="36"/>
          <w:szCs w:val="32"/>
        </w:rPr>
        <w:br w:type="page"/>
      </w:r>
    </w:p>
    <w:p w14:paraId="7AED57BA" w14:textId="77777777" w:rsidR="00EB34FC" w:rsidRPr="00397406" w:rsidRDefault="00EB34FC" w:rsidP="00933188">
      <w:pPr>
        <w:pStyle w:val="Heading1"/>
      </w:pPr>
      <w:r w:rsidRPr="00397406">
        <w:lastRenderedPageBreak/>
        <w:t>Document Revision History</w:t>
      </w:r>
    </w:p>
    <w:tbl>
      <w:tblPr>
        <w:tblStyle w:val="TableContemporary"/>
        <w:tblW w:w="5000" w:type="pct"/>
        <w:tblLayout w:type="fixed"/>
        <w:tblLook w:val="01E0" w:firstRow="1" w:lastRow="1" w:firstColumn="1" w:lastColumn="1" w:noHBand="0" w:noVBand="0"/>
      </w:tblPr>
      <w:tblGrid>
        <w:gridCol w:w="1440"/>
        <w:gridCol w:w="1172"/>
        <w:gridCol w:w="1718"/>
        <w:gridCol w:w="5030"/>
      </w:tblGrid>
      <w:tr w:rsidR="00933188" w:rsidRPr="00397406" w14:paraId="34E88102" w14:textId="77777777" w:rsidTr="009D30DE">
        <w:trPr>
          <w:cnfStyle w:val="100000000000" w:firstRow="1" w:lastRow="0" w:firstColumn="0" w:lastColumn="0" w:oddVBand="0" w:evenVBand="0" w:oddHBand="0" w:evenHBand="0" w:firstRowFirstColumn="0" w:firstRowLastColumn="0" w:lastRowFirstColumn="0" w:lastRowLastColumn="0"/>
          <w:trHeight w:val="298"/>
        </w:trPr>
        <w:tc>
          <w:tcPr>
            <w:tcW w:w="769" w:type="pct"/>
          </w:tcPr>
          <w:p w14:paraId="7E4B802A"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Revision #</w:t>
            </w:r>
          </w:p>
        </w:tc>
        <w:tc>
          <w:tcPr>
            <w:tcW w:w="626" w:type="pct"/>
          </w:tcPr>
          <w:p w14:paraId="3180C65E"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Revision Date</w:t>
            </w:r>
          </w:p>
        </w:tc>
        <w:tc>
          <w:tcPr>
            <w:tcW w:w="918" w:type="pct"/>
          </w:tcPr>
          <w:p w14:paraId="3446C869"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Author (Affiliation)</w:t>
            </w:r>
          </w:p>
        </w:tc>
        <w:tc>
          <w:tcPr>
            <w:tcW w:w="2688" w:type="pct"/>
          </w:tcPr>
          <w:p w14:paraId="1A8329D5"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Summary of Changes</w:t>
            </w:r>
          </w:p>
        </w:tc>
      </w:tr>
      <w:tr w:rsidR="00933188" w:rsidRPr="00397406" w14:paraId="141EEC62" w14:textId="77777777" w:rsidTr="009D30DE">
        <w:trPr>
          <w:cnfStyle w:val="000000100000" w:firstRow="0" w:lastRow="0" w:firstColumn="0" w:lastColumn="0" w:oddVBand="0" w:evenVBand="0" w:oddHBand="1" w:evenHBand="0" w:firstRowFirstColumn="0" w:firstRowLastColumn="0" w:lastRowFirstColumn="0" w:lastRowLastColumn="0"/>
          <w:trHeight w:val="325"/>
        </w:trPr>
        <w:tc>
          <w:tcPr>
            <w:tcW w:w="769" w:type="pct"/>
          </w:tcPr>
          <w:p w14:paraId="56A9FF25" w14:textId="1D3B9383" w:rsidR="00933188" w:rsidRPr="00397406" w:rsidRDefault="006F4A14" w:rsidP="005729C8">
            <w:pPr>
              <w:rPr>
                <w:rFonts w:asciiTheme="minorHAnsi" w:hAnsiTheme="minorHAnsi" w:cstheme="minorHAnsi"/>
                <w:szCs w:val="20"/>
              </w:rPr>
            </w:pPr>
            <w:r>
              <w:rPr>
                <w:rFonts w:asciiTheme="minorHAnsi" w:hAnsiTheme="minorHAnsi" w:cstheme="minorHAnsi"/>
                <w:szCs w:val="20"/>
              </w:rPr>
              <w:t>SCE13CC014.</w:t>
            </w:r>
            <w:r w:rsidR="00933188" w:rsidRPr="00397406">
              <w:rPr>
                <w:rFonts w:asciiTheme="minorHAnsi" w:hAnsiTheme="minorHAnsi" w:cstheme="minorHAnsi"/>
                <w:szCs w:val="20"/>
              </w:rPr>
              <w:t>0</w:t>
            </w:r>
          </w:p>
        </w:tc>
        <w:tc>
          <w:tcPr>
            <w:tcW w:w="626" w:type="pct"/>
          </w:tcPr>
          <w:p w14:paraId="52AE0AFA" w14:textId="77777777" w:rsidR="00933188" w:rsidRPr="00397406" w:rsidRDefault="00933188" w:rsidP="004F1BEF">
            <w:pPr>
              <w:rPr>
                <w:rFonts w:asciiTheme="minorHAnsi" w:hAnsiTheme="minorHAnsi" w:cstheme="minorHAnsi"/>
                <w:szCs w:val="20"/>
              </w:rPr>
            </w:pPr>
            <w:r w:rsidRPr="00397406">
              <w:rPr>
                <w:rFonts w:asciiTheme="minorHAnsi" w:hAnsiTheme="minorHAnsi" w:cstheme="minorHAnsi"/>
                <w:szCs w:val="20"/>
              </w:rPr>
              <w:t>1/1</w:t>
            </w:r>
            <w:r w:rsidR="004F1BEF">
              <w:rPr>
                <w:rFonts w:asciiTheme="minorHAnsi" w:hAnsiTheme="minorHAnsi" w:cstheme="minorHAnsi"/>
                <w:szCs w:val="20"/>
              </w:rPr>
              <w:t>9</w:t>
            </w:r>
            <w:r w:rsidRPr="00397406">
              <w:rPr>
                <w:rFonts w:asciiTheme="minorHAnsi" w:hAnsiTheme="minorHAnsi" w:cstheme="minorHAnsi"/>
                <w:szCs w:val="20"/>
              </w:rPr>
              <w:t>/2015</w:t>
            </w:r>
          </w:p>
        </w:tc>
        <w:tc>
          <w:tcPr>
            <w:tcW w:w="918" w:type="pct"/>
          </w:tcPr>
          <w:p w14:paraId="79E7FF2B" w14:textId="77777777" w:rsidR="00933188" w:rsidRPr="00397406" w:rsidRDefault="00933188" w:rsidP="005729C8">
            <w:pPr>
              <w:rPr>
                <w:rFonts w:asciiTheme="minorHAnsi" w:hAnsiTheme="minorHAnsi" w:cstheme="minorHAnsi"/>
                <w:szCs w:val="20"/>
              </w:rPr>
            </w:pPr>
            <w:r w:rsidRPr="00397406">
              <w:rPr>
                <w:rFonts w:asciiTheme="minorHAnsi" w:hAnsiTheme="minorHAnsi" w:cstheme="minorHAnsi"/>
                <w:szCs w:val="20"/>
              </w:rPr>
              <w:t>Jason Wang (SCE)</w:t>
            </w:r>
          </w:p>
        </w:tc>
        <w:tc>
          <w:tcPr>
            <w:tcW w:w="2688" w:type="pct"/>
          </w:tcPr>
          <w:p w14:paraId="54351978" w14:textId="77777777" w:rsidR="00933188" w:rsidRPr="009B195A" w:rsidRDefault="00933188" w:rsidP="009B195A">
            <w:pPr>
              <w:rPr>
                <w:rFonts w:asciiTheme="minorHAnsi" w:hAnsiTheme="minorHAnsi" w:cstheme="minorHAnsi"/>
                <w:bCs/>
                <w:szCs w:val="20"/>
              </w:rPr>
            </w:pPr>
            <w:r w:rsidRPr="00397406">
              <w:rPr>
                <w:rFonts w:asciiTheme="minorHAnsi" w:hAnsiTheme="minorHAnsi" w:cstheme="minorHAnsi"/>
                <w:bCs/>
                <w:szCs w:val="20"/>
              </w:rPr>
              <w:t xml:space="preserve">New </w:t>
            </w:r>
            <w:r w:rsidR="009B195A">
              <w:rPr>
                <w:rFonts w:asciiTheme="minorHAnsi" w:hAnsiTheme="minorHAnsi" w:cstheme="minorHAnsi"/>
                <w:bCs/>
                <w:szCs w:val="20"/>
              </w:rPr>
              <w:t>work paper based on ET study</w:t>
            </w:r>
            <w:r w:rsidRPr="00397406">
              <w:rPr>
                <w:rFonts w:asciiTheme="minorHAnsi" w:hAnsiTheme="minorHAnsi" w:cstheme="minorHAnsi"/>
                <w:bCs/>
                <w:szCs w:val="20"/>
              </w:rPr>
              <w:t>.</w:t>
            </w:r>
          </w:p>
        </w:tc>
      </w:tr>
      <w:tr w:rsidR="006F4A14" w:rsidRPr="00397406" w14:paraId="6A60FA37" w14:textId="77777777" w:rsidTr="009D30DE">
        <w:trPr>
          <w:cnfStyle w:val="000000010000" w:firstRow="0" w:lastRow="0" w:firstColumn="0" w:lastColumn="0" w:oddVBand="0" w:evenVBand="0" w:oddHBand="0" w:evenHBand="1" w:firstRowFirstColumn="0" w:firstRowLastColumn="0" w:lastRowFirstColumn="0" w:lastRowLastColumn="0"/>
          <w:trHeight w:val="325"/>
        </w:trPr>
        <w:tc>
          <w:tcPr>
            <w:tcW w:w="769" w:type="pct"/>
          </w:tcPr>
          <w:p w14:paraId="4F41902E" w14:textId="1B131944" w:rsidR="006F4A14" w:rsidRPr="006F4A14" w:rsidRDefault="006F4A14" w:rsidP="005729C8">
            <w:pPr>
              <w:rPr>
                <w:rFonts w:asciiTheme="minorHAnsi" w:hAnsiTheme="minorHAnsi" w:cstheme="minorHAnsi"/>
                <w:szCs w:val="20"/>
              </w:rPr>
            </w:pPr>
            <w:r>
              <w:rPr>
                <w:rFonts w:asciiTheme="minorHAnsi" w:hAnsiTheme="minorHAnsi" w:cstheme="minorHAnsi"/>
                <w:szCs w:val="20"/>
              </w:rPr>
              <w:t>SCE13CC014.</w:t>
            </w:r>
            <w:r w:rsidRPr="006F4A14">
              <w:rPr>
                <w:rFonts w:asciiTheme="minorHAnsi" w:hAnsiTheme="minorHAnsi" w:cstheme="minorHAnsi"/>
                <w:szCs w:val="20"/>
              </w:rPr>
              <w:t>1</w:t>
            </w:r>
          </w:p>
        </w:tc>
        <w:tc>
          <w:tcPr>
            <w:tcW w:w="626" w:type="pct"/>
          </w:tcPr>
          <w:p w14:paraId="214513A6" w14:textId="1C2916C6" w:rsidR="006F4A14" w:rsidRPr="006F4A14" w:rsidRDefault="006F4A14" w:rsidP="009D30DE">
            <w:pPr>
              <w:rPr>
                <w:rFonts w:asciiTheme="minorHAnsi" w:hAnsiTheme="minorHAnsi" w:cstheme="minorHAnsi"/>
                <w:szCs w:val="20"/>
              </w:rPr>
            </w:pPr>
            <w:r w:rsidRPr="006F4A14">
              <w:rPr>
                <w:rFonts w:asciiTheme="minorHAnsi" w:hAnsiTheme="minorHAnsi" w:cstheme="minorHAnsi"/>
                <w:szCs w:val="20"/>
              </w:rPr>
              <w:t>5/</w:t>
            </w:r>
            <w:r w:rsidR="009D30DE">
              <w:rPr>
                <w:rFonts w:asciiTheme="minorHAnsi" w:hAnsiTheme="minorHAnsi" w:cstheme="minorHAnsi"/>
                <w:szCs w:val="20"/>
              </w:rPr>
              <w:t>6</w:t>
            </w:r>
            <w:r w:rsidRPr="006F4A14">
              <w:rPr>
                <w:rFonts w:asciiTheme="minorHAnsi" w:hAnsiTheme="minorHAnsi" w:cstheme="minorHAnsi"/>
                <w:szCs w:val="20"/>
              </w:rPr>
              <w:t>/2015</w:t>
            </w:r>
          </w:p>
        </w:tc>
        <w:tc>
          <w:tcPr>
            <w:tcW w:w="918" w:type="pct"/>
          </w:tcPr>
          <w:p w14:paraId="720F8019" w14:textId="29BC5AC7" w:rsidR="006F4A14" w:rsidRPr="006F4A14" w:rsidRDefault="006F4A14" w:rsidP="005729C8">
            <w:pPr>
              <w:rPr>
                <w:rFonts w:asciiTheme="minorHAnsi" w:hAnsiTheme="minorHAnsi" w:cstheme="minorHAnsi"/>
                <w:szCs w:val="20"/>
              </w:rPr>
            </w:pPr>
            <w:r w:rsidRPr="006F4A14">
              <w:rPr>
                <w:rFonts w:asciiTheme="minorHAnsi" w:hAnsiTheme="minorHAnsi" w:cstheme="minorHAnsi"/>
                <w:szCs w:val="20"/>
              </w:rPr>
              <w:t>Jason Wang (SCE)</w:t>
            </w:r>
          </w:p>
        </w:tc>
        <w:tc>
          <w:tcPr>
            <w:tcW w:w="2688" w:type="pct"/>
          </w:tcPr>
          <w:p w14:paraId="57B23325" w14:textId="290AC530" w:rsidR="006F4A14" w:rsidRPr="006F4A14" w:rsidRDefault="006F4A14" w:rsidP="009B195A">
            <w:pPr>
              <w:rPr>
                <w:rFonts w:asciiTheme="minorHAnsi" w:hAnsiTheme="minorHAnsi" w:cstheme="minorHAnsi"/>
                <w:szCs w:val="20"/>
              </w:rPr>
            </w:pPr>
            <w:r w:rsidRPr="002139E5">
              <w:rPr>
                <w:rFonts w:asciiTheme="minorHAnsi" w:hAnsiTheme="minorHAnsi" w:cstheme="minorHAnsi"/>
                <w:bCs/>
                <w:szCs w:val="20"/>
              </w:rPr>
              <w:t>Resubmitting work paper in response to CPUC Preliminary Review. No values are changed in this revision.</w:t>
            </w:r>
          </w:p>
        </w:tc>
      </w:tr>
    </w:tbl>
    <w:p w14:paraId="015F32A3" w14:textId="77777777" w:rsidR="009500DC" w:rsidRPr="00397406" w:rsidRDefault="009500DC" w:rsidP="00DA690B">
      <w:pPr>
        <w:rPr>
          <w:rFonts w:cstheme="minorHAnsi"/>
        </w:rPr>
        <w:sectPr w:rsidR="009500DC" w:rsidRPr="00397406" w:rsidSect="007F7FBA">
          <w:footerReference w:type="default" r:id="rId10"/>
          <w:pgSz w:w="12240" w:h="15840"/>
          <w:pgMar w:top="1440" w:right="1440" w:bottom="1440" w:left="1440" w:header="720" w:footer="720" w:gutter="0"/>
          <w:pgNumType w:fmt="lowerRoman" w:start="1"/>
          <w:cols w:space="720"/>
          <w:docGrid w:linePitch="360"/>
        </w:sectPr>
      </w:pPr>
    </w:p>
    <w:p w14:paraId="3C26522F" w14:textId="77777777" w:rsidR="00E16609" w:rsidRPr="00397406" w:rsidRDefault="00E16609" w:rsidP="00E16609">
      <w:pPr>
        <w:pStyle w:val="Heading1"/>
        <w:rPr>
          <w:rFonts w:cstheme="minorHAnsi"/>
        </w:rPr>
      </w:pPr>
      <w:r w:rsidRPr="00397406">
        <w:rPr>
          <w:rFonts w:cstheme="minorHAnsi"/>
        </w:rPr>
        <w:lastRenderedPageBreak/>
        <w:t>Section 1</w:t>
      </w:r>
      <w:r w:rsidR="001D3223" w:rsidRPr="00397406">
        <w:rPr>
          <w:rFonts w:cstheme="minorHAnsi"/>
        </w:rPr>
        <w:t>:</w:t>
      </w:r>
      <w:r w:rsidRPr="00397406">
        <w:rPr>
          <w:rFonts w:cstheme="minorHAnsi"/>
        </w:rPr>
        <w:t xml:space="preserve"> General Measure &amp; Baseline Data</w:t>
      </w:r>
      <w:bookmarkEnd w:id="1"/>
    </w:p>
    <w:p w14:paraId="252BAD0B" w14:textId="77777777" w:rsidR="00E16609" w:rsidRPr="00397406" w:rsidRDefault="00824F1C" w:rsidP="00697868">
      <w:pPr>
        <w:pStyle w:val="Heading2"/>
        <w:rPr>
          <w:rFonts w:asciiTheme="minorHAnsi" w:hAnsiTheme="minorHAnsi"/>
        </w:rPr>
      </w:pPr>
      <w:bookmarkStart w:id="7" w:name="_Toc214003083"/>
      <w:r w:rsidRPr="00397406">
        <w:rPr>
          <w:rFonts w:asciiTheme="minorHAnsi" w:hAnsiTheme="minorHAnsi"/>
        </w:rPr>
        <w:t xml:space="preserve">1.1 </w:t>
      </w:r>
      <w:r w:rsidR="00AC5309" w:rsidRPr="00397406">
        <w:rPr>
          <w:rFonts w:asciiTheme="minorHAnsi" w:hAnsiTheme="minorHAnsi"/>
        </w:rPr>
        <w:t xml:space="preserve">Measure Description </w:t>
      </w:r>
      <w:r w:rsidR="00E16609" w:rsidRPr="00397406">
        <w:rPr>
          <w:rFonts w:asciiTheme="minorHAnsi" w:hAnsiTheme="minorHAnsi"/>
        </w:rPr>
        <w:t xml:space="preserve">&amp; </w:t>
      </w:r>
      <w:r w:rsidR="00AC5309" w:rsidRPr="00397406">
        <w:rPr>
          <w:rFonts w:asciiTheme="minorHAnsi" w:hAnsiTheme="minorHAnsi"/>
        </w:rPr>
        <w:t>Background</w:t>
      </w:r>
      <w:r w:rsidR="00E16609" w:rsidRPr="00397406">
        <w:rPr>
          <w:rFonts w:asciiTheme="minorHAnsi" w:hAnsiTheme="minorHAnsi"/>
        </w:rPr>
        <w:t xml:space="preserve"> </w:t>
      </w:r>
      <w:bookmarkEnd w:id="7"/>
    </w:p>
    <w:p w14:paraId="179A4761" w14:textId="1F91D6CA" w:rsidR="009B195A" w:rsidRDefault="009B195A" w:rsidP="009B195A">
      <w:pPr>
        <w:pStyle w:val="Heading3"/>
        <w:rPr>
          <w:rFonts w:asciiTheme="minorHAnsi" w:hAnsiTheme="minorHAnsi" w:cstheme="minorHAnsi"/>
          <w:b w:val="0"/>
          <w:bCs w:val="0"/>
          <w:sz w:val="22"/>
          <w:szCs w:val="22"/>
        </w:rPr>
      </w:pPr>
      <w:r w:rsidRPr="00B551A8">
        <w:rPr>
          <w:rFonts w:asciiTheme="minorHAnsi" w:hAnsiTheme="minorHAnsi" w:cstheme="minorHAnsi"/>
          <w:b w:val="0"/>
          <w:bCs w:val="0"/>
          <w:sz w:val="22"/>
          <w:szCs w:val="22"/>
        </w:rPr>
        <w:t>This work paper deta</w:t>
      </w:r>
      <w:r>
        <w:rPr>
          <w:rFonts w:asciiTheme="minorHAnsi" w:hAnsiTheme="minorHAnsi" w:cstheme="minorHAnsi"/>
          <w:b w:val="0"/>
          <w:bCs w:val="0"/>
          <w:sz w:val="22"/>
          <w:szCs w:val="22"/>
        </w:rPr>
        <w:t xml:space="preserve">ils the replacement of </w:t>
      </w:r>
      <w:r w:rsidR="004F1BEF">
        <w:rPr>
          <w:rFonts w:asciiTheme="minorHAnsi" w:hAnsiTheme="minorHAnsi" w:cstheme="minorHAnsi"/>
          <w:b w:val="0"/>
          <w:bCs w:val="0"/>
          <w:sz w:val="22"/>
          <w:szCs w:val="22"/>
        </w:rPr>
        <w:t>always-on</w:t>
      </w:r>
      <w:r w:rsidRPr="00B551A8">
        <w:rPr>
          <w:rFonts w:asciiTheme="minorHAnsi" w:hAnsiTheme="minorHAnsi" w:cstheme="minorHAnsi"/>
          <w:b w:val="0"/>
          <w:bCs w:val="0"/>
          <w:sz w:val="22"/>
          <w:szCs w:val="22"/>
        </w:rPr>
        <w:t xml:space="preserve"> </w:t>
      </w:r>
      <w:r w:rsidR="00D94483" w:rsidRPr="00D94483">
        <w:rPr>
          <w:rFonts w:asciiTheme="minorHAnsi" w:hAnsiTheme="minorHAnsi" w:cstheme="minorHAnsi"/>
          <w:b w:val="0"/>
          <w:bCs w:val="0"/>
          <w:sz w:val="22"/>
          <w:szCs w:val="22"/>
        </w:rPr>
        <w:t>commercial electric hand wrap machine</w:t>
      </w:r>
      <w:r w:rsidR="00D94483">
        <w:rPr>
          <w:rFonts w:asciiTheme="minorHAnsi" w:hAnsiTheme="minorHAnsi" w:cstheme="minorHAnsi"/>
          <w:b w:val="0"/>
          <w:bCs w:val="0"/>
          <w:sz w:val="22"/>
          <w:szCs w:val="22"/>
        </w:rPr>
        <w:t>s</w:t>
      </w:r>
      <w:r>
        <w:rPr>
          <w:rFonts w:asciiTheme="minorHAnsi" w:hAnsiTheme="minorHAnsi" w:cstheme="minorHAnsi"/>
          <w:b w:val="0"/>
          <w:bCs w:val="0"/>
          <w:sz w:val="22"/>
          <w:szCs w:val="22"/>
        </w:rPr>
        <w:t xml:space="preserve"> with </w:t>
      </w:r>
      <w:r w:rsidR="00D94483">
        <w:rPr>
          <w:rFonts w:asciiTheme="minorHAnsi" w:hAnsiTheme="minorHAnsi" w:cstheme="minorHAnsi"/>
          <w:b w:val="0"/>
          <w:bCs w:val="0"/>
          <w:sz w:val="22"/>
          <w:szCs w:val="22"/>
        </w:rPr>
        <w:t>o</w:t>
      </w:r>
      <w:r w:rsidR="00D94483" w:rsidRPr="00D94483">
        <w:rPr>
          <w:rFonts w:asciiTheme="minorHAnsi" w:hAnsiTheme="minorHAnsi" w:cstheme="minorHAnsi"/>
          <w:b w:val="0"/>
          <w:bCs w:val="0"/>
          <w:sz w:val="22"/>
          <w:szCs w:val="22"/>
        </w:rPr>
        <w:t>n-demand commercial electric hand wrap machine</w:t>
      </w:r>
      <w:r w:rsidR="00D94483">
        <w:rPr>
          <w:rFonts w:asciiTheme="minorHAnsi" w:hAnsiTheme="minorHAnsi" w:cstheme="minorHAnsi"/>
          <w:b w:val="0"/>
          <w:bCs w:val="0"/>
          <w:sz w:val="22"/>
          <w:szCs w:val="22"/>
        </w:rPr>
        <w:t>s</w:t>
      </w:r>
      <w:r w:rsidRPr="00B551A8">
        <w:rPr>
          <w:rFonts w:asciiTheme="minorHAnsi" w:hAnsiTheme="minorHAnsi" w:cstheme="minorHAnsi"/>
          <w:b w:val="0"/>
          <w:bCs w:val="0"/>
          <w:sz w:val="22"/>
          <w:szCs w:val="22"/>
        </w:rPr>
        <w:t>.</w:t>
      </w:r>
    </w:p>
    <w:p w14:paraId="14B1198D" w14:textId="77777777" w:rsidR="00697868" w:rsidRPr="00397406" w:rsidRDefault="00697868" w:rsidP="00697868">
      <w:pPr>
        <w:pStyle w:val="Reminder"/>
        <w:rPr>
          <w:rFonts w:asciiTheme="minorHAnsi" w:hAnsiTheme="minorHAnsi" w:cstheme="minorHAnsi"/>
          <w:i w:val="0"/>
          <w:szCs w:val="22"/>
        </w:rPr>
      </w:pPr>
    </w:p>
    <w:p w14:paraId="692DEA5F" w14:textId="77777777" w:rsidR="00AC5309" w:rsidRPr="00397406" w:rsidRDefault="00AC5309" w:rsidP="00AC5309">
      <w:pPr>
        <w:pStyle w:val="Caption"/>
        <w:jc w:val="center"/>
        <w:rPr>
          <w:rFonts w:cstheme="minorHAnsi"/>
          <w:szCs w:val="22"/>
        </w:rPr>
      </w:pPr>
      <w:bookmarkStart w:id="8" w:name="_Ref398732825"/>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2C2B4F">
        <w:rPr>
          <w:rFonts w:cstheme="minorHAnsi"/>
          <w:noProof/>
          <w:szCs w:val="22"/>
        </w:rPr>
        <w:t>1</w:t>
      </w:r>
      <w:r w:rsidRPr="00397406">
        <w:rPr>
          <w:rFonts w:cstheme="minorHAnsi"/>
          <w:szCs w:val="22"/>
        </w:rPr>
        <w:fldChar w:fldCharType="end"/>
      </w:r>
      <w:bookmarkEnd w:id="8"/>
      <w:r w:rsidR="001D3223" w:rsidRPr="00397406">
        <w:rPr>
          <w:rFonts w:cstheme="minorHAnsi"/>
          <w:szCs w:val="22"/>
        </w:rPr>
        <w:t>:</w:t>
      </w:r>
      <w:r w:rsidRPr="00397406">
        <w:rPr>
          <w:rFonts w:cstheme="minorHAnsi"/>
          <w:szCs w:val="22"/>
        </w:rPr>
        <w:t xml:space="preserve"> Measure</w:t>
      </w:r>
      <w:r w:rsidR="005476F6" w:rsidRPr="00397406">
        <w:rPr>
          <w:rFonts w:cstheme="minorHAnsi"/>
          <w:szCs w:val="22"/>
        </w:rPr>
        <w:t>s and Codes</w:t>
      </w:r>
    </w:p>
    <w:tbl>
      <w:tblPr>
        <w:tblStyle w:val="TableContemporary"/>
        <w:tblW w:w="9450" w:type="dxa"/>
        <w:jc w:val="center"/>
        <w:tblLook w:val="04A0" w:firstRow="1" w:lastRow="0" w:firstColumn="1" w:lastColumn="0" w:noHBand="0" w:noVBand="1"/>
      </w:tblPr>
      <w:tblGrid>
        <w:gridCol w:w="1662"/>
        <w:gridCol w:w="1443"/>
        <w:gridCol w:w="6345"/>
      </w:tblGrid>
      <w:tr w:rsidR="00397406" w:rsidRPr="00397406" w14:paraId="0B5EB129" w14:textId="77777777" w:rsidTr="00397406">
        <w:trPr>
          <w:cnfStyle w:val="100000000000" w:firstRow="1" w:lastRow="0" w:firstColumn="0" w:lastColumn="0" w:oddVBand="0" w:evenVBand="0" w:oddHBand="0" w:evenHBand="0" w:firstRowFirstColumn="0" w:firstRowLastColumn="0" w:lastRowFirstColumn="0" w:lastRowLastColumn="0"/>
          <w:jc w:val="center"/>
        </w:trPr>
        <w:tc>
          <w:tcPr>
            <w:tcW w:w="1662" w:type="dxa"/>
          </w:tcPr>
          <w:p w14:paraId="2185288A" w14:textId="77777777" w:rsidR="00397406" w:rsidRPr="00397406" w:rsidRDefault="00397406" w:rsidP="00397406">
            <w:pPr>
              <w:rPr>
                <w:rFonts w:asciiTheme="minorHAnsi" w:hAnsiTheme="minorHAnsi" w:cstheme="minorHAnsi"/>
                <w:szCs w:val="20"/>
              </w:rPr>
            </w:pPr>
            <w:r w:rsidRPr="00397406">
              <w:rPr>
                <w:rFonts w:asciiTheme="minorHAnsi" w:hAnsiTheme="minorHAnsi" w:cstheme="minorHAnsi"/>
                <w:szCs w:val="20"/>
              </w:rPr>
              <w:t>Solution Code</w:t>
            </w:r>
          </w:p>
        </w:tc>
        <w:tc>
          <w:tcPr>
            <w:tcW w:w="1443" w:type="dxa"/>
          </w:tcPr>
          <w:p w14:paraId="0C70EA70" w14:textId="77777777" w:rsidR="00397406" w:rsidRPr="00397406" w:rsidRDefault="00397406" w:rsidP="005729C8">
            <w:pPr>
              <w:rPr>
                <w:rFonts w:asciiTheme="minorHAnsi" w:hAnsiTheme="minorHAnsi" w:cstheme="minorHAnsi"/>
                <w:szCs w:val="20"/>
              </w:rPr>
            </w:pPr>
            <w:r w:rsidRPr="00397406">
              <w:rPr>
                <w:rFonts w:asciiTheme="minorHAnsi" w:hAnsiTheme="minorHAnsi" w:cstheme="minorHAnsi"/>
                <w:szCs w:val="20"/>
              </w:rPr>
              <w:t>Measure Code</w:t>
            </w:r>
          </w:p>
        </w:tc>
        <w:tc>
          <w:tcPr>
            <w:tcW w:w="6345" w:type="dxa"/>
          </w:tcPr>
          <w:p w14:paraId="62DE75EB" w14:textId="77777777" w:rsidR="00397406" w:rsidRPr="00397406" w:rsidRDefault="00397406" w:rsidP="005729C8">
            <w:pPr>
              <w:rPr>
                <w:rFonts w:asciiTheme="minorHAnsi" w:hAnsiTheme="minorHAnsi" w:cstheme="minorHAnsi"/>
                <w:szCs w:val="20"/>
              </w:rPr>
            </w:pPr>
            <w:r w:rsidRPr="00397406">
              <w:rPr>
                <w:rFonts w:asciiTheme="minorHAnsi" w:hAnsiTheme="minorHAnsi" w:cstheme="minorHAnsi"/>
                <w:szCs w:val="20"/>
              </w:rPr>
              <w:t>Measure Name</w:t>
            </w:r>
          </w:p>
        </w:tc>
      </w:tr>
      <w:tr w:rsidR="00397406" w:rsidRPr="00397406" w14:paraId="1898DA2F" w14:textId="77777777" w:rsidTr="00E077DF">
        <w:trPr>
          <w:cnfStyle w:val="000000100000" w:firstRow="0" w:lastRow="0" w:firstColumn="0" w:lastColumn="0" w:oddVBand="0" w:evenVBand="0" w:oddHBand="1" w:evenHBand="0" w:firstRowFirstColumn="0" w:firstRowLastColumn="0" w:lastRowFirstColumn="0" w:lastRowLastColumn="0"/>
          <w:trHeight w:val="90"/>
          <w:jc w:val="center"/>
        </w:trPr>
        <w:tc>
          <w:tcPr>
            <w:tcW w:w="1662" w:type="dxa"/>
          </w:tcPr>
          <w:p w14:paraId="4ABF1DE1" w14:textId="77777777" w:rsidR="00397406" w:rsidRPr="00397406" w:rsidRDefault="00E077DF" w:rsidP="004F1BEF">
            <w:pPr>
              <w:rPr>
                <w:rFonts w:asciiTheme="minorHAnsi" w:hAnsiTheme="minorHAnsi" w:cstheme="minorHAnsi"/>
                <w:szCs w:val="20"/>
              </w:rPr>
            </w:pPr>
            <w:r w:rsidRPr="00E077DF">
              <w:rPr>
                <w:rFonts w:asciiTheme="minorHAnsi" w:hAnsiTheme="minorHAnsi" w:cstheme="minorHAnsi"/>
                <w:szCs w:val="20"/>
              </w:rPr>
              <w:t>FS-</w:t>
            </w:r>
            <w:r w:rsidR="001E6AFD">
              <w:rPr>
                <w:rFonts w:asciiTheme="minorHAnsi" w:hAnsiTheme="minorHAnsi" w:cstheme="minorHAnsi"/>
                <w:szCs w:val="20"/>
              </w:rPr>
              <w:t>77556</w:t>
            </w:r>
          </w:p>
        </w:tc>
        <w:tc>
          <w:tcPr>
            <w:tcW w:w="1443" w:type="dxa"/>
          </w:tcPr>
          <w:p w14:paraId="20EA0C1E" w14:textId="77777777" w:rsidR="00397406" w:rsidRPr="00397406" w:rsidRDefault="009B195A" w:rsidP="005729C8">
            <w:pPr>
              <w:rPr>
                <w:rFonts w:asciiTheme="minorHAnsi" w:hAnsiTheme="minorHAnsi" w:cstheme="minorHAnsi"/>
                <w:szCs w:val="20"/>
              </w:rPr>
            </w:pPr>
            <w:r>
              <w:rPr>
                <w:rFonts w:asciiTheme="minorHAnsi" w:hAnsiTheme="minorHAnsi" w:cstheme="minorHAnsi"/>
                <w:szCs w:val="20"/>
              </w:rPr>
              <w:t>FXXX</w:t>
            </w:r>
          </w:p>
        </w:tc>
        <w:tc>
          <w:tcPr>
            <w:tcW w:w="6345" w:type="dxa"/>
          </w:tcPr>
          <w:p w14:paraId="4DDFAA66" w14:textId="065B753E" w:rsidR="00397406" w:rsidRPr="00397406" w:rsidRDefault="004F1BEF" w:rsidP="00EB2F61">
            <w:pPr>
              <w:rPr>
                <w:rFonts w:asciiTheme="minorHAnsi" w:hAnsiTheme="minorHAnsi" w:cstheme="minorHAnsi"/>
                <w:szCs w:val="20"/>
              </w:rPr>
            </w:pPr>
            <w:r>
              <w:rPr>
                <w:rFonts w:asciiTheme="minorHAnsi" w:hAnsiTheme="minorHAnsi" w:cstheme="minorHAnsi"/>
                <w:szCs w:val="20"/>
              </w:rPr>
              <w:t>On-demand Hand Wrap Machine</w:t>
            </w:r>
            <w:r w:rsidR="00F31E41">
              <w:rPr>
                <w:rFonts w:asciiTheme="minorHAnsi" w:hAnsiTheme="minorHAnsi" w:cstheme="minorHAnsi"/>
                <w:szCs w:val="20"/>
              </w:rPr>
              <w:t xml:space="preserve"> replacing Always-on Hand Wrap Machine</w:t>
            </w:r>
          </w:p>
        </w:tc>
      </w:tr>
    </w:tbl>
    <w:p w14:paraId="3AF6E95C" w14:textId="77777777" w:rsidR="00760CDC" w:rsidRPr="00397406" w:rsidRDefault="00760CDC" w:rsidP="00697868">
      <w:pPr>
        <w:pStyle w:val="Reminders"/>
        <w:rPr>
          <w:rFonts w:asciiTheme="minorHAnsi" w:hAnsiTheme="minorHAnsi" w:cstheme="minorHAnsi"/>
          <w:i w:val="0"/>
          <w:szCs w:val="22"/>
        </w:rPr>
      </w:pPr>
    </w:p>
    <w:p w14:paraId="2D632F50" w14:textId="77777777" w:rsidR="009B195A" w:rsidRPr="00AB7554" w:rsidRDefault="009B195A" w:rsidP="009B195A">
      <w:pPr>
        <w:rPr>
          <w:rFonts w:cstheme="minorHAnsi"/>
          <w:b/>
          <w:szCs w:val="22"/>
        </w:rPr>
      </w:pPr>
      <w:r>
        <w:rPr>
          <w:rFonts w:cstheme="minorHAnsi"/>
          <w:b/>
          <w:szCs w:val="22"/>
        </w:rPr>
        <w:t>Eligibility Requirements</w:t>
      </w:r>
    </w:p>
    <w:p w14:paraId="511ACF14" w14:textId="0B219AE0" w:rsidR="009B195A" w:rsidRDefault="00224473" w:rsidP="00E301E5">
      <w:pPr>
        <w:pStyle w:val="ListParagraph"/>
        <w:numPr>
          <w:ilvl w:val="0"/>
          <w:numId w:val="11"/>
        </w:numPr>
        <w:rPr>
          <w:rFonts w:cstheme="minorHAnsi"/>
          <w:szCs w:val="22"/>
        </w:rPr>
      </w:pPr>
      <w:r>
        <w:rPr>
          <w:rFonts w:cstheme="minorHAnsi"/>
          <w:szCs w:val="22"/>
        </w:rPr>
        <w:t xml:space="preserve">Measure case hand wrap machine must use </w:t>
      </w:r>
      <w:r w:rsidR="00E301E5">
        <w:rPr>
          <w:rFonts w:cstheme="minorHAnsi"/>
          <w:szCs w:val="22"/>
        </w:rPr>
        <w:t>either a mechanical or optical control system</w:t>
      </w:r>
      <w:r w:rsidR="00D94483">
        <w:rPr>
          <w:rFonts w:cstheme="minorHAnsi"/>
          <w:szCs w:val="22"/>
        </w:rPr>
        <w:t>.</w:t>
      </w:r>
    </w:p>
    <w:p w14:paraId="11E0D139" w14:textId="0E2F0076" w:rsidR="00100918" w:rsidRDefault="00100918" w:rsidP="00E301E5">
      <w:pPr>
        <w:pStyle w:val="ListParagraph"/>
        <w:numPr>
          <w:ilvl w:val="0"/>
          <w:numId w:val="11"/>
        </w:numPr>
        <w:rPr>
          <w:rFonts w:cstheme="minorHAnsi"/>
          <w:szCs w:val="22"/>
        </w:rPr>
      </w:pPr>
      <w:r>
        <w:rPr>
          <w:rFonts w:cstheme="minorHAnsi"/>
          <w:szCs w:val="22"/>
        </w:rPr>
        <w:t>All climate zones are eligible.</w:t>
      </w:r>
    </w:p>
    <w:p w14:paraId="78C73AFD" w14:textId="3C316EC8" w:rsidR="00100918" w:rsidRDefault="00100918" w:rsidP="00E301E5">
      <w:pPr>
        <w:pStyle w:val="ListParagraph"/>
        <w:numPr>
          <w:ilvl w:val="0"/>
          <w:numId w:val="11"/>
        </w:numPr>
        <w:rPr>
          <w:rFonts w:cstheme="minorHAnsi"/>
          <w:szCs w:val="22"/>
        </w:rPr>
      </w:pPr>
      <w:r>
        <w:rPr>
          <w:rFonts w:cstheme="minorHAnsi"/>
          <w:szCs w:val="22"/>
        </w:rPr>
        <w:t>Grocery, Food Store, and Misc. Commercial building types are eligible.</w:t>
      </w:r>
    </w:p>
    <w:p w14:paraId="0C8702E4" w14:textId="77777777" w:rsidR="002C2B4F" w:rsidRDefault="002C2B4F" w:rsidP="002C2B4F">
      <w:pPr>
        <w:rPr>
          <w:rFonts w:cstheme="minorHAnsi"/>
          <w:b/>
          <w:szCs w:val="22"/>
        </w:rPr>
      </w:pPr>
    </w:p>
    <w:p w14:paraId="3286A963" w14:textId="77777777" w:rsidR="002C2B4F" w:rsidRPr="00AB7554" w:rsidRDefault="002C2B4F" w:rsidP="002C2B4F">
      <w:pPr>
        <w:rPr>
          <w:rFonts w:cstheme="minorHAnsi"/>
          <w:b/>
          <w:szCs w:val="22"/>
        </w:rPr>
      </w:pPr>
      <w:r>
        <w:rPr>
          <w:rFonts w:cstheme="minorHAnsi"/>
          <w:b/>
          <w:szCs w:val="22"/>
        </w:rPr>
        <w:t>Implementation Requirements</w:t>
      </w:r>
    </w:p>
    <w:p w14:paraId="731D1C85" w14:textId="77777777" w:rsidR="002C2B4F" w:rsidRPr="002C2B4F" w:rsidRDefault="002C2B4F" w:rsidP="002C2B4F">
      <w:pPr>
        <w:pStyle w:val="ListParagraph"/>
        <w:numPr>
          <w:ilvl w:val="0"/>
          <w:numId w:val="11"/>
        </w:numPr>
        <w:rPr>
          <w:rFonts w:cstheme="minorHAnsi"/>
          <w:szCs w:val="22"/>
        </w:rPr>
      </w:pPr>
      <w:r>
        <w:rPr>
          <w:rFonts w:cstheme="minorHAnsi"/>
          <w:szCs w:val="22"/>
        </w:rPr>
        <w:t>The hand wrap machine should be installed by a manufacturer-recommended service technician.</w:t>
      </w:r>
    </w:p>
    <w:p w14:paraId="3EDC0730" w14:textId="77777777" w:rsidR="00E16609" w:rsidRPr="00397406" w:rsidRDefault="00E16609" w:rsidP="00697868">
      <w:pPr>
        <w:pStyle w:val="Heading2"/>
        <w:rPr>
          <w:rFonts w:asciiTheme="minorHAnsi" w:hAnsiTheme="minorHAnsi"/>
        </w:rPr>
      </w:pPr>
      <w:r w:rsidRPr="00397406">
        <w:rPr>
          <w:rFonts w:asciiTheme="minorHAnsi" w:hAnsiTheme="minorHAnsi"/>
        </w:rPr>
        <w:t>1.</w:t>
      </w:r>
      <w:r w:rsidR="00AC5309" w:rsidRPr="00397406">
        <w:rPr>
          <w:rFonts w:asciiTheme="minorHAnsi" w:hAnsiTheme="minorHAnsi"/>
        </w:rPr>
        <w:t>2</w:t>
      </w:r>
      <w:r w:rsidRPr="00397406">
        <w:rPr>
          <w:rFonts w:asciiTheme="minorHAnsi" w:hAnsiTheme="minorHAnsi"/>
        </w:rPr>
        <w:t xml:space="preserve"> </w:t>
      </w:r>
      <w:r w:rsidR="00697868" w:rsidRPr="00397406">
        <w:rPr>
          <w:rFonts w:asciiTheme="minorHAnsi" w:hAnsiTheme="minorHAnsi"/>
        </w:rPr>
        <w:t>Technical</w:t>
      </w:r>
      <w:r w:rsidRPr="00397406">
        <w:rPr>
          <w:rFonts w:asciiTheme="minorHAnsi" w:hAnsiTheme="minorHAnsi"/>
        </w:rPr>
        <w:t xml:space="preserve"> Description</w:t>
      </w:r>
    </w:p>
    <w:p w14:paraId="1A0C936F" w14:textId="77777777" w:rsidR="00697EF7" w:rsidRPr="00697EF7" w:rsidRDefault="00E301E5" w:rsidP="00697EF7">
      <w:pPr>
        <w:pStyle w:val="BodyTextIndent"/>
        <w:ind w:left="0"/>
        <w:rPr>
          <w:rFonts w:asciiTheme="minorHAnsi" w:hAnsiTheme="minorHAnsi" w:cstheme="minorHAnsi"/>
          <w:sz w:val="22"/>
          <w:szCs w:val="22"/>
        </w:rPr>
      </w:pPr>
      <w:r w:rsidRPr="00697EF7">
        <w:rPr>
          <w:rFonts w:asciiTheme="minorHAnsi" w:hAnsiTheme="minorHAnsi" w:cstheme="minorHAnsi"/>
          <w:sz w:val="22"/>
          <w:szCs w:val="22"/>
        </w:rPr>
        <w:t xml:space="preserve">Food items such as meat and cheese are often placed in trays and wrapped in plastic film before being put on display. This protects the food from airborne organisms and dust, allows customers to view the product, and provides a surface for pasting information labels. </w:t>
      </w:r>
      <w:r w:rsidR="00697EF7">
        <w:rPr>
          <w:rFonts w:asciiTheme="minorHAnsi" w:hAnsiTheme="minorHAnsi" w:cstheme="minorHAnsi"/>
          <w:sz w:val="22"/>
          <w:szCs w:val="22"/>
        </w:rPr>
        <w:t>A hand wrap machine</w:t>
      </w:r>
      <w:r w:rsidR="00697EF7" w:rsidRPr="00697EF7">
        <w:rPr>
          <w:rFonts w:asciiTheme="minorHAnsi" w:hAnsiTheme="minorHAnsi" w:cstheme="minorHAnsi"/>
          <w:sz w:val="22"/>
          <w:szCs w:val="22"/>
        </w:rPr>
        <w:t xml:space="preserve"> consists of a heating bar and a heating </w:t>
      </w:r>
      <w:r w:rsidR="00697EF7">
        <w:rPr>
          <w:rFonts w:asciiTheme="minorHAnsi" w:hAnsiTheme="minorHAnsi" w:cstheme="minorHAnsi"/>
          <w:sz w:val="22"/>
          <w:szCs w:val="22"/>
        </w:rPr>
        <w:t>platform</w:t>
      </w:r>
      <w:r w:rsidR="00697EF7" w:rsidRPr="00697EF7">
        <w:rPr>
          <w:rFonts w:asciiTheme="minorHAnsi" w:hAnsiTheme="minorHAnsi" w:cstheme="minorHAnsi"/>
          <w:sz w:val="22"/>
          <w:szCs w:val="22"/>
        </w:rPr>
        <w:t xml:space="preserve">, rated at approximately 50 </w:t>
      </w:r>
      <w:r w:rsidR="00697EF7">
        <w:rPr>
          <w:rFonts w:asciiTheme="minorHAnsi" w:hAnsiTheme="minorHAnsi" w:cstheme="minorHAnsi"/>
          <w:sz w:val="22"/>
          <w:szCs w:val="22"/>
        </w:rPr>
        <w:t>W</w:t>
      </w:r>
      <w:r w:rsidR="00697EF7" w:rsidRPr="00697EF7">
        <w:rPr>
          <w:rFonts w:asciiTheme="minorHAnsi" w:hAnsiTheme="minorHAnsi" w:cstheme="minorHAnsi"/>
          <w:sz w:val="22"/>
          <w:szCs w:val="22"/>
        </w:rPr>
        <w:t xml:space="preserve"> and 0.55 kW</w:t>
      </w:r>
      <w:r w:rsidR="00697EF7">
        <w:rPr>
          <w:rFonts w:asciiTheme="minorHAnsi" w:hAnsiTheme="minorHAnsi" w:cstheme="minorHAnsi"/>
          <w:sz w:val="22"/>
          <w:szCs w:val="22"/>
        </w:rPr>
        <w:t>,</w:t>
      </w:r>
      <w:r w:rsidR="00697EF7" w:rsidRPr="00697EF7">
        <w:rPr>
          <w:rFonts w:asciiTheme="minorHAnsi" w:hAnsiTheme="minorHAnsi" w:cstheme="minorHAnsi"/>
          <w:sz w:val="22"/>
          <w:szCs w:val="22"/>
        </w:rPr>
        <w:t xml:space="preserve"> respectively. The heating bar is used to cut the wrapping film as it comes in contact with the heating bar. The heating </w:t>
      </w:r>
      <w:r w:rsidR="00697EF7">
        <w:rPr>
          <w:rFonts w:asciiTheme="minorHAnsi" w:hAnsiTheme="minorHAnsi" w:cstheme="minorHAnsi"/>
          <w:sz w:val="22"/>
          <w:szCs w:val="22"/>
        </w:rPr>
        <w:t>platform</w:t>
      </w:r>
      <w:r w:rsidR="00697EF7" w:rsidRPr="00697EF7">
        <w:rPr>
          <w:rFonts w:asciiTheme="minorHAnsi" w:hAnsiTheme="minorHAnsi" w:cstheme="minorHAnsi"/>
          <w:sz w:val="22"/>
          <w:szCs w:val="22"/>
        </w:rPr>
        <w:t xml:space="preserve"> is used to heat up the wrapping film. When the wrapping film is heate</w:t>
      </w:r>
      <w:r w:rsidR="00697EF7">
        <w:rPr>
          <w:rFonts w:asciiTheme="minorHAnsi" w:hAnsiTheme="minorHAnsi" w:cstheme="minorHAnsi"/>
          <w:sz w:val="22"/>
          <w:szCs w:val="22"/>
        </w:rPr>
        <w:t>d, the film sticks to the</w:t>
      </w:r>
      <w:r w:rsidR="00697EF7" w:rsidRPr="00697EF7">
        <w:rPr>
          <w:rFonts w:asciiTheme="minorHAnsi" w:hAnsiTheme="minorHAnsi" w:cstheme="minorHAnsi"/>
          <w:sz w:val="22"/>
          <w:szCs w:val="22"/>
        </w:rPr>
        <w:t xml:space="preserve"> package and seals the product. </w:t>
      </w:r>
      <w:r w:rsidR="00697EF7">
        <w:rPr>
          <w:rFonts w:asciiTheme="minorHAnsi" w:hAnsiTheme="minorHAnsi" w:cstheme="minorHAnsi"/>
          <w:sz w:val="22"/>
          <w:szCs w:val="22"/>
        </w:rPr>
        <w:t>With c</w:t>
      </w:r>
      <w:r w:rsidR="00697EF7" w:rsidRPr="00697EF7">
        <w:rPr>
          <w:rFonts w:asciiTheme="minorHAnsi" w:hAnsiTheme="minorHAnsi" w:cstheme="minorHAnsi"/>
          <w:sz w:val="22"/>
          <w:szCs w:val="22"/>
        </w:rPr>
        <w:t>onventional</w:t>
      </w:r>
      <w:r w:rsidR="00FB3AC3">
        <w:rPr>
          <w:rFonts w:asciiTheme="minorHAnsi" w:hAnsiTheme="minorHAnsi" w:cstheme="minorHAnsi"/>
          <w:sz w:val="22"/>
          <w:szCs w:val="22"/>
        </w:rPr>
        <w:t xml:space="preserve"> (always-on)</w:t>
      </w:r>
      <w:r w:rsidR="00697EF7" w:rsidRPr="00697EF7">
        <w:rPr>
          <w:rFonts w:asciiTheme="minorHAnsi" w:hAnsiTheme="minorHAnsi" w:cstheme="minorHAnsi"/>
          <w:sz w:val="22"/>
          <w:szCs w:val="22"/>
        </w:rPr>
        <w:t xml:space="preserve"> </w:t>
      </w:r>
      <w:r w:rsidR="00697EF7">
        <w:rPr>
          <w:rFonts w:asciiTheme="minorHAnsi" w:hAnsiTheme="minorHAnsi" w:cstheme="minorHAnsi"/>
          <w:sz w:val="22"/>
          <w:szCs w:val="22"/>
        </w:rPr>
        <w:t>hand wrap machines</w:t>
      </w:r>
      <w:r w:rsidR="00697EF7" w:rsidRPr="00697EF7">
        <w:rPr>
          <w:rFonts w:asciiTheme="minorHAnsi" w:hAnsiTheme="minorHAnsi" w:cstheme="minorHAnsi"/>
          <w:sz w:val="22"/>
          <w:szCs w:val="22"/>
        </w:rPr>
        <w:t xml:space="preserve">, both heating elements are </w:t>
      </w:r>
      <w:r w:rsidR="00697EF7">
        <w:rPr>
          <w:rFonts w:asciiTheme="minorHAnsi" w:hAnsiTheme="minorHAnsi" w:cstheme="minorHAnsi"/>
          <w:sz w:val="22"/>
          <w:szCs w:val="22"/>
        </w:rPr>
        <w:t>kept</w:t>
      </w:r>
      <w:r w:rsidR="00697EF7" w:rsidRPr="00697EF7">
        <w:rPr>
          <w:rFonts w:asciiTheme="minorHAnsi" w:hAnsiTheme="minorHAnsi" w:cstheme="minorHAnsi"/>
          <w:sz w:val="22"/>
          <w:szCs w:val="22"/>
        </w:rPr>
        <w:t xml:space="preserve"> a</w:t>
      </w:r>
      <w:r w:rsidR="00697EF7">
        <w:rPr>
          <w:rFonts w:asciiTheme="minorHAnsi" w:hAnsiTheme="minorHAnsi" w:cstheme="minorHAnsi"/>
          <w:sz w:val="22"/>
          <w:szCs w:val="22"/>
        </w:rPr>
        <w:t>t a</w:t>
      </w:r>
      <w:r w:rsidR="00697EF7" w:rsidRPr="00697EF7">
        <w:rPr>
          <w:rFonts w:asciiTheme="minorHAnsi" w:hAnsiTheme="minorHAnsi" w:cstheme="minorHAnsi"/>
          <w:sz w:val="22"/>
          <w:szCs w:val="22"/>
        </w:rPr>
        <w:t xml:space="preserve"> constant temperature of 280</w:t>
      </w:r>
      <w:r w:rsidR="00697EF7">
        <w:rPr>
          <w:rFonts w:asciiTheme="minorHAnsi" w:hAnsiTheme="minorHAnsi" w:cstheme="minorHAnsi"/>
          <w:sz w:val="22"/>
          <w:szCs w:val="22"/>
        </w:rPr>
        <w:t xml:space="preserve"> </w:t>
      </w:r>
      <w:r w:rsidR="00E638FD">
        <w:rPr>
          <w:rFonts w:asciiTheme="minorHAnsi" w:hAnsiTheme="minorHAnsi" w:cstheme="minorHAnsi"/>
          <w:sz w:val="22"/>
          <w:szCs w:val="22"/>
        </w:rPr>
        <w:t>°F.</w:t>
      </w:r>
    </w:p>
    <w:p w14:paraId="6F80B860" w14:textId="77777777" w:rsidR="00697EF7" w:rsidRPr="00697EF7" w:rsidRDefault="00697EF7" w:rsidP="00697EF7">
      <w:pPr>
        <w:pStyle w:val="BodyTextIndent"/>
        <w:ind w:left="0"/>
        <w:rPr>
          <w:rFonts w:asciiTheme="minorHAnsi" w:hAnsiTheme="minorHAnsi" w:cstheme="minorHAnsi"/>
          <w:sz w:val="22"/>
          <w:szCs w:val="22"/>
        </w:rPr>
      </w:pPr>
      <w:r>
        <w:rPr>
          <w:rFonts w:asciiTheme="minorHAnsi" w:hAnsiTheme="minorHAnsi" w:cstheme="minorHAnsi"/>
          <w:sz w:val="22"/>
          <w:szCs w:val="22"/>
        </w:rPr>
        <w:t>An o</w:t>
      </w:r>
      <w:r w:rsidRPr="00697EF7">
        <w:rPr>
          <w:rFonts w:asciiTheme="minorHAnsi" w:hAnsiTheme="minorHAnsi" w:cstheme="minorHAnsi"/>
          <w:sz w:val="22"/>
          <w:szCs w:val="22"/>
        </w:rPr>
        <w:t xml:space="preserve">n-demand </w:t>
      </w:r>
      <w:r>
        <w:rPr>
          <w:rFonts w:asciiTheme="minorHAnsi" w:hAnsiTheme="minorHAnsi" w:cstheme="minorHAnsi"/>
          <w:sz w:val="22"/>
          <w:szCs w:val="22"/>
        </w:rPr>
        <w:t>hand wrap machine</w:t>
      </w:r>
      <w:r w:rsidRPr="00697EF7">
        <w:rPr>
          <w:rFonts w:asciiTheme="minorHAnsi" w:hAnsiTheme="minorHAnsi" w:cstheme="minorHAnsi"/>
          <w:sz w:val="22"/>
          <w:szCs w:val="22"/>
        </w:rPr>
        <w:t xml:space="preserve"> </w:t>
      </w:r>
      <w:r>
        <w:rPr>
          <w:rFonts w:asciiTheme="minorHAnsi" w:hAnsiTheme="minorHAnsi" w:cstheme="minorHAnsi"/>
          <w:sz w:val="22"/>
          <w:szCs w:val="22"/>
        </w:rPr>
        <w:t xml:space="preserve">is similar to a conventional one, but it has a more powerful </w:t>
      </w:r>
      <w:r w:rsidRPr="00697EF7">
        <w:rPr>
          <w:rFonts w:asciiTheme="minorHAnsi" w:hAnsiTheme="minorHAnsi" w:cstheme="minorHAnsi"/>
          <w:sz w:val="22"/>
          <w:szCs w:val="22"/>
        </w:rPr>
        <w:t xml:space="preserve">heating </w:t>
      </w:r>
      <w:r>
        <w:rPr>
          <w:rFonts w:asciiTheme="minorHAnsi" w:hAnsiTheme="minorHAnsi" w:cstheme="minorHAnsi"/>
          <w:sz w:val="22"/>
          <w:szCs w:val="22"/>
        </w:rPr>
        <w:t xml:space="preserve">platform (rated at approximately 2 kW) which is switched on/off by a controller. By default, the heating platform is OFF. </w:t>
      </w:r>
      <w:r w:rsidRPr="00697EF7">
        <w:rPr>
          <w:rFonts w:asciiTheme="minorHAnsi" w:hAnsiTheme="minorHAnsi" w:cstheme="minorHAnsi"/>
          <w:sz w:val="22"/>
          <w:szCs w:val="22"/>
        </w:rPr>
        <w:t>The two types of controllers</w:t>
      </w:r>
      <w:r>
        <w:rPr>
          <w:rFonts w:asciiTheme="minorHAnsi" w:hAnsiTheme="minorHAnsi" w:cstheme="minorHAnsi"/>
          <w:sz w:val="22"/>
          <w:szCs w:val="22"/>
        </w:rPr>
        <w:t xml:space="preserve"> are</w:t>
      </w:r>
      <w:r w:rsidRPr="00697EF7">
        <w:rPr>
          <w:rFonts w:asciiTheme="minorHAnsi" w:hAnsiTheme="minorHAnsi" w:cstheme="minorHAnsi"/>
          <w:sz w:val="22"/>
          <w:szCs w:val="22"/>
        </w:rPr>
        <w:t>:</w:t>
      </w:r>
    </w:p>
    <w:p w14:paraId="382E3DC7" w14:textId="77777777" w:rsidR="00697EF7" w:rsidRPr="00697EF7" w:rsidRDefault="00697EF7" w:rsidP="00697EF7">
      <w:pPr>
        <w:pStyle w:val="BodyTextIndent"/>
        <w:numPr>
          <w:ilvl w:val="0"/>
          <w:numId w:val="17"/>
        </w:numPr>
        <w:rPr>
          <w:rFonts w:asciiTheme="minorHAnsi" w:hAnsiTheme="minorHAnsi" w:cstheme="minorHAnsi"/>
          <w:sz w:val="22"/>
          <w:szCs w:val="22"/>
        </w:rPr>
      </w:pPr>
      <w:r w:rsidRPr="00697EF7">
        <w:rPr>
          <w:rFonts w:asciiTheme="minorHAnsi" w:hAnsiTheme="minorHAnsi" w:cstheme="minorHAnsi"/>
          <w:sz w:val="22"/>
          <w:szCs w:val="22"/>
        </w:rPr>
        <w:t xml:space="preserve">A mechanical system where pressure must be applied down onto the </w:t>
      </w:r>
      <w:r>
        <w:rPr>
          <w:rFonts w:asciiTheme="minorHAnsi" w:hAnsiTheme="minorHAnsi" w:cstheme="minorHAnsi"/>
          <w:sz w:val="22"/>
          <w:szCs w:val="22"/>
        </w:rPr>
        <w:t>heating platform</w:t>
      </w:r>
      <w:r w:rsidRPr="00697EF7">
        <w:rPr>
          <w:rFonts w:asciiTheme="minorHAnsi" w:hAnsiTheme="minorHAnsi" w:cstheme="minorHAnsi"/>
          <w:sz w:val="22"/>
          <w:szCs w:val="22"/>
        </w:rPr>
        <w:t xml:space="preserve">. Applying pressure to the heating </w:t>
      </w:r>
      <w:r>
        <w:rPr>
          <w:rFonts w:asciiTheme="minorHAnsi" w:hAnsiTheme="minorHAnsi" w:cstheme="minorHAnsi"/>
          <w:sz w:val="22"/>
          <w:szCs w:val="22"/>
        </w:rPr>
        <w:t>platform</w:t>
      </w:r>
      <w:r w:rsidRPr="00697EF7">
        <w:rPr>
          <w:rFonts w:asciiTheme="minorHAnsi" w:hAnsiTheme="minorHAnsi" w:cstheme="minorHAnsi"/>
          <w:sz w:val="22"/>
          <w:szCs w:val="22"/>
        </w:rPr>
        <w:t xml:space="preserve"> engages a switch, which activates the 2 kW heating </w:t>
      </w:r>
      <w:r w:rsidR="00E638FD">
        <w:rPr>
          <w:rFonts w:asciiTheme="minorHAnsi" w:hAnsiTheme="minorHAnsi" w:cstheme="minorHAnsi"/>
          <w:sz w:val="22"/>
          <w:szCs w:val="22"/>
        </w:rPr>
        <w:t>platform</w:t>
      </w:r>
      <w:r w:rsidRPr="00697EF7">
        <w:rPr>
          <w:rFonts w:asciiTheme="minorHAnsi" w:hAnsiTheme="minorHAnsi" w:cstheme="minorHAnsi"/>
          <w:sz w:val="22"/>
          <w:szCs w:val="22"/>
        </w:rPr>
        <w:t xml:space="preserve"> until the switch is disengaged</w:t>
      </w:r>
      <w:r w:rsidR="00E638FD">
        <w:rPr>
          <w:rFonts w:asciiTheme="minorHAnsi" w:hAnsiTheme="minorHAnsi" w:cstheme="minorHAnsi"/>
          <w:sz w:val="22"/>
          <w:szCs w:val="22"/>
        </w:rPr>
        <w:t>,</w:t>
      </w:r>
      <w:r w:rsidRPr="00697EF7">
        <w:rPr>
          <w:rFonts w:asciiTheme="minorHAnsi" w:hAnsiTheme="minorHAnsi" w:cstheme="minorHAnsi"/>
          <w:sz w:val="22"/>
          <w:szCs w:val="22"/>
        </w:rPr>
        <w:t xml:space="preserve"> or for a maximum of 3 seconds. </w:t>
      </w:r>
    </w:p>
    <w:p w14:paraId="6104BB5B" w14:textId="77777777" w:rsidR="00264550" w:rsidRDefault="00697EF7" w:rsidP="00697EF7">
      <w:pPr>
        <w:pStyle w:val="BodyTextIndent"/>
        <w:numPr>
          <w:ilvl w:val="0"/>
          <w:numId w:val="17"/>
        </w:numPr>
        <w:rPr>
          <w:rFonts w:asciiTheme="minorHAnsi" w:hAnsiTheme="minorHAnsi" w:cstheme="minorHAnsi"/>
          <w:sz w:val="22"/>
          <w:szCs w:val="22"/>
        </w:rPr>
      </w:pPr>
      <w:r w:rsidRPr="00697EF7">
        <w:rPr>
          <w:rFonts w:asciiTheme="minorHAnsi" w:hAnsiTheme="minorHAnsi" w:cstheme="minorHAnsi"/>
          <w:sz w:val="22"/>
          <w:szCs w:val="22"/>
        </w:rPr>
        <w:t xml:space="preserve">An optical system which uses an optical eye to detect that an item is being sealed. The optical eye is placed in the front center of the </w:t>
      </w:r>
      <w:r w:rsidR="00E638FD">
        <w:rPr>
          <w:rFonts w:asciiTheme="minorHAnsi" w:hAnsiTheme="minorHAnsi" w:cstheme="minorHAnsi"/>
          <w:sz w:val="22"/>
          <w:szCs w:val="22"/>
        </w:rPr>
        <w:t>heating platform</w:t>
      </w:r>
      <w:r w:rsidRPr="00697EF7">
        <w:rPr>
          <w:rFonts w:asciiTheme="minorHAnsi" w:hAnsiTheme="minorHAnsi" w:cstheme="minorHAnsi"/>
          <w:sz w:val="22"/>
          <w:szCs w:val="22"/>
        </w:rPr>
        <w:t xml:space="preserve">. When a package is set on the heating </w:t>
      </w:r>
      <w:r w:rsidR="00E638FD">
        <w:rPr>
          <w:rFonts w:asciiTheme="minorHAnsi" w:hAnsiTheme="minorHAnsi" w:cstheme="minorHAnsi"/>
          <w:sz w:val="22"/>
          <w:szCs w:val="22"/>
        </w:rPr>
        <w:t>platform,</w:t>
      </w:r>
      <w:r w:rsidRPr="00697EF7">
        <w:rPr>
          <w:rFonts w:asciiTheme="minorHAnsi" w:hAnsiTheme="minorHAnsi" w:cstheme="minorHAnsi"/>
          <w:sz w:val="22"/>
          <w:szCs w:val="22"/>
        </w:rPr>
        <w:t xml:space="preserve"> light is reflected into the eye, </w:t>
      </w:r>
      <w:r w:rsidR="00E638FD">
        <w:rPr>
          <w:rFonts w:asciiTheme="minorHAnsi" w:hAnsiTheme="minorHAnsi" w:cstheme="minorHAnsi"/>
          <w:sz w:val="22"/>
          <w:szCs w:val="22"/>
        </w:rPr>
        <w:t xml:space="preserve">which activates the heating platform </w:t>
      </w:r>
      <w:r w:rsidRPr="00697EF7">
        <w:rPr>
          <w:rFonts w:asciiTheme="minorHAnsi" w:hAnsiTheme="minorHAnsi" w:cstheme="minorHAnsi"/>
          <w:sz w:val="22"/>
          <w:szCs w:val="22"/>
        </w:rPr>
        <w:t xml:space="preserve">until </w:t>
      </w:r>
      <w:r w:rsidR="00E638FD">
        <w:rPr>
          <w:rFonts w:asciiTheme="minorHAnsi" w:hAnsiTheme="minorHAnsi" w:cstheme="minorHAnsi"/>
          <w:sz w:val="22"/>
          <w:szCs w:val="22"/>
        </w:rPr>
        <w:t>the item</w:t>
      </w:r>
      <w:r w:rsidRPr="00697EF7">
        <w:rPr>
          <w:rFonts w:asciiTheme="minorHAnsi" w:hAnsiTheme="minorHAnsi" w:cstheme="minorHAnsi"/>
          <w:sz w:val="22"/>
          <w:szCs w:val="22"/>
        </w:rPr>
        <w:t xml:space="preserve"> is removed, or for a maximum of 3 seconds.</w:t>
      </w:r>
    </w:p>
    <w:p w14:paraId="0D947784" w14:textId="77777777" w:rsidR="00E638FD" w:rsidRDefault="00E638FD" w:rsidP="00E638FD">
      <w:pPr>
        <w:pStyle w:val="BodyTextIndent"/>
        <w:rPr>
          <w:rFonts w:asciiTheme="minorHAnsi" w:hAnsiTheme="minorHAnsi" w:cstheme="minorHAnsi"/>
          <w:sz w:val="22"/>
          <w:szCs w:val="22"/>
        </w:rPr>
      </w:pPr>
    </w:p>
    <w:p w14:paraId="13B9B42F" w14:textId="77777777" w:rsidR="00E638FD" w:rsidRDefault="00E638FD" w:rsidP="00E638FD">
      <w:pPr>
        <w:pStyle w:val="Caption"/>
        <w:jc w:val="center"/>
        <w:rPr>
          <w:sz w:val="20"/>
          <w:szCs w:val="20"/>
        </w:rPr>
      </w:pPr>
      <w:r>
        <w:rPr>
          <w:noProof/>
        </w:rPr>
        <w:lastRenderedPageBreak/>
        <w:drawing>
          <wp:inline distT="0" distB="0" distL="0" distR="0" wp14:anchorId="73B984F4" wp14:editId="2F2E7DCD">
            <wp:extent cx="3051866" cy="2011680"/>
            <wp:effectExtent l="0" t="0" r="0" b="7620"/>
            <wp:docPr id="13" name="Picture 13" descr="old heat seal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ld heat sealer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66032" cy="2021018"/>
                    </a:xfrm>
                    <a:prstGeom prst="rect">
                      <a:avLst/>
                    </a:prstGeom>
                    <a:noFill/>
                    <a:ln>
                      <a:noFill/>
                    </a:ln>
                  </pic:spPr>
                </pic:pic>
              </a:graphicData>
            </a:graphic>
          </wp:inline>
        </w:drawing>
      </w:r>
      <w:r>
        <w:rPr>
          <w:noProof/>
        </w:rPr>
        <w:drawing>
          <wp:inline distT="0" distB="0" distL="0" distR="0" wp14:anchorId="259CF060" wp14:editId="10BE509E">
            <wp:extent cx="2880360" cy="202556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99485" cy="2039011"/>
                    </a:xfrm>
                    <a:prstGeom prst="rect">
                      <a:avLst/>
                    </a:prstGeom>
                    <a:noFill/>
                  </pic:spPr>
                </pic:pic>
              </a:graphicData>
            </a:graphic>
          </wp:inline>
        </w:drawing>
      </w:r>
      <w:r>
        <w:rPr>
          <w:rFonts w:cstheme="minorHAnsi"/>
          <w:szCs w:val="22"/>
        </w:rPr>
        <w:br/>
      </w:r>
      <w:r w:rsidRPr="00FB3AC3">
        <w:rPr>
          <w:sz w:val="20"/>
          <w:szCs w:val="20"/>
        </w:rPr>
        <w:t xml:space="preserve">Figure </w:t>
      </w:r>
      <w:r w:rsidRPr="00FB3AC3">
        <w:rPr>
          <w:sz w:val="20"/>
          <w:szCs w:val="20"/>
        </w:rPr>
        <w:fldChar w:fldCharType="begin"/>
      </w:r>
      <w:r w:rsidRPr="00FB3AC3">
        <w:rPr>
          <w:sz w:val="20"/>
          <w:szCs w:val="20"/>
        </w:rPr>
        <w:instrText xml:space="preserve"> SEQ Figure \* ARABIC </w:instrText>
      </w:r>
      <w:r w:rsidRPr="00FB3AC3">
        <w:rPr>
          <w:sz w:val="20"/>
          <w:szCs w:val="20"/>
        </w:rPr>
        <w:fldChar w:fldCharType="separate"/>
      </w:r>
      <w:r w:rsidR="004751F6">
        <w:rPr>
          <w:noProof/>
          <w:sz w:val="20"/>
          <w:szCs w:val="20"/>
        </w:rPr>
        <w:t>1</w:t>
      </w:r>
      <w:r w:rsidRPr="00FB3AC3">
        <w:rPr>
          <w:sz w:val="20"/>
          <w:szCs w:val="20"/>
        </w:rPr>
        <w:fldChar w:fldCharType="end"/>
      </w:r>
      <w:r w:rsidRPr="00FB3AC3">
        <w:rPr>
          <w:sz w:val="20"/>
          <w:szCs w:val="20"/>
        </w:rPr>
        <w:t xml:space="preserve">: </w:t>
      </w:r>
      <w:r w:rsidR="00FB3AC3" w:rsidRPr="00FB3AC3">
        <w:rPr>
          <w:sz w:val="20"/>
          <w:szCs w:val="20"/>
        </w:rPr>
        <w:t>Always-on (left) and On-demand (right) hand wrap machines</w:t>
      </w:r>
    </w:p>
    <w:p w14:paraId="56422F83" w14:textId="77777777" w:rsidR="004751F6" w:rsidRDefault="004751F6" w:rsidP="004751F6"/>
    <w:p w14:paraId="44259685" w14:textId="77777777" w:rsidR="004751F6" w:rsidRDefault="004751F6" w:rsidP="004751F6">
      <w:pPr>
        <w:jc w:val="center"/>
      </w:pPr>
      <w:r>
        <w:rPr>
          <w:noProof/>
        </w:rPr>
        <w:drawing>
          <wp:inline distT="0" distB="0" distL="0" distR="0" wp14:anchorId="70278AA6" wp14:editId="37FEE68F">
            <wp:extent cx="3559031" cy="2581275"/>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extLst>
                        <a:ext uri="{28A0092B-C50C-407E-A947-70E740481C1C}">
                          <a14:useLocalDpi xmlns:a14="http://schemas.microsoft.com/office/drawing/2010/main" val="0"/>
                        </a:ext>
                      </a:extLst>
                    </a:blip>
                    <a:srcRect l="1282" t="1744" r="1495" b="2325"/>
                    <a:stretch>
                      <a:fillRect/>
                    </a:stretch>
                  </pic:blipFill>
                  <pic:spPr bwMode="auto">
                    <a:xfrm>
                      <a:off x="0" y="0"/>
                      <a:ext cx="3559031" cy="2581275"/>
                    </a:xfrm>
                    <a:prstGeom prst="rect">
                      <a:avLst/>
                    </a:prstGeom>
                    <a:noFill/>
                    <a:ln w="76200" cmpd="sng">
                      <a:noFill/>
                      <a:miter lim="800000"/>
                      <a:headEnd/>
                      <a:tailEnd/>
                    </a:ln>
                    <a:effectLst/>
                  </pic:spPr>
                </pic:pic>
              </a:graphicData>
            </a:graphic>
          </wp:inline>
        </w:drawing>
      </w:r>
    </w:p>
    <w:p w14:paraId="710C55AA" w14:textId="77777777" w:rsidR="004751F6" w:rsidRPr="004751F6" w:rsidRDefault="004751F6" w:rsidP="004751F6">
      <w:pPr>
        <w:pStyle w:val="Caption"/>
        <w:jc w:val="center"/>
        <w:rPr>
          <w:sz w:val="20"/>
          <w:szCs w:val="20"/>
        </w:rPr>
      </w:pPr>
      <w:r w:rsidRPr="004751F6">
        <w:rPr>
          <w:sz w:val="20"/>
          <w:szCs w:val="20"/>
        </w:rPr>
        <w:t xml:space="preserve">Figure </w:t>
      </w:r>
      <w:r w:rsidRPr="004751F6">
        <w:rPr>
          <w:sz w:val="20"/>
          <w:szCs w:val="20"/>
        </w:rPr>
        <w:fldChar w:fldCharType="begin"/>
      </w:r>
      <w:r w:rsidRPr="004751F6">
        <w:rPr>
          <w:sz w:val="20"/>
          <w:szCs w:val="20"/>
        </w:rPr>
        <w:instrText xml:space="preserve"> SEQ Figure \* ARABIC </w:instrText>
      </w:r>
      <w:r w:rsidRPr="004751F6">
        <w:rPr>
          <w:sz w:val="20"/>
          <w:szCs w:val="20"/>
        </w:rPr>
        <w:fldChar w:fldCharType="separate"/>
      </w:r>
      <w:r w:rsidRPr="004751F6">
        <w:rPr>
          <w:noProof/>
          <w:sz w:val="20"/>
          <w:szCs w:val="20"/>
        </w:rPr>
        <w:t>2</w:t>
      </w:r>
      <w:r w:rsidRPr="004751F6">
        <w:rPr>
          <w:sz w:val="20"/>
          <w:szCs w:val="20"/>
        </w:rPr>
        <w:fldChar w:fldCharType="end"/>
      </w:r>
      <w:r>
        <w:rPr>
          <w:sz w:val="20"/>
          <w:szCs w:val="20"/>
        </w:rPr>
        <w:t>: Hand wrapping</w:t>
      </w:r>
    </w:p>
    <w:p w14:paraId="013F4370" w14:textId="77777777" w:rsidR="00697868" w:rsidRPr="00397406" w:rsidRDefault="00697868" w:rsidP="00697868">
      <w:pPr>
        <w:pStyle w:val="Heading2"/>
        <w:rPr>
          <w:rFonts w:asciiTheme="minorHAnsi" w:hAnsiTheme="minorHAnsi"/>
        </w:rPr>
      </w:pPr>
      <w:r w:rsidRPr="00397406">
        <w:rPr>
          <w:rFonts w:asciiTheme="minorHAnsi" w:hAnsiTheme="minorHAnsi"/>
        </w:rPr>
        <w:t xml:space="preserve">1.3 </w:t>
      </w:r>
      <w:r w:rsidR="00B4065F" w:rsidRPr="00397406">
        <w:rPr>
          <w:rFonts w:asciiTheme="minorHAnsi" w:hAnsiTheme="minorHAnsi"/>
        </w:rPr>
        <w:t>Application Types</w:t>
      </w:r>
      <w:r w:rsidR="00C55D03" w:rsidRPr="00397406">
        <w:rPr>
          <w:rFonts w:asciiTheme="minorHAnsi" w:hAnsiTheme="minorHAnsi"/>
        </w:rPr>
        <w:t xml:space="preserve"> and Delivery</w:t>
      </w:r>
      <w:r w:rsidRPr="00397406">
        <w:rPr>
          <w:rFonts w:asciiTheme="minorHAnsi" w:hAnsiTheme="minorHAnsi"/>
        </w:rPr>
        <w:t xml:space="preserve"> </w:t>
      </w:r>
      <w:r w:rsidR="00B4065F" w:rsidRPr="00397406">
        <w:rPr>
          <w:rFonts w:asciiTheme="minorHAnsi" w:hAnsiTheme="minorHAnsi"/>
        </w:rPr>
        <w:t>Mechanisms</w:t>
      </w:r>
    </w:p>
    <w:p w14:paraId="730AC9B8" w14:textId="77777777" w:rsidR="008B1357" w:rsidRPr="00397406" w:rsidRDefault="00933188" w:rsidP="00697868">
      <w:pPr>
        <w:pStyle w:val="Reminders"/>
        <w:tabs>
          <w:tab w:val="num" w:pos="360"/>
        </w:tabs>
        <w:rPr>
          <w:rFonts w:asciiTheme="minorHAnsi" w:hAnsiTheme="minorHAnsi" w:cstheme="minorHAnsi"/>
          <w:i w:val="0"/>
          <w:color w:val="auto"/>
          <w:sz w:val="18"/>
          <w:szCs w:val="22"/>
        </w:rPr>
      </w:pPr>
      <w:r w:rsidRPr="00397406">
        <w:rPr>
          <w:rFonts w:asciiTheme="minorHAnsi" w:hAnsiTheme="minorHAnsi" w:cstheme="minorHAnsi"/>
          <w:i w:val="0"/>
          <w:color w:val="auto"/>
          <w:sz w:val="18"/>
          <w:szCs w:val="18"/>
        </w:rPr>
        <w:t>See Appendices</w:t>
      </w:r>
      <w:r w:rsidR="00CE28CF" w:rsidRPr="00397406">
        <w:rPr>
          <w:rFonts w:asciiTheme="minorHAnsi" w:hAnsiTheme="minorHAnsi" w:cstheme="minorHAnsi"/>
          <w:i w:val="0"/>
          <w:color w:val="auto"/>
          <w:sz w:val="18"/>
          <w:szCs w:val="18"/>
        </w:rPr>
        <w:t xml:space="preserve"> A </w:t>
      </w:r>
      <w:r w:rsidRPr="00397406">
        <w:rPr>
          <w:rFonts w:asciiTheme="minorHAnsi" w:hAnsiTheme="minorHAnsi" w:cstheme="minorHAnsi"/>
          <w:i w:val="0"/>
          <w:color w:val="auto"/>
          <w:sz w:val="18"/>
          <w:szCs w:val="18"/>
        </w:rPr>
        <w:t>and</w:t>
      </w:r>
      <w:r w:rsidR="008B1357" w:rsidRPr="00397406">
        <w:rPr>
          <w:rFonts w:asciiTheme="minorHAnsi" w:hAnsiTheme="minorHAnsi" w:cstheme="minorHAnsi"/>
          <w:i w:val="0"/>
          <w:color w:val="auto"/>
          <w:sz w:val="18"/>
          <w:szCs w:val="22"/>
        </w:rPr>
        <w:t xml:space="preserve"> B for </w:t>
      </w:r>
      <w:r w:rsidR="00B4065F" w:rsidRPr="00397406">
        <w:rPr>
          <w:rFonts w:asciiTheme="minorHAnsi" w:hAnsiTheme="minorHAnsi" w:cstheme="minorHAnsi"/>
          <w:i w:val="0"/>
          <w:color w:val="auto"/>
          <w:sz w:val="18"/>
          <w:szCs w:val="22"/>
        </w:rPr>
        <w:t xml:space="preserve">definitions of application types and </w:t>
      </w:r>
      <w:r w:rsidR="008B1357" w:rsidRPr="00397406">
        <w:rPr>
          <w:rFonts w:asciiTheme="minorHAnsi" w:hAnsiTheme="minorHAnsi" w:cstheme="minorHAnsi"/>
          <w:i w:val="0"/>
          <w:color w:val="auto"/>
          <w:sz w:val="18"/>
          <w:szCs w:val="22"/>
        </w:rPr>
        <w:t>delivery mechanisms.</w:t>
      </w:r>
    </w:p>
    <w:p w14:paraId="7FE99439" w14:textId="77777777" w:rsidR="00B30A3A" w:rsidRPr="00B551A8" w:rsidRDefault="00B30A3A" w:rsidP="00B30A3A">
      <w:pPr>
        <w:rPr>
          <w:rFonts w:cstheme="minorHAnsi"/>
          <w:szCs w:val="22"/>
        </w:rPr>
      </w:pPr>
      <w:bookmarkStart w:id="9" w:name="_Toc214003084"/>
      <w:r w:rsidRPr="00B551A8">
        <w:rPr>
          <w:rFonts w:cstheme="minorHAnsi"/>
          <w:szCs w:val="22"/>
        </w:rPr>
        <w:t>The delivery method is Financial Support - Down-Stream Incentive – Deemed.</w:t>
      </w:r>
    </w:p>
    <w:p w14:paraId="3EE8482B" w14:textId="77777777" w:rsidR="00B30A3A" w:rsidRPr="00B551A8" w:rsidRDefault="00B30A3A" w:rsidP="00B30A3A">
      <w:pPr>
        <w:rPr>
          <w:rFonts w:cstheme="minorHAnsi"/>
          <w:szCs w:val="22"/>
        </w:rPr>
      </w:pPr>
    </w:p>
    <w:p w14:paraId="70255E07" w14:textId="77777777" w:rsidR="00B30A3A" w:rsidRPr="00B551A8" w:rsidRDefault="00B30A3A" w:rsidP="00B30A3A">
      <w:pPr>
        <w:rPr>
          <w:rFonts w:cstheme="minorHAnsi"/>
          <w:szCs w:val="22"/>
        </w:rPr>
      </w:pPr>
      <w:r w:rsidRPr="00B551A8">
        <w:rPr>
          <w:rFonts w:cstheme="minorHAnsi"/>
          <w:szCs w:val="22"/>
        </w:rPr>
        <w:t>The install type is ROB (Replace-on-Burnout).</w:t>
      </w:r>
    </w:p>
    <w:p w14:paraId="64952C86" w14:textId="77777777" w:rsidR="00E16609" w:rsidRPr="00397406" w:rsidRDefault="00824F1C" w:rsidP="00824F1C">
      <w:pPr>
        <w:pStyle w:val="Heading2"/>
        <w:rPr>
          <w:rFonts w:asciiTheme="minorHAnsi" w:hAnsiTheme="minorHAnsi" w:cstheme="minorHAnsi"/>
        </w:rPr>
      </w:pPr>
      <w:r w:rsidRPr="00397406">
        <w:rPr>
          <w:rFonts w:asciiTheme="minorHAnsi" w:hAnsiTheme="minorHAnsi" w:cstheme="minorHAnsi"/>
        </w:rPr>
        <w:t>1.</w:t>
      </w:r>
      <w:r w:rsidR="00697868" w:rsidRPr="00397406">
        <w:rPr>
          <w:rFonts w:asciiTheme="minorHAnsi" w:hAnsiTheme="minorHAnsi" w:cstheme="minorHAnsi"/>
        </w:rPr>
        <w:t>4</w:t>
      </w:r>
      <w:r w:rsidRPr="00397406">
        <w:rPr>
          <w:rFonts w:asciiTheme="minorHAnsi" w:hAnsiTheme="minorHAnsi" w:cstheme="minorHAnsi"/>
        </w:rPr>
        <w:t xml:space="preserve">  </w:t>
      </w:r>
      <w:r w:rsidR="00697868" w:rsidRPr="00397406">
        <w:rPr>
          <w:rFonts w:asciiTheme="minorHAnsi" w:hAnsiTheme="minorHAnsi" w:cstheme="minorHAnsi"/>
        </w:rPr>
        <w:t>Measure and Base Case</w:t>
      </w:r>
      <w:r w:rsidR="00E16609" w:rsidRPr="00397406">
        <w:rPr>
          <w:rFonts w:asciiTheme="minorHAnsi" w:hAnsiTheme="minorHAnsi" w:cstheme="minorHAnsi"/>
        </w:rPr>
        <w:t xml:space="preserve"> </w:t>
      </w:r>
      <w:r w:rsidR="00F06CCF" w:rsidRPr="00397406">
        <w:rPr>
          <w:rFonts w:asciiTheme="minorHAnsi" w:hAnsiTheme="minorHAnsi" w:cstheme="minorHAnsi"/>
        </w:rPr>
        <w:t>Cost Effectiveness Data</w:t>
      </w:r>
      <w:bookmarkEnd w:id="9"/>
    </w:p>
    <w:p w14:paraId="49DA05CB" w14:textId="77777777" w:rsidR="00F06CCF" w:rsidRPr="00397406" w:rsidRDefault="00F06CCF" w:rsidP="00F06CCF">
      <w:pPr>
        <w:pStyle w:val="Heading3"/>
        <w:rPr>
          <w:rFonts w:asciiTheme="minorHAnsi" w:hAnsiTheme="minorHAnsi"/>
        </w:rPr>
      </w:pPr>
      <w:r w:rsidRPr="00397406">
        <w:rPr>
          <w:rFonts w:asciiTheme="minorHAnsi" w:hAnsiTheme="minorHAnsi"/>
        </w:rPr>
        <w:t>1.4.1 DEER Measure and Base Case Analysis</w:t>
      </w:r>
    </w:p>
    <w:p w14:paraId="4C1D12EA" w14:textId="39AA4E85" w:rsidR="002D71FA" w:rsidRPr="00B30A3A" w:rsidRDefault="00B30A3A" w:rsidP="002D71FA">
      <w:pPr>
        <w:pStyle w:val="Reminder"/>
        <w:rPr>
          <w:rFonts w:asciiTheme="minorHAnsi" w:hAnsiTheme="minorHAnsi" w:cstheme="minorHAnsi"/>
          <w:i w:val="0"/>
          <w:color w:val="auto"/>
          <w:szCs w:val="22"/>
        </w:rPr>
      </w:pPr>
      <w:r w:rsidRPr="00B30A3A">
        <w:rPr>
          <w:rFonts w:asciiTheme="minorHAnsi" w:hAnsiTheme="minorHAnsi" w:cstheme="minorHAnsi"/>
          <w:i w:val="0"/>
          <w:color w:val="auto"/>
          <w:szCs w:val="22"/>
        </w:rPr>
        <w:t>DEER</w:t>
      </w:r>
      <w:r w:rsidR="00861956">
        <w:rPr>
          <w:rFonts w:asciiTheme="minorHAnsi" w:hAnsiTheme="minorHAnsi" w:cstheme="minorHAnsi"/>
          <w:i w:val="0"/>
          <w:color w:val="auto"/>
          <w:szCs w:val="22"/>
        </w:rPr>
        <w:t xml:space="preserve"> 2015</w:t>
      </w:r>
      <w:r w:rsidRPr="00B30A3A">
        <w:rPr>
          <w:rFonts w:asciiTheme="minorHAnsi" w:hAnsiTheme="minorHAnsi" w:cstheme="minorHAnsi"/>
          <w:i w:val="0"/>
          <w:color w:val="auto"/>
          <w:szCs w:val="22"/>
        </w:rPr>
        <w:t xml:space="preserve"> does not contain measures for </w:t>
      </w:r>
      <w:r w:rsidR="00FB3AC3">
        <w:rPr>
          <w:rFonts w:asciiTheme="minorHAnsi" w:hAnsiTheme="minorHAnsi" w:cstheme="minorHAnsi"/>
          <w:i w:val="0"/>
          <w:color w:val="auto"/>
          <w:szCs w:val="22"/>
        </w:rPr>
        <w:t>hand wrap machines</w:t>
      </w:r>
      <w:r w:rsidRPr="00B30A3A">
        <w:rPr>
          <w:rFonts w:asciiTheme="minorHAnsi" w:hAnsiTheme="minorHAnsi" w:cstheme="minorHAnsi"/>
          <w:i w:val="0"/>
          <w:color w:val="auto"/>
          <w:szCs w:val="22"/>
        </w:rPr>
        <w:t>.</w:t>
      </w:r>
    </w:p>
    <w:p w14:paraId="126B7081" w14:textId="77777777" w:rsidR="009E1CDE" w:rsidRPr="00397406" w:rsidRDefault="009E1CDE" w:rsidP="00E16609">
      <w:pPr>
        <w:rPr>
          <w:rFonts w:cstheme="minorHAnsi"/>
          <w:szCs w:val="22"/>
        </w:rPr>
      </w:pPr>
    </w:p>
    <w:p w14:paraId="757D06E1" w14:textId="77777777" w:rsidR="00FB6BB9" w:rsidRDefault="00FB6BB9" w:rsidP="009E1CDE">
      <w:pPr>
        <w:pStyle w:val="Caption"/>
        <w:keepNext/>
        <w:jc w:val="center"/>
        <w:rPr>
          <w:rFonts w:cstheme="minorHAnsi"/>
          <w:szCs w:val="22"/>
        </w:rPr>
      </w:pPr>
      <w:bookmarkStart w:id="10" w:name="_Ref398732828"/>
    </w:p>
    <w:p w14:paraId="587DD0F6" w14:textId="77777777" w:rsidR="00FB6BB9" w:rsidRDefault="00FB6BB9" w:rsidP="009E1CDE">
      <w:pPr>
        <w:pStyle w:val="Caption"/>
        <w:keepNext/>
        <w:jc w:val="center"/>
        <w:rPr>
          <w:rFonts w:cstheme="minorHAnsi"/>
          <w:szCs w:val="22"/>
        </w:rPr>
      </w:pPr>
    </w:p>
    <w:p w14:paraId="6DC64482" w14:textId="77777777" w:rsidR="00FB6BB9" w:rsidRDefault="00FB6BB9" w:rsidP="009E1CDE">
      <w:pPr>
        <w:pStyle w:val="Caption"/>
        <w:keepNext/>
        <w:jc w:val="center"/>
        <w:rPr>
          <w:rFonts w:cstheme="minorHAnsi"/>
          <w:szCs w:val="22"/>
        </w:rPr>
      </w:pPr>
    </w:p>
    <w:p w14:paraId="6A3F1294" w14:textId="77777777" w:rsidR="00FB6BB9" w:rsidRDefault="00FB6BB9" w:rsidP="009E1CDE">
      <w:pPr>
        <w:pStyle w:val="Caption"/>
        <w:keepNext/>
        <w:jc w:val="center"/>
        <w:rPr>
          <w:rFonts w:cstheme="minorHAnsi"/>
          <w:szCs w:val="22"/>
        </w:rPr>
      </w:pPr>
    </w:p>
    <w:p w14:paraId="3EC7C201" w14:textId="77777777" w:rsidR="009E1CDE" w:rsidRPr="00397406" w:rsidRDefault="009E1CDE" w:rsidP="009E1CDE">
      <w:pPr>
        <w:pStyle w:val="Caption"/>
        <w:keepNext/>
        <w:jc w:val="center"/>
        <w:rPr>
          <w:rFonts w:cstheme="minorHAnsi"/>
          <w:szCs w:val="22"/>
        </w:rPr>
      </w:pPr>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2C2B4F">
        <w:rPr>
          <w:rFonts w:cstheme="minorHAnsi"/>
          <w:noProof/>
          <w:szCs w:val="22"/>
        </w:rPr>
        <w:t>2</w:t>
      </w:r>
      <w:r w:rsidRPr="00397406">
        <w:rPr>
          <w:rFonts w:cstheme="minorHAnsi"/>
          <w:szCs w:val="22"/>
        </w:rPr>
        <w:fldChar w:fldCharType="end"/>
      </w:r>
      <w:bookmarkEnd w:id="10"/>
      <w:r w:rsidR="001D3223" w:rsidRPr="00397406">
        <w:rPr>
          <w:rFonts w:cstheme="minorHAnsi"/>
          <w:szCs w:val="22"/>
        </w:rPr>
        <w:t>:</w:t>
      </w:r>
      <w:r w:rsidRPr="00397406">
        <w:rPr>
          <w:rFonts w:cstheme="minorHAnsi"/>
          <w:szCs w:val="22"/>
        </w:rPr>
        <w:t xml:space="preserve"> DEER Difference </w:t>
      </w:r>
      <w:r w:rsidR="00E81F3E" w:rsidRPr="00397406">
        <w:rPr>
          <w:rFonts w:cstheme="minorHAnsi"/>
          <w:szCs w:val="22"/>
        </w:rPr>
        <w:t>Summary</w:t>
      </w:r>
    </w:p>
    <w:tbl>
      <w:tblPr>
        <w:tblStyle w:val="TableContemporary"/>
        <w:tblW w:w="0" w:type="auto"/>
        <w:jc w:val="center"/>
        <w:tblLook w:val="04A0" w:firstRow="1" w:lastRow="0" w:firstColumn="1" w:lastColumn="0" w:noHBand="0" w:noVBand="1"/>
      </w:tblPr>
      <w:tblGrid>
        <w:gridCol w:w="3118"/>
        <w:gridCol w:w="6183"/>
      </w:tblGrid>
      <w:tr w:rsidR="006D2809" w:rsidRPr="00397406" w14:paraId="6120E014"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9301" w:type="dxa"/>
            <w:gridSpan w:val="2"/>
          </w:tcPr>
          <w:p w14:paraId="106A8299" w14:textId="77777777" w:rsidR="006D2809" w:rsidRPr="00397406" w:rsidRDefault="006D2809" w:rsidP="005729C8">
            <w:pPr>
              <w:rPr>
                <w:rFonts w:asciiTheme="minorHAnsi" w:hAnsiTheme="minorHAnsi" w:cstheme="minorHAnsi"/>
                <w:color w:val="FF0000"/>
                <w:szCs w:val="20"/>
              </w:rPr>
            </w:pPr>
            <w:r w:rsidRPr="00397406">
              <w:rPr>
                <w:rFonts w:asciiTheme="minorHAnsi" w:hAnsiTheme="minorHAnsi" w:cstheme="minorHAnsi"/>
                <w:szCs w:val="20"/>
              </w:rPr>
              <w:t>DEER Difference Summary Table</w:t>
            </w:r>
          </w:p>
        </w:tc>
      </w:tr>
      <w:tr w:rsidR="000E706D" w:rsidRPr="00397406" w14:paraId="054B387B"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45413775" w14:textId="77777777" w:rsidR="000E706D" w:rsidRPr="00397406" w:rsidRDefault="001722B7" w:rsidP="005729C8">
            <w:pPr>
              <w:rPr>
                <w:rFonts w:asciiTheme="minorHAnsi" w:hAnsiTheme="minorHAnsi" w:cstheme="minorHAnsi"/>
                <w:szCs w:val="20"/>
              </w:rPr>
            </w:pPr>
            <w:r w:rsidRPr="00397406">
              <w:rPr>
                <w:rFonts w:asciiTheme="minorHAnsi" w:hAnsiTheme="minorHAnsi" w:cstheme="minorHAnsi"/>
                <w:szCs w:val="20"/>
              </w:rPr>
              <w:t>Referenced v</w:t>
            </w:r>
            <w:r w:rsidR="000E706D" w:rsidRPr="00397406">
              <w:rPr>
                <w:rFonts w:asciiTheme="minorHAnsi" w:hAnsiTheme="minorHAnsi" w:cstheme="minorHAnsi"/>
                <w:szCs w:val="20"/>
              </w:rPr>
              <w:t>ersion</w:t>
            </w:r>
            <w:r w:rsidRPr="00397406">
              <w:rPr>
                <w:rFonts w:asciiTheme="minorHAnsi" w:hAnsiTheme="minorHAnsi" w:cstheme="minorHAnsi"/>
                <w:szCs w:val="20"/>
              </w:rPr>
              <w:t>s</w:t>
            </w:r>
            <w:r w:rsidR="000E706D" w:rsidRPr="00397406">
              <w:rPr>
                <w:rFonts w:asciiTheme="minorHAnsi" w:hAnsiTheme="minorHAnsi" w:cstheme="minorHAnsi"/>
                <w:szCs w:val="20"/>
              </w:rPr>
              <w:t xml:space="preserve"> of DEER</w:t>
            </w:r>
            <w:r w:rsidRPr="00397406">
              <w:rPr>
                <w:rFonts w:asciiTheme="minorHAnsi" w:hAnsiTheme="minorHAnsi" w:cstheme="minorHAnsi"/>
                <w:szCs w:val="20"/>
              </w:rPr>
              <w:t xml:space="preserve"> and READI</w:t>
            </w:r>
          </w:p>
        </w:tc>
        <w:tc>
          <w:tcPr>
            <w:tcW w:w="6183" w:type="dxa"/>
          </w:tcPr>
          <w:p w14:paraId="71F95553" w14:textId="0EE0437F" w:rsidR="000E706D" w:rsidRPr="00B30A3A" w:rsidRDefault="000E706D" w:rsidP="00D94483">
            <w:pPr>
              <w:rPr>
                <w:rFonts w:asciiTheme="minorHAnsi" w:hAnsiTheme="minorHAnsi" w:cstheme="minorHAnsi"/>
                <w:szCs w:val="20"/>
              </w:rPr>
            </w:pPr>
            <w:r w:rsidRPr="00B30A3A">
              <w:rPr>
                <w:rFonts w:asciiTheme="minorHAnsi" w:hAnsiTheme="minorHAnsi" w:cstheme="minorHAnsi"/>
                <w:szCs w:val="20"/>
              </w:rPr>
              <w:t>DEER 201</w:t>
            </w:r>
            <w:r w:rsidR="00D94483">
              <w:rPr>
                <w:rFonts w:asciiTheme="minorHAnsi" w:hAnsiTheme="minorHAnsi" w:cstheme="minorHAnsi"/>
                <w:szCs w:val="20"/>
              </w:rPr>
              <w:t>5</w:t>
            </w:r>
            <w:r w:rsidR="00B30A3A" w:rsidRPr="00B30A3A">
              <w:rPr>
                <w:rFonts w:asciiTheme="minorHAnsi" w:hAnsiTheme="minorHAnsi" w:cstheme="minorHAnsi"/>
                <w:szCs w:val="20"/>
              </w:rPr>
              <w:t>, READI v2.1.0</w:t>
            </w:r>
          </w:p>
        </w:tc>
      </w:tr>
      <w:tr w:rsidR="00904ADA" w:rsidRPr="00397406" w14:paraId="418450F3" w14:textId="77777777"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14:paraId="31C28CBE" w14:textId="77777777" w:rsidR="00904ADA" w:rsidRPr="00397406" w:rsidRDefault="00904ADA" w:rsidP="005729C8">
            <w:pPr>
              <w:rPr>
                <w:rFonts w:asciiTheme="minorHAnsi" w:hAnsiTheme="minorHAnsi" w:cstheme="minorHAnsi"/>
                <w:szCs w:val="20"/>
              </w:rPr>
            </w:pPr>
            <w:r w:rsidRPr="00397406">
              <w:rPr>
                <w:rFonts w:asciiTheme="minorHAnsi" w:hAnsiTheme="minorHAnsi" w:cstheme="minorHAnsi"/>
                <w:szCs w:val="20"/>
              </w:rPr>
              <w:t>Summary of deviation from DEER</w:t>
            </w:r>
          </w:p>
        </w:tc>
        <w:tc>
          <w:tcPr>
            <w:tcW w:w="6183" w:type="dxa"/>
          </w:tcPr>
          <w:p w14:paraId="0F9E287F" w14:textId="77777777" w:rsidR="00904ADA" w:rsidRPr="00B30A3A" w:rsidRDefault="00904ADA" w:rsidP="00B30A3A">
            <w:pPr>
              <w:rPr>
                <w:rFonts w:asciiTheme="minorHAnsi" w:hAnsiTheme="minorHAnsi" w:cstheme="minorHAnsi"/>
                <w:szCs w:val="20"/>
              </w:rPr>
            </w:pPr>
            <w:r w:rsidRPr="00B30A3A">
              <w:rPr>
                <w:rFonts w:asciiTheme="minorHAnsi" w:hAnsiTheme="minorHAnsi" w:cstheme="minorHAnsi"/>
                <w:szCs w:val="20"/>
              </w:rPr>
              <w:t>DEER does not contain this measure</w:t>
            </w:r>
            <w:r w:rsidR="00B30A3A" w:rsidRPr="00B30A3A">
              <w:rPr>
                <w:rFonts w:asciiTheme="minorHAnsi" w:hAnsiTheme="minorHAnsi" w:cstheme="minorHAnsi"/>
                <w:szCs w:val="20"/>
              </w:rPr>
              <w:t>.</w:t>
            </w:r>
          </w:p>
        </w:tc>
      </w:tr>
      <w:tr w:rsidR="00B30A3A" w:rsidRPr="00397406" w14:paraId="540BF9C2"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0C2258B1" w14:textId="77777777" w:rsidR="00B30A3A" w:rsidRPr="00397406" w:rsidRDefault="00B30A3A" w:rsidP="00B30A3A">
            <w:pPr>
              <w:rPr>
                <w:rFonts w:asciiTheme="minorHAnsi" w:hAnsiTheme="minorHAnsi" w:cstheme="minorHAnsi"/>
                <w:szCs w:val="20"/>
              </w:rPr>
            </w:pPr>
            <w:r w:rsidRPr="00397406">
              <w:rPr>
                <w:rFonts w:asciiTheme="minorHAnsi" w:hAnsiTheme="minorHAnsi" w:cstheme="minorHAnsi"/>
                <w:szCs w:val="20"/>
              </w:rPr>
              <w:t>DEER measures scaled?</w:t>
            </w:r>
          </w:p>
        </w:tc>
        <w:tc>
          <w:tcPr>
            <w:tcW w:w="6183" w:type="dxa"/>
          </w:tcPr>
          <w:p w14:paraId="1CB12CAF" w14:textId="77777777" w:rsidR="00B30A3A" w:rsidRPr="00B30A3A" w:rsidRDefault="00B30A3A" w:rsidP="00B30A3A">
            <w:r w:rsidRPr="00B30A3A">
              <w:rPr>
                <w:rFonts w:asciiTheme="minorHAnsi" w:hAnsiTheme="minorHAnsi" w:cstheme="minorHAnsi"/>
                <w:szCs w:val="20"/>
              </w:rPr>
              <w:t>No</w:t>
            </w:r>
          </w:p>
        </w:tc>
      </w:tr>
      <w:tr w:rsidR="00B30A3A" w:rsidRPr="00397406" w14:paraId="59ABCE12" w14:textId="77777777"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14:paraId="6A796C8D" w14:textId="77777777" w:rsidR="00B30A3A" w:rsidRPr="00397406" w:rsidRDefault="00B30A3A" w:rsidP="00B30A3A">
            <w:pPr>
              <w:rPr>
                <w:rFonts w:asciiTheme="minorHAnsi" w:hAnsiTheme="minorHAnsi" w:cstheme="minorHAnsi"/>
                <w:szCs w:val="20"/>
              </w:rPr>
            </w:pPr>
            <w:r w:rsidRPr="00397406">
              <w:rPr>
                <w:rFonts w:asciiTheme="minorHAnsi" w:hAnsiTheme="minorHAnsi" w:cstheme="minorHAnsi"/>
                <w:szCs w:val="20"/>
              </w:rPr>
              <w:t>DEER eQUEST prototypes used?</w:t>
            </w:r>
          </w:p>
        </w:tc>
        <w:tc>
          <w:tcPr>
            <w:tcW w:w="6183" w:type="dxa"/>
          </w:tcPr>
          <w:p w14:paraId="4F465EB3" w14:textId="77777777" w:rsidR="00B30A3A" w:rsidRPr="00B30A3A" w:rsidRDefault="00B30A3A" w:rsidP="00B30A3A">
            <w:r w:rsidRPr="00B30A3A">
              <w:rPr>
                <w:rFonts w:asciiTheme="minorHAnsi" w:hAnsiTheme="minorHAnsi" w:cstheme="minorHAnsi"/>
                <w:szCs w:val="20"/>
              </w:rPr>
              <w:t>No</w:t>
            </w:r>
          </w:p>
        </w:tc>
      </w:tr>
      <w:tr w:rsidR="00B30A3A" w:rsidRPr="00397406" w14:paraId="352BBCF6"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2F0D6899" w14:textId="77777777" w:rsidR="00B30A3A" w:rsidRPr="00397406" w:rsidRDefault="00B30A3A" w:rsidP="00B30A3A">
            <w:pPr>
              <w:rPr>
                <w:rFonts w:asciiTheme="minorHAnsi" w:hAnsiTheme="minorHAnsi" w:cstheme="minorHAnsi"/>
                <w:szCs w:val="20"/>
              </w:rPr>
            </w:pPr>
            <w:r w:rsidRPr="00397406">
              <w:rPr>
                <w:rFonts w:asciiTheme="minorHAnsi" w:hAnsiTheme="minorHAnsi" w:cstheme="minorHAnsi"/>
                <w:szCs w:val="20"/>
              </w:rPr>
              <w:t>DEER operating hours used?</w:t>
            </w:r>
          </w:p>
        </w:tc>
        <w:tc>
          <w:tcPr>
            <w:tcW w:w="6183" w:type="dxa"/>
          </w:tcPr>
          <w:p w14:paraId="30728A2D" w14:textId="77777777" w:rsidR="00B30A3A" w:rsidRPr="00B30A3A" w:rsidRDefault="00B30A3A" w:rsidP="00B30A3A">
            <w:r w:rsidRPr="00B30A3A">
              <w:rPr>
                <w:rFonts w:asciiTheme="minorHAnsi" w:hAnsiTheme="minorHAnsi" w:cstheme="minorHAnsi"/>
                <w:szCs w:val="20"/>
              </w:rPr>
              <w:t>No</w:t>
            </w:r>
          </w:p>
        </w:tc>
      </w:tr>
    </w:tbl>
    <w:p w14:paraId="69FCF052" w14:textId="77777777" w:rsidR="00472250" w:rsidRPr="00397406" w:rsidRDefault="00472250" w:rsidP="00472250">
      <w:pPr>
        <w:pStyle w:val="Reminders"/>
        <w:rPr>
          <w:rFonts w:asciiTheme="minorHAnsi" w:hAnsiTheme="minorHAnsi" w:cstheme="minorHAnsi"/>
          <w:b/>
          <w:i w:val="0"/>
          <w:color w:val="auto"/>
          <w:szCs w:val="22"/>
        </w:rPr>
      </w:pPr>
      <w:bookmarkStart w:id="11" w:name="_Toc214003087"/>
    </w:p>
    <w:p w14:paraId="279C7A85" w14:textId="77777777" w:rsidR="00472250" w:rsidRPr="00397406" w:rsidRDefault="00472250" w:rsidP="00472250">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Net-to-Gross Ratio</w:t>
      </w:r>
    </w:p>
    <w:p w14:paraId="3914F60A" w14:textId="77777777" w:rsidR="000968C6" w:rsidRPr="00397406" w:rsidRDefault="000968C6" w:rsidP="000968C6">
      <w:pPr>
        <w:rPr>
          <w:rFonts w:cstheme="minorHAnsi"/>
          <w:szCs w:val="22"/>
        </w:rPr>
      </w:pPr>
      <w:r w:rsidRPr="00397406">
        <w:rPr>
          <w:rFonts w:cstheme="minorHAnsi"/>
          <w:szCs w:val="22"/>
        </w:rPr>
        <w:t>The NTG</w:t>
      </w:r>
      <w:r w:rsidR="00064CB3" w:rsidRPr="00397406">
        <w:rPr>
          <w:rFonts w:cstheme="minorHAnsi"/>
          <w:szCs w:val="22"/>
        </w:rPr>
        <w:t xml:space="preserve"> </w:t>
      </w:r>
      <w:r w:rsidRPr="00397406">
        <w:rPr>
          <w:rFonts w:cstheme="minorHAnsi"/>
          <w:szCs w:val="22"/>
        </w:rPr>
        <w:t>value</w:t>
      </w:r>
      <w:r w:rsidR="00BC6524" w:rsidRPr="00397406">
        <w:rPr>
          <w:rFonts w:cstheme="minorHAnsi"/>
          <w:szCs w:val="22"/>
        </w:rPr>
        <w:t>s were obtained using</w:t>
      </w:r>
      <w:r w:rsidRPr="00397406">
        <w:rPr>
          <w:rFonts w:cstheme="minorHAnsi"/>
          <w:szCs w:val="22"/>
        </w:rPr>
        <w:t xml:space="preserve"> </w:t>
      </w:r>
      <w:r w:rsidR="00F12733" w:rsidRPr="00397406">
        <w:rPr>
          <w:rFonts w:cstheme="minorHAnsi"/>
          <w:szCs w:val="22"/>
        </w:rPr>
        <w:t xml:space="preserve">the </w:t>
      </w:r>
      <w:r w:rsidR="00BC6524" w:rsidRPr="00397406">
        <w:rPr>
          <w:rFonts w:cstheme="minorHAnsi"/>
          <w:szCs w:val="22"/>
        </w:rPr>
        <w:t>DEER READI tool</w:t>
      </w:r>
      <w:r w:rsidRPr="00397406">
        <w:rPr>
          <w:rFonts w:cstheme="minorHAnsi"/>
          <w:szCs w:val="22"/>
        </w:rPr>
        <w:t>. The r</w:t>
      </w:r>
      <w:r w:rsidR="00061A8E" w:rsidRPr="00397406">
        <w:rPr>
          <w:rFonts w:cstheme="minorHAnsi"/>
          <w:szCs w:val="22"/>
        </w:rPr>
        <w:t>elevant NTG values for the</w:t>
      </w:r>
      <w:r w:rsidRPr="00397406">
        <w:rPr>
          <w:rFonts w:cstheme="minorHAnsi"/>
          <w:szCs w:val="22"/>
        </w:rPr>
        <w:t xml:space="preserve"> measure</w:t>
      </w:r>
      <w:r w:rsidR="00061A8E" w:rsidRPr="00397406">
        <w:rPr>
          <w:rFonts w:cstheme="minorHAnsi"/>
          <w:szCs w:val="22"/>
        </w:rPr>
        <w:t>s in this work paper</w:t>
      </w:r>
      <w:r w:rsidRPr="00397406">
        <w:rPr>
          <w:rFonts w:cstheme="minorHAnsi"/>
          <w:szCs w:val="22"/>
        </w:rPr>
        <w:t xml:space="preserve"> </w:t>
      </w:r>
      <w:r w:rsidR="00061A8E" w:rsidRPr="00397406">
        <w:rPr>
          <w:rFonts w:cstheme="minorHAnsi"/>
          <w:szCs w:val="22"/>
        </w:rPr>
        <w:t>are</w:t>
      </w:r>
      <w:r w:rsidRPr="00397406">
        <w:rPr>
          <w:rFonts w:cstheme="minorHAnsi"/>
          <w:szCs w:val="22"/>
        </w:rPr>
        <w:t xml:space="preserve"> </w:t>
      </w:r>
      <w:r w:rsidR="008B1357" w:rsidRPr="00397406">
        <w:rPr>
          <w:rFonts w:cstheme="minorHAnsi"/>
          <w:szCs w:val="22"/>
        </w:rPr>
        <w:t>in</w:t>
      </w:r>
      <w:r w:rsidR="00061A8E" w:rsidRPr="00397406">
        <w:rPr>
          <w:rFonts w:cstheme="minorHAnsi"/>
          <w:szCs w:val="22"/>
        </w:rPr>
        <w:t xml:space="preserve"> the table below</w:t>
      </w:r>
      <w:r w:rsidRPr="00397406">
        <w:rPr>
          <w:rFonts w:cstheme="minorHAnsi"/>
          <w:szCs w:val="22"/>
        </w:rPr>
        <w:t>.</w:t>
      </w:r>
    </w:p>
    <w:p w14:paraId="742FC089" w14:textId="77777777" w:rsidR="000968C6" w:rsidRPr="00397406" w:rsidRDefault="000968C6" w:rsidP="000968C6">
      <w:pPr>
        <w:rPr>
          <w:rFonts w:cstheme="minorHAnsi"/>
          <w:szCs w:val="22"/>
        </w:rPr>
      </w:pPr>
    </w:p>
    <w:p w14:paraId="66FA3EFA" w14:textId="77777777" w:rsidR="000968C6" w:rsidRPr="00397406" w:rsidRDefault="000968C6" w:rsidP="000968C6">
      <w:pPr>
        <w:pStyle w:val="Caption"/>
        <w:jc w:val="center"/>
        <w:rPr>
          <w:rFonts w:cstheme="minorHAnsi"/>
          <w:szCs w:val="22"/>
        </w:rPr>
      </w:pPr>
      <w:bookmarkStart w:id="12" w:name="_Ref37790412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2C2B4F">
        <w:rPr>
          <w:rFonts w:cstheme="minorHAnsi"/>
          <w:noProof/>
          <w:szCs w:val="22"/>
        </w:rPr>
        <w:t>3</w:t>
      </w:r>
      <w:r w:rsidRPr="00397406">
        <w:rPr>
          <w:rFonts w:cstheme="minorHAnsi"/>
          <w:szCs w:val="22"/>
        </w:rPr>
        <w:fldChar w:fldCharType="end"/>
      </w:r>
      <w:bookmarkEnd w:id="12"/>
      <w:r w:rsidR="001D3223" w:rsidRPr="00397406">
        <w:rPr>
          <w:rFonts w:cstheme="minorHAnsi"/>
          <w:szCs w:val="22"/>
        </w:rPr>
        <w:t>:</w:t>
      </w:r>
      <w:r w:rsidRPr="00397406">
        <w:rPr>
          <w:rFonts w:cstheme="minorHAnsi"/>
          <w:szCs w:val="22"/>
        </w:rPr>
        <w:t xml:space="preserve"> Net-to-Gross Ratio</w:t>
      </w:r>
    </w:p>
    <w:tbl>
      <w:tblPr>
        <w:tblStyle w:val="TableContemporary"/>
        <w:tblW w:w="4869" w:type="pct"/>
        <w:jc w:val="center"/>
        <w:tblLook w:val="01E0" w:firstRow="1" w:lastRow="1" w:firstColumn="1" w:lastColumn="1" w:noHBand="0" w:noVBand="0"/>
      </w:tblPr>
      <w:tblGrid>
        <w:gridCol w:w="1480"/>
        <w:gridCol w:w="3518"/>
        <w:gridCol w:w="968"/>
        <w:gridCol w:w="1165"/>
        <w:gridCol w:w="1251"/>
        <w:gridCol w:w="733"/>
      </w:tblGrid>
      <w:tr w:rsidR="00907697" w:rsidRPr="00397406" w14:paraId="31E99D37" w14:textId="77777777" w:rsidTr="005729C8">
        <w:trPr>
          <w:cnfStyle w:val="100000000000" w:firstRow="1" w:lastRow="0" w:firstColumn="0" w:lastColumn="0" w:oddVBand="0" w:evenVBand="0" w:oddHBand="0" w:evenHBand="0" w:firstRowFirstColumn="0" w:firstRowLastColumn="0" w:lastRowFirstColumn="0" w:lastRowLastColumn="0"/>
          <w:jc w:val="center"/>
        </w:trPr>
        <w:tc>
          <w:tcPr>
            <w:tcW w:w="812" w:type="pct"/>
          </w:tcPr>
          <w:p w14:paraId="294EFCBA" w14:textId="77777777" w:rsidR="000968C6" w:rsidRPr="00397406" w:rsidRDefault="005729C8" w:rsidP="005729C8">
            <w:pPr>
              <w:rPr>
                <w:rFonts w:asciiTheme="minorHAnsi" w:hAnsiTheme="minorHAnsi" w:cstheme="minorHAnsi"/>
                <w:szCs w:val="20"/>
              </w:rPr>
            </w:pPr>
            <w:r w:rsidRPr="00397406">
              <w:rPr>
                <w:rFonts w:asciiTheme="minorHAnsi" w:hAnsiTheme="minorHAnsi" w:cstheme="minorHAnsi"/>
                <w:szCs w:val="20"/>
              </w:rPr>
              <w:t xml:space="preserve">NTGR </w:t>
            </w:r>
            <w:r w:rsidR="00FB2590" w:rsidRPr="00397406">
              <w:rPr>
                <w:rFonts w:asciiTheme="minorHAnsi" w:hAnsiTheme="minorHAnsi" w:cstheme="minorHAnsi"/>
                <w:szCs w:val="20"/>
              </w:rPr>
              <w:t>ID</w:t>
            </w:r>
          </w:p>
        </w:tc>
        <w:tc>
          <w:tcPr>
            <w:tcW w:w="1930" w:type="pct"/>
          </w:tcPr>
          <w:p w14:paraId="5642215E" w14:textId="77777777"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531" w:type="pct"/>
          </w:tcPr>
          <w:p w14:paraId="4206FD06" w14:textId="77777777" w:rsidR="000968C6" w:rsidRPr="00397406" w:rsidRDefault="000968C6" w:rsidP="005729C8">
            <w:pPr>
              <w:rPr>
                <w:rFonts w:asciiTheme="minorHAnsi" w:hAnsiTheme="minorHAnsi" w:cstheme="minorHAnsi"/>
                <w:szCs w:val="20"/>
              </w:rPr>
            </w:pPr>
            <w:r w:rsidRPr="00397406">
              <w:rPr>
                <w:rFonts w:asciiTheme="minorHAnsi" w:hAnsiTheme="minorHAnsi" w:cstheme="minorHAnsi"/>
                <w:szCs w:val="20"/>
              </w:rPr>
              <w:t>Sector</w:t>
            </w:r>
          </w:p>
        </w:tc>
        <w:tc>
          <w:tcPr>
            <w:tcW w:w="639" w:type="pct"/>
          </w:tcPr>
          <w:p w14:paraId="21259BE9" w14:textId="77777777"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BldgType</w:t>
            </w:r>
          </w:p>
        </w:tc>
        <w:tc>
          <w:tcPr>
            <w:tcW w:w="686" w:type="pct"/>
          </w:tcPr>
          <w:p w14:paraId="3ADAED1F" w14:textId="77777777" w:rsidR="000968C6" w:rsidRPr="00397406" w:rsidRDefault="000968C6" w:rsidP="005729C8">
            <w:pPr>
              <w:rPr>
                <w:rFonts w:asciiTheme="minorHAnsi" w:hAnsiTheme="minorHAnsi" w:cstheme="minorHAnsi"/>
                <w:szCs w:val="20"/>
              </w:rPr>
            </w:pPr>
            <w:r w:rsidRPr="00397406">
              <w:rPr>
                <w:rFonts w:asciiTheme="minorHAnsi" w:hAnsiTheme="minorHAnsi" w:cstheme="minorHAnsi"/>
                <w:szCs w:val="20"/>
              </w:rPr>
              <w:t>ProgDelivID</w:t>
            </w:r>
          </w:p>
        </w:tc>
        <w:tc>
          <w:tcPr>
            <w:tcW w:w="402" w:type="pct"/>
          </w:tcPr>
          <w:p w14:paraId="7BC78FEE" w14:textId="77777777"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NTG</w:t>
            </w:r>
          </w:p>
        </w:tc>
      </w:tr>
      <w:tr w:rsidR="00B30A3A" w:rsidRPr="00B30A3A" w14:paraId="517844F7" w14:textId="77777777" w:rsidTr="005729C8">
        <w:trPr>
          <w:cnfStyle w:val="000000100000" w:firstRow="0" w:lastRow="0" w:firstColumn="0" w:lastColumn="0" w:oddVBand="0" w:evenVBand="0" w:oddHBand="1" w:evenHBand="0" w:firstRowFirstColumn="0" w:firstRowLastColumn="0" w:lastRowFirstColumn="0" w:lastRowLastColumn="0"/>
          <w:jc w:val="center"/>
        </w:trPr>
        <w:tc>
          <w:tcPr>
            <w:tcW w:w="812" w:type="pct"/>
          </w:tcPr>
          <w:p w14:paraId="6A411547" w14:textId="77777777" w:rsidR="00907697" w:rsidRPr="00B30A3A" w:rsidRDefault="00FB3AC3" w:rsidP="005729C8">
            <w:pPr>
              <w:rPr>
                <w:rFonts w:asciiTheme="minorHAnsi" w:hAnsiTheme="minorHAnsi"/>
                <w:szCs w:val="20"/>
              </w:rPr>
            </w:pPr>
            <w:r w:rsidRPr="00FB3AC3">
              <w:rPr>
                <w:rFonts w:asciiTheme="minorHAnsi" w:hAnsiTheme="minorHAnsi"/>
                <w:szCs w:val="20"/>
              </w:rPr>
              <w:t>ET-Default</w:t>
            </w:r>
          </w:p>
        </w:tc>
        <w:tc>
          <w:tcPr>
            <w:tcW w:w="1930" w:type="pct"/>
          </w:tcPr>
          <w:p w14:paraId="5DDA3DE0" w14:textId="77777777" w:rsidR="00907697" w:rsidRPr="00B30A3A" w:rsidRDefault="00FB3AC3" w:rsidP="005729C8">
            <w:pPr>
              <w:rPr>
                <w:rFonts w:asciiTheme="minorHAnsi" w:hAnsiTheme="minorHAnsi"/>
                <w:szCs w:val="20"/>
              </w:rPr>
            </w:pPr>
            <w:r w:rsidRPr="00FB3AC3">
              <w:rPr>
                <w:rFonts w:asciiTheme="minorHAnsi" w:hAnsiTheme="minorHAnsi"/>
                <w:szCs w:val="20"/>
              </w:rPr>
              <w:t>Emerging Technologies approved by ED through work paper review</w:t>
            </w:r>
          </w:p>
        </w:tc>
        <w:tc>
          <w:tcPr>
            <w:tcW w:w="531" w:type="pct"/>
          </w:tcPr>
          <w:p w14:paraId="1884A899" w14:textId="77777777" w:rsidR="00907697" w:rsidRPr="00B30A3A" w:rsidRDefault="00FB3AC3" w:rsidP="005729C8">
            <w:pPr>
              <w:rPr>
                <w:rFonts w:asciiTheme="minorHAnsi" w:hAnsiTheme="minorHAnsi"/>
                <w:szCs w:val="20"/>
              </w:rPr>
            </w:pPr>
            <w:r>
              <w:rPr>
                <w:rFonts w:asciiTheme="minorHAnsi" w:hAnsiTheme="minorHAnsi"/>
                <w:szCs w:val="20"/>
              </w:rPr>
              <w:t>Any</w:t>
            </w:r>
          </w:p>
        </w:tc>
        <w:tc>
          <w:tcPr>
            <w:tcW w:w="639" w:type="pct"/>
          </w:tcPr>
          <w:p w14:paraId="3444B07A" w14:textId="77777777" w:rsidR="00907697" w:rsidRPr="00B30A3A" w:rsidRDefault="00907697" w:rsidP="005729C8">
            <w:pPr>
              <w:rPr>
                <w:rFonts w:asciiTheme="minorHAnsi" w:hAnsiTheme="minorHAnsi"/>
                <w:szCs w:val="20"/>
              </w:rPr>
            </w:pPr>
            <w:r w:rsidRPr="00B30A3A">
              <w:rPr>
                <w:rFonts w:asciiTheme="minorHAnsi" w:hAnsiTheme="minorHAnsi"/>
                <w:szCs w:val="20"/>
              </w:rPr>
              <w:t>Any</w:t>
            </w:r>
          </w:p>
        </w:tc>
        <w:tc>
          <w:tcPr>
            <w:tcW w:w="686" w:type="pct"/>
          </w:tcPr>
          <w:p w14:paraId="4A330951" w14:textId="77777777" w:rsidR="00907697" w:rsidRPr="00B30A3A" w:rsidRDefault="00907697" w:rsidP="005729C8">
            <w:pPr>
              <w:rPr>
                <w:rFonts w:asciiTheme="minorHAnsi" w:hAnsiTheme="minorHAnsi"/>
                <w:szCs w:val="20"/>
              </w:rPr>
            </w:pPr>
            <w:r w:rsidRPr="00B30A3A">
              <w:rPr>
                <w:rFonts w:asciiTheme="minorHAnsi" w:hAnsiTheme="minorHAnsi"/>
                <w:szCs w:val="20"/>
              </w:rPr>
              <w:t>Any</w:t>
            </w:r>
          </w:p>
        </w:tc>
        <w:tc>
          <w:tcPr>
            <w:tcW w:w="402" w:type="pct"/>
          </w:tcPr>
          <w:p w14:paraId="22F94FD4" w14:textId="77777777" w:rsidR="00907697" w:rsidRPr="00B30A3A" w:rsidRDefault="00FB3AC3" w:rsidP="005729C8">
            <w:pPr>
              <w:rPr>
                <w:rFonts w:asciiTheme="minorHAnsi" w:hAnsiTheme="minorHAnsi"/>
                <w:szCs w:val="20"/>
              </w:rPr>
            </w:pPr>
            <w:r>
              <w:rPr>
                <w:rFonts w:asciiTheme="minorHAnsi" w:hAnsiTheme="minorHAnsi"/>
                <w:szCs w:val="20"/>
              </w:rPr>
              <w:t>0.85</w:t>
            </w:r>
          </w:p>
        </w:tc>
      </w:tr>
    </w:tbl>
    <w:p w14:paraId="63D15BA1" w14:textId="77777777" w:rsidR="00F1053D" w:rsidRPr="00397406" w:rsidRDefault="00F1053D" w:rsidP="000968C6">
      <w:pPr>
        <w:pStyle w:val="Reminders"/>
        <w:rPr>
          <w:rFonts w:asciiTheme="minorHAnsi" w:hAnsiTheme="minorHAnsi" w:cstheme="minorHAnsi"/>
          <w:i w:val="0"/>
          <w:color w:val="auto"/>
          <w:szCs w:val="22"/>
        </w:rPr>
      </w:pPr>
    </w:p>
    <w:p w14:paraId="71B50A00" w14:textId="77777777" w:rsidR="000968C6" w:rsidRPr="00397406" w:rsidRDefault="000968C6"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Installation Rate</w:t>
      </w:r>
    </w:p>
    <w:p w14:paraId="494D8C06" w14:textId="77777777" w:rsidR="00472250" w:rsidRPr="00397406" w:rsidRDefault="000968C6" w:rsidP="00472250">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Th</w:t>
      </w:r>
      <w:r w:rsidR="00061A8E" w:rsidRPr="00397406">
        <w:rPr>
          <w:rFonts w:asciiTheme="minorHAnsi" w:hAnsiTheme="minorHAnsi" w:cstheme="minorHAnsi"/>
          <w:i w:val="0"/>
          <w:color w:val="auto"/>
          <w:szCs w:val="22"/>
        </w:rPr>
        <w:t>e IR</w:t>
      </w:r>
      <w:r w:rsidRPr="00397406">
        <w:rPr>
          <w:rFonts w:asciiTheme="minorHAnsi" w:hAnsiTheme="minorHAnsi" w:cstheme="minorHAnsi"/>
          <w:i w:val="0"/>
          <w:color w:val="auto"/>
          <w:szCs w:val="22"/>
        </w:rPr>
        <w:t xml:space="preserve"> value</w:t>
      </w:r>
      <w:r w:rsidR="00061A8E" w:rsidRPr="00397406">
        <w:rPr>
          <w:rFonts w:asciiTheme="minorHAnsi" w:hAnsiTheme="minorHAnsi" w:cstheme="minorHAnsi"/>
          <w:i w:val="0"/>
          <w:color w:val="auto"/>
          <w:szCs w:val="22"/>
        </w:rPr>
        <w:t>s</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were</w:t>
      </w:r>
      <w:r w:rsidRPr="00397406">
        <w:rPr>
          <w:rFonts w:asciiTheme="minorHAnsi" w:hAnsiTheme="minorHAnsi" w:cstheme="minorHAnsi"/>
          <w:i w:val="0"/>
          <w:color w:val="auto"/>
          <w:szCs w:val="22"/>
        </w:rPr>
        <w:t xml:space="preserve"> obtained </w:t>
      </w:r>
      <w:r w:rsidR="00BC6524" w:rsidRPr="00397406">
        <w:rPr>
          <w:rFonts w:asciiTheme="minorHAnsi" w:hAnsiTheme="minorHAnsi" w:cstheme="minorHAnsi"/>
          <w:i w:val="0"/>
          <w:color w:val="auto"/>
          <w:szCs w:val="22"/>
        </w:rPr>
        <w:t>using the DEER READI tool</w:t>
      </w:r>
      <w:r w:rsidR="00240B74" w:rsidRPr="00397406">
        <w:rPr>
          <w:rFonts w:asciiTheme="minorHAnsi" w:hAnsiTheme="minorHAnsi" w:cstheme="minorHAnsi"/>
          <w:i w:val="0"/>
          <w:color w:val="auto"/>
          <w:szCs w:val="22"/>
        </w:rPr>
        <w:t>.</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The relevant IR values for the measures in this work paper are in the table below</w:t>
      </w:r>
      <w:r w:rsidR="008B1357" w:rsidRPr="00397406">
        <w:rPr>
          <w:rFonts w:asciiTheme="minorHAnsi" w:hAnsiTheme="minorHAnsi" w:cstheme="minorHAnsi"/>
          <w:i w:val="0"/>
          <w:color w:val="auto"/>
          <w:szCs w:val="22"/>
        </w:rPr>
        <w:t>.</w:t>
      </w:r>
    </w:p>
    <w:p w14:paraId="3F019CEB" w14:textId="77777777" w:rsidR="005476F6" w:rsidRPr="00397406" w:rsidRDefault="005476F6" w:rsidP="005476F6">
      <w:pPr>
        <w:pStyle w:val="Reminders"/>
        <w:rPr>
          <w:rFonts w:asciiTheme="minorHAnsi" w:hAnsiTheme="minorHAnsi" w:cstheme="minorHAnsi"/>
          <w:i w:val="0"/>
          <w:color w:val="auto"/>
          <w:szCs w:val="22"/>
        </w:rPr>
      </w:pPr>
    </w:p>
    <w:p w14:paraId="3BEDBBF0" w14:textId="77777777" w:rsidR="00240B74" w:rsidRPr="00397406" w:rsidRDefault="00240B74" w:rsidP="00240B74">
      <w:pPr>
        <w:pStyle w:val="Caption"/>
        <w:jc w:val="center"/>
        <w:rPr>
          <w:rFonts w:cstheme="minorHAnsi"/>
          <w:szCs w:val="22"/>
        </w:rPr>
      </w:pPr>
      <w:bookmarkStart w:id="13" w:name="_Ref377965904"/>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2C2B4F">
        <w:rPr>
          <w:rFonts w:cstheme="minorHAnsi"/>
          <w:noProof/>
          <w:szCs w:val="22"/>
        </w:rPr>
        <w:t>4</w:t>
      </w:r>
      <w:r w:rsidRPr="00397406">
        <w:rPr>
          <w:rFonts w:cstheme="minorHAnsi"/>
          <w:szCs w:val="22"/>
        </w:rPr>
        <w:fldChar w:fldCharType="end"/>
      </w:r>
      <w:bookmarkEnd w:id="13"/>
      <w:r w:rsidR="001D3223" w:rsidRPr="00397406">
        <w:rPr>
          <w:rFonts w:cstheme="minorHAnsi"/>
          <w:szCs w:val="22"/>
        </w:rPr>
        <w:t>:</w:t>
      </w:r>
      <w:r w:rsidRPr="00397406">
        <w:rPr>
          <w:rFonts w:cstheme="minorHAnsi"/>
          <w:szCs w:val="22"/>
        </w:rPr>
        <w:t xml:space="preserve"> Installation Rate</w:t>
      </w:r>
    </w:p>
    <w:tbl>
      <w:tblPr>
        <w:tblStyle w:val="TableContemporary"/>
        <w:tblW w:w="4878" w:type="pct"/>
        <w:jc w:val="center"/>
        <w:tblLook w:val="01E0" w:firstRow="1" w:lastRow="1" w:firstColumn="1" w:lastColumn="1" w:noHBand="0" w:noVBand="0"/>
      </w:tblPr>
      <w:tblGrid>
        <w:gridCol w:w="1320"/>
        <w:gridCol w:w="2564"/>
        <w:gridCol w:w="1257"/>
        <w:gridCol w:w="1567"/>
        <w:gridCol w:w="1266"/>
        <w:gridCol w:w="1158"/>
      </w:tblGrid>
      <w:tr w:rsidR="006B4A48" w:rsidRPr="00397406" w14:paraId="68831D54"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722" w:type="pct"/>
          </w:tcPr>
          <w:p w14:paraId="2A4FB47D" w14:textId="77777777" w:rsidR="006B4A48" w:rsidRPr="00397406" w:rsidRDefault="00BA2E7E" w:rsidP="005729C8">
            <w:pPr>
              <w:rPr>
                <w:rFonts w:asciiTheme="minorHAnsi" w:hAnsiTheme="minorHAnsi" w:cstheme="minorHAnsi"/>
                <w:szCs w:val="20"/>
              </w:rPr>
            </w:pPr>
            <w:r w:rsidRPr="00397406">
              <w:rPr>
                <w:rFonts w:asciiTheme="minorHAnsi" w:hAnsiTheme="minorHAnsi" w:cstheme="minorHAnsi"/>
                <w:szCs w:val="20"/>
              </w:rPr>
              <w:t xml:space="preserve">GSIA </w:t>
            </w:r>
            <w:r w:rsidR="00FB2590" w:rsidRPr="00397406">
              <w:rPr>
                <w:rFonts w:asciiTheme="minorHAnsi" w:hAnsiTheme="minorHAnsi" w:cstheme="minorHAnsi"/>
                <w:szCs w:val="20"/>
              </w:rPr>
              <w:t>ID</w:t>
            </w:r>
          </w:p>
        </w:tc>
        <w:tc>
          <w:tcPr>
            <w:tcW w:w="1404" w:type="pct"/>
          </w:tcPr>
          <w:p w14:paraId="4ECBF221"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688" w:type="pct"/>
          </w:tcPr>
          <w:p w14:paraId="0114CA36"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Sector</w:t>
            </w:r>
          </w:p>
        </w:tc>
        <w:tc>
          <w:tcPr>
            <w:tcW w:w="858" w:type="pct"/>
          </w:tcPr>
          <w:p w14:paraId="159E3484"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BldgType</w:t>
            </w:r>
          </w:p>
        </w:tc>
        <w:tc>
          <w:tcPr>
            <w:tcW w:w="693" w:type="pct"/>
          </w:tcPr>
          <w:p w14:paraId="71515696" w14:textId="77777777" w:rsidR="006B4A48" w:rsidRPr="00397406" w:rsidRDefault="006B4A48" w:rsidP="005729C8">
            <w:pPr>
              <w:rPr>
                <w:rFonts w:asciiTheme="minorHAnsi" w:hAnsiTheme="minorHAnsi" w:cstheme="minorHAnsi"/>
                <w:szCs w:val="20"/>
              </w:rPr>
            </w:pPr>
            <w:r w:rsidRPr="00397406">
              <w:rPr>
                <w:rFonts w:asciiTheme="minorHAnsi" w:hAnsiTheme="minorHAnsi" w:cstheme="minorHAnsi"/>
                <w:szCs w:val="20"/>
              </w:rPr>
              <w:t>ProgDelivID</w:t>
            </w:r>
          </w:p>
        </w:tc>
        <w:tc>
          <w:tcPr>
            <w:tcW w:w="634" w:type="pct"/>
          </w:tcPr>
          <w:p w14:paraId="5873AB65"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GSIAValue</w:t>
            </w:r>
          </w:p>
        </w:tc>
      </w:tr>
      <w:tr w:rsidR="00B30A3A" w:rsidRPr="00B30A3A" w14:paraId="77A89DCA" w14:textId="77777777" w:rsidTr="00BA2E7E">
        <w:trPr>
          <w:cnfStyle w:val="000000100000" w:firstRow="0" w:lastRow="0" w:firstColumn="0" w:lastColumn="0" w:oddVBand="0" w:evenVBand="0" w:oddHBand="1" w:evenHBand="0" w:firstRowFirstColumn="0" w:firstRowLastColumn="0" w:lastRowFirstColumn="0" w:lastRowLastColumn="0"/>
          <w:jc w:val="center"/>
        </w:trPr>
        <w:tc>
          <w:tcPr>
            <w:tcW w:w="722" w:type="pct"/>
          </w:tcPr>
          <w:p w14:paraId="0908FEFA" w14:textId="77777777" w:rsidR="002F4E34" w:rsidRPr="00B30A3A" w:rsidRDefault="002F4E34" w:rsidP="005729C8">
            <w:pPr>
              <w:rPr>
                <w:rFonts w:asciiTheme="minorHAnsi" w:hAnsiTheme="minorHAnsi"/>
                <w:szCs w:val="20"/>
              </w:rPr>
            </w:pPr>
            <w:r w:rsidRPr="00B30A3A">
              <w:rPr>
                <w:rFonts w:asciiTheme="minorHAnsi" w:hAnsiTheme="minorHAnsi"/>
                <w:szCs w:val="20"/>
              </w:rPr>
              <w:t>Def-GSIA</w:t>
            </w:r>
          </w:p>
        </w:tc>
        <w:tc>
          <w:tcPr>
            <w:tcW w:w="1404" w:type="pct"/>
          </w:tcPr>
          <w:p w14:paraId="392A8008" w14:textId="77777777" w:rsidR="002F4E34" w:rsidRPr="00B30A3A" w:rsidRDefault="002F4E34" w:rsidP="005729C8">
            <w:pPr>
              <w:rPr>
                <w:rFonts w:asciiTheme="minorHAnsi" w:hAnsiTheme="minorHAnsi"/>
                <w:szCs w:val="20"/>
              </w:rPr>
            </w:pPr>
            <w:r w:rsidRPr="00B30A3A">
              <w:rPr>
                <w:rFonts w:asciiTheme="minorHAnsi" w:hAnsiTheme="minorHAnsi"/>
                <w:szCs w:val="20"/>
              </w:rPr>
              <w:t>Default GSIA values</w:t>
            </w:r>
          </w:p>
        </w:tc>
        <w:tc>
          <w:tcPr>
            <w:tcW w:w="688" w:type="pct"/>
          </w:tcPr>
          <w:p w14:paraId="2E7E8A20" w14:textId="77777777" w:rsidR="002F4E34" w:rsidRPr="00B30A3A" w:rsidRDefault="002F4E34" w:rsidP="005729C8">
            <w:pPr>
              <w:rPr>
                <w:rFonts w:asciiTheme="minorHAnsi" w:hAnsiTheme="minorHAnsi"/>
                <w:szCs w:val="20"/>
              </w:rPr>
            </w:pPr>
            <w:r w:rsidRPr="00B30A3A">
              <w:rPr>
                <w:rFonts w:asciiTheme="minorHAnsi" w:hAnsiTheme="minorHAnsi"/>
                <w:szCs w:val="20"/>
              </w:rPr>
              <w:t>Any</w:t>
            </w:r>
          </w:p>
        </w:tc>
        <w:tc>
          <w:tcPr>
            <w:tcW w:w="858" w:type="pct"/>
          </w:tcPr>
          <w:p w14:paraId="4785B196" w14:textId="77777777" w:rsidR="002F4E34" w:rsidRPr="00B30A3A" w:rsidRDefault="002F4E34" w:rsidP="005729C8">
            <w:pPr>
              <w:rPr>
                <w:rFonts w:asciiTheme="minorHAnsi" w:hAnsiTheme="minorHAnsi"/>
                <w:szCs w:val="20"/>
              </w:rPr>
            </w:pPr>
            <w:r w:rsidRPr="00B30A3A">
              <w:rPr>
                <w:rFonts w:asciiTheme="minorHAnsi" w:hAnsiTheme="minorHAnsi"/>
                <w:szCs w:val="20"/>
              </w:rPr>
              <w:t>Any</w:t>
            </w:r>
          </w:p>
        </w:tc>
        <w:tc>
          <w:tcPr>
            <w:tcW w:w="693" w:type="pct"/>
          </w:tcPr>
          <w:p w14:paraId="6EFA97AA" w14:textId="77777777" w:rsidR="002F4E34" w:rsidRPr="00B30A3A" w:rsidRDefault="002F4E34" w:rsidP="005729C8">
            <w:pPr>
              <w:rPr>
                <w:rFonts w:asciiTheme="minorHAnsi" w:hAnsiTheme="minorHAnsi"/>
                <w:szCs w:val="20"/>
              </w:rPr>
            </w:pPr>
            <w:r w:rsidRPr="00B30A3A">
              <w:rPr>
                <w:rFonts w:asciiTheme="minorHAnsi" w:hAnsiTheme="minorHAnsi"/>
                <w:szCs w:val="20"/>
              </w:rPr>
              <w:t>Any</w:t>
            </w:r>
          </w:p>
        </w:tc>
        <w:tc>
          <w:tcPr>
            <w:tcW w:w="634" w:type="pct"/>
          </w:tcPr>
          <w:p w14:paraId="1E993C3C" w14:textId="77777777" w:rsidR="002F4E34" w:rsidRPr="00B30A3A" w:rsidRDefault="002F4E34" w:rsidP="005729C8">
            <w:pPr>
              <w:rPr>
                <w:rFonts w:asciiTheme="minorHAnsi" w:hAnsiTheme="minorHAnsi"/>
                <w:szCs w:val="20"/>
              </w:rPr>
            </w:pPr>
            <w:r w:rsidRPr="00B30A3A">
              <w:rPr>
                <w:rFonts w:asciiTheme="minorHAnsi" w:hAnsiTheme="minorHAnsi"/>
                <w:szCs w:val="20"/>
              </w:rPr>
              <w:t>1</w:t>
            </w:r>
          </w:p>
        </w:tc>
      </w:tr>
    </w:tbl>
    <w:p w14:paraId="1ABA3FFA" w14:textId="77777777" w:rsidR="006B4A48" w:rsidRPr="00397406" w:rsidRDefault="006B4A48" w:rsidP="000968C6">
      <w:pPr>
        <w:pStyle w:val="Reminders"/>
        <w:rPr>
          <w:rFonts w:asciiTheme="minorHAnsi" w:hAnsiTheme="minorHAnsi" w:cstheme="minorHAnsi"/>
          <w:b/>
          <w:i w:val="0"/>
          <w:color w:val="auto"/>
          <w:szCs w:val="22"/>
        </w:rPr>
      </w:pPr>
    </w:p>
    <w:p w14:paraId="76351B61" w14:textId="77777777" w:rsidR="000968C6" w:rsidRPr="00397406" w:rsidRDefault="000968C6" w:rsidP="000968C6">
      <w:pPr>
        <w:pStyle w:val="Reminders"/>
        <w:rPr>
          <w:rFonts w:asciiTheme="minorHAnsi" w:hAnsiTheme="minorHAnsi" w:cstheme="minorHAnsi"/>
          <w:i w:val="0"/>
          <w:color w:val="auto"/>
          <w:szCs w:val="22"/>
        </w:rPr>
      </w:pPr>
      <w:r w:rsidRPr="00397406">
        <w:rPr>
          <w:rFonts w:asciiTheme="minorHAnsi" w:hAnsiTheme="minorHAnsi" w:cstheme="minorHAnsi"/>
          <w:b/>
          <w:i w:val="0"/>
          <w:color w:val="auto"/>
          <w:szCs w:val="22"/>
        </w:rPr>
        <w:t>Spillage Rate</w:t>
      </w:r>
    </w:p>
    <w:p w14:paraId="6E6855F7" w14:textId="77777777" w:rsidR="000968C6" w:rsidRPr="00397406" w:rsidRDefault="00061A8E"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pillage rate</w:t>
      </w: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 xml:space="preserve"> </w:t>
      </w:r>
      <w:r w:rsidRPr="00397406">
        <w:rPr>
          <w:rFonts w:asciiTheme="minorHAnsi" w:hAnsiTheme="minorHAnsi" w:cstheme="minorHAnsi"/>
          <w:i w:val="0"/>
          <w:color w:val="auto"/>
          <w:szCs w:val="22"/>
        </w:rPr>
        <w:t>are</w:t>
      </w:r>
      <w:r w:rsidR="000968C6" w:rsidRPr="00397406">
        <w:rPr>
          <w:rFonts w:asciiTheme="minorHAnsi" w:hAnsiTheme="minorHAnsi" w:cstheme="minorHAnsi"/>
          <w:i w:val="0"/>
          <w:color w:val="auto"/>
          <w:szCs w:val="22"/>
        </w:rPr>
        <w:t xml:space="preserve"> not tracked </w:t>
      </w:r>
      <w:r w:rsidRPr="00397406">
        <w:rPr>
          <w:rFonts w:asciiTheme="minorHAnsi" w:hAnsiTheme="minorHAnsi" w:cstheme="minorHAnsi"/>
          <w:i w:val="0"/>
          <w:color w:val="auto"/>
          <w:szCs w:val="22"/>
        </w:rPr>
        <w:t>in</w:t>
      </w:r>
      <w:r w:rsidR="000968C6" w:rsidRPr="00397406">
        <w:rPr>
          <w:rFonts w:asciiTheme="minorHAnsi" w:hAnsiTheme="minorHAnsi" w:cstheme="minorHAnsi"/>
          <w:i w:val="0"/>
          <w:color w:val="auto"/>
          <w:szCs w:val="22"/>
        </w:rPr>
        <w:t xml:space="preserve"> work</w:t>
      </w:r>
      <w:r w:rsidRPr="00397406">
        <w:rPr>
          <w:rFonts w:asciiTheme="minorHAnsi" w:hAnsiTheme="minorHAnsi" w:cstheme="minorHAnsi"/>
          <w:i w:val="0"/>
          <w:color w:val="auto"/>
          <w:szCs w:val="22"/>
        </w:rPr>
        <w:t xml:space="preserve"> </w:t>
      </w:r>
      <w:r w:rsidR="000968C6" w:rsidRPr="00397406">
        <w:rPr>
          <w:rFonts w:asciiTheme="minorHAnsi" w:hAnsiTheme="minorHAnsi" w:cstheme="minorHAnsi"/>
          <w:i w:val="0"/>
          <w:color w:val="auto"/>
          <w:szCs w:val="22"/>
        </w:rPr>
        <w:t>papers</w:t>
      </w:r>
      <w:r w:rsidRPr="00397406">
        <w:rPr>
          <w:rFonts w:asciiTheme="minorHAnsi" w:hAnsiTheme="minorHAnsi" w:cstheme="minorHAnsi"/>
          <w:i w:val="0"/>
          <w:color w:val="auto"/>
          <w:szCs w:val="22"/>
        </w:rPr>
        <w:t>; they are</w:t>
      </w:r>
      <w:r w:rsidR="000968C6" w:rsidRPr="00397406">
        <w:rPr>
          <w:rFonts w:asciiTheme="minorHAnsi" w:hAnsiTheme="minorHAnsi" w:cstheme="minorHAnsi"/>
          <w:i w:val="0"/>
          <w:color w:val="auto"/>
          <w:szCs w:val="22"/>
        </w:rPr>
        <w:t xml:space="preserve"> tracked in an external </w:t>
      </w:r>
      <w:r w:rsidR="00CE4386" w:rsidRPr="00397406">
        <w:rPr>
          <w:rFonts w:asciiTheme="minorHAnsi" w:hAnsiTheme="minorHAnsi" w:cstheme="minorHAnsi"/>
          <w:i w:val="0"/>
          <w:color w:val="auto"/>
          <w:szCs w:val="22"/>
        </w:rPr>
        <w:t>document</w:t>
      </w:r>
      <w:r w:rsidR="000968C6" w:rsidRPr="00397406">
        <w:rPr>
          <w:rFonts w:asciiTheme="minorHAnsi" w:hAnsiTheme="minorHAnsi" w:cstheme="minorHAnsi"/>
          <w:i w:val="0"/>
          <w:color w:val="auto"/>
          <w:szCs w:val="22"/>
        </w:rPr>
        <w:t xml:space="preserve"> </w:t>
      </w:r>
      <w:r w:rsidR="00CE4386" w:rsidRPr="00397406">
        <w:rPr>
          <w:rFonts w:asciiTheme="minorHAnsi" w:hAnsiTheme="minorHAnsi" w:cstheme="minorHAnsi"/>
          <w:i w:val="0"/>
          <w:color w:val="auto"/>
          <w:szCs w:val="22"/>
        </w:rPr>
        <w:t>which will</w:t>
      </w:r>
      <w:r w:rsidR="000968C6" w:rsidRPr="00397406">
        <w:rPr>
          <w:rFonts w:asciiTheme="minorHAnsi" w:hAnsiTheme="minorHAnsi" w:cstheme="minorHAnsi"/>
          <w:i w:val="0"/>
          <w:color w:val="auto"/>
          <w:szCs w:val="22"/>
        </w:rPr>
        <w:t xml:space="preserve"> be supplied to the</w:t>
      </w:r>
      <w:r w:rsidRPr="00397406">
        <w:rPr>
          <w:rFonts w:asciiTheme="minorHAnsi" w:hAnsiTheme="minorHAnsi" w:cstheme="minorHAnsi"/>
          <w:i w:val="0"/>
          <w:color w:val="auto"/>
          <w:szCs w:val="22"/>
        </w:rPr>
        <w:t xml:space="preserve"> </w:t>
      </w:r>
      <w:r w:rsidR="00F12733" w:rsidRPr="00397406">
        <w:rPr>
          <w:rFonts w:asciiTheme="minorHAnsi" w:hAnsiTheme="minorHAnsi" w:cstheme="minorHAnsi"/>
          <w:i w:val="0"/>
          <w:color w:val="auto"/>
          <w:szCs w:val="22"/>
        </w:rPr>
        <w:t>Commission Staff</w:t>
      </w:r>
      <w:r w:rsidR="00240B74" w:rsidRPr="00397406">
        <w:rPr>
          <w:rFonts w:asciiTheme="minorHAnsi" w:hAnsiTheme="minorHAnsi" w:cstheme="minorHAnsi"/>
          <w:i w:val="0"/>
          <w:color w:val="auto"/>
          <w:szCs w:val="22"/>
        </w:rPr>
        <w:t>.</w:t>
      </w:r>
    </w:p>
    <w:p w14:paraId="33B6DD24" w14:textId="77777777" w:rsidR="00E37F72" w:rsidRPr="00397406" w:rsidRDefault="00E37F72" w:rsidP="000968C6">
      <w:pPr>
        <w:pStyle w:val="Reminders"/>
        <w:rPr>
          <w:rFonts w:asciiTheme="minorHAnsi" w:hAnsiTheme="minorHAnsi" w:cstheme="minorHAnsi"/>
          <w:i w:val="0"/>
          <w:color w:val="auto"/>
          <w:szCs w:val="22"/>
        </w:rPr>
      </w:pPr>
    </w:p>
    <w:p w14:paraId="094E8406" w14:textId="77777777" w:rsidR="00E37F72" w:rsidRPr="00397406" w:rsidRDefault="00F12733"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T</w:t>
      </w:r>
      <w:r w:rsidR="00E37F72" w:rsidRPr="00397406">
        <w:rPr>
          <w:rFonts w:asciiTheme="minorHAnsi" w:hAnsiTheme="minorHAnsi" w:cstheme="minorHAnsi"/>
          <w:b/>
          <w:i w:val="0"/>
          <w:color w:val="auto"/>
          <w:szCs w:val="22"/>
        </w:rPr>
        <w:t>echnology Fields</w:t>
      </w:r>
    </w:p>
    <w:p w14:paraId="242B9AC5" w14:textId="77777777" w:rsidR="00240B74" w:rsidRPr="00397406" w:rsidRDefault="00F12733"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The Technology Fields were obtained </w:t>
      </w:r>
      <w:r w:rsidR="00236216" w:rsidRPr="00397406">
        <w:rPr>
          <w:rFonts w:asciiTheme="minorHAnsi" w:hAnsiTheme="minorHAnsi" w:cstheme="minorHAnsi"/>
          <w:i w:val="0"/>
          <w:color w:val="auto"/>
          <w:szCs w:val="22"/>
        </w:rPr>
        <w:t>from the Ex Ante Database Specification. The relevant Use Category, Use Sub-category, Technology Group, and Technology Type values for the measures in this work paper are in the table below.</w:t>
      </w:r>
    </w:p>
    <w:p w14:paraId="37DD4112" w14:textId="77777777" w:rsidR="00240B74" w:rsidRPr="00397406" w:rsidRDefault="00240B74" w:rsidP="000968C6">
      <w:pPr>
        <w:pStyle w:val="Reminders"/>
        <w:rPr>
          <w:rFonts w:asciiTheme="minorHAnsi" w:hAnsiTheme="minorHAnsi" w:cstheme="minorHAnsi"/>
          <w:i w:val="0"/>
          <w:color w:val="auto"/>
          <w:szCs w:val="22"/>
        </w:rPr>
      </w:pPr>
    </w:p>
    <w:p w14:paraId="10B8B294" w14:textId="77777777" w:rsidR="00FB6BB9" w:rsidRDefault="00FB6BB9" w:rsidP="00240B74">
      <w:pPr>
        <w:pStyle w:val="Caption"/>
        <w:jc w:val="center"/>
        <w:rPr>
          <w:rFonts w:cstheme="minorHAnsi"/>
          <w:szCs w:val="22"/>
        </w:rPr>
      </w:pPr>
      <w:bookmarkStart w:id="14" w:name="_Ref398732834"/>
    </w:p>
    <w:p w14:paraId="18A78014" w14:textId="77777777" w:rsidR="00FB6BB9" w:rsidRDefault="00FB6BB9" w:rsidP="00240B74">
      <w:pPr>
        <w:pStyle w:val="Caption"/>
        <w:jc w:val="center"/>
        <w:rPr>
          <w:rFonts w:cstheme="minorHAnsi"/>
          <w:szCs w:val="22"/>
        </w:rPr>
      </w:pPr>
    </w:p>
    <w:p w14:paraId="6CE94E76" w14:textId="77777777" w:rsidR="00FB6BB9" w:rsidRDefault="00FB6BB9" w:rsidP="00240B74">
      <w:pPr>
        <w:pStyle w:val="Caption"/>
        <w:jc w:val="center"/>
        <w:rPr>
          <w:rFonts w:cstheme="minorHAnsi"/>
          <w:szCs w:val="22"/>
        </w:rPr>
      </w:pPr>
    </w:p>
    <w:p w14:paraId="4D7404D8" w14:textId="77777777" w:rsidR="00FB6BB9" w:rsidRDefault="00FB6BB9" w:rsidP="00240B74">
      <w:pPr>
        <w:pStyle w:val="Caption"/>
        <w:jc w:val="center"/>
        <w:rPr>
          <w:rFonts w:cstheme="minorHAnsi"/>
          <w:szCs w:val="22"/>
        </w:rPr>
      </w:pPr>
    </w:p>
    <w:p w14:paraId="76EAB599" w14:textId="77777777" w:rsidR="00FB6BB9" w:rsidRDefault="00FB6BB9" w:rsidP="00240B74">
      <w:pPr>
        <w:pStyle w:val="Caption"/>
        <w:jc w:val="center"/>
        <w:rPr>
          <w:rFonts w:cstheme="minorHAnsi"/>
          <w:szCs w:val="22"/>
        </w:rPr>
      </w:pPr>
    </w:p>
    <w:p w14:paraId="25459456" w14:textId="77777777" w:rsidR="00FB6BB9" w:rsidRDefault="00FB6BB9" w:rsidP="00240B74">
      <w:pPr>
        <w:pStyle w:val="Caption"/>
        <w:jc w:val="center"/>
        <w:rPr>
          <w:rFonts w:cstheme="minorHAnsi"/>
          <w:szCs w:val="22"/>
        </w:rPr>
      </w:pPr>
    </w:p>
    <w:p w14:paraId="3E1630A6" w14:textId="77777777" w:rsidR="00240B74" w:rsidRPr="00397406" w:rsidRDefault="00240B74" w:rsidP="00240B74">
      <w:pPr>
        <w:pStyle w:val="Caption"/>
        <w:jc w:val="center"/>
        <w:rPr>
          <w:rFonts w:cstheme="minorHAnsi"/>
          <w:szCs w:val="22"/>
        </w:rPr>
      </w:pPr>
      <w:r w:rsidRPr="00397406">
        <w:rPr>
          <w:rFonts w:cstheme="minorHAnsi"/>
          <w:szCs w:val="22"/>
        </w:rPr>
        <w:lastRenderedPageBreak/>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2C2B4F">
        <w:rPr>
          <w:rFonts w:cstheme="minorHAnsi"/>
          <w:noProof/>
          <w:szCs w:val="22"/>
        </w:rPr>
        <w:t>5</w:t>
      </w:r>
      <w:r w:rsidRPr="00397406">
        <w:rPr>
          <w:rFonts w:cstheme="minorHAnsi"/>
          <w:szCs w:val="22"/>
        </w:rPr>
        <w:fldChar w:fldCharType="end"/>
      </w:r>
      <w:bookmarkEnd w:id="14"/>
      <w:r w:rsidR="001D3223" w:rsidRPr="00397406">
        <w:rPr>
          <w:rFonts w:cstheme="minorHAnsi"/>
          <w:szCs w:val="22"/>
        </w:rPr>
        <w:t>:</w:t>
      </w:r>
      <w:r w:rsidRPr="00397406">
        <w:rPr>
          <w:rFonts w:cstheme="minorHAnsi"/>
          <w:szCs w:val="22"/>
        </w:rPr>
        <w:t xml:space="preserve"> </w:t>
      </w:r>
      <w:r w:rsidR="00154C3B" w:rsidRPr="00397406">
        <w:rPr>
          <w:rFonts w:cstheme="minorHAnsi"/>
          <w:szCs w:val="22"/>
        </w:rPr>
        <w:t>Technology Fields</w:t>
      </w:r>
    </w:p>
    <w:tbl>
      <w:tblPr>
        <w:tblStyle w:val="TableContemporary"/>
        <w:tblW w:w="0" w:type="auto"/>
        <w:jc w:val="center"/>
        <w:tblLook w:val="04A0" w:firstRow="1" w:lastRow="0" w:firstColumn="1" w:lastColumn="0" w:noHBand="0" w:noVBand="1"/>
      </w:tblPr>
      <w:tblGrid>
        <w:gridCol w:w="2973"/>
        <w:gridCol w:w="6387"/>
      </w:tblGrid>
      <w:tr w:rsidR="00240B74" w:rsidRPr="00397406" w14:paraId="43CD3650" w14:textId="77777777" w:rsidTr="00BA2E7E">
        <w:trPr>
          <w:cnfStyle w:val="100000000000" w:firstRow="1" w:lastRow="0" w:firstColumn="0" w:lastColumn="0" w:oddVBand="0" w:evenVBand="0" w:oddHBand="0" w:evenHBand="0" w:firstRowFirstColumn="0" w:firstRowLastColumn="0" w:lastRowFirstColumn="0" w:lastRowLastColumn="0"/>
          <w:trHeight w:val="245"/>
          <w:jc w:val="center"/>
        </w:trPr>
        <w:tc>
          <w:tcPr>
            <w:tcW w:w="2976" w:type="dxa"/>
          </w:tcPr>
          <w:p w14:paraId="7455135D" w14:textId="77777777"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Classification</w:t>
            </w:r>
          </w:p>
        </w:tc>
        <w:tc>
          <w:tcPr>
            <w:tcW w:w="6396" w:type="dxa"/>
          </w:tcPr>
          <w:p w14:paraId="7ED4C66D" w14:textId="77777777"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Value</w:t>
            </w:r>
          </w:p>
        </w:tc>
      </w:tr>
      <w:tr w:rsidR="00B30A3A" w:rsidRPr="00397406" w14:paraId="20BCBC00"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32A97880" w14:textId="77777777" w:rsidR="00B30A3A" w:rsidRPr="00397406" w:rsidRDefault="00B30A3A" w:rsidP="00B30A3A">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UseCategory</w:t>
            </w:r>
          </w:p>
        </w:tc>
        <w:tc>
          <w:tcPr>
            <w:tcW w:w="6396" w:type="dxa"/>
          </w:tcPr>
          <w:p w14:paraId="2A808D62" w14:textId="77777777" w:rsidR="00B30A3A" w:rsidRPr="00B551A8" w:rsidRDefault="00B30A3A" w:rsidP="00B30A3A">
            <w:pPr>
              <w:pStyle w:val="Reminders"/>
              <w:rPr>
                <w:rFonts w:asciiTheme="minorHAnsi" w:hAnsiTheme="minorHAnsi" w:cstheme="minorHAnsi"/>
                <w:i w:val="0"/>
                <w:color w:val="auto"/>
                <w:szCs w:val="20"/>
              </w:rPr>
            </w:pPr>
            <w:r w:rsidRPr="00B551A8">
              <w:rPr>
                <w:rFonts w:asciiTheme="minorHAnsi" w:hAnsiTheme="minorHAnsi" w:cstheme="minorHAnsi"/>
                <w:i w:val="0"/>
                <w:color w:val="auto"/>
                <w:szCs w:val="20"/>
              </w:rPr>
              <w:t>Food Service</w:t>
            </w:r>
          </w:p>
        </w:tc>
      </w:tr>
      <w:tr w:rsidR="00B30A3A" w:rsidRPr="00397406" w14:paraId="65455E5E"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038505D9" w14:textId="77777777" w:rsidR="00B30A3A" w:rsidRPr="00397406" w:rsidRDefault="00B30A3A" w:rsidP="00B30A3A">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UseSubCats</w:t>
            </w:r>
          </w:p>
        </w:tc>
        <w:tc>
          <w:tcPr>
            <w:tcW w:w="6396" w:type="dxa"/>
          </w:tcPr>
          <w:p w14:paraId="213E1200" w14:textId="77777777" w:rsidR="00B30A3A" w:rsidRPr="00B551A8" w:rsidRDefault="00A67D4C" w:rsidP="00B30A3A">
            <w:pPr>
              <w:pStyle w:val="Reminders"/>
              <w:rPr>
                <w:rFonts w:asciiTheme="minorHAnsi" w:hAnsiTheme="minorHAnsi" w:cstheme="minorHAnsi"/>
                <w:i w:val="0"/>
                <w:color w:val="auto"/>
                <w:szCs w:val="20"/>
              </w:rPr>
            </w:pPr>
            <w:r w:rsidRPr="00A67D4C">
              <w:rPr>
                <w:rFonts w:asciiTheme="minorHAnsi" w:hAnsiTheme="minorHAnsi" w:cstheme="minorHAnsi"/>
                <w:i w:val="0"/>
                <w:color w:val="auto"/>
                <w:szCs w:val="20"/>
              </w:rPr>
              <w:t>Packaging</w:t>
            </w:r>
          </w:p>
        </w:tc>
      </w:tr>
      <w:tr w:rsidR="00B30A3A" w:rsidRPr="00397406" w14:paraId="73FA47FF"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31422A38" w14:textId="77777777" w:rsidR="00B30A3A" w:rsidRPr="00397406" w:rsidRDefault="00B30A3A" w:rsidP="00B30A3A">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TechGroups</w:t>
            </w:r>
          </w:p>
        </w:tc>
        <w:tc>
          <w:tcPr>
            <w:tcW w:w="6396" w:type="dxa"/>
          </w:tcPr>
          <w:p w14:paraId="525A79AA" w14:textId="77777777" w:rsidR="00B30A3A" w:rsidRPr="00B551A8" w:rsidRDefault="00A67D4C" w:rsidP="00B30A3A">
            <w:pPr>
              <w:pStyle w:val="Reminders"/>
              <w:rPr>
                <w:rFonts w:asciiTheme="minorHAnsi" w:hAnsiTheme="minorHAnsi" w:cstheme="minorHAnsi"/>
                <w:i w:val="0"/>
                <w:color w:val="auto"/>
                <w:szCs w:val="20"/>
              </w:rPr>
            </w:pPr>
            <w:r w:rsidRPr="00A67D4C">
              <w:rPr>
                <w:rFonts w:asciiTheme="minorHAnsi" w:hAnsiTheme="minorHAnsi" w:cstheme="minorHAnsi"/>
                <w:i w:val="0"/>
                <w:color w:val="auto"/>
                <w:szCs w:val="20"/>
              </w:rPr>
              <w:t>Food Service</w:t>
            </w:r>
          </w:p>
        </w:tc>
      </w:tr>
      <w:tr w:rsidR="00B30A3A" w:rsidRPr="00397406" w14:paraId="0A866CB6"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63A8E849" w14:textId="77777777" w:rsidR="00B30A3A" w:rsidRPr="00397406" w:rsidRDefault="00B30A3A" w:rsidP="00B30A3A">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TechTypes</w:t>
            </w:r>
          </w:p>
        </w:tc>
        <w:tc>
          <w:tcPr>
            <w:tcW w:w="6396" w:type="dxa"/>
          </w:tcPr>
          <w:p w14:paraId="61E43307" w14:textId="77777777" w:rsidR="00B30A3A" w:rsidRPr="00B551A8" w:rsidRDefault="00A67D4C" w:rsidP="00B30A3A">
            <w:pPr>
              <w:pStyle w:val="Reminders"/>
              <w:rPr>
                <w:rFonts w:asciiTheme="minorHAnsi" w:hAnsiTheme="minorHAnsi" w:cstheme="minorHAnsi"/>
                <w:i w:val="0"/>
                <w:color w:val="auto"/>
                <w:szCs w:val="20"/>
              </w:rPr>
            </w:pPr>
            <w:r w:rsidRPr="00A67D4C">
              <w:rPr>
                <w:rFonts w:asciiTheme="minorHAnsi" w:hAnsiTheme="minorHAnsi" w:cstheme="minorHAnsi"/>
                <w:i w:val="0"/>
                <w:color w:val="auto"/>
                <w:szCs w:val="20"/>
              </w:rPr>
              <w:t>Hand Wrap Machine</w:t>
            </w:r>
          </w:p>
        </w:tc>
      </w:tr>
      <w:tr w:rsidR="00B30A3A" w:rsidRPr="00397406" w14:paraId="32591CB1"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62053B70" w14:textId="77777777" w:rsidR="00B30A3A" w:rsidRPr="00397406" w:rsidRDefault="00B30A3A" w:rsidP="00B30A3A">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Base Case TechGroups</w:t>
            </w:r>
          </w:p>
        </w:tc>
        <w:tc>
          <w:tcPr>
            <w:tcW w:w="6396" w:type="dxa"/>
          </w:tcPr>
          <w:p w14:paraId="7DC60FCD" w14:textId="77777777" w:rsidR="00B30A3A" w:rsidRPr="00B551A8" w:rsidRDefault="00A67D4C" w:rsidP="00B30A3A">
            <w:pPr>
              <w:pStyle w:val="Reminders"/>
              <w:rPr>
                <w:rFonts w:asciiTheme="minorHAnsi" w:hAnsiTheme="minorHAnsi" w:cstheme="minorHAnsi"/>
                <w:i w:val="0"/>
                <w:color w:val="auto"/>
                <w:szCs w:val="20"/>
              </w:rPr>
            </w:pPr>
            <w:r w:rsidRPr="00A67D4C">
              <w:rPr>
                <w:rFonts w:asciiTheme="minorHAnsi" w:hAnsiTheme="minorHAnsi" w:cstheme="minorHAnsi"/>
                <w:i w:val="0"/>
                <w:color w:val="auto"/>
                <w:szCs w:val="20"/>
              </w:rPr>
              <w:t>Food Service</w:t>
            </w:r>
          </w:p>
        </w:tc>
      </w:tr>
      <w:tr w:rsidR="00B30A3A" w:rsidRPr="00397406" w14:paraId="7248FF50"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1FAE7776" w14:textId="77777777" w:rsidR="00B30A3A" w:rsidRPr="00397406" w:rsidRDefault="00B30A3A" w:rsidP="00B30A3A">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Base Case TechTypes</w:t>
            </w:r>
          </w:p>
        </w:tc>
        <w:tc>
          <w:tcPr>
            <w:tcW w:w="6396" w:type="dxa"/>
          </w:tcPr>
          <w:p w14:paraId="0329B673" w14:textId="77777777" w:rsidR="00B30A3A" w:rsidRPr="00B551A8" w:rsidRDefault="00A67D4C" w:rsidP="00B30A3A">
            <w:pPr>
              <w:pStyle w:val="Reminders"/>
              <w:rPr>
                <w:rFonts w:asciiTheme="minorHAnsi" w:hAnsiTheme="minorHAnsi" w:cstheme="minorHAnsi"/>
                <w:i w:val="0"/>
                <w:color w:val="auto"/>
                <w:szCs w:val="20"/>
              </w:rPr>
            </w:pPr>
            <w:r w:rsidRPr="00A67D4C">
              <w:rPr>
                <w:rFonts w:asciiTheme="minorHAnsi" w:hAnsiTheme="minorHAnsi" w:cstheme="minorHAnsi"/>
                <w:i w:val="0"/>
                <w:color w:val="auto"/>
                <w:szCs w:val="20"/>
              </w:rPr>
              <w:t>Hand Wrap Machine</w:t>
            </w:r>
          </w:p>
        </w:tc>
      </w:tr>
    </w:tbl>
    <w:p w14:paraId="7577A057" w14:textId="77777777" w:rsidR="008B1357" w:rsidRPr="00397406" w:rsidRDefault="008B1357" w:rsidP="008B1357"/>
    <w:p w14:paraId="094F1954" w14:textId="77777777" w:rsidR="008B1357" w:rsidRPr="00397406" w:rsidRDefault="008B1357" w:rsidP="008B1357">
      <w:pPr>
        <w:rPr>
          <w:rFonts w:cstheme="minorHAnsi"/>
          <w:b/>
          <w:szCs w:val="22"/>
        </w:rPr>
      </w:pPr>
      <w:r w:rsidRPr="00397406">
        <w:rPr>
          <w:rFonts w:cstheme="minorHAnsi"/>
          <w:b/>
          <w:szCs w:val="22"/>
        </w:rPr>
        <w:t>Effective</w:t>
      </w:r>
      <w:r w:rsidR="00CE4386" w:rsidRPr="00397406">
        <w:rPr>
          <w:rFonts w:cstheme="minorHAnsi"/>
          <w:b/>
          <w:szCs w:val="22"/>
        </w:rPr>
        <w:t xml:space="preserve"> and Remaining</w:t>
      </w:r>
      <w:r w:rsidRPr="00397406">
        <w:rPr>
          <w:rFonts w:cstheme="minorHAnsi"/>
          <w:b/>
          <w:szCs w:val="22"/>
        </w:rPr>
        <w:t xml:space="preserve"> Useful Life</w:t>
      </w:r>
    </w:p>
    <w:p w14:paraId="3A8B5866" w14:textId="77777777" w:rsidR="006A6D15" w:rsidRDefault="006A6D15" w:rsidP="008B1357">
      <w:pPr>
        <w:rPr>
          <w:rFonts w:cstheme="minorHAnsi"/>
          <w:szCs w:val="22"/>
        </w:rPr>
      </w:pPr>
      <w:r w:rsidRPr="00397406">
        <w:rPr>
          <w:rFonts w:cstheme="minorHAnsi"/>
          <w:szCs w:val="22"/>
        </w:rPr>
        <w:t xml:space="preserve">The EUL and RUL values were obtained </w:t>
      </w:r>
      <w:r w:rsidR="00BC6524" w:rsidRPr="00397406">
        <w:rPr>
          <w:rFonts w:cstheme="minorHAnsi"/>
          <w:szCs w:val="22"/>
        </w:rPr>
        <w:t>using the DEER READI tool</w:t>
      </w:r>
      <w:r w:rsidRPr="00397406">
        <w:rPr>
          <w:rFonts w:cstheme="minorHAnsi"/>
          <w:szCs w:val="22"/>
        </w:rPr>
        <w:t>. DEER defines the RUL as 1/3 of the EUL value. The RUL value is only applicable to the first baseline period for an RET measure with an applicable code baseline. The relevant EUL and RUL values for the measures in this work paper are in the table below.</w:t>
      </w:r>
    </w:p>
    <w:p w14:paraId="0ECB1354" w14:textId="77777777" w:rsidR="001B0CE7" w:rsidRDefault="001B0CE7" w:rsidP="008B1357">
      <w:pPr>
        <w:rPr>
          <w:rFonts w:cstheme="minorHAnsi"/>
          <w:szCs w:val="22"/>
        </w:rPr>
      </w:pPr>
    </w:p>
    <w:p w14:paraId="1FB141ED" w14:textId="233F39ED" w:rsidR="001B0CE7" w:rsidRDefault="001B0CE7" w:rsidP="008B1357">
      <w:pPr>
        <w:rPr>
          <w:rFonts w:cstheme="minorHAnsi"/>
          <w:szCs w:val="22"/>
        </w:rPr>
      </w:pPr>
      <w:r>
        <w:rPr>
          <w:rFonts w:cstheme="minorHAnsi"/>
          <w:szCs w:val="22"/>
        </w:rPr>
        <w:t>The University of California has a Useful Life Schedule that indicate a 10-year life for packaging machines (Attachment 4). Therefore, hand wrap machines are assumed to have a EUL of 10 years.</w:t>
      </w:r>
    </w:p>
    <w:p w14:paraId="6E3AF4B7" w14:textId="77777777" w:rsidR="001B0CE7" w:rsidRPr="00397406" w:rsidRDefault="001B0CE7" w:rsidP="008B1357">
      <w:pPr>
        <w:rPr>
          <w:rFonts w:cstheme="minorHAnsi"/>
          <w:szCs w:val="22"/>
        </w:rPr>
      </w:pPr>
    </w:p>
    <w:p w14:paraId="66CB0597" w14:textId="77777777" w:rsidR="008B1357" w:rsidRPr="00397406" w:rsidRDefault="008B1357" w:rsidP="008B1357">
      <w:pPr>
        <w:pStyle w:val="Caption"/>
        <w:jc w:val="center"/>
        <w:rPr>
          <w:rFonts w:cstheme="minorHAnsi"/>
          <w:szCs w:val="22"/>
        </w:rPr>
      </w:pPr>
      <w:bookmarkStart w:id="15" w:name="_Ref296591307"/>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2C2B4F">
        <w:rPr>
          <w:rFonts w:cstheme="minorHAnsi"/>
          <w:noProof/>
          <w:szCs w:val="22"/>
        </w:rPr>
        <w:t>6</w:t>
      </w:r>
      <w:r w:rsidRPr="00397406">
        <w:rPr>
          <w:rFonts w:cstheme="minorHAnsi"/>
          <w:szCs w:val="22"/>
        </w:rPr>
        <w:fldChar w:fldCharType="end"/>
      </w:r>
      <w:bookmarkEnd w:id="15"/>
      <w:r w:rsidR="001D3223" w:rsidRPr="00397406">
        <w:rPr>
          <w:rFonts w:cstheme="minorHAnsi"/>
          <w:szCs w:val="22"/>
        </w:rPr>
        <w:t>:</w:t>
      </w:r>
      <w:r w:rsidRPr="00397406">
        <w:rPr>
          <w:rFonts w:cstheme="minorHAnsi"/>
          <w:szCs w:val="22"/>
        </w:rPr>
        <w:t xml:space="preserve"> EUL </w:t>
      </w:r>
      <w:r w:rsidR="006A6D15" w:rsidRPr="00397406">
        <w:rPr>
          <w:rFonts w:cstheme="minorHAnsi"/>
          <w:szCs w:val="22"/>
        </w:rPr>
        <w:t>and RUL</w:t>
      </w:r>
    </w:p>
    <w:tbl>
      <w:tblPr>
        <w:tblStyle w:val="TableContemporary"/>
        <w:tblW w:w="9400" w:type="dxa"/>
        <w:jc w:val="center"/>
        <w:tblLook w:val="04A0" w:firstRow="1" w:lastRow="0" w:firstColumn="1" w:lastColumn="0" w:noHBand="0" w:noVBand="1"/>
      </w:tblPr>
      <w:tblGrid>
        <w:gridCol w:w="2270"/>
        <w:gridCol w:w="1980"/>
        <w:gridCol w:w="891"/>
        <w:gridCol w:w="1270"/>
        <w:gridCol w:w="1529"/>
        <w:gridCol w:w="1460"/>
      </w:tblGrid>
      <w:tr w:rsidR="008B1357" w:rsidRPr="00397406" w14:paraId="6743544B" w14:textId="77777777" w:rsidTr="000D7775">
        <w:trPr>
          <w:cnfStyle w:val="100000000000" w:firstRow="1" w:lastRow="0" w:firstColumn="0" w:lastColumn="0" w:oddVBand="0" w:evenVBand="0" w:oddHBand="0" w:evenHBand="0" w:firstRowFirstColumn="0" w:firstRowLastColumn="0" w:lastRowFirstColumn="0" w:lastRowLastColumn="0"/>
          <w:jc w:val="center"/>
        </w:trPr>
        <w:tc>
          <w:tcPr>
            <w:tcW w:w="2270" w:type="dxa"/>
          </w:tcPr>
          <w:p w14:paraId="15A26E77"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EUL ID</w:t>
            </w:r>
          </w:p>
        </w:tc>
        <w:tc>
          <w:tcPr>
            <w:tcW w:w="1980" w:type="dxa"/>
          </w:tcPr>
          <w:p w14:paraId="13748155"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Description</w:t>
            </w:r>
          </w:p>
        </w:tc>
        <w:tc>
          <w:tcPr>
            <w:tcW w:w="891" w:type="dxa"/>
          </w:tcPr>
          <w:p w14:paraId="779252E5"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Sector</w:t>
            </w:r>
          </w:p>
        </w:tc>
        <w:tc>
          <w:tcPr>
            <w:tcW w:w="1270" w:type="dxa"/>
          </w:tcPr>
          <w:p w14:paraId="43832429" w14:textId="77777777" w:rsidR="008B1357" w:rsidRPr="00397406" w:rsidRDefault="00BA2E7E" w:rsidP="00BA2E7E">
            <w:pPr>
              <w:rPr>
                <w:rFonts w:asciiTheme="minorHAnsi" w:hAnsiTheme="minorHAnsi" w:cstheme="minorHAnsi"/>
                <w:szCs w:val="20"/>
              </w:rPr>
            </w:pPr>
            <w:r w:rsidRPr="00397406">
              <w:rPr>
                <w:rFonts w:asciiTheme="minorHAnsi" w:hAnsiTheme="minorHAnsi" w:cstheme="minorHAnsi"/>
                <w:szCs w:val="20"/>
              </w:rPr>
              <w:t>UseCategory</w:t>
            </w:r>
          </w:p>
        </w:tc>
        <w:tc>
          <w:tcPr>
            <w:tcW w:w="1529" w:type="dxa"/>
          </w:tcPr>
          <w:p w14:paraId="190F143C"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EUL (Years)</w:t>
            </w:r>
          </w:p>
        </w:tc>
        <w:tc>
          <w:tcPr>
            <w:tcW w:w="1460" w:type="dxa"/>
          </w:tcPr>
          <w:p w14:paraId="72880561"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RUL (Years)</w:t>
            </w:r>
          </w:p>
        </w:tc>
      </w:tr>
      <w:tr w:rsidR="00F86AB8" w:rsidRPr="00B30A3A" w14:paraId="11BE3F25" w14:textId="77777777" w:rsidTr="000D7775">
        <w:trPr>
          <w:cnfStyle w:val="000000100000" w:firstRow="0" w:lastRow="0" w:firstColumn="0" w:lastColumn="0" w:oddVBand="0" w:evenVBand="0" w:oddHBand="1" w:evenHBand="0" w:firstRowFirstColumn="0" w:firstRowLastColumn="0" w:lastRowFirstColumn="0" w:lastRowLastColumn="0"/>
          <w:trHeight w:val="243"/>
          <w:jc w:val="center"/>
        </w:trPr>
        <w:tc>
          <w:tcPr>
            <w:tcW w:w="2270" w:type="dxa"/>
          </w:tcPr>
          <w:p w14:paraId="1D05BD68" w14:textId="7C59291D" w:rsidR="00F86AB8" w:rsidRPr="00B30A3A" w:rsidRDefault="00D94483" w:rsidP="00F86AB8">
            <w:pPr>
              <w:rPr>
                <w:rFonts w:asciiTheme="minorHAnsi" w:hAnsiTheme="minorHAnsi"/>
                <w:szCs w:val="20"/>
              </w:rPr>
            </w:pPr>
            <w:r>
              <w:rPr>
                <w:rFonts w:asciiTheme="minorHAnsi" w:hAnsiTheme="minorHAnsi"/>
                <w:szCs w:val="20"/>
              </w:rPr>
              <w:t>FoodHandWrap</w:t>
            </w:r>
          </w:p>
        </w:tc>
        <w:tc>
          <w:tcPr>
            <w:tcW w:w="1980" w:type="dxa"/>
          </w:tcPr>
          <w:p w14:paraId="003FF170" w14:textId="77777777" w:rsidR="00F86AB8" w:rsidRPr="00B30A3A" w:rsidRDefault="00F86AB8" w:rsidP="00F86AB8">
            <w:pPr>
              <w:rPr>
                <w:rFonts w:asciiTheme="minorHAnsi" w:hAnsiTheme="minorHAnsi"/>
                <w:szCs w:val="20"/>
              </w:rPr>
            </w:pPr>
            <w:r>
              <w:rPr>
                <w:rFonts w:asciiTheme="minorHAnsi" w:hAnsiTheme="minorHAnsi"/>
                <w:szCs w:val="20"/>
              </w:rPr>
              <w:t>Hand Wrap Machine</w:t>
            </w:r>
          </w:p>
        </w:tc>
        <w:tc>
          <w:tcPr>
            <w:tcW w:w="891" w:type="dxa"/>
          </w:tcPr>
          <w:p w14:paraId="301E0113" w14:textId="77777777" w:rsidR="00F86AB8" w:rsidRPr="00B30A3A" w:rsidRDefault="00F86AB8" w:rsidP="00F86AB8">
            <w:pPr>
              <w:rPr>
                <w:rFonts w:asciiTheme="minorHAnsi" w:hAnsiTheme="minorHAnsi"/>
                <w:szCs w:val="20"/>
              </w:rPr>
            </w:pPr>
            <w:r w:rsidRPr="00B30A3A">
              <w:rPr>
                <w:rFonts w:asciiTheme="minorHAnsi" w:hAnsiTheme="minorHAnsi"/>
                <w:szCs w:val="20"/>
              </w:rPr>
              <w:t>Com</w:t>
            </w:r>
          </w:p>
        </w:tc>
        <w:tc>
          <w:tcPr>
            <w:tcW w:w="1270" w:type="dxa"/>
          </w:tcPr>
          <w:p w14:paraId="0A1BEFE7" w14:textId="77777777" w:rsidR="00F86AB8" w:rsidRPr="00B30A3A" w:rsidRDefault="00F86AB8" w:rsidP="00F86AB8">
            <w:pPr>
              <w:rPr>
                <w:rFonts w:asciiTheme="minorHAnsi" w:hAnsiTheme="minorHAnsi"/>
                <w:szCs w:val="20"/>
              </w:rPr>
            </w:pPr>
            <w:r w:rsidRPr="00B30A3A">
              <w:rPr>
                <w:rFonts w:asciiTheme="minorHAnsi" w:hAnsiTheme="minorHAnsi"/>
                <w:szCs w:val="20"/>
              </w:rPr>
              <w:t>FoodServ</w:t>
            </w:r>
          </w:p>
        </w:tc>
        <w:tc>
          <w:tcPr>
            <w:tcW w:w="1529" w:type="dxa"/>
          </w:tcPr>
          <w:p w14:paraId="6CCF230B" w14:textId="77777777" w:rsidR="00F86AB8" w:rsidRPr="0053566A" w:rsidRDefault="0053566A" w:rsidP="00F86AB8">
            <w:r w:rsidRPr="0053566A">
              <w:rPr>
                <w:rFonts w:asciiTheme="minorHAnsi" w:hAnsiTheme="minorHAnsi"/>
                <w:szCs w:val="20"/>
              </w:rPr>
              <w:t>10</w:t>
            </w:r>
          </w:p>
        </w:tc>
        <w:tc>
          <w:tcPr>
            <w:tcW w:w="1460" w:type="dxa"/>
          </w:tcPr>
          <w:p w14:paraId="61804AB0" w14:textId="77777777" w:rsidR="00F86AB8" w:rsidRPr="0053566A" w:rsidRDefault="0053566A" w:rsidP="00F86AB8">
            <w:r w:rsidRPr="0053566A">
              <w:rPr>
                <w:rFonts w:asciiTheme="minorHAnsi" w:hAnsiTheme="minorHAnsi"/>
                <w:szCs w:val="20"/>
              </w:rPr>
              <w:t>3.3</w:t>
            </w:r>
          </w:p>
        </w:tc>
      </w:tr>
    </w:tbl>
    <w:p w14:paraId="4A8935EC" w14:textId="77777777" w:rsidR="00E16609" w:rsidRPr="00397406" w:rsidRDefault="00F06CCF" w:rsidP="00F06CCF">
      <w:pPr>
        <w:pStyle w:val="Heading3"/>
        <w:rPr>
          <w:rFonts w:asciiTheme="minorHAnsi" w:hAnsiTheme="minorHAnsi"/>
        </w:rPr>
      </w:pPr>
      <w:r w:rsidRPr="00397406">
        <w:rPr>
          <w:rFonts w:asciiTheme="minorHAnsi" w:hAnsiTheme="minorHAnsi"/>
        </w:rPr>
        <w:t>1.4.2</w:t>
      </w:r>
      <w:r w:rsidR="00824F1C" w:rsidRPr="00397406">
        <w:rPr>
          <w:rFonts w:asciiTheme="minorHAnsi" w:hAnsiTheme="minorHAnsi"/>
        </w:rPr>
        <w:t xml:space="preserve"> </w:t>
      </w:r>
      <w:r w:rsidR="00E16609" w:rsidRPr="00397406">
        <w:rPr>
          <w:rFonts w:asciiTheme="minorHAnsi" w:hAnsiTheme="minorHAnsi"/>
        </w:rPr>
        <w:t>Code</w:t>
      </w:r>
      <w:r w:rsidR="00B26778" w:rsidRPr="00397406">
        <w:rPr>
          <w:rFonts w:asciiTheme="minorHAnsi" w:hAnsiTheme="minorHAnsi"/>
        </w:rPr>
        <w:t xml:space="preserve">s and Standards </w:t>
      </w:r>
      <w:r w:rsidR="00E16609" w:rsidRPr="00397406">
        <w:rPr>
          <w:rFonts w:asciiTheme="minorHAnsi" w:hAnsiTheme="minorHAnsi"/>
        </w:rPr>
        <w:t xml:space="preserve">Analysis </w:t>
      </w:r>
      <w:bookmarkEnd w:id="11"/>
    </w:p>
    <w:p w14:paraId="0CE68384" w14:textId="77777777" w:rsidR="00B30A3A" w:rsidRPr="00B551A8" w:rsidRDefault="00B30A3A" w:rsidP="00B30A3A">
      <w:pPr>
        <w:rPr>
          <w:rFonts w:cstheme="minorHAnsi"/>
          <w:szCs w:val="22"/>
        </w:rPr>
      </w:pPr>
      <w:r w:rsidRPr="00B551A8">
        <w:rPr>
          <w:rFonts w:cstheme="minorHAnsi"/>
          <w:b/>
          <w:szCs w:val="22"/>
        </w:rPr>
        <w:t xml:space="preserve">Title 24 </w:t>
      </w:r>
      <w:r>
        <w:rPr>
          <w:rFonts w:cstheme="minorHAnsi"/>
          <w:b/>
          <w:szCs w:val="22"/>
        </w:rPr>
        <w:t>(</w:t>
      </w:r>
      <w:r w:rsidRPr="00B551A8">
        <w:rPr>
          <w:rFonts w:cstheme="minorHAnsi"/>
          <w:b/>
          <w:szCs w:val="22"/>
        </w:rPr>
        <w:t>2013</w:t>
      </w:r>
      <w:r>
        <w:rPr>
          <w:rFonts w:cstheme="minorHAnsi"/>
          <w:b/>
          <w:szCs w:val="22"/>
        </w:rPr>
        <w:t>) [355]</w:t>
      </w:r>
      <w:r w:rsidRPr="00B551A8">
        <w:rPr>
          <w:rFonts w:cstheme="minorHAnsi"/>
          <w:b/>
          <w:szCs w:val="22"/>
        </w:rPr>
        <w:t>:</w:t>
      </w:r>
      <w:r w:rsidRPr="00B551A8">
        <w:rPr>
          <w:rFonts w:cstheme="minorHAnsi"/>
          <w:szCs w:val="22"/>
        </w:rPr>
        <w:t xml:space="preserve"> These measures do not fall under Title 24 of the California Energy Regulations.</w:t>
      </w:r>
    </w:p>
    <w:p w14:paraId="02501E32" w14:textId="77777777" w:rsidR="00B30A3A" w:rsidRPr="00B551A8" w:rsidRDefault="00B30A3A" w:rsidP="00B30A3A">
      <w:pPr>
        <w:rPr>
          <w:rFonts w:cstheme="minorHAnsi"/>
          <w:szCs w:val="22"/>
        </w:rPr>
      </w:pPr>
    </w:p>
    <w:p w14:paraId="56A32354" w14:textId="77777777" w:rsidR="00B30A3A" w:rsidRPr="00B551A8" w:rsidRDefault="00B30A3A" w:rsidP="00B30A3A">
      <w:pPr>
        <w:rPr>
          <w:rFonts w:cstheme="minorHAnsi"/>
          <w:szCs w:val="22"/>
        </w:rPr>
      </w:pPr>
      <w:r w:rsidRPr="00B551A8">
        <w:rPr>
          <w:rFonts w:cstheme="minorHAnsi"/>
          <w:b/>
          <w:szCs w:val="22"/>
        </w:rPr>
        <w:t xml:space="preserve">Title 20 </w:t>
      </w:r>
      <w:r>
        <w:rPr>
          <w:rFonts w:cstheme="minorHAnsi"/>
          <w:b/>
          <w:szCs w:val="22"/>
        </w:rPr>
        <w:t>(</w:t>
      </w:r>
      <w:r w:rsidRPr="00B551A8">
        <w:rPr>
          <w:rFonts w:cstheme="minorHAnsi"/>
          <w:b/>
          <w:szCs w:val="22"/>
        </w:rPr>
        <w:t>2014</w:t>
      </w:r>
      <w:r>
        <w:rPr>
          <w:rFonts w:cstheme="minorHAnsi"/>
          <w:b/>
          <w:szCs w:val="22"/>
        </w:rPr>
        <w:t>) [422]</w:t>
      </w:r>
      <w:r w:rsidRPr="00B551A8">
        <w:rPr>
          <w:rFonts w:cstheme="minorHAnsi"/>
          <w:b/>
          <w:szCs w:val="22"/>
        </w:rPr>
        <w:t>:</w:t>
      </w:r>
      <w:r w:rsidRPr="00B551A8">
        <w:rPr>
          <w:rFonts w:cstheme="minorHAnsi"/>
          <w:szCs w:val="22"/>
        </w:rPr>
        <w:t xml:space="preserve"> </w:t>
      </w:r>
      <w:r>
        <w:rPr>
          <w:rFonts w:cstheme="minorHAnsi"/>
          <w:szCs w:val="22"/>
        </w:rPr>
        <w:t xml:space="preserve">The </w:t>
      </w:r>
      <w:r w:rsidRPr="00B551A8">
        <w:rPr>
          <w:rFonts w:cstheme="minorHAnsi"/>
          <w:szCs w:val="22"/>
        </w:rPr>
        <w:t>Title 20 Appliance Efficiency Regulation</w:t>
      </w:r>
      <w:r>
        <w:rPr>
          <w:rFonts w:cstheme="minorHAnsi"/>
          <w:szCs w:val="22"/>
        </w:rPr>
        <w:t>s</w:t>
      </w:r>
      <w:r w:rsidRPr="00B551A8">
        <w:rPr>
          <w:rFonts w:cstheme="minorHAnsi"/>
          <w:szCs w:val="22"/>
        </w:rPr>
        <w:t xml:space="preserve"> ha</w:t>
      </w:r>
      <w:r>
        <w:rPr>
          <w:rFonts w:cstheme="minorHAnsi"/>
          <w:szCs w:val="22"/>
        </w:rPr>
        <w:t>ve</w:t>
      </w:r>
      <w:r w:rsidRPr="00B551A8">
        <w:rPr>
          <w:rFonts w:cstheme="minorHAnsi"/>
          <w:szCs w:val="22"/>
        </w:rPr>
        <w:t xml:space="preserve"> a category for cooking appliances, but </w:t>
      </w:r>
      <w:r w:rsidR="00F86AB8">
        <w:rPr>
          <w:rFonts w:cstheme="minorHAnsi"/>
          <w:szCs w:val="22"/>
        </w:rPr>
        <w:t>hand wrap machines</w:t>
      </w:r>
      <w:r w:rsidRPr="00B551A8">
        <w:rPr>
          <w:rFonts w:cstheme="minorHAnsi"/>
          <w:szCs w:val="22"/>
        </w:rPr>
        <w:t xml:space="preserve"> are not included.</w:t>
      </w:r>
    </w:p>
    <w:p w14:paraId="4B8F2C14" w14:textId="77777777" w:rsidR="00B30A3A" w:rsidRPr="00B551A8" w:rsidRDefault="00B30A3A" w:rsidP="00B30A3A">
      <w:pPr>
        <w:rPr>
          <w:rFonts w:cstheme="minorHAnsi"/>
          <w:b/>
          <w:szCs w:val="22"/>
        </w:rPr>
      </w:pPr>
    </w:p>
    <w:p w14:paraId="4E9ACE96" w14:textId="77777777" w:rsidR="00B30A3A" w:rsidRPr="00B551A8" w:rsidRDefault="00B30A3A" w:rsidP="00B30A3A">
      <w:pPr>
        <w:pStyle w:val="Heading3"/>
        <w:shd w:val="clear" w:color="auto" w:fill="FFFFFF"/>
        <w:spacing w:before="0" w:after="0"/>
        <w:rPr>
          <w:rFonts w:asciiTheme="minorHAnsi" w:hAnsiTheme="minorHAnsi" w:cstheme="minorHAnsi"/>
          <w:b w:val="0"/>
          <w:i/>
          <w:sz w:val="22"/>
          <w:szCs w:val="22"/>
        </w:rPr>
      </w:pPr>
      <w:r w:rsidRPr="00B551A8">
        <w:rPr>
          <w:rFonts w:asciiTheme="minorHAnsi" w:hAnsiTheme="minorHAnsi" w:cstheme="minorHAnsi"/>
          <w:bCs w:val="0"/>
          <w:sz w:val="22"/>
          <w:szCs w:val="22"/>
        </w:rPr>
        <w:t>ASTM Standards:</w:t>
      </w:r>
      <w:r w:rsidRPr="00B551A8">
        <w:rPr>
          <w:rFonts w:asciiTheme="minorHAnsi" w:hAnsiTheme="minorHAnsi" w:cstheme="minorHAnsi"/>
          <w:b w:val="0"/>
          <w:bCs w:val="0"/>
          <w:sz w:val="22"/>
          <w:szCs w:val="22"/>
        </w:rPr>
        <w:t xml:space="preserve"> </w:t>
      </w:r>
      <w:r w:rsidR="00F86AB8">
        <w:rPr>
          <w:rFonts w:asciiTheme="minorHAnsi" w:hAnsiTheme="minorHAnsi" w:cstheme="minorHAnsi"/>
          <w:b w:val="0"/>
          <w:bCs w:val="0"/>
          <w:sz w:val="22"/>
          <w:szCs w:val="22"/>
        </w:rPr>
        <w:t>There are not ASTM standards for hand wrap machines</w:t>
      </w:r>
      <w:r w:rsidR="00FB4668">
        <w:rPr>
          <w:rFonts w:asciiTheme="minorHAnsi" w:hAnsiTheme="minorHAnsi" w:cstheme="minorHAnsi"/>
          <w:b w:val="0"/>
          <w:bCs w:val="0"/>
          <w:sz w:val="22"/>
          <w:szCs w:val="22"/>
        </w:rPr>
        <w:t>.</w:t>
      </w:r>
    </w:p>
    <w:p w14:paraId="23F429BC" w14:textId="77777777" w:rsidR="00B30A3A" w:rsidRPr="00B551A8" w:rsidRDefault="00B30A3A" w:rsidP="00B30A3A">
      <w:pPr>
        <w:rPr>
          <w:rFonts w:cstheme="minorHAnsi"/>
          <w:szCs w:val="22"/>
        </w:rPr>
      </w:pPr>
    </w:p>
    <w:p w14:paraId="68F1D195" w14:textId="77777777" w:rsidR="00B30A3A" w:rsidRPr="00B551A8" w:rsidRDefault="00B30A3A" w:rsidP="00B30A3A">
      <w:pPr>
        <w:pStyle w:val="Reminders"/>
        <w:rPr>
          <w:rFonts w:asciiTheme="minorHAnsi" w:hAnsiTheme="minorHAnsi" w:cstheme="minorHAnsi"/>
          <w:color w:val="auto"/>
          <w:szCs w:val="22"/>
        </w:rPr>
      </w:pPr>
      <w:r w:rsidRPr="00B551A8">
        <w:rPr>
          <w:rFonts w:asciiTheme="minorHAnsi" w:hAnsiTheme="minorHAnsi" w:cstheme="minorHAnsi"/>
          <w:b/>
          <w:i w:val="0"/>
          <w:color w:val="auto"/>
          <w:szCs w:val="22"/>
        </w:rPr>
        <w:t>Federal Standards:</w:t>
      </w:r>
      <w:r w:rsidRPr="00B551A8">
        <w:rPr>
          <w:rFonts w:asciiTheme="minorHAnsi" w:hAnsiTheme="minorHAnsi" w:cstheme="minorHAnsi"/>
          <w:i w:val="0"/>
          <w:color w:val="auto"/>
          <w:szCs w:val="22"/>
        </w:rPr>
        <w:t xml:space="preserve"> These measures do not fall under Federal DOE or EPA Energy Regulations</w:t>
      </w:r>
      <w:r>
        <w:rPr>
          <w:rFonts w:asciiTheme="minorHAnsi" w:hAnsiTheme="minorHAnsi" w:cstheme="minorHAnsi"/>
          <w:i w:val="0"/>
          <w:color w:val="auto"/>
          <w:szCs w:val="22"/>
        </w:rPr>
        <w:t>.</w:t>
      </w:r>
    </w:p>
    <w:p w14:paraId="20023B7D" w14:textId="77777777" w:rsidR="009D5131" w:rsidRPr="00397406" w:rsidRDefault="009D5131" w:rsidP="009D5131">
      <w:pPr>
        <w:pStyle w:val="Reminders"/>
        <w:rPr>
          <w:rFonts w:asciiTheme="minorHAnsi" w:hAnsiTheme="minorHAnsi" w:cstheme="minorHAnsi"/>
          <w:i w:val="0"/>
          <w:szCs w:val="22"/>
        </w:rPr>
      </w:pPr>
    </w:p>
    <w:p w14:paraId="10B0F5A4" w14:textId="77777777" w:rsidR="00B07EE5" w:rsidRPr="00397406" w:rsidRDefault="00B07EE5" w:rsidP="00B07EE5">
      <w:pPr>
        <w:pStyle w:val="Caption"/>
        <w:keepNext/>
        <w:jc w:val="center"/>
        <w:rPr>
          <w:rFonts w:cstheme="minorHAnsi"/>
          <w:szCs w:val="22"/>
        </w:rPr>
      </w:pPr>
      <w:bookmarkStart w:id="16" w:name="_Ref398732833"/>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2C2B4F">
        <w:rPr>
          <w:rFonts w:cstheme="minorHAnsi"/>
          <w:noProof/>
          <w:szCs w:val="22"/>
        </w:rPr>
        <w:t>7</w:t>
      </w:r>
      <w:r w:rsidRPr="00397406">
        <w:rPr>
          <w:rFonts w:cstheme="minorHAnsi"/>
          <w:szCs w:val="22"/>
        </w:rPr>
        <w:fldChar w:fldCharType="end"/>
      </w:r>
      <w:bookmarkEnd w:id="16"/>
      <w:r w:rsidR="001D3223" w:rsidRPr="00397406">
        <w:rPr>
          <w:rFonts w:cstheme="minorHAnsi"/>
          <w:szCs w:val="22"/>
        </w:rPr>
        <w:t>:</w:t>
      </w:r>
      <w:r w:rsidRPr="00397406">
        <w:rPr>
          <w:rFonts w:cstheme="minorHAnsi"/>
          <w:szCs w:val="22"/>
        </w:rPr>
        <w:t xml:space="preserve"> </w:t>
      </w:r>
      <w:r w:rsidR="005A1078" w:rsidRPr="00397406">
        <w:rPr>
          <w:rFonts w:cstheme="minorHAnsi"/>
          <w:szCs w:val="22"/>
        </w:rPr>
        <w:t>Code Summary</w:t>
      </w:r>
    </w:p>
    <w:tbl>
      <w:tblPr>
        <w:tblStyle w:val="TableContemporary"/>
        <w:tblW w:w="8027" w:type="dxa"/>
        <w:jc w:val="center"/>
        <w:tblLook w:val="04A0" w:firstRow="1" w:lastRow="0" w:firstColumn="1" w:lastColumn="0" w:noHBand="0" w:noVBand="1"/>
      </w:tblPr>
      <w:tblGrid>
        <w:gridCol w:w="1854"/>
        <w:gridCol w:w="4352"/>
        <w:gridCol w:w="1821"/>
      </w:tblGrid>
      <w:tr w:rsidR="00881A42" w:rsidRPr="00397406" w14:paraId="151039BD" w14:textId="77777777" w:rsidTr="00DF0D19">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6FCC5623" w14:textId="77777777" w:rsidR="00881A42" w:rsidRPr="00397406" w:rsidRDefault="00881A42" w:rsidP="00DF0D19">
            <w:pPr>
              <w:rPr>
                <w:rFonts w:asciiTheme="minorHAnsi" w:hAnsiTheme="minorHAnsi" w:cstheme="minorHAnsi"/>
                <w:szCs w:val="20"/>
              </w:rPr>
            </w:pPr>
            <w:r w:rsidRPr="00397406">
              <w:rPr>
                <w:rFonts w:asciiTheme="minorHAnsi" w:hAnsiTheme="minorHAnsi" w:cstheme="minorHAnsi"/>
                <w:szCs w:val="20"/>
              </w:rPr>
              <w:t>Code</w:t>
            </w:r>
          </w:p>
        </w:tc>
        <w:tc>
          <w:tcPr>
            <w:tcW w:w="4352" w:type="dxa"/>
          </w:tcPr>
          <w:p w14:paraId="0D117A73" w14:textId="77777777" w:rsidR="00881A42" w:rsidRPr="00397406" w:rsidRDefault="00CB0100" w:rsidP="00DF0D19">
            <w:pPr>
              <w:rPr>
                <w:rFonts w:asciiTheme="minorHAnsi" w:hAnsiTheme="minorHAnsi" w:cstheme="minorHAnsi"/>
                <w:szCs w:val="20"/>
              </w:rPr>
            </w:pPr>
            <w:r w:rsidRPr="00397406">
              <w:rPr>
                <w:rFonts w:asciiTheme="minorHAnsi" w:hAnsiTheme="minorHAnsi" w:cstheme="minorHAnsi"/>
                <w:szCs w:val="20"/>
              </w:rPr>
              <w:t xml:space="preserve">Applicable </w:t>
            </w:r>
            <w:r w:rsidR="00881A42" w:rsidRPr="00397406">
              <w:rPr>
                <w:rFonts w:asciiTheme="minorHAnsi" w:hAnsiTheme="minorHAnsi" w:cstheme="minorHAnsi"/>
                <w:szCs w:val="20"/>
              </w:rPr>
              <w:t>Code Reference</w:t>
            </w:r>
          </w:p>
        </w:tc>
        <w:tc>
          <w:tcPr>
            <w:tcW w:w="1821" w:type="dxa"/>
          </w:tcPr>
          <w:p w14:paraId="72933975" w14:textId="77777777" w:rsidR="00881A42" w:rsidRPr="00397406" w:rsidRDefault="00881A42" w:rsidP="00DF0D19">
            <w:pPr>
              <w:rPr>
                <w:rFonts w:asciiTheme="minorHAnsi" w:hAnsiTheme="minorHAnsi" w:cstheme="minorHAnsi"/>
                <w:szCs w:val="20"/>
              </w:rPr>
            </w:pPr>
            <w:r w:rsidRPr="00397406">
              <w:rPr>
                <w:rFonts w:asciiTheme="minorHAnsi" w:hAnsiTheme="minorHAnsi" w:cstheme="minorHAnsi"/>
                <w:szCs w:val="20"/>
              </w:rPr>
              <w:t>Effective Dates</w:t>
            </w:r>
          </w:p>
        </w:tc>
      </w:tr>
      <w:tr w:rsidR="00F86AB8" w:rsidRPr="00FB4668" w14:paraId="0BD68C52" w14:textId="77777777" w:rsidTr="00DF0D19">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tcPr>
          <w:p w14:paraId="2A83C16E" w14:textId="77777777" w:rsidR="00F86AB8" w:rsidRPr="00FB4668" w:rsidRDefault="00F86AB8" w:rsidP="00F86AB8">
            <w:pPr>
              <w:rPr>
                <w:rFonts w:asciiTheme="minorHAnsi" w:hAnsiTheme="minorHAnsi" w:cstheme="minorHAnsi"/>
                <w:szCs w:val="20"/>
              </w:rPr>
            </w:pPr>
            <w:r>
              <w:rPr>
                <w:rFonts w:asciiTheme="minorHAnsi" w:hAnsiTheme="minorHAnsi" w:cstheme="minorHAnsi"/>
                <w:szCs w:val="20"/>
              </w:rPr>
              <w:t>N/A</w:t>
            </w:r>
          </w:p>
        </w:tc>
        <w:tc>
          <w:tcPr>
            <w:tcW w:w="4352" w:type="dxa"/>
          </w:tcPr>
          <w:p w14:paraId="1BA07487" w14:textId="77777777" w:rsidR="00F86AB8" w:rsidRDefault="00F86AB8" w:rsidP="00F86AB8">
            <w:r w:rsidRPr="00CF55A2">
              <w:rPr>
                <w:rFonts w:asciiTheme="minorHAnsi" w:hAnsiTheme="minorHAnsi" w:cstheme="minorHAnsi"/>
                <w:szCs w:val="20"/>
              </w:rPr>
              <w:t>N/A</w:t>
            </w:r>
          </w:p>
        </w:tc>
        <w:tc>
          <w:tcPr>
            <w:tcW w:w="1821" w:type="dxa"/>
          </w:tcPr>
          <w:p w14:paraId="75A3112B" w14:textId="77777777" w:rsidR="00F86AB8" w:rsidRDefault="00F86AB8" w:rsidP="00F86AB8">
            <w:r w:rsidRPr="00CF55A2">
              <w:rPr>
                <w:rFonts w:asciiTheme="minorHAnsi" w:hAnsiTheme="minorHAnsi" w:cstheme="minorHAnsi"/>
                <w:szCs w:val="20"/>
              </w:rPr>
              <w:t>N/A</w:t>
            </w:r>
          </w:p>
        </w:tc>
      </w:tr>
    </w:tbl>
    <w:p w14:paraId="40D1D645" w14:textId="77777777" w:rsidR="00AB21F5" w:rsidRPr="00397406" w:rsidRDefault="00AB21F5" w:rsidP="00F06CCF">
      <w:pPr>
        <w:pStyle w:val="Heading3"/>
        <w:rPr>
          <w:rFonts w:asciiTheme="minorHAnsi" w:hAnsiTheme="minorHAnsi"/>
        </w:rPr>
      </w:pPr>
      <w:bookmarkStart w:id="17" w:name="_Toc214003088"/>
      <w:r w:rsidRPr="00397406">
        <w:rPr>
          <w:rFonts w:asciiTheme="minorHAnsi" w:hAnsiTheme="minorHAnsi"/>
        </w:rPr>
        <w:t>1.4.3 Non-DEER Study Review</w:t>
      </w:r>
    </w:p>
    <w:p w14:paraId="4D15DC8C" w14:textId="77777777" w:rsidR="00AB21F5" w:rsidRPr="00B27490" w:rsidRDefault="000908ED" w:rsidP="00AB21F5">
      <w:pPr>
        <w:pStyle w:val="Reminder"/>
        <w:rPr>
          <w:rFonts w:asciiTheme="minorHAnsi" w:hAnsiTheme="minorHAnsi" w:cstheme="minorHAnsi"/>
          <w:i w:val="0"/>
          <w:color w:val="auto"/>
          <w:szCs w:val="22"/>
        </w:rPr>
      </w:pPr>
      <w:r>
        <w:rPr>
          <w:rFonts w:asciiTheme="minorHAnsi" w:hAnsiTheme="minorHAnsi" w:cstheme="minorHAnsi"/>
          <w:i w:val="0"/>
          <w:color w:val="auto"/>
          <w:szCs w:val="22"/>
        </w:rPr>
        <w:t>Emerging Products study ET13SCE1190 “Vacuum-Sealing and Packaging Machines for Food Service Applications Field Test” [</w:t>
      </w:r>
      <w:r w:rsidR="00E73B38" w:rsidRPr="00E73B38">
        <w:rPr>
          <w:rFonts w:asciiTheme="minorHAnsi" w:hAnsiTheme="minorHAnsi" w:cstheme="minorHAnsi"/>
          <w:i w:val="0"/>
          <w:color w:val="auto"/>
          <w:szCs w:val="22"/>
        </w:rPr>
        <w:t>483</w:t>
      </w:r>
      <w:r>
        <w:rPr>
          <w:rFonts w:asciiTheme="minorHAnsi" w:hAnsiTheme="minorHAnsi" w:cstheme="minorHAnsi"/>
          <w:i w:val="0"/>
          <w:color w:val="auto"/>
          <w:szCs w:val="22"/>
        </w:rPr>
        <w:t xml:space="preserve">] </w:t>
      </w:r>
      <w:r w:rsidR="00D107C6">
        <w:rPr>
          <w:rFonts w:asciiTheme="minorHAnsi" w:hAnsiTheme="minorHAnsi" w:cstheme="minorHAnsi"/>
          <w:i w:val="0"/>
          <w:color w:val="auto"/>
          <w:szCs w:val="22"/>
        </w:rPr>
        <w:t>was used as the source of savings for this work paper</w:t>
      </w:r>
      <w:r w:rsidR="00B27490" w:rsidRPr="00B27490">
        <w:rPr>
          <w:rFonts w:asciiTheme="minorHAnsi" w:hAnsiTheme="minorHAnsi" w:cstheme="minorHAnsi"/>
          <w:i w:val="0"/>
          <w:color w:val="auto"/>
          <w:szCs w:val="22"/>
        </w:rPr>
        <w:t>.</w:t>
      </w:r>
    </w:p>
    <w:p w14:paraId="7958747D" w14:textId="77777777" w:rsidR="00FB6BB9" w:rsidRDefault="00FB6BB9" w:rsidP="00560934">
      <w:pPr>
        <w:pStyle w:val="Heading1"/>
        <w:keepNext w:val="0"/>
        <w:rPr>
          <w:rFonts w:cstheme="minorHAnsi"/>
        </w:rPr>
      </w:pPr>
      <w:bookmarkStart w:id="18" w:name="_Toc214003090"/>
      <w:bookmarkEnd w:id="17"/>
    </w:p>
    <w:p w14:paraId="5179EA07" w14:textId="77777777" w:rsidR="00FB6BB9" w:rsidRDefault="00FB6BB9" w:rsidP="00560934">
      <w:pPr>
        <w:pStyle w:val="Heading1"/>
        <w:keepNext w:val="0"/>
        <w:rPr>
          <w:rFonts w:cstheme="minorHAnsi"/>
        </w:rPr>
      </w:pPr>
    </w:p>
    <w:p w14:paraId="5ABACBA3" w14:textId="77777777" w:rsidR="00E16609" w:rsidRPr="00397406" w:rsidRDefault="00E16609" w:rsidP="00560934">
      <w:pPr>
        <w:pStyle w:val="Heading1"/>
        <w:keepNext w:val="0"/>
        <w:rPr>
          <w:rFonts w:cstheme="minorHAnsi"/>
        </w:rPr>
      </w:pPr>
      <w:r w:rsidRPr="00397406">
        <w:rPr>
          <w:rFonts w:cstheme="minorHAnsi"/>
        </w:rPr>
        <w:lastRenderedPageBreak/>
        <w:t>Section 2</w:t>
      </w:r>
      <w:r w:rsidR="001D3223" w:rsidRPr="00397406">
        <w:rPr>
          <w:rFonts w:cstheme="minorHAnsi"/>
        </w:rPr>
        <w:t>:</w:t>
      </w:r>
      <w:r w:rsidRPr="00397406">
        <w:rPr>
          <w:rFonts w:cstheme="minorHAnsi"/>
        </w:rPr>
        <w:t xml:space="preserve"> Calculation</w:t>
      </w:r>
      <w:bookmarkEnd w:id="18"/>
      <w:r w:rsidR="00755A45" w:rsidRPr="00397406">
        <w:rPr>
          <w:rFonts w:cstheme="minorHAnsi"/>
        </w:rPr>
        <w:t xml:space="preserve"> Methodology</w:t>
      </w:r>
    </w:p>
    <w:p w14:paraId="4B2311D1" w14:textId="77777777" w:rsidR="00F35C46" w:rsidRPr="00B551A8" w:rsidRDefault="00F35C46" w:rsidP="00F35C46">
      <w:pPr>
        <w:pStyle w:val="Heading2"/>
        <w:rPr>
          <w:rFonts w:asciiTheme="minorHAnsi" w:hAnsiTheme="minorHAnsi" w:cstheme="minorHAnsi"/>
        </w:rPr>
      </w:pPr>
      <w:bookmarkStart w:id="19" w:name="_Toc326215672"/>
      <w:r w:rsidRPr="00B551A8">
        <w:rPr>
          <w:rFonts w:asciiTheme="minorHAnsi" w:hAnsiTheme="minorHAnsi" w:cstheme="minorHAnsi"/>
        </w:rPr>
        <w:t>2.1 Electric Energy Savings Estimation Methodologies</w:t>
      </w:r>
      <w:bookmarkEnd w:id="19"/>
    </w:p>
    <w:p w14:paraId="1B6F6475" w14:textId="4D13E9E1" w:rsidR="007A0579" w:rsidRDefault="007A0579" w:rsidP="007A0579">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Measure savings are the result of eliminating standby losses. Using on-demand controls prevents the heating platform from being maintained at </w:t>
      </w:r>
      <w:r w:rsidR="00FB6BB9">
        <w:rPr>
          <w:rFonts w:asciiTheme="minorHAnsi" w:hAnsiTheme="minorHAnsi" w:cstheme="minorHAnsi"/>
          <w:i w:val="0"/>
          <w:color w:val="auto"/>
          <w:szCs w:val="22"/>
        </w:rPr>
        <w:t xml:space="preserve">an elevated </w:t>
      </w:r>
      <w:r>
        <w:rPr>
          <w:rFonts w:asciiTheme="minorHAnsi" w:hAnsiTheme="minorHAnsi" w:cstheme="minorHAnsi"/>
          <w:i w:val="0"/>
          <w:color w:val="auto"/>
          <w:szCs w:val="22"/>
        </w:rPr>
        <w:t>temperature when not in use. Although an on-demand hand wrap machine has a more powerful heating element than an always-on machine (2 kW compared to 0.55 kW), its total hours of operation are much less.</w:t>
      </w:r>
      <w:r w:rsidR="002C2B4F">
        <w:rPr>
          <w:rFonts w:asciiTheme="minorHAnsi" w:hAnsiTheme="minorHAnsi" w:cstheme="minorHAnsi"/>
          <w:i w:val="0"/>
          <w:color w:val="auto"/>
          <w:szCs w:val="22"/>
        </w:rPr>
        <w:t xml:space="preserve"> Typical operating hours are 20 hours/day for always-on machines.</w:t>
      </w:r>
      <w:r>
        <w:rPr>
          <w:rFonts w:asciiTheme="minorHAnsi" w:hAnsiTheme="minorHAnsi" w:cstheme="minorHAnsi"/>
          <w:i w:val="0"/>
          <w:color w:val="auto"/>
          <w:szCs w:val="22"/>
        </w:rPr>
        <w:t xml:space="preserve"> Since hand wrap machines are not frequently used, there is substantial savings potential.</w:t>
      </w:r>
    </w:p>
    <w:p w14:paraId="1B6D94B4" w14:textId="77777777" w:rsidR="007A0579" w:rsidRDefault="007A0579" w:rsidP="007A0579">
      <w:pPr>
        <w:pStyle w:val="Reminders"/>
        <w:rPr>
          <w:rFonts w:asciiTheme="minorHAnsi" w:hAnsiTheme="minorHAnsi" w:cstheme="minorHAnsi"/>
          <w:i w:val="0"/>
          <w:color w:val="auto"/>
          <w:szCs w:val="22"/>
        </w:rPr>
      </w:pPr>
    </w:p>
    <w:p w14:paraId="55EE79B5" w14:textId="5E27A3DE" w:rsidR="00E16609" w:rsidRDefault="00682DDF" w:rsidP="007A0579">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The </w:t>
      </w:r>
      <w:r w:rsidR="00D56824">
        <w:rPr>
          <w:rFonts w:asciiTheme="minorHAnsi" w:hAnsiTheme="minorHAnsi" w:cstheme="minorHAnsi"/>
          <w:i w:val="0"/>
          <w:color w:val="auto"/>
          <w:szCs w:val="22"/>
        </w:rPr>
        <w:t>Emerging Products study involved field tests with four major supermarket chains found throughout SCE’s service territory. Monitoring was performed at a total of 10 supermarkets</w:t>
      </w:r>
      <w:r w:rsidR="007A0579">
        <w:rPr>
          <w:rFonts w:asciiTheme="minorHAnsi" w:hAnsiTheme="minorHAnsi" w:cstheme="minorHAnsi"/>
          <w:i w:val="0"/>
          <w:color w:val="auto"/>
          <w:szCs w:val="22"/>
        </w:rPr>
        <w:t>, in the bakery, deli and meat departments</w:t>
      </w:r>
      <w:r w:rsidR="00D56824">
        <w:rPr>
          <w:rFonts w:asciiTheme="minorHAnsi" w:hAnsiTheme="minorHAnsi" w:cstheme="minorHAnsi"/>
          <w:i w:val="0"/>
          <w:color w:val="auto"/>
          <w:szCs w:val="22"/>
        </w:rPr>
        <w:t xml:space="preserve">. </w:t>
      </w:r>
      <w:r w:rsidR="007A0579">
        <w:rPr>
          <w:rFonts w:asciiTheme="minorHAnsi" w:hAnsiTheme="minorHAnsi" w:cstheme="minorHAnsi"/>
          <w:i w:val="0"/>
          <w:color w:val="auto"/>
          <w:szCs w:val="22"/>
        </w:rPr>
        <w:t>Both baseline and measure case hand wrap machines were monitored for six weeks, at a 10 second interval.</w:t>
      </w:r>
      <w:r w:rsidR="008F425D">
        <w:rPr>
          <w:rFonts w:asciiTheme="minorHAnsi" w:hAnsiTheme="minorHAnsi" w:cstheme="minorHAnsi"/>
          <w:i w:val="0"/>
          <w:color w:val="auto"/>
          <w:szCs w:val="22"/>
        </w:rPr>
        <w:t xml:space="preserve"> </w:t>
      </w:r>
      <w:r w:rsidR="008F425D">
        <w:rPr>
          <w:rFonts w:asciiTheme="minorHAnsi" w:hAnsiTheme="minorHAnsi" w:cstheme="minorHAnsi"/>
          <w:i w:val="0"/>
          <w:color w:val="auto"/>
          <w:szCs w:val="22"/>
        </w:rPr>
        <w:fldChar w:fldCharType="begin"/>
      </w:r>
      <w:r w:rsidR="008F425D">
        <w:rPr>
          <w:rFonts w:asciiTheme="minorHAnsi" w:hAnsiTheme="minorHAnsi" w:cstheme="minorHAnsi"/>
          <w:i w:val="0"/>
          <w:color w:val="auto"/>
          <w:szCs w:val="22"/>
        </w:rPr>
        <w:instrText xml:space="preserve"> REF _Ref390773856 \h  \* MERGEFORMAT </w:instrText>
      </w:r>
      <w:r w:rsidR="008F425D">
        <w:rPr>
          <w:rFonts w:asciiTheme="minorHAnsi" w:hAnsiTheme="minorHAnsi" w:cstheme="minorHAnsi"/>
          <w:i w:val="0"/>
          <w:color w:val="auto"/>
          <w:szCs w:val="22"/>
        </w:rPr>
      </w:r>
      <w:r w:rsidR="008F425D">
        <w:rPr>
          <w:rFonts w:asciiTheme="minorHAnsi" w:hAnsiTheme="minorHAnsi" w:cstheme="minorHAnsi"/>
          <w:i w:val="0"/>
          <w:color w:val="auto"/>
          <w:szCs w:val="22"/>
        </w:rPr>
        <w:fldChar w:fldCharType="separate"/>
      </w:r>
      <w:r w:rsidR="002C2B4F" w:rsidRPr="002C2B4F">
        <w:rPr>
          <w:rFonts w:asciiTheme="minorHAnsi" w:hAnsiTheme="minorHAnsi" w:cstheme="minorHAnsi"/>
          <w:i w:val="0"/>
          <w:color w:val="auto"/>
          <w:szCs w:val="22"/>
        </w:rPr>
        <w:t>Table 8</w:t>
      </w:r>
      <w:r w:rsidR="008F425D">
        <w:rPr>
          <w:rFonts w:asciiTheme="minorHAnsi" w:hAnsiTheme="minorHAnsi" w:cstheme="minorHAnsi"/>
          <w:i w:val="0"/>
          <w:color w:val="auto"/>
          <w:szCs w:val="22"/>
        </w:rPr>
        <w:fldChar w:fldCharType="end"/>
      </w:r>
      <w:r w:rsidR="007A0579">
        <w:rPr>
          <w:rFonts w:asciiTheme="minorHAnsi" w:hAnsiTheme="minorHAnsi" w:cstheme="minorHAnsi"/>
          <w:i w:val="0"/>
          <w:color w:val="auto"/>
          <w:szCs w:val="22"/>
        </w:rPr>
        <w:t xml:space="preserve"> shows the results for each chain</w:t>
      </w:r>
      <w:r w:rsidR="004A5DB6">
        <w:rPr>
          <w:rFonts w:asciiTheme="minorHAnsi" w:hAnsiTheme="minorHAnsi" w:cstheme="minorHAnsi"/>
          <w:i w:val="0"/>
          <w:color w:val="auto"/>
          <w:szCs w:val="22"/>
        </w:rPr>
        <w:t>,</w:t>
      </w:r>
      <w:r w:rsidR="007A0579">
        <w:rPr>
          <w:rFonts w:asciiTheme="minorHAnsi" w:hAnsiTheme="minorHAnsi" w:cstheme="minorHAnsi"/>
          <w:i w:val="0"/>
          <w:color w:val="auto"/>
          <w:szCs w:val="22"/>
        </w:rPr>
        <w:t xml:space="preserve"> and for all chains averaged</w:t>
      </w:r>
      <w:r w:rsidR="008F425D">
        <w:rPr>
          <w:rFonts w:asciiTheme="minorHAnsi" w:hAnsiTheme="minorHAnsi" w:cstheme="minorHAnsi"/>
          <w:i w:val="0"/>
          <w:color w:val="auto"/>
          <w:szCs w:val="22"/>
        </w:rPr>
        <w:t>.</w:t>
      </w:r>
      <w:r w:rsidR="00F47BE6">
        <w:rPr>
          <w:rFonts w:asciiTheme="minorHAnsi" w:hAnsiTheme="minorHAnsi" w:cstheme="minorHAnsi"/>
          <w:i w:val="0"/>
          <w:color w:val="auto"/>
          <w:szCs w:val="22"/>
        </w:rPr>
        <w:t xml:space="preserve"> For each chain, first an average is taken for all bakery and deli departments, and then another average is taken for </w:t>
      </w:r>
      <w:r w:rsidR="00ED5966">
        <w:rPr>
          <w:rFonts w:asciiTheme="minorHAnsi" w:hAnsiTheme="minorHAnsi" w:cstheme="minorHAnsi"/>
          <w:i w:val="0"/>
          <w:color w:val="auto"/>
          <w:szCs w:val="22"/>
        </w:rPr>
        <w:t xml:space="preserve">all </w:t>
      </w:r>
      <w:r w:rsidR="00F47BE6">
        <w:rPr>
          <w:rFonts w:asciiTheme="minorHAnsi" w:hAnsiTheme="minorHAnsi" w:cstheme="minorHAnsi"/>
          <w:i w:val="0"/>
          <w:color w:val="auto"/>
          <w:szCs w:val="22"/>
        </w:rPr>
        <w:t>meat departments. Then these two are averaged together. This is done because stores are expected to buy one machine for the bakery and deli, and one for the meat department.</w:t>
      </w:r>
    </w:p>
    <w:p w14:paraId="38BFF710" w14:textId="77777777" w:rsidR="00C53333" w:rsidRDefault="00C53333" w:rsidP="00C10BFC">
      <w:pPr>
        <w:pStyle w:val="Reminders"/>
        <w:spacing w:before="0" w:after="0"/>
        <w:rPr>
          <w:rFonts w:asciiTheme="minorHAnsi" w:hAnsiTheme="minorHAnsi" w:cstheme="minorHAnsi"/>
          <w:i w:val="0"/>
          <w:color w:val="auto"/>
          <w:szCs w:val="22"/>
        </w:rPr>
      </w:pPr>
    </w:p>
    <w:p w14:paraId="3775E047" w14:textId="77777777" w:rsidR="00C53333" w:rsidRPr="00C53333" w:rsidRDefault="00C53333" w:rsidP="00C53333">
      <w:pPr>
        <w:pStyle w:val="Caption"/>
        <w:jc w:val="center"/>
        <w:rPr>
          <w:rFonts w:cstheme="minorHAnsi"/>
          <w:szCs w:val="22"/>
        </w:rPr>
      </w:pPr>
      <w:r w:rsidRPr="00B551A8">
        <w:rPr>
          <w:rFonts w:cstheme="minorHAnsi"/>
          <w:szCs w:val="22"/>
        </w:rPr>
        <w:fldChar w:fldCharType="begin"/>
      </w:r>
      <w:r w:rsidRPr="00B551A8">
        <w:rPr>
          <w:rFonts w:cstheme="minorHAnsi"/>
          <w:szCs w:val="22"/>
        </w:rPr>
        <w:instrText xml:space="preserve"> TC /f “Table”</w:instrText>
      </w:r>
      <w:r w:rsidRPr="00B551A8">
        <w:rPr>
          <w:rFonts w:cstheme="minorHAnsi"/>
          <w:szCs w:val="22"/>
        </w:rPr>
        <w:fldChar w:fldCharType="end"/>
      </w:r>
      <w:bookmarkStart w:id="20" w:name="_Ref390773856"/>
      <w:bookmarkStart w:id="21" w:name="_Toc326914060"/>
      <w:r w:rsidRPr="00B551A8">
        <w:rPr>
          <w:szCs w:val="22"/>
        </w:rPr>
        <w:t xml:space="preserve">Table </w:t>
      </w:r>
      <w:r w:rsidRPr="00B551A8">
        <w:rPr>
          <w:szCs w:val="22"/>
        </w:rPr>
        <w:fldChar w:fldCharType="begin"/>
      </w:r>
      <w:r w:rsidRPr="00B551A8">
        <w:rPr>
          <w:szCs w:val="22"/>
        </w:rPr>
        <w:instrText xml:space="preserve"> SEQ Table \* ARABIC </w:instrText>
      </w:r>
      <w:r w:rsidRPr="00B551A8">
        <w:rPr>
          <w:szCs w:val="22"/>
        </w:rPr>
        <w:fldChar w:fldCharType="separate"/>
      </w:r>
      <w:r w:rsidR="002C2B4F">
        <w:rPr>
          <w:noProof/>
          <w:szCs w:val="22"/>
        </w:rPr>
        <w:t>8</w:t>
      </w:r>
      <w:r w:rsidRPr="00B551A8">
        <w:rPr>
          <w:szCs w:val="22"/>
        </w:rPr>
        <w:fldChar w:fldCharType="end"/>
      </w:r>
      <w:bookmarkEnd w:id="20"/>
      <w:r w:rsidRPr="00B551A8">
        <w:rPr>
          <w:szCs w:val="22"/>
        </w:rPr>
        <w:t xml:space="preserve"> </w:t>
      </w:r>
      <w:bookmarkEnd w:id="21"/>
      <w:r w:rsidR="004A5DB6">
        <w:rPr>
          <w:rFonts w:cstheme="minorHAnsi"/>
          <w:szCs w:val="22"/>
        </w:rPr>
        <w:t>Hand Wrap Machine Savings</w:t>
      </w:r>
      <w:r w:rsidRPr="00B551A8">
        <w:rPr>
          <w:rFonts w:cstheme="minorHAnsi"/>
          <w:szCs w:val="22"/>
        </w:rPr>
        <w:t xml:space="preserve"> Calculations</w:t>
      </w:r>
    </w:p>
    <w:tbl>
      <w:tblPr>
        <w:tblStyle w:val="TableContemporary"/>
        <w:tblW w:w="8748" w:type="dxa"/>
        <w:jc w:val="center"/>
        <w:tblLook w:val="04A0" w:firstRow="1" w:lastRow="0" w:firstColumn="1" w:lastColumn="0" w:noHBand="0" w:noVBand="1"/>
      </w:tblPr>
      <w:tblGrid>
        <w:gridCol w:w="3020"/>
        <w:gridCol w:w="1228"/>
        <w:gridCol w:w="1170"/>
        <w:gridCol w:w="1080"/>
        <w:gridCol w:w="1170"/>
        <w:gridCol w:w="1080"/>
      </w:tblGrid>
      <w:tr w:rsidR="00C32353" w:rsidRPr="004A5DB6" w14:paraId="1A2FEB11" w14:textId="77777777" w:rsidTr="00C10BFC">
        <w:trPr>
          <w:cnfStyle w:val="100000000000" w:firstRow="1" w:lastRow="0" w:firstColumn="0" w:lastColumn="0" w:oddVBand="0" w:evenVBand="0" w:oddHBand="0" w:evenHBand="0" w:firstRowFirstColumn="0" w:firstRowLastColumn="0" w:lastRowFirstColumn="0" w:lastRowLastColumn="0"/>
          <w:trHeight w:val="276"/>
          <w:jc w:val="center"/>
        </w:trPr>
        <w:tc>
          <w:tcPr>
            <w:tcW w:w="3020" w:type="dxa"/>
            <w:vAlign w:val="bottom"/>
            <w:hideMark/>
          </w:tcPr>
          <w:p w14:paraId="4029D7DD" w14:textId="77777777" w:rsidR="004A5DB6" w:rsidRPr="004A5DB6" w:rsidRDefault="004A5DB6" w:rsidP="004A5DB6">
            <w:pPr>
              <w:rPr>
                <w:szCs w:val="20"/>
              </w:rPr>
            </w:pPr>
          </w:p>
        </w:tc>
        <w:tc>
          <w:tcPr>
            <w:tcW w:w="1228" w:type="dxa"/>
            <w:vAlign w:val="bottom"/>
            <w:hideMark/>
          </w:tcPr>
          <w:p w14:paraId="204B0B7C" w14:textId="77777777" w:rsidR="004A5DB6" w:rsidRPr="004A5DB6" w:rsidRDefault="004A5DB6" w:rsidP="004A5DB6">
            <w:pPr>
              <w:rPr>
                <w:rFonts w:ascii="Calibri" w:hAnsi="Calibri"/>
                <w:szCs w:val="20"/>
              </w:rPr>
            </w:pPr>
            <w:r w:rsidRPr="004A5DB6">
              <w:rPr>
                <w:rFonts w:ascii="Calibri" w:hAnsi="Calibri"/>
                <w:bCs w:val="0"/>
                <w:szCs w:val="20"/>
              </w:rPr>
              <w:t>Chain 1</w:t>
            </w:r>
          </w:p>
        </w:tc>
        <w:tc>
          <w:tcPr>
            <w:tcW w:w="1170" w:type="dxa"/>
            <w:vAlign w:val="bottom"/>
            <w:hideMark/>
          </w:tcPr>
          <w:p w14:paraId="7A04517C" w14:textId="77777777" w:rsidR="004A5DB6" w:rsidRPr="004A5DB6" w:rsidRDefault="004A5DB6" w:rsidP="004A5DB6">
            <w:pPr>
              <w:rPr>
                <w:rFonts w:ascii="Calibri" w:hAnsi="Calibri"/>
                <w:bCs w:val="0"/>
                <w:szCs w:val="20"/>
              </w:rPr>
            </w:pPr>
            <w:r w:rsidRPr="004A5DB6">
              <w:rPr>
                <w:rFonts w:ascii="Calibri" w:hAnsi="Calibri"/>
                <w:bCs w:val="0"/>
                <w:szCs w:val="20"/>
              </w:rPr>
              <w:t>Chain 2</w:t>
            </w:r>
          </w:p>
        </w:tc>
        <w:tc>
          <w:tcPr>
            <w:tcW w:w="1080" w:type="dxa"/>
            <w:vAlign w:val="bottom"/>
            <w:hideMark/>
          </w:tcPr>
          <w:p w14:paraId="12B70027" w14:textId="77777777" w:rsidR="004A5DB6" w:rsidRPr="004A5DB6" w:rsidRDefault="004A5DB6" w:rsidP="004A5DB6">
            <w:pPr>
              <w:rPr>
                <w:rFonts w:ascii="Calibri" w:hAnsi="Calibri"/>
                <w:bCs w:val="0"/>
                <w:szCs w:val="20"/>
              </w:rPr>
            </w:pPr>
            <w:r w:rsidRPr="004A5DB6">
              <w:rPr>
                <w:rFonts w:ascii="Calibri" w:hAnsi="Calibri"/>
                <w:bCs w:val="0"/>
                <w:szCs w:val="20"/>
              </w:rPr>
              <w:t>Chain 3</w:t>
            </w:r>
          </w:p>
        </w:tc>
        <w:tc>
          <w:tcPr>
            <w:tcW w:w="1170" w:type="dxa"/>
            <w:vAlign w:val="bottom"/>
            <w:hideMark/>
          </w:tcPr>
          <w:p w14:paraId="118DA69F" w14:textId="77777777" w:rsidR="004A5DB6" w:rsidRPr="004A5DB6" w:rsidRDefault="004A5DB6" w:rsidP="004A5DB6">
            <w:pPr>
              <w:rPr>
                <w:rFonts w:ascii="Calibri" w:hAnsi="Calibri"/>
                <w:bCs w:val="0"/>
                <w:szCs w:val="20"/>
              </w:rPr>
            </w:pPr>
            <w:r w:rsidRPr="004A5DB6">
              <w:rPr>
                <w:rFonts w:ascii="Calibri" w:hAnsi="Calibri"/>
                <w:bCs w:val="0"/>
                <w:szCs w:val="20"/>
              </w:rPr>
              <w:t>Chain 4</w:t>
            </w:r>
          </w:p>
        </w:tc>
        <w:tc>
          <w:tcPr>
            <w:tcW w:w="1080" w:type="dxa"/>
            <w:vAlign w:val="bottom"/>
            <w:hideMark/>
          </w:tcPr>
          <w:p w14:paraId="023DDC0F" w14:textId="77777777" w:rsidR="004A5DB6" w:rsidRPr="004A5DB6" w:rsidRDefault="004A5DB6" w:rsidP="004A5DB6">
            <w:pPr>
              <w:rPr>
                <w:rFonts w:ascii="Calibri" w:hAnsi="Calibri"/>
                <w:bCs w:val="0"/>
                <w:szCs w:val="20"/>
              </w:rPr>
            </w:pPr>
            <w:r w:rsidRPr="004A5DB6">
              <w:rPr>
                <w:rFonts w:ascii="Calibri" w:hAnsi="Calibri"/>
                <w:bCs w:val="0"/>
                <w:szCs w:val="20"/>
              </w:rPr>
              <w:t>Average</w:t>
            </w:r>
          </w:p>
        </w:tc>
      </w:tr>
      <w:tr w:rsidR="00C32353" w:rsidRPr="004A5DB6" w14:paraId="070293E0" w14:textId="77777777" w:rsidTr="00C10BFC">
        <w:trPr>
          <w:cnfStyle w:val="000000100000" w:firstRow="0" w:lastRow="0" w:firstColumn="0" w:lastColumn="0" w:oddVBand="0" w:evenVBand="0" w:oddHBand="1" w:evenHBand="0" w:firstRowFirstColumn="0" w:firstRowLastColumn="0" w:lastRowFirstColumn="0" w:lastRowLastColumn="0"/>
          <w:trHeight w:val="276"/>
          <w:jc w:val="center"/>
        </w:trPr>
        <w:tc>
          <w:tcPr>
            <w:tcW w:w="3020" w:type="dxa"/>
            <w:vAlign w:val="bottom"/>
            <w:hideMark/>
          </w:tcPr>
          <w:p w14:paraId="3B59A6D2" w14:textId="77777777" w:rsidR="004A5DB6" w:rsidRDefault="004A5DB6" w:rsidP="004A5DB6">
            <w:pPr>
              <w:rPr>
                <w:rFonts w:ascii="Calibri" w:hAnsi="Calibri"/>
                <w:szCs w:val="20"/>
              </w:rPr>
            </w:pPr>
            <w:r>
              <w:rPr>
                <w:rFonts w:ascii="Calibri" w:hAnsi="Calibri"/>
                <w:szCs w:val="20"/>
              </w:rPr>
              <w:t>Baseline Annual Usage (kWh)</w:t>
            </w:r>
          </w:p>
        </w:tc>
        <w:tc>
          <w:tcPr>
            <w:tcW w:w="1228" w:type="dxa"/>
            <w:vAlign w:val="bottom"/>
            <w:hideMark/>
          </w:tcPr>
          <w:p w14:paraId="7961A73E" w14:textId="77777777" w:rsidR="004A5DB6" w:rsidRDefault="004A5DB6" w:rsidP="004A5DB6">
            <w:pPr>
              <w:jc w:val="right"/>
              <w:rPr>
                <w:rFonts w:ascii="Calibri" w:hAnsi="Calibri"/>
                <w:szCs w:val="20"/>
              </w:rPr>
            </w:pPr>
            <w:r>
              <w:rPr>
                <w:rFonts w:ascii="Calibri" w:hAnsi="Calibri"/>
                <w:szCs w:val="20"/>
              </w:rPr>
              <w:t>2,310.55</w:t>
            </w:r>
          </w:p>
        </w:tc>
        <w:tc>
          <w:tcPr>
            <w:tcW w:w="1170" w:type="dxa"/>
            <w:vAlign w:val="bottom"/>
            <w:hideMark/>
          </w:tcPr>
          <w:p w14:paraId="3259F760" w14:textId="77777777" w:rsidR="004A5DB6" w:rsidRDefault="004A5DB6" w:rsidP="004A5DB6">
            <w:pPr>
              <w:jc w:val="right"/>
              <w:rPr>
                <w:rFonts w:ascii="Calibri" w:hAnsi="Calibri"/>
                <w:szCs w:val="20"/>
              </w:rPr>
            </w:pPr>
            <w:r>
              <w:rPr>
                <w:rFonts w:ascii="Calibri" w:hAnsi="Calibri"/>
                <w:szCs w:val="20"/>
              </w:rPr>
              <w:t>1,809.70</w:t>
            </w:r>
          </w:p>
        </w:tc>
        <w:tc>
          <w:tcPr>
            <w:tcW w:w="1080" w:type="dxa"/>
            <w:vAlign w:val="bottom"/>
            <w:hideMark/>
          </w:tcPr>
          <w:p w14:paraId="4073EF79" w14:textId="77777777" w:rsidR="004A5DB6" w:rsidRDefault="004A5DB6" w:rsidP="004A5DB6">
            <w:pPr>
              <w:jc w:val="right"/>
              <w:rPr>
                <w:rFonts w:ascii="Calibri" w:hAnsi="Calibri"/>
                <w:szCs w:val="20"/>
              </w:rPr>
            </w:pPr>
            <w:r>
              <w:rPr>
                <w:rFonts w:ascii="Calibri" w:hAnsi="Calibri"/>
                <w:szCs w:val="20"/>
              </w:rPr>
              <w:t>1,697.20</w:t>
            </w:r>
          </w:p>
        </w:tc>
        <w:tc>
          <w:tcPr>
            <w:tcW w:w="1170" w:type="dxa"/>
            <w:vAlign w:val="bottom"/>
            <w:hideMark/>
          </w:tcPr>
          <w:p w14:paraId="3AB6C761" w14:textId="77777777" w:rsidR="004A5DB6" w:rsidRDefault="004A5DB6" w:rsidP="004A5DB6">
            <w:pPr>
              <w:jc w:val="right"/>
              <w:rPr>
                <w:rFonts w:ascii="Calibri" w:hAnsi="Calibri"/>
                <w:szCs w:val="20"/>
              </w:rPr>
            </w:pPr>
            <w:r>
              <w:rPr>
                <w:rFonts w:ascii="Calibri" w:hAnsi="Calibri"/>
                <w:szCs w:val="20"/>
              </w:rPr>
              <w:t>1,983.14</w:t>
            </w:r>
          </w:p>
        </w:tc>
        <w:tc>
          <w:tcPr>
            <w:tcW w:w="1080" w:type="dxa"/>
            <w:vAlign w:val="bottom"/>
            <w:hideMark/>
          </w:tcPr>
          <w:p w14:paraId="110BA696" w14:textId="77777777" w:rsidR="004A5DB6" w:rsidRDefault="004A5DB6" w:rsidP="004A5DB6">
            <w:pPr>
              <w:jc w:val="right"/>
              <w:rPr>
                <w:rFonts w:ascii="Calibri" w:hAnsi="Calibri"/>
                <w:szCs w:val="20"/>
              </w:rPr>
            </w:pPr>
          </w:p>
        </w:tc>
      </w:tr>
      <w:tr w:rsidR="00C32353" w:rsidRPr="004A5DB6" w14:paraId="713AAB6B" w14:textId="77777777" w:rsidTr="00C10BFC">
        <w:trPr>
          <w:cnfStyle w:val="000000010000" w:firstRow="0" w:lastRow="0" w:firstColumn="0" w:lastColumn="0" w:oddVBand="0" w:evenVBand="0" w:oddHBand="0" w:evenHBand="1" w:firstRowFirstColumn="0" w:firstRowLastColumn="0" w:lastRowFirstColumn="0" w:lastRowLastColumn="0"/>
          <w:trHeight w:val="276"/>
          <w:jc w:val="center"/>
        </w:trPr>
        <w:tc>
          <w:tcPr>
            <w:tcW w:w="3020" w:type="dxa"/>
            <w:vAlign w:val="bottom"/>
            <w:hideMark/>
          </w:tcPr>
          <w:p w14:paraId="08EFA184" w14:textId="77777777" w:rsidR="004A5DB6" w:rsidRDefault="004A5DB6" w:rsidP="004A5DB6">
            <w:pPr>
              <w:rPr>
                <w:rFonts w:ascii="Calibri" w:hAnsi="Calibri"/>
                <w:szCs w:val="20"/>
              </w:rPr>
            </w:pPr>
            <w:r>
              <w:rPr>
                <w:rFonts w:ascii="Calibri" w:hAnsi="Calibri"/>
                <w:szCs w:val="20"/>
              </w:rPr>
              <w:t>Measure Annual Usage (kWh)</w:t>
            </w:r>
          </w:p>
        </w:tc>
        <w:tc>
          <w:tcPr>
            <w:tcW w:w="1228" w:type="dxa"/>
            <w:vAlign w:val="bottom"/>
            <w:hideMark/>
          </w:tcPr>
          <w:p w14:paraId="6C13EDB6" w14:textId="77777777" w:rsidR="004A5DB6" w:rsidRDefault="004A5DB6" w:rsidP="004A5DB6">
            <w:pPr>
              <w:jc w:val="right"/>
              <w:rPr>
                <w:rFonts w:ascii="Calibri" w:hAnsi="Calibri"/>
                <w:szCs w:val="20"/>
              </w:rPr>
            </w:pPr>
            <w:r>
              <w:rPr>
                <w:rFonts w:ascii="Calibri" w:hAnsi="Calibri"/>
                <w:szCs w:val="20"/>
              </w:rPr>
              <w:t>411.64</w:t>
            </w:r>
          </w:p>
        </w:tc>
        <w:tc>
          <w:tcPr>
            <w:tcW w:w="1170" w:type="dxa"/>
            <w:vAlign w:val="bottom"/>
            <w:hideMark/>
          </w:tcPr>
          <w:p w14:paraId="53935820" w14:textId="77777777" w:rsidR="004A5DB6" w:rsidRDefault="004A5DB6" w:rsidP="004A5DB6">
            <w:pPr>
              <w:jc w:val="right"/>
              <w:rPr>
                <w:rFonts w:ascii="Calibri" w:hAnsi="Calibri"/>
                <w:szCs w:val="20"/>
              </w:rPr>
            </w:pPr>
            <w:r>
              <w:rPr>
                <w:rFonts w:ascii="Calibri" w:hAnsi="Calibri"/>
                <w:szCs w:val="20"/>
              </w:rPr>
              <w:t>395.10</w:t>
            </w:r>
          </w:p>
        </w:tc>
        <w:tc>
          <w:tcPr>
            <w:tcW w:w="1080" w:type="dxa"/>
            <w:vAlign w:val="bottom"/>
            <w:hideMark/>
          </w:tcPr>
          <w:p w14:paraId="56A8AAF3" w14:textId="77777777" w:rsidR="004A5DB6" w:rsidRDefault="004A5DB6" w:rsidP="004A5DB6">
            <w:pPr>
              <w:jc w:val="right"/>
              <w:rPr>
                <w:rFonts w:ascii="Calibri" w:hAnsi="Calibri"/>
                <w:szCs w:val="20"/>
              </w:rPr>
            </w:pPr>
            <w:r>
              <w:rPr>
                <w:rFonts w:ascii="Calibri" w:hAnsi="Calibri"/>
                <w:szCs w:val="20"/>
              </w:rPr>
              <w:t>452.30</w:t>
            </w:r>
          </w:p>
        </w:tc>
        <w:tc>
          <w:tcPr>
            <w:tcW w:w="1170" w:type="dxa"/>
            <w:vAlign w:val="bottom"/>
            <w:hideMark/>
          </w:tcPr>
          <w:p w14:paraId="1FB318A0" w14:textId="77777777" w:rsidR="004A5DB6" w:rsidRDefault="004A5DB6" w:rsidP="004A5DB6">
            <w:pPr>
              <w:jc w:val="right"/>
              <w:rPr>
                <w:rFonts w:ascii="Calibri" w:hAnsi="Calibri"/>
                <w:szCs w:val="20"/>
              </w:rPr>
            </w:pPr>
            <w:r>
              <w:rPr>
                <w:rFonts w:ascii="Calibri" w:hAnsi="Calibri"/>
                <w:szCs w:val="20"/>
              </w:rPr>
              <w:t>361.21</w:t>
            </w:r>
          </w:p>
        </w:tc>
        <w:tc>
          <w:tcPr>
            <w:tcW w:w="1080" w:type="dxa"/>
            <w:vAlign w:val="bottom"/>
            <w:hideMark/>
          </w:tcPr>
          <w:p w14:paraId="34C47EA1" w14:textId="77777777" w:rsidR="004A5DB6" w:rsidRDefault="004A5DB6" w:rsidP="004A5DB6">
            <w:pPr>
              <w:jc w:val="right"/>
              <w:rPr>
                <w:rFonts w:ascii="Calibri" w:hAnsi="Calibri"/>
                <w:szCs w:val="20"/>
              </w:rPr>
            </w:pPr>
          </w:p>
        </w:tc>
      </w:tr>
      <w:tr w:rsidR="00C32353" w:rsidRPr="004A5DB6" w14:paraId="641064F8" w14:textId="77777777" w:rsidTr="00C10BFC">
        <w:trPr>
          <w:cnfStyle w:val="000000100000" w:firstRow="0" w:lastRow="0" w:firstColumn="0" w:lastColumn="0" w:oddVBand="0" w:evenVBand="0" w:oddHBand="1" w:evenHBand="0" w:firstRowFirstColumn="0" w:firstRowLastColumn="0" w:lastRowFirstColumn="0" w:lastRowLastColumn="0"/>
          <w:trHeight w:val="276"/>
          <w:jc w:val="center"/>
        </w:trPr>
        <w:tc>
          <w:tcPr>
            <w:tcW w:w="3020" w:type="dxa"/>
            <w:vAlign w:val="bottom"/>
            <w:hideMark/>
          </w:tcPr>
          <w:p w14:paraId="72CF2C44" w14:textId="77777777" w:rsidR="004A5DB6" w:rsidRPr="00987777" w:rsidRDefault="004A5DB6" w:rsidP="004A5DB6">
            <w:pPr>
              <w:rPr>
                <w:rFonts w:ascii="Calibri" w:hAnsi="Calibri"/>
                <w:b/>
                <w:szCs w:val="20"/>
              </w:rPr>
            </w:pPr>
            <w:r w:rsidRPr="00987777">
              <w:rPr>
                <w:rFonts w:ascii="Calibri" w:hAnsi="Calibri"/>
                <w:b/>
                <w:szCs w:val="20"/>
              </w:rPr>
              <w:t>Annual Savings per unit (kWh)</w:t>
            </w:r>
          </w:p>
        </w:tc>
        <w:tc>
          <w:tcPr>
            <w:tcW w:w="1228" w:type="dxa"/>
            <w:vAlign w:val="bottom"/>
            <w:hideMark/>
          </w:tcPr>
          <w:p w14:paraId="10E22B69" w14:textId="77777777" w:rsidR="004A5DB6" w:rsidRDefault="004A5DB6" w:rsidP="004A5DB6">
            <w:pPr>
              <w:jc w:val="right"/>
              <w:rPr>
                <w:rFonts w:ascii="Calibri" w:hAnsi="Calibri"/>
                <w:szCs w:val="20"/>
              </w:rPr>
            </w:pPr>
            <w:r>
              <w:rPr>
                <w:rFonts w:ascii="Calibri" w:hAnsi="Calibri"/>
                <w:szCs w:val="20"/>
              </w:rPr>
              <w:t>1,898.91</w:t>
            </w:r>
          </w:p>
        </w:tc>
        <w:tc>
          <w:tcPr>
            <w:tcW w:w="1170" w:type="dxa"/>
            <w:vAlign w:val="bottom"/>
            <w:hideMark/>
          </w:tcPr>
          <w:p w14:paraId="4FA8149D" w14:textId="77777777" w:rsidR="004A5DB6" w:rsidRDefault="004A5DB6" w:rsidP="004A5DB6">
            <w:pPr>
              <w:jc w:val="right"/>
              <w:rPr>
                <w:rFonts w:ascii="Calibri" w:hAnsi="Calibri"/>
                <w:szCs w:val="20"/>
              </w:rPr>
            </w:pPr>
            <w:r>
              <w:rPr>
                <w:rFonts w:ascii="Calibri" w:hAnsi="Calibri"/>
                <w:szCs w:val="20"/>
              </w:rPr>
              <w:t>1,414.60</w:t>
            </w:r>
          </w:p>
        </w:tc>
        <w:tc>
          <w:tcPr>
            <w:tcW w:w="1080" w:type="dxa"/>
            <w:vAlign w:val="bottom"/>
            <w:hideMark/>
          </w:tcPr>
          <w:p w14:paraId="7E2BB116" w14:textId="77777777" w:rsidR="004A5DB6" w:rsidRDefault="004A5DB6" w:rsidP="004A5DB6">
            <w:pPr>
              <w:jc w:val="right"/>
              <w:rPr>
                <w:rFonts w:ascii="Calibri" w:hAnsi="Calibri"/>
                <w:szCs w:val="20"/>
              </w:rPr>
            </w:pPr>
            <w:r>
              <w:rPr>
                <w:rFonts w:ascii="Calibri" w:hAnsi="Calibri"/>
                <w:szCs w:val="20"/>
              </w:rPr>
              <w:t>1,323.90</w:t>
            </w:r>
          </w:p>
        </w:tc>
        <w:tc>
          <w:tcPr>
            <w:tcW w:w="1170" w:type="dxa"/>
            <w:vAlign w:val="bottom"/>
            <w:hideMark/>
          </w:tcPr>
          <w:p w14:paraId="6D3581F7" w14:textId="77777777" w:rsidR="004A5DB6" w:rsidRDefault="004A5DB6" w:rsidP="004A5DB6">
            <w:pPr>
              <w:jc w:val="right"/>
              <w:rPr>
                <w:rFonts w:ascii="Calibri" w:hAnsi="Calibri"/>
                <w:szCs w:val="20"/>
              </w:rPr>
            </w:pPr>
            <w:r>
              <w:rPr>
                <w:rFonts w:ascii="Calibri" w:hAnsi="Calibri"/>
                <w:szCs w:val="20"/>
              </w:rPr>
              <w:t>1,621.93</w:t>
            </w:r>
          </w:p>
        </w:tc>
        <w:tc>
          <w:tcPr>
            <w:tcW w:w="1080" w:type="dxa"/>
            <w:vAlign w:val="bottom"/>
            <w:hideMark/>
          </w:tcPr>
          <w:p w14:paraId="38C7CD01" w14:textId="77777777" w:rsidR="004A5DB6" w:rsidRPr="00987777" w:rsidRDefault="004A5DB6" w:rsidP="004A5DB6">
            <w:pPr>
              <w:jc w:val="right"/>
              <w:rPr>
                <w:rFonts w:ascii="Calibri" w:hAnsi="Calibri"/>
                <w:b/>
                <w:szCs w:val="20"/>
              </w:rPr>
            </w:pPr>
            <w:r w:rsidRPr="00987777">
              <w:rPr>
                <w:rFonts w:ascii="Calibri" w:hAnsi="Calibri"/>
                <w:b/>
                <w:szCs w:val="20"/>
              </w:rPr>
              <w:t>1,564.83</w:t>
            </w:r>
          </w:p>
        </w:tc>
      </w:tr>
      <w:tr w:rsidR="00C32353" w:rsidRPr="004A5DB6" w14:paraId="6828C96E" w14:textId="77777777" w:rsidTr="00C10BFC">
        <w:trPr>
          <w:cnfStyle w:val="000000010000" w:firstRow="0" w:lastRow="0" w:firstColumn="0" w:lastColumn="0" w:oddVBand="0" w:evenVBand="0" w:oddHBand="0" w:evenHBand="1" w:firstRowFirstColumn="0" w:firstRowLastColumn="0" w:lastRowFirstColumn="0" w:lastRowLastColumn="0"/>
          <w:trHeight w:val="276"/>
          <w:jc w:val="center"/>
        </w:trPr>
        <w:tc>
          <w:tcPr>
            <w:tcW w:w="3020" w:type="dxa"/>
            <w:vAlign w:val="bottom"/>
            <w:hideMark/>
          </w:tcPr>
          <w:p w14:paraId="63FE747B" w14:textId="77777777" w:rsidR="004A5DB6" w:rsidRDefault="004A5DB6" w:rsidP="004A5DB6">
            <w:pPr>
              <w:rPr>
                <w:rFonts w:ascii="Calibri" w:hAnsi="Calibri"/>
                <w:szCs w:val="20"/>
              </w:rPr>
            </w:pPr>
            <w:r>
              <w:rPr>
                <w:rFonts w:ascii="Calibri" w:hAnsi="Calibri"/>
                <w:szCs w:val="20"/>
              </w:rPr>
              <w:t>Baseline Peak kW</w:t>
            </w:r>
          </w:p>
        </w:tc>
        <w:tc>
          <w:tcPr>
            <w:tcW w:w="1228" w:type="dxa"/>
            <w:vAlign w:val="bottom"/>
            <w:hideMark/>
          </w:tcPr>
          <w:p w14:paraId="33C76C39" w14:textId="77777777" w:rsidR="004A5DB6" w:rsidRDefault="004A5DB6" w:rsidP="004A5DB6">
            <w:pPr>
              <w:jc w:val="right"/>
              <w:rPr>
                <w:rFonts w:ascii="Calibri" w:hAnsi="Calibri"/>
                <w:szCs w:val="20"/>
              </w:rPr>
            </w:pPr>
            <w:r>
              <w:rPr>
                <w:rFonts w:ascii="Calibri" w:hAnsi="Calibri"/>
                <w:szCs w:val="20"/>
              </w:rPr>
              <w:t>0.26716</w:t>
            </w:r>
          </w:p>
        </w:tc>
        <w:tc>
          <w:tcPr>
            <w:tcW w:w="1170" w:type="dxa"/>
            <w:vAlign w:val="bottom"/>
            <w:hideMark/>
          </w:tcPr>
          <w:p w14:paraId="048FA2DF" w14:textId="77777777" w:rsidR="004A5DB6" w:rsidRDefault="004A5DB6" w:rsidP="004A5DB6">
            <w:pPr>
              <w:jc w:val="right"/>
              <w:rPr>
                <w:rFonts w:ascii="Calibri" w:hAnsi="Calibri"/>
                <w:szCs w:val="20"/>
              </w:rPr>
            </w:pPr>
            <w:r>
              <w:rPr>
                <w:rFonts w:ascii="Calibri" w:hAnsi="Calibri"/>
                <w:szCs w:val="20"/>
              </w:rPr>
              <w:t>0.22722</w:t>
            </w:r>
          </w:p>
        </w:tc>
        <w:tc>
          <w:tcPr>
            <w:tcW w:w="1080" w:type="dxa"/>
            <w:vAlign w:val="bottom"/>
            <w:hideMark/>
          </w:tcPr>
          <w:p w14:paraId="15680886" w14:textId="77777777" w:rsidR="004A5DB6" w:rsidRDefault="004A5DB6" w:rsidP="004A5DB6">
            <w:pPr>
              <w:jc w:val="right"/>
              <w:rPr>
                <w:rFonts w:ascii="Calibri" w:hAnsi="Calibri"/>
                <w:szCs w:val="20"/>
              </w:rPr>
            </w:pPr>
            <w:r>
              <w:rPr>
                <w:rFonts w:ascii="Calibri" w:hAnsi="Calibri"/>
                <w:szCs w:val="20"/>
              </w:rPr>
              <w:t>0.19166</w:t>
            </w:r>
          </w:p>
        </w:tc>
        <w:tc>
          <w:tcPr>
            <w:tcW w:w="1170" w:type="dxa"/>
            <w:vAlign w:val="bottom"/>
            <w:hideMark/>
          </w:tcPr>
          <w:p w14:paraId="531BC968" w14:textId="77777777" w:rsidR="004A5DB6" w:rsidRDefault="004A5DB6" w:rsidP="004A5DB6">
            <w:pPr>
              <w:jc w:val="right"/>
              <w:rPr>
                <w:rFonts w:ascii="Calibri" w:hAnsi="Calibri"/>
                <w:szCs w:val="20"/>
              </w:rPr>
            </w:pPr>
            <w:r>
              <w:rPr>
                <w:rFonts w:ascii="Calibri" w:hAnsi="Calibri"/>
                <w:szCs w:val="20"/>
              </w:rPr>
              <w:t>0.22906</w:t>
            </w:r>
          </w:p>
        </w:tc>
        <w:tc>
          <w:tcPr>
            <w:tcW w:w="1080" w:type="dxa"/>
            <w:vAlign w:val="bottom"/>
            <w:hideMark/>
          </w:tcPr>
          <w:p w14:paraId="6C0A749E" w14:textId="77777777" w:rsidR="004A5DB6" w:rsidRDefault="004A5DB6" w:rsidP="004A5DB6">
            <w:pPr>
              <w:jc w:val="right"/>
              <w:rPr>
                <w:rFonts w:ascii="Calibri" w:hAnsi="Calibri"/>
                <w:szCs w:val="20"/>
              </w:rPr>
            </w:pPr>
          </w:p>
        </w:tc>
      </w:tr>
      <w:tr w:rsidR="00C32353" w:rsidRPr="004A5DB6" w14:paraId="02B67379" w14:textId="77777777" w:rsidTr="00C10BFC">
        <w:trPr>
          <w:cnfStyle w:val="000000100000" w:firstRow="0" w:lastRow="0" w:firstColumn="0" w:lastColumn="0" w:oddVBand="0" w:evenVBand="0" w:oddHBand="1" w:evenHBand="0" w:firstRowFirstColumn="0" w:firstRowLastColumn="0" w:lastRowFirstColumn="0" w:lastRowLastColumn="0"/>
          <w:trHeight w:val="276"/>
          <w:jc w:val="center"/>
        </w:trPr>
        <w:tc>
          <w:tcPr>
            <w:tcW w:w="3020" w:type="dxa"/>
            <w:vAlign w:val="bottom"/>
            <w:hideMark/>
          </w:tcPr>
          <w:p w14:paraId="7FC480DC" w14:textId="77777777" w:rsidR="004A5DB6" w:rsidRDefault="004A5DB6" w:rsidP="004A5DB6">
            <w:pPr>
              <w:rPr>
                <w:rFonts w:ascii="Calibri" w:hAnsi="Calibri"/>
                <w:szCs w:val="20"/>
              </w:rPr>
            </w:pPr>
            <w:r>
              <w:rPr>
                <w:rFonts w:ascii="Calibri" w:hAnsi="Calibri"/>
                <w:szCs w:val="20"/>
              </w:rPr>
              <w:t>Measure Peak kW</w:t>
            </w:r>
          </w:p>
        </w:tc>
        <w:tc>
          <w:tcPr>
            <w:tcW w:w="1228" w:type="dxa"/>
            <w:vAlign w:val="bottom"/>
            <w:hideMark/>
          </w:tcPr>
          <w:p w14:paraId="30907A73" w14:textId="77777777" w:rsidR="004A5DB6" w:rsidRDefault="004A5DB6" w:rsidP="004A5DB6">
            <w:pPr>
              <w:jc w:val="right"/>
              <w:rPr>
                <w:rFonts w:ascii="Calibri" w:hAnsi="Calibri"/>
                <w:szCs w:val="20"/>
              </w:rPr>
            </w:pPr>
            <w:r>
              <w:rPr>
                <w:rFonts w:ascii="Calibri" w:hAnsi="Calibri"/>
                <w:szCs w:val="20"/>
              </w:rPr>
              <w:t>0.05378</w:t>
            </w:r>
          </w:p>
        </w:tc>
        <w:tc>
          <w:tcPr>
            <w:tcW w:w="1170" w:type="dxa"/>
            <w:vAlign w:val="bottom"/>
            <w:hideMark/>
          </w:tcPr>
          <w:p w14:paraId="31B65170" w14:textId="77777777" w:rsidR="004A5DB6" w:rsidRDefault="004A5DB6" w:rsidP="004A5DB6">
            <w:pPr>
              <w:jc w:val="right"/>
              <w:rPr>
                <w:rFonts w:ascii="Calibri" w:hAnsi="Calibri"/>
                <w:szCs w:val="20"/>
              </w:rPr>
            </w:pPr>
            <w:r>
              <w:rPr>
                <w:rFonts w:ascii="Calibri" w:hAnsi="Calibri"/>
                <w:szCs w:val="20"/>
              </w:rPr>
              <w:t>0.04266</w:t>
            </w:r>
          </w:p>
        </w:tc>
        <w:tc>
          <w:tcPr>
            <w:tcW w:w="1080" w:type="dxa"/>
            <w:vAlign w:val="bottom"/>
            <w:hideMark/>
          </w:tcPr>
          <w:p w14:paraId="3A5F105A" w14:textId="77777777" w:rsidR="004A5DB6" w:rsidRDefault="004A5DB6" w:rsidP="004A5DB6">
            <w:pPr>
              <w:jc w:val="right"/>
              <w:rPr>
                <w:rFonts w:ascii="Calibri" w:hAnsi="Calibri"/>
                <w:szCs w:val="20"/>
              </w:rPr>
            </w:pPr>
            <w:r>
              <w:rPr>
                <w:rFonts w:ascii="Calibri" w:hAnsi="Calibri"/>
                <w:szCs w:val="20"/>
              </w:rPr>
              <w:t>0.05930</w:t>
            </w:r>
          </w:p>
        </w:tc>
        <w:tc>
          <w:tcPr>
            <w:tcW w:w="1170" w:type="dxa"/>
            <w:vAlign w:val="bottom"/>
            <w:hideMark/>
          </w:tcPr>
          <w:p w14:paraId="6C031E4A" w14:textId="77777777" w:rsidR="004A5DB6" w:rsidRDefault="004A5DB6" w:rsidP="004A5DB6">
            <w:pPr>
              <w:jc w:val="right"/>
              <w:rPr>
                <w:rFonts w:ascii="Calibri" w:hAnsi="Calibri"/>
                <w:szCs w:val="20"/>
              </w:rPr>
            </w:pPr>
            <w:r>
              <w:rPr>
                <w:rFonts w:ascii="Calibri" w:hAnsi="Calibri"/>
                <w:szCs w:val="20"/>
              </w:rPr>
              <w:t>0.04332</w:t>
            </w:r>
          </w:p>
        </w:tc>
        <w:tc>
          <w:tcPr>
            <w:tcW w:w="1080" w:type="dxa"/>
            <w:vAlign w:val="bottom"/>
            <w:hideMark/>
          </w:tcPr>
          <w:p w14:paraId="4EADF5AB" w14:textId="77777777" w:rsidR="004A5DB6" w:rsidRDefault="004A5DB6" w:rsidP="004A5DB6">
            <w:pPr>
              <w:jc w:val="right"/>
              <w:rPr>
                <w:rFonts w:ascii="Calibri" w:hAnsi="Calibri"/>
                <w:szCs w:val="20"/>
              </w:rPr>
            </w:pPr>
          </w:p>
        </w:tc>
      </w:tr>
      <w:tr w:rsidR="00C32353" w:rsidRPr="004A5DB6" w14:paraId="649CE78E" w14:textId="77777777" w:rsidTr="00C10BFC">
        <w:trPr>
          <w:cnfStyle w:val="000000010000" w:firstRow="0" w:lastRow="0" w:firstColumn="0" w:lastColumn="0" w:oddVBand="0" w:evenVBand="0" w:oddHBand="0" w:evenHBand="1" w:firstRowFirstColumn="0" w:firstRowLastColumn="0" w:lastRowFirstColumn="0" w:lastRowLastColumn="0"/>
          <w:trHeight w:val="276"/>
          <w:jc w:val="center"/>
        </w:trPr>
        <w:tc>
          <w:tcPr>
            <w:tcW w:w="3020" w:type="dxa"/>
            <w:vAlign w:val="bottom"/>
            <w:hideMark/>
          </w:tcPr>
          <w:p w14:paraId="2C788DF9" w14:textId="77777777" w:rsidR="004A5DB6" w:rsidRPr="00987777" w:rsidRDefault="004A5DB6" w:rsidP="004A5DB6">
            <w:pPr>
              <w:rPr>
                <w:rFonts w:ascii="Calibri" w:hAnsi="Calibri"/>
                <w:b/>
                <w:szCs w:val="20"/>
              </w:rPr>
            </w:pPr>
            <w:r w:rsidRPr="00987777">
              <w:rPr>
                <w:rFonts w:ascii="Calibri" w:hAnsi="Calibri"/>
                <w:b/>
                <w:szCs w:val="20"/>
              </w:rPr>
              <w:t>Peak kW savings</w:t>
            </w:r>
          </w:p>
        </w:tc>
        <w:tc>
          <w:tcPr>
            <w:tcW w:w="1228" w:type="dxa"/>
            <w:vAlign w:val="bottom"/>
            <w:hideMark/>
          </w:tcPr>
          <w:p w14:paraId="27EB58F6" w14:textId="77777777" w:rsidR="004A5DB6" w:rsidRDefault="004A5DB6" w:rsidP="004A5DB6">
            <w:pPr>
              <w:jc w:val="right"/>
              <w:rPr>
                <w:rFonts w:ascii="Calibri" w:hAnsi="Calibri"/>
                <w:szCs w:val="20"/>
              </w:rPr>
            </w:pPr>
            <w:r>
              <w:rPr>
                <w:rFonts w:ascii="Calibri" w:hAnsi="Calibri"/>
                <w:szCs w:val="20"/>
              </w:rPr>
              <w:t>0.21338</w:t>
            </w:r>
          </w:p>
        </w:tc>
        <w:tc>
          <w:tcPr>
            <w:tcW w:w="1170" w:type="dxa"/>
            <w:vAlign w:val="bottom"/>
            <w:hideMark/>
          </w:tcPr>
          <w:p w14:paraId="0AC09522" w14:textId="77777777" w:rsidR="004A5DB6" w:rsidRDefault="004A5DB6" w:rsidP="004A5DB6">
            <w:pPr>
              <w:jc w:val="right"/>
              <w:rPr>
                <w:rFonts w:ascii="Calibri" w:hAnsi="Calibri"/>
                <w:szCs w:val="20"/>
              </w:rPr>
            </w:pPr>
            <w:r>
              <w:rPr>
                <w:rFonts w:ascii="Calibri" w:hAnsi="Calibri"/>
                <w:szCs w:val="20"/>
              </w:rPr>
              <w:t>0.18456</w:t>
            </w:r>
          </w:p>
        </w:tc>
        <w:tc>
          <w:tcPr>
            <w:tcW w:w="1080" w:type="dxa"/>
            <w:vAlign w:val="bottom"/>
            <w:hideMark/>
          </w:tcPr>
          <w:p w14:paraId="192602EF" w14:textId="77777777" w:rsidR="004A5DB6" w:rsidRDefault="004A5DB6" w:rsidP="004A5DB6">
            <w:pPr>
              <w:jc w:val="right"/>
              <w:rPr>
                <w:rFonts w:ascii="Calibri" w:hAnsi="Calibri"/>
                <w:szCs w:val="20"/>
              </w:rPr>
            </w:pPr>
            <w:r>
              <w:rPr>
                <w:rFonts w:ascii="Calibri" w:hAnsi="Calibri"/>
                <w:szCs w:val="20"/>
              </w:rPr>
              <w:t>0.14214</w:t>
            </w:r>
          </w:p>
        </w:tc>
        <w:tc>
          <w:tcPr>
            <w:tcW w:w="1170" w:type="dxa"/>
            <w:vAlign w:val="bottom"/>
            <w:hideMark/>
          </w:tcPr>
          <w:p w14:paraId="624B4C89" w14:textId="77777777" w:rsidR="004A5DB6" w:rsidRDefault="004A5DB6" w:rsidP="004A5DB6">
            <w:pPr>
              <w:jc w:val="right"/>
              <w:rPr>
                <w:rFonts w:ascii="Calibri" w:hAnsi="Calibri"/>
                <w:szCs w:val="20"/>
              </w:rPr>
            </w:pPr>
            <w:r>
              <w:rPr>
                <w:rFonts w:ascii="Calibri" w:hAnsi="Calibri"/>
                <w:szCs w:val="20"/>
              </w:rPr>
              <w:t>0.18574</w:t>
            </w:r>
          </w:p>
        </w:tc>
        <w:tc>
          <w:tcPr>
            <w:tcW w:w="1080" w:type="dxa"/>
            <w:vAlign w:val="bottom"/>
            <w:hideMark/>
          </w:tcPr>
          <w:p w14:paraId="7DC40912" w14:textId="77777777" w:rsidR="004A5DB6" w:rsidRPr="00987777" w:rsidRDefault="004A5DB6" w:rsidP="004A5DB6">
            <w:pPr>
              <w:jc w:val="right"/>
              <w:rPr>
                <w:rFonts w:ascii="Calibri" w:hAnsi="Calibri"/>
                <w:b/>
                <w:szCs w:val="20"/>
              </w:rPr>
            </w:pPr>
            <w:r w:rsidRPr="00987777">
              <w:rPr>
                <w:rFonts w:ascii="Calibri" w:hAnsi="Calibri"/>
                <w:b/>
                <w:szCs w:val="20"/>
              </w:rPr>
              <w:t>0.18146</w:t>
            </w:r>
          </w:p>
        </w:tc>
      </w:tr>
    </w:tbl>
    <w:p w14:paraId="726C21B4" w14:textId="77777777" w:rsidR="00C53333" w:rsidRDefault="00C53333" w:rsidP="00E16609">
      <w:pPr>
        <w:pStyle w:val="Reminders"/>
        <w:rPr>
          <w:rFonts w:asciiTheme="minorHAnsi" w:hAnsiTheme="minorHAnsi" w:cstheme="minorHAnsi"/>
          <w:i w:val="0"/>
          <w:color w:val="auto"/>
          <w:szCs w:val="22"/>
        </w:rPr>
      </w:pPr>
    </w:p>
    <w:p w14:paraId="3955DE8B" w14:textId="77777777" w:rsidR="00C53333" w:rsidRDefault="00B07A82" w:rsidP="00B07A82">
      <w:pPr>
        <w:rPr>
          <w:rFonts w:cstheme="minorHAnsi"/>
          <w:szCs w:val="22"/>
        </w:rPr>
      </w:pPr>
      <w:r w:rsidRPr="00B551A8">
        <w:rPr>
          <w:rFonts w:cstheme="minorHAnsi"/>
          <w:szCs w:val="22"/>
        </w:rPr>
        <w:t>See Attachment 2 for all calculations. See Attachment 1 for a complete list of savings.</w:t>
      </w:r>
    </w:p>
    <w:p w14:paraId="2E47408E" w14:textId="77777777" w:rsidR="00F35C46" w:rsidRPr="00B551A8" w:rsidRDefault="00F35C46" w:rsidP="00F35C46">
      <w:pPr>
        <w:pStyle w:val="Heading2"/>
        <w:rPr>
          <w:rFonts w:asciiTheme="minorHAnsi" w:hAnsiTheme="minorHAnsi" w:cstheme="minorHAnsi"/>
        </w:rPr>
      </w:pPr>
      <w:bookmarkStart w:id="22" w:name="_Toc326215673"/>
      <w:r w:rsidRPr="00B551A8">
        <w:rPr>
          <w:rFonts w:asciiTheme="minorHAnsi" w:hAnsiTheme="minorHAnsi" w:cstheme="minorHAnsi"/>
        </w:rPr>
        <w:t>2.2. Demand Reduction Estimation Methodologies</w:t>
      </w:r>
      <w:bookmarkEnd w:id="22"/>
    </w:p>
    <w:p w14:paraId="7E845B0D" w14:textId="64009FEF" w:rsidR="00F35C46" w:rsidRPr="00B07A82" w:rsidRDefault="004A3A85" w:rsidP="00B07A82">
      <w:pPr>
        <w:rPr>
          <w:rFonts w:cstheme="minorHAnsi"/>
          <w:szCs w:val="22"/>
        </w:rPr>
      </w:pPr>
      <w:r>
        <w:rPr>
          <w:rFonts w:cstheme="minorHAnsi"/>
          <w:szCs w:val="22"/>
        </w:rPr>
        <w:t xml:space="preserve">The Peak kW measurements </w:t>
      </w:r>
      <w:r w:rsidRPr="004A3A85">
        <w:rPr>
          <w:rFonts w:cstheme="minorHAnsi"/>
          <w:szCs w:val="22"/>
        </w:rPr>
        <w:t xml:space="preserve">in </w:t>
      </w:r>
      <w:r w:rsidRPr="004A3A85">
        <w:rPr>
          <w:rFonts w:cstheme="minorHAnsi"/>
          <w:szCs w:val="22"/>
        </w:rPr>
        <w:fldChar w:fldCharType="begin"/>
      </w:r>
      <w:r w:rsidRPr="004A3A85">
        <w:rPr>
          <w:rFonts w:cstheme="minorHAnsi"/>
          <w:szCs w:val="22"/>
        </w:rPr>
        <w:instrText xml:space="preserve"> REF _Ref390773856 \h  \* MERGEFORMAT </w:instrText>
      </w:r>
      <w:r w:rsidRPr="004A3A85">
        <w:rPr>
          <w:rFonts w:cstheme="minorHAnsi"/>
          <w:szCs w:val="22"/>
        </w:rPr>
      </w:r>
      <w:r w:rsidRPr="004A3A85">
        <w:rPr>
          <w:rFonts w:cstheme="minorHAnsi"/>
          <w:szCs w:val="22"/>
        </w:rPr>
        <w:fldChar w:fldCharType="separate"/>
      </w:r>
      <w:r w:rsidR="002C2B4F" w:rsidRPr="002C2B4F">
        <w:rPr>
          <w:rFonts w:cstheme="minorHAnsi"/>
          <w:szCs w:val="22"/>
        </w:rPr>
        <w:t>Table 8</w:t>
      </w:r>
      <w:r w:rsidRPr="004A3A85">
        <w:rPr>
          <w:rFonts w:cstheme="minorHAnsi"/>
          <w:szCs w:val="22"/>
        </w:rPr>
        <w:fldChar w:fldCharType="end"/>
      </w:r>
      <w:r w:rsidRPr="004A3A85">
        <w:rPr>
          <w:rFonts w:cstheme="minorHAnsi"/>
          <w:szCs w:val="22"/>
        </w:rPr>
        <w:t xml:space="preserve"> are</w:t>
      </w:r>
      <w:r>
        <w:rPr>
          <w:rFonts w:cstheme="minorHAnsi"/>
          <w:szCs w:val="22"/>
        </w:rPr>
        <w:t xml:space="preserve"> from the DEER peak period of 2–5 PM, so no coincidence factors are applied.</w:t>
      </w:r>
      <w:r w:rsidR="002A2F4C">
        <w:rPr>
          <w:rFonts w:cstheme="minorHAnsi"/>
          <w:szCs w:val="22"/>
        </w:rPr>
        <w:t xml:space="preserve"> The demand reduction is 0.18146 kW.</w:t>
      </w:r>
    </w:p>
    <w:p w14:paraId="36A60F43" w14:textId="77777777" w:rsidR="00E16609" w:rsidRPr="00397406" w:rsidRDefault="00E16609" w:rsidP="00E16609">
      <w:pPr>
        <w:pStyle w:val="Heading1"/>
        <w:keepNext w:val="0"/>
        <w:rPr>
          <w:rFonts w:cstheme="minorHAnsi"/>
        </w:rPr>
      </w:pPr>
      <w:bookmarkStart w:id="23" w:name="_Toc214003093"/>
      <w:r w:rsidRPr="00397406">
        <w:rPr>
          <w:rFonts w:cstheme="minorHAnsi"/>
        </w:rPr>
        <w:t>Section 3</w:t>
      </w:r>
      <w:r w:rsidR="001D3223" w:rsidRPr="00397406">
        <w:rPr>
          <w:rFonts w:cstheme="minorHAnsi"/>
        </w:rPr>
        <w:t>:</w:t>
      </w:r>
      <w:r w:rsidRPr="00397406">
        <w:rPr>
          <w:rFonts w:cstheme="minorHAnsi"/>
        </w:rPr>
        <w:t xml:space="preserve"> Load Shape</w:t>
      </w:r>
      <w:bookmarkEnd w:id="23"/>
      <w:r w:rsidRPr="00397406">
        <w:rPr>
          <w:rFonts w:cstheme="minorHAnsi"/>
        </w:rPr>
        <w:t>s</w:t>
      </w:r>
    </w:p>
    <w:p w14:paraId="1BA45BD4" w14:textId="77777777" w:rsidR="00E16609" w:rsidRPr="00397406" w:rsidRDefault="008F2167" w:rsidP="00E16609">
      <w:pPr>
        <w:rPr>
          <w:rFonts w:cstheme="minorHAnsi"/>
          <w:szCs w:val="22"/>
        </w:rPr>
      </w:pPr>
      <w:r w:rsidRPr="00397406">
        <w:rPr>
          <w:rFonts w:cstheme="minorHAnsi"/>
          <w:szCs w:val="22"/>
        </w:rPr>
        <w:t xml:space="preserve">The ideal load shape for net benefits estimates would represent the difference between the base case and measure case. </w:t>
      </w:r>
      <w:r w:rsidR="00263C1C" w:rsidRPr="00397406">
        <w:rPr>
          <w:rFonts w:cstheme="minorHAnsi"/>
          <w:szCs w:val="22"/>
        </w:rPr>
        <w:t>T</w:t>
      </w:r>
      <w:r w:rsidRPr="00397406">
        <w:rPr>
          <w:rFonts w:cstheme="minorHAnsi"/>
          <w:szCs w:val="22"/>
        </w:rPr>
        <w:t xml:space="preserve">he closest </w:t>
      </w:r>
      <w:r w:rsidR="000173BF" w:rsidRPr="00397406">
        <w:rPr>
          <w:rFonts w:cstheme="minorHAnsi"/>
          <w:szCs w:val="22"/>
        </w:rPr>
        <w:t>load shapes that are applicable to the measures in this work paper are</w:t>
      </w:r>
      <w:r w:rsidR="00E16609" w:rsidRPr="00397406">
        <w:rPr>
          <w:rFonts w:cstheme="minorHAnsi"/>
          <w:szCs w:val="22"/>
        </w:rPr>
        <w:t xml:space="preserve"> </w:t>
      </w:r>
      <w:r w:rsidR="000173BF" w:rsidRPr="00397406">
        <w:rPr>
          <w:rFonts w:cstheme="minorHAnsi"/>
          <w:szCs w:val="22"/>
        </w:rPr>
        <w:t>listed in the table below.</w:t>
      </w:r>
    </w:p>
    <w:p w14:paraId="0B63895E" w14:textId="77777777" w:rsidR="000173BF" w:rsidRPr="00397406" w:rsidRDefault="000173BF" w:rsidP="00E16609">
      <w:pPr>
        <w:rPr>
          <w:rFonts w:cstheme="minorHAnsi"/>
          <w:szCs w:val="22"/>
        </w:rPr>
      </w:pPr>
    </w:p>
    <w:p w14:paraId="04999B37" w14:textId="77777777" w:rsidR="00E16609" w:rsidRPr="00397406" w:rsidRDefault="003F0623" w:rsidP="003F0623">
      <w:pPr>
        <w:pStyle w:val="Caption"/>
        <w:jc w:val="center"/>
        <w:rPr>
          <w:rFonts w:cstheme="minorHAnsi"/>
          <w:b w:val="0"/>
          <w:szCs w:val="22"/>
        </w:rPr>
      </w:pPr>
      <w:bookmarkStart w:id="24" w:name="_Ref29659795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2C2B4F">
        <w:rPr>
          <w:rFonts w:cstheme="minorHAnsi"/>
          <w:noProof/>
          <w:szCs w:val="22"/>
        </w:rPr>
        <w:t>9</w:t>
      </w:r>
      <w:r w:rsidRPr="00397406">
        <w:rPr>
          <w:rFonts w:cstheme="minorHAnsi"/>
          <w:szCs w:val="22"/>
        </w:rPr>
        <w:fldChar w:fldCharType="end"/>
      </w:r>
      <w:bookmarkEnd w:id="24"/>
      <w:r w:rsidR="001D3223" w:rsidRPr="00397406">
        <w:rPr>
          <w:rFonts w:cstheme="minorHAnsi"/>
          <w:szCs w:val="22"/>
        </w:rPr>
        <w:t>:</w:t>
      </w:r>
      <w:r w:rsidRPr="00397406">
        <w:rPr>
          <w:rFonts w:cstheme="minorHAnsi"/>
          <w:szCs w:val="22"/>
        </w:rPr>
        <w:t xml:space="preserve"> </w:t>
      </w:r>
      <w:r w:rsidR="002A3D26" w:rsidRPr="00397406">
        <w:rPr>
          <w:rFonts w:cstheme="minorHAnsi"/>
          <w:szCs w:val="22"/>
        </w:rPr>
        <w:t>Building Types</w:t>
      </w:r>
      <w:r w:rsidR="00E16609" w:rsidRPr="00397406">
        <w:rPr>
          <w:rFonts w:cstheme="minorHAnsi"/>
          <w:szCs w:val="22"/>
        </w:rPr>
        <w:t xml:space="preserve"> and Load Shapes</w:t>
      </w:r>
    </w:p>
    <w:tbl>
      <w:tblPr>
        <w:tblStyle w:val="TableContemporary"/>
        <w:tblW w:w="4626" w:type="pct"/>
        <w:jc w:val="center"/>
        <w:tblLook w:val="01E0" w:firstRow="1" w:lastRow="1" w:firstColumn="1" w:lastColumn="1" w:noHBand="0" w:noVBand="0"/>
      </w:tblPr>
      <w:tblGrid>
        <w:gridCol w:w="2920"/>
        <w:gridCol w:w="3081"/>
        <w:gridCol w:w="2659"/>
      </w:tblGrid>
      <w:tr w:rsidR="00263C1C" w:rsidRPr="00397406" w14:paraId="27A17551"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1686" w:type="pct"/>
          </w:tcPr>
          <w:p w14:paraId="13E44C13" w14:textId="77777777" w:rsidR="00263C1C" w:rsidRPr="00397406" w:rsidRDefault="00263C1C" w:rsidP="00BA2E7E">
            <w:pPr>
              <w:rPr>
                <w:rFonts w:asciiTheme="minorHAnsi" w:hAnsiTheme="minorHAnsi" w:cstheme="minorHAnsi"/>
                <w:szCs w:val="20"/>
                <w:highlight w:val="yellow"/>
              </w:rPr>
            </w:pPr>
            <w:r w:rsidRPr="00397406">
              <w:rPr>
                <w:rFonts w:asciiTheme="minorHAnsi" w:hAnsiTheme="minorHAnsi" w:cstheme="minorHAnsi"/>
                <w:szCs w:val="20"/>
              </w:rPr>
              <w:t>Building Type</w:t>
            </w:r>
          </w:p>
        </w:tc>
        <w:tc>
          <w:tcPr>
            <w:tcW w:w="1779" w:type="pct"/>
          </w:tcPr>
          <w:p w14:paraId="38472622" w14:textId="77777777" w:rsidR="00263C1C" w:rsidRPr="00397406" w:rsidRDefault="00263C1C" w:rsidP="00BA2E7E">
            <w:pPr>
              <w:rPr>
                <w:rFonts w:asciiTheme="minorHAnsi" w:hAnsiTheme="minorHAnsi" w:cstheme="minorHAnsi"/>
                <w:szCs w:val="20"/>
              </w:rPr>
            </w:pPr>
            <w:r w:rsidRPr="00397406">
              <w:rPr>
                <w:rFonts w:asciiTheme="minorHAnsi" w:hAnsiTheme="minorHAnsi" w:cstheme="minorHAnsi"/>
                <w:szCs w:val="20"/>
              </w:rPr>
              <w:t>Load Shape</w:t>
            </w:r>
          </w:p>
        </w:tc>
        <w:tc>
          <w:tcPr>
            <w:tcW w:w="1535" w:type="pct"/>
          </w:tcPr>
          <w:p w14:paraId="1C8EA6CB" w14:textId="77777777" w:rsidR="00263C1C" w:rsidRPr="00397406" w:rsidRDefault="00263C1C" w:rsidP="00BA2E7E">
            <w:pPr>
              <w:rPr>
                <w:rFonts w:asciiTheme="minorHAnsi" w:hAnsiTheme="minorHAnsi" w:cstheme="minorHAnsi"/>
                <w:szCs w:val="20"/>
                <w:highlight w:val="yellow"/>
              </w:rPr>
            </w:pPr>
            <w:r w:rsidRPr="00397406">
              <w:rPr>
                <w:rFonts w:asciiTheme="minorHAnsi" w:hAnsiTheme="minorHAnsi" w:cstheme="minorHAnsi"/>
                <w:szCs w:val="20"/>
              </w:rPr>
              <w:t>E3 Alt. Building Type</w:t>
            </w:r>
          </w:p>
        </w:tc>
      </w:tr>
      <w:tr w:rsidR="00E6401A" w:rsidRPr="00397406" w14:paraId="558E24F4" w14:textId="77777777" w:rsidTr="0049513F">
        <w:trPr>
          <w:cnfStyle w:val="000000100000" w:firstRow="0" w:lastRow="0" w:firstColumn="0" w:lastColumn="0" w:oddVBand="0" w:evenVBand="0" w:oddHBand="1" w:evenHBand="0" w:firstRowFirstColumn="0" w:firstRowLastColumn="0" w:lastRowFirstColumn="0" w:lastRowLastColumn="0"/>
          <w:jc w:val="center"/>
        </w:trPr>
        <w:tc>
          <w:tcPr>
            <w:tcW w:w="1686" w:type="pct"/>
            <w:vAlign w:val="bottom"/>
          </w:tcPr>
          <w:p w14:paraId="781E6769" w14:textId="77777777" w:rsidR="00E6401A" w:rsidRDefault="00E6401A" w:rsidP="00E6401A">
            <w:pPr>
              <w:rPr>
                <w:rFonts w:ascii="Calibri" w:hAnsi="Calibri" w:cs="Arial"/>
                <w:color w:val="000000"/>
                <w:szCs w:val="20"/>
              </w:rPr>
            </w:pPr>
            <w:r>
              <w:rPr>
                <w:rFonts w:ascii="Calibri" w:hAnsi="Calibri" w:cs="Arial"/>
                <w:color w:val="000000"/>
                <w:szCs w:val="20"/>
              </w:rPr>
              <w:t>Grocery</w:t>
            </w:r>
          </w:p>
        </w:tc>
        <w:tc>
          <w:tcPr>
            <w:tcW w:w="1779" w:type="pct"/>
            <w:vAlign w:val="center"/>
          </w:tcPr>
          <w:p w14:paraId="41720FD2" w14:textId="77777777" w:rsidR="00E6401A" w:rsidRPr="00B551A8" w:rsidRDefault="00E6401A" w:rsidP="00E6401A">
            <w:pPr>
              <w:rPr>
                <w:rFonts w:asciiTheme="minorHAnsi" w:hAnsiTheme="minorHAnsi" w:cstheme="minorHAnsi"/>
                <w:szCs w:val="20"/>
              </w:rPr>
            </w:pPr>
            <w:r w:rsidRPr="00B551A8">
              <w:rPr>
                <w:rFonts w:asciiTheme="minorHAnsi" w:hAnsiTheme="minorHAnsi" w:cstheme="minorHAnsi"/>
                <w:szCs w:val="20"/>
              </w:rPr>
              <w:t>DEER:Indoor_Non-CFL_Ltg</w:t>
            </w:r>
          </w:p>
        </w:tc>
        <w:tc>
          <w:tcPr>
            <w:tcW w:w="1535" w:type="pct"/>
            <w:vAlign w:val="center"/>
          </w:tcPr>
          <w:p w14:paraId="4FD5BBB0" w14:textId="77777777" w:rsidR="00E6401A" w:rsidRPr="00B551A8" w:rsidRDefault="00E6401A" w:rsidP="00E6401A">
            <w:pPr>
              <w:rPr>
                <w:rFonts w:asciiTheme="minorHAnsi" w:hAnsiTheme="minorHAnsi" w:cstheme="minorHAnsi"/>
                <w:szCs w:val="20"/>
              </w:rPr>
            </w:pPr>
            <w:r w:rsidRPr="00B551A8">
              <w:rPr>
                <w:rFonts w:asciiTheme="minorHAnsi" w:hAnsiTheme="minorHAnsi" w:cstheme="minorHAnsi"/>
                <w:szCs w:val="20"/>
              </w:rPr>
              <w:t>NON_RES</w:t>
            </w:r>
          </w:p>
        </w:tc>
      </w:tr>
      <w:tr w:rsidR="00521765" w:rsidRPr="00397406" w14:paraId="5D63BE87" w14:textId="77777777" w:rsidTr="0049513F">
        <w:trPr>
          <w:cnfStyle w:val="000000010000" w:firstRow="0" w:lastRow="0" w:firstColumn="0" w:lastColumn="0" w:oddVBand="0" w:evenVBand="0" w:oddHBand="0" w:evenHBand="1" w:firstRowFirstColumn="0" w:firstRowLastColumn="0" w:lastRowFirstColumn="0" w:lastRowLastColumn="0"/>
          <w:jc w:val="center"/>
        </w:trPr>
        <w:tc>
          <w:tcPr>
            <w:tcW w:w="1686" w:type="pct"/>
            <w:vAlign w:val="bottom"/>
          </w:tcPr>
          <w:p w14:paraId="67495FB5" w14:textId="5691242C" w:rsidR="00521765" w:rsidRDefault="00521765" w:rsidP="00521765">
            <w:pPr>
              <w:rPr>
                <w:rFonts w:ascii="Calibri" w:hAnsi="Calibri" w:cs="Arial"/>
                <w:color w:val="000000"/>
                <w:szCs w:val="20"/>
              </w:rPr>
            </w:pPr>
            <w:r>
              <w:rPr>
                <w:rFonts w:ascii="Calibri" w:hAnsi="Calibri" w:cs="Arial"/>
                <w:color w:val="000000"/>
                <w:szCs w:val="20"/>
              </w:rPr>
              <w:t>Food Store</w:t>
            </w:r>
          </w:p>
        </w:tc>
        <w:tc>
          <w:tcPr>
            <w:tcW w:w="1779" w:type="pct"/>
            <w:vAlign w:val="center"/>
          </w:tcPr>
          <w:p w14:paraId="04E997CC" w14:textId="6E3ABF5B" w:rsidR="00521765" w:rsidRPr="00B551A8" w:rsidRDefault="00521765" w:rsidP="00521765">
            <w:pPr>
              <w:rPr>
                <w:rFonts w:cstheme="minorHAnsi"/>
                <w:szCs w:val="20"/>
              </w:rPr>
            </w:pPr>
            <w:r w:rsidRPr="00B551A8">
              <w:rPr>
                <w:rFonts w:asciiTheme="minorHAnsi" w:hAnsiTheme="minorHAnsi" w:cstheme="minorHAnsi"/>
                <w:szCs w:val="20"/>
              </w:rPr>
              <w:t>DEER:Indoor_Non-CFL_Ltg</w:t>
            </w:r>
          </w:p>
        </w:tc>
        <w:tc>
          <w:tcPr>
            <w:tcW w:w="1535" w:type="pct"/>
            <w:vAlign w:val="center"/>
          </w:tcPr>
          <w:p w14:paraId="107115F3" w14:textId="5ECBE54A" w:rsidR="00521765" w:rsidRPr="00B551A8" w:rsidRDefault="00521765" w:rsidP="00521765">
            <w:pPr>
              <w:rPr>
                <w:rFonts w:cstheme="minorHAnsi"/>
                <w:szCs w:val="20"/>
              </w:rPr>
            </w:pPr>
            <w:r w:rsidRPr="00B551A8">
              <w:rPr>
                <w:rFonts w:asciiTheme="minorHAnsi" w:hAnsiTheme="minorHAnsi" w:cstheme="minorHAnsi"/>
                <w:szCs w:val="20"/>
              </w:rPr>
              <w:t>NON_RES</w:t>
            </w:r>
          </w:p>
        </w:tc>
      </w:tr>
      <w:tr w:rsidR="005B48E2" w:rsidRPr="00397406" w14:paraId="64F2B506" w14:textId="77777777" w:rsidTr="0049513F">
        <w:trPr>
          <w:cnfStyle w:val="000000100000" w:firstRow="0" w:lastRow="0" w:firstColumn="0" w:lastColumn="0" w:oddVBand="0" w:evenVBand="0" w:oddHBand="1" w:evenHBand="0" w:firstRowFirstColumn="0" w:firstRowLastColumn="0" w:lastRowFirstColumn="0" w:lastRowLastColumn="0"/>
          <w:jc w:val="center"/>
        </w:trPr>
        <w:tc>
          <w:tcPr>
            <w:tcW w:w="1686" w:type="pct"/>
            <w:vAlign w:val="bottom"/>
          </w:tcPr>
          <w:p w14:paraId="3A8195AE" w14:textId="758A3E9A" w:rsidR="005B48E2" w:rsidRDefault="005B48E2" w:rsidP="005B48E2">
            <w:pPr>
              <w:rPr>
                <w:rFonts w:ascii="Calibri" w:hAnsi="Calibri" w:cs="Arial"/>
                <w:color w:val="000000"/>
                <w:szCs w:val="20"/>
              </w:rPr>
            </w:pPr>
            <w:r w:rsidRPr="005B48E2">
              <w:rPr>
                <w:rFonts w:ascii="Calibri" w:hAnsi="Calibri" w:cs="Arial"/>
                <w:color w:val="000000"/>
                <w:szCs w:val="20"/>
              </w:rPr>
              <w:t xml:space="preserve">Misc </w:t>
            </w:r>
            <w:r>
              <w:rPr>
                <w:rFonts w:ascii="Calibri" w:hAnsi="Calibri" w:cs="Arial"/>
                <w:color w:val="000000"/>
                <w:szCs w:val="20"/>
              </w:rPr>
              <w:t>-</w:t>
            </w:r>
            <w:r w:rsidRPr="005B48E2">
              <w:rPr>
                <w:rFonts w:ascii="Calibri" w:hAnsi="Calibri" w:cs="Arial"/>
                <w:color w:val="000000"/>
                <w:szCs w:val="20"/>
              </w:rPr>
              <w:t xml:space="preserve"> Commercial</w:t>
            </w:r>
          </w:p>
        </w:tc>
        <w:tc>
          <w:tcPr>
            <w:tcW w:w="1779" w:type="pct"/>
            <w:vAlign w:val="center"/>
          </w:tcPr>
          <w:p w14:paraId="185819BE" w14:textId="02B30F1B" w:rsidR="005B48E2" w:rsidRPr="00B551A8" w:rsidRDefault="005B48E2" w:rsidP="005B48E2">
            <w:pPr>
              <w:rPr>
                <w:rFonts w:cstheme="minorHAnsi"/>
                <w:szCs w:val="20"/>
              </w:rPr>
            </w:pPr>
            <w:r w:rsidRPr="00B551A8">
              <w:rPr>
                <w:rFonts w:asciiTheme="minorHAnsi" w:hAnsiTheme="minorHAnsi" w:cstheme="minorHAnsi"/>
                <w:szCs w:val="20"/>
              </w:rPr>
              <w:t>DEER:Indoor_Non-CFL_Ltg</w:t>
            </w:r>
          </w:p>
        </w:tc>
        <w:tc>
          <w:tcPr>
            <w:tcW w:w="1535" w:type="pct"/>
            <w:vAlign w:val="center"/>
          </w:tcPr>
          <w:p w14:paraId="06E04639" w14:textId="2A573A01" w:rsidR="005B48E2" w:rsidRPr="00B551A8" w:rsidRDefault="005B48E2" w:rsidP="005B48E2">
            <w:pPr>
              <w:rPr>
                <w:rFonts w:cstheme="minorHAnsi"/>
                <w:szCs w:val="20"/>
              </w:rPr>
            </w:pPr>
            <w:r w:rsidRPr="00B551A8">
              <w:rPr>
                <w:rFonts w:asciiTheme="minorHAnsi" w:hAnsiTheme="minorHAnsi" w:cstheme="minorHAnsi"/>
                <w:szCs w:val="20"/>
              </w:rPr>
              <w:t>NON_RES</w:t>
            </w:r>
          </w:p>
        </w:tc>
      </w:tr>
    </w:tbl>
    <w:p w14:paraId="492C928F" w14:textId="77777777" w:rsidR="001A5F62" w:rsidRPr="00397406" w:rsidRDefault="00E16609" w:rsidP="00AB36DB">
      <w:pPr>
        <w:pStyle w:val="Heading1"/>
        <w:keepNext w:val="0"/>
        <w:rPr>
          <w:rFonts w:cstheme="minorHAnsi"/>
        </w:rPr>
      </w:pPr>
      <w:bookmarkStart w:id="25" w:name="_Toc214003096"/>
      <w:r w:rsidRPr="00397406">
        <w:rPr>
          <w:rFonts w:cstheme="minorHAnsi"/>
        </w:rPr>
        <w:lastRenderedPageBreak/>
        <w:t>Section 4</w:t>
      </w:r>
      <w:r w:rsidR="001D3223" w:rsidRPr="00397406">
        <w:rPr>
          <w:rFonts w:cstheme="minorHAnsi"/>
        </w:rPr>
        <w:t>:</w:t>
      </w:r>
      <w:r w:rsidRPr="00397406">
        <w:rPr>
          <w:rFonts w:cstheme="minorHAnsi"/>
        </w:rPr>
        <w:t xml:space="preserve"> Base Case &amp; Measure Costs</w:t>
      </w:r>
      <w:bookmarkEnd w:id="25"/>
    </w:p>
    <w:p w14:paraId="4DFF63B2" w14:textId="77777777" w:rsidR="00E16609" w:rsidRPr="00397406" w:rsidRDefault="00E16609" w:rsidP="00824F1C">
      <w:pPr>
        <w:pStyle w:val="Heading2"/>
        <w:rPr>
          <w:rFonts w:asciiTheme="minorHAnsi" w:hAnsiTheme="minorHAnsi" w:cstheme="minorHAnsi"/>
        </w:rPr>
      </w:pPr>
      <w:bookmarkStart w:id="26" w:name="_MON_1399297811"/>
      <w:bookmarkStart w:id="27" w:name="_Toc214003097"/>
      <w:bookmarkEnd w:id="26"/>
      <w:r w:rsidRPr="00397406">
        <w:rPr>
          <w:rFonts w:asciiTheme="minorHAnsi" w:hAnsiTheme="minorHAnsi" w:cstheme="minorHAnsi"/>
        </w:rPr>
        <w:t>4.1 Base Case Cost</w:t>
      </w:r>
      <w:bookmarkEnd w:id="27"/>
    </w:p>
    <w:p w14:paraId="59A08525" w14:textId="551FE8AE" w:rsidR="00D1667B" w:rsidRDefault="00D1667B" w:rsidP="00D1667B">
      <w:pPr>
        <w:pStyle w:val="Reminders"/>
        <w:rPr>
          <w:rFonts w:asciiTheme="minorHAnsi" w:hAnsiTheme="minorHAnsi" w:cstheme="minorHAnsi"/>
          <w:i w:val="0"/>
          <w:color w:val="auto"/>
          <w:szCs w:val="22"/>
        </w:rPr>
      </w:pPr>
      <w:bookmarkStart w:id="28" w:name="_Toc214003098"/>
      <w:r w:rsidRPr="00B551A8">
        <w:rPr>
          <w:rFonts w:asciiTheme="minorHAnsi" w:hAnsiTheme="minorHAnsi" w:cstheme="minorHAnsi"/>
          <w:i w:val="0"/>
          <w:color w:val="auto"/>
          <w:szCs w:val="22"/>
        </w:rPr>
        <w:t>Equipment prices for this work paper were compiled from a number of sources including quotes, equipment sales representatives, and manufacturer sources.</w:t>
      </w:r>
      <w:r w:rsidR="00CD1353">
        <w:rPr>
          <w:rFonts w:asciiTheme="minorHAnsi" w:hAnsiTheme="minorHAnsi" w:cstheme="minorHAnsi"/>
          <w:i w:val="0"/>
          <w:color w:val="auto"/>
          <w:szCs w:val="22"/>
        </w:rPr>
        <w:t xml:space="preserve"> Manufacturer published list prices </w:t>
      </w:r>
      <w:bookmarkStart w:id="29" w:name="_GoBack"/>
      <w:bookmarkEnd w:id="29"/>
      <w:r w:rsidR="00CD1353">
        <w:rPr>
          <w:rFonts w:asciiTheme="minorHAnsi" w:hAnsiTheme="minorHAnsi" w:cstheme="minorHAnsi"/>
          <w:i w:val="0"/>
          <w:color w:val="auto"/>
          <w:szCs w:val="22"/>
        </w:rPr>
        <w:t>were discounted by an industry standard 50% to determine final cost.</w:t>
      </w:r>
      <w:r w:rsidRPr="00B551A8">
        <w:rPr>
          <w:rFonts w:asciiTheme="minorHAnsi" w:hAnsiTheme="minorHAnsi" w:cstheme="minorHAnsi"/>
          <w:i w:val="0"/>
          <w:color w:val="auto"/>
          <w:szCs w:val="22"/>
        </w:rPr>
        <w:t xml:space="preserve"> Since equipment pricing in</w:t>
      </w:r>
      <w:r w:rsidR="00CD1353">
        <w:rPr>
          <w:rFonts w:asciiTheme="minorHAnsi" w:hAnsiTheme="minorHAnsi" w:cstheme="minorHAnsi"/>
          <w:i w:val="0"/>
          <w:color w:val="auto"/>
          <w:szCs w:val="22"/>
        </w:rPr>
        <w:t xml:space="preserve"> the</w:t>
      </w:r>
      <w:r w:rsidRPr="00B551A8">
        <w:rPr>
          <w:rFonts w:asciiTheme="minorHAnsi" w:hAnsiTheme="minorHAnsi" w:cstheme="minorHAnsi"/>
          <w:i w:val="0"/>
          <w:color w:val="auto"/>
          <w:szCs w:val="22"/>
        </w:rPr>
        <w:t xml:space="preserve"> food service</w:t>
      </w:r>
      <w:r w:rsidR="00CD1353">
        <w:rPr>
          <w:rFonts w:asciiTheme="minorHAnsi" w:hAnsiTheme="minorHAnsi" w:cstheme="minorHAnsi"/>
          <w:i w:val="0"/>
          <w:color w:val="auto"/>
          <w:szCs w:val="22"/>
        </w:rPr>
        <w:t xml:space="preserve"> industry</w:t>
      </w:r>
      <w:r w:rsidRPr="00B551A8">
        <w:rPr>
          <w:rFonts w:asciiTheme="minorHAnsi" w:hAnsiTheme="minorHAnsi" w:cstheme="minorHAnsi"/>
          <w:i w:val="0"/>
          <w:color w:val="auto"/>
          <w:szCs w:val="22"/>
        </w:rPr>
        <w:t xml:space="preserve"> is closely held information and prices vary widely according to buying volume and other factors, the sources for prices cannot be listed explicitly.</w:t>
      </w:r>
    </w:p>
    <w:p w14:paraId="7E20C257" w14:textId="77777777" w:rsidR="002C2B4F" w:rsidRDefault="002C2B4F" w:rsidP="00D1667B">
      <w:pPr>
        <w:pStyle w:val="Reminders"/>
        <w:rPr>
          <w:rFonts w:asciiTheme="minorHAnsi" w:hAnsiTheme="minorHAnsi" w:cstheme="minorHAnsi"/>
          <w:i w:val="0"/>
          <w:color w:val="auto"/>
          <w:szCs w:val="22"/>
        </w:rPr>
      </w:pPr>
    </w:p>
    <w:p w14:paraId="6AE34392" w14:textId="77777777" w:rsidR="002A2F4C" w:rsidRDefault="002C2B4F" w:rsidP="00D1667B">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cost of the baseline always-on hand wrap machine is $350</w:t>
      </w:r>
      <w:r w:rsidR="00D94483">
        <w:rPr>
          <w:rFonts w:asciiTheme="minorHAnsi" w:hAnsiTheme="minorHAnsi" w:cstheme="minorHAnsi"/>
          <w:i w:val="0"/>
          <w:color w:val="auto"/>
          <w:szCs w:val="22"/>
        </w:rPr>
        <w:t>, from the ET study</w:t>
      </w:r>
      <w:r w:rsidR="00B5602D">
        <w:rPr>
          <w:rFonts w:asciiTheme="minorHAnsi" w:hAnsiTheme="minorHAnsi" w:cstheme="minorHAnsi"/>
          <w:i w:val="0"/>
          <w:color w:val="auto"/>
          <w:szCs w:val="22"/>
        </w:rPr>
        <w:t xml:space="preserve"> [483]</w:t>
      </w:r>
      <w:r>
        <w:rPr>
          <w:rFonts w:asciiTheme="minorHAnsi" w:hAnsiTheme="minorHAnsi" w:cstheme="minorHAnsi"/>
          <w:i w:val="0"/>
          <w:color w:val="auto"/>
          <w:szCs w:val="22"/>
        </w:rPr>
        <w:t>.</w:t>
      </w:r>
    </w:p>
    <w:p w14:paraId="52F2382B" w14:textId="77777777" w:rsidR="002A2F4C" w:rsidRDefault="002A2F4C" w:rsidP="00D1667B">
      <w:pPr>
        <w:pStyle w:val="Reminders"/>
        <w:rPr>
          <w:rFonts w:asciiTheme="minorHAnsi" w:hAnsiTheme="minorHAnsi" w:cstheme="minorHAnsi"/>
          <w:i w:val="0"/>
          <w:color w:val="auto"/>
          <w:szCs w:val="22"/>
        </w:rPr>
      </w:pPr>
    </w:p>
    <w:p w14:paraId="49CC8502" w14:textId="601D8154" w:rsidR="002C2B4F" w:rsidRPr="00B551A8" w:rsidRDefault="002A2F4C" w:rsidP="00D1667B">
      <w:pPr>
        <w:pStyle w:val="Reminders"/>
        <w:rPr>
          <w:rFonts w:asciiTheme="minorHAnsi" w:hAnsiTheme="minorHAnsi" w:cstheme="minorHAnsi"/>
          <w:i w:val="0"/>
          <w:color w:val="auto"/>
          <w:szCs w:val="22"/>
        </w:rPr>
      </w:pPr>
      <w:r>
        <w:rPr>
          <w:rFonts w:asciiTheme="minorHAnsi" w:hAnsiTheme="minorHAnsi" w:cstheme="minorHAnsi"/>
          <w:i w:val="0"/>
          <w:color w:val="auto"/>
          <w:szCs w:val="22"/>
        </w:rPr>
        <w:t>Installation of a hand wrap machine involves removing the existing machine and plugging in the new machine. Therefore the labor is estimated at 0.5 hours, and using the default non-residential DEER 2008 labor rate of $67.88/hr yields a labor cost of $33.94</w:t>
      </w:r>
      <w:r w:rsidRPr="00384967">
        <w:rPr>
          <w:rFonts w:asciiTheme="minorHAnsi" w:hAnsiTheme="minorHAnsi" w:cstheme="minorHAnsi"/>
          <w:i w:val="0"/>
          <w:color w:val="auto"/>
          <w:szCs w:val="22"/>
        </w:rPr>
        <w:t>.</w:t>
      </w:r>
      <w:r>
        <w:rPr>
          <w:rFonts w:asciiTheme="minorHAnsi" w:hAnsiTheme="minorHAnsi" w:cstheme="minorHAnsi"/>
          <w:i w:val="0"/>
          <w:color w:val="auto"/>
          <w:szCs w:val="22"/>
        </w:rPr>
        <w:t xml:space="preserve"> The labor cost is assumed to be the same in the base and measure cases. </w:t>
      </w:r>
    </w:p>
    <w:p w14:paraId="46176BE0" w14:textId="77777777" w:rsidR="005A0E53" w:rsidRPr="00397406" w:rsidRDefault="005A0E53" w:rsidP="005A0E53">
      <w:pPr>
        <w:pStyle w:val="Heading2"/>
        <w:rPr>
          <w:rFonts w:asciiTheme="minorHAnsi" w:hAnsiTheme="minorHAnsi" w:cstheme="minorHAnsi"/>
        </w:rPr>
      </w:pPr>
      <w:r w:rsidRPr="00397406">
        <w:rPr>
          <w:rFonts w:asciiTheme="minorHAnsi" w:hAnsiTheme="minorHAnsi" w:cstheme="minorHAnsi"/>
        </w:rPr>
        <w:t>4.2 Measure Case Cost</w:t>
      </w:r>
    </w:p>
    <w:p w14:paraId="0B925B87" w14:textId="77777777" w:rsidR="002C2B4F" w:rsidRDefault="00CD1353" w:rsidP="00AB36DB">
      <w:pPr>
        <w:pStyle w:val="Reminders"/>
        <w:rPr>
          <w:rFonts w:asciiTheme="minorHAnsi" w:hAnsiTheme="minorHAnsi" w:cstheme="minorHAnsi"/>
          <w:i w:val="0"/>
          <w:color w:val="auto"/>
          <w:szCs w:val="22"/>
        </w:rPr>
      </w:pPr>
      <w:r w:rsidRPr="00FA22E6">
        <w:rPr>
          <w:rFonts w:asciiTheme="minorHAnsi" w:hAnsiTheme="minorHAnsi" w:cstheme="minorHAnsi"/>
          <w:i w:val="0"/>
          <w:color w:val="auto"/>
          <w:szCs w:val="22"/>
        </w:rPr>
        <w:t>The measure case costs are</w:t>
      </w:r>
      <w:r w:rsidR="00386CE5">
        <w:rPr>
          <w:rFonts w:asciiTheme="minorHAnsi" w:hAnsiTheme="minorHAnsi" w:cstheme="minorHAnsi"/>
          <w:i w:val="0"/>
          <w:color w:val="auto"/>
          <w:szCs w:val="22"/>
        </w:rPr>
        <w:t xml:space="preserve"> also</w:t>
      </w:r>
      <w:r w:rsidRPr="00FA22E6">
        <w:rPr>
          <w:rFonts w:asciiTheme="minorHAnsi" w:hAnsiTheme="minorHAnsi" w:cstheme="minorHAnsi"/>
          <w:i w:val="0"/>
          <w:color w:val="auto"/>
          <w:szCs w:val="22"/>
        </w:rPr>
        <w:t xml:space="preserve"> from the sources </w:t>
      </w:r>
      <w:r w:rsidR="00386CE5">
        <w:rPr>
          <w:rFonts w:asciiTheme="minorHAnsi" w:hAnsiTheme="minorHAnsi" w:cstheme="minorHAnsi"/>
          <w:i w:val="0"/>
          <w:color w:val="auto"/>
          <w:szCs w:val="22"/>
        </w:rPr>
        <w:t>mentioned</w:t>
      </w:r>
      <w:r w:rsidRPr="00FA22E6">
        <w:rPr>
          <w:rFonts w:asciiTheme="minorHAnsi" w:hAnsiTheme="minorHAnsi" w:cstheme="minorHAnsi"/>
          <w:i w:val="0"/>
          <w:color w:val="auto"/>
          <w:szCs w:val="22"/>
        </w:rPr>
        <w:t xml:space="preserve"> in Section 4.1.</w:t>
      </w:r>
    </w:p>
    <w:p w14:paraId="08CDF3C8" w14:textId="77777777" w:rsidR="002C2B4F" w:rsidRDefault="002C2B4F" w:rsidP="00AB36DB">
      <w:pPr>
        <w:pStyle w:val="Reminders"/>
        <w:rPr>
          <w:rFonts w:asciiTheme="minorHAnsi" w:hAnsiTheme="minorHAnsi" w:cstheme="minorHAnsi"/>
          <w:i w:val="0"/>
          <w:color w:val="auto"/>
          <w:szCs w:val="22"/>
        </w:rPr>
      </w:pPr>
    </w:p>
    <w:p w14:paraId="600DF9CD" w14:textId="2A670385" w:rsidR="00AB36DB" w:rsidRPr="00397406" w:rsidRDefault="002C2B4F" w:rsidP="00AB36DB">
      <w:pPr>
        <w:pStyle w:val="Reminders"/>
        <w:rPr>
          <w:rFonts w:asciiTheme="minorHAnsi" w:hAnsiTheme="minorHAnsi" w:cstheme="minorHAnsi"/>
          <w:i w:val="0"/>
          <w:szCs w:val="22"/>
        </w:rPr>
      </w:pPr>
      <w:r>
        <w:rPr>
          <w:rFonts w:asciiTheme="minorHAnsi" w:hAnsiTheme="minorHAnsi" w:cstheme="minorHAnsi"/>
          <w:i w:val="0"/>
          <w:color w:val="auto"/>
          <w:szCs w:val="22"/>
        </w:rPr>
        <w:t>The cost of the measure case on-demand hand wrap machine is $550</w:t>
      </w:r>
      <w:r w:rsidR="00D94483">
        <w:rPr>
          <w:rFonts w:asciiTheme="minorHAnsi" w:hAnsiTheme="minorHAnsi" w:cstheme="minorHAnsi"/>
          <w:i w:val="0"/>
          <w:color w:val="auto"/>
          <w:szCs w:val="22"/>
        </w:rPr>
        <w:t>, from the ET study</w:t>
      </w:r>
      <w:r w:rsidR="00B5602D">
        <w:rPr>
          <w:rFonts w:asciiTheme="minorHAnsi" w:hAnsiTheme="minorHAnsi" w:cstheme="minorHAnsi"/>
          <w:i w:val="0"/>
          <w:color w:val="auto"/>
          <w:szCs w:val="22"/>
        </w:rPr>
        <w:t xml:space="preserve"> [483]</w:t>
      </w:r>
      <w:r>
        <w:rPr>
          <w:rFonts w:asciiTheme="minorHAnsi" w:hAnsiTheme="minorHAnsi" w:cstheme="minorHAnsi"/>
          <w:i w:val="0"/>
          <w:color w:val="auto"/>
          <w:szCs w:val="22"/>
        </w:rPr>
        <w:t>.</w:t>
      </w:r>
    </w:p>
    <w:p w14:paraId="13350584" w14:textId="77777777" w:rsidR="00E16609" w:rsidRPr="00397406" w:rsidRDefault="005A0E53" w:rsidP="00E16609">
      <w:pPr>
        <w:pStyle w:val="Heading2"/>
        <w:keepNext w:val="0"/>
        <w:rPr>
          <w:rFonts w:asciiTheme="minorHAnsi" w:hAnsiTheme="minorHAnsi" w:cstheme="minorHAnsi"/>
        </w:rPr>
      </w:pPr>
      <w:r w:rsidRPr="00397406">
        <w:rPr>
          <w:rFonts w:asciiTheme="minorHAnsi" w:hAnsiTheme="minorHAnsi" w:cstheme="minorHAnsi"/>
        </w:rPr>
        <w:t>4.3</w:t>
      </w:r>
      <w:r w:rsidR="00E16609" w:rsidRPr="00397406">
        <w:rPr>
          <w:rFonts w:asciiTheme="minorHAnsi" w:hAnsiTheme="minorHAnsi" w:cstheme="minorHAnsi"/>
        </w:rPr>
        <w:t xml:space="preserve"> Gross</w:t>
      </w:r>
      <w:r w:rsidRPr="00397406">
        <w:rPr>
          <w:rFonts w:asciiTheme="minorHAnsi" w:hAnsiTheme="minorHAnsi" w:cstheme="minorHAnsi"/>
        </w:rPr>
        <w:t xml:space="preserve"> and Incremental</w:t>
      </w:r>
      <w:r w:rsidR="00E16609" w:rsidRPr="00397406">
        <w:rPr>
          <w:rFonts w:asciiTheme="minorHAnsi" w:hAnsiTheme="minorHAnsi" w:cstheme="minorHAnsi"/>
        </w:rPr>
        <w:t xml:space="preserve"> Measure Cost</w:t>
      </w:r>
      <w:bookmarkEnd w:id="28"/>
    </w:p>
    <w:p w14:paraId="74215CD6" w14:textId="77777777" w:rsidR="005A0E53" w:rsidRPr="00397406" w:rsidRDefault="005A0E53" w:rsidP="005A0E53">
      <w:pPr>
        <w:pStyle w:val="Heading3"/>
        <w:rPr>
          <w:rFonts w:asciiTheme="minorHAnsi" w:hAnsiTheme="minorHAnsi"/>
        </w:rPr>
      </w:pPr>
      <w:r w:rsidRPr="00397406">
        <w:rPr>
          <w:rFonts w:asciiTheme="minorHAnsi" w:hAnsiTheme="minorHAnsi"/>
        </w:rPr>
        <w:t>4.3.1 Gross Measure Cost</w:t>
      </w:r>
      <w:r w:rsidR="00AB36DB" w:rsidRPr="00397406">
        <w:rPr>
          <w:rFonts w:asciiTheme="minorHAnsi" w:hAnsiTheme="minorHAnsi"/>
        </w:rPr>
        <w:t xml:space="preserve"> (GMC)</w:t>
      </w:r>
    </w:p>
    <w:p w14:paraId="3EF36D50" w14:textId="77777777" w:rsidR="00D1667B" w:rsidRPr="00B551A8" w:rsidRDefault="00D1667B" w:rsidP="00D1667B">
      <w:pPr>
        <w:keepNext/>
        <w:rPr>
          <w:rFonts w:cstheme="minorHAnsi"/>
          <w:szCs w:val="22"/>
        </w:rPr>
      </w:pPr>
      <w:bookmarkStart w:id="30" w:name="_Toc214003099"/>
      <w:r w:rsidRPr="00B551A8">
        <w:rPr>
          <w:rFonts w:cstheme="minorHAnsi"/>
          <w:szCs w:val="22"/>
        </w:rPr>
        <w:t>For ROB measures, assuming the labor cost is the same in base and measure cases, the gross measure cost is determined using the following equation:</w:t>
      </w:r>
    </w:p>
    <w:p w14:paraId="1BB55B60" w14:textId="77777777" w:rsidR="00D1667B" w:rsidRPr="00B551A8" w:rsidRDefault="00D1667B" w:rsidP="00D1667B">
      <w:pPr>
        <w:keepNext/>
        <w:rPr>
          <w:rFonts w:cstheme="minorHAnsi"/>
          <w:szCs w:val="22"/>
        </w:rPr>
      </w:pPr>
    </w:p>
    <w:p w14:paraId="177F2607" w14:textId="77777777" w:rsidR="00D1667B" w:rsidRPr="00B551A8" w:rsidRDefault="00D1667B" w:rsidP="00D1667B">
      <w:pPr>
        <w:keepNext/>
        <w:rPr>
          <w:rFonts w:cstheme="minorHAnsi"/>
          <w:i/>
          <w:szCs w:val="22"/>
        </w:rPr>
      </w:pPr>
      <w:r w:rsidRPr="00B551A8">
        <w:rPr>
          <w:rFonts w:cstheme="minorHAnsi"/>
          <w:i/>
          <w:szCs w:val="22"/>
        </w:rPr>
        <w:tab/>
        <w:t>Gross Measure Cost = Measure Case Material Cost – Base Case Material Cost</w:t>
      </w:r>
    </w:p>
    <w:p w14:paraId="03E29E35" w14:textId="77777777" w:rsidR="00D1667B" w:rsidRPr="00B551A8" w:rsidRDefault="00D1667B" w:rsidP="00D1667B">
      <w:pPr>
        <w:keepNext/>
        <w:rPr>
          <w:rFonts w:cstheme="minorHAnsi"/>
          <w:szCs w:val="22"/>
        </w:rPr>
      </w:pPr>
    </w:p>
    <w:p w14:paraId="27DC0B8E" w14:textId="77777777" w:rsidR="00D1667B" w:rsidRPr="00B551A8" w:rsidRDefault="00D1667B" w:rsidP="00D1667B">
      <w:pPr>
        <w:keepNext/>
        <w:rPr>
          <w:rFonts w:cstheme="minorHAnsi"/>
          <w:szCs w:val="22"/>
        </w:rPr>
      </w:pPr>
      <w:r>
        <w:rPr>
          <w:rFonts w:cstheme="minorHAnsi"/>
          <w:szCs w:val="22"/>
        </w:rPr>
        <w:fldChar w:fldCharType="begin"/>
      </w:r>
      <w:r>
        <w:rPr>
          <w:rFonts w:cstheme="minorHAnsi"/>
          <w:szCs w:val="22"/>
        </w:rPr>
        <w:instrText xml:space="preserve"> REF _Ref404324717 \h </w:instrText>
      </w:r>
      <w:r>
        <w:rPr>
          <w:rFonts w:cstheme="minorHAnsi"/>
          <w:szCs w:val="22"/>
        </w:rPr>
      </w:r>
      <w:r>
        <w:rPr>
          <w:rFonts w:cstheme="minorHAnsi"/>
          <w:szCs w:val="22"/>
        </w:rPr>
        <w:fldChar w:fldCharType="separate"/>
      </w:r>
      <w:r w:rsidR="002C2B4F" w:rsidRPr="00B551A8">
        <w:rPr>
          <w:szCs w:val="22"/>
        </w:rPr>
        <w:t xml:space="preserve">Table </w:t>
      </w:r>
      <w:r w:rsidR="002C2B4F">
        <w:rPr>
          <w:noProof/>
          <w:szCs w:val="22"/>
        </w:rPr>
        <w:t>10</w:t>
      </w:r>
      <w:r>
        <w:rPr>
          <w:rFonts w:cstheme="minorHAnsi"/>
          <w:szCs w:val="22"/>
        </w:rPr>
        <w:fldChar w:fldCharType="end"/>
      </w:r>
      <w:r>
        <w:rPr>
          <w:rFonts w:cstheme="minorHAnsi"/>
          <w:szCs w:val="22"/>
        </w:rPr>
        <w:t xml:space="preserve"> </w:t>
      </w:r>
      <w:r w:rsidRPr="00B551A8">
        <w:rPr>
          <w:rFonts w:cstheme="minorHAnsi"/>
          <w:szCs w:val="22"/>
        </w:rPr>
        <w:t>shows the calculation of gross measure cost:</w:t>
      </w:r>
    </w:p>
    <w:p w14:paraId="3FB4182F" w14:textId="77777777" w:rsidR="00D1667B" w:rsidRDefault="00D1667B" w:rsidP="00D1667B">
      <w:pPr>
        <w:pStyle w:val="Caption"/>
        <w:jc w:val="center"/>
        <w:rPr>
          <w:szCs w:val="22"/>
        </w:rPr>
      </w:pPr>
      <w:bookmarkStart w:id="31" w:name="_Ref390780181"/>
    </w:p>
    <w:p w14:paraId="7B10957E" w14:textId="77777777" w:rsidR="00D1667B" w:rsidRPr="00B551A8" w:rsidRDefault="00D1667B" w:rsidP="00D1667B">
      <w:pPr>
        <w:pStyle w:val="Caption"/>
        <w:jc w:val="center"/>
        <w:rPr>
          <w:rFonts w:cstheme="minorHAnsi"/>
          <w:szCs w:val="22"/>
        </w:rPr>
      </w:pPr>
      <w:bookmarkStart w:id="32" w:name="_Ref404324717"/>
      <w:r w:rsidRPr="00B551A8">
        <w:rPr>
          <w:szCs w:val="22"/>
        </w:rPr>
        <w:t xml:space="preserve">Table </w:t>
      </w:r>
      <w:r w:rsidRPr="00B551A8">
        <w:rPr>
          <w:szCs w:val="22"/>
        </w:rPr>
        <w:fldChar w:fldCharType="begin"/>
      </w:r>
      <w:r w:rsidRPr="00B551A8">
        <w:rPr>
          <w:szCs w:val="22"/>
        </w:rPr>
        <w:instrText xml:space="preserve"> SEQ Table \* ARABIC </w:instrText>
      </w:r>
      <w:r w:rsidRPr="00B551A8">
        <w:rPr>
          <w:szCs w:val="22"/>
        </w:rPr>
        <w:fldChar w:fldCharType="separate"/>
      </w:r>
      <w:r w:rsidR="002C2B4F">
        <w:rPr>
          <w:noProof/>
          <w:szCs w:val="22"/>
        </w:rPr>
        <w:t>10</w:t>
      </w:r>
      <w:r w:rsidRPr="00B551A8">
        <w:rPr>
          <w:szCs w:val="22"/>
        </w:rPr>
        <w:fldChar w:fldCharType="end"/>
      </w:r>
      <w:bookmarkEnd w:id="31"/>
      <w:bookmarkEnd w:id="32"/>
      <w:r w:rsidRPr="00B551A8">
        <w:rPr>
          <w:szCs w:val="22"/>
        </w:rPr>
        <w:t xml:space="preserve"> </w:t>
      </w:r>
      <w:r w:rsidRPr="00B551A8">
        <w:rPr>
          <w:rFonts w:cstheme="minorHAnsi"/>
          <w:bCs w:val="0"/>
          <w:szCs w:val="22"/>
        </w:rPr>
        <w:t>Gross and Incremental Measure Cost</w:t>
      </w:r>
    </w:p>
    <w:tbl>
      <w:tblPr>
        <w:tblStyle w:val="TableContemporary"/>
        <w:tblW w:w="4561" w:type="pct"/>
        <w:jc w:val="center"/>
        <w:tblLook w:val="04A0" w:firstRow="1" w:lastRow="0" w:firstColumn="1" w:lastColumn="0" w:noHBand="0" w:noVBand="1"/>
      </w:tblPr>
      <w:tblGrid>
        <w:gridCol w:w="2260"/>
        <w:gridCol w:w="1584"/>
        <w:gridCol w:w="1510"/>
        <w:gridCol w:w="1593"/>
        <w:gridCol w:w="1591"/>
      </w:tblGrid>
      <w:tr w:rsidR="00F06727" w:rsidRPr="00374665" w14:paraId="13C5821B" w14:textId="77777777" w:rsidTr="00F06727">
        <w:trPr>
          <w:cnfStyle w:val="100000000000" w:firstRow="1" w:lastRow="0" w:firstColumn="0" w:lastColumn="0" w:oddVBand="0" w:evenVBand="0" w:oddHBand="0" w:evenHBand="0" w:firstRowFirstColumn="0" w:firstRowLastColumn="0" w:lastRowFirstColumn="0" w:lastRowLastColumn="0"/>
          <w:trHeight w:val="780"/>
          <w:jc w:val="center"/>
        </w:trPr>
        <w:tc>
          <w:tcPr>
            <w:tcW w:w="1323" w:type="pct"/>
          </w:tcPr>
          <w:p w14:paraId="4643FB7C" w14:textId="77777777" w:rsidR="00F06727" w:rsidRPr="00374665" w:rsidRDefault="00F06727" w:rsidP="00F06727">
            <w:pPr>
              <w:jc w:val="center"/>
              <w:rPr>
                <w:rFonts w:asciiTheme="minorHAnsi" w:hAnsiTheme="minorHAnsi" w:cs="Arial"/>
                <w:bCs w:val="0"/>
                <w:color w:val="000000"/>
                <w:szCs w:val="20"/>
              </w:rPr>
            </w:pPr>
            <w:r>
              <w:rPr>
                <w:rFonts w:asciiTheme="minorHAnsi" w:hAnsiTheme="minorHAnsi" w:cs="Arial"/>
                <w:bCs w:val="0"/>
                <w:color w:val="000000"/>
                <w:szCs w:val="20"/>
              </w:rPr>
              <w:t>Measure</w:t>
            </w:r>
          </w:p>
        </w:tc>
        <w:tc>
          <w:tcPr>
            <w:tcW w:w="927" w:type="pct"/>
          </w:tcPr>
          <w:p w14:paraId="39138F80" w14:textId="77777777" w:rsidR="00F06727" w:rsidRPr="00374665" w:rsidRDefault="00F06727" w:rsidP="00F06727">
            <w:pPr>
              <w:jc w:val="center"/>
              <w:rPr>
                <w:rFonts w:asciiTheme="minorHAnsi" w:hAnsiTheme="minorHAnsi" w:cs="Arial"/>
                <w:bCs w:val="0"/>
                <w:color w:val="000000"/>
                <w:szCs w:val="20"/>
              </w:rPr>
            </w:pPr>
            <w:r w:rsidRPr="00374665">
              <w:rPr>
                <w:rFonts w:asciiTheme="minorHAnsi" w:hAnsiTheme="minorHAnsi" w:cs="Arial"/>
                <w:bCs w:val="0"/>
                <w:color w:val="000000"/>
                <w:szCs w:val="20"/>
              </w:rPr>
              <w:t xml:space="preserve">Baseline </w:t>
            </w:r>
            <w:r>
              <w:rPr>
                <w:rFonts w:asciiTheme="minorHAnsi" w:hAnsiTheme="minorHAnsi" w:cs="Arial"/>
                <w:bCs w:val="0"/>
                <w:color w:val="000000"/>
                <w:szCs w:val="20"/>
              </w:rPr>
              <w:t>Equipment Cost</w:t>
            </w:r>
          </w:p>
        </w:tc>
        <w:tc>
          <w:tcPr>
            <w:tcW w:w="884" w:type="pct"/>
          </w:tcPr>
          <w:p w14:paraId="3E74F7F8" w14:textId="77777777" w:rsidR="00F06727" w:rsidRPr="00374665" w:rsidRDefault="00F06727" w:rsidP="00F06727">
            <w:pPr>
              <w:jc w:val="center"/>
              <w:rPr>
                <w:rFonts w:asciiTheme="minorHAnsi" w:hAnsiTheme="minorHAnsi" w:cs="Arial"/>
                <w:bCs w:val="0"/>
                <w:color w:val="000000"/>
                <w:szCs w:val="20"/>
              </w:rPr>
            </w:pPr>
            <w:r>
              <w:rPr>
                <w:rFonts w:asciiTheme="minorHAnsi" w:hAnsiTheme="minorHAnsi" w:cs="Arial"/>
                <w:bCs w:val="0"/>
                <w:color w:val="000000"/>
                <w:szCs w:val="20"/>
              </w:rPr>
              <w:t>Measure Equipment Cost</w:t>
            </w:r>
          </w:p>
        </w:tc>
        <w:tc>
          <w:tcPr>
            <w:tcW w:w="933" w:type="pct"/>
          </w:tcPr>
          <w:p w14:paraId="288F0C88" w14:textId="7664AF8C" w:rsidR="00F06727" w:rsidRDefault="00F06727" w:rsidP="00F06727">
            <w:pPr>
              <w:jc w:val="center"/>
              <w:rPr>
                <w:rFonts w:cs="Arial"/>
                <w:bCs w:val="0"/>
                <w:color w:val="000000"/>
                <w:szCs w:val="20"/>
              </w:rPr>
            </w:pPr>
            <w:r w:rsidRPr="00E84FC5">
              <w:rPr>
                <w:rFonts w:asciiTheme="minorHAnsi" w:hAnsiTheme="minorHAnsi" w:cs="Arial"/>
                <w:bCs w:val="0"/>
                <w:color w:val="000000"/>
                <w:szCs w:val="20"/>
              </w:rPr>
              <w:t>Labor Cost</w:t>
            </w:r>
          </w:p>
        </w:tc>
        <w:tc>
          <w:tcPr>
            <w:tcW w:w="932" w:type="pct"/>
          </w:tcPr>
          <w:p w14:paraId="2859B019" w14:textId="75AD745D" w:rsidR="00F06727" w:rsidRPr="00374665" w:rsidRDefault="00F06727" w:rsidP="00F06727">
            <w:pPr>
              <w:jc w:val="center"/>
              <w:rPr>
                <w:rFonts w:asciiTheme="minorHAnsi" w:hAnsiTheme="minorHAnsi" w:cs="Arial"/>
                <w:bCs w:val="0"/>
                <w:color w:val="000000"/>
                <w:szCs w:val="20"/>
              </w:rPr>
            </w:pPr>
            <w:r>
              <w:rPr>
                <w:rFonts w:asciiTheme="minorHAnsi" w:hAnsiTheme="minorHAnsi" w:cs="Arial"/>
                <w:bCs w:val="0"/>
                <w:color w:val="000000"/>
                <w:szCs w:val="20"/>
              </w:rPr>
              <w:t>Gross and Incremental Measure Cost</w:t>
            </w:r>
          </w:p>
        </w:tc>
      </w:tr>
      <w:tr w:rsidR="00F06727" w:rsidRPr="00374665" w14:paraId="7BD73F00" w14:textId="77777777" w:rsidTr="00F06727">
        <w:trPr>
          <w:cnfStyle w:val="000000100000" w:firstRow="0" w:lastRow="0" w:firstColumn="0" w:lastColumn="0" w:oddVBand="0" w:evenVBand="0" w:oddHBand="1" w:evenHBand="0" w:firstRowFirstColumn="0" w:firstRowLastColumn="0" w:lastRowFirstColumn="0" w:lastRowLastColumn="0"/>
          <w:trHeight w:val="300"/>
          <w:jc w:val="center"/>
        </w:trPr>
        <w:tc>
          <w:tcPr>
            <w:tcW w:w="1323" w:type="pct"/>
          </w:tcPr>
          <w:p w14:paraId="1B1D032D" w14:textId="77777777" w:rsidR="00F06727" w:rsidRPr="00374665" w:rsidRDefault="00F06727" w:rsidP="00F06727">
            <w:pPr>
              <w:jc w:val="center"/>
              <w:rPr>
                <w:rFonts w:ascii="Calibri" w:hAnsi="Calibri"/>
                <w:color w:val="000000"/>
                <w:szCs w:val="20"/>
              </w:rPr>
            </w:pPr>
            <w:r>
              <w:rPr>
                <w:rFonts w:ascii="Calibri" w:hAnsi="Calibri"/>
                <w:color w:val="000000"/>
                <w:szCs w:val="20"/>
              </w:rPr>
              <w:t>Hand Wrap Machine</w:t>
            </w:r>
          </w:p>
        </w:tc>
        <w:tc>
          <w:tcPr>
            <w:tcW w:w="927" w:type="pct"/>
            <w:noWrap/>
          </w:tcPr>
          <w:p w14:paraId="430FA61F" w14:textId="77777777" w:rsidR="00F06727" w:rsidRPr="00374665" w:rsidRDefault="00F06727" w:rsidP="00F06727">
            <w:pPr>
              <w:jc w:val="center"/>
              <w:rPr>
                <w:rFonts w:ascii="Calibri" w:hAnsi="Calibri" w:cs="Calibri"/>
                <w:color w:val="000000"/>
                <w:szCs w:val="20"/>
              </w:rPr>
            </w:pPr>
            <w:r>
              <w:rPr>
                <w:rFonts w:ascii="Calibri" w:hAnsi="Calibri" w:cs="Calibri"/>
                <w:color w:val="000000"/>
                <w:szCs w:val="20"/>
              </w:rPr>
              <w:t>$350</w:t>
            </w:r>
          </w:p>
        </w:tc>
        <w:tc>
          <w:tcPr>
            <w:tcW w:w="884" w:type="pct"/>
            <w:noWrap/>
          </w:tcPr>
          <w:p w14:paraId="4A64C5C2" w14:textId="77777777" w:rsidR="00F06727" w:rsidRPr="00374665" w:rsidRDefault="00F06727" w:rsidP="00F06727">
            <w:pPr>
              <w:jc w:val="center"/>
              <w:rPr>
                <w:rFonts w:ascii="Calibri" w:hAnsi="Calibri" w:cs="Calibri"/>
                <w:color w:val="000000"/>
                <w:szCs w:val="20"/>
              </w:rPr>
            </w:pPr>
            <w:r w:rsidRPr="00374665">
              <w:rPr>
                <w:rFonts w:ascii="Calibri" w:hAnsi="Calibri" w:cs="Calibri"/>
                <w:color w:val="000000"/>
                <w:szCs w:val="20"/>
              </w:rPr>
              <w:t>$</w:t>
            </w:r>
            <w:r>
              <w:rPr>
                <w:rFonts w:ascii="Calibri" w:hAnsi="Calibri" w:cs="Calibri"/>
                <w:color w:val="000000"/>
                <w:szCs w:val="20"/>
              </w:rPr>
              <w:t>550</w:t>
            </w:r>
          </w:p>
        </w:tc>
        <w:tc>
          <w:tcPr>
            <w:tcW w:w="933" w:type="pct"/>
          </w:tcPr>
          <w:p w14:paraId="49C443D7" w14:textId="7C0E8C21" w:rsidR="00F06727" w:rsidRDefault="00F06727" w:rsidP="00F06727">
            <w:pPr>
              <w:jc w:val="center"/>
              <w:rPr>
                <w:rFonts w:ascii="Calibri" w:hAnsi="Calibri" w:cs="Calibri"/>
                <w:color w:val="000000"/>
                <w:szCs w:val="20"/>
              </w:rPr>
            </w:pPr>
            <w:r>
              <w:rPr>
                <w:rFonts w:ascii="Calibri" w:hAnsi="Calibri" w:cs="Calibri"/>
                <w:color w:val="000000"/>
                <w:szCs w:val="20"/>
              </w:rPr>
              <w:t>$33.94</w:t>
            </w:r>
          </w:p>
        </w:tc>
        <w:tc>
          <w:tcPr>
            <w:tcW w:w="932" w:type="pct"/>
            <w:noWrap/>
          </w:tcPr>
          <w:p w14:paraId="17037CCB" w14:textId="7235AF12" w:rsidR="00F06727" w:rsidRPr="00374665" w:rsidRDefault="00F06727" w:rsidP="00F06727">
            <w:pPr>
              <w:jc w:val="center"/>
              <w:rPr>
                <w:rFonts w:ascii="Calibri" w:hAnsi="Calibri" w:cs="Calibri"/>
                <w:color w:val="000000"/>
                <w:szCs w:val="20"/>
              </w:rPr>
            </w:pPr>
            <w:r>
              <w:rPr>
                <w:rFonts w:ascii="Calibri" w:hAnsi="Calibri" w:cs="Calibri"/>
                <w:color w:val="000000"/>
                <w:szCs w:val="20"/>
              </w:rPr>
              <w:t>$200</w:t>
            </w:r>
          </w:p>
        </w:tc>
      </w:tr>
    </w:tbl>
    <w:p w14:paraId="0B98D93E" w14:textId="77777777" w:rsidR="005A0E53" w:rsidRPr="00397406" w:rsidRDefault="005A0E53" w:rsidP="005A0E53">
      <w:pPr>
        <w:pStyle w:val="Heading3"/>
        <w:rPr>
          <w:rFonts w:asciiTheme="minorHAnsi" w:hAnsiTheme="minorHAnsi"/>
        </w:rPr>
      </w:pPr>
      <w:r w:rsidRPr="00397406">
        <w:rPr>
          <w:rFonts w:asciiTheme="minorHAnsi" w:hAnsiTheme="minorHAnsi"/>
        </w:rPr>
        <w:t>4.3.2 Incremental Measure Cost</w:t>
      </w:r>
      <w:r w:rsidR="00AB36DB" w:rsidRPr="00397406">
        <w:rPr>
          <w:rFonts w:asciiTheme="minorHAnsi" w:hAnsiTheme="minorHAnsi"/>
        </w:rPr>
        <w:t xml:space="preserve"> (IMC)</w:t>
      </w:r>
    </w:p>
    <w:p w14:paraId="01D2C4EB" w14:textId="77777777" w:rsidR="00D1667B" w:rsidRPr="00B551A8" w:rsidRDefault="00D1667B" w:rsidP="00D1667B">
      <w:pPr>
        <w:keepNext/>
        <w:rPr>
          <w:rFonts w:cstheme="minorHAnsi"/>
          <w:szCs w:val="22"/>
        </w:rPr>
      </w:pPr>
      <w:r w:rsidRPr="00B551A8">
        <w:rPr>
          <w:rFonts w:cstheme="minorHAnsi"/>
          <w:szCs w:val="22"/>
        </w:rPr>
        <w:t xml:space="preserve">The incremental cost is the same as the gross measure cost and is shown in </w:t>
      </w:r>
      <w:r>
        <w:rPr>
          <w:rFonts w:cstheme="minorHAnsi"/>
          <w:szCs w:val="22"/>
        </w:rPr>
        <w:fldChar w:fldCharType="begin"/>
      </w:r>
      <w:r>
        <w:rPr>
          <w:rFonts w:cstheme="minorHAnsi"/>
          <w:szCs w:val="22"/>
        </w:rPr>
        <w:instrText xml:space="preserve"> REF _Ref404324717 \h </w:instrText>
      </w:r>
      <w:r>
        <w:rPr>
          <w:rFonts w:cstheme="minorHAnsi"/>
          <w:szCs w:val="22"/>
        </w:rPr>
      </w:r>
      <w:r>
        <w:rPr>
          <w:rFonts w:cstheme="minorHAnsi"/>
          <w:szCs w:val="22"/>
        </w:rPr>
        <w:fldChar w:fldCharType="separate"/>
      </w:r>
      <w:r w:rsidR="002C2B4F" w:rsidRPr="00B551A8">
        <w:rPr>
          <w:szCs w:val="22"/>
        </w:rPr>
        <w:t xml:space="preserve">Table </w:t>
      </w:r>
      <w:r w:rsidR="002C2B4F">
        <w:rPr>
          <w:noProof/>
          <w:szCs w:val="22"/>
        </w:rPr>
        <w:t>10</w:t>
      </w:r>
      <w:r>
        <w:rPr>
          <w:rFonts w:cstheme="minorHAnsi"/>
          <w:szCs w:val="22"/>
        </w:rPr>
        <w:fldChar w:fldCharType="end"/>
      </w:r>
      <w:r>
        <w:rPr>
          <w:rFonts w:cstheme="minorHAnsi"/>
          <w:szCs w:val="22"/>
        </w:rPr>
        <w:t>.</w:t>
      </w:r>
    </w:p>
    <w:p w14:paraId="0DD910FD" w14:textId="77777777" w:rsidR="00E16609" w:rsidRPr="00397406" w:rsidRDefault="00E16609" w:rsidP="00E16609">
      <w:pPr>
        <w:rPr>
          <w:rFonts w:cstheme="minorHAnsi"/>
          <w:szCs w:val="22"/>
        </w:rPr>
      </w:pPr>
      <w:r w:rsidRPr="00397406">
        <w:rPr>
          <w:rFonts w:cstheme="minorHAnsi"/>
          <w:szCs w:val="22"/>
        </w:rPr>
        <w:br w:type="page"/>
      </w:r>
    </w:p>
    <w:bookmarkEnd w:id="30"/>
    <w:p w14:paraId="5B6D746E" w14:textId="77777777" w:rsidR="00E16609" w:rsidRPr="00397406" w:rsidRDefault="00E16609" w:rsidP="00E16609">
      <w:pPr>
        <w:pStyle w:val="Heading1"/>
        <w:rPr>
          <w:rFonts w:cstheme="minorHAnsi"/>
        </w:rPr>
      </w:pPr>
      <w:r w:rsidRPr="00397406">
        <w:rPr>
          <w:rFonts w:cstheme="minorHAnsi"/>
        </w:rPr>
        <w:lastRenderedPageBreak/>
        <w:t>Attachments</w:t>
      </w:r>
    </w:p>
    <w:bookmarkStart w:id="33" w:name="_MON_1485849800"/>
    <w:bookmarkEnd w:id="33"/>
    <w:p w14:paraId="11188B7C" w14:textId="192591BD" w:rsidR="00AB36DB" w:rsidRDefault="00F31E41" w:rsidP="00C01048">
      <w:pPr>
        <w:pStyle w:val="Reminders"/>
        <w:numPr>
          <w:ilvl w:val="0"/>
          <w:numId w:val="16"/>
        </w:numPr>
        <w:rPr>
          <w:rFonts w:asciiTheme="minorHAnsi" w:hAnsiTheme="minorHAnsi" w:cstheme="minorHAnsi"/>
          <w:i w:val="0"/>
          <w:color w:val="auto"/>
          <w:szCs w:val="22"/>
        </w:rPr>
      </w:pPr>
      <w:r>
        <w:rPr>
          <w:rFonts w:asciiTheme="minorHAnsi" w:hAnsiTheme="minorHAnsi" w:cstheme="minorHAnsi"/>
          <w:i w:val="0"/>
          <w:color w:val="auto"/>
          <w:szCs w:val="22"/>
        </w:rPr>
        <w:object w:dxaOrig="1513" w:dyaOrig="984" w14:anchorId="10DF3C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74.65pt;height:49.35pt" o:ole="">
            <v:imagedata r:id="rId14" o:title=""/>
          </v:shape>
          <o:OLEObject Type="Embed" ProgID="Excel.SheetMacroEnabled.12" ShapeID="_x0000_i1032" DrawAspect="Icon" ObjectID="_1496552367" r:id="rId15"/>
        </w:object>
      </w:r>
    </w:p>
    <w:bookmarkStart w:id="34" w:name="_MON_1484046947"/>
    <w:bookmarkEnd w:id="34"/>
    <w:p w14:paraId="75ABE09F" w14:textId="77777777" w:rsidR="00963448" w:rsidRPr="000E7948" w:rsidRDefault="00AB27F0" w:rsidP="00D77F6A">
      <w:pPr>
        <w:pStyle w:val="Reminders"/>
        <w:numPr>
          <w:ilvl w:val="0"/>
          <w:numId w:val="16"/>
        </w:numPr>
        <w:rPr>
          <w:rFonts w:asciiTheme="minorHAnsi" w:hAnsiTheme="minorHAnsi" w:cstheme="minorHAnsi"/>
          <w:i w:val="0"/>
          <w:color w:val="auto"/>
          <w:szCs w:val="22"/>
        </w:rPr>
      </w:pPr>
      <w:r>
        <w:rPr>
          <w:rFonts w:asciiTheme="minorHAnsi" w:hAnsiTheme="minorHAnsi" w:cstheme="minorHAnsi"/>
          <w:i w:val="0"/>
          <w:color w:val="auto"/>
          <w:szCs w:val="22"/>
        </w:rPr>
        <w:object w:dxaOrig="2520" w:dyaOrig="1640" w14:anchorId="4E52F578">
          <v:shape id="_x0000_i1026" type="#_x0000_t75" style="width:124pt;height:82pt" o:ole="">
            <v:imagedata r:id="rId16" o:title=""/>
          </v:shape>
          <o:OLEObject Type="Embed" ProgID="Excel.Sheet.12" ShapeID="_x0000_i1026" DrawAspect="Icon" ObjectID="_1496552368" r:id="rId17"/>
        </w:object>
      </w:r>
    </w:p>
    <w:p w14:paraId="5DD52607" w14:textId="77777777" w:rsidR="000E7948" w:rsidRDefault="00FB6BB9" w:rsidP="002C2B4F">
      <w:pPr>
        <w:pStyle w:val="Reminders"/>
        <w:numPr>
          <w:ilvl w:val="0"/>
          <w:numId w:val="16"/>
        </w:numPr>
        <w:rPr>
          <w:rFonts w:asciiTheme="minorHAnsi" w:hAnsiTheme="minorHAnsi" w:cstheme="minorHAnsi"/>
          <w:i w:val="0"/>
          <w:color w:val="auto"/>
          <w:szCs w:val="22"/>
        </w:rPr>
      </w:pPr>
      <w:r>
        <w:rPr>
          <w:rFonts w:asciiTheme="minorHAnsi" w:hAnsiTheme="minorHAnsi" w:cstheme="minorHAnsi"/>
          <w:i w:val="0"/>
          <w:color w:val="auto"/>
          <w:szCs w:val="22"/>
        </w:rPr>
        <w:object w:dxaOrig="2520" w:dyaOrig="1640" w14:anchorId="5F9FD049">
          <v:shape id="_x0000_i1027" type="#_x0000_t75" style="width:126pt;height:82pt" o:ole="">
            <v:imagedata r:id="rId18" o:title=""/>
          </v:shape>
          <o:OLEObject Type="Embed" ProgID="AcroExch.Document.7" ShapeID="_x0000_i1027" DrawAspect="Icon" ObjectID="_1496552369" r:id="rId19"/>
        </w:object>
      </w:r>
    </w:p>
    <w:bookmarkStart w:id="35" w:name="_MON_1487074770"/>
    <w:bookmarkEnd w:id="35"/>
    <w:p w14:paraId="5520B488" w14:textId="77777777" w:rsidR="001B0CE7" w:rsidRPr="002C2B4F" w:rsidRDefault="0007094F" w:rsidP="002C2B4F">
      <w:pPr>
        <w:pStyle w:val="Reminders"/>
        <w:numPr>
          <w:ilvl w:val="0"/>
          <w:numId w:val="16"/>
        </w:numPr>
        <w:rPr>
          <w:rFonts w:asciiTheme="minorHAnsi" w:hAnsiTheme="minorHAnsi" w:cstheme="minorHAnsi"/>
          <w:i w:val="0"/>
          <w:color w:val="auto"/>
          <w:szCs w:val="22"/>
        </w:rPr>
      </w:pPr>
      <w:r>
        <w:rPr>
          <w:rFonts w:asciiTheme="minorHAnsi" w:hAnsiTheme="minorHAnsi" w:cstheme="minorHAnsi"/>
          <w:i w:val="0"/>
          <w:color w:val="auto"/>
          <w:szCs w:val="22"/>
        </w:rPr>
        <w:object w:dxaOrig="1513" w:dyaOrig="984" w14:anchorId="11067C9B">
          <v:shape id="_x0000_i1028" type="#_x0000_t75" style="width:75.35pt;height:49.35pt" o:ole="">
            <v:imagedata r:id="rId20" o:title=""/>
          </v:shape>
          <o:OLEObject Type="Embed" ProgID="Excel.Sheet.12" ShapeID="_x0000_i1028" DrawAspect="Icon" ObjectID="_1496552370" r:id="rId21"/>
        </w:object>
      </w:r>
    </w:p>
    <w:p w14:paraId="62BAA503" w14:textId="77777777" w:rsidR="00A500D6" w:rsidRPr="00397406" w:rsidRDefault="00A500D6" w:rsidP="00E16609">
      <w:pPr>
        <w:rPr>
          <w:rFonts w:cstheme="minorHAnsi"/>
        </w:rPr>
      </w:pPr>
    </w:p>
    <w:p w14:paraId="2D595B9A" w14:textId="77777777" w:rsidR="00612041" w:rsidRPr="00397406" w:rsidRDefault="00612041" w:rsidP="00E16609">
      <w:pPr>
        <w:rPr>
          <w:rFonts w:cstheme="minorHAnsi"/>
        </w:rPr>
      </w:pPr>
    </w:p>
    <w:p w14:paraId="581BF1EB" w14:textId="77777777" w:rsidR="00C54EFF" w:rsidRPr="00397406" w:rsidRDefault="00C54EFF" w:rsidP="00E16609">
      <w:pPr>
        <w:rPr>
          <w:rFonts w:cstheme="minorHAnsi"/>
        </w:rPr>
      </w:pPr>
    </w:p>
    <w:p w14:paraId="431CAF72" w14:textId="77777777" w:rsidR="00C54EFF" w:rsidRPr="00397406" w:rsidRDefault="00C54EFF">
      <w:pPr>
        <w:spacing w:after="200" w:line="276" w:lineRule="auto"/>
        <w:rPr>
          <w:rFonts w:cstheme="minorHAnsi"/>
        </w:rPr>
      </w:pPr>
      <w:r w:rsidRPr="00397406">
        <w:rPr>
          <w:rFonts w:cstheme="minorHAnsi"/>
        </w:rPr>
        <w:br w:type="page"/>
      </w:r>
    </w:p>
    <w:p w14:paraId="3E83718B" w14:textId="77777777" w:rsidR="00C54EFF" w:rsidRPr="00397406" w:rsidRDefault="00C54EFF" w:rsidP="00C54EFF">
      <w:pPr>
        <w:pStyle w:val="Heading1"/>
        <w:rPr>
          <w:rFonts w:cstheme="minorHAnsi"/>
        </w:rPr>
      </w:pPr>
      <w:r w:rsidRPr="00397406">
        <w:rPr>
          <w:rFonts w:cstheme="minorHAnsi"/>
        </w:rPr>
        <w:lastRenderedPageBreak/>
        <w:t>References</w:t>
      </w:r>
    </w:p>
    <w:p w14:paraId="53A7C620" w14:textId="77777777" w:rsidR="00A17664" w:rsidRPr="00397406" w:rsidRDefault="00CE3A58" w:rsidP="0091424C">
      <w:pPr>
        <w:pStyle w:val="Reminders"/>
        <w:rPr>
          <w:rFonts w:asciiTheme="minorHAnsi" w:hAnsiTheme="minorHAnsi"/>
          <w:i w:val="0"/>
        </w:rPr>
      </w:pPr>
      <w:r>
        <w:rPr>
          <w:rFonts w:asciiTheme="minorHAnsi" w:hAnsiTheme="minorHAnsi"/>
          <w:i w:val="0"/>
        </w:rPr>
        <w:object w:dxaOrig="1513" w:dyaOrig="984" w14:anchorId="40E6F1FE">
          <v:shape id="_x0000_i1029" type="#_x0000_t75" style="width:75.35pt;height:49.35pt" o:ole="">
            <v:imagedata r:id="rId22" o:title=""/>
          </v:shape>
          <o:OLEObject Type="Embed" ProgID="Excel.Sheet.12" ShapeID="_x0000_i1029" DrawAspect="Icon" ObjectID="_1496552371" r:id="rId23"/>
        </w:object>
      </w:r>
    </w:p>
    <w:p w14:paraId="6668914A" w14:textId="77777777" w:rsidR="00DA6005" w:rsidRPr="00DA6005" w:rsidRDefault="00DA6005" w:rsidP="00AB36DB">
      <w:pPr>
        <w:rPr>
          <w:rFonts w:cstheme="minorHAnsi"/>
        </w:rPr>
      </w:pPr>
      <w:r w:rsidRPr="00DA6005">
        <w:rPr>
          <w:rFonts w:cstheme="minorHAnsi"/>
        </w:rPr>
        <w:t>[355]</w:t>
      </w:r>
    </w:p>
    <w:p w14:paraId="549AB1A7" w14:textId="77777777" w:rsidR="0091424C" w:rsidRPr="00397406" w:rsidRDefault="00DA6005" w:rsidP="00AB36DB">
      <w:pPr>
        <w:rPr>
          <w:rFonts w:cstheme="minorHAnsi"/>
        </w:rPr>
      </w:pPr>
      <w:r w:rsidRPr="00DA6005">
        <w:rPr>
          <w:rFonts w:cstheme="minorHAnsi"/>
        </w:rPr>
        <w:t>[422]</w:t>
      </w:r>
    </w:p>
    <w:p w14:paraId="4D9E317A" w14:textId="77777777" w:rsidR="00AB36DB" w:rsidRPr="00397406" w:rsidRDefault="00E73B38" w:rsidP="00AB36DB">
      <w:r>
        <w:t>[483]</w:t>
      </w:r>
    </w:p>
    <w:p w14:paraId="48DCFF0B" w14:textId="77777777" w:rsidR="008E25B1" w:rsidRPr="00397406" w:rsidRDefault="008E25B1">
      <w:pPr>
        <w:spacing w:after="200" w:line="276" w:lineRule="auto"/>
      </w:pPr>
      <w:r w:rsidRPr="00397406">
        <w:br w:type="page"/>
      </w:r>
    </w:p>
    <w:p w14:paraId="61312E26" w14:textId="77777777" w:rsidR="008E25B1" w:rsidRPr="00397406" w:rsidRDefault="00E87C8F" w:rsidP="00E87C8F">
      <w:pPr>
        <w:pStyle w:val="Heading1"/>
      </w:pPr>
      <w:r w:rsidRPr="00397406">
        <w:lastRenderedPageBreak/>
        <w:t>Appendix A</w:t>
      </w:r>
      <w:r w:rsidR="00B4065F" w:rsidRPr="00397406">
        <w:t>:</w:t>
      </w:r>
      <w:r w:rsidRPr="00397406">
        <w:t xml:space="preserve"> </w:t>
      </w:r>
      <w:r w:rsidR="00B4065F" w:rsidRPr="00397406">
        <w:t>Application</w:t>
      </w:r>
      <w:r w:rsidRPr="00397406">
        <w:t xml:space="preserve"> Types</w:t>
      </w:r>
    </w:p>
    <w:p w14:paraId="36C449E3" w14:textId="77777777" w:rsidR="00933188" w:rsidRPr="00397406" w:rsidRDefault="00933188" w:rsidP="00933188">
      <w:pPr>
        <w:rPr>
          <w:szCs w:val="22"/>
        </w:rPr>
      </w:pPr>
      <w:r w:rsidRPr="00397406">
        <w:t>This table compares the application types in SCE’s systems with those in DEER.</w:t>
      </w:r>
    </w:p>
    <w:p w14:paraId="23535A64" w14:textId="77777777" w:rsidR="00933188" w:rsidRPr="00397406" w:rsidRDefault="00933188" w:rsidP="00933188"/>
    <w:tbl>
      <w:tblPr>
        <w:tblStyle w:val="TableContemporary"/>
        <w:tblW w:w="9508" w:type="dxa"/>
        <w:tblLayout w:type="fixed"/>
        <w:tblLook w:val="04A0" w:firstRow="1" w:lastRow="0" w:firstColumn="1" w:lastColumn="0" w:noHBand="0" w:noVBand="1"/>
      </w:tblPr>
      <w:tblGrid>
        <w:gridCol w:w="1458"/>
        <w:gridCol w:w="1710"/>
        <w:gridCol w:w="1350"/>
        <w:gridCol w:w="1170"/>
        <w:gridCol w:w="1170"/>
        <w:gridCol w:w="1170"/>
        <w:gridCol w:w="630"/>
        <w:gridCol w:w="850"/>
      </w:tblGrid>
      <w:tr w:rsidR="00E87C8F" w:rsidRPr="00397406" w14:paraId="56CE325F" w14:textId="77777777" w:rsidTr="00A523FF">
        <w:trPr>
          <w:cnfStyle w:val="100000000000" w:firstRow="1" w:lastRow="0" w:firstColumn="0" w:lastColumn="0" w:oddVBand="0" w:evenVBand="0" w:oddHBand="0" w:evenHBand="0" w:firstRowFirstColumn="0" w:firstRowLastColumn="0" w:lastRowFirstColumn="0" w:lastRowLastColumn="0"/>
          <w:trHeight w:val="581"/>
        </w:trPr>
        <w:tc>
          <w:tcPr>
            <w:tcW w:w="1458" w:type="dxa"/>
            <w:vMerge w:val="restart"/>
          </w:tcPr>
          <w:p w14:paraId="4FBF6866"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 xml:space="preserve">SCE </w:t>
            </w:r>
            <w:r w:rsidR="00B4065F" w:rsidRPr="00397406">
              <w:rPr>
                <w:rFonts w:asciiTheme="minorHAnsi" w:hAnsiTheme="minorHAnsi"/>
                <w:sz w:val="18"/>
                <w:szCs w:val="18"/>
              </w:rPr>
              <w:t>Application</w:t>
            </w:r>
            <w:r w:rsidR="00A523FF" w:rsidRPr="00397406">
              <w:rPr>
                <w:rFonts w:asciiTheme="minorHAnsi" w:hAnsiTheme="minorHAnsi"/>
                <w:sz w:val="18"/>
                <w:szCs w:val="18"/>
              </w:rPr>
              <w:t xml:space="preserve"> (Program)</w:t>
            </w:r>
            <w:r w:rsidRPr="00397406">
              <w:rPr>
                <w:rFonts w:asciiTheme="minorHAnsi" w:hAnsiTheme="minorHAnsi"/>
                <w:sz w:val="18"/>
                <w:szCs w:val="18"/>
              </w:rPr>
              <w:t xml:space="preserve"> Type</w:t>
            </w:r>
          </w:p>
        </w:tc>
        <w:tc>
          <w:tcPr>
            <w:tcW w:w="1710" w:type="dxa"/>
            <w:vMerge w:val="restart"/>
          </w:tcPr>
          <w:p w14:paraId="7D14E220" w14:textId="77777777" w:rsidR="00E87C8F" w:rsidRPr="00397406" w:rsidRDefault="00A523FF" w:rsidP="00A523FF">
            <w:pPr>
              <w:rPr>
                <w:rFonts w:asciiTheme="minorHAnsi" w:hAnsiTheme="minorHAnsi"/>
                <w:sz w:val="18"/>
                <w:szCs w:val="18"/>
              </w:rPr>
            </w:pPr>
            <w:r w:rsidRPr="00397406">
              <w:rPr>
                <w:rFonts w:asciiTheme="minorHAnsi" w:hAnsiTheme="minorHAnsi"/>
                <w:sz w:val="18"/>
                <w:szCs w:val="18"/>
              </w:rPr>
              <w:t>DEER</w:t>
            </w:r>
            <w:r w:rsidR="00E87C8F" w:rsidRPr="00397406">
              <w:rPr>
                <w:rFonts w:asciiTheme="minorHAnsi" w:hAnsiTheme="minorHAnsi"/>
                <w:sz w:val="18"/>
                <w:szCs w:val="18"/>
              </w:rPr>
              <w:t xml:space="preserve"> Application Type</w:t>
            </w:r>
          </w:p>
        </w:tc>
        <w:tc>
          <w:tcPr>
            <w:tcW w:w="2520" w:type="dxa"/>
            <w:gridSpan w:val="2"/>
          </w:tcPr>
          <w:p w14:paraId="2533D3FF"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Savings</w:t>
            </w:r>
          </w:p>
        </w:tc>
        <w:tc>
          <w:tcPr>
            <w:tcW w:w="2340" w:type="dxa"/>
            <w:gridSpan w:val="2"/>
          </w:tcPr>
          <w:p w14:paraId="5058A68B"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Cost</w:t>
            </w:r>
          </w:p>
        </w:tc>
        <w:tc>
          <w:tcPr>
            <w:tcW w:w="1480" w:type="dxa"/>
            <w:gridSpan w:val="2"/>
          </w:tcPr>
          <w:p w14:paraId="73F9F238"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Life</w:t>
            </w:r>
          </w:p>
        </w:tc>
      </w:tr>
      <w:tr w:rsidR="00E87C8F" w:rsidRPr="00397406" w14:paraId="7556B247" w14:textId="77777777"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vMerge/>
          </w:tcPr>
          <w:p w14:paraId="3F6F533C" w14:textId="77777777" w:rsidR="00E87C8F" w:rsidRPr="00397406" w:rsidRDefault="00E87C8F" w:rsidP="00A523FF">
            <w:pPr>
              <w:rPr>
                <w:rFonts w:asciiTheme="minorHAnsi" w:hAnsiTheme="minorHAnsi"/>
                <w:sz w:val="18"/>
                <w:szCs w:val="18"/>
              </w:rPr>
            </w:pPr>
          </w:p>
        </w:tc>
        <w:tc>
          <w:tcPr>
            <w:tcW w:w="1710" w:type="dxa"/>
            <w:vMerge/>
          </w:tcPr>
          <w:p w14:paraId="2CD8EDC7" w14:textId="77777777" w:rsidR="00E87C8F" w:rsidRPr="00397406" w:rsidRDefault="00E87C8F" w:rsidP="00A523FF">
            <w:pPr>
              <w:rPr>
                <w:rFonts w:asciiTheme="minorHAnsi" w:hAnsiTheme="minorHAnsi"/>
                <w:sz w:val="18"/>
                <w:szCs w:val="18"/>
              </w:rPr>
            </w:pPr>
          </w:p>
        </w:tc>
        <w:tc>
          <w:tcPr>
            <w:tcW w:w="1350" w:type="dxa"/>
          </w:tcPr>
          <w:p w14:paraId="1926C1FD"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00933188" w:rsidRPr="00397406">
              <w:rPr>
                <w:rFonts w:asciiTheme="minorHAnsi" w:hAnsiTheme="minorHAnsi"/>
                <w:b/>
                <w:sz w:val="18"/>
                <w:szCs w:val="18"/>
              </w:rPr>
              <w:t xml:space="preserve"> Baseline (BL)</w:t>
            </w:r>
          </w:p>
        </w:tc>
        <w:tc>
          <w:tcPr>
            <w:tcW w:w="1170" w:type="dxa"/>
          </w:tcPr>
          <w:p w14:paraId="7EECC074"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1170" w:type="dxa"/>
          </w:tcPr>
          <w:p w14:paraId="5BA00F29"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1170" w:type="dxa"/>
          </w:tcPr>
          <w:p w14:paraId="26727CD3"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630" w:type="dxa"/>
          </w:tcPr>
          <w:p w14:paraId="112B77D5"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850" w:type="dxa"/>
          </w:tcPr>
          <w:p w14:paraId="4BA0DD4D"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r>
      <w:tr w:rsidR="00E87C8F" w:rsidRPr="00397406" w14:paraId="545A093C" w14:textId="77777777" w:rsidTr="00A523FF">
        <w:trPr>
          <w:cnfStyle w:val="000000010000" w:firstRow="0" w:lastRow="0" w:firstColumn="0" w:lastColumn="0" w:oddVBand="0" w:evenVBand="0" w:oddHBand="0" w:evenHBand="1" w:firstRowFirstColumn="0" w:firstRowLastColumn="0" w:lastRowFirstColumn="0" w:lastRowLastColumn="0"/>
          <w:trHeight w:val="666"/>
        </w:trPr>
        <w:tc>
          <w:tcPr>
            <w:tcW w:w="1458" w:type="dxa"/>
          </w:tcPr>
          <w:p w14:paraId="1A024FC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New</w:t>
            </w:r>
            <w:r w:rsidR="001C1338" w:rsidRPr="00397406">
              <w:rPr>
                <w:rFonts w:asciiTheme="minorHAnsi" w:hAnsiTheme="minorHAnsi"/>
                <w:sz w:val="18"/>
                <w:szCs w:val="18"/>
              </w:rPr>
              <w:t xml:space="preserve"> Construction (NEW)</w:t>
            </w:r>
          </w:p>
        </w:tc>
        <w:tc>
          <w:tcPr>
            <w:tcW w:w="1710" w:type="dxa"/>
          </w:tcPr>
          <w:p w14:paraId="65BBFE4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New Construction (Nc)</w:t>
            </w:r>
          </w:p>
        </w:tc>
        <w:tc>
          <w:tcPr>
            <w:tcW w:w="1350" w:type="dxa"/>
          </w:tcPr>
          <w:p w14:paraId="7816DA55"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Code</w:t>
            </w:r>
            <w:r w:rsidR="00E87C8F" w:rsidRPr="00397406">
              <w:rPr>
                <w:rFonts w:asciiTheme="minorHAnsi" w:hAnsiTheme="minorHAnsi"/>
                <w:sz w:val="18"/>
                <w:szCs w:val="18"/>
              </w:rPr>
              <w:t xml:space="preserve"> or </w:t>
            </w:r>
            <w:r w:rsidRPr="00397406">
              <w:rPr>
                <w:rFonts w:asciiTheme="minorHAnsi" w:hAnsiTheme="minorHAnsi"/>
                <w:sz w:val="18"/>
                <w:szCs w:val="18"/>
              </w:rPr>
              <w:t>Standard</w:t>
            </w:r>
          </w:p>
        </w:tc>
        <w:tc>
          <w:tcPr>
            <w:tcW w:w="1170" w:type="dxa"/>
          </w:tcPr>
          <w:p w14:paraId="1FC2E85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13581605"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14:paraId="35516B13"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0F8586A8"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108B8AD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2887DA99" w14:textId="77777777" w:rsidTr="00A523FF">
        <w:trPr>
          <w:cnfStyle w:val="000000100000" w:firstRow="0" w:lastRow="0" w:firstColumn="0" w:lastColumn="0" w:oddVBand="0" w:evenVBand="0" w:oddHBand="1" w:evenHBand="0" w:firstRowFirstColumn="0" w:firstRowLastColumn="0" w:lastRowFirstColumn="0" w:lastRowLastColumn="0"/>
          <w:trHeight w:val="1182"/>
        </w:trPr>
        <w:tc>
          <w:tcPr>
            <w:tcW w:w="1458" w:type="dxa"/>
          </w:tcPr>
          <w:p w14:paraId="1D21264E"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Replace on Burnout (ROB)</w:t>
            </w:r>
          </w:p>
        </w:tc>
        <w:tc>
          <w:tcPr>
            <w:tcW w:w="1710" w:type="dxa"/>
          </w:tcPr>
          <w:p w14:paraId="1BC73A35"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Replace on Burnout (Rob), </w:t>
            </w:r>
            <w:r w:rsidR="008E25B1" w:rsidRPr="00397406">
              <w:rPr>
                <w:rFonts w:asciiTheme="minorHAnsi" w:hAnsiTheme="minorHAnsi"/>
                <w:sz w:val="18"/>
                <w:szCs w:val="18"/>
              </w:rPr>
              <w:t>Normal Replacement (NR)</w:t>
            </w:r>
          </w:p>
        </w:tc>
        <w:tc>
          <w:tcPr>
            <w:tcW w:w="1350" w:type="dxa"/>
          </w:tcPr>
          <w:p w14:paraId="4510BBC0"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14:paraId="2DFF8CF1"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3FCECB5F"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14:paraId="7B5CE2D6"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3577181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34E3F702"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48408460" w14:textId="77777777"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14:paraId="7ED9F55F"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Retrofit (RET)</w:t>
            </w:r>
          </w:p>
        </w:tc>
        <w:tc>
          <w:tcPr>
            <w:tcW w:w="1710" w:type="dxa"/>
          </w:tcPr>
          <w:p w14:paraId="0AA73CE5"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Early Replacement (ER)</w:t>
            </w:r>
          </w:p>
        </w:tc>
        <w:tc>
          <w:tcPr>
            <w:tcW w:w="1350" w:type="dxa"/>
          </w:tcPr>
          <w:p w14:paraId="4CD7C893"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Cust</w:t>
            </w:r>
            <w:r w:rsidR="00E87C8F" w:rsidRPr="00397406">
              <w:rPr>
                <w:rFonts w:asciiTheme="minorHAnsi" w:hAnsiTheme="minorHAnsi"/>
                <w:sz w:val="18"/>
                <w:szCs w:val="18"/>
              </w:rPr>
              <w:t>omer</w:t>
            </w:r>
            <w:r w:rsidRPr="00397406">
              <w:rPr>
                <w:rFonts w:asciiTheme="minorHAnsi" w:hAnsiTheme="minorHAnsi"/>
                <w:sz w:val="18"/>
                <w:szCs w:val="18"/>
              </w:rPr>
              <w:t xml:space="preserve"> Existing</w:t>
            </w:r>
          </w:p>
        </w:tc>
        <w:tc>
          <w:tcPr>
            <w:tcW w:w="1170" w:type="dxa"/>
          </w:tcPr>
          <w:p w14:paraId="0D368FC3"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14:paraId="0135F5F3"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0E29110B"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630" w:type="dxa"/>
          </w:tcPr>
          <w:p w14:paraId="587F9B74"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RUL</w:t>
            </w:r>
          </w:p>
        </w:tc>
        <w:tc>
          <w:tcPr>
            <w:tcW w:w="850" w:type="dxa"/>
          </w:tcPr>
          <w:p w14:paraId="327B88E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EUL-RUL</w:t>
            </w:r>
          </w:p>
        </w:tc>
      </w:tr>
      <w:tr w:rsidR="00E87C8F" w:rsidRPr="00397406" w14:paraId="43BCC5ED" w14:textId="77777777"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tcPr>
          <w:p w14:paraId="6E232B04"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 First Baseline Only (REF)</w:t>
            </w:r>
          </w:p>
        </w:tc>
        <w:tc>
          <w:tcPr>
            <w:tcW w:w="1710" w:type="dxa"/>
          </w:tcPr>
          <w:p w14:paraId="563637FB"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Early Replacement RUL (ErRul)</w:t>
            </w:r>
          </w:p>
        </w:tc>
        <w:tc>
          <w:tcPr>
            <w:tcW w:w="1350" w:type="dxa"/>
          </w:tcPr>
          <w:p w14:paraId="790E7804" w14:textId="77777777"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14:paraId="3B1F1782"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32D598FD"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475AF5AE"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078FF0E7"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3819757B"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42FFF449" w14:textId="77777777"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14:paraId="3C01F18F"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Add-on (REA)</w:t>
            </w:r>
          </w:p>
        </w:tc>
        <w:tc>
          <w:tcPr>
            <w:tcW w:w="1710" w:type="dxa"/>
          </w:tcPr>
          <w:p w14:paraId="319CDA56"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350" w:type="dxa"/>
          </w:tcPr>
          <w:p w14:paraId="6970D17B" w14:textId="77777777"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14:paraId="28215D63"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2308628D"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13B98EEC"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50ACA317"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09F97B68"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bl>
    <w:p w14:paraId="704B7480" w14:textId="77777777" w:rsidR="00E87C8F" w:rsidRPr="00397406" w:rsidRDefault="00E87C8F" w:rsidP="00E87C8F">
      <w:pPr>
        <w:spacing w:after="200" w:line="276" w:lineRule="auto"/>
      </w:pPr>
    </w:p>
    <w:p w14:paraId="19C1467E" w14:textId="77777777" w:rsidR="00E87C8F" w:rsidRPr="00397406" w:rsidRDefault="00E87C8F">
      <w:pPr>
        <w:spacing w:after="200" w:line="276" w:lineRule="auto"/>
      </w:pPr>
      <w:r w:rsidRPr="00397406">
        <w:br w:type="page"/>
      </w:r>
    </w:p>
    <w:p w14:paraId="26BA0A25" w14:textId="77777777" w:rsidR="00F476E8" w:rsidRPr="00397406" w:rsidRDefault="00E87C8F" w:rsidP="00E071A5">
      <w:pPr>
        <w:pStyle w:val="Heading1"/>
      </w:pPr>
      <w:r w:rsidRPr="00397406">
        <w:lastRenderedPageBreak/>
        <w:t>Appendix B</w:t>
      </w:r>
      <w:r w:rsidR="00B4065F" w:rsidRPr="00397406">
        <w:t>:</w:t>
      </w:r>
      <w:r w:rsidRPr="00397406">
        <w:t xml:space="preserve"> Delivery Mechanism</w:t>
      </w:r>
      <w:r w:rsidR="00B4065F" w:rsidRPr="00397406">
        <w:t>s</w:t>
      </w:r>
    </w:p>
    <w:p w14:paraId="4A23F406" w14:textId="77777777" w:rsidR="00A523FF" w:rsidRPr="00397406" w:rsidRDefault="00AC0B1D" w:rsidP="00A523FF">
      <w:r w:rsidRPr="00397406">
        <w:t>A delivery mechanism is a delivery method paired with an incentive method</w:t>
      </w:r>
      <w:r w:rsidR="00A523FF" w:rsidRPr="00397406">
        <w:t>.</w:t>
      </w:r>
      <w:r w:rsidRPr="00397406">
        <w:t xml:space="preserve"> SCE’s delivery methods include:</w:t>
      </w:r>
    </w:p>
    <w:p w14:paraId="60556810" w14:textId="77777777" w:rsidR="00AC0B1D" w:rsidRPr="00397406" w:rsidRDefault="00AC0B1D" w:rsidP="00AC0B1D">
      <w:pPr>
        <w:pStyle w:val="ListParagraph"/>
        <w:numPr>
          <w:ilvl w:val="0"/>
          <w:numId w:val="13"/>
        </w:numPr>
      </w:pPr>
      <w:r w:rsidRPr="00397406">
        <w:t>Appliance Turn-in and Recycling</w:t>
      </w:r>
    </w:p>
    <w:p w14:paraId="47861E81" w14:textId="77777777" w:rsidR="00AC0B1D" w:rsidRPr="00397406" w:rsidRDefault="00AC0B1D" w:rsidP="00AC0B1D">
      <w:pPr>
        <w:pStyle w:val="ListParagraph"/>
        <w:numPr>
          <w:ilvl w:val="0"/>
          <w:numId w:val="13"/>
        </w:numPr>
      </w:pPr>
      <w:r w:rsidRPr="00397406">
        <w:t>Audit/Information</w:t>
      </w:r>
    </w:p>
    <w:p w14:paraId="7F4D1BE4" w14:textId="77777777" w:rsidR="00AC0B1D" w:rsidRPr="00397406" w:rsidRDefault="00AC0B1D" w:rsidP="00AC0B1D">
      <w:pPr>
        <w:pStyle w:val="ListParagraph"/>
        <w:numPr>
          <w:ilvl w:val="0"/>
          <w:numId w:val="13"/>
        </w:numPr>
      </w:pPr>
      <w:r w:rsidRPr="00397406">
        <w:t>Commissioning</w:t>
      </w:r>
    </w:p>
    <w:p w14:paraId="4C3402A6" w14:textId="77777777" w:rsidR="00AC0B1D" w:rsidRPr="00397406" w:rsidRDefault="00AC0B1D" w:rsidP="00AC0B1D">
      <w:pPr>
        <w:pStyle w:val="ListParagraph"/>
        <w:numPr>
          <w:ilvl w:val="0"/>
          <w:numId w:val="13"/>
        </w:numPr>
      </w:pPr>
      <w:r w:rsidRPr="00397406">
        <w:t>Financial Support</w:t>
      </w:r>
    </w:p>
    <w:p w14:paraId="025667DC" w14:textId="77777777" w:rsidR="00AC0B1D" w:rsidRPr="00397406" w:rsidRDefault="00AC0B1D" w:rsidP="00AC0B1D">
      <w:pPr>
        <w:pStyle w:val="ListParagraph"/>
        <w:numPr>
          <w:ilvl w:val="0"/>
          <w:numId w:val="13"/>
        </w:numPr>
      </w:pPr>
      <w:r w:rsidRPr="00397406">
        <w:t>Innovative Design</w:t>
      </w:r>
    </w:p>
    <w:p w14:paraId="47DB1653" w14:textId="77777777" w:rsidR="00AC0B1D" w:rsidRPr="00397406" w:rsidRDefault="00AC0B1D" w:rsidP="00AC0B1D">
      <w:pPr>
        <w:pStyle w:val="ListParagraph"/>
        <w:numPr>
          <w:ilvl w:val="0"/>
          <w:numId w:val="13"/>
        </w:numPr>
      </w:pPr>
      <w:r w:rsidRPr="00397406">
        <w:t>Midstream Programs</w:t>
      </w:r>
    </w:p>
    <w:p w14:paraId="3AF438DC" w14:textId="77777777" w:rsidR="00AC0B1D" w:rsidRPr="00397406" w:rsidRDefault="00AC0B1D" w:rsidP="00AC0B1D">
      <w:pPr>
        <w:pStyle w:val="ListParagraph"/>
        <w:numPr>
          <w:ilvl w:val="0"/>
          <w:numId w:val="13"/>
        </w:numPr>
      </w:pPr>
      <w:r w:rsidRPr="00397406">
        <w:t>Partnership</w:t>
      </w:r>
    </w:p>
    <w:p w14:paraId="46361E12" w14:textId="77777777" w:rsidR="00AC0B1D" w:rsidRPr="00397406" w:rsidRDefault="00AC0B1D" w:rsidP="00AC0B1D">
      <w:pPr>
        <w:pStyle w:val="ListParagraph"/>
        <w:numPr>
          <w:ilvl w:val="0"/>
          <w:numId w:val="13"/>
        </w:numPr>
      </w:pPr>
      <w:r w:rsidRPr="00397406">
        <w:t>Upstream Programs</w:t>
      </w:r>
      <w:r w:rsidRPr="00397406">
        <w:br/>
      </w:r>
    </w:p>
    <w:p w14:paraId="252C83B0" w14:textId="77777777" w:rsidR="00AC0B1D" w:rsidRPr="00397406" w:rsidRDefault="00AC0B1D" w:rsidP="00A523FF">
      <w:r w:rsidRPr="00397406">
        <w:t>The following table describes the incentive methods.</w:t>
      </w:r>
    </w:p>
    <w:p w14:paraId="37C4C709" w14:textId="77777777" w:rsidR="00A523FF" w:rsidRPr="00397406" w:rsidRDefault="00A523FF" w:rsidP="00A523FF"/>
    <w:tbl>
      <w:tblPr>
        <w:tblStyle w:val="TableContemporary"/>
        <w:tblW w:w="0" w:type="auto"/>
        <w:tblLook w:val="04A0" w:firstRow="1" w:lastRow="0" w:firstColumn="1" w:lastColumn="0" w:noHBand="0" w:noVBand="1"/>
      </w:tblPr>
      <w:tblGrid>
        <w:gridCol w:w="2323"/>
        <w:gridCol w:w="7037"/>
      </w:tblGrid>
      <w:tr w:rsidR="00A523FF" w:rsidRPr="00397406" w14:paraId="6B650D20" w14:textId="77777777" w:rsidTr="00A523FF">
        <w:trPr>
          <w:cnfStyle w:val="100000000000" w:firstRow="1" w:lastRow="0" w:firstColumn="0" w:lastColumn="0" w:oddVBand="0" w:evenVBand="0" w:oddHBand="0" w:evenHBand="0" w:firstRowFirstColumn="0" w:firstRowLastColumn="0" w:lastRowFirstColumn="0" w:lastRowLastColumn="0"/>
        </w:trPr>
        <w:tc>
          <w:tcPr>
            <w:tcW w:w="2358" w:type="dxa"/>
          </w:tcPr>
          <w:p w14:paraId="131484C8" w14:textId="77777777" w:rsidR="00A523FF" w:rsidRPr="00397406" w:rsidRDefault="00AC0B1D" w:rsidP="00A523FF">
            <w:pPr>
              <w:rPr>
                <w:rFonts w:asciiTheme="minorHAnsi" w:hAnsiTheme="minorHAnsi"/>
              </w:rPr>
            </w:pPr>
            <w:r w:rsidRPr="00397406">
              <w:rPr>
                <w:rFonts w:asciiTheme="minorHAnsi" w:hAnsiTheme="minorHAnsi"/>
              </w:rPr>
              <w:t>Incentive Method</w:t>
            </w:r>
          </w:p>
        </w:tc>
        <w:tc>
          <w:tcPr>
            <w:tcW w:w="7218" w:type="dxa"/>
          </w:tcPr>
          <w:p w14:paraId="15369E56" w14:textId="77777777" w:rsidR="00A523FF" w:rsidRPr="00397406" w:rsidRDefault="00A523FF" w:rsidP="00A523FF">
            <w:pPr>
              <w:rPr>
                <w:rFonts w:asciiTheme="minorHAnsi" w:hAnsiTheme="minorHAnsi"/>
              </w:rPr>
            </w:pPr>
            <w:r w:rsidRPr="00397406">
              <w:rPr>
                <w:rFonts w:asciiTheme="minorHAnsi" w:hAnsiTheme="minorHAnsi"/>
              </w:rPr>
              <w:t>Description</w:t>
            </w:r>
          </w:p>
        </w:tc>
      </w:tr>
      <w:tr w:rsidR="00A523FF" w:rsidRPr="00397406" w14:paraId="12896779"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1EB57432" w14:textId="77777777" w:rsidR="00A523FF" w:rsidRPr="00397406" w:rsidRDefault="00A523FF" w:rsidP="00A523FF">
            <w:pPr>
              <w:rPr>
                <w:rFonts w:asciiTheme="minorHAnsi" w:hAnsiTheme="minorHAnsi"/>
                <w:szCs w:val="20"/>
              </w:rPr>
            </w:pPr>
            <w:r w:rsidRPr="00397406">
              <w:rPr>
                <w:rFonts w:asciiTheme="minorHAnsi" w:hAnsiTheme="minorHAnsi"/>
                <w:color w:val="000000"/>
                <w:szCs w:val="20"/>
              </w:rPr>
              <w:t>Direct Install</w:t>
            </w:r>
          </w:p>
        </w:tc>
        <w:tc>
          <w:tcPr>
            <w:tcW w:w="7218" w:type="dxa"/>
          </w:tcPr>
          <w:p w14:paraId="32376779" w14:textId="77777777" w:rsidR="00A523FF" w:rsidRPr="00397406" w:rsidRDefault="00296B49" w:rsidP="00296B49">
            <w:pPr>
              <w:rPr>
                <w:rFonts w:asciiTheme="minorHAnsi" w:hAnsiTheme="minorHAnsi"/>
              </w:rPr>
            </w:pPr>
            <w:r w:rsidRPr="00397406">
              <w:rPr>
                <w:rFonts w:asciiTheme="minorHAnsi" w:hAnsiTheme="minorHAnsi"/>
              </w:rPr>
              <w:t>The utility program performs an assessment of the customer’s facility, provides recommendations, and implements energy efficiency measures for free.</w:t>
            </w:r>
          </w:p>
        </w:tc>
      </w:tr>
      <w:tr w:rsidR="00A523FF" w:rsidRPr="00397406" w14:paraId="72FE6F68"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3C53509E" w14:textId="77777777" w:rsidR="00A523FF" w:rsidRPr="00397406" w:rsidRDefault="00A523FF" w:rsidP="00A523FF">
            <w:pPr>
              <w:rPr>
                <w:rFonts w:asciiTheme="minorHAnsi" w:hAnsiTheme="minorHAnsi"/>
                <w:szCs w:val="20"/>
              </w:rPr>
            </w:pPr>
            <w:r w:rsidRPr="00397406">
              <w:rPr>
                <w:rFonts w:asciiTheme="minorHAnsi" w:hAnsiTheme="minorHAnsi"/>
                <w:szCs w:val="20"/>
              </w:rPr>
              <w:t>Down-Stream Incentive - Deemed</w:t>
            </w:r>
          </w:p>
        </w:tc>
        <w:tc>
          <w:tcPr>
            <w:tcW w:w="7218" w:type="dxa"/>
          </w:tcPr>
          <w:p w14:paraId="6348980F" w14:textId="77777777" w:rsidR="00A523FF" w:rsidRPr="00397406" w:rsidRDefault="0070091B" w:rsidP="00296B49">
            <w:pPr>
              <w:rPr>
                <w:rFonts w:asciiTheme="minorHAnsi" w:hAnsiTheme="minorHAnsi"/>
              </w:rPr>
            </w:pPr>
            <w:r w:rsidRPr="00397406">
              <w:rPr>
                <w:rFonts w:asciiTheme="minorHAnsi" w:hAnsiTheme="minorHAnsi"/>
              </w:rPr>
              <w:t>The customer installs qualifying energy efficient equipment and submits an incentive application to the utility program. Upon application approval, the utility program</w:t>
            </w:r>
            <w:r w:rsidR="00070BEE" w:rsidRPr="00397406">
              <w:rPr>
                <w:rFonts w:asciiTheme="minorHAnsi" w:hAnsiTheme="minorHAnsi"/>
              </w:rPr>
              <w:t xml:space="preserve"> pays an </w:t>
            </w:r>
            <w:r w:rsidRPr="00397406">
              <w:rPr>
                <w:rFonts w:asciiTheme="minorHAnsi" w:hAnsiTheme="minorHAnsi"/>
              </w:rPr>
              <w:t>incentive to the customer.</w:t>
            </w:r>
          </w:p>
        </w:tc>
      </w:tr>
      <w:tr w:rsidR="00A523FF" w:rsidRPr="00397406" w14:paraId="6A7A938E"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2604E191" w14:textId="77777777" w:rsidR="00A523FF" w:rsidRPr="00397406" w:rsidRDefault="00A523FF" w:rsidP="00A523FF">
            <w:pPr>
              <w:rPr>
                <w:rFonts w:asciiTheme="minorHAnsi" w:hAnsiTheme="minorHAnsi"/>
                <w:szCs w:val="20"/>
              </w:rPr>
            </w:pPr>
            <w:r w:rsidRPr="00397406">
              <w:rPr>
                <w:rFonts w:asciiTheme="minorHAnsi" w:hAnsiTheme="minorHAnsi"/>
                <w:szCs w:val="20"/>
              </w:rPr>
              <w:t>Exchange - Replacement</w:t>
            </w:r>
          </w:p>
        </w:tc>
        <w:tc>
          <w:tcPr>
            <w:tcW w:w="7218" w:type="dxa"/>
          </w:tcPr>
          <w:p w14:paraId="244E4A06" w14:textId="77777777" w:rsidR="00A523FF" w:rsidRPr="00397406" w:rsidRDefault="00C67E59" w:rsidP="00C67E59">
            <w:pPr>
              <w:rPr>
                <w:rFonts w:asciiTheme="minorHAnsi" w:hAnsiTheme="minorHAnsi"/>
              </w:rPr>
            </w:pPr>
            <w:r w:rsidRPr="00397406">
              <w:rPr>
                <w:rFonts w:asciiTheme="minorHAnsi" w:hAnsiTheme="minorHAnsi"/>
              </w:rPr>
              <w:t>The utility program holds events where customers can trade functional equipment for similar but more energy efficient equipment, free of charge.</w:t>
            </w:r>
          </w:p>
        </w:tc>
      </w:tr>
      <w:tr w:rsidR="00A523FF" w:rsidRPr="00397406" w14:paraId="02BCD691"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7B7BA472" w14:textId="77777777" w:rsidR="00A523FF" w:rsidRPr="00397406" w:rsidRDefault="00A523FF" w:rsidP="00A523FF">
            <w:pPr>
              <w:rPr>
                <w:rFonts w:asciiTheme="minorHAnsi" w:hAnsiTheme="minorHAnsi"/>
                <w:szCs w:val="20"/>
              </w:rPr>
            </w:pPr>
            <w:r w:rsidRPr="00397406">
              <w:rPr>
                <w:rFonts w:asciiTheme="minorHAnsi" w:hAnsiTheme="minorHAnsi"/>
                <w:szCs w:val="20"/>
              </w:rPr>
              <w:t>Giveaway</w:t>
            </w:r>
          </w:p>
        </w:tc>
        <w:tc>
          <w:tcPr>
            <w:tcW w:w="7218" w:type="dxa"/>
          </w:tcPr>
          <w:p w14:paraId="51609EE7" w14:textId="77777777" w:rsidR="00A523FF" w:rsidRPr="00397406" w:rsidRDefault="00C67E59" w:rsidP="00296B49">
            <w:pPr>
              <w:rPr>
                <w:rFonts w:asciiTheme="minorHAnsi" w:hAnsiTheme="minorHAnsi"/>
              </w:rPr>
            </w:pPr>
            <w:r w:rsidRPr="00397406">
              <w:rPr>
                <w:rFonts w:asciiTheme="minorHAnsi" w:hAnsiTheme="minorHAnsi"/>
              </w:rPr>
              <w:t>The utility program provides customers with energy efficient equipment</w:t>
            </w:r>
            <w:r w:rsidR="00296B49" w:rsidRPr="00397406">
              <w:rPr>
                <w:rFonts w:asciiTheme="minorHAnsi" w:hAnsiTheme="minorHAnsi"/>
              </w:rPr>
              <w:t xml:space="preserve"> for free</w:t>
            </w:r>
            <w:r w:rsidRPr="00397406">
              <w:rPr>
                <w:rFonts w:asciiTheme="minorHAnsi" w:hAnsiTheme="minorHAnsi"/>
              </w:rPr>
              <w:t>.</w:t>
            </w:r>
          </w:p>
        </w:tc>
      </w:tr>
      <w:tr w:rsidR="00A523FF" w:rsidRPr="00397406" w14:paraId="136523EE"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21803991" w14:textId="77777777" w:rsidR="00A523FF" w:rsidRPr="00397406" w:rsidRDefault="00A523FF" w:rsidP="00A523FF">
            <w:pPr>
              <w:rPr>
                <w:rFonts w:asciiTheme="minorHAnsi" w:hAnsiTheme="minorHAnsi"/>
                <w:szCs w:val="20"/>
              </w:rPr>
            </w:pPr>
            <w:r w:rsidRPr="00397406">
              <w:rPr>
                <w:rFonts w:asciiTheme="minorHAnsi" w:hAnsiTheme="minorHAnsi"/>
                <w:szCs w:val="20"/>
              </w:rPr>
              <w:t>Mid-Stream Incentive</w:t>
            </w:r>
          </w:p>
        </w:tc>
        <w:tc>
          <w:tcPr>
            <w:tcW w:w="7218" w:type="dxa"/>
          </w:tcPr>
          <w:p w14:paraId="4F2D2EB1" w14:textId="77777777" w:rsidR="00AC0B1D" w:rsidRPr="00397406" w:rsidRDefault="007464DE" w:rsidP="008B1024">
            <w:pPr>
              <w:rPr>
                <w:rFonts w:asciiTheme="minorHAnsi" w:hAnsiTheme="minorHAnsi"/>
              </w:rPr>
            </w:pPr>
            <w:r w:rsidRPr="00397406">
              <w:rPr>
                <w:rFonts w:asciiTheme="minorHAnsi" w:hAnsiTheme="minorHAnsi"/>
              </w:rPr>
              <w:t>The utility program offers</w:t>
            </w:r>
            <w:r w:rsidR="00F341E3" w:rsidRPr="00397406">
              <w:rPr>
                <w:rFonts w:asciiTheme="minorHAnsi" w:hAnsiTheme="minorHAnsi"/>
              </w:rPr>
              <w:t xml:space="preserve"> buydowns and</w:t>
            </w:r>
            <w:r w:rsidRPr="00397406">
              <w:rPr>
                <w:rFonts w:asciiTheme="minorHAnsi" w:hAnsiTheme="minorHAnsi"/>
              </w:rPr>
              <w:t xml:space="preserve"> incentives to third parties (typically retailers</w:t>
            </w:r>
            <w:r w:rsidR="00070BEE" w:rsidRPr="00397406">
              <w:rPr>
                <w:rFonts w:asciiTheme="minorHAnsi" w:hAnsiTheme="minorHAnsi"/>
              </w:rPr>
              <w:t>, distributors,</w:t>
            </w:r>
            <w:r w:rsidRPr="00397406">
              <w:rPr>
                <w:rFonts w:asciiTheme="minorHAnsi" w:hAnsiTheme="minorHAnsi"/>
              </w:rPr>
              <w:t xml:space="preserve"> and contractors), who then </w:t>
            </w:r>
            <w:r w:rsidR="00C67E59" w:rsidRPr="00397406">
              <w:rPr>
                <w:rFonts w:asciiTheme="minorHAnsi" w:hAnsiTheme="minorHAnsi"/>
              </w:rPr>
              <w:t>stock</w:t>
            </w:r>
            <w:r w:rsidR="00F341E3" w:rsidRPr="00397406">
              <w:rPr>
                <w:rFonts w:asciiTheme="minorHAnsi" w:hAnsiTheme="minorHAnsi"/>
              </w:rPr>
              <w:t xml:space="preserve">, promote, </w:t>
            </w:r>
            <w:r w:rsidR="008B1024" w:rsidRPr="00397406">
              <w:rPr>
                <w:rFonts w:asciiTheme="minorHAnsi" w:hAnsiTheme="minorHAnsi"/>
              </w:rPr>
              <w:t>lower prices on</w:t>
            </w:r>
            <w:r w:rsidR="00F341E3" w:rsidRPr="00397406">
              <w:rPr>
                <w:rFonts w:asciiTheme="minorHAnsi" w:hAnsiTheme="minorHAnsi"/>
              </w:rPr>
              <w:t>, and/or sell energy efficient equipment</w:t>
            </w:r>
            <w:r w:rsidR="00C67E59" w:rsidRPr="00397406">
              <w:rPr>
                <w:rFonts w:asciiTheme="minorHAnsi" w:hAnsiTheme="minorHAnsi"/>
              </w:rPr>
              <w:t xml:space="preserve">. </w:t>
            </w:r>
            <w:r w:rsidR="00F341E3" w:rsidRPr="00397406">
              <w:rPr>
                <w:rFonts w:asciiTheme="minorHAnsi" w:hAnsiTheme="minorHAnsi"/>
              </w:rPr>
              <w:t>Contractors</w:t>
            </w:r>
            <w:r w:rsidRPr="00397406">
              <w:rPr>
                <w:rFonts w:asciiTheme="minorHAnsi" w:hAnsiTheme="minorHAnsi"/>
              </w:rPr>
              <w:t xml:space="preserve"> install energy efficiency equipment</w:t>
            </w:r>
            <w:r w:rsidR="00F341E3" w:rsidRPr="00397406">
              <w:rPr>
                <w:rFonts w:asciiTheme="minorHAnsi" w:hAnsiTheme="minorHAnsi"/>
              </w:rPr>
              <w:t>,</w:t>
            </w:r>
            <w:r w:rsidR="00296B49" w:rsidRPr="00397406">
              <w:rPr>
                <w:rFonts w:asciiTheme="minorHAnsi" w:hAnsiTheme="minorHAnsi"/>
              </w:rPr>
              <w:t xml:space="preserve"> sometimes using specified</w:t>
            </w:r>
            <w:r w:rsidR="00F341E3" w:rsidRPr="00397406">
              <w:rPr>
                <w:rFonts w:asciiTheme="minorHAnsi" w:hAnsiTheme="minorHAnsi"/>
              </w:rPr>
              <w:t xml:space="preserve"> quality procedures,</w:t>
            </w:r>
            <w:r w:rsidRPr="00397406">
              <w:rPr>
                <w:rFonts w:asciiTheme="minorHAnsi" w:hAnsiTheme="minorHAnsi"/>
              </w:rPr>
              <w:t xml:space="preserve"> at the customer’s property.</w:t>
            </w:r>
          </w:p>
        </w:tc>
      </w:tr>
      <w:tr w:rsidR="00A523FF" w:rsidRPr="00397406" w14:paraId="7EF86F9C"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2A201CF5" w14:textId="77777777" w:rsidR="00A523FF" w:rsidRPr="00397406" w:rsidRDefault="00A523FF" w:rsidP="00A523FF">
            <w:pPr>
              <w:rPr>
                <w:rFonts w:asciiTheme="minorHAnsi" w:hAnsiTheme="minorHAnsi"/>
                <w:szCs w:val="20"/>
              </w:rPr>
            </w:pPr>
            <w:r w:rsidRPr="00397406">
              <w:rPr>
                <w:rFonts w:asciiTheme="minorHAnsi" w:hAnsiTheme="minorHAnsi"/>
                <w:szCs w:val="20"/>
              </w:rPr>
              <w:t>On-bill Finance - loan</w:t>
            </w:r>
          </w:p>
        </w:tc>
        <w:tc>
          <w:tcPr>
            <w:tcW w:w="7218" w:type="dxa"/>
          </w:tcPr>
          <w:p w14:paraId="2D039F06" w14:textId="77777777" w:rsidR="00A523FF" w:rsidRPr="00397406" w:rsidRDefault="00070BEE" w:rsidP="00296B49">
            <w:pPr>
              <w:rPr>
                <w:rFonts w:asciiTheme="minorHAnsi" w:hAnsiTheme="minorHAnsi"/>
              </w:rPr>
            </w:pPr>
            <w:r w:rsidRPr="00397406">
              <w:rPr>
                <w:rFonts w:asciiTheme="minorHAnsi" w:hAnsiTheme="minorHAnsi"/>
              </w:rPr>
              <w:t>Customer</w:t>
            </w:r>
            <w:r w:rsidR="00C67E59" w:rsidRPr="00397406">
              <w:rPr>
                <w:rFonts w:asciiTheme="minorHAnsi" w:hAnsiTheme="minorHAnsi"/>
              </w:rPr>
              <w:t>s</w:t>
            </w:r>
            <w:r w:rsidRPr="00397406">
              <w:rPr>
                <w:rFonts w:asciiTheme="minorHAnsi" w:hAnsiTheme="minorHAnsi"/>
              </w:rPr>
              <w:t xml:space="preserve"> can finance energy</w:t>
            </w:r>
            <w:r w:rsidR="00513CAB" w:rsidRPr="00397406">
              <w:rPr>
                <w:rFonts w:asciiTheme="minorHAnsi" w:hAnsiTheme="minorHAnsi"/>
              </w:rPr>
              <w:t xml:space="preserve"> efficiency projects </w:t>
            </w:r>
            <w:r w:rsidR="00296B49" w:rsidRPr="00397406">
              <w:rPr>
                <w:rFonts w:asciiTheme="minorHAnsi" w:hAnsiTheme="minorHAnsi"/>
              </w:rPr>
              <w:t>at 0%</w:t>
            </w:r>
            <w:r w:rsidRPr="00397406">
              <w:rPr>
                <w:rFonts w:asciiTheme="minorHAnsi" w:hAnsiTheme="minorHAnsi"/>
              </w:rPr>
              <w:t xml:space="preserve"> interest</w:t>
            </w:r>
            <w:r w:rsidR="00513CAB" w:rsidRPr="00397406">
              <w:rPr>
                <w:rFonts w:asciiTheme="minorHAnsi" w:hAnsiTheme="minorHAnsi"/>
              </w:rPr>
              <w:t xml:space="preserve"> and repay the loan through their monthly utility bill.</w:t>
            </w:r>
          </w:p>
        </w:tc>
      </w:tr>
      <w:tr w:rsidR="00A523FF" w:rsidRPr="00397406" w14:paraId="5A506E0D"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1BDEA9FC" w14:textId="77777777" w:rsidR="00A523FF" w:rsidRPr="00397406" w:rsidRDefault="00A523FF" w:rsidP="00A523FF">
            <w:pPr>
              <w:rPr>
                <w:rFonts w:asciiTheme="minorHAnsi" w:hAnsiTheme="minorHAnsi"/>
                <w:color w:val="000000"/>
                <w:szCs w:val="20"/>
              </w:rPr>
            </w:pPr>
            <w:r w:rsidRPr="00397406">
              <w:rPr>
                <w:rFonts w:asciiTheme="minorHAnsi" w:hAnsiTheme="minorHAnsi"/>
                <w:color w:val="000000"/>
                <w:szCs w:val="20"/>
              </w:rPr>
              <w:t>Testing Services / Other</w:t>
            </w:r>
          </w:p>
        </w:tc>
        <w:tc>
          <w:tcPr>
            <w:tcW w:w="7218" w:type="dxa"/>
          </w:tcPr>
          <w:p w14:paraId="482BFB31" w14:textId="77777777" w:rsidR="00A523FF" w:rsidRPr="00397406" w:rsidRDefault="00C67E59" w:rsidP="00AC0B1D">
            <w:pPr>
              <w:rPr>
                <w:rFonts w:asciiTheme="minorHAnsi" w:hAnsiTheme="minorHAnsi"/>
              </w:rPr>
            </w:pPr>
            <w:r w:rsidRPr="00397406">
              <w:rPr>
                <w:rFonts w:asciiTheme="minorHAnsi" w:hAnsiTheme="minorHAnsi"/>
              </w:rPr>
              <w:t xml:space="preserve">The utility program </w:t>
            </w:r>
            <w:r w:rsidR="00AB21D4" w:rsidRPr="00397406">
              <w:rPr>
                <w:rFonts w:asciiTheme="minorHAnsi" w:hAnsiTheme="minorHAnsi"/>
              </w:rPr>
              <w:t>performs</w:t>
            </w:r>
            <w:r w:rsidRPr="00397406">
              <w:rPr>
                <w:rFonts w:asciiTheme="minorHAnsi" w:hAnsiTheme="minorHAnsi"/>
              </w:rPr>
              <w:t xml:space="preserve"> free testing services or </w:t>
            </w:r>
            <w:r w:rsidR="00AB21D4" w:rsidRPr="00397406">
              <w:rPr>
                <w:rFonts w:asciiTheme="minorHAnsi" w:hAnsiTheme="minorHAnsi"/>
              </w:rPr>
              <w:t>assessments of the customer’s facility</w:t>
            </w:r>
            <w:r w:rsidRPr="00397406">
              <w:rPr>
                <w:rFonts w:asciiTheme="minorHAnsi" w:hAnsiTheme="minorHAnsi"/>
              </w:rPr>
              <w:t xml:space="preserve"> and pr</w:t>
            </w:r>
            <w:r w:rsidR="00AB21D4" w:rsidRPr="00397406">
              <w:rPr>
                <w:rFonts w:asciiTheme="minorHAnsi" w:hAnsiTheme="minorHAnsi"/>
              </w:rPr>
              <w:t>ovides</w:t>
            </w:r>
            <w:r w:rsidR="00F341E3" w:rsidRPr="00397406">
              <w:rPr>
                <w:rFonts w:asciiTheme="minorHAnsi" w:hAnsiTheme="minorHAnsi"/>
              </w:rPr>
              <w:t xml:space="preserve"> information and</w:t>
            </w:r>
            <w:r w:rsidRPr="00397406">
              <w:rPr>
                <w:rFonts w:asciiTheme="minorHAnsi" w:hAnsiTheme="minorHAnsi"/>
              </w:rPr>
              <w:t xml:space="preserve"> recommendations for potential energy efficiency measures.</w:t>
            </w:r>
          </w:p>
        </w:tc>
      </w:tr>
      <w:tr w:rsidR="00A523FF" w:rsidRPr="00397406" w14:paraId="0AC7531A"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5A9ACE19" w14:textId="77777777" w:rsidR="00A523FF" w:rsidRPr="00397406" w:rsidRDefault="0070091B" w:rsidP="00A523FF">
            <w:pPr>
              <w:rPr>
                <w:rFonts w:asciiTheme="minorHAnsi" w:hAnsiTheme="minorHAnsi"/>
                <w:szCs w:val="20"/>
              </w:rPr>
            </w:pPr>
            <w:r w:rsidRPr="00397406">
              <w:rPr>
                <w:rFonts w:asciiTheme="minorHAnsi" w:hAnsiTheme="minorHAnsi"/>
                <w:szCs w:val="20"/>
              </w:rPr>
              <w:t xml:space="preserve">Up-Stream Buy Down, </w:t>
            </w:r>
            <w:r w:rsidR="00A523FF" w:rsidRPr="00397406">
              <w:rPr>
                <w:rFonts w:asciiTheme="minorHAnsi" w:hAnsiTheme="minorHAnsi"/>
                <w:szCs w:val="20"/>
              </w:rPr>
              <w:t>Up-Stream Incentive</w:t>
            </w:r>
          </w:p>
        </w:tc>
        <w:tc>
          <w:tcPr>
            <w:tcW w:w="7218" w:type="dxa"/>
          </w:tcPr>
          <w:p w14:paraId="7FE18C11" w14:textId="77777777" w:rsidR="00A523FF" w:rsidRPr="00397406" w:rsidRDefault="007464DE" w:rsidP="00621ABA">
            <w:pPr>
              <w:rPr>
                <w:rFonts w:asciiTheme="minorHAnsi" w:hAnsiTheme="minorHAnsi"/>
              </w:rPr>
            </w:pPr>
            <w:r w:rsidRPr="00397406">
              <w:rPr>
                <w:rFonts w:asciiTheme="minorHAnsi" w:hAnsiTheme="minorHAnsi"/>
              </w:rPr>
              <w:t>The utility program offers buydown</w:t>
            </w:r>
            <w:r w:rsidR="00F341E3" w:rsidRPr="00397406">
              <w:rPr>
                <w:rFonts w:asciiTheme="minorHAnsi" w:hAnsiTheme="minorHAnsi"/>
              </w:rPr>
              <w:t>s and</w:t>
            </w:r>
            <w:r w:rsidRPr="00397406">
              <w:rPr>
                <w:rFonts w:asciiTheme="minorHAnsi" w:hAnsiTheme="minorHAnsi"/>
              </w:rPr>
              <w:t xml:space="preserve"> incentives to vendors (typically</w:t>
            </w:r>
            <w:r w:rsidR="0070091B" w:rsidRPr="00397406">
              <w:rPr>
                <w:rFonts w:asciiTheme="minorHAnsi" w:hAnsiTheme="minorHAnsi"/>
              </w:rPr>
              <w:t xml:space="preserve"> manufacturers and distributors</w:t>
            </w:r>
            <w:r w:rsidRPr="00397406">
              <w:rPr>
                <w:rFonts w:asciiTheme="minorHAnsi" w:hAnsiTheme="minorHAnsi"/>
              </w:rPr>
              <w:t xml:space="preserve">), who then </w:t>
            </w:r>
            <w:r w:rsidR="00F341E3" w:rsidRPr="00397406">
              <w:rPr>
                <w:rFonts w:asciiTheme="minorHAnsi" w:hAnsiTheme="minorHAnsi"/>
              </w:rPr>
              <w:t>manufacture, stock</w:t>
            </w:r>
            <w:r w:rsidR="008B1024" w:rsidRPr="00397406">
              <w:rPr>
                <w:rFonts w:asciiTheme="minorHAnsi" w:hAnsiTheme="minorHAnsi"/>
              </w:rPr>
              <w:t>,</w:t>
            </w:r>
            <w:r w:rsidR="00621ABA" w:rsidRPr="00397406">
              <w:rPr>
                <w:rFonts w:asciiTheme="minorHAnsi" w:hAnsiTheme="minorHAnsi"/>
              </w:rPr>
              <w:t xml:space="preserve"> promote,</w:t>
            </w:r>
            <w:r w:rsidR="008B1024" w:rsidRPr="00397406">
              <w:rPr>
                <w:rFonts w:asciiTheme="minorHAnsi" w:hAnsiTheme="minorHAnsi"/>
              </w:rPr>
              <w:t xml:space="preserve"> lower prices on</w:t>
            </w:r>
            <w:r w:rsidR="00621ABA" w:rsidRPr="00397406">
              <w:rPr>
                <w:rFonts w:asciiTheme="minorHAnsi" w:hAnsiTheme="minorHAnsi"/>
              </w:rPr>
              <w:t>, and/or sell</w:t>
            </w:r>
            <w:r w:rsidR="00F341E3" w:rsidRPr="00397406">
              <w:rPr>
                <w:rFonts w:asciiTheme="minorHAnsi" w:hAnsiTheme="minorHAnsi"/>
              </w:rPr>
              <w:t xml:space="preserve"> </w:t>
            </w:r>
            <w:r w:rsidR="00070BEE" w:rsidRPr="00397406">
              <w:rPr>
                <w:rFonts w:asciiTheme="minorHAnsi" w:hAnsiTheme="minorHAnsi"/>
              </w:rPr>
              <w:t>energy efficient equipment.</w:t>
            </w:r>
            <w:r w:rsidR="00296B49" w:rsidRPr="00397406">
              <w:rPr>
                <w:rFonts w:asciiTheme="minorHAnsi" w:hAnsiTheme="minorHAnsi"/>
              </w:rPr>
              <w:t xml:space="preserve"> There is some overlap between the mid-stream and up-stream approaches.</w:t>
            </w:r>
          </w:p>
        </w:tc>
      </w:tr>
    </w:tbl>
    <w:p w14:paraId="1BCBC7B7" w14:textId="77777777" w:rsidR="00A523FF" w:rsidRPr="00397406" w:rsidRDefault="00A523FF" w:rsidP="00A523FF"/>
    <w:sectPr w:rsidR="00A523FF" w:rsidRPr="00397406" w:rsidSect="00E87C8F">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A703A9" w14:textId="77777777" w:rsidR="00FB6BB9" w:rsidRDefault="00FB6BB9" w:rsidP="00447D6E">
      <w:r>
        <w:separator/>
      </w:r>
    </w:p>
  </w:endnote>
  <w:endnote w:type="continuationSeparator" w:id="0">
    <w:p w14:paraId="3C4B2B5C" w14:textId="77777777" w:rsidR="00FB6BB9" w:rsidRDefault="00FB6BB9"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165467" w14:textId="6191C60E" w:rsidR="00FB6BB9" w:rsidRDefault="00F31E41" w:rsidP="00447D6E">
    <w:pPr>
      <w:pStyle w:val="Footer"/>
      <w:jc w:val="right"/>
      <w:rPr>
        <w:rFonts w:cstheme="minorHAnsi"/>
        <w:b/>
        <w:sz w:val="36"/>
        <w:szCs w:val="36"/>
      </w:rPr>
    </w:pPr>
    <w:sdt>
      <w:sdtPr>
        <w:rPr>
          <w:rFonts w:cstheme="minorHAnsi"/>
          <w:b/>
          <w:sz w:val="36"/>
          <w:szCs w:val="36"/>
        </w:rPr>
        <w:alias w:val="Date"/>
        <w:tag w:val=""/>
        <w:id w:val="-1771462459"/>
        <w:placeholder>
          <w:docPart w:val="2B363068873E4A96A5BDA3A6BCE727F1"/>
        </w:placeholder>
        <w:dataBinding w:prefixMappings="xmlns:ns0='http://schemas.microsoft.com/office/2006/coverPageProps' " w:xpath="/ns0:CoverPageProperties[1]/ns0:PublishDate[1]" w:storeItemID="{55AF091B-3C7A-41E3-B477-F2FDAA23CFDA}"/>
        <w:date w:fullDate="2015-05-06T00:00:00Z">
          <w:dateFormat w:val="MMMM d, yyyy"/>
          <w:lid w:val="en-US"/>
          <w:storeMappedDataAs w:val="dateTime"/>
          <w:calendar w:val="gregorian"/>
        </w:date>
      </w:sdtPr>
      <w:sdtEndPr/>
      <w:sdtContent>
        <w:r w:rsidR="009D30DE">
          <w:rPr>
            <w:rFonts w:cstheme="minorHAnsi"/>
            <w:b/>
            <w:sz w:val="36"/>
            <w:szCs w:val="36"/>
          </w:rPr>
          <w:t>May 6, 2015</w:t>
        </w:r>
      </w:sdtContent>
    </w:sdt>
  </w:p>
  <w:p w14:paraId="03B0D62D" w14:textId="77777777" w:rsidR="00FB6BB9" w:rsidRPr="009500DC" w:rsidRDefault="00FB6BB9" w:rsidP="00447D6E">
    <w:pPr>
      <w:pStyle w:val="Footer"/>
      <w:jc w:val="right"/>
      <w:rPr>
        <w:rFonts w:cstheme="minorHAnsi"/>
      </w:rPr>
    </w:pPr>
    <w:r>
      <w:rPr>
        <w:rFonts w:cstheme="minorHAnsi"/>
        <w:b/>
        <w:sz w:val="36"/>
        <w:szCs w:val="36"/>
      </w:rPr>
      <w:fldChar w:fldCharType="begin"/>
    </w:r>
    <w:r>
      <w:rPr>
        <w:rFonts w:cstheme="minorHAnsi"/>
        <w:b/>
        <w:sz w:val="36"/>
        <w:szCs w:val="36"/>
      </w:rPr>
      <w:instrText xml:space="preserve"> REF WPnumber </w:instrText>
    </w:r>
    <w:r>
      <w:rPr>
        <w:rFonts w:cstheme="minorHAnsi"/>
        <w:b/>
        <w:sz w:val="36"/>
        <w:szCs w:val="3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28A8AE" w14:textId="1DD062E4" w:rsidR="00FB6BB9" w:rsidRPr="009500DC" w:rsidRDefault="00F31E41" w:rsidP="009500DC">
    <w:pPr>
      <w:pStyle w:val="Footer"/>
      <w:pBdr>
        <w:top w:val="single" w:sz="4" w:space="1" w:color="auto"/>
      </w:pBdr>
      <w:rPr>
        <w:rFonts w:cstheme="minorHAnsi"/>
        <w:b/>
        <w:sz w:val="20"/>
        <w:szCs w:val="20"/>
      </w:rPr>
    </w:pPr>
    <w:sdt>
      <w:sdtPr>
        <w:rPr>
          <w:rFonts w:cstheme="minorHAnsi"/>
          <w:b/>
          <w:sz w:val="20"/>
          <w:szCs w:val="20"/>
        </w:rPr>
        <w:alias w:val="Title"/>
        <w:tag w:val=""/>
        <w:id w:val="-622767845"/>
        <w:dataBinding w:prefixMappings="xmlns:ns0='http://purl.org/dc/elements/1.1/' xmlns:ns1='http://schemas.openxmlformats.org/package/2006/metadata/core-properties' " w:xpath="/ns1:coreProperties[1]/ns0:title[1]" w:storeItemID="{6C3C8BC8-F283-45AE-878A-BAB7291924A1}"/>
        <w:text/>
      </w:sdtPr>
      <w:sdtEndPr/>
      <w:sdtContent>
        <w:r w:rsidR="00FB6BB9">
          <w:rPr>
            <w:rFonts w:cstheme="minorHAnsi"/>
            <w:b/>
            <w:sz w:val="20"/>
            <w:szCs w:val="20"/>
          </w:rPr>
          <w:t>SCE13CC014</w:t>
        </w:r>
      </w:sdtContent>
    </w:sdt>
    <w:r w:rsidR="00FB6BB9">
      <w:rPr>
        <w:rFonts w:cstheme="minorHAnsi"/>
        <w:b/>
        <w:sz w:val="20"/>
        <w:szCs w:val="20"/>
      </w:rPr>
      <w:t xml:space="preserve">, </w:t>
    </w:r>
    <w:sdt>
      <w:sdtPr>
        <w:rPr>
          <w:rFonts w:cstheme="minorHAnsi"/>
          <w:b/>
          <w:sz w:val="20"/>
          <w:szCs w:val="20"/>
        </w:rPr>
        <w:alias w:val="Revision"/>
        <w:tag w:val=""/>
        <w:id w:val="-979308963"/>
        <w:dataBinding w:prefixMappings="xmlns:ns0='http://purl.org/dc/elements/1.1/' xmlns:ns1='http://schemas.openxmlformats.org/package/2006/metadata/core-properties' " w:xpath="/ns1:coreProperties[1]/ns1:contentStatus[1]" w:storeItemID="{6C3C8BC8-F283-45AE-878A-BAB7291924A1}"/>
        <w:text/>
      </w:sdtPr>
      <w:sdtEndPr/>
      <w:sdtContent>
        <w:r w:rsidR="006F4A14">
          <w:rPr>
            <w:rFonts w:cstheme="minorHAnsi"/>
            <w:b/>
            <w:sz w:val="20"/>
            <w:szCs w:val="20"/>
          </w:rPr>
          <w:t>Revision 1</w:t>
        </w:r>
      </w:sdtContent>
    </w:sdt>
    <w:r w:rsidR="00FB6BB9" w:rsidRPr="009500DC">
      <w:rPr>
        <w:rFonts w:cstheme="minorHAnsi"/>
        <w:b/>
        <w:sz w:val="20"/>
        <w:szCs w:val="20"/>
      </w:rPr>
      <w:tab/>
    </w:r>
    <w:r w:rsidR="00FB6BB9" w:rsidRPr="009500DC">
      <w:rPr>
        <w:rFonts w:cstheme="minorHAnsi"/>
        <w:b/>
        <w:sz w:val="20"/>
        <w:szCs w:val="20"/>
      </w:rPr>
      <w:fldChar w:fldCharType="begin"/>
    </w:r>
    <w:r w:rsidR="00FB6BB9" w:rsidRPr="009500DC">
      <w:rPr>
        <w:rFonts w:cstheme="minorHAnsi"/>
        <w:b/>
        <w:sz w:val="20"/>
        <w:szCs w:val="20"/>
      </w:rPr>
      <w:instrText xml:space="preserve"> PAGE   \* MERGEFORMAT </w:instrText>
    </w:r>
    <w:r w:rsidR="00FB6BB9" w:rsidRPr="009500DC">
      <w:rPr>
        <w:rFonts w:cstheme="minorHAnsi"/>
        <w:b/>
        <w:sz w:val="20"/>
        <w:szCs w:val="20"/>
      </w:rPr>
      <w:fldChar w:fldCharType="separate"/>
    </w:r>
    <w:r>
      <w:rPr>
        <w:rFonts w:cstheme="minorHAnsi"/>
        <w:b/>
        <w:noProof/>
        <w:sz w:val="20"/>
        <w:szCs w:val="20"/>
      </w:rPr>
      <w:t>7</w:t>
    </w:r>
    <w:r w:rsidR="00FB6BB9" w:rsidRPr="009500DC">
      <w:rPr>
        <w:rFonts w:cstheme="minorHAnsi"/>
        <w:b/>
        <w:noProof/>
        <w:sz w:val="20"/>
        <w:szCs w:val="20"/>
      </w:rPr>
      <w:fldChar w:fldCharType="end"/>
    </w:r>
    <w:r w:rsidR="00FB6BB9" w:rsidRPr="009500DC">
      <w:rPr>
        <w:rFonts w:cstheme="minorHAnsi"/>
        <w:b/>
        <w:sz w:val="20"/>
        <w:szCs w:val="20"/>
      </w:rPr>
      <w:tab/>
    </w:r>
    <w:sdt>
      <w:sdtPr>
        <w:rPr>
          <w:rFonts w:cstheme="minorHAnsi"/>
          <w:b/>
          <w:sz w:val="20"/>
          <w:szCs w:val="20"/>
        </w:rPr>
        <w:alias w:val="Date"/>
        <w:tag w:val=""/>
        <w:id w:val="-794524137"/>
        <w:dataBinding w:prefixMappings="xmlns:ns0='http://schemas.microsoft.com/office/2006/coverPageProps' " w:xpath="/ns0:CoverPageProperties[1]/ns0:PublishDate[1]" w:storeItemID="{55AF091B-3C7A-41E3-B477-F2FDAA23CFDA}"/>
        <w:date w:fullDate="2015-05-06T00:00:00Z">
          <w:dateFormat w:val="MMMM d, yyyy"/>
          <w:lid w:val="en-US"/>
          <w:storeMappedDataAs w:val="dateTime"/>
          <w:calendar w:val="gregorian"/>
        </w:date>
      </w:sdtPr>
      <w:sdtEndPr/>
      <w:sdtContent>
        <w:r w:rsidR="009D30DE">
          <w:rPr>
            <w:rFonts w:cstheme="minorHAnsi"/>
            <w:b/>
            <w:sz w:val="20"/>
            <w:szCs w:val="20"/>
          </w:rPr>
          <w:t>May 6, 2015</w:t>
        </w:r>
      </w:sdtContent>
    </w:sdt>
  </w:p>
  <w:p w14:paraId="56DC1604" w14:textId="77777777" w:rsidR="00FB6BB9" w:rsidRPr="009500DC" w:rsidRDefault="00F31E41" w:rsidP="009500DC">
    <w:pPr>
      <w:pStyle w:val="Footer"/>
      <w:pBdr>
        <w:top w:val="single" w:sz="4" w:space="1" w:color="auto"/>
      </w:pBdr>
      <w:rPr>
        <w:rFonts w:cstheme="minorHAnsi"/>
      </w:rPr>
    </w:pPr>
    <w:sdt>
      <w:sdtPr>
        <w:rPr>
          <w:rFonts w:cstheme="minorHAnsi"/>
          <w:b/>
          <w:sz w:val="20"/>
          <w:szCs w:val="20"/>
        </w:rPr>
        <w:alias w:val="Company"/>
        <w:tag w:val=""/>
        <w:id w:val="-62724045"/>
        <w:dataBinding w:prefixMappings="xmlns:ns0='http://schemas.openxmlformats.org/officeDocument/2006/extended-properties' " w:xpath="/ns0:Properties[1]/ns0:Company[1]" w:storeItemID="{6668398D-A668-4E3E-A5EB-62B293D839F1}"/>
        <w:text/>
      </w:sdtPr>
      <w:sdtEndPr/>
      <w:sdtContent>
        <w:r w:rsidR="00FB6BB9">
          <w:rPr>
            <w:rFonts w:cstheme="minorHAnsi"/>
            <w:b/>
            <w:sz w:val="20"/>
            <w:szCs w:val="20"/>
          </w:rPr>
          <w:t>Southern California Edison Company</w:t>
        </w:r>
      </w:sdtContent>
    </w:sdt>
  </w:p>
  <w:p w14:paraId="54458C91" w14:textId="77777777" w:rsidR="00FB6BB9" w:rsidRDefault="00FB6BB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3746BF" w14:textId="77777777" w:rsidR="00FB6BB9" w:rsidRDefault="00FB6BB9" w:rsidP="00447D6E">
      <w:r>
        <w:separator/>
      </w:r>
    </w:p>
  </w:footnote>
  <w:footnote w:type="continuationSeparator" w:id="0">
    <w:p w14:paraId="03F3626C" w14:textId="77777777" w:rsidR="00FB6BB9" w:rsidRDefault="00FB6BB9"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1">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2">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7">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8444676"/>
    <w:multiLevelType w:val="hybridMultilevel"/>
    <w:tmpl w:val="4BB032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0CD365B"/>
    <w:multiLevelType w:val="hybridMultilevel"/>
    <w:tmpl w:val="0C429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5AA4DC8"/>
    <w:multiLevelType w:val="hybridMultilevel"/>
    <w:tmpl w:val="8BA22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B896126"/>
    <w:multiLevelType w:val="hybridMultilevel"/>
    <w:tmpl w:val="98FC67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F8144C3"/>
    <w:multiLevelType w:val="hybridMultilevel"/>
    <w:tmpl w:val="81CE48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8"/>
  </w:num>
  <w:num w:numId="3">
    <w:abstractNumId w:val="7"/>
  </w:num>
  <w:num w:numId="4">
    <w:abstractNumId w:val="5"/>
  </w:num>
  <w:num w:numId="5">
    <w:abstractNumId w:val="5"/>
  </w:num>
  <w:num w:numId="6">
    <w:abstractNumId w:val="0"/>
  </w:num>
  <w:num w:numId="7">
    <w:abstractNumId w:val="9"/>
  </w:num>
  <w:num w:numId="8">
    <w:abstractNumId w:val="6"/>
  </w:num>
  <w:num w:numId="9">
    <w:abstractNumId w:val="3"/>
  </w:num>
  <w:num w:numId="10">
    <w:abstractNumId w:val="1"/>
  </w:num>
  <w:num w:numId="11">
    <w:abstractNumId w:val="10"/>
  </w:num>
  <w:num w:numId="12">
    <w:abstractNumId w:val="4"/>
  </w:num>
  <w:num w:numId="13">
    <w:abstractNumId w:val="2"/>
  </w:num>
  <w:num w:numId="14">
    <w:abstractNumId w:val="14"/>
  </w:num>
  <w:num w:numId="15">
    <w:abstractNumId w:val="11"/>
  </w:num>
  <w:num w:numId="16">
    <w:abstractNumId w:val="13"/>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5902"/>
    <w:rsid w:val="000173BF"/>
    <w:rsid w:val="00023532"/>
    <w:rsid w:val="00024252"/>
    <w:rsid w:val="00027183"/>
    <w:rsid w:val="00033EA1"/>
    <w:rsid w:val="00051EEC"/>
    <w:rsid w:val="00056947"/>
    <w:rsid w:val="00061A8E"/>
    <w:rsid w:val="00064CB3"/>
    <w:rsid w:val="0007094F"/>
    <w:rsid w:val="00070BEE"/>
    <w:rsid w:val="00076DF4"/>
    <w:rsid w:val="00086F7F"/>
    <w:rsid w:val="0009074D"/>
    <w:rsid w:val="000908ED"/>
    <w:rsid w:val="0009592B"/>
    <w:rsid w:val="000968C6"/>
    <w:rsid w:val="000A501C"/>
    <w:rsid w:val="000A63C9"/>
    <w:rsid w:val="000C0000"/>
    <w:rsid w:val="000C18CC"/>
    <w:rsid w:val="000C7ED1"/>
    <w:rsid w:val="000D7775"/>
    <w:rsid w:val="000E706D"/>
    <w:rsid w:val="000E7948"/>
    <w:rsid w:val="000F130A"/>
    <w:rsid w:val="00100918"/>
    <w:rsid w:val="00105164"/>
    <w:rsid w:val="00107242"/>
    <w:rsid w:val="001206F7"/>
    <w:rsid w:val="00125059"/>
    <w:rsid w:val="00147155"/>
    <w:rsid w:val="00153CB3"/>
    <w:rsid w:val="00154C3B"/>
    <w:rsid w:val="00165357"/>
    <w:rsid w:val="001722B7"/>
    <w:rsid w:val="001811EE"/>
    <w:rsid w:val="001979AF"/>
    <w:rsid w:val="001A0EB4"/>
    <w:rsid w:val="001A5F62"/>
    <w:rsid w:val="001B0CE7"/>
    <w:rsid w:val="001B618B"/>
    <w:rsid w:val="001C1338"/>
    <w:rsid w:val="001C4140"/>
    <w:rsid w:val="001C5A94"/>
    <w:rsid w:val="001D3223"/>
    <w:rsid w:val="001D33EF"/>
    <w:rsid w:val="001E0829"/>
    <w:rsid w:val="001E3951"/>
    <w:rsid w:val="001E6AFD"/>
    <w:rsid w:val="001F05CE"/>
    <w:rsid w:val="001F4A65"/>
    <w:rsid w:val="0020523F"/>
    <w:rsid w:val="0021035B"/>
    <w:rsid w:val="00224473"/>
    <w:rsid w:val="0023254A"/>
    <w:rsid w:val="00236216"/>
    <w:rsid w:val="00240B74"/>
    <w:rsid w:val="00263C1C"/>
    <w:rsid w:val="00264550"/>
    <w:rsid w:val="00274FBE"/>
    <w:rsid w:val="002762E1"/>
    <w:rsid w:val="002811BC"/>
    <w:rsid w:val="00283DE8"/>
    <w:rsid w:val="00285966"/>
    <w:rsid w:val="00285A0D"/>
    <w:rsid w:val="00290ED8"/>
    <w:rsid w:val="00296B49"/>
    <w:rsid w:val="002A2F4C"/>
    <w:rsid w:val="002A3D26"/>
    <w:rsid w:val="002A51D0"/>
    <w:rsid w:val="002B1ADF"/>
    <w:rsid w:val="002C2B4F"/>
    <w:rsid w:val="002C444C"/>
    <w:rsid w:val="002C6C7A"/>
    <w:rsid w:val="002C7F78"/>
    <w:rsid w:val="002D5277"/>
    <w:rsid w:val="002D71FA"/>
    <w:rsid w:val="002E4E54"/>
    <w:rsid w:val="002F1437"/>
    <w:rsid w:val="002F3943"/>
    <w:rsid w:val="002F4E34"/>
    <w:rsid w:val="002F79E7"/>
    <w:rsid w:val="0030363A"/>
    <w:rsid w:val="00317C5D"/>
    <w:rsid w:val="00317EB0"/>
    <w:rsid w:val="00332700"/>
    <w:rsid w:val="00345D80"/>
    <w:rsid w:val="003471D4"/>
    <w:rsid w:val="003557E9"/>
    <w:rsid w:val="003560BA"/>
    <w:rsid w:val="003603FD"/>
    <w:rsid w:val="003832D2"/>
    <w:rsid w:val="00386CE5"/>
    <w:rsid w:val="00393137"/>
    <w:rsid w:val="00397406"/>
    <w:rsid w:val="003D2871"/>
    <w:rsid w:val="003D5B83"/>
    <w:rsid w:val="003E6E47"/>
    <w:rsid w:val="003F0623"/>
    <w:rsid w:val="003F3A41"/>
    <w:rsid w:val="00401031"/>
    <w:rsid w:val="00411C67"/>
    <w:rsid w:val="00413CDB"/>
    <w:rsid w:val="004200FE"/>
    <w:rsid w:val="00421183"/>
    <w:rsid w:val="00426CDE"/>
    <w:rsid w:val="00441957"/>
    <w:rsid w:val="00443D32"/>
    <w:rsid w:val="00444D46"/>
    <w:rsid w:val="004469DD"/>
    <w:rsid w:val="00447CE5"/>
    <w:rsid w:val="00447D6E"/>
    <w:rsid w:val="0046286E"/>
    <w:rsid w:val="00471234"/>
    <w:rsid w:val="00472250"/>
    <w:rsid w:val="0047437C"/>
    <w:rsid w:val="004751F6"/>
    <w:rsid w:val="00477522"/>
    <w:rsid w:val="00493457"/>
    <w:rsid w:val="00494628"/>
    <w:rsid w:val="0049513F"/>
    <w:rsid w:val="004A1650"/>
    <w:rsid w:val="004A3A85"/>
    <w:rsid w:val="004A5DB6"/>
    <w:rsid w:val="004B4A3A"/>
    <w:rsid w:val="004B750E"/>
    <w:rsid w:val="004C2244"/>
    <w:rsid w:val="004C23F1"/>
    <w:rsid w:val="004E01F5"/>
    <w:rsid w:val="004E297E"/>
    <w:rsid w:val="004E76CA"/>
    <w:rsid w:val="004F1698"/>
    <w:rsid w:val="004F1BEF"/>
    <w:rsid w:val="00505BE7"/>
    <w:rsid w:val="0051020F"/>
    <w:rsid w:val="00513CAB"/>
    <w:rsid w:val="00521765"/>
    <w:rsid w:val="00534596"/>
    <w:rsid w:val="0053566A"/>
    <w:rsid w:val="005476F6"/>
    <w:rsid w:val="00560934"/>
    <w:rsid w:val="00564960"/>
    <w:rsid w:val="005729C8"/>
    <w:rsid w:val="005734A4"/>
    <w:rsid w:val="00576BDA"/>
    <w:rsid w:val="00582980"/>
    <w:rsid w:val="005A0E53"/>
    <w:rsid w:val="005A1078"/>
    <w:rsid w:val="005A4658"/>
    <w:rsid w:val="005B28C1"/>
    <w:rsid w:val="005B48E2"/>
    <w:rsid w:val="005C2E48"/>
    <w:rsid w:val="005C3F23"/>
    <w:rsid w:val="005D4DD7"/>
    <w:rsid w:val="005E12A9"/>
    <w:rsid w:val="005F139E"/>
    <w:rsid w:val="00602799"/>
    <w:rsid w:val="00612041"/>
    <w:rsid w:val="00614AFF"/>
    <w:rsid w:val="00617B95"/>
    <w:rsid w:val="00621ABA"/>
    <w:rsid w:val="00631157"/>
    <w:rsid w:val="006313E0"/>
    <w:rsid w:val="006404E6"/>
    <w:rsid w:val="0064729D"/>
    <w:rsid w:val="00647ABE"/>
    <w:rsid w:val="00664B05"/>
    <w:rsid w:val="006746FE"/>
    <w:rsid w:val="00682DDF"/>
    <w:rsid w:val="00685D5C"/>
    <w:rsid w:val="00696596"/>
    <w:rsid w:val="00697868"/>
    <w:rsid w:val="00697EF7"/>
    <w:rsid w:val="006A055F"/>
    <w:rsid w:val="006A5293"/>
    <w:rsid w:val="006A6D15"/>
    <w:rsid w:val="006B0DF3"/>
    <w:rsid w:val="006B33B9"/>
    <w:rsid w:val="006B4A48"/>
    <w:rsid w:val="006C2C55"/>
    <w:rsid w:val="006C430A"/>
    <w:rsid w:val="006D2809"/>
    <w:rsid w:val="006E3342"/>
    <w:rsid w:val="006E4B12"/>
    <w:rsid w:val="006F4A14"/>
    <w:rsid w:val="006F7307"/>
    <w:rsid w:val="006F78D5"/>
    <w:rsid w:val="0070091B"/>
    <w:rsid w:val="007048AC"/>
    <w:rsid w:val="00733C7D"/>
    <w:rsid w:val="00740761"/>
    <w:rsid w:val="00745F77"/>
    <w:rsid w:val="007464DE"/>
    <w:rsid w:val="00755A45"/>
    <w:rsid w:val="00760CDC"/>
    <w:rsid w:val="00764D0D"/>
    <w:rsid w:val="007933F1"/>
    <w:rsid w:val="007A0579"/>
    <w:rsid w:val="007B0E81"/>
    <w:rsid w:val="007E43F8"/>
    <w:rsid w:val="007E5076"/>
    <w:rsid w:val="007E656B"/>
    <w:rsid w:val="007F0FBC"/>
    <w:rsid w:val="007F2997"/>
    <w:rsid w:val="007F50E8"/>
    <w:rsid w:val="007F54E2"/>
    <w:rsid w:val="007F7FBA"/>
    <w:rsid w:val="00800319"/>
    <w:rsid w:val="0080044E"/>
    <w:rsid w:val="00801F7F"/>
    <w:rsid w:val="00824F1C"/>
    <w:rsid w:val="00826688"/>
    <w:rsid w:val="00861956"/>
    <w:rsid w:val="0087002F"/>
    <w:rsid w:val="00881A42"/>
    <w:rsid w:val="00885E0A"/>
    <w:rsid w:val="0088603B"/>
    <w:rsid w:val="00893FC3"/>
    <w:rsid w:val="0089577B"/>
    <w:rsid w:val="008B1024"/>
    <w:rsid w:val="008B1357"/>
    <w:rsid w:val="008B2DF3"/>
    <w:rsid w:val="008C2E0E"/>
    <w:rsid w:val="008D3930"/>
    <w:rsid w:val="008E17CC"/>
    <w:rsid w:val="008E25B1"/>
    <w:rsid w:val="008F2167"/>
    <w:rsid w:val="008F33B4"/>
    <w:rsid w:val="008F425D"/>
    <w:rsid w:val="008F6CB1"/>
    <w:rsid w:val="0090077A"/>
    <w:rsid w:val="00904ADA"/>
    <w:rsid w:val="00907697"/>
    <w:rsid w:val="00911EED"/>
    <w:rsid w:val="009138A0"/>
    <w:rsid w:val="0091424C"/>
    <w:rsid w:val="00922B85"/>
    <w:rsid w:val="00933188"/>
    <w:rsid w:val="00935AF9"/>
    <w:rsid w:val="009403A5"/>
    <w:rsid w:val="009500DC"/>
    <w:rsid w:val="00951923"/>
    <w:rsid w:val="00963448"/>
    <w:rsid w:val="009641E8"/>
    <w:rsid w:val="00972C81"/>
    <w:rsid w:val="009824E9"/>
    <w:rsid w:val="00987777"/>
    <w:rsid w:val="00995479"/>
    <w:rsid w:val="00995CB0"/>
    <w:rsid w:val="00997E77"/>
    <w:rsid w:val="009A2734"/>
    <w:rsid w:val="009B195A"/>
    <w:rsid w:val="009B5B7B"/>
    <w:rsid w:val="009C1777"/>
    <w:rsid w:val="009C2C86"/>
    <w:rsid w:val="009C72A5"/>
    <w:rsid w:val="009D0753"/>
    <w:rsid w:val="009D098A"/>
    <w:rsid w:val="009D30DE"/>
    <w:rsid w:val="009D5131"/>
    <w:rsid w:val="009E1802"/>
    <w:rsid w:val="009E1CDE"/>
    <w:rsid w:val="009E51E2"/>
    <w:rsid w:val="009F7A61"/>
    <w:rsid w:val="00A11800"/>
    <w:rsid w:val="00A11C16"/>
    <w:rsid w:val="00A1423E"/>
    <w:rsid w:val="00A17664"/>
    <w:rsid w:val="00A21D3B"/>
    <w:rsid w:val="00A24520"/>
    <w:rsid w:val="00A500D6"/>
    <w:rsid w:val="00A523FF"/>
    <w:rsid w:val="00A57D36"/>
    <w:rsid w:val="00A67907"/>
    <w:rsid w:val="00A67D4C"/>
    <w:rsid w:val="00A84127"/>
    <w:rsid w:val="00A86DA2"/>
    <w:rsid w:val="00A97EBA"/>
    <w:rsid w:val="00AB21D4"/>
    <w:rsid w:val="00AB21F5"/>
    <w:rsid w:val="00AB27F0"/>
    <w:rsid w:val="00AB3386"/>
    <w:rsid w:val="00AB36DB"/>
    <w:rsid w:val="00AC0B1D"/>
    <w:rsid w:val="00AC5309"/>
    <w:rsid w:val="00AD4DD0"/>
    <w:rsid w:val="00AF6342"/>
    <w:rsid w:val="00B053FB"/>
    <w:rsid w:val="00B07A82"/>
    <w:rsid w:val="00B07EE5"/>
    <w:rsid w:val="00B21CC5"/>
    <w:rsid w:val="00B26778"/>
    <w:rsid w:val="00B26B83"/>
    <w:rsid w:val="00B27490"/>
    <w:rsid w:val="00B30A3A"/>
    <w:rsid w:val="00B32479"/>
    <w:rsid w:val="00B403ED"/>
    <w:rsid w:val="00B4065F"/>
    <w:rsid w:val="00B5602D"/>
    <w:rsid w:val="00B866B4"/>
    <w:rsid w:val="00B94226"/>
    <w:rsid w:val="00BA0A8C"/>
    <w:rsid w:val="00BA2E7E"/>
    <w:rsid w:val="00BA590A"/>
    <w:rsid w:val="00BB0B39"/>
    <w:rsid w:val="00BB30D1"/>
    <w:rsid w:val="00BB5F75"/>
    <w:rsid w:val="00BC6524"/>
    <w:rsid w:val="00BD3931"/>
    <w:rsid w:val="00BD5B88"/>
    <w:rsid w:val="00C01048"/>
    <w:rsid w:val="00C10BFC"/>
    <w:rsid w:val="00C22CC9"/>
    <w:rsid w:val="00C24D03"/>
    <w:rsid w:val="00C25E61"/>
    <w:rsid w:val="00C32353"/>
    <w:rsid w:val="00C35DF9"/>
    <w:rsid w:val="00C53333"/>
    <w:rsid w:val="00C54EFF"/>
    <w:rsid w:val="00C54FCA"/>
    <w:rsid w:val="00C55D03"/>
    <w:rsid w:val="00C67E59"/>
    <w:rsid w:val="00C72B8B"/>
    <w:rsid w:val="00C72CB5"/>
    <w:rsid w:val="00C805BC"/>
    <w:rsid w:val="00CA2AB4"/>
    <w:rsid w:val="00CB0100"/>
    <w:rsid w:val="00CD1353"/>
    <w:rsid w:val="00CE0C66"/>
    <w:rsid w:val="00CE28CF"/>
    <w:rsid w:val="00CE3A58"/>
    <w:rsid w:val="00CE4386"/>
    <w:rsid w:val="00CE5BEB"/>
    <w:rsid w:val="00CE69E9"/>
    <w:rsid w:val="00CF464D"/>
    <w:rsid w:val="00D107C6"/>
    <w:rsid w:val="00D13CCF"/>
    <w:rsid w:val="00D1667B"/>
    <w:rsid w:val="00D25074"/>
    <w:rsid w:val="00D26179"/>
    <w:rsid w:val="00D36241"/>
    <w:rsid w:val="00D36798"/>
    <w:rsid w:val="00D47E80"/>
    <w:rsid w:val="00D56824"/>
    <w:rsid w:val="00D72051"/>
    <w:rsid w:val="00D7380B"/>
    <w:rsid w:val="00D75D77"/>
    <w:rsid w:val="00D7677E"/>
    <w:rsid w:val="00D77F6A"/>
    <w:rsid w:val="00D81CF3"/>
    <w:rsid w:val="00D9440E"/>
    <w:rsid w:val="00D94483"/>
    <w:rsid w:val="00DA089A"/>
    <w:rsid w:val="00DA11A0"/>
    <w:rsid w:val="00DA6005"/>
    <w:rsid w:val="00DA690B"/>
    <w:rsid w:val="00DA7225"/>
    <w:rsid w:val="00DC1966"/>
    <w:rsid w:val="00DE5758"/>
    <w:rsid w:val="00DE5FCF"/>
    <w:rsid w:val="00DF0D19"/>
    <w:rsid w:val="00DF2EE9"/>
    <w:rsid w:val="00DF6FD8"/>
    <w:rsid w:val="00E05A80"/>
    <w:rsid w:val="00E071A5"/>
    <w:rsid w:val="00E07752"/>
    <w:rsid w:val="00E077DF"/>
    <w:rsid w:val="00E16240"/>
    <w:rsid w:val="00E16609"/>
    <w:rsid w:val="00E16F08"/>
    <w:rsid w:val="00E233F3"/>
    <w:rsid w:val="00E26B34"/>
    <w:rsid w:val="00E301E5"/>
    <w:rsid w:val="00E34202"/>
    <w:rsid w:val="00E37F72"/>
    <w:rsid w:val="00E40CF9"/>
    <w:rsid w:val="00E42A30"/>
    <w:rsid w:val="00E575D3"/>
    <w:rsid w:val="00E638FD"/>
    <w:rsid w:val="00E6401A"/>
    <w:rsid w:val="00E73B38"/>
    <w:rsid w:val="00E76B31"/>
    <w:rsid w:val="00E81F3E"/>
    <w:rsid w:val="00E84C48"/>
    <w:rsid w:val="00E859BD"/>
    <w:rsid w:val="00E86B70"/>
    <w:rsid w:val="00E87C8F"/>
    <w:rsid w:val="00E924C3"/>
    <w:rsid w:val="00E96759"/>
    <w:rsid w:val="00EA6245"/>
    <w:rsid w:val="00EB2F61"/>
    <w:rsid w:val="00EB34FC"/>
    <w:rsid w:val="00EB76E1"/>
    <w:rsid w:val="00ED5966"/>
    <w:rsid w:val="00EF5416"/>
    <w:rsid w:val="00F06727"/>
    <w:rsid w:val="00F06CCF"/>
    <w:rsid w:val="00F1053D"/>
    <w:rsid w:val="00F12733"/>
    <w:rsid w:val="00F20DCF"/>
    <w:rsid w:val="00F31E41"/>
    <w:rsid w:val="00F341E3"/>
    <w:rsid w:val="00F35C46"/>
    <w:rsid w:val="00F3725A"/>
    <w:rsid w:val="00F4304D"/>
    <w:rsid w:val="00F4752B"/>
    <w:rsid w:val="00F476E8"/>
    <w:rsid w:val="00F47BE6"/>
    <w:rsid w:val="00F56792"/>
    <w:rsid w:val="00F60E32"/>
    <w:rsid w:val="00F7242E"/>
    <w:rsid w:val="00F86AB8"/>
    <w:rsid w:val="00F95A7F"/>
    <w:rsid w:val="00F96DEB"/>
    <w:rsid w:val="00FA22E6"/>
    <w:rsid w:val="00FB2590"/>
    <w:rsid w:val="00FB3AC3"/>
    <w:rsid w:val="00FB4668"/>
    <w:rsid w:val="00FB6BB9"/>
    <w:rsid w:val="00FD5A8C"/>
    <w:rsid w:val="00FD78E7"/>
    <w:rsid w:val="00FE286E"/>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14:docId w14:val="212D343F"/>
  <w15:docId w15:val="{27A2E343-EA16-416F-AE20-10890EC5C9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WP Table"/>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unhideWhenUsed/>
    <w:rsid w:val="00147155"/>
    <w:rPr>
      <w:sz w:val="20"/>
      <w:szCs w:val="20"/>
    </w:rPr>
  </w:style>
  <w:style w:type="character" w:customStyle="1" w:styleId="CommentTextChar">
    <w:name w:val="Comment Text Char"/>
    <w:basedOn w:val="DefaultParagraphFont"/>
    <w:link w:val="CommentText"/>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paragraph" w:styleId="BodyTextIndent">
    <w:name w:val="Body Text Indent"/>
    <w:basedOn w:val="Normal"/>
    <w:link w:val="BodyTextIndentChar"/>
    <w:rsid w:val="00697EF7"/>
    <w:pPr>
      <w:spacing w:before="120" w:after="120"/>
      <w:ind w:left="720"/>
    </w:pPr>
    <w:rPr>
      <w:rFonts w:ascii="Verdana" w:hAnsi="Verdana"/>
      <w:sz w:val="20"/>
      <w:szCs w:val="20"/>
    </w:rPr>
  </w:style>
  <w:style w:type="character" w:customStyle="1" w:styleId="BodyTextIndentChar">
    <w:name w:val="Body Text Indent Char"/>
    <w:basedOn w:val="DefaultParagraphFont"/>
    <w:link w:val="BodyTextIndent"/>
    <w:rsid w:val="00697EF7"/>
    <w:rPr>
      <w:rFonts w:ascii="Verdana" w:eastAsia="Times New Roman" w:hAnsi="Verdana"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7333059">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766801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6.emf"/><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package" Target="embeddings/Microsoft_Excel_Worksheet3.xlsx"/><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package" Target="embeddings/Microsoft_Excel_Worksheet2.xlsx"/><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package" Target="embeddings/Microsoft_Excel_Macro-Enabled_Worksheet1.xlsm"/><Relationship Id="rId23" Type="http://schemas.openxmlformats.org/officeDocument/2006/relationships/package" Target="embeddings/Microsoft_Excel_Worksheet4.xlsx"/><Relationship Id="rId10" Type="http://schemas.openxmlformats.org/officeDocument/2006/relationships/footer" Target="footer2.xml"/><Relationship Id="rId19" Type="http://schemas.openxmlformats.org/officeDocument/2006/relationships/oleObject" Target="embeddings/oleObject1.bin"/><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8.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2B363068873E4A96A5BDA3A6BCE727F1"/>
        <w:category>
          <w:name w:val="General"/>
          <w:gallery w:val="placeholder"/>
        </w:category>
        <w:types>
          <w:type w:val="bbPlcHdr"/>
        </w:types>
        <w:behaviors>
          <w:behavior w:val="content"/>
        </w:behaviors>
        <w:guid w:val="{63456FA4-5C7C-4549-B719-5292249A6A74}"/>
      </w:docPartPr>
      <w:docPartBody>
        <w:p w:rsidR="00F7350A" w:rsidRDefault="00F7350A">
          <w:r w:rsidRPr="0033327F">
            <w:rPr>
              <w:rStyle w:val="PlaceholderText"/>
            </w:rPr>
            <w:t>[Publish Date]</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620A2"/>
    <w:rsid w:val="00311B0D"/>
    <w:rsid w:val="00560392"/>
    <w:rsid w:val="006D0314"/>
    <w:rsid w:val="0078263C"/>
    <w:rsid w:val="00895584"/>
    <w:rsid w:val="009909D2"/>
    <w:rsid w:val="00C66797"/>
    <w:rsid w:val="00D901E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7350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2015-05-06T00:00:00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171DBEB-8FB5-460E-9F94-6A8DE0D217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13</Pages>
  <Words>2219</Words>
  <Characters>12653</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SCE13CC014</vt:lpstr>
    </vt:vector>
  </TitlesOfParts>
  <Company>Southern California Edison Company</Company>
  <LinksUpToDate>false</LinksUpToDate>
  <CharactersWithSpaces>14843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SCE13CC014</dc:title>
  <dc:subject/>
  <dc:creator>O'Keefe, Brian;Jason H Wang</dc:creator>
  <cp:keywords/>
  <cp:lastModifiedBy>Jason Wang</cp:lastModifiedBy>
  <cp:revision>7</cp:revision>
  <dcterms:created xsi:type="dcterms:W3CDTF">2015-03-10T21:35:00Z</dcterms:created>
  <dcterms:modified xsi:type="dcterms:W3CDTF">2015-06-23T15:13:00Z</dcterms:modified>
  <cp:contentStatus>Revision 1</cp:contentStatus>
</cp:coreProperties>
</file>