
<file path=[Content_Types].xml><?xml version="1.0" encoding="utf-8"?>
<Types xmlns="http://schemas.openxmlformats.org/package/2006/content-types">
  <Default Extension="png" ContentType="image/png"/>
  <Default Extension="bin" ContentType="application/vnd.openxmlformats-officedocument.oleObject"/>
  <Default Extension="xlsm" ContentType="application/vnd.ms-excel.sheet.macroEnabled.12"/>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7F84E92B"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CE3831">
            <w:t>SCE13CC014</w:t>
          </w:r>
        </w:sdtContent>
      </w:sdt>
    </w:p>
    <w:bookmarkEnd w:id="0"/>
    <w:p w14:paraId="7601CE2F" w14:textId="06BFDD80" w:rsidR="00DA690B" w:rsidRPr="00500C4E" w:rsidRDefault="006C28AC"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6C3012">
            <w:rPr>
              <w:rStyle w:val="CaptionChar"/>
              <w:rFonts w:asciiTheme="minorHAnsi" w:hAnsiTheme="minorHAnsi" w:cstheme="minorHAnsi"/>
              <w:b/>
              <w:bCs w:val="0"/>
              <w:sz w:val="48"/>
              <w:szCs w:val="48"/>
            </w:rPr>
            <w:t>3</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6C28AC"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266CD85D" w:rsidR="00DA690B" w:rsidRPr="00500C4E" w:rsidRDefault="003E5829" w:rsidP="00DA690B">
      <w:pPr>
        <w:rPr>
          <w:rFonts w:cstheme="minorHAnsi"/>
          <w:b/>
          <w:sz w:val="72"/>
          <w:szCs w:val="72"/>
        </w:rPr>
      </w:pPr>
      <w:r>
        <w:rPr>
          <w:rFonts w:cstheme="minorHAnsi"/>
          <w:b/>
          <w:sz w:val="72"/>
          <w:szCs w:val="72"/>
        </w:rPr>
        <w:t>Commercial Hand Wrap</w:t>
      </w:r>
      <w:r w:rsidR="00CE3831">
        <w:rPr>
          <w:rFonts w:cstheme="minorHAnsi"/>
          <w:b/>
          <w:sz w:val="72"/>
          <w:szCs w:val="72"/>
        </w:rPr>
        <w:t xml:space="preserve"> Machines</w:t>
      </w:r>
      <w:r w:rsidR="00DA690B" w:rsidRPr="00500C4E">
        <w:rPr>
          <w:rFonts w:cstheme="minorHAnsi"/>
          <w:b/>
          <w:sz w:val="72"/>
          <w:szCs w:val="72"/>
        </w:rPr>
        <w:t xml:space="preserve"> </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2E866588" w:rsidR="006C3012" w:rsidRDefault="006C3012" w:rsidP="00E76B31">
      <w:pPr>
        <w:pStyle w:val="Reminders"/>
        <w:rPr>
          <w:rFonts w:asciiTheme="minorHAnsi" w:hAnsiTheme="minorHAnsi" w:cstheme="minorHAnsi"/>
          <w:b/>
          <w:i w:val="0"/>
          <w:sz w:val="32"/>
          <w:szCs w:val="22"/>
        </w:rPr>
      </w:pPr>
    </w:p>
    <w:p w14:paraId="13FEB2BD" w14:textId="77777777" w:rsidR="006C3012" w:rsidRPr="006C3012" w:rsidRDefault="006C3012" w:rsidP="006C3012"/>
    <w:p w14:paraId="1DAAD913" w14:textId="77777777" w:rsidR="006C3012" w:rsidRPr="006C3012" w:rsidRDefault="006C3012" w:rsidP="006C3012"/>
    <w:p w14:paraId="14CB41ED" w14:textId="77777777" w:rsidR="006C3012" w:rsidRPr="006C3012" w:rsidRDefault="006C3012" w:rsidP="006C3012"/>
    <w:p w14:paraId="09912CF8" w14:textId="77777777" w:rsidR="006C3012" w:rsidRPr="006C3012" w:rsidRDefault="006C3012" w:rsidP="006C3012"/>
    <w:p w14:paraId="67ADC5E6" w14:textId="77777777" w:rsidR="006C3012" w:rsidRPr="006C3012" w:rsidRDefault="006C3012" w:rsidP="006C3012"/>
    <w:p w14:paraId="30FBEE4B" w14:textId="77777777" w:rsidR="006C3012" w:rsidRPr="006C3012" w:rsidRDefault="006C3012" w:rsidP="006C3012"/>
    <w:p w14:paraId="08FE41DD" w14:textId="77777777" w:rsidR="006C3012" w:rsidRPr="006C3012" w:rsidRDefault="006C3012" w:rsidP="006C3012"/>
    <w:p w14:paraId="0BAF894F" w14:textId="77777777" w:rsidR="006C3012" w:rsidRPr="006C3012" w:rsidRDefault="006C3012" w:rsidP="006C3012"/>
    <w:p w14:paraId="15206FA0" w14:textId="77777777" w:rsidR="006C3012" w:rsidRPr="006C3012" w:rsidRDefault="006C3012" w:rsidP="006C3012"/>
    <w:p w14:paraId="41D6EDE5" w14:textId="77777777" w:rsidR="006C3012" w:rsidRPr="006C3012" w:rsidRDefault="006C3012" w:rsidP="006C3012"/>
    <w:p w14:paraId="2C8281A2" w14:textId="77777777" w:rsidR="006C3012" w:rsidRPr="006C3012" w:rsidRDefault="006C3012" w:rsidP="006C3012"/>
    <w:p w14:paraId="0243E191" w14:textId="77777777" w:rsidR="006C3012" w:rsidRPr="006C3012" w:rsidRDefault="006C3012" w:rsidP="006C3012"/>
    <w:p w14:paraId="56A784F6" w14:textId="77777777" w:rsidR="006C3012" w:rsidRPr="006C3012" w:rsidRDefault="006C3012" w:rsidP="006C3012"/>
    <w:p w14:paraId="11623046" w14:textId="77777777" w:rsidR="006C3012" w:rsidRPr="006C3012" w:rsidRDefault="006C3012" w:rsidP="006C3012"/>
    <w:p w14:paraId="5AA20F27" w14:textId="77777777" w:rsidR="006C3012" w:rsidRPr="006C3012" w:rsidRDefault="006C3012" w:rsidP="006C3012"/>
    <w:p w14:paraId="74F1E8A5" w14:textId="162C4262" w:rsidR="006C3012" w:rsidRDefault="006C3012" w:rsidP="006C3012">
      <w:pPr>
        <w:jc w:val="right"/>
      </w:pPr>
    </w:p>
    <w:p w14:paraId="3AFB5CB4" w14:textId="0E015E2C" w:rsidR="006C3012" w:rsidRDefault="006C3012" w:rsidP="006C3012"/>
    <w:p w14:paraId="65866F5C" w14:textId="77777777" w:rsidR="00523736" w:rsidRPr="006C3012" w:rsidRDefault="00523736" w:rsidP="006C3012">
      <w:pPr>
        <w:sectPr w:rsidR="00523736" w:rsidRPr="006C3012">
          <w:footerReference w:type="default" r:id="rId9"/>
          <w:pgSz w:w="12240" w:h="15840"/>
          <w:pgMar w:top="1440" w:right="1440" w:bottom="1440" w:left="1440" w:header="720" w:footer="720" w:gutter="0"/>
          <w:cols w:space="720"/>
          <w:docGrid w:linePitch="360"/>
        </w:sectPr>
      </w:pPr>
    </w:p>
    <w:p w14:paraId="1730FE04" w14:textId="77777777" w:rsidR="00290ED8" w:rsidRPr="00500C4E" w:rsidRDefault="00290ED8" w:rsidP="00AC5309">
      <w:pPr>
        <w:pStyle w:val="Heading1"/>
      </w:pPr>
      <w:bookmarkStart w:id="3" w:name="_Toc304800192"/>
      <w:bookmarkStart w:id="4" w:name="_Toc324318330"/>
      <w:bookmarkStart w:id="5" w:name="_Toc324340474"/>
      <w:bookmarkStart w:id="6" w:name="_Toc324433427"/>
      <w:r w:rsidRPr="00500C4E">
        <w:lastRenderedPageBreak/>
        <w:t>At-a-Glance Summary</w:t>
      </w:r>
      <w:bookmarkEnd w:id="3"/>
      <w:bookmarkEnd w:id="4"/>
      <w:bookmarkEnd w:id="5"/>
      <w:bookmarkEnd w:id="6"/>
    </w:p>
    <w:tbl>
      <w:tblPr>
        <w:tblStyle w:val="TableGrid1"/>
        <w:tblW w:w="5000" w:type="pct"/>
        <w:tblLook w:val="01E0" w:firstRow="1" w:lastRow="1" w:firstColumn="1" w:lastColumn="1" w:noHBand="0" w:noVBand="0"/>
      </w:tblPr>
      <w:tblGrid>
        <w:gridCol w:w="3506"/>
        <w:gridCol w:w="5844"/>
      </w:tblGrid>
      <w:tr w:rsidR="005C3DE0" w:rsidRPr="00500C4E" w14:paraId="4D3A4AB5" w14:textId="77777777" w:rsidTr="00920905">
        <w:trPr>
          <w:trHeight w:val="465"/>
        </w:trPr>
        <w:tc>
          <w:tcPr>
            <w:tcW w:w="1875" w:type="pct"/>
          </w:tcPr>
          <w:p w14:paraId="4D8DADAE" w14:textId="129EB9BE" w:rsidR="005C3DE0" w:rsidRPr="00920905" w:rsidRDefault="005C3DE0" w:rsidP="005C3DE0">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2544C792" w:rsidR="005C3DE0" w:rsidRPr="00500C4E" w:rsidRDefault="005C3DE0" w:rsidP="005C3DE0">
            <w:pPr>
              <w:rPr>
                <w:rFonts w:cs="Arial"/>
                <w:bCs/>
                <w:color w:val="FF0000"/>
                <w:szCs w:val="20"/>
              </w:rPr>
            </w:pPr>
            <w:r w:rsidRPr="002E4E54">
              <w:rPr>
                <w:rFonts w:cs="Arial"/>
                <w:szCs w:val="20"/>
              </w:rPr>
              <w:t>FS-</w:t>
            </w:r>
            <w:r>
              <w:rPr>
                <w:rFonts w:cs="Arial"/>
                <w:szCs w:val="20"/>
              </w:rPr>
              <w:t>77556</w:t>
            </w:r>
          </w:p>
        </w:tc>
      </w:tr>
      <w:tr w:rsidR="005C3DE0" w:rsidRPr="00500C4E" w14:paraId="63B310F0" w14:textId="77777777" w:rsidTr="00920905">
        <w:trPr>
          <w:trHeight w:val="465"/>
        </w:trPr>
        <w:tc>
          <w:tcPr>
            <w:tcW w:w="1875" w:type="pct"/>
          </w:tcPr>
          <w:p w14:paraId="5050E2A3" w14:textId="2CBF1387" w:rsidR="005C3DE0" w:rsidRPr="00500C4E" w:rsidRDefault="005C3DE0" w:rsidP="005C3DE0">
            <w:pPr>
              <w:rPr>
                <w:rStyle w:val="Strong"/>
                <w:rFonts w:asciiTheme="minorHAnsi" w:hAnsiTheme="minorHAnsi"/>
                <w:sz w:val="20"/>
                <w:szCs w:val="20"/>
              </w:rPr>
            </w:pPr>
            <w:r w:rsidRPr="00500C4E">
              <w:rPr>
                <w:rStyle w:val="Strong"/>
                <w:rFonts w:asciiTheme="minorHAnsi" w:hAnsiTheme="minorHAnsi"/>
                <w:sz w:val="20"/>
                <w:szCs w:val="20"/>
              </w:rPr>
              <w:t>Measure Description</w:t>
            </w:r>
          </w:p>
        </w:tc>
        <w:tc>
          <w:tcPr>
            <w:tcW w:w="3125" w:type="pct"/>
          </w:tcPr>
          <w:p w14:paraId="4A135BBC" w14:textId="1F147447" w:rsidR="005C3DE0" w:rsidRPr="00500C4E" w:rsidRDefault="005C3DE0" w:rsidP="005C3DE0">
            <w:pPr>
              <w:rPr>
                <w:rFonts w:cs="Arial"/>
                <w:color w:val="FF0000"/>
                <w:szCs w:val="20"/>
              </w:rPr>
            </w:pPr>
            <w:r>
              <w:rPr>
                <w:rFonts w:cs="Arial"/>
                <w:szCs w:val="20"/>
              </w:rPr>
              <w:t>On-demand</w:t>
            </w:r>
            <w:r w:rsidRPr="00D7677E">
              <w:rPr>
                <w:rFonts w:cs="Arial"/>
                <w:szCs w:val="20"/>
              </w:rPr>
              <w:t xml:space="preserve"> commercial</w:t>
            </w:r>
            <w:r>
              <w:rPr>
                <w:rFonts w:cs="Arial"/>
                <w:szCs w:val="20"/>
              </w:rPr>
              <w:t xml:space="preserve"> electric</w:t>
            </w:r>
            <w:r w:rsidRPr="00D7677E">
              <w:rPr>
                <w:rFonts w:cs="Arial"/>
                <w:szCs w:val="20"/>
              </w:rPr>
              <w:t xml:space="preserve"> </w:t>
            </w:r>
            <w:r>
              <w:rPr>
                <w:rFonts w:cs="Arial"/>
                <w:szCs w:val="20"/>
              </w:rPr>
              <w:t>hand wrap machine</w:t>
            </w:r>
          </w:p>
        </w:tc>
      </w:tr>
      <w:tr w:rsidR="005C3DE0" w:rsidRPr="00500C4E" w14:paraId="085771EF" w14:textId="77777777" w:rsidTr="00920905">
        <w:trPr>
          <w:trHeight w:val="465"/>
        </w:trPr>
        <w:tc>
          <w:tcPr>
            <w:tcW w:w="1875" w:type="pct"/>
          </w:tcPr>
          <w:p w14:paraId="679DB8A0" w14:textId="3D691398" w:rsidR="005C3DE0" w:rsidRPr="00500C4E" w:rsidRDefault="005C3DE0" w:rsidP="005C3DE0">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28C0D27B" w14:textId="78E67870" w:rsidR="005C3DE0" w:rsidRPr="00500C4E" w:rsidRDefault="005C3DE0" w:rsidP="005C3DE0">
            <w:pPr>
              <w:rPr>
                <w:rFonts w:cs="Arial"/>
                <w:color w:val="FF0000"/>
                <w:szCs w:val="20"/>
              </w:rPr>
            </w:pPr>
            <w:r>
              <w:rPr>
                <w:rFonts w:cs="Arial"/>
                <w:szCs w:val="20"/>
              </w:rPr>
              <w:t>Always-on</w:t>
            </w:r>
            <w:r w:rsidRPr="00D7677E">
              <w:rPr>
                <w:rFonts w:cs="Arial"/>
                <w:szCs w:val="20"/>
              </w:rPr>
              <w:t xml:space="preserve"> commercial</w:t>
            </w:r>
            <w:r>
              <w:rPr>
                <w:rFonts w:cs="Arial"/>
                <w:szCs w:val="20"/>
              </w:rPr>
              <w:t xml:space="preserve"> electric</w:t>
            </w:r>
            <w:r w:rsidRPr="00D7677E">
              <w:rPr>
                <w:rFonts w:cs="Arial"/>
                <w:szCs w:val="20"/>
              </w:rPr>
              <w:t xml:space="preserve"> </w:t>
            </w:r>
            <w:r>
              <w:rPr>
                <w:rFonts w:cs="Arial"/>
                <w:szCs w:val="20"/>
              </w:rPr>
              <w:t>hand wrap machine</w:t>
            </w:r>
          </w:p>
        </w:tc>
      </w:tr>
      <w:tr w:rsidR="005C3DE0" w:rsidRPr="00500C4E" w14:paraId="5C218003" w14:textId="77777777" w:rsidTr="00920905">
        <w:trPr>
          <w:trHeight w:val="465"/>
        </w:trPr>
        <w:tc>
          <w:tcPr>
            <w:tcW w:w="1875" w:type="pct"/>
          </w:tcPr>
          <w:p w14:paraId="1DBA889C" w14:textId="032192ED" w:rsidR="005C3DE0" w:rsidRPr="00500C4E" w:rsidRDefault="005C3DE0" w:rsidP="005C3DE0">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7C315D17" w:rsidR="005C3DE0" w:rsidRPr="00500C4E" w:rsidRDefault="005C3DE0" w:rsidP="005C3DE0">
            <w:pPr>
              <w:rPr>
                <w:rFonts w:cs="Arial"/>
                <w:color w:val="FF0000"/>
                <w:szCs w:val="20"/>
              </w:rPr>
            </w:pPr>
            <w:r w:rsidRPr="00D7677E">
              <w:rPr>
                <w:rFonts w:cs="Arial"/>
                <w:szCs w:val="20"/>
              </w:rPr>
              <w:t>Unit</w:t>
            </w:r>
          </w:p>
        </w:tc>
      </w:tr>
      <w:tr w:rsidR="005C3DE0" w:rsidRPr="00500C4E" w14:paraId="66C8B424" w14:textId="77777777" w:rsidTr="00920905">
        <w:trPr>
          <w:trHeight w:val="465"/>
        </w:trPr>
        <w:tc>
          <w:tcPr>
            <w:tcW w:w="1875" w:type="pct"/>
          </w:tcPr>
          <w:p w14:paraId="0C38E296" w14:textId="625EE0BE" w:rsidR="005C3DE0" w:rsidRPr="00920905" w:rsidRDefault="005C3DE0" w:rsidP="005C3DE0">
            <w:pPr>
              <w:rPr>
                <w:rStyle w:val="Strong1"/>
                <w:szCs w:val="20"/>
              </w:rPr>
            </w:pPr>
            <w:r w:rsidRPr="00500C4E">
              <w:rPr>
                <w:rStyle w:val="Strong"/>
                <w:rFonts w:asciiTheme="minorHAnsi" w:hAnsiTheme="minorHAnsi"/>
                <w:sz w:val="20"/>
                <w:szCs w:val="20"/>
              </w:rPr>
              <w:t>Energy Savings</w:t>
            </w:r>
          </w:p>
        </w:tc>
        <w:tc>
          <w:tcPr>
            <w:tcW w:w="3125" w:type="pct"/>
          </w:tcPr>
          <w:p w14:paraId="7D5952C1" w14:textId="36256949" w:rsidR="005C3DE0" w:rsidRPr="00500C4E" w:rsidRDefault="005C3DE0" w:rsidP="005C3DE0">
            <w:pPr>
              <w:rPr>
                <w:rFonts w:cs="Arial"/>
                <w:szCs w:val="20"/>
              </w:rPr>
            </w:pPr>
            <w:r w:rsidRPr="00426CDE">
              <w:rPr>
                <w:rFonts w:cs="Arial"/>
                <w:szCs w:val="20"/>
              </w:rPr>
              <w:t>Refer to Excel Calculation Attachment</w:t>
            </w:r>
          </w:p>
        </w:tc>
      </w:tr>
      <w:tr w:rsidR="005C3DE0" w:rsidRPr="00500C4E" w14:paraId="3432D116" w14:textId="77777777" w:rsidTr="00920905">
        <w:trPr>
          <w:trHeight w:val="465"/>
        </w:trPr>
        <w:tc>
          <w:tcPr>
            <w:tcW w:w="1875" w:type="pct"/>
          </w:tcPr>
          <w:p w14:paraId="3CB3B700" w14:textId="30D3563F" w:rsidR="005C3DE0" w:rsidRPr="00500C4E" w:rsidRDefault="005C3DE0" w:rsidP="005C3DE0">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Measure Cost ($/unit)</w:t>
            </w:r>
          </w:p>
        </w:tc>
        <w:tc>
          <w:tcPr>
            <w:tcW w:w="3125" w:type="pct"/>
          </w:tcPr>
          <w:p w14:paraId="55804062" w14:textId="7004B79B" w:rsidR="005C3DE0" w:rsidRPr="00500C4E" w:rsidRDefault="005C3DE0" w:rsidP="005C3DE0">
            <w:pPr>
              <w:rPr>
                <w:rFonts w:cs="Arial"/>
                <w:szCs w:val="20"/>
              </w:rPr>
            </w:pPr>
            <w:r w:rsidRPr="00426CDE">
              <w:rPr>
                <w:rFonts w:cs="Arial"/>
                <w:szCs w:val="20"/>
              </w:rPr>
              <w:t>Refer to Excel Calculation Attachment</w:t>
            </w:r>
          </w:p>
        </w:tc>
      </w:tr>
      <w:tr w:rsidR="005C3DE0" w:rsidRPr="00500C4E" w14:paraId="2D16677E" w14:textId="77777777" w:rsidTr="00920905">
        <w:trPr>
          <w:trHeight w:val="465"/>
        </w:trPr>
        <w:tc>
          <w:tcPr>
            <w:tcW w:w="1875" w:type="pct"/>
          </w:tcPr>
          <w:p w14:paraId="1C8BF889" w14:textId="6745F31A" w:rsidR="005C3DE0" w:rsidRPr="00500C4E" w:rsidRDefault="005C3DE0" w:rsidP="005C3DE0">
            <w:pPr>
              <w:rPr>
                <w:rStyle w:val="Strong"/>
                <w:rFonts w:asciiTheme="minorHAnsi" w:hAnsiTheme="minorHAnsi"/>
                <w:sz w:val="20"/>
                <w:szCs w:val="20"/>
              </w:rPr>
            </w:pPr>
            <w:r w:rsidRPr="00500C4E">
              <w:rPr>
                <w:rStyle w:val="Strong"/>
                <w:rFonts w:asciiTheme="minorHAnsi" w:hAnsiTheme="minorHAnsi"/>
                <w:sz w:val="20"/>
                <w:szCs w:val="20"/>
              </w:rPr>
              <w:t>Incremental Measure Cost ($/unit)</w:t>
            </w:r>
          </w:p>
        </w:tc>
        <w:tc>
          <w:tcPr>
            <w:tcW w:w="3125" w:type="pct"/>
          </w:tcPr>
          <w:p w14:paraId="40CA5472" w14:textId="4CA9374F" w:rsidR="005C3DE0" w:rsidRPr="00500C4E" w:rsidRDefault="005C3DE0" w:rsidP="005C3DE0">
            <w:pPr>
              <w:rPr>
                <w:rFonts w:cs="Arial"/>
                <w:szCs w:val="20"/>
              </w:rPr>
            </w:pPr>
            <w:r w:rsidRPr="00426CDE">
              <w:rPr>
                <w:rFonts w:cs="Arial"/>
                <w:szCs w:val="20"/>
              </w:rPr>
              <w:t>Refer to Excel Calculation Attachment</w:t>
            </w:r>
          </w:p>
        </w:tc>
      </w:tr>
      <w:tr w:rsidR="005C3DE0" w:rsidRPr="00500C4E" w14:paraId="466E1409" w14:textId="77777777" w:rsidTr="00920905">
        <w:trPr>
          <w:trHeight w:val="465"/>
        </w:trPr>
        <w:tc>
          <w:tcPr>
            <w:tcW w:w="1875" w:type="pct"/>
          </w:tcPr>
          <w:p w14:paraId="4F8D0A97" w14:textId="25FD4E84" w:rsidR="005C3DE0" w:rsidRPr="00500C4E" w:rsidRDefault="005C3DE0" w:rsidP="005C3DE0">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45434612" w:rsidR="005C3DE0" w:rsidRPr="00500C4E" w:rsidRDefault="005C3DE0" w:rsidP="005C3DE0">
            <w:pPr>
              <w:rPr>
                <w:rFonts w:cs="Arial"/>
                <w:color w:val="FF0000"/>
                <w:szCs w:val="20"/>
              </w:rPr>
            </w:pPr>
            <w:proofErr w:type="spellStart"/>
            <w:r w:rsidRPr="00D94483">
              <w:rPr>
                <w:rFonts w:cs="Arial"/>
                <w:szCs w:val="20"/>
              </w:rPr>
              <w:t>FoodHandWrap</w:t>
            </w:r>
            <w:proofErr w:type="spellEnd"/>
            <w:r w:rsidRPr="00A67D4C">
              <w:rPr>
                <w:rFonts w:cs="Arial"/>
                <w:szCs w:val="20"/>
              </w:rPr>
              <w:t>: 10 years</w:t>
            </w:r>
          </w:p>
        </w:tc>
      </w:tr>
      <w:tr w:rsidR="005C3DE0" w:rsidRPr="00500C4E" w14:paraId="6FFAAB3B" w14:textId="77777777" w:rsidTr="00920905">
        <w:trPr>
          <w:trHeight w:val="465"/>
        </w:trPr>
        <w:tc>
          <w:tcPr>
            <w:tcW w:w="1875" w:type="pct"/>
          </w:tcPr>
          <w:p w14:paraId="080378E9" w14:textId="52D7A149" w:rsidR="005C3DE0" w:rsidRPr="00500C4E" w:rsidRDefault="005C3DE0" w:rsidP="005C3DE0">
            <w:pPr>
              <w:rPr>
                <w:rStyle w:val="Strong"/>
                <w:rFonts w:asciiTheme="minorHAnsi" w:hAnsiTheme="minorHAnsi"/>
                <w:sz w:val="20"/>
                <w:szCs w:val="20"/>
              </w:rPr>
            </w:pPr>
            <w:r w:rsidRPr="00500C4E">
              <w:rPr>
                <w:rStyle w:val="Strong"/>
                <w:rFonts w:asciiTheme="minorHAnsi" w:hAnsiTheme="minorHAnsi"/>
                <w:sz w:val="20"/>
                <w:szCs w:val="20"/>
              </w:rPr>
              <w:t>Measure Installation Type</w:t>
            </w:r>
          </w:p>
        </w:tc>
        <w:tc>
          <w:tcPr>
            <w:tcW w:w="3125" w:type="pct"/>
          </w:tcPr>
          <w:p w14:paraId="08423BBE" w14:textId="05AFE56A" w:rsidR="005C3DE0" w:rsidRPr="00500C4E" w:rsidRDefault="005C3DE0" w:rsidP="005C3DE0">
            <w:pPr>
              <w:rPr>
                <w:rFonts w:cs="Arial"/>
                <w:color w:val="FF0000"/>
                <w:szCs w:val="20"/>
              </w:rPr>
            </w:pPr>
            <w:r w:rsidRPr="00B551A8">
              <w:rPr>
                <w:rFonts w:cs="Arial"/>
                <w:szCs w:val="20"/>
              </w:rPr>
              <w:t>Replace on Burnout (ROB)</w:t>
            </w:r>
          </w:p>
        </w:tc>
      </w:tr>
      <w:tr w:rsidR="005C3DE0" w:rsidRPr="00500C4E" w14:paraId="2EA80FC2" w14:textId="77777777" w:rsidTr="00920905">
        <w:trPr>
          <w:trHeight w:val="465"/>
        </w:trPr>
        <w:tc>
          <w:tcPr>
            <w:tcW w:w="1875" w:type="pct"/>
          </w:tcPr>
          <w:p w14:paraId="7E87F403" w14:textId="5683C17E" w:rsidR="005C3DE0" w:rsidRPr="00500C4E" w:rsidRDefault="005C3DE0" w:rsidP="005C3DE0">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5F7A1341" w14:textId="77777777" w:rsidR="005C3DE0" w:rsidRPr="00B551A8" w:rsidRDefault="005C3DE0" w:rsidP="005C3DE0">
            <w:pPr>
              <w:rPr>
                <w:rFonts w:cs="Arial"/>
                <w:szCs w:val="20"/>
              </w:rPr>
            </w:pPr>
            <w:r w:rsidRPr="004F1BEF">
              <w:rPr>
                <w:rFonts w:cs="Arial"/>
                <w:szCs w:val="20"/>
              </w:rPr>
              <w:t>ET-Default</w:t>
            </w:r>
            <w:r>
              <w:rPr>
                <w:rFonts w:cs="Arial"/>
                <w:szCs w:val="20"/>
              </w:rPr>
              <w:t>: 0.85</w:t>
            </w:r>
          </w:p>
          <w:p w14:paraId="40A9016A" w14:textId="4800BDB1" w:rsidR="005C3DE0" w:rsidRPr="00500C4E" w:rsidRDefault="005C3DE0" w:rsidP="005C3DE0">
            <w:pPr>
              <w:rPr>
                <w:rFonts w:cs="Arial"/>
                <w:color w:val="FF0000"/>
                <w:szCs w:val="20"/>
              </w:rPr>
            </w:pP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4"/>
        <w:gridCol w:w="1182"/>
        <w:gridCol w:w="1978"/>
        <w:gridCol w:w="5666"/>
      </w:tblGrid>
      <w:tr w:rsidR="003845E5" w:rsidRPr="00500C4E" w14:paraId="5AFD7FBC" w14:textId="77777777" w:rsidTr="00EF0217">
        <w:trPr>
          <w:trHeight w:val="20"/>
        </w:trPr>
        <w:tc>
          <w:tcPr>
            <w:tcW w:w="280"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632"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1058"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030"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EF0217" w:rsidRPr="00500C4E" w14:paraId="0F8D645E" w14:textId="77777777" w:rsidTr="00EF0217">
        <w:trPr>
          <w:trHeight w:val="20"/>
        </w:trPr>
        <w:tc>
          <w:tcPr>
            <w:tcW w:w="280" w:type="pct"/>
          </w:tcPr>
          <w:p w14:paraId="4A1A2996" w14:textId="77777777" w:rsidR="00EF0217" w:rsidRPr="00920905" w:rsidRDefault="00EF0217" w:rsidP="00EF0217">
            <w:pPr>
              <w:rPr>
                <w:rFonts w:cstheme="minorHAnsi"/>
                <w:color w:val="FF0000"/>
                <w:szCs w:val="20"/>
              </w:rPr>
            </w:pPr>
            <w:r w:rsidRPr="00EF0217">
              <w:rPr>
                <w:rFonts w:cstheme="minorHAnsi"/>
                <w:szCs w:val="20"/>
              </w:rPr>
              <w:t>0</w:t>
            </w:r>
          </w:p>
        </w:tc>
        <w:tc>
          <w:tcPr>
            <w:tcW w:w="632" w:type="pct"/>
          </w:tcPr>
          <w:p w14:paraId="68BA349C" w14:textId="173BDF44" w:rsidR="00EF0217" w:rsidRPr="00920905" w:rsidRDefault="00EF0217" w:rsidP="00EF0217">
            <w:pPr>
              <w:rPr>
                <w:rFonts w:cstheme="minorHAnsi"/>
                <w:color w:val="FF0000"/>
                <w:szCs w:val="20"/>
              </w:rPr>
            </w:pPr>
            <w:r w:rsidRPr="00397406">
              <w:rPr>
                <w:rFonts w:cstheme="minorHAnsi"/>
                <w:szCs w:val="20"/>
              </w:rPr>
              <w:t>1/1</w:t>
            </w:r>
            <w:r>
              <w:rPr>
                <w:rFonts w:cstheme="minorHAnsi"/>
                <w:szCs w:val="20"/>
              </w:rPr>
              <w:t>9</w:t>
            </w:r>
            <w:r w:rsidRPr="00397406">
              <w:rPr>
                <w:rFonts w:cstheme="minorHAnsi"/>
                <w:szCs w:val="20"/>
              </w:rPr>
              <w:t>/2015</w:t>
            </w:r>
          </w:p>
        </w:tc>
        <w:tc>
          <w:tcPr>
            <w:tcW w:w="1058" w:type="pct"/>
          </w:tcPr>
          <w:p w14:paraId="4A812BB3" w14:textId="2B549C36" w:rsidR="00EF0217" w:rsidRPr="00920905" w:rsidRDefault="00EF0217" w:rsidP="00EF0217">
            <w:pPr>
              <w:rPr>
                <w:rFonts w:cstheme="minorHAnsi"/>
                <w:color w:val="FF0000"/>
                <w:szCs w:val="20"/>
              </w:rPr>
            </w:pPr>
            <w:r w:rsidRPr="00397406">
              <w:rPr>
                <w:rFonts w:cstheme="minorHAnsi"/>
                <w:szCs w:val="20"/>
              </w:rPr>
              <w:t>Jason Wang (SCE)</w:t>
            </w:r>
          </w:p>
        </w:tc>
        <w:tc>
          <w:tcPr>
            <w:tcW w:w="3030" w:type="pct"/>
          </w:tcPr>
          <w:p w14:paraId="34F0A8ED" w14:textId="6C59F759" w:rsidR="00EF0217" w:rsidRPr="00500C4E" w:rsidRDefault="00EF0217" w:rsidP="00EF0217">
            <w:r w:rsidRPr="00397406">
              <w:rPr>
                <w:rFonts w:cstheme="minorHAnsi"/>
                <w:bCs/>
                <w:szCs w:val="20"/>
              </w:rPr>
              <w:t xml:space="preserve">New </w:t>
            </w:r>
            <w:r>
              <w:rPr>
                <w:rFonts w:cstheme="minorHAnsi"/>
                <w:bCs/>
                <w:szCs w:val="20"/>
              </w:rPr>
              <w:t>work paper based on ET study</w:t>
            </w:r>
            <w:r w:rsidRPr="00397406">
              <w:rPr>
                <w:rFonts w:cstheme="minorHAnsi"/>
                <w:bCs/>
                <w:szCs w:val="20"/>
              </w:rPr>
              <w:t>.</w:t>
            </w:r>
          </w:p>
        </w:tc>
      </w:tr>
      <w:tr w:rsidR="00EF0217" w:rsidRPr="00500C4E" w14:paraId="62DC1728" w14:textId="77777777" w:rsidTr="00EF0217">
        <w:trPr>
          <w:trHeight w:val="20"/>
        </w:trPr>
        <w:tc>
          <w:tcPr>
            <w:tcW w:w="280" w:type="pct"/>
          </w:tcPr>
          <w:p w14:paraId="3E501C93" w14:textId="252F16BB" w:rsidR="00EF0217" w:rsidRPr="00500C4E" w:rsidRDefault="00EF0217" w:rsidP="00EF0217">
            <w:pPr>
              <w:rPr>
                <w:rFonts w:cstheme="minorHAnsi"/>
                <w:szCs w:val="20"/>
              </w:rPr>
            </w:pPr>
            <w:r>
              <w:rPr>
                <w:rFonts w:cstheme="minorHAnsi"/>
                <w:szCs w:val="20"/>
              </w:rPr>
              <w:t>1</w:t>
            </w:r>
          </w:p>
        </w:tc>
        <w:tc>
          <w:tcPr>
            <w:tcW w:w="632" w:type="pct"/>
          </w:tcPr>
          <w:p w14:paraId="2265169C" w14:textId="21FED755" w:rsidR="00EF0217" w:rsidRPr="00500C4E" w:rsidRDefault="00EF0217" w:rsidP="00EF0217">
            <w:pPr>
              <w:rPr>
                <w:rFonts w:cstheme="minorHAnsi"/>
                <w:szCs w:val="20"/>
              </w:rPr>
            </w:pPr>
            <w:r w:rsidRPr="006F4A14">
              <w:rPr>
                <w:rFonts w:cstheme="minorHAnsi"/>
                <w:szCs w:val="20"/>
              </w:rPr>
              <w:t>5/</w:t>
            </w:r>
            <w:r>
              <w:rPr>
                <w:rFonts w:cstheme="minorHAnsi"/>
                <w:szCs w:val="20"/>
              </w:rPr>
              <w:t>6</w:t>
            </w:r>
            <w:r w:rsidRPr="006F4A14">
              <w:rPr>
                <w:rFonts w:cstheme="minorHAnsi"/>
                <w:szCs w:val="20"/>
              </w:rPr>
              <w:t>/2015</w:t>
            </w:r>
          </w:p>
        </w:tc>
        <w:tc>
          <w:tcPr>
            <w:tcW w:w="1058" w:type="pct"/>
          </w:tcPr>
          <w:p w14:paraId="1B212508" w14:textId="79904ACE" w:rsidR="00EF0217" w:rsidRPr="00500C4E" w:rsidRDefault="00EF0217" w:rsidP="00EF0217">
            <w:pPr>
              <w:rPr>
                <w:rFonts w:cstheme="minorHAnsi"/>
                <w:szCs w:val="20"/>
              </w:rPr>
            </w:pPr>
            <w:r w:rsidRPr="006F4A14">
              <w:rPr>
                <w:rFonts w:cstheme="minorHAnsi"/>
                <w:szCs w:val="20"/>
              </w:rPr>
              <w:t>Jason Wang (SCE)</w:t>
            </w:r>
          </w:p>
        </w:tc>
        <w:tc>
          <w:tcPr>
            <w:tcW w:w="3030" w:type="pct"/>
          </w:tcPr>
          <w:p w14:paraId="61966CE2" w14:textId="2994AA85" w:rsidR="00EF0217" w:rsidRPr="00500C4E" w:rsidRDefault="00EF0217" w:rsidP="00EF0217">
            <w:pPr>
              <w:rPr>
                <w:rFonts w:cstheme="minorHAnsi"/>
                <w:bCs/>
                <w:szCs w:val="20"/>
              </w:rPr>
            </w:pPr>
            <w:r w:rsidRPr="002139E5">
              <w:rPr>
                <w:rFonts w:cstheme="minorHAnsi"/>
                <w:bCs/>
                <w:szCs w:val="20"/>
              </w:rPr>
              <w:t>Resubmitting work paper in response to CPUC Preliminary Review. No values are changed in this revision.</w:t>
            </w:r>
          </w:p>
        </w:tc>
      </w:tr>
      <w:tr w:rsidR="004E407F" w:rsidRPr="00500C4E" w14:paraId="13225EFC" w14:textId="77777777" w:rsidTr="00EF0217">
        <w:trPr>
          <w:trHeight w:val="20"/>
        </w:trPr>
        <w:tc>
          <w:tcPr>
            <w:tcW w:w="280" w:type="pct"/>
          </w:tcPr>
          <w:p w14:paraId="7064585C" w14:textId="28A293BC" w:rsidR="004E407F" w:rsidRDefault="004E407F" w:rsidP="005729C8">
            <w:pPr>
              <w:rPr>
                <w:rFonts w:cstheme="minorHAnsi"/>
                <w:szCs w:val="20"/>
              </w:rPr>
            </w:pPr>
            <w:r>
              <w:rPr>
                <w:rFonts w:cstheme="minorHAnsi"/>
                <w:szCs w:val="20"/>
              </w:rPr>
              <w:t>2</w:t>
            </w:r>
          </w:p>
        </w:tc>
        <w:tc>
          <w:tcPr>
            <w:tcW w:w="632" w:type="pct"/>
          </w:tcPr>
          <w:p w14:paraId="549EB064" w14:textId="76DE792C" w:rsidR="004E407F" w:rsidRPr="00500C4E" w:rsidRDefault="004E407F" w:rsidP="005729C8">
            <w:pPr>
              <w:rPr>
                <w:rFonts w:cstheme="minorHAnsi"/>
                <w:szCs w:val="20"/>
              </w:rPr>
            </w:pPr>
            <w:r>
              <w:rPr>
                <w:rFonts w:cstheme="minorHAnsi"/>
                <w:szCs w:val="20"/>
              </w:rPr>
              <w:t>01/15/2016</w:t>
            </w:r>
          </w:p>
        </w:tc>
        <w:tc>
          <w:tcPr>
            <w:tcW w:w="1058" w:type="pct"/>
          </w:tcPr>
          <w:p w14:paraId="66E1C69D" w14:textId="4FDB83E5" w:rsidR="004E407F" w:rsidRPr="00500C4E" w:rsidRDefault="004E407F" w:rsidP="005729C8">
            <w:pPr>
              <w:rPr>
                <w:rFonts w:cstheme="minorHAnsi"/>
                <w:szCs w:val="20"/>
              </w:rPr>
            </w:pPr>
            <w:r>
              <w:rPr>
                <w:rFonts w:cstheme="minorHAnsi"/>
                <w:szCs w:val="20"/>
              </w:rPr>
              <w:t>Ajay Wadhera/Solaris</w:t>
            </w:r>
          </w:p>
        </w:tc>
        <w:tc>
          <w:tcPr>
            <w:tcW w:w="3030" w:type="pct"/>
          </w:tcPr>
          <w:p w14:paraId="4D87D695" w14:textId="77777777" w:rsidR="00EF0217" w:rsidRDefault="00EF0217" w:rsidP="00EF0217">
            <w:pPr>
              <w:rPr>
                <w:szCs w:val="22"/>
              </w:rPr>
            </w:pPr>
            <w:r>
              <w:t>-New template update for 2016 program year</w:t>
            </w:r>
          </w:p>
          <w:p w14:paraId="6F40024B" w14:textId="77777777" w:rsidR="00EF0217" w:rsidRDefault="00EF0217" w:rsidP="00EF0217">
            <w:r>
              <w:t>-WP effective from 1/1/2016 thru 12/31/2016</w:t>
            </w:r>
          </w:p>
          <w:p w14:paraId="7E8D7083" w14:textId="05A4F43B" w:rsidR="004E407F" w:rsidRPr="00500C4E" w:rsidRDefault="00EF0217" w:rsidP="00EF0217">
            <w:pPr>
              <w:rPr>
                <w:rFonts w:cstheme="minorHAnsi"/>
                <w:bCs/>
                <w:szCs w:val="20"/>
              </w:rPr>
            </w:pPr>
            <w:r>
              <w:t>-Removed SCE building types</w:t>
            </w:r>
          </w:p>
        </w:tc>
      </w:tr>
      <w:tr w:rsidR="00E6667B" w:rsidRPr="00500C4E" w14:paraId="6E2B041C" w14:textId="77777777" w:rsidTr="00EF0217">
        <w:trPr>
          <w:trHeight w:val="20"/>
        </w:trPr>
        <w:tc>
          <w:tcPr>
            <w:tcW w:w="280" w:type="pct"/>
          </w:tcPr>
          <w:p w14:paraId="113DA154" w14:textId="034985A2" w:rsidR="00E6667B" w:rsidRDefault="00E6667B" w:rsidP="005729C8">
            <w:pPr>
              <w:rPr>
                <w:rFonts w:cstheme="minorHAnsi"/>
                <w:szCs w:val="20"/>
              </w:rPr>
            </w:pPr>
            <w:r>
              <w:rPr>
                <w:rFonts w:cstheme="minorHAnsi"/>
                <w:szCs w:val="20"/>
              </w:rPr>
              <w:t>3</w:t>
            </w:r>
          </w:p>
        </w:tc>
        <w:tc>
          <w:tcPr>
            <w:tcW w:w="632" w:type="pct"/>
          </w:tcPr>
          <w:p w14:paraId="0462E0B2" w14:textId="36985B37" w:rsidR="00E6667B" w:rsidRDefault="00E6667B" w:rsidP="005729C8">
            <w:pPr>
              <w:rPr>
                <w:rFonts w:cstheme="minorHAnsi"/>
                <w:szCs w:val="20"/>
              </w:rPr>
            </w:pPr>
            <w:r>
              <w:rPr>
                <w:rFonts w:cstheme="minorHAnsi"/>
                <w:szCs w:val="20"/>
              </w:rPr>
              <w:t>04/22/2016</w:t>
            </w:r>
          </w:p>
        </w:tc>
        <w:tc>
          <w:tcPr>
            <w:tcW w:w="1058" w:type="pct"/>
          </w:tcPr>
          <w:p w14:paraId="6052C396" w14:textId="291BF0F0" w:rsidR="00E6667B" w:rsidRDefault="00E6667B" w:rsidP="005729C8">
            <w:pPr>
              <w:rPr>
                <w:rFonts w:cstheme="minorHAnsi"/>
                <w:szCs w:val="20"/>
              </w:rPr>
            </w:pPr>
            <w:r>
              <w:rPr>
                <w:rFonts w:cstheme="minorHAnsi"/>
                <w:szCs w:val="20"/>
              </w:rPr>
              <w:t>Ajay Wadhera/Solaris</w:t>
            </w:r>
          </w:p>
        </w:tc>
        <w:tc>
          <w:tcPr>
            <w:tcW w:w="3030" w:type="pct"/>
          </w:tcPr>
          <w:p w14:paraId="622630CD" w14:textId="2FF6F830" w:rsidR="00E6667B" w:rsidRDefault="00E6667B" w:rsidP="00EF0217">
            <w:r>
              <w:t>-Added Office Small building type</w:t>
            </w:r>
          </w:p>
        </w:tc>
      </w:tr>
    </w:tbl>
    <w:p w14:paraId="31B16955" w14:textId="77777777" w:rsidR="00D658E2" w:rsidRDefault="00D658E2" w:rsidP="00E325BE">
      <w:pPr>
        <w:pStyle w:val="Heading1"/>
      </w:pPr>
    </w:p>
    <w:p w14:paraId="656E2232" w14:textId="50A044F9"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6A9C40A0" w:rsidR="008877AF" w:rsidRPr="00EE4120" w:rsidRDefault="008877AF" w:rsidP="00A84BF9">
            <w:pPr>
              <w:rPr>
                <w:bCs/>
                <w:color w:val="FF0000"/>
              </w:rPr>
            </w:pPr>
          </w:p>
        </w:tc>
        <w:tc>
          <w:tcPr>
            <w:tcW w:w="351" w:type="pct"/>
          </w:tcPr>
          <w:p w14:paraId="23988046" w14:textId="363D596B" w:rsidR="008877AF" w:rsidRPr="00EE4120" w:rsidRDefault="008877AF" w:rsidP="00A84BF9">
            <w:pPr>
              <w:rPr>
                <w:bCs/>
                <w:color w:val="FF0000"/>
                <w:szCs w:val="20"/>
              </w:rPr>
            </w:pPr>
          </w:p>
        </w:tc>
        <w:tc>
          <w:tcPr>
            <w:tcW w:w="548" w:type="pct"/>
          </w:tcPr>
          <w:p w14:paraId="4AB37DB0" w14:textId="51FB717B" w:rsidR="008877AF" w:rsidRPr="00EE4120" w:rsidRDefault="008877AF" w:rsidP="00A84BF9">
            <w:pPr>
              <w:rPr>
                <w:bCs/>
                <w:color w:val="FF0000"/>
                <w:szCs w:val="20"/>
              </w:rPr>
            </w:pPr>
          </w:p>
        </w:tc>
        <w:tc>
          <w:tcPr>
            <w:tcW w:w="552" w:type="pct"/>
          </w:tcPr>
          <w:p w14:paraId="62E998F6" w14:textId="789A4950" w:rsidR="008877AF" w:rsidRPr="00EE4120" w:rsidRDefault="008877AF" w:rsidP="00A84BF9">
            <w:pPr>
              <w:rPr>
                <w:bCs/>
                <w:color w:val="FF0000"/>
                <w:szCs w:val="20"/>
              </w:rPr>
            </w:pPr>
          </w:p>
        </w:tc>
        <w:tc>
          <w:tcPr>
            <w:tcW w:w="1634" w:type="pct"/>
          </w:tcPr>
          <w:p w14:paraId="369DEEE8" w14:textId="5DFAC667" w:rsidR="008877AF" w:rsidRPr="00F719CE" w:rsidRDefault="008877AF" w:rsidP="00F25B36">
            <w:pPr>
              <w:pStyle w:val="ListParagraph"/>
              <w:numPr>
                <w:ilvl w:val="0"/>
                <w:numId w:val="33"/>
              </w:numPr>
              <w:rPr>
                <w:bCs/>
                <w:szCs w:val="20"/>
              </w:rPr>
            </w:pPr>
          </w:p>
        </w:tc>
        <w:tc>
          <w:tcPr>
            <w:tcW w:w="1634" w:type="pct"/>
          </w:tcPr>
          <w:p w14:paraId="1ECCFDB6" w14:textId="20D31C8B" w:rsidR="008877AF" w:rsidRPr="00F719CE" w:rsidRDefault="008877AF" w:rsidP="00F25B36">
            <w:pPr>
              <w:pStyle w:val="ListParagraph"/>
              <w:numPr>
                <w:ilvl w:val="0"/>
                <w:numId w:val="33"/>
              </w:numPr>
              <w:rPr>
                <w:bCs/>
                <w:szCs w:val="20"/>
              </w:rPr>
            </w:pPr>
          </w:p>
        </w:tc>
      </w:tr>
      <w:tr w:rsidR="008877AF" w:rsidRPr="00500C4E" w14:paraId="69D073CD" w14:textId="392DFDA5" w:rsidTr="00BA5FE4">
        <w:trPr>
          <w:trHeight w:val="20"/>
        </w:trPr>
        <w:tc>
          <w:tcPr>
            <w:tcW w:w="280" w:type="pct"/>
          </w:tcPr>
          <w:p w14:paraId="19E0D6ED" w14:textId="32916B38" w:rsidR="008877AF" w:rsidRPr="00EE4120" w:rsidRDefault="008877AF" w:rsidP="00A84BF9">
            <w:pPr>
              <w:rPr>
                <w:color w:val="FF0000"/>
              </w:rPr>
            </w:pPr>
          </w:p>
        </w:tc>
        <w:tc>
          <w:tcPr>
            <w:tcW w:w="351" w:type="pct"/>
          </w:tcPr>
          <w:p w14:paraId="71879172" w14:textId="04224A84" w:rsidR="008877AF" w:rsidRPr="00EE4120" w:rsidRDefault="008877AF" w:rsidP="00A84BF9">
            <w:pPr>
              <w:autoSpaceDE w:val="0"/>
              <w:autoSpaceDN w:val="0"/>
              <w:adjustRightInd w:val="0"/>
              <w:rPr>
                <w:color w:val="FF0000"/>
                <w:szCs w:val="20"/>
              </w:rPr>
            </w:pPr>
          </w:p>
        </w:tc>
        <w:tc>
          <w:tcPr>
            <w:tcW w:w="548" w:type="pct"/>
          </w:tcPr>
          <w:p w14:paraId="61A20ED3" w14:textId="7ACC2131" w:rsidR="008877AF" w:rsidRPr="00EE4120" w:rsidRDefault="008877AF" w:rsidP="00A84BF9">
            <w:pPr>
              <w:autoSpaceDE w:val="0"/>
              <w:autoSpaceDN w:val="0"/>
              <w:adjustRightInd w:val="0"/>
              <w:rPr>
                <w:color w:val="FF0000"/>
                <w:szCs w:val="20"/>
              </w:rPr>
            </w:pPr>
          </w:p>
        </w:tc>
        <w:tc>
          <w:tcPr>
            <w:tcW w:w="552" w:type="pct"/>
          </w:tcPr>
          <w:p w14:paraId="211F8E7E" w14:textId="723BCA48" w:rsidR="008877AF" w:rsidRPr="00EE4120" w:rsidRDefault="008877AF" w:rsidP="00A84BF9">
            <w:pPr>
              <w:rPr>
                <w:color w:val="FF0000"/>
                <w:szCs w:val="20"/>
              </w:rPr>
            </w:pPr>
          </w:p>
        </w:tc>
        <w:tc>
          <w:tcPr>
            <w:tcW w:w="1634" w:type="pct"/>
          </w:tcPr>
          <w:p w14:paraId="52AA4972" w14:textId="4122E1C3" w:rsidR="008877AF" w:rsidRPr="00F719CE" w:rsidRDefault="008877AF" w:rsidP="00F25B36">
            <w:pPr>
              <w:pStyle w:val="ListParagraph"/>
              <w:numPr>
                <w:ilvl w:val="0"/>
                <w:numId w:val="34"/>
              </w:numPr>
              <w:rPr>
                <w:bCs/>
                <w:szCs w:val="20"/>
              </w:rPr>
            </w:pPr>
          </w:p>
        </w:tc>
        <w:tc>
          <w:tcPr>
            <w:tcW w:w="1634" w:type="pct"/>
          </w:tcPr>
          <w:p w14:paraId="34686434" w14:textId="07682367" w:rsidR="008877AF" w:rsidRPr="00F719CE" w:rsidRDefault="008877AF" w:rsidP="008877AF">
            <w:pPr>
              <w:pStyle w:val="ListParagraph"/>
              <w:numPr>
                <w:ilvl w:val="0"/>
                <w:numId w:val="34"/>
              </w:numPr>
              <w:rPr>
                <w:bCs/>
                <w:szCs w:val="20"/>
              </w:rPr>
            </w:pPr>
          </w:p>
        </w:tc>
      </w:tr>
      <w:tr w:rsidR="008877AF" w:rsidRPr="00500C4E" w14:paraId="3150CD9E" w14:textId="23D900C0" w:rsidTr="00BA5FE4">
        <w:trPr>
          <w:trHeight w:val="20"/>
        </w:trPr>
        <w:tc>
          <w:tcPr>
            <w:tcW w:w="280" w:type="pct"/>
          </w:tcPr>
          <w:p w14:paraId="20476F36" w14:textId="7C427F22" w:rsidR="008877AF" w:rsidRPr="002A1843" w:rsidRDefault="008877AF" w:rsidP="00A84BF9"/>
        </w:tc>
        <w:tc>
          <w:tcPr>
            <w:tcW w:w="351" w:type="pct"/>
          </w:tcPr>
          <w:p w14:paraId="6F821B8B" w14:textId="77777777" w:rsidR="008877AF" w:rsidRPr="002A1843" w:rsidRDefault="008877AF" w:rsidP="00A84BF9">
            <w:pPr>
              <w:autoSpaceDE w:val="0"/>
              <w:autoSpaceDN w:val="0"/>
              <w:adjustRightInd w:val="0"/>
              <w:rPr>
                <w:szCs w:val="20"/>
              </w:rPr>
            </w:pPr>
          </w:p>
        </w:tc>
        <w:tc>
          <w:tcPr>
            <w:tcW w:w="548" w:type="pct"/>
          </w:tcPr>
          <w:p w14:paraId="6D6794C9" w14:textId="77777777" w:rsidR="008877AF" w:rsidRPr="002A1843" w:rsidRDefault="008877AF" w:rsidP="00A84BF9">
            <w:pPr>
              <w:autoSpaceDE w:val="0"/>
              <w:autoSpaceDN w:val="0"/>
              <w:adjustRightInd w:val="0"/>
              <w:rPr>
                <w:szCs w:val="20"/>
              </w:rPr>
            </w:pPr>
          </w:p>
        </w:tc>
        <w:tc>
          <w:tcPr>
            <w:tcW w:w="552" w:type="pct"/>
          </w:tcPr>
          <w:p w14:paraId="39C3D570" w14:textId="77777777" w:rsidR="008877AF" w:rsidRPr="002A1843" w:rsidRDefault="008877AF" w:rsidP="00A84BF9">
            <w:pPr>
              <w:rPr>
                <w:szCs w:val="20"/>
              </w:rPr>
            </w:pPr>
          </w:p>
        </w:tc>
        <w:tc>
          <w:tcPr>
            <w:tcW w:w="1634" w:type="pct"/>
          </w:tcPr>
          <w:p w14:paraId="28DFEB40" w14:textId="77777777" w:rsidR="008877AF" w:rsidRPr="002A1843" w:rsidRDefault="008877AF" w:rsidP="00A84BF9">
            <w:pPr>
              <w:rPr>
                <w:bCs/>
                <w:szCs w:val="20"/>
              </w:rPr>
            </w:pPr>
          </w:p>
        </w:tc>
        <w:tc>
          <w:tcPr>
            <w:tcW w:w="1634" w:type="pct"/>
          </w:tcPr>
          <w:p w14:paraId="56FE81C4" w14:textId="77777777" w:rsidR="008877AF" w:rsidRPr="002A1843" w:rsidRDefault="008877AF" w:rsidP="00A84BF9">
            <w:pPr>
              <w:rPr>
                <w:bCs/>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0FCAFED7"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6F01B276" w:rsidR="00E16609" w:rsidRDefault="00AC5309" w:rsidP="00AB123A">
      <w:pPr>
        <w:pStyle w:val="Heading2"/>
        <w:numPr>
          <w:ilvl w:val="1"/>
          <w:numId w:val="36"/>
        </w:numPr>
        <w:rPr>
          <w:rFonts w:asciiTheme="minorHAnsi" w:hAnsiTheme="minorHAnsi"/>
        </w:rPr>
      </w:pPr>
      <w:bookmarkStart w:id="7" w:name="_Toc214003083"/>
      <w:r w:rsidRPr="00500C4E">
        <w:rPr>
          <w:rFonts w:asciiTheme="minorHAnsi" w:hAnsiTheme="minorHAnsi"/>
        </w:rPr>
        <w:t xml:space="preserve">Measure Description </w:t>
      </w:r>
      <w:r w:rsidR="00E16609" w:rsidRPr="00500C4E">
        <w:rPr>
          <w:rFonts w:asciiTheme="minorHAnsi" w:hAnsiTheme="minorHAnsi"/>
        </w:rPr>
        <w:t xml:space="preserve">&amp; </w:t>
      </w:r>
      <w:r w:rsidRPr="00500C4E">
        <w:rPr>
          <w:rFonts w:asciiTheme="minorHAnsi" w:hAnsiTheme="minorHAnsi"/>
        </w:rPr>
        <w:t>Background</w:t>
      </w:r>
      <w:r w:rsidR="00E16609" w:rsidRPr="00500C4E">
        <w:rPr>
          <w:rFonts w:asciiTheme="minorHAnsi" w:hAnsiTheme="minorHAnsi"/>
        </w:rPr>
        <w:t xml:space="preserve"> </w:t>
      </w:r>
      <w:bookmarkEnd w:id="7"/>
    </w:p>
    <w:p w14:paraId="475A51D2" w14:textId="6B8E4791" w:rsidR="00AB123A" w:rsidRPr="00AB123A" w:rsidRDefault="00AB123A" w:rsidP="00AB123A">
      <w:r w:rsidRPr="00B551A8">
        <w:rPr>
          <w:rFonts w:cstheme="minorHAnsi"/>
          <w:szCs w:val="22"/>
        </w:rPr>
        <w:t>This work paper deta</w:t>
      </w:r>
      <w:r>
        <w:rPr>
          <w:rFonts w:cstheme="minorHAnsi"/>
          <w:szCs w:val="22"/>
        </w:rPr>
        <w:t>ils the replacement of always-on</w:t>
      </w:r>
      <w:r w:rsidRPr="00B551A8">
        <w:rPr>
          <w:rFonts w:cstheme="minorHAnsi"/>
          <w:szCs w:val="22"/>
        </w:rPr>
        <w:t xml:space="preserve"> </w:t>
      </w:r>
      <w:r w:rsidRPr="00D94483">
        <w:rPr>
          <w:rFonts w:cstheme="minorHAnsi"/>
          <w:szCs w:val="22"/>
        </w:rPr>
        <w:t>commercial electric hand wrap machine</w:t>
      </w:r>
      <w:r>
        <w:rPr>
          <w:rFonts w:cstheme="minorHAnsi"/>
          <w:szCs w:val="22"/>
        </w:rPr>
        <w:t>s with o</w:t>
      </w:r>
      <w:r w:rsidRPr="00D94483">
        <w:rPr>
          <w:rFonts w:cstheme="minorHAnsi"/>
          <w:szCs w:val="22"/>
        </w:rPr>
        <w:t>n-demand commercial electric hand wrap machine</w:t>
      </w:r>
      <w:r>
        <w:rPr>
          <w:rFonts w:cstheme="minorHAnsi"/>
          <w:szCs w:val="22"/>
        </w:rPr>
        <w:t>s</w:t>
      </w:r>
      <w:r w:rsidRPr="00B551A8">
        <w:rPr>
          <w:rFonts w:cstheme="minorHAnsi"/>
          <w:szCs w:val="22"/>
        </w:rPr>
        <w:t>.</w:t>
      </w:r>
    </w:p>
    <w:p w14:paraId="4C5C7FBC" w14:textId="77777777" w:rsidR="00AB123A" w:rsidRDefault="00AB123A" w:rsidP="00920905">
      <w:pPr>
        <w:rPr>
          <w:b/>
          <w:szCs w:val="22"/>
        </w:rPr>
      </w:pP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09FB8D4B" w:rsidR="00D85F09" w:rsidRPr="00920905" w:rsidRDefault="00AB123A" w:rsidP="00920905">
            <w:pPr>
              <w:rPr>
                <w:szCs w:val="20"/>
              </w:rPr>
            </w:pPr>
            <w:r>
              <w:rPr>
                <w:rFonts w:cs="Arial"/>
                <w:szCs w:val="20"/>
              </w:rPr>
              <w:t>Always-on</w:t>
            </w:r>
            <w:r w:rsidRPr="00D7677E">
              <w:rPr>
                <w:rFonts w:cs="Arial"/>
                <w:szCs w:val="20"/>
              </w:rPr>
              <w:t xml:space="preserve"> commercial</w:t>
            </w:r>
            <w:r>
              <w:rPr>
                <w:rFonts w:cs="Arial"/>
                <w:szCs w:val="20"/>
              </w:rPr>
              <w:t xml:space="preserve"> electric</w:t>
            </w:r>
            <w:r w:rsidRPr="00D7677E">
              <w:rPr>
                <w:rFonts w:cs="Arial"/>
                <w:szCs w:val="20"/>
              </w:rPr>
              <w:t xml:space="preserve"> </w:t>
            </w:r>
            <w:r>
              <w:rPr>
                <w:rFonts w:cs="Arial"/>
                <w:szCs w:val="20"/>
              </w:rPr>
              <w:t>hand wrap machine</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7949BAEE" w14:textId="6A3840C4" w:rsidR="00D85F09" w:rsidRPr="00920905" w:rsidRDefault="00AB123A" w:rsidP="00920905">
            <w:pPr>
              <w:rPr>
                <w:i/>
                <w:szCs w:val="20"/>
              </w:rPr>
            </w:pPr>
            <w:r>
              <w:rPr>
                <w:rFonts w:cs="Arial"/>
                <w:szCs w:val="20"/>
              </w:rPr>
              <w:t>On-demand</w:t>
            </w:r>
            <w:r w:rsidRPr="00D7677E">
              <w:rPr>
                <w:rFonts w:cs="Arial"/>
                <w:szCs w:val="20"/>
              </w:rPr>
              <w:t xml:space="preserve"> commercial</w:t>
            </w:r>
            <w:r>
              <w:rPr>
                <w:rFonts w:cs="Arial"/>
                <w:szCs w:val="20"/>
              </w:rPr>
              <w:t xml:space="preserve"> electric</w:t>
            </w:r>
            <w:r w:rsidRPr="00D7677E">
              <w:rPr>
                <w:rFonts w:cs="Arial"/>
                <w:szCs w:val="20"/>
              </w:rPr>
              <w:t xml:space="preserve"> </w:t>
            </w:r>
            <w:r>
              <w:rPr>
                <w:rFonts w:cs="Arial"/>
                <w:szCs w:val="20"/>
              </w:rPr>
              <w:t>hand wrap machine</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02D134E5" w:rsidR="002344FB" w:rsidRPr="00AB123A" w:rsidRDefault="00AB123A">
            <w:pPr>
              <w:rPr>
                <w:szCs w:val="20"/>
              </w:rPr>
            </w:pPr>
            <w:r w:rsidRPr="00AB123A">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3366309D" w:rsidR="00D85F09" w:rsidRPr="00AB123A" w:rsidRDefault="00AB123A" w:rsidP="00920905">
            <w:pPr>
              <w:rPr>
                <w:i/>
                <w:szCs w:val="20"/>
              </w:rPr>
            </w:pPr>
            <w:r w:rsidRPr="00AB123A">
              <w:rPr>
                <w:szCs w:val="20"/>
              </w:rPr>
              <w:t>N/A</w:t>
            </w:r>
          </w:p>
        </w:tc>
      </w:tr>
    </w:tbl>
    <w:p w14:paraId="3D32C2EF" w14:textId="77777777" w:rsidR="00D85F09" w:rsidRPr="00800706" w:rsidRDefault="00D85F09" w:rsidP="00920905">
      <w:pPr>
        <w:pStyle w:val="NoSpacing"/>
      </w:pPr>
    </w:p>
    <w:p w14:paraId="70C2E711" w14:textId="7AAA386F" w:rsidR="00697868" w:rsidRPr="00920905" w:rsidRDefault="00697868" w:rsidP="00920905">
      <w:pPr>
        <w:pStyle w:val="NoSpacing"/>
        <w:rPr>
          <w:rFonts w:cs="Times New Roman"/>
          <w:i/>
          <w:szCs w:val="24"/>
        </w:rPr>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AB123A" w:rsidRPr="00800706" w14:paraId="0290ADBE" w14:textId="77777777" w:rsidTr="00920905">
        <w:trPr>
          <w:trHeight w:val="243"/>
        </w:trPr>
        <w:tc>
          <w:tcPr>
            <w:tcW w:w="539" w:type="pct"/>
          </w:tcPr>
          <w:p w14:paraId="1CE709CC" w14:textId="350E1C0B" w:rsidR="00AB123A" w:rsidRPr="00AB123A" w:rsidRDefault="00AB123A" w:rsidP="00AB123A">
            <w:pPr>
              <w:rPr>
                <w:rFonts w:cstheme="minorHAnsi"/>
                <w:szCs w:val="20"/>
              </w:rPr>
            </w:pPr>
            <w:r w:rsidRPr="00AB123A">
              <w:rPr>
                <w:rFonts w:cstheme="minorHAnsi"/>
                <w:szCs w:val="20"/>
              </w:rPr>
              <w:t>N/A</w:t>
            </w:r>
          </w:p>
        </w:tc>
        <w:tc>
          <w:tcPr>
            <w:tcW w:w="539" w:type="pct"/>
          </w:tcPr>
          <w:p w14:paraId="666F9F6A" w14:textId="7956A8FC" w:rsidR="00AB123A" w:rsidRPr="00AB123A" w:rsidRDefault="00AB123A" w:rsidP="00AB123A">
            <w:pPr>
              <w:rPr>
                <w:rFonts w:cstheme="minorHAnsi"/>
                <w:szCs w:val="20"/>
              </w:rPr>
            </w:pPr>
            <w:r w:rsidRPr="00AB123A">
              <w:rPr>
                <w:rFonts w:cstheme="minorHAnsi"/>
                <w:szCs w:val="20"/>
              </w:rPr>
              <w:t>N/A</w:t>
            </w:r>
          </w:p>
        </w:tc>
        <w:tc>
          <w:tcPr>
            <w:tcW w:w="605" w:type="pct"/>
          </w:tcPr>
          <w:p w14:paraId="63438A36" w14:textId="1A922E21" w:rsidR="00AB123A" w:rsidRPr="00920905" w:rsidRDefault="00AB123A" w:rsidP="00AB123A">
            <w:pPr>
              <w:rPr>
                <w:rFonts w:cstheme="minorHAnsi"/>
                <w:color w:val="FF0000"/>
                <w:szCs w:val="20"/>
              </w:rPr>
            </w:pPr>
            <w:r w:rsidRPr="00E077DF">
              <w:rPr>
                <w:rFonts w:cstheme="minorHAnsi"/>
                <w:szCs w:val="20"/>
              </w:rPr>
              <w:t>FS-</w:t>
            </w:r>
            <w:r>
              <w:rPr>
                <w:rFonts w:cstheme="minorHAnsi"/>
                <w:szCs w:val="20"/>
              </w:rPr>
              <w:t>77556</w:t>
            </w:r>
          </w:p>
        </w:tc>
        <w:tc>
          <w:tcPr>
            <w:tcW w:w="673" w:type="pct"/>
          </w:tcPr>
          <w:p w14:paraId="311A1841" w14:textId="0F4D7F9F" w:rsidR="00AB123A" w:rsidRPr="00920905" w:rsidRDefault="00AB123A" w:rsidP="00AB123A">
            <w:pPr>
              <w:rPr>
                <w:rFonts w:cstheme="minorHAnsi"/>
                <w:color w:val="FF0000"/>
                <w:szCs w:val="20"/>
              </w:rPr>
            </w:pPr>
            <w:r w:rsidRPr="00AB123A">
              <w:rPr>
                <w:rFonts w:cstheme="minorHAnsi"/>
                <w:szCs w:val="20"/>
              </w:rPr>
              <w:t>N/A</w:t>
            </w:r>
          </w:p>
        </w:tc>
        <w:tc>
          <w:tcPr>
            <w:tcW w:w="2644" w:type="pct"/>
          </w:tcPr>
          <w:p w14:paraId="512138E6" w14:textId="5ED3F3D1" w:rsidR="00AB123A" w:rsidRPr="00920905" w:rsidRDefault="00AB123A" w:rsidP="00AB123A">
            <w:pPr>
              <w:rPr>
                <w:color w:val="FF0000"/>
              </w:rPr>
            </w:pPr>
            <w:r>
              <w:rPr>
                <w:rFonts w:cstheme="minorHAnsi"/>
                <w:szCs w:val="20"/>
              </w:rPr>
              <w:t>On-demand Hand Wrap Machine replacing Always-on Hand Wrap Machine</w:t>
            </w:r>
          </w:p>
        </w:tc>
      </w:tr>
    </w:tbl>
    <w:p w14:paraId="3AF714EF" w14:textId="77777777" w:rsidR="00760CDC" w:rsidRDefault="00760CDC" w:rsidP="00697868">
      <w:pPr>
        <w:pStyle w:val="Reminders"/>
        <w:rPr>
          <w:rFonts w:asciiTheme="minorHAnsi" w:hAnsiTheme="minorHAnsi" w:cstheme="minorHAnsi"/>
          <w:i w:val="0"/>
          <w:szCs w:val="22"/>
        </w:rPr>
      </w:pPr>
    </w:p>
    <w:p w14:paraId="5D0D720A" w14:textId="77777777" w:rsidR="00321067" w:rsidRPr="00AB7554" w:rsidRDefault="00321067" w:rsidP="00321067">
      <w:pPr>
        <w:rPr>
          <w:rFonts w:cstheme="minorHAnsi"/>
          <w:b/>
          <w:szCs w:val="22"/>
        </w:rPr>
      </w:pPr>
      <w:r>
        <w:rPr>
          <w:rFonts w:cstheme="minorHAnsi"/>
          <w:b/>
          <w:szCs w:val="22"/>
        </w:rPr>
        <w:t>Eligibility Requirements</w:t>
      </w:r>
    </w:p>
    <w:p w14:paraId="67DCC771" w14:textId="77777777" w:rsidR="00321067" w:rsidRDefault="00321067" w:rsidP="00321067">
      <w:pPr>
        <w:pStyle w:val="ListParagraph"/>
        <w:numPr>
          <w:ilvl w:val="0"/>
          <w:numId w:val="11"/>
        </w:numPr>
        <w:rPr>
          <w:rFonts w:cstheme="minorHAnsi"/>
          <w:szCs w:val="22"/>
        </w:rPr>
      </w:pPr>
      <w:r>
        <w:rPr>
          <w:rFonts w:cstheme="minorHAnsi"/>
          <w:szCs w:val="22"/>
        </w:rPr>
        <w:t>Measure case hand wrap machine must use either a mechanical or optical control system.</w:t>
      </w:r>
    </w:p>
    <w:p w14:paraId="1BDC23C7" w14:textId="77777777" w:rsidR="00321067" w:rsidRDefault="00321067" w:rsidP="00321067">
      <w:pPr>
        <w:pStyle w:val="ListParagraph"/>
        <w:numPr>
          <w:ilvl w:val="0"/>
          <w:numId w:val="11"/>
        </w:numPr>
        <w:rPr>
          <w:rFonts w:cstheme="minorHAnsi"/>
          <w:szCs w:val="22"/>
        </w:rPr>
      </w:pPr>
      <w:r>
        <w:rPr>
          <w:rFonts w:cstheme="minorHAnsi"/>
          <w:szCs w:val="22"/>
        </w:rPr>
        <w:t>All climate zones are eligible.</w:t>
      </w:r>
    </w:p>
    <w:p w14:paraId="67554815" w14:textId="77777777" w:rsidR="00321067" w:rsidRDefault="00321067" w:rsidP="00321067">
      <w:pPr>
        <w:pStyle w:val="ListParagraph"/>
        <w:numPr>
          <w:ilvl w:val="0"/>
          <w:numId w:val="11"/>
        </w:numPr>
        <w:rPr>
          <w:rFonts w:cstheme="minorHAnsi"/>
          <w:szCs w:val="22"/>
        </w:rPr>
      </w:pPr>
      <w:r>
        <w:rPr>
          <w:rFonts w:cstheme="minorHAnsi"/>
          <w:szCs w:val="22"/>
        </w:rPr>
        <w:t>Grocery, Food Store, and Misc. Commercial building types are eligible.</w:t>
      </w:r>
    </w:p>
    <w:p w14:paraId="4DBB2FB6" w14:textId="77777777" w:rsidR="00321067" w:rsidRDefault="00321067" w:rsidP="00321067">
      <w:pPr>
        <w:rPr>
          <w:rFonts w:cstheme="minorHAnsi"/>
          <w:b/>
          <w:szCs w:val="22"/>
        </w:rPr>
      </w:pPr>
    </w:p>
    <w:p w14:paraId="21222A0B" w14:textId="77777777" w:rsidR="00321067" w:rsidRPr="00AB7554" w:rsidRDefault="00321067" w:rsidP="00321067">
      <w:pPr>
        <w:rPr>
          <w:rFonts w:cstheme="minorHAnsi"/>
          <w:b/>
          <w:szCs w:val="22"/>
        </w:rPr>
      </w:pPr>
      <w:r>
        <w:rPr>
          <w:rFonts w:cstheme="minorHAnsi"/>
          <w:b/>
          <w:szCs w:val="22"/>
        </w:rPr>
        <w:t>Implementation Requirements</w:t>
      </w:r>
    </w:p>
    <w:p w14:paraId="3C53270A" w14:textId="36B3A211" w:rsidR="00321067" w:rsidRPr="00321067" w:rsidRDefault="00321067" w:rsidP="00321067">
      <w:pPr>
        <w:pStyle w:val="Reminders"/>
        <w:rPr>
          <w:rFonts w:asciiTheme="minorHAnsi" w:hAnsiTheme="minorHAnsi" w:cstheme="minorHAnsi"/>
          <w:i w:val="0"/>
          <w:color w:val="auto"/>
          <w:szCs w:val="22"/>
        </w:rPr>
      </w:pPr>
      <w:r w:rsidRPr="00321067">
        <w:rPr>
          <w:rFonts w:asciiTheme="minorHAnsi" w:hAnsiTheme="minorHAnsi" w:cstheme="minorHAnsi"/>
          <w:i w:val="0"/>
          <w:color w:val="auto"/>
          <w:szCs w:val="22"/>
        </w:rPr>
        <w:t>The hand wrap machine should be installed by a manufacturer-recommended service technician.</w:t>
      </w:r>
    </w:p>
    <w:p w14:paraId="27D46BED" w14:textId="692A2EB6" w:rsidR="00E16609" w:rsidRDefault="00697868" w:rsidP="0084670F">
      <w:pPr>
        <w:pStyle w:val="Heading2"/>
        <w:numPr>
          <w:ilvl w:val="1"/>
          <w:numId w:val="36"/>
        </w:numPr>
        <w:rPr>
          <w:rFonts w:asciiTheme="minorHAnsi" w:hAnsiTheme="minorHAnsi"/>
        </w:rPr>
      </w:pPr>
      <w:r w:rsidRPr="00500C4E">
        <w:rPr>
          <w:rFonts w:asciiTheme="minorHAnsi" w:hAnsiTheme="minorHAnsi"/>
        </w:rPr>
        <w:t>Technical</w:t>
      </w:r>
      <w:r w:rsidR="00E16609" w:rsidRPr="00500C4E">
        <w:rPr>
          <w:rFonts w:asciiTheme="minorHAnsi" w:hAnsiTheme="minorHAnsi"/>
        </w:rPr>
        <w:t xml:space="preserve"> Description</w:t>
      </w:r>
    </w:p>
    <w:p w14:paraId="05712273" w14:textId="77777777" w:rsidR="0084670F" w:rsidRPr="00697EF7" w:rsidRDefault="0084670F" w:rsidP="0084670F">
      <w:pPr>
        <w:pStyle w:val="BodyTextIndent"/>
        <w:ind w:left="0"/>
        <w:rPr>
          <w:rFonts w:asciiTheme="minorHAnsi" w:hAnsiTheme="minorHAnsi" w:cstheme="minorHAnsi"/>
          <w:sz w:val="22"/>
          <w:szCs w:val="22"/>
        </w:rPr>
      </w:pPr>
      <w:r w:rsidRPr="00697EF7">
        <w:rPr>
          <w:rFonts w:asciiTheme="minorHAnsi" w:hAnsiTheme="minorHAnsi" w:cstheme="minorHAnsi"/>
          <w:sz w:val="22"/>
          <w:szCs w:val="22"/>
        </w:rPr>
        <w:t xml:space="preserve">Food items such as meat and cheese are often placed in trays and wrapped in plastic film before being put on display. This protects the food from airborne organisms and dust, allows customers to view the product, and provides a surface for pasting information labels. </w:t>
      </w:r>
      <w:r>
        <w:rPr>
          <w:rFonts w:asciiTheme="minorHAnsi" w:hAnsiTheme="minorHAnsi" w:cstheme="minorHAnsi"/>
          <w:sz w:val="22"/>
          <w:szCs w:val="22"/>
        </w:rPr>
        <w:t>A hand wrap machine</w:t>
      </w:r>
      <w:r w:rsidRPr="00697EF7">
        <w:rPr>
          <w:rFonts w:asciiTheme="minorHAnsi" w:hAnsiTheme="minorHAnsi" w:cstheme="minorHAnsi"/>
          <w:sz w:val="22"/>
          <w:szCs w:val="22"/>
        </w:rPr>
        <w:t xml:space="preserve"> consists of a heating bar and a heating </w:t>
      </w:r>
      <w:r>
        <w:rPr>
          <w:rFonts w:asciiTheme="minorHAnsi" w:hAnsiTheme="minorHAnsi" w:cstheme="minorHAnsi"/>
          <w:sz w:val="22"/>
          <w:szCs w:val="22"/>
        </w:rPr>
        <w:t>platform</w:t>
      </w:r>
      <w:r w:rsidRPr="00697EF7">
        <w:rPr>
          <w:rFonts w:asciiTheme="minorHAnsi" w:hAnsiTheme="minorHAnsi" w:cstheme="minorHAnsi"/>
          <w:sz w:val="22"/>
          <w:szCs w:val="22"/>
        </w:rPr>
        <w:t xml:space="preserve">, rated at approximately 50 </w:t>
      </w:r>
      <w:r>
        <w:rPr>
          <w:rFonts w:asciiTheme="minorHAnsi" w:hAnsiTheme="minorHAnsi" w:cstheme="minorHAnsi"/>
          <w:sz w:val="22"/>
          <w:szCs w:val="22"/>
        </w:rPr>
        <w:t>W</w:t>
      </w:r>
      <w:r w:rsidRPr="00697EF7">
        <w:rPr>
          <w:rFonts w:asciiTheme="minorHAnsi" w:hAnsiTheme="minorHAnsi" w:cstheme="minorHAnsi"/>
          <w:sz w:val="22"/>
          <w:szCs w:val="22"/>
        </w:rPr>
        <w:t xml:space="preserve"> and 0.55 kW</w:t>
      </w:r>
      <w:r>
        <w:rPr>
          <w:rFonts w:asciiTheme="minorHAnsi" w:hAnsiTheme="minorHAnsi" w:cstheme="minorHAnsi"/>
          <w:sz w:val="22"/>
          <w:szCs w:val="22"/>
        </w:rPr>
        <w:t>,</w:t>
      </w:r>
      <w:r w:rsidRPr="00697EF7">
        <w:rPr>
          <w:rFonts w:asciiTheme="minorHAnsi" w:hAnsiTheme="minorHAnsi" w:cstheme="minorHAnsi"/>
          <w:sz w:val="22"/>
          <w:szCs w:val="22"/>
        </w:rPr>
        <w:t xml:space="preserve"> respectively. The heating bar is used to cut the wrapping film as it comes in contact with the heating bar. The heating </w:t>
      </w:r>
      <w:r>
        <w:rPr>
          <w:rFonts w:asciiTheme="minorHAnsi" w:hAnsiTheme="minorHAnsi" w:cstheme="minorHAnsi"/>
          <w:sz w:val="22"/>
          <w:szCs w:val="22"/>
        </w:rPr>
        <w:t>platform</w:t>
      </w:r>
      <w:r w:rsidRPr="00697EF7">
        <w:rPr>
          <w:rFonts w:asciiTheme="minorHAnsi" w:hAnsiTheme="minorHAnsi" w:cstheme="minorHAnsi"/>
          <w:sz w:val="22"/>
          <w:szCs w:val="22"/>
        </w:rPr>
        <w:t xml:space="preserve"> is used to heat up the wrapping film. When the wrapping film is heate</w:t>
      </w:r>
      <w:r>
        <w:rPr>
          <w:rFonts w:asciiTheme="minorHAnsi" w:hAnsiTheme="minorHAnsi" w:cstheme="minorHAnsi"/>
          <w:sz w:val="22"/>
          <w:szCs w:val="22"/>
        </w:rPr>
        <w:t>d, the film sticks to the</w:t>
      </w:r>
      <w:r w:rsidRPr="00697EF7">
        <w:rPr>
          <w:rFonts w:asciiTheme="minorHAnsi" w:hAnsiTheme="minorHAnsi" w:cstheme="minorHAnsi"/>
          <w:sz w:val="22"/>
          <w:szCs w:val="22"/>
        </w:rPr>
        <w:t xml:space="preserve"> package and seals the product. </w:t>
      </w:r>
      <w:r>
        <w:rPr>
          <w:rFonts w:asciiTheme="minorHAnsi" w:hAnsiTheme="minorHAnsi" w:cstheme="minorHAnsi"/>
          <w:sz w:val="22"/>
          <w:szCs w:val="22"/>
        </w:rPr>
        <w:t>With c</w:t>
      </w:r>
      <w:r w:rsidRPr="00697EF7">
        <w:rPr>
          <w:rFonts w:asciiTheme="minorHAnsi" w:hAnsiTheme="minorHAnsi" w:cstheme="minorHAnsi"/>
          <w:sz w:val="22"/>
          <w:szCs w:val="22"/>
        </w:rPr>
        <w:t>onventional</w:t>
      </w:r>
      <w:r>
        <w:rPr>
          <w:rFonts w:asciiTheme="minorHAnsi" w:hAnsiTheme="minorHAnsi" w:cstheme="minorHAnsi"/>
          <w:sz w:val="22"/>
          <w:szCs w:val="22"/>
        </w:rPr>
        <w:t xml:space="preserve"> (always-on)</w:t>
      </w:r>
      <w:r w:rsidRPr="00697EF7">
        <w:rPr>
          <w:rFonts w:asciiTheme="minorHAnsi" w:hAnsiTheme="minorHAnsi" w:cstheme="minorHAnsi"/>
          <w:sz w:val="22"/>
          <w:szCs w:val="22"/>
        </w:rPr>
        <w:t xml:space="preserve"> </w:t>
      </w:r>
      <w:r>
        <w:rPr>
          <w:rFonts w:asciiTheme="minorHAnsi" w:hAnsiTheme="minorHAnsi" w:cstheme="minorHAnsi"/>
          <w:sz w:val="22"/>
          <w:szCs w:val="22"/>
        </w:rPr>
        <w:t>hand wrap machines</w:t>
      </w:r>
      <w:r w:rsidRPr="00697EF7">
        <w:rPr>
          <w:rFonts w:asciiTheme="minorHAnsi" w:hAnsiTheme="minorHAnsi" w:cstheme="minorHAnsi"/>
          <w:sz w:val="22"/>
          <w:szCs w:val="22"/>
        </w:rPr>
        <w:t xml:space="preserve">, both heating elements are </w:t>
      </w:r>
      <w:r>
        <w:rPr>
          <w:rFonts w:asciiTheme="minorHAnsi" w:hAnsiTheme="minorHAnsi" w:cstheme="minorHAnsi"/>
          <w:sz w:val="22"/>
          <w:szCs w:val="22"/>
        </w:rPr>
        <w:t>kept</w:t>
      </w:r>
      <w:r w:rsidRPr="00697EF7">
        <w:rPr>
          <w:rFonts w:asciiTheme="minorHAnsi" w:hAnsiTheme="minorHAnsi" w:cstheme="minorHAnsi"/>
          <w:sz w:val="22"/>
          <w:szCs w:val="22"/>
        </w:rPr>
        <w:t xml:space="preserve"> a</w:t>
      </w:r>
      <w:r>
        <w:rPr>
          <w:rFonts w:asciiTheme="minorHAnsi" w:hAnsiTheme="minorHAnsi" w:cstheme="minorHAnsi"/>
          <w:sz w:val="22"/>
          <w:szCs w:val="22"/>
        </w:rPr>
        <w:t>t a</w:t>
      </w:r>
      <w:r w:rsidRPr="00697EF7">
        <w:rPr>
          <w:rFonts w:asciiTheme="minorHAnsi" w:hAnsiTheme="minorHAnsi" w:cstheme="minorHAnsi"/>
          <w:sz w:val="22"/>
          <w:szCs w:val="22"/>
        </w:rPr>
        <w:t xml:space="preserve"> constant temperature of 280</w:t>
      </w:r>
      <w:r>
        <w:rPr>
          <w:rFonts w:asciiTheme="minorHAnsi" w:hAnsiTheme="minorHAnsi" w:cstheme="minorHAnsi"/>
          <w:sz w:val="22"/>
          <w:szCs w:val="22"/>
        </w:rPr>
        <w:t xml:space="preserve"> °F.</w:t>
      </w:r>
    </w:p>
    <w:p w14:paraId="604339E4" w14:textId="77777777" w:rsidR="0084670F" w:rsidRPr="00697EF7" w:rsidRDefault="0084670F" w:rsidP="0084670F">
      <w:pPr>
        <w:pStyle w:val="BodyTextIndent"/>
        <w:ind w:left="0"/>
        <w:rPr>
          <w:rFonts w:asciiTheme="minorHAnsi" w:hAnsiTheme="minorHAnsi" w:cstheme="minorHAnsi"/>
          <w:sz w:val="22"/>
          <w:szCs w:val="22"/>
        </w:rPr>
      </w:pPr>
      <w:r>
        <w:rPr>
          <w:rFonts w:asciiTheme="minorHAnsi" w:hAnsiTheme="minorHAnsi" w:cstheme="minorHAnsi"/>
          <w:sz w:val="22"/>
          <w:szCs w:val="22"/>
        </w:rPr>
        <w:t>An o</w:t>
      </w:r>
      <w:r w:rsidRPr="00697EF7">
        <w:rPr>
          <w:rFonts w:asciiTheme="minorHAnsi" w:hAnsiTheme="minorHAnsi" w:cstheme="minorHAnsi"/>
          <w:sz w:val="22"/>
          <w:szCs w:val="22"/>
        </w:rPr>
        <w:t xml:space="preserve">n-demand </w:t>
      </w:r>
      <w:r>
        <w:rPr>
          <w:rFonts w:asciiTheme="minorHAnsi" w:hAnsiTheme="minorHAnsi" w:cstheme="minorHAnsi"/>
          <w:sz w:val="22"/>
          <w:szCs w:val="22"/>
        </w:rPr>
        <w:t>hand wrap machine</w:t>
      </w:r>
      <w:r w:rsidRPr="00697EF7">
        <w:rPr>
          <w:rFonts w:asciiTheme="minorHAnsi" w:hAnsiTheme="minorHAnsi" w:cstheme="minorHAnsi"/>
          <w:sz w:val="22"/>
          <w:szCs w:val="22"/>
        </w:rPr>
        <w:t xml:space="preserve"> </w:t>
      </w:r>
      <w:r>
        <w:rPr>
          <w:rFonts w:asciiTheme="minorHAnsi" w:hAnsiTheme="minorHAnsi" w:cstheme="minorHAnsi"/>
          <w:sz w:val="22"/>
          <w:szCs w:val="22"/>
        </w:rPr>
        <w:t xml:space="preserve">is similar to a conventional one, but it has a more powerful </w:t>
      </w:r>
      <w:r w:rsidRPr="00697EF7">
        <w:rPr>
          <w:rFonts w:asciiTheme="minorHAnsi" w:hAnsiTheme="minorHAnsi" w:cstheme="minorHAnsi"/>
          <w:sz w:val="22"/>
          <w:szCs w:val="22"/>
        </w:rPr>
        <w:t xml:space="preserve">heating </w:t>
      </w:r>
      <w:r>
        <w:rPr>
          <w:rFonts w:asciiTheme="minorHAnsi" w:hAnsiTheme="minorHAnsi" w:cstheme="minorHAnsi"/>
          <w:sz w:val="22"/>
          <w:szCs w:val="22"/>
        </w:rPr>
        <w:t xml:space="preserve">platform (rated at approximately 2 kW) which is switched on/off by a controller. By default, the heating platform is OFF. </w:t>
      </w:r>
      <w:r w:rsidRPr="00697EF7">
        <w:rPr>
          <w:rFonts w:asciiTheme="minorHAnsi" w:hAnsiTheme="minorHAnsi" w:cstheme="minorHAnsi"/>
          <w:sz w:val="22"/>
          <w:szCs w:val="22"/>
        </w:rPr>
        <w:t>The two types of controllers</w:t>
      </w:r>
      <w:r>
        <w:rPr>
          <w:rFonts w:asciiTheme="minorHAnsi" w:hAnsiTheme="minorHAnsi" w:cstheme="minorHAnsi"/>
          <w:sz w:val="22"/>
          <w:szCs w:val="22"/>
        </w:rPr>
        <w:t xml:space="preserve"> are</w:t>
      </w:r>
      <w:r w:rsidRPr="00697EF7">
        <w:rPr>
          <w:rFonts w:asciiTheme="minorHAnsi" w:hAnsiTheme="minorHAnsi" w:cstheme="minorHAnsi"/>
          <w:sz w:val="22"/>
          <w:szCs w:val="22"/>
        </w:rPr>
        <w:t>:</w:t>
      </w:r>
    </w:p>
    <w:p w14:paraId="0E10CECD" w14:textId="77777777" w:rsidR="0084670F" w:rsidRPr="00697EF7" w:rsidRDefault="0084670F" w:rsidP="0084670F">
      <w:pPr>
        <w:pStyle w:val="BodyTextIndent"/>
        <w:numPr>
          <w:ilvl w:val="0"/>
          <w:numId w:val="38"/>
        </w:numPr>
        <w:rPr>
          <w:rFonts w:asciiTheme="minorHAnsi" w:hAnsiTheme="minorHAnsi" w:cstheme="minorHAnsi"/>
          <w:sz w:val="22"/>
          <w:szCs w:val="22"/>
        </w:rPr>
      </w:pPr>
      <w:r w:rsidRPr="00697EF7">
        <w:rPr>
          <w:rFonts w:asciiTheme="minorHAnsi" w:hAnsiTheme="minorHAnsi" w:cstheme="minorHAnsi"/>
          <w:sz w:val="22"/>
          <w:szCs w:val="22"/>
        </w:rPr>
        <w:t xml:space="preserve">A mechanical system where pressure must be applied down onto the </w:t>
      </w:r>
      <w:r>
        <w:rPr>
          <w:rFonts w:asciiTheme="minorHAnsi" w:hAnsiTheme="minorHAnsi" w:cstheme="minorHAnsi"/>
          <w:sz w:val="22"/>
          <w:szCs w:val="22"/>
        </w:rPr>
        <w:t>heating platform</w:t>
      </w:r>
      <w:r w:rsidRPr="00697EF7">
        <w:rPr>
          <w:rFonts w:asciiTheme="minorHAnsi" w:hAnsiTheme="minorHAnsi" w:cstheme="minorHAnsi"/>
          <w:sz w:val="22"/>
          <w:szCs w:val="22"/>
        </w:rPr>
        <w:t xml:space="preserve">. Applying pressure to the heating </w:t>
      </w:r>
      <w:r>
        <w:rPr>
          <w:rFonts w:asciiTheme="minorHAnsi" w:hAnsiTheme="minorHAnsi" w:cstheme="minorHAnsi"/>
          <w:sz w:val="22"/>
          <w:szCs w:val="22"/>
        </w:rPr>
        <w:t>platform</w:t>
      </w:r>
      <w:r w:rsidRPr="00697EF7">
        <w:rPr>
          <w:rFonts w:asciiTheme="minorHAnsi" w:hAnsiTheme="minorHAnsi" w:cstheme="minorHAnsi"/>
          <w:sz w:val="22"/>
          <w:szCs w:val="22"/>
        </w:rPr>
        <w:t xml:space="preserve"> engages a switch, which activates the 2 kW heating </w:t>
      </w:r>
      <w:r>
        <w:rPr>
          <w:rFonts w:asciiTheme="minorHAnsi" w:hAnsiTheme="minorHAnsi" w:cstheme="minorHAnsi"/>
          <w:sz w:val="22"/>
          <w:szCs w:val="22"/>
        </w:rPr>
        <w:t>platform</w:t>
      </w:r>
      <w:r w:rsidRPr="00697EF7">
        <w:rPr>
          <w:rFonts w:asciiTheme="minorHAnsi" w:hAnsiTheme="minorHAnsi" w:cstheme="minorHAnsi"/>
          <w:sz w:val="22"/>
          <w:szCs w:val="22"/>
        </w:rPr>
        <w:t xml:space="preserve"> until the switch is disengaged</w:t>
      </w:r>
      <w:r>
        <w:rPr>
          <w:rFonts w:asciiTheme="minorHAnsi" w:hAnsiTheme="minorHAnsi" w:cstheme="minorHAnsi"/>
          <w:sz w:val="22"/>
          <w:szCs w:val="22"/>
        </w:rPr>
        <w:t>,</w:t>
      </w:r>
      <w:r w:rsidRPr="00697EF7">
        <w:rPr>
          <w:rFonts w:asciiTheme="minorHAnsi" w:hAnsiTheme="minorHAnsi" w:cstheme="minorHAnsi"/>
          <w:sz w:val="22"/>
          <w:szCs w:val="22"/>
        </w:rPr>
        <w:t xml:space="preserve"> or for a maximum of 3 seconds. </w:t>
      </w:r>
    </w:p>
    <w:p w14:paraId="35DA4253" w14:textId="77777777" w:rsidR="0084670F" w:rsidRDefault="0084670F" w:rsidP="0084670F">
      <w:pPr>
        <w:pStyle w:val="BodyTextIndent"/>
        <w:numPr>
          <w:ilvl w:val="0"/>
          <w:numId w:val="38"/>
        </w:numPr>
        <w:rPr>
          <w:rFonts w:asciiTheme="minorHAnsi" w:hAnsiTheme="minorHAnsi" w:cstheme="minorHAnsi"/>
          <w:sz w:val="22"/>
          <w:szCs w:val="22"/>
        </w:rPr>
      </w:pPr>
      <w:r w:rsidRPr="00697EF7">
        <w:rPr>
          <w:rFonts w:asciiTheme="minorHAnsi" w:hAnsiTheme="minorHAnsi" w:cstheme="minorHAnsi"/>
          <w:sz w:val="22"/>
          <w:szCs w:val="22"/>
        </w:rPr>
        <w:lastRenderedPageBreak/>
        <w:t xml:space="preserve">An optical system which uses an optical eye to detect that an item is being sealed. The optical eye is placed in the front center of the </w:t>
      </w:r>
      <w:r>
        <w:rPr>
          <w:rFonts w:asciiTheme="minorHAnsi" w:hAnsiTheme="minorHAnsi" w:cstheme="minorHAnsi"/>
          <w:sz w:val="22"/>
          <w:szCs w:val="22"/>
        </w:rPr>
        <w:t>heating platform</w:t>
      </w:r>
      <w:r w:rsidRPr="00697EF7">
        <w:rPr>
          <w:rFonts w:asciiTheme="minorHAnsi" w:hAnsiTheme="minorHAnsi" w:cstheme="minorHAnsi"/>
          <w:sz w:val="22"/>
          <w:szCs w:val="22"/>
        </w:rPr>
        <w:t xml:space="preserve">. When a package is set on the heating </w:t>
      </w:r>
      <w:r>
        <w:rPr>
          <w:rFonts w:asciiTheme="minorHAnsi" w:hAnsiTheme="minorHAnsi" w:cstheme="minorHAnsi"/>
          <w:sz w:val="22"/>
          <w:szCs w:val="22"/>
        </w:rPr>
        <w:t>platform,</w:t>
      </w:r>
      <w:r w:rsidRPr="00697EF7">
        <w:rPr>
          <w:rFonts w:asciiTheme="minorHAnsi" w:hAnsiTheme="minorHAnsi" w:cstheme="minorHAnsi"/>
          <w:sz w:val="22"/>
          <w:szCs w:val="22"/>
        </w:rPr>
        <w:t xml:space="preserve"> light is reflected into the eye, </w:t>
      </w:r>
      <w:r>
        <w:rPr>
          <w:rFonts w:asciiTheme="minorHAnsi" w:hAnsiTheme="minorHAnsi" w:cstheme="minorHAnsi"/>
          <w:sz w:val="22"/>
          <w:szCs w:val="22"/>
        </w:rPr>
        <w:t xml:space="preserve">which activates the heating platform </w:t>
      </w:r>
      <w:r w:rsidRPr="00697EF7">
        <w:rPr>
          <w:rFonts w:asciiTheme="minorHAnsi" w:hAnsiTheme="minorHAnsi" w:cstheme="minorHAnsi"/>
          <w:sz w:val="22"/>
          <w:szCs w:val="22"/>
        </w:rPr>
        <w:t xml:space="preserve">until </w:t>
      </w:r>
      <w:r>
        <w:rPr>
          <w:rFonts w:asciiTheme="minorHAnsi" w:hAnsiTheme="minorHAnsi" w:cstheme="minorHAnsi"/>
          <w:sz w:val="22"/>
          <w:szCs w:val="22"/>
        </w:rPr>
        <w:t>the item</w:t>
      </w:r>
      <w:r w:rsidRPr="00697EF7">
        <w:rPr>
          <w:rFonts w:asciiTheme="minorHAnsi" w:hAnsiTheme="minorHAnsi" w:cstheme="minorHAnsi"/>
          <w:sz w:val="22"/>
          <w:szCs w:val="22"/>
        </w:rPr>
        <w:t xml:space="preserve"> is removed, or for a maximum of 3 seconds.</w:t>
      </w:r>
    </w:p>
    <w:p w14:paraId="112F384E" w14:textId="77777777" w:rsidR="0084670F" w:rsidRDefault="0084670F" w:rsidP="0084670F">
      <w:pPr>
        <w:pStyle w:val="BodyTextIndent"/>
        <w:rPr>
          <w:rFonts w:asciiTheme="minorHAnsi" w:hAnsiTheme="minorHAnsi" w:cstheme="minorHAnsi"/>
          <w:sz w:val="22"/>
          <w:szCs w:val="22"/>
        </w:rPr>
      </w:pPr>
    </w:p>
    <w:p w14:paraId="5B8FCD1E" w14:textId="77777777" w:rsidR="0084670F" w:rsidRDefault="0084670F" w:rsidP="0084670F">
      <w:pPr>
        <w:pStyle w:val="Caption"/>
        <w:jc w:val="center"/>
        <w:rPr>
          <w:sz w:val="20"/>
          <w:szCs w:val="20"/>
        </w:rPr>
      </w:pPr>
      <w:r>
        <w:rPr>
          <w:noProof/>
        </w:rPr>
        <w:drawing>
          <wp:inline distT="0" distB="0" distL="0" distR="0" wp14:anchorId="125FA9C0" wp14:editId="7AFFF41A">
            <wp:extent cx="3051866" cy="2011680"/>
            <wp:effectExtent l="0" t="0" r="0" b="7620"/>
            <wp:docPr id="13" name="Picture 13" descr="old heat seale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old heat sealer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66032" cy="2021018"/>
                    </a:xfrm>
                    <a:prstGeom prst="rect">
                      <a:avLst/>
                    </a:prstGeom>
                    <a:noFill/>
                    <a:ln>
                      <a:noFill/>
                    </a:ln>
                  </pic:spPr>
                </pic:pic>
              </a:graphicData>
            </a:graphic>
          </wp:inline>
        </w:drawing>
      </w:r>
      <w:r>
        <w:rPr>
          <w:noProof/>
        </w:rPr>
        <w:drawing>
          <wp:inline distT="0" distB="0" distL="0" distR="0" wp14:anchorId="484482FB" wp14:editId="0761A2A4">
            <wp:extent cx="2880360" cy="2025561"/>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899485" cy="2039011"/>
                    </a:xfrm>
                    <a:prstGeom prst="rect">
                      <a:avLst/>
                    </a:prstGeom>
                    <a:noFill/>
                  </pic:spPr>
                </pic:pic>
              </a:graphicData>
            </a:graphic>
          </wp:inline>
        </w:drawing>
      </w:r>
      <w:r>
        <w:rPr>
          <w:rFonts w:cstheme="minorHAnsi"/>
          <w:szCs w:val="22"/>
        </w:rPr>
        <w:br/>
      </w:r>
      <w:r w:rsidRPr="00FB3AC3">
        <w:rPr>
          <w:sz w:val="20"/>
          <w:szCs w:val="20"/>
        </w:rPr>
        <w:t xml:space="preserve">Figure </w:t>
      </w:r>
      <w:r w:rsidRPr="00FB3AC3">
        <w:rPr>
          <w:sz w:val="20"/>
          <w:szCs w:val="20"/>
        </w:rPr>
        <w:fldChar w:fldCharType="begin"/>
      </w:r>
      <w:r w:rsidRPr="00FB3AC3">
        <w:rPr>
          <w:sz w:val="20"/>
          <w:szCs w:val="20"/>
        </w:rPr>
        <w:instrText xml:space="preserve"> SEQ Figure \* ARABIC </w:instrText>
      </w:r>
      <w:r w:rsidRPr="00FB3AC3">
        <w:rPr>
          <w:sz w:val="20"/>
          <w:szCs w:val="20"/>
        </w:rPr>
        <w:fldChar w:fldCharType="separate"/>
      </w:r>
      <w:r>
        <w:rPr>
          <w:noProof/>
          <w:sz w:val="20"/>
          <w:szCs w:val="20"/>
        </w:rPr>
        <w:t>1</w:t>
      </w:r>
      <w:r w:rsidRPr="00FB3AC3">
        <w:rPr>
          <w:sz w:val="20"/>
          <w:szCs w:val="20"/>
        </w:rPr>
        <w:fldChar w:fldCharType="end"/>
      </w:r>
      <w:r w:rsidRPr="00FB3AC3">
        <w:rPr>
          <w:sz w:val="20"/>
          <w:szCs w:val="20"/>
        </w:rPr>
        <w:t>: Always-on (left) and On-demand (right) hand wrap machines</w:t>
      </w:r>
    </w:p>
    <w:p w14:paraId="36BCEE5C" w14:textId="77777777" w:rsidR="0084670F" w:rsidRDefault="0084670F" w:rsidP="0084670F"/>
    <w:p w14:paraId="2F7107A0" w14:textId="77777777" w:rsidR="009A1D6B" w:rsidRDefault="0084670F" w:rsidP="009A1D6B">
      <w:pPr>
        <w:jc w:val="center"/>
      </w:pPr>
      <w:r>
        <w:rPr>
          <w:noProof/>
        </w:rPr>
        <w:drawing>
          <wp:inline distT="0" distB="0" distL="0" distR="0" wp14:anchorId="47A91DAF" wp14:editId="3DE48D94">
            <wp:extent cx="3559031" cy="2581275"/>
            <wp:effectExtent l="0" t="0" r="381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13">
                      <a:extLst>
                        <a:ext uri="{28A0092B-C50C-407E-A947-70E740481C1C}">
                          <a14:useLocalDpi xmlns:a14="http://schemas.microsoft.com/office/drawing/2010/main" val="0"/>
                        </a:ext>
                      </a:extLst>
                    </a:blip>
                    <a:srcRect l="1282" t="1744" r="1495" b="2325"/>
                    <a:stretch>
                      <a:fillRect/>
                    </a:stretch>
                  </pic:blipFill>
                  <pic:spPr bwMode="auto">
                    <a:xfrm>
                      <a:off x="0" y="0"/>
                      <a:ext cx="3559031" cy="2581275"/>
                    </a:xfrm>
                    <a:prstGeom prst="rect">
                      <a:avLst/>
                    </a:prstGeom>
                    <a:noFill/>
                    <a:ln w="76200" cmpd="sng">
                      <a:noFill/>
                      <a:miter lim="800000"/>
                      <a:headEnd/>
                      <a:tailEnd/>
                    </a:ln>
                    <a:effectLst/>
                  </pic:spPr>
                </pic:pic>
              </a:graphicData>
            </a:graphic>
          </wp:inline>
        </w:drawing>
      </w:r>
    </w:p>
    <w:p w14:paraId="5B806EDE" w14:textId="1E3E6470" w:rsidR="0084670F" w:rsidRPr="0084670F" w:rsidRDefault="0084670F" w:rsidP="009A1D6B">
      <w:pPr>
        <w:jc w:val="center"/>
      </w:pPr>
      <w:r w:rsidRPr="009A1D6B">
        <w:rPr>
          <w:sz w:val="20"/>
          <w:szCs w:val="20"/>
        </w:rPr>
        <w:t xml:space="preserve">Figure </w:t>
      </w:r>
      <w:r w:rsidRPr="009A1D6B">
        <w:rPr>
          <w:sz w:val="20"/>
          <w:szCs w:val="20"/>
        </w:rPr>
        <w:fldChar w:fldCharType="begin"/>
      </w:r>
      <w:r w:rsidRPr="009A1D6B">
        <w:rPr>
          <w:sz w:val="20"/>
          <w:szCs w:val="20"/>
        </w:rPr>
        <w:instrText xml:space="preserve"> SEQ Figure \* ARABIC </w:instrText>
      </w:r>
      <w:r w:rsidRPr="009A1D6B">
        <w:rPr>
          <w:sz w:val="20"/>
          <w:szCs w:val="20"/>
        </w:rPr>
        <w:fldChar w:fldCharType="separate"/>
      </w:r>
      <w:r w:rsidRPr="009A1D6B">
        <w:rPr>
          <w:noProof/>
          <w:sz w:val="20"/>
          <w:szCs w:val="20"/>
        </w:rPr>
        <w:t>2</w:t>
      </w:r>
      <w:r w:rsidRPr="009A1D6B">
        <w:rPr>
          <w:sz w:val="20"/>
          <w:szCs w:val="20"/>
        </w:rPr>
        <w:fldChar w:fldCharType="end"/>
      </w:r>
      <w:r w:rsidRPr="009A1D6B">
        <w:rPr>
          <w:sz w:val="20"/>
          <w:szCs w:val="20"/>
        </w:rPr>
        <w:t>: Hand wrapping</w:t>
      </w:r>
    </w:p>
    <w:p w14:paraId="11D9F41A" w14:textId="799587F7" w:rsidR="00697868" w:rsidRDefault="00AE0A8D" w:rsidP="000A6227">
      <w:pPr>
        <w:pStyle w:val="Heading2"/>
        <w:numPr>
          <w:ilvl w:val="1"/>
          <w:numId w:val="36"/>
        </w:numPr>
        <w:rPr>
          <w:rFonts w:asciiTheme="minorHAnsi" w:hAnsiTheme="minorHAnsi"/>
        </w:rPr>
      </w:pPr>
      <w:r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00697868" w:rsidRPr="00500C4E">
        <w:rPr>
          <w:rFonts w:asciiTheme="minorHAnsi" w:hAnsiTheme="minorHAnsi"/>
        </w:rPr>
        <w:t xml:space="preserve"> </w:t>
      </w:r>
      <w:r w:rsidR="00B4065F" w:rsidRPr="00500C4E">
        <w:rPr>
          <w:rFonts w:asciiTheme="minorHAnsi" w:hAnsiTheme="minorHAnsi"/>
        </w:rPr>
        <w:t>Mechanisms</w:t>
      </w:r>
    </w:p>
    <w:p w14:paraId="05A95E4B" w14:textId="77777777" w:rsidR="000A6227" w:rsidRPr="00B551A8" w:rsidRDefault="000A6227" w:rsidP="000A6227">
      <w:pPr>
        <w:rPr>
          <w:rFonts w:cstheme="minorHAnsi"/>
          <w:szCs w:val="22"/>
        </w:rPr>
      </w:pPr>
      <w:r w:rsidRPr="00B551A8">
        <w:rPr>
          <w:rFonts w:cstheme="minorHAnsi"/>
          <w:szCs w:val="22"/>
        </w:rPr>
        <w:t>The delivery method is Financial Support - Down-Stream Incentive – Deemed.</w:t>
      </w:r>
    </w:p>
    <w:p w14:paraId="4D93075C" w14:textId="77777777" w:rsidR="000A6227" w:rsidRPr="00B551A8" w:rsidRDefault="000A6227" w:rsidP="000A6227">
      <w:pPr>
        <w:rPr>
          <w:rFonts w:cstheme="minorHAnsi"/>
          <w:szCs w:val="22"/>
        </w:rPr>
      </w:pPr>
    </w:p>
    <w:p w14:paraId="0110B8FE" w14:textId="1C8E4365" w:rsidR="000A6227" w:rsidRPr="000A6227" w:rsidRDefault="000A6227" w:rsidP="000A6227">
      <w:r w:rsidRPr="000A6227">
        <w:rPr>
          <w:rFonts w:cstheme="minorHAnsi"/>
          <w:szCs w:val="22"/>
        </w:rPr>
        <w:t>The install type is ROB (Replace-on-Burnout).</w:t>
      </w:r>
    </w:p>
    <w:p w14:paraId="7CF6A858" w14:textId="77777777" w:rsidR="000A6227" w:rsidRDefault="000A6227" w:rsidP="00920905">
      <w:pPr>
        <w:pStyle w:val="NoSpacing"/>
        <w:rPr>
          <w:b/>
        </w:rPr>
      </w:pPr>
    </w:p>
    <w:p w14:paraId="6D9C3B45" w14:textId="5D3F0D3C" w:rsidR="001B2301" w:rsidRPr="00920905" w:rsidRDefault="00C05AAF" w:rsidP="00920905">
      <w:pPr>
        <w:pStyle w:val="NoSpacing"/>
        <w:rPr>
          <w:rFonts w:cstheme="minorHAnsi"/>
          <w:b/>
          <w:i/>
        </w:rPr>
      </w:pPr>
      <w:r w:rsidRPr="00920905">
        <w:rPr>
          <w:b/>
        </w:rPr>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024F1162" w14:textId="77777777" w:rsidTr="006F1B21">
        <w:trPr>
          <w:trHeight w:val="20"/>
        </w:trPr>
        <w:tc>
          <w:tcPr>
            <w:tcW w:w="1778" w:type="pct"/>
          </w:tcPr>
          <w:p w14:paraId="5E98C5A0" w14:textId="2419B929" w:rsidR="006F1B21" w:rsidRPr="00500C4E" w:rsidRDefault="006F1B21">
            <w:pPr>
              <w:rPr>
                <w:sz w:val="18"/>
                <w:szCs w:val="18"/>
              </w:rPr>
            </w:pPr>
            <w:r w:rsidRPr="00500C4E">
              <w:rPr>
                <w:sz w:val="18"/>
                <w:szCs w:val="18"/>
              </w:rPr>
              <w:t>Replace on Burnout (ROB)</w:t>
            </w:r>
          </w:p>
        </w:tc>
        <w:tc>
          <w:tcPr>
            <w:tcW w:w="1107" w:type="pct"/>
          </w:tcPr>
          <w:p w14:paraId="25E28290" w14:textId="77777777" w:rsidR="006F1B21" w:rsidRPr="00500C4E" w:rsidRDefault="006F1B21" w:rsidP="00E5625D">
            <w:pPr>
              <w:rPr>
                <w:sz w:val="18"/>
                <w:szCs w:val="18"/>
              </w:rPr>
            </w:pPr>
            <w:r w:rsidRPr="00500C4E">
              <w:rPr>
                <w:sz w:val="18"/>
                <w:szCs w:val="18"/>
              </w:rPr>
              <w:t>Above Code or Standard</w:t>
            </w:r>
          </w:p>
        </w:tc>
        <w:tc>
          <w:tcPr>
            <w:tcW w:w="1108" w:type="pct"/>
          </w:tcPr>
          <w:p w14:paraId="7DB79651" w14:textId="77777777" w:rsidR="006F1B21" w:rsidRPr="00500C4E" w:rsidRDefault="006F1B21" w:rsidP="00E5625D">
            <w:pPr>
              <w:rPr>
                <w:sz w:val="18"/>
                <w:szCs w:val="18"/>
              </w:rPr>
            </w:pPr>
            <w:r w:rsidRPr="00500C4E">
              <w:rPr>
                <w:sz w:val="18"/>
                <w:szCs w:val="18"/>
              </w:rPr>
              <w:t>N/A</w:t>
            </w:r>
          </w:p>
        </w:tc>
        <w:tc>
          <w:tcPr>
            <w:tcW w:w="481" w:type="pct"/>
          </w:tcPr>
          <w:p w14:paraId="21546C1B" w14:textId="77777777" w:rsidR="006F1B21" w:rsidRPr="00500C4E" w:rsidRDefault="006F1B21" w:rsidP="00E5625D">
            <w:pPr>
              <w:rPr>
                <w:sz w:val="18"/>
                <w:szCs w:val="18"/>
              </w:rPr>
            </w:pPr>
            <w:r w:rsidRPr="00500C4E">
              <w:rPr>
                <w:sz w:val="18"/>
                <w:szCs w:val="18"/>
              </w:rPr>
              <w:t>EUL</w:t>
            </w:r>
          </w:p>
        </w:tc>
        <w:tc>
          <w:tcPr>
            <w:tcW w:w="526" w:type="pct"/>
          </w:tcPr>
          <w:p w14:paraId="3EC40DB8" w14:textId="1BEAB6C3" w:rsidR="006F1B21" w:rsidRPr="00500C4E" w:rsidRDefault="006F1B21" w:rsidP="00E5625D">
            <w:pPr>
              <w:rPr>
                <w:sz w:val="18"/>
                <w:szCs w:val="18"/>
              </w:rPr>
            </w:pPr>
            <w:r w:rsidRPr="00500C4E">
              <w:rPr>
                <w:sz w:val="18"/>
                <w:szCs w:val="18"/>
              </w:rPr>
              <w:t>N/A</w:t>
            </w:r>
          </w:p>
        </w:tc>
      </w:tr>
    </w:tbl>
    <w:p w14:paraId="0FE0174D" w14:textId="30483983" w:rsidR="00C05AAF" w:rsidRDefault="00C05AAF" w:rsidP="00920905">
      <w:pPr>
        <w:pStyle w:val="NoSpacing"/>
      </w:pPr>
      <w:r w:rsidRPr="0087004B">
        <w:lastRenderedPageBreak/>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bl>
    <w:p w14:paraId="72E47250" w14:textId="2EE5B775" w:rsidR="00E16609" w:rsidRPr="00500C4E" w:rsidRDefault="00824F1C" w:rsidP="00824F1C">
      <w:pPr>
        <w:pStyle w:val="Heading2"/>
        <w:rPr>
          <w:rFonts w:asciiTheme="minorHAnsi" w:hAnsiTheme="minorHAnsi" w:cstheme="minorHAnsi"/>
        </w:rPr>
      </w:pPr>
      <w:bookmarkStart w:id="8"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8"/>
      <w:r w:rsidR="00F810DD">
        <w:rPr>
          <w:rFonts w:asciiTheme="minorHAnsi" w:hAnsiTheme="minorHAnsi" w:cstheme="minorHAnsi"/>
        </w:rPr>
        <w:t>Parameters</w:t>
      </w:r>
    </w:p>
    <w:p w14:paraId="410254FC" w14:textId="1FB18941" w:rsidR="00F06CCF" w:rsidRDefault="00F06CCF" w:rsidP="00AA178B">
      <w:pPr>
        <w:pStyle w:val="Heading3"/>
        <w:tabs>
          <w:tab w:val="left" w:pos="2352"/>
        </w:tabs>
        <w:rPr>
          <w:rFonts w:asciiTheme="minorHAnsi" w:hAnsiTheme="minorHAnsi"/>
        </w:rPr>
      </w:pPr>
      <w:r w:rsidRPr="00500C4E">
        <w:rPr>
          <w:rFonts w:asciiTheme="minorHAnsi" w:hAnsiTheme="minorHAnsi"/>
        </w:rPr>
        <w:t xml:space="preserve">1.4.1 DEER </w:t>
      </w:r>
      <w:r w:rsidR="00D86A9D">
        <w:rPr>
          <w:rFonts w:asciiTheme="minorHAnsi" w:hAnsiTheme="minorHAnsi"/>
        </w:rPr>
        <w:t>Data</w:t>
      </w:r>
      <w:r w:rsidR="00AA178B">
        <w:rPr>
          <w:rFonts w:asciiTheme="minorHAnsi" w:hAnsiTheme="minorHAnsi"/>
        </w:rPr>
        <w:tab/>
      </w:r>
    </w:p>
    <w:p w14:paraId="77102DC7" w14:textId="77777777" w:rsidR="00AA178B" w:rsidRPr="00B30A3A" w:rsidRDefault="00AA178B" w:rsidP="00AA178B">
      <w:pPr>
        <w:pStyle w:val="Reminder"/>
        <w:rPr>
          <w:rFonts w:asciiTheme="minorHAnsi" w:hAnsiTheme="minorHAnsi" w:cstheme="minorHAnsi"/>
          <w:i w:val="0"/>
          <w:color w:val="auto"/>
          <w:szCs w:val="22"/>
        </w:rPr>
      </w:pPr>
      <w:r w:rsidRPr="00B30A3A">
        <w:rPr>
          <w:rFonts w:asciiTheme="minorHAnsi" w:hAnsiTheme="minorHAnsi" w:cstheme="minorHAnsi"/>
          <w:i w:val="0"/>
          <w:color w:val="auto"/>
          <w:szCs w:val="22"/>
        </w:rPr>
        <w:t>DEER</w:t>
      </w:r>
      <w:r>
        <w:rPr>
          <w:rFonts w:asciiTheme="minorHAnsi" w:hAnsiTheme="minorHAnsi" w:cstheme="minorHAnsi"/>
          <w:i w:val="0"/>
          <w:color w:val="auto"/>
          <w:szCs w:val="22"/>
        </w:rPr>
        <w:t xml:space="preserve"> 2015</w:t>
      </w:r>
      <w:r w:rsidRPr="00B30A3A">
        <w:rPr>
          <w:rFonts w:asciiTheme="minorHAnsi" w:hAnsiTheme="minorHAnsi" w:cstheme="minorHAnsi"/>
          <w:i w:val="0"/>
          <w:color w:val="auto"/>
          <w:szCs w:val="22"/>
        </w:rPr>
        <w:t xml:space="preserve"> does not contain measures for </w:t>
      </w:r>
      <w:r>
        <w:rPr>
          <w:rFonts w:asciiTheme="minorHAnsi" w:hAnsiTheme="minorHAnsi" w:cstheme="minorHAnsi"/>
          <w:i w:val="0"/>
          <w:color w:val="auto"/>
          <w:szCs w:val="22"/>
        </w:rPr>
        <w:t>hand wrap machines</w:t>
      </w:r>
      <w:r w:rsidRPr="00B30A3A">
        <w:rPr>
          <w:rFonts w:asciiTheme="minorHAnsi" w:hAnsiTheme="minorHAnsi" w:cstheme="minorHAnsi"/>
          <w:i w:val="0"/>
          <w:color w:val="auto"/>
          <w:szCs w:val="22"/>
        </w:rPr>
        <w:t>.</w:t>
      </w:r>
    </w:p>
    <w:p w14:paraId="78EB545B" w14:textId="77777777" w:rsidR="00AA178B" w:rsidRPr="00AA178B" w:rsidRDefault="00AA178B" w:rsidP="00AA178B"/>
    <w:p w14:paraId="127C5859" w14:textId="44305229" w:rsidR="00E326BA" w:rsidRPr="00920905" w:rsidRDefault="00E326BA" w:rsidP="00920905">
      <w:pPr>
        <w:pStyle w:val="Caption"/>
        <w:keepNext/>
        <w:jc w:val="center"/>
        <w:rPr>
          <w:rFonts w:cs="Arial"/>
          <w:szCs w:val="22"/>
        </w:rPr>
      </w:pPr>
      <w:bookmarkStart w:id="9" w:name="_Toc385592671"/>
      <w:bookmarkStart w:id="10" w:name="_Toc214003087"/>
      <w:r w:rsidRPr="00920905">
        <w:rPr>
          <w:rFonts w:cs="Arial"/>
          <w:szCs w:val="22"/>
        </w:rPr>
        <w:t>DEER Difference Summary</w:t>
      </w:r>
      <w:bookmarkEnd w:id="9"/>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42B91BE9" w:rsidR="00E326BA" w:rsidRPr="00AA178B" w:rsidRDefault="00E326BA" w:rsidP="00920905">
            <w:pPr>
              <w:rPr>
                <w:rFonts w:cs="Arial"/>
                <w:b/>
                <w:szCs w:val="20"/>
              </w:rPr>
            </w:pPr>
            <w:r w:rsidRPr="00AA178B">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527093C8" w:rsidR="00E326BA" w:rsidRPr="00AA178B" w:rsidRDefault="00E326BA" w:rsidP="00920905">
            <w:pPr>
              <w:rPr>
                <w:rFonts w:cs="Arial"/>
                <w:szCs w:val="20"/>
              </w:rPr>
            </w:pPr>
            <w:r w:rsidRPr="00AA178B">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43E24D34" w:rsidR="00E326BA" w:rsidRPr="00AA178B" w:rsidRDefault="00E326BA" w:rsidP="00920905">
            <w:pPr>
              <w:rPr>
                <w:rFonts w:cs="Arial"/>
                <w:szCs w:val="20"/>
              </w:rPr>
            </w:pPr>
            <w:r w:rsidRPr="00AA178B">
              <w:rPr>
                <w:rFonts w:cs="Arial"/>
                <w:szCs w:val="20"/>
              </w:rPr>
              <w:t>No</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5BB88CCB" w:rsidR="00E326BA" w:rsidRPr="00AA178B" w:rsidRDefault="00E326BA" w:rsidP="00920905">
            <w:pPr>
              <w:rPr>
                <w:rFonts w:cs="Arial"/>
                <w:szCs w:val="20"/>
              </w:rPr>
            </w:pPr>
            <w:r w:rsidRPr="00AA178B">
              <w:rPr>
                <w:rFonts w:cs="Arial"/>
                <w:szCs w:val="20"/>
              </w:rPr>
              <w:t>No</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51FE3DD5" w:rsidR="00E326BA" w:rsidRPr="00AA178B" w:rsidRDefault="00E326BA" w:rsidP="00920905">
            <w:pPr>
              <w:rPr>
                <w:rFonts w:cs="Arial"/>
                <w:szCs w:val="20"/>
              </w:rPr>
            </w:pPr>
            <w:r w:rsidRPr="00AA178B">
              <w:rPr>
                <w:rFonts w:cs="Arial"/>
                <w:szCs w:val="20"/>
              </w:rPr>
              <w:t>No</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2196F869" w:rsidR="00E326BA" w:rsidRPr="00AA178B" w:rsidRDefault="00254671" w:rsidP="00920905">
            <w:pPr>
              <w:rPr>
                <w:rFonts w:cs="Arial"/>
                <w:szCs w:val="20"/>
              </w:rPr>
            </w:pPr>
            <w:r w:rsidRPr="00AA178B">
              <w:rPr>
                <w:rFonts w:cs="Arial"/>
                <w:szCs w:val="20"/>
              </w:rPr>
              <w:t>No</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proofErr w:type="spellStart"/>
            <w:r w:rsidR="009D10A4" w:rsidRPr="00500C4E">
              <w:rPr>
                <w:rFonts w:cs="Arial"/>
                <w:szCs w:val="20"/>
              </w:rPr>
              <w:t>eQUEST</w:t>
            </w:r>
            <w:proofErr w:type="spellEnd"/>
            <w:r w:rsidR="009D10A4" w:rsidRPr="00500C4E">
              <w:rPr>
                <w:rFonts w:cs="Arial"/>
                <w:szCs w:val="20"/>
              </w:rPr>
              <w:t xml:space="preserve"> P</w:t>
            </w:r>
            <w:r w:rsidRPr="00920905">
              <w:rPr>
                <w:rFonts w:cs="Arial"/>
                <w:szCs w:val="20"/>
              </w:rPr>
              <w:t>rototype</w:t>
            </w:r>
            <w:r w:rsidR="009D10A4" w:rsidRPr="00500C4E">
              <w:rPr>
                <w:rFonts w:cs="Arial"/>
                <w:szCs w:val="20"/>
              </w:rPr>
              <w:t>s</w:t>
            </w:r>
          </w:p>
        </w:tc>
        <w:tc>
          <w:tcPr>
            <w:tcW w:w="3452" w:type="pct"/>
          </w:tcPr>
          <w:p w14:paraId="4D0FA036" w14:textId="37C49A6E" w:rsidR="00505CEC" w:rsidRPr="00AA178B" w:rsidDel="00505CEC" w:rsidRDefault="00505CEC" w:rsidP="00920905">
            <w:pPr>
              <w:rPr>
                <w:rFonts w:cs="Arial"/>
                <w:szCs w:val="20"/>
              </w:rPr>
            </w:pPr>
            <w:r w:rsidRPr="00AA178B">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6ED7BC99" w:rsidR="00D86A9D" w:rsidRPr="00AA178B" w:rsidRDefault="00AA178B" w:rsidP="00175D14">
            <w:pPr>
              <w:rPr>
                <w:rFonts w:cs="Arial"/>
                <w:szCs w:val="20"/>
              </w:rPr>
            </w:pPr>
            <w:r w:rsidRPr="00AA178B">
              <w:rPr>
                <w:rFonts w:cstheme="minorHAnsi"/>
                <w:szCs w:val="20"/>
              </w:rPr>
              <w:t>N/A</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24072715" w:rsidR="00E326BA" w:rsidRPr="00AA178B" w:rsidRDefault="00E326BA" w:rsidP="00AA178B">
            <w:pPr>
              <w:rPr>
                <w:rFonts w:cs="Arial"/>
                <w:szCs w:val="20"/>
              </w:rPr>
            </w:pPr>
            <w:r w:rsidRPr="00AA178B">
              <w:rPr>
                <w:rFonts w:cs="Arial"/>
                <w:szCs w:val="20"/>
              </w:rPr>
              <w:t>DEER does not contain this type of measure.</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066E4547" w:rsidR="00E326BA" w:rsidRPr="00AA178B" w:rsidRDefault="00AA178B" w:rsidP="00920905">
            <w:pPr>
              <w:rPr>
                <w:rFonts w:cs="Arial"/>
                <w:szCs w:val="20"/>
              </w:rPr>
            </w:pPr>
            <w:r w:rsidRPr="00AA178B">
              <w:rPr>
                <w:rFonts w:cs="Arial"/>
                <w:szCs w:val="20"/>
              </w:rPr>
              <w:t>N/A</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p w14:paraId="5A6AEFB6" w14:textId="77777777" w:rsidR="00CF0841" w:rsidRPr="00920905" w:rsidRDefault="00CF0841" w:rsidP="00920905">
      <w:pPr>
        <w:pStyle w:val="NoSpacing"/>
      </w:pP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CF0841" w:rsidRPr="00500C4E" w14:paraId="5C8B04BC" w14:textId="77777777" w:rsidTr="00CF0841">
        <w:tc>
          <w:tcPr>
            <w:tcW w:w="673" w:type="pct"/>
          </w:tcPr>
          <w:p w14:paraId="28722997" w14:textId="684A0C1C" w:rsidR="00CF0841" w:rsidRPr="00500C4E" w:rsidRDefault="00CF0841" w:rsidP="00CF0841">
            <w:pPr>
              <w:rPr>
                <w:color w:val="FF0000"/>
                <w:szCs w:val="20"/>
              </w:rPr>
            </w:pPr>
            <w:r w:rsidRPr="00FB3AC3">
              <w:rPr>
                <w:szCs w:val="20"/>
              </w:rPr>
              <w:t>ET-Default</w:t>
            </w:r>
          </w:p>
        </w:tc>
        <w:tc>
          <w:tcPr>
            <w:tcW w:w="2019" w:type="pct"/>
          </w:tcPr>
          <w:p w14:paraId="3EB26158" w14:textId="7E69CEAF" w:rsidR="00CF0841" w:rsidRPr="00500C4E" w:rsidRDefault="00CF0841" w:rsidP="00CF0841">
            <w:pPr>
              <w:rPr>
                <w:color w:val="FF0000"/>
                <w:szCs w:val="20"/>
              </w:rPr>
            </w:pPr>
            <w:r w:rsidRPr="00FB3AC3">
              <w:rPr>
                <w:szCs w:val="20"/>
              </w:rPr>
              <w:t>Emerging Technologies approved by ED through work paper review</w:t>
            </w:r>
          </w:p>
        </w:tc>
        <w:tc>
          <w:tcPr>
            <w:tcW w:w="434" w:type="pct"/>
          </w:tcPr>
          <w:p w14:paraId="5C4D3E7D" w14:textId="57C1BCCD" w:rsidR="00CF0841" w:rsidRPr="00500C4E" w:rsidRDefault="00CF0841" w:rsidP="00CF0841">
            <w:pPr>
              <w:rPr>
                <w:color w:val="FF0000"/>
                <w:szCs w:val="20"/>
              </w:rPr>
            </w:pPr>
            <w:r>
              <w:rPr>
                <w:szCs w:val="20"/>
              </w:rPr>
              <w:t>Any</w:t>
            </w:r>
          </w:p>
        </w:tc>
        <w:tc>
          <w:tcPr>
            <w:tcW w:w="529" w:type="pct"/>
          </w:tcPr>
          <w:p w14:paraId="1A63333B" w14:textId="2797F12C" w:rsidR="00CF0841" w:rsidRPr="00500C4E" w:rsidRDefault="00CF0841" w:rsidP="00CF0841">
            <w:pPr>
              <w:rPr>
                <w:color w:val="FF0000"/>
                <w:szCs w:val="20"/>
              </w:rPr>
            </w:pPr>
            <w:r w:rsidRPr="00B30A3A">
              <w:rPr>
                <w:szCs w:val="20"/>
              </w:rPr>
              <w:t>Any</w:t>
            </w:r>
          </w:p>
        </w:tc>
        <w:tc>
          <w:tcPr>
            <w:tcW w:w="915" w:type="pct"/>
          </w:tcPr>
          <w:p w14:paraId="6AB10E89" w14:textId="630E3AEC" w:rsidR="00CF0841" w:rsidRPr="00500C4E" w:rsidRDefault="00CF0841" w:rsidP="00CF0841">
            <w:pPr>
              <w:rPr>
                <w:color w:val="FF0000"/>
                <w:szCs w:val="20"/>
              </w:rPr>
            </w:pPr>
            <w:r w:rsidRPr="00B30A3A">
              <w:rPr>
                <w:szCs w:val="20"/>
              </w:rPr>
              <w:t>Any</w:t>
            </w:r>
          </w:p>
        </w:tc>
        <w:tc>
          <w:tcPr>
            <w:tcW w:w="430" w:type="pct"/>
          </w:tcPr>
          <w:p w14:paraId="25878F23" w14:textId="330A6457" w:rsidR="00CF0841" w:rsidRPr="00500C4E" w:rsidRDefault="00CF0841" w:rsidP="00CF0841">
            <w:pPr>
              <w:rPr>
                <w:color w:val="FF0000"/>
                <w:szCs w:val="20"/>
              </w:rPr>
            </w:pPr>
            <w:r>
              <w:rPr>
                <w:szCs w:val="20"/>
              </w:rPr>
              <w:t>0.85</w:t>
            </w:r>
          </w:p>
        </w:tc>
      </w:tr>
    </w:tbl>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22EB419C" w14:textId="77777777" w:rsidR="0063450F" w:rsidRDefault="0063450F" w:rsidP="000968C6">
      <w:pPr>
        <w:pStyle w:val="Reminders"/>
        <w:rPr>
          <w:rFonts w:asciiTheme="minorHAnsi" w:hAnsiTheme="minorHAnsi" w:cstheme="minorHAnsi"/>
          <w:b/>
          <w:i w:val="0"/>
          <w:color w:val="auto"/>
          <w:szCs w:val="22"/>
        </w:rPr>
      </w:pPr>
    </w:p>
    <w:p w14:paraId="3640B99E" w14:textId="77777777" w:rsidR="0063450F" w:rsidRDefault="0063450F" w:rsidP="000968C6">
      <w:pPr>
        <w:pStyle w:val="Reminders"/>
        <w:rPr>
          <w:rFonts w:asciiTheme="minorHAnsi" w:hAnsiTheme="minorHAnsi" w:cstheme="minorHAnsi"/>
          <w:b/>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lastRenderedPageBreak/>
        <w:t>Installation Rate</w:t>
      </w:r>
    </w:p>
    <w:p w14:paraId="425FECE8" w14:textId="1A0A2197" w:rsidR="00240B74"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p w14:paraId="0620301E" w14:textId="77777777" w:rsidR="005E73AA" w:rsidRPr="00920905" w:rsidRDefault="005E73AA" w:rsidP="00920905">
      <w:pPr>
        <w:pStyle w:val="NoSpacing"/>
      </w:pP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920905" w:rsidRDefault="00BA2E7E" w:rsidP="005729C8">
            <w:pPr>
              <w:rPr>
                <w:rFonts w:cstheme="minorHAnsi"/>
                <w:b/>
                <w:szCs w:val="20"/>
              </w:rPr>
            </w:pPr>
            <w:r w:rsidRPr="00920905">
              <w:rPr>
                <w:rFonts w:cstheme="minorHAnsi"/>
                <w:b/>
                <w:szCs w:val="20"/>
              </w:rPr>
              <w:t xml:space="preserve">GSIA </w:t>
            </w:r>
            <w:r w:rsidR="00FB2590" w:rsidRPr="00920905">
              <w:rPr>
                <w:rFonts w:cstheme="minorHAnsi"/>
                <w:b/>
                <w:szCs w:val="20"/>
              </w:rPr>
              <w:t>ID</w:t>
            </w:r>
          </w:p>
        </w:tc>
        <w:tc>
          <w:tcPr>
            <w:tcW w:w="1404" w:type="pct"/>
            <w:shd w:val="clear" w:color="auto" w:fill="D9D9D9" w:themeFill="background1" w:themeFillShade="D9"/>
          </w:tcPr>
          <w:p w14:paraId="102A3FC1" w14:textId="77777777" w:rsidR="006B4A48" w:rsidRPr="00920905" w:rsidRDefault="00FB2590" w:rsidP="005729C8">
            <w:pPr>
              <w:rPr>
                <w:rFonts w:cstheme="minorHAnsi"/>
                <w:b/>
                <w:szCs w:val="20"/>
              </w:rPr>
            </w:pPr>
            <w:r w:rsidRPr="00920905">
              <w:rPr>
                <w:rFonts w:cstheme="minorHAnsi"/>
                <w:b/>
                <w:szCs w:val="20"/>
              </w:rPr>
              <w:t>Description</w:t>
            </w:r>
          </w:p>
        </w:tc>
        <w:tc>
          <w:tcPr>
            <w:tcW w:w="688" w:type="pct"/>
            <w:shd w:val="clear" w:color="auto" w:fill="D9D9D9" w:themeFill="background1" w:themeFillShade="D9"/>
          </w:tcPr>
          <w:p w14:paraId="3FDC9087" w14:textId="77777777" w:rsidR="006B4A48" w:rsidRPr="00920905" w:rsidRDefault="00FB2590" w:rsidP="005729C8">
            <w:pPr>
              <w:rPr>
                <w:rFonts w:cstheme="minorHAnsi"/>
                <w:b/>
                <w:szCs w:val="20"/>
              </w:rPr>
            </w:pPr>
            <w:r w:rsidRPr="00920905">
              <w:rPr>
                <w:rFonts w:cstheme="minorHAnsi"/>
                <w:b/>
                <w:szCs w:val="20"/>
              </w:rPr>
              <w:t>Sector</w:t>
            </w:r>
          </w:p>
        </w:tc>
        <w:tc>
          <w:tcPr>
            <w:tcW w:w="858" w:type="pct"/>
            <w:shd w:val="clear" w:color="auto" w:fill="D9D9D9" w:themeFill="background1" w:themeFillShade="D9"/>
          </w:tcPr>
          <w:p w14:paraId="0BA1547A" w14:textId="77777777" w:rsidR="006B4A48" w:rsidRPr="00920905" w:rsidRDefault="00FB2590" w:rsidP="005729C8">
            <w:pPr>
              <w:rPr>
                <w:rFonts w:cstheme="minorHAnsi"/>
                <w:b/>
                <w:szCs w:val="20"/>
              </w:rPr>
            </w:pPr>
            <w:proofErr w:type="spellStart"/>
            <w:r w:rsidRPr="00920905">
              <w:rPr>
                <w:rFonts w:cstheme="minorHAnsi"/>
                <w:b/>
                <w:szCs w:val="20"/>
              </w:rPr>
              <w:t>BldgType</w:t>
            </w:r>
            <w:proofErr w:type="spellEnd"/>
          </w:p>
        </w:tc>
        <w:tc>
          <w:tcPr>
            <w:tcW w:w="693" w:type="pct"/>
            <w:shd w:val="clear" w:color="auto" w:fill="D9D9D9" w:themeFill="background1" w:themeFillShade="D9"/>
          </w:tcPr>
          <w:p w14:paraId="47328018" w14:textId="77777777" w:rsidR="006B4A48" w:rsidRPr="00920905" w:rsidRDefault="006B4A48" w:rsidP="005729C8">
            <w:pPr>
              <w:rPr>
                <w:rFonts w:cstheme="minorHAnsi"/>
                <w:b/>
                <w:szCs w:val="20"/>
              </w:rPr>
            </w:pPr>
            <w:proofErr w:type="spellStart"/>
            <w:r w:rsidRPr="00920905">
              <w:rPr>
                <w:rFonts w:cstheme="minorHAnsi"/>
                <w:b/>
                <w:szCs w:val="20"/>
              </w:rPr>
              <w:t>ProgDelivID</w:t>
            </w:r>
            <w:proofErr w:type="spellEnd"/>
          </w:p>
        </w:tc>
        <w:tc>
          <w:tcPr>
            <w:tcW w:w="634" w:type="pct"/>
            <w:shd w:val="clear" w:color="auto" w:fill="D9D9D9" w:themeFill="background1" w:themeFillShade="D9"/>
          </w:tcPr>
          <w:p w14:paraId="77690643" w14:textId="77777777" w:rsidR="006B4A48" w:rsidRPr="00920905" w:rsidRDefault="00FB2590" w:rsidP="005729C8">
            <w:pPr>
              <w:rPr>
                <w:rFonts w:cstheme="minorHAnsi"/>
                <w:b/>
                <w:szCs w:val="20"/>
              </w:rPr>
            </w:pPr>
            <w:proofErr w:type="spellStart"/>
            <w:r w:rsidRPr="00920905">
              <w:rPr>
                <w:rFonts w:cstheme="minorHAnsi"/>
                <w:b/>
                <w:szCs w:val="20"/>
              </w:rPr>
              <w:t>GSIAValue</w:t>
            </w:r>
            <w:proofErr w:type="spellEnd"/>
          </w:p>
        </w:tc>
      </w:tr>
      <w:tr w:rsidR="002F4E34" w:rsidRPr="00500C4E" w14:paraId="3AEFCD58" w14:textId="77777777" w:rsidTr="00920905">
        <w:tc>
          <w:tcPr>
            <w:tcW w:w="722" w:type="pct"/>
          </w:tcPr>
          <w:p w14:paraId="20565B79" w14:textId="77777777" w:rsidR="002F4E34" w:rsidRPr="005E73AA" w:rsidRDefault="002F4E34" w:rsidP="005729C8">
            <w:pPr>
              <w:rPr>
                <w:szCs w:val="20"/>
              </w:rPr>
            </w:pPr>
            <w:r w:rsidRPr="005E73AA">
              <w:rPr>
                <w:szCs w:val="20"/>
              </w:rPr>
              <w:t>Def-GSIA</w:t>
            </w:r>
          </w:p>
        </w:tc>
        <w:tc>
          <w:tcPr>
            <w:tcW w:w="1404" w:type="pct"/>
          </w:tcPr>
          <w:p w14:paraId="2BFFF598" w14:textId="77777777" w:rsidR="002F4E34" w:rsidRPr="005E73AA" w:rsidRDefault="002F4E34" w:rsidP="005729C8">
            <w:pPr>
              <w:rPr>
                <w:szCs w:val="20"/>
              </w:rPr>
            </w:pPr>
            <w:r w:rsidRPr="005E73AA">
              <w:rPr>
                <w:szCs w:val="20"/>
              </w:rPr>
              <w:t>Default GSIA values</w:t>
            </w:r>
          </w:p>
        </w:tc>
        <w:tc>
          <w:tcPr>
            <w:tcW w:w="688" w:type="pct"/>
          </w:tcPr>
          <w:p w14:paraId="157D8A62" w14:textId="77777777" w:rsidR="002F4E34" w:rsidRPr="005E73AA" w:rsidRDefault="002F4E34" w:rsidP="005729C8">
            <w:pPr>
              <w:rPr>
                <w:szCs w:val="20"/>
              </w:rPr>
            </w:pPr>
            <w:r w:rsidRPr="005E73AA">
              <w:rPr>
                <w:szCs w:val="20"/>
              </w:rPr>
              <w:t>Any</w:t>
            </w:r>
          </w:p>
        </w:tc>
        <w:tc>
          <w:tcPr>
            <w:tcW w:w="858" w:type="pct"/>
          </w:tcPr>
          <w:p w14:paraId="0C3293FE" w14:textId="77777777" w:rsidR="002F4E34" w:rsidRPr="005E73AA" w:rsidRDefault="002F4E34" w:rsidP="005729C8">
            <w:pPr>
              <w:rPr>
                <w:szCs w:val="20"/>
              </w:rPr>
            </w:pPr>
            <w:r w:rsidRPr="005E73AA">
              <w:rPr>
                <w:szCs w:val="20"/>
              </w:rPr>
              <w:t>Any</w:t>
            </w:r>
          </w:p>
        </w:tc>
        <w:tc>
          <w:tcPr>
            <w:tcW w:w="693" w:type="pct"/>
          </w:tcPr>
          <w:p w14:paraId="0B642835" w14:textId="77777777" w:rsidR="002F4E34" w:rsidRPr="005E73AA" w:rsidRDefault="002F4E34" w:rsidP="005729C8">
            <w:pPr>
              <w:rPr>
                <w:szCs w:val="20"/>
              </w:rPr>
            </w:pPr>
            <w:r w:rsidRPr="005E73AA">
              <w:rPr>
                <w:szCs w:val="20"/>
              </w:rPr>
              <w:t>Any</w:t>
            </w:r>
          </w:p>
        </w:tc>
        <w:tc>
          <w:tcPr>
            <w:tcW w:w="634" w:type="pct"/>
          </w:tcPr>
          <w:p w14:paraId="1C671DD2" w14:textId="77777777" w:rsidR="002F4E34" w:rsidRPr="005E73AA" w:rsidRDefault="002F4E34" w:rsidP="005729C8">
            <w:pPr>
              <w:rPr>
                <w:szCs w:val="20"/>
              </w:rPr>
            </w:pPr>
            <w:r w:rsidRPr="005E73AA">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p w14:paraId="02193E1F" w14:textId="77777777" w:rsidR="00BB2A52" w:rsidRPr="00920905" w:rsidRDefault="00BB2A52" w:rsidP="00920905">
      <w:pPr>
        <w:pStyle w:val="NoSpacing"/>
      </w:pPr>
    </w:p>
    <w:tbl>
      <w:tblPr>
        <w:tblStyle w:val="TableGrid1"/>
        <w:tblW w:w="5000" w:type="pct"/>
        <w:tblLook w:val="04A0" w:firstRow="1" w:lastRow="0" w:firstColumn="1" w:lastColumn="0" w:noHBand="0" w:noVBand="1"/>
      </w:tblPr>
      <w:tblGrid>
        <w:gridCol w:w="1542"/>
        <w:gridCol w:w="2684"/>
        <w:gridCol w:w="885"/>
        <w:gridCol w:w="1270"/>
        <w:gridCol w:w="1518"/>
        <w:gridCol w:w="1451"/>
      </w:tblGrid>
      <w:tr w:rsidR="008B1357" w:rsidRPr="00500C4E" w14:paraId="5A9EC2BE" w14:textId="77777777" w:rsidTr="00BB2A52">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5"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3"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9" w:type="pct"/>
            <w:shd w:val="clear" w:color="auto" w:fill="D9D9D9" w:themeFill="background1" w:themeFillShade="D9"/>
          </w:tcPr>
          <w:p w14:paraId="0733AF36" w14:textId="77777777" w:rsidR="008B1357" w:rsidRPr="00920905" w:rsidRDefault="00BA2E7E" w:rsidP="00BA2E7E">
            <w:pPr>
              <w:rPr>
                <w:rFonts w:cstheme="minorHAnsi"/>
                <w:b/>
                <w:szCs w:val="20"/>
              </w:rPr>
            </w:pPr>
            <w:proofErr w:type="spellStart"/>
            <w:r w:rsidRPr="00920905">
              <w:rPr>
                <w:rFonts w:cstheme="minorHAnsi"/>
                <w:b/>
                <w:szCs w:val="20"/>
              </w:rPr>
              <w:t>UseCategory</w:t>
            </w:r>
            <w:proofErr w:type="spellEnd"/>
          </w:p>
        </w:tc>
        <w:tc>
          <w:tcPr>
            <w:tcW w:w="812"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BB2A52" w:rsidRPr="00500C4E" w14:paraId="23E3B0B0" w14:textId="77777777" w:rsidTr="00BB2A52">
        <w:trPr>
          <w:trHeight w:val="243"/>
        </w:trPr>
        <w:tc>
          <w:tcPr>
            <w:tcW w:w="824" w:type="pct"/>
          </w:tcPr>
          <w:p w14:paraId="17A1D7F4" w14:textId="7673E00B" w:rsidR="00BB2A52" w:rsidRPr="00500C4E" w:rsidRDefault="00BB2A52" w:rsidP="00BB2A52">
            <w:pPr>
              <w:rPr>
                <w:color w:val="FF0000"/>
                <w:szCs w:val="20"/>
              </w:rPr>
            </w:pPr>
            <w:proofErr w:type="spellStart"/>
            <w:r>
              <w:rPr>
                <w:szCs w:val="20"/>
              </w:rPr>
              <w:t>FoodHandWrap</w:t>
            </w:r>
            <w:proofErr w:type="spellEnd"/>
          </w:p>
        </w:tc>
        <w:tc>
          <w:tcPr>
            <w:tcW w:w="1435" w:type="pct"/>
          </w:tcPr>
          <w:p w14:paraId="36E678D1" w14:textId="4643A848" w:rsidR="00BB2A52" w:rsidRPr="00500C4E" w:rsidRDefault="00BB2A52" w:rsidP="00BB2A52">
            <w:pPr>
              <w:rPr>
                <w:color w:val="FF0000"/>
                <w:szCs w:val="20"/>
              </w:rPr>
            </w:pPr>
            <w:r>
              <w:rPr>
                <w:szCs w:val="20"/>
              </w:rPr>
              <w:t>Hand Wrap Machine</w:t>
            </w:r>
          </w:p>
        </w:tc>
        <w:tc>
          <w:tcPr>
            <w:tcW w:w="473" w:type="pct"/>
          </w:tcPr>
          <w:p w14:paraId="42B5C736" w14:textId="6AE5CA06" w:rsidR="00BB2A52" w:rsidRPr="00500C4E" w:rsidRDefault="00BB2A52" w:rsidP="00BB2A52">
            <w:pPr>
              <w:rPr>
                <w:color w:val="FF0000"/>
                <w:szCs w:val="20"/>
              </w:rPr>
            </w:pPr>
            <w:r w:rsidRPr="00B30A3A">
              <w:rPr>
                <w:szCs w:val="20"/>
              </w:rPr>
              <w:t>Com</w:t>
            </w:r>
          </w:p>
        </w:tc>
        <w:tc>
          <w:tcPr>
            <w:tcW w:w="679" w:type="pct"/>
          </w:tcPr>
          <w:p w14:paraId="52A841ED" w14:textId="45813B53" w:rsidR="00BB2A52" w:rsidRPr="00500C4E" w:rsidRDefault="00BB2A52" w:rsidP="00BB2A52">
            <w:pPr>
              <w:rPr>
                <w:color w:val="FF0000"/>
                <w:szCs w:val="20"/>
              </w:rPr>
            </w:pPr>
            <w:proofErr w:type="spellStart"/>
            <w:r w:rsidRPr="00B30A3A">
              <w:rPr>
                <w:szCs w:val="20"/>
              </w:rPr>
              <w:t>FoodServ</w:t>
            </w:r>
            <w:proofErr w:type="spellEnd"/>
          </w:p>
        </w:tc>
        <w:tc>
          <w:tcPr>
            <w:tcW w:w="812" w:type="pct"/>
          </w:tcPr>
          <w:p w14:paraId="1BF5FCBD" w14:textId="31B7F70B" w:rsidR="00BB2A52" w:rsidRPr="00500C4E" w:rsidRDefault="00BB2A52" w:rsidP="00BB2A52">
            <w:pPr>
              <w:rPr>
                <w:color w:val="FF0000"/>
                <w:szCs w:val="20"/>
              </w:rPr>
            </w:pPr>
            <w:r w:rsidRPr="0053566A">
              <w:rPr>
                <w:szCs w:val="20"/>
              </w:rPr>
              <w:t>10</w:t>
            </w:r>
          </w:p>
        </w:tc>
        <w:tc>
          <w:tcPr>
            <w:tcW w:w="776" w:type="pct"/>
          </w:tcPr>
          <w:p w14:paraId="46ED97C1" w14:textId="3AFFCAF0" w:rsidR="00BB2A52" w:rsidRPr="00500C4E" w:rsidRDefault="00BB2A52" w:rsidP="00BB2A52">
            <w:pPr>
              <w:rPr>
                <w:color w:val="FF0000"/>
                <w:szCs w:val="20"/>
              </w:rPr>
            </w:pPr>
            <w:r w:rsidRPr="0053566A">
              <w:rPr>
                <w:szCs w:val="20"/>
              </w:rPr>
              <w:t>3.3</w:t>
            </w:r>
          </w:p>
        </w:tc>
      </w:tr>
    </w:tbl>
    <w:p w14:paraId="70FE2727" w14:textId="77777777" w:rsidR="00E16609"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0"/>
    </w:p>
    <w:p w14:paraId="588E2A68" w14:textId="77777777" w:rsidR="00394DFD" w:rsidRPr="00B551A8" w:rsidRDefault="00394DFD" w:rsidP="00394DFD">
      <w:pPr>
        <w:rPr>
          <w:rFonts w:cstheme="minorHAnsi"/>
          <w:szCs w:val="22"/>
        </w:rPr>
      </w:pPr>
      <w:r w:rsidRPr="00B551A8">
        <w:rPr>
          <w:rFonts w:cstheme="minorHAnsi"/>
          <w:b/>
          <w:szCs w:val="22"/>
        </w:rPr>
        <w:t xml:space="preserve">Title 24 </w:t>
      </w:r>
      <w:r>
        <w:rPr>
          <w:rFonts w:cstheme="minorHAnsi"/>
          <w:b/>
          <w:szCs w:val="22"/>
        </w:rPr>
        <w:t>(</w:t>
      </w:r>
      <w:r w:rsidRPr="00B551A8">
        <w:rPr>
          <w:rFonts w:cstheme="minorHAnsi"/>
          <w:b/>
          <w:szCs w:val="22"/>
        </w:rPr>
        <w:t>2013</w:t>
      </w:r>
      <w:r>
        <w:rPr>
          <w:rFonts w:cstheme="minorHAnsi"/>
          <w:b/>
          <w:szCs w:val="22"/>
        </w:rPr>
        <w:t>) [355]</w:t>
      </w:r>
      <w:r w:rsidRPr="00B551A8">
        <w:rPr>
          <w:rFonts w:cstheme="minorHAnsi"/>
          <w:b/>
          <w:szCs w:val="22"/>
        </w:rPr>
        <w:t>:</w:t>
      </w:r>
      <w:r w:rsidRPr="00B551A8">
        <w:rPr>
          <w:rFonts w:cstheme="minorHAnsi"/>
          <w:szCs w:val="22"/>
        </w:rPr>
        <w:t xml:space="preserve"> These measures do not fall under Title 24 of the California Energy Regulations.</w:t>
      </w:r>
    </w:p>
    <w:p w14:paraId="60FDC40D" w14:textId="77777777" w:rsidR="00394DFD" w:rsidRPr="00B551A8" w:rsidRDefault="00394DFD" w:rsidP="00394DFD">
      <w:pPr>
        <w:rPr>
          <w:rFonts w:cstheme="minorHAnsi"/>
          <w:szCs w:val="22"/>
        </w:rPr>
      </w:pPr>
    </w:p>
    <w:p w14:paraId="025712A0" w14:textId="5413E8BF" w:rsidR="00394DFD" w:rsidRPr="00B551A8" w:rsidRDefault="00394DFD" w:rsidP="00394DFD">
      <w:pPr>
        <w:rPr>
          <w:rFonts w:cstheme="minorHAnsi"/>
          <w:szCs w:val="22"/>
        </w:rPr>
      </w:pPr>
      <w:r w:rsidRPr="00B551A8">
        <w:rPr>
          <w:rFonts w:cstheme="minorHAnsi"/>
          <w:b/>
          <w:szCs w:val="22"/>
        </w:rPr>
        <w:t xml:space="preserve">Title 20 </w:t>
      </w:r>
      <w:r>
        <w:rPr>
          <w:rFonts w:cstheme="minorHAnsi"/>
          <w:b/>
          <w:szCs w:val="22"/>
        </w:rPr>
        <w:t>(</w:t>
      </w:r>
      <w:r w:rsidR="005B43D9">
        <w:rPr>
          <w:rFonts w:cstheme="minorHAnsi"/>
          <w:b/>
          <w:szCs w:val="22"/>
        </w:rPr>
        <w:t>2015) [493</w:t>
      </w:r>
      <w:r>
        <w:rPr>
          <w:rFonts w:cstheme="minorHAnsi"/>
          <w:b/>
          <w:szCs w:val="22"/>
        </w:rPr>
        <w:t>]</w:t>
      </w:r>
      <w:r w:rsidRPr="00B551A8">
        <w:rPr>
          <w:rFonts w:cstheme="minorHAnsi"/>
          <w:b/>
          <w:szCs w:val="22"/>
        </w:rPr>
        <w:t>:</w:t>
      </w:r>
      <w:r w:rsidRPr="00B551A8">
        <w:rPr>
          <w:rFonts w:cstheme="minorHAnsi"/>
          <w:szCs w:val="22"/>
        </w:rPr>
        <w:t xml:space="preserve"> </w:t>
      </w:r>
      <w:r>
        <w:rPr>
          <w:rFonts w:cstheme="minorHAnsi"/>
          <w:szCs w:val="22"/>
        </w:rPr>
        <w:t xml:space="preserve">The </w:t>
      </w:r>
      <w:r w:rsidRPr="00B551A8">
        <w:rPr>
          <w:rFonts w:cstheme="minorHAnsi"/>
          <w:szCs w:val="22"/>
        </w:rPr>
        <w:t>Title 20 Appliance Efficiency Regulation</w:t>
      </w:r>
      <w:r>
        <w:rPr>
          <w:rFonts w:cstheme="minorHAnsi"/>
          <w:szCs w:val="22"/>
        </w:rPr>
        <w:t>s</w:t>
      </w:r>
      <w:r w:rsidRPr="00B551A8">
        <w:rPr>
          <w:rFonts w:cstheme="minorHAnsi"/>
          <w:szCs w:val="22"/>
        </w:rPr>
        <w:t xml:space="preserve"> ha</w:t>
      </w:r>
      <w:r>
        <w:rPr>
          <w:rFonts w:cstheme="minorHAnsi"/>
          <w:szCs w:val="22"/>
        </w:rPr>
        <w:t>ve</w:t>
      </w:r>
      <w:r w:rsidRPr="00B551A8">
        <w:rPr>
          <w:rFonts w:cstheme="minorHAnsi"/>
          <w:szCs w:val="22"/>
        </w:rPr>
        <w:t xml:space="preserve"> a category for cooking appliances, but </w:t>
      </w:r>
      <w:r>
        <w:rPr>
          <w:rFonts w:cstheme="minorHAnsi"/>
          <w:szCs w:val="22"/>
        </w:rPr>
        <w:t>hand wrap machines</w:t>
      </w:r>
      <w:r w:rsidRPr="00B551A8">
        <w:rPr>
          <w:rFonts w:cstheme="minorHAnsi"/>
          <w:szCs w:val="22"/>
        </w:rPr>
        <w:t xml:space="preserve"> are not included.</w:t>
      </w:r>
    </w:p>
    <w:p w14:paraId="617226D1" w14:textId="77777777" w:rsidR="00394DFD" w:rsidRPr="00B551A8" w:rsidRDefault="00394DFD" w:rsidP="00394DFD">
      <w:pPr>
        <w:rPr>
          <w:rFonts w:cstheme="minorHAnsi"/>
          <w:b/>
          <w:szCs w:val="22"/>
        </w:rPr>
      </w:pPr>
    </w:p>
    <w:p w14:paraId="7347FD96" w14:textId="77777777" w:rsidR="00394DFD" w:rsidRPr="00B551A8" w:rsidRDefault="00394DFD" w:rsidP="00394DFD">
      <w:pPr>
        <w:pStyle w:val="Heading3"/>
        <w:shd w:val="clear" w:color="auto" w:fill="FFFFFF"/>
        <w:spacing w:before="0" w:after="0"/>
        <w:rPr>
          <w:rFonts w:asciiTheme="minorHAnsi" w:hAnsiTheme="minorHAnsi" w:cstheme="minorHAnsi"/>
          <w:b w:val="0"/>
          <w:i/>
          <w:sz w:val="22"/>
          <w:szCs w:val="22"/>
        </w:rPr>
      </w:pPr>
      <w:r w:rsidRPr="00B551A8">
        <w:rPr>
          <w:rFonts w:asciiTheme="minorHAnsi" w:hAnsiTheme="minorHAnsi" w:cstheme="minorHAnsi"/>
          <w:bCs w:val="0"/>
          <w:sz w:val="22"/>
          <w:szCs w:val="22"/>
        </w:rPr>
        <w:t>ASTM Standards:</w:t>
      </w:r>
      <w:r w:rsidRPr="00B551A8">
        <w:rPr>
          <w:rFonts w:asciiTheme="minorHAnsi" w:hAnsiTheme="minorHAnsi" w:cstheme="minorHAnsi"/>
          <w:b w:val="0"/>
          <w:bCs w:val="0"/>
          <w:sz w:val="22"/>
          <w:szCs w:val="22"/>
        </w:rPr>
        <w:t xml:space="preserve"> </w:t>
      </w:r>
      <w:r>
        <w:rPr>
          <w:rFonts w:asciiTheme="minorHAnsi" w:hAnsiTheme="minorHAnsi" w:cstheme="minorHAnsi"/>
          <w:b w:val="0"/>
          <w:bCs w:val="0"/>
          <w:sz w:val="22"/>
          <w:szCs w:val="22"/>
        </w:rPr>
        <w:t>There are not ASTM standards for hand wrap machines.</w:t>
      </w:r>
    </w:p>
    <w:p w14:paraId="2BD85649" w14:textId="77777777" w:rsidR="00394DFD" w:rsidRPr="00B551A8" w:rsidRDefault="00394DFD" w:rsidP="00394DFD">
      <w:pPr>
        <w:rPr>
          <w:rFonts w:cstheme="minorHAnsi"/>
          <w:szCs w:val="22"/>
        </w:rPr>
      </w:pPr>
    </w:p>
    <w:p w14:paraId="2572EC7D" w14:textId="77777777" w:rsidR="00394DFD" w:rsidRPr="00B551A8" w:rsidRDefault="00394DFD" w:rsidP="00394DFD">
      <w:pPr>
        <w:pStyle w:val="Reminders"/>
        <w:rPr>
          <w:rFonts w:asciiTheme="minorHAnsi" w:hAnsiTheme="minorHAnsi" w:cstheme="minorHAnsi"/>
          <w:color w:val="auto"/>
          <w:szCs w:val="22"/>
        </w:rPr>
      </w:pPr>
      <w:r w:rsidRPr="00B551A8">
        <w:rPr>
          <w:rFonts w:asciiTheme="minorHAnsi" w:hAnsiTheme="minorHAnsi" w:cstheme="minorHAnsi"/>
          <w:b/>
          <w:i w:val="0"/>
          <w:color w:val="auto"/>
          <w:szCs w:val="22"/>
        </w:rPr>
        <w:t>Federal Standards:</w:t>
      </w:r>
      <w:r w:rsidRPr="00B551A8">
        <w:rPr>
          <w:rFonts w:asciiTheme="minorHAnsi" w:hAnsiTheme="minorHAnsi" w:cstheme="minorHAnsi"/>
          <w:i w:val="0"/>
          <w:color w:val="auto"/>
          <w:szCs w:val="22"/>
        </w:rPr>
        <w:t xml:space="preserve"> These measures do not fall under Federal DOE or EPA Energy Regulations</w:t>
      </w:r>
      <w:r>
        <w:rPr>
          <w:rFonts w:asciiTheme="minorHAnsi" w:hAnsiTheme="minorHAnsi" w:cstheme="minorHAnsi"/>
          <w:i w:val="0"/>
          <w:color w:val="auto"/>
          <w:szCs w:val="22"/>
        </w:rPr>
        <w:t>.</w:t>
      </w:r>
    </w:p>
    <w:p w14:paraId="14E9632B" w14:textId="77777777" w:rsidR="00394DFD" w:rsidRPr="00394DFD" w:rsidRDefault="00394DFD" w:rsidP="00394DFD"/>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394DFD" w:rsidRPr="00500C4E" w14:paraId="41E6B4DA" w14:textId="77777777" w:rsidTr="00920905">
        <w:trPr>
          <w:trHeight w:val="243"/>
        </w:trPr>
        <w:tc>
          <w:tcPr>
            <w:tcW w:w="1155" w:type="pct"/>
          </w:tcPr>
          <w:p w14:paraId="16A44F28" w14:textId="4834F2A0" w:rsidR="00394DFD" w:rsidRPr="00500C4E" w:rsidRDefault="00394DFD" w:rsidP="00394DFD">
            <w:pPr>
              <w:rPr>
                <w:rFonts w:cstheme="minorHAnsi"/>
                <w:szCs w:val="20"/>
              </w:rPr>
            </w:pPr>
            <w:r>
              <w:rPr>
                <w:rFonts w:cstheme="minorHAnsi"/>
                <w:szCs w:val="20"/>
              </w:rPr>
              <w:t>N/A</w:t>
            </w:r>
          </w:p>
        </w:tc>
        <w:tc>
          <w:tcPr>
            <w:tcW w:w="2711" w:type="pct"/>
          </w:tcPr>
          <w:p w14:paraId="387D6828" w14:textId="433D9421" w:rsidR="00394DFD" w:rsidRPr="00500C4E" w:rsidRDefault="00394DFD" w:rsidP="00394DFD">
            <w:pPr>
              <w:rPr>
                <w:rFonts w:cstheme="minorHAnsi"/>
                <w:color w:val="FF0000"/>
                <w:szCs w:val="20"/>
              </w:rPr>
            </w:pPr>
            <w:r w:rsidRPr="00CF55A2">
              <w:rPr>
                <w:rFonts w:cstheme="minorHAnsi"/>
                <w:szCs w:val="20"/>
              </w:rPr>
              <w:t>N/A</w:t>
            </w:r>
          </w:p>
        </w:tc>
        <w:tc>
          <w:tcPr>
            <w:tcW w:w="1134" w:type="pct"/>
          </w:tcPr>
          <w:p w14:paraId="3E1189F8" w14:textId="4296475C" w:rsidR="00394DFD" w:rsidRPr="00500C4E" w:rsidRDefault="00394DFD" w:rsidP="00394DFD">
            <w:pPr>
              <w:rPr>
                <w:rFonts w:cstheme="minorHAnsi"/>
                <w:color w:val="FF0000"/>
                <w:szCs w:val="20"/>
              </w:rPr>
            </w:pPr>
            <w:r w:rsidRPr="00CF55A2">
              <w:rPr>
                <w:rFonts w:cstheme="minorHAnsi"/>
                <w:szCs w:val="20"/>
              </w:rPr>
              <w:t>N/A</w:t>
            </w:r>
          </w:p>
        </w:tc>
      </w:tr>
    </w:tbl>
    <w:p w14:paraId="658749F7" w14:textId="6B8A7A0D" w:rsidR="00572D2F" w:rsidRPr="00920905" w:rsidRDefault="00572D2F" w:rsidP="00920905">
      <w:pPr>
        <w:pStyle w:val="Heading2"/>
        <w:rPr>
          <w:rFonts w:cstheme="minorHAnsi"/>
          <w:b w:val="0"/>
          <w:bCs w:val="0"/>
          <w:iCs w:val="0"/>
          <w:smallCaps w:val="0"/>
        </w:rPr>
      </w:pPr>
      <w:bookmarkStart w:id="11" w:name="_Toc304800207"/>
      <w:bookmarkStart w:id="12" w:name="_Toc324318343"/>
      <w:bookmarkStart w:id="13" w:name="_Toc324340487"/>
      <w:bookmarkStart w:id="14" w:name="_Toc383441992"/>
      <w:bookmarkStart w:id="15" w:name="_Toc214003090"/>
      <w:r w:rsidRPr="00920905">
        <w:rPr>
          <w:rFonts w:asciiTheme="minorHAnsi" w:hAnsiTheme="minorHAnsi" w:cstheme="minorHAnsi"/>
        </w:rPr>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1"/>
      <w:bookmarkEnd w:id="12"/>
      <w:bookmarkEnd w:id="13"/>
      <w:bookmarkEnd w:id="14"/>
    </w:p>
    <w:p w14:paraId="171FE7F6" w14:textId="60570D1B" w:rsidR="00572D2F" w:rsidRDefault="00572D2F" w:rsidP="00920905">
      <w:pPr>
        <w:pStyle w:val="Heading3"/>
        <w:rPr>
          <w:rFonts w:asciiTheme="minorHAnsi" w:hAnsiTheme="minorHAnsi"/>
        </w:rPr>
      </w:pPr>
      <w:r w:rsidRPr="00920905">
        <w:rPr>
          <w:rFonts w:asciiTheme="minorHAnsi" w:hAnsiTheme="minorHAnsi"/>
        </w:rPr>
        <w:t>1.</w:t>
      </w:r>
      <w:r w:rsidR="00A4411F" w:rsidRPr="00920905">
        <w:rPr>
          <w:rFonts w:asciiTheme="minorHAnsi" w:hAnsiTheme="minorHAnsi"/>
        </w:rPr>
        <w:t>5.1</w:t>
      </w:r>
      <w:r w:rsidR="00357353">
        <w:rPr>
          <w:rFonts w:asciiTheme="minorHAnsi" w:hAnsiTheme="minorHAnsi"/>
        </w:rPr>
        <w:t xml:space="preserve"> Non-DEER Study Review </w:t>
      </w:r>
    </w:p>
    <w:p w14:paraId="12F90146" w14:textId="75B2A2F5" w:rsidR="00357353" w:rsidRPr="00357353" w:rsidRDefault="00357353" w:rsidP="00357353">
      <w:r>
        <w:rPr>
          <w:rFonts w:cstheme="minorHAnsi"/>
          <w:szCs w:val="22"/>
        </w:rPr>
        <w:t>Emerging Products study ET13SCE1190 “Vacuum-Sealing and Packaging Machines for Food Service Applications Field Test” [</w:t>
      </w:r>
      <w:r w:rsidRPr="00E73B38">
        <w:rPr>
          <w:rFonts w:cstheme="minorHAnsi"/>
          <w:szCs w:val="22"/>
        </w:rPr>
        <w:t>483</w:t>
      </w:r>
      <w:r>
        <w:rPr>
          <w:rFonts w:cstheme="minorHAnsi"/>
          <w:szCs w:val="22"/>
        </w:rPr>
        <w:t>] was used as the source of savings for this work paper</w:t>
      </w:r>
      <w:r w:rsidRPr="00B27490">
        <w:rPr>
          <w:rFonts w:cstheme="minorHAnsi"/>
          <w:szCs w:val="22"/>
        </w:rPr>
        <w:t>.</w:t>
      </w:r>
    </w:p>
    <w:p w14:paraId="473D00CC" w14:textId="58C88335" w:rsidR="009844A1" w:rsidRDefault="009844A1" w:rsidP="009844A1">
      <w:pPr>
        <w:pStyle w:val="Heading2"/>
        <w:rPr>
          <w:rFonts w:asciiTheme="minorHAnsi" w:hAnsiTheme="minorHAnsi" w:cstheme="minorHAnsi"/>
        </w:rPr>
      </w:pPr>
      <w:r w:rsidRPr="009844A1">
        <w:rPr>
          <w:rFonts w:asciiTheme="minorHAnsi" w:hAnsiTheme="minorHAnsi" w:cstheme="minorHAnsi"/>
        </w:rPr>
        <w:t xml:space="preserve">1.6 Data </w:t>
      </w:r>
      <w:r w:rsidR="00602F18">
        <w:rPr>
          <w:rFonts w:asciiTheme="minorHAnsi" w:hAnsiTheme="minorHAnsi" w:cstheme="minorHAnsi"/>
        </w:rPr>
        <w:t>Quality and Future Data Needs</w:t>
      </w:r>
    </w:p>
    <w:p w14:paraId="1E682315" w14:textId="1C169FEB" w:rsidR="00D51EA0" w:rsidRPr="00D51EA0" w:rsidRDefault="00D51EA0" w:rsidP="00D51EA0">
      <w:r>
        <w:t>N/A</w:t>
      </w:r>
    </w:p>
    <w:p w14:paraId="0E09FA1E" w14:textId="77777777" w:rsidR="006C28AC" w:rsidRDefault="006C28AC" w:rsidP="00560934">
      <w:pPr>
        <w:pStyle w:val="Heading1"/>
        <w:keepNext w:val="0"/>
        <w:rPr>
          <w:rFonts w:cstheme="minorHAnsi"/>
        </w:rPr>
      </w:pPr>
    </w:p>
    <w:p w14:paraId="2FCD19F4" w14:textId="77777777" w:rsidR="006C28AC" w:rsidRDefault="006C28AC" w:rsidP="00560934">
      <w:pPr>
        <w:pStyle w:val="Heading1"/>
        <w:keepNext w:val="0"/>
        <w:rPr>
          <w:rFonts w:cstheme="minorHAnsi"/>
        </w:rPr>
      </w:pPr>
    </w:p>
    <w:p w14:paraId="015A5544" w14:textId="332FA672" w:rsidR="00E16609" w:rsidRDefault="00E16609" w:rsidP="00560934">
      <w:pPr>
        <w:pStyle w:val="Heading1"/>
        <w:keepNext w:val="0"/>
        <w:rPr>
          <w:rFonts w:cstheme="minorHAnsi"/>
        </w:rPr>
      </w:pPr>
      <w:r w:rsidRPr="00500C4E">
        <w:rPr>
          <w:rFonts w:cstheme="minorHAnsi"/>
        </w:rPr>
        <w:lastRenderedPageBreak/>
        <w:t>Section 2</w:t>
      </w:r>
      <w:r w:rsidR="00317970">
        <w:rPr>
          <w:rFonts w:cstheme="minorHAnsi"/>
        </w:rPr>
        <w:t>.</w:t>
      </w:r>
      <w:r w:rsidR="00317970" w:rsidRPr="00500C4E">
        <w:rPr>
          <w:rFonts w:cstheme="minorHAnsi"/>
        </w:rPr>
        <w:t xml:space="preserve"> </w:t>
      </w:r>
      <w:r w:rsidRPr="00500C4E">
        <w:rPr>
          <w:rFonts w:cstheme="minorHAnsi"/>
        </w:rPr>
        <w:t>Calculation</w:t>
      </w:r>
      <w:bookmarkEnd w:id="15"/>
      <w:r w:rsidR="00755A45" w:rsidRPr="00500C4E">
        <w:rPr>
          <w:rFonts w:cstheme="minorHAnsi"/>
        </w:rPr>
        <w:t xml:space="preserve"> Methodology</w:t>
      </w:r>
    </w:p>
    <w:p w14:paraId="0285E8BA" w14:textId="77777777" w:rsidR="0014353E" w:rsidRPr="00B551A8" w:rsidRDefault="0014353E" w:rsidP="0014353E">
      <w:pPr>
        <w:pStyle w:val="Heading2"/>
        <w:rPr>
          <w:rFonts w:asciiTheme="minorHAnsi" w:hAnsiTheme="minorHAnsi" w:cstheme="minorHAnsi"/>
        </w:rPr>
      </w:pPr>
      <w:bookmarkStart w:id="16" w:name="_Toc326215672"/>
      <w:r w:rsidRPr="00B551A8">
        <w:rPr>
          <w:rFonts w:asciiTheme="minorHAnsi" w:hAnsiTheme="minorHAnsi" w:cstheme="minorHAnsi"/>
        </w:rPr>
        <w:t>2.1 Electric Energy Savings Estimation Methodologies</w:t>
      </w:r>
      <w:bookmarkEnd w:id="16"/>
    </w:p>
    <w:p w14:paraId="663DCD1B" w14:textId="77777777" w:rsidR="0014353E" w:rsidRDefault="0014353E" w:rsidP="0014353E">
      <w:pPr>
        <w:pStyle w:val="Reminders"/>
        <w:rPr>
          <w:rFonts w:asciiTheme="minorHAnsi" w:hAnsiTheme="minorHAnsi" w:cstheme="minorHAnsi"/>
          <w:i w:val="0"/>
          <w:color w:val="auto"/>
          <w:szCs w:val="22"/>
        </w:rPr>
      </w:pPr>
      <w:r>
        <w:rPr>
          <w:rFonts w:asciiTheme="minorHAnsi" w:hAnsiTheme="minorHAnsi" w:cstheme="minorHAnsi"/>
          <w:i w:val="0"/>
          <w:color w:val="auto"/>
          <w:szCs w:val="22"/>
        </w:rPr>
        <w:t>Measure savings are the result of eliminating standby losses. Using on-demand controls prevents the heating platform from being maintained at an elevated temperature when not in use. Although an on-demand hand wrap machine has a more powerful heating element than an always-on machine (2 kW compared to 0.55 kW), its total hours of operation are much less. Typical operating hours are 20 hours/day for always-on machines. Since hand wrap machines are not frequently used, there is substantial savings potential.</w:t>
      </w:r>
    </w:p>
    <w:p w14:paraId="6BF28516" w14:textId="77777777" w:rsidR="0014353E" w:rsidRDefault="0014353E" w:rsidP="0014353E">
      <w:pPr>
        <w:pStyle w:val="Reminders"/>
        <w:rPr>
          <w:rFonts w:asciiTheme="minorHAnsi" w:hAnsiTheme="minorHAnsi" w:cstheme="minorHAnsi"/>
          <w:i w:val="0"/>
          <w:color w:val="auto"/>
          <w:szCs w:val="22"/>
        </w:rPr>
      </w:pPr>
    </w:p>
    <w:p w14:paraId="51E88CA2" w14:textId="7552A73B" w:rsidR="0014353E" w:rsidRDefault="0014353E" w:rsidP="0014353E">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Emerging Products study involved field tests with four major supermarket chains found throughout SCE’s service territory. Monitoring was performed at a total of 10 supermarkets, in the bakery, deli and meat departments. Both baseline and measure case hand wrap machines were monitored for six weeks, at a 10 second interval. Table below shows the results for each chain, and for all chains averaged. For each chain, first an average is taken for all bakery and deli departments, and then another average is taken for all meat departments. Then these two are averaged together. This is done because stores are expected to buy one machine for the bakery and deli, and one for the meat department.</w:t>
      </w:r>
    </w:p>
    <w:p w14:paraId="61681591" w14:textId="77777777" w:rsidR="0014353E" w:rsidRDefault="0014353E" w:rsidP="0014353E">
      <w:pPr>
        <w:pStyle w:val="Reminders"/>
        <w:spacing w:before="0" w:after="0"/>
        <w:rPr>
          <w:rFonts w:asciiTheme="minorHAnsi" w:hAnsiTheme="minorHAnsi" w:cstheme="minorHAnsi"/>
          <w:i w:val="0"/>
          <w:color w:val="auto"/>
          <w:szCs w:val="22"/>
        </w:rPr>
      </w:pPr>
    </w:p>
    <w:p w14:paraId="71103909" w14:textId="324DC9EC" w:rsidR="0014353E" w:rsidRPr="00C53333" w:rsidRDefault="0014353E" w:rsidP="0014353E">
      <w:pPr>
        <w:pStyle w:val="Caption"/>
        <w:rPr>
          <w:rFonts w:cstheme="minorHAnsi"/>
          <w:szCs w:val="22"/>
        </w:rPr>
      </w:pPr>
      <w:r w:rsidRPr="00B551A8">
        <w:rPr>
          <w:rFonts w:cstheme="minorHAnsi"/>
          <w:szCs w:val="22"/>
        </w:rPr>
        <w:fldChar w:fldCharType="begin"/>
      </w:r>
      <w:r w:rsidRPr="00B551A8">
        <w:rPr>
          <w:rFonts w:cstheme="minorHAnsi"/>
          <w:szCs w:val="22"/>
        </w:rPr>
        <w:instrText xml:space="preserve"> TC /f “Table”</w:instrText>
      </w:r>
      <w:r w:rsidRPr="00B551A8">
        <w:rPr>
          <w:rFonts w:cstheme="minorHAnsi"/>
          <w:szCs w:val="22"/>
        </w:rPr>
        <w:fldChar w:fldCharType="end"/>
      </w:r>
      <w:r>
        <w:rPr>
          <w:rFonts w:cstheme="minorHAnsi"/>
          <w:szCs w:val="22"/>
        </w:rPr>
        <w:t>Hand Wrap Machine Savings</w:t>
      </w:r>
      <w:r w:rsidRPr="00B551A8">
        <w:rPr>
          <w:rFonts w:cstheme="minorHAnsi"/>
          <w:szCs w:val="22"/>
        </w:rPr>
        <w:t xml:space="preserve"> Calculations</w:t>
      </w:r>
    </w:p>
    <w:tbl>
      <w:tblPr>
        <w:tblStyle w:val="TableGrid1"/>
        <w:tblW w:w="8748" w:type="dxa"/>
        <w:tblLook w:val="04A0" w:firstRow="1" w:lastRow="0" w:firstColumn="1" w:lastColumn="0" w:noHBand="0" w:noVBand="1"/>
      </w:tblPr>
      <w:tblGrid>
        <w:gridCol w:w="3020"/>
        <w:gridCol w:w="1228"/>
        <w:gridCol w:w="1170"/>
        <w:gridCol w:w="1080"/>
        <w:gridCol w:w="1170"/>
        <w:gridCol w:w="1080"/>
      </w:tblGrid>
      <w:tr w:rsidR="0014353E" w:rsidRPr="004A5DB6" w14:paraId="17150F45" w14:textId="77777777" w:rsidTr="0014353E">
        <w:trPr>
          <w:trHeight w:val="276"/>
        </w:trPr>
        <w:tc>
          <w:tcPr>
            <w:tcW w:w="3020" w:type="dxa"/>
            <w:shd w:val="clear" w:color="auto" w:fill="D9D9D9" w:themeFill="background1" w:themeFillShade="D9"/>
            <w:hideMark/>
          </w:tcPr>
          <w:p w14:paraId="1668F48D" w14:textId="77777777" w:rsidR="0014353E" w:rsidRPr="0014353E" w:rsidRDefault="0014353E" w:rsidP="00130746">
            <w:pPr>
              <w:rPr>
                <w:b/>
                <w:szCs w:val="20"/>
              </w:rPr>
            </w:pPr>
          </w:p>
        </w:tc>
        <w:tc>
          <w:tcPr>
            <w:tcW w:w="1228" w:type="dxa"/>
            <w:shd w:val="clear" w:color="auto" w:fill="D9D9D9" w:themeFill="background1" w:themeFillShade="D9"/>
            <w:hideMark/>
          </w:tcPr>
          <w:p w14:paraId="537A7673" w14:textId="77777777" w:rsidR="0014353E" w:rsidRPr="0014353E" w:rsidRDefault="0014353E" w:rsidP="00130746">
            <w:pPr>
              <w:rPr>
                <w:rFonts w:ascii="Calibri" w:hAnsi="Calibri"/>
                <w:b/>
                <w:szCs w:val="20"/>
              </w:rPr>
            </w:pPr>
            <w:r w:rsidRPr="0014353E">
              <w:rPr>
                <w:rFonts w:ascii="Calibri" w:hAnsi="Calibri"/>
                <w:b/>
                <w:szCs w:val="20"/>
              </w:rPr>
              <w:t>Chain 1</w:t>
            </w:r>
          </w:p>
        </w:tc>
        <w:tc>
          <w:tcPr>
            <w:tcW w:w="1170" w:type="dxa"/>
            <w:shd w:val="clear" w:color="auto" w:fill="D9D9D9" w:themeFill="background1" w:themeFillShade="D9"/>
            <w:hideMark/>
          </w:tcPr>
          <w:p w14:paraId="1C1F0095" w14:textId="77777777" w:rsidR="0014353E" w:rsidRPr="0014353E" w:rsidRDefault="0014353E" w:rsidP="00130746">
            <w:pPr>
              <w:rPr>
                <w:rFonts w:ascii="Calibri" w:hAnsi="Calibri"/>
                <w:b/>
                <w:bCs/>
                <w:szCs w:val="20"/>
              </w:rPr>
            </w:pPr>
            <w:r w:rsidRPr="0014353E">
              <w:rPr>
                <w:rFonts w:ascii="Calibri" w:hAnsi="Calibri"/>
                <w:b/>
                <w:szCs w:val="20"/>
              </w:rPr>
              <w:t>Chain 2</w:t>
            </w:r>
          </w:p>
        </w:tc>
        <w:tc>
          <w:tcPr>
            <w:tcW w:w="1080" w:type="dxa"/>
            <w:shd w:val="clear" w:color="auto" w:fill="D9D9D9" w:themeFill="background1" w:themeFillShade="D9"/>
            <w:hideMark/>
          </w:tcPr>
          <w:p w14:paraId="6C660FB2" w14:textId="77777777" w:rsidR="0014353E" w:rsidRPr="0014353E" w:rsidRDefault="0014353E" w:rsidP="00130746">
            <w:pPr>
              <w:rPr>
                <w:rFonts w:ascii="Calibri" w:hAnsi="Calibri"/>
                <w:b/>
                <w:bCs/>
                <w:szCs w:val="20"/>
              </w:rPr>
            </w:pPr>
            <w:r w:rsidRPr="0014353E">
              <w:rPr>
                <w:rFonts w:ascii="Calibri" w:hAnsi="Calibri"/>
                <w:b/>
                <w:szCs w:val="20"/>
              </w:rPr>
              <w:t>Chain 3</w:t>
            </w:r>
          </w:p>
        </w:tc>
        <w:tc>
          <w:tcPr>
            <w:tcW w:w="1170" w:type="dxa"/>
            <w:shd w:val="clear" w:color="auto" w:fill="D9D9D9" w:themeFill="background1" w:themeFillShade="D9"/>
            <w:hideMark/>
          </w:tcPr>
          <w:p w14:paraId="22750904" w14:textId="77777777" w:rsidR="0014353E" w:rsidRPr="0014353E" w:rsidRDefault="0014353E" w:rsidP="00130746">
            <w:pPr>
              <w:rPr>
                <w:rFonts w:ascii="Calibri" w:hAnsi="Calibri"/>
                <w:b/>
                <w:bCs/>
                <w:szCs w:val="20"/>
              </w:rPr>
            </w:pPr>
            <w:r w:rsidRPr="0014353E">
              <w:rPr>
                <w:rFonts w:ascii="Calibri" w:hAnsi="Calibri"/>
                <w:b/>
                <w:szCs w:val="20"/>
              </w:rPr>
              <w:t>Chain 4</w:t>
            </w:r>
          </w:p>
        </w:tc>
        <w:tc>
          <w:tcPr>
            <w:tcW w:w="1080" w:type="dxa"/>
            <w:shd w:val="clear" w:color="auto" w:fill="D9D9D9" w:themeFill="background1" w:themeFillShade="D9"/>
            <w:hideMark/>
          </w:tcPr>
          <w:p w14:paraId="7EE7A0E9" w14:textId="77777777" w:rsidR="0014353E" w:rsidRPr="0014353E" w:rsidRDefault="0014353E" w:rsidP="00130746">
            <w:pPr>
              <w:rPr>
                <w:rFonts w:ascii="Calibri" w:hAnsi="Calibri"/>
                <w:b/>
                <w:bCs/>
                <w:szCs w:val="20"/>
              </w:rPr>
            </w:pPr>
            <w:r w:rsidRPr="0014353E">
              <w:rPr>
                <w:rFonts w:ascii="Calibri" w:hAnsi="Calibri"/>
                <w:b/>
                <w:szCs w:val="20"/>
              </w:rPr>
              <w:t>Average</w:t>
            </w:r>
          </w:p>
        </w:tc>
      </w:tr>
      <w:tr w:rsidR="0014353E" w:rsidRPr="004A5DB6" w14:paraId="2D4962FB" w14:textId="77777777" w:rsidTr="0014353E">
        <w:trPr>
          <w:trHeight w:val="276"/>
        </w:trPr>
        <w:tc>
          <w:tcPr>
            <w:tcW w:w="3020" w:type="dxa"/>
            <w:hideMark/>
          </w:tcPr>
          <w:p w14:paraId="1DF79107" w14:textId="77777777" w:rsidR="0014353E" w:rsidRDefault="0014353E" w:rsidP="00130746">
            <w:pPr>
              <w:rPr>
                <w:rFonts w:ascii="Calibri" w:hAnsi="Calibri"/>
                <w:szCs w:val="20"/>
              </w:rPr>
            </w:pPr>
            <w:r>
              <w:rPr>
                <w:rFonts w:ascii="Calibri" w:hAnsi="Calibri"/>
                <w:szCs w:val="20"/>
              </w:rPr>
              <w:t>Baseline Annual Usage (kWh)</w:t>
            </w:r>
          </w:p>
        </w:tc>
        <w:tc>
          <w:tcPr>
            <w:tcW w:w="1228" w:type="dxa"/>
            <w:hideMark/>
          </w:tcPr>
          <w:p w14:paraId="3D836D8B" w14:textId="77777777" w:rsidR="0014353E" w:rsidRDefault="0014353E" w:rsidP="00130746">
            <w:pPr>
              <w:jc w:val="right"/>
              <w:rPr>
                <w:rFonts w:ascii="Calibri" w:hAnsi="Calibri"/>
                <w:szCs w:val="20"/>
              </w:rPr>
            </w:pPr>
            <w:r>
              <w:rPr>
                <w:rFonts w:ascii="Calibri" w:hAnsi="Calibri"/>
                <w:szCs w:val="20"/>
              </w:rPr>
              <w:t>2,310.55</w:t>
            </w:r>
          </w:p>
        </w:tc>
        <w:tc>
          <w:tcPr>
            <w:tcW w:w="1170" w:type="dxa"/>
            <w:hideMark/>
          </w:tcPr>
          <w:p w14:paraId="760E4994" w14:textId="77777777" w:rsidR="0014353E" w:rsidRDefault="0014353E" w:rsidP="00130746">
            <w:pPr>
              <w:jc w:val="right"/>
              <w:rPr>
                <w:rFonts w:ascii="Calibri" w:hAnsi="Calibri"/>
                <w:szCs w:val="20"/>
              </w:rPr>
            </w:pPr>
            <w:r>
              <w:rPr>
                <w:rFonts w:ascii="Calibri" w:hAnsi="Calibri"/>
                <w:szCs w:val="20"/>
              </w:rPr>
              <w:t>1,809.70</w:t>
            </w:r>
          </w:p>
        </w:tc>
        <w:tc>
          <w:tcPr>
            <w:tcW w:w="1080" w:type="dxa"/>
            <w:hideMark/>
          </w:tcPr>
          <w:p w14:paraId="1D29BC09" w14:textId="77777777" w:rsidR="0014353E" w:rsidRDefault="0014353E" w:rsidP="00130746">
            <w:pPr>
              <w:jc w:val="right"/>
              <w:rPr>
                <w:rFonts w:ascii="Calibri" w:hAnsi="Calibri"/>
                <w:szCs w:val="20"/>
              </w:rPr>
            </w:pPr>
            <w:r>
              <w:rPr>
                <w:rFonts w:ascii="Calibri" w:hAnsi="Calibri"/>
                <w:szCs w:val="20"/>
              </w:rPr>
              <w:t>1,697.20</w:t>
            </w:r>
          </w:p>
        </w:tc>
        <w:tc>
          <w:tcPr>
            <w:tcW w:w="1170" w:type="dxa"/>
            <w:hideMark/>
          </w:tcPr>
          <w:p w14:paraId="651F761D" w14:textId="77777777" w:rsidR="0014353E" w:rsidRDefault="0014353E" w:rsidP="00130746">
            <w:pPr>
              <w:jc w:val="right"/>
              <w:rPr>
                <w:rFonts w:ascii="Calibri" w:hAnsi="Calibri"/>
                <w:szCs w:val="20"/>
              </w:rPr>
            </w:pPr>
            <w:r>
              <w:rPr>
                <w:rFonts w:ascii="Calibri" w:hAnsi="Calibri"/>
                <w:szCs w:val="20"/>
              </w:rPr>
              <w:t>1,983.14</w:t>
            </w:r>
          </w:p>
        </w:tc>
        <w:tc>
          <w:tcPr>
            <w:tcW w:w="1080" w:type="dxa"/>
            <w:hideMark/>
          </w:tcPr>
          <w:p w14:paraId="0303365E" w14:textId="77777777" w:rsidR="0014353E" w:rsidRDefault="0014353E" w:rsidP="00130746">
            <w:pPr>
              <w:jc w:val="right"/>
              <w:rPr>
                <w:rFonts w:ascii="Calibri" w:hAnsi="Calibri"/>
                <w:szCs w:val="20"/>
              </w:rPr>
            </w:pPr>
          </w:p>
        </w:tc>
      </w:tr>
      <w:tr w:rsidR="0014353E" w:rsidRPr="004A5DB6" w14:paraId="5A081750" w14:textId="77777777" w:rsidTr="0014353E">
        <w:trPr>
          <w:trHeight w:val="276"/>
        </w:trPr>
        <w:tc>
          <w:tcPr>
            <w:tcW w:w="3020" w:type="dxa"/>
            <w:hideMark/>
          </w:tcPr>
          <w:p w14:paraId="7366FED1" w14:textId="77777777" w:rsidR="0014353E" w:rsidRDefault="0014353E" w:rsidP="00130746">
            <w:pPr>
              <w:rPr>
                <w:rFonts w:ascii="Calibri" w:hAnsi="Calibri"/>
                <w:szCs w:val="20"/>
              </w:rPr>
            </w:pPr>
            <w:r>
              <w:rPr>
                <w:rFonts w:ascii="Calibri" w:hAnsi="Calibri"/>
                <w:szCs w:val="20"/>
              </w:rPr>
              <w:t>Measure Annual Usage (kWh)</w:t>
            </w:r>
          </w:p>
        </w:tc>
        <w:tc>
          <w:tcPr>
            <w:tcW w:w="1228" w:type="dxa"/>
            <w:hideMark/>
          </w:tcPr>
          <w:p w14:paraId="514A7B48" w14:textId="77777777" w:rsidR="0014353E" w:rsidRDefault="0014353E" w:rsidP="00130746">
            <w:pPr>
              <w:jc w:val="right"/>
              <w:rPr>
                <w:rFonts w:ascii="Calibri" w:hAnsi="Calibri"/>
                <w:szCs w:val="20"/>
              </w:rPr>
            </w:pPr>
            <w:r>
              <w:rPr>
                <w:rFonts w:ascii="Calibri" w:hAnsi="Calibri"/>
                <w:szCs w:val="20"/>
              </w:rPr>
              <w:t>411.64</w:t>
            </w:r>
          </w:p>
        </w:tc>
        <w:tc>
          <w:tcPr>
            <w:tcW w:w="1170" w:type="dxa"/>
            <w:hideMark/>
          </w:tcPr>
          <w:p w14:paraId="31684D9A" w14:textId="77777777" w:rsidR="0014353E" w:rsidRDefault="0014353E" w:rsidP="00130746">
            <w:pPr>
              <w:jc w:val="right"/>
              <w:rPr>
                <w:rFonts w:ascii="Calibri" w:hAnsi="Calibri"/>
                <w:szCs w:val="20"/>
              </w:rPr>
            </w:pPr>
            <w:r>
              <w:rPr>
                <w:rFonts w:ascii="Calibri" w:hAnsi="Calibri"/>
                <w:szCs w:val="20"/>
              </w:rPr>
              <w:t>395.10</w:t>
            </w:r>
          </w:p>
        </w:tc>
        <w:tc>
          <w:tcPr>
            <w:tcW w:w="1080" w:type="dxa"/>
            <w:hideMark/>
          </w:tcPr>
          <w:p w14:paraId="0975DBA0" w14:textId="77777777" w:rsidR="0014353E" w:rsidRDefault="0014353E" w:rsidP="00130746">
            <w:pPr>
              <w:jc w:val="right"/>
              <w:rPr>
                <w:rFonts w:ascii="Calibri" w:hAnsi="Calibri"/>
                <w:szCs w:val="20"/>
              </w:rPr>
            </w:pPr>
            <w:r>
              <w:rPr>
                <w:rFonts w:ascii="Calibri" w:hAnsi="Calibri"/>
                <w:szCs w:val="20"/>
              </w:rPr>
              <w:t>452.30</w:t>
            </w:r>
          </w:p>
        </w:tc>
        <w:tc>
          <w:tcPr>
            <w:tcW w:w="1170" w:type="dxa"/>
            <w:hideMark/>
          </w:tcPr>
          <w:p w14:paraId="097731F7" w14:textId="77777777" w:rsidR="0014353E" w:rsidRDefault="0014353E" w:rsidP="00130746">
            <w:pPr>
              <w:jc w:val="right"/>
              <w:rPr>
                <w:rFonts w:ascii="Calibri" w:hAnsi="Calibri"/>
                <w:szCs w:val="20"/>
              </w:rPr>
            </w:pPr>
            <w:r>
              <w:rPr>
                <w:rFonts w:ascii="Calibri" w:hAnsi="Calibri"/>
                <w:szCs w:val="20"/>
              </w:rPr>
              <w:t>361.21</w:t>
            </w:r>
          </w:p>
        </w:tc>
        <w:tc>
          <w:tcPr>
            <w:tcW w:w="1080" w:type="dxa"/>
            <w:hideMark/>
          </w:tcPr>
          <w:p w14:paraId="3CC483FB" w14:textId="77777777" w:rsidR="0014353E" w:rsidRDefault="0014353E" w:rsidP="00130746">
            <w:pPr>
              <w:jc w:val="right"/>
              <w:rPr>
                <w:rFonts w:ascii="Calibri" w:hAnsi="Calibri"/>
                <w:szCs w:val="20"/>
              </w:rPr>
            </w:pPr>
          </w:p>
        </w:tc>
      </w:tr>
      <w:tr w:rsidR="0014353E" w:rsidRPr="004A5DB6" w14:paraId="0D84F05E" w14:textId="77777777" w:rsidTr="0014353E">
        <w:trPr>
          <w:trHeight w:val="276"/>
        </w:trPr>
        <w:tc>
          <w:tcPr>
            <w:tcW w:w="3020" w:type="dxa"/>
            <w:hideMark/>
          </w:tcPr>
          <w:p w14:paraId="03733DD2" w14:textId="77777777" w:rsidR="0014353E" w:rsidRPr="00987777" w:rsidRDefault="0014353E" w:rsidP="00130746">
            <w:pPr>
              <w:rPr>
                <w:rFonts w:ascii="Calibri" w:hAnsi="Calibri"/>
                <w:b/>
                <w:szCs w:val="20"/>
              </w:rPr>
            </w:pPr>
            <w:r w:rsidRPr="00987777">
              <w:rPr>
                <w:rFonts w:ascii="Calibri" w:hAnsi="Calibri"/>
                <w:b/>
                <w:szCs w:val="20"/>
              </w:rPr>
              <w:t>Annual Savings per unit (kWh)</w:t>
            </w:r>
          </w:p>
        </w:tc>
        <w:tc>
          <w:tcPr>
            <w:tcW w:w="1228" w:type="dxa"/>
            <w:hideMark/>
          </w:tcPr>
          <w:p w14:paraId="77174806" w14:textId="77777777" w:rsidR="0014353E" w:rsidRDefault="0014353E" w:rsidP="00130746">
            <w:pPr>
              <w:jc w:val="right"/>
              <w:rPr>
                <w:rFonts w:ascii="Calibri" w:hAnsi="Calibri"/>
                <w:szCs w:val="20"/>
              </w:rPr>
            </w:pPr>
            <w:r>
              <w:rPr>
                <w:rFonts w:ascii="Calibri" w:hAnsi="Calibri"/>
                <w:szCs w:val="20"/>
              </w:rPr>
              <w:t>1,898.91</w:t>
            </w:r>
          </w:p>
        </w:tc>
        <w:tc>
          <w:tcPr>
            <w:tcW w:w="1170" w:type="dxa"/>
            <w:hideMark/>
          </w:tcPr>
          <w:p w14:paraId="53330ADC" w14:textId="77777777" w:rsidR="0014353E" w:rsidRDefault="0014353E" w:rsidP="00130746">
            <w:pPr>
              <w:jc w:val="right"/>
              <w:rPr>
                <w:rFonts w:ascii="Calibri" w:hAnsi="Calibri"/>
                <w:szCs w:val="20"/>
              </w:rPr>
            </w:pPr>
            <w:r>
              <w:rPr>
                <w:rFonts w:ascii="Calibri" w:hAnsi="Calibri"/>
                <w:szCs w:val="20"/>
              </w:rPr>
              <w:t>1,414.60</w:t>
            </w:r>
          </w:p>
        </w:tc>
        <w:tc>
          <w:tcPr>
            <w:tcW w:w="1080" w:type="dxa"/>
            <w:hideMark/>
          </w:tcPr>
          <w:p w14:paraId="68347D59" w14:textId="77777777" w:rsidR="0014353E" w:rsidRDefault="0014353E" w:rsidP="00130746">
            <w:pPr>
              <w:jc w:val="right"/>
              <w:rPr>
                <w:rFonts w:ascii="Calibri" w:hAnsi="Calibri"/>
                <w:szCs w:val="20"/>
              </w:rPr>
            </w:pPr>
            <w:r>
              <w:rPr>
                <w:rFonts w:ascii="Calibri" w:hAnsi="Calibri"/>
                <w:szCs w:val="20"/>
              </w:rPr>
              <w:t>1,323.90</w:t>
            </w:r>
          </w:p>
        </w:tc>
        <w:tc>
          <w:tcPr>
            <w:tcW w:w="1170" w:type="dxa"/>
            <w:hideMark/>
          </w:tcPr>
          <w:p w14:paraId="40B9C0F5" w14:textId="77777777" w:rsidR="0014353E" w:rsidRDefault="0014353E" w:rsidP="00130746">
            <w:pPr>
              <w:jc w:val="right"/>
              <w:rPr>
                <w:rFonts w:ascii="Calibri" w:hAnsi="Calibri"/>
                <w:szCs w:val="20"/>
              </w:rPr>
            </w:pPr>
            <w:r>
              <w:rPr>
                <w:rFonts w:ascii="Calibri" w:hAnsi="Calibri"/>
                <w:szCs w:val="20"/>
              </w:rPr>
              <w:t>1,621.93</w:t>
            </w:r>
          </w:p>
        </w:tc>
        <w:tc>
          <w:tcPr>
            <w:tcW w:w="1080" w:type="dxa"/>
            <w:hideMark/>
          </w:tcPr>
          <w:p w14:paraId="312C59FC" w14:textId="77777777" w:rsidR="0014353E" w:rsidRPr="00987777" w:rsidRDefault="0014353E" w:rsidP="00130746">
            <w:pPr>
              <w:jc w:val="right"/>
              <w:rPr>
                <w:rFonts w:ascii="Calibri" w:hAnsi="Calibri"/>
                <w:b/>
                <w:szCs w:val="20"/>
              </w:rPr>
            </w:pPr>
            <w:r w:rsidRPr="00987777">
              <w:rPr>
                <w:rFonts w:ascii="Calibri" w:hAnsi="Calibri"/>
                <w:b/>
                <w:szCs w:val="20"/>
              </w:rPr>
              <w:t>1,564.83</w:t>
            </w:r>
          </w:p>
        </w:tc>
      </w:tr>
      <w:tr w:rsidR="0014353E" w:rsidRPr="004A5DB6" w14:paraId="1E7D5F9B" w14:textId="77777777" w:rsidTr="0014353E">
        <w:trPr>
          <w:trHeight w:val="276"/>
        </w:trPr>
        <w:tc>
          <w:tcPr>
            <w:tcW w:w="3020" w:type="dxa"/>
            <w:hideMark/>
          </w:tcPr>
          <w:p w14:paraId="4005F521" w14:textId="77777777" w:rsidR="0014353E" w:rsidRDefault="0014353E" w:rsidP="00130746">
            <w:pPr>
              <w:rPr>
                <w:rFonts w:ascii="Calibri" w:hAnsi="Calibri"/>
                <w:szCs w:val="20"/>
              </w:rPr>
            </w:pPr>
            <w:r>
              <w:rPr>
                <w:rFonts w:ascii="Calibri" w:hAnsi="Calibri"/>
                <w:szCs w:val="20"/>
              </w:rPr>
              <w:t>Baseline Peak kW</w:t>
            </w:r>
          </w:p>
        </w:tc>
        <w:tc>
          <w:tcPr>
            <w:tcW w:w="1228" w:type="dxa"/>
            <w:hideMark/>
          </w:tcPr>
          <w:p w14:paraId="3F99C88F" w14:textId="77777777" w:rsidR="0014353E" w:rsidRDefault="0014353E" w:rsidP="00130746">
            <w:pPr>
              <w:jc w:val="right"/>
              <w:rPr>
                <w:rFonts w:ascii="Calibri" w:hAnsi="Calibri"/>
                <w:szCs w:val="20"/>
              </w:rPr>
            </w:pPr>
            <w:r>
              <w:rPr>
                <w:rFonts w:ascii="Calibri" w:hAnsi="Calibri"/>
                <w:szCs w:val="20"/>
              </w:rPr>
              <w:t>0.26716</w:t>
            </w:r>
          </w:p>
        </w:tc>
        <w:tc>
          <w:tcPr>
            <w:tcW w:w="1170" w:type="dxa"/>
            <w:hideMark/>
          </w:tcPr>
          <w:p w14:paraId="09AFDA10" w14:textId="77777777" w:rsidR="0014353E" w:rsidRDefault="0014353E" w:rsidP="00130746">
            <w:pPr>
              <w:jc w:val="right"/>
              <w:rPr>
                <w:rFonts w:ascii="Calibri" w:hAnsi="Calibri"/>
                <w:szCs w:val="20"/>
              </w:rPr>
            </w:pPr>
            <w:r>
              <w:rPr>
                <w:rFonts w:ascii="Calibri" w:hAnsi="Calibri"/>
                <w:szCs w:val="20"/>
              </w:rPr>
              <w:t>0.22722</w:t>
            </w:r>
          </w:p>
        </w:tc>
        <w:tc>
          <w:tcPr>
            <w:tcW w:w="1080" w:type="dxa"/>
            <w:hideMark/>
          </w:tcPr>
          <w:p w14:paraId="3A4D4F8F" w14:textId="77777777" w:rsidR="0014353E" w:rsidRDefault="0014353E" w:rsidP="00130746">
            <w:pPr>
              <w:jc w:val="right"/>
              <w:rPr>
                <w:rFonts w:ascii="Calibri" w:hAnsi="Calibri"/>
                <w:szCs w:val="20"/>
              </w:rPr>
            </w:pPr>
            <w:r>
              <w:rPr>
                <w:rFonts w:ascii="Calibri" w:hAnsi="Calibri"/>
                <w:szCs w:val="20"/>
              </w:rPr>
              <w:t>0.19166</w:t>
            </w:r>
          </w:p>
        </w:tc>
        <w:tc>
          <w:tcPr>
            <w:tcW w:w="1170" w:type="dxa"/>
            <w:hideMark/>
          </w:tcPr>
          <w:p w14:paraId="42F2002F" w14:textId="77777777" w:rsidR="0014353E" w:rsidRDefault="0014353E" w:rsidP="00130746">
            <w:pPr>
              <w:jc w:val="right"/>
              <w:rPr>
                <w:rFonts w:ascii="Calibri" w:hAnsi="Calibri"/>
                <w:szCs w:val="20"/>
              </w:rPr>
            </w:pPr>
            <w:r>
              <w:rPr>
                <w:rFonts w:ascii="Calibri" w:hAnsi="Calibri"/>
                <w:szCs w:val="20"/>
              </w:rPr>
              <w:t>0.22906</w:t>
            </w:r>
          </w:p>
        </w:tc>
        <w:tc>
          <w:tcPr>
            <w:tcW w:w="1080" w:type="dxa"/>
            <w:hideMark/>
          </w:tcPr>
          <w:p w14:paraId="58FDDFBE" w14:textId="77777777" w:rsidR="0014353E" w:rsidRDefault="0014353E" w:rsidP="00130746">
            <w:pPr>
              <w:jc w:val="right"/>
              <w:rPr>
                <w:rFonts w:ascii="Calibri" w:hAnsi="Calibri"/>
                <w:szCs w:val="20"/>
              </w:rPr>
            </w:pPr>
          </w:p>
        </w:tc>
      </w:tr>
      <w:tr w:rsidR="0014353E" w:rsidRPr="004A5DB6" w14:paraId="792D3B89" w14:textId="77777777" w:rsidTr="0014353E">
        <w:trPr>
          <w:trHeight w:val="276"/>
        </w:trPr>
        <w:tc>
          <w:tcPr>
            <w:tcW w:w="3020" w:type="dxa"/>
            <w:hideMark/>
          </w:tcPr>
          <w:p w14:paraId="4AC98025" w14:textId="77777777" w:rsidR="0014353E" w:rsidRDefault="0014353E" w:rsidP="00130746">
            <w:pPr>
              <w:rPr>
                <w:rFonts w:ascii="Calibri" w:hAnsi="Calibri"/>
                <w:szCs w:val="20"/>
              </w:rPr>
            </w:pPr>
            <w:r>
              <w:rPr>
                <w:rFonts w:ascii="Calibri" w:hAnsi="Calibri"/>
                <w:szCs w:val="20"/>
              </w:rPr>
              <w:t>Measure Peak kW</w:t>
            </w:r>
          </w:p>
        </w:tc>
        <w:tc>
          <w:tcPr>
            <w:tcW w:w="1228" w:type="dxa"/>
            <w:hideMark/>
          </w:tcPr>
          <w:p w14:paraId="2F45E62E" w14:textId="77777777" w:rsidR="0014353E" w:rsidRDefault="0014353E" w:rsidP="00130746">
            <w:pPr>
              <w:jc w:val="right"/>
              <w:rPr>
                <w:rFonts w:ascii="Calibri" w:hAnsi="Calibri"/>
                <w:szCs w:val="20"/>
              </w:rPr>
            </w:pPr>
            <w:r>
              <w:rPr>
                <w:rFonts w:ascii="Calibri" w:hAnsi="Calibri"/>
                <w:szCs w:val="20"/>
              </w:rPr>
              <w:t>0.05378</w:t>
            </w:r>
          </w:p>
        </w:tc>
        <w:tc>
          <w:tcPr>
            <w:tcW w:w="1170" w:type="dxa"/>
            <w:hideMark/>
          </w:tcPr>
          <w:p w14:paraId="279C4B47" w14:textId="77777777" w:rsidR="0014353E" w:rsidRDefault="0014353E" w:rsidP="00130746">
            <w:pPr>
              <w:jc w:val="right"/>
              <w:rPr>
                <w:rFonts w:ascii="Calibri" w:hAnsi="Calibri"/>
                <w:szCs w:val="20"/>
              </w:rPr>
            </w:pPr>
            <w:r>
              <w:rPr>
                <w:rFonts w:ascii="Calibri" w:hAnsi="Calibri"/>
                <w:szCs w:val="20"/>
              </w:rPr>
              <w:t>0.04266</w:t>
            </w:r>
          </w:p>
        </w:tc>
        <w:tc>
          <w:tcPr>
            <w:tcW w:w="1080" w:type="dxa"/>
            <w:hideMark/>
          </w:tcPr>
          <w:p w14:paraId="3200B118" w14:textId="77777777" w:rsidR="0014353E" w:rsidRDefault="0014353E" w:rsidP="00130746">
            <w:pPr>
              <w:jc w:val="right"/>
              <w:rPr>
                <w:rFonts w:ascii="Calibri" w:hAnsi="Calibri"/>
                <w:szCs w:val="20"/>
              </w:rPr>
            </w:pPr>
            <w:r>
              <w:rPr>
                <w:rFonts w:ascii="Calibri" w:hAnsi="Calibri"/>
                <w:szCs w:val="20"/>
              </w:rPr>
              <w:t>0.05930</w:t>
            </w:r>
          </w:p>
        </w:tc>
        <w:tc>
          <w:tcPr>
            <w:tcW w:w="1170" w:type="dxa"/>
            <w:hideMark/>
          </w:tcPr>
          <w:p w14:paraId="5F96B870" w14:textId="77777777" w:rsidR="0014353E" w:rsidRDefault="0014353E" w:rsidP="00130746">
            <w:pPr>
              <w:jc w:val="right"/>
              <w:rPr>
                <w:rFonts w:ascii="Calibri" w:hAnsi="Calibri"/>
                <w:szCs w:val="20"/>
              </w:rPr>
            </w:pPr>
            <w:r>
              <w:rPr>
                <w:rFonts w:ascii="Calibri" w:hAnsi="Calibri"/>
                <w:szCs w:val="20"/>
              </w:rPr>
              <w:t>0.04332</w:t>
            </w:r>
          </w:p>
        </w:tc>
        <w:tc>
          <w:tcPr>
            <w:tcW w:w="1080" w:type="dxa"/>
            <w:hideMark/>
          </w:tcPr>
          <w:p w14:paraId="342E8EE8" w14:textId="77777777" w:rsidR="0014353E" w:rsidRDefault="0014353E" w:rsidP="00130746">
            <w:pPr>
              <w:jc w:val="right"/>
              <w:rPr>
                <w:rFonts w:ascii="Calibri" w:hAnsi="Calibri"/>
                <w:szCs w:val="20"/>
              </w:rPr>
            </w:pPr>
          </w:p>
        </w:tc>
      </w:tr>
      <w:tr w:rsidR="0014353E" w:rsidRPr="004A5DB6" w14:paraId="13B1273F" w14:textId="77777777" w:rsidTr="0014353E">
        <w:trPr>
          <w:trHeight w:val="276"/>
        </w:trPr>
        <w:tc>
          <w:tcPr>
            <w:tcW w:w="3020" w:type="dxa"/>
            <w:hideMark/>
          </w:tcPr>
          <w:p w14:paraId="5751EE21" w14:textId="77777777" w:rsidR="0014353E" w:rsidRPr="00987777" w:rsidRDefault="0014353E" w:rsidP="00130746">
            <w:pPr>
              <w:rPr>
                <w:rFonts w:ascii="Calibri" w:hAnsi="Calibri"/>
                <w:b/>
                <w:szCs w:val="20"/>
              </w:rPr>
            </w:pPr>
            <w:r w:rsidRPr="00987777">
              <w:rPr>
                <w:rFonts w:ascii="Calibri" w:hAnsi="Calibri"/>
                <w:b/>
                <w:szCs w:val="20"/>
              </w:rPr>
              <w:t>Peak kW savings</w:t>
            </w:r>
          </w:p>
        </w:tc>
        <w:tc>
          <w:tcPr>
            <w:tcW w:w="1228" w:type="dxa"/>
            <w:hideMark/>
          </w:tcPr>
          <w:p w14:paraId="7D294F76" w14:textId="77777777" w:rsidR="0014353E" w:rsidRDefault="0014353E" w:rsidP="00130746">
            <w:pPr>
              <w:jc w:val="right"/>
              <w:rPr>
                <w:rFonts w:ascii="Calibri" w:hAnsi="Calibri"/>
                <w:szCs w:val="20"/>
              </w:rPr>
            </w:pPr>
            <w:r>
              <w:rPr>
                <w:rFonts w:ascii="Calibri" w:hAnsi="Calibri"/>
                <w:szCs w:val="20"/>
              </w:rPr>
              <w:t>0.21338</w:t>
            </w:r>
          </w:p>
        </w:tc>
        <w:tc>
          <w:tcPr>
            <w:tcW w:w="1170" w:type="dxa"/>
            <w:hideMark/>
          </w:tcPr>
          <w:p w14:paraId="34DA5C27" w14:textId="77777777" w:rsidR="0014353E" w:rsidRDefault="0014353E" w:rsidP="00130746">
            <w:pPr>
              <w:jc w:val="right"/>
              <w:rPr>
                <w:rFonts w:ascii="Calibri" w:hAnsi="Calibri"/>
                <w:szCs w:val="20"/>
              </w:rPr>
            </w:pPr>
            <w:r>
              <w:rPr>
                <w:rFonts w:ascii="Calibri" w:hAnsi="Calibri"/>
                <w:szCs w:val="20"/>
              </w:rPr>
              <w:t>0.18456</w:t>
            </w:r>
          </w:p>
        </w:tc>
        <w:tc>
          <w:tcPr>
            <w:tcW w:w="1080" w:type="dxa"/>
            <w:hideMark/>
          </w:tcPr>
          <w:p w14:paraId="380E086E" w14:textId="77777777" w:rsidR="0014353E" w:rsidRDefault="0014353E" w:rsidP="00130746">
            <w:pPr>
              <w:jc w:val="right"/>
              <w:rPr>
                <w:rFonts w:ascii="Calibri" w:hAnsi="Calibri"/>
                <w:szCs w:val="20"/>
              </w:rPr>
            </w:pPr>
            <w:r>
              <w:rPr>
                <w:rFonts w:ascii="Calibri" w:hAnsi="Calibri"/>
                <w:szCs w:val="20"/>
              </w:rPr>
              <w:t>0.14214</w:t>
            </w:r>
          </w:p>
        </w:tc>
        <w:tc>
          <w:tcPr>
            <w:tcW w:w="1170" w:type="dxa"/>
            <w:hideMark/>
          </w:tcPr>
          <w:p w14:paraId="0D6629A6" w14:textId="77777777" w:rsidR="0014353E" w:rsidRDefault="0014353E" w:rsidP="00130746">
            <w:pPr>
              <w:jc w:val="right"/>
              <w:rPr>
                <w:rFonts w:ascii="Calibri" w:hAnsi="Calibri"/>
                <w:szCs w:val="20"/>
              </w:rPr>
            </w:pPr>
            <w:r>
              <w:rPr>
                <w:rFonts w:ascii="Calibri" w:hAnsi="Calibri"/>
                <w:szCs w:val="20"/>
              </w:rPr>
              <w:t>0.18574</w:t>
            </w:r>
          </w:p>
        </w:tc>
        <w:tc>
          <w:tcPr>
            <w:tcW w:w="1080" w:type="dxa"/>
            <w:hideMark/>
          </w:tcPr>
          <w:p w14:paraId="235875EF" w14:textId="77777777" w:rsidR="0014353E" w:rsidRPr="00987777" w:rsidRDefault="0014353E" w:rsidP="00130746">
            <w:pPr>
              <w:jc w:val="right"/>
              <w:rPr>
                <w:rFonts w:ascii="Calibri" w:hAnsi="Calibri"/>
                <w:b/>
                <w:szCs w:val="20"/>
              </w:rPr>
            </w:pPr>
            <w:r w:rsidRPr="00987777">
              <w:rPr>
                <w:rFonts w:ascii="Calibri" w:hAnsi="Calibri"/>
                <w:b/>
                <w:szCs w:val="20"/>
              </w:rPr>
              <w:t>0.18146</w:t>
            </w:r>
          </w:p>
        </w:tc>
      </w:tr>
    </w:tbl>
    <w:p w14:paraId="0E3B5210" w14:textId="77777777" w:rsidR="0014353E" w:rsidRDefault="0014353E" w:rsidP="0014353E">
      <w:pPr>
        <w:pStyle w:val="Reminders"/>
        <w:rPr>
          <w:rFonts w:asciiTheme="minorHAnsi" w:hAnsiTheme="minorHAnsi" w:cstheme="minorHAnsi"/>
          <w:i w:val="0"/>
          <w:color w:val="auto"/>
          <w:szCs w:val="22"/>
        </w:rPr>
      </w:pPr>
    </w:p>
    <w:p w14:paraId="14C7EFCE" w14:textId="77777777" w:rsidR="0014353E" w:rsidRDefault="0014353E" w:rsidP="0014353E">
      <w:pPr>
        <w:rPr>
          <w:rFonts w:cstheme="minorHAnsi"/>
          <w:szCs w:val="22"/>
        </w:rPr>
      </w:pPr>
      <w:r w:rsidRPr="00B551A8">
        <w:rPr>
          <w:rFonts w:cstheme="minorHAnsi"/>
          <w:szCs w:val="22"/>
        </w:rPr>
        <w:t>See Attachment 2 for all calculations. See Attachment 1 for a complete list of savings.</w:t>
      </w:r>
    </w:p>
    <w:p w14:paraId="554769F5" w14:textId="77777777" w:rsidR="0014353E" w:rsidRPr="00B551A8" w:rsidRDefault="0014353E" w:rsidP="0014353E">
      <w:pPr>
        <w:pStyle w:val="Heading2"/>
        <w:rPr>
          <w:rFonts w:asciiTheme="minorHAnsi" w:hAnsiTheme="minorHAnsi" w:cstheme="minorHAnsi"/>
        </w:rPr>
      </w:pPr>
      <w:bookmarkStart w:id="17" w:name="_Toc326215673"/>
      <w:r w:rsidRPr="00B551A8">
        <w:rPr>
          <w:rFonts w:asciiTheme="minorHAnsi" w:hAnsiTheme="minorHAnsi" w:cstheme="minorHAnsi"/>
        </w:rPr>
        <w:t>2.2. Demand Reduction Estimation Methodologies</w:t>
      </w:r>
      <w:bookmarkEnd w:id="17"/>
    </w:p>
    <w:p w14:paraId="2FB8B7B8" w14:textId="77777777" w:rsidR="0014353E" w:rsidRPr="00B07A82" w:rsidRDefault="0014353E" w:rsidP="0014353E">
      <w:pPr>
        <w:rPr>
          <w:rFonts w:cstheme="minorHAnsi"/>
          <w:szCs w:val="22"/>
        </w:rPr>
      </w:pPr>
      <w:r>
        <w:rPr>
          <w:rFonts w:cstheme="minorHAnsi"/>
          <w:szCs w:val="22"/>
        </w:rPr>
        <w:t xml:space="preserve">The Peak kW measurements </w:t>
      </w:r>
      <w:r w:rsidRPr="004A3A85">
        <w:rPr>
          <w:rFonts w:cstheme="minorHAnsi"/>
          <w:szCs w:val="22"/>
        </w:rPr>
        <w:t xml:space="preserve">in </w:t>
      </w:r>
      <w:r w:rsidRPr="004A3A85">
        <w:rPr>
          <w:rFonts w:cstheme="minorHAnsi"/>
          <w:szCs w:val="22"/>
        </w:rPr>
        <w:fldChar w:fldCharType="begin"/>
      </w:r>
      <w:r w:rsidRPr="004A3A85">
        <w:rPr>
          <w:rFonts w:cstheme="minorHAnsi"/>
          <w:szCs w:val="22"/>
        </w:rPr>
        <w:instrText xml:space="preserve"> REF _Ref390773856 \h  \* MERGEFORMAT </w:instrText>
      </w:r>
      <w:r w:rsidRPr="004A3A85">
        <w:rPr>
          <w:rFonts w:cstheme="minorHAnsi"/>
          <w:szCs w:val="22"/>
        </w:rPr>
      </w:r>
      <w:r w:rsidRPr="004A3A85">
        <w:rPr>
          <w:rFonts w:cstheme="minorHAnsi"/>
          <w:szCs w:val="22"/>
        </w:rPr>
        <w:fldChar w:fldCharType="separate"/>
      </w:r>
      <w:r w:rsidRPr="002C2B4F">
        <w:rPr>
          <w:rFonts w:cstheme="minorHAnsi"/>
          <w:szCs w:val="22"/>
        </w:rPr>
        <w:t>Table 8</w:t>
      </w:r>
      <w:r w:rsidRPr="004A3A85">
        <w:rPr>
          <w:rFonts w:cstheme="minorHAnsi"/>
          <w:szCs w:val="22"/>
        </w:rPr>
        <w:fldChar w:fldCharType="end"/>
      </w:r>
      <w:r w:rsidRPr="004A3A85">
        <w:rPr>
          <w:rFonts w:cstheme="minorHAnsi"/>
          <w:szCs w:val="22"/>
        </w:rPr>
        <w:t xml:space="preserve"> are</w:t>
      </w:r>
      <w:r>
        <w:rPr>
          <w:rFonts w:cstheme="minorHAnsi"/>
          <w:szCs w:val="22"/>
        </w:rPr>
        <w:t xml:space="preserve"> from the DEER peak period of 2–5 PM, so no coincidence factors are applied. The demand reduction is 0.18146 kW.</w:t>
      </w:r>
    </w:p>
    <w:p w14:paraId="6C7EC920" w14:textId="49C926A2" w:rsidR="00E16609" w:rsidRPr="00500C4E" w:rsidRDefault="00E16609" w:rsidP="00E16609">
      <w:pPr>
        <w:pStyle w:val="Heading1"/>
        <w:keepNext w:val="0"/>
        <w:rPr>
          <w:rFonts w:cstheme="minorHAnsi"/>
        </w:rPr>
      </w:pPr>
      <w:bookmarkStart w:id="18"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8"/>
      <w:r w:rsidRPr="00500C4E">
        <w:rPr>
          <w:rFonts w:cstheme="minorHAnsi"/>
        </w:rPr>
        <w:t>s</w:t>
      </w:r>
    </w:p>
    <w:p w14:paraId="7449CD6E" w14:textId="3D16E7CF" w:rsidR="000173BF"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2818FAD5" w14:textId="77777777" w:rsidR="00DF22D9" w:rsidRPr="00500C4E" w:rsidRDefault="00DF22D9" w:rsidP="00E16609">
      <w:pPr>
        <w:rPr>
          <w:rFonts w:cstheme="minorHAnsi"/>
          <w:szCs w:val="22"/>
        </w:rPr>
      </w:pP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263C1C" w:rsidRPr="00500C4E" w14:paraId="3D341893" w14:textId="77777777" w:rsidTr="00920905">
        <w:tc>
          <w:tcPr>
            <w:tcW w:w="1686" w:type="pct"/>
          </w:tcPr>
          <w:p w14:paraId="4FA2FF6D" w14:textId="7D509863" w:rsidR="00263C1C" w:rsidRPr="00A07D8A" w:rsidRDefault="00A07D8A" w:rsidP="00BA2E7E">
            <w:pPr>
              <w:rPr>
                <w:rFonts w:cstheme="minorHAnsi"/>
                <w:szCs w:val="20"/>
              </w:rPr>
            </w:pPr>
            <w:r w:rsidRPr="00A07D8A">
              <w:rPr>
                <w:rFonts w:ascii="Calibri" w:hAnsi="Calibri" w:cs="Arial"/>
                <w:szCs w:val="20"/>
              </w:rPr>
              <w:t>Grocery</w:t>
            </w:r>
          </w:p>
        </w:tc>
        <w:tc>
          <w:tcPr>
            <w:tcW w:w="1779" w:type="pct"/>
          </w:tcPr>
          <w:p w14:paraId="3B2DCD1E" w14:textId="77777777" w:rsidR="00263C1C" w:rsidRPr="00A07D8A" w:rsidRDefault="00263C1C" w:rsidP="00BA2E7E">
            <w:pPr>
              <w:rPr>
                <w:rFonts w:cstheme="minorHAnsi"/>
                <w:szCs w:val="20"/>
              </w:rPr>
            </w:pPr>
            <w:proofErr w:type="spellStart"/>
            <w:r w:rsidRPr="00A07D8A">
              <w:rPr>
                <w:rFonts w:cstheme="minorHAnsi"/>
                <w:szCs w:val="20"/>
              </w:rPr>
              <w:t>DEER:Indoor_Non-CFL_Ltg</w:t>
            </w:r>
            <w:proofErr w:type="spellEnd"/>
          </w:p>
        </w:tc>
        <w:tc>
          <w:tcPr>
            <w:tcW w:w="1535" w:type="pct"/>
          </w:tcPr>
          <w:p w14:paraId="6722CD8A" w14:textId="77777777" w:rsidR="00263C1C" w:rsidRPr="00A07D8A" w:rsidRDefault="00263C1C" w:rsidP="00BA2E7E">
            <w:pPr>
              <w:rPr>
                <w:rFonts w:cstheme="minorHAnsi"/>
                <w:szCs w:val="20"/>
              </w:rPr>
            </w:pPr>
            <w:r w:rsidRPr="00A07D8A">
              <w:rPr>
                <w:rFonts w:cstheme="minorHAnsi"/>
                <w:szCs w:val="20"/>
              </w:rPr>
              <w:t>NON_RES</w:t>
            </w:r>
          </w:p>
        </w:tc>
      </w:tr>
      <w:tr w:rsidR="00CF0A4A" w:rsidRPr="00500C4E" w14:paraId="0413B9FC" w14:textId="77777777" w:rsidTr="00920905">
        <w:tc>
          <w:tcPr>
            <w:tcW w:w="1686" w:type="pct"/>
          </w:tcPr>
          <w:p w14:paraId="4FD23F79" w14:textId="03D2A163" w:rsidR="00CF0A4A" w:rsidRPr="00A07D8A" w:rsidRDefault="00CF0A4A" w:rsidP="00CF0A4A">
            <w:pPr>
              <w:rPr>
                <w:rFonts w:ascii="Calibri" w:hAnsi="Calibri" w:cs="Arial"/>
                <w:szCs w:val="20"/>
              </w:rPr>
            </w:pPr>
            <w:r>
              <w:rPr>
                <w:rFonts w:ascii="Calibri" w:hAnsi="Calibri" w:cs="Arial"/>
                <w:szCs w:val="20"/>
              </w:rPr>
              <w:t>Office - Small</w:t>
            </w:r>
          </w:p>
        </w:tc>
        <w:tc>
          <w:tcPr>
            <w:tcW w:w="1779" w:type="pct"/>
          </w:tcPr>
          <w:p w14:paraId="4FD9D74D" w14:textId="0237273F" w:rsidR="00CF0A4A" w:rsidRPr="00A07D8A" w:rsidRDefault="00CF0A4A" w:rsidP="00CF0A4A">
            <w:pPr>
              <w:rPr>
                <w:rFonts w:cstheme="minorHAnsi"/>
                <w:szCs w:val="20"/>
              </w:rPr>
            </w:pPr>
            <w:proofErr w:type="spellStart"/>
            <w:r w:rsidRPr="00A07D8A">
              <w:rPr>
                <w:rFonts w:cstheme="minorHAnsi"/>
                <w:szCs w:val="20"/>
              </w:rPr>
              <w:t>DEER:Indoor_Non-CFL_Ltg</w:t>
            </w:r>
            <w:proofErr w:type="spellEnd"/>
          </w:p>
        </w:tc>
        <w:tc>
          <w:tcPr>
            <w:tcW w:w="1535" w:type="pct"/>
          </w:tcPr>
          <w:p w14:paraId="732596B6" w14:textId="18E9409B" w:rsidR="00CF0A4A" w:rsidRPr="00A07D8A" w:rsidRDefault="00CF0A4A" w:rsidP="00CF0A4A">
            <w:pPr>
              <w:rPr>
                <w:rFonts w:cstheme="minorHAnsi"/>
                <w:szCs w:val="20"/>
              </w:rPr>
            </w:pPr>
            <w:r w:rsidRPr="00A07D8A">
              <w:rPr>
                <w:rFonts w:cstheme="minorHAnsi"/>
                <w:szCs w:val="20"/>
              </w:rPr>
              <w:t>NON_RES</w:t>
            </w:r>
          </w:p>
        </w:tc>
      </w:tr>
    </w:tbl>
    <w:p w14:paraId="52C9214C" w14:textId="5A04C955" w:rsidR="005552C3" w:rsidRDefault="00F95E2F" w:rsidP="00920905">
      <w:pPr>
        <w:pStyle w:val="Heading1"/>
      </w:pPr>
      <w:r>
        <w:lastRenderedPageBreak/>
        <w:t>Section 4. Costs</w:t>
      </w:r>
    </w:p>
    <w:p w14:paraId="4696E137" w14:textId="77777777" w:rsidR="00E16609" w:rsidRDefault="00E16609" w:rsidP="00824F1C">
      <w:pPr>
        <w:pStyle w:val="Heading2"/>
        <w:rPr>
          <w:rFonts w:asciiTheme="minorHAnsi" w:hAnsiTheme="minorHAnsi" w:cstheme="minorHAnsi"/>
        </w:rPr>
      </w:pPr>
      <w:bookmarkStart w:id="19" w:name="_MON_1399297811"/>
      <w:bookmarkStart w:id="20" w:name="_Toc214003097"/>
      <w:bookmarkEnd w:id="19"/>
      <w:r w:rsidRPr="00500C4E">
        <w:rPr>
          <w:rFonts w:asciiTheme="minorHAnsi" w:hAnsiTheme="minorHAnsi" w:cstheme="minorHAnsi"/>
        </w:rPr>
        <w:t>4.1 Base Case Cost</w:t>
      </w:r>
      <w:bookmarkEnd w:id="20"/>
    </w:p>
    <w:p w14:paraId="174FD0EE" w14:textId="77777777" w:rsidR="000A0E36" w:rsidRDefault="000A0E36" w:rsidP="000A0E36">
      <w:pPr>
        <w:pStyle w:val="Reminders"/>
        <w:rPr>
          <w:rFonts w:asciiTheme="minorHAnsi" w:hAnsiTheme="minorHAnsi" w:cstheme="minorHAnsi"/>
          <w:i w:val="0"/>
          <w:color w:val="auto"/>
          <w:szCs w:val="22"/>
        </w:rPr>
      </w:pPr>
      <w:r w:rsidRPr="00B551A8">
        <w:rPr>
          <w:rFonts w:asciiTheme="minorHAnsi" w:hAnsiTheme="minorHAnsi" w:cstheme="minorHAnsi"/>
          <w:i w:val="0"/>
          <w:color w:val="auto"/>
          <w:szCs w:val="22"/>
        </w:rPr>
        <w:t>Equipment prices for this work paper were compiled from a number of sources including quotes, equipment sales representatives, and manufacturer sources.</w:t>
      </w:r>
      <w:r>
        <w:rPr>
          <w:rFonts w:asciiTheme="minorHAnsi" w:hAnsiTheme="minorHAnsi" w:cstheme="minorHAnsi"/>
          <w:i w:val="0"/>
          <w:color w:val="auto"/>
          <w:szCs w:val="22"/>
        </w:rPr>
        <w:t xml:space="preserve"> Manufacturer published list prices were discounted by an industry standard 50% to determine final cost.</w:t>
      </w:r>
      <w:r w:rsidRPr="00B551A8">
        <w:rPr>
          <w:rFonts w:asciiTheme="minorHAnsi" w:hAnsiTheme="minorHAnsi" w:cstheme="minorHAnsi"/>
          <w:i w:val="0"/>
          <w:color w:val="auto"/>
          <w:szCs w:val="22"/>
        </w:rPr>
        <w:t xml:space="preserve"> Since equipment pricing in</w:t>
      </w:r>
      <w:r>
        <w:rPr>
          <w:rFonts w:asciiTheme="minorHAnsi" w:hAnsiTheme="minorHAnsi" w:cstheme="minorHAnsi"/>
          <w:i w:val="0"/>
          <w:color w:val="auto"/>
          <w:szCs w:val="22"/>
        </w:rPr>
        <w:t xml:space="preserve"> the</w:t>
      </w:r>
      <w:r w:rsidRPr="00B551A8">
        <w:rPr>
          <w:rFonts w:asciiTheme="minorHAnsi" w:hAnsiTheme="minorHAnsi" w:cstheme="minorHAnsi"/>
          <w:i w:val="0"/>
          <w:color w:val="auto"/>
          <w:szCs w:val="22"/>
        </w:rPr>
        <w:t xml:space="preserve"> food service</w:t>
      </w:r>
      <w:r>
        <w:rPr>
          <w:rFonts w:asciiTheme="minorHAnsi" w:hAnsiTheme="minorHAnsi" w:cstheme="minorHAnsi"/>
          <w:i w:val="0"/>
          <w:color w:val="auto"/>
          <w:szCs w:val="22"/>
        </w:rPr>
        <w:t xml:space="preserve"> industry</w:t>
      </w:r>
      <w:r w:rsidRPr="00B551A8">
        <w:rPr>
          <w:rFonts w:asciiTheme="minorHAnsi" w:hAnsiTheme="minorHAnsi" w:cstheme="minorHAnsi"/>
          <w:i w:val="0"/>
          <w:color w:val="auto"/>
          <w:szCs w:val="22"/>
        </w:rPr>
        <w:t xml:space="preserve"> is closely held information and prices vary widely according to buying volume and other factors, the sources for prices cannot be listed explicitly.</w:t>
      </w:r>
    </w:p>
    <w:p w14:paraId="6C0F010B" w14:textId="77777777" w:rsidR="000A0E36" w:rsidRDefault="000A0E36" w:rsidP="000A0E36">
      <w:pPr>
        <w:pStyle w:val="Reminders"/>
        <w:rPr>
          <w:rFonts w:asciiTheme="minorHAnsi" w:hAnsiTheme="minorHAnsi" w:cstheme="minorHAnsi"/>
          <w:i w:val="0"/>
          <w:color w:val="auto"/>
          <w:szCs w:val="22"/>
        </w:rPr>
      </w:pPr>
    </w:p>
    <w:p w14:paraId="16A7E0E2" w14:textId="77777777" w:rsidR="000A0E36" w:rsidRDefault="000A0E36" w:rsidP="000A0E36">
      <w:pPr>
        <w:pStyle w:val="Reminders"/>
        <w:rPr>
          <w:rFonts w:asciiTheme="minorHAnsi" w:hAnsiTheme="minorHAnsi" w:cstheme="minorHAnsi"/>
          <w:i w:val="0"/>
          <w:color w:val="auto"/>
          <w:szCs w:val="22"/>
        </w:rPr>
      </w:pPr>
      <w:r>
        <w:rPr>
          <w:rFonts w:asciiTheme="minorHAnsi" w:hAnsiTheme="minorHAnsi" w:cstheme="minorHAnsi"/>
          <w:i w:val="0"/>
          <w:color w:val="auto"/>
          <w:szCs w:val="22"/>
        </w:rPr>
        <w:t>The cost of the baseline always-on hand wrap machine is $350, from the ET study [483].</w:t>
      </w:r>
    </w:p>
    <w:p w14:paraId="416B0881" w14:textId="77777777" w:rsidR="000A0E36" w:rsidRDefault="000A0E36" w:rsidP="000A0E36">
      <w:pPr>
        <w:pStyle w:val="Reminders"/>
        <w:rPr>
          <w:rFonts w:asciiTheme="minorHAnsi" w:hAnsiTheme="minorHAnsi" w:cstheme="minorHAnsi"/>
          <w:i w:val="0"/>
          <w:color w:val="auto"/>
          <w:szCs w:val="22"/>
        </w:rPr>
      </w:pPr>
    </w:p>
    <w:p w14:paraId="075D09DB" w14:textId="423224DD" w:rsidR="000A0E36" w:rsidRPr="000A0E36" w:rsidRDefault="000A0E36" w:rsidP="000A0E36">
      <w:r>
        <w:rPr>
          <w:rFonts w:cstheme="minorHAnsi"/>
          <w:szCs w:val="22"/>
        </w:rPr>
        <w:t>Installation of a hand wrap machine involves removing the existing machine and plugging in the new machine. Therefore the labor is estimated at 0.5 hours, and using the default non-residential DEER 2008 labor rate of $67.88/</w:t>
      </w:r>
      <w:proofErr w:type="spellStart"/>
      <w:r>
        <w:rPr>
          <w:rFonts w:cstheme="minorHAnsi"/>
          <w:szCs w:val="22"/>
        </w:rPr>
        <w:t>hr</w:t>
      </w:r>
      <w:proofErr w:type="spellEnd"/>
      <w:r>
        <w:rPr>
          <w:rFonts w:cstheme="minorHAnsi"/>
          <w:szCs w:val="22"/>
        </w:rPr>
        <w:t xml:space="preserve"> yields a labor cost of $33.94</w:t>
      </w:r>
      <w:r w:rsidRPr="00384967">
        <w:rPr>
          <w:rFonts w:cstheme="minorHAnsi"/>
          <w:szCs w:val="22"/>
        </w:rPr>
        <w:t>.</w:t>
      </w:r>
      <w:r>
        <w:rPr>
          <w:rFonts w:cstheme="minorHAnsi"/>
          <w:szCs w:val="22"/>
        </w:rPr>
        <w:t xml:space="preserve"> The labor cost is assumed to be the same in the base and measure cases.</w:t>
      </w:r>
    </w:p>
    <w:p w14:paraId="44713B57" w14:textId="77777777" w:rsidR="005A0E53" w:rsidRDefault="005A0E53" w:rsidP="005A0E53">
      <w:pPr>
        <w:pStyle w:val="Heading2"/>
        <w:rPr>
          <w:rFonts w:asciiTheme="minorHAnsi" w:hAnsiTheme="minorHAnsi" w:cstheme="minorHAnsi"/>
        </w:rPr>
      </w:pPr>
      <w:bookmarkStart w:id="21" w:name="_Toc214003098"/>
      <w:r w:rsidRPr="00500C4E">
        <w:rPr>
          <w:rFonts w:asciiTheme="minorHAnsi" w:hAnsiTheme="minorHAnsi" w:cstheme="minorHAnsi"/>
        </w:rPr>
        <w:t>4.2 Measure Case Cost</w:t>
      </w:r>
    </w:p>
    <w:p w14:paraId="4C13204A" w14:textId="77777777" w:rsidR="000A0E36" w:rsidRDefault="000A0E36" w:rsidP="000A0E36">
      <w:pPr>
        <w:pStyle w:val="Reminders"/>
        <w:rPr>
          <w:rFonts w:asciiTheme="minorHAnsi" w:hAnsiTheme="minorHAnsi" w:cstheme="minorHAnsi"/>
          <w:i w:val="0"/>
          <w:color w:val="auto"/>
          <w:szCs w:val="22"/>
        </w:rPr>
      </w:pPr>
      <w:r w:rsidRPr="00FA22E6">
        <w:rPr>
          <w:rFonts w:asciiTheme="minorHAnsi" w:hAnsiTheme="minorHAnsi" w:cstheme="minorHAnsi"/>
          <w:i w:val="0"/>
          <w:color w:val="auto"/>
          <w:szCs w:val="22"/>
        </w:rPr>
        <w:t>The measure case costs are</w:t>
      </w:r>
      <w:r>
        <w:rPr>
          <w:rFonts w:asciiTheme="minorHAnsi" w:hAnsiTheme="minorHAnsi" w:cstheme="minorHAnsi"/>
          <w:i w:val="0"/>
          <w:color w:val="auto"/>
          <w:szCs w:val="22"/>
        </w:rPr>
        <w:t xml:space="preserve"> also</w:t>
      </w:r>
      <w:r w:rsidRPr="00FA22E6">
        <w:rPr>
          <w:rFonts w:asciiTheme="minorHAnsi" w:hAnsiTheme="minorHAnsi" w:cstheme="minorHAnsi"/>
          <w:i w:val="0"/>
          <w:color w:val="auto"/>
          <w:szCs w:val="22"/>
        </w:rPr>
        <w:t xml:space="preserve"> from the sources </w:t>
      </w:r>
      <w:r>
        <w:rPr>
          <w:rFonts w:asciiTheme="minorHAnsi" w:hAnsiTheme="minorHAnsi" w:cstheme="minorHAnsi"/>
          <w:i w:val="0"/>
          <w:color w:val="auto"/>
          <w:szCs w:val="22"/>
        </w:rPr>
        <w:t>mentioned</w:t>
      </w:r>
      <w:r w:rsidRPr="00FA22E6">
        <w:rPr>
          <w:rFonts w:asciiTheme="minorHAnsi" w:hAnsiTheme="minorHAnsi" w:cstheme="minorHAnsi"/>
          <w:i w:val="0"/>
          <w:color w:val="auto"/>
          <w:szCs w:val="22"/>
        </w:rPr>
        <w:t xml:space="preserve"> in Section 4.1.</w:t>
      </w:r>
    </w:p>
    <w:p w14:paraId="14CA96B8" w14:textId="77777777" w:rsidR="000A0E36" w:rsidRDefault="000A0E36" w:rsidP="000A0E36">
      <w:pPr>
        <w:pStyle w:val="Reminders"/>
        <w:rPr>
          <w:rFonts w:asciiTheme="minorHAnsi" w:hAnsiTheme="minorHAnsi" w:cstheme="minorHAnsi"/>
          <w:i w:val="0"/>
          <w:color w:val="auto"/>
          <w:szCs w:val="22"/>
        </w:rPr>
      </w:pPr>
    </w:p>
    <w:p w14:paraId="3B04D089" w14:textId="77777777" w:rsidR="000A0E36" w:rsidRPr="00397406" w:rsidRDefault="000A0E36" w:rsidP="000A0E36">
      <w:pPr>
        <w:pStyle w:val="Reminders"/>
        <w:rPr>
          <w:rFonts w:asciiTheme="minorHAnsi" w:hAnsiTheme="minorHAnsi" w:cstheme="minorHAnsi"/>
          <w:i w:val="0"/>
          <w:szCs w:val="22"/>
        </w:rPr>
      </w:pPr>
      <w:r>
        <w:rPr>
          <w:rFonts w:asciiTheme="minorHAnsi" w:hAnsiTheme="minorHAnsi" w:cstheme="minorHAnsi"/>
          <w:i w:val="0"/>
          <w:color w:val="auto"/>
          <w:szCs w:val="22"/>
        </w:rPr>
        <w:t>The cost of the measure case on-demand hand wrap machine is $550, from the ET study [483].</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1"/>
    </w:p>
    <w:p w14:paraId="657892D7" w14:textId="77777777" w:rsidR="000A0E36" w:rsidRPr="00920905" w:rsidRDefault="000A0E36" w:rsidP="000A0E36">
      <w:r>
        <w:rPr>
          <w:b/>
        </w:rPr>
        <w:t xml:space="preserve">Full and </w:t>
      </w:r>
      <w:r w:rsidRPr="00920905">
        <w:rPr>
          <w:b/>
        </w:rPr>
        <w:t xml:space="preserve">Incremental </w:t>
      </w:r>
      <w:r>
        <w:rPr>
          <w:b/>
        </w:rPr>
        <w:t>Measure</w:t>
      </w:r>
      <w:r w:rsidRPr="00920905">
        <w:rPr>
          <w:b/>
        </w:rPr>
        <w:t xml:space="preserve"> Cost </w:t>
      </w:r>
      <w:r>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0A0E36" w:rsidRPr="00500C4E" w14:paraId="0D54EACC" w14:textId="77777777" w:rsidTr="00130746">
        <w:tc>
          <w:tcPr>
            <w:tcW w:w="672" w:type="pct"/>
            <w:vMerge w:val="restart"/>
            <w:shd w:val="clear" w:color="auto" w:fill="D9D9D9" w:themeFill="background1" w:themeFillShade="D9"/>
          </w:tcPr>
          <w:p w14:paraId="5DA62323" w14:textId="77777777" w:rsidR="000A0E36" w:rsidRPr="00DE77D0" w:rsidRDefault="000A0E36" w:rsidP="00130746">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99ED82C" w14:textId="77777777" w:rsidR="000A0E36" w:rsidRPr="00DE77D0" w:rsidRDefault="000A0E36" w:rsidP="00130746">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DD7DD62" w14:textId="77777777" w:rsidR="000A0E36" w:rsidRPr="00DE77D0" w:rsidRDefault="000A0E36" w:rsidP="00130746">
            <w:pPr>
              <w:rPr>
                <w:rFonts w:cstheme="minorHAnsi"/>
                <w:b/>
                <w:szCs w:val="20"/>
                <w:highlight w:val="yellow"/>
              </w:rPr>
            </w:pPr>
            <w:r>
              <w:rPr>
                <w:rFonts w:cstheme="minorHAnsi"/>
                <w:b/>
                <w:szCs w:val="20"/>
              </w:rPr>
              <w:t>Full Measure Cost</w:t>
            </w:r>
          </w:p>
        </w:tc>
      </w:tr>
      <w:tr w:rsidR="000A0E36" w:rsidRPr="00500C4E" w14:paraId="230EB437" w14:textId="77777777" w:rsidTr="00130746">
        <w:tc>
          <w:tcPr>
            <w:tcW w:w="672" w:type="pct"/>
            <w:vMerge/>
            <w:shd w:val="clear" w:color="auto" w:fill="D9D9D9" w:themeFill="background1" w:themeFillShade="D9"/>
          </w:tcPr>
          <w:p w14:paraId="0DC040B2" w14:textId="77777777" w:rsidR="000A0E36" w:rsidRPr="00DE77D0" w:rsidRDefault="000A0E36" w:rsidP="00130746">
            <w:pPr>
              <w:rPr>
                <w:rFonts w:cstheme="minorHAnsi"/>
                <w:b/>
                <w:szCs w:val="20"/>
              </w:rPr>
            </w:pPr>
          </w:p>
        </w:tc>
        <w:tc>
          <w:tcPr>
            <w:tcW w:w="1443" w:type="pct"/>
            <w:vMerge/>
            <w:shd w:val="clear" w:color="auto" w:fill="D9D9D9" w:themeFill="background1" w:themeFillShade="D9"/>
          </w:tcPr>
          <w:p w14:paraId="237EA310" w14:textId="77777777" w:rsidR="000A0E36" w:rsidRPr="00DE77D0" w:rsidRDefault="000A0E36" w:rsidP="00130746">
            <w:pPr>
              <w:rPr>
                <w:rFonts w:cstheme="minorHAnsi"/>
                <w:b/>
                <w:szCs w:val="20"/>
              </w:rPr>
            </w:pPr>
          </w:p>
        </w:tc>
        <w:tc>
          <w:tcPr>
            <w:tcW w:w="1396" w:type="pct"/>
            <w:shd w:val="clear" w:color="auto" w:fill="F2F2F2" w:themeFill="background1" w:themeFillShade="F2"/>
          </w:tcPr>
          <w:p w14:paraId="4C4271B5" w14:textId="77777777" w:rsidR="000A0E36" w:rsidRPr="00DE77D0" w:rsidRDefault="000A0E36" w:rsidP="00130746">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2C10FEE0" w14:textId="77777777" w:rsidR="000A0E36" w:rsidRPr="00DE77D0" w:rsidRDefault="000A0E36" w:rsidP="00130746">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0A0E36" w:rsidRPr="00500C4E" w14:paraId="5676DD2E" w14:textId="77777777" w:rsidTr="00130746">
        <w:tc>
          <w:tcPr>
            <w:tcW w:w="672" w:type="pct"/>
          </w:tcPr>
          <w:p w14:paraId="0624577C" w14:textId="77777777" w:rsidR="000A0E36" w:rsidRPr="00920905" w:rsidRDefault="000A0E36" w:rsidP="00130746">
            <w:pPr>
              <w:rPr>
                <w:rFonts w:cstheme="minorHAnsi"/>
                <w:szCs w:val="20"/>
              </w:rPr>
            </w:pPr>
            <w:r>
              <w:rPr>
                <w:rFonts w:cstheme="minorHAnsi"/>
                <w:szCs w:val="20"/>
              </w:rPr>
              <w:t>ROB</w:t>
            </w:r>
          </w:p>
        </w:tc>
        <w:tc>
          <w:tcPr>
            <w:tcW w:w="1443" w:type="pct"/>
            <w:vMerge w:val="restart"/>
          </w:tcPr>
          <w:p w14:paraId="3B3CD7AF" w14:textId="77777777" w:rsidR="000A0E36" w:rsidRPr="00920905" w:rsidRDefault="000A0E36" w:rsidP="00130746">
            <w:pPr>
              <w:rPr>
                <w:rFonts w:cstheme="minorHAnsi"/>
                <w:szCs w:val="20"/>
              </w:rPr>
            </w:pPr>
            <w:r>
              <w:rPr>
                <w:rFonts w:cstheme="minorHAnsi"/>
                <w:szCs w:val="20"/>
              </w:rPr>
              <w:t>(MEC + MLC) – (BEC + BLC)</w:t>
            </w:r>
          </w:p>
        </w:tc>
        <w:tc>
          <w:tcPr>
            <w:tcW w:w="1396" w:type="pct"/>
            <w:vMerge w:val="restart"/>
          </w:tcPr>
          <w:p w14:paraId="282B31C9" w14:textId="77777777" w:rsidR="000A0E36" w:rsidRPr="00920905" w:rsidRDefault="000A0E36" w:rsidP="00130746">
            <w:pPr>
              <w:rPr>
                <w:rFonts w:cstheme="minorHAnsi"/>
                <w:szCs w:val="20"/>
              </w:rPr>
            </w:pPr>
            <w:r>
              <w:rPr>
                <w:rFonts w:cstheme="minorHAnsi"/>
                <w:szCs w:val="20"/>
              </w:rPr>
              <w:t>(MEC + MLC) – (BEC + BLC)</w:t>
            </w:r>
          </w:p>
        </w:tc>
        <w:tc>
          <w:tcPr>
            <w:tcW w:w="1489" w:type="pct"/>
            <w:vMerge w:val="restart"/>
          </w:tcPr>
          <w:p w14:paraId="1C21C45D" w14:textId="77777777" w:rsidR="000A0E36" w:rsidRPr="00920905" w:rsidRDefault="000A0E36" w:rsidP="00130746">
            <w:pPr>
              <w:rPr>
                <w:rFonts w:cstheme="minorHAnsi"/>
                <w:szCs w:val="20"/>
              </w:rPr>
            </w:pPr>
            <w:r>
              <w:rPr>
                <w:rFonts w:cstheme="minorHAnsi"/>
                <w:szCs w:val="20"/>
              </w:rPr>
              <w:t>N/A</w:t>
            </w:r>
          </w:p>
        </w:tc>
      </w:tr>
      <w:tr w:rsidR="000A0E36" w:rsidRPr="00500C4E" w14:paraId="598F17CA" w14:textId="77777777" w:rsidTr="00130746">
        <w:tc>
          <w:tcPr>
            <w:tcW w:w="672" w:type="pct"/>
          </w:tcPr>
          <w:p w14:paraId="29100CCC" w14:textId="77777777" w:rsidR="000A0E36" w:rsidRPr="00920905" w:rsidRDefault="000A0E36" w:rsidP="00130746">
            <w:pPr>
              <w:rPr>
                <w:rFonts w:cstheme="minorHAnsi"/>
                <w:szCs w:val="20"/>
              </w:rPr>
            </w:pPr>
            <w:r>
              <w:rPr>
                <w:rFonts w:cstheme="minorHAnsi"/>
                <w:szCs w:val="20"/>
              </w:rPr>
              <w:t>NEW/NC</w:t>
            </w:r>
          </w:p>
        </w:tc>
        <w:tc>
          <w:tcPr>
            <w:tcW w:w="1443" w:type="pct"/>
            <w:vMerge/>
          </w:tcPr>
          <w:p w14:paraId="67C7B4D7" w14:textId="77777777" w:rsidR="000A0E36" w:rsidRPr="00920905" w:rsidRDefault="000A0E36" w:rsidP="00130746">
            <w:pPr>
              <w:rPr>
                <w:rFonts w:cstheme="minorHAnsi"/>
                <w:szCs w:val="20"/>
              </w:rPr>
            </w:pPr>
          </w:p>
        </w:tc>
        <w:tc>
          <w:tcPr>
            <w:tcW w:w="1396" w:type="pct"/>
            <w:vMerge/>
          </w:tcPr>
          <w:p w14:paraId="737187ED" w14:textId="77777777" w:rsidR="000A0E36" w:rsidRPr="00920905" w:rsidRDefault="000A0E36" w:rsidP="00130746">
            <w:pPr>
              <w:rPr>
                <w:rFonts w:cstheme="minorHAnsi"/>
                <w:szCs w:val="20"/>
              </w:rPr>
            </w:pPr>
          </w:p>
        </w:tc>
        <w:tc>
          <w:tcPr>
            <w:tcW w:w="1489" w:type="pct"/>
            <w:vMerge/>
          </w:tcPr>
          <w:p w14:paraId="6578778C" w14:textId="77777777" w:rsidR="000A0E36" w:rsidRPr="00920905" w:rsidRDefault="000A0E36" w:rsidP="00130746">
            <w:pPr>
              <w:rPr>
                <w:rFonts w:cstheme="minorHAnsi"/>
                <w:szCs w:val="20"/>
              </w:rPr>
            </w:pPr>
          </w:p>
        </w:tc>
      </w:tr>
      <w:tr w:rsidR="000A0E36" w:rsidRPr="00500C4E" w14:paraId="0023371F" w14:textId="77777777" w:rsidTr="00130746">
        <w:tc>
          <w:tcPr>
            <w:tcW w:w="672" w:type="pct"/>
          </w:tcPr>
          <w:p w14:paraId="619089BB" w14:textId="77777777" w:rsidR="000A0E36" w:rsidRPr="00920905" w:rsidRDefault="000A0E36" w:rsidP="00130746">
            <w:pPr>
              <w:rPr>
                <w:rFonts w:cstheme="minorHAnsi"/>
                <w:szCs w:val="20"/>
              </w:rPr>
            </w:pPr>
            <w:r>
              <w:rPr>
                <w:rFonts w:cstheme="minorHAnsi"/>
                <w:szCs w:val="20"/>
              </w:rPr>
              <w:t>RET/ER</w:t>
            </w:r>
          </w:p>
        </w:tc>
        <w:tc>
          <w:tcPr>
            <w:tcW w:w="1443" w:type="pct"/>
          </w:tcPr>
          <w:p w14:paraId="0100B39D" w14:textId="77777777" w:rsidR="000A0E36" w:rsidRPr="00920905" w:rsidRDefault="000A0E36" w:rsidP="00130746">
            <w:pPr>
              <w:rPr>
                <w:rFonts w:cstheme="minorHAnsi"/>
                <w:szCs w:val="20"/>
              </w:rPr>
            </w:pPr>
            <w:r>
              <w:rPr>
                <w:rFonts w:cstheme="minorHAnsi"/>
                <w:szCs w:val="20"/>
              </w:rPr>
              <w:t>(MEC + MLC) – (BEC + BLC)</w:t>
            </w:r>
          </w:p>
        </w:tc>
        <w:tc>
          <w:tcPr>
            <w:tcW w:w="1396" w:type="pct"/>
          </w:tcPr>
          <w:p w14:paraId="12F73800" w14:textId="77777777" w:rsidR="000A0E36" w:rsidRPr="00920905" w:rsidRDefault="000A0E36" w:rsidP="00130746">
            <w:pPr>
              <w:rPr>
                <w:rFonts w:cstheme="minorHAnsi"/>
                <w:szCs w:val="20"/>
              </w:rPr>
            </w:pPr>
            <w:r>
              <w:rPr>
                <w:rFonts w:cstheme="minorHAnsi"/>
                <w:szCs w:val="20"/>
              </w:rPr>
              <w:t>MEC + MLC</w:t>
            </w:r>
          </w:p>
        </w:tc>
        <w:tc>
          <w:tcPr>
            <w:tcW w:w="1489" w:type="pct"/>
          </w:tcPr>
          <w:p w14:paraId="312C00B0" w14:textId="77777777" w:rsidR="000A0E36" w:rsidRPr="00920905" w:rsidRDefault="000A0E36" w:rsidP="00130746">
            <w:pPr>
              <w:rPr>
                <w:rFonts w:cstheme="minorHAnsi"/>
                <w:szCs w:val="20"/>
              </w:rPr>
            </w:pPr>
            <w:r>
              <w:rPr>
                <w:rFonts w:cstheme="minorHAnsi"/>
                <w:szCs w:val="20"/>
              </w:rPr>
              <w:t>(MEC + MLC) – (BEC + BLC)</w:t>
            </w:r>
          </w:p>
        </w:tc>
      </w:tr>
      <w:tr w:rsidR="000A0E36" w:rsidRPr="00500C4E" w14:paraId="1C26851F" w14:textId="77777777" w:rsidTr="00130746">
        <w:tc>
          <w:tcPr>
            <w:tcW w:w="672" w:type="pct"/>
          </w:tcPr>
          <w:p w14:paraId="62064D8E" w14:textId="77777777" w:rsidR="000A0E36" w:rsidRPr="00DE77D0" w:rsidRDefault="000A0E36" w:rsidP="00130746">
            <w:pPr>
              <w:rPr>
                <w:rFonts w:cstheme="minorHAnsi"/>
                <w:szCs w:val="20"/>
              </w:rPr>
            </w:pPr>
            <w:r>
              <w:rPr>
                <w:rFonts w:cstheme="minorHAnsi"/>
                <w:szCs w:val="20"/>
              </w:rPr>
              <w:t>REF</w:t>
            </w:r>
          </w:p>
        </w:tc>
        <w:tc>
          <w:tcPr>
            <w:tcW w:w="1443" w:type="pct"/>
          </w:tcPr>
          <w:p w14:paraId="26DA2601" w14:textId="77777777" w:rsidR="000A0E36" w:rsidRPr="00DE77D0" w:rsidRDefault="000A0E36" w:rsidP="00130746">
            <w:pPr>
              <w:rPr>
                <w:rFonts w:cstheme="minorHAnsi"/>
                <w:szCs w:val="20"/>
              </w:rPr>
            </w:pPr>
            <w:r>
              <w:rPr>
                <w:rFonts w:cstheme="minorHAnsi"/>
                <w:szCs w:val="20"/>
              </w:rPr>
              <w:t>(MEC + MLC) – (BEC + BLC)</w:t>
            </w:r>
          </w:p>
        </w:tc>
        <w:tc>
          <w:tcPr>
            <w:tcW w:w="1396" w:type="pct"/>
          </w:tcPr>
          <w:p w14:paraId="19F0C3A4" w14:textId="77777777" w:rsidR="000A0E36" w:rsidRPr="00DE77D0" w:rsidRDefault="000A0E36" w:rsidP="00130746">
            <w:pPr>
              <w:rPr>
                <w:rFonts w:cstheme="minorHAnsi"/>
                <w:szCs w:val="20"/>
              </w:rPr>
            </w:pPr>
            <w:r>
              <w:rPr>
                <w:rFonts w:cstheme="minorHAnsi"/>
                <w:szCs w:val="20"/>
              </w:rPr>
              <w:t>MEC + MLC</w:t>
            </w:r>
          </w:p>
        </w:tc>
        <w:tc>
          <w:tcPr>
            <w:tcW w:w="1489" w:type="pct"/>
          </w:tcPr>
          <w:p w14:paraId="448E24CC" w14:textId="77777777" w:rsidR="000A0E36" w:rsidRPr="00DE77D0" w:rsidRDefault="000A0E36" w:rsidP="00130746">
            <w:pPr>
              <w:rPr>
                <w:rFonts w:cstheme="minorHAnsi"/>
                <w:szCs w:val="20"/>
              </w:rPr>
            </w:pPr>
            <w:r>
              <w:rPr>
                <w:rFonts w:cstheme="minorHAnsi"/>
                <w:szCs w:val="20"/>
              </w:rPr>
              <w:t>N/A</w:t>
            </w:r>
          </w:p>
        </w:tc>
      </w:tr>
      <w:tr w:rsidR="000A0E36" w:rsidRPr="00500C4E" w14:paraId="60B0E583" w14:textId="77777777" w:rsidTr="00130746">
        <w:tc>
          <w:tcPr>
            <w:tcW w:w="672" w:type="pct"/>
          </w:tcPr>
          <w:p w14:paraId="0CCDB607" w14:textId="77777777" w:rsidR="000A0E36" w:rsidRPr="00920905" w:rsidRDefault="000A0E36" w:rsidP="00130746">
            <w:pPr>
              <w:rPr>
                <w:rFonts w:cstheme="minorHAnsi"/>
                <w:szCs w:val="20"/>
              </w:rPr>
            </w:pPr>
            <w:r>
              <w:rPr>
                <w:rFonts w:cstheme="minorHAnsi"/>
                <w:szCs w:val="20"/>
              </w:rPr>
              <w:t>REA</w:t>
            </w:r>
          </w:p>
        </w:tc>
        <w:tc>
          <w:tcPr>
            <w:tcW w:w="1443" w:type="pct"/>
          </w:tcPr>
          <w:p w14:paraId="4ACCF41F" w14:textId="77777777" w:rsidR="000A0E36" w:rsidRPr="00920905" w:rsidRDefault="000A0E36" w:rsidP="00130746">
            <w:pPr>
              <w:rPr>
                <w:rFonts w:cstheme="minorHAnsi"/>
                <w:szCs w:val="20"/>
              </w:rPr>
            </w:pPr>
            <w:r>
              <w:rPr>
                <w:rFonts w:cstheme="minorHAnsi"/>
                <w:szCs w:val="20"/>
              </w:rPr>
              <w:t>MEC + MLC</w:t>
            </w:r>
          </w:p>
        </w:tc>
        <w:tc>
          <w:tcPr>
            <w:tcW w:w="1396" w:type="pct"/>
          </w:tcPr>
          <w:p w14:paraId="33BE3157" w14:textId="77777777" w:rsidR="000A0E36" w:rsidRPr="00920905" w:rsidRDefault="000A0E36" w:rsidP="00130746">
            <w:pPr>
              <w:rPr>
                <w:rFonts w:cstheme="minorHAnsi"/>
                <w:szCs w:val="20"/>
              </w:rPr>
            </w:pPr>
            <w:r>
              <w:rPr>
                <w:rFonts w:cstheme="minorHAnsi"/>
                <w:szCs w:val="20"/>
              </w:rPr>
              <w:t>MEC + MLC</w:t>
            </w:r>
          </w:p>
        </w:tc>
        <w:tc>
          <w:tcPr>
            <w:tcW w:w="1489" w:type="pct"/>
          </w:tcPr>
          <w:p w14:paraId="2277958C" w14:textId="77777777" w:rsidR="000A0E36" w:rsidRPr="00920905" w:rsidRDefault="000A0E36" w:rsidP="00130746">
            <w:pPr>
              <w:rPr>
                <w:rFonts w:cstheme="minorHAnsi"/>
                <w:szCs w:val="20"/>
              </w:rPr>
            </w:pPr>
            <w:r>
              <w:rPr>
                <w:rFonts w:cstheme="minorHAnsi"/>
                <w:szCs w:val="20"/>
              </w:rPr>
              <w:t>N/A</w:t>
            </w:r>
          </w:p>
        </w:tc>
      </w:tr>
    </w:tbl>
    <w:p w14:paraId="7D61C1A1" w14:textId="77777777" w:rsidR="000A0E36" w:rsidRPr="00920905" w:rsidRDefault="000A0E36" w:rsidP="000A0E36">
      <w:pPr>
        <w:rPr>
          <w:sz w:val="20"/>
          <w:szCs w:val="20"/>
        </w:rPr>
      </w:pPr>
      <w:r w:rsidRPr="00920905">
        <w:rPr>
          <w:sz w:val="20"/>
          <w:szCs w:val="20"/>
        </w:rPr>
        <w:t>MEC = Measure Equipment Cost; MLC = Measure Labor Cost</w:t>
      </w:r>
    </w:p>
    <w:p w14:paraId="2A4E4509" w14:textId="77777777" w:rsidR="000A0E36" w:rsidRPr="00920905" w:rsidRDefault="000A0E36" w:rsidP="000A0E36">
      <w:pPr>
        <w:rPr>
          <w:sz w:val="20"/>
          <w:szCs w:val="20"/>
        </w:rPr>
      </w:pPr>
      <w:r w:rsidRPr="00920905">
        <w:rPr>
          <w:sz w:val="20"/>
          <w:szCs w:val="20"/>
        </w:rPr>
        <w:t>BEC = Base Case Equipment Cost; BLC = Base Case Labor Cost</w:t>
      </w:r>
    </w:p>
    <w:p w14:paraId="7962FC5E" w14:textId="77777777" w:rsidR="000A0E36" w:rsidRPr="000A0E36" w:rsidRDefault="000A0E36" w:rsidP="000A0E36"/>
    <w:p w14:paraId="67D6381F" w14:textId="4B638F8D" w:rsidR="000A0E36" w:rsidRPr="00B551A8" w:rsidRDefault="000A0E36" w:rsidP="000A0E36">
      <w:pPr>
        <w:keepNext/>
        <w:rPr>
          <w:rFonts w:cstheme="minorHAnsi"/>
          <w:szCs w:val="22"/>
        </w:rPr>
      </w:pPr>
      <w:r>
        <w:rPr>
          <w:rFonts w:cstheme="minorHAnsi"/>
          <w:szCs w:val="22"/>
        </w:rPr>
        <w:t xml:space="preserve">Table below </w:t>
      </w:r>
      <w:r w:rsidRPr="00B551A8">
        <w:rPr>
          <w:rFonts w:cstheme="minorHAnsi"/>
          <w:szCs w:val="22"/>
        </w:rPr>
        <w:t>shows the calculation of gross measure cost:</w:t>
      </w:r>
    </w:p>
    <w:p w14:paraId="2033DA53" w14:textId="77777777" w:rsidR="000A0E36" w:rsidRDefault="000A0E36" w:rsidP="000A0E36">
      <w:pPr>
        <w:pStyle w:val="Caption"/>
        <w:jc w:val="center"/>
        <w:rPr>
          <w:szCs w:val="22"/>
        </w:rPr>
      </w:pPr>
      <w:bookmarkStart w:id="22" w:name="_Ref390780181"/>
    </w:p>
    <w:bookmarkEnd w:id="22"/>
    <w:p w14:paraId="004B6C8F" w14:textId="03D51302" w:rsidR="000A0E36" w:rsidRPr="00B551A8" w:rsidRDefault="000A0E36" w:rsidP="000A0E36">
      <w:pPr>
        <w:pStyle w:val="Caption"/>
        <w:rPr>
          <w:rFonts w:cstheme="minorHAnsi"/>
          <w:szCs w:val="22"/>
        </w:rPr>
      </w:pPr>
      <w:r>
        <w:rPr>
          <w:rFonts w:cstheme="minorHAnsi"/>
          <w:bCs w:val="0"/>
          <w:szCs w:val="22"/>
        </w:rPr>
        <w:t>Full</w:t>
      </w:r>
      <w:r w:rsidRPr="00B551A8">
        <w:rPr>
          <w:rFonts w:cstheme="minorHAnsi"/>
          <w:bCs w:val="0"/>
          <w:szCs w:val="22"/>
        </w:rPr>
        <w:t xml:space="preserve"> and Incremental Measure Cost</w:t>
      </w:r>
    </w:p>
    <w:tbl>
      <w:tblPr>
        <w:tblStyle w:val="TableGrid1"/>
        <w:tblW w:w="4561" w:type="pct"/>
        <w:tblLook w:val="04A0" w:firstRow="1" w:lastRow="0" w:firstColumn="1" w:lastColumn="0" w:noHBand="0" w:noVBand="1"/>
      </w:tblPr>
      <w:tblGrid>
        <w:gridCol w:w="2258"/>
        <w:gridCol w:w="1581"/>
        <w:gridCol w:w="1508"/>
        <w:gridCol w:w="1592"/>
        <w:gridCol w:w="1590"/>
      </w:tblGrid>
      <w:tr w:rsidR="000A0E36" w:rsidRPr="00374665" w14:paraId="49700B2A" w14:textId="77777777" w:rsidTr="000A0E36">
        <w:trPr>
          <w:trHeight w:val="780"/>
        </w:trPr>
        <w:tc>
          <w:tcPr>
            <w:tcW w:w="1323" w:type="pct"/>
            <w:shd w:val="clear" w:color="auto" w:fill="D9D9D9" w:themeFill="background1" w:themeFillShade="D9"/>
          </w:tcPr>
          <w:p w14:paraId="68906B96" w14:textId="77777777" w:rsidR="000A0E36" w:rsidRPr="000A0E36" w:rsidRDefault="000A0E36" w:rsidP="00154E15">
            <w:pPr>
              <w:rPr>
                <w:rFonts w:cs="Arial"/>
                <w:b/>
                <w:bCs/>
                <w:color w:val="000000"/>
                <w:szCs w:val="20"/>
              </w:rPr>
            </w:pPr>
            <w:r w:rsidRPr="000A0E36">
              <w:rPr>
                <w:rFonts w:cs="Arial"/>
                <w:b/>
                <w:color w:val="000000"/>
                <w:szCs w:val="20"/>
              </w:rPr>
              <w:t>Measure</w:t>
            </w:r>
          </w:p>
        </w:tc>
        <w:tc>
          <w:tcPr>
            <w:tcW w:w="927" w:type="pct"/>
            <w:shd w:val="clear" w:color="auto" w:fill="D9D9D9" w:themeFill="background1" w:themeFillShade="D9"/>
          </w:tcPr>
          <w:p w14:paraId="077C37D5" w14:textId="77777777" w:rsidR="000A0E36" w:rsidRPr="000A0E36" w:rsidRDefault="000A0E36" w:rsidP="00154E15">
            <w:pPr>
              <w:rPr>
                <w:rFonts w:cs="Arial"/>
                <w:b/>
                <w:bCs/>
                <w:color w:val="000000"/>
                <w:szCs w:val="20"/>
              </w:rPr>
            </w:pPr>
            <w:r w:rsidRPr="000A0E36">
              <w:rPr>
                <w:rFonts w:cs="Arial"/>
                <w:b/>
                <w:color w:val="000000"/>
                <w:szCs w:val="20"/>
              </w:rPr>
              <w:t>Baseline Equipment Cost</w:t>
            </w:r>
          </w:p>
        </w:tc>
        <w:tc>
          <w:tcPr>
            <w:tcW w:w="884" w:type="pct"/>
            <w:shd w:val="clear" w:color="auto" w:fill="D9D9D9" w:themeFill="background1" w:themeFillShade="D9"/>
          </w:tcPr>
          <w:p w14:paraId="43769C2D" w14:textId="77777777" w:rsidR="000A0E36" w:rsidRPr="000A0E36" w:rsidRDefault="000A0E36" w:rsidP="00154E15">
            <w:pPr>
              <w:rPr>
                <w:rFonts w:cs="Arial"/>
                <w:b/>
                <w:bCs/>
                <w:color w:val="000000"/>
                <w:szCs w:val="20"/>
              </w:rPr>
            </w:pPr>
            <w:r w:rsidRPr="000A0E36">
              <w:rPr>
                <w:rFonts w:cs="Arial"/>
                <w:b/>
                <w:color w:val="000000"/>
                <w:szCs w:val="20"/>
              </w:rPr>
              <w:t>Measure Equipment Cost</w:t>
            </w:r>
          </w:p>
        </w:tc>
        <w:tc>
          <w:tcPr>
            <w:tcW w:w="933" w:type="pct"/>
            <w:shd w:val="clear" w:color="auto" w:fill="D9D9D9" w:themeFill="background1" w:themeFillShade="D9"/>
          </w:tcPr>
          <w:p w14:paraId="38525439" w14:textId="77777777" w:rsidR="000A0E36" w:rsidRPr="000A0E36" w:rsidRDefault="000A0E36" w:rsidP="00154E15">
            <w:pPr>
              <w:rPr>
                <w:rFonts w:cs="Arial"/>
                <w:b/>
                <w:bCs/>
                <w:color w:val="000000"/>
                <w:szCs w:val="20"/>
              </w:rPr>
            </w:pPr>
            <w:r w:rsidRPr="000A0E36">
              <w:rPr>
                <w:rFonts w:cs="Arial"/>
                <w:b/>
                <w:color w:val="000000"/>
                <w:szCs w:val="20"/>
              </w:rPr>
              <w:t>Labor Cost</w:t>
            </w:r>
          </w:p>
        </w:tc>
        <w:tc>
          <w:tcPr>
            <w:tcW w:w="932" w:type="pct"/>
            <w:shd w:val="clear" w:color="auto" w:fill="D9D9D9" w:themeFill="background1" w:themeFillShade="D9"/>
          </w:tcPr>
          <w:p w14:paraId="4975DB6F" w14:textId="5885A591" w:rsidR="000A0E36" w:rsidRPr="000A0E36" w:rsidRDefault="000A0E36" w:rsidP="00154E15">
            <w:pPr>
              <w:rPr>
                <w:rFonts w:cs="Arial"/>
                <w:b/>
                <w:bCs/>
                <w:color w:val="000000"/>
                <w:szCs w:val="20"/>
              </w:rPr>
            </w:pPr>
            <w:r>
              <w:rPr>
                <w:rFonts w:cs="Arial"/>
                <w:b/>
                <w:color w:val="000000"/>
                <w:szCs w:val="20"/>
              </w:rPr>
              <w:t>Full</w:t>
            </w:r>
            <w:r w:rsidRPr="000A0E36">
              <w:rPr>
                <w:rFonts w:cs="Arial"/>
                <w:b/>
                <w:color w:val="000000"/>
                <w:szCs w:val="20"/>
              </w:rPr>
              <w:t xml:space="preserve"> and Incremental Measure Cost</w:t>
            </w:r>
          </w:p>
        </w:tc>
      </w:tr>
      <w:tr w:rsidR="000A0E36" w:rsidRPr="00374665" w14:paraId="25AB1F38" w14:textId="77777777" w:rsidTr="000A0E36">
        <w:trPr>
          <w:trHeight w:val="300"/>
        </w:trPr>
        <w:tc>
          <w:tcPr>
            <w:tcW w:w="1323" w:type="pct"/>
          </w:tcPr>
          <w:p w14:paraId="6A691BED" w14:textId="77777777" w:rsidR="000A0E36" w:rsidRPr="00374665" w:rsidRDefault="000A0E36" w:rsidP="00130746">
            <w:pPr>
              <w:jc w:val="center"/>
              <w:rPr>
                <w:rFonts w:ascii="Calibri" w:hAnsi="Calibri"/>
                <w:color w:val="000000"/>
                <w:szCs w:val="20"/>
              </w:rPr>
            </w:pPr>
            <w:r>
              <w:rPr>
                <w:rFonts w:ascii="Calibri" w:hAnsi="Calibri"/>
                <w:color w:val="000000"/>
                <w:szCs w:val="20"/>
              </w:rPr>
              <w:t>Hand Wrap Machine</w:t>
            </w:r>
          </w:p>
        </w:tc>
        <w:tc>
          <w:tcPr>
            <w:tcW w:w="927" w:type="pct"/>
            <w:noWrap/>
          </w:tcPr>
          <w:p w14:paraId="5D6152D9" w14:textId="77777777" w:rsidR="000A0E36" w:rsidRPr="00374665" w:rsidRDefault="000A0E36" w:rsidP="00130746">
            <w:pPr>
              <w:jc w:val="center"/>
              <w:rPr>
                <w:rFonts w:ascii="Calibri" w:hAnsi="Calibri" w:cs="Calibri"/>
                <w:color w:val="000000"/>
                <w:szCs w:val="20"/>
              </w:rPr>
            </w:pPr>
            <w:r>
              <w:rPr>
                <w:rFonts w:ascii="Calibri" w:hAnsi="Calibri" w:cs="Calibri"/>
                <w:color w:val="000000"/>
                <w:szCs w:val="20"/>
              </w:rPr>
              <w:t>$350</w:t>
            </w:r>
          </w:p>
        </w:tc>
        <w:tc>
          <w:tcPr>
            <w:tcW w:w="884" w:type="pct"/>
            <w:noWrap/>
          </w:tcPr>
          <w:p w14:paraId="79B4436B" w14:textId="77777777" w:rsidR="000A0E36" w:rsidRPr="00374665" w:rsidRDefault="000A0E36" w:rsidP="00130746">
            <w:pPr>
              <w:jc w:val="center"/>
              <w:rPr>
                <w:rFonts w:ascii="Calibri" w:hAnsi="Calibri" w:cs="Calibri"/>
                <w:color w:val="000000"/>
                <w:szCs w:val="20"/>
              </w:rPr>
            </w:pPr>
            <w:r w:rsidRPr="00374665">
              <w:rPr>
                <w:rFonts w:ascii="Calibri" w:hAnsi="Calibri" w:cs="Calibri"/>
                <w:color w:val="000000"/>
                <w:szCs w:val="20"/>
              </w:rPr>
              <w:t>$</w:t>
            </w:r>
            <w:r>
              <w:rPr>
                <w:rFonts w:ascii="Calibri" w:hAnsi="Calibri" w:cs="Calibri"/>
                <w:color w:val="000000"/>
                <w:szCs w:val="20"/>
              </w:rPr>
              <w:t>550</w:t>
            </w:r>
          </w:p>
        </w:tc>
        <w:tc>
          <w:tcPr>
            <w:tcW w:w="933" w:type="pct"/>
          </w:tcPr>
          <w:p w14:paraId="138B51FD" w14:textId="77777777" w:rsidR="000A0E36" w:rsidRDefault="000A0E36" w:rsidP="00130746">
            <w:pPr>
              <w:jc w:val="center"/>
              <w:rPr>
                <w:rFonts w:ascii="Calibri" w:hAnsi="Calibri" w:cs="Calibri"/>
                <w:color w:val="000000"/>
                <w:szCs w:val="20"/>
              </w:rPr>
            </w:pPr>
            <w:r>
              <w:rPr>
                <w:rFonts w:ascii="Calibri" w:hAnsi="Calibri" w:cs="Calibri"/>
                <w:color w:val="000000"/>
                <w:szCs w:val="20"/>
              </w:rPr>
              <w:t>$33.94</w:t>
            </w:r>
          </w:p>
        </w:tc>
        <w:tc>
          <w:tcPr>
            <w:tcW w:w="932" w:type="pct"/>
            <w:noWrap/>
          </w:tcPr>
          <w:p w14:paraId="62D522F6" w14:textId="77777777" w:rsidR="000A0E36" w:rsidRPr="00374665" w:rsidRDefault="000A0E36" w:rsidP="00130746">
            <w:pPr>
              <w:jc w:val="center"/>
              <w:rPr>
                <w:rFonts w:ascii="Calibri" w:hAnsi="Calibri" w:cs="Calibri"/>
                <w:color w:val="000000"/>
                <w:szCs w:val="20"/>
              </w:rPr>
            </w:pPr>
            <w:r>
              <w:rPr>
                <w:rFonts w:ascii="Calibri" w:hAnsi="Calibri" w:cs="Calibri"/>
                <w:color w:val="000000"/>
                <w:szCs w:val="20"/>
              </w:rPr>
              <w:t>$200</w:t>
            </w:r>
          </w:p>
        </w:tc>
      </w:tr>
    </w:tbl>
    <w:p w14:paraId="694A70CC" w14:textId="77777777" w:rsidR="000A0E36" w:rsidRPr="000A0E36" w:rsidRDefault="000A0E36" w:rsidP="000A0E36"/>
    <w:p w14:paraId="57A43B04" w14:textId="1E66E2AD" w:rsidR="000A0E36" w:rsidRDefault="000A0E36">
      <w:pPr>
        <w:rPr>
          <w:rFonts w:cs="Arial"/>
          <w:color w:val="FF0000"/>
          <w:szCs w:val="22"/>
        </w:rPr>
      </w:pPr>
      <w:r w:rsidRPr="00B551A8">
        <w:rPr>
          <w:rFonts w:cstheme="minorHAnsi"/>
          <w:szCs w:val="22"/>
        </w:rPr>
        <w:t xml:space="preserve">The incremental cost is the same as the gross measure cost and is shown in </w:t>
      </w:r>
      <w:r>
        <w:rPr>
          <w:rFonts w:cstheme="minorHAnsi"/>
          <w:szCs w:val="22"/>
        </w:rPr>
        <w:t>table above.</w:t>
      </w:r>
    </w:p>
    <w:p w14:paraId="05D58329" w14:textId="77777777" w:rsidR="000A0E36" w:rsidRDefault="000A0E36">
      <w:pPr>
        <w:rPr>
          <w:b/>
        </w:rPr>
      </w:pPr>
    </w:p>
    <w:p w14:paraId="6B1560D5" w14:textId="77777777" w:rsidR="000A0E36" w:rsidRDefault="000A0E36">
      <w:pPr>
        <w:rPr>
          <w:b/>
        </w:rPr>
      </w:pPr>
    </w:p>
    <w:p w14:paraId="0AF3F83F" w14:textId="4C5DF69F" w:rsidR="00FF73B4" w:rsidRDefault="00931E45">
      <w:pPr>
        <w:rPr>
          <w:b/>
        </w:rPr>
      </w:pPr>
      <w:r>
        <w:rPr>
          <w:b/>
        </w:rPr>
        <w:lastRenderedPageBreak/>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2336"/>
        <w:gridCol w:w="1619"/>
        <w:gridCol w:w="2431"/>
        <w:gridCol w:w="1532"/>
        <w:gridCol w:w="1432"/>
      </w:tblGrid>
      <w:tr w:rsidR="00F474EF" w:rsidRPr="00500C4E" w14:paraId="7122FF83" w14:textId="77777777" w:rsidTr="006C1C10">
        <w:tc>
          <w:tcPr>
            <w:tcW w:w="1249"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866"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300"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1585"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6C1C10">
        <w:tc>
          <w:tcPr>
            <w:tcW w:w="1249"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866"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300"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819"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766"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F474EF" w:rsidRPr="00500C4E" w14:paraId="31204A9D" w14:textId="77777777" w:rsidTr="006C1C10">
        <w:tc>
          <w:tcPr>
            <w:tcW w:w="1249" w:type="pct"/>
          </w:tcPr>
          <w:p w14:paraId="20624498" w14:textId="5C099A35" w:rsidR="00F474EF" w:rsidRPr="00920905" w:rsidRDefault="0055653D" w:rsidP="00175D14">
            <w:pPr>
              <w:rPr>
                <w:rFonts w:cstheme="minorHAnsi"/>
                <w:color w:val="FF0000"/>
                <w:szCs w:val="20"/>
              </w:rPr>
            </w:pPr>
            <w:r>
              <w:rPr>
                <w:rFonts w:ascii="Calibri" w:hAnsi="Calibri"/>
                <w:color w:val="000000"/>
                <w:szCs w:val="20"/>
              </w:rPr>
              <w:t>Hand Wrap Machine</w:t>
            </w:r>
          </w:p>
        </w:tc>
        <w:tc>
          <w:tcPr>
            <w:tcW w:w="866" w:type="pct"/>
          </w:tcPr>
          <w:p w14:paraId="1B8D4FEE" w14:textId="15DB7D4A" w:rsidR="00F474EF" w:rsidRPr="006C1C10" w:rsidRDefault="00F474EF" w:rsidP="00175D14">
            <w:pPr>
              <w:rPr>
                <w:rFonts w:cstheme="minorHAnsi"/>
                <w:szCs w:val="20"/>
              </w:rPr>
            </w:pPr>
            <w:r w:rsidRPr="006C1C10">
              <w:rPr>
                <w:rFonts w:cstheme="minorHAnsi"/>
                <w:szCs w:val="20"/>
              </w:rPr>
              <w:t>ROB</w:t>
            </w:r>
          </w:p>
        </w:tc>
        <w:tc>
          <w:tcPr>
            <w:tcW w:w="1300" w:type="pct"/>
          </w:tcPr>
          <w:p w14:paraId="17400ED7" w14:textId="209E702C" w:rsidR="00F474EF" w:rsidRPr="006C1C10" w:rsidRDefault="006C1C10" w:rsidP="00175D14">
            <w:pPr>
              <w:rPr>
                <w:rFonts w:cstheme="minorHAnsi"/>
                <w:szCs w:val="20"/>
              </w:rPr>
            </w:pPr>
            <w:r w:rsidRPr="006C1C10">
              <w:rPr>
                <w:rFonts w:cstheme="minorHAnsi"/>
                <w:szCs w:val="20"/>
              </w:rPr>
              <w:t>$200</w:t>
            </w:r>
          </w:p>
        </w:tc>
        <w:tc>
          <w:tcPr>
            <w:tcW w:w="819" w:type="pct"/>
          </w:tcPr>
          <w:p w14:paraId="0F861C7C" w14:textId="7774C034" w:rsidR="00F474EF" w:rsidRPr="006C1C10" w:rsidRDefault="006C1C10" w:rsidP="00175D14">
            <w:pPr>
              <w:rPr>
                <w:rFonts w:cstheme="minorHAnsi"/>
                <w:szCs w:val="20"/>
              </w:rPr>
            </w:pPr>
            <w:r w:rsidRPr="006C1C10">
              <w:rPr>
                <w:rFonts w:cstheme="minorHAnsi"/>
                <w:szCs w:val="20"/>
              </w:rPr>
              <w:t>$200</w:t>
            </w:r>
          </w:p>
        </w:tc>
        <w:tc>
          <w:tcPr>
            <w:tcW w:w="766" w:type="pct"/>
          </w:tcPr>
          <w:p w14:paraId="26FF7460" w14:textId="77777777" w:rsidR="00F474EF" w:rsidRPr="006C1C10" w:rsidRDefault="00F474EF" w:rsidP="00175D14">
            <w:pPr>
              <w:rPr>
                <w:rFonts w:cstheme="minorHAnsi"/>
                <w:szCs w:val="20"/>
              </w:rPr>
            </w:pPr>
            <w:r w:rsidRPr="006C1C10">
              <w:rPr>
                <w:rFonts w:cstheme="minorHAnsi"/>
                <w:szCs w:val="20"/>
              </w:rPr>
              <w:t>N/A</w:t>
            </w:r>
          </w:p>
        </w:tc>
      </w:tr>
    </w:tbl>
    <w:p w14:paraId="37E9FBDB" w14:textId="754E7BBE" w:rsidR="00E16609" w:rsidRPr="00920905" w:rsidRDefault="00E16609">
      <w:pPr>
        <w:rPr>
          <w:rFonts w:cstheme="minorHAnsi"/>
          <w:sz w:val="20"/>
          <w:szCs w:val="20"/>
        </w:rPr>
      </w:pPr>
      <w:bookmarkStart w:id="23" w:name="_Toc214003099"/>
      <w:r w:rsidRPr="00920905">
        <w:rPr>
          <w:rFonts w:cstheme="minorHAnsi"/>
          <w:sz w:val="20"/>
          <w:szCs w:val="20"/>
        </w:rPr>
        <w:br w:type="page"/>
      </w:r>
    </w:p>
    <w:bookmarkEnd w:id="23"/>
    <w:p w14:paraId="7F32E831" w14:textId="4439AAB4" w:rsidR="00E838C0" w:rsidRDefault="00E16609" w:rsidP="00E41365">
      <w:pPr>
        <w:pStyle w:val="Heading1"/>
        <w:rPr>
          <w:rFonts w:cstheme="minorHAnsi"/>
        </w:rPr>
      </w:pPr>
      <w:r w:rsidRPr="00500C4E">
        <w:rPr>
          <w:rFonts w:cstheme="minorHAnsi"/>
        </w:rPr>
        <w:lastRenderedPageBreak/>
        <w:t>Attachments</w:t>
      </w:r>
    </w:p>
    <w:bookmarkStart w:id="24" w:name="_GoBack"/>
    <w:bookmarkStart w:id="25" w:name="_MON_1523431577"/>
    <w:bookmarkEnd w:id="25"/>
    <w:p w14:paraId="73569B5F" w14:textId="6F6D6103" w:rsidR="00E41365" w:rsidRPr="00E41365" w:rsidRDefault="006C28AC" w:rsidP="00E41365">
      <w:pPr>
        <w:pStyle w:val="ListParagraph"/>
        <w:numPr>
          <w:ilvl w:val="0"/>
          <w:numId w:val="41"/>
        </w:numPr>
      </w:pPr>
      <w:r>
        <w:object w:dxaOrig="1513" w:dyaOrig="984" w14:anchorId="522FA32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3" type="#_x0000_t75" style="width:75.6pt;height:49.2pt" o:ole="">
            <v:imagedata r:id="rId14" o:title=""/>
          </v:shape>
          <o:OLEObject Type="Embed" ProgID="Excel.SheetMacroEnabled.12" ShapeID="_x0000_i1033" DrawAspect="Icon" ObjectID="_1523872970" r:id="rId15"/>
        </w:object>
      </w:r>
      <w:bookmarkEnd w:id="24"/>
    </w:p>
    <w:p w14:paraId="698AF2CC" w14:textId="77777777" w:rsidR="00E41365" w:rsidRDefault="00E41365" w:rsidP="00E41365"/>
    <w:bookmarkStart w:id="26" w:name="_MON_1484046947"/>
    <w:bookmarkEnd w:id="26"/>
    <w:p w14:paraId="7266F9B4" w14:textId="574035F1" w:rsidR="00E41365" w:rsidRPr="00E41365" w:rsidRDefault="006C28AC" w:rsidP="00E41365">
      <w:pPr>
        <w:pStyle w:val="ListParagraph"/>
        <w:numPr>
          <w:ilvl w:val="0"/>
          <w:numId w:val="41"/>
        </w:numPr>
      </w:pPr>
      <w:r>
        <w:rPr>
          <w:rFonts w:cstheme="minorHAnsi"/>
          <w:szCs w:val="22"/>
        </w:rPr>
        <w:object w:dxaOrig="1513" w:dyaOrig="984" w14:anchorId="40B768E7">
          <v:shape id="_x0000_i1031" type="#_x0000_t75" style="width:75pt;height:49.8pt" o:ole="">
            <v:imagedata r:id="rId16" o:title=""/>
          </v:shape>
          <o:OLEObject Type="Embed" ProgID="Excel.Sheet.12" ShapeID="_x0000_i1031" DrawAspect="Icon" ObjectID="_1523872971" r:id="rId17"/>
        </w:object>
      </w:r>
    </w:p>
    <w:p w14:paraId="340EA685" w14:textId="77777777" w:rsidR="00E41365" w:rsidRDefault="00E41365" w:rsidP="00E41365">
      <w:pPr>
        <w:pStyle w:val="ListParagraph"/>
      </w:pPr>
    </w:p>
    <w:p w14:paraId="55623817" w14:textId="77777777" w:rsidR="00E41365" w:rsidRDefault="00E41365" w:rsidP="00E41365"/>
    <w:p w14:paraId="071DBD6B" w14:textId="79DF7B15" w:rsidR="00E41365" w:rsidRPr="00E41365" w:rsidRDefault="00E41365" w:rsidP="00E41365">
      <w:pPr>
        <w:pStyle w:val="ListParagraph"/>
        <w:numPr>
          <w:ilvl w:val="0"/>
          <w:numId w:val="41"/>
        </w:numPr>
      </w:pPr>
      <w:r>
        <w:rPr>
          <w:rFonts w:cstheme="minorHAnsi"/>
          <w:szCs w:val="22"/>
        </w:rPr>
        <w:object w:dxaOrig="2520" w:dyaOrig="1640" w14:anchorId="0D39B4F3">
          <v:shape id="_x0000_i1027" type="#_x0000_t75" style="width:126pt;height:83.4pt" o:ole="">
            <v:imagedata r:id="rId18" o:title=""/>
          </v:shape>
          <o:OLEObject Type="Embed" ProgID="AcroExch.Document.11" ShapeID="_x0000_i1027" DrawAspect="Icon" ObjectID="_1523872972" r:id="rId19"/>
        </w:object>
      </w:r>
    </w:p>
    <w:p w14:paraId="0D81C64C" w14:textId="77777777" w:rsidR="00E41365" w:rsidRDefault="00E41365" w:rsidP="00E41365"/>
    <w:bookmarkStart w:id="27" w:name="_MON_1487074770"/>
    <w:bookmarkEnd w:id="27"/>
    <w:p w14:paraId="4BC385FD" w14:textId="077C0F2B" w:rsidR="00E41365" w:rsidRPr="00E41365" w:rsidRDefault="00E41365" w:rsidP="00E41365">
      <w:pPr>
        <w:pStyle w:val="ListParagraph"/>
        <w:numPr>
          <w:ilvl w:val="0"/>
          <w:numId w:val="41"/>
        </w:numPr>
      </w:pPr>
      <w:r>
        <w:rPr>
          <w:rFonts w:cstheme="minorHAnsi"/>
          <w:szCs w:val="22"/>
        </w:rPr>
        <w:object w:dxaOrig="1513" w:dyaOrig="984" w14:anchorId="70C317FC">
          <v:shape id="_x0000_i1028" type="#_x0000_t75" style="width:75.6pt;height:49.2pt" o:ole="">
            <v:imagedata r:id="rId20" o:title=""/>
          </v:shape>
          <o:OLEObject Type="Embed" ProgID="Excel.Sheet.12" ShapeID="_x0000_i1028" DrawAspect="Icon" ObjectID="_1523872973" r:id="rId21"/>
        </w:object>
      </w:r>
    </w:p>
    <w:p w14:paraId="3873CA87" w14:textId="77777777" w:rsidR="00E41365" w:rsidRDefault="00E41365" w:rsidP="00E838C0">
      <w:pPr>
        <w:pStyle w:val="Heading1"/>
        <w:rPr>
          <w:rFonts w:cstheme="minorHAnsi"/>
        </w:rPr>
      </w:pPr>
    </w:p>
    <w:p w14:paraId="04B4F9F8" w14:textId="77777777" w:rsidR="00356C97" w:rsidRDefault="00356C97" w:rsidP="00C54EFF">
      <w:pPr>
        <w:pStyle w:val="Heading1"/>
        <w:rPr>
          <w:rFonts w:cstheme="minorHAnsi"/>
        </w:rPr>
      </w:pPr>
    </w:p>
    <w:p w14:paraId="73B52B21" w14:textId="77777777" w:rsidR="00356C97" w:rsidRDefault="00356C97" w:rsidP="00C54EFF">
      <w:pPr>
        <w:pStyle w:val="Heading1"/>
        <w:rPr>
          <w:rFonts w:cstheme="minorHAnsi"/>
        </w:rPr>
      </w:pPr>
    </w:p>
    <w:p w14:paraId="08447A1E" w14:textId="77777777" w:rsidR="00356C97" w:rsidRDefault="00356C97" w:rsidP="00C54EFF">
      <w:pPr>
        <w:pStyle w:val="Heading1"/>
        <w:rPr>
          <w:rFonts w:cstheme="minorHAnsi"/>
        </w:rPr>
      </w:pPr>
    </w:p>
    <w:p w14:paraId="5FE4F703" w14:textId="7392F27A" w:rsidR="00BC3D0B" w:rsidRDefault="00BC3D0B" w:rsidP="00356C97"/>
    <w:p w14:paraId="0746283D" w14:textId="77777777" w:rsidR="00BC3D0B" w:rsidRPr="00BC3D0B" w:rsidRDefault="00BC3D0B" w:rsidP="00BC3D0B"/>
    <w:p w14:paraId="0AEEF2A1" w14:textId="77777777" w:rsidR="00BC3D0B" w:rsidRPr="00BC3D0B" w:rsidRDefault="00BC3D0B" w:rsidP="00BC3D0B"/>
    <w:p w14:paraId="7CF669B5" w14:textId="77777777" w:rsidR="00BC3D0B" w:rsidRPr="00BC3D0B" w:rsidRDefault="00BC3D0B" w:rsidP="00BC3D0B"/>
    <w:p w14:paraId="4C3709F1" w14:textId="77777777" w:rsidR="00BC3D0B" w:rsidRPr="00BC3D0B" w:rsidRDefault="00BC3D0B" w:rsidP="00BC3D0B"/>
    <w:p w14:paraId="71257197" w14:textId="77777777" w:rsidR="00BC3D0B" w:rsidRPr="00BC3D0B" w:rsidRDefault="00BC3D0B" w:rsidP="00BC3D0B"/>
    <w:p w14:paraId="0AC4C6AF" w14:textId="77777777" w:rsidR="00BC3D0B" w:rsidRPr="00BC3D0B" w:rsidRDefault="00BC3D0B" w:rsidP="00BC3D0B"/>
    <w:p w14:paraId="32900499" w14:textId="77777777" w:rsidR="00BC3D0B" w:rsidRPr="00BC3D0B" w:rsidRDefault="00BC3D0B" w:rsidP="00BC3D0B"/>
    <w:p w14:paraId="676D1992" w14:textId="5A0D1F9F" w:rsidR="00BC3D0B" w:rsidRDefault="00BC3D0B" w:rsidP="00BC3D0B"/>
    <w:p w14:paraId="4482FFE3" w14:textId="77777777" w:rsidR="00356C97" w:rsidRDefault="00356C97" w:rsidP="00BC3D0B"/>
    <w:p w14:paraId="3147897C" w14:textId="77777777" w:rsidR="00BC3D0B" w:rsidRDefault="00BC3D0B" w:rsidP="00BC3D0B">
      <w:pPr>
        <w:pStyle w:val="Heading1"/>
        <w:rPr>
          <w:rFonts w:cstheme="minorHAnsi"/>
        </w:rPr>
      </w:pPr>
      <w:r>
        <w:rPr>
          <w:rFonts w:cstheme="minorHAnsi"/>
        </w:rPr>
        <w:lastRenderedPageBreak/>
        <w:t>References</w:t>
      </w:r>
    </w:p>
    <w:p w14:paraId="0FF11700" w14:textId="77777777" w:rsidR="00BC3D0B" w:rsidRDefault="00BC3D0B" w:rsidP="00BC3D0B">
      <w:r>
        <w:object w:dxaOrig="1513" w:dyaOrig="984" w14:anchorId="2F0C13B9">
          <v:shape id="_x0000_i1029" type="#_x0000_t75" style="width:75.6pt;height:49.2pt" o:ole="">
            <v:imagedata r:id="rId22" o:title=""/>
          </v:shape>
          <o:OLEObject Type="Embed" ProgID="Excel.Sheet.12" ShapeID="_x0000_i1029" DrawAspect="Icon" ObjectID="_1523872974" r:id="rId23"/>
        </w:object>
      </w:r>
    </w:p>
    <w:p w14:paraId="7D5D66F0" w14:textId="77777777" w:rsidR="00BC3D0B" w:rsidRPr="00BC3D0B" w:rsidRDefault="00BC3D0B" w:rsidP="00BC3D0B"/>
    <w:p w14:paraId="2072280D" w14:textId="77777777" w:rsidR="00BC3D0B" w:rsidRPr="00DA6005" w:rsidRDefault="00BC3D0B" w:rsidP="00BC3D0B">
      <w:pPr>
        <w:rPr>
          <w:rFonts w:cstheme="minorHAnsi"/>
        </w:rPr>
      </w:pPr>
      <w:r w:rsidRPr="00DA6005">
        <w:rPr>
          <w:rFonts w:cstheme="minorHAnsi"/>
        </w:rPr>
        <w:t>[355]</w:t>
      </w:r>
    </w:p>
    <w:p w14:paraId="56773192" w14:textId="6ECF0232" w:rsidR="00BC3D0B" w:rsidRPr="00397406" w:rsidRDefault="005B43D9" w:rsidP="00BC3D0B">
      <w:pPr>
        <w:rPr>
          <w:rFonts w:cstheme="minorHAnsi"/>
        </w:rPr>
      </w:pPr>
      <w:r>
        <w:rPr>
          <w:rFonts w:cstheme="minorHAnsi"/>
        </w:rPr>
        <w:t>[493</w:t>
      </w:r>
      <w:r w:rsidR="00BC3D0B" w:rsidRPr="00DA6005">
        <w:rPr>
          <w:rFonts w:cstheme="minorHAnsi"/>
        </w:rPr>
        <w:t>]</w:t>
      </w:r>
    </w:p>
    <w:p w14:paraId="35B58661" w14:textId="77777777" w:rsidR="00BC3D0B" w:rsidRPr="00397406" w:rsidRDefault="00BC3D0B" w:rsidP="00BC3D0B">
      <w:r>
        <w:t>[483]</w:t>
      </w:r>
    </w:p>
    <w:p w14:paraId="709F7B3B" w14:textId="77777777" w:rsidR="00BC3D0B" w:rsidRPr="00BC3D0B" w:rsidRDefault="00BC3D0B" w:rsidP="00BC3D0B"/>
    <w:sectPr w:rsidR="00BC3D0B" w:rsidRPr="00BC3D0B" w:rsidSect="00E87C8F">
      <w:footerReference w:type="default" r:id="rId24"/>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DC5B4C1" w14:textId="77777777" w:rsidR="001F2B5E" w:rsidRDefault="001F2B5E" w:rsidP="00447D6E">
      <w:r>
        <w:separator/>
      </w:r>
    </w:p>
    <w:p w14:paraId="64B425FB" w14:textId="77777777" w:rsidR="001F2B5E" w:rsidRDefault="001F2B5E"/>
  </w:endnote>
  <w:endnote w:type="continuationSeparator" w:id="0">
    <w:p w14:paraId="26BAB540" w14:textId="77777777" w:rsidR="001F2B5E" w:rsidRDefault="001F2B5E" w:rsidP="00447D6E">
      <w:r>
        <w:continuationSeparator/>
      </w:r>
    </w:p>
    <w:p w14:paraId="63C8129E" w14:textId="77777777" w:rsidR="001F2B5E" w:rsidRDefault="001F2B5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008DC7C5" w:rsidR="00FA20D6" w:rsidRDefault="006C28AC"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4-22T00:00:00Z">
          <w:dateFormat w:val="MMMM d, yyyy"/>
          <w:lid w:val="en-US"/>
          <w:storeMappedDataAs w:val="dateTime"/>
          <w:calendar w:val="gregorian"/>
        </w:date>
      </w:sdtPr>
      <w:sdtEndPr/>
      <w:sdtContent>
        <w:r w:rsidR="006C3012">
          <w:rPr>
            <w:rFonts w:cstheme="minorHAnsi"/>
            <w:b/>
            <w:sz w:val="36"/>
            <w:szCs w:val="36"/>
          </w:rPr>
          <w:t>April 22</w:t>
        </w:r>
        <w:r w:rsidR="00FA20D6">
          <w:rPr>
            <w:rFonts w:cstheme="minorHAnsi"/>
            <w:b/>
            <w:sz w:val="36"/>
            <w:szCs w:val="36"/>
          </w:rPr>
          <w:t>, 2016</w:t>
        </w:r>
      </w:sdtContent>
    </w:sdt>
  </w:p>
  <w:p w14:paraId="650DB54B" w14:textId="670C7D5C" w:rsidR="00FA20D6" w:rsidRPr="009500DC" w:rsidRDefault="00FA20D6"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28CF24D5" w:rsidR="00FA20D6" w:rsidRPr="009500DC" w:rsidRDefault="006C28AC"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FA20D6">
          <w:rPr>
            <w:rFonts w:cstheme="minorHAnsi"/>
            <w:b/>
            <w:sz w:val="20"/>
            <w:szCs w:val="20"/>
          </w:rPr>
          <w:t>SCE13CC014</w:t>
        </w:r>
      </w:sdtContent>
    </w:sdt>
    <w:r w:rsidR="00FA20D6">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6C3012">
          <w:rPr>
            <w:rFonts w:cstheme="minorHAnsi"/>
            <w:b/>
            <w:sz w:val="20"/>
            <w:szCs w:val="20"/>
          </w:rPr>
          <w:t>Revision 3</w:t>
        </w:r>
      </w:sdtContent>
    </w:sdt>
    <w:r w:rsidR="00FA20D6" w:rsidRPr="009500DC">
      <w:rPr>
        <w:rFonts w:cstheme="minorHAnsi"/>
        <w:b/>
        <w:sz w:val="20"/>
        <w:szCs w:val="20"/>
      </w:rPr>
      <w:tab/>
    </w:r>
    <w:r w:rsidR="00FA20D6" w:rsidRPr="009500DC">
      <w:rPr>
        <w:rFonts w:cstheme="minorHAnsi"/>
        <w:b/>
        <w:sz w:val="20"/>
        <w:szCs w:val="20"/>
      </w:rPr>
      <w:fldChar w:fldCharType="begin"/>
    </w:r>
    <w:r w:rsidR="00FA20D6" w:rsidRPr="009500DC">
      <w:rPr>
        <w:rFonts w:cstheme="minorHAnsi"/>
        <w:b/>
        <w:sz w:val="20"/>
        <w:szCs w:val="20"/>
      </w:rPr>
      <w:instrText xml:space="preserve"> PAGE   \* MERGEFORMAT </w:instrText>
    </w:r>
    <w:r w:rsidR="00FA20D6" w:rsidRPr="009500DC">
      <w:rPr>
        <w:rFonts w:cstheme="minorHAnsi"/>
        <w:b/>
        <w:sz w:val="20"/>
        <w:szCs w:val="20"/>
      </w:rPr>
      <w:fldChar w:fldCharType="separate"/>
    </w:r>
    <w:r>
      <w:rPr>
        <w:rFonts w:cstheme="minorHAnsi"/>
        <w:b/>
        <w:noProof/>
        <w:sz w:val="20"/>
        <w:szCs w:val="20"/>
      </w:rPr>
      <w:t>12</w:t>
    </w:r>
    <w:r w:rsidR="00FA20D6" w:rsidRPr="009500DC">
      <w:rPr>
        <w:rFonts w:cstheme="minorHAnsi"/>
        <w:b/>
        <w:noProof/>
        <w:sz w:val="20"/>
        <w:szCs w:val="20"/>
      </w:rPr>
      <w:fldChar w:fldCharType="end"/>
    </w:r>
    <w:r w:rsidR="00FA20D6"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4-22T00:00:00Z">
          <w:dateFormat w:val="MMMM d, yyyy"/>
          <w:lid w:val="en-US"/>
          <w:storeMappedDataAs w:val="dateTime"/>
          <w:calendar w:val="gregorian"/>
        </w:date>
      </w:sdtPr>
      <w:sdtEndPr/>
      <w:sdtContent>
        <w:r w:rsidR="006C3012">
          <w:rPr>
            <w:rFonts w:cstheme="minorHAnsi"/>
            <w:b/>
            <w:sz w:val="20"/>
            <w:szCs w:val="20"/>
          </w:rPr>
          <w:t>April 22</w:t>
        </w:r>
        <w:r w:rsidR="00FA20D6">
          <w:rPr>
            <w:rFonts w:cstheme="minorHAnsi"/>
            <w:b/>
            <w:sz w:val="20"/>
            <w:szCs w:val="20"/>
          </w:rPr>
          <w:t>, 2016</w:t>
        </w:r>
      </w:sdtContent>
    </w:sdt>
  </w:p>
  <w:p w14:paraId="43C07EA5" w14:textId="544E4323" w:rsidR="00FA20D6" w:rsidRPr="009500DC" w:rsidRDefault="006C28AC"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FA20D6">
          <w:rPr>
            <w:rFonts w:cstheme="minorHAnsi"/>
            <w:b/>
            <w:sz w:val="20"/>
            <w:szCs w:val="20"/>
          </w:rPr>
          <w:t>Southern California Edison</w:t>
        </w:r>
      </w:sdtContent>
    </w:sdt>
  </w:p>
  <w:p w14:paraId="4AC7586E" w14:textId="77777777" w:rsidR="00FA20D6" w:rsidRDefault="00FA20D6"/>
  <w:p w14:paraId="5C9861A8" w14:textId="77777777" w:rsidR="00FA20D6" w:rsidRDefault="00FA20D6"/>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092D54C" w14:textId="77777777" w:rsidR="001F2B5E" w:rsidRDefault="001F2B5E" w:rsidP="00447D6E">
      <w:r>
        <w:separator/>
      </w:r>
    </w:p>
    <w:p w14:paraId="1C0D6CC6" w14:textId="77777777" w:rsidR="001F2B5E" w:rsidRDefault="001F2B5E"/>
  </w:footnote>
  <w:footnote w:type="continuationSeparator" w:id="0">
    <w:p w14:paraId="48F1AA29" w14:textId="77777777" w:rsidR="001F2B5E" w:rsidRDefault="001F2B5E" w:rsidP="00447D6E">
      <w:r>
        <w:continuationSeparator/>
      </w:r>
    </w:p>
    <w:p w14:paraId="7A19B185" w14:textId="77777777" w:rsidR="001F2B5E" w:rsidRDefault="001F2B5E"/>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18306D"/>
    <w:multiLevelType w:val="hybridMultilevel"/>
    <w:tmpl w:val="8FA4FE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4" w15:restartNumberingAfterBreak="0">
    <w:nsid w:val="0D860C73"/>
    <w:multiLevelType w:val="hybridMultilevel"/>
    <w:tmpl w:val="4738B35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683647"/>
    <w:multiLevelType w:val="hybridMultilevel"/>
    <w:tmpl w:val="F0DCAA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0" w:hanging="360"/>
      </w:pPr>
      <w:rPr>
        <w:rFonts w:ascii="Courier New" w:hAnsi="Courier New" w:cs="Courier New" w:hint="default"/>
      </w:rPr>
    </w:lvl>
    <w:lvl w:ilvl="2" w:tplc="04090005" w:tentative="1">
      <w:start w:val="1"/>
      <w:numFmt w:val="bullet"/>
      <w:lvlText w:val=""/>
      <w:lvlJc w:val="left"/>
      <w:pPr>
        <w:ind w:left="720" w:hanging="360"/>
      </w:pPr>
      <w:rPr>
        <w:rFonts w:ascii="Wingdings" w:hAnsi="Wingdings" w:hint="default"/>
      </w:rPr>
    </w:lvl>
    <w:lvl w:ilvl="3" w:tplc="04090001" w:tentative="1">
      <w:start w:val="1"/>
      <w:numFmt w:val="bullet"/>
      <w:lvlText w:val=""/>
      <w:lvlJc w:val="left"/>
      <w:pPr>
        <w:ind w:left="1440" w:hanging="360"/>
      </w:pPr>
      <w:rPr>
        <w:rFonts w:ascii="Symbol" w:hAnsi="Symbol" w:hint="default"/>
      </w:rPr>
    </w:lvl>
    <w:lvl w:ilvl="4" w:tplc="04090003" w:tentative="1">
      <w:start w:val="1"/>
      <w:numFmt w:val="bullet"/>
      <w:lvlText w:val="o"/>
      <w:lvlJc w:val="left"/>
      <w:pPr>
        <w:ind w:left="2160" w:hanging="360"/>
      </w:pPr>
      <w:rPr>
        <w:rFonts w:ascii="Courier New" w:hAnsi="Courier New" w:cs="Courier New" w:hint="default"/>
      </w:rPr>
    </w:lvl>
    <w:lvl w:ilvl="5" w:tplc="04090005" w:tentative="1">
      <w:start w:val="1"/>
      <w:numFmt w:val="bullet"/>
      <w:lvlText w:val=""/>
      <w:lvlJc w:val="left"/>
      <w:pPr>
        <w:ind w:left="2880" w:hanging="360"/>
      </w:pPr>
      <w:rPr>
        <w:rFonts w:ascii="Wingdings" w:hAnsi="Wingdings" w:hint="default"/>
      </w:rPr>
    </w:lvl>
    <w:lvl w:ilvl="6" w:tplc="04090001" w:tentative="1">
      <w:start w:val="1"/>
      <w:numFmt w:val="bullet"/>
      <w:lvlText w:val=""/>
      <w:lvlJc w:val="left"/>
      <w:pPr>
        <w:ind w:left="3600" w:hanging="360"/>
      </w:pPr>
      <w:rPr>
        <w:rFonts w:ascii="Symbol" w:hAnsi="Symbol" w:hint="default"/>
      </w:rPr>
    </w:lvl>
    <w:lvl w:ilvl="7" w:tplc="04090003" w:tentative="1">
      <w:start w:val="1"/>
      <w:numFmt w:val="bullet"/>
      <w:lvlText w:val="o"/>
      <w:lvlJc w:val="left"/>
      <w:pPr>
        <w:ind w:left="4320" w:hanging="360"/>
      </w:pPr>
      <w:rPr>
        <w:rFonts w:ascii="Courier New" w:hAnsi="Courier New" w:cs="Courier New" w:hint="default"/>
      </w:rPr>
    </w:lvl>
    <w:lvl w:ilvl="8" w:tplc="04090005" w:tentative="1">
      <w:start w:val="1"/>
      <w:numFmt w:val="bullet"/>
      <w:lvlText w:val=""/>
      <w:lvlJc w:val="left"/>
      <w:pPr>
        <w:ind w:left="5040" w:hanging="360"/>
      </w:pPr>
      <w:rPr>
        <w:rFonts w:ascii="Wingdings" w:hAnsi="Wingdings" w:hint="default"/>
      </w:rPr>
    </w:lvl>
  </w:abstractNum>
  <w:abstractNum w:abstractNumId="8"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9"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23D2E48"/>
    <w:multiLevelType w:val="hybridMultilevel"/>
    <w:tmpl w:val="99F61B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F273A71"/>
    <w:multiLevelType w:val="multilevel"/>
    <w:tmpl w:val="8AB81EBE"/>
    <w:lvl w:ilvl="0">
      <w:start w:val="1"/>
      <w:numFmt w:val="decimal"/>
      <w:lvlText w:val="%1"/>
      <w:lvlJc w:val="left"/>
      <w:pPr>
        <w:ind w:left="408" w:hanging="408"/>
      </w:pPr>
      <w:rPr>
        <w:rFonts w:hint="default"/>
      </w:rPr>
    </w:lvl>
    <w:lvl w:ilvl="1">
      <w:start w:val="1"/>
      <w:numFmt w:val="decimal"/>
      <w:lvlText w:val="%1.%2"/>
      <w:lvlJc w:val="left"/>
      <w:pPr>
        <w:ind w:left="408" w:hanging="40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23"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3FA5534C"/>
    <w:multiLevelType w:val="hybridMultilevel"/>
    <w:tmpl w:val="B0FAEAC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5AA4DC8"/>
    <w:multiLevelType w:val="hybridMultilevel"/>
    <w:tmpl w:val="8BA226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4"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0"/>
  </w:num>
  <w:num w:numId="2">
    <w:abstractNumId w:val="24"/>
  </w:num>
  <w:num w:numId="3">
    <w:abstractNumId w:val="23"/>
  </w:num>
  <w:num w:numId="4">
    <w:abstractNumId w:val="20"/>
  </w:num>
  <w:num w:numId="5">
    <w:abstractNumId w:val="20"/>
  </w:num>
  <w:num w:numId="6">
    <w:abstractNumId w:val="3"/>
  </w:num>
  <w:num w:numId="7">
    <w:abstractNumId w:val="25"/>
  </w:num>
  <w:num w:numId="8">
    <w:abstractNumId w:val="22"/>
  </w:num>
  <w:num w:numId="9">
    <w:abstractNumId w:val="13"/>
  </w:num>
  <w:num w:numId="10">
    <w:abstractNumId w:val="8"/>
  </w:num>
  <w:num w:numId="11">
    <w:abstractNumId w:val="26"/>
  </w:num>
  <w:num w:numId="12">
    <w:abstractNumId w:val="19"/>
  </w:num>
  <w:num w:numId="13">
    <w:abstractNumId w:val="12"/>
  </w:num>
  <w:num w:numId="14">
    <w:abstractNumId w:val="36"/>
  </w:num>
  <w:num w:numId="15">
    <w:abstractNumId w:val="10"/>
  </w:num>
  <w:num w:numId="16">
    <w:abstractNumId w:val="14"/>
  </w:num>
  <w:num w:numId="17">
    <w:abstractNumId w:val="6"/>
  </w:num>
  <w:num w:numId="18">
    <w:abstractNumId w:val="0"/>
  </w:num>
  <w:num w:numId="19">
    <w:abstractNumId w:val="35"/>
  </w:num>
  <w:num w:numId="20">
    <w:abstractNumId w:val="5"/>
  </w:num>
  <w:num w:numId="21">
    <w:abstractNumId w:val="30"/>
  </w:num>
  <w:num w:numId="22">
    <w:abstractNumId w:val="31"/>
  </w:num>
  <w:num w:numId="23">
    <w:abstractNumId w:val="37"/>
  </w:num>
  <w:num w:numId="24">
    <w:abstractNumId w:val="34"/>
  </w:num>
  <w:num w:numId="25">
    <w:abstractNumId w:val="16"/>
  </w:num>
  <w:num w:numId="26">
    <w:abstractNumId w:val="18"/>
  </w:num>
  <w:num w:numId="27">
    <w:abstractNumId w:val="32"/>
  </w:num>
  <w:num w:numId="28">
    <w:abstractNumId w:val="17"/>
  </w:num>
  <w:num w:numId="29">
    <w:abstractNumId w:val="9"/>
  </w:num>
  <w:num w:numId="30">
    <w:abstractNumId w:val="1"/>
  </w:num>
  <w:num w:numId="31">
    <w:abstractNumId w:val="38"/>
  </w:num>
  <w:num w:numId="32">
    <w:abstractNumId w:val="28"/>
  </w:num>
  <w:num w:numId="33">
    <w:abstractNumId w:val="33"/>
  </w:num>
  <w:num w:numId="34">
    <w:abstractNumId w:val="11"/>
  </w:num>
  <w:num w:numId="35">
    <w:abstractNumId w:val="7"/>
  </w:num>
  <w:num w:numId="36">
    <w:abstractNumId w:val="21"/>
  </w:num>
  <w:num w:numId="37">
    <w:abstractNumId w:val="29"/>
  </w:num>
  <w:num w:numId="38">
    <w:abstractNumId w:val="2"/>
  </w:num>
  <w:num w:numId="39">
    <w:abstractNumId w:val="27"/>
  </w:num>
  <w:num w:numId="40">
    <w:abstractNumId w:val="15"/>
  </w:num>
  <w:num w:numId="4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52E17"/>
    <w:rsid w:val="00056947"/>
    <w:rsid w:val="00061A8E"/>
    <w:rsid w:val="00064CB3"/>
    <w:rsid w:val="00070BEE"/>
    <w:rsid w:val="00072040"/>
    <w:rsid w:val="00076DF4"/>
    <w:rsid w:val="00076F51"/>
    <w:rsid w:val="0008524C"/>
    <w:rsid w:val="00086F7F"/>
    <w:rsid w:val="0009074D"/>
    <w:rsid w:val="0009592B"/>
    <w:rsid w:val="000968C6"/>
    <w:rsid w:val="000A0E36"/>
    <w:rsid w:val="000A6227"/>
    <w:rsid w:val="000A63C9"/>
    <w:rsid w:val="000B3765"/>
    <w:rsid w:val="000B655B"/>
    <w:rsid w:val="000C0000"/>
    <w:rsid w:val="000C18CC"/>
    <w:rsid w:val="000C687D"/>
    <w:rsid w:val="000C7854"/>
    <w:rsid w:val="000C7ED1"/>
    <w:rsid w:val="000D789A"/>
    <w:rsid w:val="000E4B5F"/>
    <w:rsid w:val="000E706D"/>
    <w:rsid w:val="000F130A"/>
    <w:rsid w:val="000F4FD8"/>
    <w:rsid w:val="00107242"/>
    <w:rsid w:val="00111CC5"/>
    <w:rsid w:val="001206F7"/>
    <w:rsid w:val="001236C1"/>
    <w:rsid w:val="00133EE8"/>
    <w:rsid w:val="00140B30"/>
    <w:rsid w:val="0014353E"/>
    <w:rsid w:val="00147155"/>
    <w:rsid w:val="00153CB3"/>
    <w:rsid w:val="00154C3B"/>
    <w:rsid w:val="00154E15"/>
    <w:rsid w:val="00160158"/>
    <w:rsid w:val="00165357"/>
    <w:rsid w:val="001722B7"/>
    <w:rsid w:val="001727D9"/>
    <w:rsid w:val="00174BB4"/>
    <w:rsid w:val="00175D14"/>
    <w:rsid w:val="001811EE"/>
    <w:rsid w:val="00185AD4"/>
    <w:rsid w:val="001950C6"/>
    <w:rsid w:val="001979AF"/>
    <w:rsid w:val="001A0EB4"/>
    <w:rsid w:val="001A1A86"/>
    <w:rsid w:val="001A5F62"/>
    <w:rsid w:val="001B015E"/>
    <w:rsid w:val="001B2301"/>
    <w:rsid w:val="001B618B"/>
    <w:rsid w:val="001C1338"/>
    <w:rsid w:val="001C4140"/>
    <w:rsid w:val="001C5A94"/>
    <w:rsid w:val="001D2317"/>
    <w:rsid w:val="001D3223"/>
    <w:rsid w:val="001D33EF"/>
    <w:rsid w:val="001D5AB3"/>
    <w:rsid w:val="001E0519"/>
    <w:rsid w:val="001E0829"/>
    <w:rsid w:val="001E1320"/>
    <w:rsid w:val="001E556A"/>
    <w:rsid w:val="001F05CE"/>
    <w:rsid w:val="001F1905"/>
    <w:rsid w:val="001F2B5E"/>
    <w:rsid w:val="001F4A65"/>
    <w:rsid w:val="00205C45"/>
    <w:rsid w:val="0021035B"/>
    <w:rsid w:val="00211153"/>
    <w:rsid w:val="0023254A"/>
    <w:rsid w:val="002344FB"/>
    <w:rsid w:val="00236216"/>
    <w:rsid w:val="002405CD"/>
    <w:rsid w:val="00240B74"/>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21067"/>
    <w:rsid w:val="00332700"/>
    <w:rsid w:val="003358BD"/>
    <w:rsid w:val="00344E88"/>
    <w:rsid w:val="00345D80"/>
    <w:rsid w:val="003471D4"/>
    <w:rsid w:val="00350BF1"/>
    <w:rsid w:val="00353C49"/>
    <w:rsid w:val="003540B1"/>
    <w:rsid w:val="003557E9"/>
    <w:rsid w:val="003560BA"/>
    <w:rsid w:val="00356C97"/>
    <w:rsid w:val="00357353"/>
    <w:rsid w:val="00364CC6"/>
    <w:rsid w:val="003650F6"/>
    <w:rsid w:val="0036726C"/>
    <w:rsid w:val="00381F99"/>
    <w:rsid w:val="003832D2"/>
    <w:rsid w:val="003845E5"/>
    <w:rsid w:val="00393137"/>
    <w:rsid w:val="00394DFD"/>
    <w:rsid w:val="0039615F"/>
    <w:rsid w:val="00397406"/>
    <w:rsid w:val="003A3170"/>
    <w:rsid w:val="003A360E"/>
    <w:rsid w:val="003D17FF"/>
    <w:rsid w:val="003D2871"/>
    <w:rsid w:val="003D2981"/>
    <w:rsid w:val="003D5B83"/>
    <w:rsid w:val="003E5829"/>
    <w:rsid w:val="003E6E47"/>
    <w:rsid w:val="003F0623"/>
    <w:rsid w:val="003F33DE"/>
    <w:rsid w:val="003F3A41"/>
    <w:rsid w:val="003F67E9"/>
    <w:rsid w:val="00401031"/>
    <w:rsid w:val="004023B7"/>
    <w:rsid w:val="004045A0"/>
    <w:rsid w:val="00413CDB"/>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A1650"/>
    <w:rsid w:val="004B1184"/>
    <w:rsid w:val="004B4A3A"/>
    <w:rsid w:val="004B5CE5"/>
    <w:rsid w:val="004B750E"/>
    <w:rsid w:val="004C01B1"/>
    <w:rsid w:val="004C2244"/>
    <w:rsid w:val="004C23F1"/>
    <w:rsid w:val="004C4CFF"/>
    <w:rsid w:val="004D069A"/>
    <w:rsid w:val="004E01F5"/>
    <w:rsid w:val="004E297E"/>
    <w:rsid w:val="004E407F"/>
    <w:rsid w:val="004E76CA"/>
    <w:rsid w:val="004F1698"/>
    <w:rsid w:val="00500C4E"/>
    <w:rsid w:val="00505CEC"/>
    <w:rsid w:val="0051020F"/>
    <w:rsid w:val="00513CAB"/>
    <w:rsid w:val="00516CF5"/>
    <w:rsid w:val="00523597"/>
    <w:rsid w:val="00523736"/>
    <w:rsid w:val="00532530"/>
    <w:rsid w:val="00535540"/>
    <w:rsid w:val="00535CA4"/>
    <w:rsid w:val="005476F6"/>
    <w:rsid w:val="00551D72"/>
    <w:rsid w:val="005540B6"/>
    <w:rsid w:val="005552C3"/>
    <w:rsid w:val="0055653D"/>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B28C1"/>
    <w:rsid w:val="005B43D9"/>
    <w:rsid w:val="005B6344"/>
    <w:rsid w:val="005C1C74"/>
    <w:rsid w:val="005C2E48"/>
    <w:rsid w:val="005C371B"/>
    <w:rsid w:val="005C3DE0"/>
    <w:rsid w:val="005C3F23"/>
    <w:rsid w:val="005D4DD7"/>
    <w:rsid w:val="005E12A9"/>
    <w:rsid w:val="005E73AA"/>
    <w:rsid w:val="005F139E"/>
    <w:rsid w:val="005F69D5"/>
    <w:rsid w:val="00602799"/>
    <w:rsid w:val="00602F18"/>
    <w:rsid w:val="00607C30"/>
    <w:rsid w:val="006110F3"/>
    <w:rsid w:val="00612041"/>
    <w:rsid w:val="00614AFF"/>
    <w:rsid w:val="00621ABA"/>
    <w:rsid w:val="0062322A"/>
    <w:rsid w:val="00631157"/>
    <w:rsid w:val="0063450F"/>
    <w:rsid w:val="006404E6"/>
    <w:rsid w:val="0064680F"/>
    <w:rsid w:val="0064729D"/>
    <w:rsid w:val="00647ABE"/>
    <w:rsid w:val="006516BA"/>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1C10"/>
    <w:rsid w:val="006C28AC"/>
    <w:rsid w:val="006C2C55"/>
    <w:rsid w:val="006C3012"/>
    <w:rsid w:val="006C430A"/>
    <w:rsid w:val="006D2809"/>
    <w:rsid w:val="006E27A3"/>
    <w:rsid w:val="006E3342"/>
    <w:rsid w:val="006E4B12"/>
    <w:rsid w:val="006E65D0"/>
    <w:rsid w:val="006F1B21"/>
    <w:rsid w:val="006F21E8"/>
    <w:rsid w:val="006F78D5"/>
    <w:rsid w:val="0070091B"/>
    <w:rsid w:val="007048AC"/>
    <w:rsid w:val="00705EE3"/>
    <w:rsid w:val="007227C4"/>
    <w:rsid w:val="00726338"/>
    <w:rsid w:val="00726AD5"/>
    <w:rsid w:val="00733C7D"/>
    <w:rsid w:val="00740761"/>
    <w:rsid w:val="00741801"/>
    <w:rsid w:val="0074508E"/>
    <w:rsid w:val="00745F77"/>
    <w:rsid w:val="007464DE"/>
    <w:rsid w:val="007529EA"/>
    <w:rsid w:val="00755A45"/>
    <w:rsid w:val="00760CDC"/>
    <w:rsid w:val="00764D0D"/>
    <w:rsid w:val="00770B61"/>
    <w:rsid w:val="00777C53"/>
    <w:rsid w:val="00786E92"/>
    <w:rsid w:val="007933F1"/>
    <w:rsid w:val="007A5F52"/>
    <w:rsid w:val="007B090A"/>
    <w:rsid w:val="007E43F8"/>
    <w:rsid w:val="007E5076"/>
    <w:rsid w:val="007E656B"/>
    <w:rsid w:val="007F2997"/>
    <w:rsid w:val="007F50E8"/>
    <w:rsid w:val="007F54E2"/>
    <w:rsid w:val="007F7FBA"/>
    <w:rsid w:val="00800319"/>
    <w:rsid w:val="0080044E"/>
    <w:rsid w:val="00800706"/>
    <w:rsid w:val="0080189A"/>
    <w:rsid w:val="00801F7F"/>
    <w:rsid w:val="00803C2B"/>
    <w:rsid w:val="00806327"/>
    <w:rsid w:val="00811945"/>
    <w:rsid w:val="00824F1C"/>
    <w:rsid w:val="00826688"/>
    <w:rsid w:val="0083369B"/>
    <w:rsid w:val="00835D38"/>
    <w:rsid w:val="00843763"/>
    <w:rsid w:val="0084670F"/>
    <w:rsid w:val="00847A4E"/>
    <w:rsid w:val="00871D79"/>
    <w:rsid w:val="0087393E"/>
    <w:rsid w:val="00881A42"/>
    <w:rsid w:val="00882386"/>
    <w:rsid w:val="0088361D"/>
    <w:rsid w:val="00885E0A"/>
    <w:rsid w:val="0088603B"/>
    <w:rsid w:val="008877AF"/>
    <w:rsid w:val="00893FC3"/>
    <w:rsid w:val="0089577B"/>
    <w:rsid w:val="008B1024"/>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30CDC"/>
    <w:rsid w:val="00931E45"/>
    <w:rsid w:val="00933188"/>
    <w:rsid w:val="00935AF9"/>
    <w:rsid w:val="009372BC"/>
    <w:rsid w:val="009403A5"/>
    <w:rsid w:val="009500DC"/>
    <w:rsid w:val="00951923"/>
    <w:rsid w:val="00972C81"/>
    <w:rsid w:val="009824E9"/>
    <w:rsid w:val="009826E5"/>
    <w:rsid w:val="009844A1"/>
    <w:rsid w:val="00986E20"/>
    <w:rsid w:val="00995479"/>
    <w:rsid w:val="00995CB0"/>
    <w:rsid w:val="00997E77"/>
    <w:rsid w:val="009A1D6B"/>
    <w:rsid w:val="009A2734"/>
    <w:rsid w:val="009B2A02"/>
    <w:rsid w:val="009B2B61"/>
    <w:rsid w:val="009B5B7B"/>
    <w:rsid w:val="009C1777"/>
    <w:rsid w:val="009C2454"/>
    <w:rsid w:val="009C2C86"/>
    <w:rsid w:val="009C6FE0"/>
    <w:rsid w:val="009D0753"/>
    <w:rsid w:val="009D10A4"/>
    <w:rsid w:val="009D5131"/>
    <w:rsid w:val="009D6F71"/>
    <w:rsid w:val="009E1802"/>
    <w:rsid w:val="009E1CDE"/>
    <w:rsid w:val="009E2B06"/>
    <w:rsid w:val="009E3829"/>
    <w:rsid w:val="009E51E2"/>
    <w:rsid w:val="009F7A61"/>
    <w:rsid w:val="00A07D8A"/>
    <w:rsid w:val="00A11800"/>
    <w:rsid w:val="00A11C16"/>
    <w:rsid w:val="00A1423E"/>
    <w:rsid w:val="00A17664"/>
    <w:rsid w:val="00A20FAF"/>
    <w:rsid w:val="00A24520"/>
    <w:rsid w:val="00A3164A"/>
    <w:rsid w:val="00A32876"/>
    <w:rsid w:val="00A37F42"/>
    <w:rsid w:val="00A4411F"/>
    <w:rsid w:val="00A500D6"/>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178B"/>
    <w:rsid w:val="00AA4CDC"/>
    <w:rsid w:val="00AB123A"/>
    <w:rsid w:val="00AB21D4"/>
    <w:rsid w:val="00AB21F5"/>
    <w:rsid w:val="00AB3386"/>
    <w:rsid w:val="00AB36DB"/>
    <w:rsid w:val="00AC0B1D"/>
    <w:rsid w:val="00AC2F5B"/>
    <w:rsid w:val="00AC3DAD"/>
    <w:rsid w:val="00AC5309"/>
    <w:rsid w:val="00AC5B97"/>
    <w:rsid w:val="00AD4DD0"/>
    <w:rsid w:val="00AE0A8D"/>
    <w:rsid w:val="00AF6342"/>
    <w:rsid w:val="00B053FB"/>
    <w:rsid w:val="00B05647"/>
    <w:rsid w:val="00B065CD"/>
    <w:rsid w:val="00B07EE5"/>
    <w:rsid w:val="00B21CC5"/>
    <w:rsid w:val="00B26778"/>
    <w:rsid w:val="00B26B83"/>
    <w:rsid w:val="00B32479"/>
    <w:rsid w:val="00B33FE2"/>
    <w:rsid w:val="00B403ED"/>
    <w:rsid w:val="00B4065F"/>
    <w:rsid w:val="00B45091"/>
    <w:rsid w:val="00B45447"/>
    <w:rsid w:val="00B614F1"/>
    <w:rsid w:val="00B66EE1"/>
    <w:rsid w:val="00B8041F"/>
    <w:rsid w:val="00B866B4"/>
    <w:rsid w:val="00B94226"/>
    <w:rsid w:val="00BA0A8C"/>
    <w:rsid w:val="00BA0CEB"/>
    <w:rsid w:val="00BA2383"/>
    <w:rsid w:val="00BA2E7E"/>
    <w:rsid w:val="00BA590A"/>
    <w:rsid w:val="00BA5FE4"/>
    <w:rsid w:val="00BB0B39"/>
    <w:rsid w:val="00BB2A52"/>
    <w:rsid w:val="00BB30D1"/>
    <w:rsid w:val="00BB39D8"/>
    <w:rsid w:val="00BB5F75"/>
    <w:rsid w:val="00BC3D0B"/>
    <w:rsid w:val="00BC6524"/>
    <w:rsid w:val="00BD3931"/>
    <w:rsid w:val="00BD5B88"/>
    <w:rsid w:val="00BD5F58"/>
    <w:rsid w:val="00BE0AEB"/>
    <w:rsid w:val="00C018E0"/>
    <w:rsid w:val="00C05AAF"/>
    <w:rsid w:val="00C118C7"/>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2B8B"/>
    <w:rsid w:val="00C72CB5"/>
    <w:rsid w:val="00C76D4F"/>
    <w:rsid w:val="00C805BC"/>
    <w:rsid w:val="00C905A6"/>
    <w:rsid w:val="00C959CA"/>
    <w:rsid w:val="00C95D16"/>
    <w:rsid w:val="00CA2AB4"/>
    <w:rsid w:val="00CB0100"/>
    <w:rsid w:val="00CB04D2"/>
    <w:rsid w:val="00CD7EFE"/>
    <w:rsid w:val="00CE0C66"/>
    <w:rsid w:val="00CE28CF"/>
    <w:rsid w:val="00CE3831"/>
    <w:rsid w:val="00CE4386"/>
    <w:rsid w:val="00CE4CDC"/>
    <w:rsid w:val="00CE5BEB"/>
    <w:rsid w:val="00CE69E9"/>
    <w:rsid w:val="00CE71F2"/>
    <w:rsid w:val="00CF0841"/>
    <w:rsid w:val="00CF0A4A"/>
    <w:rsid w:val="00CF3F65"/>
    <w:rsid w:val="00CF464D"/>
    <w:rsid w:val="00D17EF4"/>
    <w:rsid w:val="00D23770"/>
    <w:rsid w:val="00D25074"/>
    <w:rsid w:val="00D34517"/>
    <w:rsid w:val="00D36798"/>
    <w:rsid w:val="00D47E80"/>
    <w:rsid w:val="00D50ED4"/>
    <w:rsid w:val="00D51EA0"/>
    <w:rsid w:val="00D658E2"/>
    <w:rsid w:val="00D70563"/>
    <w:rsid w:val="00D70D89"/>
    <w:rsid w:val="00D72051"/>
    <w:rsid w:val="00D7380B"/>
    <w:rsid w:val="00D75D77"/>
    <w:rsid w:val="00D7639E"/>
    <w:rsid w:val="00D835EF"/>
    <w:rsid w:val="00D85F09"/>
    <w:rsid w:val="00D86A9D"/>
    <w:rsid w:val="00DA089A"/>
    <w:rsid w:val="00DA11A0"/>
    <w:rsid w:val="00DA2822"/>
    <w:rsid w:val="00DA690B"/>
    <w:rsid w:val="00DA7225"/>
    <w:rsid w:val="00DB3D06"/>
    <w:rsid w:val="00DB44E9"/>
    <w:rsid w:val="00DC1966"/>
    <w:rsid w:val="00DC3259"/>
    <w:rsid w:val="00DD0523"/>
    <w:rsid w:val="00DE5758"/>
    <w:rsid w:val="00DE5FCF"/>
    <w:rsid w:val="00DF0D19"/>
    <w:rsid w:val="00DF22D9"/>
    <w:rsid w:val="00DF2EE9"/>
    <w:rsid w:val="00DF6FD8"/>
    <w:rsid w:val="00E05A80"/>
    <w:rsid w:val="00E06A37"/>
    <w:rsid w:val="00E071A5"/>
    <w:rsid w:val="00E07752"/>
    <w:rsid w:val="00E16609"/>
    <w:rsid w:val="00E16F08"/>
    <w:rsid w:val="00E233F3"/>
    <w:rsid w:val="00E26B34"/>
    <w:rsid w:val="00E2789D"/>
    <w:rsid w:val="00E314BA"/>
    <w:rsid w:val="00E325BE"/>
    <w:rsid w:val="00E326BA"/>
    <w:rsid w:val="00E34202"/>
    <w:rsid w:val="00E37F72"/>
    <w:rsid w:val="00E40BE5"/>
    <w:rsid w:val="00E40CF9"/>
    <w:rsid w:val="00E41365"/>
    <w:rsid w:val="00E42A30"/>
    <w:rsid w:val="00E559A1"/>
    <w:rsid w:val="00E5625D"/>
    <w:rsid w:val="00E648BB"/>
    <w:rsid w:val="00E6667B"/>
    <w:rsid w:val="00E67ACA"/>
    <w:rsid w:val="00E76B31"/>
    <w:rsid w:val="00E81F3E"/>
    <w:rsid w:val="00E838C0"/>
    <w:rsid w:val="00E844BB"/>
    <w:rsid w:val="00E84C48"/>
    <w:rsid w:val="00E859BD"/>
    <w:rsid w:val="00E85BC8"/>
    <w:rsid w:val="00E86B70"/>
    <w:rsid w:val="00E87C8F"/>
    <w:rsid w:val="00E924C3"/>
    <w:rsid w:val="00E954EE"/>
    <w:rsid w:val="00E966EE"/>
    <w:rsid w:val="00E96759"/>
    <w:rsid w:val="00EA4437"/>
    <w:rsid w:val="00EA4D87"/>
    <w:rsid w:val="00EB34FC"/>
    <w:rsid w:val="00EB76E1"/>
    <w:rsid w:val="00EC2499"/>
    <w:rsid w:val="00EE29DF"/>
    <w:rsid w:val="00EE4120"/>
    <w:rsid w:val="00EF0217"/>
    <w:rsid w:val="00EF2E8A"/>
    <w:rsid w:val="00EF4E6B"/>
    <w:rsid w:val="00EF5416"/>
    <w:rsid w:val="00F06CCF"/>
    <w:rsid w:val="00F1053D"/>
    <w:rsid w:val="00F110D5"/>
    <w:rsid w:val="00F11E63"/>
    <w:rsid w:val="00F12733"/>
    <w:rsid w:val="00F171E1"/>
    <w:rsid w:val="00F20DCF"/>
    <w:rsid w:val="00F25B36"/>
    <w:rsid w:val="00F3052A"/>
    <w:rsid w:val="00F341E3"/>
    <w:rsid w:val="00F35D09"/>
    <w:rsid w:val="00F37827"/>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19CE"/>
    <w:rsid w:val="00F7242E"/>
    <w:rsid w:val="00F74B33"/>
    <w:rsid w:val="00F810DD"/>
    <w:rsid w:val="00F95E2F"/>
    <w:rsid w:val="00F96DEB"/>
    <w:rsid w:val="00FA1872"/>
    <w:rsid w:val="00FA20D6"/>
    <w:rsid w:val="00FA4F34"/>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Table Contemporary Black Header"/>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semiHidden/>
    <w:unhideWhenUsed/>
    <w:rsid w:val="00147155"/>
    <w:rPr>
      <w:sz w:val="16"/>
      <w:szCs w:val="16"/>
    </w:rPr>
  </w:style>
  <w:style w:type="paragraph" w:styleId="CommentText">
    <w:name w:val="annotation text"/>
    <w:basedOn w:val="Normal"/>
    <w:link w:val="CommentTextChar"/>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styleId="BodyTextIndent">
    <w:name w:val="Body Text Indent"/>
    <w:basedOn w:val="Normal"/>
    <w:link w:val="BodyTextIndentChar"/>
    <w:rsid w:val="0084670F"/>
    <w:pPr>
      <w:spacing w:before="120" w:after="120"/>
      <w:ind w:left="720"/>
    </w:pPr>
    <w:rPr>
      <w:rFonts w:ascii="Verdana" w:hAnsi="Verdana"/>
      <w:sz w:val="20"/>
      <w:szCs w:val="20"/>
    </w:rPr>
  </w:style>
  <w:style w:type="character" w:customStyle="1" w:styleId="BodyTextIndentChar">
    <w:name w:val="Body Text Indent Char"/>
    <w:basedOn w:val="DefaultParagraphFont"/>
    <w:link w:val="BodyTextIndent"/>
    <w:rsid w:val="0084670F"/>
    <w:rPr>
      <w:rFonts w:ascii="Verdana" w:eastAsia="Times New Roman" w:hAnsi="Verdana"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18754608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image" Target="media/image6.emf"/><Relationship Id="rId26" Type="http://schemas.openxmlformats.org/officeDocument/2006/relationships/glossaryDocument" Target="glossary/document.xml"/><Relationship Id="rId3" Type="http://schemas.openxmlformats.org/officeDocument/2006/relationships/numbering" Target="numbering.xml"/><Relationship Id="rId21" Type="http://schemas.openxmlformats.org/officeDocument/2006/relationships/package" Target="embeddings/Microsoft_Excel_Worksheet3.xlsx"/><Relationship Id="rId7" Type="http://schemas.openxmlformats.org/officeDocument/2006/relationships/footnotes" Target="footnotes.xml"/><Relationship Id="rId12" Type="http://schemas.openxmlformats.org/officeDocument/2006/relationships/image" Target="media/image2.png"/><Relationship Id="rId17" Type="http://schemas.openxmlformats.org/officeDocument/2006/relationships/package" Target="embeddings/Microsoft_Excel_Worksheet2.xlsx"/><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5.emf"/><Relationship Id="rId20" Type="http://schemas.openxmlformats.org/officeDocument/2006/relationships/image" Target="media/image7.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jpeg"/><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package" Target="embeddings/Microsoft_Excel_Macro-Enabled_Worksheet1.xlsm"/><Relationship Id="rId23" Type="http://schemas.openxmlformats.org/officeDocument/2006/relationships/package" Target="embeddings/Microsoft_Excel_Worksheet4.xlsx"/><Relationship Id="rId10" Type="http://schemas.openxmlformats.org/officeDocument/2006/relationships/hyperlink" Target="http://www.caltf.org/" TargetMode="External"/><Relationship Id="rId19" Type="http://schemas.openxmlformats.org/officeDocument/2006/relationships/oleObject" Target="embeddings/oleObject1.bin"/><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4.emf"/><Relationship Id="rId22" Type="http://schemas.openxmlformats.org/officeDocument/2006/relationships/image" Target="media/image8.emf"/><Relationship Id="rId27"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146151"/>
    <w:rsid w:val="00204A7F"/>
    <w:rsid w:val="002B514B"/>
    <w:rsid w:val="002C0C03"/>
    <w:rsid w:val="00311B0D"/>
    <w:rsid w:val="00385484"/>
    <w:rsid w:val="003A131F"/>
    <w:rsid w:val="003B36F3"/>
    <w:rsid w:val="00560392"/>
    <w:rsid w:val="006B7FA8"/>
    <w:rsid w:val="007F61A1"/>
    <w:rsid w:val="008211B5"/>
    <w:rsid w:val="00874653"/>
    <w:rsid w:val="0091602F"/>
    <w:rsid w:val="009E4BFF"/>
    <w:rsid w:val="009F6E3E"/>
    <w:rsid w:val="00A021EE"/>
    <w:rsid w:val="00A5022A"/>
    <w:rsid w:val="00AE4C28"/>
    <w:rsid w:val="00AF2C4B"/>
    <w:rsid w:val="00B73964"/>
    <w:rsid w:val="00B74704"/>
    <w:rsid w:val="00C16690"/>
    <w:rsid w:val="00C947B8"/>
    <w:rsid w:val="00D0496D"/>
    <w:rsid w:val="00D051F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2016-04-22T00:00:00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E1F0B5A-ACA9-4D01-9D8F-47AB094C7C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12</Pages>
  <Words>1883</Words>
  <Characters>10739</Characters>
  <Application>Microsoft Office Word</Application>
  <DocSecurity>0</DocSecurity>
  <Lines>89</Lines>
  <Paragraphs>25</Paragraphs>
  <ScaleCrop>false</ScaleCrop>
  <HeadingPairs>
    <vt:vector size="2" baseType="variant">
      <vt:variant>
        <vt:lpstr>Title</vt:lpstr>
      </vt:variant>
      <vt:variant>
        <vt:i4>1</vt:i4>
      </vt:variant>
    </vt:vector>
  </HeadingPairs>
  <TitlesOfParts>
    <vt:vector size="1" baseType="lpstr">
      <vt:lpstr>SCE13CC014</vt:lpstr>
    </vt:vector>
  </TitlesOfParts>
  <Company>Southern California Edison</Company>
  <LinksUpToDate>false</LinksUpToDate>
  <CharactersWithSpaces>12597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SCE13CC014</dc:title>
  <dc:creator>Jim Wyatt (PG&amp;E);Jason Wang (SCE)</dc:creator>
  <cp:lastModifiedBy>Steven Long</cp:lastModifiedBy>
  <cp:revision>3</cp:revision>
  <dcterms:created xsi:type="dcterms:W3CDTF">2016-05-04T20:07:00Z</dcterms:created>
  <dcterms:modified xsi:type="dcterms:W3CDTF">2016-05-04T20:16:00Z</dcterms:modified>
  <cp:contentStatus>Revision 3</cp:contentStatus>
</cp:coreProperties>
</file>