
<file path=[Content_Types].xml><?xml version="1.0" encoding="utf-8"?>
<Types xmlns="http://schemas.openxmlformats.org/package/2006/content-types">
  <Default Extension="png" ContentType="image/png"/>
  <Default Extension="xlsm" ContentType="application/vnd.ms-excel.sheet.macroEnabled.12"/>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D9C0893" w14:textId="6756F05E" w:rsidR="003F3A41" w:rsidRPr="00500C4E" w:rsidRDefault="00A57D36" w:rsidP="00A57D36">
      <w:pPr>
        <w:pStyle w:val="WPnumber"/>
      </w:pPr>
      <w:bookmarkStart w:id="0" w:name="_Toc153189647"/>
      <w:bookmarkStart w:id="1" w:name="_Toc214003082"/>
      <w:r w:rsidRPr="00500C4E">
        <w:t xml:space="preserve">Work Paper </w:t>
      </w:r>
      <w:sdt>
        <w:sdtPr>
          <w:alias w:val="Title"/>
          <w:tag w:val=""/>
          <w:id w:val="650333005"/>
          <w:placeholder>
            <w:docPart w:val="8AF76D4BA89F40508BA1A114A8B4767F"/>
          </w:placeholder>
          <w:dataBinding w:prefixMappings="xmlns:ns0='http://purl.org/dc/elements/1.1/' xmlns:ns1='http://schemas.openxmlformats.org/package/2006/metadata/core-properties' " w:xpath="/ns1:coreProperties[1]/ns0:title[1]" w:storeItemID="{6C3C8BC8-F283-45AE-878A-BAB7291924A1}"/>
          <w:text/>
        </w:sdtPr>
        <w:sdtEndPr/>
        <w:sdtContent>
          <w:r w:rsidR="00F14D0C" w:rsidRPr="000E1912">
            <w:t>SCE13CC004</w:t>
          </w:r>
        </w:sdtContent>
      </w:sdt>
    </w:p>
    <w:bookmarkEnd w:id="0"/>
    <w:p w14:paraId="7601CE2F" w14:textId="5E9AA1BD" w:rsidR="00DA690B" w:rsidRPr="00500C4E" w:rsidRDefault="003458AF" w:rsidP="00A57D36">
      <w:pPr>
        <w:pStyle w:val="Revnumber"/>
        <w:rPr>
          <w:rStyle w:val="CaptionChar"/>
          <w:rFonts w:asciiTheme="minorHAnsi" w:hAnsiTheme="minorHAnsi" w:cstheme="minorHAnsi"/>
          <w:b/>
          <w:bCs w:val="0"/>
          <w:sz w:val="48"/>
          <w:szCs w:val="48"/>
        </w:rPr>
      </w:pPr>
      <w:sdt>
        <w:sdtPr>
          <w:rPr>
            <w:rStyle w:val="CaptionChar"/>
            <w:rFonts w:asciiTheme="minorHAnsi" w:hAnsiTheme="minorHAnsi" w:cstheme="minorHAnsi"/>
            <w:b/>
            <w:bCs w:val="0"/>
            <w:sz w:val="48"/>
            <w:szCs w:val="48"/>
          </w:rPr>
          <w:alias w:val="Revision"/>
          <w:tag w:val=""/>
          <w:id w:val="-1338455471"/>
          <w:placeholder>
            <w:docPart w:val="96BEE5C1219847A898CB0CD2E0B5BB49"/>
          </w:placeholder>
          <w:dataBinding w:prefixMappings="xmlns:ns0='http://purl.org/dc/elements/1.1/' xmlns:ns1='http://schemas.openxmlformats.org/package/2006/metadata/core-properties' " w:xpath="/ns1:coreProperties[1]/ns1:contentStatus[1]" w:storeItemID="{6C3C8BC8-F283-45AE-878A-BAB7291924A1}"/>
          <w:text/>
        </w:sdtPr>
        <w:sdtEndPr>
          <w:rPr>
            <w:rStyle w:val="CaptionChar"/>
          </w:rPr>
        </w:sdtEndPr>
        <w:sdtContent>
          <w:r w:rsidR="003F3A41" w:rsidRPr="00500C4E">
            <w:rPr>
              <w:rStyle w:val="CaptionChar"/>
              <w:rFonts w:asciiTheme="minorHAnsi" w:hAnsiTheme="minorHAnsi" w:cstheme="minorHAnsi"/>
              <w:b/>
              <w:bCs w:val="0"/>
              <w:sz w:val="48"/>
              <w:szCs w:val="48"/>
            </w:rPr>
            <w:t xml:space="preserve">Revision </w:t>
          </w:r>
          <w:r w:rsidR="004E407F">
            <w:rPr>
              <w:rStyle w:val="CaptionChar"/>
              <w:rFonts w:asciiTheme="minorHAnsi" w:hAnsiTheme="minorHAnsi" w:cstheme="minorHAnsi"/>
              <w:b/>
              <w:bCs w:val="0"/>
              <w:sz w:val="48"/>
              <w:szCs w:val="48"/>
            </w:rPr>
            <w:t>2</w:t>
          </w:r>
        </w:sdtContent>
      </w:sdt>
    </w:p>
    <w:p w14:paraId="3E4FD8A9" w14:textId="77777777" w:rsidR="00285A0D" w:rsidRPr="00500C4E" w:rsidRDefault="00285A0D" w:rsidP="00DE5758">
      <w:pPr>
        <w:jc w:val="right"/>
        <w:rPr>
          <w:rFonts w:cstheme="minorHAnsi"/>
          <w:b/>
          <w:sz w:val="48"/>
          <w:szCs w:val="48"/>
        </w:rPr>
      </w:pPr>
    </w:p>
    <w:bookmarkStart w:id="2" w:name="SCE"/>
    <w:p w14:paraId="1837A157" w14:textId="79948BB8" w:rsidR="00DA690B" w:rsidRPr="00500C4E" w:rsidRDefault="003458AF" w:rsidP="00DA690B">
      <w:pPr>
        <w:pBdr>
          <w:bottom w:val="single" w:sz="4" w:space="1" w:color="auto"/>
        </w:pBdr>
        <w:rPr>
          <w:rFonts w:cstheme="minorHAnsi"/>
          <w:b/>
          <w:sz w:val="36"/>
          <w:szCs w:val="36"/>
        </w:rPr>
      </w:pPr>
      <w:sdt>
        <w:sdtPr>
          <w:rPr>
            <w:rFonts w:cstheme="minorHAnsi"/>
            <w:b/>
            <w:sz w:val="36"/>
            <w:szCs w:val="36"/>
          </w:rPr>
          <w:alias w:val="Company"/>
          <w:tag w:val=""/>
          <w:id w:val="1319073251"/>
          <w:placeholder>
            <w:docPart w:val="031487B9D5364842B3F71E059B0301DC"/>
          </w:placeholder>
          <w:dataBinding w:prefixMappings="xmlns:ns0='http://schemas.openxmlformats.org/officeDocument/2006/extended-properties' " w:xpath="/ns0:Properties[1]/ns0:Company[1]" w:storeItemID="{6668398D-A668-4E3E-A5EB-62B293D839F1}"/>
          <w:text/>
        </w:sdtPr>
        <w:sdtEndPr/>
        <w:sdtContent>
          <w:r w:rsidR="0008524C">
            <w:rPr>
              <w:rFonts w:cstheme="minorHAnsi"/>
              <w:b/>
              <w:sz w:val="36"/>
              <w:szCs w:val="36"/>
            </w:rPr>
            <w:t>Southern California Edison</w:t>
          </w:r>
        </w:sdtContent>
      </w:sdt>
      <w:bookmarkEnd w:id="2"/>
    </w:p>
    <w:p w14:paraId="29354732" w14:textId="77777777" w:rsidR="00DA690B" w:rsidRPr="00500C4E" w:rsidRDefault="00DA690B" w:rsidP="00DA690B">
      <w:pPr>
        <w:rPr>
          <w:rFonts w:cstheme="minorHAnsi"/>
        </w:rPr>
      </w:pPr>
    </w:p>
    <w:p w14:paraId="7BF912AA" w14:textId="77777777" w:rsidR="00DA690B" w:rsidRPr="00500C4E" w:rsidRDefault="00DA690B" w:rsidP="00DA690B">
      <w:pPr>
        <w:rPr>
          <w:rFonts w:cstheme="minorHAnsi"/>
        </w:rPr>
      </w:pPr>
    </w:p>
    <w:p w14:paraId="1D4E0B3B" w14:textId="77777777" w:rsidR="00DA690B" w:rsidRPr="00500C4E" w:rsidRDefault="009D0753" w:rsidP="009D0753">
      <w:pPr>
        <w:tabs>
          <w:tab w:val="left" w:pos="8190"/>
        </w:tabs>
        <w:rPr>
          <w:rFonts w:cstheme="minorHAnsi"/>
        </w:rPr>
      </w:pPr>
      <w:r w:rsidRPr="00500C4E">
        <w:rPr>
          <w:rFonts w:cstheme="minorHAnsi"/>
        </w:rPr>
        <w:tab/>
      </w:r>
    </w:p>
    <w:p w14:paraId="5611997E" w14:textId="77777777" w:rsidR="00DA690B" w:rsidRPr="00500C4E" w:rsidRDefault="00DA690B" w:rsidP="00DA690B">
      <w:pPr>
        <w:rPr>
          <w:rFonts w:cstheme="minorHAnsi"/>
        </w:rPr>
      </w:pPr>
    </w:p>
    <w:p w14:paraId="7C3A666A" w14:textId="77777777" w:rsidR="00DA690B" w:rsidRPr="00500C4E" w:rsidRDefault="00DA690B" w:rsidP="00DA690B">
      <w:pPr>
        <w:rPr>
          <w:rFonts w:cstheme="minorHAnsi"/>
        </w:rPr>
      </w:pPr>
    </w:p>
    <w:p w14:paraId="6777E312" w14:textId="77777777" w:rsidR="00DA690B" w:rsidRPr="00500C4E" w:rsidRDefault="00DA690B" w:rsidP="00DA690B">
      <w:pPr>
        <w:rPr>
          <w:rFonts w:cstheme="minorHAnsi"/>
        </w:rPr>
      </w:pPr>
    </w:p>
    <w:p w14:paraId="7D4F1F66" w14:textId="77777777" w:rsidR="00DA690B" w:rsidRPr="00500C4E" w:rsidRDefault="00DA690B" w:rsidP="00DA690B">
      <w:pPr>
        <w:rPr>
          <w:rFonts w:cstheme="minorHAnsi"/>
        </w:rPr>
      </w:pPr>
    </w:p>
    <w:p w14:paraId="5F74818A" w14:textId="77777777" w:rsidR="00DA690B" w:rsidRPr="00500C4E" w:rsidRDefault="00DA690B" w:rsidP="00DA690B">
      <w:pPr>
        <w:rPr>
          <w:rFonts w:cstheme="minorHAnsi"/>
        </w:rPr>
      </w:pPr>
    </w:p>
    <w:p w14:paraId="139A8425" w14:textId="5B07E61B" w:rsidR="00DA690B" w:rsidRPr="00500C4E" w:rsidRDefault="00F14D0C" w:rsidP="00DA690B">
      <w:pPr>
        <w:rPr>
          <w:rFonts w:cstheme="minorHAnsi"/>
          <w:b/>
          <w:sz w:val="72"/>
          <w:szCs w:val="72"/>
        </w:rPr>
      </w:pPr>
      <w:r w:rsidRPr="00B551A8">
        <w:rPr>
          <w:rFonts w:cstheme="minorHAnsi"/>
          <w:b/>
          <w:sz w:val="72"/>
          <w:szCs w:val="72"/>
        </w:rPr>
        <w:t xml:space="preserve">Commercial Electric </w:t>
      </w:r>
      <w:r>
        <w:rPr>
          <w:rFonts w:cstheme="minorHAnsi"/>
          <w:b/>
          <w:sz w:val="72"/>
          <w:szCs w:val="72"/>
        </w:rPr>
        <w:t>Fryers</w:t>
      </w:r>
      <w:r w:rsidR="00DA690B" w:rsidRPr="00500C4E">
        <w:rPr>
          <w:rFonts w:cstheme="minorHAnsi"/>
          <w:b/>
          <w:sz w:val="72"/>
          <w:szCs w:val="72"/>
        </w:rPr>
        <w:t xml:space="preserve"> </w:t>
      </w:r>
    </w:p>
    <w:p w14:paraId="29CC4055" w14:textId="77777777" w:rsidR="00E76B31" w:rsidRPr="00500C4E" w:rsidRDefault="00E76B31" w:rsidP="00E76B31">
      <w:pPr>
        <w:pStyle w:val="Reminders"/>
        <w:rPr>
          <w:rFonts w:asciiTheme="minorHAnsi" w:hAnsiTheme="minorHAnsi" w:cstheme="minorHAnsi"/>
          <w:i w:val="0"/>
          <w:szCs w:val="22"/>
        </w:rPr>
      </w:pPr>
    </w:p>
    <w:p w14:paraId="185110D1" w14:textId="77777777" w:rsidR="00EF4E6B" w:rsidRPr="00500C4E" w:rsidRDefault="00EF4E6B" w:rsidP="00E76B31">
      <w:pPr>
        <w:pStyle w:val="Reminders"/>
        <w:rPr>
          <w:rFonts w:asciiTheme="minorHAnsi" w:hAnsiTheme="minorHAnsi" w:cstheme="minorHAnsi"/>
          <w:b/>
          <w:i w:val="0"/>
          <w:sz w:val="32"/>
          <w:szCs w:val="22"/>
        </w:rPr>
      </w:pPr>
    </w:p>
    <w:p w14:paraId="12D52D21" w14:textId="77777777" w:rsidR="00523736" w:rsidRPr="00500C4E" w:rsidRDefault="00523736" w:rsidP="00E76B31">
      <w:pPr>
        <w:pStyle w:val="Reminders"/>
        <w:rPr>
          <w:rFonts w:asciiTheme="minorHAnsi" w:hAnsiTheme="minorHAnsi" w:cstheme="minorHAnsi"/>
          <w:b/>
          <w:i w:val="0"/>
          <w:sz w:val="32"/>
          <w:szCs w:val="22"/>
        </w:rPr>
        <w:sectPr w:rsidR="00523736" w:rsidRPr="00500C4E">
          <w:footerReference w:type="default" r:id="rId9"/>
          <w:pgSz w:w="12240" w:h="15840"/>
          <w:pgMar w:top="1440" w:right="1440" w:bottom="1440" w:left="1440" w:header="720" w:footer="720" w:gutter="0"/>
          <w:cols w:space="720"/>
          <w:docGrid w:linePitch="360"/>
        </w:sectPr>
      </w:pPr>
      <w:bookmarkStart w:id="3" w:name="_GoBack"/>
      <w:bookmarkEnd w:id="3"/>
    </w:p>
    <w:p w14:paraId="1730FE04" w14:textId="77777777" w:rsidR="00290ED8" w:rsidRPr="00500C4E" w:rsidRDefault="00290ED8" w:rsidP="00AC5309">
      <w:pPr>
        <w:pStyle w:val="Heading1"/>
      </w:pPr>
      <w:bookmarkStart w:id="4" w:name="_Toc304800192"/>
      <w:bookmarkStart w:id="5" w:name="_Toc324318330"/>
      <w:bookmarkStart w:id="6" w:name="_Toc324340474"/>
      <w:bookmarkStart w:id="7" w:name="_Toc324433427"/>
      <w:r w:rsidRPr="00500C4E">
        <w:lastRenderedPageBreak/>
        <w:t>At-a-Glance Summary</w:t>
      </w:r>
      <w:bookmarkEnd w:id="4"/>
      <w:bookmarkEnd w:id="5"/>
      <w:bookmarkEnd w:id="6"/>
      <w:bookmarkEnd w:id="7"/>
    </w:p>
    <w:tbl>
      <w:tblPr>
        <w:tblStyle w:val="TableGrid1"/>
        <w:tblW w:w="5000" w:type="pct"/>
        <w:tblLook w:val="01E0" w:firstRow="1" w:lastRow="1" w:firstColumn="1" w:lastColumn="1" w:noHBand="0" w:noVBand="0"/>
      </w:tblPr>
      <w:tblGrid>
        <w:gridCol w:w="3506"/>
        <w:gridCol w:w="5844"/>
      </w:tblGrid>
      <w:tr w:rsidR="00F874D3" w:rsidRPr="00500C4E" w14:paraId="4D3A4AB5" w14:textId="77777777" w:rsidTr="00920905">
        <w:trPr>
          <w:trHeight w:val="465"/>
        </w:trPr>
        <w:tc>
          <w:tcPr>
            <w:tcW w:w="1875" w:type="pct"/>
          </w:tcPr>
          <w:p w14:paraId="4D8DADAE" w14:textId="129EB9BE" w:rsidR="00F874D3" w:rsidRPr="00920905" w:rsidRDefault="00F874D3" w:rsidP="00F874D3">
            <w:pPr>
              <w:rPr>
                <w:rStyle w:val="Strong"/>
                <w:rFonts w:asciiTheme="minorHAnsi" w:hAnsiTheme="minorHAnsi"/>
                <w:b w:val="0"/>
                <w:sz w:val="20"/>
                <w:szCs w:val="20"/>
              </w:rPr>
            </w:pPr>
            <w:r w:rsidRPr="00500C4E">
              <w:rPr>
                <w:rStyle w:val="Strong"/>
                <w:rFonts w:asciiTheme="minorHAnsi" w:hAnsiTheme="minorHAnsi"/>
                <w:sz w:val="20"/>
                <w:szCs w:val="20"/>
              </w:rPr>
              <w:t>Measure Codes</w:t>
            </w:r>
          </w:p>
        </w:tc>
        <w:tc>
          <w:tcPr>
            <w:tcW w:w="3125" w:type="pct"/>
          </w:tcPr>
          <w:p w14:paraId="4F4CB7F6" w14:textId="4E089760" w:rsidR="00F874D3" w:rsidRPr="00500C4E" w:rsidRDefault="00F874D3" w:rsidP="00F874D3">
            <w:pPr>
              <w:rPr>
                <w:rFonts w:cs="Arial"/>
                <w:bCs/>
                <w:color w:val="FF0000"/>
                <w:szCs w:val="20"/>
              </w:rPr>
            </w:pPr>
            <w:r w:rsidRPr="00B551A8">
              <w:rPr>
                <w:rFonts w:cs="Arial"/>
                <w:szCs w:val="20"/>
              </w:rPr>
              <w:t>FS-</w:t>
            </w:r>
            <w:r>
              <w:rPr>
                <w:rFonts w:cs="Arial"/>
                <w:szCs w:val="20"/>
              </w:rPr>
              <w:t>57892</w:t>
            </w:r>
          </w:p>
        </w:tc>
      </w:tr>
      <w:tr w:rsidR="00F874D3" w:rsidRPr="00500C4E" w14:paraId="63B310F0" w14:textId="77777777" w:rsidTr="00920905">
        <w:trPr>
          <w:trHeight w:val="465"/>
        </w:trPr>
        <w:tc>
          <w:tcPr>
            <w:tcW w:w="1875" w:type="pct"/>
          </w:tcPr>
          <w:p w14:paraId="5050E2A3" w14:textId="2CBF1387" w:rsidR="00F874D3" w:rsidRPr="00500C4E" w:rsidRDefault="00F874D3" w:rsidP="00F874D3">
            <w:pPr>
              <w:rPr>
                <w:rStyle w:val="Strong"/>
                <w:rFonts w:asciiTheme="minorHAnsi" w:hAnsiTheme="minorHAnsi"/>
                <w:sz w:val="20"/>
                <w:szCs w:val="20"/>
              </w:rPr>
            </w:pPr>
            <w:r w:rsidRPr="00500C4E">
              <w:rPr>
                <w:rStyle w:val="Strong"/>
                <w:rFonts w:asciiTheme="minorHAnsi" w:hAnsiTheme="minorHAnsi"/>
                <w:sz w:val="20"/>
                <w:szCs w:val="20"/>
              </w:rPr>
              <w:t>Measure Description</w:t>
            </w:r>
          </w:p>
        </w:tc>
        <w:tc>
          <w:tcPr>
            <w:tcW w:w="3125" w:type="pct"/>
          </w:tcPr>
          <w:p w14:paraId="4A135BBC" w14:textId="44F2105C" w:rsidR="00F874D3" w:rsidRPr="00500C4E" w:rsidRDefault="00F874D3" w:rsidP="00F874D3">
            <w:pPr>
              <w:rPr>
                <w:rFonts w:cs="Arial"/>
                <w:color w:val="FF0000"/>
                <w:szCs w:val="20"/>
              </w:rPr>
            </w:pPr>
            <w:r w:rsidRPr="00B551A8">
              <w:rPr>
                <w:rFonts w:cs="Arial"/>
                <w:szCs w:val="20"/>
              </w:rPr>
              <w:t>Energy efficient electric</w:t>
            </w:r>
            <w:r>
              <w:rPr>
                <w:rFonts w:cs="Arial"/>
                <w:szCs w:val="20"/>
              </w:rPr>
              <w:t xml:space="preserve"> fryer</w:t>
            </w:r>
          </w:p>
        </w:tc>
      </w:tr>
      <w:tr w:rsidR="00F874D3" w:rsidRPr="00500C4E" w14:paraId="085771EF" w14:textId="77777777" w:rsidTr="00920905">
        <w:trPr>
          <w:trHeight w:val="465"/>
        </w:trPr>
        <w:tc>
          <w:tcPr>
            <w:tcW w:w="1875" w:type="pct"/>
          </w:tcPr>
          <w:p w14:paraId="679DB8A0" w14:textId="3D691398" w:rsidR="00F874D3" w:rsidRPr="00500C4E" w:rsidRDefault="00F874D3" w:rsidP="00F874D3">
            <w:pPr>
              <w:rPr>
                <w:rStyle w:val="Strong"/>
                <w:rFonts w:asciiTheme="minorHAnsi" w:hAnsiTheme="minorHAnsi"/>
                <w:sz w:val="20"/>
                <w:szCs w:val="20"/>
              </w:rPr>
            </w:pPr>
            <w:r w:rsidRPr="00500C4E">
              <w:rPr>
                <w:rStyle w:val="Strong"/>
                <w:rFonts w:asciiTheme="minorHAnsi" w:hAnsiTheme="minorHAnsi"/>
                <w:sz w:val="20"/>
                <w:szCs w:val="20"/>
              </w:rPr>
              <w:t>Base Case Description</w:t>
            </w:r>
          </w:p>
        </w:tc>
        <w:tc>
          <w:tcPr>
            <w:tcW w:w="3125" w:type="pct"/>
          </w:tcPr>
          <w:p w14:paraId="28C0D27B" w14:textId="2E02F7F7" w:rsidR="00F874D3" w:rsidRPr="00500C4E" w:rsidRDefault="00F874D3" w:rsidP="00F874D3">
            <w:pPr>
              <w:rPr>
                <w:rFonts w:cs="Arial"/>
                <w:color w:val="FF0000"/>
                <w:szCs w:val="20"/>
              </w:rPr>
            </w:pPr>
            <w:r w:rsidRPr="00B551A8">
              <w:rPr>
                <w:rFonts w:cs="Arial"/>
                <w:szCs w:val="20"/>
              </w:rPr>
              <w:t xml:space="preserve">Standard efficiency electric </w:t>
            </w:r>
            <w:r>
              <w:rPr>
                <w:rFonts w:cs="Arial"/>
                <w:szCs w:val="20"/>
              </w:rPr>
              <w:t>fryer</w:t>
            </w:r>
          </w:p>
        </w:tc>
      </w:tr>
      <w:tr w:rsidR="00F874D3" w:rsidRPr="00500C4E" w14:paraId="5C218003" w14:textId="77777777" w:rsidTr="00920905">
        <w:trPr>
          <w:trHeight w:val="465"/>
        </w:trPr>
        <w:tc>
          <w:tcPr>
            <w:tcW w:w="1875" w:type="pct"/>
          </w:tcPr>
          <w:p w14:paraId="1DBA889C" w14:textId="032192ED" w:rsidR="00F874D3" w:rsidRPr="00500C4E" w:rsidRDefault="00F874D3" w:rsidP="00F874D3">
            <w:pPr>
              <w:rPr>
                <w:rStyle w:val="Strong"/>
                <w:rFonts w:asciiTheme="minorHAnsi" w:hAnsiTheme="minorHAnsi"/>
                <w:sz w:val="20"/>
                <w:szCs w:val="20"/>
              </w:rPr>
            </w:pPr>
            <w:r w:rsidRPr="00500C4E">
              <w:rPr>
                <w:rStyle w:val="Strong"/>
                <w:rFonts w:asciiTheme="minorHAnsi" w:hAnsiTheme="minorHAnsi"/>
                <w:sz w:val="20"/>
                <w:szCs w:val="20"/>
              </w:rPr>
              <w:t>Units</w:t>
            </w:r>
          </w:p>
        </w:tc>
        <w:tc>
          <w:tcPr>
            <w:tcW w:w="3125" w:type="pct"/>
          </w:tcPr>
          <w:p w14:paraId="181797A6" w14:textId="793C130F" w:rsidR="00F874D3" w:rsidRPr="00500C4E" w:rsidRDefault="00F874D3" w:rsidP="00F874D3">
            <w:pPr>
              <w:rPr>
                <w:rFonts w:cs="Arial"/>
                <w:color w:val="FF0000"/>
                <w:szCs w:val="20"/>
              </w:rPr>
            </w:pPr>
            <w:r w:rsidRPr="00B551A8">
              <w:rPr>
                <w:rFonts w:cs="Arial"/>
                <w:szCs w:val="20"/>
              </w:rPr>
              <w:t>Unit</w:t>
            </w:r>
          </w:p>
        </w:tc>
      </w:tr>
      <w:tr w:rsidR="00F874D3" w:rsidRPr="00500C4E" w14:paraId="66C8B424" w14:textId="77777777" w:rsidTr="00920905">
        <w:trPr>
          <w:trHeight w:val="465"/>
        </w:trPr>
        <w:tc>
          <w:tcPr>
            <w:tcW w:w="1875" w:type="pct"/>
          </w:tcPr>
          <w:p w14:paraId="0C38E296" w14:textId="625EE0BE" w:rsidR="00F874D3" w:rsidRPr="00920905" w:rsidRDefault="00F874D3" w:rsidP="00F874D3">
            <w:pPr>
              <w:rPr>
                <w:rStyle w:val="Strong1"/>
                <w:szCs w:val="20"/>
              </w:rPr>
            </w:pPr>
            <w:r w:rsidRPr="00500C4E">
              <w:rPr>
                <w:rStyle w:val="Strong"/>
                <w:rFonts w:asciiTheme="minorHAnsi" w:hAnsiTheme="minorHAnsi"/>
                <w:sz w:val="20"/>
                <w:szCs w:val="20"/>
              </w:rPr>
              <w:t>Energy Savings</w:t>
            </w:r>
          </w:p>
        </w:tc>
        <w:tc>
          <w:tcPr>
            <w:tcW w:w="3125" w:type="pct"/>
          </w:tcPr>
          <w:p w14:paraId="7D5952C1" w14:textId="67618743" w:rsidR="00F874D3" w:rsidRPr="00500C4E" w:rsidRDefault="00F874D3" w:rsidP="00F874D3">
            <w:pPr>
              <w:rPr>
                <w:rFonts w:cs="Arial"/>
                <w:szCs w:val="20"/>
              </w:rPr>
            </w:pPr>
            <w:r w:rsidRPr="00B551A8">
              <w:rPr>
                <w:rFonts w:cs="Arial"/>
                <w:szCs w:val="20"/>
              </w:rPr>
              <w:t>Refer to Excel Calculation Attachment</w:t>
            </w:r>
          </w:p>
        </w:tc>
      </w:tr>
      <w:tr w:rsidR="00F874D3" w:rsidRPr="00500C4E" w14:paraId="3432D116" w14:textId="77777777" w:rsidTr="00920905">
        <w:trPr>
          <w:trHeight w:val="465"/>
        </w:trPr>
        <w:tc>
          <w:tcPr>
            <w:tcW w:w="1875" w:type="pct"/>
          </w:tcPr>
          <w:p w14:paraId="3CB3B700" w14:textId="30D3563F" w:rsidR="00F874D3" w:rsidRPr="00500C4E" w:rsidRDefault="00F874D3" w:rsidP="00F874D3">
            <w:pPr>
              <w:rPr>
                <w:rStyle w:val="Strong"/>
                <w:rFonts w:asciiTheme="minorHAnsi" w:hAnsiTheme="minorHAnsi"/>
                <w:sz w:val="20"/>
                <w:szCs w:val="20"/>
              </w:rPr>
            </w:pPr>
            <w:r>
              <w:rPr>
                <w:rStyle w:val="Strong"/>
                <w:rFonts w:asciiTheme="minorHAnsi" w:hAnsiTheme="minorHAnsi"/>
                <w:sz w:val="20"/>
                <w:szCs w:val="20"/>
              </w:rPr>
              <w:t>Full</w:t>
            </w:r>
            <w:r w:rsidRPr="00500C4E">
              <w:rPr>
                <w:rStyle w:val="Strong"/>
                <w:rFonts w:asciiTheme="minorHAnsi" w:hAnsiTheme="minorHAnsi"/>
                <w:sz w:val="20"/>
                <w:szCs w:val="20"/>
              </w:rPr>
              <w:t xml:space="preserve"> Measure Cost ($/unit)</w:t>
            </w:r>
          </w:p>
        </w:tc>
        <w:tc>
          <w:tcPr>
            <w:tcW w:w="3125" w:type="pct"/>
          </w:tcPr>
          <w:p w14:paraId="55804062" w14:textId="40184B40" w:rsidR="00F874D3" w:rsidRPr="00500C4E" w:rsidRDefault="00F874D3" w:rsidP="00F874D3">
            <w:pPr>
              <w:rPr>
                <w:rFonts w:cs="Arial"/>
                <w:szCs w:val="20"/>
              </w:rPr>
            </w:pPr>
            <w:r w:rsidRPr="00B551A8">
              <w:rPr>
                <w:rFonts w:cs="Arial"/>
                <w:szCs w:val="20"/>
              </w:rPr>
              <w:t>Refer to Excel Calculation Attachment</w:t>
            </w:r>
          </w:p>
        </w:tc>
      </w:tr>
      <w:tr w:rsidR="00F874D3" w:rsidRPr="00500C4E" w14:paraId="2D16677E" w14:textId="77777777" w:rsidTr="00920905">
        <w:trPr>
          <w:trHeight w:val="465"/>
        </w:trPr>
        <w:tc>
          <w:tcPr>
            <w:tcW w:w="1875" w:type="pct"/>
          </w:tcPr>
          <w:p w14:paraId="1C8BF889" w14:textId="6745F31A" w:rsidR="00F874D3" w:rsidRPr="00500C4E" w:rsidRDefault="00F874D3" w:rsidP="00F874D3">
            <w:pPr>
              <w:rPr>
                <w:rStyle w:val="Strong"/>
                <w:rFonts w:asciiTheme="minorHAnsi" w:hAnsiTheme="minorHAnsi"/>
                <w:sz w:val="20"/>
                <w:szCs w:val="20"/>
              </w:rPr>
            </w:pPr>
            <w:r w:rsidRPr="00500C4E">
              <w:rPr>
                <w:rStyle w:val="Strong"/>
                <w:rFonts w:asciiTheme="minorHAnsi" w:hAnsiTheme="minorHAnsi"/>
                <w:sz w:val="20"/>
                <w:szCs w:val="20"/>
              </w:rPr>
              <w:t>Incremental Measure Cost ($/unit)</w:t>
            </w:r>
          </w:p>
        </w:tc>
        <w:tc>
          <w:tcPr>
            <w:tcW w:w="3125" w:type="pct"/>
          </w:tcPr>
          <w:p w14:paraId="40CA5472" w14:textId="7E32D6BD" w:rsidR="00F874D3" w:rsidRPr="00500C4E" w:rsidRDefault="00F874D3" w:rsidP="00F874D3">
            <w:pPr>
              <w:rPr>
                <w:rFonts w:cs="Arial"/>
                <w:szCs w:val="20"/>
              </w:rPr>
            </w:pPr>
            <w:r w:rsidRPr="00B551A8">
              <w:rPr>
                <w:rFonts w:cs="Arial"/>
                <w:szCs w:val="20"/>
              </w:rPr>
              <w:t>Refer to Excel Calculation Attachment</w:t>
            </w:r>
          </w:p>
        </w:tc>
      </w:tr>
      <w:tr w:rsidR="00F874D3" w:rsidRPr="00500C4E" w14:paraId="466E1409" w14:textId="77777777" w:rsidTr="00920905">
        <w:trPr>
          <w:trHeight w:val="465"/>
        </w:trPr>
        <w:tc>
          <w:tcPr>
            <w:tcW w:w="1875" w:type="pct"/>
          </w:tcPr>
          <w:p w14:paraId="4F8D0A97" w14:textId="25FD4E84" w:rsidR="00F874D3" w:rsidRPr="00500C4E" w:rsidRDefault="00F874D3" w:rsidP="00F874D3">
            <w:pPr>
              <w:rPr>
                <w:rStyle w:val="Strong"/>
                <w:rFonts w:asciiTheme="minorHAnsi" w:hAnsiTheme="minorHAnsi"/>
                <w:sz w:val="20"/>
                <w:szCs w:val="20"/>
              </w:rPr>
            </w:pPr>
            <w:r w:rsidRPr="00500C4E">
              <w:rPr>
                <w:rStyle w:val="Strong"/>
                <w:rFonts w:asciiTheme="minorHAnsi" w:hAnsiTheme="minorHAnsi"/>
                <w:sz w:val="20"/>
                <w:szCs w:val="20"/>
              </w:rPr>
              <w:t>Effective Useful Life</w:t>
            </w:r>
          </w:p>
        </w:tc>
        <w:tc>
          <w:tcPr>
            <w:tcW w:w="3125" w:type="pct"/>
          </w:tcPr>
          <w:p w14:paraId="70DC1712" w14:textId="64AEEFBC" w:rsidR="00F874D3" w:rsidRPr="00500C4E" w:rsidRDefault="00F874D3" w:rsidP="00F874D3">
            <w:pPr>
              <w:rPr>
                <w:rFonts w:cs="Arial"/>
                <w:color w:val="FF0000"/>
                <w:szCs w:val="20"/>
              </w:rPr>
            </w:pPr>
            <w:r w:rsidRPr="00B551A8">
              <w:rPr>
                <w:rFonts w:cstheme="minorHAnsi"/>
                <w:szCs w:val="20"/>
              </w:rPr>
              <w:t>Cook-Elec</w:t>
            </w:r>
            <w:r>
              <w:rPr>
                <w:rFonts w:cstheme="minorHAnsi"/>
                <w:szCs w:val="20"/>
              </w:rPr>
              <w:t>Fryer</w:t>
            </w:r>
            <w:r w:rsidRPr="00B551A8">
              <w:rPr>
                <w:rFonts w:cs="Arial"/>
                <w:szCs w:val="20"/>
              </w:rPr>
              <w:t>: 12 years</w:t>
            </w:r>
          </w:p>
        </w:tc>
      </w:tr>
      <w:tr w:rsidR="00F874D3" w:rsidRPr="00500C4E" w14:paraId="6FFAAB3B" w14:textId="77777777" w:rsidTr="00920905">
        <w:trPr>
          <w:trHeight w:val="465"/>
        </w:trPr>
        <w:tc>
          <w:tcPr>
            <w:tcW w:w="1875" w:type="pct"/>
          </w:tcPr>
          <w:p w14:paraId="080378E9" w14:textId="52D7A149" w:rsidR="00F874D3" w:rsidRPr="00500C4E" w:rsidRDefault="00F874D3" w:rsidP="00F874D3">
            <w:pPr>
              <w:rPr>
                <w:rStyle w:val="Strong"/>
                <w:rFonts w:asciiTheme="minorHAnsi" w:hAnsiTheme="minorHAnsi"/>
                <w:sz w:val="20"/>
                <w:szCs w:val="20"/>
              </w:rPr>
            </w:pPr>
            <w:r w:rsidRPr="00500C4E">
              <w:rPr>
                <w:rStyle w:val="Strong"/>
                <w:rFonts w:asciiTheme="minorHAnsi" w:hAnsiTheme="minorHAnsi"/>
                <w:sz w:val="20"/>
                <w:szCs w:val="20"/>
              </w:rPr>
              <w:t>Measure Installation Type</w:t>
            </w:r>
          </w:p>
        </w:tc>
        <w:tc>
          <w:tcPr>
            <w:tcW w:w="3125" w:type="pct"/>
          </w:tcPr>
          <w:p w14:paraId="08423BBE" w14:textId="1852FB3B" w:rsidR="00F874D3" w:rsidRPr="00500C4E" w:rsidRDefault="00F874D3" w:rsidP="00F874D3">
            <w:pPr>
              <w:rPr>
                <w:rFonts w:cs="Arial"/>
                <w:color w:val="FF0000"/>
                <w:szCs w:val="20"/>
              </w:rPr>
            </w:pPr>
            <w:r w:rsidRPr="00B551A8">
              <w:rPr>
                <w:rFonts w:cs="Arial"/>
                <w:szCs w:val="20"/>
              </w:rPr>
              <w:t>Replace on Burnout (ROB)</w:t>
            </w:r>
          </w:p>
        </w:tc>
      </w:tr>
      <w:tr w:rsidR="00F874D3" w:rsidRPr="00500C4E" w14:paraId="2EA80FC2" w14:textId="77777777" w:rsidTr="00920905">
        <w:trPr>
          <w:trHeight w:val="465"/>
        </w:trPr>
        <w:tc>
          <w:tcPr>
            <w:tcW w:w="1875" w:type="pct"/>
          </w:tcPr>
          <w:p w14:paraId="7E87F403" w14:textId="5683C17E" w:rsidR="00F874D3" w:rsidRPr="00500C4E" w:rsidRDefault="00F874D3" w:rsidP="00F874D3">
            <w:pPr>
              <w:rPr>
                <w:rStyle w:val="Strong"/>
                <w:rFonts w:asciiTheme="minorHAnsi" w:hAnsiTheme="minorHAnsi"/>
                <w:sz w:val="20"/>
                <w:szCs w:val="20"/>
              </w:rPr>
            </w:pPr>
            <w:r w:rsidRPr="00500C4E">
              <w:rPr>
                <w:rStyle w:val="Strong"/>
                <w:rFonts w:asciiTheme="minorHAnsi" w:hAnsiTheme="minorHAnsi"/>
                <w:sz w:val="20"/>
                <w:szCs w:val="20"/>
              </w:rPr>
              <w:t>Net-to-Gross Ratio</w:t>
            </w:r>
          </w:p>
        </w:tc>
        <w:tc>
          <w:tcPr>
            <w:tcW w:w="3125" w:type="pct"/>
          </w:tcPr>
          <w:p w14:paraId="45C6F363" w14:textId="77777777" w:rsidR="00F874D3" w:rsidRPr="00B551A8" w:rsidRDefault="00F874D3" w:rsidP="00F874D3">
            <w:pPr>
              <w:rPr>
                <w:rFonts w:cs="Arial"/>
                <w:szCs w:val="20"/>
              </w:rPr>
            </w:pPr>
            <w:r w:rsidRPr="00B551A8">
              <w:rPr>
                <w:rFonts w:cs="Arial"/>
                <w:szCs w:val="20"/>
              </w:rPr>
              <w:t>Com-Default&gt;2yrs: 0.6</w:t>
            </w:r>
          </w:p>
          <w:p w14:paraId="40A9016A" w14:textId="427CB8B6" w:rsidR="00F874D3" w:rsidRPr="00500C4E" w:rsidRDefault="00F874D3" w:rsidP="00F874D3">
            <w:pPr>
              <w:rPr>
                <w:rFonts w:cs="Arial"/>
                <w:color w:val="FF0000"/>
                <w:szCs w:val="20"/>
              </w:rPr>
            </w:pPr>
          </w:p>
        </w:tc>
      </w:tr>
      <w:tr w:rsidR="00290ED8" w:rsidRPr="00500C4E" w14:paraId="7D762862" w14:textId="77777777" w:rsidTr="00920905">
        <w:trPr>
          <w:trHeight w:val="465"/>
        </w:trPr>
        <w:tc>
          <w:tcPr>
            <w:tcW w:w="1875" w:type="pct"/>
          </w:tcPr>
          <w:p w14:paraId="00714D90" w14:textId="5FAFD5EF" w:rsidR="00290ED8" w:rsidRPr="00500C4E" w:rsidRDefault="00290ED8">
            <w:pPr>
              <w:rPr>
                <w:rStyle w:val="Strong"/>
                <w:rFonts w:asciiTheme="minorHAnsi" w:hAnsiTheme="minorHAnsi"/>
                <w:sz w:val="20"/>
                <w:szCs w:val="20"/>
              </w:rPr>
            </w:pPr>
            <w:r w:rsidRPr="00500C4E">
              <w:rPr>
                <w:rStyle w:val="Strong"/>
                <w:rFonts w:asciiTheme="minorHAnsi" w:hAnsiTheme="minorHAnsi"/>
                <w:sz w:val="20"/>
                <w:szCs w:val="20"/>
              </w:rPr>
              <w:t>Important Comments</w:t>
            </w:r>
          </w:p>
        </w:tc>
        <w:tc>
          <w:tcPr>
            <w:tcW w:w="3125" w:type="pct"/>
          </w:tcPr>
          <w:p w14:paraId="15B936C0" w14:textId="2B94870B" w:rsidR="00061A8E" w:rsidRPr="00920905" w:rsidRDefault="00BE0AEB">
            <w:pPr>
              <w:rPr>
                <w:rFonts w:cs="Arial"/>
                <w:szCs w:val="20"/>
              </w:rPr>
            </w:pPr>
            <w:r>
              <w:rPr>
                <w:rFonts w:cs="Arial"/>
                <w:szCs w:val="20"/>
              </w:rPr>
              <w:t xml:space="preserve">This work paper has a complementary </w:t>
            </w:r>
            <w:r w:rsidR="00A84127" w:rsidRPr="00920905">
              <w:rPr>
                <w:rFonts w:cs="Arial"/>
                <w:szCs w:val="20"/>
              </w:rPr>
              <w:t>Ex Ante Data</w:t>
            </w:r>
            <w:r w:rsidR="00317EB0" w:rsidRPr="00920905">
              <w:rPr>
                <w:rFonts w:cs="Arial"/>
                <w:szCs w:val="20"/>
              </w:rPr>
              <w:t>base</w:t>
            </w:r>
            <w:r w:rsidR="00A84127" w:rsidRPr="00920905">
              <w:rPr>
                <w:rFonts w:cs="Arial"/>
                <w:szCs w:val="20"/>
              </w:rPr>
              <w:t xml:space="preserve"> </w:t>
            </w:r>
            <w:r w:rsidR="00A6687F" w:rsidRPr="00920905">
              <w:rPr>
                <w:rFonts w:cs="Arial"/>
                <w:szCs w:val="20"/>
              </w:rPr>
              <w:t>data</w:t>
            </w:r>
            <w:r>
              <w:rPr>
                <w:rFonts w:cs="Arial"/>
                <w:szCs w:val="20"/>
              </w:rPr>
              <w:t xml:space="preserve"> set</w:t>
            </w:r>
            <w:r w:rsidR="00A6687F" w:rsidRPr="00920905">
              <w:rPr>
                <w:rFonts w:cs="Arial"/>
                <w:szCs w:val="20"/>
              </w:rPr>
              <w:t xml:space="preserve"> that will be </w:t>
            </w:r>
            <w:r w:rsidR="001B2301" w:rsidRPr="00920905">
              <w:rPr>
                <w:rFonts w:cs="Arial"/>
                <w:szCs w:val="20"/>
              </w:rPr>
              <w:t xml:space="preserve">provided </w:t>
            </w:r>
            <w:r w:rsidR="00A6687F" w:rsidRPr="00920905">
              <w:rPr>
                <w:rFonts w:cs="Arial"/>
                <w:szCs w:val="20"/>
              </w:rPr>
              <w:t>in a separate submission to the California Public Utilities Commission (CPUC)</w:t>
            </w:r>
            <w:r w:rsidR="00A84127" w:rsidRPr="00920905">
              <w:rPr>
                <w:rFonts w:cs="Arial"/>
                <w:szCs w:val="20"/>
              </w:rPr>
              <w:t>.</w:t>
            </w:r>
          </w:p>
        </w:tc>
      </w:tr>
    </w:tbl>
    <w:p w14:paraId="38F82BA1" w14:textId="77777777" w:rsidR="00AC5309" w:rsidRPr="00500C4E" w:rsidRDefault="00AC5309">
      <w:pPr>
        <w:spacing w:after="200" w:line="276" w:lineRule="auto"/>
        <w:rPr>
          <w:rFonts w:cstheme="minorHAnsi"/>
          <w:b/>
          <w:bCs/>
          <w:smallCaps/>
          <w:kern w:val="32"/>
          <w:sz w:val="36"/>
          <w:szCs w:val="32"/>
        </w:rPr>
      </w:pPr>
    </w:p>
    <w:p w14:paraId="23AE90A3" w14:textId="77777777" w:rsidR="00AC5309" w:rsidRPr="00500C4E" w:rsidRDefault="00AC5309">
      <w:pPr>
        <w:spacing w:after="200" w:line="276" w:lineRule="auto"/>
        <w:rPr>
          <w:rFonts w:cstheme="minorHAnsi"/>
          <w:b/>
          <w:bCs/>
          <w:smallCaps/>
          <w:kern w:val="32"/>
          <w:sz w:val="36"/>
          <w:szCs w:val="32"/>
        </w:rPr>
      </w:pPr>
      <w:r w:rsidRPr="00500C4E">
        <w:rPr>
          <w:rFonts w:cstheme="minorHAnsi"/>
          <w:b/>
          <w:bCs/>
          <w:smallCaps/>
          <w:kern w:val="32"/>
          <w:sz w:val="36"/>
          <w:szCs w:val="32"/>
        </w:rPr>
        <w:br w:type="page"/>
      </w:r>
    </w:p>
    <w:p w14:paraId="25B60788" w14:textId="7C0D752D" w:rsidR="0088361D" w:rsidRPr="00500C4E" w:rsidRDefault="00EB34FC" w:rsidP="00C959CA">
      <w:pPr>
        <w:pStyle w:val="Heading1"/>
      </w:pPr>
      <w:r w:rsidRPr="00500C4E">
        <w:lastRenderedPageBreak/>
        <w:t>Revision History</w:t>
      </w:r>
    </w:p>
    <w:tbl>
      <w:tblPr>
        <w:tblStyle w:val="TableGrid1"/>
        <w:tblW w:w="5000" w:type="pct"/>
        <w:tblLook w:val="01E0" w:firstRow="1" w:lastRow="1" w:firstColumn="1" w:lastColumn="1" w:noHBand="0" w:noVBand="0"/>
      </w:tblPr>
      <w:tblGrid>
        <w:gridCol w:w="524"/>
        <w:gridCol w:w="1182"/>
        <w:gridCol w:w="1978"/>
        <w:gridCol w:w="5666"/>
      </w:tblGrid>
      <w:tr w:rsidR="003845E5" w:rsidRPr="00500C4E" w14:paraId="5AFD7FBC" w14:textId="77777777" w:rsidTr="00F14D0C">
        <w:trPr>
          <w:trHeight w:val="20"/>
        </w:trPr>
        <w:tc>
          <w:tcPr>
            <w:tcW w:w="280" w:type="pct"/>
            <w:shd w:val="clear" w:color="auto" w:fill="D9D9D9" w:themeFill="background1" w:themeFillShade="D9"/>
          </w:tcPr>
          <w:p w14:paraId="52E1F882" w14:textId="5B461D80" w:rsidR="00933188" w:rsidRPr="00500C4E" w:rsidRDefault="003845E5" w:rsidP="003845E5">
            <w:pPr>
              <w:rPr>
                <w:rFonts w:cstheme="minorHAnsi"/>
                <w:b/>
                <w:bCs/>
                <w:szCs w:val="20"/>
              </w:rPr>
            </w:pPr>
            <w:r>
              <w:rPr>
                <w:rFonts w:cstheme="minorHAnsi"/>
                <w:b/>
                <w:szCs w:val="20"/>
              </w:rPr>
              <w:t>Rev</w:t>
            </w:r>
          </w:p>
        </w:tc>
        <w:tc>
          <w:tcPr>
            <w:tcW w:w="632" w:type="pct"/>
            <w:shd w:val="clear" w:color="auto" w:fill="D9D9D9" w:themeFill="background1" w:themeFillShade="D9"/>
          </w:tcPr>
          <w:p w14:paraId="420782CC" w14:textId="2B873DC8" w:rsidR="00933188" w:rsidRPr="00500C4E" w:rsidRDefault="00933188" w:rsidP="005729C8">
            <w:pPr>
              <w:rPr>
                <w:rFonts w:cstheme="minorHAnsi"/>
                <w:b/>
                <w:bCs/>
                <w:szCs w:val="20"/>
              </w:rPr>
            </w:pPr>
            <w:r w:rsidRPr="00920905">
              <w:rPr>
                <w:rFonts w:cstheme="minorHAnsi"/>
                <w:b/>
                <w:szCs w:val="20"/>
              </w:rPr>
              <w:t>Date</w:t>
            </w:r>
          </w:p>
        </w:tc>
        <w:tc>
          <w:tcPr>
            <w:tcW w:w="1058" w:type="pct"/>
            <w:shd w:val="clear" w:color="auto" w:fill="D9D9D9" w:themeFill="background1" w:themeFillShade="D9"/>
          </w:tcPr>
          <w:p w14:paraId="35319158" w14:textId="1CEA4CD6" w:rsidR="00933188" w:rsidRPr="00500C4E" w:rsidRDefault="003845E5" w:rsidP="003845E5">
            <w:pPr>
              <w:rPr>
                <w:rFonts w:cstheme="minorHAnsi"/>
                <w:b/>
                <w:bCs/>
                <w:szCs w:val="20"/>
              </w:rPr>
            </w:pPr>
            <w:r>
              <w:rPr>
                <w:rFonts w:cstheme="minorHAnsi"/>
                <w:b/>
                <w:szCs w:val="20"/>
              </w:rPr>
              <w:t>Author</w:t>
            </w:r>
          </w:p>
        </w:tc>
        <w:tc>
          <w:tcPr>
            <w:tcW w:w="3030" w:type="pct"/>
            <w:shd w:val="clear" w:color="auto" w:fill="D9D9D9" w:themeFill="background1" w:themeFillShade="D9"/>
          </w:tcPr>
          <w:p w14:paraId="49A1B083" w14:textId="77777777" w:rsidR="00933188" w:rsidRPr="00500C4E" w:rsidRDefault="00933188" w:rsidP="005729C8">
            <w:pPr>
              <w:rPr>
                <w:rFonts w:cstheme="minorHAnsi"/>
                <w:b/>
                <w:bCs/>
                <w:szCs w:val="20"/>
              </w:rPr>
            </w:pPr>
            <w:r w:rsidRPr="00920905">
              <w:rPr>
                <w:rFonts w:cstheme="minorHAnsi"/>
                <w:b/>
                <w:szCs w:val="20"/>
              </w:rPr>
              <w:t>Summary of Changes</w:t>
            </w:r>
          </w:p>
        </w:tc>
      </w:tr>
      <w:tr w:rsidR="00F14D0C" w:rsidRPr="00500C4E" w14:paraId="0F8D645E" w14:textId="77777777" w:rsidTr="00F14D0C">
        <w:trPr>
          <w:trHeight w:val="20"/>
        </w:trPr>
        <w:tc>
          <w:tcPr>
            <w:tcW w:w="280" w:type="pct"/>
          </w:tcPr>
          <w:p w14:paraId="4A1A2996" w14:textId="77777777" w:rsidR="00F14D0C" w:rsidRPr="00920905" w:rsidRDefault="00F14D0C" w:rsidP="00F14D0C">
            <w:pPr>
              <w:rPr>
                <w:rFonts w:cstheme="minorHAnsi"/>
                <w:color w:val="FF0000"/>
                <w:szCs w:val="20"/>
              </w:rPr>
            </w:pPr>
            <w:r w:rsidRPr="00F14D0C">
              <w:rPr>
                <w:rFonts w:cstheme="minorHAnsi"/>
                <w:szCs w:val="20"/>
              </w:rPr>
              <w:t>0</w:t>
            </w:r>
          </w:p>
        </w:tc>
        <w:tc>
          <w:tcPr>
            <w:tcW w:w="632" w:type="pct"/>
          </w:tcPr>
          <w:p w14:paraId="68BA349C" w14:textId="71966EAD" w:rsidR="00F14D0C" w:rsidRPr="00920905" w:rsidRDefault="00F14D0C" w:rsidP="00F14D0C">
            <w:pPr>
              <w:rPr>
                <w:rFonts w:cstheme="minorHAnsi"/>
                <w:color w:val="FF0000"/>
                <w:szCs w:val="20"/>
              </w:rPr>
            </w:pPr>
            <w:r>
              <w:rPr>
                <w:rFonts w:cstheme="minorHAnsi"/>
                <w:szCs w:val="20"/>
              </w:rPr>
              <w:t>5/1/12</w:t>
            </w:r>
          </w:p>
        </w:tc>
        <w:tc>
          <w:tcPr>
            <w:tcW w:w="1058" w:type="pct"/>
          </w:tcPr>
          <w:p w14:paraId="4A812BB3" w14:textId="07AF985A" w:rsidR="00F14D0C" w:rsidRPr="00920905" w:rsidRDefault="00F14D0C" w:rsidP="00F14D0C">
            <w:pPr>
              <w:rPr>
                <w:rFonts w:cstheme="minorHAnsi"/>
                <w:color w:val="FF0000"/>
                <w:szCs w:val="20"/>
              </w:rPr>
            </w:pPr>
            <w:r>
              <w:rPr>
                <w:rFonts w:cstheme="minorHAnsi"/>
                <w:szCs w:val="20"/>
              </w:rPr>
              <w:t>Ricson Chude/ SCE</w:t>
            </w:r>
          </w:p>
        </w:tc>
        <w:tc>
          <w:tcPr>
            <w:tcW w:w="3030" w:type="pct"/>
          </w:tcPr>
          <w:p w14:paraId="6A8B14A1" w14:textId="77777777" w:rsidR="00F14D0C" w:rsidRDefault="00F14D0C" w:rsidP="00F14D0C">
            <w:pPr>
              <w:pStyle w:val="ListParagraph"/>
              <w:numPr>
                <w:ilvl w:val="0"/>
                <w:numId w:val="36"/>
              </w:numPr>
              <w:spacing w:line="276" w:lineRule="auto"/>
              <w:rPr>
                <w:rFonts w:cstheme="minorHAnsi"/>
                <w:bCs/>
                <w:szCs w:val="20"/>
              </w:rPr>
            </w:pPr>
            <w:r>
              <w:rPr>
                <w:rFonts w:cstheme="minorHAnsi"/>
                <w:bCs/>
                <w:szCs w:val="20"/>
              </w:rPr>
              <w:t>Converted WPSCNRCC0004 into new workpaper template, and changed name to WorkPaper SCE13CC004.</w:t>
            </w:r>
          </w:p>
          <w:p w14:paraId="34F0A8ED" w14:textId="74A35002" w:rsidR="00F14D0C" w:rsidRPr="004D10AA" w:rsidRDefault="00F14D0C" w:rsidP="00F14D0C">
            <w:pPr>
              <w:pStyle w:val="ListParagraph"/>
              <w:numPr>
                <w:ilvl w:val="0"/>
                <w:numId w:val="36"/>
              </w:numPr>
              <w:spacing w:line="276" w:lineRule="auto"/>
              <w:rPr>
                <w:rFonts w:cstheme="minorHAnsi"/>
                <w:bCs/>
                <w:szCs w:val="20"/>
              </w:rPr>
            </w:pPr>
            <w:r w:rsidRPr="004D10AA">
              <w:rPr>
                <w:rFonts w:cstheme="minorHAnsi"/>
                <w:bCs/>
                <w:szCs w:val="20"/>
              </w:rPr>
              <w:t>Revised cost and savings based on PGECOFST102</w:t>
            </w:r>
          </w:p>
        </w:tc>
      </w:tr>
      <w:tr w:rsidR="00F14D0C" w:rsidRPr="00500C4E" w14:paraId="62DC1728" w14:textId="77777777" w:rsidTr="00F14D0C">
        <w:trPr>
          <w:trHeight w:val="20"/>
        </w:trPr>
        <w:tc>
          <w:tcPr>
            <w:tcW w:w="280" w:type="pct"/>
          </w:tcPr>
          <w:p w14:paraId="3E501C93" w14:textId="252F16BB" w:rsidR="00F14D0C" w:rsidRPr="00500C4E" w:rsidRDefault="00F14D0C" w:rsidP="00F14D0C">
            <w:pPr>
              <w:rPr>
                <w:rFonts w:cstheme="minorHAnsi"/>
                <w:szCs w:val="20"/>
              </w:rPr>
            </w:pPr>
            <w:r>
              <w:rPr>
                <w:rFonts w:cstheme="minorHAnsi"/>
                <w:szCs w:val="20"/>
              </w:rPr>
              <w:t>1</w:t>
            </w:r>
          </w:p>
        </w:tc>
        <w:tc>
          <w:tcPr>
            <w:tcW w:w="632" w:type="pct"/>
          </w:tcPr>
          <w:p w14:paraId="2265169C" w14:textId="0C1B64DB" w:rsidR="00F14D0C" w:rsidRPr="00500C4E" w:rsidRDefault="00F14D0C" w:rsidP="00F14D0C">
            <w:pPr>
              <w:rPr>
                <w:rFonts w:cstheme="minorHAnsi"/>
                <w:szCs w:val="20"/>
              </w:rPr>
            </w:pPr>
            <w:r w:rsidRPr="00B551A8">
              <w:rPr>
                <w:rFonts w:cstheme="minorHAnsi"/>
                <w:szCs w:val="20"/>
              </w:rPr>
              <w:t>6/5/2014</w:t>
            </w:r>
          </w:p>
        </w:tc>
        <w:tc>
          <w:tcPr>
            <w:tcW w:w="1058" w:type="pct"/>
          </w:tcPr>
          <w:p w14:paraId="1B212508" w14:textId="3C9A1F2D" w:rsidR="00F14D0C" w:rsidRPr="00500C4E" w:rsidRDefault="00F14D0C" w:rsidP="00F14D0C">
            <w:pPr>
              <w:rPr>
                <w:rFonts w:cstheme="minorHAnsi"/>
                <w:szCs w:val="20"/>
              </w:rPr>
            </w:pPr>
            <w:r w:rsidRPr="00B551A8">
              <w:rPr>
                <w:rFonts w:cstheme="minorHAnsi"/>
                <w:szCs w:val="20"/>
              </w:rPr>
              <w:t>Ricson Chude/SCE</w:t>
            </w:r>
          </w:p>
        </w:tc>
        <w:tc>
          <w:tcPr>
            <w:tcW w:w="3030" w:type="pct"/>
          </w:tcPr>
          <w:p w14:paraId="55015C24" w14:textId="77777777" w:rsidR="00F14D0C" w:rsidRDefault="00F14D0C" w:rsidP="00F14D0C">
            <w:pPr>
              <w:rPr>
                <w:rFonts w:cstheme="minorHAnsi"/>
                <w:bCs/>
                <w:szCs w:val="20"/>
              </w:rPr>
            </w:pPr>
            <w:r w:rsidRPr="00B551A8">
              <w:rPr>
                <w:rFonts w:cstheme="minorHAnsi"/>
                <w:bCs/>
                <w:szCs w:val="20"/>
              </w:rPr>
              <w:t>-Work paper updated for the reporting period, effective 7/1/14 – 12/31/14.</w:t>
            </w:r>
          </w:p>
          <w:p w14:paraId="61966CE2" w14:textId="3038A72C" w:rsidR="00F14D0C" w:rsidRPr="00500C4E" w:rsidRDefault="00F14D0C" w:rsidP="00F14D0C">
            <w:pPr>
              <w:rPr>
                <w:rFonts w:cstheme="minorHAnsi"/>
                <w:bCs/>
                <w:szCs w:val="20"/>
              </w:rPr>
            </w:pPr>
            <w:r>
              <w:rPr>
                <w:rFonts w:cstheme="minorHAnsi"/>
                <w:bCs/>
                <w:szCs w:val="20"/>
              </w:rPr>
              <w:t>- Updated to include description and incorporate savings from Large Vat Fryers</w:t>
            </w:r>
          </w:p>
        </w:tc>
      </w:tr>
      <w:tr w:rsidR="004E407F" w:rsidRPr="00500C4E" w14:paraId="13225EFC" w14:textId="77777777" w:rsidTr="00F14D0C">
        <w:trPr>
          <w:trHeight w:val="20"/>
        </w:trPr>
        <w:tc>
          <w:tcPr>
            <w:tcW w:w="280" w:type="pct"/>
          </w:tcPr>
          <w:p w14:paraId="7064585C" w14:textId="28A293BC" w:rsidR="004E407F" w:rsidRDefault="004E407F" w:rsidP="005729C8">
            <w:pPr>
              <w:rPr>
                <w:rFonts w:cstheme="minorHAnsi"/>
                <w:szCs w:val="20"/>
              </w:rPr>
            </w:pPr>
            <w:r>
              <w:rPr>
                <w:rFonts w:cstheme="minorHAnsi"/>
                <w:szCs w:val="20"/>
              </w:rPr>
              <w:t>2</w:t>
            </w:r>
          </w:p>
        </w:tc>
        <w:tc>
          <w:tcPr>
            <w:tcW w:w="632" w:type="pct"/>
          </w:tcPr>
          <w:p w14:paraId="549EB064" w14:textId="656D5F52" w:rsidR="004E407F" w:rsidRPr="00500C4E" w:rsidRDefault="00A41F96" w:rsidP="005729C8">
            <w:pPr>
              <w:rPr>
                <w:rFonts w:cstheme="minorHAnsi"/>
                <w:szCs w:val="20"/>
              </w:rPr>
            </w:pPr>
            <w:r>
              <w:rPr>
                <w:rFonts w:cstheme="minorHAnsi"/>
                <w:szCs w:val="20"/>
              </w:rPr>
              <w:t>01/21</w:t>
            </w:r>
            <w:r w:rsidR="004E407F">
              <w:rPr>
                <w:rFonts w:cstheme="minorHAnsi"/>
                <w:szCs w:val="20"/>
              </w:rPr>
              <w:t>/2016</w:t>
            </w:r>
          </w:p>
        </w:tc>
        <w:tc>
          <w:tcPr>
            <w:tcW w:w="1058" w:type="pct"/>
          </w:tcPr>
          <w:p w14:paraId="66E1C69D" w14:textId="4FDB83E5" w:rsidR="004E407F" w:rsidRPr="00500C4E" w:rsidRDefault="004E407F" w:rsidP="005729C8">
            <w:pPr>
              <w:rPr>
                <w:rFonts w:cstheme="minorHAnsi"/>
                <w:szCs w:val="20"/>
              </w:rPr>
            </w:pPr>
            <w:r>
              <w:rPr>
                <w:rFonts w:cstheme="minorHAnsi"/>
                <w:szCs w:val="20"/>
              </w:rPr>
              <w:t>Ajay Wadhera/Solaris</w:t>
            </w:r>
          </w:p>
        </w:tc>
        <w:tc>
          <w:tcPr>
            <w:tcW w:w="3030" w:type="pct"/>
          </w:tcPr>
          <w:p w14:paraId="388CB657" w14:textId="77777777" w:rsidR="00AE1F62" w:rsidRDefault="00AE1F62" w:rsidP="00AE1F62">
            <w:pPr>
              <w:rPr>
                <w:szCs w:val="22"/>
              </w:rPr>
            </w:pPr>
            <w:r>
              <w:t>-New template update for 2016 program year</w:t>
            </w:r>
          </w:p>
          <w:p w14:paraId="093BF65C" w14:textId="77777777" w:rsidR="00AE1F62" w:rsidRDefault="00AE1F62" w:rsidP="00AE1F62">
            <w:r>
              <w:t>-WP effective from 1/1/2016 thru 12/31/2016</w:t>
            </w:r>
          </w:p>
          <w:p w14:paraId="2E1E4A2F" w14:textId="77777777" w:rsidR="004E407F" w:rsidRDefault="00AE1F62" w:rsidP="00AE1F62">
            <w:r>
              <w:t>-Removed SCE building types</w:t>
            </w:r>
          </w:p>
          <w:p w14:paraId="7E8D7083" w14:textId="5B10B108" w:rsidR="00F8124A" w:rsidRPr="00500C4E" w:rsidRDefault="00F8124A" w:rsidP="00AE1F62">
            <w:pPr>
              <w:rPr>
                <w:rFonts w:cstheme="minorHAnsi"/>
                <w:bCs/>
                <w:szCs w:val="20"/>
              </w:rPr>
            </w:pPr>
            <w:r>
              <w:t>-No value modifications</w:t>
            </w:r>
          </w:p>
        </w:tc>
      </w:tr>
    </w:tbl>
    <w:p w14:paraId="5CF57220" w14:textId="77777777" w:rsidR="00F14D0C" w:rsidRDefault="00F14D0C" w:rsidP="00E325BE">
      <w:pPr>
        <w:pStyle w:val="Heading1"/>
      </w:pPr>
    </w:p>
    <w:p w14:paraId="656E2232" w14:textId="50A044F9" w:rsidR="00E325BE" w:rsidRDefault="00800706" w:rsidP="00E325BE">
      <w:pPr>
        <w:pStyle w:val="Heading1"/>
      </w:pPr>
      <w:r>
        <w:t xml:space="preserve">Commission Staff </w:t>
      </w:r>
      <w:r w:rsidR="000C687D">
        <w:t>and Cal TF</w:t>
      </w:r>
      <w:r>
        <w:t xml:space="preserve"> Comment</w:t>
      </w:r>
      <w:r w:rsidR="001E1320">
        <w:t>s</w:t>
      </w:r>
    </w:p>
    <w:tbl>
      <w:tblPr>
        <w:tblStyle w:val="TableGrid1"/>
        <w:tblW w:w="5000" w:type="pct"/>
        <w:tblLook w:val="01E0" w:firstRow="1" w:lastRow="1" w:firstColumn="1" w:lastColumn="1" w:noHBand="0" w:noVBand="0"/>
      </w:tblPr>
      <w:tblGrid>
        <w:gridCol w:w="524"/>
        <w:gridCol w:w="657"/>
        <w:gridCol w:w="1024"/>
        <w:gridCol w:w="1033"/>
        <w:gridCol w:w="3056"/>
        <w:gridCol w:w="3056"/>
      </w:tblGrid>
      <w:tr w:rsidR="008877AF" w:rsidRPr="00500C4E" w14:paraId="31D4D566" w14:textId="0512A126" w:rsidTr="00BA5FE4">
        <w:trPr>
          <w:trHeight w:val="20"/>
        </w:trPr>
        <w:tc>
          <w:tcPr>
            <w:tcW w:w="280" w:type="pct"/>
            <w:shd w:val="clear" w:color="auto" w:fill="D9D9D9" w:themeFill="background1" w:themeFillShade="D9"/>
          </w:tcPr>
          <w:p w14:paraId="4D22D2AC" w14:textId="578A8E84" w:rsidR="008877AF" w:rsidRPr="00090AC9" w:rsidRDefault="008877AF" w:rsidP="00EE4120">
            <w:pPr>
              <w:rPr>
                <w:b/>
                <w:bCs/>
                <w:szCs w:val="20"/>
              </w:rPr>
            </w:pPr>
            <w:r>
              <w:rPr>
                <w:b/>
                <w:szCs w:val="20"/>
              </w:rPr>
              <w:t>Rev</w:t>
            </w:r>
          </w:p>
        </w:tc>
        <w:tc>
          <w:tcPr>
            <w:tcW w:w="351" w:type="pct"/>
            <w:shd w:val="clear" w:color="auto" w:fill="D9D9D9" w:themeFill="background1" w:themeFillShade="D9"/>
          </w:tcPr>
          <w:p w14:paraId="136A26D8" w14:textId="51162287" w:rsidR="008877AF" w:rsidRPr="00090AC9" w:rsidRDefault="008877AF" w:rsidP="00EE4120">
            <w:pPr>
              <w:rPr>
                <w:b/>
                <w:szCs w:val="20"/>
              </w:rPr>
            </w:pPr>
            <w:r>
              <w:rPr>
                <w:b/>
                <w:szCs w:val="20"/>
              </w:rPr>
              <w:t>Party</w:t>
            </w:r>
          </w:p>
        </w:tc>
        <w:tc>
          <w:tcPr>
            <w:tcW w:w="548" w:type="pct"/>
            <w:shd w:val="clear" w:color="auto" w:fill="D9D9D9" w:themeFill="background1" w:themeFillShade="D9"/>
          </w:tcPr>
          <w:p w14:paraId="4BF8E9A6" w14:textId="7640B428" w:rsidR="008877AF" w:rsidRPr="00090AC9" w:rsidRDefault="008877AF" w:rsidP="00847A4E">
            <w:pPr>
              <w:rPr>
                <w:b/>
                <w:bCs/>
                <w:szCs w:val="20"/>
              </w:rPr>
            </w:pPr>
            <w:r>
              <w:rPr>
                <w:b/>
                <w:szCs w:val="20"/>
              </w:rPr>
              <w:t>Submittal Date</w:t>
            </w:r>
          </w:p>
        </w:tc>
        <w:tc>
          <w:tcPr>
            <w:tcW w:w="552" w:type="pct"/>
            <w:shd w:val="clear" w:color="auto" w:fill="D9D9D9" w:themeFill="background1" w:themeFillShade="D9"/>
          </w:tcPr>
          <w:p w14:paraId="272864FD" w14:textId="18AA6C2E" w:rsidR="008877AF" w:rsidRPr="00090AC9" w:rsidRDefault="008877AF" w:rsidP="00847A4E">
            <w:pPr>
              <w:rPr>
                <w:b/>
                <w:bCs/>
                <w:szCs w:val="20"/>
              </w:rPr>
            </w:pPr>
            <w:r>
              <w:rPr>
                <w:b/>
                <w:szCs w:val="20"/>
              </w:rPr>
              <w:t>Comment Date</w:t>
            </w:r>
          </w:p>
        </w:tc>
        <w:tc>
          <w:tcPr>
            <w:tcW w:w="1634" w:type="pct"/>
            <w:shd w:val="clear" w:color="auto" w:fill="D9D9D9" w:themeFill="background1" w:themeFillShade="D9"/>
          </w:tcPr>
          <w:p w14:paraId="53B71606" w14:textId="00CE8408" w:rsidR="008877AF" w:rsidRPr="00090AC9" w:rsidRDefault="008877AF" w:rsidP="00A84BF9">
            <w:pPr>
              <w:rPr>
                <w:b/>
                <w:bCs/>
                <w:szCs w:val="20"/>
              </w:rPr>
            </w:pPr>
            <w:r w:rsidRPr="00090AC9">
              <w:rPr>
                <w:b/>
                <w:szCs w:val="20"/>
              </w:rPr>
              <w:t>Comments</w:t>
            </w:r>
          </w:p>
        </w:tc>
        <w:tc>
          <w:tcPr>
            <w:tcW w:w="1634" w:type="pct"/>
            <w:shd w:val="clear" w:color="auto" w:fill="D9D9D9" w:themeFill="background1" w:themeFillShade="D9"/>
          </w:tcPr>
          <w:p w14:paraId="36BCD2FF" w14:textId="7CC528FF" w:rsidR="008877AF" w:rsidRPr="00090AC9" w:rsidRDefault="008877AF" w:rsidP="00A84BF9">
            <w:pPr>
              <w:rPr>
                <w:b/>
                <w:szCs w:val="20"/>
              </w:rPr>
            </w:pPr>
            <w:r>
              <w:rPr>
                <w:b/>
                <w:szCs w:val="20"/>
              </w:rPr>
              <w:t>WP Developer Response</w:t>
            </w:r>
          </w:p>
        </w:tc>
      </w:tr>
      <w:tr w:rsidR="008877AF" w:rsidRPr="00500C4E" w14:paraId="63E31671" w14:textId="04F75037" w:rsidTr="00BA5FE4">
        <w:trPr>
          <w:trHeight w:val="20"/>
        </w:trPr>
        <w:tc>
          <w:tcPr>
            <w:tcW w:w="280" w:type="pct"/>
          </w:tcPr>
          <w:p w14:paraId="4D0B6F23" w14:textId="74B3491A" w:rsidR="008877AF" w:rsidRPr="00EE4120" w:rsidRDefault="008877AF" w:rsidP="00A84BF9">
            <w:pPr>
              <w:rPr>
                <w:bCs/>
                <w:color w:val="FF0000"/>
              </w:rPr>
            </w:pPr>
          </w:p>
        </w:tc>
        <w:tc>
          <w:tcPr>
            <w:tcW w:w="351" w:type="pct"/>
          </w:tcPr>
          <w:p w14:paraId="23988046" w14:textId="22BAD613" w:rsidR="008877AF" w:rsidRPr="00EE4120" w:rsidRDefault="008877AF" w:rsidP="00A84BF9">
            <w:pPr>
              <w:rPr>
                <w:bCs/>
                <w:color w:val="FF0000"/>
                <w:szCs w:val="20"/>
              </w:rPr>
            </w:pPr>
          </w:p>
        </w:tc>
        <w:tc>
          <w:tcPr>
            <w:tcW w:w="548" w:type="pct"/>
          </w:tcPr>
          <w:p w14:paraId="4AB37DB0" w14:textId="002EE95A" w:rsidR="008877AF" w:rsidRPr="00EE4120" w:rsidRDefault="008877AF" w:rsidP="00A84BF9">
            <w:pPr>
              <w:rPr>
                <w:bCs/>
                <w:color w:val="FF0000"/>
                <w:szCs w:val="20"/>
              </w:rPr>
            </w:pPr>
          </w:p>
        </w:tc>
        <w:tc>
          <w:tcPr>
            <w:tcW w:w="552" w:type="pct"/>
          </w:tcPr>
          <w:p w14:paraId="62E998F6" w14:textId="73E7016F" w:rsidR="008877AF" w:rsidRPr="00EE4120" w:rsidRDefault="008877AF" w:rsidP="00A84BF9">
            <w:pPr>
              <w:rPr>
                <w:bCs/>
                <w:color w:val="FF0000"/>
                <w:szCs w:val="20"/>
              </w:rPr>
            </w:pPr>
          </w:p>
        </w:tc>
        <w:tc>
          <w:tcPr>
            <w:tcW w:w="1634" w:type="pct"/>
          </w:tcPr>
          <w:p w14:paraId="369DEEE8" w14:textId="15CCFBDD" w:rsidR="008877AF" w:rsidRPr="00F14D0C" w:rsidRDefault="008877AF" w:rsidP="00F25B36">
            <w:pPr>
              <w:pStyle w:val="ListParagraph"/>
              <w:numPr>
                <w:ilvl w:val="0"/>
                <w:numId w:val="33"/>
              </w:numPr>
              <w:rPr>
                <w:bCs/>
                <w:szCs w:val="20"/>
              </w:rPr>
            </w:pPr>
          </w:p>
        </w:tc>
        <w:tc>
          <w:tcPr>
            <w:tcW w:w="1634" w:type="pct"/>
          </w:tcPr>
          <w:p w14:paraId="1ECCFDB6" w14:textId="11F8EDF1" w:rsidR="008877AF" w:rsidRPr="00F14D0C" w:rsidRDefault="008877AF" w:rsidP="00F25B36">
            <w:pPr>
              <w:pStyle w:val="ListParagraph"/>
              <w:numPr>
                <w:ilvl w:val="0"/>
                <w:numId w:val="33"/>
              </w:numPr>
              <w:rPr>
                <w:bCs/>
                <w:szCs w:val="20"/>
              </w:rPr>
            </w:pPr>
          </w:p>
        </w:tc>
      </w:tr>
      <w:tr w:rsidR="008877AF" w:rsidRPr="00500C4E" w14:paraId="69D073CD" w14:textId="392DFDA5" w:rsidTr="00BA5FE4">
        <w:trPr>
          <w:trHeight w:val="20"/>
        </w:trPr>
        <w:tc>
          <w:tcPr>
            <w:tcW w:w="280" w:type="pct"/>
          </w:tcPr>
          <w:p w14:paraId="19E0D6ED" w14:textId="551B5E7F" w:rsidR="008877AF" w:rsidRPr="00EE4120" w:rsidRDefault="008877AF" w:rsidP="00A84BF9">
            <w:pPr>
              <w:rPr>
                <w:color w:val="FF0000"/>
              </w:rPr>
            </w:pPr>
          </w:p>
        </w:tc>
        <w:tc>
          <w:tcPr>
            <w:tcW w:w="351" w:type="pct"/>
          </w:tcPr>
          <w:p w14:paraId="71879172" w14:textId="6E087272" w:rsidR="008877AF" w:rsidRPr="00EE4120" w:rsidRDefault="008877AF" w:rsidP="00A84BF9">
            <w:pPr>
              <w:autoSpaceDE w:val="0"/>
              <w:autoSpaceDN w:val="0"/>
              <w:adjustRightInd w:val="0"/>
              <w:rPr>
                <w:color w:val="FF0000"/>
                <w:szCs w:val="20"/>
              </w:rPr>
            </w:pPr>
          </w:p>
        </w:tc>
        <w:tc>
          <w:tcPr>
            <w:tcW w:w="548" w:type="pct"/>
          </w:tcPr>
          <w:p w14:paraId="61A20ED3" w14:textId="15155271" w:rsidR="008877AF" w:rsidRPr="00EE4120" w:rsidRDefault="008877AF" w:rsidP="00A84BF9">
            <w:pPr>
              <w:autoSpaceDE w:val="0"/>
              <w:autoSpaceDN w:val="0"/>
              <w:adjustRightInd w:val="0"/>
              <w:rPr>
                <w:color w:val="FF0000"/>
                <w:szCs w:val="20"/>
              </w:rPr>
            </w:pPr>
          </w:p>
        </w:tc>
        <w:tc>
          <w:tcPr>
            <w:tcW w:w="552" w:type="pct"/>
          </w:tcPr>
          <w:p w14:paraId="211F8E7E" w14:textId="067D6EEE" w:rsidR="008877AF" w:rsidRPr="00EE4120" w:rsidRDefault="008877AF" w:rsidP="00A84BF9">
            <w:pPr>
              <w:rPr>
                <w:color w:val="FF0000"/>
                <w:szCs w:val="20"/>
              </w:rPr>
            </w:pPr>
          </w:p>
        </w:tc>
        <w:tc>
          <w:tcPr>
            <w:tcW w:w="1634" w:type="pct"/>
          </w:tcPr>
          <w:p w14:paraId="52AA4972" w14:textId="675D6F23" w:rsidR="008877AF" w:rsidRPr="00F14D0C" w:rsidRDefault="008877AF" w:rsidP="00F25B36">
            <w:pPr>
              <w:pStyle w:val="ListParagraph"/>
              <w:numPr>
                <w:ilvl w:val="0"/>
                <w:numId w:val="34"/>
              </w:numPr>
              <w:rPr>
                <w:bCs/>
                <w:szCs w:val="20"/>
              </w:rPr>
            </w:pPr>
          </w:p>
        </w:tc>
        <w:tc>
          <w:tcPr>
            <w:tcW w:w="1634" w:type="pct"/>
          </w:tcPr>
          <w:p w14:paraId="34686434" w14:textId="1D086D7F" w:rsidR="008877AF" w:rsidRPr="00F14D0C" w:rsidRDefault="008877AF" w:rsidP="008877AF">
            <w:pPr>
              <w:pStyle w:val="ListParagraph"/>
              <w:numPr>
                <w:ilvl w:val="0"/>
                <w:numId w:val="34"/>
              </w:numPr>
              <w:rPr>
                <w:bCs/>
                <w:szCs w:val="20"/>
              </w:rPr>
            </w:pPr>
          </w:p>
        </w:tc>
      </w:tr>
      <w:tr w:rsidR="008877AF" w:rsidRPr="00500C4E" w14:paraId="3150CD9E" w14:textId="23D900C0" w:rsidTr="00BA5FE4">
        <w:trPr>
          <w:trHeight w:val="20"/>
        </w:trPr>
        <w:tc>
          <w:tcPr>
            <w:tcW w:w="280" w:type="pct"/>
          </w:tcPr>
          <w:p w14:paraId="20476F36" w14:textId="7C427F22" w:rsidR="008877AF" w:rsidRPr="002A1843" w:rsidRDefault="008877AF" w:rsidP="00A84BF9"/>
        </w:tc>
        <w:tc>
          <w:tcPr>
            <w:tcW w:w="351" w:type="pct"/>
          </w:tcPr>
          <w:p w14:paraId="6F821B8B" w14:textId="77777777" w:rsidR="008877AF" w:rsidRPr="002A1843" w:rsidRDefault="008877AF" w:rsidP="00A84BF9">
            <w:pPr>
              <w:autoSpaceDE w:val="0"/>
              <w:autoSpaceDN w:val="0"/>
              <w:adjustRightInd w:val="0"/>
              <w:rPr>
                <w:szCs w:val="20"/>
              </w:rPr>
            </w:pPr>
          </w:p>
        </w:tc>
        <w:tc>
          <w:tcPr>
            <w:tcW w:w="548" w:type="pct"/>
          </w:tcPr>
          <w:p w14:paraId="6D6794C9" w14:textId="77777777" w:rsidR="008877AF" w:rsidRPr="002A1843" w:rsidRDefault="008877AF" w:rsidP="00A84BF9">
            <w:pPr>
              <w:autoSpaceDE w:val="0"/>
              <w:autoSpaceDN w:val="0"/>
              <w:adjustRightInd w:val="0"/>
              <w:rPr>
                <w:szCs w:val="20"/>
              </w:rPr>
            </w:pPr>
          </w:p>
        </w:tc>
        <w:tc>
          <w:tcPr>
            <w:tcW w:w="552" w:type="pct"/>
          </w:tcPr>
          <w:p w14:paraId="39C3D570" w14:textId="77777777" w:rsidR="008877AF" w:rsidRPr="002A1843" w:rsidRDefault="008877AF" w:rsidP="00A84BF9">
            <w:pPr>
              <w:rPr>
                <w:szCs w:val="20"/>
              </w:rPr>
            </w:pPr>
          </w:p>
        </w:tc>
        <w:tc>
          <w:tcPr>
            <w:tcW w:w="1634" w:type="pct"/>
          </w:tcPr>
          <w:p w14:paraId="28DFEB40" w14:textId="77777777" w:rsidR="008877AF" w:rsidRPr="002A1843" w:rsidRDefault="008877AF" w:rsidP="00A84BF9">
            <w:pPr>
              <w:rPr>
                <w:bCs/>
                <w:szCs w:val="20"/>
              </w:rPr>
            </w:pPr>
          </w:p>
        </w:tc>
        <w:tc>
          <w:tcPr>
            <w:tcW w:w="1634" w:type="pct"/>
          </w:tcPr>
          <w:p w14:paraId="56FE81C4" w14:textId="77777777" w:rsidR="008877AF" w:rsidRPr="002A1843" w:rsidRDefault="008877AF" w:rsidP="00A84BF9">
            <w:pPr>
              <w:rPr>
                <w:bCs/>
                <w:szCs w:val="20"/>
              </w:rPr>
            </w:pPr>
          </w:p>
        </w:tc>
      </w:tr>
    </w:tbl>
    <w:p w14:paraId="2BE8CAD7" w14:textId="77777777" w:rsidR="008877AF" w:rsidRDefault="001E1320" w:rsidP="00BA5FE4">
      <w:pPr>
        <w:spacing w:line="276" w:lineRule="auto"/>
        <w:rPr>
          <w:sz w:val="20"/>
          <w:szCs w:val="20"/>
        </w:rPr>
      </w:pPr>
      <w:r>
        <w:rPr>
          <w:sz w:val="20"/>
          <w:szCs w:val="20"/>
        </w:rPr>
        <w:t xml:space="preserve">Cal TF website: </w:t>
      </w:r>
      <w:hyperlink r:id="rId10" w:history="1">
        <w:r w:rsidR="008877AF" w:rsidRPr="007911DF">
          <w:rPr>
            <w:rStyle w:val="Hyperlink"/>
            <w:sz w:val="20"/>
            <w:szCs w:val="20"/>
          </w:rPr>
          <w:t>http://www.caltf.org/</w:t>
        </w:r>
      </w:hyperlink>
      <w:r w:rsidR="008877AF">
        <w:rPr>
          <w:sz w:val="20"/>
          <w:szCs w:val="20"/>
        </w:rPr>
        <w:t xml:space="preserve"> </w:t>
      </w:r>
    </w:p>
    <w:p w14:paraId="0A689F00" w14:textId="16051B4F" w:rsidR="00DA2822" w:rsidRDefault="00DA2822" w:rsidP="00BA5FE4">
      <w:pPr>
        <w:spacing w:line="276" w:lineRule="auto"/>
        <w:rPr>
          <w:rFonts w:cs="Arial"/>
          <w:b/>
          <w:bCs/>
          <w:smallCaps/>
          <w:kern w:val="32"/>
          <w:sz w:val="36"/>
          <w:szCs w:val="20"/>
        </w:rPr>
      </w:pPr>
      <w:r>
        <w:rPr>
          <w:szCs w:val="20"/>
        </w:rPr>
        <w:br w:type="page"/>
      </w:r>
    </w:p>
    <w:p w14:paraId="47240B01" w14:textId="1BBFFAE1" w:rsidR="00E16609" w:rsidRPr="00500C4E" w:rsidRDefault="00E16609" w:rsidP="00E16609">
      <w:pPr>
        <w:pStyle w:val="Heading1"/>
        <w:rPr>
          <w:rFonts w:cstheme="minorHAnsi"/>
        </w:rPr>
      </w:pPr>
      <w:r w:rsidRPr="00500C4E">
        <w:rPr>
          <w:rFonts w:cstheme="minorHAnsi"/>
        </w:rPr>
        <w:lastRenderedPageBreak/>
        <w:t>Section 1</w:t>
      </w:r>
      <w:r w:rsidR="00317970">
        <w:rPr>
          <w:rFonts w:cstheme="minorHAnsi"/>
        </w:rPr>
        <w:t>.</w:t>
      </w:r>
      <w:r w:rsidRPr="00500C4E">
        <w:rPr>
          <w:rFonts w:cstheme="minorHAnsi"/>
        </w:rPr>
        <w:t xml:space="preserve"> General Measure &amp; Baseline Data</w:t>
      </w:r>
      <w:bookmarkEnd w:id="1"/>
    </w:p>
    <w:p w14:paraId="4CC6F3D0" w14:textId="7963ECDD" w:rsidR="00E16609" w:rsidRPr="00500C4E" w:rsidRDefault="00824F1C" w:rsidP="00697868">
      <w:pPr>
        <w:pStyle w:val="Heading2"/>
        <w:rPr>
          <w:rFonts w:asciiTheme="minorHAnsi" w:hAnsiTheme="minorHAnsi"/>
        </w:rPr>
      </w:pPr>
      <w:bookmarkStart w:id="8" w:name="_Toc214003083"/>
      <w:r w:rsidRPr="00500C4E">
        <w:rPr>
          <w:rFonts w:asciiTheme="minorHAnsi" w:hAnsiTheme="minorHAnsi"/>
        </w:rPr>
        <w:t xml:space="preserve">1.1 </w:t>
      </w:r>
      <w:r w:rsidR="00AC5309" w:rsidRPr="00500C4E">
        <w:rPr>
          <w:rFonts w:asciiTheme="minorHAnsi" w:hAnsiTheme="minorHAnsi"/>
        </w:rPr>
        <w:t xml:space="preserve">Measure Description </w:t>
      </w:r>
      <w:r w:rsidR="00E16609" w:rsidRPr="00500C4E">
        <w:rPr>
          <w:rFonts w:asciiTheme="minorHAnsi" w:hAnsiTheme="minorHAnsi"/>
        </w:rPr>
        <w:t xml:space="preserve">&amp; </w:t>
      </w:r>
      <w:r w:rsidR="00AC5309" w:rsidRPr="00500C4E">
        <w:rPr>
          <w:rFonts w:asciiTheme="minorHAnsi" w:hAnsiTheme="minorHAnsi"/>
        </w:rPr>
        <w:t>Background</w:t>
      </w:r>
      <w:r w:rsidR="00E16609" w:rsidRPr="00500C4E">
        <w:rPr>
          <w:rFonts w:asciiTheme="minorHAnsi" w:hAnsiTheme="minorHAnsi"/>
        </w:rPr>
        <w:t xml:space="preserve"> </w:t>
      </w:r>
      <w:bookmarkEnd w:id="8"/>
    </w:p>
    <w:p w14:paraId="25160FDA" w14:textId="0FE18C2F" w:rsidR="00CA1660" w:rsidRPr="00CA1660" w:rsidRDefault="00CA1660" w:rsidP="00CA1660">
      <w:pPr>
        <w:pStyle w:val="Reminders"/>
        <w:tabs>
          <w:tab w:val="num" w:pos="360"/>
        </w:tabs>
        <w:rPr>
          <w:rFonts w:asciiTheme="minorHAnsi" w:hAnsiTheme="minorHAnsi" w:cstheme="minorHAnsi"/>
          <w:i w:val="0"/>
          <w:color w:val="auto"/>
          <w:szCs w:val="22"/>
        </w:rPr>
      </w:pPr>
      <w:r w:rsidRPr="00CA1660">
        <w:rPr>
          <w:rFonts w:asciiTheme="minorHAnsi" w:hAnsiTheme="minorHAnsi" w:cstheme="minorHAnsi"/>
          <w:i w:val="0"/>
          <w:color w:val="auto"/>
          <w:szCs w:val="22"/>
        </w:rPr>
        <w:t>This work paper details the replacement of standard-efficiency commercial electric fryers with energy-efficient commercial electric fryers.</w:t>
      </w:r>
    </w:p>
    <w:p w14:paraId="680643BD" w14:textId="77777777" w:rsidR="00C94CA4" w:rsidRDefault="00C94CA4" w:rsidP="00920905">
      <w:pPr>
        <w:rPr>
          <w:rFonts w:cstheme="minorHAnsi"/>
          <w:color w:val="FF0000"/>
          <w:szCs w:val="22"/>
        </w:rPr>
      </w:pPr>
    </w:p>
    <w:p w14:paraId="1FFD38CC" w14:textId="1F8A2A6D" w:rsidR="00F171E1" w:rsidRPr="00920905" w:rsidRDefault="00F171E1" w:rsidP="00920905">
      <w:pPr>
        <w:rPr>
          <w:b/>
          <w:szCs w:val="22"/>
        </w:rPr>
      </w:pPr>
      <w:r w:rsidRPr="00920905">
        <w:rPr>
          <w:b/>
          <w:szCs w:val="22"/>
        </w:rPr>
        <w:t>Base</w:t>
      </w:r>
      <w:r w:rsidR="005720F2" w:rsidRPr="00920905">
        <w:rPr>
          <w:b/>
          <w:szCs w:val="22"/>
        </w:rPr>
        <w:t>, Standard,</w:t>
      </w:r>
      <w:r w:rsidRPr="00920905">
        <w:rPr>
          <w:b/>
          <w:szCs w:val="22"/>
        </w:rPr>
        <w:t xml:space="preserve"> and Measure Cases</w:t>
      </w:r>
    </w:p>
    <w:tbl>
      <w:tblPr>
        <w:tblStyle w:val="TableGrid1"/>
        <w:tblW w:w="5000" w:type="pct"/>
        <w:tblLook w:val="04A0" w:firstRow="1" w:lastRow="0" w:firstColumn="1" w:lastColumn="0" w:noHBand="0" w:noVBand="1"/>
      </w:tblPr>
      <w:tblGrid>
        <w:gridCol w:w="2809"/>
        <w:gridCol w:w="6541"/>
      </w:tblGrid>
      <w:tr w:rsidR="005720F2" w:rsidRPr="00800706" w14:paraId="282551D9" w14:textId="77777777" w:rsidTr="00920905">
        <w:trPr>
          <w:trHeight w:val="20"/>
        </w:trPr>
        <w:tc>
          <w:tcPr>
            <w:tcW w:w="1502" w:type="pct"/>
            <w:shd w:val="clear" w:color="auto" w:fill="D9D9D9" w:themeFill="background1" w:themeFillShade="D9"/>
          </w:tcPr>
          <w:p w14:paraId="4FC5763D" w14:textId="75FAA297" w:rsidR="005720F2" w:rsidRPr="00800706" w:rsidRDefault="005720F2" w:rsidP="00920905">
            <w:pPr>
              <w:pStyle w:val="Reminders"/>
              <w:tabs>
                <w:tab w:val="num" w:pos="360"/>
              </w:tabs>
              <w:spacing w:before="0" w:after="0"/>
              <w:rPr>
                <w:rFonts w:asciiTheme="minorHAnsi" w:hAnsiTheme="minorHAnsi" w:cs="Arial"/>
                <w:b/>
                <w:i w:val="0"/>
                <w:color w:val="auto"/>
                <w:szCs w:val="20"/>
              </w:rPr>
            </w:pPr>
            <w:r w:rsidRPr="00800706">
              <w:rPr>
                <w:rFonts w:asciiTheme="minorHAnsi" w:hAnsiTheme="minorHAnsi" w:cs="Arial"/>
                <w:b/>
                <w:i w:val="0"/>
                <w:color w:val="auto"/>
                <w:szCs w:val="20"/>
              </w:rPr>
              <w:t>Case</w:t>
            </w:r>
          </w:p>
        </w:tc>
        <w:tc>
          <w:tcPr>
            <w:tcW w:w="3498" w:type="pct"/>
            <w:shd w:val="clear" w:color="auto" w:fill="D9D9D9" w:themeFill="background1" w:themeFillShade="D9"/>
          </w:tcPr>
          <w:p w14:paraId="6555D04F" w14:textId="7502C746" w:rsidR="005720F2" w:rsidRPr="00920905" w:rsidRDefault="005720F2" w:rsidP="00920905">
            <w:pPr>
              <w:pStyle w:val="Reminders"/>
              <w:tabs>
                <w:tab w:val="num" w:pos="360"/>
              </w:tabs>
              <w:spacing w:before="0" w:after="0"/>
              <w:rPr>
                <w:rFonts w:asciiTheme="minorHAnsi" w:hAnsiTheme="minorHAnsi" w:cstheme="minorHAnsi"/>
                <w:b/>
                <w:i w:val="0"/>
                <w:color w:val="auto"/>
                <w:szCs w:val="20"/>
              </w:rPr>
            </w:pPr>
            <w:r w:rsidRPr="00920905">
              <w:rPr>
                <w:rFonts w:asciiTheme="minorHAnsi" w:hAnsiTheme="minorHAnsi" w:cstheme="minorHAnsi"/>
                <w:b/>
                <w:i w:val="0"/>
                <w:color w:val="auto"/>
                <w:szCs w:val="20"/>
              </w:rPr>
              <w:t>Description</w:t>
            </w:r>
            <w:r w:rsidR="00680934" w:rsidRPr="00800706">
              <w:rPr>
                <w:rFonts w:asciiTheme="minorHAnsi" w:hAnsiTheme="minorHAnsi" w:cstheme="minorHAnsi"/>
                <w:b/>
                <w:i w:val="0"/>
                <w:color w:val="auto"/>
                <w:szCs w:val="20"/>
              </w:rPr>
              <w:t xml:space="preserve"> of Typical Scenario</w:t>
            </w:r>
          </w:p>
        </w:tc>
      </w:tr>
      <w:tr w:rsidR="00D85F09" w:rsidRPr="00800706" w14:paraId="50504EB6" w14:textId="77777777" w:rsidTr="00920905">
        <w:trPr>
          <w:trHeight w:val="20"/>
        </w:trPr>
        <w:tc>
          <w:tcPr>
            <w:tcW w:w="1502" w:type="pct"/>
          </w:tcPr>
          <w:p w14:paraId="25878B64" w14:textId="2358F1DE" w:rsidR="00D85F09" w:rsidRPr="00920905" w:rsidRDefault="00D85F09" w:rsidP="00920905">
            <w:pPr>
              <w:pStyle w:val="Reminders"/>
              <w:tabs>
                <w:tab w:val="num" w:pos="360"/>
              </w:tabs>
              <w:spacing w:before="0" w:after="0"/>
              <w:rPr>
                <w:rFonts w:asciiTheme="minorHAnsi" w:hAnsiTheme="minorHAnsi" w:cstheme="minorHAnsi"/>
                <w:i w:val="0"/>
                <w:color w:val="auto"/>
                <w:szCs w:val="22"/>
              </w:rPr>
            </w:pPr>
            <w:r w:rsidRPr="00920905">
              <w:rPr>
                <w:rFonts w:asciiTheme="minorHAnsi" w:hAnsiTheme="minorHAnsi" w:cs="Arial"/>
                <w:i w:val="0"/>
                <w:color w:val="auto"/>
                <w:szCs w:val="20"/>
              </w:rPr>
              <w:t>Measure</w:t>
            </w:r>
          </w:p>
        </w:tc>
        <w:tc>
          <w:tcPr>
            <w:tcW w:w="3498" w:type="pct"/>
          </w:tcPr>
          <w:p w14:paraId="5BFB3C97" w14:textId="72A622A7" w:rsidR="00D85F09" w:rsidRPr="00CA1660" w:rsidRDefault="00CA1660" w:rsidP="00920905">
            <w:pPr>
              <w:rPr>
                <w:szCs w:val="20"/>
              </w:rPr>
            </w:pPr>
            <w:r w:rsidRPr="00CA1660">
              <w:rPr>
                <w:szCs w:val="20"/>
              </w:rPr>
              <w:t>High efficiency electric fryer</w:t>
            </w:r>
          </w:p>
        </w:tc>
      </w:tr>
      <w:tr w:rsidR="00D85F09" w:rsidRPr="00800706" w14:paraId="1C9532C6" w14:textId="77777777" w:rsidTr="00920905">
        <w:trPr>
          <w:trHeight w:val="20"/>
        </w:trPr>
        <w:tc>
          <w:tcPr>
            <w:tcW w:w="1502" w:type="pct"/>
          </w:tcPr>
          <w:p w14:paraId="33E87E80" w14:textId="1EC944A8" w:rsidR="00D85F09" w:rsidRPr="00920905" w:rsidRDefault="00786E92" w:rsidP="00920905">
            <w:pPr>
              <w:pStyle w:val="Reminders"/>
              <w:tabs>
                <w:tab w:val="num" w:pos="360"/>
              </w:tabs>
              <w:spacing w:before="0" w:after="0"/>
              <w:rPr>
                <w:rFonts w:asciiTheme="minorHAnsi" w:hAnsiTheme="minorHAnsi" w:cstheme="minorHAnsi"/>
                <w:i w:val="0"/>
                <w:color w:val="auto"/>
                <w:szCs w:val="22"/>
              </w:rPr>
            </w:pPr>
            <w:r w:rsidRPr="00800706">
              <w:rPr>
                <w:rFonts w:asciiTheme="minorHAnsi" w:hAnsiTheme="minorHAnsi" w:cs="Arial"/>
                <w:i w:val="0"/>
                <w:color w:val="auto"/>
                <w:szCs w:val="20"/>
              </w:rPr>
              <w:t>Existing Condition</w:t>
            </w:r>
          </w:p>
        </w:tc>
        <w:tc>
          <w:tcPr>
            <w:tcW w:w="3498" w:type="pct"/>
          </w:tcPr>
          <w:p w14:paraId="7949BAEE" w14:textId="0419C0D4" w:rsidR="00D85F09" w:rsidRPr="00CA1660" w:rsidRDefault="00CA1660" w:rsidP="00920905">
            <w:pPr>
              <w:rPr>
                <w:i/>
                <w:szCs w:val="20"/>
              </w:rPr>
            </w:pPr>
            <w:r w:rsidRPr="00CA1660">
              <w:rPr>
                <w:szCs w:val="20"/>
              </w:rPr>
              <w:t xml:space="preserve">Standard efficiency electric fryer </w:t>
            </w:r>
          </w:p>
        </w:tc>
      </w:tr>
      <w:tr w:rsidR="002344FB" w:rsidRPr="00800706" w14:paraId="7FF41B99" w14:textId="77777777" w:rsidTr="006F21E8">
        <w:trPr>
          <w:trHeight w:val="20"/>
        </w:trPr>
        <w:tc>
          <w:tcPr>
            <w:tcW w:w="1502" w:type="pct"/>
          </w:tcPr>
          <w:p w14:paraId="19934728" w14:textId="52D3BBF6" w:rsidR="002344FB" w:rsidRPr="00800706" w:rsidRDefault="002344FB">
            <w:pPr>
              <w:pStyle w:val="Reminders"/>
              <w:tabs>
                <w:tab w:val="num" w:pos="360"/>
              </w:tabs>
              <w:spacing w:before="0" w:after="0"/>
              <w:rPr>
                <w:rFonts w:asciiTheme="minorHAnsi" w:hAnsiTheme="minorHAnsi" w:cs="Arial"/>
                <w:i w:val="0"/>
                <w:color w:val="auto"/>
                <w:szCs w:val="20"/>
              </w:rPr>
            </w:pPr>
            <w:r>
              <w:rPr>
                <w:rFonts w:asciiTheme="minorHAnsi" w:hAnsiTheme="minorHAnsi" w:cs="Arial"/>
                <w:i w:val="0"/>
                <w:color w:val="auto"/>
                <w:szCs w:val="20"/>
              </w:rPr>
              <w:t>Code/Standard</w:t>
            </w:r>
          </w:p>
        </w:tc>
        <w:tc>
          <w:tcPr>
            <w:tcW w:w="3498" w:type="pct"/>
          </w:tcPr>
          <w:p w14:paraId="421D7A92" w14:textId="1E7F9803" w:rsidR="002344FB" w:rsidRPr="00CA1660" w:rsidRDefault="008E3755">
            <w:pPr>
              <w:rPr>
                <w:szCs w:val="20"/>
              </w:rPr>
            </w:pPr>
            <w:r>
              <w:rPr>
                <w:szCs w:val="20"/>
              </w:rPr>
              <w:t>N/A</w:t>
            </w:r>
          </w:p>
        </w:tc>
      </w:tr>
      <w:tr w:rsidR="00D85F09" w:rsidRPr="00800706" w14:paraId="05B54372" w14:textId="77777777" w:rsidTr="00920905">
        <w:trPr>
          <w:trHeight w:val="20"/>
        </w:trPr>
        <w:tc>
          <w:tcPr>
            <w:tcW w:w="1502" w:type="pct"/>
          </w:tcPr>
          <w:p w14:paraId="74307EFB" w14:textId="5792FB0B" w:rsidR="00D85F09" w:rsidRPr="00920905" w:rsidRDefault="005720F2" w:rsidP="00920905">
            <w:pPr>
              <w:pStyle w:val="Reminders"/>
              <w:tabs>
                <w:tab w:val="num" w:pos="360"/>
              </w:tabs>
              <w:spacing w:before="0" w:after="0"/>
              <w:rPr>
                <w:rFonts w:asciiTheme="minorHAnsi" w:hAnsiTheme="minorHAnsi" w:cstheme="minorHAnsi"/>
                <w:i w:val="0"/>
                <w:color w:val="auto"/>
                <w:szCs w:val="22"/>
              </w:rPr>
            </w:pPr>
            <w:r w:rsidRPr="00800706">
              <w:rPr>
                <w:rFonts w:asciiTheme="minorHAnsi" w:hAnsiTheme="minorHAnsi" w:cs="Arial"/>
                <w:i w:val="0"/>
                <w:color w:val="auto"/>
                <w:szCs w:val="20"/>
              </w:rPr>
              <w:t>Industry Standard Practice</w:t>
            </w:r>
          </w:p>
        </w:tc>
        <w:tc>
          <w:tcPr>
            <w:tcW w:w="3498" w:type="pct"/>
          </w:tcPr>
          <w:p w14:paraId="03844E1C" w14:textId="6342AD62" w:rsidR="00D85F09" w:rsidRPr="00CA1660" w:rsidRDefault="00CA1660" w:rsidP="00920905">
            <w:pPr>
              <w:rPr>
                <w:i/>
                <w:szCs w:val="20"/>
              </w:rPr>
            </w:pPr>
            <w:r w:rsidRPr="00CA1660">
              <w:rPr>
                <w:szCs w:val="20"/>
              </w:rPr>
              <w:t>N/A</w:t>
            </w:r>
          </w:p>
        </w:tc>
      </w:tr>
    </w:tbl>
    <w:p w14:paraId="3D32C2EF" w14:textId="77777777" w:rsidR="00D85F09" w:rsidRPr="00800706" w:rsidRDefault="00D85F09" w:rsidP="00920905">
      <w:pPr>
        <w:pStyle w:val="NoSpacing"/>
      </w:pPr>
    </w:p>
    <w:p w14:paraId="00275FA1" w14:textId="20D4A226" w:rsidR="00AC5309" w:rsidRPr="00800706" w:rsidRDefault="00AC5309" w:rsidP="00920905">
      <w:pPr>
        <w:pStyle w:val="Caption"/>
        <w:rPr>
          <w:rFonts w:cstheme="minorHAnsi"/>
          <w:szCs w:val="22"/>
        </w:rPr>
      </w:pPr>
      <w:r w:rsidRPr="00800706">
        <w:rPr>
          <w:rFonts w:cstheme="minorHAnsi"/>
          <w:szCs w:val="22"/>
        </w:rPr>
        <w:t>Measure</w:t>
      </w:r>
      <w:r w:rsidR="005476F6" w:rsidRPr="00800706">
        <w:rPr>
          <w:rFonts w:cstheme="minorHAnsi"/>
          <w:szCs w:val="22"/>
        </w:rPr>
        <w:t>s and Codes</w:t>
      </w:r>
    </w:p>
    <w:tbl>
      <w:tblPr>
        <w:tblStyle w:val="TableGrid1"/>
        <w:tblW w:w="5000" w:type="pct"/>
        <w:tblLook w:val="04A0" w:firstRow="1" w:lastRow="0" w:firstColumn="1" w:lastColumn="0" w:noHBand="0" w:noVBand="1"/>
      </w:tblPr>
      <w:tblGrid>
        <w:gridCol w:w="1008"/>
        <w:gridCol w:w="1008"/>
        <w:gridCol w:w="1131"/>
        <w:gridCol w:w="1259"/>
        <w:gridCol w:w="4944"/>
      </w:tblGrid>
      <w:tr w:rsidR="003A3170" w:rsidRPr="00800706" w14:paraId="4040004B" w14:textId="77777777" w:rsidTr="00920905">
        <w:tc>
          <w:tcPr>
            <w:tcW w:w="2356" w:type="pct"/>
            <w:gridSpan w:val="4"/>
            <w:shd w:val="clear" w:color="auto" w:fill="D9D9D9" w:themeFill="background1" w:themeFillShade="D9"/>
          </w:tcPr>
          <w:p w14:paraId="528E7CD9" w14:textId="048A7F1B" w:rsidR="003A3170" w:rsidRPr="00920905" w:rsidRDefault="003A3170" w:rsidP="005729C8">
            <w:pPr>
              <w:rPr>
                <w:rFonts w:cstheme="minorHAnsi"/>
                <w:b/>
                <w:szCs w:val="20"/>
              </w:rPr>
            </w:pPr>
            <w:r w:rsidRPr="00920905">
              <w:rPr>
                <w:rFonts w:cstheme="minorHAnsi"/>
                <w:b/>
                <w:szCs w:val="20"/>
              </w:rPr>
              <w:t>Measure Codes</w:t>
            </w:r>
          </w:p>
        </w:tc>
        <w:tc>
          <w:tcPr>
            <w:tcW w:w="2644" w:type="pct"/>
            <w:vMerge w:val="restart"/>
            <w:shd w:val="clear" w:color="auto" w:fill="D9D9D9" w:themeFill="background1" w:themeFillShade="D9"/>
          </w:tcPr>
          <w:p w14:paraId="3F5879A8" w14:textId="54774EFB" w:rsidR="003A3170" w:rsidRPr="00920905" w:rsidRDefault="003A3170" w:rsidP="005729C8">
            <w:pPr>
              <w:rPr>
                <w:rFonts w:cstheme="minorHAnsi"/>
                <w:b/>
                <w:szCs w:val="20"/>
              </w:rPr>
            </w:pPr>
            <w:r w:rsidRPr="00920905">
              <w:rPr>
                <w:rFonts w:cstheme="minorHAnsi"/>
                <w:b/>
                <w:szCs w:val="20"/>
              </w:rPr>
              <w:t>Measure Name</w:t>
            </w:r>
          </w:p>
        </w:tc>
      </w:tr>
      <w:tr w:rsidR="003A3170" w:rsidRPr="00800706" w14:paraId="0B10C1CA" w14:textId="77777777" w:rsidTr="00920905">
        <w:tc>
          <w:tcPr>
            <w:tcW w:w="539" w:type="pct"/>
            <w:shd w:val="clear" w:color="auto" w:fill="F2F2F2" w:themeFill="background1" w:themeFillShade="F2"/>
          </w:tcPr>
          <w:p w14:paraId="01278571" w14:textId="40286C8C" w:rsidR="003A3170" w:rsidRPr="00800706" w:rsidRDefault="003A3170" w:rsidP="00397406">
            <w:pPr>
              <w:rPr>
                <w:rFonts w:cstheme="minorHAnsi"/>
                <w:szCs w:val="20"/>
              </w:rPr>
            </w:pPr>
            <w:r w:rsidRPr="00800706">
              <w:rPr>
                <w:rFonts w:cstheme="minorHAnsi"/>
                <w:szCs w:val="20"/>
              </w:rPr>
              <w:t>SCG</w:t>
            </w:r>
          </w:p>
        </w:tc>
        <w:tc>
          <w:tcPr>
            <w:tcW w:w="539" w:type="pct"/>
            <w:shd w:val="clear" w:color="auto" w:fill="F2F2F2" w:themeFill="background1" w:themeFillShade="F2"/>
          </w:tcPr>
          <w:p w14:paraId="29CA2505" w14:textId="46993DC0" w:rsidR="003A3170" w:rsidRPr="00800706" w:rsidRDefault="003A3170" w:rsidP="00397406">
            <w:pPr>
              <w:rPr>
                <w:rFonts w:cstheme="minorHAnsi"/>
                <w:szCs w:val="20"/>
              </w:rPr>
            </w:pPr>
            <w:r w:rsidRPr="00800706">
              <w:rPr>
                <w:rFonts w:cstheme="minorHAnsi"/>
                <w:szCs w:val="20"/>
              </w:rPr>
              <w:t>SDG&amp;E</w:t>
            </w:r>
          </w:p>
        </w:tc>
        <w:tc>
          <w:tcPr>
            <w:tcW w:w="605" w:type="pct"/>
            <w:shd w:val="clear" w:color="auto" w:fill="F2F2F2" w:themeFill="background1" w:themeFillShade="F2"/>
          </w:tcPr>
          <w:p w14:paraId="4AFAE784" w14:textId="7FE2DC11" w:rsidR="003A3170" w:rsidRPr="00800706" w:rsidRDefault="003A3170" w:rsidP="00C959CA">
            <w:pPr>
              <w:rPr>
                <w:rFonts w:cstheme="minorHAnsi"/>
                <w:szCs w:val="20"/>
              </w:rPr>
            </w:pPr>
            <w:r w:rsidRPr="00800706">
              <w:rPr>
                <w:rFonts w:cstheme="minorHAnsi"/>
                <w:szCs w:val="20"/>
              </w:rPr>
              <w:t>SCE</w:t>
            </w:r>
          </w:p>
        </w:tc>
        <w:tc>
          <w:tcPr>
            <w:tcW w:w="673" w:type="pct"/>
            <w:shd w:val="clear" w:color="auto" w:fill="F2F2F2" w:themeFill="background1" w:themeFillShade="F2"/>
          </w:tcPr>
          <w:p w14:paraId="16907D5C" w14:textId="3D2178E7" w:rsidR="003A3170" w:rsidRPr="00800706" w:rsidRDefault="003A3170" w:rsidP="00D835EF">
            <w:pPr>
              <w:rPr>
                <w:rFonts w:cstheme="minorHAnsi"/>
                <w:szCs w:val="20"/>
              </w:rPr>
            </w:pPr>
            <w:r w:rsidRPr="00800706">
              <w:rPr>
                <w:rFonts w:cstheme="minorHAnsi"/>
                <w:szCs w:val="20"/>
              </w:rPr>
              <w:t>PG&amp;E</w:t>
            </w:r>
          </w:p>
        </w:tc>
        <w:tc>
          <w:tcPr>
            <w:tcW w:w="2644" w:type="pct"/>
            <w:vMerge/>
          </w:tcPr>
          <w:p w14:paraId="4025F40F" w14:textId="38634C6A" w:rsidR="003A3170" w:rsidRPr="00800706" w:rsidRDefault="003A3170" w:rsidP="005729C8">
            <w:pPr>
              <w:rPr>
                <w:rFonts w:cstheme="minorHAnsi"/>
                <w:szCs w:val="20"/>
              </w:rPr>
            </w:pPr>
          </w:p>
        </w:tc>
      </w:tr>
      <w:tr w:rsidR="00572D2F" w:rsidRPr="00800706" w14:paraId="0290ADBE" w14:textId="77777777" w:rsidTr="00920905">
        <w:trPr>
          <w:trHeight w:val="243"/>
        </w:trPr>
        <w:tc>
          <w:tcPr>
            <w:tcW w:w="539" w:type="pct"/>
          </w:tcPr>
          <w:p w14:paraId="1CE709CC" w14:textId="409A6204" w:rsidR="00572D2F" w:rsidRPr="00CA1660" w:rsidRDefault="00CA1660" w:rsidP="00397406">
            <w:pPr>
              <w:rPr>
                <w:rFonts w:cstheme="minorHAnsi"/>
                <w:szCs w:val="20"/>
              </w:rPr>
            </w:pPr>
            <w:r w:rsidRPr="00CA1660">
              <w:rPr>
                <w:rFonts w:cstheme="minorHAnsi"/>
                <w:szCs w:val="20"/>
              </w:rPr>
              <w:t>N/A</w:t>
            </w:r>
          </w:p>
        </w:tc>
        <w:tc>
          <w:tcPr>
            <w:tcW w:w="539" w:type="pct"/>
          </w:tcPr>
          <w:p w14:paraId="666F9F6A" w14:textId="7DAF1216" w:rsidR="00572D2F" w:rsidRPr="00CA1660" w:rsidRDefault="00CA1660" w:rsidP="00397406">
            <w:pPr>
              <w:rPr>
                <w:rFonts w:cstheme="minorHAnsi"/>
                <w:szCs w:val="20"/>
              </w:rPr>
            </w:pPr>
            <w:r w:rsidRPr="00CA1660">
              <w:rPr>
                <w:rFonts w:cstheme="minorHAnsi"/>
                <w:szCs w:val="20"/>
              </w:rPr>
              <w:t>N/A</w:t>
            </w:r>
          </w:p>
        </w:tc>
        <w:tc>
          <w:tcPr>
            <w:tcW w:w="605" w:type="pct"/>
          </w:tcPr>
          <w:p w14:paraId="63438A36" w14:textId="47392482" w:rsidR="00572D2F" w:rsidRPr="00CA1660" w:rsidRDefault="00CA1660" w:rsidP="00397406">
            <w:pPr>
              <w:rPr>
                <w:rFonts w:cstheme="minorHAnsi"/>
                <w:szCs w:val="20"/>
              </w:rPr>
            </w:pPr>
            <w:r w:rsidRPr="00CA1660">
              <w:rPr>
                <w:rFonts w:cstheme="minorHAnsi"/>
                <w:szCs w:val="20"/>
              </w:rPr>
              <w:t>FS-57892</w:t>
            </w:r>
          </w:p>
        </w:tc>
        <w:tc>
          <w:tcPr>
            <w:tcW w:w="673" w:type="pct"/>
          </w:tcPr>
          <w:p w14:paraId="311A1841" w14:textId="2915B3AB" w:rsidR="00572D2F" w:rsidRPr="00CA1660" w:rsidRDefault="00CA1660" w:rsidP="005729C8">
            <w:pPr>
              <w:rPr>
                <w:rFonts w:cstheme="minorHAnsi"/>
                <w:szCs w:val="20"/>
              </w:rPr>
            </w:pPr>
            <w:r w:rsidRPr="00CA1660">
              <w:rPr>
                <w:rFonts w:cstheme="minorHAnsi"/>
                <w:szCs w:val="20"/>
              </w:rPr>
              <w:t>N/A</w:t>
            </w:r>
          </w:p>
        </w:tc>
        <w:tc>
          <w:tcPr>
            <w:tcW w:w="2644" w:type="pct"/>
          </w:tcPr>
          <w:p w14:paraId="512138E6" w14:textId="4A1B42A1" w:rsidR="00572D2F" w:rsidRPr="00920905" w:rsidRDefault="00CA1660">
            <w:pPr>
              <w:rPr>
                <w:color w:val="FF0000"/>
              </w:rPr>
            </w:pPr>
            <w:r>
              <w:rPr>
                <w:rFonts w:cstheme="minorHAnsi"/>
                <w:szCs w:val="20"/>
              </w:rPr>
              <w:t>Commercial Electric Fryer: Cooking Efficiency ≥ 80%</w:t>
            </w:r>
          </w:p>
        </w:tc>
      </w:tr>
    </w:tbl>
    <w:p w14:paraId="3AF714EF" w14:textId="77777777" w:rsidR="00760CDC" w:rsidRPr="00800706" w:rsidRDefault="00760CDC" w:rsidP="00697868">
      <w:pPr>
        <w:pStyle w:val="Reminders"/>
        <w:rPr>
          <w:rFonts w:asciiTheme="minorHAnsi" w:hAnsiTheme="minorHAnsi" w:cstheme="minorHAnsi"/>
          <w:i w:val="0"/>
          <w:szCs w:val="22"/>
        </w:rPr>
      </w:pPr>
    </w:p>
    <w:p w14:paraId="7F190AB9" w14:textId="77777777" w:rsidR="00274CA3" w:rsidRPr="00AB7554" w:rsidRDefault="00274CA3" w:rsidP="00274CA3">
      <w:pPr>
        <w:rPr>
          <w:rFonts w:cstheme="minorHAnsi"/>
          <w:b/>
          <w:szCs w:val="22"/>
        </w:rPr>
      </w:pPr>
      <w:r>
        <w:rPr>
          <w:rFonts w:cstheme="minorHAnsi"/>
          <w:b/>
          <w:szCs w:val="22"/>
        </w:rPr>
        <w:t>Eligibility Requirements</w:t>
      </w:r>
    </w:p>
    <w:p w14:paraId="7EBD46A7" w14:textId="77777777" w:rsidR="00274CA3" w:rsidRDefault="00274CA3" w:rsidP="00274CA3">
      <w:pPr>
        <w:pStyle w:val="ListParagraph"/>
        <w:numPr>
          <w:ilvl w:val="0"/>
          <w:numId w:val="37"/>
        </w:numPr>
        <w:rPr>
          <w:rFonts w:cstheme="minorHAnsi"/>
          <w:szCs w:val="22"/>
        </w:rPr>
      </w:pPr>
      <w:r w:rsidRPr="00AB7554">
        <w:rPr>
          <w:rFonts w:cstheme="minorHAnsi"/>
          <w:b/>
          <w:szCs w:val="22"/>
        </w:rPr>
        <w:t>Commercial electric fryer (vat width &lt; 18-inches):</w:t>
      </w:r>
      <w:r>
        <w:rPr>
          <w:rFonts w:cstheme="minorHAnsi"/>
          <w:szCs w:val="22"/>
        </w:rPr>
        <w:t xml:space="preserve"> M</w:t>
      </w:r>
      <w:r w:rsidRPr="00AB7554">
        <w:rPr>
          <w:rFonts w:cstheme="minorHAnsi"/>
          <w:szCs w:val="22"/>
        </w:rPr>
        <w:t>ust meet ENERGY STAR® specifications for energy efficiency or must have a tested heavy load cooking energy efficiency of 80% and an idle energy rate less than or equal to 1,000 W, utilizing ASTM Standard F1361 [145</w:t>
      </w:r>
      <w:r>
        <w:rPr>
          <w:rFonts w:cstheme="minorHAnsi"/>
          <w:szCs w:val="22"/>
        </w:rPr>
        <w:t>].</w:t>
      </w:r>
    </w:p>
    <w:p w14:paraId="3E4C60CA" w14:textId="77777777" w:rsidR="00274CA3" w:rsidRDefault="00274CA3" w:rsidP="00274CA3">
      <w:pPr>
        <w:pStyle w:val="ListParagraph"/>
        <w:numPr>
          <w:ilvl w:val="0"/>
          <w:numId w:val="37"/>
        </w:numPr>
        <w:rPr>
          <w:rFonts w:cstheme="minorHAnsi"/>
          <w:szCs w:val="22"/>
        </w:rPr>
      </w:pPr>
      <w:r w:rsidRPr="00AB7554">
        <w:rPr>
          <w:rFonts w:cstheme="minorHAnsi"/>
          <w:b/>
          <w:szCs w:val="22"/>
        </w:rPr>
        <w:t>Commercial electric large vat fryer (vat width ≥ 18-inches)</w:t>
      </w:r>
      <w:r>
        <w:rPr>
          <w:rFonts w:cstheme="minorHAnsi"/>
          <w:b/>
          <w:szCs w:val="22"/>
        </w:rPr>
        <w:t>:</w:t>
      </w:r>
      <w:r w:rsidRPr="00AB7554">
        <w:rPr>
          <w:rFonts w:cstheme="minorHAnsi"/>
          <w:szCs w:val="22"/>
        </w:rPr>
        <w:t xml:space="preserve"> </w:t>
      </w:r>
      <w:r>
        <w:rPr>
          <w:rFonts w:cstheme="minorHAnsi"/>
          <w:szCs w:val="22"/>
        </w:rPr>
        <w:t>M</w:t>
      </w:r>
      <w:r w:rsidRPr="00AB7554">
        <w:rPr>
          <w:rFonts w:cstheme="minorHAnsi"/>
          <w:szCs w:val="22"/>
        </w:rPr>
        <w:t>ust meet ENERGY STAR® specifications for energy efficiency or must have a tested heavy load cooking energy efficiency of 80% and an idle energy rate less than or equal to 1,100 W, utilizing ASTM Standard F2144</w:t>
      </w:r>
      <w:r>
        <w:rPr>
          <w:rFonts w:cstheme="minorHAnsi"/>
          <w:szCs w:val="22"/>
        </w:rPr>
        <w:t xml:space="preserve"> [438]</w:t>
      </w:r>
      <w:r w:rsidRPr="00AB7554">
        <w:rPr>
          <w:rFonts w:cstheme="minorHAnsi"/>
          <w:szCs w:val="22"/>
        </w:rPr>
        <w:t>.</w:t>
      </w:r>
    </w:p>
    <w:p w14:paraId="132A036C" w14:textId="77777777" w:rsidR="00274CA3" w:rsidRPr="00AB7554" w:rsidRDefault="00274CA3" w:rsidP="00274CA3">
      <w:pPr>
        <w:pStyle w:val="ListParagraph"/>
        <w:numPr>
          <w:ilvl w:val="0"/>
          <w:numId w:val="37"/>
        </w:numPr>
        <w:rPr>
          <w:rFonts w:cstheme="minorHAnsi"/>
          <w:szCs w:val="22"/>
        </w:rPr>
      </w:pPr>
      <w:r>
        <w:rPr>
          <w:rFonts w:cstheme="minorHAnsi"/>
          <w:szCs w:val="22"/>
        </w:rPr>
        <w:t>M</w:t>
      </w:r>
      <w:r w:rsidRPr="00AB7554">
        <w:rPr>
          <w:rFonts w:cstheme="minorHAnsi"/>
          <w:szCs w:val="22"/>
        </w:rPr>
        <w:t>ultiple vat configurations are paid per qualifying vat.</w:t>
      </w:r>
    </w:p>
    <w:p w14:paraId="27D46BED" w14:textId="77777777" w:rsidR="00E16609" w:rsidRPr="00500C4E" w:rsidRDefault="00E16609" w:rsidP="00697868">
      <w:pPr>
        <w:pStyle w:val="Heading2"/>
        <w:rPr>
          <w:rFonts w:asciiTheme="minorHAnsi" w:hAnsiTheme="minorHAnsi"/>
        </w:rPr>
      </w:pPr>
      <w:r w:rsidRPr="00500C4E">
        <w:rPr>
          <w:rFonts w:asciiTheme="minorHAnsi" w:hAnsiTheme="minorHAnsi"/>
        </w:rPr>
        <w:t>1.</w:t>
      </w:r>
      <w:r w:rsidR="00AC5309" w:rsidRPr="00500C4E">
        <w:rPr>
          <w:rFonts w:asciiTheme="minorHAnsi" w:hAnsiTheme="minorHAnsi"/>
        </w:rPr>
        <w:t>2</w:t>
      </w:r>
      <w:r w:rsidRPr="00500C4E">
        <w:rPr>
          <w:rFonts w:asciiTheme="minorHAnsi" w:hAnsiTheme="minorHAnsi"/>
        </w:rPr>
        <w:t xml:space="preserve"> </w:t>
      </w:r>
      <w:r w:rsidR="00697868" w:rsidRPr="00500C4E">
        <w:rPr>
          <w:rFonts w:asciiTheme="minorHAnsi" w:hAnsiTheme="minorHAnsi"/>
        </w:rPr>
        <w:t>Technical</w:t>
      </w:r>
      <w:r w:rsidRPr="00500C4E">
        <w:rPr>
          <w:rFonts w:asciiTheme="minorHAnsi" w:hAnsiTheme="minorHAnsi"/>
        </w:rPr>
        <w:t xml:space="preserve"> Description</w:t>
      </w:r>
    </w:p>
    <w:p w14:paraId="78951EA6" w14:textId="77777777" w:rsidR="00076F84" w:rsidRDefault="00076F84" w:rsidP="00076F84">
      <w:pPr>
        <w:rPr>
          <w:rFonts w:cstheme="minorHAnsi"/>
          <w:szCs w:val="22"/>
        </w:rPr>
      </w:pPr>
      <w:r>
        <w:rPr>
          <w:rFonts w:cstheme="minorHAnsi"/>
          <w:szCs w:val="22"/>
        </w:rPr>
        <w:t xml:space="preserve">All fryers share a common basic design. The fry vat contains a sufficient amount of oil so that the cooking food is essentially supported by displacement of the oil rather than by the bottom of the vessel. Fryers are most often compared on the basis of width and energy-input rating. Taken together, these two numbers suggest the approximate amount of food a fryer can prepare in a given time, which is one of the most important factors in choosing the proper fryer for a kitchen. </w:t>
      </w:r>
    </w:p>
    <w:p w14:paraId="0BC5B02F" w14:textId="77777777" w:rsidR="00076F84" w:rsidRDefault="00076F84" w:rsidP="00076F84">
      <w:pPr>
        <w:rPr>
          <w:rFonts w:cstheme="minorHAnsi"/>
          <w:szCs w:val="22"/>
        </w:rPr>
      </w:pPr>
    </w:p>
    <w:p w14:paraId="3A04A183" w14:textId="77777777" w:rsidR="00076F84" w:rsidRDefault="00076F84" w:rsidP="00076F84">
      <w:pPr>
        <w:rPr>
          <w:rFonts w:cstheme="minorHAnsi"/>
          <w:szCs w:val="22"/>
        </w:rPr>
      </w:pPr>
      <w:r>
        <w:rPr>
          <w:rFonts w:cstheme="minorHAnsi"/>
          <w:szCs w:val="22"/>
        </w:rPr>
        <w:t>Commercial electric fryers are among the most common pieces of cooking equipment in commercial food service facilities. Recent advances in equipment design have produced fryers that operate more efficiently, quickly, safely and conveniently. High efficiency commercial fryers reduce energy consumption primarily through the application of controls and insulation.</w:t>
      </w:r>
    </w:p>
    <w:p w14:paraId="11D9F41A" w14:textId="77777777" w:rsidR="00697868" w:rsidRPr="00500C4E" w:rsidRDefault="00697868" w:rsidP="00697868">
      <w:pPr>
        <w:pStyle w:val="Heading2"/>
        <w:rPr>
          <w:rFonts w:asciiTheme="minorHAnsi" w:hAnsiTheme="minorHAnsi"/>
        </w:rPr>
      </w:pPr>
      <w:r w:rsidRPr="00500C4E">
        <w:rPr>
          <w:rFonts w:asciiTheme="minorHAnsi" w:hAnsiTheme="minorHAnsi"/>
        </w:rPr>
        <w:t xml:space="preserve">1.3 </w:t>
      </w:r>
      <w:r w:rsidR="00AE0A8D" w:rsidRPr="00500C4E">
        <w:rPr>
          <w:rFonts w:asciiTheme="minorHAnsi" w:hAnsiTheme="minorHAnsi"/>
        </w:rPr>
        <w:t>Installation</w:t>
      </w:r>
      <w:r w:rsidR="00B4065F" w:rsidRPr="00500C4E">
        <w:rPr>
          <w:rFonts w:asciiTheme="minorHAnsi" w:hAnsiTheme="minorHAnsi"/>
        </w:rPr>
        <w:t xml:space="preserve"> Types</w:t>
      </w:r>
      <w:r w:rsidR="00C55D03" w:rsidRPr="00500C4E">
        <w:rPr>
          <w:rFonts w:asciiTheme="minorHAnsi" w:hAnsiTheme="minorHAnsi"/>
        </w:rPr>
        <w:t xml:space="preserve"> and Delivery</w:t>
      </w:r>
      <w:r w:rsidRPr="00500C4E">
        <w:rPr>
          <w:rFonts w:asciiTheme="minorHAnsi" w:hAnsiTheme="minorHAnsi"/>
        </w:rPr>
        <w:t xml:space="preserve"> </w:t>
      </w:r>
      <w:r w:rsidR="00B4065F" w:rsidRPr="00500C4E">
        <w:rPr>
          <w:rFonts w:asciiTheme="minorHAnsi" w:hAnsiTheme="minorHAnsi"/>
        </w:rPr>
        <w:t>Mechanisms</w:t>
      </w:r>
    </w:p>
    <w:p w14:paraId="531EDAB3" w14:textId="77777777" w:rsidR="0074468B" w:rsidRPr="00B551A8" w:rsidRDefault="0074468B" w:rsidP="0074468B">
      <w:pPr>
        <w:rPr>
          <w:rFonts w:cstheme="minorHAnsi"/>
          <w:szCs w:val="22"/>
        </w:rPr>
      </w:pPr>
      <w:r w:rsidRPr="00B551A8">
        <w:rPr>
          <w:rFonts w:cstheme="minorHAnsi"/>
          <w:szCs w:val="22"/>
        </w:rPr>
        <w:t>The delivery method is Financial Support - Down-Stream Incentive – Deemed.</w:t>
      </w:r>
    </w:p>
    <w:p w14:paraId="61B8D679" w14:textId="77777777" w:rsidR="0074468B" w:rsidRPr="00B551A8" w:rsidRDefault="0074468B" w:rsidP="0074468B">
      <w:pPr>
        <w:rPr>
          <w:rFonts w:cstheme="minorHAnsi"/>
          <w:szCs w:val="22"/>
        </w:rPr>
      </w:pPr>
    </w:p>
    <w:p w14:paraId="0B08CACF" w14:textId="77777777" w:rsidR="0074468B" w:rsidRPr="00B551A8" w:rsidRDefault="0074468B" w:rsidP="0074468B">
      <w:pPr>
        <w:rPr>
          <w:rFonts w:cstheme="minorHAnsi"/>
          <w:szCs w:val="22"/>
        </w:rPr>
      </w:pPr>
      <w:r w:rsidRPr="00B551A8">
        <w:rPr>
          <w:rFonts w:cstheme="minorHAnsi"/>
          <w:szCs w:val="22"/>
        </w:rPr>
        <w:t>The install type is ROB (Replace-on-Burnout).</w:t>
      </w:r>
    </w:p>
    <w:p w14:paraId="5FD6EBBF" w14:textId="77777777" w:rsidR="0074468B" w:rsidRPr="00500C4E" w:rsidRDefault="0074468B" w:rsidP="00697868">
      <w:pPr>
        <w:pStyle w:val="Reminders"/>
        <w:tabs>
          <w:tab w:val="num" w:pos="360"/>
        </w:tabs>
        <w:rPr>
          <w:rFonts w:asciiTheme="minorHAnsi" w:hAnsiTheme="minorHAnsi" w:cstheme="minorHAnsi"/>
          <w:i w:val="0"/>
          <w:szCs w:val="22"/>
        </w:rPr>
      </w:pPr>
    </w:p>
    <w:p w14:paraId="6D9C3B45" w14:textId="5D3F0D3C" w:rsidR="001B2301" w:rsidRPr="00920905" w:rsidRDefault="00C05AAF" w:rsidP="00920905">
      <w:pPr>
        <w:pStyle w:val="NoSpacing"/>
        <w:rPr>
          <w:rFonts w:cstheme="minorHAnsi"/>
          <w:b/>
          <w:i/>
        </w:rPr>
      </w:pPr>
      <w:r w:rsidRPr="00920905">
        <w:rPr>
          <w:b/>
        </w:rPr>
        <w:t>Installation Type</w:t>
      </w:r>
      <w:r w:rsidR="002469DD" w:rsidRPr="00920905">
        <w:rPr>
          <w:b/>
        </w:rPr>
        <w:t xml:space="preserve"> </w:t>
      </w:r>
      <w:r w:rsidR="006F1B21" w:rsidRPr="00920905">
        <w:rPr>
          <w:b/>
        </w:rPr>
        <w:t>D</w:t>
      </w:r>
      <w:r w:rsidR="002469DD" w:rsidRPr="00920905">
        <w:rPr>
          <w:b/>
        </w:rPr>
        <w:t>escription</w:t>
      </w:r>
      <w:r w:rsidR="006F1B21" w:rsidRPr="00920905">
        <w:rPr>
          <w:b/>
        </w:rPr>
        <w:t>s</w:t>
      </w:r>
    </w:p>
    <w:tbl>
      <w:tblPr>
        <w:tblStyle w:val="TableGrid1"/>
        <w:tblW w:w="5000" w:type="pct"/>
        <w:tblLayout w:type="fixed"/>
        <w:tblLook w:val="04A0" w:firstRow="1" w:lastRow="0" w:firstColumn="1" w:lastColumn="0" w:noHBand="0" w:noVBand="1"/>
      </w:tblPr>
      <w:tblGrid>
        <w:gridCol w:w="3325"/>
        <w:gridCol w:w="2070"/>
        <w:gridCol w:w="2072"/>
        <w:gridCol w:w="899"/>
        <w:gridCol w:w="984"/>
      </w:tblGrid>
      <w:tr w:rsidR="006F1B21" w:rsidRPr="00500C4E" w14:paraId="0F5A842B" w14:textId="77777777" w:rsidTr="00920905">
        <w:trPr>
          <w:trHeight w:val="20"/>
        </w:trPr>
        <w:tc>
          <w:tcPr>
            <w:tcW w:w="1778" w:type="pct"/>
            <w:vMerge w:val="restart"/>
            <w:shd w:val="clear" w:color="auto" w:fill="D9D9D9" w:themeFill="background1" w:themeFillShade="D9"/>
          </w:tcPr>
          <w:p w14:paraId="1D9AB1D1" w14:textId="287D50AE" w:rsidR="006F1B21" w:rsidRPr="00920905" w:rsidRDefault="006F1B21" w:rsidP="001B2301">
            <w:pPr>
              <w:rPr>
                <w:b/>
                <w:sz w:val="18"/>
                <w:szCs w:val="18"/>
              </w:rPr>
            </w:pPr>
            <w:r w:rsidRPr="00920905">
              <w:rPr>
                <w:b/>
                <w:sz w:val="18"/>
                <w:szCs w:val="18"/>
              </w:rPr>
              <w:t>Installation Type</w:t>
            </w:r>
          </w:p>
        </w:tc>
        <w:tc>
          <w:tcPr>
            <w:tcW w:w="2215" w:type="pct"/>
            <w:gridSpan w:val="2"/>
            <w:shd w:val="clear" w:color="auto" w:fill="D9D9D9" w:themeFill="background1" w:themeFillShade="D9"/>
          </w:tcPr>
          <w:p w14:paraId="0624FDA5" w14:textId="77777777" w:rsidR="006F1B21" w:rsidRPr="00920905" w:rsidRDefault="006F1B21" w:rsidP="001B2301">
            <w:pPr>
              <w:rPr>
                <w:b/>
                <w:sz w:val="18"/>
                <w:szCs w:val="18"/>
              </w:rPr>
            </w:pPr>
            <w:r w:rsidRPr="00920905">
              <w:rPr>
                <w:b/>
                <w:sz w:val="18"/>
                <w:szCs w:val="18"/>
              </w:rPr>
              <w:t>Savings</w:t>
            </w:r>
          </w:p>
        </w:tc>
        <w:tc>
          <w:tcPr>
            <w:tcW w:w="1007" w:type="pct"/>
            <w:gridSpan w:val="2"/>
            <w:shd w:val="clear" w:color="auto" w:fill="D9D9D9" w:themeFill="background1" w:themeFillShade="D9"/>
          </w:tcPr>
          <w:p w14:paraId="69A8E4B3" w14:textId="77777777" w:rsidR="006F1B21" w:rsidRPr="00920905" w:rsidRDefault="006F1B21" w:rsidP="001B2301">
            <w:pPr>
              <w:rPr>
                <w:b/>
                <w:sz w:val="18"/>
                <w:szCs w:val="18"/>
              </w:rPr>
            </w:pPr>
            <w:r w:rsidRPr="00920905">
              <w:rPr>
                <w:b/>
                <w:sz w:val="18"/>
                <w:szCs w:val="18"/>
              </w:rPr>
              <w:t>Life</w:t>
            </w:r>
          </w:p>
        </w:tc>
      </w:tr>
      <w:tr w:rsidR="006F1B21" w:rsidRPr="00500C4E" w14:paraId="1FEA9FE3" w14:textId="77777777" w:rsidTr="006F1B21">
        <w:trPr>
          <w:trHeight w:val="20"/>
        </w:trPr>
        <w:tc>
          <w:tcPr>
            <w:tcW w:w="1778" w:type="pct"/>
            <w:vMerge/>
            <w:shd w:val="clear" w:color="auto" w:fill="D9D9D9" w:themeFill="background1" w:themeFillShade="D9"/>
          </w:tcPr>
          <w:p w14:paraId="1E8D10A2" w14:textId="77777777" w:rsidR="006F1B21" w:rsidRPr="00500C4E" w:rsidRDefault="006F1B21" w:rsidP="001B2301">
            <w:pPr>
              <w:rPr>
                <w:sz w:val="18"/>
                <w:szCs w:val="18"/>
              </w:rPr>
            </w:pPr>
          </w:p>
        </w:tc>
        <w:tc>
          <w:tcPr>
            <w:tcW w:w="1107" w:type="pct"/>
            <w:shd w:val="clear" w:color="auto" w:fill="F2F2F2" w:themeFill="background1" w:themeFillShade="F2"/>
          </w:tcPr>
          <w:p w14:paraId="07B6F8DD" w14:textId="77777777" w:rsidR="006F1B21" w:rsidRPr="00920905" w:rsidRDefault="006F1B21" w:rsidP="001B2301">
            <w:pPr>
              <w:rPr>
                <w:sz w:val="18"/>
                <w:szCs w:val="18"/>
              </w:rPr>
            </w:pPr>
            <w:r w:rsidRPr="00920905">
              <w:rPr>
                <w:sz w:val="18"/>
                <w:szCs w:val="18"/>
              </w:rPr>
              <w:t>1</w:t>
            </w:r>
            <w:r w:rsidRPr="00920905">
              <w:rPr>
                <w:sz w:val="18"/>
                <w:szCs w:val="18"/>
                <w:vertAlign w:val="superscript"/>
              </w:rPr>
              <w:t>st</w:t>
            </w:r>
            <w:r w:rsidRPr="00920905">
              <w:rPr>
                <w:sz w:val="18"/>
                <w:szCs w:val="18"/>
              </w:rPr>
              <w:t xml:space="preserve"> Baseline (BL)</w:t>
            </w:r>
          </w:p>
        </w:tc>
        <w:tc>
          <w:tcPr>
            <w:tcW w:w="1108" w:type="pct"/>
            <w:shd w:val="clear" w:color="auto" w:fill="F2F2F2" w:themeFill="background1" w:themeFillShade="F2"/>
          </w:tcPr>
          <w:p w14:paraId="1175DA2E" w14:textId="77777777" w:rsidR="006F1B21" w:rsidRPr="00920905" w:rsidRDefault="006F1B21" w:rsidP="001B2301">
            <w:pPr>
              <w:rPr>
                <w:sz w:val="18"/>
                <w:szCs w:val="18"/>
              </w:rPr>
            </w:pPr>
            <w:r w:rsidRPr="00920905">
              <w:rPr>
                <w:sz w:val="18"/>
                <w:szCs w:val="18"/>
              </w:rPr>
              <w:t>2</w:t>
            </w:r>
            <w:r w:rsidRPr="00920905">
              <w:rPr>
                <w:sz w:val="18"/>
                <w:szCs w:val="18"/>
                <w:vertAlign w:val="superscript"/>
              </w:rPr>
              <w:t>nd</w:t>
            </w:r>
            <w:r w:rsidRPr="00920905">
              <w:rPr>
                <w:sz w:val="18"/>
                <w:szCs w:val="18"/>
              </w:rPr>
              <w:t xml:space="preserve"> BL</w:t>
            </w:r>
          </w:p>
        </w:tc>
        <w:tc>
          <w:tcPr>
            <w:tcW w:w="481" w:type="pct"/>
            <w:shd w:val="clear" w:color="auto" w:fill="F2F2F2" w:themeFill="background1" w:themeFillShade="F2"/>
          </w:tcPr>
          <w:p w14:paraId="6DD2FA4E" w14:textId="77777777" w:rsidR="006F1B21" w:rsidRPr="00920905" w:rsidRDefault="006F1B21" w:rsidP="001B2301">
            <w:pPr>
              <w:rPr>
                <w:sz w:val="18"/>
                <w:szCs w:val="18"/>
              </w:rPr>
            </w:pPr>
            <w:r w:rsidRPr="00920905">
              <w:rPr>
                <w:sz w:val="18"/>
                <w:szCs w:val="18"/>
              </w:rPr>
              <w:t>1</w:t>
            </w:r>
            <w:r w:rsidRPr="00920905">
              <w:rPr>
                <w:sz w:val="18"/>
                <w:szCs w:val="18"/>
                <w:vertAlign w:val="superscript"/>
              </w:rPr>
              <w:t>st</w:t>
            </w:r>
            <w:r w:rsidRPr="00920905">
              <w:rPr>
                <w:sz w:val="18"/>
                <w:szCs w:val="18"/>
              </w:rPr>
              <w:t xml:space="preserve"> BL</w:t>
            </w:r>
          </w:p>
        </w:tc>
        <w:tc>
          <w:tcPr>
            <w:tcW w:w="526" w:type="pct"/>
            <w:shd w:val="clear" w:color="auto" w:fill="F2F2F2" w:themeFill="background1" w:themeFillShade="F2"/>
          </w:tcPr>
          <w:p w14:paraId="51D97F04" w14:textId="77777777" w:rsidR="006F1B21" w:rsidRPr="00920905" w:rsidRDefault="006F1B21" w:rsidP="001B2301">
            <w:pPr>
              <w:rPr>
                <w:sz w:val="18"/>
                <w:szCs w:val="18"/>
              </w:rPr>
            </w:pPr>
            <w:r w:rsidRPr="00920905">
              <w:rPr>
                <w:sz w:val="18"/>
                <w:szCs w:val="18"/>
              </w:rPr>
              <w:t>2</w:t>
            </w:r>
            <w:r w:rsidRPr="00920905">
              <w:rPr>
                <w:sz w:val="18"/>
                <w:szCs w:val="18"/>
                <w:vertAlign w:val="superscript"/>
              </w:rPr>
              <w:t>nd</w:t>
            </w:r>
            <w:r w:rsidRPr="00920905">
              <w:rPr>
                <w:sz w:val="18"/>
                <w:szCs w:val="18"/>
              </w:rPr>
              <w:t xml:space="preserve"> BL</w:t>
            </w:r>
          </w:p>
        </w:tc>
      </w:tr>
      <w:tr w:rsidR="006F1B21" w:rsidRPr="00500C4E" w14:paraId="024F1162" w14:textId="77777777" w:rsidTr="006F1B21">
        <w:trPr>
          <w:trHeight w:val="20"/>
        </w:trPr>
        <w:tc>
          <w:tcPr>
            <w:tcW w:w="1778" w:type="pct"/>
          </w:tcPr>
          <w:p w14:paraId="5E98C5A0" w14:textId="2419B929" w:rsidR="006F1B21" w:rsidRPr="00500C4E" w:rsidRDefault="006F1B21">
            <w:pPr>
              <w:rPr>
                <w:sz w:val="18"/>
                <w:szCs w:val="18"/>
              </w:rPr>
            </w:pPr>
            <w:r w:rsidRPr="00500C4E">
              <w:rPr>
                <w:sz w:val="18"/>
                <w:szCs w:val="18"/>
              </w:rPr>
              <w:t>Replace on Burnout (ROB)</w:t>
            </w:r>
          </w:p>
        </w:tc>
        <w:tc>
          <w:tcPr>
            <w:tcW w:w="1107" w:type="pct"/>
          </w:tcPr>
          <w:p w14:paraId="25E28290" w14:textId="77777777" w:rsidR="006F1B21" w:rsidRPr="00500C4E" w:rsidRDefault="006F1B21" w:rsidP="00E5625D">
            <w:pPr>
              <w:rPr>
                <w:sz w:val="18"/>
                <w:szCs w:val="18"/>
              </w:rPr>
            </w:pPr>
            <w:r w:rsidRPr="00500C4E">
              <w:rPr>
                <w:sz w:val="18"/>
                <w:szCs w:val="18"/>
              </w:rPr>
              <w:t>Above Code or Standard</w:t>
            </w:r>
          </w:p>
        </w:tc>
        <w:tc>
          <w:tcPr>
            <w:tcW w:w="1108" w:type="pct"/>
          </w:tcPr>
          <w:p w14:paraId="7DB79651" w14:textId="77777777" w:rsidR="006F1B21" w:rsidRPr="00500C4E" w:rsidRDefault="006F1B21" w:rsidP="00E5625D">
            <w:pPr>
              <w:rPr>
                <w:sz w:val="18"/>
                <w:szCs w:val="18"/>
              </w:rPr>
            </w:pPr>
            <w:r w:rsidRPr="00500C4E">
              <w:rPr>
                <w:sz w:val="18"/>
                <w:szCs w:val="18"/>
              </w:rPr>
              <w:t>N/A</w:t>
            </w:r>
          </w:p>
        </w:tc>
        <w:tc>
          <w:tcPr>
            <w:tcW w:w="481" w:type="pct"/>
          </w:tcPr>
          <w:p w14:paraId="21546C1B" w14:textId="77777777" w:rsidR="006F1B21" w:rsidRPr="00500C4E" w:rsidRDefault="006F1B21" w:rsidP="00E5625D">
            <w:pPr>
              <w:rPr>
                <w:sz w:val="18"/>
                <w:szCs w:val="18"/>
              </w:rPr>
            </w:pPr>
            <w:r w:rsidRPr="00500C4E">
              <w:rPr>
                <w:sz w:val="18"/>
                <w:szCs w:val="18"/>
              </w:rPr>
              <w:t>EUL</w:t>
            </w:r>
          </w:p>
        </w:tc>
        <w:tc>
          <w:tcPr>
            <w:tcW w:w="526" w:type="pct"/>
          </w:tcPr>
          <w:p w14:paraId="3EC40DB8" w14:textId="1BEAB6C3" w:rsidR="006F1B21" w:rsidRPr="00500C4E" w:rsidRDefault="006F1B21" w:rsidP="00E5625D">
            <w:pPr>
              <w:rPr>
                <w:sz w:val="18"/>
                <w:szCs w:val="18"/>
              </w:rPr>
            </w:pPr>
            <w:r w:rsidRPr="00500C4E">
              <w:rPr>
                <w:sz w:val="18"/>
                <w:szCs w:val="18"/>
              </w:rPr>
              <w:t>N/A</w:t>
            </w:r>
          </w:p>
        </w:tc>
      </w:tr>
    </w:tbl>
    <w:p w14:paraId="5CDCDAEF" w14:textId="77777777" w:rsidR="001B2301" w:rsidRDefault="001B2301" w:rsidP="00697868">
      <w:pPr>
        <w:pStyle w:val="Reminders"/>
        <w:tabs>
          <w:tab w:val="num" w:pos="360"/>
        </w:tabs>
        <w:rPr>
          <w:rFonts w:asciiTheme="minorHAnsi" w:hAnsiTheme="minorHAnsi" w:cstheme="minorHAnsi"/>
          <w:i w:val="0"/>
          <w:szCs w:val="22"/>
        </w:rPr>
      </w:pPr>
    </w:p>
    <w:p w14:paraId="0FE0174D" w14:textId="30483983" w:rsidR="00C05AAF" w:rsidRDefault="00C05AAF" w:rsidP="00920905">
      <w:pPr>
        <w:pStyle w:val="NoSpacing"/>
      </w:pPr>
      <w:r w:rsidRPr="0087004B">
        <w:t>A delivery mechanism</w:t>
      </w:r>
      <w:r w:rsidR="00350BF1">
        <w:t xml:space="preserve"> </w:t>
      </w:r>
      <w:r w:rsidR="00350BF1" w:rsidRPr="0087004B">
        <w:t>is a delivery method paired with an incentive method.</w:t>
      </w:r>
      <w:r w:rsidR="00350BF1">
        <w:t xml:space="preserve"> Delivery mechanisms are</w:t>
      </w:r>
      <w:r w:rsidRPr="0087004B">
        <w:t xml:space="preserve"> </w:t>
      </w:r>
      <w:r w:rsidR="00350BF1">
        <w:t>used</w:t>
      </w:r>
      <w:r w:rsidR="00DB44E9">
        <w:t xml:space="preserve"> by</w:t>
      </w:r>
      <w:r w:rsidR="00AA16C0" w:rsidRPr="005D6ADB">
        <w:t xml:space="preserve"> program</w:t>
      </w:r>
      <w:r w:rsidR="00DB44E9">
        <w:t>s</w:t>
      </w:r>
      <w:r w:rsidR="00AA16C0" w:rsidRPr="005D6ADB">
        <w:t xml:space="preserve"> to obtain program participation and energy savings.</w:t>
      </w:r>
    </w:p>
    <w:p w14:paraId="1DDE7A54" w14:textId="77777777" w:rsidR="00C05AAF" w:rsidRDefault="00C05AAF" w:rsidP="00920905">
      <w:pPr>
        <w:pStyle w:val="NoSpacing"/>
      </w:pPr>
    </w:p>
    <w:p w14:paraId="7BCC2724" w14:textId="1EDD242F" w:rsidR="00C05AAF" w:rsidRPr="00500C4E" w:rsidRDefault="00AA16C0" w:rsidP="00920905">
      <w:pPr>
        <w:pStyle w:val="NoSpacing"/>
      </w:pPr>
      <w:r w:rsidRPr="00DE77D0">
        <w:rPr>
          <w:b/>
        </w:rPr>
        <w:t>Delivery Me</w:t>
      </w:r>
      <w:r>
        <w:rPr>
          <w:b/>
        </w:rPr>
        <w:t>thod</w:t>
      </w:r>
      <w:r w:rsidRPr="00DE77D0">
        <w:rPr>
          <w:b/>
        </w:rPr>
        <w:t xml:space="preserve"> </w:t>
      </w:r>
      <w:r>
        <w:rPr>
          <w:b/>
        </w:rPr>
        <w:t>D</w:t>
      </w:r>
      <w:r w:rsidRPr="00DE77D0">
        <w:rPr>
          <w:b/>
        </w:rPr>
        <w:t>escriptions</w:t>
      </w:r>
    </w:p>
    <w:tbl>
      <w:tblPr>
        <w:tblStyle w:val="TableGrid1"/>
        <w:tblW w:w="5000" w:type="pct"/>
        <w:tblLayout w:type="fixed"/>
        <w:tblLook w:val="04A0" w:firstRow="1" w:lastRow="0" w:firstColumn="1" w:lastColumn="0" w:noHBand="0" w:noVBand="1"/>
      </w:tblPr>
      <w:tblGrid>
        <w:gridCol w:w="2425"/>
        <w:gridCol w:w="6925"/>
      </w:tblGrid>
      <w:tr w:rsidR="00C05AAF" w:rsidRPr="00A3164A" w14:paraId="68C5F6EC" w14:textId="77777777" w:rsidTr="00920905">
        <w:tc>
          <w:tcPr>
            <w:tcW w:w="1297" w:type="pct"/>
            <w:shd w:val="clear" w:color="auto" w:fill="D9D9D9" w:themeFill="background1" w:themeFillShade="D9"/>
          </w:tcPr>
          <w:p w14:paraId="62068171" w14:textId="0BC0295C" w:rsidR="00C05AAF" w:rsidRPr="00920905" w:rsidRDefault="00C05AAF">
            <w:pPr>
              <w:rPr>
                <w:b/>
                <w:sz w:val="18"/>
                <w:szCs w:val="18"/>
              </w:rPr>
            </w:pPr>
            <w:r w:rsidRPr="00920905">
              <w:rPr>
                <w:b/>
                <w:sz w:val="18"/>
                <w:szCs w:val="18"/>
              </w:rPr>
              <w:t>Delivery Method</w:t>
            </w:r>
          </w:p>
        </w:tc>
        <w:tc>
          <w:tcPr>
            <w:tcW w:w="3703" w:type="pct"/>
            <w:shd w:val="clear" w:color="auto" w:fill="D9D9D9" w:themeFill="background1" w:themeFillShade="D9"/>
          </w:tcPr>
          <w:p w14:paraId="2EA0C583" w14:textId="77777777" w:rsidR="00C05AAF" w:rsidRPr="00920905" w:rsidRDefault="00C05AAF" w:rsidP="008F6298">
            <w:pPr>
              <w:rPr>
                <w:b/>
                <w:sz w:val="18"/>
                <w:szCs w:val="18"/>
              </w:rPr>
            </w:pPr>
            <w:r w:rsidRPr="00920905">
              <w:rPr>
                <w:b/>
                <w:sz w:val="18"/>
                <w:szCs w:val="18"/>
              </w:rPr>
              <w:t>Description</w:t>
            </w:r>
          </w:p>
        </w:tc>
      </w:tr>
      <w:tr w:rsidR="00C05AAF" w:rsidRPr="00A3164A" w14:paraId="50825417" w14:textId="77777777" w:rsidTr="00920905">
        <w:tc>
          <w:tcPr>
            <w:tcW w:w="1297" w:type="pct"/>
          </w:tcPr>
          <w:p w14:paraId="4797B057" w14:textId="3EF75293" w:rsidR="00C05AAF" w:rsidRPr="00920905" w:rsidRDefault="00C05AAF" w:rsidP="00920905">
            <w:pPr>
              <w:pStyle w:val="NoSpacing"/>
              <w:rPr>
                <w:sz w:val="18"/>
                <w:szCs w:val="18"/>
              </w:rPr>
            </w:pPr>
            <w:r w:rsidRPr="00920905">
              <w:rPr>
                <w:rFonts w:eastAsiaTheme="minorHAnsi" w:cs="BookAntiqua"/>
                <w:sz w:val="18"/>
                <w:szCs w:val="18"/>
              </w:rPr>
              <w:t>Financial Support</w:t>
            </w:r>
          </w:p>
        </w:tc>
        <w:tc>
          <w:tcPr>
            <w:tcW w:w="3703" w:type="pct"/>
          </w:tcPr>
          <w:p w14:paraId="2154E282" w14:textId="2D68A4E6" w:rsidR="00C05AAF" w:rsidRPr="00920905" w:rsidRDefault="00C05AAF" w:rsidP="00920905">
            <w:pPr>
              <w:pStyle w:val="NoSpacing"/>
              <w:rPr>
                <w:sz w:val="18"/>
                <w:szCs w:val="18"/>
              </w:rPr>
            </w:pPr>
            <w:r w:rsidRPr="00920905">
              <w:rPr>
                <w:rFonts w:eastAsiaTheme="minorHAnsi" w:cs="BookAntiqua"/>
                <w:sz w:val="18"/>
                <w:szCs w:val="18"/>
              </w:rPr>
              <w:t>The program motivates customers, through financial incentives such as rebates or low interest loans, to implement energy efficient measures or</w:t>
            </w:r>
            <w:r w:rsidR="00AA4CDC" w:rsidRPr="00920905">
              <w:rPr>
                <w:rFonts w:eastAsiaTheme="minorHAnsi" w:cs="BookAntiqua"/>
                <w:sz w:val="18"/>
                <w:szCs w:val="18"/>
              </w:rPr>
              <w:t xml:space="preserve"> projects.</w:t>
            </w:r>
          </w:p>
        </w:tc>
      </w:tr>
    </w:tbl>
    <w:p w14:paraId="1C2ADD3B" w14:textId="3ECA8E91" w:rsidR="001B2301" w:rsidRPr="00500C4E" w:rsidRDefault="001B2301" w:rsidP="00920905"/>
    <w:p w14:paraId="13A3DE38" w14:textId="733E8729" w:rsidR="00AA16C0" w:rsidRPr="00500C4E" w:rsidRDefault="00AA16C0" w:rsidP="00920905">
      <w:pPr>
        <w:pStyle w:val="NoSpacing"/>
      </w:pPr>
      <w:r>
        <w:rPr>
          <w:b/>
        </w:rPr>
        <w:t>Incentive</w:t>
      </w:r>
      <w:r w:rsidRPr="00DE77D0">
        <w:rPr>
          <w:b/>
        </w:rPr>
        <w:t xml:space="preserve"> Me</w:t>
      </w:r>
      <w:r>
        <w:rPr>
          <w:b/>
        </w:rPr>
        <w:t>thod</w:t>
      </w:r>
      <w:r w:rsidRPr="00DE77D0">
        <w:rPr>
          <w:b/>
        </w:rPr>
        <w:t xml:space="preserve"> </w:t>
      </w:r>
      <w:r>
        <w:rPr>
          <w:b/>
        </w:rPr>
        <w:t>D</w:t>
      </w:r>
      <w:r w:rsidRPr="00DE77D0">
        <w:rPr>
          <w:b/>
        </w:rPr>
        <w:t>escriptions</w:t>
      </w:r>
    </w:p>
    <w:tbl>
      <w:tblPr>
        <w:tblStyle w:val="TableGrid1"/>
        <w:tblW w:w="5000" w:type="pct"/>
        <w:tblLook w:val="04A0" w:firstRow="1" w:lastRow="0" w:firstColumn="1" w:lastColumn="0" w:noHBand="0" w:noVBand="1"/>
      </w:tblPr>
      <w:tblGrid>
        <w:gridCol w:w="2425"/>
        <w:gridCol w:w="6925"/>
      </w:tblGrid>
      <w:tr w:rsidR="001B2301" w:rsidRPr="00A3164A" w14:paraId="3BEB3D45" w14:textId="77777777" w:rsidTr="00920905">
        <w:tc>
          <w:tcPr>
            <w:tcW w:w="1297" w:type="pct"/>
            <w:shd w:val="clear" w:color="auto" w:fill="D9D9D9" w:themeFill="background1" w:themeFillShade="D9"/>
          </w:tcPr>
          <w:p w14:paraId="3C6E17C9" w14:textId="77777777" w:rsidR="001B2301" w:rsidRPr="00920905" w:rsidRDefault="001B2301" w:rsidP="001B2301">
            <w:pPr>
              <w:rPr>
                <w:b/>
                <w:sz w:val="18"/>
                <w:szCs w:val="18"/>
              </w:rPr>
            </w:pPr>
            <w:r w:rsidRPr="00920905">
              <w:rPr>
                <w:b/>
                <w:sz w:val="18"/>
                <w:szCs w:val="18"/>
              </w:rPr>
              <w:t>Incentive Method</w:t>
            </w:r>
          </w:p>
        </w:tc>
        <w:tc>
          <w:tcPr>
            <w:tcW w:w="3703" w:type="pct"/>
            <w:shd w:val="clear" w:color="auto" w:fill="D9D9D9" w:themeFill="background1" w:themeFillShade="D9"/>
          </w:tcPr>
          <w:p w14:paraId="66934C83" w14:textId="77777777" w:rsidR="001B2301" w:rsidRPr="00920905" w:rsidRDefault="001B2301" w:rsidP="001B2301">
            <w:pPr>
              <w:rPr>
                <w:b/>
                <w:sz w:val="18"/>
                <w:szCs w:val="18"/>
              </w:rPr>
            </w:pPr>
            <w:r w:rsidRPr="00920905">
              <w:rPr>
                <w:b/>
                <w:sz w:val="18"/>
                <w:szCs w:val="18"/>
              </w:rPr>
              <w:t>Description</w:t>
            </w:r>
          </w:p>
        </w:tc>
      </w:tr>
      <w:tr w:rsidR="001B2301" w:rsidRPr="00A3164A" w14:paraId="28E6BFFE" w14:textId="77777777" w:rsidTr="00920905">
        <w:tc>
          <w:tcPr>
            <w:tcW w:w="1297" w:type="pct"/>
          </w:tcPr>
          <w:p w14:paraId="29B88AD9" w14:textId="72ABEBCE" w:rsidR="001B2301" w:rsidRPr="00920905" w:rsidRDefault="00AA4CDC" w:rsidP="00920905">
            <w:pPr>
              <w:autoSpaceDE w:val="0"/>
              <w:autoSpaceDN w:val="0"/>
              <w:adjustRightInd w:val="0"/>
              <w:spacing w:line="240" w:lineRule="atLeast"/>
              <w:rPr>
                <w:sz w:val="18"/>
                <w:szCs w:val="18"/>
              </w:rPr>
            </w:pPr>
            <w:r w:rsidRPr="00920905">
              <w:rPr>
                <w:rFonts w:cs="Helv"/>
                <w:sz w:val="18"/>
                <w:szCs w:val="18"/>
              </w:rPr>
              <w:t>Down-Stream Incentive</w:t>
            </w:r>
          </w:p>
        </w:tc>
        <w:tc>
          <w:tcPr>
            <w:tcW w:w="3703" w:type="pct"/>
          </w:tcPr>
          <w:p w14:paraId="27B36998" w14:textId="480B91F3" w:rsidR="001B2301" w:rsidRPr="00920905" w:rsidRDefault="00AA4CDC" w:rsidP="00920905">
            <w:pPr>
              <w:autoSpaceDE w:val="0"/>
              <w:autoSpaceDN w:val="0"/>
              <w:adjustRightInd w:val="0"/>
              <w:spacing w:line="240" w:lineRule="atLeast"/>
              <w:rPr>
                <w:sz w:val="18"/>
                <w:szCs w:val="18"/>
              </w:rPr>
            </w:pPr>
            <w:r w:rsidRPr="00920905">
              <w:rPr>
                <w:rFonts w:cs="Helv"/>
                <w:sz w:val="18"/>
                <w:szCs w:val="18"/>
              </w:rPr>
              <w:t>The customer installs qualifying energy efficient equipment and submits an incentive application to the utility program. Upon application approval, the utility program pays an incentive to the customer. Such an incentive may be deemed or customized.</w:t>
            </w:r>
          </w:p>
        </w:tc>
      </w:tr>
    </w:tbl>
    <w:p w14:paraId="72E47250" w14:textId="2EE5B775" w:rsidR="00E16609" w:rsidRPr="00500C4E" w:rsidRDefault="00824F1C" w:rsidP="00824F1C">
      <w:pPr>
        <w:pStyle w:val="Heading2"/>
        <w:rPr>
          <w:rFonts w:asciiTheme="minorHAnsi" w:hAnsiTheme="minorHAnsi" w:cstheme="minorHAnsi"/>
        </w:rPr>
      </w:pPr>
      <w:bookmarkStart w:id="9" w:name="_Toc214003084"/>
      <w:r w:rsidRPr="00500C4E">
        <w:rPr>
          <w:rFonts w:asciiTheme="minorHAnsi" w:hAnsiTheme="minorHAnsi" w:cstheme="minorHAnsi"/>
        </w:rPr>
        <w:t>1.</w:t>
      </w:r>
      <w:r w:rsidR="00697868" w:rsidRPr="00500C4E">
        <w:rPr>
          <w:rFonts w:asciiTheme="minorHAnsi" w:hAnsiTheme="minorHAnsi" w:cstheme="minorHAnsi"/>
        </w:rPr>
        <w:t>4</w:t>
      </w:r>
      <w:r w:rsidR="00B33FE2" w:rsidRPr="00500C4E">
        <w:rPr>
          <w:rFonts w:asciiTheme="minorHAnsi" w:hAnsiTheme="minorHAnsi" w:cstheme="minorHAnsi"/>
        </w:rPr>
        <w:t xml:space="preserve"> </w:t>
      </w:r>
      <w:r w:rsidR="00697868" w:rsidRPr="00500C4E">
        <w:rPr>
          <w:rFonts w:asciiTheme="minorHAnsi" w:hAnsiTheme="minorHAnsi" w:cstheme="minorHAnsi"/>
        </w:rPr>
        <w:t xml:space="preserve">Measure </w:t>
      </w:r>
      <w:bookmarkEnd w:id="9"/>
      <w:r w:rsidR="00F810DD">
        <w:rPr>
          <w:rFonts w:asciiTheme="minorHAnsi" w:hAnsiTheme="minorHAnsi" w:cstheme="minorHAnsi"/>
        </w:rPr>
        <w:t>Parameters</w:t>
      </w:r>
    </w:p>
    <w:p w14:paraId="410254FC" w14:textId="2C8FFC43" w:rsidR="00F06CCF" w:rsidRPr="00500C4E" w:rsidRDefault="00F06CCF" w:rsidP="00F06CCF">
      <w:pPr>
        <w:pStyle w:val="Heading3"/>
        <w:rPr>
          <w:rFonts w:asciiTheme="minorHAnsi" w:hAnsiTheme="minorHAnsi"/>
        </w:rPr>
      </w:pPr>
      <w:r w:rsidRPr="00500C4E">
        <w:rPr>
          <w:rFonts w:asciiTheme="minorHAnsi" w:hAnsiTheme="minorHAnsi"/>
        </w:rPr>
        <w:t xml:space="preserve">1.4.1 DEER </w:t>
      </w:r>
      <w:r w:rsidR="00D86A9D">
        <w:rPr>
          <w:rFonts w:asciiTheme="minorHAnsi" w:hAnsiTheme="minorHAnsi"/>
        </w:rPr>
        <w:t>Data</w:t>
      </w:r>
    </w:p>
    <w:p w14:paraId="06872559" w14:textId="77777777" w:rsidR="0052368D" w:rsidRDefault="0052368D" w:rsidP="00920905">
      <w:pPr>
        <w:pStyle w:val="Caption"/>
        <w:keepNext/>
        <w:jc w:val="center"/>
        <w:rPr>
          <w:rFonts w:cs="Arial"/>
          <w:szCs w:val="22"/>
        </w:rPr>
      </w:pPr>
      <w:bookmarkStart w:id="10" w:name="_Toc385592671"/>
      <w:bookmarkStart w:id="11" w:name="_Toc214003087"/>
    </w:p>
    <w:p w14:paraId="127C5859" w14:textId="44305229" w:rsidR="00E326BA" w:rsidRPr="00920905" w:rsidRDefault="00E326BA" w:rsidP="00920905">
      <w:pPr>
        <w:pStyle w:val="Caption"/>
        <w:keepNext/>
        <w:jc w:val="center"/>
        <w:rPr>
          <w:rFonts w:cs="Arial"/>
          <w:szCs w:val="22"/>
        </w:rPr>
      </w:pPr>
      <w:r w:rsidRPr="00920905">
        <w:rPr>
          <w:rFonts w:cs="Arial"/>
          <w:szCs w:val="22"/>
        </w:rPr>
        <w:t>DEER Difference Summary</w:t>
      </w:r>
      <w:bookmarkEnd w:id="10"/>
    </w:p>
    <w:tbl>
      <w:tblPr>
        <w:tblStyle w:val="TableGrid1"/>
        <w:tblW w:w="5000" w:type="pct"/>
        <w:tblCellMar>
          <w:left w:w="115" w:type="dxa"/>
          <w:right w:w="115" w:type="dxa"/>
        </w:tblCellMar>
        <w:tblLook w:val="04A0" w:firstRow="1" w:lastRow="0" w:firstColumn="1" w:lastColumn="0" w:noHBand="0" w:noVBand="1"/>
      </w:tblPr>
      <w:tblGrid>
        <w:gridCol w:w="2895"/>
        <w:gridCol w:w="6455"/>
      </w:tblGrid>
      <w:tr w:rsidR="00726AD5" w:rsidRPr="00500C4E" w14:paraId="362FE4FF" w14:textId="77777777" w:rsidTr="00920905">
        <w:trPr>
          <w:trHeight w:val="20"/>
        </w:trPr>
        <w:tc>
          <w:tcPr>
            <w:tcW w:w="1548" w:type="pct"/>
            <w:shd w:val="clear" w:color="auto" w:fill="D9D9D9" w:themeFill="background1" w:themeFillShade="D9"/>
          </w:tcPr>
          <w:p w14:paraId="47560375" w14:textId="231639EC" w:rsidR="00E326BA" w:rsidRPr="00920905" w:rsidRDefault="00E326BA" w:rsidP="00920905">
            <w:pPr>
              <w:tabs>
                <w:tab w:val="right" w:pos="2957"/>
              </w:tabs>
              <w:rPr>
                <w:rFonts w:cs="Arial"/>
                <w:b/>
                <w:szCs w:val="20"/>
              </w:rPr>
            </w:pPr>
            <w:r w:rsidRPr="00920905">
              <w:rPr>
                <w:rFonts w:cs="Arial"/>
                <w:b/>
                <w:szCs w:val="20"/>
              </w:rPr>
              <w:t>DEER</w:t>
            </w:r>
            <w:r w:rsidR="002B502E" w:rsidRPr="00500C4E">
              <w:rPr>
                <w:rFonts w:cs="Arial"/>
                <w:b/>
                <w:szCs w:val="20"/>
              </w:rPr>
              <w:t xml:space="preserve"> </w:t>
            </w:r>
            <w:r w:rsidR="00D86A9D">
              <w:rPr>
                <w:rFonts w:cs="Arial"/>
                <w:b/>
                <w:szCs w:val="20"/>
              </w:rPr>
              <w:t>Item</w:t>
            </w:r>
          </w:p>
        </w:tc>
        <w:tc>
          <w:tcPr>
            <w:tcW w:w="3452" w:type="pct"/>
            <w:shd w:val="clear" w:color="auto" w:fill="D9D9D9" w:themeFill="background1" w:themeFillShade="D9"/>
          </w:tcPr>
          <w:p w14:paraId="49CF7107" w14:textId="27B94069" w:rsidR="00E326BA" w:rsidRPr="00920905" w:rsidRDefault="00E326BA" w:rsidP="00920905">
            <w:pPr>
              <w:rPr>
                <w:rFonts w:cs="Arial"/>
                <w:b/>
                <w:szCs w:val="20"/>
              </w:rPr>
            </w:pPr>
            <w:r w:rsidRPr="00920905">
              <w:rPr>
                <w:rFonts w:cs="Arial"/>
                <w:b/>
                <w:szCs w:val="20"/>
              </w:rPr>
              <w:t xml:space="preserve">Used </w:t>
            </w:r>
            <w:r w:rsidR="0001002B">
              <w:rPr>
                <w:rFonts w:cs="Arial"/>
                <w:b/>
                <w:szCs w:val="20"/>
              </w:rPr>
              <w:t>for</w:t>
            </w:r>
            <w:r w:rsidRPr="00920905">
              <w:rPr>
                <w:rFonts w:cs="Arial"/>
                <w:b/>
                <w:szCs w:val="20"/>
              </w:rPr>
              <w:t xml:space="preserve"> Workpaper?</w:t>
            </w:r>
          </w:p>
        </w:tc>
      </w:tr>
      <w:tr w:rsidR="00726AD5" w:rsidRPr="00500C4E" w14:paraId="13CB6596" w14:textId="77777777" w:rsidTr="00920905">
        <w:trPr>
          <w:trHeight w:val="20"/>
        </w:trPr>
        <w:tc>
          <w:tcPr>
            <w:tcW w:w="1548" w:type="pct"/>
          </w:tcPr>
          <w:p w14:paraId="6670E11A" w14:textId="77777777" w:rsidR="00E326BA" w:rsidRPr="00920905" w:rsidRDefault="00E326BA" w:rsidP="00920905">
            <w:pPr>
              <w:rPr>
                <w:rFonts w:cs="Arial"/>
                <w:szCs w:val="20"/>
              </w:rPr>
            </w:pPr>
            <w:r w:rsidRPr="00920905">
              <w:rPr>
                <w:rFonts w:cs="Arial"/>
                <w:szCs w:val="20"/>
              </w:rPr>
              <w:t>Modified DEER methodology</w:t>
            </w:r>
          </w:p>
        </w:tc>
        <w:tc>
          <w:tcPr>
            <w:tcW w:w="3452" w:type="pct"/>
          </w:tcPr>
          <w:p w14:paraId="137893D1" w14:textId="5991F316" w:rsidR="00E326BA" w:rsidRPr="00B93776" w:rsidRDefault="00E326BA" w:rsidP="00920905">
            <w:pPr>
              <w:rPr>
                <w:rFonts w:cs="Arial"/>
                <w:b/>
                <w:szCs w:val="20"/>
              </w:rPr>
            </w:pPr>
            <w:r w:rsidRPr="00B93776">
              <w:rPr>
                <w:rFonts w:cs="Arial"/>
                <w:szCs w:val="20"/>
              </w:rPr>
              <w:t>No</w:t>
            </w:r>
          </w:p>
        </w:tc>
      </w:tr>
      <w:tr w:rsidR="00726AD5" w:rsidRPr="00500C4E" w14:paraId="269B4F50" w14:textId="77777777" w:rsidTr="00920905">
        <w:trPr>
          <w:trHeight w:val="20"/>
        </w:trPr>
        <w:tc>
          <w:tcPr>
            <w:tcW w:w="1548" w:type="pct"/>
          </w:tcPr>
          <w:p w14:paraId="7D04E8DB" w14:textId="77777777" w:rsidR="00E326BA" w:rsidRPr="00920905" w:rsidRDefault="00E326BA" w:rsidP="00920905">
            <w:pPr>
              <w:rPr>
                <w:rFonts w:cs="Arial"/>
                <w:szCs w:val="20"/>
              </w:rPr>
            </w:pPr>
            <w:r w:rsidRPr="00920905">
              <w:rPr>
                <w:rFonts w:cs="Arial"/>
                <w:szCs w:val="20"/>
              </w:rPr>
              <w:t>Scaled DEER measure</w:t>
            </w:r>
          </w:p>
        </w:tc>
        <w:tc>
          <w:tcPr>
            <w:tcW w:w="3452" w:type="pct"/>
          </w:tcPr>
          <w:p w14:paraId="406610B2" w14:textId="4F277CDE" w:rsidR="00E326BA" w:rsidRPr="00B93776" w:rsidRDefault="00E326BA" w:rsidP="00920905">
            <w:pPr>
              <w:rPr>
                <w:rFonts w:cs="Arial"/>
                <w:szCs w:val="20"/>
              </w:rPr>
            </w:pPr>
            <w:r w:rsidRPr="00B93776">
              <w:rPr>
                <w:rFonts w:cs="Arial"/>
                <w:szCs w:val="20"/>
              </w:rPr>
              <w:t>No</w:t>
            </w:r>
          </w:p>
        </w:tc>
      </w:tr>
      <w:tr w:rsidR="00726AD5" w:rsidRPr="00500C4E" w14:paraId="0E7FA0A8" w14:textId="77777777" w:rsidTr="00920905">
        <w:trPr>
          <w:trHeight w:val="20"/>
        </w:trPr>
        <w:tc>
          <w:tcPr>
            <w:tcW w:w="1548" w:type="pct"/>
          </w:tcPr>
          <w:p w14:paraId="2F3E70F4" w14:textId="2ACC010D"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B</w:t>
            </w:r>
            <w:r w:rsidRPr="00920905">
              <w:rPr>
                <w:rFonts w:cs="Arial"/>
                <w:szCs w:val="20"/>
              </w:rPr>
              <w:t xml:space="preserve">ase </w:t>
            </w:r>
            <w:r w:rsidR="009D10A4" w:rsidRPr="00500C4E">
              <w:rPr>
                <w:rFonts w:cs="Arial"/>
                <w:szCs w:val="20"/>
              </w:rPr>
              <w:t>C</w:t>
            </w:r>
            <w:r w:rsidRPr="00920905">
              <w:rPr>
                <w:rFonts w:cs="Arial"/>
                <w:szCs w:val="20"/>
              </w:rPr>
              <w:t>ase</w:t>
            </w:r>
          </w:p>
        </w:tc>
        <w:tc>
          <w:tcPr>
            <w:tcW w:w="3452" w:type="pct"/>
          </w:tcPr>
          <w:p w14:paraId="097FFFA9" w14:textId="38EE1D60" w:rsidR="00E326BA" w:rsidRPr="00B93776" w:rsidRDefault="00E326BA" w:rsidP="00920905">
            <w:pPr>
              <w:rPr>
                <w:rFonts w:cs="Arial"/>
                <w:szCs w:val="20"/>
              </w:rPr>
            </w:pPr>
            <w:r w:rsidRPr="00B93776">
              <w:rPr>
                <w:rFonts w:cs="Arial"/>
                <w:szCs w:val="20"/>
              </w:rPr>
              <w:t>No</w:t>
            </w:r>
          </w:p>
        </w:tc>
      </w:tr>
      <w:tr w:rsidR="00726AD5" w:rsidRPr="00500C4E" w14:paraId="3C843C04" w14:textId="77777777" w:rsidTr="00920905">
        <w:trPr>
          <w:trHeight w:val="20"/>
        </w:trPr>
        <w:tc>
          <w:tcPr>
            <w:tcW w:w="1548" w:type="pct"/>
          </w:tcPr>
          <w:p w14:paraId="51431197" w14:textId="2E50B486"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M</w:t>
            </w:r>
            <w:r w:rsidRPr="00920905">
              <w:rPr>
                <w:rFonts w:cs="Arial"/>
                <w:szCs w:val="20"/>
              </w:rPr>
              <w:t xml:space="preserve">easure </w:t>
            </w:r>
            <w:r w:rsidR="009D10A4" w:rsidRPr="00500C4E">
              <w:rPr>
                <w:rFonts w:cs="Arial"/>
                <w:szCs w:val="20"/>
              </w:rPr>
              <w:t>C</w:t>
            </w:r>
            <w:r w:rsidRPr="00920905">
              <w:rPr>
                <w:rFonts w:cs="Arial"/>
                <w:szCs w:val="20"/>
              </w:rPr>
              <w:t>ase</w:t>
            </w:r>
          </w:p>
        </w:tc>
        <w:tc>
          <w:tcPr>
            <w:tcW w:w="3452" w:type="pct"/>
          </w:tcPr>
          <w:p w14:paraId="1506AF6A" w14:textId="21E9C5B7" w:rsidR="00E326BA" w:rsidRPr="00B93776" w:rsidRDefault="00E326BA" w:rsidP="00920905">
            <w:pPr>
              <w:rPr>
                <w:rFonts w:cs="Arial"/>
                <w:szCs w:val="20"/>
              </w:rPr>
            </w:pPr>
            <w:r w:rsidRPr="00B93776">
              <w:rPr>
                <w:rFonts w:cs="Arial"/>
                <w:szCs w:val="20"/>
              </w:rPr>
              <w:t>No</w:t>
            </w:r>
          </w:p>
        </w:tc>
      </w:tr>
      <w:tr w:rsidR="00726AD5" w:rsidRPr="00500C4E" w14:paraId="22327C07" w14:textId="77777777" w:rsidTr="00920905">
        <w:trPr>
          <w:trHeight w:val="20"/>
        </w:trPr>
        <w:tc>
          <w:tcPr>
            <w:tcW w:w="1548" w:type="pct"/>
          </w:tcPr>
          <w:p w14:paraId="37FF3C5F" w14:textId="286C0736"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B</w:t>
            </w:r>
            <w:r w:rsidRPr="00920905">
              <w:rPr>
                <w:rFonts w:cs="Arial"/>
                <w:szCs w:val="20"/>
              </w:rPr>
              <w:t xml:space="preserve">uilding </w:t>
            </w:r>
            <w:r w:rsidR="009D10A4" w:rsidRPr="00500C4E">
              <w:rPr>
                <w:rFonts w:cs="Arial"/>
                <w:szCs w:val="20"/>
              </w:rPr>
              <w:t>T</w:t>
            </w:r>
            <w:r w:rsidRPr="00920905">
              <w:rPr>
                <w:rFonts w:cs="Arial"/>
                <w:szCs w:val="20"/>
              </w:rPr>
              <w:t>ypes</w:t>
            </w:r>
          </w:p>
        </w:tc>
        <w:tc>
          <w:tcPr>
            <w:tcW w:w="3452" w:type="pct"/>
          </w:tcPr>
          <w:p w14:paraId="55BBD6F6" w14:textId="2052CF28" w:rsidR="00E326BA" w:rsidRPr="00B93776" w:rsidRDefault="00E326BA" w:rsidP="00920905">
            <w:pPr>
              <w:rPr>
                <w:rFonts w:cs="Arial"/>
                <w:szCs w:val="20"/>
              </w:rPr>
            </w:pPr>
            <w:r w:rsidRPr="00B93776">
              <w:rPr>
                <w:rFonts w:cs="Arial"/>
                <w:szCs w:val="20"/>
              </w:rPr>
              <w:t>No</w:t>
            </w:r>
          </w:p>
        </w:tc>
      </w:tr>
      <w:tr w:rsidR="00726AD5" w:rsidRPr="00500C4E" w14:paraId="2F8A7017" w14:textId="77777777" w:rsidTr="00920905">
        <w:trPr>
          <w:trHeight w:val="20"/>
        </w:trPr>
        <w:tc>
          <w:tcPr>
            <w:tcW w:w="1548" w:type="pct"/>
          </w:tcPr>
          <w:p w14:paraId="05CCD829" w14:textId="094D5B4C"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O</w:t>
            </w:r>
            <w:r w:rsidRPr="00920905">
              <w:rPr>
                <w:rFonts w:cs="Arial"/>
                <w:szCs w:val="20"/>
              </w:rPr>
              <w:t xml:space="preserve">perating </w:t>
            </w:r>
            <w:r w:rsidR="009D10A4" w:rsidRPr="00500C4E">
              <w:rPr>
                <w:rFonts w:cs="Arial"/>
                <w:szCs w:val="20"/>
              </w:rPr>
              <w:t>H</w:t>
            </w:r>
            <w:r w:rsidRPr="00920905">
              <w:rPr>
                <w:rFonts w:cs="Arial"/>
                <w:szCs w:val="20"/>
              </w:rPr>
              <w:t>ours</w:t>
            </w:r>
          </w:p>
        </w:tc>
        <w:tc>
          <w:tcPr>
            <w:tcW w:w="3452" w:type="pct"/>
          </w:tcPr>
          <w:p w14:paraId="1E8D588A" w14:textId="23E1E48F" w:rsidR="00E326BA" w:rsidRPr="00B93776" w:rsidRDefault="00254671" w:rsidP="00920905">
            <w:pPr>
              <w:rPr>
                <w:rFonts w:cs="Arial"/>
                <w:szCs w:val="20"/>
              </w:rPr>
            </w:pPr>
            <w:r w:rsidRPr="00B93776">
              <w:rPr>
                <w:rFonts w:cs="Arial"/>
                <w:szCs w:val="20"/>
              </w:rPr>
              <w:t>No</w:t>
            </w:r>
          </w:p>
        </w:tc>
      </w:tr>
      <w:tr w:rsidR="00726AD5" w:rsidRPr="00500C4E" w14:paraId="6B821D71" w14:textId="77777777" w:rsidTr="00920905">
        <w:trPr>
          <w:trHeight w:val="20"/>
        </w:trPr>
        <w:tc>
          <w:tcPr>
            <w:tcW w:w="1548" w:type="pct"/>
          </w:tcPr>
          <w:p w14:paraId="5B790708" w14:textId="57F1AB76" w:rsidR="00505CEC" w:rsidRPr="00920905" w:rsidRDefault="00505CEC" w:rsidP="00920905">
            <w:pPr>
              <w:rPr>
                <w:rFonts w:cs="Arial"/>
                <w:szCs w:val="20"/>
              </w:rPr>
            </w:pPr>
            <w:r w:rsidRPr="00920905">
              <w:rPr>
                <w:rFonts w:cs="Arial"/>
                <w:szCs w:val="20"/>
              </w:rPr>
              <w:t xml:space="preserve">DEER </w:t>
            </w:r>
            <w:r w:rsidR="009D10A4" w:rsidRPr="00500C4E">
              <w:rPr>
                <w:rFonts w:cs="Arial"/>
                <w:szCs w:val="20"/>
              </w:rPr>
              <w:t>eQUEST P</w:t>
            </w:r>
            <w:r w:rsidRPr="00920905">
              <w:rPr>
                <w:rFonts w:cs="Arial"/>
                <w:szCs w:val="20"/>
              </w:rPr>
              <w:t>rototype</w:t>
            </w:r>
            <w:r w:rsidR="009D10A4" w:rsidRPr="00500C4E">
              <w:rPr>
                <w:rFonts w:cs="Arial"/>
                <w:szCs w:val="20"/>
              </w:rPr>
              <w:t>s</w:t>
            </w:r>
          </w:p>
        </w:tc>
        <w:tc>
          <w:tcPr>
            <w:tcW w:w="3452" w:type="pct"/>
          </w:tcPr>
          <w:p w14:paraId="4D0FA036" w14:textId="785F071D" w:rsidR="00505CEC" w:rsidRPr="00B93776" w:rsidDel="00505CEC" w:rsidRDefault="00B93776" w:rsidP="00920905">
            <w:pPr>
              <w:rPr>
                <w:rFonts w:cs="Arial"/>
                <w:szCs w:val="20"/>
              </w:rPr>
            </w:pPr>
            <w:r w:rsidRPr="00B93776">
              <w:rPr>
                <w:rFonts w:cs="Arial"/>
                <w:szCs w:val="20"/>
              </w:rPr>
              <w:t>N/A</w:t>
            </w:r>
          </w:p>
        </w:tc>
      </w:tr>
      <w:tr w:rsidR="00D86A9D" w:rsidRPr="00500C4E" w14:paraId="3F06DC0D" w14:textId="77777777" w:rsidTr="00920905">
        <w:trPr>
          <w:trHeight w:val="20"/>
        </w:trPr>
        <w:tc>
          <w:tcPr>
            <w:tcW w:w="1548" w:type="pct"/>
          </w:tcPr>
          <w:p w14:paraId="49FC863F" w14:textId="77777777" w:rsidR="00D86A9D" w:rsidRPr="00500C4E" w:rsidRDefault="00D86A9D" w:rsidP="00175D14">
            <w:pPr>
              <w:rPr>
                <w:rFonts w:cs="Arial"/>
                <w:szCs w:val="20"/>
              </w:rPr>
            </w:pPr>
            <w:r w:rsidRPr="00500C4E">
              <w:rPr>
                <w:rFonts w:cs="Arial"/>
                <w:szCs w:val="20"/>
              </w:rPr>
              <w:t>DEER Version</w:t>
            </w:r>
          </w:p>
        </w:tc>
        <w:tc>
          <w:tcPr>
            <w:tcW w:w="3452" w:type="pct"/>
          </w:tcPr>
          <w:p w14:paraId="77B6E89E" w14:textId="11C5871C" w:rsidR="00D86A9D" w:rsidRPr="00B93776" w:rsidRDefault="00B93776" w:rsidP="00175D14">
            <w:pPr>
              <w:rPr>
                <w:rFonts w:cs="Arial"/>
                <w:szCs w:val="20"/>
              </w:rPr>
            </w:pPr>
            <w:r w:rsidRPr="00B93776">
              <w:rPr>
                <w:rFonts w:cstheme="minorHAnsi"/>
                <w:szCs w:val="20"/>
              </w:rPr>
              <w:t>N/A</w:t>
            </w:r>
          </w:p>
        </w:tc>
      </w:tr>
      <w:tr w:rsidR="00726AD5" w:rsidRPr="00500C4E" w14:paraId="62E4D88D" w14:textId="77777777" w:rsidTr="00920905">
        <w:trPr>
          <w:trHeight w:val="20"/>
        </w:trPr>
        <w:tc>
          <w:tcPr>
            <w:tcW w:w="1548" w:type="pct"/>
          </w:tcPr>
          <w:p w14:paraId="6CFAE08B" w14:textId="77777777" w:rsidR="00E326BA" w:rsidRPr="00920905" w:rsidRDefault="00E326BA" w:rsidP="00920905">
            <w:pPr>
              <w:rPr>
                <w:rFonts w:cs="Arial"/>
                <w:szCs w:val="20"/>
              </w:rPr>
            </w:pPr>
            <w:r w:rsidRPr="00920905">
              <w:rPr>
                <w:rFonts w:cs="Arial"/>
                <w:szCs w:val="20"/>
              </w:rPr>
              <w:t>Reason for Deviation from DEER</w:t>
            </w:r>
          </w:p>
        </w:tc>
        <w:tc>
          <w:tcPr>
            <w:tcW w:w="3452" w:type="pct"/>
          </w:tcPr>
          <w:p w14:paraId="6F852B8E" w14:textId="7FF358D2" w:rsidR="00E326BA" w:rsidRPr="00B93776" w:rsidRDefault="00B93776" w:rsidP="00920905">
            <w:pPr>
              <w:rPr>
                <w:rFonts w:cs="Arial"/>
                <w:szCs w:val="20"/>
              </w:rPr>
            </w:pPr>
            <w:r w:rsidRPr="00B93776">
              <w:rPr>
                <w:rFonts w:cstheme="minorHAnsi"/>
                <w:szCs w:val="20"/>
              </w:rPr>
              <w:t>DEER does not contain this measure</w:t>
            </w:r>
          </w:p>
        </w:tc>
      </w:tr>
      <w:tr w:rsidR="00726AD5" w:rsidRPr="00500C4E" w14:paraId="5272C28A" w14:textId="77777777" w:rsidTr="00920905">
        <w:trPr>
          <w:trHeight w:val="20"/>
        </w:trPr>
        <w:tc>
          <w:tcPr>
            <w:tcW w:w="1548" w:type="pct"/>
          </w:tcPr>
          <w:p w14:paraId="3C3C8618" w14:textId="27273202"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 xml:space="preserve">Measure </w:t>
            </w:r>
            <w:r w:rsidRPr="00920905">
              <w:rPr>
                <w:rFonts w:cs="Arial"/>
                <w:szCs w:val="20"/>
              </w:rPr>
              <w:t>ID</w:t>
            </w:r>
            <w:r w:rsidR="009D10A4" w:rsidRPr="00500C4E">
              <w:rPr>
                <w:rFonts w:cs="Arial"/>
                <w:szCs w:val="20"/>
              </w:rPr>
              <w:t>s</w:t>
            </w:r>
            <w:r w:rsidR="007A5F52" w:rsidRPr="00500C4E">
              <w:rPr>
                <w:rFonts w:cs="Arial"/>
                <w:szCs w:val="20"/>
              </w:rPr>
              <w:t xml:space="preserve"> Used</w:t>
            </w:r>
          </w:p>
        </w:tc>
        <w:tc>
          <w:tcPr>
            <w:tcW w:w="3452" w:type="pct"/>
          </w:tcPr>
          <w:p w14:paraId="78F10C53" w14:textId="4C6A5AAB" w:rsidR="00E326BA" w:rsidRPr="00B93776" w:rsidRDefault="00B93776" w:rsidP="00920905">
            <w:pPr>
              <w:rPr>
                <w:rFonts w:cs="Arial"/>
                <w:szCs w:val="20"/>
              </w:rPr>
            </w:pPr>
            <w:r w:rsidRPr="00B93776">
              <w:rPr>
                <w:rFonts w:cs="Arial"/>
                <w:szCs w:val="20"/>
              </w:rPr>
              <w:t>N/A</w:t>
            </w:r>
          </w:p>
        </w:tc>
      </w:tr>
    </w:tbl>
    <w:p w14:paraId="23B2FFA6" w14:textId="77777777" w:rsidR="00472250" w:rsidRPr="00500C4E" w:rsidRDefault="00472250" w:rsidP="00920905">
      <w:pPr>
        <w:pStyle w:val="Caption"/>
        <w:keepNext/>
        <w:rPr>
          <w:rFonts w:cstheme="minorHAnsi"/>
          <w:b w:val="0"/>
          <w:i/>
          <w:szCs w:val="22"/>
        </w:rPr>
      </w:pPr>
    </w:p>
    <w:p w14:paraId="250646D1" w14:textId="77777777" w:rsidR="00472250" w:rsidRPr="00500C4E" w:rsidRDefault="00472250" w:rsidP="00472250">
      <w:pPr>
        <w:pStyle w:val="Reminders"/>
        <w:rPr>
          <w:rFonts w:asciiTheme="minorHAnsi" w:hAnsiTheme="minorHAnsi" w:cstheme="minorHAnsi"/>
          <w:b/>
          <w:i w:val="0"/>
          <w:color w:val="auto"/>
          <w:szCs w:val="22"/>
        </w:rPr>
      </w:pPr>
      <w:r w:rsidRPr="00500C4E">
        <w:rPr>
          <w:rFonts w:asciiTheme="minorHAnsi" w:hAnsiTheme="minorHAnsi" w:cstheme="minorHAnsi"/>
          <w:b/>
          <w:i w:val="0"/>
          <w:color w:val="auto"/>
          <w:szCs w:val="22"/>
        </w:rPr>
        <w:t>Net-to-Gross Ratio</w:t>
      </w:r>
    </w:p>
    <w:p w14:paraId="00C43CEE" w14:textId="1B0B92AC" w:rsidR="000968C6" w:rsidRDefault="000968C6" w:rsidP="00920905">
      <w:pPr>
        <w:pStyle w:val="NoSpacing"/>
      </w:pPr>
      <w:r w:rsidRPr="004D069A">
        <w:t>The NTG</w:t>
      </w:r>
      <w:r w:rsidR="00064CB3" w:rsidRPr="004D069A">
        <w:t xml:space="preserve"> </w:t>
      </w:r>
      <w:r w:rsidRPr="004D069A">
        <w:t>value</w:t>
      </w:r>
      <w:r w:rsidR="00BC6524" w:rsidRPr="004D069A">
        <w:t>s were obtained using</w:t>
      </w:r>
      <w:r w:rsidRPr="004D069A">
        <w:t xml:space="preserve"> </w:t>
      </w:r>
      <w:r w:rsidR="00F12733" w:rsidRPr="004D069A">
        <w:t xml:space="preserve">the </w:t>
      </w:r>
      <w:r w:rsidR="00BC6524" w:rsidRPr="004D069A">
        <w:t>DEER READI tool</w:t>
      </w:r>
      <w:r w:rsidRPr="004D069A">
        <w:t>. The r</w:t>
      </w:r>
      <w:r w:rsidR="00061A8E" w:rsidRPr="004D069A">
        <w:t>elevant NTG values for the</w:t>
      </w:r>
      <w:r w:rsidRPr="004D069A">
        <w:t xml:space="preserve"> measure</w:t>
      </w:r>
      <w:r w:rsidR="00061A8E" w:rsidRPr="004D069A">
        <w:t>s in this work paper</w:t>
      </w:r>
      <w:r w:rsidRPr="004D069A">
        <w:t xml:space="preserve"> </w:t>
      </w:r>
      <w:r w:rsidR="00061A8E" w:rsidRPr="004D069A">
        <w:t>are</w:t>
      </w:r>
      <w:r w:rsidRPr="004D069A">
        <w:t xml:space="preserve"> </w:t>
      </w:r>
      <w:r w:rsidR="008B1357" w:rsidRPr="004D069A">
        <w:t>in</w:t>
      </w:r>
      <w:r w:rsidR="00061A8E" w:rsidRPr="004D069A">
        <w:t xml:space="preserve"> the table below</w:t>
      </w:r>
      <w:r w:rsidRPr="004D069A">
        <w:t>.</w:t>
      </w:r>
    </w:p>
    <w:p w14:paraId="7670CE80" w14:textId="77777777" w:rsidR="00184F11" w:rsidRPr="00920905" w:rsidRDefault="00184F11" w:rsidP="00920905">
      <w:pPr>
        <w:pStyle w:val="NoSpacing"/>
      </w:pPr>
    </w:p>
    <w:tbl>
      <w:tblPr>
        <w:tblStyle w:val="TableGrid1"/>
        <w:tblW w:w="5000" w:type="pct"/>
        <w:tblLayout w:type="fixed"/>
        <w:tblLook w:val="01E0" w:firstRow="1" w:lastRow="1" w:firstColumn="1" w:lastColumn="1" w:noHBand="0" w:noVBand="0"/>
      </w:tblPr>
      <w:tblGrid>
        <w:gridCol w:w="1258"/>
        <w:gridCol w:w="3776"/>
        <w:gridCol w:w="812"/>
        <w:gridCol w:w="989"/>
        <w:gridCol w:w="1711"/>
        <w:gridCol w:w="804"/>
      </w:tblGrid>
      <w:tr w:rsidR="005F69D5" w:rsidRPr="00500C4E" w14:paraId="7ADA6C1A" w14:textId="77777777" w:rsidTr="00920905">
        <w:tc>
          <w:tcPr>
            <w:tcW w:w="673" w:type="pct"/>
            <w:shd w:val="clear" w:color="auto" w:fill="D9D9D9" w:themeFill="background1" w:themeFillShade="D9"/>
          </w:tcPr>
          <w:p w14:paraId="036218EF" w14:textId="6670DE77" w:rsidR="000968C6" w:rsidRPr="00920905" w:rsidRDefault="005729C8" w:rsidP="005729C8">
            <w:pPr>
              <w:rPr>
                <w:rFonts w:cstheme="minorHAnsi"/>
                <w:b/>
                <w:szCs w:val="20"/>
              </w:rPr>
            </w:pPr>
            <w:r w:rsidRPr="00920905">
              <w:rPr>
                <w:rFonts w:cstheme="minorHAnsi"/>
                <w:b/>
                <w:szCs w:val="20"/>
              </w:rPr>
              <w:t>NTG</w:t>
            </w:r>
            <w:r w:rsidR="005F69D5">
              <w:rPr>
                <w:rFonts w:cstheme="minorHAnsi"/>
                <w:b/>
                <w:szCs w:val="20"/>
              </w:rPr>
              <w:t>R</w:t>
            </w:r>
            <w:r w:rsidR="00E06A37">
              <w:rPr>
                <w:rFonts w:cstheme="minorHAnsi"/>
                <w:b/>
                <w:szCs w:val="20"/>
              </w:rPr>
              <w:t xml:space="preserve"> ID</w:t>
            </w:r>
          </w:p>
        </w:tc>
        <w:tc>
          <w:tcPr>
            <w:tcW w:w="2019" w:type="pct"/>
            <w:shd w:val="clear" w:color="auto" w:fill="D9D9D9" w:themeFill="background1" w:themeFillShade="D9"/>
          </w:tcPr>
          <w:p w14:paraId="65632B37" w14:textId="13135991" w:rsidR="000968C6" w:rsidRPr="00920905" w:rsidRDefault="005F69D5">
            <w:pPr>
              <w:rPr>
                <w:rFonts w:cstheme="minorHAnsi"/>
                <w:b/>
                <w:szCs w:val="20"/>
              </w:rPr>
            </w:pPr>
            <w:r>
              <w:rPr>
                <w:rFonts w:cstheme="minorHAnsi"/>
                <w:b/>
                <w:szCs w:val="20"/>
              </w:rPr>
              <w:t>Description</w:t>
            </w:r>
          </w:p>
        </w:tc>
        <w:tc>
          <w:tcPr>
            <w:tcW w:w="434" w:type="pct"/>
            <w:shd w:val="clear" w:color="auto" w:fill="D9D9D9" w:themeFill="background1" w:themeFillShade="D9"/>
          </w:tcPr>
          <w:p w14:paraId="287DD0A1" w14:textId="77777777" w:rsidR="000968C6" w:rsidRPr="00920905" w:rsidRDefault="000968C6" w:rsidP="005729C8">
            <w:pPr>
              <w:rPr>
                <w:rFonts w:cstheme="minorHAnsi"/>
                <w:b/>
                <w:szCs w:val="20"/>
              </w:rPr>
            </w:pPr>
            <w:r w:rsidRPr="00920905">
              <w:rPr>
                <w:rFonts w:cstheme="minorHAnsi"/>
                <w:b/>
                <w:szCs w:val="20"/>
              </w:rPr>
              <w:t>Sector</w:t>
            </w:r>
          </w:p>
        </w:tc>
        <w:tc>
          <w:tcPr>
            <w:tcW w:w="529" w:type="pct"/>
            <w:shd w:val="clear" w:color="auto" w:fill="D9D9D9" w:themeFill="background1" w:themeFillShade="D9"/>
          </w:tcPr>
          <w:p w14:paraId="7DB97D70" w14:textId="77777777" w:rsidR="000968C6" w:rsidRPr="00920905" w:rsidRDefault="00FB2590" w:rsidP="005729C8">
            <w:pPr>
              <w:rPr>
                <w:rFonts w:cstheme="minorHAnsi"/>
                <w:b/>
                <w:szCs w:val="20"/>
              </w:rPr>
            </w:pPr>
            <w:r w:rsidRPr="00920905">
              <w:rPr>
                <w:rFonts w:cstheme="minorHAnsi"/>
                <w:b/>
                <w:szCs w:val="20"/>
              </w:rPr>
              <w:t>BldgType</w:t>
            </w:r>
          </w:p>
        </w:tc>
        <w:tc>
          <w:tcPr>
            <w:tcW w:w="915" w:type="pct"/>
            <w:shd w:val="clear" w:color="auto" w:fill="D9D9D9" w:themeFill="background1" w:themeFillShade="D9"/>
          </w:tcPr>
          <w:p w14:paraId="500E206E" w14:textId="40BF7372" w:rsidR="000968C6" w:rsidRPr="00920905" w:rsidRDefault="00E06A37">
            <w:pPr>
              <w:rPr>
                <w:rFonts w:cstheme="minorHAnsi"/>
                <w:b/>
                <w:szCs w:val="20"/>
              </w:rPr>
            </w:pPr>
            <w:r>
              <w:rPr>
                <w:rFonts w:cstheme="minorHAnsi"/>
                <w:b/>
                <w:szCs w:val="20"/>
              </w:rPr>
              <w:t>M</w:t>
            </w:r>
            <w:r w:rsidR="005F69D5">
              <w:rPr>
                <w:rFonts w:cstheme="minorHAnsi"/>
                <w:b/>
                <w:szCs w:val="20"/>
              </w:rPr>
              <w:t xml:space="preserve">easure </w:t>
            </w:r>
            <w:r>
              <w:rPr>
                <w:rFonts w:cstheme="minorHAnsi"/>
                <w:b/>
                <w:szCs w:val="20"/>
              </w:rPr>
              <w:t>Delivery</w:t>
            </w:r>
          </w:p>
        </w:tc>
        <w:tc>
          <w:tcPr>
            <w:tcW w:w="430" w:type="pct"/>
            <w:shd w:val="clear" w:color="auto" w:fill="D9D9D9" w:themeFill="background1" w:themeFillShade="D9"/>
          </w:tcPr>
          <w:p w14:paraId="48FF07C8" w14:textId="5A5E3ED8" w:rsidR="000968C6" w:rsidRPr="00920905" w:rsidRDefault="00FB2590" w:rsidP="005729C8">
            <w:pPr>
              <w:rPr>
                <w:rFonts w:cstheme="minorHAnsi"/>
                <w:b/>
                <w:szCs w:val="20"/>
              </w:rPr>
            </w:pPr>
            <w:r w:rsidRPr="00920905">
              <w:rPr>
                <w:rFonts w:cstheme="minorHAnsi"/>
                <w:b/>
                <w:szCs w:val="20"/>
              </w:rPr>
              <w:t>NTG</w:t>
            </w:r>
            <w:r w:rsidR="00E06A37">
              <w:rPr>
                <w:rFonts w:cstheme="minorHAnsi"/>
                <w:b/>
                <w:szCs w:val="20"/>
              </w:rPr>
              <w:t>R</w:t>
            </w:r>
          </w:p>
        </w:tc>
      </w:tr>
      <w:tr w:rsidR="005F69D5" w:rsidRPr="00500C4E" w14:paraId="4A5E1950" w14:textId="77777777" w:rsidTr="00920905">
        <w:tc>
          <w:tcPr>
            <w:tcW w:w="673" w:type="pct"/>
          </w:tcPr>
          <w:p w14:paraId="00952921" w14:textId="77777777" w:rsidR="00907697" w:rsidRPr="00CC7209" w:rsidRDefault="00907697" w:rsidP="005729C8">
            <w:pPr>
              <w:rPr>
                <w:szCs w:val="20"/>
              </w:rPr>
            </w:pPr>
            <w:r w:rsidRPr="00CC7209">
              <w:rPr>
                <w:szCs w:val="20"/>
              </w:rPr>
              <w:t>Com-Default&gt;2yrs</w:t>
            </w:r>
          </w:p>
        </w:tc>
        <w:tc>
          <w:tcPr>
            <w:tcW w:w="2019" w:type="pct"/>
          </w:tcPr>
          <w:p w14:paraId="755799BF" w14:textId="77777777" w:rsidR="00907697" w:rsidRPr="00CC7209" w:rsidRDefault="00907697" w:rsidP="005729C8">
            <w:pPr>
              <w:rPr>
                <w:szCs w:val="20"/>
              </w:rPr>
            </w:pPr>
            <w:r w:rsidRPr="00CC7209">
              <w:rPr>
                <w:szCs w:val="20"/>
              </w:rPr>
              <w:t>All other EEMs with no evaluated NTGR; existing EEM in programs with same delivery mechanism for more than 2 years</w:t>
            </w:r>
          </w:p>
        </w:tc>
        <w:tc>
          <w:tcPr>
            <w:tcW w:w="434" w:type="pct"/>
          </w:tcPr>
          <w:p w14:paraId="3CB22E86" w14:textId="77777777" w:rsidR="00907697" w:rsidRPr="00CC7209" w:rsidRDefault="00907697" w:rsidP="005729C8">
            <w:pPr>
              <w:rPr>
                <w:szCs w:val="20"/>
              </w:rPr>
            </w:pPr>
            <w:r w:rsidRPr="00CC7209">
              <w:rPr>
                <w:szCs w:val="20"/>
              </w:rPr>
              <w:t>Com</w:t>
            </w:r>
          </w:p>
        </w:tc>
        <w:tc>
          <w:tcPr>
            <w:tcW w:w="529" w:type="pct"/>
          </w:tcPr>
          <w:p w14:paraId="1AAF8C8B" w14:textId="77777777" w:rsidR="00907697" w:rsidRPr="00CC7209" w:rsidRDefault="00907697" w:rsidP="005729C8">
            <w:pPr>
              <w:rPr>
                <w:szCs w:val="20"/>
              </w:rPr>
            </w:pPr>
            <w:r w:rsidRPr="00CC7209">
              <w:rPr>
                <w:szCs w:val="20"/>
              </w:rPr>
              <w:t>Any</w:t>
            </w:r>
          </w:p>
        </w:tc>
        <w:tc>
          <w:tcPr>
            <w:tcW w:w="915" w:type="pct"/>
          </w:tcPr>
          <w:p w14:paraId="5BAF7D5F" w14:textId="77777777" w:rsidR="00907697" w:rsidRPr="00CC7209" w:rsidRDefault="00907697" w:rsidP="005729C8">
            <w:pPr>
              <w:rPr>
                <w:szCs w:val="20"/>
              </w:rPr>
            </w:pPr>
            <w:r w:rsidRPr="00CC7209">
              <w:rPr>
                <w:szCs w:val="20"/>
              </w:rPr>
              <w:t>Any</w:t>
            </w:r>
          </w:p>
        </w:tc>
        <w:tc>
          <w:tcPr>
            <w:tcW w:w="430" w:type="pct"/>
          </w:tcPr>
          <w:p w14:paraId="76698D49" w14:textId="77777777" w:rsidR="00907697" w:rsidRPr="00CC7209" w:rsidRDefault="00907697" w:rsidP="005729C8">
            <w:pPr>
              <w:rPr>
                <w:szCs w:val="20"/>
              </w:rPr>
            </w:pPr>
            <w:r w:rsidRPr="00CC7209">
              <w:rPr>
                <w:szCs w:val="20"/>
              </w:rPr>
              <w:t>0.6</w:t>
            </w:r>
          </w:p>
        </w:tc>
      </w:tr>
    </w:tbl>
    <w:p w14:paraId="62D0F8D0" w14:textId="77777777" w:rsidR="00184F11" w:rsidRDefault="00184F11" w:rsidP="003003EC">
      <w:pPr>
        <w:pStyle w:val="Reminders"/>
        <w:rPr>
          <w:rFonts w:asciiTheme="minorHAnsi" w:hAnsiTheme="minorHAnsi" w:cstheme="minorHAnsi"/>
          <w:b/>
          <w:i w:val="0"/>
          <w:color w:val="auto"/>
          <w:szCs w:val="22"/>
        </w:rPr>
      </w:pPr>
    </w:p>
    <w:p w14:paraId="05E632D6" w14:textId="77777777" w:rsidR="00184F11" w:rsidRDefault="00184F11" w:rsidP="003003EC">
      <w:pPr>
        <w:pStyle w:val="Reminders"/>
        <w:rPr>
          <w:rFonts w:asciiTheme="minorHAnsi" w:hAnsiTheme="minorHAnsi" w:cstheme="minorHAnsi"/>
          <w:b/>
          <w:i w:val="0"/>
          <w:color w:val="auto"/>
          <w:szCs w:val="22"/>
        </w:rPr>
      </w:pPr>
    </w:p>
    <w:p w14:paraId="4FDF0BF9" w14:textId="77777777" w:rsidR="003003EC" w:rsidRPr="00500C4E" w:rsidRDefault="003003EC" w:rsidP="003003EC">
      <w:pPr>
        <w:pStyle w:val="Reminders"/>
        <w:rPr>
          <w:rFonts w:asciiTheme="minorHAnsi" w:hAnsiTheme="minorHAnsi" w:cstheme="minorHAnsi"/>
          <w:i w:val="0"/>
          <w:color w:val="auto"/>
          <w:szCs w:val="22"/>
        </w:rPr>
      </w:pPr>
      <w:r w:rsidRPr="00500C4E">
        <w:rPr>
          <w:rFonts w:asciiTheme="minorHAnsi" w:hAnsiTheme="minorHAnsi" w:cstheme="minorHAnsi"/>
          <w:b/>
          <w:i w:val="0"/>
          <w:color w:val="auto"/>
          <w:szCs w:val="22"/>
        </w:rPr>
        <w:lastRenderedPageBreak/>
        <w:t>Spillage Rate</w:t>
      </w:r>
    </w:p>
    <w:p w14:paraId="3ADB306A" w14:textId="77777777" w:rsidR="003003EC" w:rsidRPr="00500C4E" w:rsidRDefault="003003EC" w:rsidP="003003EC">
      <w:pPr>
        <w:pStyle w:val="Reminders"/>
        <w:rPr>
          <w:rFonts w:asciiTheme="minorHAnsi" w:hAnsiTheme="minorHAnsi" w:cstheme="minorHAnsi"/>
          <w:i w:val="0"/>
          <w:color w:val="auto"/>
          <w:szCs w:val="22"/>
        </w:rPr>
      </w:pPr>
      <w:r w:rsidRPr="00500C4E">
        <w:rPr>
          <w:rFonts w:asciiTheme="minorHAnsi" w:hAnsiTheme="minorHAnsi" w:cstheme="minorHAnsi"/>
          <w:i w:val="0"/>
          <w:color w:val="auto"/>
          <w:szCs w:val="22"/>
        </w:rPr>
        <w:t>Spillage rates are not tracked in work papers; they are tracked in an external document which will be supplied to the Commission Staff.</w:t>
      </w:r>
    </w:p>
    <w:p w14:paraId="745FA270" w14:textId="77777777" w:rsidR="003003EC" w:rsidRPr="00500C4E" w:rsidRDefault="003003EC" w:rsidP="000968C6">
      <w:pPr>
        <w:pStyle w:val="Reminders"/>
        <w:rPr>
          <w:rFonts w:asciiTheme="minorHAnsi" w:hAnsiTheme="minorHAnsi" w:cstheme="minorHAnsi"/>
          <w:i w:val="0"/>
          <w:color w:val="auto"/>
          <w:szCs w:val="22"/>
        </w:rPr>
      </w:pPr>
    </w:p>
    <w:p w14:paraId="4168B5BD" w14:textId="77777777" w:rsidR="000968C6" w:rsidRPr="00500C4E" w:rsidRDefault="000968C6" w:rsidP="000968C6">
      <w:pPr>
        <w:pStyle w:val="Reminders"/>
        <w:rPr>
          <w:rFonts w:asciiTheme="minorHAnsi" w:hAnsiTheme="minorHAnsi" w:cstheme="minorHAnsi"/>
          <w:b/>
          <w:i w:val="0"/>
          <w:color w:val="auto"/>
          <w:szCs w:val="22"/>
        </w:rPr>
      </w:pPr>
      <w:r w:rsidRPr="00500C4E">
        <w:rPr>
          <w:rFonts w:asciiTheme="minorHAnsi" w:hAnsiTheme="minorHAnsi" w:cstheme="minorHAnsi"/>
          <w:b/>
          <w:i w:val="0"/>
          <w:color w:val="auto"/>
          <w:szCs w:val="22"/>
        </w:rPr>
        <w:t>Installation Rate</w:t>
      </w:r>
    </w:p>
    <w:p w14:paraId="425FECE8" w14:textId="1A0A2197" w:rsidR="00240B74" w:rsidRDefault="000968C6" w:rsidP="00920905">
      <w:pPr>
        <w:pStyle w:val="NoSpacing"/>
      </w:pPr>
      <w:r w:rsidRPr="00920905">
        <w:t>Th</w:t>
      </w:r>
      <w:r w:rsidR="00061A8E" w:rsidRPr="00920905">
        <w:t>e IR</w:t>
      </w:r>
      <w:r w:rsidRPr="00920905">
        <w:t xml:space="preserve"> value</w:t>
      </w:r>
      <w:r w:rsidR="00061A8E" w:rsidRPr="00920905">
        <w:t>s</w:t>
      </w:r>
      <w:r w:rsidRPr="00920905">
        <w:t xml:space="preserve"> </w:t>
      </w:r>
      <w:r w:rsidR="00061A8E" w:rsidRPr="00920905">
        <w:t>were</w:t>
      </w:r>
      <w:r w:rsidRPr="00920905">
        <w:t xml:space="preserve"> obtained </w:t>
      </w:r>
      <w:r w:rsidR="00BC6524" w:rsidRPr="00920905">
        <w:t>using the DEER READI tool</w:t>
      </w:r>
      <w:r w:rsidR="00240B74" w:rsidRPr="00920905">
        <w:t>.</w:t>
      </w:r>
      <w:r w:rsidRPr="00920905">
        <w:t xml:space="preserve"> </w:t>
      </w:r>
      <w:r w:rsidR="00061A8E" w:rsidRPr="00920905">
        <w:t>The relevant IR values for the measures in this work paper are in the table below</w:t>
      </w:r>
      <w:r w:rsidR="008B1357" w:rsidRPr="00920905">
        <w:t>.</w:t>
      </w:r>
    </w:p>
    <w:p w14:paraId="1FBAD248" w14:textId="77777777" w:rsidR="00805E29" w:rsidRPr="00920905" w:rsidRDefault="00805E29" w:rsidP="00920905">
      <w:pPr>
        <w:pStyle w:val="NoSpacing"/>
      </w:pPr>
    </w:p>
    <w:tbl>
      <w:tblPr>
        <w:tblStyle w:val="TableGrid1"/>
        <w:tblW w:w="5000" w:type="pct"/>
        <w:tblLook w:val="01E0" w:firstRow="1" w:lastRow="1" w:firstColumn="1" w:lastColumn="1" w:noHBand="0" w:noVBand="0"/>
      </w:tblPr>
      <w:tblGrid>
        <w:gridCol w:w="1351"/>
        <w:gridCol w:w="2626"/>
        <w:gridCol w:w="1287"/>
        <w:gridCol w:w="1604"/>
        <w:gridCol w:w="1296"/>
        <w:gridCol w:w="1186"/>
      </w:tblGrid>
      <w:tr w:rsidR="006B4A48" w:rsidRPr="0087393E" w14:paraId="1322279D" w14:textId="77777777" w:rsidTr="00920905">
        <w:tc>
          <w:tcPr>
            <w:tcW w:w="722" w:type="pct"/>
            <w:shd w:val="clear" w:color="auto" w:fill="D9D9D9" w:themeFill="background1" w:themeFillShade="D9"/>
          </w:tcPr>
          <w:p w14:paraId="75105F70" w14:textId="77777777" w:rsidR="006B4A48" w:rsidRPr="00920905" w:rsidRDefault="00BA2E7E" w:rsidP="005729C8">
            <w:pPr>
              <w:rPr>
                <w:rFonts w:cstheme="minorHAnsi"/>
                <w:b/>
                <w:szCs w:val="20"/>
              </w:rPr>
            </w:pPr>
            <w:r w:rsidRPr="00920905">
              <w:rPr>
                <w:rFonts w:cstheme="minorHAnsi"/>
                <w:b/>
                <w:szCs w:val="20"/>
              </w:rPr>
              <w:t xml:space="preserve">GSIA </w:t>
            </w:r>
            <w:r w:rsidR="00FB2590" w:rsidRPr="00920905">
              <w:rPr>
                <w:rFonts w:cstheme="minorHAnsi"/>
                <w:b/>
                <w:szCs w:val="20"/>
              </w:rPr>
              <w:t>ID</w:t>
            </w:r>
          </w:p>
        </w:tc>
        <w:tc>
          <w:tcPr>
            <w:tcW w:w="1404" w:type="pct"/>
            <w:shd w:val="clear" w:color="auto" w:fill="D9D9D9" w:themeFill="background1" w:themeFillShade="D9"/>
          </w:tcPr>
          <w:p w14:paraId="102A3FC1" w14:textId="77777777" w:rsidR="006B4A48" w:rsidRPr="00920905" w:rsidRDefault="00FB2590" w:rsidP="005729C8">
            <w:pPr>
              <w:rPr>
                <w:rFonts w:cstheme="minorHAnsi"/>
                <w:b/>
                <w:szCs w:val="20"/>
              </w:rPr>
            </w:pPr>
            <w:r w:rsidRPr="00920905">
              <w:rPr>
                <w:rFonts w:cstheme="minorHAnsi"/>
                <w:b/>
                <w:szCs w:val="20"/>
              </w:rPr>
              <w:t>Description</w:t>
            </w:r>
          </w:p>
        </w:tc>
        <w:tc>
          <w:tcPr>
            <w:tcW w:w="688" w:type="pct"/>
            <w:shd w:val="clear" w:color="auto" w:fill="D9D9D9" w:themeFill="background1" w:themeFillShade="D9"/>
          </w:tcPr>
          <w:p w14:paraId="3FDC9087" w14:textId="77777777" w:rsidR="006B4A48" w:rsidRPr="00920905" w:rsidRDefault="00FB2590" w:rsidP="005729C8">
            <w:pPr>
              <w:rPr>
                <w:rFonts w:cstheme="minorHAnsi"/>
                <w:b/>
                <w:szCs w:val="20"/>
              </w:rPr>
            </w:pPr>
            <w:r w:rsidRPr="00920905">
              <w:rPr>
                <w:rFonts w:cstheme="minorHAnsi"/>
                <w:b/>
                <w:szCs w:val="20"/>
              </w:rPr>
              <w:t>Sector</w:t>
            </w:r>
          </w:p>
        </w:tc>
        <w:tc>
          <w:tcPr>
            <w:tcW w:w="858" w:type="pct"/>
            <w:shd w:val="clear" w:color="auto" w:fill="D9D9D9" w:themeFill="background1" w:themeFillShade="D9"/>
          </w:tcPr>
          <w:p w14:paraId="0BA1547A" w14:textId="77777777" w:rsidR="006B4A48" w:rsidRPr="00920905" w:rsidRDefault="00FB2590" w:rsidP="005729C8">
            <w:pPr>
              <w:rPr>
                <w:rFonts w:cstheme="minorHAnsi"/>
                <w:b/>
                <w:szCs w:val="20"/>
              </w:rPr>
            </w:pPr>
            <w:r w:rsidRPr="00920905">
              <w:rPr>
                <w:rFonts w:cstheme="minorHAnsi"/>
                <w:b/>
                <w:szCs w:val="20"/>
              </w:rPr>
              <w:t>BldgType</w:t>
            </w:r>
          </w:p>
        </w:tc>
        <w:tc>
          <w:tcPr>
            <w:tcW w:w="693" w:type="pct"/>
            <w:shd w:val="clear" w:color="auto" w:fill="D9D9D9" w:themeFill="background1" w:themeFillShade="D9"/>
          </w:tcPr>
          <w:p w14:paraId="47328018" w14:textId="77777777" w:rsidR="006B4A48" w:rsidRPr="00920905" w:rsidRDefault="006B4A48" w:rsidP="005729C8">
            <w:pPr>
              <w:rPr>
                <w:rFonts w:cstheme="minorHAnsi"/>
                <w:b/>
                <w:szCs w:val="20"/>
              </w:rPr>
            </w:pPr>
            <w:r w:rsidRPr="00920905">
              <w:rPr>
                <w:rFonts w:cstheme="minorHAnsi"/>
                <w:b/>
                <w:szCs w:val="20"/>
              </w:rPr>
              <w:t>ProgDelivID</w:t>
            </w:r>
          </w:p>
        </w:tc>
        <w:tc>
          <w:tcPr>
            <w:tcW w:w="634" w:type="pct"/>
            <w:shd w:val="clear" w:color="auto" w:fill="D9D9D9" w:themeFill="background1" w:themeFillShade="D9"/>
          </w:tcPr>
          <w:p w14:paraId="77690643" w14:textId="77777777" w:rsidR="006B4A48" w:rsidRPr="00920905" w:rsidRDefault="00FB2590" w:rsidP="005729C8">
            <w:pPr>
              <w:rPr>
                <w:rFonts w:cstheme="minorHAnsi"/>
                <w:b/>
                <w:szCs w:val="20"/>
              </w:rPr>
            </w:pPr>
            <w:r w:rsidRPr="00920905">
              <w:rPr>
                <w:rFonts w:cstheme="minorHAnsi"/>
                <w:b/>
                <w:szCs w:val="20"/>
              </w:rPr>
              <w:t>GSIAValue</w:t>
            </w:r>
          </w:p>
        </w:tc>
      </w:tr>
      <w:tr w:rsidR="002F4E34" w:rsidRPr="00500C4E" w14:paraId="3AEFCD58" w14:textId="77777777" w:rsidTr="00920905">
        <w:tc>
          <w:tcPr>
            <w:tcW w:w="722" w:type="pct"/>
          </w:tcPr>
          <w:p w14:paraId="20565B79" w14:textId="77777777" w:rsidR="002F4E34" w:rsidRPr="004422A5" w:rsidRDefault="002F4E34" w:rsidP="005729C8">
            <w:pPr>
              <w:rPr>
                <w:szCs w:val="20"/>
              </w:rPr>
            </w:pPr>
            <w:r w:rsidRPr="004422A5">
              <w:rPr>
                <w:szCs w:val="20"/>
              </w:rPr>
              <w:t>Def-GSIA</w:t>
            </w:r>
          </w:p>
        </w:tc>
        <w:tc>
          <w:tcPr>
            <w:tcW w:w="1404" w:type="pct"/>
          </w:tcPr>
          <w:p w14:paraId="2BFFF598" w14:textId="77777777" w:rsidR="002F4E34" w:rsidRPr="004422A5" w:rsidRDefault="002F4E34" w:rsidP="005729C8">
            <w:pPr>
              <w:rPr>
                <w:szCs w:val="20"/>
              </w:rPr>
            </w:pPr>
            <w:r w:rsidRPr="004422A5">
              <w:rPr>
                <w:szCs w:val="20"/>
              </w:rPr>
              <w:t>Default GSIA values</w:t>
            </w:r>
          </w:p>
        </w:tc>
        <w:tc>
          <w:tcPr>
            <w:tcW w:w="688" w:type="pct"/>
          </w:tcPr>
          <w:p w14:paraId="157D8A62" w14:textId="77777777" w:rsidR="002F4E34" w:rsidRPr="004422A5" w:rsidRDefault="002F4E34" w:rsidP="005729C8">
            <w:pPr>
              <w:rPr>
                <w:szCs w:val="20"/>
              </w:rPr>
            </w:pPr>
            <w:r w:rsidRPr="004422A5">
              <w:rPr>
                <w:szCs w:val="20"/>
              </w:rPr>
              <w:t>Any</w:t>
            </w:r>
          </w:p>
        </w:tc>
        <w:tc>
          <w:tcPr>
            <w:tcW w:w="858" w:type="pct"/>
          </w:tcPr>
          <w:p w14:paraId="0C3293FE" w14:textId="77777777" w:rsidR="002F4E34" w:rsidRPr="004422A5" w:rsidRDefault="002F4E34" w:rsidP="005729C8">
            <w:pPr>
              <w:rPr>
                <w:szCs w:val="20"/>
              </w:rPr>
            </w:pPr>
            <w:r w:rsidRPr="004422A5">
              <w:rPr>
                <w:szCs w:val="20"/>
              </w:rPr>
              <w:t>Any</w:t>
            </w:r>
          </w:p>
        </w:tc>
        <w:tc>
          <w:tcPr>
            <w:tcW w:w="693" w:type="pct"/>
          </w:tcPr>
          <w:p w14:paraId="0B642835" w14:textId="77777777" w:rsidR="002F4E34" w:rsidRPr="004422A5" w:rsidRDefault="002F4E34" w:rsidP="005729C8">
            <w:pPr>
              <w:rPr>
                <w:szCs w:val="20"/>
              </w:rPr>
            </w:pPr>
            <w:r w:rsidRPr="004422A5">
              <w:rPr>
                <w:szCs w:val="20"/>
              </w:rPr>
              <w:t>Any</w:t>
            </w:r>
          </w:p>
        </w:tc>
        <w:tc>
          <w:tcPr>
            <w:tcW w:w="634" w:type="pct"/>
          </w:tcPr>
          <w:p w14:paraId="1C671DD2" w14:textId="77777777" w:rsidR="002F4E34" w:rsidRPr="004422A5" w:rsidRDefault="002F4E34" w:rsidP="005729C8">
            <w:pPr>
              <w:rPr>
                <w:szCs w:val="20"/>
              </w:rPr>
            </w:pPr>
            <w:r w:rsidRPr="004422A5">
              <w:rPr>
                <w:szCs w:val="20"/>
              </w:rPr>
              <w:t>1</w:t>
            </w:r>
          </w:p>
        </w:tc>
      </w:tr>
    </w:tbl>
    <w:p w14:paraId="1CA56A75" w14:textId="77777777" w:rsidR="006B4A48" w:rsidRPr="00B05647" w:rsidRDefault="006B4A48" w:rsidP="000968C6">
      <w:pPr>
        <w:pStyle w:val="Reminders"/>
        <w:rPr>
          <w:rFonts w:asciiTheme="minorHAnsi" w:hAnsiTheme="minorHAnsi" w:cstheme="minorHAnsi"/>
          <w:b/>
          <w:i w:val="0"/>
          <w:color w:val="auto"/>
          <w:szCs w:val="22"/>
        </w:rPr>
      </w:pPr>
    </w:p>
    <w:p w14:paraId="7C85220B" w14:textId="77777777" w:rsidR="008B1357" w:rsidRPr="00500C4E" w:rsidRDefault="008B1357" w:rsidP="008B1357">
      <w:pPr>
        <w:rPr>
          <w:rFonts w:cstheme="minorHAnsi"/>
          <w:b/>
          <w:szCs w:val="22"/>
        </w:rPr>
      </w:pPr>
      <w:r w:rsidRPr="00500C4E">
        <w:rPr>
          <w:rFonts w:cstheme="minorHAnsi"/>
          <w:b/>
          <w:szCs w:val="22"/>
        </w:rPr>
        <w:t>Effective</w:t>
      </w:r>
      <w:r w:rsidR="00CE4386" w:rsidRPr="00500C4E">
        <w:rPr>
          <w:rFonts w:cstheme="minorHAnsi"/>
          <w:b/>
          <w:szCs w:val="22"/>
        </w:rPr>
        <w:t xml:space="preserve"> and Remaining</w:t>
      </w:r>
      <w:r w:rsidRPr="00500C4E">
        <w:rPr>
          <w:rFonts w:cstheme="minorHAnsi"/>
          <w:b/>
          <w:szCs w:val="22"/>
        </w:rPr>
        <w:t xml:space="preserve"> Useful Life</w:t>
      </w:r>
    </w:p>
    <w:p w14:paraId="3BB4853E" w14:textId="1096F3CF" w:rsidR="008B1357" w:rsidRDefault="006A6D15" w:rsidP="00920905">
      <w:pPr>
        <w:pStyle w:val="NoSpacing"/>
      </w:pPr>
      <w:r w:rsidRPr="0087393E">
        <w:t xml:space="preserve">The EUL and RUL values were obtained </w:t>
      </w:r>
      <w:r w:rsidR="00BC6524" w:rsidRPr="0087393E">
        <w:t>using the DEER READI tool</w:t>
      </w:r>
      <w:r w:rsidRPr="0087393E">
        <w:t>. DEER defines the RUL as 1/3 of the EUL value. The RUL value is only applicable to the first baseline period for an RET measure with an applicable code baseline. The relevant EUL and RUL values for the measures in this work paper are in the table below.</w:t>
      </w:r>
    </w:p>
    <w:p w14:paraId="5D21C5C2" w14:textId="77777777" w:rsidR="00805E29" w:rsidRPr="00920905" w:rsidRDefault="00805E29" w:rsidP="00920905">
      <w:pPr>
        <w:pStyle w:val="NoSpacing"/>
      </w:pPr>
    </w:p>
    <w:tbl>
      <w:tblPr>
        <w:tblStyle w:val="TableGrid1"/>
        <w:tblW w:w="5000" w:type="pct"/>
        <w:tblLook w:val="04A0" w:firstRow="1" w:lastRow="0" w:firstColumn="1" w:lastColumn="0" w:noHBand="0" w:noVBand="1"/>
      </w:tblPr>
      <w:tblGrid>
        <w:gridCol w:w="1542"/>
        <w:gridCol w:w="2684"/>
        <w:gridCol w:w="885"/>
        <w:gridCol w:w="1270"/>
        <w:gridCol w:w="1518"/>
        <w:gridCol w:w="1451"/>
      </w:tblGrid>
      <w:tr w:rsidR="008B1357" w:rsidRPr="00500C4E" w14:paraId="5A9EC2BE" w14:textId="77777777" w:rsidTr="0044654E">
        <w:tc>
          <w:tcPr>
            <w:tcW w:w="824" w:type="pct"/>
            <w:shd w:val="clear" w:color="auto" w:fill="D9D9D9" w:themeFill="background1" w:themeFillShade="D9"/>
          </w:tcPr>
          <w:p w14:paraId="17686FBF" w14:textId="77777777" w:rsidR="008B1357" w:rsidRPr="00920905" w:rsidRDefault="008B1357" w:rsidP="00BA2E7E">
            <w:pPr>
              <w:rPr>
                <w:rFonts w:cstheme="minorHAnsi"/>
                <w:b/>
                <w:szCs w:val="20"/>
              </w:rPr>
            </w:pPr>
            <w:r w:rsidRPr="00920905">
              <w:rPr>
                <w:rFonts w:cstheme="minorHAnsi"/>
                <w:b/>
                <w:szCs w:val="20"/>
              </w:rPr>
              <w:t>EUL ID</w:t>
            </w:r>
          </w:p>
        </w:tc>
        <w:tc>
          <w:tcPr>
            <w:tcW w:w="1435" w:type="pct"/>
            <w:shd w:val="clear" w:color="auto" w:fill="D9D9D9" w:themeFill="background1" w:themeFillShade="D9"/>
          </w:tcPr>
          <w:p w14:paraId="1C93AC29" w14:textId="77777777" w:rsidR="008B1357" w:rsidRPr="00920905" w:rsidRDefault="008B1357" w:rsidP="00BA2E7E">
            <w:pPr>
              <w:rPr>
                <w:rFonts w:cstheme="minorHAnsi"/>
                <w:b/>
                <w:szCs w:val="20"/>
              </w:rPr>
            </w:pPr>
            <w:r w:rsidRPr="00920905">
              <w:rPr>
                <w:rFonts w:cstheme="minorHAnsi"/>
                <w:b/>
                <w:szCs w:val="20"/>
              </w:rPr>
              <w:t>Description</w:t>
            </w:r>
          </w:p>
        </w:tc>
        <w:tc>
          <w:tcPr>
            <w:tcW w:w="473" w:type="pct"/>
            <w:shd w:val="clear" w:color="auto" w:fill="D9D9D9" w:themeFill="background1" w:themeFillShade="D9"/>
          </w:tcPr>
          <w:p w14:paraId="68405617" w14:textId="77777777" w:rsidR="008B1357" w:rsidRPr="00920905" w:rsidRDefault="008B1357" w:rsidP="00BA2E7E">
            <w:pPr>
              <w:rPr>
                <w:rFonts w:cstheme="minorHAnsi"/>
                <w:b/>
                <w:szCs w:val="20"/>
              </w:rPr>
            </w:pPr>
            <w:r w:rsidRPr="00920905">
              <w:rPr>
                <w:rFonts w:cstheme="minorHAnsi"/>
                <w:b/>
                <w:szCs w:val="20"/>
              </w:rPr>
              <w:t>Sector</w:t>
            </w:r>
          </w:p>
        </w:tc>
        <w:tc>
          <w:tcPr>
            <w:tcW w:w="679" w:type="pct"/>
            <w:shd w:val="clear" w:color="auto" w:fill="D9D9D9" w:themeFill="background1" w:themeFillShade="D9"/>
          </w:tcPr>
          <w:p w14:paraId="0733AF36" w14:textId="77777777" w:rsidR="008B1357" w:rsidRPr="00920905" w:rsidRDefault="00BA2E7E" w:rsidP="00BA2E7E">
            <w:pPr>
              <w:rPr>
                <w:rFonts w:cstheme="minorHAnsi"/>
                <w:b/>
                <w:szCs w:val="20"/>
              </w:rPr>
            </w:pPr>
            <w:r w:rsidRPr="00920905">
              <w:rPr>
                <w:rFonts w:cstheme="minorHAnsi"/>
                <w:b/>
                <w:szCs w:val="20"/>
              </w:rPr>
              <w:t>UseCategory</w:t>
            </w:r>
          </w:p>
        </w:tc>
        <w:tc>
          <w:tcPr>
            <w:tcW w:w="812" w:type="pct"/>
            <w:shd w:val="clear" w:color="auto" w:fill="D9D9D9" w:themeFill="background1" w:themeFillShade="D9"/>
          </w:tcPr>
          <w:p w14:paraId="64D571F2" w14:textId="77777777" w:rsidR="008B1357" w:rsidRPr="00920905" w:rsidRDefault="008B1357" w:rsidP="00BA2E7E">
            <w:pPr>
              <w:rPr>
                <w:rFonts w:cstheme="minorHAnsi"/>
                <w:b/>
                <w:szCs w:val="20"/>
              </w:rPr>
            </w:pPr>
            <w:r w:rsidRPr="00920905">
              <w:rPr>
                <w:rFonts w:cstheme="minorHAnsi"/>
                <w:b/>
                <w:szCs w:val="20"/>
              </w:rPr>
              <w:t>EUL (Years)</w:t>
            </w:r>
          </w:p>
        </w:tc>
        <w:tc>
          <w:tcPr>
            <w:tcW w:w="776" w:type="pct"/>
            <w:shd w:val="clear" w:color="auto" w:fill="D9D9D9" w:themeFill="background1" w:themeFillShade="D9"/>
          </w:tcPr>
          <w:p w14:paraId="6B814E1E" w14:textId="77777777" w:rsidR="008B1357" w:rsidRPr="00920905" w:rsidRDefault="008B1357" w:rsidP="00BA2E7E">
            <w:pPr>
              <w:rPr>
                <w:rFonts w:cstheme="minorHAnsi"/>
                <w:b/>
                <w:szCs w:val="20"/>
              </w:rPr>
            </w:pPr>
            <w:r w:rsidRPr="00920905">
              <w:rPr>
                <w:rFonts w:cstheme="minorHAnsi"/>
                <w:b/>
                <w:szCs w:val="20"/>
              </w:rPr>
              <w:t>RUL (Years)</w:t>
            </w:r>
          </w:p>
        </w:tc>
      </w:tr>
      <w:tr w:rsidR="0044654E" w:rsidRPr="00500C4E" w14:paraId="23E3B0B0" w14:textId="77777777" w:rsidTr="0044654E">
        <w:trPr>
          <w:trHeight w:val="243"/>
        </w:trPr>
        <w:tc>
          <w:tcPr>
            <w:tcW w:w="824" w:type="pct"/>
            <w:vAlign w:val="center"/>
          </w:tcPr>
          <w:p w14:paraId="17A1D7F4" w14:textId="12622A3F" w:rsidR="0044654E" w:rsidRPr="00500C4E" w:rsidRDefault="0044654E" w:rsidP="0044654E">
            <w:pPr>
              <w:rPr>
                <w:color w:val="FF0000"/>
                <w:szCs w:val="20"/>
              </w:rPr>
            </w:pPr>
            <w:r w:rsidRPr="00B551A8">
              <w:rPr>
                <w:rFonts w:cstheme="minorHAnsi"/>
                <w:szCs w:val="20"/>
              </w:rPr>
              <w:t>Cook-Elec</w:t>
            </w:r>
            <w:r>
              <w:rPr>
                <w:rFonts w:cstheme="minorHAnsi"/>
                <w:szCs w:val="20"/>
              </w:rPr>
              <w:t>Fryer</w:t>
            </w:r>
          </w:p>
        </w:tc>
        <w:tc>
          <w:tcPr>
            <w:tcW w:w="1435" w:type="pct"/>
            <w:vAlign w:val="center"/>
          </w:tcPr>
          <w:p w14:paraId="36E678D1" w14:textId="68699BE6" w:rsidR="0044654E" w:rsidRPr="00500C4E" w:rsidRDefault="00A82A94" w:rsidP="0044654E">
            <w:pPr>
              <w:rPr>
                <w:color w:val="FF0000"/>
                <w:szCs w:val="20"/>
              </w:rPr>
            </w:pPr>
            <w:r w:rsidRPr="00A82A94">
              <w:rPr>
                <w:rFonts w:cstheme="minorHAnsi"/>
                <w:szCs w:val="20"/>
              </w:rPr>
              <w:t>Electric Fryer</w:t>
            </w:r>
          </w:p>
        </w:tc>
        <w:tc>
          <w:tcPr>
            <w:tcW w:w="473" w:type="pct"/>
            <w:vAlign w:val="center"/>
          </w:tcPr>
          <w:p w14:paraId="42B5C736" w14:textId="1B5275D8" w:rsidR="0044654E" w:rsidRPr="00500C4E" w:rsidRDefault="00A82A94" w:rsidP="0044654E">
            <w:pPr>
              <w:rPr>
                <w:color w:val="FF0000"/>
                <w:szCs w:val="20"/>
              </w:rPr>
            </w:pPr>
            <w:r>
              <w:rPr>
                <w:rFonts w:cstheme="minorHAnsi"/>
                <w:szCs w:val="20"/>
              </w:rPr>
              <w:t>Com</w:t>
            </w:r>
          </w:p>
        </w:tc>
        <w:tc>
          <w:tcPr>
            <w:tcW w:w="679" w:type="pct"/>
            <w:vAlign w:val="center"/>
          </w:tcPr>
          <w:p w14:paraId="52A841ED" w14:textId="051C4C6F" w:rsidR="0044654E" w:rsidRPr="00500C4E" w:rsidRDefault="00A82A94" w:rsidP="0044654E">
            <w:pPr>
              <w:rPr>
                <w:color w:val="FF0000"/>
                <w:szCs w:val="20"/>
              </w:rPr>
            </w:pPr>
            <w:r>
              <w:rPr>
                <w:rFonts w:cstheme="minorHAnsi"/>
                <w:szCs w:val="20"/>
              </w:rPr>
              <w:t>FoodServ</w:t>
            </w:r>
          </w:p>
        </w:tc>
        <w:tc>
          <w:tcPr>
            <w:tcW w:w="812" w:type="pct"/>
            <w:vAlign w:val="center"/>
          </w:tcPr>
          <w:p w14:paraId="1BF5FCBD" w14:textId="4B08CEA4" w:rsidR="0044654E" w:rsidRPr="00500C4E" w:rsidRDefault="0044654E" w:rsidP="0044654E">
            <w:pPr>
              <w:rPr>
                <w:color w:val="FF0000"/>
                <w:szCs w:val="20"/>
              </w:rPr>
            </w:pPr>
            <w:r w:rsidRPr="00B551A8">
              <w:rPr>
                <w:rFonts w:cstheme="minorHAnsi"/>
                <w:szCs w:val="20"/>
              </w:rPr>
              <w:t>12</w:t>
            </w:r>
          </w:p>
        </w:tc>
        <w:tc>
          <w:tcPr>
            <w:tcW w:w="776" w:type="pct"/>
            <w:vAlign w:val="center"/>
          </w:tcPr>
          <w:p w14:paraId="46ED97C1" w14:textId="20568364" w:rsidR="0044654E" w:rsidRPr="00500C4E" w:rsidRDefault="0044654E" w:rsidP="0044654E">
            <w:pPr>
              <w:rPr>
                <w:color w:val="FF0000"/>
                <w:szCs w:val="20"/>
              </w:rPr>
            </w:pPr>
            <w:r w:rsidRPr="00B551A8">
              <w:rPr>
                <w:rFonts w:cstheme="minorHAnsi"/>
                <w:szCs w:val="20"/>
              </w:rPr>
              <w:t>4</w:t>
            </w:r>
          </w:p>
        </w:tc>
      </w:tr>
    </w:tbl>
    <w:p w14:paraId="70FE2727" w14:textId="77777777" w:rsidR="00E16609" w:rsidRPr="00500C4E" w:rsidRDefault="00F06CCF" w:rsidP="00F06CCF">
      <w:pPr>
        <w:pStyle w:val="Heading3"/>
        <w:rPr>
          <w:rFonts w:asciiTheme="minorHAnsi" w:hAnsiTheme="minorHAnsi"/>
        </w:rPr>
      </w:pPr>
      <w:r w:rsidRPr="00500C4E">
        <w:rPr>
          <w:rFonts w:asciiTheme="minorHAnsi" w:hAnsiTheme="minorHAnsi"/>
        </w:rPr>
        <w:t>1.4.2</w:t>
      </w:r>
      <w:r w:rsidR="00824F1C" w:rsidRPr="00500C4E">
        <w:rPr>
          <w:rFonts w:asciiTheme="minorHAnsi" w:hAnsiTheme="minorHAnsi"/>
        </w:rPr>
        <w:t xml:space="preserve"> </w:t>
      </w:r>
      <w:r w:rsidR="00E16609" w:rsidRPr="00500C4E">
        <w:rPr>
          <w:rFonts w:asciiTheme="minorHAnsi" w:hAnsiTheme="minorHAnsi"/>
        </w:rPr>
        <w:t>Code</w:t>
      </w:r>
      <w:r w:rsidR="00B26778" w:rsidRPr="00500C4E">
        <w:rPr>
          <w:rFonts w:asciiTheme="minorHAnsi" w:hAnsiTheme="minorHAnsi"/>
        </w:rPr>
        <w:t xml:space="preserve">s and Standards </w:t>
      </w:r>
      <w:r w:rsidR="00E16609" w:rsidRPr="00500C4E">
        <w:rPr>
          <w:rFonts w:asciiTheme="minorHAnsi" w:hAnsiTheme="minorHAnsi"/>
        </w:rPr>
        <w:t xml:space="preserve">Analysis </w:t>
      </w:r>
      <w:bookmarkEnd w:id="11"/>
    </w:p>
    <w:p w14:paraId="60825110" w14:textId="77777777" w:rsidR="006B6E8D" w:rsidRPr="00B551A8" w:rsidRDefault="006B6E8D" w:rsidP="006B6E8D">
      <w:pPr>
        <w:rPr>
          <w:rFonts w:cstheme="minorHAnsi"/>
          <w:szCs w:val="22"/>
        </w:rPr>
      </w:pPr>
      <w:r w:rsidRPr="00B551A8">
        <w:rPr>
          <w:rFonts w:cstheme="minorHAnsi"/>
          <w:b/>
          <w:szCs w:val="22"/>
        </w:rPr>
        <w:t>California Title 24 2013:</w:t>
      </w:r>
      <w:r w:rsidRPr="00B551A8">
        <w:rPr>
          <w:rFonts w:cstheme="minorHAnsi"/>
          <w:szCs w:val="22"/>
        </w:rPr>
        <w:t xml:space="preserve"> These measures do not fall under Title 24 of the California Energy Regulations.</w:t>
      </w:r>
    </w:p>
    <w:p w14:paraId="026CB952" w14:textId="77777777" w:rsidR="006B6E8D" w:rsidRPr="00B551A8" w:rsidRDefault="006B6E8D" w:rsidP="006B6E8D">
      <w:pPr>
        <w:rPr>
          <w:rFonts w:cstheme="minorHAnsi"/>
          <w:szCs w:val="22"/>
        </w:rPr>
      </w:pPr>
    </w:p>
    <w:p w14:paraId="200E1E7C" w14:textId="77777777" w:rsidR="006B6E8D" w:rsidRPr="00B551A8" w:rsidRDefault="006B6E8D" w:rsidP="006B6E8D">
      <w:pPr>
        <w:rPr>
          <w:rFonts w:cstheme="minorHAnsi"/>
          <w:szCs w:val="22"/>
        </w:rPr>
      </w:pPr>
      <w:r w:rsidRPr="00B551A8">
        <w:rPr>
          <w:rFonts w:cstheme="minorHAnsi"/>
          <w:b/>
          <w:szCs w:val="22"/>
        </w:rPr>
        <w:t>California Title 20 2014:</w:t>
      </w:r>
      <w:r w:rsidRPr="00B551A8">
        <w:rPr>
          <w:rFonts w:cstheme="minorHAnsi"/>
          <w:szCs w:val="22"/>
        </w:rPr>
        <w:t xml:space="preserve"> State of California Title 20 Appliance Efficiency Regulation [422] has a category for cooking appliances, but </w:t>
      </w:r>
      <w:r>
        <w:rPr>
          <w:rFonts w:cstheme="minorHAnsi"/>
          <w:szCs w:val="22"/>
        </w:rPr>
        <w:t>fryers</w:t>
      </w:r>
      <w:r w:rsidRPr="00B551A8">
        <w:rPr>
          <w:rFonts w:cstheme="minorHAnsi"/>
          <w:szCs w:val="22"/>
        </w:rPr>
        <w:t xml:space="preserve"> are not included.</w:t>
      </w:r>
    </w:p>
    <w:p w14:paraId="58B44E85" w14:textId="77777777" w:rsidR="006B6E8D" w:rsidRPr="00B551A8" w:rsidRDefault="006B6E8D" w:rsidP="006B6E8D">
      <w:pPr>
        <w:rPr>
          <w:rFonts w:cstheme="minorHAnsi"/>
          <w:b/>
          <w:szCs w:val="22"/>
        </w:rPr>
      </w:pPr>
    </w:p>
    <w:p w14:paraId="18351C23" w14:textId="77777777" w:rsidR="006B6E8D" w:rsidRPr="00B551A8" w:rsidRDefault="006B6E8D" w:rsidP="006B6E8D">
      <w:pPr>
        <w:pStyle w:val="Heading3"/>
        <w:shd w:val="clear" w:color="auto" w:fill="FFFFFF"/>
        <w:spacing w:before="0" w:after="0"/>
        <w:rPr>
          <w:rFonts w:asciiTheme="minorHAnsi" w:hAnsiTheme="minorHAnsi" w:cstheme="minorHAnsi"/>
          <w:b w:val="0"/>
          <w:i/>
          <w:sz w:val="22"/>
          <w:szCs w:val="22"/>
        </w:rPr>
      </w:pPr>
      <w:r w:rsidRPr="00B551A8">
        <w:rPr>
          <w:rFonts w:asciiTheme="minorHAnsi" w:hAnsiTheme="minorHAnsi" w:cstheme="minorHAnsi"/>
          <w:bCs w:val="0"/>
          <w:sz w:val="22"/>
          <w:szCs w:val="22"/>
        </w:rPr>
        <w:t>ASTM Standards:</w:t>
      </w:r>
      <w:r w:rsidRPr="00B551A8">
        <w:rPr>
          <w:rFonts w:asciiTheme="minorHAnsi" w:hAnsiTheme="minorHAnsi" w:cstheme="minorHAnsi"/>
          <w:b w:val="0"/>
          <w:bCs w:val="0"/>
          <w:sz w:val="22"/>
          <w:szCs w:val="22"/>
        </w:rPr>
        <w:t xml:space="preserve"> </w:t>
      </w:r>
      <w:r w:rsidRPr="008C7421">
        <w:rPr>
          <w:rFonts w:asciiTheme="minorHAnsi" w:hAnsiTheme="minorHAnsi" w:cstheme="minorHAnsi"/>
          <w:b w:val="0"/>
          <w:bCs w:val="0"/>
          <w:sz w:val="22"/>
          <w:szCs w:val="22"/>
        </w:rPr>
        <w:t>ASTM Standard Test Method for the Performance of Open Deep Fat Fryers (F1361) and Large Vat Fryer (</w:t>
      </w:r>
      <w:r>
        <w:rPr>
          <w:rFonts w:asciiTheme="minorHAnsi" w:hAnsiTheme="minorHAnsi" w:cstheme="minorHAnsi"/>
          <w:b w:val="0"/>
          <w:bCs w:val="0"/>
          <w:sz w:val="22"/>
          <w:szCs w:val="22"/>
        </w:rPr>
        <w:t>F</w:t>
      </w:r>
      <w:r w:rsidRPr="008C7421">
        <w:rPr>
          <w:rFonts w:asciiTheme="minorHAnsi" w:hAnsiTheme="minorHAnsi" w:cstheme="minorHAnsi"/>
          <w:b w:val="0"/>
          <w:bCs w:val="0"/>
          <w:sz w:val="22"/>
          <w:szCs w:val="22"/>
        </w:rPr>
        <w:t>2144)</w:t>
      </w:r>
      <w:r w:rsidRPr="00B551A8">
        <w:rPr>
          <w:rFonts w:asciiTheme="minorHAnsi" w:hAnsiTheme="minorHAnsi" w:cstheme="minorHAnsi"/>
          <w:b w:val="0"/>
          <w:bCs w:val="0"/>
          <w:sz w:val="22"/>
          <w:szCs w:val="22"/>
        </w:rPr>
        <w:t xml:space="preserve"> </w:t>
      </w:r>
      <w:r>
        <w:rPr>
          <w:rFonts w:asciiTheme="minorHAnsi" w:hAnsiTheme="minorHAnsi" w:cstheme="minorHAnsi"/>
          <w:b w:val="0"/>
          <w:bCs w:val="0"/>
          <w:sz w:val="22"/>
          <w:szCs w:val="22"/>
        </w:rPr>
        <w:t>are</w:t>
      </w:r>
      <w:r w:rsidRPr="00B551A8">
        <w:rPr>
          <w:rFonts w:asciiTheme="minorHAnsi" w:hAnsiTheme="minorHAnsi" w:cstheme="minorHAnsi"/>
          <w:b w:val="0"/>
          <w:bCs w:val="0"/>
          <w:sz w:val="22"/>
          <w:szCs w:val="22"/>
        </w:rPr>
        <w:t xml:space="preserve"> applicable for estimating energy use and cooking performance. </w:t>
      </w:r>
      <w:r>
        <w:rPr>
          <w:rFonts w:asciiTheme="minorHAnsi" w:hAnsiTheme="minorHAnsi" w:cstheme="minorHAnsi"/>
          <w:b w:val="0"/>
          <w:bCs w:val="0"/>
          <w:sz w:val="22"/>
          <w:szCs w:val="22"/>
        </w:rPr>
        <w:t>They were</w:t>
      </w:r>
      <w:r w:rsidRPr="00B551A8">
        <w:rPr>
          <w:rFonts w:asciiTheme="minorHAnsi" w:hAnsiTheme="minorHAnsi" w:cstheme="minorHAnsi"/>
          <w:b w:val="0"/>
          <w:bCs w:val="0"/>
          <w:sz w:val="22"/>
          <w:szCs w:val="22"/>
        </w:rPr>
        <w:t xml:space="preserve"> used to estimate the energy consumption of the base case and measure equipment.</w:t>
      </w:r>
    </w:p>
    <w:p w14:paraId="488519B2" w14:textId="77777777" w:rsidR="006B6E8D" w:rsidRPr="00B551A8" w:rsidRDefault="006B6E8D" w:rsidP="006B6E8D">
      <w:pPr>
        <w:rPr>
          <w:rFonts w:cstheme="minorHAnsi"/>
          <w:szCs w:val="22"/>
        </w:rPr>
      </w:pPr>
    </w:p>
    <w:p w14:paraId="54FBF211" w14:textId="3537973C" w:rsidR="006B6E8D" w:rsidRDefault="006B6E8D" w:rsidP="006B6E8D">
      <w:pPr>
        <w:pStyle w:val="Reminders"/>
        <w:rPr>
          <w:rFonts w:asciiTheme="minorHAnsi" w:hAnsiTheme="minorHAnsi" w:cstheme="minorHAnsi"/>
          <w:i w:val="0"/>
          <w:color w:val="auto"/>
          <w:szCs w:val="22"/>
        </w:rPr>
      </w:pPr>
      <w:r w:rsidRPr="00B551A8">
        <w:rPr>
          <w:rFonts w:asciiTheme="minorHAnsi" w:hAnsiTheme="minorHAnsi" w:cstheme="minorHAnsi"/>
          <w:b/>
          <w:i w:val="0"/>
          <w:color w:val="auto"/>
          <w:szCs w:val="22"/>
        </w:rPr>
        <w:t>Federal Standards:</w:t>
      </w:r>
      <w:r w:rsidRPr="00B551A8">
        <w:rPr>
          <w:rFonts w:asciiTheme="minorHAnsi" w:hAnsiTheme="minorHAnsi" w:cstheme="minorHAnsi"/>
          <w:i w:val="0"/>
          <w:color w:val="auto"/>
          <w:szCs w:val="22"/>
        </w:rPr>
        <w:t xml:space="preserve"> These measures do not fall under Federal DOE or EPA Energy Regulations</w:t>
      </w:r>
      <w:r>
        <w:rPr>
          <w:rFonts w:asciiTheme="minorHAnsi" w:hAnsiTheme="minorHAnsi" w:cstheme="minorHAnsi"/>
          <w:i w:val="0"/>
          <w:color w:val="auto"/>
          <w:szCs w:val="22"/>
        </w:rPr>
        <w:t>.</w:t>
      </w:r>
    </w:p>
    <w:p w14:paraId="149B6924" w14:textId="77777777" w:rsidR="004A746F" w:rsidRDefault="004A746F" w:rsidP="00920905">
      <w:pPr>
        <w:pStyle w:val="Caption"/>
        <w:keepNext/>
        <w:rPr>
          <w:rFonts w:cstheme="minorHAnsi"/>
          <w:b w:val="0"/>
          <w:bCs w:val="0"/>
          <w:color w:val="FF0000"/>
          <w:szCs w:val="22"/>
        </w:rPr>
      </w:pPr>
    </w:p>
    <w:p w14:paraId="284601E7" w14:textId="3942C811" w:rsidR="00B07EE5" w:rsidRPr="00500C4E" w:rsidRDefault="005A1078" w:rsidP="00920905">
      <w:pPr>
        <w:pStyle w:val="Caption"/>
        <w:keepNext/>
        <w:rPr>
          <w:rFonts w:cstheme="minorHAnsi"/>
          <w:szCs w:val="22"/>
        </w:rPr>
      </w:pPr>
      <w:r w:rsidRPr="00500C4E">
        <w:rPr>
          <w:rFonts w:cstheme="minorHAnsi"/>
          <w:szCs w:val="22"/>
        </w:rPr>
        <w:t>Code Summary</w:t>
      </w:r>
    </w:p>
    <w:tbl>
      <w:tblPr>
        <w:tblStyle w:val="TableGrid1"/>
        <w:tblW w:w="5000" w:type="pct"/>
        <w:tblLook w:val="04A0" w:firstRow="1" w:lastRow="0" w:firstColumn="1" w:lastColumn="0" w:noHBand="0" w:noVBand="1"/>
      </w:tblPr>
      <w:tblGrid>
        <w:gridCol w:w="2159"/>
        <w:gridCol w:w="5070"/>
        <w:gridCol w:w="2121"/>
      </w:tblGrid>
      <w:tr w:rsidR="00881A42" w:rsidRPr="00500C4E" w14:paraId="51467286" w14:textId="77777777" w:rsidTr="00920905">
        <w:tc>
          <w:tcPr>
            <w:tcW w:w="1155" w:type="pct"/>
            <w:shd w:val="clear" w:color="auto" w:fill="D9D9D9" w:themeFill="background1" w:themeFillShade="D9"/>
          </w:tcPr>
          <w:p w14:paraId="20C3C2B4" w14:textId="77777777" w:rsidR="00881A42" w:rsidRPr="00920905" w:rsidRDefault="00881A42" w:rsidP="00DF0D19">
            <w:pPr>
              <w:rPr>
                <w:rFonts w:cstheme="minorHAnsi"/>
                <w:b/>
                <w:szCs w:val="20"/>
              </w:rPr>
            </w:pPr>
            <w:r w:rsidRPr="00920905">
              <w:rPr>
                <w:rFonts w:cstheme="minorHAnsi"/>
                <w:b/>
                <w:szCs w:val="20"/>
              </w:rPr>
              <w:t>Code</w:t>
            </w:r>
          </w:p>
        </w:tc>
        <w:tc>
          <w:tcPr>
            <w:tcW w:w="2711" w:type="pct"/>
            <w:shd w:val="clear" w:color="auto" w:fill="D9D9D9" w:themeFill="background1" w:themeFillShade="D9"/>
          </w:tcPr>
          <w:p w14:paraId="11112752" w14:textId="30F242E1" w:rsidR="00881A42" w:rsidRPr="00920905" w:rsidRDefault="00B614F1">
            <w:pPr>
              <w:rPr>
                <w:rFonts w:cstheme="minorHAnsi"/>
                <w:b/>
                <w:szCs w:val="20"/>
              </w:rPr>
            </w:pPr>
            <w:r>
              <w:rPr>
                <w:rFonts w:cstheme="minorHAnsi"/>
                <w:b/>
                <w:szCs w:val="20"/>
              </w:rPr>
              <w:t>R</w:t>
            </w:r>
            <w:r w:rsidR="00881A42" w:rsidRPr="00920905">
              <w:rPr>
                <w:rFonts w:cstheme="minorHAnsi"/>
                <w:b/>
                <w:szCs w:val="20"/>
              </w:rPr>
              <w:t>eference</w:t>
            </w:r>
          </w:p>
        </w:tc>
        <w:tc>
          <w:tcPr>
            <w:tcW w:w="1134" w:type="pct"/>
            <w:shd w:val="clear" w:color="auto" w:fill="D9D9D9" w:themeFill="background1" w:themeFillShade="D9"/>
          </w:tcPr>
          <w:p w14:paraId="5A1E238B" w14:textId="58FC8C8D" w:rsidR="00881A42" w:rsidRPr="00920905" w:rsidRDefault="00881A42" w:rsidP="00DF0D19">
            <w:pPr>
              <w:rPr>
                <w:rFonts w:cstheme="minorHAnsi"/>
                <w:b/>
                <w:szCs w:val="20"/>
              </w:rPr>
            </w:pPr>
            <w:r w:rsidRPr="00920905">
              <w:rPr>
                <w:rFonts w:cstheme="minorHAnsi"/>
                <w:b/>
                <w:szCs w:val="20"/>
              </w:rPr>
              <w:t>Effective Date</w:t>
            </w:r>
            <w:r w:rsidR="00CB04D2">
              <w:rPr>
                <w:rFonts w:cstheme="minorHAnsi"/>
                <w:b/>
                <w:szCs w:val="20"/>
              </w:rPr>
              <w:t>s</w:t>
            </w:r>
          </w:p>
        </w:tc>
      </w:tr>
      <w:tr w:rsidR="006B6E8D" w:rsidRPr="00500C4E" w14:paraId="41E6B4DA" w14:textId="77777777" w:rsidTr="003F3C79">
        <w:trPr>
          <w:trHeight w:val="243"/>
        </w:trPr>
        <w:tc>
          <w:tcPr>
            <w:tcW w:w="1155" w:type="pct"/>
            <w:vAlign w:val="center"/>
          </w:tcPr>
          <w:p w14:paraId="16A44F28" w14:textId="5F7A1F8A" w:rsidR="006B6E8D" w:rsidRPr="00500C4E" w:rsidRDefault="006B6E8D" w:rsidP="006B6E8D">
            <w:pPr>
              <w:rPr>
                <w:rFonts w:cstheme="minorHAnsi"/>
                <w:szCs w:val="20"/>
              </w:rPr>
            </w:pPr>
            <w:r w:rsidRPr="00B551A8">
              <w:rPr>
                <w:rFonts w:cstheme="minorHAnsi"/>
                <w:szCs w:val="20"/>
              </w:rPr>
              <w:t>ASTM</w:t>
            </w:r>
          </w:p>
        </w:tc>
        <w:tc>
          <w:tcPr>
            <w:tcW w:w="2711" w:type="pct"/>
            <w:vAlign w:val="center"/>
          </w:tcPr>
          <w:p w14:paraId="387D6828" w14:textId="314962F7" w:rsidR="006B6E8D" w:rsidRPr="00500C4E" w:rsidRDefault="006B6E8D" w:rsidP="006B6E8D">
            <w:pPr>
              <w:rPr>
                <w:rFonts w:cstheme="minorHAnsi"/>
                <w:color w:val="FF0000"/>
                <w:szCs w:val="20"/>
              </w:rPr>
            </w:pPr>
            <w:r>
              <w:rPr>
                <w:rFonts w:cstheme="minorHAnsi"/>
                <w:szCs w:val="20"/>
              </w:rPr>
              <w:t>F1361</w:t>
            </w:r>
          </w:p>
        </w:tc>
        <w:tc>
          <w:tcPr>
            <w:tcW w:w="1134" w:type="pct"/>
            <w:vAlign w:val="center"/>
          </w:tcPr>
          <w:p w14:paraId="3E1189F8" w14:textId="61286C28" w:rsidR="006B6E8D" w:rsidRPr="00500C4E" w:rsidRDefault="006B6E8D" w:rsidP="006B6E8D">
            <w:pPr>
              <w:rPr>
                <w:rFonts w:cstheme="minorHAnsi"/>
                <w:color w:val="FF0000"/>
                <w:szCs w:val="20"/>
              </w:rPr>
            </w:pPr>
            <w:r>
              <w:rPr>
                <w:rFonts w:cstheme="minorHAnsi"/>
                <w:szCs w:val="20"/>
              </w:rPr>
              <w:t>January 1, 2013</w:t>
            </w:r>
          </w:p>
        </w:tc>
      </w:tr>
      <w:tr w:rsidR="006B6E8D" w:rsidRPr="00500C4E" w14:paraId="55950BED" w14:textId="77777777" w:rsidTr="003F3C79">
        <w:trPr>
          <w:trHeight w:val="243"/>
        </w:trPr>
        <w:tc>
          <w:tcPr>
            <w:tcW w:w="1155" w:type="pct"/>
            <w:vAlign w:val="center"/>
          </w:tcPr>
          <w:p w14:paraId="4AB4ED28" w14:textId="758163E2" w:rsidR="006B6E8D" w:rsidRPr="00500C4E" w:rsidRDefault="006B6E8D" w:rsidP="006B6E8D">
            <w:pPr>
              <w:rPr>
                <w:rFonts w:cstheme="minorHAnsi"/>
                <w:szCs w:val="20"/>
              </w:rPr>
            </w:pPr>
            <w:r w:rsidRPr="00B551A8">
              <w:rPr>
                <w:rFonts w:cstheme="minorHAnsi"/>
                <w:szCs w:val="20"/>
              </w:rPr>
              <w:t>ASTM</w:t>
            </w:r>
          </w:p>
        </w:tc>
        <w:tc>
          <w:tcPr>
            <w:tcW w:w="2711" w:type="pct"/>
            <w:vAlign w:val="center"/>
          </w:tcPr>
          <w:p w14:paraId="19FAE8D5" w14:textId="130F0220" w:rsidR="006B6E8D" w:rsidRPr="00500C4E" w:rsidRDefault="006B6E8D" w:rsidP="006B6E8D">
            <w:pPr>
              <w:rPr>
                <w:rFonts w:cstheme="minorHAnsi"/>
                <w:color w:val="FF0000"/>
                <w:szCs w:val="20"/>
              </w:rPr>
            </w:pPr>
            <w:r>
              <w:rPr>
                <w:rFonts w:cstheme="minorHAnsi"/>
                <w:szCs w:val="20"/>
              </w:rPr>
              <w:t>F2144</w:t>
            </w:r>
          </w:p>
        </w:tc>
        <w:tc>
          <w:tcPr>
            <w:tcW w:w="1134" w:type="pct"/>
            <w:vAlign w:val="center"/>
          </w:tcPr>
          <w:p w14:paraId="49C2E9ED" w14:textId="12436F39" w:rsidR="006B6E8D" w:rsidRPr="00500C4E" w:rsidRDefault="006B6E8D" w:rsidP="006B6E8D">
            <w:pPr>
              <w:rPr>
                <w:rFonts w:cstheme="minorHAnsi"/>
                <w:color w:val="FF0000"/>
                <w:szCs w:val="20"/>
              </w:rPr>
            </w:pPr>
            <w:r>
              <w:rPr>
                <w:rFonts w:cstheme="minorHAnsi"/>
                <w:szCs w:val="20"/>
              </w:rPr>
              <w:t>January 1, 2009</w:t>
            </w:r>
          </w:p>
        </w:tc>
      </w:tr>
    </w:tbl>
    <w:p w14:paraId="658749F7" w14:textId="6B8A7A0D" w:rsidR="00572D2F" w:rsidRPr="00920905" w:rsidRDefault="00572D2F" w:rsidP="00920905">
      <w:pPr>
        <w:pStyle w:val="Heading2"/>
        <w:rPr>
          <w:rFonts w:cstheme="minorHAnsi"/>
          <w:b w:val="0"/>
          <w:bCs w:val="0"/>
          <w:iCs w:val="0"/>
          <w:smallCaps w:val="0"/>
        </w:rPr>
      </w:pPr>
      <w:bookmarkStart w:id="12" w:name="_Toc304800207"/>
      <w:bookmarkStart w:id="13" w:name="_Toc324318343"/>
      <w:bookmarkStart w:id="14" w:name="_Toc324340487"/>
      <w:bookmarkStart w:id="15" w:name="_Toc383441992"/>
      <w:bookmarkStart w:id="16" w:name="_Toc214003090"/>
      <w:r w:rsidRPr="00920905">
        <w:rPr>
          <w:rFonts w:asciiTheme="minorHAnsi" w:hAnsiTheme="minorHAnsi" w:cstheme="minorHAnsi"/>
        </w:rPr>
        <w:t>1.</w:t>
      </w:r>
      <w:r w:rsidR="00A4411F" w:rsidRPr="00920905">
        <w:rPr>
          <w:rFonts w:asciiTheme="minorHAnsi" w:hAnsiTheme="minorHAnsi" w:cstheme="minorHAnsi"/>
        </w:rPr>
        <w:t>5</w:t>
      </w:r>
      <w:r w:rsidRPr="00920905">
        <w:rPr>
          <w:rFonts w:asciiTheme="minorHAnsi" w:hAnsiTheme="minorHAnsi" w:cstheme="minorHAnsi"/>
        </w:rPr>
        <w:t xml:space="preserve"> EM&amp;V, Market Potential, and Other Studies – Base Case and Measure Case Information</w:t>
      </w:r>
      <w:bookmarkEnd w:id="12"/>
      <w:bookmarkEnd w:id="13"/>
      <w:bookmarkEnd w:id="14"/>
      <w:bookmarkEnd w:id="15"/>
    </w:p>
    <w:p w14:paraId="171FE7F6" w14:textId="1AB4C17D" w:rsidR="00572D2F" w:rsidRPr="00920905" w:rsidRDefault="00572D2F" w:rsidP="00920905">
      <w:pPr>
        <w:pStyle w:val="Heading3"/>
        <w:rPr>
          <w:b w:val="0"/>
        </w:rPr>
      </w:pPr>
      <w:r w:rsidRPr="00920905">
        <w:rPr>
          <w:rFonts w:asciiTheme="minorHAnsi" w:hAnsiTheme="minorHAnsi"/>
        </w:rPr>
        <w:t>1.</w:t>
      </w:r>
      <w:r w:rsidR="00A4411F" w:rsidRPr="00920905">
        <w:rPr>
          <w:rFonts w:asciiTheme="minorHAnsi" w:hAnsiTheme="minorHAnsi"/>
        </w:rPr>
        <w:t>5.1</w:t>
      </w:r>
      <w:r w:rsidR="00C65B24">
        <w:rPr>
          <w:rFonts w:asciiTheme="minorHAnsi" w:hAnsiTheme="minorHAnsi"/>
        </w:rPr>
        <w:t xml:space="preserve"> Non-DEER Study Review </w:t>
      </w:r>
    </w:p>
    <w:p w14:paraId="08C69B9B" w14:textId="77777777" w:rsidR="00C65B24" w:rsidRPr="00B551A8" w:rsidRDefault="00C65B24" w:rsidP="00C65B24">
      <w:pPr>
        <w:rPr>
          <w:rFonts w:cstheme="minorHAnsi"/>
          <w:szCs w:val="22"/>
        </w:rPr>
      </w:pPr>
      <w:r w:rsidRPr="00B551A8">
        <w:rPr>
          <w:rFonts w:cstheme="minorHAnsi"/>
          <w:szCs w:val="22"/>
        </w:rPr>
        <w:t>No Non-DEER studies are used in this work paper.</w:t>
      </w:r>
    </w:p>
    <w:p w14:paraId="473D00CC" w14:textId="58C88335" w:rsidR="009844A1" w:rsidRDefault="009844A1" w:rsidP="009844A1">
      <w:pPr>
        <w:pStyle w:val="Heading2"/>
        <w:rPr>
          <w:rFonts w:asciiTheme="minorHAnsi" w:hAnsiTheme="minorHAnsi" w:cstheme="minorHAnsi"/>
        </w:rPr>
      </w:pPr>
      <w:r w:rsidRPr="009844A1">
        <w:rPr>
          <w:rFonts w:asciiTheme="minorHAnsi" w:hAnsiTheme="minorHAnsi" w:cstheme="minorHAnsi"/>
        </w:rPr>
        <w:lastRenderedPageBreak/>
        <w:t xml:space="preserve">1.6 Data </w:t>
      </w:r>
      <w:r w:rsidR="00602F18">
        <w:rPr>
          <w:rFonts w:asciiTheme="minorHAnsi" w:hAnsiTheme="minorHAnsi" w:cstheme="minorHAnsi"/>
        </w:rPr>
        <w:t>Quality and Future Data Needs</w:t>
      </w:r>
    </w:p>
    <w:p w14:paraId="464C4A92" w14:textId="77D5A4E4" w:rsidR="00C65B24" w:rsidRPr="00C65B24" w:rsidRDefault="00C65B24" w:rsidP="00C65B24">
      <w:r>
        <w:t>N/A</w:t>
      </w:r>
    </w:p>
    <w:p w14:paraId="015A5544" w14:textId="6EE9A3E5" w:rsidR="00E16609" w:rsidRPr="00500C4E" w:rsidRDefault="00E16609" w:rsidP="00560934">
      <w:pPr>
        <w:pStyle w:val="Heading1"/>
        <w:keepNext w:val="0"/>
        <w:rPr>
          <w:rFonts w:cstheme="minorHAnsi"/>
        </w:rPr>
      </w:pPr>
      <w:r w:rsidRPr="00500C4E">
        <w:rPr>
          <w:rFonts w:cstheme="minorHAnsi"/>
        </w:rPr>
        <w:t>Section 2</w:t>
      </w:r>
      <w:r w:rsidR="00317970">
        <w:rPr>
          <w:rFonts w:cstheme="minorHAnsi"/>
        </w:rPr>
        <w:t>.</w:t>
      </w:r>
      <w:r w:rsidR="00317970" w:rsidRPr="00500C4E">
        <w:rPr>
          <w:rFonts w:cstheme="minorHAnsi"/>
        </w:rPr>
        <w:t xml:space="preserve"> </w:t>
      </w:r>
      <w:r w:rsidRPr="00500C4E">
        <w:rPr>
          <w:rFonts w:cstheme="minorHAnsi"/>
        </w:rPr>
        <w:t>Calculation</w:t>
      </w:r>
      <w:bookmarkEnd w:id="16"/>
      <w:r w:rsidR="00755A45" w:rsidRPr="00500C4E">
        <w:rPr>
          <w:rFonts w:cstheme="minorHAnsi"/>
        </w:rPr>
        <w:t xml:space="preserve"> Methodology</w:t>
      </w:r>
    </w:p>
    <w:p w14:paraId="2F8D21F0" w14:textId="77777777" w:rsidR="008366A1" w:rsidRPr="00B551A8" w:rsidRDefault="008366A1" w:rsidP="008366A1">
      <w:pPr>
        <w:pStyle w:val="Heading2"/>
        <w:rPr>
          <w:rFonts w:asciiTheme="minorHAnsi" w:hAnsiTheme="minorHAnsi" w:cstheme="minorHAnsi"/>
        </w:rPr>
      </w:pPr>
      <w:bookmarkStart w:id="17" w:name="_Toc326215672"/>
      <w:r w:rsidRPr="00B551A8">
        <w:rPr>
          <w:rFonts w:asciiTheme="minorHAnsi" w:hAnsiTheme="minorHAnsi" w:cstheme="minorHAnsi"/>
        </w:rPr>
        <w:t>2.1 Electric Energy Savings Estimation Methodologies</w:t>
      </w:r>
      <w:bookmarkEnd w:id="17"/>
    </w:p>
    <w:p w14:paraId="545BB9DF" w14:textId="1B132041" w:rsidR="008366A1" w:rsidRPr="00B551A8" w:rsidRDefault="008366A1" w:rsidP="008366A1">
      <w:pPr>
        <w:rPr>
          <w:rFonts w:cstheme="minorHAnsi"/>
          <w:szCs w:val="22"/>
        </w:rPr>
      </w:pPr>
      <w:r w:rsidRPr="00B551A8">
        <w:rPr>
          <w:rFonts w:cstheme="minorHAnsi"/>
          <w:szCs w:val="22"/>
        </w:rPr>
        <w:t>This work paper uses ASTM Standard Test Method for the</w:t>
      </w:r>
      <w:r w:rsidRPr="00534E2F">
        <w:rPr>
          <w:rFonts w:cstheme="minorHAnsi"/>
          <w:szCs w:val="22"/>
        </w:rPr>
        <w:t xml:space="preserve"> Performance of Open Deep Fat Fryers (F1361) and the ASTM Standard Test Method for the Performance of Large Vat Fryers (F2144) for calculation of energy use and demand, based on testing in an approved and qualified laboratory.</w:t>
      </w:r>
      <w:r w:rsidRPr="00B551A8">
        <w:rPr>
          <w:rFonts w:cstheme="minorHAnsi"/>
          <w:szCs w:val="22"/>
        </w:rPr>
        <w:t xml:space="preserve"> In the absence of mandatory regulations for testing commercial </w:t>
      </w:r>
      <w:r>
        <w:rPr>
          <w:rFonts w:cstheme="minorHAnsi"/>
          <w:szCs w:val="22"/>
        </w:rPr>
        <w:t>fryers</w:t>
      </w:r>
      <w:r w:rsidRPr="00B551A8">
        <w:rPr>
          <w:rFonts w:cstheme="minorHAnsi"/>
          <w:szCs w:val="22"/>
        </w:rPr>
        <w:t>, there is little incentive on the part of equipment manufacturers to have their baseline equipment tested. Therefore, the ASTM performance parameters for baseline</w:t>
      </w:r>
      <w:r>
        <w:rPr>
          <w:rFonts w:cstheme="minorHAnsi"/>
          <w:szCs w:val="22"/>
        </w:rPr>
        <w:t xml:space="preserve"> and measure</w:t>
      </w:r>
      <w:r w:rsidRPr="00B551A8">
        <w:rPr>
          <w:rFonts w:cstheme="minorHAnsi"/>
          <w:szCs w:val="22"/>
        </w:rPr>
        <w:t xml:space="preserve"> equipment were drawn from a sample of economy grade equipment tested by the Food Service Techno</w:t>
      </w:r>
      <w:r w:rsidR="00223B25">
        <w:rPr>
          <w:rFonts w:cstheme="minorHAnsi"/>
          <w:szCs w:val="22"/>
        </w:rPr>
        <w:t>logy C</w:t>
      </w:r>
      <w:r w:rsidR="00B410CB">
        <w:rPr>
          <w:rFonts w:cstheme="minorHAnsi"/>
          <w:szCs w:val="22"/>
        </w:rPr>
        <w:t>enter and is summarized in table</w:t>
      </w:r>
      <w:r w:rsidR="00223B25">
        <w:rPr>
          <w:rFonts w:cstheme="minorHAnsi"/>
          <w:szCs w:val="22"/>
        </w:rPr>
        <w:t xml:space="preserve"> below.</w:t>
      </w:r>
      <w:r w:rsidRPr="00B551A8">
        <w:rPr>
          <w:rFonts w:cstheme="minorHAnsi"/>
          <w:szCs w:val="22"/>
        </w:rPr>
        <w:t xml:space="preserve">  </w:t>
      </w:r>
    </w:p>
    <w:p w14:paraId="5DF67701" w14:textId="77777777" w:rsidR="008366A1" w:rsidRPr="00B551A8" w:rsidRDefault="008366A1" w:rsidP="008366A1">
      <w:pPr>
        <w:rPr>
          <w:rFonts w:cstheme="minorHAnsi"/>
          <w:szCs w:val="22"/>
        </w:rPr>
      </w:pPr>
    </w:p>
    <w:p w14:paraId="534036C8" w14:textId="46AA273D" w:rsidR="008366A1" w:rsidRPr="00B551A8" w:rsidRDefault="008366A1" w:rsidP="009C3821">
      <w:pPr>
        <w:pStyle w:val="Caption"/>
        <w:rPr>
          <w:rFonts w:cstheme="minorHAnsi"/>
          <w:b w:val="0"/>
          <w:szCs w:val="22"/>
        </w:rPr>
      </w:pPr>
      <w:r w:rsidRPr="00B551A8">
        <w:rPr>
          <w:rFonts w:cstheme="minorHAnsi"/>
          <w:szCs w:val="22"/>
        </w:rPr>
        <w:fldChar w:fldCharType="begin"/>
      </w:r>
      <w:r w:rsidRPr="00B551A8">
        <w:rPr>
          <w:rFonts w:cstheme="minorHAnsi"/>
          <w:szCs w:val="22"/>
        </w:rPr>
        <w:instrText xml:space="preserve"> TC /f “Table”</w:instrText>
      </w:r>
      <w:r w:rsidRPr="00B551A8">
        <w:rPr>
          <w:rFonts w:cstheme="minorHAnsi"/>
          <w:szCs w:val="22"/>
        </w:rPr>
        <w:fldChar w:fldCharType="end"/>
      </w:r>
      <w:r w:rsidRPr="00B551A8">
        <w:rPr>
          <w:rFonts w:cstheme="minorHAnsi"/>
          <w:szCs w:val="22"/>
        </w:rPr>
        <w:t xml:space="preserve">Baseline ASTM Test Results for Commercial </w:t>
      </w:r>
      <w:r>
        <w:rPr>
          <w:rFonts w:cstheme="minorHAnsi"/>
          <w:szCs w:val="22"/>
        </w:rPr>
        <w:t>Fryers</w:t>
      </w:r>
    </w:p>
    <w:tbl>
      <w:tblPr>
        <w:tblStyle w:val="TableGrid1"/>
        <w:tblW w:w="4700" w:type="pct"/>
        <w:tblLook w:val="01E0" w:firstRow="1" w:lastRow="1" w:firstColumn="1" w:lastColumn="1" w:noHBand="0" w:noVBand="0"/>
      </w:tblPr>
      <w:tblGrid>
        <w:gridCol w:w="1584"/>
        <w:gridCol w:w="1891"/>
        <w:gridCol w:w="3011"/>
        <w:gridCol w:w="2303"/>
      </w:tblGrid>
      <w:tr w:rsidR="008366A1" w:rsidRPr="00534E2F" w14:paraId="5D1388AA" w14:textId="77777777" w:rsidTr="00F8124A">
        <w:trPr>
          <w:trHeight w:val="386"/>
        </w:trPr>
        <w:tc>
          <w:tcPr>
            <w:tcW w:w="901" w:type="pct"/>
            <w:shd w:val="clear" w:color="auto" w:fill="D9D9D9" w:themeFill="background1" w:themeFillShade="D9"/>
            <w:hideMark/>
          </w:tcPr>
          <w:p w14:paraId="61827331" w14:textId="77777777" w:rsidR="008366A1" w:rsidRPr="009C3821" w:rsidRDefault="008366A1" w:rsidP="00F8124A">
            <w:pPr>
              <w:rPr>
                <w:rFonts w:cstheme="minorHAnsi"/>
                <w:b/>
                <w:szCs w:val="20"/>
              </w:rPr>
            </w:pPr>
            <w:r w:rsidRPr="009C3821">
              <w:rPr>
                <w:rFonts w:cstheme="minorHAnsi"/>
                <w:b/>
                <w:szCs w:val="20"/>
              </w:rPr>
              <w:t>Fryer Type</w:t>
            </w:r>
          </w:p>
        </w:tc>
        <w:tc>
          <w:tcPr>
            <w:tcW w:w="1076" w:type="pct"/>
            <w:shd w:val="clear" w:color="auto" w:fill="D9D9D9" w:themeFill="background1" w:themeFillShade="D9"/>
            <w:hideMark/>
          </w:tcPr>
          <w:p w14:paraId="648A0527" w14:textId="77777777" w:rsidR="008366A1" w:rsidRPr="009C3821" w:rsidRDefault="008366A1" w:rsidP="00F8124A">
            <w:pPr>
              <w:rPr>
                <w:rFonts w:cstheme="minorHAnsi"/>
                <w:b/>
                <w:szCs w:val="20"/>
              </w:rPr>
            </w:pPr>
            <w:r w:rsidRPr="009C3821">
              <w:rPr>
                <w:rFonts w:cstheme="minorHAnsi"/>
                <w:b/>
                <w:szCs w:val="20"/>
              </w:rPr>
              <w:t>Idle Energy Rate</w:t>
            </w:r>
          </w:p>
        </w:tc>
        <w:tc>
          <w:tcPr>
            <w:tcW w:w="1713" w:type="pct"/>
            <w:shd w:val="clear" w:color="auto" w:fill="D9D9D9" w:themeFill="background1" w:themeFillShade="D9"/>
            <w:hideMark/>
          </w:tcPr>
          <w:p w14:paraId="1DF487A8" w14:textId="77777777" w:rsidR="008366A1" w:rsidRPr="009C3821" w:rsidRDefault="008366A1" w:rsidP="00F8124A">
            <w:pPr>
              <w:rPr>
                <w:rFonts w:cstheme="minorHAnsi"/>
                <w:b/>
                <w:szCs w:val="20"/>
              </w:rPr>
            </w:pPr>
            <w:r w:rsidRPr="009C3821">
              <w:rPr>
                <w:rFonts w:cstheme="minorHAnsi"/>
                <w:b/>
                <w:szCs w:val="20"/>
              </w:rPr>
              <w:t>Cooking-Energy Efficiency*</w:t>
            </w:r>
          </w:p>
        </w:tc>
        <w:tc>
          <w:tcPr>
            <w:tcW w:w="1310" w:type="pct"/>
            <w:shd w:val="clear" w:color="auto" w:fill="D9D9D9" w:themeFill="background1" w:themeFillShade="D9"/>
            <w:hideMark/>
          </w:tcPr>
          <w:p w14:paraId="4904ED61" w14:textId="77777777" w:rsidR="008366A1" w:rsidRPr="009C3821" w:rsidRDefault="008366A1" w:rsidP="00F8124A">
            <w:pPr>
              <w:rPr>
                <w:rFonts w:cstheme="minorHAnsi"/>
                <w:b/>
                <w:szCs w:val="20"/>
              </w:rPr>
            </w:pPr>
            <w:r w:rsidRPr="009C3821">
              <w:rPr>
                <w:rFonts w:cstheme="minorHAnsi"/>
                <w:b/>
                <w:szCs w:val="20"/>
              </w:rPr>
              <w:t>Production Capacity*</w:t>
            </w:r>
          </w:p>
        </w:tc>
      </w:tr>
      <w:tr w:rsidR="008366A1" w:rsidRPr="00534E2F" w14:paraId="44386BCD" w14:textId="77777777" w:rsidTr="00F8124A">
        <w:trPr>
          <w:trHeight w:val="257"/>
        </w:trPr>
        <w:tc>
          <w:tcPr>
            <w:tcW w:w="901" w:type="pct"/>
            <w:hideMark/>
          </w:tcPr>
          <w:p w14:paraId="516EC736" w14:textId="77777777" w:rsidR="008366A1" w:rsidRPr="00534E2F" w:rsidRDefault="008366A1" w:rsidP="00F8124A">
            <w:pPr>
              <w:rPr>
                <w:rFonts w:cstheme="minorHAnsi"/>
                <w:szCs w:val="20"/>
              </w:rPr>
            </w:pPr>
            <w:r w:rsidRPr="00534E2F">
              <w:rPr>
                <w:rFonts w:cstheme="minorHAnsi"/>
                <w:szCs w:val="20"/>
              </w:rPr>
              <w:t>Baseline  Model</w:t>
            </w:r>
          </w:p>
        </w:tc>
        <w:tc>
          <w:tcPr>
            <w:tcW w:w="1076" w:type="pct"/>
            <w:hideMark/>
          </w:tcPr>
          <w:p w14:paraId="21DD3A36" w14:textId="77777777" w:rsidR="008366A1" w:rsidRPr="00534E2F" w:rsidRDefault="008366A1" w:rsidP="00F8124A">
            <w:pPr>
              <w:rPr>
                <w:rFonts w:cstheme="minorHAnsi"/>
                <w:szCs w:val="20"/>
              </w:rPr>
            </w:pPr>
            <w:r w:rsidRPr="00534E2F">
              <w:rPr>
                <w:rFonts w:cstheme="minorHAnsi"/>
                <w:szCs w:val="20"/>
              </w:rPr>
              <w:t>1200 W</w:t>
            </w:r>
          </w:p>
        </w:tc>
        <w:tc>
          <w:tcPr>
            <w:tcW w:w="1713" w:type="pct"/>
            <w:hideMark/>
          </w:tcPr>
          <w:p w14:paraId="3F0EEA0E" w14:textId="77777777" w:rsidR="008366A1" w:rsidRPr="00534E2F" w:rsidRDefault="008366A1" w:rsidP="00F8124A">
            <w:pPr>
              <w:rPr>
                <w:rFonts w:cstheme="minorHAnsi"/>
                <w:szCs w:val="20"/>
              </w:rPr>
            </w:pPr>
            <w:r w:rsidRPr="00534E2F">
              <w:rPr>
                <w:rFonts w:cstheme="minorHAnsi"/>
                <w:szCs w:val="20"/>
              </w:rPr>
              <w:t>75%</w:t>
            </w:r>
          </w:p>
        </w:tc>
        <w:tc>
          <w:tcPr>
            <w:tcW w:w="1310" w:type="pct"/>
            <w:hideMark/>
          </w:tcPr>
          <w:p w14:paraId="3A35FD05" w14:textId="77777777" w:rsidR="008366A1" w:rsidRPr="00534E2F" w:rsidRDefault="008366A1" w:rsidP="00F8124A">
            <w:pPr>
              <w:rPr>
                <w:rFonts w:cstheme="minorHAnsi"/>
                <w:szCs w:val="20"/>
              </w:rPr>
            </w:pPr>
            <w:r w:rsidRPr="00534E2F">
              <w:rPr>
                <w:rFonts w:cstheme="minorHAnsi"/>
                <w:szCs w:val="20"/>
              </w:rPr>
              <w:t>71 lb/h</w:t>
            </w:r>
          </w:p>
        </w:tc>
      </w:tr>
      <w:tr w:rsidR="008366A1" w:rsidRPr="00534E2F" w14:paraId="39FAA275" w14:textId="77777777" w:rsidTr="00F8124A">
        <w:trPr>
          <w:trHeight w:val="257"/>
        </w:trPr>
        <w:tc>
          <w:tcPr>
            <w:tcW w:w="901" w:type="pct"/>
            <w:hideMark/>
          </w:tcPr>
          <w:p w14:paraId="438C8026" w14:textId="77777777" w:rsidR="008366A1" w:rsidRPr="00534E2F" w:rsidRDefault="008366A1" w:rsidP="00F8124A">
            <w:pPr>
              <w:rPr>
                <w:rFonts w:cstheme="minorHAnsi"/>
                <w:szCs w:val="20"/>
              </w:rPr>
            </w:pPr>
            <w:r w:rsidRPr="00534E2F">
              <w:rPr>
                <w:rFonts w:cstheme="minorHAnsi"/>
                <w:szCs w:val="20"/>
              </w:rPr>
              <w:t>Efficient Model</w:t>
            </w:r>
          </w:p>
        </w:tc>
        <w:tc>
          <w:tcPr>
            <w:tcW w:w="1076" w:type="pct"/>
            <w:hideMark/>
          </w:tcPr>
          <w:p w14:paraId="001D0222" w14:textId="77777777" w:rsidR="008366A1" w:rsidRPr="00534E2F" w:rsidRDefault="008366A1" w:rsidP="00F8124A">
            <w:pPr>
              <w:rPr>
                <w:rFonts w:cstheme="minorHAnsi"/>
                <w:szCs w:val="20"/>
              </w:rPr>
            </w:pPr>
            <w:r w:rsidRPr="00534E2F">
              <w:rPr>
                <w:rFonts w:cstheme="minorHAnsi"/>
                <w:szCs w:val="20"/>
              </w:rPr>
              <w:t>860 W</w:t>
            </w:r>
          </w:p>
        </w:tc>
        <w:tc>
          <w:tcPr>
            <w:tcW w:w="1713" w:type="pct"/>
            <w:hideMark/>
          </w:tcPr>
          <w:p w14:paraId="73E77B09" w14:textId="77777777" w:rsidR="008366A1" w:rsidRPr="00534E2F" w:rsidRDefault="008366A1" w:rsidP="00F8124A">
            <w:pPr>
              <w:rPr>
                <w:rFonts w:cstheme="minorHAnsi"/>
                <w:szCs w:val="20"/>
              </w:rPr>
            </w:pPr>
            <w:r w:rsidRPr="00534E2F">
              <w:rPr>
                <w:rFonts w:cstheme="minorHAnsi"/>
                <w:szCs w:val="20"/>
              </w:rPr>
              <w:t>85%</w:t>
            </w:r>
          </w:p>
        </w:tc>
        <w:tc>
          <w:tcPr>
            <w:tcW w:w="1310" w:type="pct"/>
            <w:hideMark/>
          </w:tcPr>
          <w:p w14:paraId="1267FA51" w14:textId="77777777" w:rsidR="008366A1" w:rsidRPr="00534E2F" w:rsidRDefault="008366A1" w:rsidP="00F8124A">
            <w:pPr>
              <w:rPr>
                <w:rFonts w:cstheme="minorHAnsi"/>
                <w:szCs w:val="20"/>
              </w:rPr>
            </w:pPr>
            <w:r w:rsidRPr="00534E2F">
              <w:rPr>
                <w:rFonts w:cstheme="minorHAnsi"/>
                <w:szCs w:val="20"/>
              </w:rPr>
              <w:t>71 lb/h</w:t>
            </w:r>
          </w:p>
        </w:tc>
      </w:tr>
    </w:tbl>
    <w:p w14:paraId="5F3742B6" w14:textId="77777777" w:rsidR="008366A1" w:rsidRDefault="008366A1" w:rsidP="008366A1">
      <w:pPr>
        <w:spacing w:line="276" w:lineRule="auto"/>
        <w:rPr>
          <w:rFonts w:cstheme="minorHAnsi"/>
          <w:szCs w:val="22"/>
        </w:rPr>
      </w:pPr>
    </w:p>
    <w:p w14:paraId="660722A5" w14:textId="6907D7D5" w:rsidR="008366A1" w:rsidRDefault="00223B25" w:rsidP="008366A1">
      <w:pPr>
        <w:rPr>
          <w:rFonts w:cstheme="minorHAnsi"/>
        </w:rPr>
      </w:pPr>
      <w:bookmarkStart w:id="18" w:name="_Toc174327975"/>
      <w:r>
        <w:rPr>
          <w:rFonts w:cstheme="minorHAnsi"/>
        </w:rPr>
        <w:t xml:space="preserve">Table below </w:t>
      </w:r>
      <w:r w:rsidR="008366A1" w:rsidRPr="00B551A8">
        <w:rPr>
          <w:rFonts w:cstheme="minorHAnsi"/>
        </w:rPr>
        <w:t xml:space="preserve">shows the calculation results for </w:t>
      </w:r>
      <w:r w:rsidR="008366A1">
        <w:rPr>
          <w:rFonts w:cstheme="minorHAnsi"/>
        </w:rPr>
        <w:t>fryers.</w:t>
      </w:r>
      <w:r w:rsidR="008366A1" w:rsidRPr="00B551A8">
        <w:rPr>
          <w:rFonts w:cstheme="minorHAnsi"/>
        </w:rPr>
        <w:t xml:space="preserve"> </w:t>
      </w:r>
      <w:r w:rsidR="008366A1" w:rsidRPr="00534E2F">
        <w:rPr>
          <w:rFonts w:cstheme="minorHAnsi"/>
        </w:rPr>
        <w:t>Note that Baseline/Efficient Model represents an average of the Standard Fryer and Large Vat Fryer.</w:t>
      </w:r>
    </w:p>
    <w:p w14:paraId="3AC90EAD" w14:textId="77777777" w:rsidR="008366A1" w:rsidRPr="00B551A8" w:rsidRDefault="008366A1" w:rsidP="008366A1">
      <w:pPr>
        <w:rPr>
          <w:rFonts w:cstheme="minorHAnsi"/>
        </w:rPr>
      </w:pPr>
    </w:p>
    <w:p w14:paraId="4E44CA8E" w14:textId="50562465" w:rsidR="008366A1" w:rsidRDefault="008366A1" w:rsidP="009C3821">
      <w:pPr>
        <w:pStyle w:val="Caption"/>
        <w:rPr>
          <w:rFonts w:cstheme="minorHAnsi"/>
          <w:szCs w:val="22"/>
        </w:rPr>
      </w:pPr>
      <w:r w:rsidRPr="00B551A8">
        <w:rPr>
          <w:rFonts w:cstheme="minorHAnsi"/>
          <w:szCs w:val="22"/>
        </w:rPr>
        <w:fldChar w:fldCharType="begin"/>
      </w:r>
      <w:r w:rsidRPr="00B551A8">
        <w:rPr>
          <w:rFonts w:cstheme="minorHAnsi"/>
          <w:szCs w:val="22"/>
        </w:rPr>
        <w:instrText xml:space="preserve"> TC /f “Table”</w:instrText>
      </w:r>
      <w:r w:rsidRPr="00B551A8">
        <w:rPr>
          <w:rFonts w:cstheme="minorHAnsi"/>
          <w:szCs w:val="22"/>
        </w:rPr>
        <w:fldChar w:fldCharType="end"/>
      </w:r>
      <w:bookmarkStart w:id="19" w:name="_Toc326914060"/>
      <w:r w:rsidRPr="00B551A8">
        <w:rPr>
          <w:szCs w:val="22"/>
        </w:rPr>
        <w:t xml:space="preserve"> </w:t>
      </w:r>
      <w:r w:rsidRPr="00B551A8">
        <w:rPr>
          <w:rFonts w:cstheme="minorHAnsi"/>
          <w:szCs w:val="22"/>
        </w:rPr>
        <w:t>Commercial</w:t>
      </w:r>
      <w:bookmarkEnd w:id="19"/>
      <w:r w:rsidRPr="00B551A8">
        <w:rPr>
          <w:rFonts w:cstheme="minorHAnsi"/>
          <w:szCs w:val="22"/>
        </w:rPr>
        <w:t xml:space="preserve"> Electric </w:t>
      </w:r>
      <w:r>
        <w:rPr>
          <w:rFonts w:cstheme="minorHAnsi"/>
          <w:szCs w:val="22"/>
        </w:rPr>
        <w:t>Fryer</w:t>
      </w:r>
      <w:r w:rsidRPr="00B551A8">
        <w:rPr>
          <w:rFonts w:cstheme="minorHAnsi"/>
          <w:szCs w:val="22"/>
        </w:rPr>
        <w:t xml:space="preserve"> Calculations</w:t>
      </w:r>
    </w:p>
    <w:tbl>
      <w:tblPr>
        <w:tblStyle w:val="TableGrid1"/>
        <w:tblW w:w="4018" w:type="pct"/>
        <w:tblLook w:val="00A0" w:firstRow="1" w:lastRow="0" w:firstColumn="1" w:lastColumn="0" w:noHBand="0" w:noVBand="0"/>
      </w:tblPr>
      <w:tblGrid>
        <w:gridCol w:w="3704"/>
        <w:gridCol w:w="1987"/>
        <w:gridCol w:w="1823"/>
      </w:tblGrid>
      <w:tr w:rsidR="008366A1" w:rsidRPr="00374665" w14:paraId="654BB33C" w14:textId="77777777" w:rsidTr="00F8124A">
        <w:trPr>
          <w:trHeight w:val="432"/>
        </w:trPr>
        <w:tc>
          <w:tcPr>
            <w:tcW w:w="2465" w:type="pct"/>
            <w:shd w:val="clear" w:color="auto" w:fill="D9D9D9" w:themeFill="background1" w:themeFillShade="D9"/>
          </w:tcPr>
          <w:p w14:paraId="401B7CE8" w14:textId="77777777" w:rsidR="008366A1" w:rsidRPr="009C3821" w:rsidRDefault="008366A1" w:rsidP="00F8124A">
            <w:pPr>
              <w:rPr>
                <w:rFonts w:cstheme="minorHAnsi"/>
                <w:b/>
                <w:bCs/>
                <w:szCs w:val="20"/>
              </w:rPr>
            </w:pPr>
            <w:r w:rsidRPr="009C3821">
              <w:rPr>
                <w:rFonts w:cstheme="minorHAnsi"/>
                <w:b/>
                <w:szCs w:val="20"/>
              </w:rPr>
              <w:t>Performance</w:t>
            </w:r>
          </w:p>
        </w:tc>
        <w:tc>
          <w:tcPr>
            <w:tcW w:w="1322" w:type="pct"/>
            <w:shd w:val="clear" w:color="auto" w:fill="D9D9D9" w:themeFill="background1" w:themeFillShade="D9"/>
          </w:tcPr>
          <w:p w14:paraId="7993A985" w14:textId="77777777" w:rsidR="008366A1" w:rsidRPr="009C3821" w:rsidRDefault="008366A1" w:rsidP="00F8124A">
            <w:pPr>
              <w:rPr>
                <w:rFonts w:cstheme="minorHAnsi"/>
                <w:b/>
                <w:bCs/>
                <w:szCs w:val="20"/>
              </w:rPr>
            </w:pPr>
            <w:r w:rsidRPr="009C3821">
              <w:rPr>
                <w:rFonts w:cstheme="minorHAnsi"/>
                <w:b/>
                <w:szCs w:val="20"/>
              </w:rPr>
              <w:t>Baseline Model</w:t>
            </w:r>
          </w:p>
        </w:tc>
        <w:tc>
          <w:tcPr>
            <w:tcW w:w="1213" w:type="pct"/>
            <w:shd w:val="clear" w:color="auto" w:fill="D9D9D9" w:themeFill="background1" w:themeFillShade="D9"/>
          </w:tcPr>
          <w:p w14:paraId="30DB39F8" w14:textId="77777777" w:rsidR="008366A1" w:rsidRPr="009C3821" w:rsidRDefault="008366A1" w:rsidP="00F8124A">
            <w:pPr>
              <w:rPr>
                <w:rFonts w:cstheme="minorHAnsi"/>
                <w:b/>
                <w:bCs/>
                <w:szCs w:val="20"/>
              </w:rPr>
            </w:pPr>
            <w:r w:rsidRPr="009C3821">
              <w:rPr>
                <w:rFonts w:cstheme="minorHAnsi"/>
                <w:b/>
                <w:szCs w:val="20"/>
              </w:rPr>
              <w:t>Avg. Efficient Model</w:t>
            </w:r>
          </w:p>
        </w:tc>
      </w:tr>
      <w:tr w:rsidR="008366A1" w:rsidRPr="00374665" w14:paraId="502E82C6" w14:textId="77777777" w:rsidTr="00F8124A">
        <w:trPr>
          <w:trHeight w:hRule="exact" w:val="288"/>
        </w:trPr>
        <w:tc>
          <w:tcPr>
            <w:tcW w:w="2465" w:type="pct"/>
          </w:tcPr>
          <w:p w14:paraId="24280454" w14:textId="77777777" w:rsidR="008366A1" w:rsidRPr="00374665" w:rsidRDefault="008366A1" w:rsidP="00F8124A">
            <w:pPr>
              <w:rPr>
                <w:rFonts w:cs="Arial"/>
                <w:szCs w:val="20"/>
              </w:rPr>
            </w:pPr>
            <w:r w:rsidRPr="00374665">
              <w:rPr>
                <w:rFonts w:cs="Arial"/>
                <w:szCs w:val="20"/>
              </w:rPr>
              <w:t>Preheat Time (min)</w:t>
            </w:r>
          </w:p>
        </w:tc>
        <w:tc>
          <w:tcPr>
            <w:tcW w:w="1322" w:type="pct"/>
          </w:tcPr>
          <w:p w14:paraId="2E3AC3D6" w14:textId="77777777" w:rsidR="008366A1" w:rsidRPr="00374665" w:rsidRDefault="008366A1" w:rsidP="00F8124A">
            <w:pPr>
              <w:rPr>
                <w:rFonts w:cs="Arial"/>
                <w:szCs w:val="20"/>
              </w:rPr>
            </w:pPr>
            <w:r w:rsidRPr="00374665">
              <w:rPr>
                <w:rFonts w:cs="Arial"/>
                <w:szCs w:val="20"/>
              </w:rPr>
              <w:t>15</w:t>
            </w:r>
          </w:p>
        </w:tc>
        <w:tc>
          <w:tcPr>
            <w:tcW w:w="1213" w:type="pct"/>
          </w:tcPr>
          <w:p w14:paraId="1F77C0DC" w14:textId="77777777" w:rsidR="008366A1" w:rsidRPr="00374665" w:rsidRDefault="008366A1" w:rsidP="00F8124A">
            <w:pPr>
              <w:rPr>
                <w:rFonts w:cs="Arial"/>
                <w:szCs w:val="20"/>
              </w:rPr>
            </w:pPr>
            <w:r w:rsidRPr="00374665">
              <w:rPr>
                <w:rFonts w:cs="Arial"/>
                <w:szCs w:val="20"/>
              </w:rPr>
              <w:t>15</w:t>
            </w:r>
          </w:p>
        </w:tc>
      </w:tr>
      <w:tr w:rsidR="008366A1" w:rsidRPr="00374665" w14:paraId="0736821A" w14:textId="77777777" w:rsidTr="00F8124A">
        <w:trPr>
          <w:trHeight w:hRule="exact" w:val="288"/>
        </w:trPr>
        <w:tc>
          <w:tcPr>
            <w:tcW w:w="2465" w:type="pct"/>
          </w:tcPr>
          <w:p w14:paraId="235BD161" w14:textId="77777777" w:rsidR="008366A1" w:rsidRPr="00374665" w:rsidRDefault="008366A1" w:rsidP="00F8124A">
            <w:pPr>
              <w:rPr>
                <w:rFonts w:cs="Arial"/>
                <w:szCs w:val="20"/>
              </w:rPr>
            </w:pPr>
            <w:r w:rsidRPr="00374665">
              <w:rPr>
                <w:rFonts w:cs="Arial"/>
                <w:szCs w:val="20"/>
              </w:rPr>
              <w:t>Preheat Energy (kWh)</w:t>
            </w:r>
          </w:p>
        </w:tc>
        <w:tc>
          <w:tcPr>
            <w:tcW w:w="1322" w:type="pct"/>
          </w:tcPr>
          <w:p w14:paraId="147C3BDA" w14:textId="77777777" w:rsidR="008366A1" w:rsidRPr="00374665" w:rsidRDefault="008366A1" w:rsidP="00F8124A">
            <w:pPr>
              <w:rPr>
                <w:rFonts w:cs="Arial"/>
                <w:szCs w:val="20"/>
              </w:rPr>
            </w:pPr>
            <w:r w:rsidRPr="00374665">
              <w:rPr>
                <w:rFonts w:cs="Arial"/>
                <w:szCs w:val="20"/>
              </w:rPr>
              <w:t>2.40</w:t>
            </w:r>
          </w:p>
        </w:tc>
        <w:tc>
          <w:tcPr>
            <w:tcW w:w="1213" w:type="pct"/>
          </w:tcPr>
          <w:p w14:paraId="7D10C3DA" w14:textId="77777777" w:rsidR="008366A1" w:rsidRPr="00374665" w:rsidRDefault="008366A1" w:rsidP="00F8124A">
            <w:pPr>
              <w:rPr>
                <w:rFonts w:cs="Arial"/>
                <w:szCs w:val="20"/>
              </w:rPr>
            </w:pPr>
            <w:r w:rsidRPr="00374665">
              <w:rPr>
                <w:rFonts w:cs="Arial"/>
                <w:szCs w:val="20"/>
              </w:rPr>
              <w:t>1.90</w:t>
            </w:r>
          </w:p>
        </w:tc>
      </w:tr>
      <w:tr w:rsidR="008366A1" w:rsidRPr="00374665" w14:paraId="6AD4C0B2" w14:textId="77777777" w:rsidTr="00F8124A">
        <w:trPr>
          <w:trHeight w:hRule="exact" w:val="288"/>
        </w:trPr>
        <w:tc>
          <w:tcPr>
            <w:tcW w:w="2465" w:type="pct"/>
          </w:tcPr>
          <w:p w14:paraId="5129D551" w14:textId="77777777" w:rsidR="008366A1" w:rsidRPr="00374665" w:rsidRDefault="008366A1" w:rsidP="00F8124A">
            <w:pPr>
              <w:rPr>
                <w:rFonts w:cs="Arial"/>
                <w:szCs w:val="20"/>
              </w:rPr>
            </w:pPr>
            <w:r w:rsidRPr="00374665">
              <w:rPr>
                <w:rFonts w:cs="Arial"/>
                <w:szCs w:val="20"/>
              </w:rPr>
              <w:t>Idle Energy Rate (kW)</w:t>
            </w:r>
          </w:p>
        </w:tc>
        <w:tc>
          <w:tcPr>
            <w:tcW w:w="1322" w:type="pct"/>
          </w:tcPr>
          <w:p w14:paraId="4CE97544" w14:textId="77777777" w:rsidR="008366A1" w:rsidRPr="00374665" w:rsidRDefault="008366A1" w:rsidP="00F8124A">
            <w:pPr>
              <w:rPr>
                <w:rFonts w:cs="Arial"/>
                <w:szCs w:val="20"/>
              </w:rPr>
            </w:pPr>
            <w:r w:rsidRPr="00374665">
              <w:rPr>
                <w:rFonts w:cs="Arial"/>
                <w:szCs w:val="20"/>
              </w:rPr>
              <w:t>1.20</w:t>
            </w:r>
          </w:p>
        </w:tc>
        <w:tc>
          <w:tcPr>
            <w:tcW w:w="1213" w:type="pct"/>
          </w:tcPr>
          <w:p w14:paraId="3344A0AC" w14:textId="77777777" w:rsidR="008366A1" w:rsidRPr="00374665" w:rsidRDefault="008366A1" w:rsidP="00F8124A">
            <w:pPr>
              <w:rPr>
                <w:rFonts w:cs="Arial"/>
                <w:szCs w:val="20"/>
              </w:rPr>
            </w:pPr>
            <w:r w:rsidRPr="00374665">
              <w:rPr>
                <w:rFonts w:cs="Arial"/>
                <w:szCs w:val="20"/>
              </w:rPr>
              <w:t>0.86</w:t>
            </w:r>
          </w:p>
        </w:tc>
      </w:tr>
      <w:tr w:rsidR="008366A1" w:rsidRPr="00374665" w14:paraId="7CB43610" w14:textId="77777777" w:rsidTr="00F8124A">
        <w:trPr>
          <w:trHeight w:hRule="exact" w:val="288"/>
        </w:trPr>
        <w:tc>
          <w:tcPr>
            <w:tcW w:w="2465" w:type="pct"/>
          </w:tcPr>
          <w:p w14:paraId="7EF1612D" w14:textId="77777777" w:rsidR="008366A1" w:rsidRPr="00374665" w:rsidRDefault="008366A1" w:rsidP="00F8124A">
            <w:pPr>
              <w:rPr>
                <w:rFonts w:cs="Arial"/>
                <w:szCs w:val="20"/>
              </w:rPr>
            </w:pPr>
            <w:r w:rsidRPr="00374665">
              <w:rPr>
                <w:rFonts w:cs="Arial"/>
                <w:szCs w:val="20"/>
              </w:rPr>
              <w:t>Heavy Load Cooking Energy Efficiency (%)</w:t>
            </w:r>
          </w:p>
        </w:tc>
        <w:tc>
          <w:tcPr>
            <w:tcW w:w="1322" w:type="pct"/>
          </w:tcPr>
          <w:p w14:paraId="0D29E693" w14:textId="77777777" w:rsidR="008366A1" w:rsidRPr="00374665" w:rsidRDefault="008366A1" w:rsidP="00F8124A">
            <w:pPr>
              <w:rPr>
                <w:rFonts w:cs="Arial"/>
                <w:szCs w:val="20"/>
              </w:rPr>
            </w:pPr>
            <w:r w:rsidRPr="00374665">
              <w:rPr>
                <w:rFonts w:cs="Arial"/>
                <w:szCs w:val="20"/>
              </w:rPr>
              <w:t>75%</w:t>
            </w:r>
          </w:p>
        </w:tc>
        <w:tc>
          <w:tcPr>
            <w:tcW w:w="1213" w:type="pct"/>
          </w:tcPr>
          <w:p w14:paraId="1B7F462F" w14:textId="77777777" w:rsidR="008366A1" w:rsidRPr="00374665" w:rsidRDefault="008366A1" w:rsidP="00F8124A">
            <w:pPr>
              <w:rPr>
                <w:rFonts w:cs="Arial"/>
                <w:szCs w:val="20"/>
              </w:rPr>
            </w:pPr>
            <w:r w:rsidRPr="00374665">
              <w:rPr>
                <w:rFonts w:cs="Arial"/>
                <w:szCs w:val="20"/>
              </w:rPr>
              <w:t>85%</w:t>
            </w:r>
          </w:p>
        </w:tc>
      </w:tr>
      <w:tr w:rsidR="008366A1" w:rsidRPr="00374665" w14:paraId="358AAA91" w14:textId="77777777" w:rsidTr="00F8124A">
        <w:trPr>
          <w:trHeight w:hRule="exact" w:val="288"/>
        </w:trPr>
        <w:tc>
          <w:tcPr>
            <w:tcW w:w="2465" w:type="pct"/>
          </w:tcPr>
          <w:p w14:paraId="288AFE79" w14:textId="77777777" w:rsidR="008366A1" w:rsidRPr="00374665" w:rsidRDefault="008366A1" w:rsidP="00F8124A">
            <w:pPr>
              <w:rPr>
                <w:rFonts w:cs="Arial"/>
                <w:szCs w:val="20"/>
              </w:rPr>
            </w:pPr>
            <w:r w:rsidRPr="00374665">
              <w:rPr>
                <w:rFonts w:cs="Arial"/>
                <w:szCs w:val="20"/>
              </w:rPr>
              <w:t>Production Capacity (lbs/hr)</w:t>
            </w:r>
          </w:p>
        </w:tc>
        <w:tc>
          <w:tcPr>
            <w:tcW w:w="1322" w:type="pct"/>
          </w:tcPr>
          <w:p w14:paraId="775128C4" w14:textId="77777777" w:rsidR="008366A1" w:rsidRPr="00374665" w:rsidRDefault="008366A1" w:rsidP="00F8124A">
            <w:pPr>
              <w:rPr>
                <w:rFonts w:cs="Arial"/>
                <w:szCs w:val="20"/>
              </w:rPr>
            </w:pPr>
            <w:r w:rsidRPr="00374665">
              <w:rPr>
                <w:rFonts w:cs="Arial"/>
                <w:szCs w:val="20"/>
              </w:rPr>
              <w:t>71</w:t>
            </w:r>
          </w:p>
        </w:tc>
        <w:tc>
          <w:tcPr>
            <w:tcW w:w="1213" w:type="pct"/>
          </w:tcPr>
          <w:p w14:paraId="7F95EBF9" w14:textId="77777777" w:rsidR="008366A1" w:rsidRPr="00374665" w:rsidRDefault="008366A1" w:rsidP="00F8124A">
            <w:pPr>
              <w:rPr>
                <w:rFonts w:cs="Arial"/>
                <w:szCs w:val="20"/>
              </w:rPr>
            </w:pPr>
            <w:r w:rsidRPr="00374665">
              <w:rPr>
                <w:rFonts w:cs="Arial"/>
                <w:szCs w:val="20"/>
              </w:rPr>
              <w:t>71</w:t>
            </w:r>
          </w:p>
        </w:tc>
      </w:tr>
      <w:tr w:rsidR="008366A1" w:rsidRPr="00374665" w14:paraId="056DD1C9" w14:textId="77777777" w:rsidTr="00F8124A">
        <w:trPr>
          <w:trHeight w:hRule="exact" w:val="288"/>
        </w:trPr>
        <w:tc>
          <w:tcPr>
            <w:tcW w:w="2465" w:type="pct"/>
          </w:tcPr>
          <w:p w14:paraId="23BE40F0" w14:textId="77777777" w:rsidR="008366A1" w:rsidRPr="00374665" w:rsidRDefault="008366A1" w:rsidP="00F8124A">
            <w:pPr>
              <w:rPr>
                <w:rFonts w:cs="Arial"/>
                <w:szCs w:val="20"/>
              </w:rPr>
            </w:pPr>
            <w:r w:rsidRPr="00374665">
              <w:rPr>
                <w:rFonts w:cs="Arial"/>
                <w:szCs w:val="20"/>
              </w:rPr>
              <w:t>Operating Hours/Day</w:t>
            </w:r>
          </w:p>
        </w:tc>
        <w:tc>
          <w:tcPr>
            <w:tcW w:w="1322" w:type="pct"/>
          </w:tcPr>
          <w:p w14:paraId="54CDFCDF" w14:textId="77777777" w:rsidR="008366A1" w:rsidRPr="00374665" w:rsidRDefault="008366A1" w:rsidP="00F8124A">
            <w:pPr>
              <w:rPr>
                <w:rFonts w:cs="Arial"/>
                <w:szCs w:val="20"/>
              </w:rPr>
            </w:pPr>
            <w:r w:rsidRPr="00374665">
              <w:rPr>
                <w:rFonts w:cs="Arial"/>
                <w:szCs w:val="20"/>
              </w:rPr>
              <w:t>14</w:t>
            </w:r>
          </w:p>
        </w:tc>
        <w:tc>
          <w:tcPr>
            <w:tcW w:w="1213" w:type="pct"/>
          </w:tcPr>
          <w:p w14:paraId="7D6ACE00" w14:textId="77777777" w:rsidR="008366A1" w:rsidRPr="00374665" w:rsidRDefault="008366A1" w:rsidP="00F8124A">
            <w:pPr>
              <w:rPr>
                <w:rFonts w:cs="Arial"/>
                <w:szCs w:val="20"/>
              </w:rPr>
            </w:pPr>
            <w:r w:rsidRPr="00374665">
              <w:rPr>
                <w:rFonts w:cs="Arial"/>
                <w:szCs w:val="20"/>
              </w:rPr>
              <w:t>14</w:t>
            </w:r>
          </w:p>
        </w:tc>
      </w:tr>
      <w:tr w:rsidR="008366A1" w:rsidRPr="00374665" w14:paraId="799D7861" w14:textId="77777777" w:rsidTr="00F8124A">
        <w:trPr>
          <w:trHeight w:hRule="exact" w:val="288"/>
        </w:trPr>
        <w:tc>
          <w:tcPr>
            <w:tcW w:w="2465" w:type="pct"/>
          </w:tcPr>
          <w:p w14:paraId="6115C231" w14:textId="77777777" w:rsidR="008366A1" w:rsidRPr="00374665" w:rsidRDefault="008366A1" w:rsidP="00F8124A">
            <w:pPr>
              <w:rPr>
                <w:rFonts w:cs="Arial"/>
                <w:szCs w:val="20"/>
              </w:rPr>
            </w:pPr>
            <w:r w:rsidRPr="00374665">
              <w:rPr>
                <w:rFonts w:cs="Arial"/>
                <w:szCs w:val="20"/>
              </w:rPr>
              <w:t>Operating Days/Year</w:t>
            </w:r>
          </w:p>
        </w:tc>
        <w:tc>
          <w:tcPr>
            <w:tcW w:w="1322" w:type="pct"/>
          </w:tcPr>
          <w:p w14:paraId="1AC7B828" w14:textId="77777777" w:rsidR="008366A1" w:rsidRPr="00374665" w:rsidRDefault="008366A1" w:rsidP="00F8124A">
            <w:pPr>
              <w:rPr>
                <w:rFonts w:cs="Arial"/>
                <w:szCs w:val="20"/>
              </w:rPr>
            </w:pPr>
            <w:r w:rsidRPr="00374665">
              <w:rPr>
                <w:rFonts w:cs="Arial"/>
                <w:szCs w:val="20"/>
              </w:rPr>
              <w:t>365</w:t>
            </w:r>
          </w:p>
        </w:tc>
        <w:tc>
          <w:tcPr>
            <w:tcW w:w="1213" w:type="pct"/>
          </w:tcPr>
          <w:p w14:paraId="7AF08EA6" w14:textId="77777777" w:rsidR="008366A1" w:rsidRPr="00374665" w:rsidRDefault="008366A1" w:rsidP="00F8124A">
            <w:pPr>
              <w:rPr>
                <w:rFonts w:cs="Arial"/>
                <w:szCs w:val="20"/>
              </w:rPr>
            </w:pPr>
            <w:r w:rsidRPr="00374665">
              <w:rPr>
                <w:rFonts w:cs="Arial"/>
                <w:szCs w:val="20"/>
              </w:rPr>
              <w:t>365</w:t>
            </w:r>
          </w:p>
        </w:tc>
      </w:tr>
      <w:tr w:rsidR="008366A1" w:rsidRPr="00374665" w14:paraId="19CBCEF3" w14:textId="77777777" w:rsidTr="00F8124A">
        <w:trPr>
          <w:trHeight w:hRule="exact" w:val="288"/>
        </w:trPr>
        <w:tc>
          <w:tcPr>
            <w:tcW w:w="2465" w:type="pct"/>
          </w:tcPr>
          <w:p w14:paraId="292007AB" w14:textId="77777777" w:rsidR="008366A1" w:rsidRPr="00374665" w:rsidRDefault="008366A1" w:rsidP="00F8124A">
            <w:pPr>
              <w:rPr>
                <w:rFonts w:cs="Arial"/>
                <w:szCs w:val="20"/>
              </w:rPr>
            </w:pPr>
            <w:r w:rsidRPr="00374665">
              <w:rPr>
                <w:rFonts w:cs="Arial"/>
                <w:szCs w:val="20"/>
              </w:rPr>
              <w:t>Pounds of Food Cooked per Day</w:t>
            </w:r>
          </w:p>
        </w:tc>
        <w:tc>
          <w:tcPr>
            <w:tcW w:w="1322" w:type="pct"/>
          </w:tcPr>
          <w:p w14:paraId="4CD2EA49" w14:textId="77777777" w:rsidR="008366A1" w:rsidRPr="00374665" w:rsidRDefault="008366A1" w:rsidP="00F8124A">
            <w:pPr>
              <w:rPr>
                <w:rFonts w:cs="Arial"/>
                <w:szCs w:val="20"/>
              </w:rPr>
            </w:pPr>
            <w:r w:rsidRPr="00374665">
              <w:rPr>
                <w:rFonts w:cs="Arial"/>
                <w:szCs w:val="20"/>
              </w:rPr>
              <w:t>150</w:t>
            </w:r>
          </w:p>
        </w:tc>
        <w:tc>
          <w:tcPr>
            <w:tcW w:w="1213" w:type="pct"/>
          </w:tcPr>
          <w:p w14:paraId="5272D114" w14:textId="77777777" w:rsidR="008366A1" w:rsidRPr="00374665" w:rsidRDefault="008366A1" w:rsidP="00F8124A">
            <w:pPr>
              <w:rPr>
                <w:rFonts w:cs="Arial"/>
                <w:szCs w:val="20"/>
              </w:rPr>
            </w:pPr>
            <w:r w:rsidRPr="00374665">
              <w:rPr>
                <w:rFonts w:cs="Arial"/>
                <w:szCs w:val="20"/>
              </w:rPr>
              <w:t>150</w:t>
            </w:r>
          </w:p>
        </w:tc>
      </w:tr>
      <w:tr w:rsidR="008366A1" w:rsidRPr="00374665" w14:paraId="13692D49" w14:textId="77777777" w:rsidTr="00F8124A">
        <w:trPr>
          <w:trHeight w:hRule="exact" w:val="288"/>
        </w:trPr>
        <w:tc>
          <w:tcPr>
            <w:tcW w:w="2465" w:type="pct"/>
          </w:tcPr>
          <w:p w14:paraId="3ACEFC38" w14:textId="77777777" w:rsidR="008366A1" w:rsidRPr="00374665" w:rsidRDefault="008366A1" w:rsidP="00F8124A">
            <w:pPr>
              <w:rPr>
                <w:rFonts w:cs="Arial"/>
                <w:szCs w:val="20"/>
              </w:rPr>
            </w:pPr>
            <w:r w:rsidRPr="00374665">
              <w:rPr>
                <w:rFonts w:cs="Arial"/>
                <w:szCs w:val="20"/>
              </w:rPr>
              <w:t>Electric Cost ($/kWh)</w:t>
            </w:r>
          </w:p>
        </w:tc>
        <w:tc>
          <w:tcPr>
            <w:tcW w:w="1322" w:type="pct"/>
          </w:tcPr>
          <w:p w14:paraId="31AED62C" w14:textId="77777777" w:rsidR="008366A1" w:rsidRPr="00374665" w:rsidRDefault="008366A1" w:rsidP="00F8124A">
            <w:pPr>
              <w:rPr>
                <w:rFonts w:cs="Arial"/>
                <w:szCs w:val="20"/>
              </w:rPr>
            </w:pPr>
            <w:r w:rsidRPr="00374665">
              <w:rPr>
                <w:rFonts w:cs="Arial"/>
                <w:szCs w:val="20"/>
              </w:rPr>
              <w:t>$0.13</w:t>
            </w:r>
          </w:p>
        </w:tc>
        <w:tc>
          <w:tcPr>
            <w:tcW w:w="1213" w:type="pct"/>
          </w:tcPr>
          <w:p w14:paraId="1B5B2A0E" w14:textId="77777777" w:rsidR="008366A1" w:rsidRPr="00374665" w:rsidRDefault="008366A1" w:rsidP="00F8124A">
            <w:pPr>
              <w:rPr>
                <w:rFonts w:cs="Arial"/>
                <w:szCs w:val="20"/>
              </w:rPr>
            </w:pPr>
            <w:r w:rsidRPr="00374665">
              <w:rPr>
                <w:rFonts w:cs="Arial"/>
                <w:szCs w:val="20"/>
              </w:rPr>
              <w:t>$0.13</w:t>
            </w:r>
          </w:p>
        </w:tc>
      </w:tr>
      <w:tr w:rsidR="008366A1" w:rsidRPr="00374665" w14:paraId="758E0FB2" w14:textId="77777777" w:rsidTr="00F8124A">
        <w:trPr>
          <w:trHeight w:hRule="exact" w:val="288"/>
        </w:trPr>
        <w:tc>
          <w:tcPr>
            <w:tcW w:w="2465" w:type="pct"/>
          </w:tcPr>
          <w:p w14:paraId="44FB06F6" w14:textId="77777777" w:rsidR="008366A1" w:rsidRPr="00374665" w:rsidRDefault="008366A1" w:rsidP="00F8124A">
            <w:pPr>
              <w:rPr>
                <w:rFonts w:cs="Arial"/>
                <w:szCs w:val="20"/>
              </w:rPr>
            </w:pPr>
            <w:r w:rsidRPr="00374665">
              <w:rPr>
                <w:rFonts w:cs="Arial"/>
                <w:szCs w:val="20"/>
              </w:rPr>
              <w:t>ASTM Energy to Food (kWh/lb)</w:t>
            </w:r>
          </w:p>
        </w:tc>
        <w:tc>
          <w:tcPr>
            <w:tcW w:w="1322" w:type="pct"/>
          </w:tcPr>
          <w:p w14:paraId="6D46E31B" w14:textId="77777777" w:rsidR="008366A1" w:rsidRPr="00374665" w:rsidRDefault="008366A1" w:rsidP="00F8124A">
            <w:pPr>
              <w:rPr>
                <w:rFonts w:cs="Arial"/>
                <w:szCs w:val="20"/>
              </w:rPr>
            </w:pPr>
            <w:r w:rsidRPr="00374665">
              <w:rPr>
                <w:rFonts w:cs="Arial"/>
                <w:szCs w:val="20"/>
              </w:rPr>
              <w:t>0.167</w:t>
            </w:r>
          </w:p>
        </w:tc>
        <w:tc>
          <w:tcPr>
            <w:tcW w:w="1213" w:type="pct"/>
          </w:tcPr>
          <w:p w14:paraId="5383778C" w14:textId="77777777" w:rsidR="008366A1" w:rsidRPr="00374665" w:rsidRDefault="008366A1" w:rsidP="00F8124A">
            <w:pPr>
              <w:rPr>
                <w:rFonts w:cs="Arial"/>
                <w:szCs w:val="20"/>
              </w:rPr>
            </w:pPr>
            <w:r w:rsidRPr="00374665">
              <w:rPr>
                <w:rFonts w:cs="Arial"/>
                <w:szCs w:val="20"/>
              </w:rPr>
              <w:t>0.167</w:t>
            </w:r>
          </w:p>
        </w:tc>
      </w:tr>
      <w:tr w:rsidR="008366A1" w:rsidRPr="00374665" w14:paraId="360CF89E" w14:textId="77777777" w:rsidTr="00F8124A">
        <w:trPr>
          <w:trHeight w:hRule="exact" w:val="288"/>
        </w:trPr>
        <w:tc>
          <w:tcPr>
            <w:tcW w:w="2465" w:type="pct"/>
          </w:tcPr>
          <w:p w14:paraId="65FD17B2" w14:textId="77777777" w:rsidR="008366A1" w:rsidRPr="00374665" w:rsidRDefault="008366A1" w:rsidP="00F8124A">
            <w:pPr>
              <w:rPr>
                <w:rFonts w:cs="Arial"/>
                <w:szCs w:val="20"/>
              </w:rPr>
            </w:pPr>
            <w:r w:rsidRPr="00374665">
              <w:rPr>
                <w:rFonts w:cs="Arial"/>
                <w:szCs w:val="20"/>
              </w:rPr>
              <w:t>Daily Energy Consumption (kWh)</w:t>
            </w:r>
          </w:p>
        </w:tc>
        <w:tc>
          <w:tcPr>
            <w:tcW w:w="1322" w:type="pct"/>
          </w:tcPr>
          <w:p w14:paraId="39830791" w14:textId="77777777" w:rsidR="008366A1" w:rsidRPr="00374665" w:rsidRDefault="008366A1" w:rsidP="00F8124A">
            <w:pPr>
              <w:rPr>
                <w:rFonts w:cs="Arial"/>
                <w:szCs w:val="20"/>
              </w:rPr>
            </w:pPr>
            <w:r w:rsidRPr="00374665">
              <w:rPr>
                <w:rFonts w:cs="Arial"/>
                <w:szCs w:val="20"/>
              </w:rPr>
              <w:t>49.8</w:t>
            </w:r>
          </w:p>
        </w:tc>
        <w:tc>
          <w:tcPr>
            <w:tcW w:w="1213" w:type="pct"/>
          </w:tcPr>
          <w:p w14:paraId="72C621D6" w14:textId="77777777" w:rsidR="008366A1" w:rsidRPr="00374665" w:rsidRDefault="008366A1" w:rsidP="00F8124A">
            <w:pPr>
              <w:rPr>
                <w:rFonts w:cs="Arial"/>
                <w:szCs w:val="20"/>
              </w:rPr>
            </w:pPr>
            <w:r w:rsidRPr="00374665">
              <w:rPr>
                <w:rFonts w:cs="Arial"/>
                <w:szCs w:val="20"/>
              </w:rPr>
              <w:t>41.4</w:t>
            </w:r>
          </w:p>
        </w:tc>
      </w:tr>
      <w:tr w:rsidR="008366A1" w:rsidRPr="00374665" w14:paraId="55527C96" w14:textId="77777777" w:rsidTr="00F8124A">
        <w:trPr>
          <w:trHeight w:hRule="exact" w:val="288"/>
        </w:trPr>
        <w:tc>
          <w:tcPr>
            <w:tcW w:w="2465" w:type="pct"/>
          </w:tcPr>
          <w:p w14:paraId="2AAA9234" w14:textId="77777777" w:rsidR="008366A1" w:rsidRPr="00374665" w:rsidRDefault="008366A1" w:rsidP="00F8124A">
            <w:pPr>
              <w:rPr>
                <w:rFonts w:cs="Arial"/>
                <w:szCs w:val="20"/>
              </w:rPr>
            </w:pPr>
            <w:r w:rsidRPr="00374665">
              <w:rPr>
                <w:rFonts w:cs="Arial"/>
                <w:szCs w:val="20"/>
              </w:rPr>
              <w:t>Average Demand (kW)</w:t>
            </w:r>
          </w:p>
        </w:tc>
        <w:tc>
          <w:tcPr>
            <w:tcW w:w="1322" w:type="pct"/>
          </w:tcPr>
          <w:p w14:paraId="6CB78F55" w14:textId="77777777" w:rsidR="008366A1" w:rsidRPr="00374665" w:rsidRDefault="008366A1" w:rsidP="00F8124A">
            <w:pPr>
              <w:rPr>
                <w:rFonts w:cs="Arial"/>
                <w:szCs w:val="20"/>
              </w:rPr>
            </w:pPr>
            <w:r w:rsidRPr="00374665">
              <w:rPr>
                <w:rFonts w:cs="Arial"/>
                <w:szCs w:val="20"/>
              </w:rPr>
              <w:t>3.6</w:t>
            </w:r>
          </w:p>
        </w:tc>
        <w:tc>
          <w:tcPr>
            <w:tcW w:w="1213" w:type="pct"/>
          </w:tcPr>
          <w:p w14:paraId="5902A3CB" w14:textId="77777777" w:rsidR="008366A1" w:rsidRPr="00374665" w:rsidRDefault="008366A1" w:rsidP="00F8124A">
            <w:pPr>
              <w:rPr>
                <w:rFonts w:cs="Arial"/>
                <w:szCs w:val="20"/>
              </w:rPr>
            </w:pPr>
            <w:r w:rsidRPr="00374665">
              <w:rPr>
                <w:rFonts w:cs="Arial"/>
                <w:szCs w:val="20"/>
              </w:rPr>
              <w:t>3.0</w:t>
            </w:r>
          </w:p>
        </w:tc>
      </w:tr>
      <w:tr w:rsidR="008366A1" w:rsidRPr="00374665" w14:paraId="322B73DF" w14:textId="77777777" w:rsidTr="000C3031">
        <w:trPr>
          <w:trHeight w:hRule="exact" w:val="568"/>
        </w:trPr>
        <w:tc>
          <w:tcPr>
            <w:tcW w:w="2465" w:type="pct"/>
          </w:tcPr>
          <w:p w14:paraId="5882582A" w14:textId="77777777" w:rsidR="008366A1" w:rsidRPr="00374665" w:rsidRDefault="008366A1" w:rsidP="00F8124A">
            <w:pPr>
              <w:rPr>
                <w:rFonts w:cstheme="minorHAnsi"/>
                <w:b/>
                <w:szCs w:val="20"/>
              </w:rPr>
            </w:pPr>
            <w:r w:rsidRPr="00374665">
              <w:rPr>
                <w:rFonts w:cstheme="minorHAnsi"/>
                <w:b/>
                <w:szCs w:val="20"/>
              </w:rPr>
              <w:t>Estimated Demand Reduction kW</w:t>
            </w:r>
          </w:p>
          <w:p w14:paraId="1B7D1CA6" w14:textId="77777777" w:rsidR="008366A1" w:rsidRPr="00374665" w:rsidRDefault="008366A1" w:rsidP="00F8124A">
            <w:pPr>
              <w:rPr>
                <w:rFonts w:cstheme="minorHAnsi"/>
                <w:b/>
                <w:szCs w:val="20"/>
              </w:rPr>
            </w:pPr>
            <w:r w:rsidRPr="00374665">
              <w:rPr>
                <w:rFonts w:cstheme="minorHAnsi"/>
                <w:b/>
                <w:szCs w:val="20"/>
              </w:rPr>
              <w:t>(CDF 0.9 applied)</w:t>
            </w:r>
          </w:p>
        </w:tc>
        <w:tc>
          <w:tcPr>
            <w:tcW w:w="1322" w:type="pct"/>
          </w:tcPr>
          <w:p w14:paraId="29C0DA88" w14:textId="77777777" w:rsidR="008366A1" w:rsidRPr="00374665" w:rsidRDefault="008366A1" w:rsidP="00F8124A">
            <w:pPr>
              <w:rPr>
                <w:rFonts w:cstheme="minorHAnsi"/>
                <w:b/>
                <w:szCs w:val="20"/>
              </w:rPr>
            </w:pPr>
            <w:r w:rsidRPr="00374665">
              <w:rPr>
                <w:rFonts w:cstheme="minorHAnsi"/>
                <w:b/>
                <w:szCs w:val="20"/>
              </w:rPr>
              <w:t>-</w:t>
            </w:r>
          </w:p>
        </w:tc>
        <w:tc>
          <w:tcPr>
            <w:tcW w:w="1213" w:type="pct"/>
          </w:tcPr>
          <w:p w14:paraId="668C5F28" w14:textId="77777777" w:rsidR="008366A1" w:rsidRPr="00374665" w:rsidRDefault="008366A1" w:rsidP="00F8124A">
            <w:pPr>
              <w:rPr>
                <w:rFonts w:cstheme="minorHAnsi"/>
                <w:b/>
                <w:szCs w:val="20"/>
              </w:rPr>
            </w:pPr>
            <w:r>
              <w:rPr>
                <w:rFonts w:cstheme="minorHAnsi"/>
                <w:b/>
                <w:szCs w:val="20"/>
              </w:rPr>
              <w:t>0.54</w:t>
            </w:r>
          </w:p>
        </w:tc>
      </w:tr>
      <w:tr w:rsidR="008366A1" w:rsidRPr="00374665" w14:paraId="025039EC" w14:textId="77777777" w:rsidTr="000C3031">
        <w:trPr>
          <w:trHeight w:hRule="exact" w:val="388"/>
        </w:trPr>
        <w:tc>
          <w:tcPr>
            <w:tcW w:w="2465" w:type="pct"/>
          </w:tcPr>
          <w:p w14:paraId="480912E5" w14:textId="77777777" w:rsidR="008366A1" w:rsidRPr="00374665" w:rsidRDefault="008366A1" w:rsidP="00F8124A">
            <w:pPr>
              <w:rPr>
                <w:rFonts w:cs="Arial"/>
                <w:szCs w:val="20"/>
              </w:rPr>
            </w:pPr>
            <w:r w:rsidRPr="00374665">
              <w:rPr>
                <w:rFonts w:cs="Arial"/>
                <w:szCs w:val="20"/>
              </w:rPr>
              <w:t>Annual Energy Consumption (kWh)</w:t>
            </w:r>
          </w:p>
        </w:tc>
        <w:tc>
          <w:tcPr>
            <w:tcW w:w="1322" w:type="pct"/>
          </w:tcPr>
          <w:p w14:paraId="1F26AFB6" w14:textId="77777777" w:rsidR="008366A1" w:rsidRPr="00374665" w:rsidRDefault="008366A1" w:rsidP="00F8124A">
            <w:pPr>
              <w:rPr>
                <w:rFonts w:cs="Arial"/>
                <w:szCs w:val="20"/>
              </w:rPr>
            </w:pPr>
            <w:r w:rsidRPr="00374665">
              <w:rPr>
                <w:rFonts w:cs="Arial"/>
                <w:szCs w:val="20"/>
              </w:rPr>
              <w:t>18,177</w:t>
            </w:r>
          </w:p>
        </w:tc>
        <w:tc>
          <w:tcPr>
            <w:tcW w:w="1213" w:type="pct"/>
          </w:tcPr>
          <w:p w14:paraId="2A2FAEC3" w14:textId="77777777" w:rsidR="008366A1" w:rsidRPr="00374665" w:rsidRDefault="008366A1" w:rsidP="00F8124A">
            <w:pPr>
              <w:rPr>
                <w:rFonts w:cs="Arial"/>
                <w:szCs w:val="20"/>
              </w:rPr>
            </w:pPr>
            <w:r w:rsidRPr="00374665">
              <w:rPr>
                <w:rFonts w:cs="Arial"/>
                <w:szCs w:val="20"/>
              </w:rPr>
              <w:t>15,111</w:t>
            </w:r>
          </w:p>
        </w:tc>
      </w:tr>
      <w:tr w:rsidR="008366A1" w:rsidRPr="00374665" w14:paraId="778A635B" w14:textId="77777777" w:rsidTr="000C3031">
        <w:trPr>
          <w:trHeight w:hRule="exact" w:val="424"/>
        </w:trPr>
        <w:tc>
          <w:tcPr>
            <w:tcW w:w="2465" w:type="pct"/>
          </w:tcPr>
          <w:p w14:paraId="5ACAC65C" w14:textId="77777777" w:rsidR="008366A1" w:rsidRPr="00374665" w:rsidRDefault="008366A1" w:rsidP="00F8124A">
            <w:pPr>
              <w:rPr>
                <w:rFonts w:cs="Arial"/>
                <w:b/>
                <w:szCs w:val="20"/>
              </w:rPr>
            </w:pPr>
            <w:r w:rsidRPr="00374665">
              <w:rPr>
                <w:rFonts w:cs="Arial"/>
                <w:b/>
                <w:szCs w:val="20"/>
              </w:rPr>
              <w:t>Estimated Energy Savings (kWh/yr)</w:t>
            </w:r>
          </w:p>
        </w:tc>
        <w:tc>
          <w:tcPr>
            <w:tcW w:w="1322" w:type="pct"/>
          </w:tcPr>
          <w:p w14:paraId="30289709" w14:textId="77777777" w:rsidR="008366A1" w:rsidRPr="00374665" w:rsidRDefault="008366A1" w:rsidP="00F8124A">
            <w:pPr>
              <w:rPr>
                <w:rFonts w:cs="Arial"/>
                <w:b/>
                <w:szCs w:val="20"/>
              </w:rPr>
            </w:pPr>
            <w:r w:rsidRPr="00374665">
              <w:rPr>
                <w:rFonts w:cs="Arial"/>
                <w:b/>
                <w:szCs w:val="20"/>
              </w:rPr>
              <w:t>-</w:t>
            </w:r>
          </w:p>
        </w:tc>
        <w:tc>
          <w:tcPr>
            <w:tcW w:w="1213" w:type="pct"/>
          </w:tcPr>
          <w:p w14:paraId="2036F60F" w14:textId="77777777" w:rsidR="008366A1" w:rsidRPr="00374665" w:rsidRDefault="008366A1" w:rsidP="00F8124A">
            <w:pPr>
              <w:rPr>
                <w:rFonts w:cs="Arial"/>
                <w:b/>
                <w:szCs w:val="20"/>
              </w:rPr>
            </w:pPr>
            <w:r w:rsidRPr="00374665">
              <w:rPr>
                <w:rFonts w:cs="Arial"/>
                <w:b/>
                <w:szCs w:val="20"/>
              </w:rPr>
              <w:t>3,066</w:t>
            </w:r>
          </w:p>
        </w:tc>
      </w:tr>
      <w:bookmarkEnd w:id="18"/>
    </w:tbl>
    <w:p w14:paraId="131285F5" w14:textId="77777777" w:rsidR="008366A1" w:rsidRPr="00B551A8" w:rsidRDefault="008366A1" w:rsidP="008366A1">
      <w:pPr>
        <w:spacing w:after="200" w:line="276" w:lineRule="auto"/>
        <w:rPr>
          <w:rFonts w:cstheme="minorHAnsi"/>
          <w:b/>
          <w:i/>
          <w:sz w:val="20"/>
          <w:szCs w:val="20"/>
        </w:rPr>
      </w:pPr>
    </w:p>
    <w:p w14:paraId="48A9D10F" w14:textId="77777777" w:rsidR="008366A1" w:rsidRDefault="008366A1" w:rsidP="008366A1">
      <w:pPr>
        <w:rPr>
          <w:rFonts w:cstheme="minorHAnsi"/>
          <w:b/>
          <w:szCs w:val="22"/>
        </w:rPr>
      </w:pPr>
      <w:r>
        <w:rPr>
          <w:rFonts w:cstheme="minorHAnsi"/>
          <w:b/>
          <w:szCs w:val="22"/>
        </w:rPr>
        <w:lastRenderedPageBreak/>
        <w:t>Daily Energy Consumption Calculation and Definitions</w:t>
      </w:r>
    </w:p>
    <w:p w14:paraId="35C60A1C" w14:textId="77777777" w:rsidR="008366A1" w:rsidRDefault="008366A1" w:rsidP="008366A1">
      <w:pPr>
        <w:rPr>
          <w:rFonts w:cstheme="minorHAnsi"/>
          <w:szCs w:val="22"/>
        </w:rPr>
      </w:pPr>
    </w:p>
    <w:p w14:paraId="097EAFF6" w14:textId="77777777" w:rsidR="008366A1" w:rsidRDefault="008366A1" w:rsidP="008366A1">
      <w:pPr>
        <w:rPr>
          <w:rFonts w:cstheme="minorHAnsi"/>
          <w:szCs w:val="22"/>
        </w:rPr>
      </w:pPr>
      <w:r>
        <w:rPr>
          <w:rFonts w:cstheme="minorHAnsi"/>
          <w:szCs w:val="22"/>
        </w:rPr>
        <w:t>EDAY = (LBFOOD x EFOOD) ÷ EFFICIENCY + [IDLERATE x (TON - LBFOOD/PC – nP x TP/60)] + nP x EP</w:t>
      </w:r>
    </w:p>
    <w:p w14:paraId="5C313766" w14:textId="77777777" w:rsidR="008366A1" w:rsidRDefault="008366A1" w:rsidP="008366A1"/>
    <w:p w14:paraId="67272562" w14:textId="77777777" w:rsidR="008366A1" w:rsidRDefault="008366A1" w:rsidP="008366A1">
      <w:pPr>
        <w:rPr>
          <w:rFonts w:cstheme="minorHAnsi"/>
          <w:szCs w:val="22"/>
        </w:rPr>
      </w:pPr>
      <w:r>
        <w:rPr>
          <w:rFonts w:cstheme="minorHAnsi"/>
          <w:szCs w:val="22"/>
        </w:rPr>
        <w:t>Where:</w:t>
      </w:r>
    </w:p>
    <w:p w14:paraId="63D21EEE" w14:textId="77777777" w:rsidR="008366A1" w:rsidRDefault="008366A1" w:rsidP="008366A1"/>
    <w:tbl>
      <w:tblPr>
        <w:tblW w:w="5000" w:type="pct"/>
        <w:tblLook w:val="01E0" w:firstRow="1" w:lastRow="1" w:firstColumn="1" w:lastColumn="1" w:noHBand="0" w:noVBand="0"/>
      </w:tblPr>
      <w:tblGrid>
        <w:gridCol w:w="1936"/>
        <w:gridCol w:w="7424"/>
      </w:tblGrid>
      <w:tr w:rsidR="008366A1" w14:paraId="523EFA8E" w14:textId="77777777" w:rsidTr="003F3C79">
        <w:trPr>
          <w:trHeight w:val="288"/>
        </w:trPr>
        <w:tc>
          <w:tcPr>
            <w:tcW w:w="1034" w:type="pct"/>
            <w:hideMark/>
          </w:tcPr>
          <w:p w14:paraId="0EF973BF" w14:textId="77777777" w:rsidR="008366A1" w:rsidRDefault="008366A1" w:rsidP="003F3C79">
            <w:pPr>
              <w:spacing w:line="276" w:lineRule="auto"/>
              <w:rPr>
                <w:rFonts w:cstheme="minorHAnsi"/>
                <w:b/>
                <w:bCs/>
                <w:sz w:val="20"/>
                <w:szCs w:val="20"/>
              </w:rPr>
            </w:pPr>
            <w:r>
              <w:rPr>
                <w:rFonts w:cstheme="minorHAnsi"/>
                <w:b/>
                <w:bCs/>
                <w:sz w:val="20"/>
                <w:szCs w:val="20"/>
              </w:rPr>
              <w:t>EDAY =</w:t>
            </w:r>
          </w:p>
        </w:tc>
        <w:tc>
          <w:tcPr>
            <w:tcW w:w="3966" w:type="pct"/>
            <w:hideMark/>
          </w:tcPr>
          <w:p w14:paraId="12DA0D5A" w14:textId="77777777" w:rsidR="008366A1" w:rsidRDefault="008366A1" w:rsidP="003F3C79">
            <w:pPr>
              <w:spacing w:line="276" w:lineRule="auto"/>
              <w:rPr>
                <w:rFonts w:cstheme="minorHAnsi"/>
                <w:b/>
                <w:bCs/>
                <w:sz w:val="20"/>
                <w:szCs w:val="20"/>
              </w:rPr>
            </w:pPr>
            <w:r>
              <w:rPr>
                <w:rFonts w:cstheme="minorHAnsi"/>
                <w:b/>
                <w:bCs/>
                <w:sz w:val="20"/>
                <w:szCs w:val="20"/>
              </w:rPr>
              <w:t>Calculated Daily Energy Consumption (kWh/day)</w:t>
            </w:r>
          </w:p>
        </w:tc>
      </w:tr>
      <w:tr w:rsidR="008366A1" w14:paraId="53FED880" w14:textId="77777777" w:rsidTr="003F3C79">
        <w:trPr>
          <w:trHeight w:val="288"/>
        </w:trPr>
        <w:tc>
          <w:tcPr>
            <w:tcW w:w="1034" w:type="pct"/>
            <w:hideMark/>
          </w:tcPr>
          <w:p w14:paraId="551EF0A7" w14:textId="77777777" w:rsidR="008366A1" w:rsidRDefault="008366A1" w:rsidP="003F3C79">
            <w:pPr>
              <w:spacing w:line="276" w:lineRule="auto"/>
              <w:rPr>
                <w:rFonts w:cstheme="minorHAnsi"/>
                <w:sz w:val="20"/>
                <w:szCs w:val="20"/>
              </w:rPr>
            </w:pPr>
            <w:r>
              <w:rPr>
                <w:rFonts w:cstheme="minorHAnsi"/>
                <w:sz w:val="20"/>
                <w:szCs w:val="20"/>
              </w:rPr>
              <w:t>LBFOOD =</w:t>
            </w:r>
          </w:p>
        </w:tc>
        <w:tc>
          <w:tcPr>
            <w:tcW w:w="3966" w:type="pct"/>
            <w:hideMark/>
          </w:tcPr>
          <w:p w14:paraId="1F03130F" w14:textId="77777777" w:rsidR="008366A1" w:rsidRDefault="008366A1" w:rsidP="003F3C79">
            <w:pPr>
              <w:spacing w:line="276" w:lineRule="auto"/>
              <w:rPr>
                <w:rFonts w:cstheme="minorHAnsi"/>
                <w:sz w:val="20"/>
                <w:szCs w:val="20"/>
              </w:rPr>
            </w:pPr>
            <w:r>
              <w:rPr>
                <w:rFonts w:cstheme="minorHAnsi"/>
                <w:sz w:val="20"/>
                <w:szCs w:val="20"/>
              </w:rPr>
              <w:t>Estimated Pounds of Food Cooked per Day</w:t>
            </w:r>
          </w:p>
        </w:tc>
      </w:tr>
      <w:tr w:rsidR="008366A1" w14:paraId="1015B188" w14:textId="77777777" w:rsidTr="003F3C79">
        <w:trPr>
          <w:trHeight w:val="288"/>
        </w:trPr>
        <w:tc>
          <w:tcPr>
            <w:tcW w:w="1034" w:type="pct"/>
            <w:hideMark/>
          </w:tcPr>
          <w:p w14:paraId="72C48D39" w14:textId="77777777" w:rsidR="008366A1" w:rsidRDefault="008366A1" w:rsidP="003F3C79">
            <w:pPr>
              <w:spacing w:line="276" w:lineRule="auto"/>
              <w:rPr>
                <w:rFonts w:cstheme="minorHAnsi"/>
                <w:sz w:val="20"/>
                <w:szCs w:val="20"/>
              </w:rPr>
            </w:pPr>
            <w:r>
              <w:rPr>
                <w:rFonts w:cstheme="minorHAnsi"/>
                <w:sz w:val="20"/>
                <w:szCs w:val="20"/>
              </w:rPr>
              <w:t>EFOOD =</w:t>
            </w:r>
          </w:p>
        </w:tc>
        <w:tc>
          <w:tcPr>
            <w:tcW w:w="3966" w:type="pct"/>
            <w:hideMark/>
          </w:tcPr>
          <w:p w14:paraId="796AC508" w14:textId="77777777" w:rsidR="008366A1" w:rsidRDefault="008366A1" w:rsidP="003F3C79">
            <w:pPr>
              <w:spacing w:line="276" w:lineRule="auto"/>
              <w:rPr>
                <w:rFonts w:cstheme="minorHAnsi"/>
                <w:sz w:val="20"/>
                <w:szCs w:val="20"/>
              </w:rPr>
            </w:pPr>
            <w:r>
              <w:rPr>
                <w:rFonts w:cstheme="minorHAnsi"/>
                <w:sz w:val="20"/>
                <w:szCs w:val="20"/>
              </w:rPr>
              <w:t>ASTM Energy to Food (kWh/lb) = kWh/pound of energy absorbed by food product during cooking based on ASTM F1361</w:t>
            </w:r>
          </w:p>
        </w:tc>
      </w:tr>
      <w:tr w:rsidR="008366A1" w14:paraId="573CA7C0" w14:textId="77777777" w:rsidTr="003F3C79">
        <w:trPr>
          <w:trHeight w:val="288"/>
        </w:trPr>
        <w:tc>
          <w:tcPr>
            <w:tcW w:w="1034" w:type="pct"/>
            <w:hideMark/>
          </w:tcPr>
          <w:p w14:paraId="2B4857FE" w14:textId="77777777" w:rsidR="008366A1" w:rsidRDefault="008366A1" w:rsidP="003F3C79">
            <w:pPr>
              <w:spacing w:line="276" w:lineRule="auto"/>
              <w:rPr>
                <w:rFonts w:cstheme="minorHAnsi"/>
                <w:sz w:val="20"/>
                <w:szCs w:val="20"/>
              </w:rPr>
            </w:pPr>
            <w:r>
              <w:rPr>
                <w:rFonts w:cstheme="minorHAnsi"/>
                <w:sz w:val="20"/>
                <w:szCs w:val="20"/>
              </w:rPr>
              <w:t xml:space="preserve">EFFICIENCY = </w:t>
            </w:r>
          </w:p>
        </w:tc>
        <w:tc>
          <w:tcPr>
            <w:tcW w:w="3966" w:type="pct"/>
            <w:hideMark/>
          </w:tcPr>
          <w:p w14:paraId="11647DD9" w14:textId="77777777" w:rsidR="008366A1" w:rsidRDefault="008366A1" w:rsidP="003F3C79">
            <w:pPr>
              <w:spacing w:line="276" w:lineRule="auto"/>
              <w:rPr>
                <w:rFonts w:cstheme="minorHAnsi"/>
                <w:sz w:val="20"/>
                <w:szCs w:val="20"/>
              </w:rPr>
            </w:pPr>
            <w:r>
              <w:rPr>
                <w:rFonts w:cstheme="minorHAnsi"/>
                <w:sz w:val="20"/>
                <w:szCs w:val="20"/>
              </w:rPr>
              <w:t>Measured Heavy Load Cooking Energy Efficiency %</w:t>
            </w:r>
          </w:p>
        </w:tc>
      </w:tr>
      <w:tr w:rsidR="008366A1" w14:paraId="2C220B95" w14:textId="77777777" w:rsidTr="003F3C79">
        <w:trPr>
          <w:trHeight w:val="288"/>
        </w:trPr>
        <w:tc>
          <w:tcPr>
            <w:tcW w:w="1034" w:type="pct"/>
            <w:hideMark/>
          </w:tcPr>
          <w:p w14:paraId="4CFC5A40" w14:textId="77777777" w:rsidR="008366A1" w:rsidRDefault="008366A1" w:rsidP="003F3C79">
            <w:pPr>
              <w:spacing w:line="276" w:lineRule="auto"/>
              <w:rPr>
                <w:rFonts w:cstheme="minorHAnsi"/>
                <w:sz w:val="20"/>
                <w:szCs w:val="20"/>
              </w:rPr>
            </w:pPr>
            <w:r>
              <w:rPr>
                <w:rFonts w:cstheme="minorHAnsi"/>
                <w:sz w:val="20"/>
                <w:szCs w:val="20"/>
              </w:rPr>
              <w:t>IDLE RATE =</w:t>
            </w:r>
          </w:p>
        </w:tc>
        <w:tc>
          <w:tcPr>
            <w:tcW w:w="3966" w:type="pct"/>
            <w:hideMark/>
          </w:tcPr>
          <w:p w14:paraId="081F1980" w14:textId="77777777" w:rsidR="008366A1" w:rsidRDefault="008366A1" w:rsidP="003F3C79">
            <w:pPr>
              <w:spacing w:line="276" w:lineRule="auto"/>
              <w:rPr>
                <w:rFonts w:cstheme="minorHAnsi"/>
                <w:sz w:val="20"/>
                <w:szCs w:val="20"/>
              </w:rPr>
            </w:pPr>
            <w:r>
              <w:rPr>
                <w:rFonts w:cstheme="minorHAnsi"/>
                <w:sz w:val="20"/>
                <w:szCs w:val="20"/>
              </w:rPr>
              <w:t>Measured Idle Energy Rate (kW)</w:t>
            </w:r>
          </w:p>
        </w:tc>
      </w:tr>
      <w:tr w:rsidR="008366A1" w14:paraId="0ED2863F" w14:textId="77777777" w:rsidTr="003F3C79">
        <w:trPr>
          <w:trHeight w:val="288"/>
        </w:trPr>
        <w:tc>
          <w:tcPr>
            <w:tcW w:w="1034" w:type="pct"/>
            <w:hideMark/>
          </w:tcPr>
          <w:p w14:paraId="312322EE" w14:textId="77777777" w:rsidR="008366A1" w:rsidRDefault="008366A1" w:rsidP="003F3C79">
            <w:pPr>
              <w:spacing w:line="276" w:lineRule="auto"/>
              <w:rPr>
                <w:rFonts w:cstheme="minorHAnsi"/>
                <w:sz w:val="20"/>
                <w:szCs w:val="20"/>
              </w:rPr>
            </w:pPr>
            <w:r>
              <w:rPr>
                <w:rFonts w:cstheme="minorHAnsi"/>
                <w:sz w:val="20"/>
                <w:szCs w:val="20"/>
              </w:rPr>
              <w:t>TON =</w:t>
            </w:r>
          </w:p>
        </w:tc>
        <w:tc>
          <w:tcPr>
            <w:tcW w:w="3966" w:type="pct"/>
            <w:hideMark/>
          </w:tcPr>
          <w:p w14:paraId="2BFFC919" w14:textId="77777777" w:rsidR="008366A1" w:rsidRDefault="008366A1" w:rsidP="003F3C79">
            <w:pPr>
              <w:spacing w:line="276" w:lineRule="auto"/>
              <w:rPr>
                <w:rFonts w:cstheme="minorHAnsi"/>
                <w:sz w:val="20"/>
                <w:szCs w:val="20"/>
              </w:rPr>
            </w:pPr>
            <w:r>
              <w:rPr>
                <w:rFonts w:cstheme="minorHAnsi"/>
                <w:sz w:val="20"/>
                <w:szCs w:val="20"/>
              </w:rPr>
              <w:t>Estimated Operating Hours/Day</w:t>
            </w:r>
          </w:p>
        </w:tc>
      </w:tr>
      <w:tr w:rsidR="008366A1" w14:paraId="52FBB122" w14:textId="77777777" w:rsidTr="003F3C79">
        <w:trPr>
          <w:trHeight w:val="288"/>
        </w:trPr>
        <w:tc>
          <w:tcPr>
            <w:tcW w:w="1034" w:type="pct"/>
            <w:hideMark/>
          </w:tcPr>
          <w:p w14:paraId="3D74E146" w14:textId="77777777" w:rsidR="008366A1" w:rsidRDefault="008366A1" w:rsidP="003F3C79">
            <w:pPr>
              <w:spacing w:line="276" w:lineRule="auto"/>
              <w:rPr>
                <w:rFonts w:cstheme="minorHAnsi"/>
                <w:sz w:val="20"/>
                <w:szCs w:val="20"/>
              </w:rPr>
            </w:pPr>
            <w:r>
              <w:rPr>
                <w:rFonts w:cstheme="minorHAnsi"/>
                <w:sz w:val="20"/>
                <w:szCs w:val="20"/>
              </w:rPr>
              <w:t>PC =</w:t>
            </w:r>
          </w:p>
        </w:tc>
        <w:tc>
          <w:tcPr>
            <w:tcW w:w="3966" w:type="pct"/>
            <w:hideMark/>
          </w:tcPr>
          <w:p w14:paraId="47F311B9" w14:textId="77777777" w:rsidR="008366A1" w:rsidRDefault="008366A1" w:rsidP="003F3C79">
            <w:pPr>
              <w:spacing w:line="276" w:lineRule="auto"/>
              <w:rPr>
                <w:rFonts w:cstheme="minorHAnsi"/>
                <w:sz w:val="20"/>
                <w:szCs w:val="20"/>
              </w:rPr>
            </w:pPr>
            <w:r>
              <w:rPr>
                <w:rFonts w:cstheme="minorHAnsi"/>
                <w:sz w:val="20"/>
                <w:szCs w:val="20"/>
              </w:rPr>
              <w:t>Measured Production Capacity (lbs/hr)</w:t>
            </w:r>
          </w:p>
        </w:tc>
      </w:tr>
      <w:tr w:rsidR="008366A1" w14:paraId="6CB3037B" w14:textId="77777777" w:rsidTr="003F3C79">
        <w:trPr>
          <w:trHeight w:val="288"/>
        </w:trPr>
        <w:tc>
          <w:tcPr>
            <w:tcW w:w="1034" w:type="pct"/>
            <w:hideMark/>
          </w:tcPr>
          <w:p w14:paraId="1CC757C5" w14:textId="77777777" w:rsidR="008366A1" w:rsidRDefault="008366A1" w:rsidP="003F3C79">
            <w:pPr>
              <w:spacing w:line="276" w:lineRule="auto"/>
              <w:rPr>
                <w:rFonts w:cstheme="minorHAnsi"/>
                <w:sz w:val="20"/>
                <w:szCs w:val="20"/>
              </w:rPr>
            </w:pPr>
            <w:r>
              <w:rPr>
                <w:rFonts w:cstheme="minorHAnsi"/>
                <w:sz w:val="20"/>
                <w:szCs w:val="20"/>
              </w:rPr>
              <w:t>TP =</w:t>
            </w:r>
          </w:p>
        </w:tc>
        <w:tc>
          <w:tcPr>
            <w:tcW w:w="3966" w:type="pct"/>
            <w:hideMark/>
          </w:tcPr>
          <w:p w14:paraId="267EE20E" w14:textId="77777777" w:rsidR="008366A1" w:rsidRDefault="008366A1" w:rsidP="003F3C79">
            <w:pPr>
              <w:spacing w:line="276" w:lineRule="auto"/>
              <w:rPr>
                <w:rFonts w:cstheme="minorHAnsi"/>
                <w:sz w:val="20"/>
                <w:szCs w:val="20"/>
              </w:rPr>
            </w:pPr>
            <w:r>
              <w:rPr>
                <w:rFonts w:cstheme="minorHAnsi"/>
                <w:sz w:val="20"/>
                <w:szCs w:val="20"/>
              </w:rPr>
              <w:t>Estimated Preheat Time (min)</w:t>
            </w:r>
          </w:p>
        </w:tc>
      </w:tr>
      <w:tr w:rsidR="008366A1" w14:paraId="7B8D2AAD" w14:textId="77777777" w:rsidTr="003F3C79">
        <w:trPr>
          <w:trHeight w:val="288"/>
        </w:trPr>
        <w:tc>
          <w:tcPr>
            <w:tcW w:w="1034" w:type="pct"/>
            <w:hideMark/>
          </w:tcPr>
          <w:p w14:paraId="2A998211" w14:textId="77777777" w:rsidR="008366A1" w:rsidRDefault="008366A1" w:rsidP="003F3C79">
            <w:pPr>
              <w:spacing w:line="276" w:lineRule="auto"/>
              <w:rPr>
                <w:rFonts w:cstheme="minorHAnsi"/>
                <w:sz w:val="20"/>
                <w:szCs w:val="20"/>
              </w:rPr>
            </w:pPr>
            <w:r>
              <w:rPr>
                <w:rFonts w:cstheme="minorHAnsi"/>
                <w:sz w:val="20"/>
                <w:szCs w:val="20"/>
              </w:rPr>
              <w:t>nP =</w:t>
            </w:r>
          </w:p>
        </w:tc>
        <w:tc>
          <w:tcPr>
            <w:tcW w:w="3966" w:type="pct"/>
            <w:hideMark/>
          </w:tcPr>
          <w:p w14:paraId="5E1F8DBB" w14:textId="77777777" w:rsidR="008366A1" w:rsidRDefault="008366A1" w:rsidP="003F3C79">
            <w:pPr>
              <w:spacing w:line="276" w:lineRule="auto"/>
              <w:rPr>
                <w:rFonts w:cstheme="minorHAnsi"/>
                <w:sz w:val="20"/>
                <w:szCs w:val="20"/>
              </w:rPr>
            </w:pPr>
            <w:r>
              <w:rPr>
                <w:rFonts w:cstheme="minorHAnsi"/>
                <w:sz w:val="20"/>
                <w:szCs w:val="20"/>
              </w:rPr>
              <w:t>Estimated Number of preheats/Day</w:t>
            </w:r>
          </w:p>
        </w:tc>
      </w:tr>
      <w:tr w:rsidR="008366A1" w14:paraId="42BD27E0" w14:textId="77777777" w:rsidTr="003F3C79">
        <w:trPr>
          <w:trHeight w:val="288"/>
        </w:trPr>
        <w:tc>
          <w:tcPr>
            <w:tcW w:w="1034" w:type="pct"/>
            <w:hideMark/>
          </w:tcPr>
          <w:p w14:paraId="71AB36B1" w14:textId="77777777" w:rsidR="008366A1" w:rsidRDefault="008366A1" w:rsidP="003F3C79">
            <w:pPr>
              <w:spacing w:line="276" w:lineRule="auto"/>
              <w:rPr>
                <w:rFonts w:cstheme="minorHAnsi"/>
                <w:sz w:val="20"/>
                <w:szCs w:val="20"/>
              </w:rPr>
            </w:pPr>
            <w:r>
              <w:rPr>
                <w:rFonts w:cstheme="minorHAnsi"/>
                <w:sz w:val="20"/>
                <w:szCs w:val="20"/>
              </w:rPr>
              <w:t>EP =</w:t>
            </w:r>
          </w:p>
        </w:tc>
        <w:tc>
          <w:tcPr>
            <w:tcW w:w="3966" w:type="pct"/>
            <w:hideMark/>
          </w:tcPr>
          <w:p w14:paraId="505E0A47" w14:textId="77777777" w:rsidR="008366A1" w:rsidRDefault="008366A1" w:rsidP="003F3C79">
            <w:pPr>
              <w:spacing w:line="276" w:lineRule="auto"/>
              <w:rPr>
                <w:rFonts w:cstheme="minorHAnsi"/>
                <w:sz w:val="20"/>
                <w:szCs w:val="20"/>
              </w:rPr>
            </w:pPr>
            <w:r>
              <w:rPr>
                <w:rFonts w:cstheme="minorHAnsi"/>
                <w:sz w:val="20"/>
                <w:szCs w:val="20"/>
              </w:rPr>
              <w:t>Measured Preheat Energy (kWh)</w:t>
            </w:r>
          </w:p>
        </w:tc>
      </w:tr>
    </w:tbl>
    <w:p w14:paraId="6DAF8D4C" w14:textId="77777777" w:rsidR="008366A1" w:rsidRPr="00B551A8" w:rsidRDefault="008366A1" w:rsidP="008366A1">
      <w:pPr>
        <w:rPr>
          <w:rFonts w:cstheme="minorHAnsi"/>
          <w:szCs w:val="22"/>
        </w:rPr>
      </w:pPr>
    </w:p>
    <w:p w14:paraId="02CC7D0C" w14:textId="77777777" w:rsidR="008366A1" w:rsidRPr="00B551A8" w:rsidRDefault="008366A1" w:rsidP="008366A1">
      <w:pPr>
        <w:rPr>
          <w:rFonts w:cstheme="minorHAnsi"/>
          <w:szCs w:val="22"/>
        </w:rPr>
      </w:pPr>
      <w:r w:rsidRPr="00B551A8">
        <w:rPr>
          <w:rFonts w:cstheme="minorHAnsi"/>
          <w:szCs w:val="22"/>
        </w:rPr>
        <w:t>See Attachment 2 for all calculations. See Attachment 1 for a complete list of savings.</w:t>
      </w:r>
    </w:p>
    <w:p w14:paraId="79E5E024" w14:textId="77777777" w:rsidR="008366A1" w:rsidRPr="00B551A8" w:rsidRDefault="008366A1" w:rsidP="008366A1">
      <w:pPr>
        <w:pStyle w:val="Heading2"/>
        <w:rPr>
          <w:rFonts w:asciiTheme="minorHAnsi" w:hAnsiTheme="minorHAnsi" w:cstheme="minorHAnsi"/>
        </w:rPr>
      </w:pPr>
      <w:bookmarkStart w:id="20" w:name="_Toc326215673"/>
      <w:r w:rsidRPr="00B551A8">
        <w:rPr>
          <w:rFonts w:asciiTheme="minorHAnsi" w:hAnsiTheme="minorHAnsi" w:cstheme="minorHAnsi"/>
        </w:rPr>
        <w:t>2.2. Demand Reduction Estimation Methodologies</w:t>
      </w:r>
      <w:bookmarkEnd w:id="20"/>
    </w:p>
    <w:p w14:paraId="02D4BA6C" w14:textId="77777777" w:rsidR="008366A1" w:rsidRPr="00B551A8" w:rsidRDefault="008366A1" w:rsidP="008366A1">
      <w:pPr>
        <w:rPr>
          <w:rFonts w:cs="Arial"/>
          <w:szCs w:val="22"/>
        </w:rPr>
      </w:pPr>
      <w:r>
        <w:rPr>
          <w:rFonts w:cstheme="minorHAnsi"/>
          <w:szCs w:val="22"/>
        </w:rPr>
        <w:t xml:space="preserve">A fryer’s actual contribution to a building’s peak demand may vary significantly depending on its usage pattern in relation to that of other electric equipment in the facility (operating schedule, appliance on time, etc.). The probability of an appliance drawing its average rate during the period that the building peak is set is significantly higher than for any other input rate for that appliance. Therefore, it has been assumed that the probable contribution to the building’s peak demand is equal to the appliance’s average demand with a </w:t>
      </w:r>
      <w:r w:rsidRPr="00B551A8">
        <w:rPr>
          <w:rFonts w:cs="Arial"/>
          <w:szCs w:val="22"/>
        </w:rPr>
        <w:t>coincidence fac</w:t>
      </w:r>
      <w:r>
        <w:rPr>
          <w:rFonts w:cs="Arial"/>
          <w:szCs w:val="22"/>
        </w:rPr>
        <w:t xml:space="preserve">tor of 0.9 from DEER 2005 [26] </w:t>
      </w:r>
      <w:r w:rsidRPr="00B551A8">
        <w:rPr>
          <w:rFonts w:cs="Arial"/>
          <w:szCs w:val="22"/>
        </w:rPr>
        <w:t>applied to demand reduction. See Section 2.1 for final values.</w:t>
      </w:r>
    </w:p>
    <w:p w14:paraId="360076A9" w14:textId="77777777" w:rsidR="008366A1" w:rsidRPr="00B551A8" w:rsidRDefault="008366A1" w:rsidP="008366A1">
      <w:pPr>
        <w:rPr>
          <w:rFonts w:cs="Arial"/>
          <w:szCs w:val="22"/>
        </w:rPr>
      </w:pPr>
    </w:p>
    <w:p w14:paraId="4AD4F86E" w14:textId="77777777" w:rsidR="008366A1" w:rsidRPr="00B551A8" w:rsidRDefault="008366A1" w:rsidP="008366A1">
      <w:pPr>
        <w:rPr>
          <w:rFonts w:cs="Arial"/>
          <w:szCs w:val="22"/>
        </w:rPr>
      </w:pPr>
      <w:r w:rsidRPr="00B551A8">
        <w:rPr>
          <w:noProof/>
        </w:rPr>
        <w:drawing>
          <wp:inline distT="0" distB="0" distL="0" distR="0" wp14:anchorId="529250B9" wp14:editId="522FAD4F">
            <wp:extent cx="5943600" cy="2137410"/>
            <wp:effectExtent l="19050" t="19050" r="19050" b="1524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5943600" cy="2137410"/>
                    </a:xfrm>
                    <a:prstGeom prst="rect">
                      <a:avLst/>
                    </a:prstGeom>
                    <a:ln>
                      <a:solidFill>
                        <a:schemeClr val="tx1"/>
                      </a:solidFill>
                    </a:ln>
                  </pic:spPr>
                </pic:pic>
              </a:graphicData>
            </a:graphic>
          </wp:inline>
        </w:drawing>
      </w:r>
    </w:p>
    <w:p w14:paraId="14C113D6" w14:textId="77777777" w:rsidR="00EC5932" w:rsidRDefault="00EC5932" w:rsidP="00E16609">
      <w:pPr>
        <w:pStyle w:val="Heading1"/>
        <w:keepNext w:val="0"/>
        <w:rPr>
          <w:rFonts w:cstheme="minorHAnsi"/>
        </w:rPr>
      </w:pPr>
      <w:bookmarkStart w:id="21" w:name="_Toc214003093"/>
    </w:p>
    <w:p w14:paraId="6C7EC920" w14:textId="49C926A2" w:rsidR="00E16609" w:rsidRPr="00500C4E" w:rsidRDefault="00E16609" w:rsidP="00E16609">
      <w:pPr>
        <w:pStyle w:val="Heading1"/>
        <w:keepNext w:val="0"/>
        <w:rPr>
          <w:rFonts w:cstheme="minorHAnsi"/>
        </w:rPr>
      </w:pPr>
      <w:r w:rsidRPr="00500C4E">
        <w:rPr>
          <w:rFonts w:cstheme="minorHAnsi"/>
        </w:rPr>
        <w:lastRenderedPageBreak/>
        <w:t>Section 3</w:t>
      </w:r>
      <w:r w:rsidR="00317970">
        <w:rPr>
          <w:rFonts w:cstheme="minorHAnsi"/>
        </w:rPr>
        <w:t>.</w:t>
      </w:r>
      <w:r w:rsidR="00317970" w:rsidRPr="00500C4E">
        <w:rPr>
          <w:rFonts w:cstheme="minorHAnsi"/>
        </w:rPr>
        <w:t xml:space="preserve"> </w:t>
      </w:r>
      <w:r w:rsidRPr="00500C4E">
        <w:rPr>
          <w:rFonts w:cstheme="minorHAnsi"/>
        </w:rPr>
        <w:t>Load Shape</w:t>
      </w:r>
      <w:bookmarkEnd w:id="21"/>
      <w:r w:rsidRPr="00500C4E">
        <w:rPr>
          <w:rFonts w:cstheme="minorHAnsi"/>
        </w:rPr>
        <w:t>s</w:t>
      </w:r>
    </w:p>
    <w:p w14:paraId="7449CD6E" w14:textId="3D16E7CF" w:rsidR="000173BF" w:rsidRPr="00500C4E" w:rsidRDefault="008F2167" w:rsidP="00E16609">
      <w:pPr>
        <w:rPr>
          <w:rFonts w:cstheme="minorHAnsi"/>
          <w:szCs w:val="22"/>
        </w:rPr>
      </w:pPr>
      <w:r w:rsidRPr="00500C4E">
        <w:rPr>
          <w:rFonts w:cstheme="minorHAnsi"/>
          <w:szCs w:val="22"/>
        </w:rPr>
        <w:t xml:space="preserve">The ideal load shape for net benefits estimates would represent the difference between the base case and measure case. </w:t>
      </w:r>
      <w:r w:rsidR="00263C1C" w:rsidRPr="00500C4E">
        <w:rPr>
          <w:rFonts w:cstheme="minorHAnsi"/>
          <w:szCs w:val="22"/>
        </w:rPr>
        <w:t>T</w:t>
      </w:r>
      <w:r w:rsidRPr="00500C4E">
        <w:rPr>
          <w:rFonts w:cstheme="minorHAnsi"/>
          <w:szCs w:val="22"/>
        </w:rPr>
        <w:t xml:space="preserve">he closest </w:t>
      </w:r>
      <w:r w:rsidR="000173BF" w:rsidRPr="00500C4E">
        <w:rPr>
          <w:rFonts w:cstheme="minorHAnsi"/>
          <w:szCs w:val="22"/>
        </w:rPr>
        <w:t>load shapes that are applicable to the measures in this work paper are</w:t>
      </w:r>
      <w:r w:rsidR="00E16609" w:rsidRPr="00500C4E">
        <w:rPr>
          <w:rFonts w:cstheme="minorHAnsi"/>
          <w:szCs w:val="22"/>
        </w:rPr>
        <w:t xml:space="preserve"> </w:t>
      </w:r>
      <w:r w:rsidR="000173BF" w:rsidRPr="00500C4E">
        <w:rPr>
          <w:rFonts w:cstheme="minorHAnsi"/>
          <w:szCs w:val="22"/>
        </w:rPr>
        <w:t>listed in the table below.</w:t>
      </w:r>
    </w:p>
    <w:p w14:paraId="4E5AEDD2" w14:textId="331675EA" w:rsidR="00E16609" w:rsidRPr="00500C4E" w:rsidRDefault="002A3D26" w:rsidP="003F0623">
      <w:pPr>
        <w:pStyle w:val="Caption"/>
        <w:jc w:val="center"/>
        <w:rPr>
          <w:rFonts w:cstheme="minorHAnsi"/>
          <w:b w:val="0"/>
          <w:szCs w:val="22"/>
        </w:rPr>
      </w:pPr>
      <w:r w:rsidRPr="00500C4E">
        <w:rPr>
          <w:rFonts w:cstheme="minorHAnsi"/>
          <w:szCs w:val="22"/>
        </w:rPr>
        <w:t>Building Types</w:t>
      </w:r>
      <w:r w:rsidR="00E16609" w:rsidRPr="00500C4E">
        <w:rPr>
          <w:rFonts w:cstheme="minorHAnsi"/>
          <w:szCs w:val="22"/>
        </w:rPr>
        <w:t xml:space="preserve"> and Load Shapes</w:t>
      </w:r>
    </w:p>
    <w:tbl>
      <w:tblPr>
        <w:tblStyle w:val="TableGrid1"/>
        <w:tblW w:w="5000" w:type="pct"/>
        <w:tblLook w:val="01E0" w:firstRow="1" w:lastRow="1" w:firstColumn="1" w:lastColumn="1" w:noHBand="0" w:noVBand="0"/>
      </w:tblPr>
      <w:tblGrid>
        <w:gridCol w:w="3153"/>
        <w:gridCol w:w="3327"/>
        <w:gridCol w:w="2870"/>
      </w:tblGrid>
      <w:tr w:rsidR="00263C1C" w:rsidRPr="00500C4E" w14:paraId="55343A07" w14:textId="77777777" w:rsidTr="00920905">
        <w:tc>
          <w:tcPr>
            <w:tcW w:w="1686" w:type="pct"/>
            <w:shd w:val="clear" w:color="auto" w:fill="D9D9D9" w:themeFill="background1" w:themeFillShade="D9"/>
          </w:tcPr>
          <w:p w14:paraId="11626AAF" w14:textId="77777777" w:rsidR="00263C1C" w:rsidRPr="00920905" w:rsidRDefault="00263C1C" w:rsidP="00BA2E7E">
            <w:pPr>
              <w:rPr>
                <w:rFonts w:cstheme="minorHAnsi"/>
                <w:b/>
                <w:szCs w:val="20"/>
                <w:highlight w:val="yellow"/>
              </w:rPr>
            </w:pPr>
            <w:r w:rsidRPr="00920905">
              <w:rPr>
                <w:rFonts w:cstheme="minorHAnsi"/>
                <w:b/>
                <w:szCs w:val="20"/>
              </w:rPr>
              <w:t>Building Type</w:t>
            </w:r>
          </w:p>
        </w:tc>
        <w:tc>
          <w:tcPr>
            <w:tcW w:w="1779" w:type="pct"/>
            <w:shd w:val="clear" w:color="auto" w:fill="D9D9D9" w:themeFill="background1" w:themeFillShade="D9"/>
          </w:tcPr>
          <w:p w14:paraId="07A36371" w14:textId="77777777" w:rsidR="00263C1C" w:rsidRPr="00920905" w:rsidRDefault="00263C1C" w:rsidP="00BA2E7E">
            <w:pPr>
              <w:rPr>
                <w:rFonts w:cstheme="minorHAnsi"/>
                <w:b/>
                <w:szCs w:val="20"/>
              </w:rPr>
            </w:pPr>
            <w:r w:rsidRPr="00920905">
              <w:rPr>
                <w:rFonts w:cstheme="minorHAnsi"/>
                <w:b/>
                <w:szCs w:val="20"/>
              </w:rPr>
              <w:t>Load Shape</w:t>
            </w:r>
          </w:p>
        </w:tc>
        <w:tc>
          <w:tcPr>
            <w:tcW w:w="1535" w:type="pct"/>
            <w:shd w:val="clear" w:color="auto" w:fill="D9D9D9" w:themeFill="background1" w:themeFillShade="D9"/>
          </w:tcPr>
          <w:p w14:paraId="222A8B71" w14:textId="7FB64E65" w:rsidR="00263C1C" w:rsidRPr="00920905" w:rsidRDefault="00263C1C">
            <w:pPr>
              <w:rPr>
                <w:rFonts w:cstheme="minorHAnsi"/>
                <w:b/>
                <w:szCs w:val="20"/>
                <w:highlight w:val="yellow"/>
              </w:rPr>
            </w:pPr>
            <w:r w:rsidRPr="00920905">
              <w:rPr>
                <w:rFonts w:cstheme="minorHAnsi"/>
                <w:b/>
                <w:szCs w:val="20"/>
              </w:rPr>
              <w:t>E3 Alt</w:t>
            </w:r>
            <w:r w:rsidR="00353C49">
              <w:rPr>
                <w:rFonts w:cstheme="minorHAnsi"/>
                <w:b/>
                <w:szCs w:val="20"/>
              </w:rPr>
              <w:t>ernate</w:t>
            </w:r>
            <w:r w:rsidRPr="00920905">
              <w:rPr>
                <w:rFonts w:cstheme="minorHAnsi"/>
                <w:b/>
                <w:szCs w:val="20"/>
              </w:rPr>
              <w:t xml:space="preserve"> Building Type</w:t>
            </w:r>
          </w:p>
        </w:tc>
      </w:tr>
      <w:tr w:rsidR="00735E40" w:rsidRPr="00500C4E" w14:paraId="3D341893" w14:textId="77777777" w:rsidTr="003F3C79">
        <w:tc>
          <w:tcPr>
            <w:tcW w:w="1686" w:type="pct"/>
          </w:tcPr>
          <w:p w14:paraId="4FA2FF6D" w14:textId="5B7E5A48" w:rsidR="00735E40" w:rsidRPr="00920905" w:rsidRDefault="00735E40" w:rsidP="00735E40">
            <w:pPr>
              <w:rPr>
                <w:rFonts w:cstheme="minorHAnsi"/>
                <w:color w:val="FF0000"/>
                <w:szCs w:val="20"/>
              </w:rPr>
            </w:pPr>
            <w:r>
              <w:rPr>
                <w:rFonts w:cstheme="minorHAnsi"/>
                <w:szCs w:val="20"/>
              </w:rPr>
              <w:t>Restaurant – Fast Food</w:t>
            </w:r>
          </w:p>
        </w:tc>
        <w:tc>
          <w:tcPr>
            <w:tcW w:w="1779" w:type="pct"/>
            <w:vAlign w:val="center"/>
          </w:tcPr>
          <w:p w14:paraId="3B2DCD1E" w14:textId="26663843" w:rsidR="00735E40" w:rsidRPr="00920905" w:rsidRDefault="00735E40" w:rsidP="00735E40">
            <w:pPr>
              <w:rPr>
                <w:rFonts w:cstheme="minorHAnsi"/>
                <w:color w:val="FF0000"/>
                <w:szCs w:val="20"/>
              </w:rPr>
            </w:pPr>
            <w:r w:rsidRPr="00B551A8">
              <w:rPr>
                <w:rFonts w:cstheme="minorHAnsi"/>
                <w:szCs w:val="20"/>
              </w:rPr>
              <w:t>DEER:Indoor_Non-CFL_Ltg</w:t>
            </w:r>
          </w:p>
        </w:tc>
        <w:tc>
          <w:tcPr>
            <w:tcW w:w="1535" w:type="pct"/>
            <w:vAlign w:val="center"/>
          </w:tcPr>
          <w:p w14:paraId="6722CD8A" w14:textId="7C0BC7B8" w:rsidR="00735E40" w:rsidRPr="00920905" w:rsidRDefault="00735E40" w:rsidP="00735E40">
            <w:pPr>
              <w:rPr>
                <w:rFonts w:cstheme="minorHAnsi"/>
                <w:color w:val="FF0000"/>
                <w:szCs w:val="20"/>
              </w:rPr>
            </w:pPr>
            <w:r w:rsidRPr="00B551A8">
              <w:rPr>
                <w:rFonts w:cstheme="minorHAnsi"/>
                <w:szCs w:val="20"/>
              </w:rPr>
              <w:t>NON_RES</w:t>
            </w:r>
          </w:p>
        </w:tc>
      </w:tr>
      <w:tr w:rsidR="00735E40" w:rsidRPr="00500C4E" w14:paraId="1FB64A38" w14:textId="77777777" w:rsidTr="003F3C79">
        <w:tc>
          <w:tcPr>
            <w:tcW w:w="1686" w:type="pct"/>
            <w:vAlign w:val="center"/>
          </w:tcPr>
          <w:p w14:paraId="129F9965" w14:textId="3A20639E" w:rsidR="00735E40" w:rsidRPr="00920905" w:rsidRDefault="00735E40" w:rsidP="00735E40">
            <w:pPr>
              <w:rPr>
                <w:rFonts w:cstheme="minorHAnsi"/>
                <w:color w:val="FF0000"/>
                <w:szCs w:val="20"/>
              </w:rPr>
            </w:pPr>
            <w:r>
              <w:rPr>
                <w:rFonts w:cstheme="minorHAnsi"/>
                <w:szCs w:val="20"/>
              </w:rPr>
              <w:t>Restaurant-Sit-Down</w:t>
            </w:r>
          </w:p>
        </w:tc>
        <w:tc>
          <w:tcPr>
            <w:tcW w:w="1779" w:type="pct"/>
            <w:vAlign w:val="center"/>
          </w:tcPr>
          <w:p w14:paraId="0FCC70F1" w14:textId="3833834E" w:rsidR="00735E40" w:rsidRPr="00920905" w:rsidRDefault="00735E40" w:rsidP="00735E40">
            <w:pPr>
              <w:rPr>
                <w:rFonts w:cstheme="minorHAnsi"/>
                <w:color w:val="FF0000"/>
                <w:szCs w:val="20"/>
              </w:rPr>
            </w:pPr>
            <w:r w:rsidRPr="00B551A8">
              <w:rPr>
                <w:rFonts w:cstheme="minorHAnsi"/>
                <w:szCs w:val="20"/>
              </w:rPr>
              <w:t>DEER:Indoor_Non-CFL_Ltg</w:t>
            </w:r>
          </w:p>
        </w:tc>
        <w:tc>
          <w:tcPr>
            <w:tcW w:w="1535" w:type="pct"/>
            <w:vAlign w:val="center"/>
          </w:tcPr>
          <w:p w14:paraId="31157856" w14:textId="0E52697D" w:rsidR="00735E40" w:rsidRPr="00920905" w:rsidRDefault="00735E40" w:rsidP="00735E40">
            <w:pPr>
              <w:rPr>
                <w:rFonts w:cstheme="minorHAnsi"/>
                <w:color w:val="FF0000"/>
                <w:szCs w:val="20"/>
              </w:rPr>
            </w:pPr>
            <w:r w:rsidRPr="00B551A8">
              <w:rPr>
                <w:rFonts w:cstheme="minorHAnsi"/>
                <w:szCs w:val="20"/>
              </w:rPr>
              <w:t>NON_RES</w:t>
            </w:r>
          </w:p>
        </w:tc>
      </w:tr>
      <w:tr w:rsidR="00735E40" w:rsidRPr="00500C4E" w14:paraId="1091B2DD" w14:textId="77777777" w:rsidTr="003F3C79">
        <w:tc>
          <w:tcPr>
            <w:tcW w:w="1686" w:type="pct"/>
            <w:vAlign w:val="center"/>
          </w:tcPr>
          <w:p w14:paraId="1E9C9938" w14:textId="079A8848" w:rsidR="00735E40" w:rsidRPr="00920905" w:rsidRDefault="00735E40" w:rsidP="00735E40">
            <w:pPr>
              <w:rPr>
                <w:rFonts w:cstheme="minorHAnsi"/>
                <w:color w:val="FF0000"/>
                <w:szCs w:val="20"/>
              </w:rPr>
            </w:pPr>
            <w:r>
              <w:rPr>
                <w:rFonts w:cstheme="minorHAnsi"/>
                <w:szCs w:val="20"/>
              </w:rPr>
              <w:t>Retail-Small</w:t>
            </w:r>
          </w:p>
        </w:tc>
        <w:tc>
          <w:tcPr>
            <w:tcW w:w="1779" w:type="pct"/>
            <w:vAlign w:val="center"/>
          </w:tcPr>
          <w:p w14:paraId="78AECBB0" w14:textId="2B411DE1" w:rsidR="00735E40" w:rsidRPr="00920905" w:rsidRDefault="00735E40" w:rsidP="00735E40">
            <w:pPr>
              <w:rPr>
                <w:rFonts w:cstheme="minorHAnsi"/>
                <w:color w:val="FF0000"/>
                <w:szCs w:val="20"/>
              </w:rPr>
            </w:pPr>
            <w:r w:rsidRPr="00B551A8">
              <w:rPr>
                <w:rFonts w:cstheme="minorHAnsi"/>
                <w:szCs w:val="20"/>
              </w:rPr>
              <w:t>DEER:Indoor_Non-CFL_Ltg</w:t>
            </w:r>
          </w:p>
        </w:tc>
        <w:tc>
          <w:tcPr>
            <w:tcW w:w="1535" w:type="pct"/>
            <w:vAlign w:val="center"/>
          </w:tcPr>
          <w:p w14:paraId="64C910AD" w14:textId="0AA58A99" w:rsidR="00735E40" w:rsidRPr="00920905" w:rsidRDefault="00735E40" w:rsidP="00735E40">
            <w:pPr>
              <w:rPr>
                <w:rFonts w:cstheme="minorHAnsi"/>
                <w:color w:val="FF0000"/>
                <w:szCs w:val="20"/>
              </w:rPr>
            </w:pPr>
            <w:r w:rsidRPr="00B551A8">
              <w:rPr>
                <w:rFonts w:cstheme="minorHAnsi"/>
                <w:szCs w:val="20"/>
              </w:rPr>
              <w:t>NON_RES</w:t>
            </w:r>
          </w:p>
        </w:tc>
      </w:tr>
      <w:tr w:rsidR="00735E40" w:rsidRPr="00500C4E" w14:paraId="250D7721" w14:textId="77777777" w:rsidTr="003F3C79">
        <w:tc>
          <w:tcPr>
            <w:tcW w:w="1686" w:type="pct"/>
            <w:vAlign w:val="center"/>
          </w:tcPr>
          <w:p w14:paraId="40877EFC" w14:textId="4E6AEA80" w:rsidR="00735E40" w:rsidRPr="00920905" w:rsidRDefault="00735E40" w:rsidP="00735E40">
            <w:pPr>
              <w:rPr>
                <w:rFonts w:cstheme="minorHAnsi"/>
                <w:color w:val="FF0000"/>
                <w:szCs w:val="20"/>
              </w:rPr>
            </w:pPr>
            <w:r>
              <w:rPr>
                <w:rFonts w:cstheme="minorHAnsi"/>
                <w:szCs w:val="20"/>
              </w:rPr>
              <w:t>Retail - Single-Story Large</w:t>
            </w:r>
          </w:p>
        </w:tc>
        <w:tc>
          <w:tcPr>
            <w:tcW w:w="1779" w:type="pct"/>
            <w:vAlign w:val="center"/>
          </w:tcPr>
          <w:p w14:paraId="291F53F4" w14:textId="7C2412B5" w:rsidR="00735E40" w:rsidRPr="00920905" w:rsidRDefault="00735E40" w:rsidP="00735E40">
            <w:pPr>
              <w:rPr>
                <w:rFonts w:cstheme="minorHAnsi"/>
                <w:color w:val="FF0000"/>
                <w:szCs w:val="20"/>
              </w:rPr>
            </w:pPr>
            <w:r w:rsidRPr="00B551A8">
              <w:rPr>
                <w:rFonts w:cstheme="minorHAnsi"/>
                <w:szCs w:val="20"/>
              </w:rPr>
              <w:t>DEER:Indoor_Non-CFL_Ltg</w:t>
            </w:r>
          </w:p>
        </w:tc>
        <w:tc>
          <w:tcPr>
            <w:tcW w:w="1535" w:type="pct"/>
            <w:vAlign w:val="center"/>
          </w:tcPr>
          <w:p w14:paraId="31E47947" w14:textId="0BC2CD2D" w:rsidR="00735E40" w:rsidRPr="00920905" w:rsidRDefault="00735E40" w:rsidP="00735E40">
            <w:pPr>
              <w:rPr>
                <w:rFonts w:cstheme="minorHAnsi"/>
                <w:color w:val="FF0000"/>
                <w:szCs w:val="20"/>
              </w:rPr>
            </w:pPr>
            <w:r w:rsidRPr="00B551A8">
              <w:rPr>
                <w:rFonts w:cstheme="minorHAnsi"/>
                <w:szCs w:val="20"/>
              </w:rPr>
              <w:t>NON_RES</w:t>
            </w:r>
          </w:p>
        </w:tc>
      </w:tr>
      <w:tr w:rsidR="00735E40" w:rsidRPr="00500C4E" w14:paraId="65171A14" w14:textId="77777777" w:rsidTr="003F3C79">
        <w:tc>
          <w:tcPr>
            <w:tcW w:w="1686" w:type="pct"/>
            <w:vAlign w:val="center"/>
          </w:tcPr>
          <w:p w14:paraId="2C608D19" w14:textId="76B3211D" w:rsidR="00735E40" w:rsidRPr="00920905" w:rsidRDefault="00735E40" w:rsidP="00735E40">
            <w:pPr>
              <w:rPr>
                <w:rFonts w:cstheme="minorHAnsi"/>
                <w:color w:val="FF0000"/>
                <w:szCs w:val="20"/>
              </w:rPr>
            </w:pPr>
            <w:r>
              <w:rPr>
                <w:rFonts w:cstheme="minorHAnsi"/>
                <w:szCs w:val="20"/>
              </w:rPr>
              <w:t>Retail-Multistory Large</w:t>
            </w:r>
          </w:p>
        </w:tc>
        <w:tc>
          <w:tcPr>
            <w:tcW w:w="1779" w:type="pct"/>
            <w:vAlign w:val="center"/>
          </w:tcPr>
          <w:p w14:paraId="0F11BB5F" w14:textId="0EEE9F05" w:rsidR="00735E40" w:rsidRPr="00920905" w:rsidRDefault="00735E40" w:rsidP="00735E40">
            <w:pPr>
              <w:rPr>
                <w:rFonts w:cstheme="minorHAnsi"/>
                <w:color w:val="FF0000"/>
                <w:szCs w:val="20"/>
              </w:rPr>
            </w:pPr>
            <w:r w:rsidRPr="00B551A8">
              <w:rPr>
                <w:rFonts w:cstheme="minorHAnsi"/>
                <w:szCs w:val="20"/>
              </w:rPr>
              <w:t>DEER:Indoor_Non-CFL_Ltg</w:t>
            </w:r>
          </w:p>
        </w:tc>
        <w:tc>
          <w:tcPr>
            <w:tcW w:w="1535" w:type="pct"/>
            <w:vAlign w:val="center"/>
          </w:tcPr>
          <w:p w14:paraId="364DE356" w14:textId="4B45F6A9" w:rsidR="00735E40" w:rsidRPr="00920905" w:rsidRDefault="00735E40" w:rsidP="00735E40">
            <w:pPr>
              <w:rPr>
                <w:rFonts w:cstheme="minorHAnsi"/>
                <w:color w:val="FF0000"/>
                <w:szCs w:val="20"/>
              </w:rPr>
            </w:pPr>
            <w:r w:rsidRPr="00B551A8">
              <w:rPr>
                <w:rFonts w:cstheme="minorHAnsi"/>
                <w:szCs w:val="20"/>
              </w:rPr>
              <w:t>NON_RES</w:t>
            </w:r>
          </w:p>
        </w:tc>
      </w:tr>
      <w:tr w:rsidR="00735E40" w:rsidRPr="00500C4E" w14:paraId="075659CE" w14:textId="77777777" w:rsidTr="003F3C79">
        <w:tc>
          <w:tcPr>
            <w:tcW w:w="1686" w:type="pct"/>
            <w:vAlign w:val="center"/>
          </w:tcPr>
          <w:p w14:paraId="4250682D" w14:textId="510A55F6" w:rsidR="00735E40" w:rsidRPr="00920905" w:rsidRDefault="00735E40" w:rsidP="00735E40">
            <w:pPr>
              <w:rPr>
                <w:rFonts w:cstheme="minorHAnsi"/>
                <w:color w:val="FF0000"/>
                <w:szCs w:val="20"/>
              </w:rPr>
            </w:pPr>
            <w:r>
              <w:rPr>
                <w:rFonts w:cstheme="minorHAnsi"/>
                <w:szCs w:val="20"/>
              </w:rPr>
              <w:t>Large_Office</w:t>
            </w:r>
          </w:p>
        </w:tc>
        <w:tc>
          <w:tcPr>
            <w:tcW w:w="1779" w:type="pct"/>
            <w:vAlign w:val="center"/>
          </w:tcPr>
          <w:p w14:paraId="21B96A4E" w14:textId="735740A1" w:rsidR="00735E40" w:rsidRPr="00920905" w:rsidRDefault="00735E40" w:rsidP="00735E40">
            <w:pPr>
              <w:rPr>
                <w:rFonts w:cstheme="minorHAnsi"/>
                <w:color w:val="FF0000"/>
                <w:szCs w:val="20"/>
              </w:rPr>
            </w:pPr>
            <w:r w:rsidRPr="00B551A8">
              <w:rPr>
                <w:rFonts w:cstheme="minorHAnsi"/>
                <w:szCs w:val="20"/>
              </w:rPr>
              <w:t>DEER:Indoor_Non-CFL_Ltg</w:t>
            </w:r>
          </w:p>
        </w:tc>
        <w:tc>
          <w:tcPr>
            <w:tcW w:w="1535" w:type="pct"/>
            <w:vAlign w:val="center"/>
          </w:tcPr>
          <w:p w14:paraId="612FF1A6" w14:textId="56149DE4" w:rsidR="00735E40" w:rsidRPr="00920905" w:rsidRDefault="00735E40" w:rsidP="00735E40">
            <w:pPr>
              <w:rPr>
                <w:rFonts w:cstheme="minorHAnsi"/>
                <w:color w:val="FF0000"/>
                <w:szCs w:val="20"/>
              </w:rPr>
            </w:pPr>
            <w:r w:rsidRPr="00B551A8">
              <w:rPr>
                <w:rFonts w:cstheme="minorHAnsi"/>
                <w:szCs w:val="20"/>
              </w:rPr>
              <w:t>NON_RES</w:t>
            </w:r>
          </w:p>
        </w:tc>
      </w:tr>
    </w:tbl>
    <w:p w14:paraId="52C9214C" w14:textId="5A04C955" w:rsidR="005552C3" w:rsidRDefault="00F95E2F" w:rsidP="00920905">
      <w:pPr>
        <w:pStyle w:val="Heading1"/>
      </w:pPr>
      <w:r>
        <w:t>Section 4. Costs</w:t>
      </w:r>
    </w:p>
    <w:p w14:paraId="4316594E" w14:textId="77777777" w:rsidR="00735E40" w:rsidRPr="00B551A8" w:rsidRDefault="00735E40" w:rsidP="00735E40">
      <w:pPr>
        <w:autoSpaceDE w:val="0"/>
        <w:autoSpaceDN w:val="0"/>
        <w:adjustRightInd w:val="0"/>
        <w:rPr>
          <w:rFonts w:cstheme="minorHAnsi"/>
          <w:szCs w:val="22"/>
        </w:rPr>
      </w:pPr>
      <w:r w:rsidRPr="00B551A8">
        <w:rPr>
          <w:rFonts w:cstheme="minorHAnsi"/>
          <w:szCs w:val="22"/>
        </w:rPr>
        <w:t xml:space="preserve">High-efficiency </w:t>
      </w:r>
      <w:r>
        <w:rPr>
          <w:rFonts w:cstheme="minorHAnsi"/>
          <w:szCs w:val="22"/>
        </w:rPr>
        <w:t>fryers</w:t>
      </w:r>
      <w:r w:rsidRPr="00B551A8">
        <w:rPr>
          <w:rFonts w:cstheme="minorHAnsi"/>
          <w:szCs w:val="22"/>
        </w:rPr>
        <w:t xml:space="preserve"> typically have a higher list price than standard efficiency </w:t>
      </w:r>
      <w:r>
        <w:rPr>
          <w:rFonts w:cstheme="minorHAnsi"/>
          <w:szCs w:val="22"/>
        </w:rPr>
        <w:t>fryers</w:t>
      </w:r>
      <w:r w:rsidRPr="00B551A8">
        <w:rPr>
          <w:rFonts w:cstheme="minorHAnsi"/>
          <w:szCs w:val="22"/>
        </w:rPr>
        <w:t xml:space="preserve">. However, high-efficiency designs are often bundled with other features such as all stainless steel construction and high quality components and controls. In addition to lower operating costs, high-efficiency </w:t>
      </w:r>
      <w:r>
        <w:rPr>
          <w:rFonts w:cstheme="minorHAnsi"/>
          <w:szCs w:val="22"/>
        </w:rPr>
        <w:t>fryers</w:t>
      </w:r>
      <w:r w:rsidRPr="00B551A8">
        <w:rPr>
          <w:rFonts w:cstheme="minorHAnsi"/>
          <w:szCs w:val="22"/>
        </w:rPr>
        <w:t xml:space="preserve"> exhibit better uniformity and higher production rates that increase their cost-effectiveness.</w:t>
      </w:r>
    </w:p>
    <w:p w14:paraId="4696E137" w14:textId="77777777" w:rsidR="00E16609" w:rsidRDefault="00E16609" w:rsidP="00824F1C">
      <w:pPr>
        <w:pStyle w:val="Heading2"/>
        <w:rPr>
          <w:rFonts w:asciiTheme="minorHAnsi" w:hAnsiTheme="minorHAnsi" w:cstheme="minorHAnsi"/>
        </w:rPr>
      </w:pPr>
      <w:bookmarkStart w:id="22" w:name="_MON_1399297811"/>
      <w:bookmarkStart w:id="23" w:name="_Toc214003097"/>
      <w:bookmarkEnd w:id="22"/>
      <w:r w:rsidRPr="00500C4E">
        <w:rPr>
          <w:rFonts w:asciiTheme="minorHAnsi" w:hAnsiTheme="minorHAnsi" w:cstheme="minorHAnsi"/>
        </w:rPr>
        <w:t>4.1 Base Case Cost</w:t>
      </w:r>
      <w:bookmarkEnd w:id="23"/>
    </w:p>
    <w:p w14:paraId="06AE483F" w14:textId="77777777" w:rsidR="00735E40" w:rsidRPr="00B551A8" w:rsidRDefault="00735E40" w:rsidP="00735E40">
      <w:pPr>
        <w:pStyle w:val="Reminders"/>
        <w:rPr>
          <w:rFonts w:asciiTheme="minorHAnsi" w:hAnsiTheme="minorHAnsi" w:cstheme="minorHAnsi"/>
          <w:i w:val="0"/>
          <w:color w:val="auto"/>
          <w:szCs w:val="22"/>
        </w:rPr>
      </w:pPr>
      <w:r w:rsidRPr="00B551A8">
        <w:rPr>
          <w:rFonts w:asciiTheme="minorHAnsi" w:hAnsiTheme="minorHAnsi" w:cstheme="minorHAnsi"/>
          <w:i w:val="0"/>
          <w:color w:val="auto"/>
          <w:szCs w:val="22"/>
        </w:rPr>
        <w:t>Base case costs are calculated by applying an industry-standard 50% discount to manufacturer published list prices. It is assumed that the labor cost is the same in base and measure cases, so only equipment costs are presented here.</w:t>
      </w:r>
    </w:p>
    <w:p w14:paraId="6E51F1A0" w14:textId="5E459467" w:rsidR="00735E40" w:rsidRPr="00920905" w:rsidRDefault="00735E40" w:rsidP="00735E40">
      <w:pPr>
        <w:rPr>
          <w:color w:val="FF0000"/>
        </w:rPr>
      </w:pPr>
      <w:r w:rsidRPr="00B551A8">
        <w:rPr>
          <w:rFonts w:cstheme="minorHAnsi"/>
          <w:szCs w:val="22"/>
        </w:rPr>
        <w:t>Equipment prices for this work paper were compiled from a number of sources including quotes, equipment sales representatives, and manufacturer sources. Since equipment pricing in food service is closely held information and prices vary widely according to buying volume and other factors, the sources for prices cannot be listed explicitly.</w:t>
      </w:r>
    </w:p>
    <w:p w14:paraId="444D7F73" w14:textId="5E9F23F4" w:rsidR="00ED2584" w:rsidRDefault="00BA2BD4" w:rsidP="00BA2BD4">
      <w:pPr>
        <w:pStyle w:val="Heading2"/>
        <w:rPr>
          <w:rFonts w:asciiTheme="minorHAnsi" w:hAnsiTheme="minorHAnsi" w:cstheme="minorHAnsi"/>
        </w:rPr>
      </w:pPr>
      <w:bookmarkStart w:id="24" w:name="_Toc214003098"/>
      <w:r>
        <w:rPr>
          <w:rFonts w:asciiTheme="minorHAnsi" w:hAnsiTheme="minorHAnsi" w:cstheme="minorHAnsi"/>
        </w:rPr>
        <w:t>4.2</w:t>
      </w:r>
      <w:r w:rsidR="00ED2584" w:rsidRPr="00B551A8">
        <w:rPr>
          <w:rFonts w:asciiTheme="minorHAnsi" w:hAnsiTheme="minorHAnsi" w:cstheme="minorHAnsi"/>
        </w:rPr>
        <w:t xml:space="preserve"> Incremental Measure Cost</w:t>
      </w:r>
    </w:p>
    <w:p w14:paraId="03EBB03D" w14:textId="77777777" w:rsidR="00BA2BD4" w:rsidRPr="00B551A8" w:rsidRDefault="00BA2BD4" w:rsidP="00BA2BD4">
      <w:pPr>
        <w:keepNext/>
        <w:rPr>
          <w:rFonts w:cstheme="minorHAnsi"/>
          <w:szCs w:val="22"/>
        </w:rPr>
      </w:pPr>
      <w:r>
        <w:rPr>
          <w:rFonts w:cstheme="minorHAnsi"/>
          <w:szCs w:val="22"/>
        </w:rPr>
        <w:t>Table below shows the calculation of full</w:t>
      </w:r>
      <w:r w:rsidRPr="00B551A8">
        <w:rPr>
          <w:rFonts w:cstheme="minorHAnsi"/>
          <w:szCs w:val="22"/>
        </w:rPr>
        <w:t xml:space="preserve"> measure cost:</w:t>
      </w:r>
    </w:p>
    <w:p w14:paraId="03D4BAC1" w14:textId="77777777" w:rsidR="00BA2BD4" w:rsidRPr="00B551A8" w:rsidRDefault="00BA2BD4" w:rsidP="00BA2BD4">
      <w:pPr>
        <w:keepNext/>
        <w:rPr>
          <w:rFonts w:cstheme="minorHAnsi"/>
        </w:rPr>
      </w:pPr>
    </w:p>
    <w:p w14:paraId="130D2022" w14:textId="77777777" w:rsidR="00BA2BD4" w:rsidRPr="00B551A8" w:rsidRDefault="00BA2BD4" w:rsidP="00BA2BD4">
      <w:pPr>
        <w:pStyle w:val="Caption"/>
        <w:rPr>
          <w:rFonts w:cstheme="minorHAnsi"/>
          <w:szCs w:val="22"/>
        </w:rPr>
      </w:pPr>
      <w:r>
        <w:rPr>
          <w:rFonts w:cstheme="minorHAnsi"/>
          <w:bCs w:val="0"/>
          <w:szCs w:val="22"/>
        </w:rPr>
        <w:t>Full</w:t>
      </w:r>
      <w:r w:rsidRPr="00B551A8">
        <w:rPr>
          <w:rFonts w:cstheme="minorHAnsi"/>
          <w:bCs w:val="0"/>
          <w:szCs w:val="22"/>
        </w:rPr>
        <w:t xml:space="preserve"> and Incremental Measure Cost</w:t>
      </w:r>
    </w:p>
    <w:tbl>
      <w:tblPr>
        <w:tblStyle w:val="TableGrid1"/>
        <w:tblW w:w="4850" w:type="pct"/>
        <w:tblLook w:val="04A0" w:firstRow="1" w:lastRow="0" w:firstColumn="1" w:lastColumn="0" w:noHBand="0" w:noVBand="1"/>
      </w:tblPr>
      <w:tblGrid>
        <w:gridCol w:w="1810"/>
        <w:gridCol w:w="1582"/>
        <w:gridCol w:w="1507"/>
        <w:gridCol w:w="1288"/>
        <w:gridCol w:w="1288"/>
        <w:gridCol w:w="1595"/>
      </w:tblGrid>
      <w:tr w:rsidR="00BA2BD4" w:rsidRPr="00374665" w14:paraId="021B487F" w14:textId="77777777" w:rsidTr="00F8124A">
        <w:trPr>
          <w:trHeight w:val="780"/>
        </w:trPr>
        <w:tc>
          <w:tcPr>
            <w:tcW w:w="998" w:type="pct"/>
            <w:shd w:val="clear" w:color="auto" w:fill="D9D9D9" w:themeFill="background1" w:themeFillShade="D9"/>
          </w:tcPr>
          <w:p w14:paraId="79967DA8" w14:textId="77777777" w:rsidR="00BA2BD4" w:rsidRPr="00FF78C0" w:rsidRDefault="00BA2BD4" w:rsidP="00F8124A">
            <w:pPr>
              <w:rPr>
                <w:rFonts w:cs="Arial"/>
                <w:b/>
                <w:bCs/>
                <w:color w:val="000000"/>
                <w:szCs w:val="20"/>
              </w:rPr>
            </w:pPr>
            <w:r w:rsidRPr="00FF78C0">
              <w:rPr>
                <w:rFonts w:cs="Arial"/>
                <w:b/>
                <w:color w:val="000000"/>
                <w:szCs w:val="20"/>
              </w:rPr>
              <w:t>Fryer Type</w:t>
            </w:r>
          </w:p>
        </w:tc>
        <w:tc>
          <w:tcPr>
            <w:tcW w:w="872" w:type="pct"/>
            <w:shd w:val="clear" w:color="auto" w:fill="D9D9D9" w:themeFill="background1" w:themeFillShade="D9"/>
          </w:tcPr>
          <w:p w14:paraId="1D5F96E9" w14:textId="77777777" w:rsidR="00BA2BD4" w:rsidRPr="00FF78C0" w:rsidRDefault="00BA2BD4" w:rsidP="00F8124A">
            <w:pPr>
              <w:rPr>
                <w:rFonts w:cs="Arial"/>
                <w:b/>
                <w:bCs/>
                <w:color w:val="000000"/>
                <w:szCs w:val="20"/>
              </w:rPr>
            </w:pPr>
            <w:r w:rsidRPr="00FF78C0">
              <w:rPr>
                <w:rFonts w:cs="Arial"/>
                <w:b/>
                <w:color w:val="000000"/>
                <w:szCs w:val="20"/>
              </w:rPr>
              <w:t>Baseline Unit Price</w:t>
            </w:r>
          </w:p>
        </w:tc>
        <w:tc>
          <w:tcPr>
            <w:tcW w:w="831" w:type="pct"/>
            <w:shd w:val="clear" w:color="auto" w:fill="D9D9D9" w:themeFill="background1" w:themeFillShade="D9"/>
          </w:tcPr>
          <w:p w14:paraId="772D2C4D" w14:textId="77777777" w:rsidR="00BA2BD4" w:rsidRPr="00FF78C0" w:rsidRDefault="00BA2BD4" w:rsidP="00F8124A">
            <w:pPr>
              <w:rPr>
                <w:rFonts w:cs="Arial"/>
                <w:b/>
                <w:bCs/>
                <w:color w:val="000000"/>
                <w:szCs w:val="20"/>
              </w:rPr>
            </w:pPr>
            <w:r w:rsidRPr="00FF78C0">
              <w:rPr>
                <w:rFonts w:cs="Arial"/>
                <w:b/>
                <w:color w:val="000000"/>
                <w:szCs w:val="20"/>
              </w:rPr>
              <w:t>Energy Efficient Unit Price</w:t>
            </w:r>
          </w:p>
        </w:tc>
        <w:tc>
          <w:tcPr>
            <w:tcW w:w="710" w:type="pct"/>
            <w:shd w:val="clear" w:color="auto" w:fill="D9D9D9" w:themeFill="background1" w:themeFillShade="D9"/>
          </w:tcPr>
          <w:p w14:paraId="1B098700" w14:textId="77777777" w:rsidR="00BA2BD4" w:rsidRPr="00FF78C0" w:rsidRDefault="00BA2BD4" w:rsidP="00F8124A">
            <w:pPr>
              <w:rPr>
                <w:rFonts w:cs="Arial"/>
                <w:b/>
                <w:bCs/>
                <w:color w:val="000000"/>
                <w:szCs w:val="20"/>
              </w:rPr>
            </w:pPr>
            <w:r w:rsidRPr="00FF78C0">
              <w:rPr>
                <w:rFonts w:cs="Arial"/>
                <w:b/>
                <w:color w:val="000000"/>
                <w:szCs w:val="20"/>
              </w:rPr>
              <w:t>Baseline Unit Cost</w:t>
            </w:r>
          </w:p>
        </w:tc>
        <w:tc>
          <w:tcPr>
            <w:tcW w:w="710" w:type="pct"/>
            <w:shd w:val="clear" w:color="auto" w:fill="D9D9D9" w:themeFill="background1" w:themeFillShade="D9"/>
          </w:tcPr>
          <w:p w14:paraId="578CDCBF" w14:textId="77777777" w:rsidR="00BA2BD4" w:rsidRPr="00FF78C0" w:rsidRDefault="00BA2BD4" w:rsidP="00F8124A">
            <w:pPr>
              <w:rPr>
                <w:rFonts w:cs="Arial"/>
                <w:b/>
                <w:bCs/>
                <w:color w:val="000000"/>
                <w:szCs w:val="20"/>
              </w:rPr>
            </w:pPr>
            <w:r w:rsidRPr="00FF78C0">
              <w:rPr>
                <w:rFonts w:cs="Arial"/>
                <w:b/>
                <w:color w:val="000000"/>
                <w:szCs w:val="20"/>
              </w:rPr>
              <w:t>Energy Efficient Unit Cost</w:t>
            </w:r>
          </w:p>
        </w:tc>
        <w:tc>
          <w:tcPr>
            <w:tcW w:w="879" w:type="pct"/>
            <w:shd w:val="clear" w:color="auto" w:fill="D9D9D9" w:themeFill="background1" w:themeFillShade="D9"/>
          </w:tcPr>
          <w:p w14:paraId="51FD6BBE" w14:textId="77777777" w:rsidR="00BA2BD4" w:rsidRPr="00FF78C0" w:rsidRDefault="00BA2BD4" w:rsidP="00F8124A">
            <w:pPr>
              <w:rPr>
                <w:rFonts w:cs="Arial"/>
                <w:b/>
                <w:bCs/>
                <w:color w:val="000000"/>
                <w:szCs w:val="20"/>
              </w:rPr>
            </w:pPr>
            <w:r w:rsidRPr="00FF78C0">
              <w:rPr>
                <w:rFonts w:cs="Arial"/>
                <w:b/>
                <w:color w:val="000000"/>
                <w:szCs w:val="20"/>
              </w:rPr>
              <w:t>Incremental Measure Cost (IMC)</w:t>
            </w:r>
          </w:p>
        </w:tc>
      </w:tr>
      <w:tr w:rsidR="00BA2BD4" w:rsidRPr="00374665" w14:paraId="3D6EC822" w14:textId="77777777" w:rsidTr="00F8124A">
        <w:trPr>
          <w:trHeight w:val="300"/>
        </w:trPr>
        <w:tc>
          <w:tcPr>
            <w:tcW w:w="998" w:type="pct"/>
          </w:tcPr>
          <w:p w14:paraId="6BB8D5E6" w14:textId="77777777" w:rsidR="00BA2BD4" w:rsidRPr="00374665" w:rsidRDefault="00BA2BD4" w:rsidP="00F8124A">
            <w:pPr>
              <w:rPr>
                <w:color w:val="000000"/>
                <w:szCs w:val="20"/>
              </w:rPr>
            </w:pPr>
            <w:r w:rsidRPr="00374665">
              <w:rPr>
                <w:color w:val="000000"/>
                <w:szCs w:val="20"/>
              </w:rPr>
              <w:t>Electric Fryer</w:t>
            </w:r>
          </w:p>
        </w:tc>
        <w:tc>
          <w:tcPr>
            <w:tcW w:w="872" w:type="pct"/>
            <w:noWrap/>
          </w:tcPr>
          <w:p w14:paraId="2CF2C761" w14:textId="77777777" w:rsidR="00BA2BD4" w:rsidRPr="00374665" w:rsidRDefault="00BA2BD4" w:rsidP="00F8124A">
            <w:pPr>
              <w:rPr>
                <w:rFonts w:cs="Calibri"/>
                <w:color w:val="000000"/>
                <w:szCs w:val="20"/>
              </w:rPr>
            </w:pPr>
            <w:r w:rsidRPr="00374665">
              <w:rPr>
                <w:rFonts w:cs="Calibri"/>
                <w:color w:val="000000"/>
                <w:szCs w:val="20"/>
              </w:rPr>
              <w:t>$8,215</w:t>
            </w:r>
          </w:p>
        </w:tc>
        <w:tc>
          <w:tcPr>
            <w:tcW w:w="831" w:type="pct"/>
            <w:noWrap/>
          </w:tcPr>
          <w:p w14:paraId="78D79127" w14:textId="77777777" w:rsidR="00BA2BD4" w:rsidRPr="00374665" w:rsidRDefault="00BA2BD4" w:rsidP="00F8124A">
            <w:pPr>
              <w:rPr>
                <w:rFonts w:cs="Calibri"/>
                <w:color w:val="000000"/>
                <w:szCs w:val="20"/>
              </w:rPr>
            </w:pPr>
            <w:r w:rsidRPr="00374665">
              <w:rPr>
                <w:rFonts w:cs="Calibri"/>
                <w:color w:val="000000"/>
                <w:szCs w:val="20"/>
              </w:rPr>
              <w:t>$9,753</w:t>
            </w:r>
          </w:p>
        </w:tc>
        <w:tc>
          <w:tcPr>
            <w:tcW w:w="710" w:type="pct"/>
            <w:noWrap/>
          </w:tcPr>
          <w:p w14:paraId="00E878DD" w14:textId="77777777" w:rsidR="00BA2BD4" w:rsidRPr="00374665" w:rsidRDefault="00BA2BD4" w:rsidP="00F8124A">
            <w:pPr>
              <w:rPr>
                <w:rFonts w:cs="Calibri"/>
                <w:color w:val="000000"/>
                <w:szCs w:val="20"/>
              </w:rPr>
            </w:pPr>
            <w:r w:rsidRPr="00374665">
              <w:rPr>
                <w:rFonts w:cs="Calibri"/>
                <w:color w:val="000000"/>
                <w:szCs w:val="20"/>
              </w:rPr>
              <w:t>$4,108</w:t>
            </w:r>
          </w:p>
        </w:tc>
        <w:tc>
          <w:tcPr>
            <w:tcW w:w="710" w:type="pct"/>
            <w:noWrap/>
          </w:tcPr>
          <w:p w14:paraId="717154C7" w14:textId="77777777" w:rsidR="00BA2BD4" w:rsidRPr="00374665" w:rsidRDefault="00BA2BD4" w:rsidP="00F8124A">
            <w:pPr>
              <w:rPr>
                <w:rFonts w:cs="Calibri"/>
                <w:color w:val="000000"/>
                <w:szCs w:val="20"/>
              </w:rPr>
            </w:pPr>
            <w:r w:rsidRPr="00374665">
              <w:rPr>
                <w:rFonts w:cs="Calibri"/>
                <w:color w:val="000000"/>
                <w:szCs w:val="20"/>
              </w:rPr>
              <w:t>$4,876</w:t>
            </w:r>
          </w:p>
        </w:tc>
        <w:tc>
          <w:tcPr>
            <w:tcW w:w="879" w:type="pct"/>
            <w:noWrap/>
          </w:tcPr>
          <w:p w14:paraId="23CE53BA" w14:textId="77777777" w:rsidR="00BA2BD4" w:rsidRPr="00374665" w:rsidRDefault="00BA2BD4" w:rsidP="00F8124A">
            <w:pPr>
              <w:rPr>
                <w:rFonts w:cs="Calibri"/>
                <w:color w:val="000000"/>
                <w:szCs w:val="20"/>
              </w:rPr>
            </w:pPr>
            <w:r w:rsidRPr="00374665">
              <w:rPr>
                <w:rFonts w:cs="Calibri"/>
                <w:color w:val="000000"/>
                <w:szCs w:val="20"/>
              </w:rPr>
              <w:t>$769</w:t>
            </w:r>
          </w:p>
        </w:tc>
      </w:tr>
    </w:tbl>
    <w:p w14:paraId="5E0097B7" w14:textId="77777777" w:rsidR="00BA2BD4" w:rsidRPr="00B551A8" w:rsidRDefault="00BA2BD4" w:rsidP="00BA2BD4">
      <w:pPr>
        <w:pStyle w:val="Reminders"/>
        <w:rPr>
          <w:rFonts w:asciiTheme="minorHAnsi" w:hAnsiTheme="minorHAnsi" w:cstheme="minorHAnsi"/>
          <w:i w:val="0"/>
          <w:color w:val="auto"/>
          <w:sz w:val="16"/>
          <w:szCs w:val="16"/>
        </w:rPr>
      </w:pPr>
      <w:r w:rsidRPr="00B551A8">
        <w:rPr>
          <w:rFonts w:asciiTheme="minorHAnsi" w:hAnsiTheme="minorHAnsi" w:cstheme="minorHAnsi"/>
          <w:i w:val="0"/>
          <w:color w:val="auto"/>
          <w:sz w:val="16"/>
          <w:szCs w:val="16"/>
        </w:rPr>
        <w:t xml:space="preserve">*Estimated purchase price and Incremental Measure Cost (IMC) were based on an industry-standard 50% discount off the manufacturer’s list price. </w:t>
      </w:r>
    </w:p>
    <w:p w14:paraId="42CB14D9" w14:textId="77777777" w:rsidR="00BA2BD4" w:rsidRPr="00BA2BD4" w:rsidRDefault="00BA2BD4" w:rsidP="00BA2BD4"/>
    <w:bookmarkEnd w:id="24"/>
    <w:p w14:paraId="0402FB1A" w14:textId="4E45A70F" w:rsidR="00A80270" w:rsidRPr="00920905" w:rsidRDefault="004673A2">
      <w:r>
        <w:rPr>
          <w:b/>
        </w:rPr>
        <w:t xml:space="preserve">Full and </w:t>
      </w:r>
      <w:r w:rsidR="006B0F11" w:rsidRPr="00920905">
        <w:rPr>
          <w:b/>
        </w:rPr>
        <w:t xml:space="preserve">Incremental </w:t>
      </w:r>
      <w:r>
        <w:rPr>
          <w:b/>
        </w:rPr>
        <w:t>Measure</w:t>
      </w:r>
      <w:r w:rsidR="006B0F11" w:rsidRPr="00920905">
        <w:rPr>
          <w:b/>
        </w:rPr>
        <w:t xml:space="preserve"> Cost </w:t>
      </w:r>
      <w:r w:rsidR="00FF73B4">
        <w:rPr>
          <w:b/>
        </w:rPr>
        <w:t>Equations</w:t>
      </w:r>
    </w:p>
    <w:tbl>
      <w:tblPr>
        <w:tblStyle w:val="TableGrid1"/>
        <w:tblW w:w="5000" w:type="pct"/>
        <w:tblLook w:val="01E0" w:firstRow="1" w:lastRow="1" w:firstColumn="1" w:lastColumn="1" w:noHBand="0" w:noVBand="0"/>
      </w:tblPr>
      <w:tblGrid>
        <w:gridCol w:w="1257"/>
        <w:gridCol w:w="2698"/>
        <w:gridCol w:w="2611"/>
        <w:gridCol w:w="2784"/>
      </w:tblGrid>
      <w:tr w:rsidR="00211153" w:rsidRPr="00500C4E" w14:paraId="5E427E76" w14:textId="77777777" w:rsidTr="00920905">
        <w:tc>
          <w:tcPr>
            <w:tcW w:w="672" w:type="pct"/>
            <w:vMerge w:val="restart"/>
            <w:shd w:val="clear" w:color="auto" w:fill="D9D9D9" w:themeFill="background1" w:themeFillShade="D9"/>
          </w:tcPr>
          <w:p w14:paraId="07B50028" w14:textId="5CA76C53" w:rsidR="00211153" w:rsidRPr="00DE77D0" w:rsidRDefault="00211153" w:rsidP="00175D14">
            <w:pPr>
              <w:rPr>
                <w:rFonts w:cstheme="minorHAnsi"/>
                <w:b/>
                <w:szCs w:val="20"/>
                <w:highlight w:val="yellow"/>
              </w:rPr>
            </w:pPr>
            <w:r>
              <w:rPr>
                <w:rFonts w:cstheme="minorHAnsi"/>
                <w:b/>
                <w:szCs w:val="20"/>
              </w:rPr>
              <w:t>Installation Type</w:t>
            </w:r>
          </w:p>
        </w:tc>
        <w:tc>
          <w:tcPr>
            <w:tcW w:w="1443" w:type="pct"/>
            <w:vMerge w:val="restart"/>
            <w:shd w:val="clear" w:color="auto" w:fill="D9D9D9" w:themeFill="background1" w:themeFillShade="D9"/>
          </w:tcPr>
          <w:p w14:paraId="45D3B8FA" w14:textId="745B6FF4" w:rsidR="00211153" w:rsidRPr="00DE77D0" w:rsidRDefault="00211153" w:rsidP="00175D14">
            <w:pPr>
              <w:rPr>
                <w:rFonts w:cstheme="minorHAnsi"/>
                <w:b/>
                <w:szCs w:val="20"/>
              </w:rPr>
            </w:pPr>
            <w:r>
              <w:rPr>
                <w:rFonts w:cstheme="minorHAnsi"/>
                <w:b/>
                <w:szCs w:val="20"/>
              </w:rPr>
              <w:t>Incremental Measure Cost</w:t>
            </w:r>
          </w:p>
        </w:tc>
        <w:tc>
          <w:tcPr>
            <w:tcW w:w="2885" w:type="pct"/>
            <w:gridSpan w:val="2"/>
            <w:shd w:val="clear" w:color="auto" w:fill="D9D9D9" w:themeFill="background1" w:themeFillShade="D9"/>
          </w:tcPr>
          <w:p w14:paraId="666C27DF" w14:textId="01834CE3" w:rsidR="00211153" w:rsidRPr="00DE77D0" w:rsidRDefault="00211153" w:rsidP="00175D14">
            <w:pPr>
              <w:rPr>
                <w:rFonts w:cstheme="minorHAnsi"/>
                <w:b/>
                <w:szCs w:val="20"/>
                <w:highlight w:val="yellow"/>
              </w:rPr>
            </w:pPr>
            <w:r>
              <w:rPr>
                <w:rFonts w:cstheme="minorHAnsi"/>
                <w:b/>
                <w:szCs w:val="20"/>
              </w:rPr>
              <w:t>Full Measure Cost</w:t>
            </w:r>
          </w:p>
        </w:tc>
      </w:tr>
      <w:tr w:rsidR="00211153" w:rsidRPr="00500C4E" w14:paraId="40E03EC4" w14:textId="77777777" w:rsidTr="00920905">
        <w:tc>
          <w:tcPr>
            <w:tcW w:w="672" w:type="pct"/>
            <w:vMerge/>
            <w:shd w:val="clear" w:color="auto" w:fill="D9D9D9" w:themeFill="background1" w:themeFillShade="D9"/>
          </w:tcPr>
          <w:p w14:paraId="62480DE8" w14:textId="77777777" w:rsidR="00211153" w:rsidRPr="00DE77D0" w:rsidRDefault="00211153" w:rsidP="00175D14">
            <w:pPr>
              <w:rPr>
                <w:rFonts w:cstheme="minorHAnsi"/>
                <w:b/>
                <w:szCs w:val="20"/>
              </w:rPr>
            </w:pPr>
          </w:p>
        </w:tc>
        <w:tc>
          <w:tcPr>
            <w:tcW w:w="1443" w:type="pct"/>
            <w:vMerge/>
            <w:shd w:val="clear" w:color="auto" w:fill="D9D9D9" w:themeFill="background1" w:themeFillShade="D9"/>
          </w:tcPr>
          <w:p w14:paraId="014A5B8C" w14:textId="77777777" w:rsidR="00211153" w:rsidRPr="00DE77D0" w:rsidRDefault="00211153" w:rsidP="00175D14">
            <w:pPr>
              <w:rPr>
                <w:rFonts w:cstheme="minorHAnsi"/>
                <w:b/>
                <w:szCs w:val="20"/>
              </w:rPr>
            </w:pPr>
          </w:p>
        </w:tc>
        <w:tc>
          <w:tcPr>
            <w:tcW w:w="1396" w:type="pct"/>
            <w:shd w:val="clear" w:color="auto" w:fill="F2F2F2" w:themeFill="background1" w:themeFillShade="F2"/>
          </w:tcPr>
          <w:p w14:paraId="03633BAF" w14:textId="3BE548FA" w:rsidR="00211153" w:rsidRPr="00DE77D0" w:rsidRDefault="00211153" w:rsidP="00175D14">
            <w:pPr>
              <w:rPr>
                <w:rFonts w:cstheme="minorHAnsi"/>
                <w:b/>
                <w:szCs w:val="20"/>
              </w:rPr>
            </w:pPr>
            <w:r>
              <w:rPr>
                <w:rFonts w:cstheme="minorHAnsi"/>
                <w:b/>
                <w:szCs w:val="20"/>
              </w:rPr>
              <w:t>1</w:t>
            </w:r>
            <w:r w:rsidRPr="00920905">
              <w:rPr>
                <w:rFonts w:cstheme="minorHAnsi"/>
                <w:b/>
                <w:szCs w:val="20"/>
                <w:vertAlign w:val="superscript"/>
              </w:rPr>
              <w:t>st</w:t>
            </w:r>
            <w:r>
              <w:rPr>
                <w:rFonts w:cstheme="minorHAnsi"/>
                <w:b/>
                <w:szCs w:val="20"/>
              </w:rPr>
              <w:t xml:space="preserve"> Baseline</w:t>
            </w:r>
          </w:p>
        </w:tc>
        <w:tc>
          <w:tcPr>
            <w:tcW w:w="1489" w:type="pct"/>
            <w:shd w:val="clear" w:color="auto" w:fill="F2F2F2" w:themeFill="background1" w:themeFillShade="F2"/>
          </w:tcPr>
          <w:p w14:paraId="1CA6AA4E" w14:textId="78B2F604" w:rsidR="00211153" w:rsidRPr="00DE77D0" w:rsidRDefault="00211153" w:rsidP="00175D14">
            <w:pPr>
              <w:rPr>
                <w:rFonts w:cstheme="minorHAnsi"/>
                <w:b/>
                <w:szCs w:val="20"/>
              </w:rPr>
            </w:pPr>
            <w:r>
              <w:rPr>
                <w:rFonts w:cstheme="minorHAnsi"/>
                <w:b/>
                <w:szCs w:val="20"/>
              </w:rPr>
              <w:t>2</w:t>
            </w:r>
            <w:r w:rsidRPr="00920905">
              <w:rPr>
                <w:rFonts w:cstheme="minorHAnsi"/>
                <w:b/>
                <w:szCs w:val="20"/>
                <w:vertAlign w:val="superscript"/>
              </w:rPr>
              <w:t>nd</w:t>
            </w:r>
            <w:r>
              <w:rPr>
                <w:rFonts w:cstheme="minorHAnsi"/>
                <w:b/>
                <w:szCs w:val="20"/>
              </w:rPr>
              <w:t xml:space="preserve"> Baseline</w:t>
            </w:r>
          </w:p>
        </w:tc>
      </w:tr>
      <w:tr w:rsidR="00211153" w:rsidRPr="00500C4E" w14:paraId="345662A1" w14:textId="77777777" w:rsidTr="00920905">
        <w:tc>
          <w:tcPr>
            <w:tcW w:w="672" w:type="pct"/>
          </w:tcPr>
          <w:p w14:paraId="37FA56A6" w14:textId="51BC3F68" w:rsidR="00211153" w:rsidRPr="00920905" w:rsidRDefault="00211153" w:rsidP="00175D14">
            <w:pPr>
              <w:rPr>
                <w:rFonts w:cstheme="minorHAnsi"/>
                <w:szCs w:val="20"/>
              </w:rPr>
            </w:pPr>
            <w:r>
              <w:rPr>
                <w:rFonts w:cstheme="minorHAnsi"/>
                <w:szCs w:val="20"/>
              </w:rPr>
              <w:t>ROB</w:t>
            </w:r>
          </w:p>
        </w:tc>
        <w:tc>
          <w:tcPr>
            <w:tcW w:w="1443" w:type="pct"/>
            <w:vMerge w:val="restart"/>
          </w:tcPr>
          <w:p w14:paraId="19DAF9B8" w14:textId="51B9E89D" w:rsidR="00211153" w:rsidRPr="00920905" w:rsidRDefault="00211153" w:rsidP="00175D14">
            <w:pPr>
              <w:rPr>
                <w:rFonts w:cstheme="minorHAnsi"/>
                <w:szCs w:val="20"/>
              </w:rPr>
            </w:pPr>
            <w:r>
              <w:rPr>
                <w:rFonts w:cstheme="minorHAnsi"/>
                <w:szCs w:val="20"/>
              </w:rPr>
              <w:t>(MEC + MLC) – (BEC + BLC)</w:t>
            </w:r>
          </w:p>
        </w:tc>
        <w:tc>
          <w:tcPr>
            <w:tcW w:w="1396" w:type="pct"/>
            <w:vMerge w:val="restart"/>
          </w:tcPr>
          <w:p w14:paraId="30774948" w14:textId="6C82B6B6" w:rsidR="00211153" w:rsidRPr="00920905" w:rsidRDefault="00211153" w:rsidP="00175D14">
            <w:pPr>
              <w:rPr>
                <w:rFonts w:cstheme="minorHAnsi"/>
                <w:szCs w:val="20"/>
              </w:rPr>
            </w:pPr>
            <w:r>
              <w:rPr>
                <w:rFonts w:cstheme="minorHAnsi"/>
                <w:szCs w:val="20"/>
              </w:rPr>
              <w:t>(MEC + MLC) – (BEC + BLC)</w:t>
            </w:r>
          </w:p>
        </w:tc>
        <w:tc>
          <w:tcPr>
            <w:tcW w:w="1489" w:type="pct"/>
            <w:vMerge w:val="restart"/>
          </w:tcPr>
          <w:p w14:paraId="00AAD267" w14:textId="4994C54F" w:rsidR="00211153" w:rsidRPr="00920905" w:rsidRDefault="00211153" w:rsidP="00175D14">
            <w:pPr>
              <w:rPr>
                <w:rFonts w:cstheme="minorHAnsi"/>
                <w:szCs w:val="20"/>
              </w:rPr>
            </w:pPr>
            <w:r>
              <w:rPr>
                <w:rFonts w:cstheme="minorHAnsi"/>
                <w:szCs w:val="20"/>
              </w:rPr>
              <w:t>N/A</w:t>
            </w:r>
          </w:p>
        </w:tc>
      </w:tr>
      <w:tr w:rsidR="00211153" w:rsidRPr="00500C4E" w14:paraId="3AFA0555" w14:textId="77777777" w:rsidTr="00920905">
        <w:tc>
          <w:tcPr>
            <w:tcW w:w="672" w:type="pct"/>
          </w:tcPr>
          <w:p w14:paraId="71129094" w14:textId="36DB4FEA" w:rsidR="00211153" w:rsidRPr="00920905" w:rsidRDefault="00211153" w:rsidP="00175D14">
            <w:pPr>
              <w:rPr>
                <w:rFonts w:cstheme="minorHAnsi"/>
                <w:szCs w:val="20"/>
              </w:rPr>
            </w:pPr>
            <w:r>
              <w:rPr>
                <w:rFonts w:cstheme="minorHAnsi"/>
                <w:szCs w:val="20"/>
              </w:rPr>
              <w:t>NEW/NC</w:t>
            </w:r>
          </w:p>
        </w:tc>
        <w:tc>
          <w:tcPr>
            <w:tcW w:w="1443" w:type="pct"/>
            <w:vMerge/>
          </w:tcPr>
          <w:p w14:paraId="70417E27" w14:textId="1496DB55" w:rsidR="00211153" w:rsidRPr="00920905" w:rsidRDefault="00211153" w:rsidP="00175D14">
            <w:pPr>
              <w:rPr>
                <w:rFonts w:cstheme="minorHAnsi"/>
                <w:szCs w:val="20"/>
              </w:rPr>
            </w:pPr>
          </w:p>
        </w:tc>
        <w:tc>
          <w:tcPr>
            <w:tcW w:w="1396" w:type="pct"/>
            <w:vMerge/>
          </w:tcPr>
          <w:p w14:paraId="0AFE6B03" w14:textId="77777777" w:rsidR="00211153" w:rsidRPr="00920905" w:rsidRDefault="00211153" w:rsidP="00175D14">
            <w:pPr>
              <w:rPr>
                <w:rFonts w:cstheme="minorHAnsi"/>
                <w:szCs w:val="20"/>
              </w:rPr>
            </w:pPr>
          </w:p>
        </w:tc>
        <w:tc>
          <w:tcPr>
            <w:tcW w:w="1489" w:type="pct"/>
            <w:vMerge/>
          </w:tcPr>
          <w:p w14:paraId="1B91947B" w14:textId="01DFA5D2" w:rsidR="00211153" w:rsidRPr="00920905" w:rsidRDefault="00211153" w:rsidP="00175D14">
            <w:pPr>
              <w:rPr>
                <w:rFonts w:cstheme="minorHAnsi"/>
                <w:szCs w:val="20"/>
              </w:rPr>
            </w:pPr>
          </w:p>
        </w:tc>
      </w:tr>
    </w:tbl>
    <w:p w14:paraId="2361DFD7" w14:textId="412181F0" w:rsidR="002405CD" w:rsidRPr="00920905" w:rsidRDefault="002405CD" w:rsidP="00920905">
      <w:pPr>
        <w:rPr>
          <w:sz w:val="20"/>
          <w:szCs w:val="20"/>
        </w:rPr>
      </w:pPr>
      <w:r w:rsidRPr="00920905">
        <w:rPr>
          <w:sz w:val="20"/>
          <w:szCs w:val="20"/>
        </w:rPr>
        <w:lastRenderedPageBreak/>
        <w:t>MEC = Measure Equipment Cost</w:t>
      </w:r>
      <w:r w:rsidR="00594EF5" w:rsidRPr="00920905">
        <w:rPr>
          <w:sz w:val="20"/>
          <w:szCs w:val="20"/>
        </w:rPr>
        <w:t>;</w:t>
      </w:r>
      <w:r w:rsidRPr="00920905">
        <w:rPr>
          <w:sz w:val="20"/>
          <w:szCs w:val="20"/>
        </w:rPr>
        <w:t xml:space="preserve"> MLC = Measure Labor Cost</w:t>
      </w:r>
    </w:p>
    <w:p w14:paraId="1E59F14E" w14:textId="583BA125" w:rsidR="002405CD" w:rsidRPr="00920905" w:rsidRDefault="002405CD" w:rsidP="00920905">
      <w:pPr>
        <w:rPr>
          <w:sz w:val="20"/>
          <w:szCs w:val="20"/>
        </w:rPr>
      </w:pPr>
      <w:r w:rsidRPr="00920905">
        <w:rPr>
          <w:sz w:val="20"/>
          <w:szCs w:val="20"/>
        </w:rPr>
        <w:t>BEC = Base</w:t>
      </w:r>
      <w:r w:rsidR="00F46612" w:rsidRPr="00920905">
        <w:rPr>
          <w:sz w:val="20"/>
          <w:szCs w:val="20"/>
        </w:rPr>
        <w:t xml:space="preserve"> Case</w:t>
      </w:r>
      <w:r w:rsidRPr="00920905">
        <w:rPr>
          <w:sz w:val="20"/>
          <w:szCs w:val="20"/>
        </w:rPr>
        <w:t xml:space="preserve"> Equipment Cost</w:t>
      </w:r>
      <w:r w:rsidR="00594EF5" w:rsidRPr="00920905">
        <w:rPr>
          <w:sz w:val="20"/>
          <w:szCs w:val="20"/>
        </w:rPr>
        <w:t>;</w:t>
      </w:r>
      <w:r w:rsidRPr="00920905">
        <w:rPr>
          <w:sz w:val="20"/>
          <w:szCs w:val="20"/>
        </w:rPr>
        <w:t xml:space="preserve"> BLC = Base</w:t>
      </w:r>
      <w:r w:rsidR="00F46612" w:rsidRPr="00920905">
        <w:rPr>
          <w:sz w:val="20"/>
          <w:szCs w:val="20"/>
        </w:rPr>
        <w:t xml:space="preserve"> Case</w:t>
      </w:r>
      <w:r w:rsidRPr="00920905">
        <w:rPr>
          <w:sz w:val="20"/>
          <w:szCs w:val="20"/>
        </w:rPr>
        <w:t xml:space="preserve"> Labor Cost</w:t>
      </w:r>
    </w:p>
    <w:p w14:paraId="07029849" w14:textId="77777777" w:rsidR="00FF73B4" w:rsidRDefault="00FF73B4">
      <w:pPr>
        <w:rPr>
          <w:rFonts w:cs="Arial"/>
          <w:color w:val="FF0000"/>
          <w:szCs w:val="22"/>
        </w:rPr>
      </w:pPr>
    </w:p>
    <w:p w14:paraId="0AF3F83F" w14:textId="4C5DF69F" w:rsidR="00FF73B4" w:rsidRDefault="00931E45">
      <w:pPr>
        <w:rPr>
          <w:b/>
        </w:rPr>
      </w:pPr>
      <w:r>
        <w:rPr>
          <w:b/>
        </w:rPr>
        <w:t xml:space="preserve">Full and </w:t>
      </w:r>
      <w:r w:rsidR="00FF73B4" w:rsidRPr="00DE77D0">
        <w:rPr>
          <w:b/>
        </w:rPr>
        <w:t>Incremental Cost</w:t>
      </w:r>
      <w:r w:rsidR="00FF73B4">
        <w:rPr>
          <w:b/>
        </w:rPr>
        <w:t>s</w:t>
      </w:r>
    </w:p>
    <w:tbl>
      <w:tblPr>
        <w:tblStyle w:val="TableGrid1"/>
        <w:tblW w:w="5000" w:type="pct"/>
        <w:tblLook w:val="01E0" w:firstRow="1" w:lastRow="1" w:firstColumn="1" w:lastColumn="1" w:noHBand="0" w:noVBand="0"/>
      </w:tblPr>
      <w:tblGrid>
        <w:gridCol w:w="1526"/>
        <w:gridCol w:w="1348"/>
        <w:gridCol w:w="1747"/>
        <w:gridCol w:w="2291"/>
        <w:gridCol w:w="2438"/>
      </w:tblGrid>
      <w:tr w:rsidR="00F474EF" w:rsidRPr="00500C4E" w14:paraId="7122FF83" w14:textId="77777777" w:rsidTr="00EA6A3F">
        <w:tc>
          <w:tcPr>
            <w:tcW w:w="816" w:type="pct"/>
            <w:vMerge w:val="restart"/>
            <w:shd w:val="clear" w:color="auto" w:fill="D9D9D9" w:themeFill="background1" w:themeFillShade="D9"/>
          </w:tcPr>
          <w:p w14:paraId="1B2725EC" w14:textId="589C410F" w:rsidR="00F474EF" w:rsidRDefault="00F474EF" w:rsidP="00175D14">
            <w:pPr>
              <w:rPr>
                <w:rFonts w:cstheme="minorHAnsi"/>
                <w:b/>
                <w:szCs w:val="20"/>
              </w:rPr>
            </w:pPr>
            <w:r>
              <w:rPr>
                <w:rFonts w:cstheme="minorHAnsi"/>
                <w:b/>
                <w:szCs w:val="20"/>
              </w:rPr>
              <w:t>Measure</w:t>
            </w:r>
          </w:p>
        </w:tc>
        <w:tc>
          <w:tcPr>
            <w:tcW w:w="721" w:type="pct"/>
            <w:vMerge w:val="restart"/>
            <w:shd w:val="clear" w:color="auto" w:fill="D9D9D9" w:themeFill="background1" w:themeFillShade="D9"/>
          </w:tcPr>
          <w:p w14:paraId="51D383F5" w14:textId="5E310F5C" w:rsidR="00F474EF" w:rsidRPr="00DE77D0" w:rsidRDefault="00F474EF" w:rsidP="00175D14">
            <w:pPr>
              <w:rPr>
                <w:rFonts w:cstheme="minorHAnsi"/>
                <w:b/>
                <w:szCs w:val="20"/>
                <w:highlight w:val="yellow"/>
              </w:rPr>
            </w:pPr>
            <w:r>
              <w:rPr>
                <w:rFonts w:cstheme="minorHAnsi"/>
                <w:b/>
                <w:szCs w:val="20"/>
              </w:rPr>
              <w:t>Installation Type</w:t>
            </w:r>
          </w:p>
        </w:tc>
        <w:tc>
          <w:tcPr>
            <w:tcW w:w="934" w:type="pct"/>
            <w:vMerge w:val="restart"/>
            <w:shd w:val="clear" w:color="auto" w:fill="D9D9D9" w:themeFill="background1" w:themeFillShade="D9"/>
          </w:tcPr>
          <w:p w14:paraId="3A7A2512" w14:textId="77777777" w:rsidR="00F474EF" w:rsidRPr="00DE77D0" w:rsidRDefault="00F474EF" w:rsidP="00175D14">
            <w:pPr>
              <w:rPr>
                <w:rFonts w:cstheme="minorHAnsi"/>
                <w:b/>
                <w:szCs w:val="20"/>
              </w:rPr>
            </w:pPr>
            <w:r>
              <w:rPr>
                <w:rFonts w:cstheme="minorHAnsi"/>
                <w:b/>
                <w:szCs w:val="20"/>
              </w:rPr>
              <w:t>Incremental Measure Cost</w:t>
            </w:r>
          </w:p>
        </w:tc>
        <w:tc>
          <w:tcPr>
            <w:tcW w:w="2529" w:type="pct"/>
            <w:gridSpan w:val="2"/>
            <w:shd w:val="clear" w:color="auto" w:fill="D9D9D9" w:themeFill="background1" w:themeFillShade="D9"/>
          </w:tcPr>
          <w:p w14:paraId="7AECFFEC" w14:textId="77777777" w:rsidR="00F474EF" w:rsidRPr="00DE77D0" w:rsidRDefault="00F474EF" w:rsidP="00175D14">
            <w:pPr>
              <w:rPr>
                <w:rFonts w:cstheme="minorHAnsi"/>
                <w:b/>
                <w:szCs w:val="20"/>
                <w:highlight w:val="yellow"/>
              </w:rPr>
            </w:pPr>
            <w:r>
              <w:rPr>
                <w:rFonts w:cstheme="minorHAnsi"/>
                <w:b/>
                <w:szCs w:val="20"/>
              </w:rPr>
              <w:t>Full Measure Cost</w:t>
            </w:r>
          </w:p>
        </w:tc>
      </w:tr>
      <w:tr w:rsidR="00F474EF" w:rsidRPr="00500C4E" w14:paraId="06496C2D" w14:textId="77777777" w:rsidTr="00EA6A3F">
        <w:tc>
          <w:tcPr>
            <w:tcW w:w="816" w:type="pct"/>
            <w:vMerge/>
            <w:shd w:val="clear" w:color="auto" w:fill="D9D9D9" w:themeFill="background1" w:themeFillShade="D9"/>
          </w:tcPr>
          <w:p w14:paraId="756DF1A0" w14:textId="77777777" w:rsidR="00F474EF" w:rsidRPr="00DE77D0" w:rsidRDefault="00F474EF" w:rsidP="00175D14">
            <w:pPr>
              <w:rPr>
                <w:rFonts w:cstheme="minorHAnsi"/>
                <w:b/>
                <w:szCs w:val="20"/>
              </w:rPr>
            </w:pPr>
          </w:p>
        </w:tc>
        <w:tc>
          <w:tcPr>
            <w:tcW w:w="721" w:type="pct"/>
            <w:vMerge/>
            <w:shd w:val="clear" w:color="auto" w:fill="D9D9D9" w:themeFill="background1" w:themeFillShade="D9"/>
          </w:tcPr>
          <w:p w14:paraId="66B12B51" w14:textId="47E69EFB" w:rsidR="00F474EF" w:rsidRPr="00DE77D0" w:rsidRDefault="00F474EF" w:rsidP="00175D14">
            <w:pPr>
              <w:rPr>
                <w:rFonts w:cstheme="minorHAnsi"/>
                <w:b/>
                <w:szCs w:val="20"/>
              </w:rPr>
            </w:pPr>
          </w:p>
        </w:tc>
        <w:tc>
          <w:tcPr>
            <w:tcW w:w="934" w:type="pct"/>
            <w:vMerge/>
            <w:shd w:val="clear" w:color="auto" w:fill="D9D9D9" w:themeFill="background1" w:themeFillShade="D9"/>
          </w:tcPr>
          <w:p w14:paraId="35D79D77" w14:textId="77777777" w:rsidR="00F474EF" w:rsidRPr="00DE77D0" w:rsidRDefault="00F474EF" w:rsidP="00175D14">
            <w:pPr>
              <w:rPr>
                <w:rFonts w:cstheme="minorHAnsi"/>
                <w:b/>
                <w:szCs w:val="20"/>
              </w:rPr>
            </w:pPr>
          </w:p>
        </w:tc>
        <w:tc>
          <w:tcPr>
            <w:tcW w:w="1225" w:type="pct"/>
            <w:shd w:val="clear" w:color="auto" w:fill="F2F2F2" w:themeFill="background1" w:themeFillShade="F2"/>
          </w:tcPr>
          <w:p w14:paraId="2BC0AC4F" w14:textId="77777777" w:rsidR="00F474EF" w:rsidRPr="00DE77D0" w:rsidRDefault="00F474EF" w:rsidP="00175D14">
            <w:pPr>
              <w:rPr>
                <w:rFonts w:cstheme="minorHAnsi"/>
                <w:b/>
                <w:szCs w:val="20"/>
              </w:rPr>
            </w:pPr>
            <w:r>
              <w:rPr>
                <w:rFonts w:cstheme="minorHAnsi"/>
                <w:b/>
                <w:szCs w:val="20"/>
              </w:rPr>
              <w:t>1</w:t>
            </w:r>
            <w:r w:rsidRPr="00DE77D0">
              <w:rPr>
                <w:rFonts w:cstheme="minorHAnsi"/>
                <w:b/>
                <w:szCs w:val="20"/>
                <w:vertAlign w:val="superscript"/>
              </w:rPr>
              <w:t>st</w:t>
            </w:r>
            <w:r>
              <w:rPr>
                <w:rFonts w:cstheme="minorHAnsi"/>
                <w:b/>
                <w:szCs w:val="20"/>
              </w:rPr>
              <w:t xml:space="preserve"> Baseline</w:t>
            </w:r>
          </w:p>
        </w:tc>
        <w:tc>
          <w:tcPr>
            <w:tcW w:w="1304" w:type="pct"/>
            <w:shd w:val="clear" w:color="auto" w:fill="F2F2F2" w:themeFill="background1" w:themeFillShade="F2"/>
          </w:tcPr>
          <w:p w14:paraId="199F1085" w14:textId="77777777" w:rsidR="00F474EF" w:rsidRPr="00DE77D0" w:rsidRDefault="00F474EF" w:rsidP="00175D14">
            <w:pPr>
              <w:rPr>
                <w:rFonts w:cstheme="minorHAnsi"/>
                <w:b/>
                <w:szCs w:val="20"/>
              </w:rPr>
            </w:pPr>
            <w:r>
              <w:rPr>
                <w:rFonts w:cstheme="minorHAnsi"/>
                <w:b/>
                <w:szCs w:val="20"/>
              </w:rPr>
              <w:t>2</w:t>
            </w:r>
            <w:r w:rsidRPr="00DE77D0">
              <w:rPr>
                <w:rFonts w:cstheme="minorHAnsi"/>
                <w:b/>
                <w:szCs w:val="20"/>
                <w:vertAlign w:val="superscript"/>
              </w:rPr>
              <w:t>nd</w:t>
            </w:r>
            <w:r>
              <w:rPr>
                <w:rFonts w:cstheme="minorHAnsi"/>
                <w:b/>
                <w:szCs w:val="20"/>
              </w:rPr>
              <w:t xml:space="preserve"> Baseline</w:t>
            </w:r>
          </w:p>
        </w:tc>
      </w:tr>
      <w:tr w:rsidR="00EA6A3F" w:rsidRPr="00500C4E" w14:paraId="31204A9D" w14:textId="77777777" w:rsidTr="00EA6A3F">
        <w:tc>
          <w:tcPr>
            <w:tcW w:w="816" w:type="pct"/>
          </w:tcPr>
          <w:p w14:paraId="20624498" w14:textId="33BFBB99" w:rsidR="00EA6A3F" w:rsidRPr="00920905" w:rsidRDefault="00EA6A3F" w:rsidP="00EA6A3F">
            <w:pPr>
              <w:rPr>
                <w:rFonts w:cstheme="minorHAnsi"/>
                <w:color w:val="FF0000"/>
                <w:szCs w:val="20"/>
              </w:rPr>
            </w:pPr>
            <w:r w:rsidRPr="00374665">
              <w:rPr>
                <w:color w:val="000000"/>
                <w:szCs w:val="20"/>
              </w:rPr>
              <w:t>Electric Fryer</w:t>
            </w:r>
          </w:p>
        </w:tc>
        <w:tc>
          <w:tcPr>
            <w:tcW w:w="721" w:type="pct"/>
          </w:tcPr>
          <w:p w14:paraId="1B8D4FEE" w14:textId="15DB7D4A" w:rsidR="00EA6A3F" w:rsidRPr="00EA6A3F" w:rsidRDefault="00EA6A3F" w:rsidP="00EA6A3F">
            <w:pPr>
              <w:rPr>
                <w:rFonts w:cstheme="minorHAnsi"/>
                <w:szCs w:val="20"/>
              </w:rPr>
            </w:pPr>
            <w:r w:rsidRPr="00EA6A3F">
              <w:rPr>
                <w:rFonts w:cstheme="minorHAnsi"/>
                <w:szCs w:val="20"/>
              </w:rPr>
              <w:t>ROB</w:t>
            </w:r>
          </w:p>
        </w:tc>
        <w:tc>
          <w:tcPr>
            <w:tcW w:w="934" w:type="pct"/>
          </w:tcPr>
          <w:p w14:paraId="17400ED7" w14:textId="5EC88F90" w:rsidR="00EA6A3F" w:rsidRPr="00EA6A3F" w:rsidRDefault="00EA6A3F" w:rsidP="00EA6A3F">
            <w:pPr>
              <w:rPr>
                <w:rFonts w:cstheme="minorHAnsi"/>
                <w:szCs w:val="20"/>
              </w:rPr>
            </w:pPr>
            <w:r w:rsidRPr="00EA6A3F">
              <w:rPr>
                <w:rFonts w:cs="Calibri"/>
                <w:szCs w:val="20"/>
              </w:rPr>
              <w:t>$769</w:t>
            </w:r>
          </w:p>
        </w:tc>
        <w:tc>
          <w:tcPr>
            <w:tcW w:w="1225" w:type="pct"/>
          </w:tcPr>
          <w:p w14:paraId="0F861C7C" w14:textId="456633A0" w:rsidR="00EA6A3F" w:rsidRPr="00EA6A3F" w:rsidRDefault="00EA6A3F" w:rsidP="00EA6A3F">
            <w:pPr>
              <w:rPr>
                <w:rFonts w:cstheme="minorHAnsi"/>
                <w:szCs w:val="20"/>
              </w:rPr>
            </w:pPr>
            <w:r w:rsidRPr="00EA6A3F">
              <w:rPr>
                <w:rFonts w:cs="Calibri"/>
                <w:szCs w:val="20"/>
              </w:rPr>
              <w:t>$769</w:t>
            </w:r>
          </w:p>
        </w:tc>
        <w:tc>
          <w:tcPr>
            <w:tcW w:w="1304" w:type="pct"/>
          </w:tcPr>
          <w:p w14:paraId="26FF7460" w14:textId="77777777" w:rsidR="00EA6A3F" w:rsidRPr="00EA6A3F" w:rsidRDefault="00EA6A3F" w:rsidP="00EA6A3F">
            <w:pPr>
              <w:rPr>
                <w:rFonts w:cstheme="minorHAnsi"/>
                <w:szCs w:val="20"/>
              </w:rPr>
            </w:pPr>
            <w:r w:rsidRPr="00EA6A3F">
              <w:rPr>
                <w:rFonts w:cstheme="minorHAnsi"/>
                <w:szCs w:val="20"/>
              </w:rPr>
              <w:t>N/A</w:t>
            </w:r>
          </w:p>
        </w:tc>
      </w:tr>
    </w:tbl>
    <w:p w14:paraId="37E9FBDB" w14:textId="754E7BBE" w:rsidR="00E16609" w:rsidRPr="00920905" w:rsidRDefault="00E16609">
      <w:pPr>
        <w:rPr>
          <w:rFonts w:cstheme="minorHAnsi"/>
          <w:sz w:val="20"/>
          <w:szCs w:val="20"/>
        </w:rPr>
      </w:pPr>
      <w:bookmarkStart w:id="25" w:name="_Toc214003099"/>
      <w:r w:rsidRPr="00920905">
        <w:rPr>
          <w:rFonts w:cstheme="minorHAnsi"/>
          <w:sz w:val="20"/>
          <w:szCs w:val="20"/>
        </w:rPr>
        <w:br w:type="page"/>
      </w:r>
    </w:p>
    <w:bookmarkEnd w:id="25"/>
    <w:p w14:paraId="266FC965" w14:textId="77777777" w:rsidR="00E16609" w:rsidRDefault="00E16609" w:rsidP="00E16609">
      <w:pPr>
        <w:pStyle w:val="Heading1"/>
        <w:rPr>
          <w:rFonts w:cstheme="minorHAnsi"/>
        </w:rPr>
      </w:pPr>
      <w:r w:rsidRPr="00500C4E">
        <w:rPr>
          <w:rFonts w:cstheme="minorHAnsi"/>
        </w:rPr>
        <w:lastRenderedPageBreak/>
        <w:t>Attachments</w:t>
      </w:r>
    </w:p>
    <w:p w14:paraId="44BD90CB" w14:textId="42D7C64F" w:rsidR="00ED13E0" w:rsidRPr="00ED13E0" w:rsidRDefault="00ED13E0" w:rsidP="00ED13E0">
      <w:pPr>
        <w:pStyle w:val="ListParagraph"/>
        <w:numPr>
          <w:ilvl w:val="0"/>
          <w:numId w:val="39"/>
        </w:numPr>
      </w:pPr>
    </w:p>
    <w:p w14:paraId="4300E814" w14:textId="0A1EB2B3" w:rsidR="00A500D6" w:rsidRDefault="00ED13E0" w:rsidP="00ED13E0">
      <w:r>
        <w:t xml:space="preserve">           </w:t>
      </w:r>
      <w:bookmarkStart w:id="26" w:name="_MON_1515218121"/>
      <w:bookmarkEnd w:id="26"/>
      <w:r w:rsidR="000C3031">
        <w:object w:dxaOrig="1891" w:dyaOrig="1230" w14:anchorId="56BA2FA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94.55pt;height:61.35pt" o:ole="">
            <v:imagedata r:id="rId12" o:title=""/>
          </v:shape>
          <o:OLEObject Type="Embed" ProgID="Excel.SheetMacroEnabled.12" ShapeID="_x0000_i1025" DrawAspect="Icon" ObjectID="_1517143427" r:id="rId13"/>
        </w:object>
      </w:r>
    </w:p>
    <w:p w14:paraId="491D4A3F" w14:textId="77777777" w:rsidR="00ED13E0" w:rsidRDefault="00ED13E0" w:rsidP="00ED13E0"/>
    <w:p w14:paraId="12D7121D" w14:textId="6FA37C4B" w:rsidR="00ED13E0" w:rsidRPr="00ED13E0" w:rsidRDefault="00ED13E0" w:rsidP="00ED13E0">
      <w:pPr>
        <w:pStyle w:val="ListParagraph"/>
        <w:numPr>
          <w:ilvl w:val="0"/>
          <w:numId w:val="39"/>
        </w:numPr>
        <w:rPr>
          <w:rFonts w:cstheme="minorHAnsi"/>
        </w:rPr>
      </w:pPr>
    </w:p>
    <w:bookmarkStart w:id="27" w:name="_MON_1464605242"/>
    <w:bookmarkEnd w:id="27"/>
    <w:p w14:paraId="14D40E00" w14:textId="01DE9F44" w:rsidR="00612041" w:rsidRPr="00ED13E0" w:rsidRDefault="00ED13E0" w:rsidP="00ED13E0">
      <w:pPr>
        <w:rPr>
          <w:rFonts w:cstheme="minorHAnsi"/>
        </w:rPr>
      </w:pPr>
      <w:r>
        <w:object w:dxaOrig="2040" w:dyaOrig="1320" w14:anchorId="7C7078FE">
          <v:shape id="_x0000_i1026" type="#_x0000_t75" style="width:102.05pt;height:65.75pt" o:ole="">
            <v:imagedata r:id="rId14" o:title=""/>
          </v:shape>
          <o:OLEObject Type="Embed" ProgID="Excel.Sheet.12" ShapeID="_x0000_i1026" DrawAspect="Icon" ObjectID="_1517143428" r:id="rId15"/>
        </w:object>
      </w:r>
    </w:p>
    <w:p w14:paraId="2629DB76" w14:textId="77777777" w:rsidR="00C54EFF" w:rsidRPr="00500C4E" w:rsidRDefault="00C54EFF" w:rsidP="00E16609">
      <w:pPr>
        <w:rPr>
          <w:rFonts w:cstheme="minorHAnsi"/>
        </w:rPr>
      </w:pPr>
    </w:p>
    <w:p w14:paraId="2ED4FFF5" w14:textId="77777777" w:rsidR="00C54EFF" w:rsidRPr="00500C4E" w:rsidRDefault="00C54EFF">
      <w:pPr>
        <w:spacing w:after="200" w:line="276" w:lineRule="auto"/>
        <w:rPr>
          <w:rFonts w:cstheme="minorHAnsi"/>
        </w:rPr>
      </w:pPr>
      <w:r w:rsidRPr="00500C4E">
        <w:rPr>
          <w:rFonts w:cstheme="minorHAnsi"/>
        </w:rPr>
        <w:br w:type="page"/>
      </w:r>
    </w:p>
    <w:p w14:paraId="1C1E07C3" w14:textId="23EEF444" w:rsidR="00752E3E" w:rsidRPr="00C84D7B" w:rsidRDefault="00C54EFF" w:rsidP="00C84D7B">
      <w:pPr>
        <w:pStyle w:val="Heading1"/>
        <w:rPr>
          <w:rFonts w:cstheme="minorHAnsi"/>
        </w:rPr>
      </w:pPr>
      <w:r w:rsidRPr="00500C4E">
        <w:rPr>
          <w:rFonts w:cstheme="minorHAnsi"/>
        </w:rPr>
        <w:lastRenderedPageBreak/>
        <w:t>References</w:t>
      </w:r>
    </w:p>
    <w:p w14:paraId="128FE06A" w14:textId="484B8588" w:rsidR="00752E3E" w:rsidRDefault="00060C3E" w:rsidP="00752E3E">
      <w:pPr>
        <w:rPr>
          <w:rStyle w:val="ReminderChar"/>
          <w:rFonts w:asciiTheme="minorHAnsi" w:hAnsiTheme="minorHAnsi" w:cstheme="minorHAnsi"/>
          <w:i w:val="0"/>
          <w:color w:val="auto"/>
        </w:rPr>
      </w:pPr>
      <w:r>
        <w:rPr>
          <w:rStyle w:val="ReminderChar"/>
          <w:rFonts w:asciiTheme="minorHAnsi" w:hAnsiTheme="minorHAnsi" w:cstheme="minorHAnsi"/>
          <w:i w:val="0"/>
          <w:color w:val="auto"/>
        </w:rPr>
        <w:object w:dxaOrig="1513" w:dyaOrig="984" w14:anchorId="144E802F">
          <v:shape id="_x0000_i1027" type="#_x0000_t75" style="width:75.15pt;height:49.45pt" o:ole="">
            <v:imagedata r:id="rId16" o:title=""/>
          </v:shape>
          <o:OLEObject Type="Embed" ProgID="Excel.Sheet.12" ShapeID="_x0000_i1027" DrawAspect="Icon" ObjectID="_1517143429" r:id="rId17"/>
        </w:object>
      </w:r>
    </w:p>
    <w:p w14:paraId="67CC1A68" w14:textId="77777777" w:rsidR="00752E3E" w:rsidRDefault="00752E3E" w:rsidP="00752E3E"/>
    <w:tbl>
      <w:tblPr>
        <w:tblW w:w="8850" w:type="dxa"/>
        <w:tblInd w:w="93" w:type="dxa"/>
        <w:tblLook w:val="04A0" w:firstRow="1" w:lastRow="0" w:firstColumn="1" w:lastColumn="0" w:noHBand="0" w:noVBand="1"/>
      </w:tblPr>
      <w:tblGrid>
        <w:gridCol w:w="686"/>
        <w:gridCol w:w="8164"/>
      </w:tblGrid>
      <w:tr w:rsidR="00752E3E" w:rsidRPr="008C7421" w14:paraId="7C0D0410" w14:textId="77777777" w:rsidTr="00060C3E">
        <w:trPr>
          <w:trHeight w:val="495"/>
        </w:trPr>
        <w:tc>
          <w:tcPr>
            <w:tcW w:w="686" w:type="dxa"/>
            <w:tcBorders>
              <w:top w:val="nil"/>
              <w:left w:val="nil"/>
              <w:bottom w:val="nil"/>
              <w:right w:val="nil"/>
            </w:tcBorders>
            <w:shd w:val="clear" w:color="auto" w:fill="auto"/>
            <w:noWrap/>
            <w:hideMark/>
          </w:tcPr>
          <w:p w14:paraId="15D1C8F2" w14:textId="77777777" w:rsidR="00752E3E" w:rsidRPr="008C7421" w:rsidRDefault="00752E3E" w:rsidP="003F3C79">
            <w:pPr>
              <w:rPr>
                <w:rFonts w:ascii="Calibri" w:hAnsi="Calibri"/>
                <w:color w:val="000000"/>
                <w:szCs w:val="22"/>
              </w:rPr>
            </w:pPr>
            <w:r w:rsidRPr="008C7421">
              <w:rPr>
                <w:rFonts w:ascii="Calibri" w:hAnsi="Calibri"/>
                <w:color w:val="000000"/>
                <w:szCs w:val="22"/>
              </w:rPr>
              <w:t>[26]</w:t>
            </w:r>
          </w:p>
        </w:tc>
        <w:tc>
          <w:tcPr>
            <w:tcW w:w="8164" w:type="dxa"/>
            <w:tcBorders>
              <w:top w:val="nil"/>
              <w:left w:val="nil"/>
              <w:bottom w:val="nil"/>
              <w:right w:val="nil"/>
            </w:tcBorders>
            <w:shd w:val="clear" w:color="auto" w:fill="auto"/>
            <w:noWrap/>
            <w:hideMark/>
          </w:tcPr>
          <w:p w14:paraId="2C16A6E2" w14:textId="77777777" w:rsidR="00752E3E" w:rsidRPr="008C7421" w:rsidRDefault="00752E3E" w:rsidP="003F3C79">
            <w:pPr>
              <w:rPr>
                <w:rFonts w:ascii="Calibri" w:hAnsi="Calibri"/>
                <w:color w:val="000000"/>
                <w:szCs w:val="22"/>
              </w:rPr>
            </w:pPr>
            <w:r w:rsidRPr="008C7421">
              <w:rPr>
                <w:rFonts w:ascii="Calibri" w:hAnsi="Calibri"/>
                <w:color w:val="000000"/>
                <w:szCs w:val="22"/>
              </w:rPr>
              <w:t>2004-2005 Database for Energy Efficiency Resources (DEER) Update Study - Final Report - Itron Inc. - Dec. 2005</w:t>
            </w:r>
          </w:p>
        </w:tc>
      </w:tr>
      <w:tr w:rsidR="00752E3E" w:rsidRPr="008C7421" w14:paraId="01BB804B" w14:textId="77777777" w:rsidTr="00060C3E">
        <w:trPr>
          <w:trHeight w:val="300"/>
        </w:trPr>
        <w:tc>
          <w:tcPr>
            <w:tcW w:w="686" w:type="dxa"/>
            <w:tcBorders>
              <w:top w:val="nil"/>
              <w:left w:val="nil"/>
              <w:bottom w:val="nil"/>
              <w:right w:val="nil"/>
            </w:tcBorders>
            <w:shd w:val="clear" w:color="auto" w:fill="auto"/>
            <w:noWrap/>
            <w:hideMark/>
          </w:tcPr>
          <w:p w14:paraId="3B8B811E" w14:textId="77777777" w:rsidR="00752E3E" w:rsidRPr="008C7421" w:rsidRDefault="00752E3E" w:rsidP="003F3C79">
            <w:pPr>
              <w:rPr>
                <w:rFonts w:ascii="Calibri" w:hAnsi="Calibri"/>
                <w:color w:val="000000"/>
                <w:szCs w:val="22"/>
              </w:rPr>
            </w:pPr>
            <w:r w:rsidRPr="008C7421">
              <w:rPr>
                <w:rFonts w:ascii="Calibri" w:hAnsi="Calibri"/>
                <w:color w:val="000000"/>
                <w:szCs w:val="22"/>
              </w:rPr>
              <w:t>[145]</w:t>
            </w:r>
          </w:p>
        </w:tc>
        <w:tc>
          <w:tcPr>
            <w:tcW w:w="8164" w:type="dxa"/>
            <w:tcBorders>
              <w:top w:val="nil"/>
              <w:left w:val="nil"/>
              <w:bottom w:val="nil"/>
              <w:right w:val="nil"/>
            </w:tcBorders>
            <w:shd w:val="clear" w:color="auto" w:fill="auto"/>
            <w:noWrap/>
            <w:hideMark/>
          </w:tcPr>
          <w:p w14:paraId="71E538A8" w14:textId="77777777" w:rsidR="00752E3E" w:rsidRPr="008C7421" w:rsidRDefault="00752E3E" w:rsidP="003F3C79">
            <w:pPr>
              <w:rPr>
                <w:rFonts w:ascii="Calibri" w:hAnsi="Calibri"/>
                <w:color w:val="000000"/>
                <w:szCs w:val="22"/>
              </w:rPr>
            </w:pPr>
            <w:r w:rsidRPr="008C7421">
              <w:rPr>
                <w:rFonts w:ascii="Calibri" w:hAnsi="Calibri"/>
                <w:color w:val="000000"/>
                <w:szCs w:val="22"/>
              </w:rPr>
              <w:t>Standard Test Method for the Performance of Open Deep Fat Fryers</w:t>
            </w:r>
          </w:p>
        </w:tc>
      </w:tr>
      <w:tr w:rsidR="00752E3E" w:rsidRPr="008C7421" w14:paraId="53F2A0D0" w14:textId="77777777" w:rsidTr="00060C3E">
        <w:trPr>
          <w:trHeight w:val="300"/>
        </w:trPr>
        <w:tc>
          <w:tcPr>
            <w:tcW w:w="686" w:type="dxa"/>
            <w:tcBorders>
              <w:top w:val="nil"/>
              <w:left w:val="nil"/>
              <w:bottom w:val="nil"/>
              <w:right w:val="nil"/>
            </w:tcBorders>
            <w:shd w:val="clear" w:color="auto" w:fill="auto"/>
            <w:noWrap/>
            <w:hideMark/>
          </w:tcPr>
          <w:p w14:paraId="2A5C10D7" w14:textId="77777777" w:rsidR="00752E3E" w:rsidRPr="008C7421" w:rsidRDefault="00752E3E" w:rsidP="003F3C79">
            <w:pPr>
              <w:rPr>
                <w:rFonts w:ascii="Calibri" w:hAnsi="Calibri"/>
                <w:color w:val="000000"/>
                <w:szCs w:val="22"/>
              </w:rPr>
            </w:pPr>
            <w:r w:rsidRPr="008C7421">
              <w:rPr>
                <w:rFonts w:ascii="Calibri" w:hAnsi="Calibri"/>
                <w:color w:val="000000"/>
                <w:szCs w:val="22"/>
              </w:rPr>
              <w:t>[422]</w:t>
            </w:r>
          </w:p>
        </w:tc>
        <w:tc>
          <w:tcPr>
            <w:tcW w:w="8164" w:type="dxa"/>
            <w:tcBorders>
              <w:top w:val="nil"/>
              <w:left w:val="nil"/>
              <w:bottom w:val="nil"/>
              <w:right w:val="nil"/>
            </w:tcBorders>
            <w:shd w:val="clear" w:color="auto" w:fill="auto"/>
            <w:noWrap/>
            <w:hideMark/>
          </w:tcPr>
          <w:p w14:paraId="28FED9B4" w14:textId="77777777" w:rsidR="00752E3E" w:rsidRPr="008C7421" w:rsidRDefault="00752E3E" w:rsidP="003F3C79">
            <w:pPr>
              <w:rPr>
                <w:rFonts w:ascii="Calibri" w:hAnsi="Calibri"/>
                <w:color w:val="000000"/>
                <w:szCs w:val="22"/>
              </w:rPr>
            </w:pPr>
            <w:r w:rsidRPr="008C7421">
              <w:rPr>
                <w:rFonts w:ascii="Calibri" w:hAnsi="Calibri"/>
                <w:color w:val="000000"/>
                <w:szCs w:val="22"/>
              </w:rPr>
              <w:t>2014 Appliance Efficiency Regulations (Title 20)</w:t>
            </w:r>
          </w:p>
        </w:tc>
      </w:tr>
      <w:tr w:rsidR="00752E3E" w:rsidRPr="008C7421" w14:paraId="337698AE" w14:textId="77777777" w:rsidTr="00060C3E">
        <w:trPr>
          <w:trHeight w:val="300"/>
        </w:trPr>
        <w:tc>
          <w:tcPr>
            <w:tcW w:w="686" w:type="dxa"/>
            <w:tcBorders>
              <w:top w:val="nil"/>
              <w:left w:val="nil"/>
              <w:bottom w:val="nil"/>
              <w:right w:val="nil"/>
            </w:tcBorders>
            <w:shd w:val="clear" w:color="auto" w:fill="auto"/>
            <w:noWrap/>
            <w:hideMark/>
          </w:tcPr>
          <w:p w14:paraId="1E101DE9" w14:textId="77777777" w:rsidR="00752E3E" w:rsidRPr="008C7421" w:rsidRDefault="00752E3E" w:rsidP="003F3C79">
            <w:pPr>
              <w:rPr>
                <w:rFonts w:ascii="Calibri" w:hAnsi="Calibri"/>
                <w:color w:val="000000"/>
                <w:szCs w:val="22"/>
              </w:rPr>
            </w:pPr>
            <w:r w:rsidRPr="008C7421">
              <w:rPr>
                <w:rFonts w:ascii="Calibri" w:hAnsi="Calibri"/>
                <w:color w:val="000000"/>
                <w:szCs w:val="22"/>
              </w:rPr>
              <w:t>[438]</w:t>
            </w:r>
          </w:p>
        </w:tc>
        <w:tc>
          <w:tcPr>
            <w:tcW w:w="8164" w:type="dxa"/>
            <w:tcBorders>
              <w:top w:val="nil"/>
              <w:left w:val="nil"/>
              <w:bottom w:val="nil"/>
              <w:right w:val="nil"/>
            </w:tcBorders>
            <w:shd w:val="clear" w:color="auto" w:fill="auto"/>
            <w:noWrap/>
            <w:hideMark/>
          </w:tcPr>
          <w:p w14:paraId="6B583F05" w14:textId="77777777" w:rsidR="00752E3E" w:rsidRPr="008C7421" w:rsidRDefault="00752E3E" w:rsidP="003F3C79">
            <w:pPr>
              <w:rPr>
                <w:rFonts w:ascii="Calibri" w:hAnsi="Calibri"/>
                <w:color w:val="000000"/>
                <w:szCs w:val="22"/>
              </w:rPr>
            </w:pPr>
            <w:r w:rsidRPr="008C7421">
              <w:rPr>
                <w:rFonts w:ascii="Calibri" w:hAnsi="Calibri"/>
                <w:color w:val="000000"/>
                <w:szCs w:val="22"/>
              </w:rPr>
              <w:t>Standard Test Method for the Performance of Large Open Vat Fryers</w:t>
            </w:r>
          </w:p>
        </w:tc>
      </w:tr>
    </w:tbl>
    <w:p w14:paraId="49F9F8FC" w14:textId="77777777" w:rsidR="00752E3E" w:rsidRPr="00752E3E" w:rsidRDefault="00752E3E" w:rsidP="00752E3E"/>
    <w:sectPr w:rsidR="00752E3E" w:rsidRPr="00752E3E" w:rsidSect="00E87C8F">
      <w:footerReference w:type="default" r:id="rId18"/>
      <w:pgSz w:w="12240" w:h="15840"/>
      <w:pgMar w:top="1440" w:right="1440" w:bottom="1557"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7127174" w14:textId="77777777" w:rsidR="000C3031" w:rsidRDefault="000C3031" w:rsidP="00447D6E">
      <w:r>
        <w:separator/>
      </w:r>
    </w:p>
    <w:p w14:paraId="39973EF1" w14:textId="77777777" w:rsidR="000C3031" w:rsidRDefault="000C3031"/>
  </w:endnote>
  <w:endnote w:type="continuationSeparator" w:id="0">
    <w:p w14:paraId="5FE7BB99" w14:textId="77777777" w:rsidR="000C3031" w:rsidRDefault="000C3031" w:rsidP="00447D6E">
      <w:r>
        <w:continuationSeparator/>
      </w:r>
    </w:p>
    <w:p w14:paraId="5814C568" w14:textId="77777777" w:rsidR="000C3031" w:rsidRDefault="000C303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Arial Narrow">
    <w:panose1 w:val="020B0506020202030204"/>
    <w:charset w:val="00"/>
    <w:family w:val="swiss"/>
    <w:pitch w:val="variable"/>
    <w:sig w:usb0="00000287" w:usb1="00000800" w:usb2="00000000" w:usb3="00000000" w:csb0="0000009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BookAntiqua">
    <w:panose1 w:val="00000000000000000000"/>
    <w:charset w:val="00"/>
    <w:family w:val="roman"/>
    <w:notTrueType/>
    <w:pitch w:val="default"/>
    <w:sig w:usb0="00000003" w:usb1="00000000" w:usb2="00000000" w:usb3="00000000" w:csb0="00000001" w:csb1="00000000"/>
  </w:font>
  <w:font w:name="Helv">
    <w:panose1 w:val="020B060402020203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88EBE53" w14:textId="46D7C172" w:rsidR="000C3031" w:rsidRDefault="003458AF" w:rsidP="00F571A6">
    <w:pPr>
      <w:pStyle w:val="Footer"/>
      <w:jc w:val="right"/>
      <w:rPr>
        <w:rFonts w:cstheme="minorHAnsi"/>
        <w:b/>
        <w:sz w:val="36"/>
        <w:szCs w:val="36"/>
      </w:rPr>
    </w:pPr>
    <w:sdt>
      <w:sdtPr>
        <w:rPr>
          <w:rFonts w:cstheme="minorHAnsi"/>
          <w:b/>
          <w:sz w:val="36"/>
          <w:szCs w:val="36"/>
        </w:rPr>
        <w:alias w:val="Date"/>
        <w:tag w:val=""/>
        <w:id w:val="1713153029"/>
        <w:placeholder>
          <w:docPart w:val="F35B0C5DED46403682E831B0B6DC2920"/>
        </w:placeholder>
        <w:dataBinding w:prefixMappings="xmlns:ns0='http://schemas.microsoft.com/office/2006/coverPageProps' " w:xpath="/ns0:CoverPageProperties[1]/ns0:PublishDate[1]" w:storeItemID="{55AF091B-3C7A-41E3-B477-F2FDAA23CFDA}"/>
        <w:date w:fullDate="2016-01-21T00:00:00Z">
          <w:dateFormat w:val="MMMM d, yyyy"/>
          <w:lid w:val="en-US"/>
          <w:storeMappedDataAs w:val="dateTime"/>
          <w:calendar w:val="gregorian"/>
        </w:date>
      </w:sdtPr>
      <w:sdtEndPr/>
      <w:sdtContent>
        <w:r w:rsidR="000C3031">
          <w:rPr>
            <w:rFonts w:cstheme="minorHAnsi"/>
            <w:b/>
            <w:sz w:val="36"/>
            <w:szCs w:val="36"/>
          </w:rPr>
          <w:t>January 21, 2016</w:t>
        </w:r>
      </w:sdtContent>
    </w:sdt>
  </w:p>
  <w:p w14:paraId="650DB54B" w14:textId="670C7D5C" w:rsidR="000C3031" w:rsidRPr="009500DC" w:rsidRDefault="000C3031" w:rsidP="00447D6E">
    <w:pPr>
      <w:pStyle w:val="Footer"/>
      <w:jc w:val="right"/>
      <w:rPr>
        <w:rFonts w:cstheme="minorHAnsi"/>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C293419" w14:textId="65EFC97D" w:rsidR="000C3031" w:rsidRPr="009500DC" w:rsidRDefault="003458AF" w:rsidP="009500DC">
    <w:pPr>
      <w:pStyle w:val="Footer"/>
      <w:pBdr>
        <w:top w:val="single" w:sz="4" w:space="1" w:color="auto"/>
      </w:pBdr>
      <w:rPr>
        <w:rFonts w:cstheme="minorHAnsi"/>
        <w:b/>
        <w:sz w:val="20"/>
        <w:szCs w:val="20"/>
      </w:rPr>
    </w:pPr>
    <w:sdt>
      <w:sdtPr>
        <w:rPr>
          <w:rFonts w:cstheme="minorHAnsi"/>
          <w:b/>
          <w:sz w:val="20"/>
          <w:szCs w:val="20"/>
        </w:rPr>
        <w:alias w:val="Title"/>
        <w:tag w:val=""/>
        <w:id w:val="753098394"/>
        <w:dataBinding w:prefixMappings="xmlns:ns0='http://purl.org/dc/elements/1.1/' xmlns:ns1='http://schemas.openxmlformats.org/package/2006/metadata/core-properties' " w:xpath="/ns1:coreProperties[1]/ns0:title[1]" w:storeItemID="{6C3C8BC8-F283-45AE-878A-BAB7291924A1}"/>
        <w:text/>
      </w:sdtPr>
      <w:sdtEndPr/>
      <w:sdtContent>
        <w:r w:rsidR="000C3031">
          <w:rPr>
            <w:rFonts w:cstheme="minorHAnsi"/>
            <w:b/>
            <w:sz w:val="20"/>
            <w:szCs w:val="20"/>
          </w:rPr>
          <w:t>SCE13CC004</w:t>
        </w:r>
      </w:sdtContent>
    </w:sdt>
    <w:r w:rsidR="000C3031">
      <w:rPr>
        <w:rFonts w:cstheme="minorHAnsi"/>
        <w:b/>
        <w:sz w:val="20"/>
        <w:szCs w:val="20"/>
      </w:rPr>
      <w:t xml:space="preserve">, </w:t>
    </w:r>
    <w:sdt>
      <w:sdtPr>
        <w:rPr>
          <w:rFonts w:cstheme="minorHAnsi"/>
          <w:b/>
          <w:sz w:val="20"/>
          <w:szCs w:val="20"/>
        </w:rPr>
        <w:alias w:val="Revision"/>
        <w:tag w:val=""/>
        <w:id w:val="-2113278608"/>
        <w:dataBinding w:prefixMappings="xmlns:ns0='http://purl.org/dc/elements/1.1/' xmlns:ns1='http://schemas.openxmlformats.org/package/2006/metadata/core-properties' " w:xpath="/ns1:coreProperties[1]/ns1:contentStatus[1]" w:storeItemID="{6C3C8BC8-F283-45AE-878A-BAB7291924A1}"/>
        <w:text/>
      </w:sdtPr>
      <w:sdtEndPr/>
      <w:sdtContent>
        <w:r w:rsidR="000C3031">
          <w:rPr>
            <w:rFonts w:cstheme="minorHAnsi"/>
            <w:b/>
            <w:sz w:val="20"/>
            <w:szCs w:val="20"/>
          </w:rPr>
          <w:t>Revision 2</w:t>
        </w:r>
      </w:sdtContent>
    </w:sdt>
    <w:r w:rsidR="000C3031" w:rsidRPr="009500DC">
      <w:rPr>
        <w:rFonts w:cstheme="minorHAnsi"/>
        <w:b/>
        <w:sz w:val="20"/>
        <w:szCs w:val="20"/>
      </w:rPr>
      <w:tab/>
    </w:r>
    <w:r w:rsidR="000C3031" w:rsidRPr="009500DC">
      <w:rPr>
        <w:rFonts w:cstheme="minorHAnsi"/>
        <w:b/>
        <w:sz w:val="20"/>
        <w:szCs w:val="20"/>
      </w:rPr>
      <w:fldChar w:fldCharType="begin"/>
    </w:r>
    <w:r w:rsidR="000C3031" w:rsidRPr="009500DC">
      <w:rPr>
        <w:rFonts w:cstheme="minorHAnsi"/>
        <w:b/>
        <w:sz w:val="20"/>
        <w:szCs w:val="20"/>
      </w:rPr>
      <w:instrText xml:space="preserve"> PAGE   \* MERGEFORMAT </w:instrText>
    </w:r>
    <w:r w:rsidR="000C3031" w:rsidRPr="009500DC">
      <w:rPr>
        <w:rFonts w:cstheme="minorHAnsi"/>
        <w:b/>
        <w:sz w:val="20"/>
        <w:szCs w:val="20"/>
      </w:rPr>
      <w:fldChar w:fldCharType="separate"/>
    </w:r>
    <w:r>
      <w:rPr>
        <w:rFonts w:cstheme="minorHAnsi"/>
        <w:b/>
        <w:noProof/>
        <w:sz w:val="20"/>
        <w:szCs w:val="20"/>
      </w:rPr>
      <w:t>3</w:t>
    </w:r>
    <w:r w:rsidR="000C3031" w:rsidRPr="009500DC">
      <w:rPr>
        <w:rFonts w:cstheme="minorHAnsi"/>
        <w:b/>
        <w:noProof/>
        <w:sz w:val="20"/>
        <w:szCs w:val="20"/>
      </w:rPr>
      <w:fldChar w:fldCharType="end"/>
    </w:r>
    <w:r w:rsidR="000C3031" w:rsidRPr="009500DC">
      <w:rPr>
        <w:rFonts w:cstheme="minorHAnsi"/>
        <w:b/>
        <w:sz w:val="20"/>
        <w:szCs w:val="20"/>
      </w:rPr>
      <w:tab/>
    </w:r>
    <w:sdt>
      <w:sdtPr>
        <w:rPr>
          <w:rFonts w:cstheme="minorHAnsi"/>
          <w:b/>
          <w:sz w:val="20"/>
          <w:szCs w:val="20"/>
        </w:rPr>
        <w:alias w:val="Date"/>
        <w:tag w:val=""/>
        <w:id w:val="1618402214"/>
        <w:dataBinding w:prefixMappings="xmlns:ns0='http://schemas.microsoft.com/office/2006/coverPageProps' " w:xpath="/ns0:CoverPageProperties[1]/ns0:PublishDate[1]" w:storeItemID="{55AF091B-3C7A-41E3-B477-F2FDAA23CFDA}"/>
        <w:date w:fullDate="2016-01-21T00:00:00Z">
          <w:dateFormat w:val="MMMM d, yyyy"/>
          <w:lid w:val="en-US"/>
          <w:storeMappedDataAs w:val="dateTime"/>
          <w:calendar w:val="gregorian"/>
        </w:date>
      </w:sdtPr>
      <w:sdtEndPr/>
      <w:sdtContent>
        <w:r w:rsidR="000C3031">
          <w:rPr>
            <w:rFonts w:cstheme="minorHAnsi"/>
            <w:b/>
            <w:sz w:val="20"/>
            <w:szCs w:val="20"/>
          </w:rPr>
          <w:t>January 21, 2016</w:t>
        </w:r>
      </w:sdtContent>
    </w:sdt>
  </w:p>
  <w:p w14:paraId="43C07EA5" w14:textId="544E4323" w:rsidR="000C3031" w:rsidRPr="009500DC" w:rsidRDefault="003458AF" w:rsidP="009500DC">
    <w:pPr>
      <w:pStyle w:val="Footer"/>
      <w:pBdr>
        <w:top w:val="single" w:sz="4" w:space="1" w:color="auto"/>
      </w:pBdr>
      <w:rPr>
        <w:rFonts w:cstheme="minorHAnsi"/>
      </w:rPr>
    </w:pPr>
    <w:sdt>
      <w:sdtPr>
        <w:rPr>
          <w:rFonts w:cstheme="minorHAnsi"/>
          <w:b/>
          <w:sz w:val="20"/>
          <w:szCs w:val="20"/>
        </w:rPr>
        <w:alias w:val="Company"/>
        <w:tag w:val=""/>
        <w:id w:val="-368612514"/>
        <w:dataBinding w:prefixMappings="xmlns:ns0='http://schemas.openxmlformats.org/officeDocument/2006/extended-properties' " w:xpath="/ns0:Properties[1]/ns0:Company[1]" w:storeItemID="{6668398D-A668-4E3E-A5EB-62B293D839F1}"/>
        <w:text/>
      </w:sdtPr>
      <w:sdtEndPr/>
      <w:sdtContent>
        <w:r w:rsidR="000C3031">
          <w:rPr>
            <w:rFonts w:cstheme="minorHAnsi"/>
            <w:b/>
            <w:sz w:val="20"/>
            <w:szCs w:val="20"/>
          </w:rPr>
          <w:t>Southern California Edison</w:t>
        </w:r>
      </w:sdtContent>
    </w:sdt>
  </w:p>
  <w:p w14:paraId="4AC7586E" w14:textId="77777777" w:rsidR="000C3031" w:rsidRDefault="000C3031"/>
  <w:p w14:paraId="5C9861A8" w14:textId="77777777" w:rsidR="000C3031" w:rsidRDefault="000C3031"/>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C0468C8" w14:textId="77777777" w:rsidR="000C3031" w:rsidRDefault="000C3031" w:rsidP="00447D6E">
      <w:r>
        <w:separator/>
      </w:r>
    </w:p>
    <w:p w14:paraId="70348789" w14:textId="77777777" w:rsidR="000C3031" w:rsidRDefault="000C3031"/>
  </w:footnote>
  <w:footnote w:type="continuationSeparator" w:id="0">
    <w:p w14:paraId="095BF754" w14:textId="77777777" w:rsidR="000C3031" w:rsidRDefault="000C3031" w:rsidP="00447D6E">
      <w:r>
        <w:continuationSeparator/>
      </w:r>
    </w:p>
    <w:p w14:paraId="282C14A7" w14:textId="77777777" w:rsidR="000C3031" w:rsidRDefault="000C3031"/>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9"/>
    <w:multiLevelType w:val="singleLevel"/>
    <w:tmpl w:val="4E3825C6"/>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1FD74AD"/>
    <w:multiLevelType w:val="hybridMultilevel"/>
    <w:tmpl w:val="B9BCD416"/>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4FC59A5"/>
    <w:multiLevelType w:val="hybridMultilevel"/>
    <w:tmpl w:val="B6D23B28"/>
    <w:lvl w:ilvl="0" w:tplc="0409000F">
      <w:start w:val="1"/>
      <w:numFmt w:val="decimal"/>
      <w:lvlText w:val="%1."/>
      <w:lvlJc w:val="left"/>
      <w:pPr>
        <w:tabs>
          <w:tab w:val="num" w:pos="-720"/>
        </w:tabs>
        <w:ind w:left="-720" w:hanging="360"/>
      </w:pPr>
      <w:rPr>
        <w:rFonts w:hint="default"/>
      </w:rPr>
    </w:lvl>
    <w:lvl w:ilvl="1" w:tplc="04090003">
      <w:start w:val="1"/>
      <w:numFmt w:val="bullet"/>
      <w:lvlText w:val="o"/>
      <w:lvlJc w:val="left"/>
      <w:pPr>
        <w:tabs>
          <w:tab w:val="num" w:pos="0"/>
        </w:tabs>
        <w:ind w:left="0" w:hanging="360"/>
      </w:pPr>
      <w:rPr>
        <w:rFonts w:ascii="Courier New" w:hAnsi="Courier New" w:cs="Courier New" w:hint="default"/>
      </w:rPr>
    </w:lvl>
    <w:lvl w:ilvl="2" w:tplc="04090005" w:tentative="1">
      <w:start w:val="1"/>
      <w:numFmt w:val="bullet"/>
      <w:lvlText w:val=""/>
      <w:lvlJc w:val="left"/>
      <w:pPr>
        <w:tabs>
          <w:tab w:val="num" w:pos="720"/>
        </w:tabs>
        <w:ind w:left="720" w:hanging="360"/>
      </w:pPr>
      <w:rPr>
        <w:rFonts w:ascii="Wingdings" w:hAnsi="Wingdings" w:hint="default"/>
      </w:rPr>
    </w:lvl>
    <w:lvl w:ilvl="3" w:tplc="04090001" w:tentative="1">
      <w:start w:val="1"/>
      <w:numFmt w:val="bullet"/>
      <w:lvlText w:val=""/>
      <w:lvlJc w:val="left"/>
      <w:pPr>
        <w:tabs>
          <w:tab w:val="num" w:pos="1440"/>
        </w:tabs>
        <w:ind w:left="1440" w:hanging="360"/>
      </w:pPr>
      <w:rPr>
        <w:rFonts w:ascii="Symbol" w:hAnsi="Symbol" w:hint="default"/>
      </w:rPr>
    </w:lvl>
    <w:lvl w:ilvl="4" w:tplc="04090003" w:tentative="1">
      <w:start w:val="1"/>
      <w:numFmt w:val="bullet"/>
      <w:lvlText w:val="o"/>
      <w:lvlJc w:val="left"/>
      <w:pPr>
        <w:tabs>
          <w:tab w:val="num" w:pos="2160"/>
        </w:tabs>
        <w:ind w:left="2160" w:hanging="360"/>
      </w:pPr>
      <w:rPr>
        <w:rFonts w:ascii="Courier New" w:hAnsi="Courier New" w:cs="Courier New" w:hint="default"/>
      </w:rPr>
    </w:lvl>
    <w:lvl w:ilvl="5" w:tplc="04090005" w:tentative="1">
      <w:start w:val="1"/>
      <w:numFmt w:val="bullet"/>
      <w:lvlText w:val=""/>
      <w:lvlJc w:val="left"/>
      <w:pPr>
        <w:tabs>
          <w:tab w:val="num" w:pos="2880"/>
        </w:tabs>
        <w:ind w:left="2880" w:hanging="360"/>
      </w:pPr>
      <w:rPr>
        <w:rFonts w:ascii="Wingdings" w:hAnsi="Wingdings" w:hint="default"/>
      </w:rPr>
    </w:lvl>
    <w:lvl w:ilvl="6" w:tplc="04090001" w:tentative="1">
      <w:start w:val="1"/>
      <w:numFmt w:val="bullet"/>
      <w:lvlText w:val=""/>
      <w:lvlJc w:val="left"/>
      <w:pPr>
        <w:tabs>
          <w:tab w:val="num" w:pos="3600"/>
        </w:tabs>
        <w:ind w:left="3600" w:hanging="360"/>
      </w:pPr>
      <w:rPr>
        <w:rFonts w:ascii="Symbol" w:hAnsi="Symbol" w:hint="default"/>
      </w:rPr>
    </w:lvl>
    <w:lvl w:ilvl="7" w:tplc="04090003" w:tentative="1">
      <w:start w:val="1"/>
      <w:numFmt w:val="bullet"/>
      <w:lvlText w:val="o"/>
      <w:lvlJc w:val="left"/>
      <w:pPr>
        <w:tabs>
          <w:tab w:val="num" w:pos="4320"/>
        </w:tabs>
        <w:ind w:left="4320" w:hanging="360"/>
      </w:pPr>
      <w:rPr>
        <w:rFonts w:ascii="Courier New" w:hAnsi="Courier New" w:cs="Courier New" w:hint="default"/>
      </w:rPr>
    </w:lvl>
    <w:lvl w:ilvl="8" w:tplc="04090005" w:tentative="1">
      <w:start w:val="1"/>
      <w:numFmt w:val="bullet"/>
      <w:lvlText w:val=""/>
      <w:lvlJc w:val="left"/>
      <w:pPr>
        <w:tabs>
          <w:tab w:val="num" w:pos="5040"/>
        </w:tabs>
        <w:ind w:left="5040" w:hanging="360"/>
      </w:pPr>
      <w:rPr>
        <w:rFonts w:ascii="Wingdings" w:hAnsi="Wingdings" w:hint="default"/>
      </w:rPr>
    </w:lvl>
  </w:abstractNum>
  <w:abstractNum w:abstractNumId="3" w15:restartNumberingAfterBreak="0">
    <w:nsid w:val="148E47C5"/>
    <w:multiLevelType w:val="hybridMultilevel"/>
    <w:tmpl w:val="1D940A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7F70A78"/>
    <w:multiLevelType w:val="hybridMultilevel"/>
    <w:tmpl w:val="23BA0F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A683647"/>
    <w:multiLevelType w:val="hybridMultilevel"/>
    <w:tmpl w:val="F0DCAA2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0" w:hanging="360"/>
      </w:pPr>
      <w:rPr>
        <w:rFonts w:ascii="Courier New" w:hAnsi="Courier New" w:cs="Courier New" w:hint="default"/>
      </w:rPr>
    </w:lvl>
    <w:lvl w:ilvl="2" w:tplc="04090005" w:tentative="1">
      <w:start w:val="1"/>
      <w:numFmt w:val="bullet"/>
      <w:lvlText w:val=""/>
      <w:lvlJc w:val="left"/>
      <w:pPr>
        <w:ind w:left="720" w:hanging="360"/>
      </w:pPr>
      <w:rPr>
        <w:rFonts w:ascii="Wingdings" w:hAnsi="Wingdings" w:hint="default"/>
      </w:rPr>
    </w:lvl>
    <w:lvl w:ilvl="3" w:tplc="04090001" w:tentative="1">
      <w:start w:val="1"/>
      <w:numFmt w:val="bullet"/>
      <w:lvlText w:val=""/>
      <w:lvlJc w:val="left"/>
      <w:pPr>
        <w:ind w:left="1440" w:hanging="360"/>
      </w:pPr>
      <w:rPr>
        <w:rFonts w:ascii="Symbol" w:hAnsi="Symbol" w:hint="default"/>
      </w:rPr>
    </w:lvl>
    <w:lvl w:ilvl="4" w:tplc="04090003" w:tentative="1">
      <w:start w:val="1"/>
      <w:numFmt w:val="bullet"/>
      <w:lvlText w:val="o"/>
      <w:lvlJc w:val="left"/>
      <w:pPr>
        <w:ind w:left="2160" w:hanging="360"/>
      </w:pPr>
      <w:rPr>
        <w:rFonts w:ascii="Courier New" w:hAnsi="Courier New" w:cs="Courier New" w:hint="default"/>
      </w:rPr>
    </w:lvl>
    <w:lvl w:ilvl="5" w:tplc="04090005" w:tentative="1">
      <w:start w:val="1"/>
      <w:numFmt w:val="bullet"/>
      <w:lvlText w:val=""/>
      <w:lvlJc w:val="left"/>
      <w:pPr>
        <w:ind w:left="2880" w:hanging="360"/>
      </w:pPr>
      <w:rPr>
        <w:rFonts w:ascii="Wingdings" w:hAnsi="Wingdings" w:hint="default"/>
      </w:rPr>
    </w:lvl>
    <w:lvl w:ilvl="6" w:tplc="04090001" w:tentative="1">
      <w:start w:val="1"/>
      <w:numFmt w:val="bullet"/>
      <w:lvlText w:val=""/>
      <w:lvlJc w:val="left"/>
      <w:pPr>
        <w:ind w:left="3600" w:hanging="360"/>
      </w:pPr>
      <w:rPr>
        <w:rFonts w:ascii="Symbol" w:hAnsi="Symbol" w:hint="default"/>
      </w:rPr>
    </w:lvl>
    <w:lvl w:ilvl="7" w:tplc="04090003" w:tentative="1">
      <w:start w:val="1"/>
      <w:numFmt w:val="bullet"/>
      <w:lvlText w:val="o"/>
      <w:lvlJc w:val="left"/>
      <w:pPr>
        <w:ind w:left="4320" w:hanging="360"/>
      </w:pPr>
      <w:rPr>
        <w:rFonts w:ascii="Courier New" w:hAnsi="Courier New" w:cs="Courier New" w:hint="default"/>
      </w:rPr>
    </w:lvl>
    <w:lvl w:ilvl="8" w:tplc="04090005" w:tentative="1">
      <w:start w:val="1"/>
      <w:numFmt w:val="bullet"/>
      <w:lvlText w:val=""/>
      <w:lvlJc w:val="left"/>
      <w:pPr>
        <w:ind w:left="5040" w:hanging="360"/>
      </w:pPr>
      <w:rPr>
        <w:rFonts w:ascii="Wingdings" w:hAnsi="Wingdings" w:hint="default"/>
      </w:rPr>
    </w:lvl>
  </w:abstractNum>
  <w:abstractNum w:abstractNumId="6" w15:restartNumberingAfterBreak="0">
    <w:nsid w:val="1A892702"/>
    <w:multiLevelType w:val="hybridMultilevel"/>
    <w:tmpl w:val="85684AB6"/>
    <w:lvl w:ilvl="0" w:tplc="04090001">
      <w:start w:val="1"/>
      <w:numFmt w:val="bullet"/>
      <w:lvlText w:val=""/>
      <w:lvlJc w:val="left"/>
      <w:pPr>
        <w:ind w:left="432" w:hanging="360"/>
      </w:pPr>
      <w:rPr>
        <w:rFonts w:ascii="Symbol" w:hAnsi="Symbol" w:hint="default"/>
      </w:rPr>
    </w:lvl>
    <w:lvl w:ilvl="1" w:tplc="04090003" w:tentative="1">
      <w:start w:val="1"/>
      <w:numFmt w:val="bullet"/>
      <w:lvlText w:val="o"/>
      <w:lvlJc w:val="left"/>
      <w:pPr>
        <w:ind w:left="1152" w:hanging="360"/>
      </w:pPr>
      <w:rPr>
        <w:rFonts w:ascii="Courier New" w:hAnsi="Courier New" w:cs="Courier New" w:hint="default"/>
      </w:rPr>
    </w:lvl>
    <w:lvl w:ilvl="2" w:tplc="04090005" w:tentative="1">
      <w:start w:val="1"/>
      <w:numFmt w:val="bullet"/>
      <w:lvlText w:val=""/>
      <w:lvlJc w:val="left"/>
      <w:pPr>
        <w:ind w:left="1872" w:hanging="360"/>
      </w:pPr>
      <w:rPr>
        <w:rFonts w:ascii="Wingdings" w:hAnsi="Wingdings" w:hint="default"/>
      </w:rPr>
    </w:lvl>
    <w:lvl w:ilvl="3" w:tplc="04090001" w:tentative="1">
      <w:start w:val="1"/>
      <w:numFmt w:val="bullet"/>
      <w:lvlText w:val=""/>
      <w:lvlJc w:val="left"/>
      <w:pPr>
        <w:ind w:left="2592" w:hanging="360"/>
      </w:pPr>
      <w:rPr>
        <w:rFonts w:ascii="Symbol" w:hAnsi="Symbol" w:hint="default"/>
      </w:rPr>
    </w:lvl>
    <w:lvl w:ilvl="4" w:tplc="04090003" w:tentative="1">
      <w:start w:val="1"/>
      <w:numFmt w:val="bullet"/>
      <w:lvlText w:val="o"/>
      <w:lvlJc w:val="left"/>
      <w:pPr>
        <w:ind w:left="3312" w:hanging="360"/>
      </w:pPr>
      <w:rPr>
        <w:rFonts w:ascii="Courier New" w:hAnsi="Courier New" w:cs="Courier New" w:hint="default"/>
      </w:rPr>
    </w:lvl>
    <w:lvl w:ilvl="5" w:tplc="04090005" w:tentative="1">
      <w:start w:val="1"/>
      <w:numFmt w:val="bullet"/>
      <w:lvlText w:val=""/>
      <w:lvlJc w:val="left"/>
      <w:pPr>
        <w:ind w:left="4032" w:hanging="360"/>
      </w:pPr>
      <w:rPr>
        <w:rFonts w:ascii="Wingdings" w:hAnsi="Wingdings" w:hint="default"/>
      </w:rPr>
    </w:lvl>
    <w:lvl w:ilvl="6" w:tplc="04090001" w:tentative="1">
      <w:start w:val="1"/>
      <w:numFmt w:val="bullet"/>
      <w:lvlText w:val=""/>
      <w:lvlJc w:val="left"/>
      <w:pPr>
        <w:ind w:left="4752" w:hanging="360"/>
      </w:pPr>
      <w:rPr>
        <w:rFonts w:ascii="Symbol" w:hAnsi="Symbol" w:hint="default"/>
      </w:rPr>
    </w:lvl>
    <w:lvl w:ilvl="7" w:tplc="04090003" w:tentative="1">
      <w:start w:val="1"/>
      <w:numFmt w:val="bullet"/>
      <w:lvlText w:val="o"/>
      <w:lvlJc w:val="left"/>
      <w:pPr>
        <w:ind w:left="5472" w:hanging="360"/>
      </w:pPr>
      <w:rPr>
        <w:rFonts w:ascii="Courier New" w:hAnsi="Courier New" w:cs="Courier New" w:hint="default"/>
      </w:rPr>
    </w:lvl>
    <w:lvl w:ilvl="8" w:tplc="04090005" w:tentative="1">
      <w:start w:val="1"/>
      <w:numFmt w:val="bullet"/>
      <w:lvlText w:val=""/>
      <w:lvlJc w:val="left"/>
      <w:pPr>
        <w:ind w:left="6192" w:hanging="360"/>
      </w:pPr>
      <w:rPr>
        <w:rFonts w:ascii="Wingdings" w:hAnsi="Wingdings" w:hint="default"/>
      </w:rPr>
    </w:lvl>
  </w:abstractNum>
  <w:abstractNum w:abstractNumId="7" w15:restartNumberingAfterBreak="0">
    <w:nsid w:val="1D9F21F6"/>
    <w:multiLevelType w:val="hybridMultilevel"/>
    <w:tmpl w:val="181A0B8E"/>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DF74D6A"/>
    <w:multiLevelType w:val="hybridMultilevel"/>
    <w:tmpl w:val="49E421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0B862A7"/>
    <w:multiLevelType w:val="hybridMultilevel"/>
    <w:tmpl w:val="F1C828D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0" w15:restartNumberingAfterBreak="0">
    <w:nsid w:val="20D545BB"/>
    <w:multiLevelType w:val="hybridMultilevel"/>
    <w:tmpl w:val="9DAE85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1031577"/>
    <w:multiLevelType w:val="hybridMultilevel"/>
    <w:tmpl w:val="3732D3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1091ED8"/>
    <w:multiLevelType w:val="hybridMultilevel"/>
    <w:tmpl w:val="DC5C6E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44359AD"/>
    <w:multiLevelType w:val="hybridMultilevel"/>
    <w:tmpl w:val="058E9634"/>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4D47FD2"/>
    <w:multiLevelType w:val="hybridMultilevel"/>
    <w:tmpl w:val="EDAA4A9C"/>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7B619B9"/>
    <w:multiLevelType w:val="hybridMultilevel"/>
    <w:tmpl w:val="138EA3AA"/>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2B73035A"/>
    <w:multiLevelType w:val="hybridMultilevel"/>
    <w:tmpl w:val="A84CD4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2BD70A9F"/>
    <w:multiLevelType w:val="hybridMultilevel"/>
    <w:tmpl w:val="6ABC05BC"/>
    <w:lvl w:ilvl="0" w:tplc="40BE3C82">
      <w:start w:val="1"/>
      <w:numFmt w:val="bullet"/>
      <w:lvlText w:val=""/>
      <w:lvlJc w:val="left"/>
      <w:pPr>
        <w:tabs>
          <w:tab w:val="num" w:pos="720"/>
        </w:tabs>
        <w:ind w:left="720" w:hanging="360"/>
      </w:pPr>
      <w:rPr>
        <w:rFonts w:ascii="Wingdings 2" w:hAnsi="Wingdings 2"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2FEB13A3"/>
    <w:multiLevelType w:val="hybridMultilevel"/>
    <w:tmpl w:val="060C7B20"/>
    <w:lvl w:ilvl="0" w:tplc="04090001">
      <w:start w:val="1"/>
      <w:numFmt w:val="bullet"/>
      <w:lvlText w:val=""/>
      <w:lvlJc w:val="left"/>
      <w:pPr>
        <w:tabs>
          <w:tab w:val="num" w:pos="765"/>
        </w:tabs>
        <w:ind w:left="765" w:hanging="360"/>
      </w:pPr>
      <w:rPr>
        <w:rFonts w:ascii="Symbol" w:hAnsi="Symbol" w:hint="default"/>
      </w:rPr>
    </w:lvl>
    <w:lvl w:ilvl="1" w:tplc="04090003" w:tentative="1">
      <w:start w:val="1"/>
      <w:numFmt w:val="bullet"/>
      <w:lvlText w:val="o"/>
      <w:lvlJc w:val="left"/>
      <w:pPr>
        <w:tabs>
          <w:tab w:val="num" w:pos="1485"/>
        </w:tabs>
        <w:ind w:left="1485" w:hanging="360"/>
      </w:pPr>
      <w:rPr>
        <w:rFonts w:ascii="Courier New" w:hAnsi="Courier New" w:cs="Courier New" w:hint="default"/>
      </w:rPr>
    </w:lvl>
    <w:lvl w:ilvl="2" w:tplc="04090005" w:tentative="1">
      <w:start w:val="1"/>
      <w:numFmt w:val="bullet"/>
      <w:lvlText w:val=""/>
      <w:lvlJc w:val="left"/>
      <w:pPr>
        <w:tabs>
          <w:tab w:val="num" w:pos="2205"/>
        </w:tabs>
        <w:ind w:left="2205" w:hanging="360"/>
      </w:pPr>
      <w:rPr>
        <w:rFonts w:ascii="Wingdings" w:hAnsi="Wingdings" w:hint="default"/>
      </w:rPr>
    </w:lvl>
    <w:lvl w:ilvl="3" w:tplc="04090001" w:tentative="1">
      <w:start w:val="1"/>
      <w:numFmt w:val="bullet"/>
      <w:lvlText w:val=""/>
      <w:lvlJc w:val="left"/>
      <w:pPr>
        <w:tabs>
          <w:tab w:val="num" w:pos="2925"/>
        </w:tabs>
        <w:ind w:left="2925" w:hanging="360"/>
      </w:pPr>
      <w:rPr>
        <w:rFonts w:ascii="Symbol" w:hAnsi="Symbol" w:hint="default"/>
      </w:rPr>
    </w:lvl>
    <w:lvl w:ilvl="4" w:tplc="04090003" w:tentative="1">
      <w:start w:val="1"/>
      <w:numFmt w:val="bullet"/>
      <w:lvlText w:val="o"/>
      <w:lvlJc w:val="left"/>
      <w:pPr>
        <w:tabs>
          <w:tab w:val="num" w:pos="3645"/>
        </w:tabs>
        <w:ind w:left="3645" w:hanging="360"/>
      </w:pPr>
      <w:rPr>
        <w:rFonts w:ascii="Courier New" w:hAnsi="Courier New" w:cs="Courier New" w:hint="default"/>
      </w:rPr>
    </w:lvl>
    <w:lvl w:ilvl="5" w:tplc="04090005" w:tentative="1">
      <w:start w:val="1"/>
      <w:numFmt w:val="bullet"/>
      <w:lvlText w:val=""/>
      <w:lvlJc w:val="left"/>
      <w:pPr>
        <w:tabs>
          <w:tab w:val="num" w:pos="4365"/>
        </w:tabs>
        <w:ind w:left="4365" w:hanging="360"/>
      </w:pPr>
      <w:rPr>
        <w:rFonts w:ascii="Wingdings" w:hAnsi="Wingdings" w:hint="default"/>
      </w:rPr>
    </w:lvl>
    <w:lvl w:ilvl="6" w:tplc="04090001" w:tentative="1">
      <w:start w:val="1"/>
      <w:numFmt w:val="bullet"/>
      <w:lvlText w:val=""/>
      <w:lvlJc w:val="left"/>
      <w:pPr>
        <w:tabs>
          <w:tab w:val="num" w:pos="5085"/>
        </w:tabs>
        <w:ind w:left="5085" w:hanging="360"/>
      </w:pPr>
      <w:rPr>
        <w:rFonts w:ascii="Symbol" w:hAnsi="Symbol" w:hint="default"/>
      </w:rPr>
    </w:lvl>
    <w:lvl w:ilvl="7" w:tplc="04090003" w:tentative="1">
      <w:start w:val="1"/>
      <w:numFmt w:val="bullet"/>
      <w:lvlText w:val="o"/>
      <w:lvlJc w:val="left"/>
      <w:pPr>
        <w:tabs>
          <w:tab w:val="num" w:pos="5805"/>
        </w:tabs>
        <w:ind w:left="5805" w:hanging="360"/>
      </w:pPr>
      <w:rPr>
        <w:rFonts w:ascii="Courier New" w:hAnsi="Courier New" w:cs="Courier New" w:hint="default"/>
      </w:rPr>
    </w:lvl>
    <w:lvl w:ilvl="8" w:tplc="04090005" w:tentative="1">
      <w:start w:val="1"/>
      <w:numFmt w:val="bullet"/>
      <w:lvlText w:val=""/>
      <w:lvlJc w:val="left"/>
      <w:pPr>
        <w:tabs>
          <w:tab w:val="num" w:pos="6525"/>
        </w:tabs>
        <w:ind w:left="6525" w:hanging="360"/>
      </w:pPr>
      <w:rPr>
        <w:rFonts w:ascii="Wingdings" w:hAnsi="Wingdings" w:hint="default"/>
      </w:rPr>
    </w:lvl>
  </w:abstractNum>
  <w:abstractNum w:abstractNumId="19" w15:restartNumberingAfterBreak="0">
    <w:nsid w:val="3076623A"/>
    <w:multiLevelType w:val="multilevel"/>
    <w:tmpl w:val="59EC4572"/>
    <w:lvl w:ilvl="0">
      <w:start w:val="1"/>
      <w:numFmt w:val="decimal"/>
      <w:lvlText w:val="%1"/>
      <w:lvlJc w:val="left"/>
      <w:pPr>
        <w:tabs>
          <w:tab w:val="num" w:pos="465"/>
        </w:tabs>
        <w:ind w:left="465" w:hanging="465"/>
      </w:pPr>
      <w:rPr>
        <w:rFonts w:hint="default"/>
      </w:rPr>
    </w:lvl>
    <w:lvl w:ilvl="1">
      <w:start w:val="1"/>
      <w:numFmt w:val="decimal"/>
      <w:lvlText w:val="%1.%2"/>
      <w:lvlJc w:val="left"/>
      <w:pPr>
        <w:tabs>
          <w:tab w:val="num" w:pos="465"/>
        </w:tabs>
        <w:ind w:left="465" w:hanging="46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0" w15:restartNumberingAfterBreak="0">
    <w:nsid w:val="34C770E7"/>
    <w:multiLevelType w:val="hybridMultilevel"/>
    <w:tmpl w:val="5596BE7A"/>
    <w:lvl w:ilvl="0" w:tplc="40BE3C82">
      <w:start w:val="1"/>
      <w:numFmt w:val="bullet"/>
      <w:lvlText w:val=""/>
      <w:lvlJc w:val="left"/>
      <w:pPr>
        <w:tabs>
          <w:tab w:val="num" w:pos="720"/>
        </w:tabs>
        <w:ind w:left="720" w:hanging="360"/>
      </w:pPr>
      <w:rPr>
        <w:rFonts w:ascii="Wingdings 2" w:hAnsi="Wingdings 2" w:hint="default"/>
      </w:rPr>
    </w:lvl>
    <w:lvl w:ilvl="1" w:tplc="D64CD5A2">
      <w:start w:val="1"/>
      <w:numFmt w:val="bullet"/>
      <w:lvlText w:val=""/>
      <w:lvlJc w:val="left"/>
      <w:pPr>
        <w:tabs>
          <w:tab w:val="num" w:pos="1440"/>
        </w:tabs>
        <w:ind w:left="1440" w:hanging="360"/>
      </w:pPr>
      <w:rPr>
        <w:rFonts w:ascii="Wingdings 2" w:hAnsi="Wingdings 2"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35A06B79"/>
    <w:multiLevelType w:val="hybridMultilevel"/>
    <w:tmpl w:val="7C4AAB7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38444676"/>
    <w:multiLevelType w:val="hybridMultilevel"/>
    <w:tmpl w:val="C3E0EB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40CD365B"/>
    <w:multiLevelType w:val="hybridMultilevel"/>
    <w:tmpl w:val="0C4294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446D579D"/>
    <w:multiLevelType w:val="hybridMultilevel"/>
    <w:tmpl w:val="BA40DA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46002EED"/>
    <w:multiLevelType w:val="hybridMultilevel"/>
    <w:tmpl w:val="08C862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4AEE4522"/>
    <w:multiLevelType w:val="hybridMultilevel"/>
    <w:tmpl w:val="DCA2BF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5652611A"/>
    <w:multiLevelType w:val="hybridMultilevel"/>
    <w:tmpl w:val="CB5ADE7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57081C3C"/>
    <w:multiLevelType w:val="hybridMultilevel"/>
    <w:tmpl w:val="B8425F62"/>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673A61D0"/>
    <w:multiLevelType w:val="hybridMultilevel"/>
    <w:tmpl w:val="50CC32B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0" w15:restartNumberingAfterBreak="0">
    <w:nsid w:val="68D21835"/>
    <w:multiLevelType w:val="hybridMultilevel"/>
    <w:tmpl w:val="AD6814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6ADE2183"/>
    <w:multiLevelType w:val="hybridMultilevel"/>
    <w:tmpl w:val="6E26147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72C96767"/>
    <w:multiLevelType w:val="hybridMultilevel"/>
    <w:tmpl w:val="463AB1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783E3253"/>
    <w:multiLevelType w:val="hybridMultilevel"/>
    <w:tmpl w:val="B61622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785F16AE"/>
    <w:multiLevelType w:val="hybridMultilevel"/>
    <w:tmpl w:val="AE7AFC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7B3211DF"/>
    <w:multiLevelType w:val="hybridMultilevel"/>
    <w:tmpl w:val="724E749A"/>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7E444023"/>
    <w:multiLevelType w:val="hybridMultilevel"/>
    <w:tmpl w:val="D2B62AE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num w:numId="1">
    <w:abstractNumId w:val="17"/>
  </w:num>
  <w:num w:numId="2">
    <w:abstractNumId w:val="20"/>
  </w:num>
  <w:num w:numId="3">
    <w:abstractNumId w:val="19"/>
  </w:num>
  <w:num w:numId="4">
    <w:abstractNumId w:val="17"/>
  </w:num>
  <w:num w:numId="5">
    <w:abstractNumId w:val="17"/>
  </w:num>
  <w:num w:numId="6">
    <w:abstractNumId w:val="2"/>
  </w:num>
  <w:num w:numId="7">
    <w:abstractNumId w:val="21"/>
  </w:num>
  <w:num w:numId="8">
    <w:abstractNumId w:val="18"/>
  </w:num>
  <w:num w:numId="9">
    <w:abstractNumId w:val="11"/>
  </w:num>
  <w:num w:numId="10">
    <w:abstractNumId w:val="6"/>
  </w:num>
  <w:num w:numId="11">
    <w:abstractNumId w:val="22"/>
  </w:num>
  <w:num w:numId="12">
    <w:abstractNumId w:val="16"/>
  </w:num>
  <w:num w:numId="13">
    <w:abstractNumId w:val="10"/>
  </w:num>
  <w:num w:numId="14">
    <w:abstractNumId w:val="33"/>
  </w:num>
  <w:num w:numId="15">
    <w:abstractNumId w:val="8"/>
  </w:num>
  <w:num w:numId="16">
    <w:abstractNumId w:val="12"/>
  </w:num>
  <w:num w:numId="17">
    <w:abstractNumId w:val="4"/>
  </w:num>
  <w:num w:numId="18">
    <w:abstractNumId w:val="0"/>
  </w:num>
  <w:num w:numId="19">
    <w:abstractNumId w:val="32"/>
  </w:num>
  <w:num w:numId="20">
    <w:abstractNumId w:val="3"/>
  </w:num>
  <w:num w:numId="21">
    <w:abstractNumId w:val="25"/>
  </w:num>
  <w:num w:numId="22">
    <w:abstractNumId w:val="26"/>
  </w:num>
  <w:num w:numId="23">
    <w:abstractNumId w:val="34"/>
  </w:num>
  <w:num w:numId="24">
    <w:abstractNumId w:val="30"/>
  </w:num>
  <w:num w:numId="25">
    <w:abstractNumId w:val="13"/>
  </w:num>
  <w:num w:numId="26">
    <w:abstractNumId w:val="15"/>
  </w:num>
  <w:num w:numId="27">
    <w:abstractNumId w:val="28"/>
  </w:num>
  <w:num w:numId="28">
    <w:abstractNumId w:val="14"/>
  </w:num>
  <w:num w:numId="29">
    <w:abstractNumId w:val="7"/>
  </w:num>
  <w:num w:numId="30">
    <w:abstractNumId w:val="1"/>
  </w:num>
  <w:num w:numId="31">
    <w:abstractNumId w:val="35"/>
  </w:num>
  <w:num w:numId="32">
    <w:abstractNumId w:val="24"/>
  </w:num>
  <w:num w:numId="33">
    <w:abstractNumId w:val="29"/>
  </w:num>
  <w:num w:numId="34">
    <w:abstractNumId w:val="9"/>
  </w:num>
  <w:num w:numId="35">
    <w:abstractNumId w:val="5"/>
  </w:num>
  <w:num w:numId="36">
    <w:abstractNumId w:val="36"/>
  </w:num>
  <w:num w:numId="37">
    <w:abstractNumId w:val="23"/>
  </w:num>
  <w:num w:numId="38">
    <w:abstractNumId w:val="27"/>
  </w:num>
  <w:num w:numId="39">
    <w:abstractNumId w:val="3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defaultTabStop w:val="720"/>
  <w:characterSpacingControl w:val="doNotCompress"/>
  <w:hdrShapeDefaults>
    <o:shapedefaults v:ext="edit" spidmax="1638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16609"/>
    <w:rsid w:val="000016DB"/>
    <w:rsid w:val="00005902"/>
    <w:rsid w:val="0001002B"/>
    <w:rsid w:val="00010806"/>
    <w:rsid w:val="0001340F"/>
    <w:rsid w:val="00013F71"/>
    <w:rsid w:val="000173BF"/>
    <w:rsid w:val="00024252"/>
    <w:rsid w:val="000245B5"/>
    <w:rsid w:val="00027183"/>
    <w:rsid w:val="00033EA1"/>
    <w:rsid w:val="0003746D"/>
    <w:rsid w:val="0004020F"/>
    <w:rsid w:val="000436CB"/>
    <w:rsid w:val="00052E17"/>
    <w:rsid w:val="00056947"/>
    <w:rsid w:val="00060C3E"/>
    <w:rsid w:val="00061A8E"/>
    <w:rsid w:val="00064CB3"/>
    <w:rsid w:val="00070BEE"/>
    <w:rsid w:val="00072040"/>
    <w:rsid w:val="00076DF4"/>
    <w:rsid w:val="00076F51"/>
    <w:rsid w:val="00076F84"/>
    <w:rsid w:val="0008524C"/>
    <w:rsid w:val="00086F7F"/>
    <w:rsid w:val="0009074D"/>
    <w:rsid w:val="0009592B"/>
    <w:rsid w:val="000968C6"/>
    <w:rsid w:val="000A63C9"/>
    <w:rsid w:val="000B3765"/>
    <w:rsid w:val="000B655B"/>
    <w:rsid w:val="000C0000"/>
    <w:rsid w:val="000C18CC"/>
    <w:rsid w:val="000C3031"/>
    <w:rsid w:val="000C687D"/>
    <w:rsid w:val="000C7493"/>
    <w:rsid w:val="000C7ED1"/>
    <w:rsid w:val="000D789A"/>
    <w:rsid w:val="000E4B5F"/>
    <w:rsid w:val="000E5431"/>
    <w:rsid w:val="000E706D"/>
    <w:rsid w:val="000F130A"/>
    <w:rsid w:val="000F4FD8"/>
    <w:rsid w:val="00107242"/>
    <w:rsid w:val="00110E5A"/>
    <w:rsid w:val="00111CC5"/>
    <w:rsid w:val="001206F7"/>
    <w:rsid w:val="001236C1"/>
    <w:rsid w:val="00133EE8"/>
    <w:rsid w:val="00140B30"/>
    <w:rsid w:val="00147155"/>
    <w:rsid w:val="00153CB3"/>
    <w:rsid w:val="00154C3B"/>
    <w:rsid w:val="00160158"/>
    <w:rsid w:val="0016363E"/>
    <w:rsid w:val="00165357"/>
    <w:rsid w:val="001722B7"/>
    <w:rsid w:val="001727D9"/>
    <w:rsid w:val="00174BB4"/>
    <w:rsid w:val="00175D14"/>
    <w:rsid w:val="001811EE"/>
    <w:rsid w:val="00184F11"/>
    <w:rsid w:val="00185AD4"/>
    <w:rsid w:val="001979AF"/>
    <w:rsid w:val="001A0EB4"/>
    <w:rsid w:val="001A1A86"/>
    <w:rsid w:val="001A5F62"/>
    <w:rsid w:val="001B015E"/>
    <w:rsid w:val="001B2301"/>
    <w:rsid w:val="001B618B"/>
    <w:rsid w:val="001C1338"/>
    <w:rsid w:val="001C4140"/>
    <w:rsid w:val="001C5A94"/>
    <w:rsid w:val="001D2317"/>
    <w:rsid w:val="001D3223"/>
    <w:rsid w:val="001D33EF"/>
    <w:rsid w:val="001D5AB3"/>
    <w:rsid w:val="001E0519"/>
    <w:rsid w:val="001E0829"/>
    <w:rsid w:val="001E1320"/>
    <w:rsid w:val="001E556A"/>
    <w:rsid w:val="001F05CE"/>
    <w:rsid w:val="001F1905"/>
    <w:rsid w:val="001F46B1"/>
    <w:rsid w:val="001F4A65"/>
    <w:rsid w:val="00205C45"/>
    <w:rsid w:val="0021035B"/>
    <w:rsid w:val="00211153"/>
    <w:rsid w:val="00222C91"/>
    <w:rsid w:val="00223B25"/>
    <w:rsid w:val="0023254A"/>
    <w:rsid w:val="002344FB"/>
    <w:rsid w:val="00236216"/>
    <w:rsid w:val="002405CD"/>
    <w:rsid w:val="00240B74"/>
    <w:rsid w:val="00243B62"/>
    <w:rsid w:val="0024675B"/>
    <w:rsid w:val="002469DD"/>
    <w:rsid w:val="00247180"/>
    <w:rsid w:val="00254671"/>
    <w:rsid w:val="00257D36"/>
    <w:rsid w:val="00263C1C"/>
    <w:rsid w:val="00271415"/>
    <w:rsid w:val="00274CA3"/>
    <w:rsid w:val="00274FBE"/>
    <w:rsid w:val="002762E1"/>
    <w:rsid w:val="002811BC"/>
    <w:rsid w:val="00283DE8"/>
    <w:rsid w:val="00285552"/>
    <w:rsid w:val="00285966"/>
    <w:rsid w:val="00285A0D"/>
    <w:rsid w:val="00290ED8"/>
    <w:rsid w:val="00296B49"/>
    <w:rsid w:val="002A03FC"/>
    <w:rsid w:val="002A1843"/>
    <w:rsid w:val="002A3D26"/>
    <w:rsid w:val="002A523E"/>
    <w:rsid w:val="002B1ADF"/>
    <w:rsid w:val="002B502E"/>
    <w:rsid w:val="002B657B"/>
    <w:rsid w:val="002C2853"/>
    <w:rsid w:val="002C444C"/>
    <w:rsid w:val="002C458F"/>
    <w:rsid w:val="002C6C20"/>
    <w:rsid w:val="002C6C7A"/>
    <w:rsid w:val="002C7F78"/>
    <w:rsid w:val="002D5277"/>
    <w:rsid w:val="002D71FA"/>
    <w:rsid w:val="002D73AF"/>
    <w:rsid w:val="002E4FD9"/>
    <w:rsid w:val="002E5B58"/>
    <w:rsid w:val="002F1437"/>
    <w:rsid w:val="002F3943"/>
    <w:rsid w:val="002F4E34"/>
    <w:rsid w:val="002F6A42"/>
    <w:rsid w:val="002F79E7"/>
    <w:rsid w:val="003003EC"/>
    <w:rsid w:val="003035E3"/>
    <w:rsid w:val="0030363A"/>
    <w:rsid w:val="00317970"/>
    <w:rsid w:val="00317EB0"/>
    <w:rsid w:val="00332700"/>
    <w:rsid w:val="003358BD"/>
    <w:rsid w:val="00344E88"/>
    <w:rsid w:val="003458AF"/>
    <w:rsid w:val="00345D80"/>
    <w:rsid w:val="003471D4"/>
    <w:rsid w:val="00350BF1"/>
    <w:rsid w:val="00353C49"/>
    <w:rsid w:val="003540B1"/>
    <w:rsid w:val="00354BAB"/>
    <w:rsid w:val="003557BE"/>
    <w:rsid w:val="003557E9"/>
    <w:rsid w:val="003560BA"/>
    <w:rsid w:val="00364CC6"/>
    <w:rsid w:val="003650F6"/>
    <w:rsid w:val="0036726C"/>
    <w:rsid w:val="003832D2"/>
    <w:rsid w:val="003845E5"/>
    <w:rsid w:val="00393137"/>
    <w:rsid w:val="0039615F"/>
    <w:rsid w:val="00397406"/>
    <w:rsid w:val="003A3170"/>
    <w:rsid w:val="003A360E"/>
    <w:rsid w:val="003D17FF"/>
    <w:rsid w:val="003D1972"/>
    <w:rsid w:val="003D2871"/>
    <w:rsid w:val="003D2981"/>
    <w:rsid w:val="003D5B83"/>
    <w:rsid w:val="003E6E47"/>
    <w:rsid w:val="003F0623"/>
    <w:rsid w:val="003F33DE"/>
    <w:rsid w:val="003F3A41"/>
    <w:rsid w:val="003F3C79"/>
    <w:rsid w:val="003F67E9"/>
    <w:rsid w:val="00401031"/>
    <w:rsid w:val="004023B7"/>
    <w:rsid w:val="004045A0"/>
    <w:rsid w:val="00406679"/>
    <w:rsid w:val="00413CDB"/>
    <w:rsid w:val="004200FE"/>
    <w:rsid w:val="00421183"/>
    <w:rsid w:val="00421BA6"/>
    <w:rsid w:val="00421C17"/>
    <w:rsid w:val="00426CDE"/>
    <w:rsid w:val="00433EA1"/>
    <w:rsid w:val="00441957"/>
    <w:rsid w:val="004422A5"/>
    <w:rsid w:val="00443D32"/>
    <w:rsid w:val="0044654E"/>
    <w:rsid w:val="004469DD"/>
    <w:rsid w:val="004476B2"/>
    <w:rsid w:val="00447CE5"/>
    <w:rsid w:val="00447D6E"/>
    <w:rsid w:val="0045048F"/>
    <w:rsid w:val="0045181B"/>
    <w:rsid w:val="00452133"/>
    <w:rsid w:val="00452C7A"/>
    <w:rsid w:val="00456B53"/>
    <w:rsid w:val="0046286E"/>
    <w:rsid w:val="00465F3C"/>
    <w:rsid w:val="004673A2"/>
    <w:rsid w:val="00471234"/>
    <w:rsid w:val="00472250"/>
    <w:rsid w:val="0047437C"/>
    <w:rsid w:val="00477522"/>
    <w:rsid w:val="00480E7B"/>
    <w:rsid w:val="004843E5"/>
    <w:rsid w:val="00484BF6"/>
    <w:rsid w:val="0049052C"/>
    <w:rsid w:val="00493457"/>
    <w:rsid w:val="00494628"/>
    <w:rsid w:val="0049566B"/>
    <w:rsid w:val="00497338"/>
    <w:rsid w:val="004A1650"/>
    <w:rsid w:val="004A746F"/>
    <w:rsid w:val="004B1184"/>
    <w:rsid w:val="004B4A3A"/>
    <w:rsid w:val="004B5CE5"/>
    <w:rsid w:val="004B750E"/>
    <w:rsid w:val="004C2244"/>
    <w:rsid w:val="004C23F1"/>
    <w:rsid w:val="004D069A"/>
    <w:rsid w:val="004D10AA"/>
    <w:rsid w:val="004E01F5"/>
    <w:rsid w:val="004E264B"/>
    <w:rsid w:val="004E297E"/>
    <w:rsid w:val="004E407F"/>
    <w:rsid w:val="004E76CA"/>
    <w:rsid w:val="004F1698"/>
    <w:rsid w:val="004F6F5D"/>
    <w:rsid w:val="00500C4E"/>
    <w:rsid w:val="00505CEC"/>
    <w:rsid w:val="005067C1"/>
    <w:rsid w:val="0051020F"/>
    <w:rsid w:val="00513CAB"/>
    <w:rsid w:val="00516CF5"/>
    <w:rsid w:val="00523597"/>
    <w:rsid w:val="0052368D"/>
    <w:rsid w:val="00523736"/>
    <w:rsid w:val="00532530"/>
    <w:rsid w:val="00535CA4"/>
    <w:rsid w:val="005476F6"/>
    <w:rsid w:val="00551D72"/>
    <w:rsid w:val="005540B6"/>
    <w:rsid w:val="005552C3"/>
    <w:rsid w:val="00560934"/>
    <w:rsid w:val="00563E58"/>
    <w:rsid w:val="00564960"/>
    <w:rsid w:val="00570654"/>
    <w:rsid w:val="00570F38"/>
    <w:rsid w:val="005720F2"/>
    <w:rsid w:val="005729C8"/>
    <w:rsid w:val="00572D2F"/>
    <w:rsid w:val="005734A4"/>
    <w:rsid w:val="00594EF5"/>
    <w:rsid w:val="005957A0"/>
    <w:rsid w:val="005A0E53"/>
    <w:rsid w:val="005A1078"/>
    <w:rsid w:val="005A4658"/>
    <w:rsid w:val="005A496B"/>
    <w:rsid w:val="005B28C1"/>
    <w:rsid w:val="005B6344"/>
    <w:rsid w:val="005C1C74"/>
    <w:rsid w:val="005C2E48"/>
    <w:rsid w:val="005C3F23"/>
    <w:rsid w:val="005D4DD7"/>
    <w:rsid w:val="005E12A9"/>
    <w:rsid w:val="005F139E"/>
    <w:rsid w:val="005F6647"/>
    <w:rsid w:val="005F69D5"/>
    <w:rsid w:val="00602799"/>
    <w:rsid w:val="00602F18"/>
    <w:rsid w:val="00607C30"/>
    <w:rsid w:val="006110F3"/>
    <w:rsid w:val="00612041"/>
    <w:rsid w:val="00614AFF"/>
    <w:rsid w:val="00621ABA"/>
    <w:rsid w:val="0062322A"/>
    <w:rsid w:val="00631157"/>
    <w:rsid w:val="006404E6"/>
    <w:rsid w:val="0064680F"/>
    <w:rsid w:val="0064729D"/>
    <w:rsid w:val="00647ABE"/>
    <w:rsid w:val="006516BA"/>
    <w:rsid w:val="00664B05"/>
    <w:rsid w:val="00665C04"/>
    <w:rsid w:val="0066682D"/>
    <w:rsid w:val="006746FE"/>
    <w:rsid w:val="00676E9F"/>
    <w:rsid w:val="00680934"/>
    <w:rsid w:val="00685D5C"/>
    <w:rsid w:val="0069264D"/>
    <w:rsid w:val="0069578B"/>
    <w:rsid w:val="00697868"/>
    <w:rsid w:val="006A055F"/>
    <w:rsid w:val="006A126F"/>
    <w:rsid w:val="006A14E9"/>
    <w:rsid w:val="006A2A65"/>
    <w:rsid w:val="006A5293"/>
    <w:rsid w:val="006A67E4"/>
    <w:rsid w:val="006A6D15"/>
    <w:rsid w:val="006B0DF3"/>
    <w:rsid w:val="006B0F11"/>
    <w:rsid w:val="006B27FA"/>
    <w:rsid w:val="006B4A48"/>
    <w:rsid w:val="006B6E8D"/>
    <w:rsid w:val="006C2C55"/>
    <w:rsid w:val="006C430A"/>
    <w:rsid w:val="006D2809"/>
    <w:rsid w:val="006E27A3"/>
    <w:rsid w:val="006E3342"/>
    <w:rsid w:val="006E4B12"/>
    <w:rsid w:val="006E65D0"/>
    <w:rsid w:val="006F1B21"/>
    <w:rsid w:val="006F21E8"/>
    <w:rsid w:val="006F78D5"/>
    <w:rsid w:val="0070091B"/>
    <w:rsid w:val="007048AC"/>
    <w:rsid w:val="00726338"/>
    <w:rsid w:val="00726AD5"/>
    <w:rsid w:val="00733C7D"/>
    <w:rsid w:val="00735E40"/>
    <w:rsid w:val="00740761"/>
    <w:rsid w:val="00741F85"/>
    <w:rsid w:val="0074468B"/>
    <w:rsid w:val="00745F77"/>
    <w:rsid w:val="007464DE"/>
    <w:rsid w:val="007529EA"/>
    <w:rsid w:val="00752E3E"/>
    <w:rsid w:val="00755A45"/>
    <w:rsid w:val="00760CDC"/>
    <w:rsid w:val="00764D0D"/>
    <w:rsid w:val="00777C53"/>
    <w:rsid w:val="00786E92"/>
    <w:rsid w:val="007933F1"/>
    <w:rsid w:val="007A5F52"/>
    <w:rsid w:val="007B090A"/>
    <w:rsid w:val="007E43F8"/>
    <w:rsid w:val="007E5076"/>
    <w:rsid w:val="007E656B"/>
    <w:rsid w:val="007F2997"/>
    <w:rsid w:val="007F50E8"/>
    <w:rsid w:val="007F54E2"/>
    <w:rsid w:val="007F7FBA"/>
    <w:rsid w:val="00800319"/>
    <w:rsid w:val="0080044E"/>
    <w:rsid w:val="00800706"/>
    <w:rsid w:val="0080189A"/>
    <w:rsid w:val="00801F7F"/>
    <w:rsid w:val="00803C2B"/>
    <w:rsid w:val="00805E29"/>
    <w:rsid w:val="00811945"/>
    <w:rsid w:val="00824F1C"/>
    <w:rsid w:val="00826688"/>
    <w:rsid w:val="0083369B"/>
    <w:rsid w:val="00835D38"/>
    <w:rsid w:val="008366A1"/>
    <w:rsid w:val="00843763"/>
    <w:rsid w:val="00847A4E"/>
    <w:rsid w:val="0085405C"/>
    <w:rsid w:val="00871D79"/>
    <w:rsid w:val="0087393E"/>
    <w:rsid w:val="00881A42"/>
    <w:rsid w:val="00882386"/>
    <w:rsid w:val="0088361D"/>
    <w:rsid w:val="00885E0A"/>
    <w:rsid w:val="0088603B"/>
    <w:rsid w:val="008877AF"/>
    <w:rsid w:val="008911F9"/>
    <w:rsid w:val="00893FC3"/>
    <w:rsid w:val="0089577B"/>
    <w:rsid w:val="008B1024"/>
    <w:rsid w:val="008B1357"/>
    <w:rsid w:val="008B2DF3"/>
    <w:rsid w:val="008C2E0E"/>
    <w:rsid w:val="008C4DE0"/>
    <w:rsid w:val="008D3930"/>
    <w:rsid w:val="008D67F9"/>
    <w:rsid w:val="008E17CC"/>
    <w:rsid w:val="008E25B1"/>
    <w:rsid w:val="008E3755"/>
    <w:rsid w:val="008E56FB"/>
    <w:rsid w:val="008F2167"/>
    <w:rsid w:val="008F33B4"/>
    <w:rsid w:val="008F6298"/>
    <w:rsid w:val="0090077A"/>
    <w:rsid w:val="00900F47"/>
    <w:rsid w:val="00904ADA"/>
    <w:rsid w:val="00907697"/>
    <w:rsid w:val="00910A69"/>
    <w:rsid w:val="009138A0"/>
    <w:rsid w:val="0091424C"/>
    <w:rsid w:val="00917DE4"/>
    <w:rsid w:val="00920905"/>
    <w:rsid w:val="00922B85"/>
    <w:rsid w:val="00930CDC"/>
    <w:rsid w:val="00931E45"/>
    <w:rsid w:val="0093221F"/>
    <w:rsid w:val="00933188"/>
    <w:rsid w:val="00935AF9"/>
    <w:rsid w:val="009403A5"/>
    <w:rsid w:val="009500DC"/>
    <w:rsid w:val="00951923"/>
    <w:rsid w:val="00972C81"/>
    <w:rsid w:val="009824E9"/>
    <w:rsid w:val="009826E5"/>
    <w:rsid w:val="009844A1"/>
    <w:rsid w:val="00986E20"/>
    <w:rsid w:val="00995479"/>
    <w:rsid w:val="00995CB0"/>
    <w:rsid w:val="00997E77"/>
    <w:rsid w:val="009A2734"/>
    <w:rsid w:val="009B2A02"/>
    <w:rsid w:val="009B2B61"/>
    <w:rsid w:val="009B5B7B"/>
    <w:rsid w:val="009C1777"/>
    <w:rsid w:val="009C2C86"/>
    <w:rsid w:val="009C3821"/>
    <w:rsid w:val="009C6FE0"/>
    <w:rsid w:val="009D0753"/>
    <w:rsid w:val="009D10A4"/>
    <w:rsid w:val="009D5131"/>
    <w:rsid w:val="009D6F71"/>
    <w:rsid w:val="009E1802"/>
    <w:rsid w:val="009E1CDE"/>
    <w:rsid w:val="009E2B06"/>
    <w:rsid w:val="009E3829"/>
    <w:rsid w:val="009E51E2"/>
    <w:rsid w:val="009F7A61"/>
    <w:rsid w:val="00A11800"/>
    <w:rsid w:val="00A11C16"/>
    <w:rsid w:val="00A1208B"/>
    <w:rsid w:val="00A1423E"/>
    <w:rsid w:val="00A17664"/>
    <w:rsid w:val="00A20FAF"/>
    <w:rsid w:val="00A24520"/>
    <w:rsid w:val="00A3164A"/>
    <w:rsid w:val="00A37F42"/>
    <w:rsid w:val="00A41F96"/>
    <w:rsid w:val="00A4411F"/>
    <w:rsid w:val="00A500D6"/>
    <w:rsid w:val="00A523FF"/>
    <w:rsid w:val="00A54756"/>
    <w:rsid w:val="00A54C66"/>
    <w:rsid w:val="00A57D36"/>
    <w:rsid w:val="00A61BB6"/>
    <w:rsid w:val="00A65734"/>
    <w:rsid w:val="00A6687F"/>
    <w:rsid w:val="00A67907"/>
    <w:rsid w:val="00A73CC1"/>
    <w:rsid w:val="00A80270"/>
    <w:rsid w:val="00A82A94"/>
    <w:rsid w:val="00A82DB1"/>
    <w:rsid w:val="00A84127"/>
    <w:rsid w:val="00A84BF9"/>
    <w:rsid w:val="00A86DA2"/>
    <w:rsid w:val="00A90DFC"/>
    <w:rsid w:val="00A90F1A"/>
    <w:rsid w:val="00A91BF3"/>
    <w:rsid w:val="00A97BCC"/>
    <w:rsid w:val="00AA0A9C"/>
    <w:rsid w:val="00AA16C0"/>
    <w:rsid w:val="00AA4CDC"/>
    <w:rsid w:val="00AB21D4"/>
    <w:rsid w:val="00AB21F5"/>
    <w:rsid w:val="00AB3386"/>
    <w:rsid w:val="00AB36DB"/>
    <w:rsid w:val="00AC0B1D"/>
    <w:rsid w:val="00AC2F5B"/>
    <w:rsid w:val="00AC3DAD"/>
    <w:rsid w:val="00AC5309"/>
    <w:rsid w:val="00AC5B97"/>
    <w:rsid w:val="00AD4DD0"/>
    <w:rsid w:val="00AE0A8D"/>
    <w:rsid w:val="00AE1F62"/>
    <w:rsid w:val="00AF6342"/>
    <w:rsid w:val="00B01F8F"/>
    <w:rsid w:val="00B053FB"/>
    <w:rsid w:val="00B05647"/>
    <w:rsid w:val="00B07EE5"/>
    <w:rsid w:val="00B21CC5"/>
    <w:rsid w:val="00B26778"/>
    <w:rsid w:val="00B26B83"/>
    <w:rsid w:val="00B32479"/>
    <w:rsid w:val="00B33320"/>
    <w:rsid w:val="00B33FE2"/>
    <w:rsid w:val="00B403ED"/>
    <w:rsid w:val="00B4065F"/>
    <w:rsid w:val="00B410CB"/>
    <w:rsid w:val="00B45091"/>
    <w:rsid w:val="00B45447"/>
    <w:rsid w:val="00B614F1"/>
    <w:rsid w:val="00B866B4"/>
    <w:rsid w:val="00B93776"/>
    <w:rsid w:val="00B94226"/>
    <w:rsid w:val="00BA0A8C"/>
    <w:rsid w:val="00BA0CEB"/>
    <w:rsid w:val="00BA2383"/>
    <w:rsid w:val="00BA2BD4"/>
    <w:rsid w:val="00BA2E7E"/>
    <w:rsid w:val="00BA590A"/>
    <w:rsid w:val="00BA5FE4"/>
    <w:rsid w:val="00BB0B39"/>
    <w:rsid w:val="00BB30D1"/>
    <w:rsid w:val="00BB39D8"/>
    <w:rsid w:val="00BB5F75"/>
    <w:rsid w:val="00BC6524"/>
    <w:rsid w:val="00BD3931"/>
    <w:rsid w:val="00BD5B88"/>
    <w:rsid w:val="00BD5F58"/>
    <w:rsid w:val="00BE0AEB"/>
    <w:rsid w:val="00C018E0"/>
    <w:rsid w:val="00C05AAF"/>
    <w:rsid w:val="00C118C7"/>
    <w:rsid w:val="00C20877"/>
    <w:rsid w:val="00C20E7B"/>
    <w:rsid w:val="00C21456"/>
    <w:rsid w:val="00C24D03"/>
    <w:rsid w:val="00C25E61"/>
    <w:rsid w:val="00C35A1B"/>
    <w:rsid w:val="00C413F3"/>
    <w:rsid w:val="00C54EFF"/>
    <w:rsid w:val="00C55D03"/>
    <w:rsid w:val="00C63548"/>
    <w:rsid w:val="00C63F96"/>
    <w:rsid w:val="00C65450"/>
    <w:rsid w:val="00C65B24"/>
    <w:rsid w:val="00C677AF"/>
    <w:rsid w:val="00C67E59"/>
    <w:rsid w:val="00C72B8B"/>
    <w:rsid w:val="00C72CB5"/>
    <w:rsid w:val="00C76D4F"/>
    <w:rsid w:val="00C805BC"/>
    <w:rsid w:val="00C84D7B"/>
    <w:rsid w:val="00C905A6"/>
    <w:rsid w:val="00C94CA4"/>
    <w:rsid w:val="00C959CA"/>
    <w:rsid w:val="00C95D16"/>
    <w:rsid w:val="00CA1660"/>
    <w:rsid w:val="00CA2AB4"/>
    <w:rsid w:val="00CB0100"/>
    <w:rsid w:val="00CB04D2"/>
    <w:rsid w:val="00CC7209"/>
    <w:rsid w:val="00CD7EFE"/>
    <w:rsid w:val="00CE0C66"/>
    <w:rsid w:val="00CE28CF"/>
    <w:rsid w:val="00CE4386"/>
    <w:rsid w:val="00CE4CDC"/>
    <w:rsid w:val="00CE5BEB"/>
    <w:rsid w:val="00CE69E9"/>
    <w:rsid w:val="00CE71F2"/>
    <w:rsid w:val="00CF3F65"/>
    <w:rsid w:val="00CF464D"/>
    <w:rsid w:val="00D17EF4"/>
    <w:rsid w:val="00D23770"/>
    <w:rsid w:val="00D25074"/>
    <w:rsid w:val="00D34517"/>
    <w:rsid w:val="00D36798"/>
    <w:rsid w:val="00D47E80"/>
    <w:rsid w:val="00D70563"/>
    <w:rsid w:val="00D70D89"/>
    <w:rsid w:val="00D72051"/>
    <w:rsid w:val="00D7380B"/>
    <w:rsid w:val="00D75D77"/>
    <w:rsid w:val="00D7639E"/>
    <w:rsid w:val="00D835EF"/>
    <w:rsid w:val="00D85F09"/>
    <w:rsid w:val="00D86A9D"/>
    <w:rsid w:val="00DA089A"/>
    <w:rsid w:val="00DA11A0"/>
    <w:rsid w:val="00DA2822"/>
    <w:rsid w:val="00DA690B"/>
    <w:rsid w:val="00DA7225"/>
    <w:rsid w:val="00DB44E9"/>
    <w:rsid w:val="00DC1966"/>
    <w:rsid w:val="00DC3259"/>
    <w:rsid w:val="00DC61C2"/>
    <w:rsid w:val="00DD0523"/>
    <w:rsid w:val="00DE5758"/>
    <w:rsid w:val="00DE5FCF"/>
    <w:rsid w:val="00DF0D19"/>
    <w:rsid w:val="00DF2EE9"/>
    <w:rsid w:val="00DF6FD8"/>
    <w:rsid w:val="00E05A80"/>
    <w:rsid w:val="00E06A37"/>
    <w:rsid w:val="00E071A5"/>
    <w:rsid w:val="00E07752"/>
    <w:rsid w:val="00E16609"/>
    <w:rsid w:val="00E16F08"/>
    <w:rsid w:val="00E233F3"/>
    <w:rsid w:val="00E26B34"/>
    <w:rsid w:val="00E314BA"/>
    <w:rsid w:val="00E325BE"/>
    <w:rsid w:val="00E326BA"/>
    <w:rsid w:val="00E34202"/>
    <w:rsid w:val="00E37F72"/>
    <w:rsid w:val="00E40BE5"/>
    <w:rsid w:val="00E40CF9"/>
    <w:rsid w:val="00E42A30"/>
    <w:rsid w:val="00E5625D"/>
    <w:rsid w:val="00E579C9"/>
    <w:rsid w:val="00E648BB"/>
    <w:rsid w:val="00E67ACA"/>
    <w:rsid w:val="00E76B31"/>
    <w:rsid w:val="00E81F3E"/>
    <w:rsid w:val="00E844BB"/>
    <w:rsid w:val="00E84C48"/>
    <w:rsid w:val="00E859BD"/>
    <w:rsid w:val="00E86B70"/>
    <w:rsid w:val="00E87C8F"/>
    <w:rsid w:val="00E924C3"/>
    <w:rsid w:val="00E954EE"/>
    <w:rsid w:val="00E96759"/>
    <w:rsid w:val="00EA4437"/>
    <w:rsid w:val="00EA4D87"/>
    <w:rsid w:val="00EA6A3F"/>
    <w:rsid w:val="00EB34FC"/>
    <w:rsid w:val="00EB76E1"/>
    <w:rsid w:val="00EC2499"/>
    <w:rsid w:val="00EC5932"/>
    <w:rsid w:val="00ED13E0"/>
    <w:rsid w:val="00ED2584"/>
    <w:rsid w:val="00EE29DF"/>
    <w:rsid w:val="00EE4120"/>
    <w:rsid w:val="00EF2E8A"/>
    <w:rsid w:val="00EF4E6B"/>
    <w:rsid w:val="00EF5416"/>
    <w:rsid w:val="00F06CCF"/>
    <w:rsid w:val="00F1053D"/>
    <w:rsid w:val="00F110D5"/>
    <w:rsid w:val="00F11E63"/>
    <w:rsid w:val="00F12733"/>
    <w:rsid w:val="00F14D0C"/>
    <w:rsid w:val="00F171E1"/>
    <w:rsid w:val="00F20DCF"/>
    <w:rsid w:val="00F25B36"/>
    <w:rsid w:val="00F3052A"/>
    <w:rsid w:val="00F341E3"/>
    <w:rsid w:val="00F35D09"/>
    <w:rsid w:val="00F4304D"/>
    <w:rsid w:val="00F46612"/>
    <w:rsid w:val="00F474EF"/>
    <w:rsid w:val="00F4752B"/>
    <w:rsid w:val="00F476E8"/>
    <w:rsid w:val="00F541AE"/>
    <w:rsid w:val="00F56792"/>
    <w:rsid w:val="00F571A6"/>
    <w:rsid w:val="00F6018B"/>
    <w:rsid w:val="00F60265"/>
    <w:rsid w:val="00F60E32"/>
    <w:rsid w:val="00F644FF"/>
    <w:rsid w:val="00F65ABA"/>
    <w:rsid w:val="00F65E15"/>
    <w:rsid w:val="00F71D77"/>
    <w:rsid w:val="00F7242E"/>
    <w:rsid w:val="00F74B33"/>
    <w:rsid w:val="00F76AC1"/>
    <w:rsid w:val="00F810DD"/>
    <w:rsid w:val="00F8124A"/>
    <w:rsid w:val="00F874D3"/>
    <w:rsid w:val="00F92D28"/>
    <w:rsid w:val="00F95E2F"/>
    <w:rsid w:val="00F96DEB"/>
    <w:rsid w:val="00FA1872"/>
    <w:rsid w:val="00FA4F34"/>
    <w:rsid w:val="00FB2590"/>
    <w:rsid w:val="00FD5A8C"/>
    <w:rsid w:val="00FE286E"/>
    <w:rsid w:val="00FE3233"/>
    <w:rsid w:val="00FE4C68"/>
    <w:rsid w:val="00FE5FAF"/>
    <w:rsid w:val="00FE6D74"/>
    <w:rsid w:val="00FF73B4"/>
    <w:rsid w:val="00FF78C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6385"/>
    <o:shapelayout v:ext="edit">
      <o:idmap v:ext="edit" data="1"/>
    </o:shapelayout>
  </w:shapeDefaults>
  <w:decimalSymbol w:val="."/>
  <w:listSeparator w:val=","/>
  <w14:docId w14:val="5F77E0EA"/>
  <w15:docId w15:val="{31F5FEE9-A998-4EF3-998D-E51E44CF2E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iPriority="0"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33188"/>
    <w:pPr>
      <w:spacing w:after="0" w:line="240" w:lineRule="auto"/>
    </w:pPr>
    <w:rPr>
      <w:rFonts w:eastAsia="Times New Roman" w:cs="Times New Roman"/>
      <w:szCs w:val="24"/>
    </w:rPr>
  </w:style>
  <w:style w:type="paragraph" w:styleId="Heading1">
    <w:name w:val="heading 1"/>
    <w:basedOn w:val="Normal"/>
    <w:next w:val="Normal"/>
    <w:link w:val="Heading1Char"/>
    <w:qFormat/>
    <w:rsid w:val="00933188"/>
    <w:pPr>
      <w:keepNext/>
      <w:spacing w:before="240" w:after="120"/>
      <w:outlineLvl w:val="0"/>
    </w:pPr>
    <w:rPr>
      <w:rFonts w:cs="Arial"/>
      <w:b/>
      <w:bCs/>
      <w:smallCaps/>
      <w:kern w:val="32"/>
      <w:sz w:val="36"/>
      <w:szCs w:val="32"/>
    </w:rPr>
  </w:style>
  <w:style w:type="paragraph" w:styleId="Heading2">
    <w:name w:val="heading 2"/>
    <w:basedOn w:val="Normal"/>
    <w:next w:val="Normal"/>
    <w:link w:val="Heading2Char"/>
    <w:qFormat/>
    <w:rsid w:val="00E16609"/>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E16609"/>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933188"/>
    <w:rPr>
      <w:rFonts w:eastAsia="Times New Roman" w:cs="Arial"/>
      <w:b/>
      <w:bCs/>
      <w:smallCaps/>
      <w:kern w:val="32"/>
      <w:sz w:val="36"/>
      <w:szCs w:val="32"/>
    </w:rPr>
  </w:style>
  <w:style w:type="character" w:customStyle="1" w:styleId="Heading2Char">
    <w:name w:val="Heading 2 Char"/>
    <w:basedOn w:val="DefaultParagraphFont"/>
    <w:link w:val="Heading2"/>
    <w:rsid w:val="00E16609"/>
    <w:rPr>
      <w:rFonts w:ascii="Arial Narrow" w:eastAsia="Times New Roman" w:hAnsi="Arial Narrow" w:cs="Arial"/>
      <w:b/>
      <w:bCs/>
      <w:iCs/>
      <w:smallCaps/>
      <w:sz w:val="28"/>
      <w:szCs w:val="28"/>
    </w:rPr>
  </w:style>
  <w:style w:type="character" w:customStyle="1" w:styleId="Heading3Char">
    <w:name w:val="Heading 3 Char"/>
    <w:basedOn w:val="DefaultParagraphFont"/>
    <w:link w:val="Heading3"/>
    <w:rsid w:val="00E16609"/>
    <w:rPr>
      <w:rFonts w:ascii="Arial" w:eastAsia="Times New Roman" w:hAnsi="Arial" w:cs="Arial"/>
      <w:b/>
      <w:bCs/>
      <w:sz w:val="26"/>
      <w:szCs w:val="26"/>
    </w:rPr>
  </w:style>
  <w:style w:type="paragraph" w:customStyle="1" w:styleId="Reminders">
    <w:name w:val="Reminders"/>
    <w:basedOn w:val="Normal"/>
    <w:link w:val="RemindersChar"/>
    <w:rsid w:val="00E16609"/>
    <w:pPr>
      <w:spacing w:before="40" w:after="40"/>
    </w:pPr>
    <w:rPr>
      <w:rFonts w:ascii="Trebuchet MS" w:hAnsi="Trebuchet MS"/>
      <w:i/>
      <w:color w:val="FF0000"/>
    </w:rPr>
  </w:style>
  <w:style w:type="paragraph" w:customStyle="1" w:styleId="Reminder">
    <w:name w:val="Reminder"/>
    <w:basedOn w:val="Reminders"/>
    <w:link w:val="ReminderChar"/>
    <w:rsid w:val="00E16609"/>
  </w:style>
  <w:style w:type="character" w:customStyle="1" w:styleId="RemindersChar">
    <w:name w:val="Reminders Char"/>
    <w:basedOn w:val="DefaultParagraphFont"/>
    <w:link w:val="Reminders"/>
    <w:rsid w:val="00E16609"/>
    <w:rPr>
      <w:rFonts w:ascii="Trebuchet MS" w:eastAsia="Times New Roman" w:hAnsi="Trebuchet MS" w:cs="Times New Roman"/>
      <w:i/>
      <w:color w:val="FF0000"/>
      <w:sz w:val="24"/>
      <w:szCs w:val="24"/>
    </w:rPr>
  </w:style>
  <w:style w:type="character" w:customStyle="1" w:styleId="ReminderChar">
    <w:name w:val="Reminder Char"/>
    <w:basedOn w:val="RemindersChar"/>
    <w:link w:val="Reminder"/>
    <w:rsid w:val="00E16609"/>
    <w:rPr>
      <w:rFonts w:ascii="Trebuchet MS" w:eastAsia="Times New Roman" w:hAnsi="Trebuchet MS" w:cs="Times New Roman"/>
      <w:i/>
      <w:color w:val="FF0000"/>
      <w:sz w:val="24"/>
      <w:szCs w:val="24"/>
    </w:rPr>
  </w:style>
  <w:style w:type="table" w:styleId="TableContemporary">
    <w:name w:val="Table Contemporary"/>
    <w:aliases w:val="WP Table,Table Contemporary Black Header"/>
    <w:basedOn w:val="TableNormal"/>
    <w:rsid w:val="00076F51"/>
    <w:pPr>
      <w:spacing w:after="0" w:line="240" w:lineRule="auto"/>
    </w:pPr>
    <w:rPr>
      <w:rFonts w:ascii="Calibri" w:eastAsia="Times New Roman" w:hAnsi="Calibri"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qFormat/>
    <w:rsid w:val="00E16609"/>
    <w:rPr>
      <w:b/>
      <w:bCs/>
      <w:szCs w:val="3276"/>
    </w:rPr>
  </w:style>
  <w:style w:type="character" w:customStyle="1" w:styleId="CaptionChar">
    <w:name w:val="Caption Char"/>
    <w:basedOn w:val="DefaultParagraphFont"/>
    <w:link w:val="Caption"/>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uiPriority w:val="59"/>
    <w:rsid w:val="005B28C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iPriority w:val="99"/>
    <w:unhideWhenUsed/>
    <w:rsid w:val="00447D6E"/>
    <w:pPr>
      <w:tabs>
        <w:tab w:val="center" w:pos="4680"/>
        <w:tab w:val="right" w:pos="9360"/>
      </w:tabs>
    </w:pPr>
  </w:style>
  <w:style w:type="character" w:customStyle="1" w:styleId="HeaderChar">
    <w:name w:val="Header Char"/>
    <w:basedOn w:val="DefaultParagraphFont"/>
    <w:link w:val="Header"/>
    <w:uiPriority w:val="99"/>
    <w:rsid w:val="00447D6E"/>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47D6E"/>
    <w:pPr>
      <w:tabs>
        <w:tab w:val="center" w:pos="4680"/>
        <w:tab w:val="right" w:pos="9360"/>
      </w:tabs>
    </w:pPr>
  </w:style>
  <w:style w:type="character" w:customStyle="1" w:styleId="FooterChar">
    <w:name w:val="Footer Char"/>
    <w:basedOn w:val="DefaultParagraphFont"/>
    <w:link w:val="Footer"/>
    <w:uiPriority w:val="99"/>
    <w:rsid w:val="00447D6E"/>
    <w:rPr>
      <w:rFonts w:ascii="Times New Roman" w:eastAsia="Times New Roman" w:hAnsi="Times New Roman" w:cs="Times New Roman"/>
      <w:sz w:val="24"/>
      <w:szCs w:val="24"/>
    </w:rPr>
  </w:style>
  <w:style w:type="character" w:styleId="CommentReference">
    <w:name w:val="annotation reference"/>
    <w:basedOn w:val="DefaultParagraphFont"/>
    <w:semiHidden/>
    <w:unhideWhenUsed/>
    <w:rsid w:val="00147155"/>
    <w:rPr>
      <w:sz w:val="16"/>
      <w:szCs w:val="16"/>
    </w:rPr>
  </w:style>
  <w:style w:type="paragraph" w:styleId="CommentText">
    <w:name w:val="annotation text"/>
    <w:basedOn w:val="Normal"/>
    <w:link w:val="CommentTextChar"/>
    <w:semiHidden/>
    <w:unhideWhenUsed/>
    <w:rsid w:val="00147155"/>
    <w:rPr>
      <w:sz w:val="20"/>
      <w:szCs w:val="20"/>
    </w:rPr>
  </w:style>
  <w:style w:type="character" w:customStyle="1" w:styleId="CommentTextChar">
    <w:name w:val="Comment Text Char"/>
    <w:basedOn w:val="DefaultParagraphFont"/>
    <w:link w:val="CommentText"/>
    <w:uiPriority w:val="99"/>
    <w:semiHidden/>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147155"/>
    <w:rPr>
      <w:b/>
      <w:bCs/>
    </w:rPr>
  </w:style>
  <w:style w:type="character" w:customStyle="1" w:styleId="CommentSubjectChar">
    <w:name w:val="Comment Subject Char"/>
    <w:basedOn w:val="CommentTextChar"/>
    <w:link w:val="CommentSubject"/>
    <w:uiPriority w:val="99"/>
    <w:semiHidden/>
    <w:rsid w:val="00147155"/>
    <w:rPr>
      <w:rFonts w:ascii="Times New Roman" w:eastAsia="Times New Roman" w:hAnsi="Times New Roman" w:cs="Times New Roman"/>
      <w:b/>
      <w:bCs/>
      <w:sz w:val="20"/>
      <w:szCs w:val="20"/>
    </w:rPr>
  </w:style>
  <w:style w:type="character" w:styleId="Strong">
    <w:name w:val="Strong"/>
    <w:qFormat/>
    <w:rsid w:val="00290ED8"/>
    <w:rPr>
      <w:rFonts w:ascii="Arial" w:hAnsi="Arial"/>
      <w:b/>
      <w:bCs/>
      <w:sz w:val="22"/>
    </w:rPr>
  </w:style>
  <w:style w:type="character" w:customStyle="1" w:styleId="TitleChar">
    <w:name w:val="Title Char"/>
    <w:locked/>
    <w:rsid w:val="00290ED8"/>
    <w:rPr>
      <w:rFonts w:ascii="Arial" w:hAnsi="Arial"/>
      <w:b/>
      <w:color w:val="17365D"/>
      <w:spacing w:val="5"/>
      <w:kern w:val="28"/>
      <w:sz w:val="48"/>
      <w:szCs w:val="52"/>
      <w:lang w:eastAsia="ko-KR"/>
    </w:rPr>
  </w:style>
  <w:style w:type="character" w:customStyle="1" w:styleId="Strong1">
    <w:name w:val="Strong1"/>
    <w:qFormat/>
    <w:rsid w:val="00290ED8"/>
    <w:rPr>
      <w:b/>
      <w:bCs/>
    </w:rPr>
  </w:style>
  <w:style w:type="table" w:styleId="LightShading">
    <w:name w:val="Light Shading"/>
    <w:basedOn w:val="TableNormal"/>
    <w:uiPriority w:val="60"/>
    <w:rsid w:val="00AC5309"/>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character" w:styleId="PlaceholderText">
    <w:name w:val="Placeholder Text"/>
    <w:basedOn w:val="DefaultParagraphFont"/>
    <w:uiPriority w:val="99"/>
    <w:semiHidden/>
    <w:rsid w:val="00DE5758"/>
    <w:rPr>
      <w:color w:val="808080"/>
    </w:rPr>
  </w:style>
  <w:style w:type="character" w:customStyle="1" w:styleId="apple-converted-space">
    <w:name w:val="apple-converted-space"/>
    <w:basedOn w:val="DefaultParagraphFont"/>
    <w:rsid w:val="008D3930"/>
  </w:style>
  <w:style w:type="paragraph" w:customStyle="1" w:styleId="WPnumber">
    <w:name w:val="WPnumber"/>
    <w:basedOn w:val="Normal"/>
    <w:link w:val="WPnumberChar"/>
    <w:rsid w:val="00024252"/>
    <w:pPr>
      <w:jc w:val="right"/>
    </w:pPr>
    <w:rPr>
      <w:rFonts w:cstheme="minorHAnsi"/>
      <w:b/>
      <w:sz w:val="48"/>
      <w:szCs w:val="48"/>
    </w:rPr>
  </w:style>
  <w:style w:type="character" w:customStyle="1" w:styleId="WPnumberChar">
    <w:name w:val="WPnumber Char"/>
    <w:basedOn w:val="DefaultParagraphFont"/>
    <w:link w:val="WPnumber"/>
    <w:rsid w:val="00024252"/>
    <w:rPr>
      <w:rFonts w:eastAsia="Times New Roman" w:cstheme="minorHAnsi"/>
      <w:b/>
      <w:sz w:val="48"/>
      <w:szCs w:val="48"/>
    </w:rPr>
  </w:style>
  <w:style w:type="paragraph" w:customStyle="1" w:styleId="Revnumber">
    <w:name w:val="Revnumber"/>
    <w:basedOn w:val="WPnumber"/>
    <w:link w:val="RevnumberChar"/>
    <w:rsid w:val="00285A0D"/>
  </w:style>
  <w:style w:type="paragraph" w:customStyle="1" w:styleId="Datenumber">
    <w:name w:val="Datenumber"/>
    <w:basedOn w:val="Revnumber"/>
    <w:link w:val="DatenumberChar"/>
    <w:rsid w:val="00285A0D"/>
  </w:style>
  <w:style w:type="character" w:customStyle="1" w:styleId="RevnumberChar">
    <w:name w:val="Revnumber Char"/>
    <w:basedOn w:val="WPnumberChar"/>
    <w:link w:val="Revnumber"/>
    <w:rsid w:val="00285A0D"/>
    <w:rPr>
      <w:rFonts w:eastAsia="Times New Roman" w:cstheme="minorHAnsi"/>
      <w:b/>
      <w:sz w:val="48"/>
      <w:szCs w:val="48"/>
    </w:rPr>
  </w:style>
  <w:style w:type="character" w:customStyle="1" w:styleId="DatenumberChar">
    <w:name w:val="Datenumber Char"/>
    <w:basedOn w:val="RevnumberChar"/>
    <w:link w:val="Datenumber"/>
    <w:rsid w:val="00285A0D"/>
    <w:rPr>
      <w:rFonts w:eastAsia="Times New Roman" w:cstheme="minorHAnsi"/>
      <w:b/>
      <w:sz w:val="48"/>
      <w:szCs w:val="48"/>
    </w:rPr>
  </w:style>
  <w:style w:type="paragraph" w:styleId="ListParagraph">
    <w:name w:val="List Paragraph"/>
    <w:basedOn w:val="Normal"/>
    <w:uiPriority w:val="34"/>
    <w:qFormat/>
    <w:rsid w:val="00AC0B1D"/>
    <w:pPr>
      <w:ind w:left="720"/>
      <w:contextualSpacing/>
    </w:pPr>
  </w:style>
  <w:style w:type="table" w:customStyle="1" w:styleId="TableGrid1">
    <w:name w:val="Table Grid1"/>
    <w:basedOn w:val="TableNormal"/>
    <w:next w:val="TableGrid"/>
    <w:rsid w:val="00CE4CDC"/>
    <w:pPr>
      <w:spacing w:after="0" w:line="240" w:lineRule="auto"/>
    </w:pPr>
    <w:rPr>
      <w:rFonts w:eastAsia="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dnoteText">
    <w:name w:val="endnote text"/>
    <w:basedOn w:val="Normal"/>
    <w:link w:val="EndnoteTextChar"/>
    <w:semiHidden/>
    <w:rsid w:val="00572D2F"/>
    <w:rPr>
      <w:rFonts w:ascii="Arial" w:hAnsi="Arial"/>
      <w:sz w:val="20"/>
      <w:szCs w:val="20"/>
    </w:rPr>
  </w:style>
  <w:style w:type="character" w:customStyle="1" w:styleId="EndnoteTextChar">
    <w:name w:val="Endnote Text Char"/>
    <w:basedOn w:val="DefaultParagraphFont"/>
    <w:link w:val="EndnoteText"/>
    <w:semiHidden/>
    <w:rsid w:val="00572D2F"/>
    <w:rPr>
      <w:rFonts w:ascii="Arial" w:eastAsia="Times New Roman" w:hAnsi="Arial" w:cs="Times New Roman"/>
      <w:sz w:val="20"/>
      <w:szCs w:val="20"/>
    </w:rPr>
  </w:style>
  <w:style w:type="character" w:styleId="EndnoteReference">
    <w:name w:val="endnote reference"/>
    <w:semiHidden/>
    <w:rsid w:val="00572D2F"/>
    <w:rPr>
      <w:vertAlign w:val="superscript"/>
    </w:rPr>
  </w:style>
  <w:style w:type="table" w:customStyle="1" w:styleId="TableContemporary1">
    <w:name w:val="Table Contemporary1"/>
    <w:basedOn w:val="TableNormal"/>
    <w:next w:val="TableContemporary"/>
    <w:rsid w:val="00E326BA"/>
    <w:pPr>
      <w:spacing w:after="0" w:line="240" w:lineRule="auto"/>
    </w:pPr>
    <w:rPr>
      <w:rFonts w:ascii="Times New Roman" w:eastAsia="Times New Roman" w:hAnsi="Times New Roman"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GridLight">
    <w:name w:val="Grid Table Light"/>
    <w:basedOn w:val="TableNormal"/>
    <w:uiPriority w:val="40"/>
    <w:rsid w:val="0064680F"/>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InfoExpander">
    <w:name w:val="InfoExpander"/>
    <w:basedOn w:val="Heading3"/>
    <w:link w:val="InfoExpanderChar"/>
    <w:qFormat/>
    <w:rsid w:val="00C05AAF"/>
    <w:pPr>
      <w:tabs>
        <w:tab w:val="num" w:pos="360"/>
      </w:tabs>
      <w:spacing w:before="0" w:after="0"/>
    </w:pPr>
    <w:rPr>
      <w:rFonts w:asciiTheme="minorHAnsi" w:hAnsiTheme="minorHAnsi" w:cstheme="minorHAnsi"/>
      <w:b w:val="0"/>
      <w:sz w:val="22"/>
      <w:szCs w:val="22"/>
      <w:u w:val="single"/>
    </w:rPr>
  </w:style>
  <w:style w:type="character" w:customStyle="1" w:styleId="InfoExpanderChar">
    <w:name w:val="InfoExpander Char"/>
    <w:basedOn w:val="RemindersChar"/>
    <w:link w:val="InfoExpander"/>
    <w:rsid w:val="00C05AAF"/>
    <w:rPr>
      <w:rFonts w:ascii="Trebuchet MS" w:eastAsia="Times New Roman" w:hAnsi="Trebuchet MS" w:cstheme="minorHAnsi"/>
      <w:bCs/>
      <w:i w:val="0"/>
      <w:color w:val="FF0000"/>
      <w:sz w:val="24"/>
      <w:szCs w:val="24"/>
      <w:u w:val="single"/>
    </w:rPr>
  </w:style>
  <w:style w:type="paragraph" w:styleId="NoSpacing">
    <w:name w:val="No Spacing"/>
    <w:uiPriority w:val="1"/>
    <w:qFormat/>
    <w:rsid w:val="00C05AAF"/>
    <w:pPr>
      <w:spacing w:after="0" w:line="240" w:lineRule="auto"/>
    </w:pPr>
  </w:style>
  <w:style w:type="paragraph" w:styleId="ListBullet">
    <w:name w:val="List Bullet"/>
    <w:basedOn w:val="Normal"/>
    <w:uiPriority w:val="99"/>
    <w:unhideWhenUsed/>
    <w:rsid w:val="00A54C66"/>
    <w:pPr>
      <w:numPr>
        <w:numId w:val="18"/>
      </w:numPr>
      <w:contextualSpacing/>
    </w:pPr>
  </w:style>
  <w:style w:type="character" w:styleId="FootnoteReference">
    <w:name w:val="footnote reference"/>
    <w:basedOn w:val="DefaultParagraphFont"/>
    <w:uiPriority w:val="99"/>
    <w:unhideWhenUsed/>
    <w:rsid w:val="00484BF6"/>
    <w:rPr>
      <w:vertAlign w:val="superscript"/>
    </w:rPr>
  </w:style>
  <w:style w:type="paragraph" w:styleId="FootnoteText">
    <w:name w:val="footnote text"/>
    <w:basedOn w:val="Normal"/>
    <w:link w:val="FootnoteTextChar"/>
    <w:uiPriority w:val="99"/>
    <w:semiHidden/>
    <w:unhideWhenUsed/>
    <w:rsid w:val="008877AF"/>
    <w:rPr>
      <w:sz w:val="20"/>
      <w:szCs w:val="20"/>
    </w:rPr>
  </w:style>
  <w:style w:type="character" w:customStyle="1" w:styleId="FootnoteTextChar">
    <w:name w:val="Footnote Text Char"/>
    <w:basedOn w:val="DefaultParagraphFont"/>
    <w:link w:val="FootnoteText"/>
    <w:uiPriority w:val="99"/>
    <w:semiHidden/>
    <w:rsid w:val="008877AF"/>
    <w:rPr>
      <w:rFonts w:eastAsia="Times New Roman" w:cs="Times New Roman"/>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23184783">
      <w:bodyDiv w:val="1"/>
      <w:marLeft w:val="0"/>
      <w:marRight w:val="0"/>
      <w:marTop w:val="0"/>
      <w:marBottom w:val="0"/>
      <w:divBdr>
        <w:top w:val="none" w:sz="0" w:space="0" w:color="auto"/>
        <w:left w:val="none" w:sz="0" w:space="0" w:color="auto"/>
        <w:bottom w:val="none" w:sz="0" w:space="0" w:color="auto"/>
        <w:right w:val="none" w:sz="0" w:space="0" w:color="auto"/>
      </w:divBdr>
    </w:div>
    <w:div w:id="782457817">
      <w:bodyDiv w:val="1"/>
      <w:marLeft w:val="0"/>
      <w:marRight w:val="0"/>
      <w:marTop w:val="0"/>
      <w:marBottom w:val="0"/>
      <w:divBdr>
        <w:top w:val="none" w:sz="0" w:space="0" w:color="auto"/>
        <w:left w:val="none" w:sz="0" w:space="0" w:color="auto"/>
        <w:bottom w:val="none" w:sz="0" w:space="0" w:color="auto"/>
        <w:right w:val="none" w:sz="0" w:space="0" w:color="auto"/>
      </w:divBdr>
    </w:div>
    <w:div w:id="1006397254">
      <w:bodyDiv w:val="1"/>
      <w:marLeft w:val="0"/>
      <w:marRight w:val="0"/>
      <w:marTop w:val="0"/>
      <w:marBottom w:val="0"/>
      <w:divBdr>
        <w:top w:val="none" w:sz="0" w:space="0" w:color="auto"/>
        <w:left w:val="none" w:sz="0" w:space="0" w:color="auto"/>
        <w:bottom w:val="none" w:sz="0" w:space="0" w:color="auto"/>
        <w:right w:val="none" w:sz="0" w:space="0" w:color="auto"/>
      </w:divBdr>
    </w:div>
    <w:div w:id="10335052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package" Target="embeddings/Microsoft_Excel_Macro-Enabled_Worksheet1.xlsm"/><Relationship Id="rId18" Type="http://schemas.openxmlformats.org/officeDocument/2006/relationships/footer" Target="footer2.xml"/><Relationship Id="rId3" Type="http://schemas.openxmlformats.org/officeDocument/2006/relationships/numbering" Target="numbering.xml"/><Relationship Id="rId21"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image" Target="media/image2.emf"/><Relationship Id="rId17" Type="http://schemas.openxmlformats.org/officeDocument/2006/relationships/package" Target="embeddings/Microsoft_Excel_Worksheet3.xlsx"/><Relationship Id="rId2" Type="http://schemas.openxmlformats.org/officeDocument/2006/relationships/customXml" Target="../customXml/item2.xml"/><Relationship Id="rId16" Type="http://schemas.openxmlformats.org/officeDocument/2006/relationships/image" Target="media/image4.emf"/><Relationship Id="rId20" Type="http://schemas.openxmlformats.org/officeDocument/2006/relationships/glossaryDocument" Target="glossary/document.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1.png"/><Relationship Id="rId5" Type="http://schemas.openxmlformats.org/officeDocument/2006/relationships/settings" Target="settings.xml"/><Relationship Id="rId15" Type="http://schemas.openxmlformats.org/officeDocument/2006/relationships/package" Target="embeddings/Microsoft_Excel_Worksheet2.xlsx"/><Relationship Id="rId10" Type="http://schemas.openxmlformats.org/officeDocument/2006/relationships/hyperlink" Target="http://www.caltf.org/" TargetMode="External"/><Relationship Id="rId19"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footer" Target="footer1.xml"/><Relationship Id="rId14" Type="http://schemas.openxmlformats.org/officeDocument/2006/relationships/image" Target="media/image3.emf"/></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docParts>
    <w:docPart>
      <w:docPartPr>
        <w:name w:val="8AF76D4BA89F40508BA1A114A8B4767F"/>
        <w:category>
          <w:name w:val="General"/>
          <w:gallery w:val="placeholder"/>
        </w:category>
        <w:types>
          <w:type w:val="bbPlcHdr"/>
        </w:types>
        <w:behaviors>
          <w:behavior w:val="content"/>
        </w:behaviors>
        <w:guid w:val="{D9212476-36C1-46C6-9BBF-7FC8C09E36C8}"/>
      </w:docPartPr>
      <w:docPartBody>
        <w:p w:rsidR="00F7350A" w:rsidRDefault="00F7350A">
          <w:r w:rsidRPr="0033327F">
            <w:rPr>
              <w:rStyle w:val="PlaceholderText"/>
            </w:rPr>
            <w:t>[Title]</w:t>
          </w:r>
        </w:p>
      </w:docPartBody>
    </w:docPart>
    <w:docPart>
      <w:docPartPr>
        <w:name w:val="96BEE5C1219847A898CB0CD2E0B5BB49"/>
        <w:category>
          <w:name w:val="General"/>
          <w:gallery w:val="placeholder"/>
        </w:category>
        <w:types>
          <w:type w:val="bbPlcHdr"/>
        </w:types>
        <w:behaviors>
          <w:behavior w:val="content"/>
        </w:behaviors>
        <w:guid w:val="{3C72B563-D91D-4B97-B5A9-042CAE314B12}"/>
      </w:docPartPr>
      <w:docPartBody>
        <w:p w:rsidR="00F7350A" w:rsidRDefault="00F7350A">
          <w:r w:rsidRPr="0033327F">
            <w:rPr>
              <w:rStyle w:val="PlaceholderText"/>
            </w:rPr>
            <w:t>[Status]</w:t>
          </w:r>
        </w:p>
      </w:docPartBody>
    </w:docPart>
    <w:docPart>
      <w:docPartPr>
        <w:name w:val="031487B9D5364842B3F71E059B0301DC"/>
        <w:category>
          <w:name w:val="General"/>
          <w:gallery w:val="placeholder"/>
        </w:category>
        <w:types>
          <w:type w:val="bbPlcHdr"/>
        </w:types>
        <w:behaviors>
          <w:behavior w:val="content"/>
        </w:behaviors>
        <w:guid w:val="{DD44B3E5-F6FB-44D4-830B-6091C72982EE}"/>
      </w:docPartPr>
      <w:docPartBody>
        <w:p w:rsidR="00F7350A" w:rsidRDefault="00F7350A">
          <w:r w:rsidRPr="0033327F">
            <w:rPr>
              <w:rStyle w:val="PlaceholderText"/>
            </w:rPr>
            <w:t>[Company]</w:t>
          </w:r>
        </w:p>
      </w:docPartBody>
    </w:docPart>
    <w:docPart>
      <w:docPartPr>
        <w:name w:val="F35B0C5DED46403682E831B0B6DC2920"/>
        <w:category>
          <w:name w:val="General"/>
          <w:gallery w:val="placeholder"/>
        </w:category>
        <w:types>
          <w:type w:val="bbPlcHdr"/>
        </w:types>
        <w:behaviors>
          <w:behavior w:val="content"/>
        </w:behaviors>
        <w:guid w:val="{3A94A3CC-A5DD-4501-A19C-1D08C776C6B5}"/>
      </w:docPartPr>
      <w:docPartBody>
        <w:p w:rsidR="00874653" w:rsidRDefault="006B7FA8" w:rsidP="006B7FA8">
          <w:pPr>
            <w:pStyle w:val="F35B0C5DED46403682E831B0B6DC2920"/>
          </w:pPr>
          <w:r w:rsidRPr="0033327F">
            <w:rPr>
              <w:rStyle w:val="PlaceholderText"/>
            </w:rPr>
            <w:t>[Publish Date]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Arial Narrow">
    <w:panose1 w:val="020B0506020202030204"/>
    <w:charset w:val="00"/>
    <w:family w:val="swiss"/>
    <w:pitch w:val="variable"/>
    <w:sig w:usb0="00000287" w:usb1="00000800" w:usb2="00000000" w:usb3="00000000" w:csb0="0000009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BookAntiqua">
    <w:panose1 w:val="00000000000000000000"/>
    <w:charset w:val="00"/>
    <w:family w:val="roman"/>
    <w:notTrueType/>
    <w:pitch w:val="default"/>
    <w:sig w:usb0="00000003" w:usb1="00000000" w:usb2="00000000" w:usb3="00000000" w:csb0="00000001" w:csb1="00000000"/>
  </w:font>
  <w:font w:name="Helv">
    <w:panose1 w:val="020B060402020203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normal"/>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7350A"/>
    <w:rsid w:val="00146151"/>
    <w:rsid w:val="00204A7F"/>
    <w:rsid w:val="002B514B"/>
    <w:rsid w:val="002C0C03"/>
    <w:rsid w:val="00311B0D"/>
    <w:rsid w:val="00352421"/>
    <w:rsid w:val="003A131F"/>
    <w:rsid w:val="003B36F3"/>
    <w:rsid w:val="00560392"/>
    <w:rsid w:val="006B7FA8"/>
    <w:rsid w:val="008211B5"/>
    <w:rsid w:val="00856D61"/>
    <w:rsid w:val="00874653"/>
    <w:rsid w:val="00A5022A"/>
    <w:rsid w:val="00AE4C28"/>
    <w:rsid w:val="00AF2C4B"/>
    <w:rsid w:val="00B73964"/>
    <w:rsid w:val="00B74704"/>
    <w:rsid w:val="00C947B8"/>
    <w:rsid w:val="00D0496D"/>
    <w:rsid w:val="00D051F5"/>
    <w:rsid w:val="00EC59D9"/>
    <w:rsid w:val="00EC6789"/>
    <w:rsid w:val="00F7350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2B514B"/>
    <w:rPr>
      <w:color w:val="808080"/>
    </w:rPr>
  </w:style>
  <w:style w:type="paragraph" w:customStyle="1" w:styleId="F35B0C5DED46403682E831B0B6DC2920">
    <w:name w:val="F35B0C5DED46403682E831B0B6DC2920"/>
    <w:rsid w:val="006B7FA8"/>
    <w:pPr>
      <w:spacing w:after="160" w:line="259" w:lineRule="auto"/>
    </w:pPr>
  </w:style>
  <w:style w:type="paragraph" w:customStyle="1" w:styleId="F4F72F71CE83490A85DD03B36E552E1D">
    <w:name w:val="F4F72F71CE83490A85DD03B36E552E1D"/>
    <w:rsid w:val="00D051F5"/>
    <w:pPr>
      <w:spacing w:after="160" w:line="259" w:lineRule="auto"/>
    </w:pPr>
  </w:style>
  <w:style w:type="paragraph" w:customStyle="1" w:styleId="CA45D373B496491FAC135DEBCDD45FB2">
    <w:name w:val="CA45D373B496491FAC135DEBCDD45FB2"/>
    <w:rsid w:val="002B514B"/>
    <w:pPr>
      <w:spacing w:after="160" w:line="259" w:lineRule="auto"/>
    </w:pPr>
  </w:style>
  <w:style w:type="paragraph" w:customStyle="1" w:styleId="98241B5D33574DD88B37D7D7DB9C42F2">
    <w:name w:val="98241B5D33574DD88B37D7D7DB9C42F2"/>
    <w:rsid w:val="002B514B"/>
    <w:pPr>
      <w:spacing w:after="160" w:line="259" w:lineRule="auto"/>
    </w:p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2016-01-21T00:00:00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F545FC2A-0B51-42A3-A387-8DF88035FFD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12</Pages>
  <Words>2041</Words>
  <Characters>11637</Characters>
  <Application>Microsoft Office Word</Application>
  <DocSecurity>0</DocSecurity>
  <Lines>96</Lines>
  <Paragraphs>27</Paragraphs>
  <ScaleCrop>false</ScaleCrop>
  <HeadingPairs>
    <vt:vector size="2" baseType="variant">
      <vt:variant>
        <vt:lpstr>Title</vt:lpstr>
      </vt:variant>
      <vt:variant>
        <vt:i4>1</vt:i4>
      </vt:variant>
    </vt:vector>
  </HeadingPairs>
  <TitlesOfParts>
    <vt:vector size="1" baseType="lpstr">
      <vt:lpstr>SCE13CC004</vt:lpstr>
    </vt:vector>
  </TitlesOfParts>
  <Company>Southern California Edison</Company>
  <LinksUpToDate>false</LinksUpToDate>
  <CharactersWithSpaces>13651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SCE13CC004</dc:title>
  <dc:creator>Jim Wyatt (PG&amp;E);Jason Wang (SCE)</dc:creator>
  <cp:lastModifiedBy>Hernandez, Anthony</cp:lastModifiedBy>
  <cp:revision>2</cp:revision>
  <dcterms:created xsi:type="dcterms:W3CDTF">2016-02-16T23:57:00Z</dcterms:created>
  <dcterms:modified xsi:type="dcterms:W3CDTF">2016-02-16T23:57:00Z</dcterms:modified>
  <cp:contentStatus>Revision 2</cp:contentStatus>
</cp:coreProperties>
</file>