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02FC0E48"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F44B9" w:rsidRPr="00585C10">
            <w:t>SCE13CC002</w:t>
          </w:r>
        </w:sdtContent>
      </w:sdt>
    </w:p>
    <w:bookmarkEnd w:id="0"/>
    <w:p w14:paraId="7601CE2F" w14:textId="38BBB185" w:rsidR="00DA690B" w:rsidRPr="00500C4E" w:rsidRDefault="00A72ABC"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0F44B9">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A72ABC"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1D58CB6" w:rsidR="00DA690B" w:rsidRPr="00500C4E" w:rsidRDefault="000F44B9" w:rsidP="00DA690B">
      <w:pPr>
        <w:rPr>
          <w:rFonts w:cstheme="minorHAnsi"/>
          <w:b/>
          <w:sz w:val="72"/>
          <w:szCs w:val="72"/>
        </w:rPr>
      </w:pPr>
      <w:r>
        <w:rPr>
          <w:rFonts w:cstheme="minorHAnsi"/>
          <w:b/>
          <w:sz w:val="72"/>
          <w:szCs w:val="72"/>
        </w:rPr>
        <w:t>Commercial Electric Steamers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DC0768" w:rsidRPr="00500C4E" w14:paraId="4D3A4AB5" w14:textId="77777777" w:rsidTr="00DC0768">
        <w:trPr>
          <w:trHeight w:val="465"/>
        </w:trPr>
        <w:tc>
          <w:tcPr>
            <w:tcW w:w="1875" w:type="pct"/>
          </w:tcPr>
          <w:p w14:paraId="4D8DADAE" w14:textId="129EB9BE" w:rsidR="00DC0768" w:rsidRPr="00920905" w:rsidRDefault="00DC0768" w:rsidP="00DC0768">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1FE37C1B" w:rsidR="00DC0768" w:rsidRPr="00500C4E" w:rsidRDefault="00DC0768" w:rsidP="00DC0768">
            <w:pPr>
              <w:rPr>
                <w:rFonts w:cs="Arial"/>
                <w:bCs/>
                <w:color w:val="FF0000"/>
                <w:szCs w:val="20"/>
              </w:rPr>
            </w:pPr>
            <w:r w:rsidRPr="00DC0768">
              <w:rPr>
                <w:rFonts w:cs="Arial"/>
                <w:szCs w:val="20"/>
              </w:rPr>
              <w:t>FS-38502</w:t>
            </w:r>
          </w:p>
        </w:tc>
      </w:tr>
      <w:tr w:rsidR="00DC0768" w:rsidRPr="00500C4E" w14:paraId="63B310F0" w14:textId="77777777" w:rsidTr="00DC0768">
        <w:trPr>
          <w:trHeight w:val="465"/>
        </w:trPr>
        <w:tc>
          <w:tcPr>
            <w:tcW w:w="1875" w:type="pct"/>
          </w:tcPr>
          <w:p w14:paraId="5050E2A3" w14:textId="2CBF1387" w:rsidR="00DC0768" w:rsidRPr="00500C4E" w:rsidRDefault="00DC0768" w:rsidP="00DC0768">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6F3EE3B4" w:rsidR="00DC0768" w:rsidRPr="00500C4E" w:rsidRDefault="00DC0768" w:rsidP="00DC0768">
            <w:pPr>
              <w:rPr>
                <w:rFonts w:cs="Arial"/>
                <w:color w:val="FF0000"/>
                <w:szCs w:val="20"/>
              </w:rPr>
            </w:pPr>
            <w:r>
              <w:rPr>
                <w:rFonts w:cs="Arial"/>
                <w:szCs w:val="20"/>
              </w:rPr>
              <w:t>High efficiency c</w:t>
            </w:r>
            <w:r w:rsidRPr="006E2CB6">
              <w:rPr>
                <w:rFonts w:cs="Arial"/>
                <w:szCs w:val="20"/>
              </w:rPr>
              <w:t xml:space="preserve">ommercial </w:t>
            </w:r>
            <w:r>
              <w:rPr>
                <w:rFonts w:cs="Arial"/>
                <w:szCs w:val="20"/>
              </w:rPr>
              <w:t>electric s</w:t>
            </w:r>
            <w:r w:rsidRPr="006E2CB6">
              <w:rPr>
                <w:rFonts w:cs="Arial"/>
                <w:szCs w:val="20"/>
              </w:rPr>
              <w:t xml:space="preserve">team </w:t>
            </w:r>
            <w:r>
              <w:rPr>
                <w:rFonts w:cs="Arial"/>
                <w:szCs w:val="20"/>
              </w:rPr>
              <w:t>cooker</w:t>
            </w:r>
          </w:p>
        </w:tc>
      </w:tr>
      <w:tr w:rsidR="00DC0768" w:rsidRPr="00500C4E" w14:paraId="085771EF" w14:textId="77777777" w:rsidTr="00DC0768">
        <w:trPr>
          <w:trHeight w:val="465"/>
        </w:trPr>
        <w:tc>
          <w:tcPr>
            <w:tcW w:w="1875" w:type="pct"/>
          </w:tcPr>
          <w:p w14:paraId="679DB8A0" w14:textId="3D691398" w:rsidR="00DC0768" w:rsidRPr="00500C4E" w:rsidRDefault="00DC0768" w:rsidP="00DC076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07B66A14" w:rsidR="00DC0768" w:rsidRPr="00500C4E" w:rsidRDefault="00DC0768" w:rsidP="00DC0768">
            <w:pPr>
              <w:rPr>
                <w:rFonts w:cs="Arial"/>
                <w:color w:val="FF0000"/>
                <w:szCs w:val="20"/>
              </w:rPr>
            </w:pPr>
            <w:r>
              <w:rPr>
                <w:rFonts w:cs="Arial"/>
                <w:szCs w:val="20"/>
              </w:rPr>
              <w:t>Standard efficiency c</w:t>
            </w:r>
            <w:r w:rsidRPr="006E2CB6">
              <w:rPr>
                <w:rFonts w:cs="Arial"/>
                <w:szCs w:val="20"/>
              </w:rPr>
              <w:t>ommercial</w:t>
            </w:r>
            <w:r>
              <w:rPr>
                <w:rFonts w:cs="Arial"/>
                <w:szCs w:val="20"/>
              </w:rPr>
              <w:t xml:space="preserve"> electric</w:t>
            </w:r>
            <w:r w:rsidRPr="006E2CB6">
              <w:rPr>
                <w:rFonts w:cs="Arial"/>
                <w:szCs w:val="20"/>
              </w:rPr>
              <w:t xml:space="preserve"> </w:t>
            </w:r>
            <w:r>
              <w:rPr>
                <w:rFonts w:cs="Arial"/>
                <w:szCs w:val="20"/>
              </w:rPr>
              <w:t>s</w:t>
            </w:r>
            <w:r w:rsidRPr="006E2CB6">
              <w:rPr>
                <w:rFonts w:cs="Arial"/>
                <w:szCs w:val="20"/>
              </w:rPr>
              <w:t xml:space="preserve">team </w:t>
            </w:r>
            <w:r>
              <w:rPr>
                <w:rFonts w:cs="Arial"/>
                <w:szCs w:val="20"/>
              </w:rPr>
              <w:t>cooker</w:t>
            </w:r>
          </w:p>
        </w:tc>
      </w:tr>
      <w:tr w:rsidR="00DC0768" w:rsidRPr="00500C4E" w14:paraId="5C218003" w14:textId="77777777" w:rsidTr="00DC0768">
        <w:trPr>
          <w:trHeight w:val="465"/>
        </w:trPr>
        <w:tc>
          <w:tcPr>
            <w:tcW w:w="1875" w:type="pct"/>
          </w:tcPr>
          <w:p w14:paraId="1DBA889C" w14:textId="032192ED" w:rsidR="00DC0768" w:rsidRPr="00500C4E" w:rsidRDefault="00DC0768" w:rsidP="00DC0768">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20E764B3" w:rsidR="00DC0768" w:rsidRPr="00500C4E" w:rsidRDefault="00DC0768" w:rsidP="00DC0768">
            <w:pPr>
              <w:rPr>
                <w:rFonts w:cs="Arial"/>
                <w:color w:val="FF0000"/>
                <w:szCs w:val="20"/>
              </w:rPr>
            </w:pPr>
            <w:r>
              <w:rPr>
                <w:rFonts w:cs="Arial"/>
                <w:szCs w:val="20"/>
              </w:rPr>
              <w:t>U</w:t>
            </w:r>
            <w:r w:rsidRPr="006E2CB6">
              <w:rPr>
                <w:rFonts w:cs="Arial"/>
                <w:szCs w:val="20"/>
              </w:rPr>
              <w:t>nit</w:t>
            </w:r>
          </w:p>
        </w:tc>
      </w:tr>
      <w:tr w:rsidR="00DC0768" w:rsidRPr="00500C4E" w14:paraId="66C8B424" w14:textId="77777777" w:rsidTr="00DC0768">
        <w:trPr>
          <w:trHeight w:val="465"/>
        </w:trPr>
        <w:tc>
          <w:tcPr>
            <w:tcW w:w="1875" w:type="pct"/>
          </w:tcPr>
          <w:p w14:paraId="0C38E296" w14:textId="625EE0BE" w:rsidR="00DC0768" w:rsidRPr="00920905" w:rsidRDefault="00DC0768" w:rsidP="00DC0768">
            <w:pPr>
              <w:rPr>
                <w:rStyle w:val="Strong1"/>
                <w:szCs w:val="20"/>
              </w:rPr>
            </w:pPr>
            <w:r w:rsidRPr="00500C4E">
              <w:rPr>
                <w:rStyle w:val="Strong"/>
                <w:rFonts w:asciiTheme="minorHAnsi" w:hAnsiTheme="minorHAnsi"/>
                <w:sz w:val="20"/>
                <w:szCs w:val="20"/>
              </w:rPr>
              <w:t>Energy Savings</w:t>
            </w:r>
          </w:p>
        </w:tc>
        <w:tc>
          <w:tcPr>
            <w:tcW w:w="3125" w:type="pct"/>
          </w:tcPr>
          <w:p w14:paraId="7D5952C1" w14:textId="1EEEA0EB" w:rsidR="00DC0768" w:rsidRPr="00500C4E" w:rsidRDefault="00DC0768" w:rsidP="00DC0768">
            <w:pPr>
              <w:rPr>
                <w:rFonts w:cs="Arial"/>
                <w:szCs w:val="20"/>
              </w:rPr>
            </w:pPr>
            <w:r>
              <w:rPr>
                <w:rFonts w:cs="Arial"/>
                <w:szCs w:val="20"/>
              </w:rPr>
              <w:t>Refer to Excel Calculation Attachment</w:t>
            </w:r>
          </w:p>
        </w:tc>
      </w:tr>
      <w:tr w:rsidR="00DC0768" w:rsidRPr="00500C4E" w14:paraId="3432D116" w14:textId="77777777" w:rsidTr="00DC0768">
        <w:trPr>
          <w:trHeight w:val="465"/>
        </w:trPr>
        <w:tc>
          <w:tcPr>
            <w:tcW w:w="1875" w:type="pct"/>
          </w:tcPr>
          <w:p w14:paraId="3CB3B700" w14:textId="30D3563F" w:rsidR="00DC0768" w:rsidRPr="00500C4E" w:rsidRDefault="00DC0768" w:rsidP="00DC0768">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6E0675EA" w:rsidR="00DC0768" w:rsidRPr="00500C4E" w:rsidRDefault="00DC0768" w:rsidP="00DC0768">
            <w:pPr>
              <w:rPr>
                <w:rFonts w:cs="Arial"/>
                <w:szCs w:val="20"/>
              </w:rPr>
            </w:pPr>
            <w:r>
              <w:rPr>
                <w:rFonts w:cs="Arial"/>
                <w:szCs w:val="20"/>
              </w:rPr>
              <w:t>Refer to Excel Calculation Attachment</w:t>
            </w:r>
          </w:p>
        </w:tc>
      </w:tr>
      <w:tr w:rsidR="00DC0768" w:rsidRPr="00500C4E" w14:paraId="2D16677E" w14:textId="77777777" w:rsidTr="00DC0768">
        <w:trPr>
          <w:trHeight w:val="465"/>
        </w:trPr>
        <w:tc>
          <w:tcPr>
            <w:tcW w:w="1875" w:type="pct"/>
          </w:tcPr>
          <w:p w14:paraId="1C8BF889" w14:textId="6745F31A" w:rsidR="00DC0768" w:rsidRPr="00500C4E" w:rsidRDefault="00DC0768" w:rsidP="00DC0768">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0F983DF9" w:rsidR="00DC0768" w:rsidRPr="00500C4E" w:rsidRDefault="00DC0768" w:rsidP="00DC0768">
            <w:pPr>
              <w:rPr>
                <w:rFonts w:cs="Arial"/>
                <w:szCs w:val="20"/>
              </w:rPr>
            </w:pPr>
            <w:r>
              <w:rPr>
                <w:rFonts w:cs="Arial"/>
                <w:szCs w:val="20"/>
              </w:rPr>
              <w:t>Refer to Excel Calculation Attachment</w:t>
            </w:r>
          </w:p>
        </w:tc>
      </w:tr>
      <w:tr w:rsidR="00DC0768" w:rsidRPr="00500C4E" w14:paraId="466E1409" w14:textId="77777777" w:rsidTr="00DC0768">
        <w:trPr>
          <w:trHeight w:val="465"/>
        </w:trPr>
        <w:tc>
          <w:tcPr>
            <w:tcW w:w="1875" w:type="pct"/>
          </w:tcPr>
          <w:p w14:paraId="4F8D0A97" w14:textId="25FD4E84" w:rsidR="00DC0768" w:rsidRPr="00500C4E" w:rsidRDefault="00DC0768" w:rsidP="00DC0768">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0F3EFFEC" w:rsidR="00DC0768" w:rsidRPr="00500C4E" w:rsidRDefault="00DC0768" w:rsidP="00DC0768">
            <w:pPr>
              <w:rPr>
                <w:rFonts w:cs="Arial"/>
                <w:color w:val="FF0000"/>
                <w:szCs w:val="20"/>
              </w:rPr>
            </w:pPr>
            <w:r w:rsidRPr="00B66792">
              <w:rPr>
                <w:rFonts w:cs="Arial"/>
                <w:szCs w:val="20"/>
              </w:rPr>
              <w:t>Cook-</w:t>
            </w:r>
            <w:proofErr w:type="spellStart"/>
            <w:r w:rsidRPr="00B66792">
              <w:rPr>
                <w:rFonts w:cs="Arial"/>
                <w:szCs w:val="20"/>
              </w:rPr>
              <w:t>ElecStmCooker</w:t>
            </w:r>
            <w:proofErr w:type="spellEnd"/>
            <w:r>
              <w:rPr>
                <w:rFonts w:cs="Arial"/>
                <w:szCs w:val="20"/>
              </w:rPr>
              <w:t xml:space="preserve">: </w:t>
            </w:r>
            <w:r w:rsidRPr="006E2CB6">
              <w:rPr>
                <w:rFonts w:cs="Arial"/>
                <w:szCs w:val="20"/>
              </w:rPr>
              <w:t>12 years</w:t>
            </w:r>
          </w:p>
        </w:tc>
      </w:tr>
      <w:tr w:rsidR="00DC0768" w:rsidRPr="00500C4E" w14:paraId="6FFAAB3B" w14:textId="77777777" w:rsidTr="00DC0768">
        <w:trPr>
          <w:trHeight w:val="465"/>
        </w:trPr>
        <w:tc>
          <w:tcPr>
            <w:tcW w:w="1875" w:type="pct"/>
          </w:tcPr>
          <w:p w14:paraId="080378E9" w14:textId="52D7A149" w:rsidR="00DC0768" w:rsidRPr="00500C4E" w:rsidRDefault="00DC0768" w:rsidP="00DC0768">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5AC46209" w:rsidR="00DC0768" w:rsidRPr="00500C4E" w:rsidRDefault="00DC0768" w:rsidP="00DC0768">
            <w:pPr>
              <w:rPr>
                <w:rFonts w:cs="Arial"/>
                <w:color w:val="FF0000"/>
                <w:szCs w:val="20"/>
              </w:rPr>
            </w:pPr>
            <w:r>
              <w:rPr>
                <w:rFonts w:cs="Arial"/>
                <w:szCs w:val="20"/>
              </w:rPr>
              <w:t>Replace on Burnout (ROB)</w:t>
            </w:r>
          </w:p>
        </w:tc>
      </w:tr>
      <w:tr w:rsidR="00DC0768" w:rsidRPr="00500C4E" w14:paraId="2EA80FC2" w14:textId="77777777" w:rsidTr="00DC0768">
        <w:trPr>
          <w:trHeight w:val="465"/>
        </w:trPr>
        <w:tc>
          <w:tcPr>
            <w:tcW w:w="1875" w:type="pct"/>
          </w:tcPr>
          <w:p w14:paraId="7E87F403" w14:textId="5683C17E" w:rsidR="00DC0768" w:rsidRPr="00500C4E" w:rsidRDefault="00DC0768" w:rsidP="00DC076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6D0B122A" w:rsidR="00DC0768" w:rsidRPr="00500C4E" w:rsidRDefault="00DC0768" w:rsidP="00DC0768">
            <w:pPr>
              <w:rPr>
                <w:rFonts w:cs="Arial"/>
                <w:color w:val="FF0000"/>
                <w:szCs w:val="20"/>
              </w:rPr>
            </w:pPr>
            <w:r w:rsidRPr="00B66792">
              <w:rPr>
                <w:rFonts w:cs="Arial"/>
                <w:szCs w:val="20"/>
              </w:rPr>
              <w:t>Com-Default&gt;2yrs</w:t>
            </w:r>
            <w:r>
              <w:rPr>
                <w:rFonts w:cs="Arial"/>
                <w:szCs w:val="20"/>
              </w:rPr>
              <w:t>:</w:t>
            </w:r>
            <w:r w:rsidRPr="006E2CB6">
              <w:rPr>
                <w:rFonts w:cs="Arial"/>
                <w:szCs w:val="20"/>
              </w:rPr>
              <w:t xml:space="preserve"> 0.6</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576"/>
        <w:gridCol w:w="6068"/>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847A4E">
        <w:trPr>
          <w:trHeight w:val="20"/>
        </w:trPr>
        <w:tc>
          <w:tcPr>
            <w:tcW w:w="283" w:type="pct"/>
          </w:tcPr>
          <w:p w14:paraId="4A1A2996" w14:textId="77777777" w:rsidR="00933188" w:rsidRPr="00493B3A" w:rsidRDefault="00933188" w:rsidP="005729C8">
            <w:pPr>
              <w:rPr>
                <w:rFonts w:cstheme="minorHAnsi"/>
                <w:szCs w:val="20"/>
              </w:rPr>
            </w:pPr>
            <w:r w:rsidRPr="00493B3A">
              <w:rPr>
                <w:rFonts w:cstheme="minorHAnsi"/>
                <w:szCs w:val="20"/>
              </w:rPr>
              <w:t>0</w:t>
            </w:r>
          </w:p>
        </w:tc>
        <w:tc>
          <w:tcPr>
            <w:tcW w:w="510" w:type="pct"/>
          </w:tcPr>
          <w:p w14:paraId="68BA349C" w14:textId="25D3BB04" w:rsidR="00933188" w:rsidRPr="00493B3A" w:rsidRDefault="004E6131" w:rsidP="005729C8">
            <w:pPr>
              <w:rPr>
                <w:rFonts w:cstheme="minorHAnsi"/>
                <w:szCs w:val="20"/>
              </w:rPr>
            </w:pPr>
            <w:r>
              <w:rPr>
                <w:rFonts w:cstheme="minorHAnsi"/>
                <w:szCs w:val="20"/>
              </w:rPr>
              <w:t>5/30</w:t>
            </w:r>
            <w:r w:rsidRPr="005734A4">
              <w:rPr>
                <w:rFonts w:cstheme="minorHAnsi"/>
                <w:szCs w:val="20"/>
              </w:rPr>
              <w:t>/20</w:t>
            </w:r>
            <w:r>
              <w:rPr>
                <w:rFonts w:cstheme="minorHAnsi"/>
                <w:szCs w:val="20"/>
              </w:rPr>
              <w:t>12</w:t>
            </w:r>
          </w:p>
        </w:tc>
        <w:tc>
          <w:tcPr>
            <w:tcW w:w="744" w:type="pct"/>
          </w:tcPr>
          <w:p w14:paraId="4A812BB3" w14:textId="399C38E2" w:rsidR="00933188" w:rsidRPr="00493B3A" w:rsidRDefault="004E6131" w:rsidP="001B2301">
            <w:pPr>
              <w:rPr>
                <w:rFonts w:cstheme="minorHAnsi"/>
                <w:szCs w:val="20"/>
              </w:rPr>
            </w:pPr>
            <w:proofErr w:type="spellStart"/>
            <w:r>
              <w:rPr>
                <w:rFonts w:cstheme="minorHAnsi"/>
                <w:szCs w:val="20"/>
              </w:rPr>
              <w:t>Ricson</w:t>
            </w:r>
            <w:proofErr w:type="spellEnd"/>
            <w:r>
              <w:rPr>
                <w:rFonts w:cstheme="minorHAnsi"/>
                <w:szCs w:val="20"/>
              </w:rPr>
              <w:t xml:space="preserve"> </w:t>
            </w:r>
            <w:proofErr w:type="spellStart"/>
            <w:r>
              <w:rPr>
                <w:rFonts w:cstheme="minorHAnsi"/>
                <w:szCs w:val="20"/>
              </w:rPr>
              <w:t>Chude</w:t>
            </w:r>
            <w:proofErr w:type="spellEnd"/>
            <w:r w:rsidRPr="005734A4">
              <w:rPr>
                <w:rFonts w:cstheme="minorHAnsi"/>
                <w:szCs w:val="20"/>
              </w:rPr>
              <w:t>/SCE</w:t>
            </w:r>
          </w:p>
        </w:tc>
        <w:tc>
          <w:tcPr>
            <w:tcW w:w="3463" w:type="pct"/>
          </w:tcPr>
          <w:p w14:paraId="0F226A88" w14:textId="77777777" w:rsidR="004E6131" w:rsidRDefault="004E6131" w:rsidP="004E6131">
            <w:pPr>
              <w:rPr>
                <w:rFonts w:cstheme="minorHAnsi"/>
                <w:bCs/>
                <w:szCs w:val="20"/>
              </w:rPr>
            </w:pPr>
            <w:r>
              <w:rPr>
                <w:rFonts w:cstheme="minorHAnsi"/>
                <w:bCs/>
                <w:szCs w:val="20"/>
              </w:rPr>
              <w:t>Updates from WPSCNRCC002.2:</w:t>
            </w:r>
          </w:p>
          <w:p w14:paraId="365D996E" w14:textId="77777777" w:rsidR="004E6131" w:rsidRDefault="004E6131" w:rsidP="004E6131">
            <w:pPr>
              <w:pStyle w:val="ListParagraph"/>
              <w:numPr>
                <w:ilvl w:val="0"/>
                <w:numId w:val="37"/>
              </w:numPr>
              <w:rPr>
                <w:rFonts w:cstheme="minorHAnsi"/>
                <w:bCs/>
                <w:szCs w:val="20"/>
              </w:rPr>
            </w:pPr>
            <w:r>
              <w:rPr>
                <w:rFonts w:cstheme="minorHAnsi"/>
                <w:bCs/>
                <w:szCs w:val="20"/>
              </w:rPr>
              <w:t>Removed 30% reduction factor as measure is non-HIM</w:t>
            </w:r>
          </w:p>
          <w:p w14:paraId="44F86C2C" w14:textId="77777777" w:rsidR="004E6131" w:rsidRDefault="004E6131" w:rsidP="004E6131">
            <w:pPr>
              <w:pStyle w:val="ListParagraph"/>
              <w:numPr>
                <w:ilvl w:val="0"/>
                <w:numId w:val="37"/>
              </w:numPr>
              <w:rPr>
                <w:rFonts w:cstheme="minorHAnsi"/>
                <w:bCs/>
                <w:szCs w:val="20"/>
              </w:rPr>
            </w:pPr>
            <w:r>
              <w:rPr>
                <w:rFonts w:cstheme="minorHAnsi"/>
                <w:bCs/>
                <w:szCs w:val="20"/>
              </w:rPr>
              <w:t>Updated Cost and Savings calculation based on ASTM testing</w:t>
            </w:r>
          </w:p>
          <w:p w14:paraId="34F0A8ED" w14:textId="5B8CD5F1" w:rsidR="0036726C" w:rsidRPr="004E6131" w:rsidRDefault="004E6131" w:rsidP="004E6131">
            <w:pPr>
              <w:pStyle w:val="ListParagraph"/>
              <w:numPr>
                <w:ilvl w:val="0"/>
                <w:numId w:val="37"/>
              </w:numPr>
              <w:rPr>
                <w:rFonts w:cstheme="minorHAnsi"/>
                <w:bCs/>
                <w:szCs w:val="20"/>
              </w:rPr>
            </w:pPr>
            <w:r w:rsidRPr="004E6131">
              <w:rPr>
                <w:rFonts w:cstheme="minorHAnsi"/>
                <w:bCs/>
                <w:szCs w:val="20"/>
              </w:rPr>
              <w:t>Updated NTG values to DEER 2011</w:t>
            </w:r>
          </w:p>
        </w:tc>
      </w:tr>
      <w:tr w:rsidR="001D544E" w:rsidRPr="00500C4E" w14:paraId="62DC1728" w14:textId="77777777" w:rsidTr="00847A4E">
        <w:trPr>
          <w:trHeight w:val="20"/>
        </w:trPr>
        <w:tc>
          <w:tcPr>
            <w:tcW w:w="283" w:type="pct"/>
          </w:tcPr>
          <w:p w14:paraId="3E501C93" w14:textId="095AA3DD" w:rsidR="001D544E" w:rsidRPr="00500C4E" w:rsidRDefault="001D544E" w:rsidP="001D544E">
            <w:pPr>
              <w:rPr>
                <w:rFonts w:cstheme="minorHAnsi"/>
                <w:szCs w:val="20"/>
              </w:rPr>
            </w:pPr>
            <w:r>
              <w:rPr>
                <w:rFonts w:cstheme="minorHAnsi"/>
                <w:szCs w:val="20"/>
              </w:rPr>
              <w:t>1</w:t>
            </w:r>
          </w:p>
        </w:tc>
        <w:tc>
          <w:tcPr>
            <w:tcW w:w="510" w:type="pct"/>
          </w:tcPr>
          <w:p w14:paraId="2265169C" w14:textId="406F3D6C" w:rsidR="001D544E" w:rsidRPr="00500C4E" w:rsidRDefault="001D544E" w:rsidP="001D544E">
            <w:pPr>
              <w:rPr>
                <w:rFonts w:cstheme="minorHAnsi"/>
                <w:szCs w:val="20"/>
              </w:rPr>
            </w:pPr>
            <w:r>
              <w:rPr>
                <w:rFonts w:cstheme="minorHAnsi"/>
                <w:szCs w:val="20"/>
              </w:rPr>
              <w:t>5/8/2014</w:t>
            </w:r>
          </w:p>
        </w:tc>
        <w:tc>
          <w:tcPr>
            <w:tcW w:w="744" w:type="pct"/>
          </w:tcPr>
          <w:p w14:paraId="1B212508" w14:textId="06942C62" w:rsidR="001D544E" w:rsidRPr="00500C4E" w:rsidRDefault="001D544E" w:rsidP="001D544E">
            <w:pPr>
              <w:rPr>
                <w:rFonts w:cstheme="minorHAnsi"/>
                <w:szCs w:val="20"/>
              </w:rPr>
            </w:pPr>
            <w:r>
              <w:rPr>
                <w:rFonts w:cstheme="minorHAnsi"/>
                <w:szCs w:val="20"/>
              </w:rPr>
              <w:t xml:space="preserve">Chris </w:t>
            </w:r>
            <w:proofErr w:type="spellStart"/>
            <w:r>
              <w:rPr>
                <w:rFonts w:cstheme="minorHAnsi"/>
                <w:szCs w:val="20"/>
              </w:rPr>
              <w:t>Kuch</w:t>
            </w:r>
            <w:proofErr w:type="spellEnd"/>
            <w:r>
              <w:rPr>
                <w:rFonts w:cstheme="minorHAnsi"/>
                <w:szCs w:val="20"/>
              </w:rPr>
              <w:t>/SCE</w:t>
            </w:r>
          </w:p>
        </w:tc>
        <w:tc>
          <w:tcPr>
            <w:tcW w:w="3463" w:type="pct"/>
          </w:tcPr>
          <w:p w14:paraId="7D775E66" w14:textId="77777777" w:rsidR="001D544E" w:rsidRDefault="001D544E" w:rsidP="001D544E">
            <w:pPr>
              <w:rPr>
                <w:rFonts w:cstheme="minorHAnsi"/>
                <w:bCs/>
                <w:szCs w:val="20"/>
              </w:rPr>
            </w:pPr>
            <w:r w:rsidRPr="00697868">
              <w:rPr>
                <w:rFonts w:cstheme="minorHAnsi"/>
                <w:bCs/>
                <w:szCs w:val="20"/>
              </w:rPr>
              <w:t>-</w:t>
            </w:r>
            <w:r>
              <w:rPr>
                <w:rFonts w:cstheme="minorHAnsi"/>
                <w:bCs/>
                <w:szCs w:val="20"/>
              </w:rPr>
              <w:t>Work paper updated for the reporting period, effective 7/1/14 – 12/31/14.</w:t>
            </w:r>
          </w:p>
          <w:p w14:paraId="676D7519" w14:textId="77777777" w:rsidR="001D544E" w:rsidRDefault="001D544E" w:rsidP="001D544E">
            <w:pPr>
              <w:rPr>
                <w:rFonts w:cstheme="minorHAnsi"/>
                <w:bCs/>
                <w:szCs w:val="20"/>
              </w:rPr>
            </w:pPr>
            <w:r>
              <w:rPr>
                <w:rFonts w:cstheme="minorHAnsi"/>
                <w:bCs/>
                <w:szCs w:val="20"/>
              </w:rPr>
              <w:t>-Work paper and measure names have been changed.</w:t>
            </w:r>
          </w:p>
          <w:p w14:paraId="61966CE2" w14:textId="6D323EA2" w:rsidR="001D544E" w:rsidRPr="00500C4E" w:rsidRDefault="001D544E" w:rsidP="001D544E">
            <w:pPr>
              <w:rPr>
                <w:rFonts w:cstheme="minorHAnsi"/>
                <w:bCs/>
                <w:szCs w:val="20"/>
              </w:rPr>
            </w:pPr>
            <w:r>
              <w:rPr>
                <w:rFonts w:cstheme="minorHAnsi"/>
                <w:bCs/>
                <w:szCs w:val="20"/>
              </w:rPr>
              <w:t>-Savings have been updated.</w:t>
            </w:r>
          </w:p>
        </w:tc>
      </w:tr>
      <w:tr w:rsidR="001D544E" w:rsidRPr="00500C4E" w14:paraId="7BD27DDC" w14:textId="77777777" w:rsidTr="00847A4E">
        <w:trPr>
          <w:trHeight w:val="20"/>
        </w:trPr>
        <w:tc>
          <w:tcPr>
            <w:tcW w:w="283" w:type="pct"/>
          </w:tcPr>
          <w:p w14:paraId="5DEB54A5" w14:textId="55334DA4" w:rsidR="001D544E" w:rsidRDefault="001D544E" w:rsidP="001D544E">
            <w:pPr>
              <w:rPr>
                <w:rFonts w:cstheme="minorHAnsi"/>
                <w:szCs w:val="20"/>
              </w:rPr>
            </w:pPr>
            <w:r>
              <w:rPr>
                <w:rFonts w:cstheme="minorHAnsi"/>
                <w:szCs w:val="20"/>
              </w:rPr>
              <w:t>2</w:t>
            </w:r>
          </w:p>
        </w:tc>
        <w:tc>
          <w:tcPr>
            <w:tcW w:w="510" w:type="pct"/>
          </w:tcPr>
          <w:p w14:paraId="281B1BFA" w14:textId="2C367BFF" w:rsidR="001D544E" w:rsidRDefault="001D544E" w:rsidP="001D544E">
            <w:pPr>
              <w:rPr>
                <w:rFonts w:cstheme="minorHAnsi"/>
                <w:szCs w:val="20"/>
              </w:rPr>
            </w:pPr>
            <w:r>
              <w:rPr>
                <w:rFonts w:cstheme="minorHAnsi"/>
                <w:szCs w:val="20"/>
              </w:rPr>
              <w:t>01/14/2016</w:t>
            </w:r>
          </w:p>
        </w:tc>
        <w:tc>
          <w:tcPr>
            <w:tcW w:w="744" w:type="pct"/>
          </w:tcPr>
          <w:p w14:paraId="330D1E16" w14:textId="413FC34C" w:rsidR="001D544E" w:rsidRDefault="001D544E" w:rsidP="001D544E">
            <w:pPr>
              <w:rPr>
                <w:rFonts w:cstheme="minorHAnsi"/>
                <w:szCs w:val="20"/>
              </w:rPr>
            </w:pPr>
            <w:r>
              <w:rPr>
                <w:rFonts w:cstheme="minorHAnsi"/>
                <w:szCs w:val="20"/>
              </w:rPr>
              <w:t>Ajay Wadhera/Solaris</w:t>
            </w:r>
          </w:p>
        </w:tc>
        <w:tc>
          <w:tcPr>
            <w:tcW w:w="3463" w:type="pct"/>
          </w:tcPr>
          <w:p w14:paraId="5ED5348E" w14:textId="77777777" w:rsidR="001D544E" w:rsidRDefault="001D544E" w:rsidP="001D544E">
            <w:pPr>
              <w:rPr>
                <w:rFonts w:cstheme="minorHAnsi"/>
                <w:bCs/>
                <w:szCs w:val="20"/>
              </w:rPr>
            </w:pPr>
            <w:r>
              <w:rPr>
                <w:rFonts w:cstheme="minorHAnsi"/>
                <w:bCs/>
                <w:szCs w:val="20"/>
              </w:rPr>
              <w:t>-Work paper template update</w:t>
            </w:r>
          </w:p>
          <w:p w14:paraId="19480AC9" w14:textId="1938ECA7" w:rsidR="001D544E" w:rsidRPr="00697868" w:rsidRDefault="00FA1DC6" w:rsidP="001D544E">
            <w:pPr>
              <w:rPr>
                <w:rFonts w:cstheme="minorHAnsi"/>
                <w:bCs/>
                <w:szCs w:val="20"/>
              </w:rPr>
            </w:pPr>
            <w:r>
              <w:rPr>
                <w:rFonts w:cstheme="minorHAnsi"/>
                <w:bCs/>
                <w:szCs w:val="20"/>
              </w:rPr>
              <w:t>-R</w:t>
            </w:r>
            <w:r w:rsidR="004E6131">
              <w:rPr>
                <w:rFonts w:cstheme="minorHAnsi"/>
                <w:bCs/>
                <w:szCs w:val="20"/>
              </w:rPr>
              <w:t>evision update for 2016 program year</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699B3ACD" w:rsidR="008877AF" w:rsidRPr="00EE4120" w:rsidRDefault="008877AF" w:rsidP="00A84BF9">
            <w:pPr>
              <w:rPr>
                <w:bCs/>
                <w:color w:val="FF0000"/>
              </w:rPr>
            </w:pPr>
          </w:p>
        </w:tc>
        <w:tc>
          <w:tcPr>
            <w:tcW w:w="351" w:type="pct"/>
          </w:tcPr>
          <w:p w14:paraId="23988046" w14:textId="280BD947" w:rsidR="008877AF" w:rsidRPr="00EE4120" w:rsidRDefault="008877AF" w:rsidP="00A84BF9">
            <w:pPr>
              <w:rPr>
                <w:bCs/>
                <w:color w:val="FF0000"/>
                <w:szCs w:val="20"/>
              </w:rPr>
            </w:pPr>
          </w:p>
        </w:tc>
        <w:tc>
          <w:tcPr>
            <w:tcW w:w="548" w:type="pct"/>
          </w:tcPr>
          <w:p w14:paraId="4AB37DB0" w14:textId="2EC07316" w:rsidR="008877AF" w:rsidRPr="00EE4120" w:rsidRDefault="008877AF" w:rsidP="00A84BF9">
            <w:pPr>
              <w:rPr>
                <w:bCs/>
                <w:color w:val="FF0000"/>
                <w:szCs w:val="20"/>
              </w:rPr>
            </w:pPr>
          </w:p>
        </w:tc>
        <w:tc>
          <w:tcPr>
            <w:tcW w:w="552" w:type="pct"/>
          </w:tcPr>
          <w:p w14:paraId="62E998F6" w14:textId="22A4FE67" w:rsidR="008877AF" w:rsidRPr="00EE4120" w:rsidRDefault="008877AF" w:rsidP="00A84BF9">
            <w:pPr>
              <w:rPr>
                <w:bCs/>
                <w:color w:val="FF0000"/>
                <w:szCs w:val="20"/>
              </w:rPr>
            </w:pPr>
          </w:p>
        </w:tc>
        <w:tc>
          <w:tcPr>
            <w:tcW w:w="1634" w:type="pct"/>
          </w:tcPr>
          <w:p w14:paraId="369DEEE8" w14:textId="41FD0491" w:rsidR="008877AF" w:rsidRPr="00F300B9" w:rsidRDefault="008877AF" w:rsidP="00F25B36">
            <w:pPr>
              <w:pStyle w:val="ListParagraph"/>
              <w:numPr>
                <w:ilvl w:val="0"/>
                <w:numId w:val="33"/>
              </w:numPr>
              <w:rPr>
                <w:bCs/>
                <w:szCs w:val="20"/>
              </w:rPr>
            </w:pPr>
          </w:p>
        </w:tc>
        <w:tc>
          <w:tcPr>
            <w:tcW w:w="1634" w:type="pct"/>
          </w:tcPr>
          <w:p w14:paraId="1ECCFDB6" w14:textId="5DE1FEE8" w:rsidR="008877AF" w:rsidRPr="00F300B9"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0FF60576" w:rsidR="008877AF" w:rsidRPr="00EE4120" w:rsidRDefault="008877AF" w:rsidP="00A84BF9">
            <w:pPr>
              <w:rPr>
                <w:color w:val="FF0000"/>
              </w:rPr>
            </w:pPr>
          </w:p>
        </w:tc>
        <w:tc>
          <w:tcPr>
            <w:tcW w:w="351" w:type="pct"/>
          </w:tcPr>
          <w:p w14:paraId="71879172" w14:textId="135DC908" w:rsidR="008877AF" w:rsidRPr="00EE4120" w:rsidRDefault="008877AF" w:rsidP="00A84BF9">
            <w:pPr>
              <w:autoSpaceDE w:val="0"/>
              <w:autoSpaceDN w:val="0"/>
              <w:adjustRightInd w:val="0"/>
              <w:rPr>
                <w:color w:val="FF0000"/>
                <w:szCs w:val="20"/>
              </w:rPr>
            </w:pPr>
          </w:p>
        </w:tc>
        <w:tc>
          <w:tcPr>
            <w:tcW w:w="548" w:type="pct"/>
          </w:tcPr>
          <w:p w14:paraId="61A20ED3" w14:textId="6FD6829E" w:rsidR="008877AF" w:rsidRPr="00EE4120" w:rsidRDefault="008877AF" w:rsidP="00A84BF9">
            <w:pPr>
              <w:autoSpaceDE w:val="0"/>
              <w:autoSpaceDN w:val="0"/>
              <w:adjustRightInd w:val="0"/>
              <w:rPr>
                <w:color w:val="FF0000"/>
                <w:szCs w:val="20"/>
              </w:rPr>
            </w:pPr>
          </w:p>
        </w:tc>
        <w:tc>
          <w:tcPr>
            <w:tcW w:w="552" w:type="pct"/>
          </w:tcPr>
          <w:p w14:paraId="211F8E7E" w14:textId="597EC849" w:rsidR="008877AF" w:rsidRPr="00EE4120" w:rsidRDefault="008877AF" w:rsidP="00A84BF9">
            <w:pPr>
              <w:rPr>
                <w:color w:val="FF0000"/>
                <w:szCs w:val="20"/>
              </w:rPr>
            </w:pPr>
          </w:p>
        </w:tc>
        <w:tc>
          <w:tcPr>
            <w:tcW w:w="1634" w:type="pct"/>
          </w:tcPr>
          <w:p w14:paraId="52AA4972" w14:textId="42307ED7" w:rsidR="008877AF" w:rsidRPr="00F300B9" w:rsidRDefault="008877AF" w:rsidP="00F25B36">
            <w:pPr>
              <w:pStyle w:val="ListParagraph"/>
              <w:numPr>
                <w:ilvl w:val="0"/>
                <w:numId w:val="34"/>
              </w:numPr>
              <w:rPr>
                <w:bCs/>
                <w:szCs w:val="20"/>
              </w:rPr>
            </w:pPr>
          </w:p>
        </w:tc>
        <w:tc>
          <w:tcPr>
            <w:tcW w:w="1634" w:type="pct"/>
          </w:tcPr>
          <w:p w14:paraId="34686434" w14:textId="032BCBA7" w:rsidR="008877AF" w:rsidRPr="00F300B9"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74C8340F"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7"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7"/>
    </w:p>
    <w:p w14:paraId="283933D0" w14:textId="77777777" w:rsidR="008B50E2" w:rsidRDefault="008B50E2" w:rsidP="008B50E2">
      <w:pPr>
        <w:rPr>
          <w:rFonts w:cstheme="minorHAnsi"/>
          <w:szCs w:val="22"/>
        </w:rPr>
      </w:pPr>
      <w:r w:rsidRPr="00243A9E">
        <w:rPr>
          <w:rFonts w:cstheme="minorHAnsi"/>
          <w:szCs w:val="22"/>
        </w:rPr>
        <w:t>This work paper details the replacement of a standard efficiency</w:t>
      </w:r>
      <w:r>
        <w:rPr>
          <w:rFonts w:cstheme="minorHAnsi"/>
          <w:szCs w:val="22"/>
        </w:rPr>
        <w:t xml:space="preserve"> commercial electric</w:t>
      </w:r>
      <w:r w:rsidRPr="00243A9E">
        <w:rPr>
          <w:rFonts w:cstheme="minorHAnsi"/>
          <w:szCs w:val="22"/>
        </w:rPr>
        <w:t xml:space="preserve"> </w:t>
      </w:r>
      <w:r>
        <w:rPr>
          <w:rFonts w:cstheme="minorHAnsi"/>
          <w:szCs w:val="22"/>
        </w:rPr>
        <w:t>steam cooker (steamer) with a high efficiency commercial electric</w:t>
      </w:r>
      <w:r w:rsidRPr="00243A9E">
        <w:rPr>
          <w:rFonts w:cstheme="minorHAnsi"/>
          <w:szCs w:val="22"/>
        </w:rPr>
        <w:t xml:space="preserve"> </w:t>
      </w:r>
      <w:r>
        <w:rPr>
          <w:rFonts w:cstheme="minorHAnsi"/>
          <w:szCs w:val="22"/>
        </w:rPr>
        <w:t xml:space="preserve">steamer. The high efficiency steamer is usually a </w:t>
      </w:r>
      <w:proofErr w:type="spellStart"/>
      <w:r>
        <w:rPr>
          <w:rFonts w:cstheme="minorHAnsi"/>
          <w:szCs w:val="22"/>
        </w:rPr>
        <w:t>boilerless</w:t>
      </w:r>
      <w:proofErr w:type="spellEnd"/>
      <w:r>
        <w:rPr>
          <w:rFonts w:cstheme="minorHAnsi"/>
          <w:szCs w:val="22"/>
        </w:rPr>
        <w:t xml:space="preserve"> and connectionless steamer.</w:t>
      </w:r>
    </w:p>
    <w:p w14:paraId="78D89781" w14:textId="77777777" w:rsidR="008B50E2" w:rsidRPr="00800706" w:rsidRDefault="008B50E2" w:rsidP="001D3223">
      <w:pPr>
        <w:pStyle w:val="Reminders"/>
        <w:tabs>
          <w:tab w:val="num" w:pos="360"/>
        </w:tabs>
        <w:rPr>
          <w:rFonts w:asciiTheme="minorHAnsi" w:hAnsiTheme="minorHAnsi" w:cstheme="minorHAnsi"/>
          <w:i w:val="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2C8540E8" w:rsidR="00D85F09" w:rsidRPr="008B50E2" w:rsidRDefault="008B50E2" w:rsidP="008B50E2">
            <w:pPr>
              <w:rPr>
                <w:szCs w:val="20"/>
              </w:rPr>
            </w:pPr>
            <w:r w:rsidRPr="008B50E2">
              <w:rPr>
                <w:szCs w:val="20"/>
              </w:rPr>
              <w:t xml:space="preserve">High efficiency commercial electric steamer </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0F17DBA7" w:rsidR="00D85F09" w:rsidRPr="008B50E2" w:rsidRDefault="008B50E2" w:rsidP="00920905">
            <w:pPr>
              <w:rPr>
                <w:i/>
                <w:szCs w:val="20"/>
              </w:rPr>
            </w:pPr>
            <w:r w:rsidRPr="008B50E2">
              <w:rPr>
                <w:szCs w:val="20"/>
              </w:rPr>
              <w:t>Standard commercial electric steam cooker</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61E37383" w:rsidR="002344FB" w:rsidRPr="008B50E2" w:rsidRDefault="008B50E2">
            <w:pPr>
              <w:rPr>
                <w:szCs w:val="20"/>
              </w:rPr>
            </w:pPr>
            <w:r w:rsidRPr="008B50E2">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872A9BE" w:rsidR="00D85F09" w:rsidRPr="008B50E2" w:rsidRDefault="008B50E2" w:rsidP="00920905">
            <w:pPr>
              <w:rPr>
                <w:i/>
                <w:szCs w:val="20"/>
              </w:rPr>
            </w:pPr>
            <w:r w:rsidRPr="008B50E2">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171051B8" w:rsidR="00572D2F" w:rsidRPr="008B50E2" w:rsidRDefault="008B50E2" w:rsidP="00397406">
            <w:pPr>
              <w:rPr>
                <w:rFonts w:cstheme="minorHAnsi"/>
                <w:szCs w:val="20"/>
              </w:rPr>
            </w:pPr>
            <w:r w:rsidRPr="008B50E2">
              <w:rPr>
                <w:rFonts w:cstheme="minorHAnsi"/>
                <w:szCs w:val="20"/>
              </w:rPr>
              <w:t>N/A</w:t>
            </w:r>
          </w:p>
        </w:tc>
        <w:tc>
          <w:tcPr>
            <w:tcW w:w="539" w:type="pct"/>
          </w:tcPr>
          <w:p w14:paraId="666F9F6A" w14:textId="01E70751" w:rsidR="00572D2F" w:rsidRPr="008B50E2" w:rsidRDefault="008B50E2" w:rsidP="00397406">
            <w:pPr>
              <w:rPr>
                <w:rFonts w:cstheme="minorHAnsi"/>
                <w:szCs w:val="20"/>
              </w:rPr>
            </w:pPr>
            <w:r w:rsidRPr="008B50E2">
              <w:rPr>
                <w:rFonts w:cstheme="minorHAnsi"/>
                <w:szCs w:val="20"/>
              </w:rPr>
              <w:t>N/A</w:t>
            </w:r>
          </w:p>
        </w:tc>
        <w:tc>
          <w:tcPr>
            <w:tcW w:w="605" w:type="pct"/>
          </w:tcPr>
          <w:p w14:paraId="63438A36" w14:textId="2462C22D" w:rsidR="00572D2F" w:rsidRPr="00920905" w:rsidRDefault="008B50E2" w:rsidP="00397406">
            <w:pPr>
              <w:rPr>
                <w:rFonts w:cstheme="minorHAnsi"/>
                <w:color w:val="FF0000"/>
                <w:szCs w:val="20"/>
              </w:rPr>
            </w:pPr>
            <w:r>
              <w:rPr>
                <w:rFonts w:cstheme="minorHAnsi"/>
                <w:szCs w:val="20"/>
              </w:rPr>
              <w:t>FS-38502</w:t>
            </w:r>
          </w:p>
        </w:tc>
        <w:tc>
          <w:tcPr>
            <w:tcW w:w="673" w:type="pct"/>
          </w:tcPr>
          <w:p w14:paraId="311A1841" w14:textId="47E045EA" w:rsidR="00572D2F" w:rsidRPr="00920905" w:rsidRDefault="008B50E2" w:rsidP="005729C8">
            <w:pPr>
              <w:rPr>
                <w:rFonts w:cstheme="minorHAnsi"/>
                <w:color w:val="FF0000"/>
                <w:szCs w:val="20"/>
              </w:rPr>
            </w:pPr>
            <w:r w:rsidRPr="008B50E2">
              <w:rPr>
                <w:rFonts w:cstheme="minorHAnsi"/>
                <w:szCs w:val="20"/>
              </w:rPr>
              <w:t>N/A</w:t>
            </w:r>
          </w:p>
        </w:tc>
        <w:tc>
          <w:tcPr>
            <w:tcW w:w="2644" w:type="pct"/>
          </w:tcPr>
          <w:p w14:paraId="512138E6" w14:textId="0B337206" w:rsidR="00572D2F" w:rsidRPr="00920905" w:rsidRDefault="008B50E2">
            <w:pPr>
              <w:rPr>
                <w:color w:val="FF0000"/>
              </w:rPr>
            </w:pPr>
            <w:r>
              <w:rPr>
                <w:rFonts w:cstheme="minorHAnsi"/>
                <w:szCs w:val="20"/>
              </w:rPr>
              <w:t>Commercial Electric Steamer</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45863230" w14:textId="77777777" w:rsidR="008B50E2" w:rsidRDefault="008B50E2" w:rsidP="008B50E2">
      <w:pPr>
        <w:pStyle w:val="Reminders"/>
        <w:rPr>
          <w:rFonts w:asciiTheme="minorHAnsi" w:hAnsiTheme="minorHAnsi" w:cstheme="minorHAnsi"/>
          <w:i w:val="0"/>
          <w:color w:val="auto"/>
          <w:szCs w:val="22"/>
        </w:rPr>
      </w:pPr>
      <w:r w:rsidRPr="00530F61">
        <w:rPr>
          <w:rFonts w:asciiTheme="minorHAnsi" w:hAnsiTheme="minorHAnsi" w:cstheme="minorHAnsi"/>
          <w:i w:val="0"/>
          <w:color w:val="auto"/>
          <w:szCs w:val="22"/>
        </w:rPr>
        <w:t xml:space="preserve">Qualifying </w:t>
      </w:r>
      <w:r>
        <w:rPr>
          <w:rFonts w:asciiTheme="minorHAnsi" w:hAnsiTheme="minorHAnsi" w:cstheme="minorHAnsi"/>
          <w:i w:val="0"/>
          <w:color w:val="auto"/>
          <w:szCs w:val="22"/>
        </w:rPr>
        <w:t xml:space="preserve">steamers </w:t>
      </w:r>
      <w:r w:rsidRPr="00530F61">
        <w:rPr>
          <w:rFonts w:asciiTheme="minorHAnsi" w:hAnsiTheme="minorHAnsi" w:cstheme="minorHAnsi"/>
          <w:i w:val="0"/>
          <w:color w:val="auto"/>
          <w:szCs w:val="22"/>
        </w:rPr>
        <w:t xml:space="preserve">must </w:t>
      </w:r>
      <w:r>
        <w:rPr>
          <w:rFonts w:asciiTheme="minorHAnsi" w:hAnsiTheme="minorHAnsi" w:cstheme="minorHAnsi"/>
          <w:i w:val="0"/>
          <w:color w:val="auto"/>
          <w:szCs w:val="22"/>
        </w:rPr>
        <w:t>meet the following requirements:</w:t>
      </w:r>
    </w:p>
    <w:p w14:paraId="48404829" w14:textId="77777777" w:rsidR="008B50E2" w:rsidRPr="008B50E2" w:rsidRDefault="008B50E2" w:rsidP="008B50E2">
      <w:pPr>
        <w:pStyle w:val="Reminders"/>
        <w:numPr>
          <w:ilvl w:val="0"/>
          <w:numId w:val="27"/>
        </w:numPr>
        <w:rPr>
          <w:rFonts w:asciiTheme="minorHAnsi" w:hAnsiTheme="minorHAnsi" w:cstheme="minorHAnsi"/>
          <w:i w:val="0"/>
          <w:color w:val="auto"/>
          <w:szCs w:val="22"/>
        </w:rPr>
      </w:pPr>
      <w:r w:rsidRPr="008B50E2">
        <w:rPr>
          <w:rFonts w:asciiTheme="minorHAnsi" w:hAnsiTheme="minorHAnsi" w:cstheme="minorHAnsi"/>
          <w:i w:val="0"/>
          <w:color w:val="auto"/>
          <w:szCs w:val="22"/>
        </w:rPr>
        <w:t>Meet ENERGY STAR® specifications for energy efficiency or must have a tested heavy load potato cooking energy efficiency of ≥ 50%, utilizing American Society for Testing and Materials (ASTM) Standard F1484 [137].</w:t>
      </w:r>
    </w:p>
    <w:p w14:paraId="651D15DF" w14:textId="77777777" w:rsidR="008B50E2" w:rsidRPr="008B50E2" w:rsidRDefault="008B50E2" w:rsidP="008B50E2">
      <w:pPr>
        <w:pStyle w:val="Reminders"/>
        <w:numPr>
          <w:ilvl w:val="0"/>
          <w:numId w:val="27"/>
        </w:numPr>
        <w:rPr>
          <w:rFonts w:asciiTheme="minorHAnsi" w:hAnsiTheme="minorHAnsi" w:cstheme="minorHAnsi"/>
          <w:i w:val="0"/>
          <w:color w:val="auto"/>
          <w:szCs w:val="22"/>
        </w:rPr>
      </w:pPr>
      <w:r w:rsidRPr="008B50E2">
        <w:rPr>
          <w:rFonts w:asciiTheme="minorHAnsi" w:hAnsiTheme="minorHAnsi" w:cstheme="minorHAnsi"/>
          <w:i w:val="0"/>
          <w:color w:val="auto"/>
          <w:szCs w:val="22"/>
        </w:rPr>
        <w:t>Be listed on the Food Service Technology Center pre-approved list.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290C10E5" w14:textId="77777777" w:rsidR="008B50E2" w:rsidRPr="009646DA" w:rsidRDefault="008B50E2" w:rsidP="008B50E2">
      <w:pPr>
        <w:rPr>
          <w:rFonts w:cs="Arial"/>
          <w:szCs w:val="22"/>
        </w:rPr>
      </w:pPr>
      <w:r w:rsidRPr="009646DA">
        <w:rPr>
          <w:rFonts w:cs="Arial"/>
          <w:szCs w:val="22"/>
        </w:rPr>
        <w:t>Steam cookers (steamers) provide a fast cooking option for pre</w:t>
      </w:r>
      <w:r>
        <w:rPr>
          <w:rFonts w:cs="Arial"/>
          <w:szCs w:val="22"/>
        </w:rPr>
        <w:t>paring large quantities of food</w:t>
      </w:r>
      <w:r w:rsidRPr="009646DA">
        <w:rPr>
          <w:rFonts w:cs="Arial"/>
          <w:szCs w:val="22"/>
        </w:rPr>
        <w:t xml:space="preserve"> while retaining vital nutrients in the cooked product. In addition, steamers can be used to gently heat food products. Steamers come in a variety of configurations, including countertop models, wall mounted models and floor models mounted on a stand, pedestal or cabinet style base. A steamer may consist of one to four stacked cavities, though two compartment steamers are the most prevalent in the industry. The cavity is usually designed to accommodate a standard 12" x 20" hotel pan. </w:t>
      </w:r>
    </w:p>
    <w:p w14:paraId="4EF0DC76" w14:textId="77777777" w:rsidR="008B50E2" w:rsidRPr="009646DA" w:rsidRDefault="008B50E2" w:rsidP="008B50E2">
      <w:pPr>
        <w:rPr>
          <w:rFonts w:cs="Arial"/>
          <w:szCs w:val="22"/>
        </w:rPr>
      </w:pPr>
    </w:p>
    <w:p w14:paraId="09466859" w14:textId="77777777" w:rsidR="008B50E2" w:rsidRPr="009646DA" w:rsidRDefault="008B50E2" w:rsidP="008B50E2">
      <w:pPr>
        <w:rPr>
          <w:rFonts w:cs="Arial"/>
          <w:szCs w:val="22"/>
        </w:rPr>
      </w:pPr>
      <w:r w:rsidRPr="009646DA">
        <w:rPr>
          <w:rFonts w:cs="Arial"/>
          <w:szCs w:val="22"/>
        </w:rPr>
        <w:t xml:space="preserve">The steam itself can be produced several ways. Many compartment steamers have an external (with respect to the cooking compartment) gas, electric, or service steam powered boiler that produces potable steam under pressure. This pressurized steam is delivered to the cooking compartment as demanded by the control settings. However, in the case of a </w:t>
      </w:r>
      <w:proofErr w:type="spellStart"/>
      <w:r w:rsidRPr="009646DA">
        <w:rPr>
          <w:rFonts w:cs="Arial"/>
          <w:szCs w:val="22"/>
        </w:rPr>
        <w:t>pressureless</w:t>
      </w:r>
      <w:proofErr w:type="spellEnd"/>
      <w:r w:rsidRPr="009646DA">
        <w:rPr>
          <w:rFonts w:cs="Arial"/>
          <w:szCs w:val="22"/>
        </w:rPr>
        <w:t xml:space="preserve"> steamer, the compartment is openly connected to a condensate drain</w:t>
      </w:r>
      <w:r>
        <w:rPr>
          <w:rFonts w:cs="Arial"/>
          <w:szCs w:val="22"/>
        </w:rPr>
        <w:t>,</w:t>
      </w:r>
      <w:r w:rsidRPr="009646DA">
        <w:rPr>
          <w:rFonts w:cs="Arial"/>
          <w:szCs w:val="22"/>
        </w:rPr>
        <w:t xml:space="preserve"> and the steam environment within the compartment cannot sustain a pressure above atmospheric (both raw steam and condensate exit the cooking cavity through this drain). </w:t>
      </w:r>
    </w:p>
    <w:p w14:paraId="6D1DCAC3" w14:textId="77777777" w:rsidR="008B50E2" w:rsidRPr="009646DA" w:rsidRDefault="008B50E2" w:rsidP="008B50E2">
      <w:pPr>
        <w:rPr>
          <w:rFonts w:cs="Arial"/>
          <w:szCs w:val="22"/>
        </w:rPr>
      </w:pPr>
    </w:p>
    <w:p w14:paraId="2AF89008" w14:textId="77777777" w:rsidR="008B50E2" w:rsidRDefault="008B50E2" w:rsidP="008B50E2">
      <w:pPr>
        <w:rPr>
          <w:rFonts w:cs="Arial"/>
          <w:szCs w:val="22"/>
        </w:rPr>
      </w:pPr>
      <w:r w:rsidRPr="009646DA">
        <w:rPr>
          <w:rFonts w:cs="Arial"/>
          <w:szCs w:val="22"/>
        </w:rPr>
        <w:t xml:space="preserve">Steam also may be produced by a steam generator located within (or directly connected to) the cooking cavity. This method differs from the boiler based steamers in that the steam is produced at (or slightly above) the compartment operating pressure (i.e., atmospheric pressure). This strategy is not used for </w:t>
      </w:r>
      <w:r w:rsidRPr="009646DA">
        <w:rPr>
          <w:rFonts w:cs="Arial"/>
          <w:szCs w:val="22"/>
        </w:rPr>
        <w:lastRenderedPageBreak/>
        <w:t>pressure steamers. A steamer may produce steam by boiling water poured directly into the cooking compartment prior to operation (this is the simplest form of an internal steam generator, typically referred to as a “connectionless” steamer). The electric or gas heaters are typically located directly beneath the compartment’s floor</w:t>
      </w:r>
      <w:r>
        <w:rPr>
          <w:rFonts w:cs="Arial"/>
          <w:szCs w:val="22"/>
        </w:rPr>
        <w:t xml:space="preserve"> [138]</w:t>
      </w:r>
      <w:r w:rsidRPr="009646DA">
        <w:rPr>
          <w:rFonts w:cs="Arial"/>
          <w:szCs w:val="22"/>
        </w:rPr>
        <w:t>.</w:t>
      </w:r>
    </w:p>
    <w:p w14:paraId="5C30A46F" w14:textId="77777777" w:rsidR="008B50E2" w:rsidRDefault="008B50E2" w:rsidP="008B50E2">
      <w:pPr>
        <w:rPr>
          <w:rFonts w:cs="Arial"/>
          <w:szCs w:val="22"/>
        </w:rPr>
      </w:pPr>
    </w:p>
    <w:p w14:paraId="4F67CD02" w14:textId="77777777" w:rsidR="008B50E2" w:rsidRPr="009646DA" w:rsidRDefault="008B50E2" w:rsidP="008B50E2">
      <w:pPr>
        <w:rPr>
          <w:szCs w:val="22"/>
        </w:rPr>
      </w:pPr>
      <w:r w:rsidRPr="009646DA">
        <w:rPr>
          <w:rFonts w:cs="Arial"/>
          <w:szCs w:val="22"/>
        </w:rPr>
        <w:t xml:space="preserve">With the availability of ENERGY STAR® rated models of steam cookers, it is fairly straightforward to differentiate between high efficiency and standard efficiency models. Steamer performance is determined by applying the ASTM Standard Test Method for the Performance of Steam Cookers (F1484). The ASTM standard test method is considered to be the industry standard for quantifying the efficiency and performance of steamers. </w:t>
      </w:r>
    </w:p>
    <w:p w14:paraId="11D9F41A" w14:textId="77777777" w:rsidR="00697868"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75B09A22" w14:textId="77777777" w:rsidR="008B50E2" w:rsidRDefault="008B50E2" w:rsidP="008B50E2">
      <w:pPr>
        <w:rPr>
          <w:rFonts w:cstheme="minorHAnsi"/>
          <w:szCs w:val="22"/>
        </w:rPr>
      </w:pPr>
      <w:r w:rsidRPr="00396B55">
        <w:rPr>
          <w:rFonts w:cstheme="minorHAnsi"/>
          <w:szCs w:val="22"/>
        </w:rPr>
        <w:t xml:space="preserve">The delivery method is Financial Support - </w:t>
      </w:r>
      <w:r>
        <w:rPr>
          <w:rFonts w:cstheme="minorHAnsi"/>
          <w:szCs w:val="22"/>
        </w:rPr>
        <w:t>Down-Stream Incentive – Deemed</w:t>
      </w:r>
    </w:p>
    <w:p w14:paraId="02357469" w14:textId="77777777" w:rsidR="002A1DF2" w:rsidRDefault="002A1DF2" w:rsidP="008B50E2">
      <w:pPr>
        <w:rPr>
          <w:rFonts w:cstheme="minorHAnsi"/>
          <w:szCs w:val="22"/>
        </w:rPr>
      </w:pPr>
    </w:p>
    <w:p w14:paraId="13160709" w14:textId="77777777" w:rsidR="008B50E2" w:rsidRDefault="008B50E2" w:rsidP="008B50E2">
      <w:pPr>
        <w:rPr>
          <w:rFonts w:cstheme="minorHAnsi"/>
          <w:szCs w:val="22"/>
        </w:rPr>
      </w:pPr>
      <w:r>
        <w:rPr>
          <w:rFonts w:cstheme="minorHAnsi"/>
          <w:szCs w:val="22"/>
        </w:rPr>
        <w:t xml:space="preserve">The install type is </w:t>
      </w:r>
      <w:r w:rsidRPr="00396B55">
        <w:rPr>
          <w:rFonts w:cstheme="minorHAnsi"/>
          <w:szCs w:val="22"/>
        </w:rPr>
        <w:t>ROB (</w:t>
      </w:r>
      <w:r>
        <w:rPr>
          <w:rFonts w:cstheme="minorHAnsi"/>
          <w:szCs w:val="22"/>
        </w:rPr>
        <w:t>R</w:t>
      </w:r>
      <w:r w:rsidRPr="00396B55">
        <w:rPr>
          <w:rFonts w:cstheme="minorHAnsi"/>
          <w:szCs w:val="22"/>
        </w:rPr>
        <w:t xml:space="preserve">eplace on </w:t>
      </w:r>
      <w:r>
        <w:rPr>
          <w:rFonts w:cstheme="minorHAnsi"/>
          <w:szCs w:val="22"/>
        </w:rPr>
        <w:t>B</w:t>
      </w:r>
      <w:r w:rsidRPr="00396B55">
        <w:rPr>
          <w:rFonts w:cstheme="minorHAnsi"/>
          <w:szCs w:val="22"/>
        </w:rPr>
        <w:t>urnout)</w:t>
      </w:r>
      <w:r>
        <w:rPr>
          <w:rFonts w:cstheme="minorHAnsi"/>
          <w:szCs w:val="22"/>
        </w:rPr>
        <w:t>.</w:t>
      </w:r>
    </w:p>
    <w:p w14:paraId="44CA845C" w14:textId="77777777" w:rsidR="008B50E2" w:rsidRDefault="008B50E2" w:rsidP="008B50E2">
      <w:pPr>
        <w:rPr>
          <w:rFonts w:cstheme="minorHAnsi"/>
          <w:szCs w:val="22"/>
        </w:rPr>
      </w:pPr>
    </w:p>
    <w:p w14:paraId="2DE1A6D8" w14:textId="77777777" w:rsidR="008B50E2" w:rsidRPr="009646DA" w:rsidRDefault="008B50E2" w:rsidP="008B50E2">
      <w:pPr>
        <w:rPr>
          <w:rFonts w:cs="Arial"/>
          <w:szCs w:val="22"/>
        </w:rPr>
      </w:pPr>
      <w:r w:rsidRPr="009646DA">
        <w:rPr>
          <w:rFonts w:cs="Arial"/>
          <w:szCs w:val="22"/>
        </w:rPr>
        <w:t>Since there are no EM&amp;V studies on the useful life of steamers</w:t>
      </w:r>
      <w:r>
        <w:rPr>
          <w:rFonts w:cs="Arial"/>
          <w:szCs w:val="22"/>
        </w:rPr>
        <w:t>,</w:t>
      </w:r>
      <w:r w:rsidRPr="009646DA">
        <w:rPr>
          <w:rFonts w:cs="Arial"/>
          <w:szCs w:val="22"/>
        </w:rPr>
        <w:t xml:space="preserve"> and</w:t>
      </w:r>
      <w:r>
        <w:rPr>
          <w:rFonts w:cs="Arial"/>
          <w:szCs w:val="22"/>
        </w:rPr>
        <w:t xml:space="preserve"> since</w:t>
      </w:r>
      <w:r w:rsidRPr="009646DA">
        <w:rPr>
          <w:rFonts w:cs="Arial"/>
          <w:szCs w:val="22"/>
        </w:rPr>
        <w:t xml:space="preserve"> it is standard practice in the commercial foodservice industry to purchase equipment only when it is needed (e.g. replacement or additional capacity), this measure is focused on ROB applica</w:t>
      </w:r>
      <w:r>
        <w:rPr>
          <w:rFonts w:cs="Arial"/>
          <w:szCs w:val="22"/>
        </w:rPr>
        <w:t>tions only.</w:t>
      </w:r>
    </w:p>
    <w:p w14:paraId="7EF23B80" w14:textId="77777777" w:rsidR="008B50E2" w:rsidRDefault="008B50E2" w:rsidP="008B50E2">
      <w:pPr>
        <w:rPr>
          <w:rFonts w:cstheme="minorHAnsi"/>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0C9F8C12" w14:textId="77777777" w:rsidR="003A0842" w:rsidRPr="00283679" w:rsidRDefault="003A0842" w:rsidP="003A0842">
      <w:pPr>
        <w:tabs>
          <w:tab w:val="center" w:pos="4320"/>
          <w:tab w:val="right" w:pos="8640"/>
        </w:tabs>
        <w:rPr>
          <w:rFonts w:cs="Arial"/>
          <w:bCs/>
        </w:rPr>
      </w:pPr>
      <w:r w:rsidRPr="00283679">
        <w:rPr>
          <w:rFonts w:cs="Arial"/>
          <w:bCs/>
        </w:rPr>
        <w:t xml:space="preserve">The DEER2014 database does not contain </w:t>
      </w:r>
      <w:r>
        <w:rPr>
          <w:rFonts w:cs="Arial"/>
          <w:bCs/>
        </w:rPr>
        <w:t>the measure in this work paper</w:t>
      </w:r>
      <w:r w:rsidRPr="00283679">
        <w:rPr>
          <w:rFonts w:cs="Arial"/>
          <w:bCs/>
        </w:rPr>
        <w:t>.</w:t>
      </w:r>
    </w:p>
    <w:p w14:paraId="4555EE30" w14:textId="77777777" w:rsidR="003A0842" w:rsidRDefault="003A0842" w:rsidP="00920905">
      <w:pPr>
        <w:pStyle w:val="Reminder"/>
        <w:rPr>
          <w:rFonts w:cstheme="minorHAnsi"/>
          <w:szCs w:val="22"/>
        </w:rPr>
      </w:pPr>
    </w:p>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lastRenderedPageBreak/>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t>
            </w:r>
            <w:proofErr w:type="spellStart"/>
            <w:r w:rsidRPr="00920905">
              <w:rPr>
                <w:rFonts w:cs="Arial"/>
                <w:b/>
                <w:szCs w:val="20"/>
              </w:rPr>
              <w:t>Workpaper</w:t>
            </w:r>
            <w:proofErr w:type="spellEnd"/>
            <w:r w:rsidRPr="00920905">
              <w:rPr>
                <w:rFonts w:cs="Arial"/>
                <w:b/>
                <w:szCs w:val="20"/>
              </w:rPr>
              <w:t>?</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5FCD3FD7" w:rsidR="00E326BA" w:rsidRPr="00EA54B9" w:rsidRDefault="00E326BA" w:rsidP="00920905">
            <w:pPr>
              <w:rPr>
                <w:rFonts w:cs="Arial"/>
                <w:b/>
                <w:szCs w:val="20"/>
              </w:rPr>
            </w:pPr>
            <w:r w:rsidRPr="00EA54B9">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601708E0" w:rsidR="00E326BA" w:rsidRPr="00EA54B9" w:rsidRDefault="00E326BA" w:rsidP="00920905">
            <w:pPr>
              <w:rPr>
                <w:rFonts w:cs="Arial"/>
                <w:szCs w:val="20"/>
              </w:rPr>
            </w:pPr>
            <w:r w:rsidRPr="00EA54B9">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6EBC572F" w:rsidR="00E326BA" w:rsidRPr="00EA54B9" w:rsidRDefault="00E326BA" w:rsidP="00920905">
            <w:pPr>
              <w:rPr>
                <w:rFonts w:cs="Arial"/>
                <w:szCs w:val="20"/>
              </w:rPr>
            </w:pPr>
            <w:r w:rsidRPr="00EA54B9">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4A698FCC" w:rsidR="00E326BA" w:rsidRPr="00EA54B9" w:rsidRDefault="00E326BA" w:rsidP="00920905">
            <w:pPr>
              <w:rPr>
                <w:rFonts w:cs="Arial"/>
                <w:szCs w:val="20"/>
              </w:rPr>
            </w:pPr>
            <w:r w:rsidRPr="00EA54B9">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4EBE6A56" w:rsidR="00E326BA" w:rsidRPr="00EA54B9" w:rsidRDefault="00E326BA" w:rsidP="00920905">
            <w:pPr>
              <w:rPr>
                <w:rFonts w:cs="Arial"/>
                <w:szCs w:val="20"/>
              </w:rPr>
            </w:pPr>
            <w:r w:rsidRPr="00EA54B9">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7A024E4A" w:rsidR="00E326BA" w:rsidRPr="00EA54B9" w:rsidRDefault="00254671" w:rsidP="00920905">
            <w:pPr>
              <w:rPr>
                <w:rFonts w:cs="Arial"/>
                <w:szCs w:val="20"/>
              </w:rPr>
            </w:pPr>
            <w:r w:rsidRPr="00EA54B9">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4582600C" w:rsidR="00505CEC" w:rsidRPr="00EA54B9" w:rsidDel="00505CEC" w:rsidRDefault="00505CEC" w:rsidP="00920905">
            <w:pPr>
              <w:rPr>
                <w:rFonts w:cs="Arial"/>
                <w:szCs w:val="20"/>
              </w:rPr>
            </w:pPr>
            <w:r w:rsidRPr="00EA54B9">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387C73A4" w:rsidR="00D86A9D" w:rsidRPr="00EA54B9" w:rsidRDefault="003A0842" w:rsidP="00175D14">
            <w:pPr>
              <w:rPr>
                <w:rFonts w:cs="Arial"/>
                <w:szCs w:val="20"/>
              </w:rPr>
            </w:pPr>
            <w:r w:rsidRPr="00EA54B9">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6533DD96" w:rsidR="00E326BA" w:rsidRPr="00EA54B9" w:rsidRDefault="00EA54B9" w:rsidP="00EA54B9">
            <w:pPr>
              <w:rPr>
                <w:rFonts w:cs="Arial"/>
                <w:szCs w:val="20"/>
              </w:rPr>
            </w:pPr>
            <w:r w:rsidRPr="00EA54B9">
              <w:rPr>
                <w:rFonts w:cs="Arial"/>
                <w:szCs w:val="20"/>
              </w:rPr>
              <w:t>Measure not available in DEER</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55CEFE43" w:rsidR="00E326BA" w:rsidRPr="00EA54B9" w:rsidRDefault="00EA54B9" w:rsidP="00920905">
            <w:pPr>
              <w:rPr>
                <w:rFonts w:cs="Arial"/>
                <w:szCs w:val="20"/>
              </w:rPr>
            </w:pPr>
            <w:r w:rsidRPr="00EA54B9">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AF23E3" w:rsidRDefault="00907697" w:rsidP="005729C8">
            <w:pPr>
              <w:rPr>
                <w:szCs w:val="20"/>
              </w:rPr>
            </w:pPr>
            <w:r w:rsidRPr="00AF23E3">
              <w:rPr>
                <w:szCs w:val="20"/>
              </w:rPr>
              <w:t>Com-Default&gt;2yrs</w:t>
            </w:r>
          </w:p>
        </w:tc>
        <w:tc>
          <w:tcPr>
            <w:tcW w:w="2019" w:type="pct"/>
          </w:tcPr>
          <w:p w14:paraId="755799BF" w14:textId="77777777" w:rsidR="00907697" w:rsidRPr="00AF23E3" w:rsidRDefault="00907697" w:rsidP="005729C8">
            <w:pPr>
              <w:rPr>
                <w:szCs w:val="20"/>
              </w:rPr>
            </w:pPr>
            <w:r w:rsidRPr="00AF23E3">
              <w:rPr>
                <w:szCs w:val="20"/>
              </w:rPr>
              <w:t>All other EEMs with no evaluated NTGR; existing EEM in programs with same delivery mechanism for more than 2 years</w:t>
            </w:r>
          </w:p>
        </w:tc>
        <w:tc>
          <w:tcPr>
            <w:tcW w:w="434" w:type="pct"/>
          </w:tcPr>
          <w:p w14:paraId="3CB22E86" w14:textId="77777777" w:rsidR="00907697" w:rsidRPr="00AF23E3" w:rsidRDefault="00907697" w:rsidP="005729C8">
            <w:pPr>
              <w:rPr>
                <w:szCs w:val="20"/>
              </w:rPr>
            </w:pPr>
            <w:r w:rsidRPr="00AF23E3">
              <w:rPr>
                <w:szCs w:val="20"/>
              </w:rPr>
              <w:t>Com</w:t>
            </w:r>
          </w:p>
        </w:tc>
        <w:tc>
          <w:tcPr>
            <w:tcW w:w="529" w:type="pct"/>
          </w:tcPr>
          <w:p w14:paraId="1AAF8C8B" w14:textId="77777777" w:rsidR="00907697" w:rsidRPr="00AF23E3" w:rsidRDefault="00907697" w:rsidP="005729C8">
            <w:pPr>
              <w:rPr>
                <w:szCs w:val="20"/>
              </w:rPr>
            </w:pPr>
            <w:r w:rsidRPr="00AF23E3">
              <w:rPr>
                <w:szCs w:val="20"/>
              </w:rPr>
              <w:t>Any</w:t>
            </w:r>
          </w:p>
        </w:tc>
        <w:tc>
          <w:tcPr>
            <w:tcW w:w="915" w:type="pct"/>
          </w:tcPr>
          <w:p w14:paraId="5BAF7D5F" w14:textId="77777777" w:rsidR="00907697" w:rsidRPr="00AF23E3" w:rsidRDefault="00907697" w:rsidP="005729C8">
            <w:pPr>
              <w:rPr>
                <w:szCs w:val="20"/>
              </w:rPr>
            </w:pPr>
            <w:r w:rsidRPr="00AF23E3">
              <w:rPr>
                <w:szCs w:val="20"/>
              </w:rPr>
              <w:t>Any</w:t>
            </w:r>
          </w:p>
        </w:tc>
        <w:tc>
          <w:tcPr>
            <w:tcW w:w="430" w:type="pct"/>
          </w:tcPr>
          <w:p w14:paraId="76698D49" w14:textId="77777777" w:rsidR="00907697" w:rsidRPr="00AF23E3" w:rsidRDefault="00907697" w:rsidP="005729C8">
            <w:pPr>
              <w:rPr>
                <w:szCs w:val="20"/>
              </w:rPr>
            </w:pPr>
            <w:r w:rsidRPr="00AF23E3">
              <w:rPr>
                <w:szCs w:val="20"/>
              </w:rPr>
              <w:t>0.6</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FB5067" w:rsidRDefault="002F4E34" w:rsidP="005729C8">
            <w:pPr>
              <w:rPr>
                <w:szCs w:val="20"/>
              </w:rPr>
            </w:pPr>
            <w:r w:rsidRPr="00FB5067">
              <w:rPr>
                <w:szCs w:val="20"/>
              </w:rPr>
              <w:t>Def-GSIA</w:t>
            </w:r>
          </w:p>
        </w:tc>
        <w:tc>
          <w:tcPr>
            <w:tcW w:w="1404" w:type="pct"/>
          </w:tcPr>
          <w:p w14:paraId="2BFFF598" w14:textId="77777777" w:rsidR="002F4E34" w:rsidRPr="00FB5067" w:rsidRDefault="002F4E34" w:rsidP="005729C8">
            <w:pPr>
              <w:rPr>
                <w:szCs w:val="20"/>
              </w:rPr>
            </w:pPr>
            <w:r w:rsidRPr="00FB5067">
              <w:rPr>
                <w:szCs w:val="20"/>
              </w:rPr>
              <w:t>Default GSIA values</w:t>
            </w:r>
          </w:p>
        </w:tc>
        <w:tc>
          <w:tcPr>
            <w:tcW w:w="688" w:type="pct"/>
          </w:tcPr>
          <w:p w14:paraId="157D8A62" w14:textId="77777777" w:rsidR="002F4E34" w:rsidRPr="00FB5067" w:rsidRDefault="002F4E34" w:rsidP="005729C8">
            <w:pPr>
              <w:rPr>
                <w:szCs w:val="20"/>
              </w:rPr>
            </w:pPr>
            <w:r w:rsidRPr="00FB5067">
              <w:rPr>
                <w:szCs w:val="20"/>
              </w:rPr>
              <w:t>Any</w:t>
            </w:r>
          </w:p>
        </w:tc>
        <w:tc>
          <w:tcPr>
            <w:tcW w:w="858" w:type="pct"/>
          </w:tcPr>
          <w:p w14:paraId="0C3293FE" w14:textId="77777777" w:rsidR="002F4E34" w:rsidRPr="00FB5067" w:rsidRDefault="002F4E34" w:rsidP="005729C8">
            <w:pPr>
              <w:rPr>
                <w:szCs w:val="20"/>
              </w:rPr>
            </w:pPr>
            <w:r w:rsidRPr="00FB5067">
              <w:rPr>
                <w:szCs w:val="20"/>
              </w:rPr>
              <w:t>Any</w:t>
            </w:r>
          </w:p>
        </w:tc>
        <w:tc>
          <w:tcPr>
            <w:tcW w:w="693" w:type="pct"/>
          </w:tcPr>
          <w:p w14:paraId="0B642835" w14:textId="77777777" w:rsidR="002F4E34" w:rsidRPr="00FB5067" w:rsidRDefault="002F4E34" w:rsidP="005729C8">
            <w:pPr>
              <w:rPr>
                <w:szCs w:val="20"/>
              </w:rPr>
            </w:pPr>
            <w:r w:rsidRPr="00FB5067">
              <w:rPr>
                <w:szCs w:val="20"/>
              </w:rPr>
              <w:t>Any</w:t>
            </w:r>
          </w:p>
        </w:tc>
        <w:tc>
          <w:tcPr>
            <w:tcW w:w="634" w:type="pct"/>
          </w:tcPr>
          <w:p w14:paraId="1C671DD2" w14:textId="77777777" w:rsidR="002F4E34" w:rsidRPr="00FB5067" w:rsidRDefault="002F4E34" w:rsidP="005729C8">
            <w:pPr>
              <w:rPr>
                <w:szCs w:val="20"/>
              </w:rPr>
            </w:pPr>
            <w:r w:rsidRPr="00FB5067">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7"/>
        <w:gridCol w:w="1690"/>
        <w:gridCol w:w="1172"/>
        <w:gridCol w:w="2156"/>
        <w:gridCol w:w="1339"/>
        <w:gridCol w:w="1446"/>
      </w:tblGrid>
      <w:tr w:rsidR="008B1357" w:rsidRPr="00500C4E" w14:paraId="5A9EC2BE" w14:textId="77777777" w:rsidTr="0043085D">
        <w:tc>
          <w:tcPr>
            <w:tcW w:w="827"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903"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627"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1153"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716"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3"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43085D" w:rsidRPr="00500C4E" w14:paraId="23E3B0B0" w14:textId="77777777" w:rsidTr="0043085D">
        <w:trPr>
          <w:trHeight w:val="243"/>
        </w:trPr>
        <w:tc>
          <w:tcPr>
            <w:tcW w:w="827" w:type="pct"/>
          </w:tcPr>
          <w:p w14:paraId="17A1D7F4" w14:textId="75FFF8D0" w:rsidR="0043085D" w:rsidRPr="00500C4E" w:rsidRDefault="0043085D" w:rsidP="0043085D">
            <w:pPr>
              <w:rPr>
                <w:color w:val="FF0000"/>
                <w:szCs w:val="20"/>
              </w:rPr>
            </w:pPr>
            <w:r w:rsidRPr="00B66792">
              <w:rPr>
                <w:rFonts w:cstheme="minorHAnsi"/>
                <w:szCs w:val="20"/>
              </w:rPr>
              <w:t>Cook-</w:t>
            </w:r>
            <w:proofErr w:type="spellStart"/>
            <w:r w:rsidRPr="00B66792">
              <w:rPr>
                <w:rFonts w:cstheme="minorHAnsi"/>
                <w:szCs w:val="20"/>
              </w:rPr>
              <w:t>ElecStmCooker</w:t>
            </w:r>
            <w:proofErr w:type="spellEnd"/>
          </w:p>
        </w:tc>
        <w:tc>
          <w:tcPr>
            <w:tcW w:w="903" w:type="pct"/>
          </w:tcPr>
          <w:p w14:paraId="36E678D1" w14:textId="2FE610BF" w:rsidR="0043085D" w:rsidRPr="00500C4E" w:rsidRDefault="0043085D" w:rsidP="0043085D">
            <w:pPr>
              <w:rPr>
                <w:color w:val="FF0000"/>
                <w:szCs w:val="20"/>
              </w:rPr>
            </w:pPr>
            <w:r w:rsidRPr="00697868">
              <w:rPr>
                <w:rFonts w:cstheme="minorHAnsi"/>
                <w:szCs w:val="20"/>
              </w:rPr>
              <w:t>Non-Residential</w:t>
            </w:r>
          </w:p>
        </w:tc>
        <w:tc>
          <w:tcPr>
            <w:tcW w:w="627" w:type="pct"/>
          </w:tcPr>
          <w:p w14:paraId="42B5C736" w14:textId="038CAA68" w:rsidR="0043085D" w:rsidRPr="00500C4E" w:rsidRDefault="0043085D" w:rsidP="0043085D">
            <w:pPr>
              <w:rPr>
                <w:color w:val="FF0000"/>
                <w:szCs w:val="20"/>
              </w:rPr>
            </w:pPr>
            <w:r w:rsidRPr="00697868">
              <w:rPr>
                <w:rFonts w:cstheme="minorHAnsi"/>
                <w:szCs w:val="20"/>
              </w:rPr>
              <w:t>Cooking</w:t>
            </w:r>
          </w:p>
        </w:tc>
        <w:tc>
          <w:tcPr>
            <w:tcW w:w="1153" w:type="pct"/>
          </w:tcPr>
          <w:p w14:paraId="52A841ED" w14:textId="1EDF0365" w:rsidR="0043085D" w:rsidRPr="00500C4E" w:rsidRDefault="0043085D" w:rsidP="0043085D">
            <w:pPr>
              <w:rPr>
                <w:color w:val="FF0000"/>
                <w:szCs w:val="20"/>
              </w:rPr>
            </w:pPr>
            <w:r w:rsidRPr="00B66792">
              <w:rPr>
                <w:rFonts w:cstheme="minorHAnsi"/>
                <w:szCs w:val="20"/>
              </w:rPr>
              <w:t>Steam Cooker (electric)</w:t>
            </w:r>
          </w:p>
        </w:tc>
        <w:tc>
          <w:tcPr>
            <w:tcW w:w="716" w:type="pct"/>
          </w:tcPr>
          <w:p w14:paraId="1BF5FCBD" w14:textId="369D4CC6" w:rsidR="0043085D" w:rsidRPr="00500C4E" w:rsidRDefault="0043085D" w:rsidP="0043085D">
            <w:pPr>
              <w:rPr>
                <w:color w:val="FF0000"/>
                <w:szCs w:val="20"/>
              </w:rPr>
            </w:pPr>
            <w:r w:rsidRPr="00697868">
              <w:rPr>
                <w:rFonts w:cstheme="minorHAnsi"/>
                <w:szCs w:val="20"/>
              </w:rPr>
              <w:t>12</w:t>
            </w:r>
          </w:p>
        </w:tc>
        <w:tc>
          <w:tcPr>
            <w:tcW w:w="773" w:type="pct"/>
          </w:tcPr>
          <w:p w14:paraId="46ED97C1" w14:textId="008CCD84" w:rsidR="0043085D" w:rsidRPr="00500C4E" w:rsidRDefault="0043085D" w:rsidP="0043085D">
            <w:pPr>
              <w:rPr>
                <w:color w:val="FF0000"/>
                <w:szCs w:val="20"/>
              </w:rPr>
            </w:pPr>
            <w:r>
              <w:rPr>
                <w:rFonts w:cstheme="minorHAnsi"/>
                <w:szCs w:val="20"/>
              </w:rPr>
              <w:t>N/A</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2FE26054" w14:textId="77777777" w:rsidR="000727B3" w:rsidRPr="00635333" w:rsidRDefault="000727B3" w:rsidP="000727B3">
      <w:r w:rsidRPr="00635333">
        <w:t xml:space="preserve">This measure is not governed by either state or federal codes and standards.  </w:t>
      </w:r>
    </w:p>
    <w:p w14:paraId="1A965647" w14:textId="77777777" w:rsidR="000727B3" w:rsidRPr="00635333" w:rsidRDefault="000727B3" w:rsidP="000727B3"/>
    <w:p w14:paraId="14789A84" w14:textId="77777777" w:rsidR="000727B3" w:rsidRPr="00635333" w:rsidRDefault="000727B3" w:rsidP="000727B3">
      <w:r>
        <w:t xml:space="preserve">The </w:t>
      </w:r>
      <w:r w:rsidRPr="00635333">
        <w:t>ASTM Standard Test Method for the</w:t>
      </w:r>
      <w:r w:rsidRPr="00635333">
        <w:rPr>
          <w:rFonts w:cs="Arial"/>
          <w:i/>
          <w:iCs/>
        </w:rPr>
        <w:t xml:space="preserve"> </w:t>
      </w:r>
      <w:r w:rsidRPr="00635333">
        <w:t>Performance of Steam Cookers (F1484) is applicable for estimating energy use and cooking performance. It was used to estimate the energy consumption of the base case and measure equipment.</w:t>
      </w:r>
    </w:p>
    <w:p w14:paraId="284601E7" w14:textId="3942C811" w:rsidR="00B07EE5" w:rsidRPr="00500C4E" w:rsidRDefault="005A1078" w:rsidP="00920905">
      <w:pPr>
        <w:pStyle w:val="Caption"/>
        <w:keepNext/>
        <w:rPr>
          <w:rFonts w:cstheme="minorHAnsi"/>
          <w:szCs w:val="22"/>
        </w:rPr>
      </w:pPr>
      <w:r w:rsidRPr="00500C4E">
        <w:rPr>
          <w:rFonts w:cstheme="minorHAnsi"/>
          <w:szCs w:val="22"/>
        </w:rPr>
        <w:lastRenderedPageBreak/>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1BE2FC38" w:rsidR="00881A42" w:rsidRPr="000727B3" w:rsidRDefault="000727B3" w:rsidP="00DF0D19">
            <w:pPr>
              <w:rPr>
                <w:rFonts w:cstheme="minorHAnsi"/>
                <w:szCs w:val="20"/>
              </w:rPr>
            </w:pPr>
            <w:r w:rsidRPr="000727B3">
              <w:rPr>
                <w:rFonts w:cstheme="minorHAnsi"/>
                <w:szCs w:val="20"/>
              </w:rPr>
              <w:t>N/A</w:t>
            </w:r>
          </w:p>
        </w:tc>
        <w:tc>
          <w:tcPr>
            <w:tcW w:w="2711" w:type="pct"/>
          </w:tcPr>
          <w:p w14:paraId="387D6828" w14:textId="58B38713" w:rsidR="00881A42" w:rsidRPr="000727B3" w:rsidRDefault="000727B3" w:rsidP="00DF0D19">
            <w:pPr>
              <w:rPr>
                <w:rFonts w:cstheme="minorHAnsi"/>
                <w:szCs w:val="20"/>
              </w:rPr>
            </w:pPr>
            <w:r w:rsidRPr="000727B3">
              <w:rPr>
                <w:rFonts w:cstheme="minorHAnsi"/>
                <w:szCs w:val="20"/>
              </w:rPr>
              <w:t>N/A</w:t>
            </w:r>
            <w:r w:rsidR="009D5131" w:rsidRPr="000727B3">
              <w:rPr>
                <w:rFonts w:cstheme="minorHAnsi"/>
                <w:szCs w:val="20"/>
              </w:rPr>
              <w:t xml:space="preserve"> </w:t>
            </w:r>
          </w:p>
        </w:tc>
        <w:tc>
          <w:tcPr>
            <w:tcW w:w="1134" w:type="pct"/>
          </w:tcPr>
          <w:p w14:paraId="3E1189F8" w14:textId="4CD22914" w:rsidR="00881A42" w:rsidRPr="000727B3" w:rsidRDefault="000727B3" w:rsidP="00DF0D19">
            <w:pPr>
              <w:rPr>
                <w:rFonts w:cstheme="minorHAnsi"/>
                <w:szCs w:val="20"/>
              </w:rPr>
            </w:pPr>
            <w:r w:rsidRPr="000727B3">
              <w:rPr>
                <w:rFonts w:cstheme="minorHAnsi"/>
                <w:szCs w:val="20"/>
              </w:rPr>
              <w:t>N/A</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71FE7F6" w14:textId="6CD21209" w:rsidR="00572D2F" w:rsidRPr="00920905" w:rsidRDefault="00572D2F" w:rsidP="00920905">
      <w:pPr>
        <w:pStyle w:val="Heading3"/>
        <w:rPr>
          <w:b w:val="0"/>
        </w:rPr>
      </w:pPr>
      <w:r w:rsidRPr="00920905">
        <w:rPr>
          <w:rFonts w:asciiTheme="minorHAnsi" w:hAnsiTheme="minorHAnsi"/>
        </w:rPr>
        <w:t>1.</w:t>
      </w:r>
      <w:r w:rsidR="00A4411F" w:rsidRPr="00920905">
        <w:rPr>
          <w:rFonts w:asciiTheme="minorHAnsi" w:hAnsiTheme="minorHAnsi"/>
        </w:rPr>
        <w:t>5.1</w:t>
      </w:r>
      <w:r w:rsidR="001E1C6E">
        <w:rPr>
          <w:rFonts w:asciiTheme="minorHAnsi" w:hAnsiTheme="minorHAnsi"/>
        </w:rPr>
        <w:t xml:space="preserve"> Non-DEER Study Review</w:t>
      </w:r>
    </w:p>
    <w:p w14:paraId="162896B3" w14:textId="77777777" w:rsidR="001E1C6E" w:rsidRPr="001E1C6E" w:rsidRDefault="001E1C6E" w:rsidP="001E1C6E">
      <w:pPr>
        <w:rPr>
          <w:rFonts w:cs="Arial"/>
          <w:szCs w:val="22"/>
        </w:rPr>
      </w:pPr>
      <w:r w:rsidRPr="001E1C6E">
        <w:rPr>
          <w:rFonts w:ascii="Calibri" w:hAnsi="Calibri"/>
          <w:color w:val="000000"/>
          <w:szCs w:val="22"/>
        </w:rPr>
        <w:t>The Commercial Cooking Appliance Technology Assessment from Fisher Nickel [138] was referenced</w:t>
      </w:r>
      <w:r w:rsidRPr="001E1C6E">
        <w:rPr>
          <w:rFonts w:cs="Arial"/>
          <w:szCs w:val="22"/>
        </w:rPr>
        <w:t>.</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5274C3FC" w14:textId="6AC03750" w:rsidR="00602F18" w:rsidRPr="00241014" w:rsidRDefault="00241014" w:rsidP="00241014">
      <w:pPr>
        <w:rPr>
          <w:rFonts w:cs="Arial"/>
          <w:szCs w:val="22"/>
        </w:rPr>
      </w:pPr>
      <w:r w:rsidRPr="00241014">
        <w:rPr>
          <w:rFonts w:cs="Arial"/>
          <w:szCs w:val="22"/>
        </w:rPr>
        <w:t>N/A</w:t>
      </w:r>
    </w:p>
    <w:p w14:paraId="015A5544" w14:textId="332FA672" w:rsidR="00E16609"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5B4D5587" w14:textId="40D708EA" w:rsidR="00E074FF" w:rsidRPr="00E074FF" w:rsidRDefault="00E074FF" w:rsidP="00E074FF">
      <w:pPr>
        <w:pStyle w:val="Heading2"/>
        <w:rPr>
          <w:rFonts w:asciiTheme="minorHAnsi" w:hAnsiTheme="minorHAnsi"/>
          <w:sz w:val="24"/>
          <w:szCs w:val="24"/>
        </w:rPr>
      </w:pPr>
      <w:bookmarkStart w:id="16" w:name="_Toc386717904"/>
      <w:r w:rsidRPr="00E074FF">
        <w:rPr>
          <w:rFonts w:asciiTheme="minorHAnsi" w:hAnsiTheme="minorHAnsi"/>
          <w:sz w:val="24"/>
          <w:szCs w:val="24"/>
        </w:rPr>
        <w:t>2.1 Electric Energy Savings Estimation Methodologies</w:t>
      </w:r>
      <w:bookmarkEnd w:id="16"/>
    </w:p>
    <w:p w14:paraId="58AB1E10" w14:textId="57D91222" w:rsidR="00E02D8A" w:rsidRPr="00283679" w:rsidRDefault="00E02D8A" w:rsidP="00E02D8A">
      <w:pPr>
        <w:rPr>
          <w:rFonts w:cs="Arial"/>
          <w:szCs w:val="22"/>
        </w:rPr>
      </w:pPr>
      <w:r w:rsidRPr="00283679">
        <w:rPr>
          <w:rFonts w:cs="Arial"/>
          <w:szCs w:val="22"/>
        </w:rPr>
        <w:t xml:space="preserve">This </w:t>
      </w:r>
      <w:r>
        <w:rPr>
          <w:rFonts w:cs="Arial"/>
          <w:szCs w:val="22"/>
        </w:rPr>
        <w:t>w</w:t>
      </w:r>
      <w:r w:rsidRPr="00283679">
        <w:rPr>
          <w:rFonts w:cs="Arial"/>
          <w:szCs w:val="22"/>
        </w:rPr>
        <w:t xml:space="preserve">ork </w:t>
      </w:r>
      <w:r>
        <w:rPr>
          <w:rFonts w:cs="Arial"/>
          <w:szCs w:val="22"/>
        </w:rPr>
        <w:t>p</w:t>
      </w:r>
      <w:r w:rsidRPr="00283679">
        <w:rPr>
          <w:rFonts w:cs="Arial"/>
          <w:szCs w:val="22"/>
        </w:rPr>
        <w:t>aper uses</w:t>
      </w:r>
      <w:r>
        <w:rPr>
          <w:rFonts w:cs="Arial"/>
          <w:szCs w:val="22"/>
        </w:rPr>
        <w:t xml:space="preserve"> the industry standard</w:t>
      </w:r>
      <w:r w:rsidRPr="00283679">
        <w:rPr>
          <w:rFonts w:cs="Arial"/>
          <w:szCs w:val="22"/>
        </w:rPr>
        <w:t xml:space="preserve"> ASTM Standard Test Method for the</w:t>
      </w:r>
      <w:r w:rsidRPr="00283679">
        <w:rPr>
          <w:rFonts w:cs="Arial"/>
          <w:i/>
          <w:iCs/>
          <w:szCs w:val="22"/>
        </w:rPr>
        <w:t xml:space="preserve"> </w:t>
      </w:r>
      <w:r w:rsidRPr="00283679">
        <w:rPr>
          <w:rFonts w:cs="Arial"/>
          <w:szCs w:val="22"/>
        </w:rPr>
        <w:t>Performance of Steam Cookers (F1484) for calculation of energy use and demand, based on testing in an approved and qualified laboratory. In the absence of mandatory regulations for testing commercial steamer</w:t>
      </w:r>
      <w:r>
        <w:rPr>
          <w:rFonts w:cs="Arial"/>
          <w:szCs w:val="22"/>
        </w:rPr>
        <w:t>s</w:t>
      </w:r>
      <w:r w:rsidRPr="00283679">
        <w:rPr>
          <w:rFonts w:cs="Arial"/>
          <w:szCs w:val="22"/>
        </w:rPr>
        <w:t xml:space="preserve">, there is little incentive </w:t>
      </w:r>
      <w:r>
        <w:rPr>
          <w:rFonts w:cs="Arial"/>
          <w:szCs w:val="22"/>
        </w:rPr>
        <w:t>for</w:t>
      </w:r>
      <w:r w:rsidRPr="00283679">
        <w:rPr>
          <w:rFonts w:cs="Arial"/>
          <w:szCs w:val="22"/>
        </w:rPr>
        <w:t xml:space="preserve"> equipment manufacturers to have their baseline equipment tested. Therefore, the ASTM performance parameters for baseline equipment were drawn from a sample of economy grade equipment tested by the Fo</w:t>
      </w:r>
      <w:r>
        <w:rPr>
          <w:rFonts w:cs="Arial"/>
          <w:szCs w:val="22"/>
        </w:rPr>
        <w:t>od Service Technology Center</w:t>
      </w:r>
      <w:r w:rsidRPr="00283679">
        <w:rPr>
          <w:rFonts w:cs="Arial"/>
          <w:szCs w:val="22"/>
        </w:rPr>
        <w:t>. The measure case data</w:t>
      </w:r>
      <w:r>
        <w:rPr>
          <w:rFonts w:cs="Arial"/>
          <w:szCs w:val="22"/>
        </w:rPr>
        <w:t xml:space="preserve"> were</w:t>
      </w:r>
      <w:r w:rsidRPr="00283679">
        <w:rPr>
          <w:rFonts w:cs="Arial"/>
          <w:szCs w:val="22"/>
        </w:rPr>
        <w:t xml:space="preserve"> drawn from the list of commercial steamers that have been tested by IOU testing laboratories</w:t>
      </w:r>
      <w:r>
        <w:rPr>
          <w:rFonts w:cs="Arial"/>
          <w:szCs w:val="22"/>
        </w:rPr>
        <w:t>. T</w:t>
      </w:r>
      <w:r w:rsidRPr="00283679">
        <w:rPr>
          <w:rFonts w:cs="Arial"/>
          <w:szCs w:val="22"/>
        </w:rPr>
        <w:t>he averages are summarized in</w:t>
      </w:r>
      <w:r>
        <w:rPr>
          <w:rFonts w:cs="Arial"/>
          <w:szCs w:val="22"/>
        </w:rPr>
        <w:t xml:space="preserve"> table shown below</w:t>
      </w:r>
      <w:r w:rsidRPr="00283679">
        <w:rPr>
          <w:rFonts w:cs="Arial"/>
          <w:szCs w:val="22"/>
        </w:rPr>
        <w:t>.</w:t>
      </w:r>
    </w:p>
    <w:p w14:paraId="37AD328A" w14:textId="77777777" w:rsidR="00E02D8A" w:rsidRPr="00283679" w:rsidRDefault="00E02D8A" w:rsidP="00E02D8A">
      <w:pPr>
        <w:rPr>
          <w:rFonts w:cs="Arial"/>
          <w:szCs w:val="22"/>
        </w:rPr>
      </w:pPr>
    </w:p>
    <w:p w14:paraId="0A78B319" w14:textId="39520799" w:rsidR="00E02D8A" w:rsidRPr="00E15F62" w:rsidRDefault="00E02D8A" w:rsidP="00A1609A">
      <w:pPr>
        <w:pStyle w:val="Caption"/>
        <w:keepNext/>
        <w:rPr>
          <w:rFonts w:cs="Arial"/>
          <w:bCs w:val="0"/>
          <w:szCs w:val="22"/>
        </w:rPr>
      </w:pPr>
      <w:bookmarkStart w:id="17" w:name="_Toc326595901"/>
      <w:r>
        <w:rPr>
          <w:rFonts w:cs="Arial"/>
          <w:bCs w:val="0"/>
          <w:szCs w:val="22"/>
        </w:rPr>
        <w:t>ASTM T</w:t>
      </w:r>
      <w:r w:rsidRPr="00E15F62">
        <w:rPr>
          <w:rFonts w:cs="Arial"/>
          <w:bCs w:val="0"/>
          <w:szCs w:val="22"/>
        </w:rPr>
        <w:t xml:space="preserve">est </w:t>
      </w:r>
      <w:r>
        <w:rPr>
          <w:rFonts w:cs="Arial"/>
          <w:bCs w:val="0"/>
          <w:szCs w:val="22"/>
        </w:rPr>
        <w:t>R</w:t>
      </w:r>
      <w:r w:rsidRPr="00E15F62">
        <w:rPr>
          <w:rFonts w:cs="Arial"/>
          <w:bCs w:val="0"/>
          <w:szCs w:val="22"/>
        </w:rPr>
        <w:t xml:space="preserve">esults for </w:t>
      </w:r>
      <w:bookmarkEnd w:id="17"/>
      <w:r>
        <w:rPr>
          <w:rFonts w:cs="Arial"/>
          <w:bCs w:val="0"/>
          <w:szCs w:val="22"/>
        </w:rPr>
        <w:t>Steamers</w:t>
      </w:r>
    </w:p>
    <w:tbl>
      <w:tblPr>
        <w:tblStyle w:val="TableGrid1"/>
        <w:tblW w:w="3572" w:type="pct"/>
        <w:tblLook w:val="01E0" w:firstRow="1" w:lastRow="1" w:firstColumn="1" w:lastColumn="1" w:noHBand="0" w:noVBand="0"/>
      </w:tblPr>
      <w:tblGrid>
        <w:gridCol w:w="3963"/>
        <w:gridCol w:w="2717"/>
      </w:tblGrid>
      <w:tr w:rsidR="00E02D8A" w:rsidRPr="00E15F62" w14:paraId="6346F081" w14:textId="77777777" w:rsidTr="00A1609A">
        <w:trPr>
          <w:trHeight w:val="432"/>
        </w:trPr>
        <w:tc>
          <w:tcPr>
            <w:tcW w:w="2966" w:type="pct"/>
            <w:shd w:val="clear" w:color="auto" w:fill="D9D9D9" w:themeFill="background1" w:themeFillShade="D9"/>
          </w:tcPr>
          <w:p w14:paraId="537B8D30" w14:textId="77777777" w:rsidR="00E02D8A" w:rsidRPr="00A1609A" w:rsidRDefault="00E02D8A" w:rsidP="00206F78">
            <w:pPr>
              <w:rPr>
                <w:rFonts w:cs="Arial"/>
                <w:b/>
                <w:bCs/>
                <w:color w:val="000000"/>
                <w:szCs w:val="20"/>
              </w:rPr>
            </w:pPr>
            <w:r w:rsidRPr="00A1609A">
              <w:rPr>
                <w:rFonts w:cs="Arial"/>
                <w:b/>
                <w:color w:val="000000"/>
                <w:szCs w:val="20"/>
              </w:rPr>
              <w:t>Steamer</w:t>
            </w:r>
          </w:p>
        </w:tc>
        <w:tc>
          <w:tcPr>
            <w:tcW w:w="2034" w:type="pct"/>
            <w:shd w:val="clear" w:color="auto" w:fill="D9D9D9" w:themeFill="background1" w:themeFillShade="D9"/>
          </w:tcPr>
          <w:p w14:paraId="45E452BD" w14:textId="77777777" w:rsidR="00E02D8A" w:rsidRPr="00A1609A" w:rsidRDefault="00E02D8A" w:rsidP="00E074FF">
            <w:pPr>
              <w:jc w:val="center"/>
              <w:rPr>
                <w:rFonts w:cs="Arial"/>
                <w:b/>
                <w:bCs/>
                <w:color w:val="000000"/>
                <w:szCs w:val="20"/>
              </w:rPr>
            </w:pPr>
            <w:r w:rsidRPr="00A1609A">
              <w:rPr>
                <w:rFonts w:cs="Arial"/>
                <w:b/>
                <w:color w:val="000000"/>
                <w:szCs w:val="20"/>
              </w:rPr>
              <w:t>Cooking-Energy Efficiency*</w:t>
            </w:r>
          </w:p>
        </w:tc>
      </w:tr>
      <w:tr w:rsidR="00E02D8A" w:rsidRPr="00E15F62" w14:paraId="5ACAFBE1" w14:textId="77777777" w:rsidTr="00A1609A">
        <w:trPr>
          <w:trHeight w:val="288"/>
        </w:trPr>
        <w:tc>
          <w:tcPr>
            <w:tcW w:w="2966" w:type="pct"/>
          </w:tcPr>
          <w:p w14:paraId="33856885" w14:textId="77777777" w:rsidR="00E02D8A" w:rsidRPr="00E15F62" w:rsidRDefault="00E02D8A" w:rsidP="00206F78">
            <w:pPr>
              <w:rPr>
                <w:rFonts w:cs="Arial"/>
                <w:color w:val="000000"/>
                <w:szCs w:val="20"/>
              </w:rPr>
            </w:pPr>
            <w:r w:rsidRPr="00E15F62">
              <w:rPr>
                <w:rFonts w:cs="Arial"/>
                <w:color w:val="000000"/>
                <w:szCs w:val="20"/>
              </w:rPr>
              <w:t>Baseline commercial steamers</w:t>
            </w:r>
          </w:p>
        </w:tc>
        <w:tc>
          <w:tcPr>
            <w:tcW w:w="2034" w:type="pct"/>
          </w:tcPr>
          <w:p w14:paraId="20078020" w14:textId="77777777" w:rsidR="00E02D8A" w:rsidRPr="00E15F62" w:rsidRDefault="00E02D8A" w:rsidP="00E074FF">
            <w:pPr>
              <w:jc w:val="center"/>
              <w:rPr>
                <w:rFonts w:cs="Arial"/>
                <w:color w:val="000000"/>
                <w:szCs w:val="20"/>
              </w:rPr>
            </w:pPr>
            <w:r w:rsidRPr="00E15F62">
              <w:rPr>
                <w:rFonts w:cs="Arial"/>
                <w:color w:val="000000"/>
                <w:szCs w:val="20"/>
              </w:rPr>
              <w:t>26%</w:t>
            </w:r>
          </w:p>
        </w:tc>
      </w:tr>
      <w:tr w:rsidR="00E02D8A" w:rsidRPr="00E15F62" w14:paraId="200D0E64" w14:textId="77777777" w:rsidTr="00A1609A">
        <w:trPr>
          <w:trHeight w:val="288"/>
        </w:trPr>
        <w:tc>
          <w:tcPr>
            <w:tcW w:w="2966" w:type="pct"/>
          </w:tcPr>
          <w:p w14:paraId="382DBFAE" w14:textId="77777777" w:rsidR="00E02D8A" w:rsidRPr="00E15F62" w:rsidRDefault="00E02D8A" w:rsidP="00206F78">
            <w:pPr>
              <w:rPr>
                <w:rFonts w:cs="Arial"/>
                <w:color w:val="000000"/>
                <w:szCs w:val="20"/>
              </w:rPr>
            </w:pPr>
            <w:r w:rsidRPr="00E15F62">
              <w:rPr>
                <w:rFonts w:cs="Arial"/>
                <w:color w:val="000000"/>
                <w:szCs w:val="20"/>
              </w:rPr>
              <w:t>En</w:t>
            </w:r>
            <w:r>
              <w:rPr>
                <w:rFonts w:cs="Arial"/>
                <w:color w:val="000000"/>
                <w:szCs w:val="20"/>
              </w:rPr>
              <w:t>ergy efficient c</w:t>
            </w:r>
            <w:r w:rsidRPr="00E15F62">
              <w:rPr>
                <w:rFonts w:cs="Arial"/>
                <w:color w:val="000000"/>
                <w:szCs w:val="20"/>
              </w:rPr>
              <w:t>ommercial steamers</w:t>
            </w:r>
          </w:p>
        </w:tc>
        <w:tc>
          <w:tcPr>
            <w:tcW w:w="2034" w:type="pct"/>
          </w:tcPr>
          <w:p w14:paraId="4E1F40FD" w14:textId="77777777" w:rsidR="00E02D8A" w:rsidRPr="00E15F62" w:rsidRDefault="00E02D8A" w:rsidP="00E074FF">
            <w:pPr>
              <w:jc w:val="center"/>
              <w:rPr>
                <w:rFonts w:cs="Arial"/>
                <w:color w:val="000000"/>
                <w:szCs w:val="20"/>
              </w:rPr>
            </w:pPr>
            <w:r w:rsidRPr="00E15F62">
              <w:rPr>
                <w:rFonts w:cs="Arial"/>
                <w:color w:val="000000"/>
                <w:szCs w:val="20"/>
              </w:rPr>
              <w:t>68%</w:t>
            </w:r>
          </w:p>
        </w:tc>
      </w:tr>
    </w:tbl>
    <w:p w14:paraId="2FEDDC0F" w14:textId="5AF9A829" w:rsidR="00E02D8A" w:rsidRPr="00CA35FA" w:rsidRDefault="00E02D8A" w:rsidP="00A1609A">
      <w:pPr>
        <w:rPr>
          <w:rFonts w:cs="Arial"/>
          <w:sz w:val="18"/>
          <w:szCs w:val="18"/>
        </w:rPr>
      </w:pPr>
      <w:r w:rsidRPr="00CA35FA">
        <w:rPr>
          <w:rFonts w:cs="Arial"/>
          <w:sz w:val="18"/>
          <w:szCs w:val="18"/>
        </w:rPr>
        <w:t>*Based on the heavy-load potato test in ASTM F1484.</w:t>
      </w:r>
    </w:p>
    <w:p w14:paraId="531FFB19" w14:textId="77777777" w:rsidR="00E02D8A" w:rsidRPr="00283679" w:rsidRDefault="00E02D8A" w:rsidP="00E02D8A">
      <w:pPr>
        <w:rPr>
          <w:rFonts w:cs="Arial"/>
          <w:szCs w:val="22"/>
        </w:rPr>
      </w:pPr>
    </w:p>
    <w:p w14:paraId="0CF0CB25" w14:textId="4E4060E3" w:rsidR="00E02D8A" w:rsidRPr="00CE6B1D" w:rsidRDefault="00E02D8A" w:rsidP="00E02D8A">
      <w:pPr>
        <w:rPr>
          <w:rFonts w:cs="Arial"/>
          <w:szCs w:val="22"/>
        </w:rPr>
      </w:pPr>
      <w:r>
        <w:rPr>
          <w:rFonts w:cs="Arial"/>
          <w:szCs w:val="22"/>
        </w:rPr>
        <w:t xml:space="preserve">Table below </w:t>
      </w:r>
      <w:r w:rsidRPr="00CE6B1D">
        <w:rPr>
          <w:rFonts w:cs="Arial"/>
          <w:szCs w:val="22"/>
        </w:rPr>
        <w:t xml:space="preserve">shows an example </w:t>
      </w:r>
      <w:r>
        <w:rPr>
          <w:rFonts w:cs="Arial"/>
          <w:szCs w:val="22"/>
        </w:rPr>
        <w:t>savings</w:t>
      </w:r>
      <w:r w:rsidRPr="00CE6B1D">
        <w:rPr>
          <w:rFonts w:cs="Arial"/>
          <w:szCs w:val="22"/>
        </w:rPr>
        <w:t xml:space="preserve"> calculation.</w:t>
      </w:r>
      <w:r>
        <w:rPr>
          <w:rFonts w:cs="Arial"/>
          <w:szCs w:val="22"/>
        </w:rPr>
        <w:t xml:space="preserve"> See Attachment 1 for a full list of savings.</w:t>
      </w:r>
    </w:p>
    <w:p w14:paraId="0CAE14D9" w14:textId="77777777" w:rsidR="00E02D8A" w:rsidRPr="00CE6B1D" w:rsidRDefault="00E02D8A" w:rsidP="00E02D8A">
      <w:pPr>
        <w:rPr>
          <w:rFonts w:cs="Arial"/>
          <w:szCs w:val="22"/>
        </w:rPr>
      </w:pPr>
    </w:p>
    <w:p w14:paraId="0D628A79" w14:textId="383D0293" w:rsidR="00E02D8A" w:rsidRPr="00E15F62" w:rsidRDefault="00E02D8A" w:rsidP="00A1609A">
      <w:pPr>
        <w:pStyle w:val="Caption"/>
        <w:rPr>
          <w:rFonts w:cs="Arial"/>
          <w:bCs w:val="0"/>
          <w:szCs w:val="22"/>
        </w:rPr>
      </w:pPr>
      <w:bookmarkStart w:id="18" w:name="_Toc174327975"/>
      <w:r>
        <w:rPr>
          <w:rFonts w:cs="Arial"/>
          <w:bCs w:val="0"/>
          <w:szCs w:val="22"/>
        </w:rPr>
        <w:t>Example Steamer Savings Calculation</w:t>
      </w:r>
    </w:p>
    <w:tbl>
      <w:tblPr>
        <w:tblStyle w:val="TableGrid1"/>
        <w:tblW w:w="4054" w:type="pct"/>
        <w:tblLook w:val="0000" w:firstRow="0" w:lastRow="0" w:firstColumn="0" w:lastColumn="0" w:noHBand="0" w:noVBand="0"/>
      </w:tblPr>
      <w:tblGrid>
        <w:gridCol w:w="3877"/>
        <w:gridCol w:w="1560"/>
        <w:gridCol w:w="2144"/>
      </w:tblGrid>
      <w:tr w:rsidR="00E02D8A" w:rsidRPr="00E15F62" w14:paraId="2BDE94F0" w14:textId="77777777" w:rsidTr="00A1609A">
        <w:trPr>
          <w:trHeight w:val="315"/>
        </w:trPr>
        <w:tc>
          <w:tcPr>
            <w:tcW w:w="2557" w:type="pct"/>
            <w:shd w:val="clear" w:color="auto" w:fill="D9D9D9" w:themeFill="background1" w:themeFillShade="D9"/>
            <w:noWrap/>
          </w:tcPr>
          <w:bookmarkEnd w:id="18"/>
          <w:p w14:paraId="1866FBEE" w14:textId="77777777" w:rsidR="00E02D8A" w:rsidRPr="00E15F62" w:rsidRDefault="00E02D8A" w:rsidP="00E074FF">
            <w:pPr>
              <w:rPr>
                <w:rFonts w:cs="Arial"/>
                <w:b/>
                <w:bCs/>
                <w:szCs w:val="20"/>
              </w:rPr>
            </w:pPr>
            <w:r w:rsidRPr="00E15F62">
              <w:rPr>
                <w:rFonts w:cs="Arial"/>
                <w:b/>
                <w:bCs/>
                <w:szCs w:val="20"/>
              </w:rPr>
              <w:t>Performance</w:t>
            </w:r>
          </w:p>
        </w:tc>
        <w:tc>
          <w:tcPr>
            <w:tcW w:w="1029" w:type="pct"/>
            <w:shd w:val="clear" w:color="auto" w:fill="D9D9D9" w:themeFill="background1" w:themeFillShade="D9"/>
            <w:noWrap/>
          </w:tcPr>
          <w:p w14:paraId="41DBA73D" w14:textId="77777777" w:rsidR="00E02D8A" w:rsidRPr="00E15F62" w:rsidRDefault="00E02D8A" w:rsidP="00E074FF">
            <w:pPr>
              <w:jc w:val="center"/>
              <w:rPr>
                <w:rFonts w:cs="Arial"/>
                <w:b/>
                <w:bCs/>
                <w:szCs w:val="20"/>
              </w:rPr>
            </w:pPr>
            <w:r w:rsidRPr="00E15F62">
              <w:rPr>
                <w:rFonts w:cs="Arial"/>
                <w:b/>
                <w:bCs/>
                <w:szCs w:val="20"/>
              </w:rPr>
              <w:t>Baseline Model</w:t>
            </w:r>
          </w:p>
        </w:tc>
        <w:tc>
          <w:tcPr>
            <w:tcW w:w="1414" w:type="pct"/>
            <w:shd w:val="clear" w:color="auto" w:fill="D9D9D9" w:themeFill="background1" w:themeFillShade="D9"/>
            <w:noWrap/>
          </w:tcPr>
          <w:p w14:paraId="22AB9778" w14:textId="77777777" w:rsidR="00E02D8A" w:rsidRPr="00E15F62" w:rsidRDefault="00E02D8A" w:rsidP="00E074FF">
            <w:pPr>
              <w:jc w:val="center"/>
              <w:rPr>
                <w:rFonts w:cs="Arial"/>
                <w:b/>
                <w:bCs/>
                <w:szCs w:val="20"/>
              </w:rPr>
            </w:pPr>
            <w:r w:rsidRPr="00E15F62">
              <w:rPr>
                <w:rFonts w:cs="Arial"/>
                <w:b/>
                <w:bCs/>
                <w:szCs w:val="20"/>
              </w:rPr>
              <w:t>Energy Efficient Model</w:t>
            </w:r>
          </w:p>
        </w:tc>
      </w:tr>
      <w:tr w:rsidR="00E02D8A" w:rsidRPr="00E15F62" w14:paraId="36EA41E6" w14:textId="77777777" w:rsidTr="00A1609A">
        <w:trPr>
          <w:trHeight w:hRule="exact" w:val="288"/>
        </w:trPr>
        <w:tc>
          <w:tcPr>
            <w:tcW w:w="2557" w:type="pct"/>
            <w:noWrap/>
          </w:tcPr>
          <w:p w14:paraId="15047376" w14:textId="77777777" w:rsidR="00E02D8A" w:rsidRPr="00E15F62" w:rsidRDefault="00E02D8A" w:rsidP="00E074FF">
            <w:pPr>
              <w:rPr>
                <w:rFonts w:cs="Arial"/>
                <w:szCs w:val="20"/>
              </w:rPr>
            </w:pPr>
            <w:r w:rsidRPr="00E15F62">
              <w:rPr>
                <w:rFonts w:cs="Arial"/>
                <w:szCs w:val="20"/>
              </w:rPr>
              <w:t>Pan Capacity</w:t>
            </w:r>
          </w:p>
        </w:tc>
        <w:tc>
          <w:tcPr>
            <w:tcW w:w="1029" w:type="pct"/>
            <w:noWrap/>
          </w:tcPr>
          <w:p w14:paraId="66CE3927" w14:textId="77777777" w:rsidR="00E02D8A" w:rsidRPr="00E15F62" w:rsidRDefault="00E02D8A" w:rsidP="00E074FF">
            <w:pPr>
              <w:jc w:val="center"/>
              <w:rPr>
                <w:rFonts w:cs="Arial"/>
                <w:szCs w:val="20"/>
              </w:rPr>
            </w:pPr>
            <w:r w:rsidRPr="00E15F62">
              <w:rPr>
                <w:rFonts w:cs="Arial"/>
                <w:szCs w:val="20"/>
              </w:rPr>
              <w:t>6</w:t>
            </w:r>
          </w:p>
        </w:tc>
        <w:tc>
          <w:tcPr>
            <w:tcW w:w="1414" w:type="pct"/>
            <w:noWrap/>
          </w:tcPr>
          <w:p w14:paraId="10736B5B" w14:textId="77777777" w:rsidR="00E02D8A" w:rsidRPr="00E15F62" w:rsidRDefault="00E02D8A" w:rsidP="00E074FF">
            <w:pPr>
              <w:jc w:val="center"/>
              <w:rPr>
                <w:rFonts w:cs="Arial"/>
                <w:szCs w:val="20"/>
              </w:rPr>
            </w:pPr>
            <w:r w:rsidRPr="00E15F62">
              <w:rPr>
                <w:rFonts w:cs="Arial"/>
                <w:szCs w:val="20"/>
              </w:rPr>
              <w:t>6</w:t>
            </w:r>
          </w:p>
        </w:tc>
      </w:tr>
      <w:tr w:rsidR="00E02D8A" w:rsidRPr="00E15F62" w14:paraId="445EF26E" w14:textId="77777777" w:rsidTr="00A1609A">
        <w:trPr>
          <w:trHeight w:hRule="exact" w:val="288"/>
        </w:trPr>
        <w:tc>
          <w:tcPr>
            <w:tcW w:w="2557" w:type="pct"/>
            <w:noWrap/>
          </w:tcPr>
          <w:p w14:paraId="53EEE51A" w14:textId="77777777" w:rsidR="00E02D8A" w:rsidRPr="00E15F62" w:rsidRDefault="00E02D8A" w:rsidP="00E074FF">
            <w:pPr>
              <w:rPr>
                <w:rFonts w:cs="Arial"/>
                <w:szCs w:val="20"/>
              </w:rPr>
            </w:pPr>
            <w:r w:rsidRPr="00E15F62">
              <w:rPr>
                <w:rFonts w:cs="Arial"/>
                <w:szCs w:val="20"/>
              </w:rPr>
              <w:t>Preheat Time (min)</w:t>
            </w:r>
          </w:p>
        </w:tc>
        <w:tc>
          <w:tcPr>
            <w:tcW w:w="1029" w:type="pct"/>
            <w:noWrap/>
          </w:tcPr>
          <w:p w14:paraId="0ED7FA67" w14:textId="77777777" w:rsidR="00E02D8A" w:rsidRPr="00E15F62" w:rsidRDefault="00E02D8A" w:rsidP="00E074FF">
            <w:pPr>
              <w:jc w:val="center"/>
              <w:rPr>
                <w:rFonts w:cs="Arial"/>
                <w:szCs w:val="20"/>
              </w:rPr>
            </w:pPr>
            <w:r w:rsidRPr="00E15F62">
              <w:rPr>
                <w:rFonts w:cs="Arial"/>
                <w:szCs w:val="20"/>
              </w:rPr>
              <w:t>15</w:t>
            </w:r>
          </w:p>
        </w:tc>
        <w:tc>
          <w:tcPr>
            <w:tcW w:w="1414" w:type="pct"/>
            <w:noWrap/>
          </w:tcPr>
          <w:p w14:paraId="0EAE00BC" w14:textId="77777777" w:rsidR="00E02D8A" w:rsidRPr="00E15F62" w:rsidRDefault="00E02D8A" w:rsidP="00E074FF">
            <w:pPr>
              <w:jc w:val="center"/>
              <w:rPr>
                <w:rFonts w:cs="Arial"/>
                <w:szCs w:val="20"/>
              </w:rPr>
            </w:pPr>
            <w:r w:rsidRPr="00E15F62">
              <w:rPr>
                <w:rFonts w:cs="Arial"/>
                <w:szCs w:val="20"/>
              </w:rPr>
              <w:t>15</w:t>
            </w:r>
          </w:p>
        </w:tc>
      </w:tr>
      <w:tr w:rsidR="00E02D8A" w:rsidRPr="00E15F62" w14:paraId="7C032439" w14:textId="77777777" w:rsidTr="00A1609A">
        <w:trPr>
          <w:trHeight w:hRule="exact" w:val="288"/>
        </w:trPr>
        <w:tc>
          <w:tcPr>
            <w:tcW w:w="2557" w:type="pct"/>
            <w:noWrap/>
          </w:tcPr>
          <w:p w14:paraId="09874067" w14:textId="77777777" w:rsidR="00E02D8A" w:rsidRPr="00E15F62" w:rsidRDefault="00E02D8A" w:rsidP="00E074FF">
            <w:pPr>
              <w:rPr>
                <w:rFonts w:cs="Arial"/>
                <w:szCs w:val="20"/>
              </w:rPr>
            </w:pPr>
            <w:r w:rsidRPr="00E15F62">
              <w:rPr>
                <w:rFonts w:cs="Arial"/>
                <w:szCs w:val="20"/>
              </w:rPr>
              <w:t>Preheat Energy (kWh)</w:t>
            </w:r>
          </w:p>
        </w:tc>
        <w:tc>
          <w:tcPr>
            <w:tcW w:w="1029" w:type="pct"/>
            <w:noWrap/>
          </w:tcPr>
          <w:p w14:paraId="24BE6C1D" w14:textId="77777777" w:rsidR="00E02D8A" w:rsidRPr="00E15F62" w:rsidRDefault="00E02D8A" w:rsidP="00E074FF">
            <w:pPr>
              <w:jc w:val="center"/>
              <w:rPr>
                <w:rFonts w:cs="Arial"/>
                <w:szCs w:val="20"/>
              </w:rPr>
            </w:pPr>
            <w:r w:rsidRPr="00E15F62">
              <w:rPr>
                <w:rFonts w:cs="Arial"/>
                <w:szCs w:val="20"/>
              </w:rPr>
              <w:t>1.50</w:t>
            </w:r>
          </w:p>
        </w:tc>
        <w:tc>
          <w:tcPr>
            <w:tcW w:w="1414" w:type="pct"/>
            <w:noWrap/>
          </w:tcPr>
          <w:p w14:paraId="38464CF5" w14:textId="77777777" w:rsidR="00E02D8A" w:rsidRPr="00E15F62" w:rsidRDefault="00E02D8A" w:rsidP="00E074FF">
            <w:pPr>
              <w:jc w:val="center"/>
              <w:rPr>
                <w:rFonts w:cs="Arial"/>
                <w:szCs w:val="20"/>
              </w:rPr>
            </w:pPr>
            <w:r w:rsidRPr="00E15F62">
              <w:rPr>
                <w:rFonts w:cs="Arial"/>
                <w:szCs w:val="20"/>
              </w:rPr>
              <w:t>1.50</w:t>
            </w:r>
          </w:p>
        </w:tc>
      </w:tr>
      <w:tr w:rsidR="00E02D8A" w:rsidRPr="00E15F62" w14:paraId="60FC7D7F" w14:textId="77777777" w:rsidTr="00A1609A">
        <w:trPr>
          <w:trHeight w:hRule="exact" w:val="288"/>
        </w:trPr>
        <w:tc>
          <w:tcPr>
            <w:tcW w:w="2557" w:type="pct"/>
            <w:noWrap/>
          </w:tcPr>
          <w:p w14:paraId="1F919B04" w14:textId="77777777" w:rsidR="00E02D8A" w:rsidRPr="00E15F62" w:rsidRDefault="00E02D8A" w:rsidP="00E074FF">
            <w:pPr>
              <w:rPr>
                <w:rFonts w:cs="Arial"/>
                <w:szCs w:val="20"/>
              </w:rPr>
            </w:pPr>
            <w:r w:rsidRPr="00E15F62">
              <w:rPr>
                <w:rFonts w:cs="Arial"/>
                <w:szCs w:val="20"/>
              </w:rPr>
              <w:t>Idle Energy Rate (kW)</w:t>
            </w:r>
          </w:p>
        </w:tc>
        <w:tc>
          <w:tcPr>
            <w:tcW w:w="1029" w:type="pct"/>
            <w:noWrap/>
          </w:tcPr>
          <w:p w14:paraId="2FF4A91E" w14:textId="77777777" w:rsidR="00E02D8A" w:rsidRPr="00E15F62" w:rsidRDefault="00E02D8A" w:rsidP="00E074FF">
            <w:pPr>
              <w:jc w:val="center"/>
              <w:rPr>
                <w:rFonts w:cs="Arial"/>
                <w:szCs w:val="20"/>
              </w:rPr>
            </w:pPr>
            <w:r w:rsidRPr="00E15F62">
              <w:rPr>
                <w:rFonts w:cs="Arial"/>
                <w:szCs w:val="20"/>
              </w:rPr>
              <w:t>1.00</w:t>
            </w:r>
          </w:p>
        </w:tc>
        <w:tc>
          <w:tcPr>
            <w:tcW w:w="1414" w:type="pct"/>
            <w:noWrap/>
          </w:tcPr>
          <w:p w14:paraId="5808B45F" w14:textId="77777777" w:rsidR="00E02D8A" w:rsidRPr="00E15F62" w:rsidRDefault="00E02D8A" w:rsidP="00E074FF">
            <w:pPr>
              <w:jc w:val="center"/>
              <w:rPr>
                <w:rFonts w:cs="Arial"/>
                <w:szCs w:val="20"/>
              </w:rPr>
            </w:pPr>
            <w:r w:rsidRPr="00E15F62">
              <w:rPr>
                <w:rFonts w:cs="Arial"/>
                <w:szCs w:val="20"/>
              </w:rPr>
              <w:t>0.26</w:t>
            </w:r>
          </w:p>
        </w:tc>
      </w:tr>
      <w:tr w:rsidR="00E02D8A" w:rsidRPr="00E15F62" w14:paraId="6251BDAC" w14:textId="77777777" w:rsidTr="00A1609A">
        <w:trPr>
          <w:trHeight w:hRule="exact" w:val="288"/>
        </w:trPr>
        <w:tc>
          <w:tcPr>
            <w:tcW w:w="2557" w:type="pct"/>
            <w:noWrap/>
          </w:tcPr>
          <w:p w14:paraId="51675AEF" w14:textId="77777777" w:rsidR="00E02D8A" w:rsidRPr="00CA35FA" w:rsidRDefault="00E02D8A" w:rsidP="00E074FF">
            <w:pPr>
              <w:rPr>
                <w:rFonts w:cs="Arial"/>
                <w:b/>
                <w:szCs w:val="20"/>
              </w:rPr>
            </w:pPr>
            <w:r w:rsidRPr="00CA35FA">
              <w:rPr>
                <w:rFonts w:cs="Arial"/>
                <w:b/>
                <w:szCs w:val="20"/>
              </w:rPr>
              <w:t>Cooking-Energy Efficiency (%)</w:t>
            </w:r>
          </w:p>
        </w:tc>
        <w:tc>
          <w:tcPr>
            <w:tcW w:w="1029" w:type="pct"/>
            <w:noWrap/>
          </w:tcPr>
          <w:p w14:paraId="05186EF3" w14:textId="77777777" w:rsidR="00E02D8A" w:rsidRPr="00CA35FA" w:rsidRDefault="00E02D8A" w:rsidP="00E074FF">
            <w:pPr>
              <w:jc w:val="center"/>
              <w:rPr>
                <w:rFonts w:cs="Arial"/>
                <w:b/>
                <w:szCs w:val="20"/>
              </w:rPr>
            </w:pPr>
            <w:r w:rsidRPr="00CA35FA">
              <w:rPr>
                <w:rFonts w:cs="Arial"/>
                <w:b/>
                <w:szCs w:val="20"/>
              </w:rPr>
              <w:t>26%</w:t>
            </w:r>
          </w:p>
        </w:tc>
        <w:tc>
          <w:tcPr>
            <w:tcW w:w="1414" w:type="pct"/>
            <w:noWrap/>
          </w:tcPr>
          <w:p w14:paraId="156517E1" w14:textId="77777777" w:rsidR="00E02D8A" w:rsidRPr="00CA35FA" w:rsidRDefault="00E02D8A" w:rsidP="00E074FF">
            <w:pPr>
              <w:jc w:val="center"/>
              <w:rPr>
                <w:rFonts w:cs="Arial"/>
                <w:b/>
                <w:szCs w:val="20"/>
              </w:rPr>
            </w:pPr>
            <w:r w:rsidRPr="00CA35FA">
              <w:rPr>
                <w:rFonts w:cs="Arial"/>
                <w:b/>
                <w:szCs w:val="20"/>
              </w:rPr>
              <w:t>68%</w:t>
            </w:r>
          </w:p>
        </w:tc>
      </w:tr>
      <w:tr w:rsidR="00E02D8A" w:rsidRPr="00E15F62" w14:paraId="629A3A67" w14:textId="77777777" w:rsidTr="00A1609A">
        <w:trPr>
          <w:trHeight w:hRule="exact" w:val="288"/>
        </w:trPr>
        <w:tc>
          <w:tcPr>
            <w:tcW w:w="2557" w:type="pct"/>
            <w:noWrap/>
          </w:tcPr>
          <w:p w14:paraId="74E64C64" w14:textId="77777777" w:rsidR="00E02D8A" w:rsidRPr="00E15F62" w:rsidRDefault="00E02D8A" w:rsidP="00E074FF">
            <w:pPr>
              <w:rPr>
                <w:rFonts w:cs="Arial"/>
                <w:szCs w:val="20"/>
              </w:rPr>
            </w:pPr>
            <w:r w:rsidRPr="00E15F62">
              <w:rPr>
                <w:rFonts w:cs="Arial"/>
                <w:szCs w:val="20"/>
              </w:rPr>
              <w:t>Production Capacity (</w:t>
            </w:r>
            <w:proofErr w:type="spellStart"/>
            <w:r w:rsidRPr="00E15F62">
              <w:rPr>
                <w:rFonts w:cs="Arial"/>
                <w:szCs w:val="20"/>
              </w:rPr>
              <w:t>lb</w:t>
            </w:r>
            <w:proofErr w:type="spellEnd"/>
            <w:r w:rsidRPr="00E15F62">
              <w:rPr>
                <w:rFonts w:cs="Arial"/>
                <w:szCs w:val="20"/>
              </w:rPr>
              <w:t>/h)</w:t>
            </w:r>
          </w:p>
        </w:tc>
        <w:tc>
          <w:tcPr>
            <w:tcW w:w="1029" w:type="pct"/>
            <w:noWrap/>
          </w:tcPr>
          <w:p w14:paraId="420DA186" w14:textId="77777777" w:rsidR="00E02D8A" w:rsidRPr="00E15F62" w:rsidRDefault="00E02D8A" w:rsidP="00E074FF">
            <w:pPr>
              <w:jc w:val="center"/>
              <w:rPr>
                <w:rFonts w:cs="Arial"/>
                <w:szCs w:val="20"/>
              </w:rPr>
            </w:pPr>
            <w:r w:rsidRPr="00E15F62">
              <w:rPr>
                <w:rFonts w:cs="Arial"/>
                <w:szCs w:val="20"/>
              </w:rPr>
              <w:t>70</w:t>
            </w:r>
          </w:p>
        </w:tc>
        <w:tc>
          <w:tcPr>
            <w:tcW w:w="1414" w:type="pct"/>
            <w:noWrap/>
          </w:tcPr>
          <w:p w14:paraId="1FFA5BA3" w14:textId="77777777" w:rsidR="00E02D8A" w:rsidRPr="00E15F62" w:rsidRDefault="00E02D8A" w:rsidP="00E074FF">
            <w:pPr>
              <w:jc w:val="center"/>
              <w:rPr>
                <w:rFonts w:cs="Arial"/>
                <w:szCs w:val="20"/>
              </w:rPr>
            </w:pPr>
            <w:r w:rsidRPr="00E15F62">
              <w:rPr>
                <w:rFonts w:cs="Arial"/>
                <w:szCs w:val="20"/>
              </w:rPr>
              <w:t>88</w:t>
            </w:r>
          </w:p>
        </w:tc>
      </w:tr>
      <w:tr w:rsidR="00E02D8A" w:rsidRPr="00E15F62" w14:paraId="43DDC2F8" w14:textId="77777777" w:rsidTr="00A1609A">
        <w:trPr>
          <w:trHeight w:hRule="exact" w:val="288"/>
        </w:trPr>
        <w:tc>
          <w:tcPr>
            <w:tcW w:w="2557" w:type="pct"/>
            <w:noWrap/>
          </w:tcPr>
          <w:p w14:paraId="51BF787A" w14:textId="77777777" w:rsidR="00E02D8A" w:rsidRPr="00E15F62" w:rsidRDefault="00E02D8A" w:rsidP="00E074FF">
            <w:pPr>
              <w:rPr>
                <w:rFonts w:cs="Arial"/>
                <w:szCs w:val="20"/>
              </w:rPr>
            </w:pPr>
            <w:r w:rsidRPr="00E15F62">
              <w:rPr>
                <w:rFonts w:cs="Arial"/>
                <w:szCs w:val="20"/>
              </w:rPr>
              <w:t>Average Water Consumption Rate (gal/h)</w:t>
            </w:r>
          </w:p>
        </w:tc>
        <w:tc>
          <w:tcPr>
            <w:tcW w:w="1029" w:type="pct"/>
            <w:noWrap/>
          </w:tcPr>
          <w:p w14:paraId="397DD236" w14:textId="77777777" w:rsidR="00E02D8A" w:rsidRPr="00E15F62" w:rsidRDefault="00E02D8A" w:rsidP="00E074FF">
            <w:pPr>
              <w:jc w:val="center"/>
              <w:rPr>
                <w:rFonts w:cs="Arial"/>
                <w:szCs w:val="20"/>
              </w:rPr>
            </w:pPr>
            <w:r w:rsidRPr="00E15F62">
              <w:rPr>
                <w:rFonts w:cs="Arial"/>
                <w:szCs w:val="20"/>
              </w:rPr>
              <w:t>40</w:t>
            </w:r>
          </w:p>
        </w:tc>
        <w:tc>
          <w:tcPr>
            <w:tcW w:w="1414" w:type="pct"/>
            <w:noWrap/>
          </w:tcPr>
          <w:p w14:paraId="2AF63F0E" w14:textId="77777777" w:rsidR="00E02D8A" w:rsidRPr="00E15F62" w:rsidRDefault="00E02D8A" w:rsidP="00E074FF">
            <w:pPr>
              <w:jc w:val="center"/>
              <w:rPr>
                <w:rFonts w:cs="Arial"/>
                <w:szCs w:val="20"/>
              </w:rPr>
            </w:pPr>
            <w:r w:rsidRPr="00E15F62">
              <w:rPr>
                <w:rFonts w:cs="Arial"/>
                <w:szCs w:val="20"/>
              </w:rPr>
              <w:t>2</w:t>
            </w:r>
          </w:p>
        </w:tc>
      </w:tr>
      <w:tr w:rsidR="00E02D8A" w:rsidRPr="00E15F62" w14:paraId="28AD77D5" w14:textId="77777777" w:rsidTr="00A1609A">
        <w:trPr>
          <w:trHeight w:hRule="exact" w:val="288"/>
        </w:trPr>
        <w:tc>
          <w:tcPr>
            <w:tcW w:w="2557" w:type="pct"/>
            <w:noWrap/>
          </w:tcPr>
          <w:p w14:paraId="2D8D777E" w14:textId="77777777" w:rsidR="00E02D8A" w:rsidRPr="00E15F62" w:rsidRDefault="00E02D8A" w:rsidP="00E074FF">
            <w:pPr>
              <w:rPr>
                <w:rFonts w:cs="Arial"/>
                <w:szCs w:val="20"/>
              </w:rPr>
            </w:pPr>
            <w:r w:rsidRPr="00E15F62">
              <w:rPr>
                <w:rFonts w:cs="Arial"/>
                <w:szCs w:val="20"/>
              </w:rPr>
              <w:t>Operating Hours/Day</w:t>
            </w:r>
          </w:p>
        </w:tc>
        <w:tc>
          <w:tcPr>
            <w:tcW w:w="1029" w:type="pct"/>
            <w:noWrap/>
          </w:tcPr>
          <w:p w14:paraId="272DD69F" w14:textId="77777777" w:rsidR="00E02D8A" w:rsidRPr="00E15F62" w:rsidRDefault="00E02D8A" w:rsidP="00E074FF">
            <w:pPr>
              <w:jc w:val="center"/>
              <w:rPr>
                <w:rFonts w:cs="Arial"/>
                <w:szCs w:val="20"/>
              </w:rPr>
            </w:pPr>
            <w:r w:rsidRPr="00E15F62">
              <w:rPr>
                <w:rFonts w:cs="Arial"/>
                <w:szCs w:val="20"/>
              </w:rPr>
              <w:t>12</w:t>
            </w:r>
          </w:p>
        </w:tc>
        <w:tc>
          <w:tcPr>
            <w:tcW w:w="1414" w:type="pct"/>
            <w:noWrap/>
          </w:tcPr>
          <w:p w14:paraId="248F4DEE" w14:textId="77777777" w:rsidR="00E02D8A" w:rsidRPr="00E15F62" w:rsidRDefault="00E02D8A" w:rsidP="00E074FF">
            <w:pPr>
              <w:jc w:val="center"/>
              <w:rPr>
                <w:rFonts w:cs="Arial"/>
                <w:szCs w:val="20"/>
              </w:rPr>
            </w:pPr>
            <w:r w:rsidRPr="00E15F62">
              <w:rPr>
                <w:rFonts w:cs="Arial"/>
                <w:szCs w:val="20"/>
              </w:rPr>
              <w:t>12</w:t>
            </w:r>
          </w:p>
        </w:tc>
      </w:tr>
      <w:tr w:rsidR="00E02D8A" w:rsidRPr="00E15F62" w14:paraId="47A42BA0" w14:textId="77777777" w:rsidTr="00A1609A">
        <w:trPr>
          <w:trHeight w:hRule="exact" w:val="288"/>
        </w:trPr>
        <w:tc>
          <w:tcPr>
            <w:tcW w:w="2557" w:type="pct"/>
            <w:noWrap/>
          </w:tcPr>
          <w:p w14:paraId="21DAEE16" w14:textId="77777777" w:rsidR="00E02D8A" w:rsidRPr="00E15F62" w:rsidRDefault="00E02D8A" w:rsidP="00E074FF">
            <w:pPr>
              <w:rPr>
                <w:rFonts w:cs="Arial"/>
                <w:szCs w:val="20"/>
              </w:rPr>
            </w:pPr>
            <w:r w:rsidRPr="00E15F62">
              <w:rPr>
                <w:rFonts w:cs="Arial"/>
                <w:szCs w:val="20"/>
              </w:rPr>
              <w:lastRenderedPageBreak/>
              <w:t>Operating Days/Year</w:t>
            </w:r>
          </w:p>
        </w:tc>
        <w:tc>
          <w:tcPr>
            <w:tcW w:w="1029" w:type="pct"/>
            <w:noWrap/>
          </w:tcPr>
          <w:p w14:paraId="66EC954F" w14:textId="77777777" w:rsidR="00E02D8A" w:rsidRPr="00E15F62" w:rsidRDefault="00E02D8A" w:rsidP="00E074FF">
            <w:pPr>
              <w:jc w:val="center"/>
              <w:rPr>
                <w:rFonts w:cs="Arial"/>
                <w:szCs w:val="20"/>
              </w:rPr>
            </w:pPr>
            <w:r w:rsidRPr="00E15F62">
              <w:rPr>
                <w:rFonts w:cs="Arial"/>
                <w:szCs w:val="20"/>
              </w:rPr>
              <w:t>365</w:t>
            </w:r>
          </w:p>
        </w:tc>
        <w:tc>
          <w:tcPr>
            <w:tcW w:w="1414" w:type="pct"/>
            <w:noWrap/>
          </w:tcPr>
          <w:p w14:paraId="1D28F74E" w14:textId="77777777" w:rsidR="00E02D8A" w:rsidRPr="00E15F62" w:rsidRDefault="00E02D8A" w:rsidP="00E074FF">
            <w:pPr>
              <w:jc w:val="center"/>
              <w:rPr>
                <w:rFonts w:cs="Arial"/>
                <w:szCs w:val="20"/>
              </w:rPr>
            </w:pPr>
            <w:r w:rsidRPr="00E15F62">
              <w:rPr>
                <w:rFonts w:cs="Arial"/>
                <w:szCs w:val="20"/>
              </w:rPr>
              <w:t>365</w:t>
            </w:r>
          </w:p>
        </w:tc>
      </w:tr>
      <w:tr w:rsidR="00E02D8A" w:rsidRPr="00E15F62" w14:paraId="55271112" w14:textId="77777777" w:rsidTr="00A1609A">
        <w:trPr>
          <w:trHeight w:hRule="exact" w:val="288"/>
        </w:trPr>
        <w:tc>
          <w:tcPr>
            <w:tcW w:w="2557" w:type="pct"/>
            <w:noWrap/>
          </w:tcPr>
          <w:p w14:paraId="002A6D20" w14:textId="77777777" w:rsidR="00E02D8A" w:rsidRPr="00E15F62" w:rsidRDefault="00E02D8A" w:rsidP="00E074FF">
            <w:pPr>
              <w:rPr>
                <w:rFonts w:cs="Arial"/>
                <w:szCs w:val="20"/>
              </w:rPr>
            </w:pPr>
            <w:r w:rsidRPr="00E15F62">
              <w:rPr>
                <w:rFonts w:cs="Arial"/>
                <w:szCs w:val="20"/>
              </w:rPr>
              <w:t>Number of Preheats/Day</w:t>
            </w:r>
          </w:p>
        </w:tc>
        <w:tc>
          <w:tcPr>
            <w:tcW w:w="1029" w:type="pct"/>
            <w:noWrap/>
          </w:tcPr>
          <w:p w14:paraId="76A9097D" w14:textId="77777777" w:rsidR="00E02D8A" w:rsidRPr="00E15F62" w:rsidRDefault="00E02D8A" w:rsidP="00E074FF">
            <w:pPr>
              <w:jc w:val="center"/>
              <w:rPr>
                <w:rFonts w:cs="Arial"/>
                <w:szCs w:val="20"/>
              </w:rPr>
            </w:pPr>
            <w:r w:rsidRPr="00E15F62">
              <w:rPr>
                <w:rFonts w:cs="Arial"/>
                <w:szCs w:val="20"/>
              </w:rPr>
              <w:t>1</w:t>
            </w:r>
          </w:p>
        </w:tc>
        <w:tc>
          <w:tcPr>
            <w:tcW w:w="1414" w:type="pct"/>
            <w:noWrap/>
          </w:tcPr>
          <w:p w14:paraId="4DDDE856" w14:textId="77777777" w:rsidR="00E02D8A" w:rsidRPr="00E15F62" w:rsidRDefault="00E02D8A" w:rsidP="00E074FF">
            <w:pPr>
              <w:jc w:val="center"/>
              <w:rPr>
                <w:rFonts w:cs="Arial"/>
                <w:szCs w:val="20"/>
              </w:rPr>
            </w:pPr>
            <w:r w:rsidRPr="00E15F62">
              <w:rPr>
                <w:rFonts w:cs="Arial"/>
                <w:szCs w:val="20"/>
              </w:rPr>
              <w:t>1</w:t>
            </w:r>
          </w:p>
        </w:tc>
      </w:tr>
      <w:tr w:rsidR="00E02D8A" w:rsidRPr="00E15F62" w14:paraId="21E182E2" w14:textId="77777777" w:rsidTr="00A1609A">
        <w:trPr>
          <w:trHeight w:hRule="exact" w:val="288"/>
        </w:trPr>
        <w:tc>
          <w:tcPr>
            <w:tcW w:w="2557" w:type="pct"/>
            <w:noWrap/>
          </w:tcPr>
          <w:p w14:paraId="56C6B39C" w14:textId="77777777" w:rsidR="00E02D8A" w:rsidRPr="00E15F62" w:rsidRDefault="00E02D8A" w:rsidP="00E074FF">
            <w:pPr>
              <w:rPr>
                <w:rFonts w:cs="Arial"/>
                <w:szCs w:val="20"/>
              </w:rPr>
            </w:pPr>
            <w:r w:rsidRPr="00E15F62">
              <w:rPr>
                <w:rFonts w:cs="Arial"/>
                <w:szCs w:val="20"/>
              </w:rPr>
              <w:t>Pounds of Food Cooked per Day</w:t>
            </w:r>
          </w:p>
        </w:tc>
        <w:tc>
          <w:tcPr>
            <w:tcW w:w="1029" w:type="pct"/>
            <w:noWrap/>
          </w:tcPr>
          <w:p w14:paraId="1FE539DF" w14:textId="77777777" w:rsidR="00E02D8A" w:rsidRPr="00E15F62" w:rsidRDefault="00E02D8A" w:rsidP="00E074FF">
            <w:pPr>
              <w:jc w:val="center"/>
              <w:rPr>
                <w:rFonts w:cs="Arial"/>
                <w:szCs w:val="20"/>
              </w:rPr>
            </w:pPr>
            <w:r w:rsidRPr="00E15F62">
              <w:rPr>
                <w:rFonts w:cs="Arial"/>
                <w:szCs w:val="20"/>
              </w:rPr>
              <w:t>100</w:t>
            </w:r>
          </w:p>
        </w:tc>
        <w:tc>
          <w:tcPr>
            <w:tcW w:w="1414" w:type="pct"/>
            <w:noWrap/>
          </w:tcPr>
          <w:p w14:paraId="37E9DD74" w14:textId="77777777" w:rsidR="00E02D8A" w:rsidRPr="00E15F62" w:rsidRDefault="00E02D8A" w:rsidP="00E074FF">
            <w:pPr>
              <w:jc w:val="center"/>
              <w:rPr>
                <w:rFonts w:cs="Arial"/>
                <w:szCs w:val="20"/>
              </w:rPr>
            </w:pPr>
            <w:r w:rsidRPr="00E15F62">
              <w:rPr>
                <w:rFonts w:cs="Arial"/>
                <w:szCs w:val="20"/>
              </w:rPr>
              <w:t>100</w:t>
            </w:r>
          </w:p>
        </w:tc>
      </w:tr>
      <w:tr w:rsidR="00E02D8A" w:rsidRPr="00E15F62" w14:paraId="713B4E48" w14:textId="77777777" w:rsidTr="00A1609A">
        <w:trPr>
          <w:trHeight w:hRule="exact" w:val="288"/>
        </w:trPr>
        <w:tc>
          <w:tcPr>
            <w:tcW w:w="2557" w:type="pct"/>
            <w:noWrap/>
          </w:tcPr>
          <w:p w14:paraId="6366E67A" w14:textId="77777777" w:rsidR="00E02D8A" w:rsidRPr="00E15F62" w:rsidRDefault="00E02D8A" w:rsidP="00E074FF">
            <w:pPr>
              <w:rPr>
                <w:rFonts w:cs="Arial"/>
                <w:szCs w:val="20"/>
              </w:rPr>
            </w:pPr>
            <w:r w:rsidRPr="00E15F62">
              <w:rPr>
                <w:rFonts w:cs="Arial"/>
                <w:szCs w:val="20"/>
              </w:rPr>
              <w:t>Electric Cost ($/kWh)</w:t>
            </w:r>
          </w:p>
        </w:tc>
        <w:tc>
          <w:tcPr>
            <w:tcW w:w="1029" w:type="pct"/>
            <w:noWrap/>
          </w:tcPr>
          <w:p w14:paraId="7DA4B002" w14:textId="77777777" w:rsidR="00E02D8A" w:rsidRPr="00E15F62" w:rsidRDefault="00E02D8A" w:rsidP="00E074FF">
            <w:pPr>
              <w:jc w:val="center"/>
              <w:rPr>
                <w:rFonts w:cs="Arial"/>
                <w:szCs w:val="20"/>
              </w:rPr>
            </w:pPr>
            <w:r w:rsidRPr="00E15F62">
              <w:rPr>
                <w:rFonts w:cs="Arial"/>
                <w:szCs w:val="20"/>
              </w:rPr>
              <w:t>$0.13</w:t>
            </w:r>
          </w:p>
        </w:tc>
        <w:tc>
          <w:tcPr>
            <w:tcW w:w="1414" w:type="pct"/>
            <w:noWrap/>
          </w:tcPr>
          <w:p w14:paraId="320126D4" w14:textId="77777777" w:rsidR="00E02D8A" w:rsidRPr="00E15F62" w:rsidRDefault="00E02D8A" w:rsidP="00E074FF">
            <w:pPr>
              <w:jc w:val="center"/>
              <w:rPr>
                <w:rFonts w:cs="Arial"/>
                <w:szCs w:val="20"/>
              </w:rPr>
            </w:pPr>
            <w:r w:rsidRPr="00E15F62">
              <w:rPr>
                <w:rFonts w:cs="Arial"/>
                <w:szCs w:val="20"/>
              </w:rPr>
              <w:t>$0.13</w:t>
            </w:r>
          </w:p>
        </w:tc>
      </w:tr>
      <w:tr w:rsidR="00E02D8A" w:rsidRPr="00E15F62" w14:paraId="57B9DFB9" w14:textId="77777777" w:rsidTr="00A1609A">
        <w:trPr>
          <w:trHeight w:hRule="exact" w:val="288"/>
        </w:trPr>
        <w:tc>
          <w:tcPr>
            <w:tcW w:w="2557" w:type="pct"/>
            <w:noWrap/>
          </w:tcPr>
          <w:p w14:paraId="0B371400" w14:textId="77777777" w:rsidR="00E02D8A" w:rsidRPr="00E15F62" w:rsidRDefault="00E02D8A" w:rsidP="00E074FF">
            <w:pPr>
              <w:rPr>
                <w:rFonts w:cs="Arial"/>
                <w:szCs w:val="20"/>
              </w:rPr>
            </w:pPr>
            <w:r w:rsidRPr="00E15F62">
              <w:rPr>
                <w:rFonts w:cs="Arial"/>
                <w:szCs w:val="20"/>
              </w:rPr>
              <w:t>Water/Sewer Cost ($/CCF)</w:t>
            </w:r>
          </w:p>
        </w:tc>
        <w:tc>
          <w:tcPr>
            <w:tcW w:w="1029" w:type="pct"/>
            <w:noWrap/>
          </w:tcPr>
          <w:p w14:paraId="5B06F095" w14:textId="77777777" w:rsidR="00E02D8A" w:rsidRPr="00E15F62" w:rsidRDefault="00E02D8A" w:rsidP="00E074FF">
            <w:pPr>
              <w:jc w:val="center"/>
              <w:rPr>
                <w:rFonts w:cs="Arial"/>
                <w:szCs w:val="20"/>
              </w:rPr>
            </w:pPr>
            <w:r w:rsidRPr="00E15F62">
              <w:rPr>
                <w:rFonts w:cs="Arial"/>
                <w:szCs w:val="20"/>
              </w:rPr>
              <w:t>$5.00</w:t>
            </w:r>
          </w:p>
        </w:tc>
        <w:tc>
          <w:tcPr>
            <w:tcW w:w="1414" w:type="pct"/>
            <w:noWrap/>
          </w:tcPr>
          <w:p w14:paraId="344860E4" w14:textId="77777777" w:rsidR="00E02D8A" w:rsidRPr="00E15F62" w:rsidRDefault="00E02D8A" w:rsidP="00E074FF">
            <w:pPr>
              <w:jc w:val="center"/>
              <w:rPr>
                <w:rFonts w:cs="Arial"/>
                <w:szCs w:val="20"/>
              </w:rPr>
            </w:pPr>
            <w:r w:rsidRPr="00E15F62">
              <w:rPr>
                <w:rFonts w:cs="Arial"/>
                <w:szCs w:val="20"/>
              </w:rPr>
              <w:t>$5.00</w:t>
            </w:r>
          </w:p>
        </w:tc>
      </w:tr>
      <w:tr w:rsidR="00E02D8A" w:rsidRPr="00E15F62" w14:paraId="47814519" w14:textId="77777777" w:rsidTr="00A1609A">
        <w:trPr>
          <w:trHeight w:hRule="exact" w:val="288"/>
        </w:trPr>
        <w:tc>
          <w:tcPr>
            <w:tcW w:w="2557" w:type="pct"/>
            <w:noWrap/>
          </w:tcPr>
          <w:p w14:paraId="10C88E55" w14:textId="77777777" w:rsidR="00E02D8A" w:rsidRPr="00E15F62" w:rsidRDefault="00E02D8A" w:rsidP="00E074FF">
            <w:pPr>
              <w:rPr>
                <w:rFonts w:cs="Arial"/>
                <w:szCs w:val="20"/>
              </w:rPr>
            </w:pPr>
            <w:r w:rsidRPr="00E15F62">
              <w:rPr>
                <w:rFonts w:cs="Arial"/>
                <w:szCs w:val="20"/>
              </w:rPr>
              <w:t>ASTM Energy to Food (kWh/</w:t>
            </w:r>
            <w:proofErr w:type="spellStart"/>
            <w:r w:rsidRPr="00E15F62">
              <w:rPr>
                <w:rFonts w:cs="Arial"/>
                <w:szCs w:val="20"/>
              </w:rPr>
              <w:t>lb</w:t>
            </w:r>
            <w:proofErr w:type="spellEnd"/>
            <w:r w:rsidRPr="00E15F62">
              <w:rPr>
                <w:rFonts w:cs="Arial"/>
                <w:szCs w:val="20"/>
              </w:rPr>
              <w:t>)</w:t>
            </w:r>
          </w:p>
        </w:tc>
        <w:tc>
          <w:tcPr>
            <w:tcW w:w="1029" w:type="pct"/>
            <w:noWrap/>
          </w:tcPr>
          <w:p w14:paraId="79090959" w14:textId="77777777" w:rsidR="00E02D8A" w:rsidRPr="00E15F62" w:rsidRDefault="00E02D8A" w:rsidP="00E074FF">
            <w:pPr>
              <w:jc w:val="center"/>
              <w:rPr>
                <w:rFonts w:cs="Arial"/>
                <w:szCs w:val="20"/>
              </w:rPr>
            </w:pPr>
            <w:r w:rsidRPr="00E15F62">
              <w:rPr>
                <w:rFonts w:cs="Arial"/>
                <w:szCs w:val="20"/>
              </w:rPr>
              <w:t>0.0308</w:t>
            </w:r>
          </w:p>
        </w:tc>
        <w:tc>
          <w:tcPr>
            <w:tcW w:w="1414" w:type="pct"/>
            <w:noWrap/>
          </w:tcPr>
          <w:p w14:paraId="6AB89D8E" w14:textId="77777777" w:rsidR="00E02D8A" w:rsidRPr="00E15F62" w:rsidRDefault="00E02D8A" w:rsidP="00E074FF">
            <w:pPr>
              <w:jc w:val="center"/>
              <w:rPr>
                <w:rFonts w:cs="Arial"/>
                <w:szCs w:val="20"/>
              </w:rPr>
            </w:pPr>
            <w:r w:rsidRPr="00E15F62">
              <w:rPr>
                <w:rFonts w:cs="Arial"/>
                <w:szCs w:val="20"/>
              </w:rPr>
              <w:t>0.0308</w:t>
            </w:r>
          </w:p>
        </w:tc>
      </w:tr>
      <w:tr w:rsidR="00E02D8A" w:rsidRPr="00E15F62" w14:paraId="1C63529C" w14:textId="77777777" w:rsidTr="00A1609A">
        <w:trPr>
          <w:trHeight w:hRule="exact" w:val="288"/>
        </w:trPr>
        <w:tc>
          <w:tcPr>
            <w:tcW w:w="2557" w:type="pct"/>
            <w:noWrap/>
          </w:tcPr>
          <w:p w14:paraId="4544BB3B" w14:textId="77777777" w:rsidR="00E02D8A" w:rsidRPr="00E15F62" w:rsidRDefault="00E02D8A" w:rsidP="00E074FF">
            <w:pPr>
              <w:rPr>
                <w:rFonts w:cs="Arial"/>
                <w:szCs w:val="20"/>
              </w:rPr>
            </w:pPr>
            <w:r w:rsidRPr="00E15F62">
              <w:rPr>
                <w:rFonts w:cs="Arial"/>
                <w:szCs w:val="20"/>
              </w:rPr>
              <w:t>Percentage of Time in Constant Steam Mode</w:t>
            </w:r>
          </w:p>
          <w:p w14:paraId="78CF9687" w14:textId="77777777" w:rsidR="00E02D8A" w:rsidRPr="00E15F62" w:rsidRDefault="00E02D8A" w:rsidP="00E074FF">
            <w:pPr>
              <w:rPr>
                <w:rFonts w:cs="Arial"/>
                <w:szCs w:val="20"/>
              </w:rPr>
            </w:pPr>
          </w:p>
        </w:tc>
        <w:tc>
          <w:tcPr>
            <w:tcW w:w="1029" w:type="pct"/>
            <w:noWrap/>
          </w:tcPr>
          <w:p w14:paraId="4ECEBFEA" w14:textId="77777777" w:rsidR="00E02D8A" w:rsidRPr="00E15F62" w:rsidRDefault="00E02D8A" w:rsidP="00E074FF">
            <w:pPr>
              <w:jc w:val="center"/>
              <w:rPr>
                <w:rFonts w:cs="Arial"/>
                <w:szCs w:val="20"/>
              </w:rPr>
            </w:pPr>
            <w:r w:rsidRPr="00E15F62">
              <w:rPr>
                <w:rFonts w:cs="Arial"/>
                <w:szCs w:val="20"/>
              </w:rPr>
              <w:t>0.90</w:t>
            </w:r>
          </w:p>
        </w:tc>
        <w:tc>
          <w:tcPr>
            <w:tcW w:w="1414" w:type="pct"/>
            <w:noWrap/>
          </w:tcPr>
          <w:p w14:paraId="6CA54C0C" w14:textId="77777777" w:rsidR="00E02D8A" w:rsidRPr="00E15F62" w:rsidRDefault="00E02D8A" w:rsidP="00E074FF">
            <w:pPr>
              <w:jc w:val="center"/>
              <w:rPr>
                <w:rFonts w:cs="Arial"/>
                <w:szCs w:val="20"/>
              </w:rPr>
            </w:pPr>
            <w:r w:rsidRPr="00E15F62">
              <w:rPr>
                <w:rFonts w:cs="Arial"/>
                <w:szCs w:val="20"/>
              </w:rPr>
              <w:t>-</w:t>
            </w:r>
          </w:p>
        </w:tc>
      </w:tr>
      <w:tr w:rsidR="00E02D8A" w:rsidRPr="00E15F62" w14:paraId="1710BD8E" w14:textId="77777777" w:rsidTr="00A1609A">
        <w:trPr>
          <w:trHeight w:hRule="exact" w:val="288"/>
        </w:trPr>
        <w:tc>
          <w:tcPr>
            <w:tcW w:w="2557" w:type="pct"/>
            <w:noWrap/>
          </w:tcPr>
          <w:p w14:paraId="2964F407" w14:textId="77777777" w:rsidR="00E02D8A" w:rsidRPr="00E15F62" w:rsidRDefault="00E02D8A" w:rsidP="00E074FF">
            <w:pPr>
              <w:rPr>
                <w:rFonts w:cs="Arial"/>
                <w:szCs w:val="20"/>
              </w:rPr>
            </w:pPr>
            <w:r w:rsidRPr="00E15F62">
              <w:rPr>
                <w:rFonts w:cs="Arial"/>
                <w:szCs w:val="20"/>
              </w:rPr>
              <w:t>Daily Energy Consumption (kWh)</w:t>
            </w:r>
          </w:p>
        </w:tc>
        <w:tc>
          <w:tcPr>
            <w:tcW w:w="1029" w:type="pct"/>
            <w:noWrap/>
          </w:tcPr>
          <w:p w14:paraId="20F283B7" w14:textId="77777777" w:rsidR="00E02D8A" w:rsidRPr="00E15F62" w:rsidRDefault="00E02D8A" w:rsidP="00E074FF">
            <w:pPr>
              <w:jc w:val="center"/>
              <w:rPr>
                <w:rFonts w:cs="Arial"/>
                <w:szCs w:val="20"/>
              </w:rPr>
            </w:pPr>
            <w:r w:rsidRPr="00E15F62">
              <w:rPr>
                <w:rFonts w:cs="Arial"/>
                <w:szCs w:val="20"/>
              </w:rPr>
              <w:t>91.4</w:t>
            </w:r>
          </w:p>
        </w:tc>
        <w:tc>
          <w:tcPr>
            <w:tcW w:w="1414" w:type="pct"/>
            <w:noWrap/>
          </w:tcPr>
          <w:p w14:paraId="12B3CEC9" w14:textId="77777777" w:rsidR="00E02D8A" w:rsidRPr="00E15F62" w:rsidRDefault="00E02D8A" w:rsidP="00E074FF">
            <w:pPr>
              <w:jc w:val="center"/>
              <w:rPr>
                <w:rFonts w:cs="Arial"/>
                <w:szCs w:val="20"/>
              </w:rPr>
            </w:pPr>
            <w:r w:rsidRPr="00E15F62">
              <w:rPr>
                <w:rFonts w:cs="Arial"/>
                <w:szCs w:val="20"/>
              </w:rPr>
              <w:t>8.8</w:t>
            </w:r>
          </w:p>
        </w:tc>
      </w:tr>
      <w:tr w:rsidR="00E02D8A" w:rsidRPr="00E15F62" w14:paraId="26AB1DE3" w14:textId="77777777" w:rsidTr="00A1609A">
        <w:trPr>
          <w:trHeight w:hRule="exact" w:val="288"/>
        </w:trPr>
        <w:tc>
          <w:tcPr>
            <w:tcW w:w="2557" w:type="pct"/>
            <w:noWrap/>
          </w:tcPr>
          <w:p w14:paraId="78449D77" w14:textId="77777777" w:rsidR="00E02D8A" w:rsidRPr="00E15F62" w:rsidRDefault="00E02D8A" w:rsidP="00E074FF">
            <w:pPr>
              <w:rPr>
                <w:rFonts w:cs="Arial"/>
                <w:szCs w:val="20"/>
              </w:rPr>
            </w:pPr>
            <w:r w:rsidRPr="00E15F62">
              <w:rPr>
                <w:rFonts w:cs="Arial"/>
                <w:szCs w:val="20"/>
              </w:rPr>
              <w:t>Average Demand (kW)</w:t>
            </w:r>
          </w:p>
        </w:tc>
        <w:tc>
          <w:tcPr>
            <w:tcW w:w="1029" w:type="pct"/>
            <w:noWrap/>
          </w:tcPr>
          <w:p w14:paraId="7B59D6DD" w14:textId="77777777" w:rsidR="00E02D8A" w:rsidRPr="00E15F62" w:rsidRDefault="00E02D8A" w:rsidP="00E074FF">
            <w:pPr>
              <w:jc w:val="center"/>
              <w:rPr>
                <w:rFonts w:cs="Arial"/>
                <w:szCs w:val="20"/>
              </w:rPr>
            </w:pPr>
            <w:r w:rsidRPr="00E15F62">
              <w:rPr>
                <w:rFonts w:cs="Arial"/>
                <w:szCs w:val="20"/>
              </w:rPr>
              <w:t>7.6</w:t>
            </w:r>
          </w:p>
        </w:tc>
        <w:tc>
          <w:tcPr>
            <w:tcW w:w="1414" w:type="pct"/>
            <w:noWrap/>
          </w:tcPr>
          <w:p w14:paraId="4094C735" w14:textId="77777777" w:rsidR="00E02D8A" w:rsidRPr="00E15F62" w:rsidRDefault="00E02D8A" w:rsidP="00E074FF">
            <w:pPr>
              <w:jc w:val="center"/>
              <w:rPr>
                <w:rFonts w:cs="Arial"/>
                <w:szCs w:val="20"/>
              </w:rPr>
            </w:pPr>
            <w:r w:rsidRPr="00E15F62">
              <w:rPr>
                <w:rFonts w:cs="Arial"/>
                <w:szCs w:val="20"/>
              </w:rPr>
              <w:t>0.7</w:t>
            </w:r>
          </w:p>
        </w:tc>
      </w:tr>
      <w:tr w:rsidR="00E02D8A" w:rsidRPr="00E15F62" w14:paraId="483C7EAB" w14:textId="77777777" w:rsidTr="00A1609A">
        <w:trPr>
          <w:trHeight w:hRule="exact" w:val="288"/>
        </w:trPr>
        <w:tc>
          <w:tcPr>
            <w:tcW w:w="2557" w:type="pct"/>
            <w:noWrap/>
          </w:tcPr>
          <w:p w14:paraId="0DA65AF2" w14:textId="77777777" w:rsidR="00E02D8A" w:rsidRPr="00E15F62" w:rsidRDefault="00E02D8A" w:rsidP="00E074FF">
            <w:pPr>
              <w:rPr>
                <w:rFonts w:cs="Arial"/>
                <w:szCs w:val="20"/>
              </w:rPr>
            </w:pPr>
            <w:r w:rsidRPr="00E15F62">
              <w:rPr>
                <w:rFonts w:cs="Arial"/>
                <w:szCs w:val="20"/>
              </w:rPr>
              <w:t>Estimated Demand Reduction (kW)</w:t>
            </w:r>
          </w:p>
        </w:tc>
        <w:tc>
          <w:tcPr>
            <w:tcW w:w="1029" w:type="pct"/>
            <w:noWrap/>
          </w:tcPr>
          <w:p w14:paraId="41FBA259" w14:textId="77777777" w:rsidR="00E02D8A" w:rsidRPr="00E15F62" w:rsidRDefault="00E02D8A" w:rsidP="00E074FF">
            <w:pPr>
              <w:jc w:val="center"/>
              <w:rPr>
                <w:rFonts w:cs="Arial"/>
                <w:szCs w:val="20"/>
              </w:rPr>
            </w:pPr>
            <w:r w:rsidRPr="00E15F62">
              <w:rPr>
                <w:rFonts w:cs="Arial"/>
                <w:szCs w:val="20"/>
              </w:rPr>
              <w:t>-</w:t>
            </w:r>
          </w:p>
        </w:tc>
        <w:tc>
          <w:tcPr>
            <w:tcW w:w="1414" w:type="pct"/>
            <w:noWrap/>
          </w:tcPr>
          <w:p w14:paraId="6D8FFF27" w14:textId="77777777" w:rsidR="00E02D8A" w:rsidRPr="00E15F62" w:rsidRDefault="00E02D8A" w:rsidP="00E074FF">
            <w:pPr>
              <w:jc w:val="center"/>
              <w:rPr>
                <w:rFonts w:cs="Arial"/>
                <w:szCs w:val="20"/>
              </w:rPr>
            </w:pPr>
            <w:r w:rsidRPr="00E15F62">
              <w:rPr>
                <w:rFonts w:cs="Arial"/>
                <w:szCs w:val="20"/>
              </w:rPr>
              <w:t>6.9</w:t>
            </w:r>
          </w:p>
        </w:tc>
      </w:tr>
      <w:tr w:rsidR="00E02D8A" w:rsidRPr="00E15F62" w14:paraId="19A994B3" w14:textId="77777777" w:rsidTr="00A1609A">
        <w:trPr>
          <w:trHeight w:hRule="exact" w:val="288"/>
        </w:trPr>
        <w:tc>
          <w:tcPr>
            <w:tcW w:w="2557" w:type="pct"/>
            <w:noWrap/>
          </w:tcPr>
          <w:p w14:paraId="53D43791" w14:textId="77777777" w:rsidR="00E02D8A" w:rsidRPr="00E15F62" w:rsidRDefault="00E02D8A" w:rsidP="00E074FF">
            <w:pPr>
              <w:rPr>
                <w:rFonts w:cs="Arial"/>
                <w:b/>
                <w:szCs w:val="20"/>
              </w:rPr>
            </w:pPr>
            <w:r>
              <w:rPr>
                <w:rFonts w:cs="Arial"/>
                <w:b/>
                <w:szCs w:val="20"/>
              </w:rPr>
              <w:t xml:space="preserve">Final </w:t>
            </w:r>
            <w:r w:rsidRPr="00E15F62">
              <w:rPr>
                <w:rFonts w:cs="Arial"/>
                <w:b/>
                <w:szCs w:val="20"/>
              </w:rPr>
              <w:t>Estimated Demand Reduction (kW)</w:t>
            </w:r>
          </w:p>
        </w:tc>
        <w:tc>
          <w:tcPr>
            <w:tcW w:w="1029" w:type="pct"/>
            <w:noWrap/>
          </w:tcPr>
          <w:p w14:paraId="0F64A087" w14:textId="77777777" w:rsidR="00E02D8A" w:rsidRPr="00E15F62" w:rsidRDefault="00E02D8A" w:rsidP="00E074FF">
            <w:pPr>
              <w:jc w:val="center"/>
              <w:rPr>
                <w:rFonts w:cs="Arial"/>
                <w:b/>
                <w:szCs w:val="20"/>
              </w:rPr>
            </w:pPr>
            <w:r w:rsidRPr="00E15F62">
              <w:rPr>
                <w:rFonts w:cs="Arial"/>
                <w:b/>
                <w:szCs w:val="20"/>
              </w:rPr>
              <w:t>-</w:t>
            </w:r>
          </w:p>
        </w:tc>
        <w:tc>
          <w:tcPr>
            <w:tcW w:w="1414" w:type="pct"/>
            <w:noWrap/>
          </w:tcPr>
          <w:p w14:paraId="226F0F45" w14:textId="77777777" w:rsidR="00E02D8A" w:rsidRPr="00E15F62" w:rsidRDefault="00E02D8A" w:rsidP="00E074FF">
            <w:pPr>
              <w:jc w:val="center"/>
              <w:rPr>
                <w:rFonts w:cs="Arial"/>
                <w:b/>
                <w:szCs w:val="20"/>
              </w:rPr>
            </w:pPr>
            <w:r w:rsidRPr="00E15F62">
              <w:rPr>
                <w:rFonts w:cs="Arial"/>
                <w:b/>
                <w:szCs w:val="20"/>
              </w:rPr>
              <w:t>6.2</w:t>
            </w:r>
          </w:p>
        </w:tc>
      </w:tr>
      <w:tr w:rsidR="00E02D8A" w:rsidRPr="00E15F62" w14:paraId="443AAF33" w14:textId="77777777" w:rsidTr="00A1609A">
        <w:trPr>
          <w:trHeight w:hRule="exact" w:val="288"/>
        </w:trPr>
        <w:tc>
          <w:tcPr>
            <w:tcW w:w="2557" w:type="pct"/>
            <w:noWrap/>
          </w:tcPr>
          <w:p w14:paraId="19BA4735" w14:textId="77777777" w:rsidR="00E02D8A" w:rsidRPr="00E15F62" w:rsidRDefault="00E02D8A" w:rsidP="00E074FF">
            <w:pPr>
              <w:rPr>
                <w:rFonts w:cs="Arial"/>
                <w:szCs w:val="20"/>
              </w:rPr>
            </w:pPr>
            <w:r w:rsidRPr="00E15F62">
              <w:rPr>
                <w:rFonts w:cs="Arial"/>
                <w:szCs w:val="20"/>
              </w:rPr>
              <w:t>Annual Energy Consumption (kWh)</w:t>
            </w:r>
          </w:p>
        </w:tc>
        <w:tc>
          <w:tcPr>
            <w:tcW w:w="1029" w:type="pct"/>
            <w:noWrap/>
          </w:tcPr>
          <w:p w14:paraId="1A4A8E3A" w14:textId="77777777" w:rsidR="00E02D8A" w:rsidRPr="00E15F62" w:rsidRDefault="00E02D8A" w:rsidP="00E074FF">
            <w:pPr>
              <w:jc w:val="center"/>
              <w:rPr>
                <w:rFonts w:cs="Arial"/>
                <w:szCs w:val="20"/>
              </w:rPr>
            </w:pPr>
            <w:r w:rsidRPr="00E15F62">
              <w:rPr>
                <w:rFonts w:cs="Arial"/>
                <w:szCs w:val="20"/>
              </w:rPr>
              <w:t>33,364</w:t>
            </w:r>
          </w:p>
        </w:tc>
        <w:tc>
          <w:tcPr>
            <w:tcW w:w="1414" w:type="pct"/>
            <w:noWrap/>
          </w:tcPr>
          <w:p w14:paraId="393F15F8" w14:textId="77777777" w:rsidR="00E02D8A" w:rsidRPr="00E15F62" w:rsidRDefault="00E02D8A" w:rsidP="00E074FF">
            <w:pPr>
              <w:jc w:val="center"/>
              <w:rPr>
                <w:rFonts w:cs="Arial"/>
                <w:szCs w:val="20"/>
              </w:rPr>
            </w:pPr>
            <w:r w:rsidRPr="00E15F62">
              <w:rPr>
                <w:rFonts w:cs="Arial"/>
                <w:szCs w:val="20"/>
              </w:rPr>
              <w:t>3,208</w:t>
            </w:r>
          </w:p>
        </w:tc>
      </w:tr>
      <w:tr w:rsidR="00E02D8A" w:rsidRPr="00E15F62" w14:paraId="76046071" w14:textId="77777777" w:rsidTr="00A1609A">
        <w:trPr>
          <w:trHeight w:hRule="exact" w:val="288"/>
        </w:trPr>
        <w:tc>
          <w:tcPr>
            <w:tcW w:w="2557" w:type="pct"/>
            <w:noWrap/>
          </w:tcPr>
          <w:p w14:paraId="1A6004C8" w14:textId="77777777" w:rsidR="00E02D8A" w:rsidRPr="00E15F62" w:rsidRDefault="00E02D8A" w:rsidP="00E074FF">
            <w:pPr>
              <w:rPr>
                <w:rFonts w:cs="Arial"/>
                <w:b/>
                <w:szCs w:val="20"/>
              </w:rPr>
            </w:pPr>
            <w:r w:rsidRPr="00E15F62">
              <w:rPr>
                <w:rFonts w:cs="Arial"/>
                <w:b/>
                <w:szCs w:val="20"/>
              </w:rPr>
              <w:t>Estimated Energy Savings (kWh/</w:t>
            </w:r>
            <w:proofErr w:type="spellStart"/>
            <w:r w:rsidRPr="00E15F62">
              <w:rPr>
                <w:rFonts w:cs="Arial"/>
                <w:b/>
                <w:szCs w:val="20"/>
              </w:rPr>
              <w:t>yr</w:t>
            </w:r>
            <w:proofErr w:type="spellEnd"/>
            <w:r w:rsidRPr="00E15F62">
              <w:rPr>
                <w:rFonts w:cs="Arial"/>
                <w:b/>
                <w:szCs w:val="20"/>
              </w:rPr>
              <w:t>)</w:t>
            </w:r>
          </w:p>
        </w:tc>
        <w:tc>
          <w:tcPr>
            <w:tcW w:w="1029" w:type="pct"/>
            <w:noWrap/>
          </w:tcPr>
          <w:p w14:paraId="70A42A8B" w14:textId="77777777" w:rsidR="00E02D8A" w:rsidRPr="00E15F62" w:rsidRDefault="00E02D8A" w:rsidP="00E074FF">
            <w:pPr>
              <w:jc w:val="center"/>
              <w:rPr>
                <w:rFonts w:cs="Arial"/>
                <w:b/>
                <w:szCs w:val="20"/>
              </w:rPr>
            </w:pPr>
            <w:r w:rsidRPr="00E15F62">
              <w:rPr>
                <w:rFonts w:cs="Arial"/>
                <w:b/>
                <w:szCs w:val="20"/>
              </w:rPr>
              <w:t>-</w:t>
            </w:r>
          </w:p>
        </w:tc>
        <w:tc>
          <w:tcPr>
            <w:tcW w:w="1414" w:type="pct"/>
            <w:noWrap/>
          </w:tcPr>
          <w:p w14:paraId="6501180C" w14:textId="77777777" w:rsidR="00E02D8A" w:rsidRPr="00E15F62" w:rsidRDefault="00E02D8A" w:rsidP="00E074FF">
            <w:pPr>
              <w:jc w:val="center"/>
              <w:rPr>
                <w:rFonts w:cs="Arial"/>
                <w:b/>
                <w:szCs w:val="20"/>
              </w:rPr>
            </w:pPr>
            <w:r w:rsidRPr="00E15F62">
              <w:rPr>
                <w:rFonts w:cs="Arial"/>
                <w:b/>
                <w:szCs w:val="20"/>
              </w:rPr>
              <w:t>30,156</w:t>
            </w:r>
          </w:p>
        </w:tc>
      </w:tr>
      <w:tr w:rsidR="00E02D8A" w:rsidRPr="00E15F62" w14:paraId="2A84F88E" w14:textId="77777777" w:rsidTr="00A1609A">
        <w:trPr>
          <w:trHeight w:hRule="exact" w:val="288"/>
        </w:trPr>
        <w:tc>
          <w:tcPr>
            <w:tcW w:w="2557" w:type="pct"/>
            <w:noWrap/>
          </w:tcPr>
          <w:p w14:paraId="20F4D852" w14:textId="77777777" w:rsidR="00E02D8A" w:rsidRPr="00E15F62" w:rsidRDefault="00E02D8A" w:rsidP="00E074FF">
            <w:pPr>
              <w:rPr>
                <w:rFonts w:cs="Arial"/>
                <w:szCs w:val="20"/>
              </w:rPr>
            </w:pPr>
            <w:r w:rsidRPr="00E15F62">
              <w:rPr>
                <w:rFonts w:cs="Arial"/>
                <w:szCs w:val="20"/>
              </w:rPr>
              <w:t>Annual Water Consumption (gal)</w:t>
            </w:r>
          </w:p>
        </w:tc>
        <w:tc>
          <w:tcPr>
            <w:tcW w:w="1029" w:type="pct"/>
            <w:noWrap/>
          </w:tcPr>
          <w:p w14:paraId="6C1B92A2" w14:textId="77777777" w:rsidR="00E02D8A" w:rsidRPr="00E15F62" w:rsidRDefault="00E02D8A" w:rsidP="00E074FF">
            <w:pPr>
              <w:jc w:val="center"/>
              <w:rPr>
                <w:rFonts w:cs="Arial"/>
                <w:szCs w:val="20"/>
              </w:rPr>
            </w:pPr>
            <w:r w:rsidRPr="00E15F62">
              <w:rPr>
                <w:rFonts w:cs="Arial"/>
                <w:szCs w:val="20"/>
              </w:rPr>
              <w:t>175,200</w:t>
            </w:r>
          </w:p>
        </w:tc>
        <w:tc>
          <w:tcPr>
            <w:tcW w:w="1414" w:type="pct"/>
            <w:noWrap/>
          </w:tcPr>
          <w:p w14:paraId="78D550AD" w14:textId="77777777" w:rsidR="00E02D8A" w:rsidRPr="00E15F62" w:rsidRDefault="00E02D8A" w:rsidP="00E074FF">
            <w:pPr>
              <w:jc w:val="center"/>
              <w:rPr>
                <w:rFonts w:cs="Arial"/>
                <w:szCs w:val="20"/>
              </w:rPr>
            </w:pPr>
            <w:r w:rsidRPr="00E15F62">
              <w:rPr>
                <w:rFonts w:cs="Arial"/>
                <w:szCs w:val="20"/>
              </w:rPr>
              <w:t>8,760</w:t>
            </w:r>
          </w:p>
        </w:tc>
      </w:tr>
      <w:tr w:rsidR="00E02D8A" w:rsidRPr="00E15F62" w14:paraId="2E70F760" w14:textId="77777777" w:rsidTr="00A1609A">
        <w:trPr>
          <w:trHeight w:hRule="exact" w:val="288"/>
        </w:trPr>
        <w:tc>
          <w:tcPr>
            <w:tcW w:w="2557" w:type="pct"/>
            <w:noWrap/>
          </w:tcPr>
          <w:p w14:paraId="4A40353B" w14:textId="77777777" w:rsidR="00E02D8A" w:rsidRPr="00E15F62" w:rsidRDefault="00E02D8A" w:rsidP="00E074FF">
            <w:pPr>
              <w:rPr>
                <w:rFonts w:cs="Arial"/>
                <w:szCs w:val="20"/>
              </w:rPr>
            </w:pPr>
            <w:r w:rsidRPr="00E15F62">
              <w:rPr>
                <w:rFonts w:cs="Arial"/>
                <w:szCs w:val="20"/>
              </w:rPr>
              <w:t>Estimated Water Savings (gal)</w:t>
            </w:r>
          </w:p>
        </w:tc>
        <w:tc>
          <w:tcPr>
            <w:tcW w:w="1029" w:type="pct"/>
            <w:noWrap/>
          </w:tcPr>
          <w:p w14:paraId="1C46E384" w14:textId="77777777" w:rsidR="00E02D8A" w:rsidRPr="00E15F62" w:rsidRDefault="00E02D8A" w:rsidP="00E074FF">
            <w:pPr>
              <w:jc w:val="center"/>
              <w:rPr>
                <w:rFonts w:cs="Arial"/>
                <w:szCs w:val="20"/>
              </w:rPr>
            </w:pPr>
            <w:r w:rsidRPr="00E15F62">
              <w:rPr>
                <w:rFonts w:cs="Arial"/>
                <w:szCs w:val="20"/>
              </w:rPr>
              <w:t>-</w:t>
            </w:r>
          </w:p>
        </w:tc>
        <w:tc>
          <w:tcPr>
            <w:tcW w:w="1414" w:type="pct"/>
            <w:noWrap/>
          </w:tcPr>
          <w:p w14:paraId="6692F294" w14:textId="77777777" w:rsidR="00E02D8A" w:rsidRPr="00E15F62" w:rsidRDefault="00E02D8A" w:rsidP="00E074FF">
            <w:pPr>
              <w:jc w:val="center"/>
              <w:rPr>
                <w:rFonts w:cs="Arial"/>
                <w:szCs w:val="20"/>
              </w:rPr>
            </w:pPr>
            <w:r w:rsidRPr="00E15F62">
              <w:rPr>
                <w:rFonts w:cs="Arial"/>
                <w:szCs w:val="20"/>
              </w:rPr>
              <w:t>166,440</w:t>
            </w:r>
          </w:p>
        </w:tc>
      </w:tr>
      <w:tr w:rsidR="00E02D8A" w:rsidRPr="00E15F62" w14:paraId="02FFB2A8" w14:textId="77777777" w:rsidTr="00A1609A">
        <w:trPr>
          <w:trHeight w:hRule="exact" w:val="288"/>
        </w:trPr>
        <w:tc>
          <w:tcPr>
            <w:tcW w:w="2557" w:type="pct"/>
            <w:noWrap/>
          </w:tcPr>
          <w:p w14:paraId="3ECEEF06" w14:textId="77777777" w:rsidR="00E02D8A" w:rsidRPr="00E15F62" w:rsidRDefault="00E02D8A" w:rsidP="00E074FF">
            <w:pPr>
              <w:rPr>
                <w:rFonts w:cs="Arial"/>
                <w:szCs w:val="20"/>
              </w:rPr>
            </w:pPr>
            <w:r w:rsidRPr="00E15F62">
              <w:rPr>
                <w:rFonts w:cs="Arial"/>
                <w:szCs w:val="20"/>
              </w:rPr>
              <w:t>Annual Energy Cost ($)</w:t>
            </w:r>
          </w:p>
        </w:tc>
        <w:tc>
          <w:tcPr>
            <w:tcW w:w="1029" w:type="pct"/>
            <w:noWrap/>
          </w:tcPr>
          <w:p w14:paraId="23B48828" w14:textId="77777777" w:rsidR="00E02D8A" w:rsidRPr="00E15F62" w:rsidRDefault="00E02D8A" w:rsidP="00E074FF">
            <w:pPr>
              <w:jc w:val="center"/>
              <w:rPr>
                <w:rFonts w:cs="Arial"/>
                <w:szCs w:val="20"/>
              </w:rPr>
            </w:pPr>
            <w:r w:rsidRPr="00E15F62">
              <w:rPr>
                <w:rFonts w:cs="Arial"/>
                <w:szCs w:val="20"/>
              </w:rPr>
              <w:t>$4,337</w:t>
            </w:r>
          </w:p>
        </w:tc>
        <w:tc>
          <w:tcPr>
            <w:tcW w:w="1414" w:type="pct"/>
            <w:noWrap/>
          </w:tcPr>
          <w:p w14:paraId="5FD82B3D" w14:textId="77777777" w:rsidR="00E02D8A" w:rsidRPr="00E15F62" w:rsidRDefault="00E02D8A" w:rsidP="00E074FF">
            <w:pPr>
              <w:jc w:val="center"/>
              <w:rPr>
                <w:rFonts w:cs="Arial"/>
                <w:szCs w:val="20"/>
              </w:rPr>
            </w:pPr>
            <w:r w:rsidRPr="00E15F62">
              <w:rPr>
                <w:rFonts w:cs="Arial"/>
                <w:szCs w:val="20"/>
              </w:rPr>
              <w:t>$417</w:t>
            </w:r>
          </w:p>
        </w:tc>
      </w:tr>
      <w:tr w:rsidR="00E02D8A" w:rsidRPr="00E15F62" w14:paraId="0A3415A3" w14:textId="77777777" w:rsidTr="00A1609A">
        <w:trPr>
          <w:trHeight w:hRule="exact" w:val="288"/>
        </w:trPr>
        <w:tc>
          <w:tcPr>
            <w:tcW w:w="2557" w:type="pct"/>
            <w:noWrap/>
          </w:tcPr>
          <w:p w14:paraId="2675954C" w14:textId="77777777" w:rsidR="00E02D8A" w:rsidRPr="00E15F62" w:rsidRDefault="00E02D8A" w:rsidP="00E074FF">
            <w:pPr>
              <w:rPr>
                <w:rFonts w:cs="Arial"/>
                <w:szCs w:val="20"/>
              </w:rPr>
            </w:pPr>
            <w:r w:rsidRPr="00E15F62">
              <w:rPr>
                <w:rFonts w:cs="Arial"/>
                <w:szCs w:val="20"/>
              </w:rPr>
              <w:t>Estimated Cost Savings ($/</w:t>
            </w:r>
            <w:proofErr w:type="spellStart"/>
            <w:r w:rsidRPr="00E15F62">
              <w:rPr>
                <w:rFonts w:cs="Arial"/>
                <w:szCs w:val="20"/>
              </w:rPr>
              <w:t>yr</w:t>
            </w:r>
            <w:proofErr w:type="spellEnd"/>
            <w:r w:rsidRPr="00E15F62">
              <w:rPr>
                <w:rFonts w:cs="Arial"/>
                <w:szCs w:val="20"/>
              </w:rPr>
              <w:t>)</w:t>
            </w:r>
          </w:p>
        </w:tc>
        <w:tc>
          <w:tcPr>
            <w:tcW w:w="1029" w:type="pct"/>
            <w:noWrap/>
          </w:tcPr>
          <w:p w14:paraId="07ED5C48" w14:textId="77777777" w:rsidR="00E02D8A" w:rsidRPr="00E15F62" w:rsidRDefault="00E02D8A" w:rsidP="00E074FF">
            <w:pPr>
              <w:jc w:val="center"/>
              <w:rPr>
                <w:rFonts w:cs="Arial"/>
                <w:szCs w:val="20"/>
              </w:rPr>
            </w:pPr>
            <w:r w:rsidRPr="00E15F62">
              <w:rPr>
                <w:rFonts w:cs="Arial"/>
                <w:szCs w:val="20"/>
              </w:rPr>
              <w:t>-</w:t>
            </w:r>
          </w:p>
        </w:tc>
        <w:tc>
          <w:tcPr>
            <w:tcW w:w="1414" w:type="pct"/>
            <w:noWrap/>
          </w:tcPr>
          <w:p w14:paraId="37F9EE34" w14:textId="77777777" w:rsidR="00E02D8A" w:rsidRPr="00E15F62" w:rsidRDefault="00E02D8A" w:rsidP="00E074FF">
            <w:pPr>
              <w:jc w:val="center"/>
              <w:rPr>
                <w:rFonts w:cs="Arial"/>
                <w:szCs w:val="20"/>
              </w:rPr>
            </w:pPr>
            <w:r w:rsidRPr="00E15F62">
              <w:rPr>
                <w:rFonts w:cs="Arial"/>
                <w:szCs w:val="20"/>
              </w:rPr>
              <w:t>$3,920</w:t>
            </w:r>
          </w:p>
        </w:tc>
      </w:tr>
      <w:tr w:rsidR="00E02D8A" w:rsidRPr="00E15F62" w14:paraId="65C62946" w14:textId="77777777" w:rsidTr="00A1609A">
        <w:trPr>
          <w:trHeight w:hRule="exact" w:val="288"/>
        </w:trPr>
        <w:tc>
          <w:tcPr>
            <w:tcW w:w="2557" w:type="pct"/>
            <w:noWrap/>
          </w:tcPr>
          <w:p w14:paraId="0B2ED267" w14:textId="77777777" w:rsidR="00E02D8A" w:rsidRPr="00E15F62" w:rsidRDefault="00E02D8A" w:rsidP="00E074FF">
            <w:pPr>
              <w:rPr>
                <w:rFonts w:cs="Arial"/>
                <w:szCs w:val="20"/>
              </w:rPr>
            </w:pPr>
            <w:r>
              <w:rPr>
                <w:rFonts w:cs="Arial"/>
                <w:szCs w:val="20"/>
              </w:rPr>
              <w:t>Annual Water Cost ($/</w:t>
            </w:r>
            <w:proofErr w:type="spellStart"/>
            <w:r>
              <w:rPr>
                <w:rFonts w:cs="Arial"/>
                <w:szCs w:val="20"/>
              </w:rPr>
              <w:t>yr</w:t>
            </w:r>
            <w:proofErr w:type="spellEnd"/>
            <w:r>
              <w:rPr>
                <w:rFonts w:cs="Arial"/>
                <w:szCs w:val="20"/>
              </w:rPr>
              <w:t>)*</w:t>
            </w:r>
          </w:p>
        </w:tc>
        <w:tc>
          <w:tcPr>
            <w:tcW w:w="1029" w:type="pct"/>
            <w:noWrap/>
          </w:tcPr>
          <w:p w14:paraId="1E4A7823" w14:textId="77777777" w:rsidR="00E02D8A" w:rsidRPr="00E15F62" w:rsidRDefault="00E02D8A" w:rsidP="00E074FF">
            <w:pPr>
              <w:jc w:val="center"/>
              <w:rPr>
                <w:rFonts w:cs="Arial"/>
                <w:szCs w:val="20"/>
              </w:rPr>
            </w:pPr>
            <w:r w:rsidRPr="00E15F62">
              <w:rPr>
                <w:rFonts w:cs="Arial"/>
                <w:szCs w:val="20"/>
              </w:rPr>
              <w:t>$1,171</w:t>
            </w:r>
          </w:p>
        </w:tc>
        <w:tc>
          <w:tcPr>
            <w:tcW w:w="1414" w:type="pct"/>
            <w:noWrap/>
          </w:tcPr>
          <w:p w14:paraId="29EF8B77" w14:textId="77777777" w:rsidR="00E02D8A" w:rsidRPr="00E15F62" w:rsidRDefault="00E02D8A" w:rsidP="00E074FF">
            <w:pPr>
              <w:jc w:val="center"/>
              <w:rPr>
                <w:rFonts w:cs="Arial"/>
                <w:szCs w:val="20"/>
              </w:rPr>
            </w:pPr>
            <w:r w:rsidRPr="00E15F62">
              <w:rPr>
                <w:rFonts w:cs="Arial"/>
                <w:szCs w:val="20"/>
              </w:rPr>
              <w:t>$59</w:t>
            </w:r>
          </w:p>
        </w:tc>
      </w:tr>
      <w:tr w:rsidR="00E02D8A" w:rsidRPr="00E15F62" w14:paraId="46B631A6" w14:textId="77777777" w:rsidTr="00A1609A">
        <w:trPr>
          <w:trHeight w:hRule="exact" w:val="288"/>
        </w:trPr>
        <w:tc>
          <w:tcPr>
            <w:tcW w:w="2557" w:type="pct"/>
            <w:noWrap/>
          </w:tcPr>
          <w:p w14:paraId="7E2A427C" w14:textId="77777777" w:rsidR="00E02D8A" w:rsidRPr="00E15F62" w:rsidRDefault="00E02D8A" w:rsidP="00E074FF">
            <w:pPr>
              <w:rPr>
                <w:rFonts w:cs="Arial"/>
                <w:szCs w:val="20"/>
              </w:rPr>
            </w:pPr>
            <w:r w:rsidRPr="00E15F62">
              <w:rPr>
                <w:rFonts w:cs="Arial"/>
                <w:szCs w:val="20"/>
              </w:rPr>
              <w:t>Esti</w:t>
            </w:r>
            <w:r>
              <w:rPr>
                <w:rFonts w:cs="Arial"/>
                <w:szCs w:val="20"/>
              </w:rPr>
              <w:t>mated Water Cost Savings ($/</w:t>
            </w:r>
            <w:proofErr w:type="spellStart"/>
            <w:r>
              <w:rPr>
                <w:rFonts w:cs="Arial"/>
                <w:szCs w:val="20"/>
              </w:rPr>
              <w:t>yr</w:t>
            </w:r>
            <w:proofErr w:type="spellEnd"/>
            <w:r>
              <w:rPr>
                <w:rFonts w:cs="Arial"/>
                <w:szCs w:val="20"/>
              </w:rPr>
              <w:t>)*</w:t>
            </w:r>
          </w:p>
        </w:tc>
        <w:tc>
          <w:tcPr>
            <w:tcW w:w="1029" w:type="pct"/>
            <w:noWrap/>
          </w:tcPr>
          <w:p w14:paraId="36458A01" w14:textId="77777777" w:rsidR="00E02D8A" w:rsidRPr="00E15F62" w:rsidRDefault="00E02D8A" w:rsidP="00E074FF">
            <w:pPr>
              <w:jc w:val="center"/>
              <w:rPr>
                <w:rFonts w:cs="Arial"/>
                <w:szCs w:val="20"/>
              </w:rPr>
            </w:pPr>
            <w:r w:rsidRPr="00E15F62">
              <w:rPr>
                <w:rFonts w:cs="Arial"/>
                <w:szCs w:val="20"/>
              </w:rPr>
              <w:t>-</w:t>
            </w:r>
          </w:p>
        </w:tc>
        <w:tc>
          <w:tcPr>
            <w:tcW w:w="1414" w:type="pct"/>
            <w:noWrap/>
          </w:tcPr>
          <w:p w14:paraId="24CC250D" w14:textId="77777777" w:rsidR="00E02D8A" w:rsidRPr="00E15F62" w:rsidRDefault="00E02D8A" w:rsidP="00E074FF">
            <w:pPr>
              <w:jc w:val="center"/>
              <w:rPr>
                <w:rFonts w:cs="Arial"/>
                <w:szCs w:val="20"/>
              </w:rPr>
            </w:pPr>
            <w:r w:rsidRPr="00E15F62">
              <w:rPr>
                <w:rFonts w:cs="Arial"/>
                <w:szCs w:val="20"/>
              </w:rPr>
              <w:t>$1,113</w:t>
            </w:r>
          </w:p>
        </w:tc>
      </w:tr>
    </w:tbl>
    <w:p w14:paraId="569B838C" w14:textId="77777777" w:rsidR="00E02D8A" w:rsidRPr="00E15F62" w:rsidRDefault="00E02D8A" w:rsidP="00A1609A">
      <w:pPr>
        <w:rPr>
          <w:sz w:val="18"/>
          <w:szCs w:val="18"/>
        </w:rPr>
      </w:pPr>
      <w:r>
        <w:rPr>
          <w:sz w:val="18"/>
          <w:szCs w:val="18"/>
        </w:rPr>
        <w:t>*W</w:t>
      </w:r>
      <w:r w:rsidRPr="00E15F62">
        <w:rPr>
          <w:sz w:val="18"/>
          <w:szCs w:val="18"/>
        </w:rPr>
        <w:t>ater and wastewater cost are based on a rate of $2.00/CCF water and $3.00/CCF wastewater.</w:t>
      </w:r>
      <w:r>
        <w:rPr>
          <w:sz w:val="18"/>
          <w:szCs w:val="18"/>
        </w:rPr>
        <w:t xml:space="preserve"> </w:t>
      </w:r>
      <w:r w:rsidRPr="00E15F62">
        <w:rPr>
          <w:sz w:val="18"/>
          <w:szCs w:val="18"/>
        </w:rPr>
        <w:t>(1 CCF = 748 gallons)</w:t>
      </w:r>
    </w:p>
    <w:p w14:paraId="27126E53" w14:textId="77777777" w:rsidR="00E02D8A" w:rsidRPr="00E15F62" w:rsidRDefault="00E02D8A" w:rsidP="00E02D8A">
      <w:pPr>
        <w:rPr>
          <w:szCs w:val="22"/>
        </w:rPr>
      </w:pPr>
    </w:p>
    <w:p w14:paraId="091F1F2D" w14:textId="77777777" w:rsidR="00E02D8A" w:rsidRPr="00964DD6" w:rsidRDefault="00E02D8A" w:rsidP="00E02D8A">
      <w:pPr>
        <w:rPr>
          <w:rFonts w:cs="Arial"/>
          <w:b/>
          <w:szCs w:val="22"/>
        </w:rPr>
      </w:pPr>
      <w:r w:rsidRPr="00964DD6">
        <w:rPr>
          <w:rFonts w:cs="Arial"/>
          <w:b/>
          <w:szCs w:val="22"/>
        </w:rPr>
        <w:t>Daily Energy Consumption Calculation and Definitions</w:t>
      </w:r>
    </w:p>
    <w:p w14:paraId="09FBBD98" w14:textId="77777777" w:rsidR="00E02D8A" w:rsidRPr="00CE6B1D" w:rsidRDefault="00E02D8A" w:rsidP="00E02D8A">
      <w:pPr>
        <w:rPr>
          <w:rFonts w:cs="Arial"/>
          <w:b/>
          <w:szCs w:val="22"/>
        </w:rPr>
      </w:pPr>
    </w:p>
    <w:p w14:paraId="19A52532" w14:textId="77777777" w:rsidR="00E02D8A" w:rsidRPr="00964DD6" w:rsidRDefault="00E02D8A" w:rsidP="00E02D8A">
      <w:pPr>
        <w:rPr>
          <w:szCs w:val="22"/>
        </w:rPr>
      </w:pPr>
      <m:oMathPara>
        <m:oMath>
          <m:r>
            <m:rPr>
              <m:sty m:val="p"/>
            </m:rPr>
            <w:rPr>
              <w:rFonts w:ascii="Cambria Math" w:hAnsi="Cambria Math"/>
              <w:smallCaps/>
              <w:spacing w:val="-22"/>
              <w:szCs w:val="22"/>
            </w:rPr>
            <m:t xml:space="preserve">Efood=(LBfood </m:t>
          </m:r>
          <m:r>
            <m:rPr>
              <m:sty m:val="p"/>
            </m:rPr>
            <w:rPr>
              <w:rFonts w:ascii="Cambria Math" w:hAnsi="Cambria Math"/>
              <w:spacing w:val="-22"/>
              <w:szCs w:val="22"/>
            </w:rPr>
            <m:t>x</m:t>
          </m:r>
          <m:r>
            <m:rPr>
              <m:sty m:val="p"/>
            </m:rPr>
            <w:rPr>
              <w:rFonts w:ascii="Cambria Math" w:hAnsi="Cambria Math"/>
              <w:smallCaps/>
              <w:spacing w:val="-22"/>
              <w:szCs w:val="22"/>
            </w:rPr>
            <m:t xml:space="preserve">  Efood)/Efficiency+[(1-%Steam)  x Idle Rate x (TON-TP/60-LBfood/PC)]+[(%Steam)  x ((PC x Efood)/Efficiency) x (TON-TP/60-LBfood/PC)]+EP</m:t>
          </m:r>
        </m:oMath>
      </m:oMathPara>
    </w:p>
    <w:p w14:paraId="6F90B2BF" w14:textId="77777777" w:rsidR="00E02D8A" w:rsidRPr="00CE6B1D" w:rsidRDefault="00E02D8A" w:rsidP="00E02D8A">
      <w:pPr>
        <w:rPr>
          <w:smallCaps/>
          <w:spacing w:val="-22"/>
          <w:szCs w:val="22"/>
        </w:rPr>
      </w:pPr>
    </w:p>
    <w:p w14:paraId="1D264373" w14:textId="77777777" w:rsidR="00E02D8A" w:rsidRPr="00CE6B1D" w:rsidRDefault="00E02D8A" w:rsidP="00E02D8A">
      <w:pPr>
        <w:rPr>
          <w:rFonts w:cs="Arial"/>
          <w:szCs w:val="22"/>
        </w:rPr>
      </w:pPr>
      <w:r w:rsidRPr="00CE6B1D">
        <w:rPr>
          <w:rFonts w:cs="Arial"/>
          <w:szCs w:val="22"/>
        </w:rPr>
        <w:t>Where:</w:t>
      </w:r>
    </w:p>
    <w:p w14:paraId="5FF64235" w14:textId="77777777" w:rsidR="00E02D8A" w:rsidRPr="00CE6B1D" w:rsidRDefault="00E02D8A" w:rsidP="00E02D8A">
      <w:pPr>
        <w:rPr>
          <w:rFonts w:cs="Arial"/>
          <w:szCs w:val="22"/>
        </w:rPr>
      </w:pPr>
    </w:p>
    <w:tbl>
      <w:tblPr>
        <w:tblW w:w="8890" w:type="dxa"/>
        <w:tblInd w:w="468" w:type="dxa"/>
        <w:tblLayout w:type="fixed"/>
        <w:tblLook w:val="01E0" w:firstRow="1" w:lastRow="1" w:firstColumn="1" w:lastColumn="1" w:noHBand="0" w:noVBand="0"/>
      </w:tblPr>
      <w:tblGrid>
        <w:gridCol w:w="1530"/>
        <w:gridCol w:w="7360"/>
      </w:tblGrid>
      <w:tr w:rsidR="00E02D8A" w:rsidRPr="00CE6B1D" w14:paraId="5E5977EB" w14:textId="77777777" w:rsidTr="00E074FF">
        <w:trPr>
          <w:trHeight w:val="301"/>
        </w:trPr>
        <w:tc>
          <w:tcPr>
            <w:tcW w:w="1530" w:type="dxa"/>
          </w:tcPr>
          <w:p w14:paraId="0556C446" w14:textId="77777777" w:rsidR="00E02D8A" w:rsidRPr="00CE6B1D" w:rsidRDefault="00E02D8A" w:rsidP="00E074FF">
            <w:pPr>
              <w:rPr>
                <w:rFonts w:cs="Arial"/>
                <w:szCs w:val="22"/>
              </w:rPr>
            </w:pPr>
            <w:proofErr w:type="spellStart"/>
            <w:r w:rsidRPr="00CE6B1D">
              <w:rPr>
                <w:rFonts w:cs="Arial"/>
                <w:smallCaps/>
                <w:szCs w:val="22"/>
              </w:rPr>
              <w:t>Eday</w:t>
            </w:r>
            <w:proofErr w:type="spellEnd"/>
            <w:r w:rsidRPr="00CE6B1D" w:rsidDel="0006068F">
              <w:rPr>
                <w:rFonts w:cs="Arial"/>
                <w:szCs w:val="22"/>
              </w:rPr>
              <w:t xml:space="preserve"> </w:t>
            </w:r>
            <w:r w:rsidRPr="00CE6B1D">
              <w:rPr>
                <w:rFonts w:cs="Arial"/>
                <w:szCs w:val="22"/>
              </w:rPr>
              <w:t>=</w:t>
            </w:r>
          </w:p>
        </w:tc>
        <w:tc>
          <w:tcPr>
            <w:tcW w:w="7360" w:type="dxa"/>
          </w:tcPr>
          <w:p w14:paraId="6CB45CD0" w14:textId="77777777" w:rsidR="00E02D8A" w:rsidRPr="00CE6B1D" w:rsidRDefault="00E02D8A" w:rsidP="00E074FF">
            <w:pPr>
              <w:rPr>
                <w:rFonts w:cs="Arial"/>
                <w:szCs w:val="22"/>
              </w:rPr>
            </w:pPr>
            <w:r w:rsidRPr="00CE6B1D">
              <w:rPr>
                <w:rFonts w:cs="Arial"/>
                <w:szCs w:val="22"/>
              </w:rPr>
              <w:t>Daily Energy Consumption (kWh)</w:t>
            </w:r>
          </w:p>
        </w:tc>
      </w:tr>
      <w:tr w:rsidR="00E02D8A" w:rsidRPr="00CE6B1D" w14:paraId="55E60008" w14:textId="77777777" w:rsidTr="00E074FF">
        <w:trPr>
          <w:trHeight w:val="301"/>
        </w:trPr>
        <w:tc>
          <w:tcPr>
            <w:tcW w:w="1530" w:type="dxa"/>
          </w:tcPr>
          <w:p w14:paraId="295A62FD" w14:textId="77777777" w:rsidR="00E02D8A" w:rsidRPr="00CE6B1D" w:rsidRDefault="00E02D8A" w:rsidP="00E074FF">
            <w:pPr>
              <w:rPr>
                <w:rFonts w:cs="Arial"/>
                <w:szCs w:val="22"/>
              </w:rPr>
            </w:pPr>
            <w:proofErr w:type="spellStart"/>
            <w:r w:rsidRPr="00CE6B1D">
              <w:rPr>
                <w:rFonts w:cs="Arial"/>
                <w:smallCaps/>
                <w:szCs w:val="22"/>
              </w:rPr>
              <w:t>LBfood</w:t>
            </w:r>
            <w:proofErr w:type="spellEnd"/>
            <w:r>
              <w:rPr>
                <w:rFonts w:cs="Arial"/>
                <w:smallCaps/>
                <w:szCs w:val="22"/>
              </w:rPr>
              <w:t xml:space="preserve"> </w:t>
            </w:r>
            <w:r w:rsidRPr="00CE6B1D">
              <w:rPr>
                <w:rFonts w:cs="Arial"/>
                <w:szCs w:val="22"/>
              </w:rPr>
              <w:t>=</w:t>
            </w:r>
          </w:p>
        </w:tc>
        <w:tc>
          <w:tcPr>
            <w:tcW w:w="7360" w:type="dxa"/>
          </w:tcPr>
          <w:p w14:paraId="0B945DFA" w14:textId="77777777" w:rsidR="00E02D8A" w:rsidRPr="00CE6B1D" w:rsidRDefault="00E02D8A" w:rsidP="00E074FF">
            <w:pPr>
              <w:rPr>
                <w:rFonts w:cs="Arial"/>
                <w:szCs w:val="22"/>
              </w:rPr>
            </w:pPr>
            <w:r w:rsidRPr="00CE6B1D">
              <w:rPr>
                <w:rFonts w:cs="Arial"/>
                <w:szCs w:val="22"/>
              </w:rPr>
              <w:t>Pounds of Food Cooked per Day</w:t>
            </w:r>
          </w:p>
        </w:tc>
      </w:tr>
      <w:tr w:rsidR="00E02D8A" w:rsidRPr="00CE6B1D" w14:paraId="720F9EA1" w14:textId="77777777" w:rsidTr="00E074FF">
        <w:trPr>
          <w:trHeight w:val="301"/>
        </w:trPr>
        <w:tc>
          <w:tcPr>
            <w:tcW w:w="1530" w:type="dxa"/>
          </w:tcPr>
          <w:p w14:paraId="739C264B" w14:textId="77777777" w:rsidR="00E02D8A" w:rsidRPr="00CE6B1D" w:rsidRDefault="00E02D8A" w:rsidP="00E074FF">
            <w:pPr>
              <w:rPr>
                <w:rFonts w:cs="Arial"/>
                <w:szCs w:val="22"/>
              </w:rPr>
            </w:pPr>
            <w:proofErr w:type="spellStart"/>
            <w:r w:rsidRPr="00CE6B1D">
              <w:rPr>
                <w:rFonts w:cs="Arial"/>
                <w:smallCaps/>
                <w:szCs w:val="22"/>
              </w:rPr>
              <w:t>Efood</w:t>
            </w:r>
            <w:proofErr w:type="spellEnd"/>
            <w:r w:rsidRPr="00CE6B1D" w:rsidDel="0006068F">
              <w:rPr>
                <w:rFonts w:cs="Arial"/>
                <w:szCs w:val="22"/>
              </w:rPr>
              <w:t xml:space="preserve"> </w:t>
            </w:r>
            <w:r w:rsidRPr="00CE6B1D">
              <w:rPr>
                <w:rFonts w:cs="Arial"/>
                <w:szCs w:val="22"/>
              </w:rPr>
              <w:t>=</w:t>
            </w:r>
          </w:p>
        </w:tc>
        <w:tc>
          <w:tcPr>
            <w:tcW w:w="7360" w:type="dxa"/>
          </w:tcPr>
          <w:p w14:paraId="487600F5" w14:textId="77777777" w:rsidR="00E02D8A" w:rsidRPr="00CE6B1D" w:rsidRDefault="00E02D8A" w:rsidP="00E074FF">
            <w:pPr>
              <w:rPr>
                <w:rFonts w:cs="Arial"/>
                <w:szCs w:val="22"/>
              </w:rPr>
            </w:pPr>
            <w:r w:rsidRPr="00CE6B1D">
              <w:rPr>
                <w:rFonts w:cs="Arial"/>
                <w:szCs w:val="22"/>
              </w:rPr>
              <w:t>ASTM Energy to Food (kWh/</w:t>
            </w:r>
            <w:proofErr w:type="spellStart"/>
            <w:r w:rsidRPr="00CE6B1D">
              <w:rPr>
                <w:rFonts w:cs="Arial"/>
                <w:szCs w:val="22"/>
              </w:rPr>
              <w:t>lb</w:t>
            </w:r>
            <w:proofErr w:type="spellEnd"/>
            <w:r w:rsidRPr="00CE6B1D">
              <w:rPr>
                <w:rFonts w:cs="Arial"/>
                <w:szCs w:val="22"/>
              </w:rPr>
              <w:t>) = kWh/pound of energy absorbed by food product during cooking</w:t>
            </w:r>
          </w:p>
        </w:tc>
      </w:tr>
      <w:tr w:rsidR="00E02D8A" w:rsidRPr="00CE6B1D" w14:paraId="1A8B34DF" w14:textId="77777777" w:rsidTr="00E074FF">
        <w:trPr>
          <w:trHeight w:val="301"/>
        </w:trPr>
        <w:tc>
          <w:tcPr>
            <w:tcW w:w="1530" w:type="dxa"/>
          </w:tcPr>
          <w:p w14:paraId="5C456858" w14:textId="77777777" w:rsidR="00E02D8A" w:rsidRPr="00CE6B1D" w:rsidRDefault="00E02D8A" w:rsidP="00E074FF">
            <w:pPr>
              <w:rPr>
                <w:rFonts w:cs="Arial"/>
                <w:szCs w:val="22"/>
              </w:rPr>
            </w:pPr>
            <w:r w:rsidRPr="00CE6B1D">
              <w:rPr>
                <w:rFonts w:cs="Arial"/>
                <w:smallCaps/>
                <w:szCs w:val="22"/>
              </w:rPr>
              <w:t>Efficiency</w:t>
            </w:r>
            <w:r w:rsidRPr="00CE6B1D" w:rsidDel="0006068F">
              <w:rPr>
                <w:rFonts w:cs="Arial"/>
                <w:szCs w:val="22"/>
              </w:rPr>
              <w:t xml:space="preserve"> </w:t>
            </w:r>
            <w:r w:rsidRPr="00CE6B1D">
              <w:rPr>
                <w:rFonts w:cs="Arial"/>
                <w:szCs w:val="22"/>
              </w:rPr>
              <w:t xml:space="preserve">= </w:t>
            </w:r>
          </w:p>
        </w:tc>
        <w:tc>
          <w:tcPr>
            <w:tcW w:w="7360" w:type="dxa"/>
          </w:tcPr>
          <w:p w14:paraId="6DC0DA7F" w14:textId="77777777" w:rsidR="00E02D8A" w:rsidRPr="00CE6B1D" w:rsidRDefault="00E02D8A" w:rsidP="00E074FF">
            <w:pPr>
              <w:rPr>
                <w:rFonts w:cs="Arial"/>
                <w:szCs w:val="22"/>
              </w:rPr>
            </w:pPr>
            <w:r w:rsidRPr="00CE6B1D">
              <w:rPr>
                <w:rFonts w:cs="Arial"/>
                <w:szCs w:val="22"/>
              </w:rPr>
              <w:t>Heavy Load Cooking Energy Efficiency %</w:t>
            </w:r>
          </w:p>
        </w:tc>
      </w:tr>
      <w:tr w:rsidR="00E02D8A" w:rsidRPr="00CE6B1D" w14:paraId="35F84C48" w14:textId="77777777" w:rsidTr="00E074FF">
        <w:trPr>
          <w:trHeight w:val="301"/>
        </w:trPr>
        <w:tc>
          <w:tcPr>
            <w:tcW w:w="1530" w:type="dxa"/>
          </w:tcPr>
          <w:p w14:paraId="697816DE" w14:textId="77777777" w:rsidR="00E02D8A" w:rsidRPr="00CE6B1D" w:rsidRDefault="00E02D8A" w:rsidP="00E074FF">
            <w:pPr>
              <w:rPr>
                <w:rFonts w:cs="Arial"/>
                <w:szCs w:val="22"/>
              </w:rPr>
            </w:pPr>
            <w:r w:rsidRPr="00CE6B1D">
              <w:rPr>
                <w:rFonts w:cs="Arial"/>
                <w:smallCaps/>
                <w:szCs w:val="22"/>
              </w:rPr>
              <w:t>Idle Rate</w:t>
            </w:r>
            <w:r w:rsidRPr="00CE6B1D" w:rsidDel="0006068F">
              <w:rPr>
                <w:rFonts w:cs="Arial"/>
                <w:szCs w:val="22"/>
              </w:rPr>
              <w:t xml:space="preserve"> </w:t>
            </w:r>
            <w:r w:rsidRPr="00CE6B1D">
              <w:rPr>
                <w:rFonts w:cs="Arial"/>
                <w:szCs w:val="22"/>
              </w:rPr>
              <w:t>=</w:t>
            </w:r>
          </w:p>
        </w:tc>
        <w:tc>
          <w:tcPr>
            <w:tcW w:w="7360" w:type="dxa"/>
          </w:tcPr>
          <w:p w14:paraId="3F1223E8" w14:textId="77777777" w:rsidR="00E02D8A" w:rsidRPr="00CE6B1D" w:rsidRDefault="00E02D8A" w:rsidP="00E074FF">
            <w:pPr>
              <w:rPr>
                <w:rFonts w:cs="Arial"/>
                <w:szCs w:val="22"/>
              </w:rPr>
            </w:pPr>
            <w:r w:rsidRPr="00CE6B1D">
              <w:rPr>
                <w:rFonts w:cs="Arial"/>
                <w:szCs w:val="22"/>
              </w:rPr>
              <w:t>Idle Energy Rate (kW)</w:t>
            </w:r>
          </w:p>
        </w:tc>
      </w:tr>
      <w:tr w:rsidR="00E02D8A" w:rsidRPr="00CE6B1D" w14:paraId="7DE72547" w14:textId="77777777" w:rsidTr="00E074FF">
        <w:trPr>
          <w:trHeight w:val="301"/>
        </w:trPr>
        <w:tc>
          <w:tcPr>
            <w:tcW w:w="1530" w:type="dxa"/>
          </w:tcPr>
          <w:p w14:paraId="11932732" w14:textId="77777777" w:rsidR="00E02D8A" w:rsidRPr="00CE6B1D" w:rsidRDefault="00E02D8A" w:rsidP="00E074FF">
            <w:pPr>
              <w:rPr>
                <w:rFonts w:cs="Arial"/>
                <w:szCs w:val="22"/>
              </w:rPr>
            </w:pPr>
            <w:r w:rsidRPr="00CE6B1D">
              <w:rPr>
                <w:rFonts w:cs="Arial"/>
                <w:szCs w:val="22"/>
              </w:rPr>
              <w:t>TON =</w:t>
            </w:r>
          </w:p>
        </w:tc>
        <w:tc>
          <w:tcPr>
            <w:tcW w:w="7360" w:type="dxa"/>
          </w:tcPr>
          <w:p w14:paraId="5553761D" w14:textId="77777777" w:rsidR="00E02D8A" w:rsidRPr="00CE6B1D" w:rsidRDefault="00E02D8A" w:rsidP="00E074FF">
            <w:pPr>
              <w:rPr>
                <w:rFonts w:cs="Arial"/>
                <w:szCs w:val="22"/>
              </w:rPr>
            </w:pPr>
            <w:r w:rsidRPr="00CE6B1D">
              <w:rPr>
                <w:rFonts w:cs="Arial"/>
                <w:szCs w:val="22"/>
              </w:rPr>
              <w:t>Operating Hours/Day</w:t>
            </w:r>
          </w:p>
        </w:tc>
      </w:tr>
      <w:tr w:rsidR="00E02D8A" w:rsidRPr="00CE6B1D" w14:paraId="67C9D5EA" w14:textId="77777777" w:rsidTr="00E074FF">
        <w:trPr>
          <w:trHeight w:val="301"/>
        </w:trPr>
        <w:tc>
          <w:tcPr>
            <w:tcW w:w="1530" w:type="dxa"/>
          </w:tcPr>
          <w:p w14:paraId="278E0077" w14:textId="77777777" w:rsidR="00E02D8A" w:rsidRPr="00CE6B1D" w:rsidRDefault="00E02D8A" w:rsidP="00E074FF">
            <w:pPr>
              <w:rPr>
                <w:rFonts w:cs="Arial"/>
                <w:szCs w:val="22"/>
              </w:rPr>
            </w:pPr>
            <w:r w:rsidRPr="00CE6B1D">
              <w:rPr>
                <w:rFonts w:cs="Arial"/>
                <w:szCs w:val="22"/>
              </w:rPr>
              <w:t>PC =</w:t>
            </w:r>
          </w:p>
        </w:tc>
        <w:tc>
          <w:tcPr>
            <w:tcW w:w="7360" w:type="dxa"/>
          </w:tcPr>
          <w:p w14:paraId="0DB4AFD2" w14:textId="77777777" w:rsidR="00E02D8A" w:rsidRPr="00CE6B1D" w:rsidRDefault="00E02D8A" w:rsidP="00E074FF">
            <w:pPr>
              <w:rPr>
                <w:rFonts w:cs="Arial"/>
                <w:szCs w:val="22"/>
              </w:rPr>
            </w:pPr>
            <w:r w:rsidRPr="00CE6B1D">
              <w:rPr>
                <w:rFonts w:cs="Arial"/>
                <w:szCs w:val="22"/>
              </w:rPr>
              <w:t>Production Capacity (</w:t>
            </w:r>
            <w:proofErr w:type="spellStart"/>
            <w:r w:rsidRPr="00CE6B1D">
              <w:rPr>
                <w:rFonts w:cs="Arial"/>
                <w:szCs w:val="22"/>
              </w:rPr>
              <w:t>lbs</w:t>
            </w:r>
            <w:proofErr w:type="spellEnd"/>
            <w:r w:rsidRPr="00CE6B1D">
              <w:rPr>
                <w:rFonts w:cs="Arial"/>
                <w:szCs w:val="22"/>
              </w:rPr>
              <w:t>/</w:t>
            </w:r>
            <w:proofErr w:type="spellStart"/>
            <w:r w:rsidRPr="00CE6B1D">
              <w:rPr>
                <w:rFonts w:cs="Arial"/>
                <w:szCs w:val="22"/>
              </w:rPr>
              <w:t>hr</w:t>
            </w:r>
            <w:proofErr w:type="spellEnd"/>
            <w:r w:rsidRPr="00CE6B1D">
              <w:rPr>
                <w:rFonts w:cs="Arial"/>
                <w:szCs w:val="22"/>
              </w:rPr>
              <w:t>)</w:t>
            </w:r>
          </w:p>
        </w:tc>
      </w:tr>
      <w:tr w:rsidR="00E02D8A" w:rsidRPr="00CE6B1D" w14:paraId="60CFE415" w14:textId="77777777" w:rsidTr="00E074FF">
        <w:trPr>
          <w:trHeight w:val="301"/>
        </w:trPr>
        <w:tc>
          <w:tcPr>
            <w:tcW w:w="1530" w:type="dxa"/>
          </w:tcPr>
          <w:p w14:paraId="45206EEA" w14:textId="77777777" w:rsidR="00E02D8A" w:rsidRPr="00CE6B1D" w:rsidRDefault="00E02D8A" w:rsidP="00E074FF">
            <w:pPr>
              <w:rPr>
                <w:rFonts w:cs="Arial"/>
                <w:szCs w:val="22"/>
              </w:rPr>
            </w:pPr>
            <w:r w:rsidRPr="00CE6B1D">
              <w:rPr>
                <w:rFonts w:cs="Arial"/>
                <w:szCs w:val="22"/>
              </w:rPr>
              <w:t>TP =</w:t>
            </w:r>
          </w:p>
        </w:tc>
        <w:tc>
          <w:tcPr>
            <w:tcW w:w="7360" w:type="dxa"/>
          </w:tcPr>
          <w:p w14:paraId="084BD8FC" w14:textId="77777777" w:rsidR="00E02D8A" w:rsidRPr="00CE6B1D" w:rsidRDefault="00E02D8A" w:rsidP="00E074FF">
            <w:pPr>
              <w:rPr>
                <w:rFonts w:cs="Arial"/>
                <w:szCs w:val="22"/>
              </w:rPr>
            </w:pPr>
            <w:r w:rsidRPr="00CE6B1D">
              <w:rPr>
                <w:rFonts w:cs="Arial"/>
                <w:szCs w:val="22"/>
              </w:rPr>
              <w:t>Preheat Time (min)</w:t>
            </w:r>
          </w:p>
        </w:tc>
      </w:tr>
      <w:tr w:rsidR="00E02D8A" w:rsidRPr="00CE6B1D" w14:paraId="1565D91E" w14:textId="77777777" w:rsidTr="00E074FF">
        <w:trPr>
          <w:trHeight w:val="301"/>
        </w:trPr>
        <w:tc>
          <w:tcPr>
            <w:tcW w:w="1530" w:type="dxa"/>
          </w:tcPr>
          <w:p w14:paraId="226DDDBC" w14:textId="77777777" w:rsidR="00E02D8A" w:rsidRPr="00CE6B1D" w:rsidRDefault="00E02D8A" w:rsidP="00E074FF">
            <w:pPr>
              <w:rPr>
                <w:rFonts w:cs="Arial"/>
                <w:szCs w:val="22"/>
              </w:rPr>
            </w:pPr>
            <w:r w:rsidRPr="00CE6B1D">
              <w:rPr>
                <w:rFonts w:cs="Arial"/>
                <w:smallCaps/>
                <w:szCs w:val="22"/>
              </w:rPr>
              <w:t>% Steam</w:t>
            </w:r>
            <w:r>
              <w:rPr>
                <w:rFonts w:cs="Arial"/>
                <w:smallCaps/>
                <w:szCs w:val="22"/>
              </w:rPr>
              <w:t xml:space="preserve"> =</w:t>
            </w:r>
          </w:p>
        </w:tc>
        <w:tc>
          <w:tcPr>
            <w:tcW w:w="7360" w:type="dxa"/>
          </w:tcPr>
          <w:p w14:paraId="6BE0428C" w14:textId="77777777" w:rsidR="00E02D8A" w:rsidRPr="00CE6B1D" w:rsidRDefault="00E02D8A" w:rsidP="00E074FF">
            <w:pPr>
              <w:rPr>
                <w:rFonts w:cs="Arial"/>
                <w:szCs w:val="22"/>
              </w:rPr>
            </w:pPr>
            <w:r w:rsidRPr="00CE6B1D">
              <w:rPr>
                <w:rFonts w:cs="Arial"/>
                <w:szCs w:val="22"/>
              </w:rPr>
              <w:t>Percentage of Time in Constant Steam Mode</w:t>
            </w:r>
          </w:p>
        </w:tc>
      </w:tr>
      <w:tr w:rsidR="00E02D8A" w:rsidRPr="00CE6B1D" w14:paraId="332B7D37" w14:textId="77777777" w:rsidTr="00E074FF">
        <w:trPr>
          <w:trHeight w:val="301"/>
        </w:trPr>
        <w:tc>
          <w:tcPr>
            <w:tcW w:w="1530" w:type="dxa"/>
          </w:tcPr>
          <w:p w14:paraId="7F4708DF" w14:textId="77777777" w:rsidR="00E02D8A" w:rsidRPr="00CE6B1D" w:rsidRDefault="00E02D8A" w:rsidP="00E074FF">
            <w:pPr>
              <w:rPr>
                <w:rFonts w:cs="Arial"/>
                <w:szCs w:val="22"/>
              </w:rPr>
            </w:pPr>
            <w:r w:rsidRPr="00CE6B1D">
              <w:rPr>
                <w:rFonts w:cs="Arial"/>
                <w:szCs w:val="22"/>
              </w:rPr>
              <w:t>EP =</w:t>
            </w:r>
          </w:p>
        </w:tc>
        <w:tc>
          <w:tcPr>
            <w:tcW w:w="7360" w:type="dxa"/>
          </w:tcPr>
          <w:p w14:paraId="632C3CF5" w14:textId="77777777" w:rsidR="00E02D8A" w:rsidRPr="00CE6B1D" w:rsidRDefault="00E02D8A" w:rsidP="00E074FF">
            <w:pPr>
              <w:rPr>
                <w:rFonts w:cs="Arial"/>
                <w:szCs w:val="22"/>
              </w:rPr>
            </w:pPr>
            <w:r w:rsidRPr="00CE6B1D">
              <w:rPr>
                <w:rFonts w:cs="Arial"/>
                <w:szCs w:val="22"/>
              </w:rPr>
              <w:t>Preheat Energy (kWh)</w:t>
            </w:r>
          </w:p>
        </w:tc>
      </w:tr>
    </w:tbl>
    <w:p w14:paraId="266F6446" w14:textId="77777777" w:rsidR="00E02D8A" w:rsidRPr="00206F78" w:rsidRDefault="00E02D8A" w:rsidP="00E02D8A">
      <w:pPr>
        <w:pStyle w:val="Heading2"/>
        <w:rPr>
          <w:rFonts w:asciiTheme="minorHAnsi" w:hAnsiTheme="minorHAnsi"/>
          <w:sz w:val="24"/>
          <w:szCs w:val="24"/>
        </w:rPr>
      </w:pPr>
      <w:bookmarkStart w:id="19" w:name="_Toc304800212"/>
      <w:bookmarkStart w:id="20" w:name="_Toc324318366"/>
      <w:bookmarkStart w:id="21" w:name="_Toc324340495"/>
      <w:bookmarkStart w:id="22" w:name="_Toc386717905"/>
      <w:r w:rsidRPr="00206F78">
        <w:rPr>
          <w:rFonts w:asciiTheme="minorHAnsi" w:hAnsiTheme="minorHAnsi"/>
          <w:sz w:val="24"/>
          <w:szCs w:val="24"/>
        </w:rPr>
        <w:t>2.2. Demand Reduction Estimation Methodologies</w:t>
      </w:r>
      <w:bookmarkEnd w:id="19"/>
      <w:bookmarkEnd w:id="20"/>
      <w:bookmarkEnd w:id="21"/>
      <w:bookmarkEnd w:id="22"/>
    </w:p>
    <w:p w14:paraId="1A669B3D" w14:textId="77777777" w:rsidR="00E02D8A" w:rsidRPr="00CE6B1D" w:rsidRDefault="00E02D8A" w:rsidP="00E02D8A">
      <w:pPr>
        <w:rPr>
          <w:rFonts w:cs="Arial"/>
          <w:szCs w:val="22"/>
        </w:rPr>
      </w:pPr>
      <w:r w:rsidRPr="00CE6B1D">
        <w:rPr>
          <w:rFonts w:cs="Arial"/>
          <w:szCs w:val="22"/>
        </w:rPr>
        <w:t xml:space="preserve">A steamer’s actual contribution to a building’s peak demand may vary significantly depending on its usage pattern in relation to that of other electric equipment in the facility (operating schedule, </w:t>
      </w:r>
      <w:r w:rsidRPr="00CE6B1D">
        <w:rPr>
          <w:rFonts w:cs="Arial"/>
          <w:szCs w:val="22"/>
        </w:rPr>
        <w:lastRenderedPageBreak/>
        <w:t>appliance on time, etc.). The probability of an appliance drawing its average rate during the period that the building peak is set is significantly higher than for any other input rate for that appliance. Therefore, it has been assumed that the probable contribution to the building’s peak demand is equal to the appliance’s average demand.</w:t>
      </w:r>
    </w:p>
    <w:p w14:paraId="6D5E2369" w14:textId="77777777" w:rsidR="00E02D8A" w:rsidRDefault="00E02D8A" w:rsidP="00E02D8A">
      <w:pPr>
        <w:rPr>
          <w:rFonts w:cs="Arial"/>
          <w:szCs w:val="22"/>
        </w:rPr>
      </w:pPr>
    </w:p>
    <w:p w14:paraId="4F817272" w14:textId="3DF892D3" w:rsidR="00E02D8A" w:rsidRDefault="00E02D8A" w:rsidP="00E02D8A">
      <w:pPr>
        <w:rPr>
          <w:rFonts w:cs="Arial"/>
          <w:szCs w:val="22"/>
        </w:rPr>
      </w:pPr>
      <w:r>
        <w:rPr>
          <w:rFonts w:cs="Arial"/>
          <w:szCs w:val="22"/>
        </w:rPr>
        <w:t>A</w:t>
      </w:r>
      <w:r w:rsidRPr="00CE6B1D">
        <w:rPr>
          <w:rFonts w:cs="Arial"/>
          <w:szCs w:val="22"/>
        </w:rPr>
        <w:t xml:space="preserve"> </w:t>
      </w:r>
      <w:r>
        <w:rPr>
          <w:rFonts w:cs="Arial"/>
          <w:szCs w:val="22"/>
        </w:rPr>
        <w:t>c</w:t>
      </w:r>
      <w:r w:rsidRPr="00CE6B1D">
        <w:rPr>
          <w:rFonts w:cs="Arial"/>
          <w:szCs w:val="22"/>
        </w:rPr>
        <w:t xml:space="preserve">oincidence </w:t>
      </w:r>
      <w:r>
        <w:rPr>
          <w:rFonts w:cs="Arial"/>
          <w:szCs w:val="22"/>
        </w:rPr>
        <w:t>f</w:t>
      </w:r>
      <w:r w:rsidRPr="00CE6B1D">
        <w:rPr>
          <w:rFonts w:cs="Arial"/>
          <w:szCs w:val="22"/>
        </w:rPr>
        <w:t>actor of 0.9</w:t>
      </w:r>
      <w:r>
        <w:rPr>
          <w:rFonts w:cs="Arial"/>
          <w:szCs w:val="22"/>
        </w:rPr>
        <w:t xml:space="preserve"> from DEER 2005 [26] is applied to demand reduction; see </w:t>
      </w:r>
      <w:r w:rsidR="0023513D">
        <w:rPr>
          <w:rFonts w:cs="Arial"/>
          <w:szCs w:val="22"/>
        </w:rPr>
        <w:t xml:space="preserve">in section 2.1 </w:t>
      </w:r>
      <w:r>
        <w:rPr>
          <w:rFonts w:cs="Arial"/>
          <w:szCs w:val="22"/>
        </w:rPr>
        <w:t>for final values</w:t>
      </w:r>
      <w:r w:rsidRPr="00CE6B1D">
        <w:rPr>
          <w:rFonts w:cs="Arial"/>
          <w:szCs w:val="22"/>
        </w:rPr>
        <w:t>.</w:t>
      </w:r>
    </w:p>
    <w:p w14:paraId="341070A2" w14:textId="77777777" w:rsidR="00E02D8A" w:rsidRDefault="00E02D8A" w:rsidP="00E02D8A">
      <w:pPr>
        <w:rPr>
          <w:rFonts w:cs="Arial"/>
          <w:szCs w:val="22"/>
        </w:rPr>
      </w:pPr>
    </w:p>
    <w:p w14:paraId="75BDBBEF" w14:textId="77777777" w:rsidR="00E02D8A" w:rsidRDefault="00E02D8A" w:rsidP="00971D1A">
      <w:pPr>
        <w:rPr>
          <w:rFonts w:cs="Arial"/>
          <w:szCs w:val="22"/>
        </w:rPr>
      </w:pPr>
      <w:r>
        <w:rPr>
          <w:noProof/>
        </w:rPr>
        <w:drawing>
          <wp:inline distT="0" distB="0" distL="0" distR="0" wp14:anchorId="41CE8135" wp14:editId="2A3FAEC3">
            <wp:extent cx="5943600" cy="2137410"/>
            <wp:effectExtent l="19050" t="19050" r="19050" b="152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137410"/>
                    </a:xfrm>
                    <a:prstGeom prst="rect">
                      <a:avLst/>
                    </a:prstGeom>
                    <a:ln>
                      <a:solidFill>
                        <a:schemeClr val="tx1"/>
                      </a:solidFill>
                    </a:ln>
                  </pic:spPr>
                </pic:pic>
              </a:graphicData>
            </a:graphic>
          </wp:inline>
        </w:drawing>
      </w:r>
    </w:p>
    <w:p w14:paraId="0ADFABCD" w14:textId="3BD2F861" w:rsidR="00E02D8A" w:rsidRPr="00052566" w:rsidRDefault="00E02D8A" w:rsidP="00971D1A">
      <w:pPr>
        <w:pStyle w:val="Caption"/>
        <w:rPr>
          <w:rFonts w:cs="Arial"/>
          <w:b w:val="0"/>
          <w:sz w:val="18"/>
          <w:szCs w:val="18"/>
        </w:rPr>
      </w:pPr>
      <w:r w:rsidRPr="00052566">
        <w:rPr>
          <w:b w:val="0"/>
          <w:sz w:val="18"/>
          <w:szCs w:val="18"/>
        </w:rPr>
        <w:t>DEER 2005 Cooking Coincidence Factor</w:t>
      </w:r>
    </w:p>
    <w:p w14:paraId="6C7EC920" w14:textId="49C926A2" w:rsidR="00E16609" w:rsidRPr="00500C4E" w:rsidRDefault="00E16609" w:rsidP="00E16609">
      <w:pPr>
        <w:pStyle w:val="Heading1"/>
        <w:keepNext w:val="0"/>
        <w:rPr>
          <w:rFonts w:cstheme="minorHAnsi"/>
        </w:rPr>
      </w:pPr>
      <w:bookmarkStart w:id="23"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3"/>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853513" w:rsidRPr="00500C4E" w14:paraId="3D341893" w14:textId="77777777" w:rsidTr="00920905">
        <w:tc>
          <w:tcPr>
            <w:tcW w:w="1686" w:type="pct"/>
          </w:tcPr>
          <w:p w14:paraId="4FA2FF6D" w14:textId="1A79F5CB" w:rsidR="00853513" w:rsidRPr="00920905" w:rsidRDefault="00853513" w:rsidP="00853513">
            <w:pPr>
              <w:rPr>
                <w:rFonts w:cstheme="minorHAnsi"/>
                <w:color w:val="FF0000"/>
                <w:szCs w:val="20"/>
              </w:rPr>
            </w:pPr>
            <w:r w:rsidRPr="00CD489D">
              <w:rPr>
                <w:rFonts w:cstheme="minorHAnsi"/>
                <w:szCs w:val="20"/>
              </w:rPr>
              <w:t>Education - Community College</w:t>
            </w:r>
          </w:p>
        </w:tc>
        <w:tc>
          <w:tcPr>
            <w:tcW w:w="1779" w:type="pct"/>
          </w:tcPr>
          <w:p w14:paraId="3B2DCD1E" w14:textId="73F39263"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6722CD8A" w14:textId="3702E440"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1FB64A38" w14:textId="77777777" w:rsidTr="00920905">
        <w:tc>
          <w:tcPr>
            <w:tcW w:w="1686" w:type="pct"/>
          </w:tcPr>
          <w:p w14:paraId="129F9965" w14:textId="02ADB1D6" w:rsidR="00853513" w:rsidRPr="00920905" w:rsidRDefault="00853513" w:rsidP="00853513">
            <w:pPr>
              <w:rPr>
                <w:rFonts w:cstheme="minorHAnsi"/>
                <w:color w:val="FF0000"/>
                <w:szCs w:val="20"/>
              </w:rPr>
            </w:pPr>
            <w:r w:rsidRPr="00CD489D">
              <w:rPr>
                <w:rFonts w:cstheme="minorHAnsi"/>
                <w:szCs w:val="20"/>
              </w:rPr>
              <w:t>Education - Primary School</w:t>
            </w:r>
          </w:p>
        </w:tc>
        <w:tc>
          <w:tcPr>
            <w:tcW w:w="1779" w:type="pct"/>
          </w:tcPr>
          <w:p w14:paraId="0FCC70F1" w14:textId="5DA029F6"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31157856" w14:textId="35D5BDB1"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794145E6" w14:textId="77777777" w:rsidTr="00920905">
        <w:tc>
          <w:tcPr>
            <w:tcW w:w="1686" w:type="pct"/>
          </w:tcPr>
          <w:p w14:paraId="72E962DA" w14:textId="5C8C04A8" w:rsidR="00853513" w:rsidRPr="00920905" w:rsidRDefault="00853513" w:rsidP="00853513">
            <w:pPr>
              <w:rPr>
                <w:rFonts w:cstheme="minorHAnsi"/>
                <w:color w:val="FF0000"/>
                <w:szCs w:val="20"/>
              </w:rPr>
            </w:pPr>
            <w:r w:rsidRPr="00CD489D">
              <w:rPr>
                <w:rFonts w:cstheme="minorHAnsi"/>
                <w:szCs w:val="20"/>
              </w:rPr>
              <w:t>Education - Secondary School</w:t>
            </w:r>
          </w:p>
        </w:tc>
        <w:tc>
          <w:tcPr>
            <w:tcW w:w="1779" w:type="pct"/>
          </w:tcPr>
          <w:p w14:paraId="7E823BCE" w14:textId="6476A053"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653D3C5A" w14:textId="63DB1042"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5620897E" w14:textId="77777777" w:rsidTr="00920905">
        <w:tc>
          <w:tcPr>
            <w:tcW w:w="1686" w:type="pct"/>
          </w:tcPr>
          <w:p w14:paraId="58237666" w14:textId="029B776E" w:rsidR="00853513" w:rsidRPr="00920905" w:rsidRDefault="00853513" w:rsidP="00853513">
            <w:pPr>
              <w:rPr>
                <w:rFonts w:cstheme="minorHAnsi"/>
                <w:color w:val="FF0000"/>
                <w:szCs w:val="20"/>
              </w:rPr>
            </w:pPr>
            <w:r w:rsidRPr="00CD489D">
              <w:rPr>
                <w:rFonts w:cstheme="minorHAnsi"/>
                <w:szCs w:val="20"/>
              </w:rPr>
              <w:t xml:space="preserve">Education </w:t>
            </w:r>
            <w:r>
              <w:rPr>
                <w:rFonts w:cstheme="minorHAnsi"/>
                <w:szCs w:val="20"/>
              </w:rPr>
              <w:t>–</w:t>
            </w:r>
            <w:r w:rsidRPr="00CD489D">
              <w:rPr>
                <w:rFonts w:cstheme="minorHAnsi"/>
                <w:szCs w:val="20"/>
              </w:rPr>
              <w:t xml:space="preserve"> University</w:t>
            </w:r>
          </w:p>
        </w:tc>
        <w:tc>
          <w:tcPr>
            <w:tcW w:w="1779" w:type="pct"/>
          </w:tcPr>
          <w:p w14:paraId="63820BFB" w14:textId="35F187D0"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0F128FBA" w14:textId="660B8F76"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62C9F2DA" w14:textId="77777777" w:rsidTr="00920905">
        <w:tc>
          <w:tcPr>
            <w:tcW w:w="1686" w:type="pct"/>
          </w:tcPr>
          <w:p w14:paraId="1F374579" w14:textId="21416BA3" w:rsidR="00853513" w:rsidRPr="00920905" w:rsidRDefault="00853513" w:rsidP="00853513">
            <w:pPr>
              <w:rPr>
                <w:rFonts w:cstheme="minorHAnsi"/>
                <w:color w:val="FF0000"/>
                <w:szCs w:val="20"/>
              </w:rPr>
            </w:pPr>
            <w:r w:rsidRPr="00CD489D">
              <w:rPr>
                <w:rFonts w:cstheme="minorHAnsi"/>
                <w:szCs w:val="20"/>
              </w:rPr>
              <w:t>Health/Medical - Nursing Home</w:t>
            </w:r>
          </w:p>
        </w:tc>
        <w:tc>
          <w:tcPr>
            <w:tcW w:w="1779" w:type="pct"/>
          </w:tcPr>
          <w:p w14:paraId="2670E3D0" w14:textId="0DF4137A"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53E06686" w14:textId="648B99C0"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7DBDAB4C" w14:textId="77777777" w:rsidTr="00920905">
        <w:tc>
          <w:tcPr>
            <w:tcW w:w="1686" w:type="pct"/>
          </w:tcPr>
          <w:p w14:paraId="13AD9114" w14:textId="3BBC8411" w:rsidR="00853513" w:rsidRPr="00920905" w:rsidRDefault="00853513" w:rsidP="00853513">
            <w:pPr>
              <w:rPr>
                <w:rFonts w:cstheme="minorHAnsi"/>
                <w:color w:val="FF0000"/>
                <w:szCs w:val="20"/>
              </w:rPr>
            </w:pPr>
            <w:r w:rsidRPr="00CD489D">
              <w:rPr>
                <w:rFonts w:cstheme="minorHAnsi"/>
                <w:szCs w:val="20"/>
              </w:rPr>
              <w:t xml:space="preserve">Lodging </w:t>
            </w:r>
            <w:r>
              <w:rPr>
                <w:rFonts w:cstheme="minorHAnsi"/>
                <w:szCs w:val="20"/>
              </w:rPr>
              <w:t>–</w:t>
            </w:r>
            <w:r w:rsidRPr="00CD489D">
              <w:rPr>
                <w:rFonts w:cstheme="minorHAnsi"/>
                <w:szCs w:val="20"/>
              </w:rPr>
              <w:t xml:space="preserve"> Hotel</w:t>
            </w:r>
          </w:p>
        </w:tc>
        <w:tc>
          <w:tcPr>
            <w:tcW w:w="1779" w:type="pct"/>
          </w:tcPr>
          <w:p w14:paraId="04A3575A" w14:textId="63B16E43"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095ADC2F" w14:textId="53042D24"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2A369060" w14:textId="77777777" w:rsidTr="00920905">
        <w:tc>
          <w:tcPr>
            <w:tcW w:w="1686" w:type="pct"/>
          </w:tcPr>
          <w:p w14:paraId="70617399" w14:textId="4A234B54" w:rsidR="00853513" w:rsidRPr="00920905" w:rsidRDefault="00853513" w:rsidP="00853513">
            <w:pPr>
              <w:rPr>
                <w:rFonts w:cstheme="minorHAnsi"/>
                <w:color w:val="FF0000"/>
                <w:szCs w:val="20"/>
              </w:rPr>
            </w:pPr>
            <w:r w:rsidRPr="00CD489D">
              <w:rPr>
                <w:rFonts w:cstheme="minorHAnsi"/>
                <w:szCs w:val="20"/>
              </w:rPr>
              <w:t xml:space="preserve">Lodging </w:t>
            </w:r>
            <w:r>
              <w:rPr>
                <w:rFonts w:cstheme="minorHAnsi"/>
                <w:szCs w:val="20"/>
              </w:rPr>
              <w:t>–</w:t>
            </w:r>
            <w:r w:rsidRPr="00CD489D">
              <w:rPr>
                <w:rFonts w:cstheme="minorHAnsi"/>
                <w:szCs w:val="20"/>
              </w:rPr>
              <w:t xml:space="preserve"> Motel</w:t>
            </w:r>
          </w:p>
        </w:tc>
        <w:tc>
          <w:tcPr>
            <w:tcW w:w="1779" w:type="pct"/>
          </w:tcPr>
          <w:p w14:paraId="659CB17C" w14:textId="28DFDDED"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4751DA75" w14:textId="6244AF71"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65652BFF" w14:textId="77777777" w:rsidTr="00920905">
        <w:tc>
          <w:tcPr>
            <w:tcW w:w="1686" w:type="pct"/>
          </w:tcPr>
          <w:p w14:paraId="24463BFD" w14:textId="470DB679" w:rsidR="00853513" w:rsidRPr="00920905" w:rsidRDefault="00853513" w:rsidP="00853513">
            <w:pPr>
              <w:rPr>
                <w:rFonts w:cstheme="minorHAnsi"/>
                <w:color w:val="FF0000"/>
                <w:szCs w:val="20"/>
              </w:rPr>
            </w:pPr>
            <w:r w:rsidRPr="00CD489D">
              <w:rPr>
                <w:rFonts w:cstheme="minorHAnsi"/>
                <w:szCs w:val="20"/>
              </w:rPr>
              <w:t>Manufacturing - Bio/Tech</w:t>
            </w:r>
          </w:p>
        </w:tc>
        <w:tc>
          <w:tcPr>
            <w:tcW w:w="1779" w:type="pct"/>
          </w:tcPr>
          <w:p w14:paraId="3578106F" w14:textId="2F51A1EB"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5A1B53A8" w14:textId="000B7B70"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0B0E729C" w14:textId="77777777" w:rsidTr="00920905">
        <w:tc>
          <w:tcPr>
            <w:tcW w:w="1686" w:type="pct"/>
          </w:tcPr>
          <w:p w14:paraId="7555B8EA" w14:textId="741E1B71" w:rsidR="00853513" w:rsidRPr="00920905" w:rsidRDefault="00853513" w:rsidP="00853513">
            <w:pPr>
              <w:rPr>
                <w:rFonts w:cstheme="minorHAnsi"/>
                <w:color w:val="FF0000"/>
                <w:szCs w:val="20"/>
              </w:rPr>
            </w:pPr>
            <w:r w:rsidRPr="00CD489D">
              <w:rPr>
                <w:rFonts w:cstheme="minorHAnsi"/>
                <w:szCs w:val="20"/>
              </w:rPr>
              <w:t>Manufacturing - Light Industrial</w:t>
            </w:r>
          </w:p>
        </w:tc>
        <w:tc>
          <w:tcPr>
            <w:tcW w:w="1779" w:type="pct"/>
          </w:tcPr>
          <w:p w14:paraId="74A3DCB2" w14:textId="69BD7F86"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4D5683E3" w14:textId="538B350E"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622A09C1" w14:textId="77777777" w:rsidTr="00920905">
        <w:tc>
          <w:tcPr>
            <w:tcW w:w="1686" w:type="pct"/>
          </w:tcPr>
          <w:p w14:paraId="12866D96" w14:textId="6FC383A3" w:rsidR="00853513" w:rsidRPr="00920905" w:rsidRDefault="00853513" w:rsidP="00853513">
            <w:pPr>
              <w:rPr>
                <w:rFonts w:cstheme="minorHAnsi"/>
                <w:color w:val="FF0000"/>
                <w:szCs w:val="20"/>
              </w:rPr>
            </w:pPr>
            <w:r w:rsidRPr="00CD489D">
              <w:rPr>
                <w:rFonts w:cstheme="minorHAnsi"/>
                <w:szCs w:val="20"/>
              </w:rPr>
              <w:t xml:space="preserve">Office </w:t>
            </w:r>
            <w:r>
              <w:rPr>
                <w:rFonts w:cstheme="minorHAnsi"/>
                <w:szCs w:val="20"/>
              </w:rPr>
              <w:t>–</w:t>
            </w:r>
            <w:r w:rsidRPr="00CD489D">
              <w:rPr>
                <w:rFonts w:cstheme="minorHAnsi"/>
                <w:szCs w:val="20"/>
              </w:rPr>
              <w:t xml:space="preserve"> Large</w:t>
            </w:r>
          </w:p>
        </w:tc>
        <w:tc>
          <w:tcPr>
            <w:tcW w:w="1779" w:type="pct"/>
          </w:tcPr>
          <w:p w14:paraId="4A26D74D" w14:textId="080800B5"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4F1E8D92" w14:textId="0F9C1A0F"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39C9AF21" w14:textId="77777777" w:rsidTr="00920905">
        <w:tc>
          <w:tcPr>
            <w:tcW w:w="1686" w:type="pct"/>
          </w:tcPr>
          <w:p w14:paraId="01C52AA7" w14:textId="3A9E010C" w:rsidR="00853513" w:rsidRPr="00920905" w:rsidRDefault="00853513" w:rsidP="00853513">
            <w:pPr>
              <w:rPr>
                <w:rFonts w:cstheme="minorHAnsi"/>
                <w:color w:val="FF0000"/>
                <w:szCs w:val="20"/>
              </w:rPr>
            </w:pPr>
            <w:r w:rsidRPr="00CD489D">
              <w:rPr>
                <w:rFonts w:cstheme="minorHAnsi"/>
                <w:szCs w:val="20"/>
              </w:rPr>
              <w:t>Restaurant - Fast-Food</w:t>
            </w:r>
          </w:p>
        </w:tc>
        <w:tc>
          <w:tcPr>
            <w:tcW w:w="1779" w:type="pct"/>
          </w:tcPr>
          <w:p w14:paraId="0401ED9D" w14:textId="360FCAEA"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59054234" w14:textId="72A066A5"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0333A742" w14:textId="77777777" w:rsidTr="00920905">
        <w:tc>
          <w:tcPr>
            <w:tcW w:w="1686" w:type="pct"/>
          </w:tcPr>
          <w:p w14:paraId="09506546" w14:textId="5A9AF483" w:rsidR="00853513" w:rsidRPr="00920905" w:rsidRDefault="00853513" w:rsidP="00853513">
            <w:pPr>
              <w:rPr>
                <w:rFonts w:cstheme="minorHAnsi"/>
                <w:color w:val="FF0000"/>
                <w:szCs w:val="20"/>
              </w:rPr>
            </w:pPr>
            <w:r w:rsidRPr="00CD489D">
              <w:rPr>
                <w:rFonts w:cstheme="minorHAnsi"/>
                <w:szCs w:val="20"/>
              </w:rPr>
              <w:t>Restaurant - Sit-Down</w:t>
            </w:r>
          </w:p>
        </w:tc>
        <w:tc>
          <w:tcPr>
            <w:tcW w:w="1779" w:type="pct"/>
          </w:tcPr>
          <w:p w14:paraId="6C49F190" w14:textId="16E83E77"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6BC517EC" w14:textId="0E8EC6CC"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0D71F7ED" w14:textId="77777777" w:rsidTr="00920905">
        <w:tc>
          <w:tcPr>
            <w:tcW w:w="1686" w:type="pct"/>
          </w:tcPr>
          <w:p w14:paraId="6FA43F74" w14:textId="05A3268D" w:rsidR="00853513" w:rsidRPr="00920905" w:rsidRDefault="00853513" w:rsidP="00853513">
            <w:pPr>
              <w:rPr>
                <w:rFonts w:cstheme="minorHAnsi"/>
                <w:color w:val="FF0000"/>
                <w:szCs w:val="20"/>
              </w:rPr>
            </w:pPr>
            <w:r w:rsidRPr="00CD489D">
              <w:rPr>
                <w:rFonts w:cstheme="minorHAnsi"/>
                <w:szCs w:val="20"/>
              </w:rPr>
              <w:t>Retail - Multistory Large</w:t>
            </w:r>
          </w:p>
        </w:tc>
        <w:tc>
          <w:tcPr>
            <w:tcW w:w="1779" w:type="pct"/>
          </w:tcPr>
          <w:p w14:paraId="0B2332FE" w14:textId="66B10B55"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6067E967" w14:textId="166D4785"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4DED28E7" w14:textId="77777777" w:rsidTr="00920905">
        <w:tc>
          <w:tcPr>
            <w:tcW w:w="1686" w:type="pct"/>
          </w:tcPr>
          <w:p w14:paraId="09BA4DDE" w14:textId="579EE89E" w:rsidR="00853513" w:rsidRPr="00CD489D" w:rsidRDefault="00853513" w:rsidP="00853513">
            <w:pPr>
              <w:rPr>
                <w:rFonts w:cstheme="minorHAnsi"/>
                <w:szCs w:val="20"/>
              </w:rPr>
            </w:pPr>
            <w:r w:rsidRPr="00853513">
              <w:rPr>
                <w:rFonts w:cstheme="minorHAnsi"/>
                <w:szCs w:val="20"/>
              </w:rPr>
              <w:t>Grocery</w:t>
            </w:r>
          </w:p>
        </w:tc>
        <w:tc>
          <w:tcPr>
            <w:tcW w:w="1779" w:type="pct"/>
          </w:tcPr>
          <w:p w14:paraId="4B49ED14" w14:textId="4E5F1CE8"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6E18F147" w14:textId="10BBD291"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6C815C3B" w14:textId="77777777" w:rsidTr="00920905">
        <w:tc>
          <w:tcPr>
            <w:tcW w:w="1686" w:type="pct"/>
          </w:tcPr>
          <w:p w14:paraId="1E47065A" w14:textId="064EDAA1" w:rsidR="00853513" w:rsidRPr="00CD489D" w:rsidRDefault="00853513" w:rsidP="00853513">
            <w:pPr>
              <w:rPr>
                <w:rFonts w:cstheme="minorHAnsi"/>
                <w:szCs w:val="20"/>
              </w:rPr>
            </w:pPr>
            <w:r w:rsidRPr="00853513">
              <w:rPr>
                <w:rFonts w:cstheme="minorHAnsi"/>
                <w:szCs w:val="20"/>
              </w:rPr>
              <w:t>Health/Medical - Hospital</w:t>
            </w:r>
          </w:p>
        </w:tc>
        <w:tc>
          <w:tcPr>
            <w:tcW w:w="1779" w:type="pct"/>
          </w:tcPr>
          <w:p w14:paraId="25CB7BC5" w14:textId="31E4D403"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0A57FC93" w14:textId="1089C38B" w:rsidR="00853513" w:rsidRPr="00920905" w:rsidRDefault="00853513" w:rsidP="00853513">
            <w:pPr>
              <w:rPr>
                <w:rFonts w:cstheme="minorHAnsi"/>
                <w:color w:val="FF0000"/>
                <w:szCs w:val="20"/>
              </w:rPr>
            </w:pPr>
            <w:r w:rsidRPr="00CD489D">
              <w:rPr>
                <w:rFonts w:cstheme="minorHAnsi"/>
                <w:szCs w:val="20"/>
              </w:rPr>
              <w:t>NON_RES</w:t>
            </w:r>
          </w:p>
        </w:tc>
      </w:tr>
      <w:tr w:rsidR="00853513" w:rsidRPr="00500C4E" w14:paraId="6D59E171" w14:textId="77777777" w:rsidTr="00920905">
        <w:tc>
          <w:tcPr>
            <w:tcW w:w="1686" w:type="pct"/>
          </w:tcPr>
          <w:p w14:paraId="39BC328E" w14:textId="1A26152D" w:rsidR="00853513" w:rsidRPr="00CD489D" w:rsidRDefault="00853513" w:rsidP="00853513">
            <w:pPr>
              <w:rPr>
                <w:rFonts w:cstheme="minorHAnsi"/>
                <w:szCs w:val="20"/>
              </w:rPr>
            </w:pPr>
            <w:r w:rsidRPr="00853513">
              <w:rPr>
                <w:rFonts w:cstheme="minorHAnsi"/>
                <w:szCs w:val="20"/>
              </w:rPr>
              <w:t>Retail - Small</w:t>
            </w:r>
          </w:p>
        </w:tc>
        <w:tc>
          <w:tcPr>
            <w:tcW w:w="1779" w:type="pct"/>
          </w:tcPr>
          <w:p w14:paraId="03EC3374" w14:textId="0722CFFC" w:rsidR="00853513" w:rsidRPr="00920905" w:rsidRDefault="00853513" w:rsidP="00853513">
            <w:pPr>
              <w:rPr>
                <w:rFonts w:cstheme="minorHAnsi"/>
                <w:color w:val="FF0000"/>
                <w:szCs w:val="20"/>
              </w:rPr>
            </w:pPr>
            <w:proofErr w:type="spellStart"/>
            <w:r w:rsidRPr="00CD489D">
              <w:rPr>
                <w:rFonts w:cstheme="minorHAnsi"/>
                <w:szCs w:val="20"/>
              </w:rPr>
              <w:t>DEER:Indoor_Non-CFL_Ltg</w:t>
            </w:r>
            <w:proofErr w:type="spellEnd"/>
          </w:p>
        </w:tc>
        <w:tc>
          <w:tcPr>
            <w:tcW w:w="1535" w:type="pct"/>
          </w:tcPr>
          <w:p w14:paraId="177E8FA8" w14:textId="5D91B0C4" w:rsidR="00853513" w:rsidRPr="00920905" w:rsidRDefault="00853513" w:rsidP="00853513">
            <w:pPr>
              <w:rPr>
                <w:rFonts w:cstheme="minorHAnsi"/>
                <w:color w:val="FF0000"/>
                <w:szCs w:val="20"/>
              </w:rPr>
            </w:pPr>
            <w:r w:rsidRPr="00CD489D">
              <w:rPr>
                <w:rFonts w:cstheme="minorHAnsi"/>
                <w:szCs w:val="20"/>
              </w:rPr>
              <w:t>NON_RES</w:t>
            </w:r>
          </w:p>
        </w:tc>
      </w:tr>
    </w:tbl>
    <w:p w14:paraId="1868E7F7" w14:textId="77777777" w:rsidR="00093B76" w:rsidRDefault="00093B76" w:rsidP="00093B76">
      <w:pPr>
        <w:rPr>
          <w:rFonts w:cs="Arial"/>
          <w:szCs w:val="22"/>
        </w:rPr>
      </w:pPr>
    </w:p>
    <w:p w14:paraId="4B5509E1" w14:textId="77777777" w:rsidR="00093B76" w:rsidRDefault="00093B76" w:rsidP="00093B76">
      <w:pPr>
        <w:rPr>
          <w:rFonts w:cs="Arial"/>
          <w:szCs w:val="22"/>
        </w:rPr>
      </w:pPr>
      <w:r w:rsidRPr="00C36BEF">
        <w:rPr>
          <w:rFonts w:cs="Arial"/>
          <w:szCs w:val="22"/>
        </w:rPr>
        <w:lastRenderedPageBreak/>
        <w:t xml:space="preserve">Commercial steamer load shapes </w:t>
      </w:r>
      <w:r w:rsidRPr="00C36BEF">
        <w:rPr>
          <w:rFonts w:cs="Arial"/>
          <w:szCs w:val="22"/>
        </w:rPr>
        <w:fldChar w:fldCharType="begin"/>
      </w:r>
      <w:r w:rsidRPr="00C36BEF">
        <w:rPr>
          <w:rFonts w:cs="Arial"/>
          <w:szCs w:val="22"/>
        </w:rPr>
        <w:instrText xml:space="preserve"> XE "load shape" </w:instrText>
      </w:r>
      <w:r w:rsidRPr="00C36BEF">
        <w:rPr>
          <w:rFonts w:cs="Arial"/>
          <w:szCs w:val="22"/>
        </w:rPr>
        <w:fldChar w:fldCharType="end"/>
      </w:r>
      <w:r w:rsidRPr="00C36BEF">
        <w:rPr>
          <w:rFonts w:cs="Arial"/>
          <w:szCs w:val="22"/>
        </w:rPr>
        <w:t xml:space="preserve"> differ among food service facilities (quick service, casual dining, hotels, college, schools, hospitals, etc.) depending on daily menu variations, hours of operation, serving periods, day-of-week, and facility location (city downtown, suburban mall, access to interstate highways, etc.). Consequently, applicable average TOU and hourly load shapes for steamers are unavailable. The ASTM Standard Test Method used to generate energy use data is based on hours of use and operating state (preheat, idle, and heavy-load cooking). Generally, steamers are used to prepare food within a few hours before it is served, unless the operation is steaming items to order (e.g., seafood), so loads may not necessarily be coincident with regular meal periods (breakfast, lunch, and dinner). Between meal periods steamers may be used to prepare ingredients for either the next meal period.</w:t>
      </w:r>
    </w:p>
    <w:p w14:paraId="52C9214C" w14:textId="5A04C955" w:rsidR="005552C3" w:rsidRDefault="00F95E2F" w:rsidP="00920905">
      <w:pPr>
        <w:pStyle w:val="Heading1"/>
      </w:pPr>
      <w:r>
        <w:t>Section 4. Costs</w:t>
      </w:r>
    </w:p>
    <w:p w14:paraId="08252224" w14:textId="77777777" w:rsidR="008F4679" w:rsidRDefault="008F4679" w:rsidP="008F4679">
      <w:pPr>
        <w:rPr>
          <w:rFonts w:cs="Arial"/>
          <w:szCs w:val="22"/>
        </w:rPr>
      </w:pPr>
      <w:r w:rsidRPr="005A01AA">
        <w:rPr>
          <w:rFonts w:cs="Arial"/>
          <w:szCs w:val="22"/>
        </w:rPr>
        <w:t>High efficiency steamers typically list for more than standard efficiency steamers. However, high efficiency designs are often bundled with other features such as all stainless steel construction and high quality components and controls.</w:t>
      </w:r>
    </w:p>
    <w:p w14:paraId="14E20FBC" w14:textId="77777777" w:rsidR="00991E00" w:rsidRDefault="00991E00" w:rsidP="00991E00">
      <w:pPr>
        <w:pStyle w:val="Reminders"/>
        <w:rPr>
          <w:rFonts w:asciiTheme="minorHAnsi" w:hAnsiTheme="minorHAnsi" w:cstheme="minorHAnsi"/>
          <w:i w:val="0"/>
          <w:color w:val="auto"/>
          <w:szCs w:val="22"/>
        </w:rPr>
      </w:pPr>
    </w:p>
    <w:p w14:paraId="4EB51B38" w14:textId="77777777" w:rsidR="00991E00" w:rsidRPr="00504CCD" w:rsidRDefault="00991E00" w:rsidP="00991E00">
      <w:pPr>
        <w:pStyle w:val="Reminders"/>
        <w:rPr>
          <w:rFonts w:asciiTheme="minorHAnsi" w:hAnsiTheme="minorHAnsi" w:cstheme="minorHAnsi"/>
          <w:i w:val="0"/>
          <w:color w:val="auto"/>
          <w:szCs w:val="22"/>
        </w:rPr>
      </w:pPr>
      <w:r w:rsidRPr="00504CCD">
        <w:rPr>
          <w:rFonts w:asciiTheme="minorHAnsi" w:hAnsiTheme="minorHAnsi" w:cstheme="minorHAnsi"/>
          <w:i w:val="0"/>
          <w:color w:val="auto"/>
          <w:szCs w:val="22"/>
        </w:rPr>
        <w:t>Equipment prices for this work paper were compiled from a number of sources including quotes, equipment sales rep</w:t>
      </w:r>
      <w:r>
        <w:rPr>
          <w:rFonts w:asciiTheme="minorHAnsi" w:hAnsiTheme="minorHAnsi" w:cstheme="minorHAnsi"/>
          <w:i w:val="0"/>
          <w:color w:val="auto"/>
          <w:szCs w:val="22"/>
        </w:rPr>
        <w:t>resentative</w:t>
      </w:r>
      <w:r w:rsidRPr="00504CCD">
        <w:rPr>
          <w:rFonts w:asciiTheme="minorHAnsi" w:hAnsiTheme="minorHAnsi" w:cstheme="minorHAnsi"/>
          <w:i w:val="0"/>
          <w:color w:val="auto"/>
          <w:szCs w:val="22"/>
        </w:rPr>
        <w:t>s</w:t>
      </w:r>
      <w:r>
        <w:rPr>
          <w:rFonts w:asciiTheme="minorHAnsi" w:hAnsiTheme="minorHAnsi" w:cstheme="minorHAnsi"/>
          <w:i w:val="0"/>
          <w:color w:val="auto"/>
          <w:szCs w:val="22"/>
        </w:rPr>
        <w:t>,</w:t>
      </w:r>
      <w:r w:rsidRPr="00504CCD">
        <w:rPr>
          <w:rFonts w:asciiTheme="minorHAnsi" w:hAnsiTheme="minorHAnsi" w:cstheme="minorHAnsi"/>
          <w:i w:val="0"/>
          <w:color w:val="auto"/>
          <w:szCs w:val="22"/>
        </w:rPr>
        <w:t xml:space="preserve"> and manufacturer sources. Since equipment pricing in food service is closely held information and prices vary widely according to buying volume and other factors, the sources for prices</w:t>
      </w:r>
      <w:r>
        <w:rPr>
          <w:rFonts w:asciiTheme="minorHAnsi" w:hAnsiTheme="minorHAnsi" w:cstheme="minorHAnsi"/>
          <w:i w:val="0"/>
          <w:color w:val="auto"/>
          <w:szCs w:val="22"/>
        </w:rPr>
        <w:t xml:space="preserve"> cannot be listed explicitly</w:t>
      </w:r>
      <w:r w:rsidRPr="00504CCD">
        <w:rPr>
          <w:rFonts w:asciiTheme="minorHAnsi" w:hAnsiTheme="minorHAnsi" w:cstheme="minorHAnsi"/>
          <w:i w:val="0"/>
          <w:color w:val="auto"/>
          <w:szCs w:val="22"/>
        </w:rPr>
        <w:t>.</w:t>
      </w:r>
    </w:p>
    <w:p w14:paraId="4696E137" w14:textId="77777777" w:rsidR="00E16609" w:rsidRDefault="00E16609" w:rsidP="00824F1C">
      <w:pPr>
        <w:pStyle w:val="Heading2"/>
        <w:rPr>
          <w:rFonts w:asciiTheme="minorHAnsi" w:hAnsiTheme="minorHAnsi" w:cstheme="minorHAnsi"/>
        </w:rPr>
      </w:pPr>
      <w:bookmarkStart w:id="24" w:name="_MON_1399297811"/>
      <w:bookmarkStart w:id="25" w:name="_Toc214003097"/>
      <w:bookmarkEnd w:id="24"/>
      <w:r w:rsidRPr="00500C4E">
        <w:rPr>
          <w:rFonts w:asciiTheme="minorHAnsi" w:hAnsiTheme="minorHAnsi" w:cstheme="minorHAnsi"/>
        </w:rPr>
        <w:t>4.1 Base Case Cost</w:t>
      </w:r>
      <w:bookmarkEnd w:id="25"/>
    </w:p>
    <w:p w14:paraId="18E19C67" w14:textId="65A26149" w:rsidR="008F4679" w:rsidRDefault="008F4679" w:rsidP="008F4679">
      <w:pPr>
        <w:pStyle w:val="Reminders"/>
        <w:rPr>
          <w:rFonts w:asciiTheme="minorHAnsi" w:hAnsiTheme="minorHAnsi" w:cstheme="minorHAnsi"/>
          <w:i w:val="0"/>
          <w:color w:val="auto"/>
          <w:szCs w:val="22"/>
        </w:rPr>
      </w:pPr>
      <w:bookmarkStart w:id="26" w:name="_Toc214003098"/>
      <w:r>
        <w:rPr>
          <w:rFonts w:asciiTheme="minorHAnsi" w:hAnsiTheme="minorHAnsi" w:cstheme="minorHAnsi"/>
          <w:i w:val="0"/>
          <w:color w:val="auto"/>
          <w:szCs w:val="22"/>
        </w:rPr>
        <w:t xml:space="preserve">Base case costs are calculated by </w:t>
      </w:r>
      <w:r w:rsidRPr="00504CCD">
        <w:rPr>
          <w:rFonts w:asciiTheme="minorHAnsi" w:hAnsiTheme="minorHAnsi" w:cstheme="minorHAnsi"/>
          <w:i w:val="0"/>
          <w:color w:val="auto"/>
          <w:szCs w:val="22"/>
        </w:rPr>
        <w:t xml:space="preserve">applying an industry-standard 50% discount to manufacturer published list prices. </w:t>
      </w:r>
      <w:r>
        <w:rPr>
          <w:rFonts w:asciiTheme="minorHAnsi" w:hAnsiTheme="minorHAnsi" w:cstheme="minorHAnsi"/>
          <w:i w:val="0"/>
          <w:color w:val="auto"/>
          <w:szCs w:val="22"/>
        </w:rPr>
        <w:t>It is assumed that the labor cost is the same in base and measure cases, so only equipment costs are presented h</w:t>
      </w:r>
      <w:r w:rsidR="00991E00">
        <w:rPr>
          <w:rFonts w:asciiTheme="minorHAnsi" w:hAnsiTheme="minorHAnsi" w:cstheme="minorHAnsi"/>
          <w:i w:val="0"/>
          <w:color w:val="auto"/>
          <w:szCs w:val="22"/>
        </w:rPr>
        <w:t>ere.</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356021A9" w14:textId="6DE0FC39" w:rsidR="00911503" w:rsidRPr="00991E00" w:rsidRDefault="008F4679" w:rsidP="00991E00">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Measure case costs are calculated by </w:t>
      </w:r>
      <w:r w:rsidRPr="00504CCD">
        <w:rPr>
          <w:rFonts w:asciiTheme="minorHAnsi" w:hAnsiTheme="minorHAnsi" w:cstheme="minorHAnsi"/>
          <w:i w:val="0"/>
          <w:color w:val="auto"/>
          <w:szCs w:val="22"/>
        </w:rPr>
        <w:t>applying an industry-standard 50% discount to manufacturer published list prices</w:t>
      </w:r>
      <w:r w:rsidR="00991E00">
        <w:rPr>
          <w:rFonts w:asciiTheme="minorHAnsi" w:hAnsiTheme="minorHAnsi" w:cstheme="minorHAnsi"/>
          <w:i w:val="0"/>
          <w:color w:val="auto"/>
          <w:szCs w:val="22"/>
        </w:rPr>
        <w: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6"/>
    </w:p>
    <w:p w14:paraId="3396FD2A" w14:textId="77777777" w:rsidR="00991E00" w:rsidRDefault="00991E00" w:rsidP="00991E00">
      <w:pPr>
        <w:keepNext/>
        <w:rPr>
          <w:rFonts w:cstheme="minorHAnsi"/>
          <w:szCs w:val="22"/>
        </w:rPr>
      </w:pPr>
    </w:p>
    <w:p w14:paraId="427B1331" w14:textId="21982253" w:rsidR="00991E00" w:rsidRPr="0005459E" w:rsidRDefault="00991E00" w:rsidP="00991E00">
      <w:pPr>
        <w:pStyle w:val="Caption"/>
        <w:rPr>
          <w:rFonts w:cstheme="minorHAnsi"/>
          <w:szCs w:val="22"/>
        </w:rPr>
      </w:pPr>
      <w:r w:rsidRPr="0005459E">
        <w:rPr>
          <w:szCs w:val="22"/>
        </w:rPr>
        <w:t>Incremental Cost</w:t>
      </w:r>
    </w:p>
    <w:tbl>
      <w:tblPr>
        <w:tblStyle w:val="TableGrid1"/>
        <w:tblW w:w="3318" w:type="pct"/>
        <w:tblLayout w:type="fixed"/>
        <w:tblLook w:val="04A0" w:firstRow="1" w:lastRow="0" w:firstColumn="1" w:lastColumn="0" w:noHBand="0" w:noVBand="1"/>
      </w:tblPr>
      <w:tblGrid>
        <w:gridCol w:w="4887"/>
        <w:gridCol w:w="1318"/>
      </w:tblGrid>
      <w:tr w:rsidR="00991E00" w:rsidRPr="0005459E" w14:paraId="0FAF6629" w14:textId="77777777" w:rsidTr="00991E00">
        <w:trPr>
          <w:trHeight w:val="332"/>
        </w:trPr>
        <w:tc>
          <w:tcPr>
            <w:tcW w:w="3938" w:type="pct"/>
            <w:shd w:val="clear" w:color="auto" w:fill="D9D9D9" w:themeFill="background1" w:themeFillShade="D9"/>
          </w:tcPr>
          <w:p w14:paraId="069C2977" w14:textId="77777777" w:rsidR="00991E00" w:rsidRPr="00ED78A2" w:rsidRDefault="00991E00" w:rsidP="00A42847">
            <w:pPr>
              <w:rPr>
                <w:rFonts w:cstheme="minorHAnsi"/>
                <w:b/>
                <w:bCs/>
                <w:color w:val="000000"/>
                <w:szCs w:val="20"/>
              </w:rPr>
            </w:pPr>
          </w:p>
        </w:tc>
        <w:tc>
          <w:tcPr>
            <w:tcW w:w="1062" w:type="pct"/>
            <w:shd w:val="clear" w:color="auto" w:fill="D9D9D9" w:themeFill="background1" w:themeFillShade="D9"/>
          </w:tcPr>
          <w:p w14:paraId="2FEF702E" w14:textId="77777777" w:rsidR="00991E00" w:rsidRPr="00ED78A2" w:rsidRDefault="00991E00" w:rsidP="00A42847">
            <w:pPr>
              <w:jc w:val="center"/>
              <w:rPr>
                <w:b/>
                <w:bCs/>
                <w:color w:val="000000"/>
                <w:szCs w:val="20"/>
              </w:rPr>
            </w:pPr>
            <w:r w:rsidRPr="00ED78A2">
              <w:rPr>
                <w:b/>
                <w:bCs/>
                <w:color w:val="000000"/>
                <w:szCs w:val="20"/>
              </w:rPr>
              <w:t>Cost</w:t>
            </w:r>
          </w:p>
        </w:tc>
      </w:tr>
      <w:tr w:rsidR="00991E00" w:rsidRPr="0005459E" w14:paraId="7BCC75A4" w14:textId="77777777" w:rsidTr="00991E00">
        <w:trPr>
          <w:trHeight w:val="360"/>
        </w:trPr>
        <w:tc>
          <w:tcPr>
            <w:tcW w:w="3938" w:type="pct"/>
            <w:noWrap/>
          </w:tcPr>
          <w:p w14:paraId="56EEF761" w14:textId="77777777" w:rsidR="00991E00" w:rsidRPr="0005459E" w:rsidRDefault="00991E00" w:rsidP="00A42847">
            <w:pPr>
              <w:rPr>
                <w:rFonts w:cs="Arial"/>
                <w:bCs/>
                <w:color w:val="000000"/>
                <w:szCs w:val="20"/>
              </w:rPr>
            </w:pPr>
            <w:r w:rsidRPr="0005459E">
              <w:rPr>
                <w:rFonts w:cs="Arial"/>
                <w:bCs/>
                <w:szCs w:val="20"/>
              </w:rPr>
              <w:t>Energy Efficient Average List Price</w:t>
            </w:r>
          </w:p>
        </w:tc>
        <w:tc>
          <w:tcPr>
            <w:tcW w:w="1062" w:type="pct"/>
            <w:noWrap/>
          </w:tcPr>
          <w:p w14:paraId="28951ED4" w14:textId="77777777" w:rsidR="00991E00" w:rsidRPr="0005459E" w:rsidRDefault="00991E00" w:rsidP="00A42847">
            <w:pPr>
              <w:jc w:val="right"/>
              <w:rPr>
                <w:rFonts w:cs="Arial"/>
                <w:color w:val="000000"/>
                <w:szCs w:val="20"/>
              </w:rPr>
            </w:pPr>
            <w:r w:rsidRPr="0005459E">
              <w:rPr>
                <w:color w:val="000000"/>
                <w:szCs w:val="20"/>
              </w:rPr>
              <w:t>$15,189</w:t>
            </w:r>
          </w:p>
        </w:tc>
      </w:tr>
      <w:tr w:rsidR="00991E00" w:rsidRPr="0005459E" w14:paraId="2FF732AA" w14:textId="77777777" w:rsidTr="00991E00">
        <w:trPr>
          <w:trHeight w:val="360"/>
        </w:trPr>
        <w:tc>
          <w:tcPr>
            <w:tcW w:w="3938" w:type="pct"/>
            <w:noWrap/>
          </w:tcPr>
          <w:p w14:paraId="6DCA117B" w14:textId="77777777" w:rsidR="00991E00" w:rsidRPr="0005459E" w:rsidRDefault="00991E00" w:rsidP="00A42847">
            <w:pPr>
              <w:rPr>
                <w:rFonts w:cs="Arial"/>
                <w:bCs/>
                <w:color w:val="000000"/>
                <w:szCs w:val="20"/>
              </w:rPr>
            </w:pPr>
            <w:r w:rsidRPr="0005459E">
              <w:rPr>
                <w:rFonts w:cs="Arial"/>
                <w:bCs/>
                <w:szCs w:val="20"/>
              </w:rPr>
              <w:t>Baseline Average List Price</w:t>
            </w:r>
          </w:p>
        </w:tc>
        <w:tc>
          <w:tcPr>
            <w:tcW w:w="1062" w:type="pct"/>
            <w:noWrap/>
          </w:tcPr>
          <w:p w14:paraId="7C0D9417" w14:textId="77777777" w:rsidR="00991E00" w:rsidRPr="0005459E" w:rsidRDefault="00991E00" w:rsidP="00A42847">
            <w:pPr>
              <w:jc w:val="right"/>
              <w:rPr>
                <w:rFonts w:cs="Arial"/>
                <w:color w:val="000000"/>
                <w:szCs w:val="20"/>
              </w:rPr>
            </w:pPr>
            <w:r w:rsidRPr="0005459E">
              <w:rPr>
                <w:color w:val="000000"/>
                <w:szCs w:val="20"/>
              </w:rPr>
              <w:t>$10,925</w:t>
            </w:r>
          </w:p>
        </w:tc>
      </w:tr>
      <w:tr w:rsidR="00991E00" w:rsidRPr="0005459E" w14:paraId="574423BD" w14:textId="77777777" w:rsidTr="00991E00">
        <w:trPr>
          <w:trHeight w:val="360"/>
        </w:trPr>
        <w:tc>
          <w:tcPr>
            <w:tcW w:w="3938" w:type="pct"/>
            <w:noWrap/>
          </w:tcPr>
          <w:p w14:paraId="395F646C" w14:textId="77777777" w:rsidR="00991E00" w:rsidRPr="0005459E" w:rsidRDefault="00991E00" w:rsidP="00A42847">
            <w:pPr>
              <w:rPr>
                <w:rFonts w:cs="Arial"/>
                <w:bCs/>
                <w:color w:val="000000"/>
                <w:szCs w:val="20"/>
              </w:rPr>
            </w:pPr>
            <w:r w:rsidRPr="0005459E">
              <w:rPr>
                <w:rFonts w:cs="Arial"/>
                <w:bCs/>
                <w:szCs w:val="20"/>
              </w:rPr>
              <w:t>Energy Efficient Average Cost (50% of List Price)</w:t>
            </w:r>
          </w:p>
        </w:tc>
        <w:tc>
          <w:tcPr>
            <w:tcW w:w="1062" w:type="pct"/>
            <w:noWrap/>
          </w:tcPr>
          <w:p w14:paraId="1B9C53B6" w14:textId="77777777" w:rsidR="00991E00" w:rsidRPr="0005459E" w:rsidRDefault="00991E00" w:rsidP="00A42847">
            <w:pPr>
              <w:jc w:val="right"/>
              <w:rPr>
                <w:rFonts w:cs="Arial"/>
                <w:color w:val="000000"/>
                <w:szCs w:val="20"/>
              </w:rPr>
            </w:pPr>
            <w:r w:rsidRPr="0005459E">
              <w:rPr>
                <w:color w:val="000000"/>
                <w:szCs w:val="20"/>
              </w:rPr>
              <w:t>$7,594</w:t>
            </w:r>
          </w:p>
        </w:tc>
      </w:tr>
      <w:tr w:rsidR="00991E00" w:rsidRPr="0005459E" w14:paraId="4BC5C729" w14:textId="77777777" w:rsidTr="00991E00">
        <w:trPr>
          <w:trHeight w:val="360"/>
        </w:trPr>
        <w:tc>
          <w:tcPr>
            <w:tcW w:w="3938" w:type="pct"/>
            <w:noWrap/>
          </w:tcPr>
          <w:p w14:paraId="6C1BF375" w14:textId="77777777" w:rsidR="00991E00" w:rsidRPr="0005459E" w:rsidRDefault="00991E00" w:rsidP="00A42847">
            <w:pPr>
              <w:rPr>
                <w:rFonts w:cs="Arial"/>
                <w:bCs/>
                <w:color w:val="000000"/>
                <w:szCs w:val="20"/>
              </w:rPr>
            </w:pPr>
            <w:r w:rsidRPr="0005459E">
              <w:rPr>
                <w:rFonts w:cs="Arial"/>
                <w:bCs/>
                <w:szCs w:val="20"/>
              </w:rPr>
              <w:t>Baseline Average Cost (50% of List Price)</w:t>
            </w:r>
          </w:p>
        </w:tc>
        <w:tc>
          <w:tcPr>
            <w:tcW w:w="1062" w:type="pct"/>
            <w:noWrap/>
          </w:tcPr>
          <w:p w14:paraId="0757BBA1" w14:textId="77777777" w:rsidR="00991E00" w:rsidRPr="0005459E" w:rsidRDefault="00991E00" w:rsidP="00A42847">
            <w:pPr>
              <w:jc w:val="right"/>
              <w:rPr>
                <w:rFonts w:cs="Arial"/>
                <w:color w:val="000000"/>
                <w:szCs w:val="20"/>
              </w:rPr>
            </w:pPr>
            <w:r w:rsidRPr="0005459E">
              <w:rPr>
                <w:color w:val="000000"/>
                <w:szCs w:val="20"/>
              </w:rPr>
              <w:t>$5,463</w:t>
            </w:r>
          </w:p>
        </w:tc>
      </w:tr>
      <w:tr w:rsidR="00991E00" w:rsidRPr="0005459E" w14:paraId="4FA18DDB" w14:textId="77777777" w:rsidTr="00991E00">
        <w:trPr>
          <w:trHeight w:val="360"/>
        </w:trPr>
        <w:tc>
          <w:tcPr>
            <w:tcW w:w="3938" w:type="pct"/>
            <w:noWrap/>
          </w:tcPr>
          <w:p w14:paraId="7D764828" w14:textId="5B36C9CD" w:rsidR="00991E00" w:rsidRPr="0005459E" w:rsidRDefault="00991E00" w:rsidP="00A42847">
            <w:pPr>
              <w:tabs>
                <w:tab w:val="right" w:pos="4671"/>
              </w:tabs>
              <w:rPr>
                <w:rFonts w:cs="Arial"/>
                <w:b/>
                <w:bCs/>
                <w:color w:val="000000"/>
                <w:szCs w:val="20"/>
              </w:rPr>
            </w:pPr>
            <w:r w:rsidRPr="0005459E">
              <w:rPr>
                <w:rFonts w:cs="Arial"/>
                <w:b/>
                <w:bCs/>
                <w:color w:val="000000"/>
                <w:szCs w:val="20"/>
              </w:rPr>
              <w:t>Incremental Measure Cost</w:t>
            </w:r>
            <w:r>
              <w:rPr>
                <w:rFonts w:cs="Arial"/>
                <w:b/>
                <w:bCs/>
                <w:color w:val="000000"/>
                <w:szCs w:val="20"/>
              </w:rPr>
              <w:tab/>
            </w:r>
          </w:p>
        </w:tc>
        <w:tc>
          <w:tcPr>
            <w:tcW w:w="1062" w:type="pct"/>
            <w:noWrap/>
          </w:tcPr>
          <w:p w14:paraId="3DBB25AF" w14:textId="77777777" w:rsidR="00991E00" w:rsidRPr="0005459E" w:rsidRDefault="00991E00" w:rsidP="00A42847">
            <w:pPr>
              <w:jc w:val="right"/>
              <w:rPr>
                <w:b/>
                <w:color w:val="000000"/>
                <w:szCs w:val="20"/>
              </w:rPr>
            </w:pPr>
            <w:r w:rsidRPr="0005459E">
              <w:rPr>
                <w:b/>
                <w:color w:val="000000"/>
                <w:szCs w:val="20"/>
              </w:rPr>
              <w:t>$2,132</w:t>
            </w:r>
          </w:p>
        </w:tc>
      </w:tr>
    </w:tbl>
    <w:p w14:paraId="7299AA1C" w14:textId="77777777" w:rsidR="00911503" w:rsidRPr="00911503" w:rsidRDefault="00911503" w:rsidP="00911503"/>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lastRenderedPageBreak/>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7F2BCC8A" w14:textId="5297DD7A" w:rsidR="00112D78" w:rsidRPr="00911503" w:rsidRDefault="002405CD" w:rsidP="00911503">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9AE4F7B" w14:textId="77777777" w:rsidR="00112D78" w:rsidRDefault="00112D78">
      <w:pPr>
        <w:rPr>
          <w:b/>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ayout w:type="fixed"/>
        <w:tblLook w:val="01E0" w:firstRow="1" w:lastRow="1" w:firstColumn="1" w:lastColumn="1" w:noHBand="0" w:noVBand="0"/>
      </w:tblPr>
      <w:tblGrid>
        <w:gridCol w:w="2605"/>
        <w:gridCol w:w="1171"/>
        <w:gridCol w:w="1619"/>
        <w:gridCol w:w="1891"/>
        <w:gridCol w:w="2064"/>
      </w:tblGrid>
      <w:tr w:rsidR="00F474EF" w:rsidRPr="00500C4E" w14:paraId="7122FF83" w14:textId="77777777" w:rsidTr="008C41EE">
        <w:tc>
          <w:tcPr>
            <w:tcW w:w="1393"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26"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8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115"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8C41EE">
        <w:tc>
          <w:tcPr>
            <w:tcW w:w="1393"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26"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8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011"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1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8C41EE">
        <w:tc>
          <w:tcPr>
            <w:tcW w:w="1393" w:type="pct"/>
          </w:tcPr>
          <w:p w14:paraId="20624498" w14:textId="063DB96C" w:rsidR="00F474EF" w:rsidRPr="00920905" w:rsidRDefault="008C41EE" w:rsidP="00175D14">
            <w:pPr>
              <w:rPr>
                <w:rFonts w:cstheme="minorHAnsi"/>
                <w:color w:val="FF0000"/>
                <w:szCs w:val="20"/>
              </w:rPr>
            </w:pPr>
            <w:r>
              <w:rPr>
                <w:rFonts w:cstheme="minorHAnsi"/>
                <w:szCs w:val="20"/>
              </w:rPr>
              <w:t>Commercial Electric Steamer</w:t>
            </w:r>
          </w:p>
        </w:tc>
        <w:tc>
          <w:tcPr>
            <w:tcW w:w="626" w:type="pct"/>
          </w:tcPr>
          <w:p w14:paraId="1B8D4FEE" w14:textId="15DB7D4A" w:rsidR="00F474EF" w:rsidRPr="004833F2" w:rsidRDefault="00F474EF" w:rsidP="00175D14">
            <w:pPr>
              <w:rPr>
                <w:rFonts w:cstheme="minorHAnsi"/>
                <w:szCs w:val="20"/>
              </w:rPr>
            </w:pPr>
            <w:r w:rsidRPr="004833F2">
              <w:rPr>
                <w:rFonts w:cstheme="minorHAnsi"/>
                <w:szCs w:val="20"/>
              </w:rPr>
              <w:t>ROB</w:t>
            </w:r>
          </w:p>
        </w:tc>
        <w:tc>
          <w:tcPr>
            <w:tcW w:w="866" w:type="pct"/>
          </w:tcPr>
          <w:p w14:paraId="17400ED7" w14:textId="11F19F56" w:rsidR="00F474EF" w:rsidRPr="004833F2" w:rsidRDefault="008C41EE" w:rsidP="00175D14">
            <w:pPr>
              <w:rPr>
                <w:rFonts w:cstheme="minorHAnsi"/>
                <w:szCs w:val="20"/>
              </w:rPr>
            </w:pPr>
            <w:r w:rsidRPr="004833F2">
              <w:rPr>
                <w:rFonts w:cstheme="minorHAnsi"/>
                <w:szCs w:val="20"/>
              </w:rPr>
              <w:t>$2,132</w:t>
            </w:r>
          </w:p>
        </w:tc>
        <w:tc>
          <w:tcPr>
            <w:tcW w:w="1011" w:type="pct"/>
          </w:tcPr>
          <w:p w14:paraId="0F861C7C" w14:textId="7451462E" w:rsidR="00F474EF" w:rsidRPr="004833F2" w:rsidRDefault="008C41EE" w:rsidP="00175D14">
            <w:pPr>
              <w:rPr>
                <w:rFonts w:cstheme="minorHAnsi"/>
                <w:szCs w:val="20"/>
              </w:rPr>
            </w:pPr>
            <w:r w:rsidRPr="004833F2">
              <w:rPr>
                <w:rFonts w:cstheme="minorHAnsi"/>
                <w:szCs w:val="20"/>
              </w:rPr>
              <w:t>$2,132</w:t>
            </w:r>
          </w:p>
        </w:tc>
        <w:tc>
          <w:tcPr>
            <w:tcW w:w="1104" w:type="pct"/>
          </w:tcPr>
          <w:p w14:paraId="26FF7460" w14:textId="77777777" w:rsidR="00F474EF" w:rsidRPr="004833F2" w:rsidRDefault="00F474EF" w:rsidP="00175D14">
            <w:pPr>
              <w:rPr>
                <w:rFonts w:cstheme="minorHAnsi"/>
                <w:szCs w:val="20"/>
              </w:rPr>
            </w:pPr>
            <w:r w:rsidRPr="004833F2">
              <w:rPr>
                <w:rFonts w:cstheme="minorHAnsi"/>
                <w:szCs w:val="20"/>
              </w:rPr>
              <w:t>N/A</w:t>
            </w:r>
          </w:p>
        </w:tc>
      </w:tr>
    </w:tbl>
    <w:p w14:paraId="37E9FBDB" w14:textId="754E7BBE" w:rsidR="00E16609" w:rsidRPr="00920905" w:rsidRDefault="00E16609">
      <w:pPr>
        <w:rPr>
          <w:rFonts w:cstheme="minorHAnsi"/>
          <w:sz w:val="20"/>
          <w:szCs w:val="20"/>
        </w:rPr>
      </w:pPr>
      <w:bookmarkStart w:id="27" w:name="_Toc214003099"/>
      <w:r w:rsidRPr="00920905">
        <w:rPr>
          <w:rFonts w:cstheme="minorHAnsi"/>
          <w:sz w:val="20"/>
          <w:szCs w:val="20"/>
        </w:rPr>
        <w:br w:type="page"/>
      </w:r>
    </w:p>
    <w:bookmarkEnd w:id="27"/>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300E814" w14:textId="77777777" w:rsidR="00A500D6" w:rsidRPr="00500C4E" w:rsidRDefault="00A500D6" w:rsidP="00E16609">
      <w:pPr>
        <w:rPr>
          <w:rFonts w:cstheme="minorHAnsi"/>
        </w:rPr>
      </w:pPr>
    </w:p>
    <w:p w14:paraId="14D40E00" w14:textId="3690671C" w:rsidR="00612041" w:rsidRDefault="00457F5C" w:rsidP="00457F5C">
      <w:pPr>
        <w:pStyle w:val="ListParagraph"/>
        <w:numPr>
          <w:ilvl w:val="0"/>
          <w:numId w:val="36"/>
        </w:numPr>
        <w:rPr>
          <w:rFonts w:cstheme="minorHAnsi"/>
        </w:rPr>
      </w:pPr>
      <w:r>
        <w:rPr>
          <w:rFonts w:cstheme="minorHAnsi"/>
        </w:rPr>
        <w:t xml:space="preserve">Savings Calculations </w:t>
      </w:r>
    </w:p>
    <w:p w14:paraId="24512783" w14:textId="77777777" w:rsidR="00457F5C" w:rsidRDefault="00457F5C" w:rsidP="00457F5C">
      <w:pPr>
        <w:pStyle w:val="ListParagraph"/>
        <w:rPr>
          <w:rFonts w:cstheme="minorHAnsi"/>
        </w:rPr>
      </w:pPr>
    </w:p>
    <w:p w14:paraId="5CD06DB8" w14:textId="0CE37482" w:rsidR="00457F5C" w:rsidRPr="00457F5C" w:rsidRDefault="00457F5C" w:rsidP="00457F5C">
      <w:pPr>
        <w:rPr>
          <w:rFonts w:cstheme="minorHAnsi"/>
        </w:rPr>
      </w:pPr>
      <w:r>
        <w:t xml:space="preserve">       </w:t>
      </w:r>
      <w:bookmarkStart w:id="28" w:name="_GoBack"/>
      <w:bookmarkStart w:id="29" w:name="_MON_1514872467"/>
      <w:bookmarkEnd w:id="29"/>
      <w:r w:rsidR="004E127C">
        <w:object w:dxaOrig="1513" w:dyaOrig="984" w14:anchorId="0CF968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5.6pt;height:49.2pt" o:ole="">
            <v:imagedata r:id="rId12" o:title=""/>
          </v:shape>
          <o:OLEObject Type="Embed" ProgID="Excel.SheetMacroEnabled.12" ShapeID="_x0000_i1026" DrawAspect="Icon" ObjectID="_1518432973" r:id="rId13"/>
        </w:object>
      </w:r>
      <w:bookmarkEnd w:id="28"/>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21269B1C" w14:textId="77777777" w:rsidR="00743966" w:rsidRDefault="00743966" w:rsidP="00743966"/>
    <w:bookmarkStart w:id="30" w:name="_MON_1464090120"/>
    <w:bookmarkEnd w:id="30"/>
    <w:p w14:paraId="61194581" w14:textId="203A829C" w:rsidR="00743966" w:rsidRDefault="00743966" w:rsidP="00743966">
      <w:r>
        <w:object w:dxaOrig="1551" w:dyaOrig="991" w14:anchorId="218C58E1">
          <v:shape id="_x0000_i1025" type="#_x0000_t75" style="width:76.8pt;height:49.8pt" o:ole="">
            <v:imagedata r:id="rId14" o:title=""/>
          </v:shape>
          <o:OLEObject Type="Embed" ProgID="Excel.Sheet.12" ShapeID="_x0000_i1025" DrawAspect="Icon" ObjectID="_1518432974" r:id="rId15"/>
        </w:object>
      </w:r>
    </w:p>
    <w:p w14:paraId="5B3DB852" w14:textId="77777777" w:rsidR="00743966" w:rsidRDefault="00743966" w:rsidP="00743966"/>
    <w:tbl>
      <w:tblPr>
        <w:tblW w:w="8850" w:type="dxa"/>
        <w:tblInd w:w="93" w:type="dxa"/>
        <w:tblLook w:val="04A0" w:firstRow="1" w:lastRow="0" w:firstColumn="1" w:lastColumn="0" w:noHBand="0" w:noVBand="1"/>
      </w:tblPr>
      <w:tblGrid>
        <w:gridCol w:w="686"/>
        <w:gridCol w:w="8164"/>
      </w:tblGrid>
      <w:tr w:rsidR="00743966" w:rsidRPr="00BF486E" w14:paraId="03F6B929" w14:textId="77777777" w:rsidTr="00EB2E39">
        <w:trPr>
          <w:trHeight w:val="300"/>
        </w:trPr>
        <w:tc>
          <w:tcPr>
            <w:tcW w:w="686" w:type="dxa"/>
            <w:tcBorders>
              <w:top w:val="nil"/>
              <w:left w:val="nil"/>
              <w:bottom w:val="nil"/>
              <w:right w:val="nil"/>
            </w:tcBorders>
            <w:shd w:val="clear" w:color="auto" w:fill="auto"/>
            <w:noWrap/>
            <w:hideMark/>
          </w:tcPr>
          <w:p w14:paraId="2E105B45" w14:textId="77777777" w:rsidR="00743966" w:rsidRPr="00BF486E" w:rsidRDefault="00743966" w:rsidP="00E074FF">
            <w:pPr>
              <w:rPr>
                <w:rFonts w:ascii="Calibri" w:hAnsi="Calibri"/>
                <w:color w:val="000000"/>
                <w:szCs w:val="22"/>
              </w:rPr>
            </w:pPr>
            <w:r w:rsidRPr="00BF486E">
              <w:rPr>
                <w:rFonts w:ascii="Calibri" w:hAnsi="Calibri"/>
                <w:color w:val="000000"/>
                <w:szCs w:val="22"/>
              </w:rPr>
              <w:t>[26]</w:t>
            </w:r>
          </w:p>
        </w:tc>
        <w:tc>
          <w:tcPr>
            <w:tcW w:w="8164" w:type="dxa"/>
            <w:tcBorders>
              <w:top w:val="nil"/>
              <w:left w:val="nil"/>
              <w:bottom w:val="nil"/>
              <w:right w:val="nil"/>
            </w:tcBorders>
            <w:shd w:val="clear" w:color="auto" w:fill="auto"/>
            <w:noWrap/>
            <w:hideMark/>
          </w:tcPr>
          <w:p w14:paraId="448A2D40" w14:textId="77777777" w:rsidR="00743966" w:rsidRPr="00BF486E" w:rsidRDefault="00743966" w:rsidP="00E074FF">
            <w:pPr>
              <w:rPr>
                <w:rFonts w:ascii="Calibri" w:hAnsi="Calibri"/>
                <w:color w:val="000000"/>
                <w:szCs w:val="22"/>
              </w:rPr>
            </w:pPr>
            <w:r w:rsidRPr="00BF486E">
              <w:rPr>
                <w:rFonts w:ascii="Calibri" w:hAnsi="Calibri"/>
                <w:color w:val="000000"/>
                <w:szCs w:val="22"/>
              </w:rPr>
              <w:t xml:space="preserve">2004-2005 Database for Energy Efficiency Resources (DEER) Update Study - Final Report - </w:t>
            </w:r>
            <w:proofErr w:type="spellStart"/>
            <w:r w:rsidRPr="00BF486E">
              <w:rPr>
                <w:rFonts w:ascii="Calibri" w:hAnsi="Calibri"/>
                <w:color w:val="000000"/>
                <w:szCs w:val="22"/>
              </w:rPr>
              <w:t>Itron</w:t>
            </w:r>
            <w:proofErr w:type="spellEnd"/>
            <w:r w:rsidRPr="00BF486E">
              <w:rPr>
                <w:rFonts w:ascii="Calibri" w:hAnsi="Calibri"/>
                <w:color w:val="000000"/>
                <w:szCs w:val="22"/>
              </w:rPr>
              <w:t xml:space="preserve"> Inc. - Dec. 2005</w:t>
            </w:r>
          </w:p>
        </w:tc>
      </w:tr>
      <w:tr w:rsidR="00743966" w:rsidRPr="00BF486E" w14:paraId="3CC3B175" w14:textId="77777777" w:rsidTr="00EB2E39">
        <w:trPr>
          <w:trHeight w:val="300"/>
        </w:trPr>
        <w:tc>
          <w:tcPr>
            <w:tcW w:w="686" w:type="dxa"/>
            <w:tcBorders>
              <w:top w:val="nil"/>
              <w:left w:val="nil"/>
              <w:bottom w:val="nil"/>
              <w:right w:val="nil"/>
            </w:tcBorders>
            <w:shd w:val="clear" w:color="auto" w:fill="auto"/>
            <w:noWrap/>
            <w:hideMark/>
          </w:tcPr>
          <w:p w14:paraId="44806B15" w14:textId="77777777" w:rsidR="00743966" w:rsidRPr="00BF486E" w:rsidRDefault="00743966" w:rsidP="00E074FF">
            <w:pPr>
              <w:rPr>
                <w:rFonts w:ascii="Calibri" w:hAnsi="Calibri"/>
                <w:color w:val="000000"/>
                <w:szCs w:val="22"/>
              </w:rPr>
            </w:pPr>
            <w:r w:rsidRPr="00BF486E">
              <w:rPr>
                <w:rFonts w:ascii="Calibri" w:hAnsi="Calibri"/>
                <w:color w:val="000000"/>
                <w:szCs w:val="22"/>
              </w:rPr>
              <w:t>[137]</w:t>
            </w:r>
          </w:p>
        </w:tc>
        <w:tc>
          <w:tcPr>
            <w:tcW w:w="8164" w:type="dxa"/>
            <w:tcBorders>
              <w:top w:val="nil"/>
              <w:left w:val="nil"/>
              <w:bottom w:val="nil"/>
              <w:right w:val="nil"/>
            </w:tcBorders>
            <w:shd w:val="clear" w:color="auto" w:fill="auto"/>
            <w:noWrap/>
            <w:hideMark/>
          </w:tcPr>
          <w:p w14:paraId="0D98DF85" w14:textId="77777777" w:rsidR="00743966" w:rsidRPr="00BF486E" w:rsidRDefault="00743966" w:rsidP="00E074FF">
            <w:pPr>
              <w:rPr>
                <w:rFonts w:ascii="Calibri" w:hAnsi="Calibri"/>
                <w:color w:val="000000"/>
                <w:szCs w:val="22"/>
              </w:rPr>
            </w:pPr>
            <w:r w:rsidRPr="00BF486E">
              <w:rPr>
                <w:rFonts w:ascii="Calibri" w:hAnsi="Calibri"/>
                <w:color w:val="000000"/>
                <w:szCs w:val="22"/>
              </w:rPr>
              <w:t>Standard Test Method for the Performance of Steam Cookers.</w:t>
            </w:r>
          </w:p>
        </w:tc>
      </w:tr>
      <w:tr w:rsidR="00743966" w:rsidRPr="00BF486E" w14:paraId="636FFDD5" w14:textId="77777777" w:rsidTr="00EB2E39">
        <w:trPr>
          <w:trHeight w:val="300"/>
        </w:trPr>
        <w:tc>
          <w:tcPr>
            <w:tcW w:w="686" w:type="dxa"/>
            <w:tcBorders>
              <w:top w:val="nil"/>
              <w:left w:val="nil"/>
              <w:bottom w:val="nil"/>
              <w:right w:val="nil"/>
            </w:tcBorders>
            <w:shd w:val="clear" w:color="auto" w:fill="auto"/>
            <w:noWrap/>
            <w:hideMark/>
          </w:tcPr>
          <w:p w14:paraId="3A7B9B90" w14:textId="77777777" w:rsidR="00743966" w:rsidRPr="00BF486E" w:rsidRDefault="00743966" w:rsidP="00E074FF">
            <w:pPr>
              <w:rPr>
                <w:rFonts w:ascii="Calibri" w:hAnsi="Calibri"/>
                <w:color w:val="000000"/>
                <w:szCs w:val="22"/>
              </w:rPr>
            </w:pPr>
            <w:r w:rsidRPr="00BF486E">
              <w:rPr>
                <w:rFonts w:ascii="Calibri" w:hAnsi="Calibri"/>
                <w:color w:val="000000"/>
                <w:szCs w:val="22"/>
              </w:rPr>
              <w:t>[138]</w:t>
            </w:r>
          </w:p>
        </w:tc>
        <w:tc>
          <w:tcPr>
            <w:tcW w:w="8164" w:type="dxa"/>
            <w:tcBorders>
              <w:top w:val="nil"/>
              <w:left w:val="nil"/>
              <w:bottom w:val="nil"/>
              <w:right w:val="nil"/>
            </w:tcBorders>
            <w:shd w:val="clear" w:color="auto" w:fill="auto"/>
            <w:noWrap/>
            <w:hideMark/>
          </w:tcPr>
          <w:p w14:paraId="330BB6C9" w14:textId="77777777" w:rsidR="00743966" w:rsidRPr="00BF486E" w:rsidRDefault="00743966" w:rsidP="00E074FF">
            <w:pPr>
              <w:rPr>
                <w:rFonts w:ascii="Calibri" w:hAnsi="Calibri"/>
                <w:color w:val="000000"/>
                <w:szCs w:val="22"/>
              </w:rPr>
            </w:pPr>
            <w:r w:rsidRPr="00BF486E">
              <w:rPr>
                <w:rFonts w:ascii="Calibri" w:hAnsi="Calibri"/>
                <w:color w:val="000000"/>
                <w:szCs w:val="22"/>
              </w:rPr>
              <w:t>Commercial Cooking Appliance Technology Assessment</w:t>
            </w:r>
          </w:p>
        </w:tc>
      </w:tr>
    </w:tbl>
    <w:p w14:paraId="54BC5523" w14:textId="77777777" w:rsidR="00743966" w:rsidRPr="00D75E30" w:rsidRDefault="00743966" w:rsidP="00743966">
      <w:pPr>
        <w:ind w:left="360"/>
        <w:rPr>
          <w:szCs w:val="22"/>
        </w:rPr>
      </w:pPr>
    </w:p>
    <w:p w14:paraId="69D51194" w14:textId="77777777" w:rsidR="00743966" w:rsidRPr="00743966" w:rsidRDefault="00743966" w:rsidP="00743966"/>
    <w:sectPr w:rsidR="00743966" w:rsidRPr="00743966" w:rsidSect="00E87C8F">
      <w:footerReference w:type="default" r:id="rId16"/>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7B3C5A" w14:textId="77777777" w:rsidR="00A72ABC" w:rsidRDefault="00A72ABC" w:rsidP="00447D6E">
      <w:r>
        <w:separator/>
      </w:r>
    </w:p>
    <w:p w14:paraId="43C74839" w14:textId="77777777" w:rsidR="00A72ABC" w:rsidRDefault="00A72ABC"/>
  </w:endnote>
  <w:endnote w:type="continuationSeparator" w:id="0">
    <w:p w14:paraId="2F3EDE72" w14:textId="77777777" w:rsidR="00A72ABC" w:rsidRDefault="00A72ABC" w:rsidP="00447D6E">
      <w:r>
        <w:continuationSeparator/>
      </w:r>
    </w:p>
    <w:p w14:paraId="19E88645" w14:textId="77777777" w:rsidR="00A72ABC" w:rsidRDefault="00A72A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2F42BAC" w:rsidR="00E074FF" w:rsidRDefault="00A72ABC"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14T00:00:00Z">
          <w:dateFormat w:val="MMMM d, yyyy"/>
          <w:lid w:val="en-US"/>
          <w:storeMappedDataAs w:val="dateTime"/>
          <w:calendar w:val="gregorian"/>
        </w:date>
      </w:sdtPr>
      <w:sdtEndPr/>
      <w:sdtContent>
        <w:r w:rsidR="00E074FF">
          <w:rPr>
            <w:rFonts w:cstheme="minorHAnsi"/>
            <w:b/>
            <w:sz w:val="36"/>
            <w:szCs w:val="36"/>
          </w:rPr>
          <w:t>January 14, 2016</w:t>
        </w:r>
      </w:sdtContent>
    </w:sdt>
  </w:p>
  <w:p w14:paraId="650DB54B" w14:textId="670C7D5C" w:rsidR="00E074FF" w:rsidRPr="009500DC" w:rsidRDefault="00E074FF"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483709C4" w:rsidR="00E074FF" w:rsidRPr="009500DC" w:rsidRDefault="00A72ABC"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E074FF">
          <w:rPr>
            <w:rFonts w:cstheme="minorHAnsi"/>
            <w:b/>
            <w:sz w:val="20"/>
            <w:szCs w:val="20"/>
          </w:rPr>
          <w:t>SCE13CC002</w:t>
        </w:r>
      </w:sdtContent>
    </w:sdt>
    <w:r w:rsidR="00E074FF">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E074FF">
          <w:rPr>
            <w:rFonts w:cstheme="minorHAnsi"/>
            <w:b/>
            <w:sz w:val="20"/>
            <w:szCs w:val="20"/>
          </w:rPr>
          <w:t>Revision 2</w:t>
        </w:r>
      </w:sdtContent>
    </w:sdt>
    <w:r w:rsidR="00E074FF" w:rsidRPr="009500DC">
      <w:rPr>
        <w:rFonts w:cstheme="minorHAnsi"/>
        <w:b/>
        <w:sz w:val="20"/>
        <w:szCs w:val="20"/>
      </w:rPr>
      <w:tab/>
    </w:r>
    <w:r w:rsidR="00E074FF" w:rsidRPr="009500DC">
      <w:rPr>
        <w:rFonts w:cstheme="minorHAnsi"/>
        <w:b/>
        <w:sz w:val="20"/>
        <w:szCs w:val="20"/>
      </w:rPr>
      <w:fldChar w:fldCharType="begin"/>
    </w:r>
    <w:r w:rsidR="00E074FF" w:rsidRPr="009500DC">
      <w:rPr>
        <w:rFonts w:cstheme="minorHAnsi"/>
        <w:b/>
        <w:sz w:val="20"/>
        <w:szCs w:val="20"/>
      </w:rPr>
      <w:instrText xml:space="preserve"> PAGE   \* MERGEFORMAT </w:instrText>
    </w:r>
    <w:r w:rsidR="00E074FF" w:rsidRPr="009500DC">
      <w:rPr>
        <w:rFonts w:cstheme="minorHAnsi"/>
        <w:b/>
        <w:sz w:val="20"/>
        <w:szCs w:val="20"/>
      </w:rPr>
      <w:fldChar w:fldCharType="separate"/>
    </w:r>
    <w:r w:rsidR="004E127C">
      <w:rPr>
        <w:rFonts w:cstheme="minorHAnsi"/>
        <w:b/>
        <w:noProof/>
        <w:sz w:val="20"/>
        <w:szCs w:val="20"/>
      </w:rPr>
      <w:t>13</w:t>
    </w:r>
    <w:r w:rsidR="00E074FF" w:rsidRPr="009500DC">
      <w:rPr>
        <w:rFonts w:cstheme="minorHAnsi"/>
        <w:b/>
        <w:noProof/>
        <w:sz w:val="20"/>
        <w:szCs w:val="20"/>
      </w:rPr>
      <w:fldChar w:fldCharType="end"/>
    </w:r>
    <w:r w:rsidR="00E074FF"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14T00:00:00Z">
          <w:dateFormat w:val="MMMM d, yyyy"/>
          <w:lid w:val="en-US"/>
          <w:storeMappedDataAs w:val="dateTime"/>
          <w:calendar w:val="gregorian"/>
        </w:date>
      </w:sdtPr>
      <w:sdtEndPr/>
      <w:sdtContent>
        <w:r w:rsidR="00E074FF">
          <w:rPr>
            <w:rFonts w:cstheme="minorHAnsi"/>
            <w:b/>
            <w:sz w:val="20"/>
            <w:szCs w:val="20"/>
          </w:rPr>
          <w:t>January 14, 2016</w:t>
        </w:r>
      </w:sdtContent>
    </w:sdt>
  </w:p>
  <w:p w14:paraId="43C07EA5" w14:textId="544E4323" w:rsidR="00E074FF" w:rsidRPr="009500DC" w:rsidRDefault="00A72ABC"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E074FF">
          <w:rPr>
            <w:rFonts w:cstheme="minorHAnsi"/>
            <w:b/>
            <w:sz w:val="20"/>
            <w:szCs w:val="20"/>
          </w:rPr>
          <w:t>Southern California Edison</w:t>
        </w:r>
      </w:sdtContent>
    </w:sdt>
  </w:p>
  <w:p w14:paraId="4AC7586E" w14:textId="77777777" w:rsidR="00E074FF" w:rsidRDefault="00E074FF"/>
  <w:p w14:paraId="5C9861A8" w14:textId="77777777" w:rsidR="00E074FF" w:rsidRDefault="00E074F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4D96EB1" w14:textId="77777777" w:rsidR="00A72ABC" w:rsidRDefault="00A72ABC" w:rsidP="00447D6E">
      <w:r>
        <w:separator/>
      </w:r>
    </w:p>
    <w:p w14:paraId="44783C11" w14:textId="77777777" w:rsidR="00A72ABC" w:rsidRDefault="00A72ABC"/>
  </w:footnote>
  <w:footnote w:type="continuationSeparator" w:id="0">
    <w:p w14:paraId="010CD131" w14:textId="77777777" w:rsidR="00A72ABC" w:rsidRDefault="00A72ABC" w:rsidP="00447D6E">
      <w:r>
        <w:continuationSeparator/>
      </w:r>
    </w:p>
    <w:p w14:paraId="63C203BD" w14:textId="77777777" w:rsidR="00A72ABC" w:rsidRDefault="00A72ABC"/>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6058BF"/>
    <w:multiLevelType w:val="hybridMultilevel"/>
    <w:tmpl w:val="388E1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4" w15:restartNumberingAfterBreak="0">
    <w:nsid w:val="0AB90F08"/>
    <w:multiLevelType w:val="hybridMultilevel"/>
    <w:tmpl w:val="A6A6CF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683647"/>
    <w:multiLevelType w:val="hybridMultilevel"/>
    <w:tmpl w:val="F0DCAA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4359AD"/>
    <w:multiLevelType w:val="hybridMultilevel"/>
    <w:tmpl w:val="B03C9CE0"/>
    <w:lvl w:ilvl="0" w:tplc="A96AE61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081C3C"/>
    <w:multiLevelType w:val="hybridMultilevel"/>
    <w:tmpl w:val="4FB8CB60"/>
    <w:lvl w:ilvl="0" w:tplc="D9C4D3B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22"/>
  </w:num>
  <w:num w:numId="3">
    <w:abstractNumId w:val="21"/>
  </w:num>
  <w:num w:numId="4">
    <w:abstractNumId w:val="19"/>
  </w:num>
  <w:num w:numId="5">
    <w:abstractNumId w:val="19"/>
  </w:num>
  <w:num w:numId="6">
    <w:abstractNumId w:val="3"/>
  </w:num>
  <w:num w:numId="7">
    <w:abstractNumId w:val="23"/>
  </w:num>
  <w:num w:numId="8">
    <w:abstractNumId w:val="20"/>
  </w:num>
  <w:num w:numId="9">
    <w:abstractNumId w:val="13"/>
  </w:num>
  <w:num w:numId="10">
    <w:abstractNumId w:val="8"/>
  </w:num>
  <w:num w:numId="11">
    <w:abstractNumId w:val="24"/>
  </w:num>
  <w:num w:numId="12">
    <w:abstractNumId w:val="18"/>
  </w:num>
  <w:num w:numId="13">
    <w:abstractNumId w:val="12"/>
  </w:num>
  <w:num w:numId="14">
    <w:abstractNumId w:val="32"/>
  </w:num>
  <w:num w:numId="15">
    <w:abstractNumId w:val="10"/>
  </w:num>
  <w:num w:numId="16">
    <w:abstractNumId w:val="14"/>
  </w:num>
  <w:num w:numId="17">
    <w:abstractNumId w:val="6"/>
  </w:num>
  <w:num w:numId="18">
    <w:abstractNumId w:val="0"/>
  </w:num>
  <w:num w:numId="19">
    <w:abstractNumId w:val="31"/>
  </w:num>
  <w:num w:numId="20">
    <w:abstractNumId w:val="5"/>
  </w:num>
  <w:num w:numId="21">
    <w:abstractNumId w:val="26"/>
  </w:num>
  <w:num w:numId="22">
    <w:abstractNumId w:val="27"/>
  </w:num>
  <w:num w:numId="23">
    <w:abstractNumId w:val="33"/>
  </w:num>
  <w:num w:numId="24">
    <w:abstractNumId w:val="30"/>
  </w:num>
  <w:num w:numId="25">
    <w:abstractNumId w:val="15"/>
  </w:num>
  <w:num w:numId="26">
    <w:abstractNumId w:val="17"/>
  </w:num>
  <w:num w:numId="27">
    <w:abstractNumId w:val="28"/>
  </w:num>
  <w:num w:numId="28">
    <w:abstractNumId w:val="16"/>
  </w:num>
  <w:num w:numId="29">
    <w:abstractNumId w:val="9"/>
  </w:num>
  <w:num w:numId="30">
    <w:abstractNumId w:val="1"/>
  </w:num>
  <w:num w:numId="31">
    <w:abstractNumId w:val="34"/>
  </w:num>
  <w:num w:numId="32">
    <w:abstractNumId w:val="25"/>
  </w:num>
  <w:num w:numId="33">
    <w:abstractNumId w:val="29"/>
  </w:num>
  <w:num w:numId="34">
    <w:abstractNumId w:val="11"/>
  </w:num>
  <w:num w:numId="35">
    <w:abstractNumId w:val="4"/>
  </w:num>
  <w:num w:numId="36">
    <w:abstractNumId w:val="2"/>
  </w:num>
  <w:num w:numId="3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566"/>
    <w:rsid w:val="00052E17"/>
    <w:rsid w:val="00056947"/>
    <w:rsid w:val="00061A8E"/>
    <w:rsid w:val="00064CB3"/>
    <w:rsid w:val="00070BEE"/>
    <w:rsid w:val="00072040"/>
    <w:rsid w:val="000727B3"/>
    <w:rsid w:val="00076DF4"/>
    <w:rsid w:val="00076F51"/>
    <w:rsid w:val="0008524C"/>
    <w:rsid w:val="00086F7F"/>
    <w:rsid w:val="0009074D"/>
    <w:rsid w:val="00093B76"/>
    <w:rsid w:val="0009592B"/>
    <w:rsid w:val="000968C6"/>
    <w:rsid w:val="000A63C9"/>
    <w:rsid w:val="000B3765"/>
    <w:rsid w:val="000B655B"/>
    <w:rsid w:val="000C0000"/>
    <w:rsid w:val="000C18CC"/>
    <w:rsid w:val="000C687D"/>
    <w:rsid w:val="000C7ED1"/>
    <w:rsid w:val="000D789A"/>
    <w:rsid w:val="000E4B5F"/>
    <w:rsid w:val="000E706D"/>
    <w:rsid w:val="000F130A"/>
    <w:rsid w:val="000F44B9"/>
    <w:rsid w:val="000F4FD8"/>
    <w:rsid w:val="00107242"/>
    <w:rsid w:val="00111CC5"/>
    <w:rsid w:val="00112D78"/>
    <w:rsid w:val="001206F7"/>
    <w:rsid w:val="001236C1"/>
    <w:rsid w:val="00133EE8"/>
    <w:rsid w:val="00140B30"/>
    <w:rsid w:val="00147155"/>
    <w:rsid w:val="00153CB3"/>
    <w:rsid w:val="00154C3B"/>
    <w:rsid w:val="00160158"/>
    <w:rsid w:val="00165357"/>
    <w:rsid w:val="00166A14"/>
    <w:rsid w:val="001722B7"/>
    <w:rsid w:val="001727D9"/>
    <w:rsid w:val="00174BB4"/>
    <w:rsid w:val="00175D14"/>
    <w:rsid w:val="001811EE"/>
    <w:rsid w:val="00185AD4"/>
    <w:rsid w:val="00197045"/>
    <w:rsid w:val="001979AF"/>
    <w:rsid w:val="001A0EB4"/>
    <w:rsid w:val="001A1A86"/>
    <w:rsid w:val="001A5F62"/>
    <w:rsid w:val="001B015E"/>
    <w:rsid w:val="001B2301"/>
    <w:rsid w:val="001B618B"/>
    <w:rsid w:val="001C1338"/>
    <w:rsid w:val="001C4140"/>
    <w:rsid w:val="001C5A94"/>
    <w:rsid w:val="001D2317"/>
    <w:rsid w:val="001D3223"/>
    <w:rsid w:val="001D33EF"/>
    <w:rsid w:val="001D544E"/>
    <w:rsid w:val="001D5AB3"/>
    <w:rsid w:val="001E0519"/>
    <w:rsid w:val="001E0829"/>
    <w:rsid w:val="001E1320"/>
    <w:rsid w:val="001E1C6E"/>
    <w:rsid w:val="001E556A"/>
    <w:rsid w:val="001F05CE"/>
    <w:rsid w:val="001F1905"/>
    <w:rsid w:val="001F4A65"/>
    <w:rsid w:val="00205C45"/>
    <w:rsid w:val="00206F78"/>
    <w:rsid w:val="0021035B"/>
    <w:rsid w:val="00211153"/>
    <w:rsid w:val="0023254A"/>
    <w:rsid w:val="002344FB"/>
    <w:rsid w:val="0023513D"/>
    <w:rsid w:val="00236216"/>
    <w:rsid w:val="002405CD"/>
    <w:rsid w:val="00240B74"/>
    <w:rsid w:val="00241014"/>
    <w:rsid w:val="00243B62"/>
    <w:rsid w:val="0024675B"/>
    <w:rsid w:val="002469DD"/>
    <w:rsid w:val="00247180"/>
    <w:rsid w:val="00254671"/>
    <w:rsid w:val="00257D36"/>
    <w:rsid w:val="00260AB9"/>
    <w:rsid w:val="00263C1C"/>
    <w:rsid w:val="00267753"/>
    <w:rsid w:val="00271415"/>
    <w:rsid w:val="00274FBE"/>
    <w:rsid w:val="002762E1"/>
    <w:rsid w:val="002811BC"/>
    <w:rsid w:val="00283DE8"/>
    <w:rsid w:val="00285552"/>
    <w:rsid w:val="00285966"/>
    <w:rsid w:val="00285A0D"/>
    <w:rsid w:val="00290ED8"/>
    <w:rsid w:val="00296B49"/>
    <w:rsid w:val="002A03FC"/>
    <w:rsid w:val="002A1843"/>
    <w:rsid w:val="002A1DF2"/>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0842"/>
    <w:rsid w:val="003A3170"/>
    <w:rsid w:val="003A360E"/>
    <w:rsid w:val="003D17FF"/>
    <w:rsid w:val="003D2871"/>
    <w:rsid w:val="003D2981"/>
    <w:rsid w:val="003D5B83"/>
    <w:rsid w:val="003E6E47"/>
    <w:rsid w:val="003F0255"/>
    <w:rsid w:val="003F0623"/>
    <w:rsid w:val="003F33DE"/>
    <w:rsid w:val="003F3A41"/>
    <w:rsid w:val="003F67E9"/>
    <w:rsid w:val="00401031"/>
    <w:rsid w:val="004023B7"/>
    <w:rsid w:val="004045A0"/>
    <w:rsid w:val="00413CDB"/>
    <w:rsid w:val="004200FE"/>
    <w:rsid w:val="00421183"/>
    <w:rsid w:val="00421BA6"/>
    <w:rsid w:val="00421C17"/>
    <w:rsid w:val="00426CDE"/>
    <w:rsid w:val="0043085D"/>
    <w:rsid w:val="00432E18"/>
    <w:rsid w:val="00433EA1"/>
    <w:rsid w:val="00441957"/>
    <w:rsid w:val="00443D32"/>
    <w:rsid w:val="00446375"/>
    <w:rsid w:val="004469DD"/>
    <w:rsid w:val="004476B2"/>
    <w:rsid w:val="00447CE5"/>
    <w:rsid w:val="00447D6E"/>
    <w:rsid w:val="0045048F"/>
    <w:rsid w:val="0045181B"/>
    <w:rsid w:val="00452133"/>
    <w:rsid w:val="00452C7A"/>
    <w:rsid w:val="00456B53"/>
    <w:rsid w:val="00457F5C"/>
    <w:rsid w:val="0046286E"/>
    <w:rsid w:val="004673A2"/>
    <w:rsid w:val="00471234"/>
    <w:rsid w:val="00472250"/>
    <w:rsid w:val="0047437C"/>
    <w:rsid w:val="00477522"/>
    <w:rsid w:val="00480E7B"/>
    <w:rsid w:val="004833F2"/>
    <w:rsid w:val="004843E5"/>
    <w:rsid w:val="00484BF6"/>
    <w:rsid w:val="0049052C"/>
    <w:rsid w:val="00493457"/>
    <w:rsid w:val="00493B3A"/>
    <w:rsid w:val="00494628"/>
    <w:rsid w:val="0049566B"/>
    <w:rsid w:val="00497338"/>
    <w:rsid w:val="004A1650"/>
    <w:rsid w:val="004B1184"/>
    <w:rsid w:val="004B4A3A"/>
    <w:rsid w:val="004B5CE5"/>
    <w:rsid w:val="004B750E"/>
    <w:rsid w:val="004C2244"/>
    <w:rsid w:val="004C23F1"/>
    <w:rsid w:val="004D069A"/>
    <w:rsid w:val="004E01F5"/>
    <w:rsid w:val="004E127C"/>
    <w:rsid w:val="004E297E"/>
    <w:rsid w:val="004E6131"/>
    <w:rsid w:val="004E76CA"/>
    <w:rsid w:val="004F1698"/>
    <w:rsid w:val="0050050D"/>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134E"/>
    <w:rsid w:val="005D34D8"/>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0CA7"/>
    <w:rsid w:val="006516BA"/>
    <w:rsid w:val="00664B05"/>
    <w:rsid w:val="00665C04"/>
    <w:rsid w:val="0066682D"/>
    <w:rsid w:val="006746FE"/>
    <w:rsid w:val="00676E9F"/>
    <w:rsid w:val="00680934"/>
    <w:rsid w:val="006855A0"/>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34A86"/>
    <w:rsid w:val="00740761"/>
    <w:rsid w:val="00743966"/>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37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3513"/>
    <w:rsid w:val="00871D79"/>
    <w:rsid w:val="0087393E"/>
    <w:rsid w:val="00881A42"/>
    <w:rsid w:val="00882386"/>
    <w:rsid w:val="0088361D"/>
    <w:rsid w:val="00885E0A"/>
    <w:rsid w:val="0088603B"/>
    <w:rsid w:val="008877AF"/>
    <w:rsid w:val="00893FC3"/>
    <w:rsid w:val="0089577B"/>
    <w:rsid w:val="008B1024"/>
    <w:rsid w:val="008B1357"/>
    <w:rsid w:val="008B2DF3"/>
    <w:rsid w:val="008B50E2"/>
    <w:rsid w:val="008C2E0E"/>
    <w:rsid w:val="008C41EE"/>
    <w:rsid w:val="008C4DE0"/>
    <w:rsid w:val="008C72CC"/>
    <w:rsid w:val="008D3930"/>
    <w:rsid w:val="008D67F9"/>
    <w:rsid w:val="008E17CC"/>
    <w:rsid w:val="008E25B1"/>
    <w:rsid w:val="008E56FB"/>
    <w:rsid w:val="008F2167"/>
    <w:rsid w:val="008F33B4"/>
    <w:rsid w:val="008F4679"/>
    <w:rsid w:val="008F6298"/>
    <w:rsid w:val="0090077A"/>
    <w:rsid w:val="00900F47"/>
    <w:rsid w:val="00904ADA"/>
    <w:rsid w:val="00907697"/>
    <w:rsid w:val="00910A69"/>
    <w:rsid w:val="00911503"/>
    <w:rsid w:val="009138A0"/>
    <w:rsid w:val="0091424C"/>
    <w:rsid w:val="00917DE4"/>
    <w:rsid w:val="00920905"/>
    <w:rsid w:val="00922B85"/>
    <w:rsid w:val="00930CDC"/>
    <w:rsid w:val="00931E45"/>
    <w:rsid w:val="00933188"/>
    <w:rsid w:val="00935AF9"/>
    <w:rsid w:val="009403A5"/>
    <w:rsid w:val="00947C60"/>
    <w:rsid w:val="009500DC"/>
    <w:rsid w:val="00951923"/>
    <w:rsid w:val="00971D1A"/>
    <w:rsid w:val="00972C81"/>
    <w:rsid w:val="0097461D"/>
    <w:rsid w:val="009824E9"/>
    <w:rsid w:val="009826E5"/>
    <w:rsid w:val="009844A1"/>
    <w:rsid w:val="00986E20"/>
    <w:rsid w:val="00991E0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4930"/>
    <w:rsid w:val="00A1609A"/>
    <w:rsid w:val="00A17664"/>
    <w:rsid w:val="00A20FAF"/>
    <w:rsid w:val="00A24520"/>
    <w:rsid w:val="00A3164A"/>
    <w:rsid w:val="00A37819"/>
    <w:rsid w:val="00A37F42"/>
    <w:rsid w:val="00A4411F"/>
    <w:rsid w:val="00A500D6"/>
    <w:rsid w:val="00A523FF"/>
    <w:rsid w:val="00A54756"/>
    <w:rsid w:val="00A54C66"/>
    <w:rsid w:val="00A57D36"/>
    <w:rsid w:val="00A61BB6"/>
    <w:rsid w:val="00A65734"/>
    <w:rsid w:val="00A6687F"/>
    <w:rsid w:val="00A67907"/>
    <w:rsid w:val="00A72ABC"/>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23E3"/>
    <w:rsid w:val="00AF6342"/>
    <w:rsid w:val="00B053FB"/>
    <w:rsid w:val="00B05647"/>
    <w:rsid w:val="00B07EE5"/>
    <w:rsid w:val="00B21CC5"/>
    <w:rsid w:val="00B26778"/>
    <w:rsid w:val="00B26B83"/>
    <w:rsid w:val="00B32479"/>
    <w:rsid w:val="00B33FE2"/>
    <w:rsid w:val="00B403ED"/>
    <w:rsid w:val="00B4065F"/>
    <w:rsid w:val="00B45091"/>
    <w:rsid w:val="00B45447"/>
    <w:rsid w:val="00B614F1"/>
    <w:rsid w:val="00B827FF"/>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31A"/>
    <w:rsid w:val="00C35A1B"/>
    <w:rsid w:val="00C413F3"/>
    <w:rsid w:val="00C45C40"/>
    <w:rsid w:val="00C54EFF"/>
    <w:rsid w:val="00C55D03"/>
    <w:rsid w:val="00C63548"/>
    <w:rsid w:val="00C63F96"/>
    <w:rsid w:val="00C65450"/>
    <w:rsid w:val="00C666DC"/>
    <w:rsid w:val="00C677AF"/>
    <w:rsid w:val="00C67E59"/>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3BCA"/>
    <w:rsid w:val="00D25074"/>
    <w:rsid w:val="00D34517"/>
    <w:rsid w:val="00D36798"/>
    <w:rsid w:val="00D47E80"/>
    <w:rsid w:val="00D5435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0768"/>
    <w:rsid w:val="00DC1966"/>
    <w:rsid w:val="00DC3259"/>
    <w:rsid w:val="00DD0523"/>
    <w:rsid w:val="00DE5758"/>
    <w:rsid w:val="00DE5FCF"/>
    <w:rsid w:val="00DF0D19"/>
    <w:rsid w:val="00DF2EE9"/>
    <w:rsid w:val="00DF6FD8"/>
    <w:rsid w:val="00E02D8A"/>
    <w:rsid w:val="00E03DBF"/>
    <w:rsid w:val="00E05A80"/>
    <w:rsid w:val="00E06A37"/>
    <w:rsid w:val="00E071A5"/>
    <w:rsid w:val="00E074FF"/>
    <w:rsid w:val="00E07752"/>
    <w:rsid w:val="00E16609"/>
    <w:rsid w:val="00E166A2"/>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48D2"/>
    <w:rsid w:val="00E76B31"/>
    <w:rsid w:val="00E81F3E"/>
    <w:rsid w:val="00E83EE3"/>
    <w:rsid w:val="00E844BB"/>
    <w:rsid w:val="00E84C48"/>
    <w:rsid w:val="00E859BD"/>
    <w:rsid w:val="00E86B70"/>
    <w:rsid w:val="00E87C8F"/>
    <w:rsid w:val="00E924C3"/>
    <w:rsid w:val="00E954EE"/>
    <w:rsid w:val="00E96759"/>
    <w:rsid w:val="00EA4437"/>
    <w:rsid w:val="00EA4D87"/>
    <w:rsid w:val="00EA54B9"/>
    <w:rsid w:val="00EB2E39"/>
    <w:rsid w:val="00EB34FC"/>
    <w:rsid w:val="00EB76E1"/>
    <w:rsid w:val="00EC2499"/>
    <w:rsid w:val="00ED78A2"/>
    <w:rsid w:val="00EE29DF"/>
    <w:rsid w:val="00EE4120"/>
    <w:rsid w:val="00EF2E8A"/>
    <w:rsid w:val="00EF4E6B"/>
    <w:rsid w:val="00EF5416"/>
    <w:rsid w:val="00F03F01"/>
    <w:rsid w:val="00F06CCF"/>
    <w:rsid w:val="00F1053D"/>
    <w:rsid w:val="00F110D5"/>
    <w:rsid w:val="00F11E63"/>
    <w:rsid w:val="00F12733"/>
    <w:rsid w:val="00F171E1"/>
    <w:rsid w:val="00F20DCF"/>
    <w:rsid w:val="00F25B36"/>
    <w:rsid w:val="00F300B9"/>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1DC6"/>
    <w:rsid w:val="00FA4F34"/>
    <w:rsid w:val="00FB2590"/>
    <w:rsid w:val="00FB5067"/>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package" Target="embeddings/Microsoft_Excel_Worksheet2.xlsx"/><Relationship Id="rId10" Type="http://schemas.openxmlformats.org/officeDocument/2006/relationships/hyperlink" Target="http://www.caltf.org/"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A131F"/>
    <w:rsid w:val="00560392"/>
    <w:rsid w:val="006B7FA8"/>
    <w:rsid w:val="006C0B4A"/>
    <w:rsid w:val="00735D1E"/>
    <w:rsid w:val="00777B80"/>
    <w:rsid w:val="008211B5"/>
    <w:rsid w:val="00874653"/>
    <w:rsid w:val="00951801"/>
    <w:rsid w:val="00A5022A"/>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DC4C832-9F86-400D-A463-2128FBB848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13</Pages>
  <Words>2478</Words>
  <Characters>14130</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SCE13CC002</vt:lpstr>
    </vt:vector>
  </TitlesOfParts>
  <Company>Southern California Edison</Company>
  <LinksUpToDate>false</LinksUpToDate>
  <CharactersWithSpaces>16575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SCE13CC002</dc:title>
  <dc:creator>Jim Wyatt (PG&amp;E);Jason Wang (SCE)</dc:creator>
  <cp:lastModifiedBy>Ajay Wadhera</cp:lastModifiedBy>
  <cp:revision>5</cp:revision>
  <dcterms:created xsi:type="dcterms:W3CDTF">2016-02-16T23:53:00Z</dcterms:created>
  <dcterms:modified xsi:type="dcterms:W3CDTF">2016-03-02T22:10:00Z</dcterms:modified>
  <cp:contentStatus>Revision 2</cp:contentStatus>
</cp:coreProperties>
</file>