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042" w:rsidRPr="00E357BA" w:rsidRDefault="00542042" w:rsidP="00542042">
      <w:pPr>
        <w:jc w:val="right"/>
        <w:rPr>
          <w:rFonts w:ascii="Arial" w:hAnsi="Arial" w:cs="Arial"/>
          <w:b/>
          <w:sz w:val="48"/>
          <w:szCs w:val="48"/>
        </w:rPr>
      </w:pPr>
      <w:bookmarkStart w:id="0" w:name="_Toc153189646"/>
      <w:bookmarkStart w:id="1" w:name="_Toc214003082"/>
      <w:r w:rsidRPr="00E357BA">
        <w:rPr>
          <w:rFonts w:ascii="Arial" w:hAnsi="Arial" w:cs="Arial"/>
          <w:b/>
          <w:sz w:val="48"/>
          <w:szCs w:val="48"/>
        </w:rPr>
        <w:t>Work Paper PGECO</w:t>
      </w:r>
      <w:r>
        <w:rPr>
          <w:rFonts w:ascii="Arial" w:hAnsi="Arial" w:cs="Arial"/>
          <w:b/>
          <w:sz w:val="48"/>
          <w:szCs w:val="48"/>
        </w:rPr>
        <w:t>REF123</w:t>
      </w:r>
    </w:p>
    <w:p w:rsidR="00542042" w:rsidRPr="00E357BA" w:rsidRDefault="00542042" w:rsidP="00542042">
      <w:pPr>
        <w:jc w:val="right"/>
        <w:rPr>
          <w:rFonts w:ascii="Arial" w:hAnsi="Arial" w:cs="Arial"/>
          <w:b/>
          <w:sz w:val="48"/>
          <w:szCs w:val="48"/>
        </w:rPr>
      </w:pPr>
      <w:r w:rsidRPr="00E357BA">
        <w:rPr>
          <w:rFonts w:ascii="Arial" w:hAnsi="Arial" w:cs="Arial"/>
          <w:b/>
          <w:sz w:val="48"/>
          <w:szCs w:val="48"/>
        </w:rPr>
        <w:t>Low ASH Display Doors</w:t>
      </w:r>
    </w:p>
    <w:p w:rsidR="00542042" w:rsidRPr="00E357BA" w:rsidRDefault="00542042" w:rsidP="00542042">
      <w:pPr>
        <w:jc w:val="right"/>
        <w:rPr>
          <w:rFonts w:ascii="Arial" w:hAnsi="Arial" w:cs="Arial"/>
          <w:b/>
          <w:sz w:val="48"/>
          <w:szCs w:val="48"/>
        </w:rPr>
      </w:pPr>
      <w:r>
        <w:rPr>
          <w:rFonts w:ascii="Arial" w:hAnsi="Arial" w:cs="Arial"/>
          <w:b/>
          <w:sz w:val="48"/>
          <w:szCs w:val="48"/>
        </w:rPr>
        <w:t>Revision 1</w:t>
      </w:r>
    </w:p>
    <w:p w:rsidR="00542042" w:rsidRPr="00E357BA" w:rsidRDefault="00542042" w:rsidP="00542042">
      <w:pPr>
        <w:rPr>
          <w:color w:val="FF0000"/>
        </w:rPr>
      </w:pPr>
    </w:p>
    <w:p w:rsidR="00542042" w:rsidRPr="00E357BA" w:rsidRDefault="00542042" w:rsidP="00542042"/>
    <w:p w:rsidR="00542042" w:rsidRPr="00E357BA" w:rsidRDefault="00542042" w:rsidP="00542042"/>
    <w:p w:rsidR="00542042" w:rsidRPr="00E357BA" w:rsidRDefault="00542042" w:rsidP="00542042">
      <w:pPr>
        <w:pBdr>
          <w:bottom w:val="single" w:sz="4" w:space="1" w:color="auto"/>
        </w:pBdr>
        <w:rPr>
          <w:rFonts w:ascii="Arial" w:hAnsi="Arial" w:cs="Arial"/>
          <w:b/>
          <w:sz w:val="36"/>
          <w:szCs w:val="36"/>
        </w:rPr>
      </w:pPr>
      <w:r w:rsidRPr="00E357BA">
        <w:rPr>
          <w:rFonts w:ascii="Arial" w:hAnsi="Arial" w:cs="Arial"/>
          <w:b/>
          <w:sz w:val="36"/>
          <w:szCs w:val="36"/>
        </w:rPr>
        <w:t>Pacific Gas &amp; Electric Company</w:t>
      </w:r>
    </w:p>
    <w:p w:rsidR="00542042" w:rsidRPr="00E357BA" w:rsidRDefault="00542042" w:rsidP="00542042">
      <w:pPr>
        <w:rPr>
          <w:rFonts w:ascii="Arial" w:hAnsi="Arial" w:cs="Arial"/>
          <w:b/>
          <w:sz w:val="32"/>
          <w:szCs w:val="32"/>
        </w:rPr>
      </w:pPr>
      <w:r>
        <w:rPr>
          <w:rFonts w:ascii="Arial" w:hAnsi="Arial" w:cs="Arial"/>
          <w:b/>
          <w:sz w:val="32"/>
          <w:szCs w:val="32"/>
        </w:rPr>
        <w:t>Customer Energy Solutions</w:t>
      </w:r>
    </w:p>
    <w:p w:rsidR="00542042" w:rsidRPr="00E357BA" w:rsidRDefault="00542042" w:rsidP="00542042"/>
    <w:p w:rsidR="00542042" w:rsidRPr="00E357BA" w:rsidRDefault="00542042" w:rsidP="00542042"/>
    <w:p w:rsidR="00542042" w:rsidRPr="00E357BA" w:rsidRDefault="00542042" w:rsidP="00542042"/>
    <w:p w:rsidR="00542042" w:rsidRPr="00E357BA" w:rsidRDefault="00542042" w:rsidP="00542042"/>
    <w:p w:rsidR="00542042" w:rsidRDefault="00542042" w:rsidP="00542042"/>
    <w:p w:rsidR="00542042" w:rsidRDefault="00542042" w:rsidP="00542042"/>
    <w:p w:rsidR="00542042" w:rsidRPr="00E357BA" w:rsidRDefault="00542042" w:rsidP="00542042"/>
    <w:p w:rsidR="00542042" w:rsidRPr="00E357BA" w:rsidRDefault="00542042" w:rsidP="00542042"/>
    <w:p w:rsidR="00542042" w:rsidRPr="00E357BA" w:rsidRDefault="00542042" w:rsidP="00542042"/>
    <w:p w:rsidR="00542042" w:rsidRPr="00E357BA" w:rsidRDefault="00542042" w:rsidP="00542042">
      <w:pPr>
        <w:rPr>
          <w:rFonts w:ascii="Arial" w:hAnsi="Arial" w:cs="Arial"/>
          <w:b/>
        </w:rPr>
      </w:pPr>
      <w:r w:rsidRPr="00E357BA">
        <w:rPr>
          <w:rFonts w:ascii="Arial" w:hAnsi="Arial" w:cs="Arial"/>
          <w:b/>
          <w:sz w:val="72"/>
          <w:szCs w:val="72"/>
        </w:rPr>
        <w:t xml:space="preserve">Low ASH Display Doors </w:t>
      </w:r>
      <w:r w:rsidRPr="00E357BA">
        <w:rPr>
          <w:rFonts w:ascii="Arial" w:hAnsi="Arial" w:cs="Arial"/>
          <w:b/>
        </w:rPr>
        <w:t>Measure Code</w:t>
      </w:r>
      <w:r w:rsidRPr="00E357BA">
        <w:rPr>
          <w:rFonts w:ascii="Arial" w:hAnsi="Arial" w:cs="Arial"/>
          <w:b/>
          <w:color w:val="FF0000"/>
        </w:rPr>
        <w:t xml:space="preserve"> </w:t>
      </w:r>
      <w:r w:rsidRPr="00E357BA">
        <w:rPr>
          <w:rFonts w:ascii="Arial" w:hAnsi="Arial" w:cs="Arial"/>
          <w:b/>
        </w:rPr>
        <w:t>R6,</w:t>
      </w:r>
      <w:r>
        <w:rPr>
          <w:rFonts w:ascii="Arial" w:hAnsi="Arial" w:cs="Arial"/>
          <w:b/>
          <w:color w:val="FF0000"/>
        </w:rPr>
        <w:t xml:space="preserve"> </w:t>
      </w:r>
      <w:r w:rsidRPr="00E357BA">
        <w:rPr>
          <w:rFonts w:ascii="Arial" w:hAnsi="Arial" w:cs="Arial"/>
          <w:b/>
        </w:rPr>
        <w:t>R87</w:t>
      </w:r>
    </w:p>
    <w:p w:rsidR="00542042" w:rsidRDefault="00542042" w:rsidP="00542042">
      <w:pPr>
        <w:spacing w:after="200" w:line="276" w:lineRule="auto"/>
        <w:rPr>
          <w:rFonts w:asciiTheme="minorHAnsi" w:hAnsiTheme="minorHAnsi" w:cstheme="minorHAnsi"/>
          <w:b/>
          <w:sz w:val="48"/>
          <w:szCs w:val="48"/>
        </w:rPr>
      </w:pPr>
      <w:r>
        <w:rPr>
          <w:rFonts w:asciiTheme="minorHAnsi" w:hAnsiTheme="minorHAnsi" w:cstheme="minorHAnsi"/>
          <w:b/>
          <w:sz w:val="48"/>
          <w:szCs w:val="48"/>
        </w:rPr>
        <w:br w:type="page"/>
      </w:r>
    </w:p>
    <w:p w:rsidR="00542042" w:rsidRPr="001C5AD2" w:rsidRDefault="00542042" w:rsidP="00542042">
      <w:pPr>
        <w:spacing w:after="200" w:line="276" w:lineRule="auto"/>
        <w:rPr>
          <w:rFonts w:asciiTheme="minorHAnsi" w:hAnsiTheme="minorHAnsi" w:cstheme="minorHAnsi"/>
          <w:b/>
          <w:sz w:val="28"/>
          <w:szCs w:val="28"/>
          <w:u w:val="single"/>
        </w:rPr>
      </w:pPr>
      <w:r>
        <w:rPr>
          <w:rFonts w:asciiTheme="minorHAnsi" w:hAnsiTheme="minorHAnsi" w:cstheme="minorHAnsi"/>
          <w:b/>
          <w:sz w:val="28"/>
          <w:szCs w:val="28"/>
          <w:u w:val="single"/>
        </w:rPr>
        <w:lastRenderedPageBreak/>
        <w:t>PGECOREF123 R1</w:t>
      </w:r>
      <w:r w:rsidRPr="001C5AD2">
        <w:rPr>
          <w:rFonts w:asciiTheme="minorHAnsi" w:hAnsiTheme="minorHAnsi" w:cstheme="minorHAnsi"/>
          <w:b/>
          <w:sz w:val="28"/>
          <w:szCs w:val="28"/>
          <w:u w:val="single"/>
        </w:rPr>
        <w:t xml:space="preserve"> </w:t>
      </w:r>
      <w:r>
        <w:rPr>
          <w:rFonts w:asciiTheme="minorHAnsi" w:hAnsiTheme="minorHAnsi" w:cstheme="minorHAnsi"/>
          <w:b/>
          <w:sz w:val="28"/>
          <w:szCs w:val="28"/>
          <w:u w:val="single"/>
        </w:rPr>
        <w:t>Low ASH Display Doors</w:t>
      </w:r>
    </w:p>
    <w:p w:rsidR="00542042" w:rsidRDefault="00542042" w:rsidP="00542042">
      <w:pPr>
        <w:spacing w:after="200" w:line="276" w:lineRule="auto"/>
        <w:rPr>
          <w:rFonts w:asciiTheme="minorHAnsi" w:hAnsiTheme="minorHAnsi" w:cstheme="minorHAnsi"/>
          <w:b/>
        </w:rPr>
      </w:pPr>
    </w:p>
    <w:p w:rsidR="00542042" w:rsidRDefault="00542042" w:rsidP="00542042">
      <w:pPr>
        <w:spacing w:after="200" w:line="276" w:lineRule="auto"/>
        <w:rPr>
          <w:rFonts w:asciiTheme="minorHAnsi" w:hAnsiTheme="minorHAnsi" w:cstheme="minorHAnsi"/>
        </w:rPr>
      </w:pPr>
      <w:r w:rsidRPr="001C5AD2">
        <w:rPr>
          <w:rFonts w:asciiTheme="minorHAnsi" w:hAnsiTheme="minorHAnsi" w:cstheme="minorHAnsi"/>
        </w:rPr>
        <w:t xml:space="preserve">PG&amp;E is using the SCE work paper Work Paper </w:t>
      </w:r>
      <w:r w:rsidRPr="00F8734D">
        <w:rPr>
          <w:rFonts w:asciiTheme="minorHAnsi" w:hAnsiTheme="minorHAnsi" w:cstheme="minorHAnsi"/>
        </w:rPr>
        <w:t>SCE13RN018</w:t>
      </w:r>
      <w:r w:rsidRPr="001C5AD2">
        <w:rPr>
          <w:rFonts w:asciiTheme="minorHAnsi" w:hAnsiTheme="minorHAnsi" w:cstheme="minorHAnsi"/>
        </w:rPr>
        <w:t xml:space="preserve"> ex-ante values f</w:t>
      </w:r>
      <w:r>
        <w:rPr>
          <w:rFonts w:asciiTheme="minorHAnsi" w:hAnsiTheme="minorHAnsi" w:cstheme="minorHAnsi"/>
        </w:rPr>
        <w:t>or PG&amp;E measure codes R6 and R87</w:t>
      </w:r>
      <w:r w:rsidRPr="001C5AD2">
        <w:rPr>
          <w:rFonts w:asciiTheme="minorHAnsi" w:hAnsiTheme="minorHAnsi" w:cstheme="minorHAnsi"/>
        </w:rPr>
        <w:t xml:space="preserve">. </w:t>
      </w:r>
      <w:r>
        <w:rPr>
          <w:rFonts w:asciiTheme="minorHAnsi" w:hAnsiTheme="minorHAnsi" w:cstheme="minorHAnsi"/>
        </w:rPr>
        <w:t xml:space="preserve">This work paper combined two existing PG&amp;E work papers into one. The work papers that will were replaced are PGECOREF107 and PGECOREF112. </w:t>
      </w:r>
    </w:p>
    <w:p w:rsidR="00542042" w:rsidRPr="001C5AD2" w:rsidRDefault="00542042" w:rsidP="00542042">
      <w:pPr>
        <w:spacing w:after="200" w:line="276" w:lineRule="auto"/>
        <w:rPr>
          <w:rFonts w:asciiTheme="minorHAnsi" w:hAnsiTheme="minorHAnsi" w:cstheme="minorHAnsi"/>
        </w:rPr>
      </w:pPr>
      <w:r>
        <w:rPr>
          <w:rFonts w:asciiTheme="minorHAnsi" w:hAnsiTheme="minorHAnsi" w:cstheme="minorHAnsi"/>
        </w:rPr>
        <w:t>The measure mapping  is as follows:</w:t>
      </w:r>
    </w:p>
    <w:p w:rsidR="00542042" w:rsidRPr="001C5AD2" w:rsidRDefault="00542042" w:rsidP="006E6AD5">
      <w:pPr>
        <w:rPr>
          <w:rFonts w:asciiTheme="minorHAnsi" w:hAnsiTheme="minorHAnsi" w:cstheme="minorHAnsi"/>
        </w:rPr>
      </w:pPr>
      <w:r w:rsidRPr="001C5AD2">
        <w:rPr>
          <w:rFonts w:asciiTheme="minorHAnsi" w:hAnsiTheme="minorHAnsi" w:cstheme="minorHAnsi"/>
        </w:rPr>
        <w:t>PG&amp;E Mea</w:t>
      </w:r>
      <w:r>
        <w:rPr>
          <w:rFonts w:asciiTheme="minorHAnsi" w:hAnsiTheme="minorHAnsi" w:cstheme="minorHAnsi"/>
        </w:rPr>
        <w:t>sure code R6 = SCE code RF-43276</w:t>
      </w:r>
    </w:p>
    <w:p w:rsidR="00542042" w:rsidRPr="001C5AD2" w:rsidRDefault="00542042" w:rsidP="006E6AD5">
      <w:pPr>
        <w:rPr>
          <w:rFonts w:asciiTheme="minorHAnsi" w:hAnsiTheme="minorHAnsi" w:cstheme="minorHAnsi"/>
        </w:rPr>
      </w:pPr>
      <w:r>
        <w:rPr>
          <w:rFonts w:asciiTheme="minorHAnsi" w:hAnsiTheme="minorHAnsi" w:cstheme="minorHAnsi"/>
        </w:rPr>
        <w:t>PG&amp;E Measure code R87 = SCE code RF-25928</w:t>
      </w:r>
    </w:p>
    <w:p w:rsidR="00542042" w:rsidRDefault="00542042" w:rsidP="00772D44">
      <w:pPr>
        <w:jc w:val="right"/>
        <w:rPr>
          <w:rFonts w:asciiTheme="minorHAnsi" w:hAnsiTheme="minorHAnsi" w:cstheme="minorHAnsi"/>
          <w:b/>
          <w:sz w:val="48"/>
          <w:szCs w:val="48"/>
        </w:rPr>
        <w:sectPr w:rsidR="00542042">
          <w:footerReference w:type="default" r:id="rId9"/>
          <w:pgSz w:w="12240" w:h="15840"/>
          <w:pgMar w:top="1440" w:right="1440" w:bottom="1440" w:left="1440" w:header="720" w:footer="720" w:gutter="0"/>
          <w:cols w:space="720"/>
          <w:docGrid w:linePitch="360"/>
        </w:sectPr>
      </w:pPr>
    </w:p>
    <w:p w:rsidR="006E6AD5" w:rsidRDefault="006E6AD5" w:rsidP="006E6AD5">
      <w:pPr>
        <w:keepNext/>
        <w:spacing w:before="240" w:after="60"/>
        <w:outlineLvl w:val="0"/>
        <w:rPr>
          <w:rFonts w:ascii="Arial" w:hAnsi="Arial" w:cs="Arial"/>
          <w:b/>
          <w:bCs/>
          <w:kern w:val="32"/>
          <w:sz w:val="32"/>
          <w:szCs w:val="32"/>
        </w:rPr>
      </w:pPr>
      <w:bookmarkStart w:id="2" w:name="_Toc342311739"/>
      <w:bookmarkStart w:id="3" w:name="_Toc383441980"/>
      <w:r w:rsidRPr="00830E0D">
        <w:rPr>
          <w:rFonts w:ascii="Arial" w:hAnsi="Arial" w:cs="Arial"/>
          <w:b/>
          <w:bCs/>
          <w:kern w:val="32"/>
          <w:sz w:val="32"/>
          <w:szCs w:val="32"/>
        </w:rPr>
        <w:lastRenderedPageBreak/>
        <w:t>Work Paper Approvals</w:t>
      </w:r>
      <w:bookmarkEnd w:id="2"/>
      <w:bookmarkEnd w:id="3"/>
    </w:p>
    <w:p w:rsidR="006E6AD5" w:rsidRPr="00830E0D" w:rsidRDefault="006E6AD5" w:rsidP="006E6AD5">
      <w:pPr>
        <w:keepNext/>
        <w:spacing w:before="240" w:after="60"/>
        <w:outlineLvl w:val="0"/>
        <w:rPr>
          <w:rFonts w:ascii="Arial" w:hAnsi="Arial" w:cs="Arial"/>
          <w:b/>
          <w:bCs/>
          <w:kern w:val="32"/>
          <w:sz w:val="32"/>
          <w:szCs w:val="32"/>
        </w:rPr>
      </w:pPr>
    </w:p>
    <w:p w:rsidR="006E6AD5" w:rsidRPr="00830E0D" w:rsidRDefault="006E6AD5" w:rsidP="006E6AD5">
      <w:pPr>
        <w:rPr>
          <w:rFonts w:ascii="Arial" w:eastAsiaTheme="minorHAnsi" w:hAnsi="Arial"/>
          <w:sz w:val="22"/>
        </w:rPr>
      </w:pPr>
      <w:r w:rsidRPr="00830E0D">
        <w:rPr>
          <w:rFonts w:ascii="Arial" w:hAnsi="Arial"/>
          <w:sz w:val="22"/>
        </w:rPr>
        <w:t>The following Manager(s) approved this work</w:t>
      </w:r>
      <w:r>
        <w:rPr>
          <w:rFonts w:ascii="Arial" w:hAnsi="Arial"/>
          <w:sz w:val="22"/>
        </w:rPr>
        <w:t xml:space="preserve"> </w:t>
      </w:r>
      <w:r w:rsidRPr="00830E0D">
        <w:rPr>
          <w:rFonts w:ascii="Arial" w:hAnsi="Arial"/>
          <w:sz w:val="22"/>
        </w:rPr>
        <w:t xml:space="preserve">paper through the PG&amp;E Electronic Data Routing System under </w:t>
      </w:r>
      <w:r>
        <w:rPr>
          <w:rFonts w:ascii="Arial" w:hAnsi="Arial"/>
          <w:sz w:val="22"/>
        </w:rPr>
        <w:t xml:space="preserve">Routing Requisition # </w:t>
      </w:r>
      <w:r w:rsidR="00A27781" w:rsidRPr="00A27781">
        <w:rPr>
          <w:rFonts w:ascii="Arial" w:hAnsi="Arial"/>
          <w:sz w:val="22"/>
        </w:rPr>
        <w:t>2014-68813</w:t>
      </w:r>
    </w:p>
    <w:tbl>
      <w:tblPr>
        <w:tblW w:w="3064" w:type="pct"/>
        <w:tblCellMar>
          <w:left w:w="0" w:type="dxa"/>
          <w:right w:w="0" w:type="dxa"/>
        </w:tblCellMar>
        <w:tblLook w:val="04A0" w:firstRow="1" w:lastRow="0" w:firstColumn="1" w:lastColumn="0" w:noHBand="0" w:noVBand="1"/>
      </w:tblPr>
      <w:tblGrid>
        <w:gridCol w:w="5868"/>
      </w:tblGrid>
      <w:tr w:rsidR="006E6AD5" w:rsidRPr="00830E0D" w:rsidTr="00DA116F">
        <w:tc>
          <w:tcPr>
            <w:tcW w:w="5000" w:type="pct"/>
            <w:tcMar>
              <w:top w:w="0" w:type="dxa"/>
              <w:left w:w="108" w:type="dxa"/>
              <w:bottom w:w="0" w:type="dxa"/>
              <w:right w:w="108" w:type="dxa"/>
            </w:tcMar>
          </w:tcPr>
          <w:p w:rsidR="006E6AD5" w:rsidRPr="00830E0D" w:rsidRDefault="006E6AD5" w:rsidP="00DA116F">
            <w:pPr>
              <w:rPr>
                <w:rFonts w:ascii="Arial" w:eastAsiaTheme="minorHAnsi" w:hAnsi="Arial" w:cs="Arial"/>
                <w:sz w:val="22"/>
                <w:szCs w:val="22"/>
              </w:rPr>
            </w:pPr>
          </w:p>
        </w:tc>
      </w:tr>
      <w:tr w:rsidR="006E6AD5" w:rsidRPr="00830E0D" w:rsidTr="00DA116F">
        <w:tc>
          <w:tcPr>
            <w:tcW w:w="5000" w:type="pct"/>
            <w:tcMar>
              <w:top w:w="0" w:type="dxa"/>
              <w:left w:w="108" w:type="dxa"/>
              <w:bottom w:w="0" w:type="dxa"/>
              <w:right w:w="108" w:type="dxa"/>
            </w:tcMar>
            <w:hideMark/>
          </w:tcPr>
          <w:p w:rsidR="006E6AD5" w:rsidRDefault="006E6AD5" w:rsidP="00DA116F">
            <w:pPr>
              <w:rPr>
                <w:rFonts w:ascii="Arial" w:hAnsi="Arial"/>
                <w:b/>
                <w:bCs/>
                <w:sz w:val="22"/>
              </w:rPr>
            </w:pPr>
          </w:p>
          <w:p w:rsidR="006E6AD5" w:rsidRPr="00830E0D" w:rsidRDefault="006E6AD5" w:rsidP="00DA116F">
            <w:pPr>
              <w:rPr>
                <w:rFonts w:ascii="Arial" w:eastAsiaTheme="minorHAnsi" w:hAnsi="Arial" w:cs="Arial"/>
                <w:b/>
                <w:bCs/>
                <w:sz w:val="22"/>
                <w:szCs w:val="22"/>
              </w:rPr>
            </w:pPr>
            <w:r w:rsidRPr="00830E0D">
              <w:rPr>
                <w:rFonts w:ascii="Arial" w:hAnsi="Arial"/>
                <w:b/>
                <w:bCs/>
                <w:sz w:val="22"/>
              </w:rPr>
              <w:t>Grant Brohard</w:t>
            </w:r>
          </w:p>
          <w:p w:rsidR="006E6AD5" w:rsidRPr="00830E0D" w:rsidRDefault="006E6AD5" w:rsidP="00DA116F">
            <w:pPr>
              <w:rPr>
                <w:rFonts w:ascii="Arial" w:eastAsiaTheme="minorHAnsi" w:hAnsi="Arial" w:cs="Arial"/>
                <w:sz w:val="22"/>
                <w:szCs w:val="22"/>
              </w:rPr>
            </w:pPr>
            <w:r w:rsidRPr="00830E0D">
              <w:rPr>
                <w:rFonts w:ascii="Arial" w:hAnsi="Arial"/>
                <w:sz w:val="22"/>
              </w:rPr>
              <w:t>Ma</w:t>
            </w:r>
            <w:r>
              <w:rPr>
                <w:rFonts w:ascii="Arial" w:hAnsi="Arial"/>
                <w:sz w:val="22"/>
              </w:rPr>
              <w:t>nager, Engineering Services</w:t>
            </w:r>
          </w:p>
        </w:tc>
      </w:tr>
      <w:tr w:rsidR="006E6AD5" w:rsidRPr="00830E0D" w:rsidTr="00DA116F">
        <w:tc>
          <w:tcPr>
            <w:tcW w:w="5000" w:type="pct"/>
            <w:tcMar>
              <w:top w:w="0" w:type="dxa"/>
              <w:left w:w="108" w:type="dxa"/>
              <w:bottom w:w="0" w:type="dxa"/>
              <w:right w:w="108" w:type="dxa"/>
            </w:tcMar>
          </w:tcPr>
          <w:p w:rsidR="006E6AD5" w:rsidRPr="00830E0D" w:rsidRDefault="006E6AD5" w:rsidP="00DA116F">
            <w:pPr>
              <w:rPr>
                <w:rFonts w:ascii="Arial" w:eastAsiaTheme="minorHAnsi" w:hAnsi="Arial" w:cs="Arial"/>
                <w:b/>
                <w:bCs/>
                <w:sz w:val="22"/>
                <w:szCs w:val="22"/>
              </w:rPr>
            </w:pPr>
          </w:p>
          <w:p w:rsidR="006E6AD5" w:rsidRPr="00830E0D" w:rsidRDefault="006E6AD5" w:rsidP="00DA116F">
            <w:pPr>
              <w:rPr>
                <w:rFonts w:ascii="Arial" w:hAnsi="Arial"/>
                <w:b/>
                <w:bCs/>
                <w:sz w:val="22"/>
              </w:rPr>
            </w:pPr>
            <w:r>
              <w:rPr>
                <w:rFonts w:ascii="Arial" w:hAnsi="Arial"/>
                <w:b/>
                <w:bCs/>
                <w:sz w:val="22"/>
              </w:rPr>
              <w:t>Carolyn Weiner</w:t>
            </w:r>
          </w:p>
          <w:p w:rsidR="006E6AD5" w:rsidRPr="00830E0D" w:rsidRDefault="006E6AD5" w:rsidP="00DA116F">
            <w:pPr>
              <w:rPr>
                <w:rFonts w:ascii="Arial" w:hAnsi="Arial"/>
                <w:sz w:val="22"/>
              </w:rPr>
            </w:pPr>
            <w:r>
              <w:rPr>
                <w:rFonts w:ascii="Arial" w:hAnsi="Arial"/>
                <w:sz w:val="22"/>
              </w:rPr>
              <w:t>Manager,</w:t>
            </w:r>
            <w:r w:rsidRPr="00830E0D">
              <w:rPr>
                <w:rFonts w:ascii="Arial" w:hAnsi="Arial"/>
                <w:sz w:val="22"/>
              </w:rPr>
              <w:t xml:space="preserve"> Products </w:t>
            </w:r>
          </w:p>
          <w:p w:rsidR="006E6AD5" w:rsidRPr="00830E0D" w:rsidRDefault="006E6AD5" w:rsidP="00DA116F">
            <w:pPr>
              <w:rPr>
                <w:rFonts w:ascii="Arial" w:hAnsi="Arial"/>
                <w:b/>
                <w:bCs/>
                <w:sz w:val="22"/>
              </w:rPr>
            </w:pPr>
          </w:p>
          <w:p w:rsidR="006E6AD5" w:rsidRPr="00830E0D" w:rsidRDefault="006E6AD5" w:rsidP="00DA116F">
            <w:pPr>
              <w:rPr>
                <w:rFonts w:ascii="Arial" w:eastAsiaTheme="minorHAnsi" w:hAnsi="Arial" w:cs="Arial"/>
                <w:sz w:val="22"/>
                <w:szCs w:val="22"/>
              </w:rPr>
            </w:pPr>
          </w:p>
        </w:tc>
      </w:tr>
    </w:tbl>
    <w:p w:rsidR="006E6AD5" w:rsidRDefault="006E6AD5" w:rsidP="00772D44">
      <w:pPr>
        <w:jc w:val="right"/>
        <w:rPr>
          <w:rFonts w:asciiTheme="minorHAnsi" w:hAnsiTheme="minorHAnsi" w:cstheme="minorHAnsi"/>
          <w:b/>
          <w:sz w:val="48"/>
          <w:szCs w:val="48"/>
        </w:rPr>
        <w:sectPr w:rsidR="006E6AD5">
          <w:pgSz w:w="12240" w:h="15840"/>
          <w:pgMar w:top="1440" w:right="1440" w:bottom="1440" w:left="1440" w:header="720" w:footer="720" w:gutter="0"/>
          <w:cols w:space="720"/>
          <w:docGrid w:linePitch="360"/>
        </w:sectPr>
      </w:pPr>
    </w:p>
    <w:p w:rsidR="00DA690B" w:rsidRPr="00697868" w:rsidRDefault="00DA690B" w:rsidP="00772D44">
      <w:pPr>
        <w:jc w:val="right"/>
        <w:rPr>
          <w:rFonts w:asciiTheme="minorHAnsi" w:hAnsiTheme="minorHAnsi" w:cstheme="minorHAnsi"/>
          <w:b/>
          <w:sz w:val="48"/>
          <w:szCs w:val="48"/>
        </w:rPr>
      </w:pPr>
      <w:r w:rsidRPr="00697868">
        <w:rPr>
          <w:rFonts w:asciiTheme="minorHAnsi" w:hAnsiTheme="minorHAnsi" w:cstheme="minorHAnsi"/>
          <w:b/>
          <w:sz w:val="48"/>
          <w:szCs w:val="48"/>
        </w:rPr>
        <w:lastRenderedPageBreak/>
        <w:t xml:space="preserve">Work Paper </w:t>
      </w:r>
      <w:bookmarkEnd w:id="0"/>
      <w:r w:rsidR="00772D44">
        <w:rPr>
          <w:rFonts w:asciiTheme="minorHAnsi" w:hAnsiTheme="minorHAnsi" w:cstheme="minorHAnsi"/>
          <w:b/>
          <w:sz w:val="48"/>
          <w:szCs w:val="48"/>
        </w:rPr>
        <w:t>SCE13RN018</w:t>
      </w:r>
    </w:p>
    <w:p w:rsidR="00DA690B" w:rsidRPr="00697868" w:rsidRDefault="00DA690B" w:rsidP="00772D44">
      <w:pPr>
        <w:jc w:val="right"/>
        <w:rPr>
          <w:rFonts w:asciiTheme="minorHAnsi" w:hAnsiTheme="minorHAnsi" w:cstheme="minorHAnsi"/>
          <w:b/>
          <w:sz w:val="48"/>
          <w:szCs w:val="48"/>
        </w:rPr>
      </w:pPr>
      <w:bookmarkStart w:id="4" w:name="_Toc153189647"/>
      <w:r w:rsidRPr="00697868">
        <w:rPr>
          <w:rFonts w:asciiTheme="minorHAnsi" w:hAnsiTheme="minorHAnsi" w:cstheme="minorHAnsi"/>
          <w:b/>
          <w:sz w:val="48"/>
          <w:szCs w:val="48"/>
        </w:rPr>
        <w:t>Revision</w:t>
      </w:r>
      <w:bookmarkEnd w:id="4"/>
      <w:r w:rsidRPr="00697868">
        <w:rPr>
          <w:rFonts w:asciiTheme="minorHAnsi" w:hAnsiTheme="minorHAnsi" w:cstheme="minorHAnsi"/>
          <w:b/>
          <w:sz w:val="48"/>
          <w:szCs w:val="48"/>
        </w:rPr>
        <w:t xml:space="preserve"> </w:t>
      </w:r>
      <w:r w:rsidR="00772D44">
        <w:rPr>
          <w:rFonts w:asciiTheme="minorHAnsi" w:hAnsiTheme="minorHAnsi" w:cstheme="minorHAnsi"/>
          <w:b/>
          <w:sz w:val="48"/>
          <w:szCs w:val="48"/>
        </w:rPr>
        <w:t>1</w:t>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pBdr>
          <w:bottom w:val="single" w:sz="4" w:space="1" w:color="auto"/>
        </w:pBdr>
        <w:rPr>
          <w:rFonts w:asciiTheme="minorHAnsi" w:hAnsiTheme="minorHAnsi" w:cstheme="minorHAnsi"/>
          <w:b/>
          <w:sz w:val="36"/>
          <w:szCs w:val="36"/>
        </w:rPr>
      </w:pPr>
      <w:r w:rsidRPr="00697868">
        <w:rPr>
          <w:rFonts w:asciiTheme="minorHAnsi" w:hAnsiTheme="minorHAnsi" w:cstheme="minorHAnsi"/>
          <w:b/>
          <w:sz w:val="36"/>
          <w:szCs w:val="36"/>
        </w:rPr>
        <w:t>Southern California Edison Company</w:t>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9D0753" w:rsidP="009D0753">
      <w:pPr>
        <w:tabs>
          <w:tab w:val="left" w:pos="8190"/>
        </w:tabs>
        <w:rPr>
          <w:rFonts w:asciiTheme="minorHAnsi" w:hAnsiTheme="minorHAnsi" w:cstheme="minorHAnsi"/>
        </w:rPr>
      </w:pPr>
      <w:r w:rsidRPr="00697868">
        <w:rPr>
          <w:rFonts w:asciiTheme="minorHAnsi" w:hAnsiTheme="minorHAnsi" w:cstheme="minorHAnsi"/>
        </w:rPr>
        <w:tab/>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772D44" w:rsidRPr="00EB34FC" w:rsidRDefault="00772D44" w:rsidP="00772D44">
      <w:pPr>
        <w:rPr>
          <w:rFonts w:asciiTheme="minorHAnsi" w:hAnsiTheme="minorHAnsi" w:cstheme="minorHAnsi"/>
          <w:b/>
          <w:sz w:val="72"/>
          <w:szCs w:val="72"/>
        </w:rPr>
      </w:pPr>
      <w:r>
        <w:rPr>
          <w:rFonts w:asciiTheme="minorHAnsi" w:hAnsiTheme="minorHAnsi" w:cstheme="minorHAnsi"/>
          <w:b/>
          <w:sz w:val="72"/>
          <w:szCs w:val="72"/>
        </w:rPr>
        <w:t>Low ASH Display Doors</w:t>
      </w:r>
      <w:r w:rsidRPr="00EB34FC">
        <w:rPr>
          <w:rFonts w:asciiTheme="minorHAnsi" w:hAnsiTheme="minorHAnsi" w:cstheme="minorHAnsi"/>
          <w:b/>
          <w:sz w:val="72"/>
          <w:szCs w:val="72"/>
        </w:rPr>
        <w:t xml:space="preserve"> </w:t>
      </w:r>
    </w:p>
    <w:p w:rsidR="00DA690B" w:rsidRPr="00697868" w:rsidRDefault="00DA690B" w:rsidP="00772D44">
      <w:pPr>
        <w:rPr>
          <w:rFonts w:asciiTheme="minorHAnsi" w:hAnsiTheme="minorHAnsi" w:cstheme="minorHAnsi"/>
          <w:sz w:val="22"/>
          <w:szCs w:val="22"/>
        </w:rPr>
      </w:pPr>
      <w:r w:rsidRPr="00697868">
        <w:rPr>
          <w:rFonts w:asciiTheme="minorHAnsi" w:hAnsiTheme="minorHAnsi" w:cstheme="minorHAnsi"/>
          <w:b/>
          <w:sz w:val="72"/>
          <w:szCs w:val="72"/>
        </w:rPr>
        <w:t xml:space="preserve"> </w:t>
      </w:r>
    </w:p>
    <w:p w:rsidR="00EB34FC" w:rsidRPr="00697868" w:rsidRDefault="00EB34FC" w:rsidP="00EB34FC">
      <w:pPr>
        <w:rPr>
          <w:rFonts w:asciiTheme="minorHAnsi" w:hAnsiTheme="minorHAnsi" w:cstheme="minorHAnsi"/>
          <w:sz w:val="22"/>
          <w:szCs w:val="22"/>
        </w:rPr>
      </w:pPr>
    </w:p>
    <w:p w:rsidR="00EB34FC" w:rsidRPr="00697868" w:rsidRDefault="00EB34FC" w:rsidP="00DA690B">
      <w:pPr>
        <w:rPr>
          <w:rFonts w:asciiTheme="minorHAnsi" w:hAnsiTheme="minorHAnsi" w:cstheme="minorHAnsi"/>
          <w:sz w:val="22"/>
          <w:szCs w:val="22"/>
        </w:rPr>
        <w:sectPr w:rsidR="00EB34FC" w:rsidRPr="00697868">
          <w:pgSz w:w="12240" w:h="15840"/>
          <w:pgMar w:top="1440" w:right="1440" w:bottom="1440" w:left="1440" w:header="720" w:footer="720" w:gutter="0"/>
          <w:cols w:space="720"/>
          <w:docGrid w:linePitch="360"/>
        </w:sectPr>
      </w:pPr>
    </w:p>
    <w:p w:rsidR="00290ED8" w:rsidRPr="00697868" w:rsidRDefault="00290ED8" w:rsidP="00AC5309">
      <w:pPr>
        <w:pStyle w:val="Heading1"/>
        <w:rPr>
          <w:rFonts w:asciiTheme="minorHAnsi" w:hAnsiTheme="minorHAnsi"/>
        </w:rPr>
      </w:pPr>
      <w:bookmarkStart w:id="5" w:name="_Toc304800192"/>
      <w:bookmarkStart w:id="6" w:name="_Toc324318330"/>
      <w:bookmarkStart w:id="7" w:name="_Toc324340474"/>
      <w:bookmarkStart w:id="8" w:name="_Toc324433427"/>
      <w:r w:rsidRPr="00697868">
        <w:rPr>
          <w:rFonts w:asciiTheme="minorHAnsi" w:hAnsiTheme="minorHAnsi"/>
        </w:rPr>
        <w:lastRenderedPageBreak/>
        <w:t>At-a-Glance Summary</w:t>
      </w:r>
      <w:bookmarkEnd w:id="5"/>
      <w:bookmarkEnd w:id="6"/>
      <w:bookmarkEnd w:id="7"/>
      <w:bookmarkEnd w:id="8"/>
    </w:p>
    <w:tbl>
      <w:tblPr>
        <w:tblStyle w:val="TableContemporary"/>
        <w:tblW w:w="9648" w:type="dxa"/>
        <w:tblLook w:val="01E0" w:firstRow="1" w:lastRow="1" w:firstColumn="1" w:lastColumn="1" w:noHBand="0" w:noVBand="0"/>
      </w:tblPr>
      <w:tblGrid>
        <w:gridCol w:w="3618"/>
        <w:gridCol w:w="6030"/>
      </w:tblGrid>
      <w:tr w:rsidR="00AC5309" w:rsidRPr="00697868" w:rsidTr="00AC5309">
        <w:trPr>
          <w:cnfStyle w:val="100000000000" w:firstRow="1" w:lastRow="0" w:firstColumn="0" w:lastColumn="0" w:oddVBand="0" w:evenVBand="0" w:oddHBand="0" w:evenHBand="0" w:firstRowFirstColumn="0" w:firstRowLastColumn="0" w:lastRowFirstColumn="0" w:lastRowLastColumn="0"/>
          <w:trHeight w:val="465"/>
        </w:trPr>
        <w:tc>
          <w:tcPr>
            <w:tcW w:w="3618" w:type="dxa"/>
          </w:tcPr>
          <w:p w:rsidR="00AC5309" w:rsidRPr="00697868" w:rsidRDefault="00AC5309" w:rsidP="009824E9">
            <w:pPr>
              <w:rPr>
                <w:rStyle w:val="Strong"/>
                <w:rFonts w:asciiTheme="minorHAnsi" w:hAnsiTheme="minorHAnsi"/>
                <w:b/>
              </w:rPr>
            </w:pPr>
            <w:r w:rsidRPr="00697868">
              <w:rPr>
                <w:rStyle w:val="Strong"/>
                <w:rFonts w:asciiTheme="minorHAnsi" w:hAnsiTheme="minorHAnsi"/>
                <w:b/>
              </w:rPr>
              <w:t>Applicable Measure Codes:</w:t>
            </w:r>
          </w:p>
        </w:tc>
        <w:tc>
          <w:tcPr>
            <w:tcW w:w="6030" w:type="dxa"/>
          </w:tcPr>
          <w:p w:rsidR="006E6AD5" w:rsidRPr="006E6AD5" w:rsidRDefault="006E6AD5" w:rsidP="006E6AD5">
            <w:pPr>
              <w:rPr>
                <w:rFonts w:asciiTheme="minorHAnsi" w:hAnsiTheme="minorHAnsi" w:cstheme="minorHAnsi"/>
                <w:b w:val="0"/>
                <w:sz w:val="20"/>
                <w:szCs w:val="20"/>
              </w:rPr>
            </w:pPr>
            <w:r w:rsidRPr="006E6AD5">
              <w:rPr>
                <w:rFonts w:asciiTheme="minorHAnsi" w:hAnsiTheme="minorHAnsi" w:cstheme="minorHAnsi"/>
                <w:b w:val="0"/>
                <w:sz w:val="20"/>
                <w:szCs w:val="20"/>
              </w:rPr>
              <w:t>PG&amp;E Measure code R6 = SCE code RF-43276</w:t>
            </w:r>
          </w:p>
          <w:p w:rsidR="00772D44" w:rsidRPr="00697868" w:rsidRDefault="006E6AD5" w:rsidP="006E6AD5">
            <w:pPr>
              <w:rPr>
                <w:rFonts w:asciiTheme="minorHAnsi" w:hAnsiTheme="minorHAnsi" w:cs="Arial"/>
                <w:b w:val="0"/>
                <w:bCs w:val="0"/>
                <w:sz w:val="20"/>
                <w:szCs w:val="20"/>
              </w:rPr>
            </w:pPr>
            <w:r w:rsidRPr="006E6AD5">
              <w:rPr>
                <w:rFonts w:asciiTheme="minorHAnsi" w:hAnsiTheme="minorHAnsi" w:cstheme="minorHAnsi"/>
                <w:b w:val="0"/>
                <w:sz w:val="20"/>
                <w:szCs w:val="20"/>
              </w:rPr>
              <w:t>PG&amp;E Measure code R87 = SCE code RF-25928</w:t>
            </w:r>
          </w:p>
        </w:tc>
      </w:tr>
      <w:tr w:rsidR="00AC5309"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Description: </w:t>
            </w:r>
          </w:p>
        </w:tc>
        <w:tc>
          <w:tcPr>
            <w:tcW w:w="6030" w:type="dxa"/>
          </w:tcPr>
          <w:p w:rsidR="00237E81" w:rsidRPr="004D13D7" w:rsidRDefault="005A32DE" w:rsidP="00237E81">
            <w:pPr>
              <w:rPr>
                <w:rFonts w:asciiTheme="minorHAnsi" w:hAnsiTheme="minorHAnsi" w:cstheme="minorHAnsi"/>
                <w:sz w:val="20"/>
                <w:szCs w:val="20"/>
              </w:rPr>
            </w:pPr>
            <w:r>
              <w:rPr>
                <w:rFonts w:asciiTheme="minorHAnsi" w:hAnsiTheme="minorHAnsi" w:cs="Arial"/>
                <w:sz w:val="20"/>
                <w:szCs w:val="20"/>
              </w:rPr>
              <w:t xml:space="preserve">RF-43276: </w:t>
            </w:r>
            <w:r w:rsidR="007B2D4F" w:rsidRPr="004D13D7">
              <w:rPr>
                <w:rFonts w:asciiTheme="minorHAnsi" w:hAnsiTheme="minorHAnsi" w:cstheme="minorHAnsi"/>
                <w:sz w:val="20"/>
                <w:szCs w:val="20"/>
              </w:rPr>
              <w:t>Replacement of standard low temperature (“freezer”) display case doors with special display case glass doors that have no anti-sweat heaters</w:t>
            </w:r>
            <w:r w:rsidR="00237E81" w:rsidRPr="004D13D7">
              <w:rPr>
                <w:rFonts w:asciiTheme="minorHAnsi" w:hAnsiTheme="minorHAnsi" w:cstheme="minorHAnsi"/>
                <w:sz w:val="20"/>
                <w:szCs w:val="20"/>
              </w:rPr>
              <w:t xml:space="preserve">. </w:t>
            </w:r>
          </w:p>
          <w:p w:rsidR="00262A24" w:rsidRPr="00697868" w:rsidRDefault="005A32DE" w:rsidP="00237E81">
            <w:pPr>
              <w:rPr>
                <w:rFonts w:asciiTheme="minorHAnsi" w:hAnsiTheme="minorHAnsi" w:cs="Arial"/>
                <w:sz w:val="20"/>
                <w:szCs w:val="20"/>
              </w:rPr>
            </w:pPr>
            <w:r>
              <w:rPr>
                <w:rFonts w:asciiTheme="minorHAnsi" w:hAnsiTheme="minorHAnsi" w:cs="Arial"/>
                <w:sz w:val="20"/>
                <w:szCs w:val="20"/>
              </w:rPr>
              <w:t xml:space="preserve">RF-25928: </w:t>
            </w:r>
            <w:r w:rsidR="00237E81" w:rsidRPr="004D13D7">
              <w:rPr>
                <w:rFonts w:asciiTheme="minorHAnsi" w:hAnsiTheme="minorHAnsi" w:cstheme="minorHAnsi"/>
                <w:sz w:val="20"/>
                <w:szCs w:val="20"/>
              </w:rPr>
              <w:t>Replacement of</w:t>
            </w:r>
            <w:r w:rsidR="007B2D4F" w:rsidRPr="004D13D7">
              <w:rPr>
                <w:rFonts w:asciiTheme="minorHAnsi" w:hAnsiTheme="minorHAnsi" w:cstheme="minorHAnsi"/>
                <w:sz w:val="20"/>
                <w:szCs w:val="20"/>
              </w:rPr>
              <w:t xml:space="preserve"> old low temperature display cases with new low temperature display cases with special doors that have no anti-sweat heaters.</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Base Case Description:</w:t>
            </w:r>
          </w:p>
        </w:tc>
        <w:tc>
          <w:tcPr>
            <w:tcW w:w="6030" w:type="dxa"/>
          </w:tcPr>
          <w:p w:rsidR="00290ED8" w:rsidRPr="00697868" w:rsidRDefault="00DC73F4" w:rsidP="007B2D4F">
            <w:pPr>
              <w:rPr>
                <w:rFonts w:asciiTheme="minorHAnsi" w:hAnsiTheme="minorHAnsi" w:cs="Arial"/>
                <w:sz w:val="20"/>
                <w:szCs w:val="20"/>
              </w:rPr>
            </w:pPr>
            <w:r w:rsidRPr="00DF2B3E">
              <w:rPr>
                <w:rFonts w:asciiTheme="minorHAnsi" w:hAnsiTheme="minorHAnsi" w:cs="Arial"/>
                <w:sz w:val="20"/>
                <w:szCs w:val="20"/>
              </w:rPr>
              <w:t xml:space="preserve">For door replacement </w:t>
            </w:r>
            <w:r w:rsidR="00262A24">
              <w:rPr>
                <w:rFonts w:asciiTheme="minorHAnsi" w:hAnsiTheme="minorHAnsi" w:cs="Arial"/>
                <w:sz w:val="20"/>
                <w:szCs w:val="20"/>
              </w:rPr>
              <w:t xml:space="preserve">(RF-43276), </w:t>
            </w:r>
            <w:r w:rsidRPr="00DF2B3E">
              <w:rPr>
                <w:rFonts w:asciiTheme="minorHAnsi" w:hAnsiTheme="minorHAnsi" w:cs="Arial"/>
                <w:sz w:val="20"/>
                <w:szCs w:val="20"/>
              </w:rPr>
              <w:t xml:space="preserve">base case is the </w:t>
            </w:r>
            <w:r w:rsidR="00314AFA">
              <w:rPr>
                <w:rFonts w:asciiTheme="minorHAnsi" w:hAnsiTheme="minorHAnsi" w:cs="Arial"/>
                <w:sz w:val="20"/>
                <w:szCs w:val="20"/>
              </w:rPr>
              <w:t>existing low-temperature</w:t>
            </w:r>
            <w:r w:rsidR="007A465B" w:rsidRPr="00DF2B3E">
              <w:rPr>
                <w:rFonts w:asciiTheme="minorHAnsi" w:hAnsiTheme="minorHAnsi" w:cs="Arial"/>
                <w:sz w:val="20"/>
                <w:szCs w:val="20"/>
              </w:rPr>
              <w:t xml:space="preserve"> reach-in display cases equipped with standard ASH glass doors</w:t>
            </w:r>
            <w:r w:rsidR="00314AFA">
              <w:rPr>
                <w:rFonts w:asciiTheme="minorHAnsi" w:hAnsiTheme="minorHAnsi" w:cs="Arial"/>
                <w:sz w:val="20"/>
                <w:szCs w:val="20"/>
              </w:rPr>
              <w:t>. For r</w:t>
            </w:r>
            <w:r w:rsidRPr="00DF2B3E">
              <w:rPr>
                <w:rFonts w:asciiTheme="minorHAnsi" w:hAnsiTheme="minorHAnsi" w:cs="Arial"/>
                <w:sz w:val="20"/>
                <w:szCs w:val="20"/>
              </w:rPr>
              <w:t>eplacing display cases</w:t>
            </w:r>
            <w:r w:rsidR="00314AFA">
              <w:rPr>
                <w:rFonts w:asciiTheme="minorHAnsi" w:hAnsiTheme="minorHAnsi" w:cs="Arial"/>
                <w:sz w:val="20"/>
                <w:szCs w:val="20"/>
              </w:rPr>
              <w:t xml:space="preserve"> (RF-25928),</w:t>
            </w:r>
            <w:r w:rsidRPr="00DF2B3E">
              <w:rPr>
                <w:rFonts w:asciiTheme="minorHAnsi" w:hAnsiTheme="minorHAnsi" w:cs="Arial"/>
                <w:sz w:val="20"/>
                <w:szCs w:val="20"/>
              </w:rPr>
              <w:t xml:space="preserve"> base case is reach-in display cases equipped with standard ASH glass doors, and LED lamps.</w:t>
            </w:r>
          </w:p>
        </w:tc>
      </w:tr>
      <w:tr w:rsidR="00D36798" w:rsidRPr="00697868" w:rsidTr="00D3679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D36798" w:rsidRPr="00697868" w:rsidRDefault="00D36798" w:rsidP="000148F4">
            <w:pPr>
              <w:rPr>
                <w:rStyle w:val="Strong"/>
                <w:rFonts w:asciiTheme="minorHAnsi" w:hAnsiTheme="minorHAnsi"/>
              </w:rPr>
            </w:pPr>
            <w:r w:rsidRPr="00697868">
              <w:rPr>
                <w:rStyle w:val="Strong"/>
                <w:rFonts w:asciiTheme="minorHAnsi" w:hAnsiTheme="minorHAnsi"/>
              </w:rPr>
              <w:t xml:space="preserve">Energy Impact Common Units: </w:t>
            </w:r>
          </w:p>
        </w:tc>
        <w:tc>
          <w:tcPr>
            <w:tcW w:w="6030" w:type="dxa"/>
          </w:tcPr>
          <w:p w:rsidR="005A32DE" w:rsidRDefault="005A32DE" w:rsidP="007A465B">
            <w:pPr>
              <w:rPr>
                <w:rFonts w:asciiTheme="minorHAnsi" w:hAnsiTheme="minorHAnsi" w:cs="Arial"/>
                <w:sz w:val="20"/>
                <w:szCs w:val="20"/>
              </w:rPr>
            </w:pPr>
            <w:r>
              <w:rPr>
                <w:rFonts w:asciiTheme="minorHAnsi" w:hAnsiTheme="minorHAnsi" w:cs="Arial"/>
                <w:sz w:val="20"/>
                <w:szCs w:val="20"/>
              </w:rPr>
              <w:t xml:space="preserve">RF-43276: </w:t>
            </w:r>
            <w:r w:rsidR="007A465B" w:rsidRPr="007A465B">
              <w:rPr>
                <w:rFonts w:asciiTheme="minorHAnsi" w:hAnsiTheme="minorHAnsi" w:cs="Arial"/>
                <w:sz w:val="20"/>
                <w:szCs w:val="20"/>
              </w:rPr>
              <w:t>For door replacement the energy savings are based on a per door basis</w:t>
            </w:r>
            <w:r w:rsidR="007A465B">
              <w:rPr>
                <w:rFonts w:asciiTheme="minorHAnsi" w:hAnsiTheme="minorHAnsi" w:cs="Arial"/>
                <w:sz w:val="20"/>
                <w:szCs w:val="20"/>
              </w:rPr>
              <w:t>.</w:t>
            </w:r>
            <w:r w:rsidR="007A465B" w:rsidRPr="007A465B">
              <w:rPr>
                <w:rFonts w:asciiTheme="minorHAnsi" w:hAnsiTheme="minorHAnsi" w:cs="Arial"/>
                <w:sz w:val="20"/>
                <w:szCs w:val="20"/>
              </w:rPr>
              <w:t xml:space="preserve"> </w:t>
            </w:r>
            <w:r>
              <w:rPr>
                <w:rFonts w:asciiTheme="minorHAnsi" w:hAnsiTheme="minorHAnsi" w:cs="Arial"/>
                <w:sz w:val="20"/>
                <w:szCs w:val="20"/>
              </w:rPr>
              <w:t xml:space="preserve"> </w:t>
            </w:r>
          </w:p>
          <w:p w:rsidR="00D36798" w:rsidRPr="00697868" w:rsidRDefault="005A32DE" w:rsidP="007A465B">
            <w:pPr>
              <w:rPr>
                <w:rFonts w:asciiTheme="minorHAnsi" w:hAnsiTheme="minorHAnsi" w:cs="Arial"/>
                <w:sz w:val="20"/>
                <w:szCs w:val="20"/>
              </w:rPr>
            </w:pPr>
            <w:r>
              <w:rPr>
                <w:rFonts w:asciiTheme="minorHAnsi" w:hAnsiTheme="minorHAnsi" w:cs="Arial"/>
                <w:sz w:val="20"/>
                <w:szCs w:val="20"/>
              </w:rPr>
              <w:t xml:space="preserve">RF-25928: </w:t>
            </w:r>
            <w:r w:rsidR="007A465B">
              <w:rPr>
                <w:rFonts w:asciiTheme="minorHAnsi" w:hAnsiTheme="minorHAnsi" w:cs="Arial"/>
                <w:sz w:val="20"/>
                <w:szCs w:val="20"/>
              </w:rPr>
              <w:t>F</w:t>
            </w:r>
            <w:r w:rsidR="007A465B" w:rsidRPr="007A465B">
              <w:rPr>
                <w:rFonts w:asciiTheme="minorHAnsi" w:hAnsiTheme="minorHAnsi" w:cs="Arial"/>
                <w:sz w:val="20"/>
                <w:szCs w:val="20"/>
              </w:rPr>
              <w:t>or replacing display cases with new low temperature display case</w:t>
            </w:r>
            <w:r w:rsidR="007A465B">
              <w:rPr>
                <w:rFonts w:asciiTheme="minorHAnsi" w:hAnsiTheme="minorHAnsi" w:cs="Arial"/>
                <w:sz w:val="20"/>
                <w:szCs w:val="20"/>
              </w:rPr>
              <w:t xml:space="preserve"> savings are</w:t>
            </w:r>
            <w:r w:rsidR="007A465B" w:rsidRPr="007A465B">
              <w:rPr>
                <w:rFonts w:asciiTheme="minorHAnsi" w:hAnsiTheme="minorHAnsi" w:cs="Arial"/>
                <w:sz w:val="20"/>
                <w:szCs w:val="20"/>
              </w:rPr>
              <w:t xml:space="preserve"> based on a per linear foot basis (case frontal width)</w:t>
            </w:r>
          </w:p>
        </w:tc>
      </w:tr>
      <w:tr w:rsidR="00290ED8"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D36798" w:rsidRDefault="00290ED8" w:rsidP="009824E9">
            <w:pPr>
              <w:rPr>
                <w:rStyle w:val="Strong1"/>
                <w:rFonts w:asciiTheme="minorHAnsi" w:hAnsiTheme="minorHAnsi"/>
                <w:sz w:val="22"/>
              </w:rPr>
            </w:pPr>
            <w:r w:rsidRPr="00697868">
              <w:rPr>
                <w:rStyle w:val="Strong"/>
                <w:rFonts w:asciiTheme="minorHAnsi" w:hAnsiTheme="minorHAnsi"/>
              </w:rPr>
              <w:t>Energy Savings :</w:t>
            </w:r>
          </w:p>
        </w:tc>
        <w:tc>
          <w:tcPr>
            <w:tcW w:w="6030" w:type="dxa"/>
          </w:tcPr>
          <w:p w:rsidR="00290ED8" w:rsidRPr="005F3B27" w:rsidRDefault="00D36798" w:rsidP="00AC5309">
            <w:pPr>
              <w:rPr>
                <w:rFonts w:asciiTheme="minorHAnsi" w:hAnsiTheme="minorHAnsi" w:cs="Arial"/>
                <w:sz w:val="20"/>
                <w:szCs w:val="20"/>
              </w:rPr>
            </w:pPr>
            <w:r w:rsidRPr="005F3B27">
              <w:rPr>
                <w:rFonts w:asciiTheme="minorHAnsi" w:hAnsiTheme="minorHAnsi" w:cs="Arial"/>
                <w:sz w:val="20"/>
                <w:szCs w:val="20"/>
              </w:rPr>
              <w:t>Refer to Excel Calculation Attachment</w:t>
            </w:r>
            <w:r w:rsidR="007A465B" w:rsidRPr="005F3B27">
              <w:rPr>
                <w:rFonts w:asciiTheme="minorHAnsi" w:hAnsiTheme="minorHAnsi" w:cs="Arial"/>
                <w:sz w:val="20"/>
                <w:szCs w:val="20"/>
              </w:rPr>
              <w:t xml:space="preserve"> A</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Gross Measure Cost ($/unit)</w:t>
            </w:r>
          </w:p>
        </w:tc>
        <w:tc>
          <w:tcPr>
            <w:tcW w:w="6030" w:type="dxa"/>
          </w:tcPr>
          <w:p w:rsidR="00290ED8" w:rsidRPr="005F3B27" w:rsidRDefault="00D36798" w:rsidP="009824E9">
            <w:pPr>
              <w:rPr>
                <w:rFonts w:asciiTheme="minorHAnsi" w:hAnsiTheme="minorHAnsi" w:cs="Arial"/>
                <w:sz w:val="20"/>
                <w:szCs w:val="20"/>
              </w:rPr>
            </w:pPr>
            <w:r w:rsidRPr="005F3B27">
              <w:rPr>
                <w:rFonts w:asciiTheme="minorHAnsi" w:hAnsiTheme="minorHAnsi" w:cs="Arial"/>
                <w:sz w:val="20"/>
                <w:szCs w:val="20"/>
              </w:rPr>
              <w:t>Refer to Excel Calculation Attachment</w:t>
            </w:r>
            <w:r w:rsidR="007A465B" w:rsidRPr="005F3B27">
              <w:rPr>
                <w:rFonts w:asciiTheme="minorHAnsi" w:hAnsiTheme="minorHAnsi" w:cs="Arial"/>
                <w:sz w:val="20"/>
                <w:szCs w:val="20"/>
              </w:rPr>
              <w:t xml:space="preserve"> A</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Incremental Cost ($/unit): </w:t>
            </w:r>
          </w:p>
        </w:tc>
        <w:tc>
          <w:tcPr>
            <w:tcW w:w="6030" w:type="dxa"/>
          </w:tcPr>
          <w:p w:rsidR="00290ED8" w:rsidRPr="005F3B27" w:rsidRDefault="00D36798" w:rsidP="009824E9">
            <w:pPr>
              <w:rPr>
                <w:rFonts w:asciiTheme="minorHAnsi" w:hAnsiTheme="minorHAnsi" w:cs="Arial"/>
                <w:sz w:val="20"/>
                <w:szCs w:val="20"/>
              </w:rPr>
            </w:pPr>
            <w:r w:rsidRPr="005F3B27">
              <w:rPr>
                <w:rFonts w:asciiTheme="minorHAnsi" w:hAnsiTheme="minorHAnsi" w:cs="Arial"/>
                <w:sz w:val="20"/>
                <w:szCs w:val="20"/>
              </w:rPr>
              <w:t>Refer to Excel Calculation Attachment</w:t>
            </w:r>
            <w:r w:rsidR="007A465B" w:rsidRPr="005F3B27">
              <w:rPr>
                <w:rFonts w:asciiTheme="minorHAnsi" w:hAnsiTheme="minorHAnsi" w:cs="Arial"/>
                <w:sz w:val="20"/>
                <w:szCs w:val="20"/>
              </w:rPr>
              <w:t xml:space="preserve"> A</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Effective Useful Life (years): </w:t>
            </w:r>
          </w:p>
        </w:tc>
        <w:tc>
          <w:tcPr>
            <w:tcW w:w="6030" w:type="dxa"/>
          </w:tcPr>
          <w:p w:rsidR="007A465B" w:rsidRDefault="007A465B" w:rsidP="007A465B">
            <w:pPr>
              <w:rPr>
                <w:rFonts w:asciiTheme="minorHAnsi" w:hAnsiTheme="minorHAnsi" w:cs="Arial"/>
                <w:sz w:val="20"/>
                <w:szCs w:val="20"/>
              </w:rPr>
            </w:pPr>
            <w:r>
              <w:rPr>
                <w:rFonts w:asciiTheme="minorHAnsi" w:hAnsiTheme="minorHAnsi" w:cs="Arial"/>
                <w:sz w:val="20"/>
                <w:szCs w:val="20"/>
              </w:rPr>
              <w:t xml:space="preserve">Source: </w:t>
            </w:r>
            <w:r w:rsidR="00262A24">
              <w:rPr>
                <w:rFonts w:asciiTheme="minorHAnsi" w:hAnsiTheme="minorHAnsi" w:cs="Arial"/>
                <w:sz w:val="20"/>
                <w:szCs w:val="20"/>
              </w:rPr>
              <w:t>DEER 2014-EUL-table-update-2014-02-05</w:t>
            </w:r>
          </w:p>
          <w:p w:rsidR="00290ED8" w:rsidRPr="00697868" w:rsidRDefault="007A465B" w:rsidP="007B2D4F">
            <w:pPr>
              <w:rPr>
                <w:rFonts w:asciiTheme="minorHAnsi" w:hAnsiTheme="minorHAnsi" w:cs="Arial"/>
                <w:sz w:val="20"/>
                <w:szCs w:val="20"/>
              </w:rPr>
            </w:pPr>
            <w:r>
              <w:rPr>
                <w:rFonts w:asciiTheme="minorHAnsi" w:hAnsiTheme="minorHAnsi" w:cs="Arial"/>
                <w:sz w:val="20"/>
                <w:szCs w:val="20"/>
              </w:rPr>
              <w:t xml:space="preserve">12 years </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Measure Application Type:</w:t>
            </w:r>
          </w:p>
        </w:tc>
        <w:tc>
          <w:tcPr>
            <w:tcW w:w="6030" w:type="dxa"/>
          </w:tcPr>
          <w:p w:rsidR="005A32DE" w:rsidRDefault="005A32DE" w:rsidP="005A32DE">
            <w:pPr>
              <w:rPr>
                <w:rFonts w:asciiTheme="minorHAnsi" w:hAnsiTheme="minorHAnsi" w:cs="Arial"/>
                <w:sz w:val="20"/>
                <w:szCs w:val="20"/>
              </w:rPr>
            </w:pPr>
            <w:r>
              <w:rPr>
                <w:rFonts w:asciiTheme="minorHAnsi" w:hAnsiTheme="minorHAnsi" w:cs="Arial"/>
                <w:sz w:val="20"/>
                <w:szCs w:val="20"/>
              </w:rPr>
              <w:t xml:space="preserve">RF-43276: </w:t>
            </w:r>
            <w:r w:rsidRPr="005A32DE">
              <w:rPr>
                <w:rFonts w:asciiTheme="minorHAnsi" w:hAnsiTheme="minorHAnsi" w:cs="Arial"/>
                <w:sz w:val="20"/>
                <w:szCs w:val="20"/>
              </w:rPr>
              <w:t>REF – Retrofit – First Baseline Only</w:t>
            </w:r>
            <w:r w:rsidRPr="001B265F">
              <w:rPr>
                <w:rFonts w:asciiTheme="minorHAnsi" w:hAnsiTheme="minorHAnsi" w:cs="Arial"/>
                <w:sz w:val="20"/>
                <w:szCs w:val="20"/>
              </w:rPr>
              <w:t xml:space="preserve"> </w:t>
            </w:r>
          </w:p>
          <w:p w:rsidR="00290ED8" w:rsidRPr="00697868" w:rsidRDefault="005A32DE" w:rsidP="005A32DE">
            <w:pPr>
              <w:rPr>
                <w:rFonts w:asciiTheme="minorHAnsi" w:hAnsiTheme="minorHAnsi" w:cs="Arial"/>
                <w:sz w:val="20"/>
                <w:szCs w:val="20"/>
              </w:rPr>
            </w:pPr>
            <w:r>
              <w:rPr>
                <w:rFonts w:asciiTheme="minorHAnsi" w:hAnsiTheme="minorHAnsi" w:cs="Arial"/>
                <w:sz w:val="20"/>
                <w:szCs w:val="20"/>
              </w:rPr>
              <w:t>RF-25928: ROB</w:t>
            </w:r>
            <w:r w:rsidRPr="005A32DE">
              <w:rPr>
                <w:rFonts w:asciiTheme="minorHAnsi" w:hAnsiTheme="minorHAnsi" w:cs="Arial"/>
                <w:sz w:val="20"/>
                <w:szCs w:val="20"/>
              </w:rPr>
              <w:t xml:space="preserve"> – </w:t>
            </w:r>
            <w:r>
              <w:rPr>
                <w:rFonts w:asciiTheme="minorHAnsi" w:hAnsiTheme="minorHAnsi" w:cs="Arial"/>
                <w:sz w:val="20"/>
                <w:szCs w:val="20"/>
              </w:rPr>
              <w:t>Replacement on B</w:t>
            </w:r>
            <w:r w:rsidR="001B265F" w:rsidRPr="001B265F">
              <w:rPr>
                <w:rFonts w:asciiTheme="minorHAnsi" w:hAnsiTheme="minorHAnsi" w:cs="Arial"/>
                <w:sz w:val="20"/>
                <w:szCs w:val="20"/>
              </w:rPr>
              <w:t xml:space="preserve">urnout </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Net-to-Gross Ratios: </w:t>
            </w:r>
          </w:p>
        </w:tc>
        <w:tc>
          <w:tcPr>
            <w:tcW w:w="6030" w:type="dxa"/>
          </w:tcPr>
          <w:p w:rsidR="00262A24" w:rsidRDefault="00262A24" w:rsidP="00262A24">
            <w:pPr>
              <w:rPr>
                <w:rFonts w:asciiTheme="minorHAnsi" w:hAnsiTheme="minorHAnsi" w:cs="Arial"/>
                <w:sz w:val="20"/>
                <w:szCs w:val="20"/>
              </w:rPr>
            </w:pPr>
            <w:r w:rsidRPr="00B54070">
              <w:rPr>
                <w:rFonts w:asciiTheme="minorHAnsi" w:hAnsiTheme="minorHAnsi" w:cs="Arial"/>
                <w:sz w:val="20"/>
                <w:szCs w:val="20"/>
              </w:rPr>
              <w:t>Source: DEER2011_NTGR</w:t>
            </w:r>
            <w:r w:rsidRPr="00AE5829">
              <w:rPr>
                <w:rFonts w:asciiTheme="minorHAnsi" w:hAnsiTheme="minorHAnsi" w:cs="Arial"/>
                <w:sz w:val="20"/>
                <w:szCs w:val="20"/>
              </w:rPr>
              <w:t>_2012-05-16.xls</w:t>
            </w:r>
          </w:p>
          <w:p w:rsidR="00290ED8" w:rsidRPr="00697868" w:rsidRDefault="001B265F" w:rsidP="007B2D4F">
            <w:pPr>
              <w:rPr>
                <w:rFonts w:asciiTheme="minorHAnsi" w:hAnsiTheme="minorHAnsi" w:cs="Arial"/>
                <w:sz w:val="20"/>
                <w:szCs w:val="20"/>
              </w:rPr>
            </w:pPr>
            <w:r>
              <w:rPr>
                <w:rFonts w:asciiTheme="minorHAnsi" w:hAnsiTheme="minorHAnsi" w:cs="Arial"/>
                <w:sz w:val="20"/>
                <w:szCs w:val="20"/>
              </w:rPr>
              <w:t xml:space="preserve">0.6 </w:t>
            </w:r>
          </w:p>
        </w:tc>
      </w:tr>
      <w:tr w:rsidR="00290ED8"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Important Comments:</w:t>
            </w:r>
          </w:p>
        </w:tc>
        <w:tc>
          <w:tcPr>
            <w:tcW w:w="6030" w:type="dxa"/>
          </w:tcPr>
          <w:p w:rsidR="007B2D4F" w:rsidRDefault="00A6465D" w:rsidP="007B2D4F">
            <w:pPr>
              <w:rPr>
                <w:rFonts w:asciiTheme="minorHAnsi" w:hAnsiTheme="minorHAnsi" w:cstheme="minorHAnsi"/>
                <w:bCs/>
                <w:sz w:val="20"/>
                <w:szCs w:val="20"/>
              </w:rPr>
            </w:pPr>
            <w:r w:rsidRPr="00A6465D">
              <w:rPr>
                <w:rFonts w:asciiTheme="minorHAnsi" w:hAnsiTheme="minorHAnsi" w:cstheme="minorHAnsi"/>
                <w:bCs/>
                <w:sz w:val="20"/>
                <w:szCs w:val="20"/>
              </w:rPr>
              <w:t xml:space="preserve">Major changes for Revision 1 include: </w:t>
            </w:r>
            <w:r w:rsidR="007B2D4F">
              <w:rPr>
                <w:rFonts w:asciiTheme="minorHAnsi" w:hAnsiTheme="minorHAnsi" w:cstheme="minorHAnsi"/>
                <w:bCs/>
                <w:sz w:val="20"/>
                <w:szCs w:val="20"/>
              </w:rPr>
              <w:t>used the updated eQuest prototype from MASControl version 3.00.20 for vintage 2014</w:t>
            </w:r>
            <w:r w:rsidR="0095367D">
              <w:rPr>
                <w:rFonts w:asciiTheme="minorHAnsi" w:hAnsiTheme="minorHAnsi" w:cstheme="minorHAnsi"/>
                <w:bCs/>
                <w:sz w:val="20"/>
                <w:szCs w:val="20"/>
              </w:rPr>
              <w:t>,</w:t>
            </w:r>
            <w:r w:rsidR="007B2D4F">
              <w:rPr>
                <w:rFonts w:asciiTheme="minorHAnsi" w:hAnsiTheme="minorHAnsi" w:cstheme="minorHAnsi"/>
                <w:bCs/>
                <w:sz w:val="20"/>
                <w:szCs w:val="20"/>
              </w:rPr>
              <w:t xml:space="preserve"> updated the weather data files to DEER2014 CZ2010</w:t>
            </w:r>
            <w:r w:rsidR="0095367D">
              <w:rPr>
                <w:rFonts w:asciiTheme="minorHAnsi" w:hAnsiTheme="minorHAnsi" w:cstheme="minorHAnsi"/>
                <w:bCs/>
                <w:sz w:val="20"/>
                <w:szCs w:val="20"/>
              </w:rPr>
              <w:t xml:space="preserve">, and also updated </w:t>
            </w:r>
            <w:r w:rsidR="0095367D" w:rsidRPr="0095367D">
              <w:rPr>
                <w:rFonts w:asciiTheme="minorHAnsi" w:hAnsiTheme="minorHAnsi" w:cstheme="minorHAnsi"/>
                <w:bCs/>
                <w:sz w:val="20"/>
                <w:szCs w:val="20"/>
              </w:rPr>
              <w:t>peak demand savings based on 2014 DEER Peak-Demand Periods</w:t>
            </w:r>
            <w:r w:rsidR="007B2D4F">
              <w:rPr>
                <w:rFonts w:asciiTheme="minorHAnsi" w:hAnsiTheme="minorHAnsi" w:cstheme="minorHAnsi"/>
                <w:bCs/>
                <w:sz w:val="20"/>
                <w:szCs w:val="20"/>
              </w:rPr>
              <w:t>.</w:t>
            </w:r>
          </w:p>
          <w:p w:rsidR="00F2595F" w:rsidRDefault="00F2595F" w:rsidP="007B2D4F">
            <w:pPr>
              <w:rPr>
                <w:rFonts w:asciiTheme="minorHAnsi" w:hAnsiTheme="minorHAnsi" w:cstheme="minorHAnsi"/>
                <w:bCs/>
                <w:sz w:val="20"/>
                <w:szCs w:val="20"/>
              </w:rPr>
            </w:pPr>
          </w:p>
          <w:p w:rsidR="00F2595F" w:rsidRPr="007B2D4F" w:rsidRDefault="00F2595F" w:rsidP="007B2D4F">
            <w:pPr>
              <w:rPr>
                <w:rFonts w:asciiTheme="minorHAnsi" w:hAnsiTheme="minorHAnsi" w:cstheme="minorHAnsi"/>
                <w:bCs/>
                <w:sz w:val="20"/>
                <w:szCs w:val="20"/>
              </w:rPr>
            </w:pPr>
            <w:r>
              <w:rPr>
                <w:rFonts w:asciiTheme="minorHAnsi" w:hAnsiTheme="minorHAnsi" w:cs="Arial"/>
                <w:sz w:val="20"/>
                <w:szCs w:val="20"/>
              </w:rPr>
              <w:t>This work paper document does not contain a data set in conformance with the 4/1/14 CPUC Ex Ante Database Specification; SCE will provide that data set separately.</w:t>
            </w:r>
          </w:p>
        </w:tc>
      </w:tr>
    </w:tbl>
    <w:p w:rsidR="00AC5309" w:rsidRPr="00697868" w:rsidRDefault="00AC5309">
      <w:pPr>
        <w:spacing w:after="200" w:line="276" w:lineRule="auto"/>
        <w:rPr>
          <w:rFonts w:asciiTheme="minorHAnsi" w:hAnsiTheme="minorHAnsi" w:cstheme="minorHAnsi"/>
          <w:b/>
          <w:bCs/>
          <w:smallCaps/>
          <w:kern w:val="32"/>
          <w:sz w:val="36"/>
          <w:szCs w:val="32"/>
        </w:rPr>
      </w:pPr>
    </w:p>
    <w:p w:rsidR="00AC5309" w:rsidRPr="00697868" w:rsidRDefault="00AC5309">
      <w:pPr>
        <w:spacing w:after="200" w:line="276" w:lineRule="auto"/>
        <w:rPr>
          <w:rFonts w:asciiTheme="minorHAnsi" w:hAnsiTheme="minorHAnsi" w:cstheme="minorHAnsi"/>
          <w:b/>
          <w:bCs/>
          <w:smallCaps/>
          <w:kern w:val="32"/>
          <w:sz w:val="36"/>
          <w:szCs w:val="32"/>
        </w:rPr>
      </w:pPr>
      <w:r w:rsidRPr="00697868">
        <w:rPr>
          <w:rFonts w:asciiTheme="minorHAnsi" w:hAnsiTheme="minorHAnsi" w:cstheme="minorHAnsi"/>
          <w:b/>
          <w:bCs/>
          <w:smallCaps/>
          <w:kern w:val="32"/>
          <w:sz w:val="36"/>
          <w:szCs w:val="32"/>
        </w:rPr>
        <w:br w:type="page"/>
      </w:r>
    </w:p>
    <w:p w:rsidR="00EB34FC" w:rsidRPr="00697868" w:rsidRDefault="00EB34FC" w:rsidP="00AC5309">
      <w:pPr>
        <w:pStyle w:val="Heading1"/>
        <w:rPr>
          <w:rFonts w:asciiTheme="minorHAnsi" w:hAnsiTheme="minorHAnsi"/>
        </w:rPr>
      </w:pPr>
      <w:r w:rsidRPr="00697868">
        <w:rPr>
          <w:rFonts w:asciiTheme="minorHAnsi" w:hAnsiTheme="minorHAnsi"/>
        </w:rPr>
        <w:lastRenderedPageBreak/>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413CDB" w:rsidRPr="00CE28CF"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CE28CF" w:rsidRPr="00CE28CF" w:rsidRDefault="00413CDB" w:rsidP="00413CDB">
            <w:pPr>
              <w:rPr>
                <w:rFonts w:asciiTheme="minorHAnsi" w:hAnsiTheme="minorHAnsi" w:cstheme="minorHAnsi"/>
                <w:b w:val="0"/>
                <w:bCs w:val="0"/>
                <w:sz w:val="20"/>
                <w:szCs w:val="20"/>
              </w:rPr>
            </w:pPr>
            <w:r>
              <w:rPr>
                <w:rFonts w:asciiTheme="minorHAnsi" w:hAnsiTheme="minorHAnsi" w:cstheme="minorHAnsi"/>
                <w:sz w:val="20"/>
                <w:szCs w:val="20"/>
              </w:rPr>
              <w:t xml:space="preserve">Workpaper and </w:t>
            </w:r>
            <w:r w:rsidR="00CE28CF" w:rsidRPr="00CE28CF">
              <w:rPr>
                <w:rFonts w:asciiTheme="minorHAnsi" w:hAnsiTheme="minorHAnsi" w:cstheme="minorHAnsi"/>
                <w:sz w:val="20"/>
                <w:szCs w:val="20"/>
              </w:rPr>
              <w:t>Revision #</w:t>
            </w:r>
          </w:p>
        </w:tc>
        <w:tc>
          <w:tcPr>
            <w:tcW w:w="517" w:type="pct"/>
          </w:tcPr>
          <w:p w:rsidR="00CE28CF" w:rsidRPr="00CE28CF" w:rsidRDefault="00CE28CF" w:rsidP="00413CDB">
            <w:pPr>
              <w:rPr>
                <w:rFonts w:asciiTheme="minorHAnsi" w:hAnsiTheme="minorHAnsi" w:cstheme="minorHAnsi"/>
                <w:sz w:val="20"/>
                <w:szCs w:val="20"/>
              </w:rPr>
            </w:pPr>
            <w:r w:rsidRPr="00CE28CF">
              <w:rPr>
                <w:rFonts w:asciiTheme="minorHAnsi" w:hAnsiTheme="minorHAnsi" w:cstheme="minorHAnsi"/>
                <w:sz w:val="20"/>
                <w:szCs w:val="20"/>
              </w:rPr>
              <w:t>Tech</w:t>
            </w:r>
            <w:r w:rsidR="00413CDB">
              <w:rPr>
                <w:rFonts w:asciiTheme="minorHAnsi" w:hAnsiTheme="minorHAnsi" w:cstheme="minorHAnsi"/>
                <w:sz w:val="20"/>
                <w:szCs w:val="20"/>
              </w:rPr>
              <w:t>.</w:t>
            </w:r>
            <w:r w:rsidRPr="00CE28CF">
              <w:rPr>
                <w:rFonts w:asciiTheme="minorHAnsi" w:hAnsiTheme="minorHAnsi" w:cstheme="minorHAnsi"/>
                <w:sz w:val="20"/>
                <w:szCs w:val="20"/>
              </w:rPr>
              <w:t xml:space="preserve"> Revision</w:t>
            </w:r>
          </w:p>
        </w:tc>
        <w:tc>
          <w:tcPr>
            <w:tcW w:w="658"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MM/DD/YY</w:t>
            </w:r>
          </w:p>
        </w:tc>
        <w:tc>
          <w:tcPr>
            <w:tcW w:w="940"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Author/Affiliation</w:t>
            </w:r>
          </w:p>
        </w:tc>
        <w:tc>
          <w:tcPr>
            <w:tcW w:w="2124"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Summary of Changes</w:t>
            </w:r>
          </w:p>
        </w:tc>
      </w:tr>
      <w:tr w:rsidR="001B265F" w:rsidRPr="00697868"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tcPr>
          <w:p w:rsidR="001B265F" w:rsidRPr="001B265F" w:rsidRDefault="001B265F" w:rsidP="00D36798">
            <w:pPr>
              <w:rPr>
                <w:rFonts w:asciiTheme="minorHAnsi" w:hAnsiTheme="minorHAnsi" w:cstheme="minorHAnsi"/>
                <w:bCs/>
                <w:sz w:val="20"/>
                <w:szCs w:val="20"/>
              </w:rPr>
            </w:pPr>
            <w:r w:rsidRPr="001B265F">
              <w:rPr>
                <w:rFonts w:asciiTheme="minorHAnsi" w:hAnsiTheme="minorHAnsi" w:cstheme="minorHAnsi"/>
                <w:bCs/>
                <w:sz w:val="20"/>
                <w:szCs w:val="20"/>
              </w:rPr>
              <w:t>SCE13RN018, Revision 0</w:t>
            </w:r>
          </w:p>
        </w:tc>
        <w:tc>
          <w:tcPr>
            <w:tcW w:w="517" w:type="pct"/>
          </w:tcPr>
          <w:p w:rsidR="001B265F" w:rsidRPr="005734A4" w:rsidRDefault="007B2D4F" w:rsidP="00DF2B3E">
            <w:pPr>
              <w:jc w:val="center"/>
              <w:rPr>
                <w:rFonts w:asciiTheme="minorHAnsi" w:hAnsiTheme="minorHAnsi" w:cstheme="minorHAnsi"/>
                <w:sz w:val="20"/>
                <w:szCs w:val="20"/>
              </w:rPr>
            </w:pPr>
            <w:r>
              <w:rPr>
                <w:rFonts w:asciiTheme="minorHAnsi" w:hAnsiTheme="minorHAnsi" w:cstheme="minorHAnsi"/>
                <w:sz w:val="20"/>
                <w:szCs w:val="20"/>
              </w:rPr>
              <w:t>No</w:t>
            </w:r>
          </w:p>
        </w:tc>
        <w:tc>
          <w:tcPr>
            <w:tcW w:w="658" w:type="pct"/>
          </w:tcPr>
          <w:p w:rsidR="001B265F" w:rsidRPr="005734A4" w:rsidRDefault="001B265F" w:rsidP="00DF2B3E">
            <w:pPr>
              <w:jc w:val="center"/>
              <w:rPr>
                <w:rFonts w:asciiTheme="minorHAnsi" w:hAnsiTheme="minorHAnsi" w:cstheme="minorHAnsi"/>
                <w:sz w:val="20"/>
                <w:szCs w:val="20"/>
              </w:rPr>
            </w:pPr>
            <w:r>
              <w:rPr>
                <w:rFonts w:asciiTheme="minorHAnsi" w:hAnsiTheme="minorHAnsi" w:cstheme="minorHAnsi"/>
                <w:sz w:val="20"/>
                <w:szCs w:val="20"/>
              </w:rPr>
              <w:t>06/1/</w:t>
            </w:r>
            <w:r w:rsidRPr="005734A4">
              <w:rPr>
                <w:rFonts w:asciiTheme="minorHAnsi" w:hAnsiTheme="minorHAnsi" w:cstheme="minorHAnsi"/>
                <w:sz w:val="20"/>
                <w:szCs w:val="20"/>
              </w:rPr>
              <w:t>20</w:t>
            </w:r>
            <w:r>
              <w:rPr>
                <w:rFonts w:asciiTheme="minorHAnsi" w:hAnsiTheme="minorHAnsi" w:cstheme="minorHAnsi"/>
                <w:sz w:val="20"/>
                <w:szCs w:val="20"/>
              </w:rPr>
              <w:t>12</w:t>
            </w:r>
          </w:p>
        </w:tc>
        <w:tc>
          <w:tcPr>
            <w:tcW w:w="940" w:type="pct"/>
          </w:tcPr>
          <w:p w:rsidR="001B265F" w:rsidRDefault="001B265F" w:rsidP="00DF2B3E">
            <w:pPr>
              <w:rPr>
                <w:rFonts w:asciiTheme="minorHAnsi" w:hAnsiTheme="minorHAnsi" w:cstheme="minorHAnsi"/>
                <w:sz w:val="20"/>
                <w:szCs w:val="20"/>
              </w:rPr>
            </w:pPr>
            <w:r>
              <w:rPr>
                <w:rFonts w:asciiTheme="minorHAnsi" w:hAnsiTheme="minorHAnsi" w:cstheme="minorHAnsi"/>
                <w:sz w:val="20"/>
                <w:szCs w:val="20"/>
              </w:rPr>
              <w:t>Yin Yin Wu/BASE Energy, Inc.</w:t>
            </w:r>
          </w:p>
          <w:p w:rsidR="001B265F" w:rsidRPr="005734A4" w:rsidRDefault="001B265F" w:rsidP="00DF2B3E">
            <w:pPr>
              <w:rPr>
                <w:rFonts w:asciiTheme="minorHAnsi" w:hAnsiTheme="minorHAnsi" w:cstheme="minorHAnsi"/>
                <w:sz w:val="20"/>
                <w:szCs w:val="20"/>
              </w:rPr>
            </w:pPr>
            <w:r>
              <w:rPr>
                <w:rFonts w:asciiTheme="minorHAnsi" w:hAnsiTheme="minorHAnsi" w:cstheme="minorHAnsi"/>
                <w:sz w:val="20"/>
                <w:szCs w:val="20"/>
              </w:rPr>
              <w:t>Chris Fernandez/BASE Energy, Inc.</w:t>
            </w:r>
          </w:p>
        </w:tc>
        <w:tc>
          <w:tcPr>
            <w:tcW w:w="2124" w:type="pct"/>
          </w:tcPr>
          <w:p w:rsidR="001B265F" w:rsidRPr="005734A4" w:rsidRDefault="001B265F" w:rsidP="00DF2B3E">
            <w:pPr>
              <w:rPr>
                <w:rFonts w:asciiTheme="minorHAnsi" w:hAnsiTheme="minorHAnsi" w:cstheme="minorHAnsi"/>
                <w:sz w:val="20"/>
                <w:szCs w:val="20"/>
              </w:rPr>
            </w:pPr>
            <w:r w:rsidRPr="00F87BB0">
              <w:rPr>
                <w:rFonts w:asciiTheme="minorHAnsi" w:hAnsiTheme="minorHAnsi" w:cstheme="minorHAnsi"/>
                <w:bCs/>
                <w:sz w:val="20"/>
                <w:szCs w:val="20"/>
              </w:rPr>
              <w:t>This is the original work paper for the bridge cycle 2013-2014</w:t>
            </w:r>
            <w:r>
              <w:rPr>
                <w:rFonts w:asciiTheme="minorHAnsi" w:hAnsiTheme="minorHAnsi" w:cstheme="minorHAnsi"/>
                <w:bCs/>
                <w:sz w:val="20"/>
                <w:szCs w:val="20"/>
              </w:rPr>
              <w:t>. This work paper combines SCE13RN018.0—Low ASH Display Doors and SCE13RN022.0—High Efficiency Refrigerated Display Case with Special Doors (Low Temp)</w:t>
            </w:r>
          </w:p>
        </w:tc>
      </w:tr>
      <w:tr w:rsidR="001B265F" w:rsidRPr="00697868" w:rsidTr="00413CDB">
        <w:trPr>
          <w:cnfStyle w:val="000000010000" w:firstRow="0" w:lastRow="0" w:firstColumn="0" w:lastColumn="0" w:oddVBand="0" w:evenVBand="0" w:oddHBand="0" w:evenHBand="1" w:firstRowFirstColumn="0" w:firstRowLastColumn="0" w:lastRowFirstColumn="0" w:lastRowLastColumn="0"/>
          <w:trHeight w:val="325"/>
        </w:trPr>
        <w:tc>
          <w:tcPr>
            <w:tcW w:w="761" w:type="pct"/>
          </w:tcPr>
          <w:p w:rsidR="001B265F" w:rsidRPr="001B265F" w:rsidRDefault="001B265F" w:rsidP="001B265F">
            <w:pPr>
              <w:rPr>
                <w:rFonts w:asciiTheme="minorHAnsi" w:hAnsiTheme="minorHAnsi" w:cstheme="minorHAnsi"/>
                <w:bCs/>
                <w:sz w:val="20"/>
                <w:szCs w:val="20"/>
              </w:rPr>
            </w:pPr>
            <w:r w:rsidRPr="001B265F">
              <w:rPr>
                <w:rFonts w:asciiTheme="minorHAnsi" w:hAnsiTheme="minorHAnsi" w:cstheme="minorHAnsi"/>
                <w:bCs/>
                <w:sz w:val="20"/>
                <w:szCs w:val="20"/>
              </w:rPr>
              <w:t xml:space="preserve">SCE13RN018, Revision </w:t>
            </w:r>
            <w:r>
              <w:rPr>
                <w:rFonts w:asciiTheme="minorHAnsi" w:hAnsiTheme="minorHAnsi" w:cstheme="minorHAnsi"/>
                <w:bCs/>
                <w:sz w:val="20"/>
                <w:szCs w:val="20"/>
              </w:rPr>
              <w:t>1</w:t>
            </w:r>
          </w:p>
        </w:tc>
        <w:tc>
          <w:tcPr>
            <w:tcW w:w="517" w:type="pct"/>
          </w:tcPr>
          <w:p w:rsidR="001B265F" w:rsidRPr="007B2D4F" w:rsidRDefault="007B2D4F" w:rsidP="00DF2B3E">
            <w:pPr>
              <w:jc w:val="center"/>
              <w:rPr>
                <w:rFonts w:asciiTheme="minorHAnsi" w:hAnsiTheme="minorHAnsi" w:cstheme="minorHAnsi"/>
                <w:sz w:val="20"/>
                <w:szCs w:val="20"/>
              </w:rPr>
            </w:pPr>
            <w:r w:rsidRPr="007B2D4F">
              <w:rPr>
                <w:rFonts w:asciiTheme="minorHAnsi" w:hAnsiTheme="minorHAnsi" w:cstheme="minorHAnsi"/>
                <w:sz w:val="20"/>
                <w:szCs w:val="20"/>
              </w:rPr>
              <w:t>Yes</w:t>
            </w:r>
          </w:p>
        </w:tc>
        <w:tc>
          <w:tcPr>
            <w:tcW w:w="658" w:type="pct"/>
          </w:tcPr>
          <w:p w:rsidR="001B265F" w:rsidRPr="007B2D4F" w:rsidRDefault="00DC73F4" w:rsidP="005F5031">
            <w:pPr>
              <w:jc w:val="center"/>
              <w:rPr>
                <w:rFonts w:asciiTheme="minorHAnsi" w:hAnsiTheme="minorHAnsi" w:cstheme="minorHAnsi"/>
                <w:sz w:val="20"/>
                <w:szCs w:val="20"/>
              </w:rPr>
            </w:pPr>
            <w:r w:rsidRPr="007B2D4F">
              <w:rPr>
                <w:rFonts w:asciiTheme="minorHAnsi" w:hAnsiTheme="minorHAnsi" w:cstheme="minorHAnsi"/>
                <w:sz w:val="20"/>
                <w:szCs w:val="20"/>
              </w:rPr>
              <w:t>0</w:t>
            </w:r>
            <w:r w:rsidR="005F5031">
              <w:rPr>
                <w:rFonts w:asciiTheme="minorHAnsi" w:hAnsiTheme="minorHAnsi" w:cstheme="minorHAnsi"/>
                <w:sz w:val="20"/>
                <w:szCs w:val="20"/>
              </w:rPr>
              <w:t>7</w:t>
            </w:r>
            <w:r w:rsidR="001B265F" w:rsidRPr="007B2D4F">
              <w:rPr>
                <w:rFonts w:asciiTheme="minorHAnsi" w:hAnsiTheme="minorHAnsi" w:cstheme="minorHAnsi"/>
                <w:sz w:val="20"/>
                <w:szCs w:val="20"/>
              </w:rPr>
              <w:t>/</w:t>
            </w:r>
            <w:r w:rsidR="007B2D4F" w:rsidRPr="007B2D4F">
              <w:rPr>
                <w:rFonts w:asciiTheme="minorHAnsi" w:hAnsiTheme="minorHAnsi" w:cstheme="minorHAnsi"/>
                <w:sz w:val="20"/>
                <w:szCs w:val="20"/>
              </w:rPr>
              <w:t>08</w:t>
            </w:r>
            <w:r w:rsidR="001B265F" w:rsidRPr="007B2D4F">
              <w:rPr>
                <w:rFonts w:asciiTheme="minorHAnsi" w:hAnsiTheme="minorHAnsi" w:cstheme="minorHAnsi"/>
                <w:sz w:val="20"/>
                <w:szCs w:val="20"/>
              </w:rPr>
              <w:t>/201</w:t>
            </w:r>
            <w:r w:rsidRPr="007B2D4F">
              <w:rPr>
                <w:rFonts w:asciiTheme="minorHAnsi" w:hAnsiTheme="minorHAnsi" w:cstheme="minorHAnsi"/>
                <w:sz w:val="20"/>
                <w:szCs w:val="20"/>
              </w:rPr>
              <w:t>4</w:t>
            </w:r>
          </w:p>
        </w:tc>
        <w:tc>
          <w:tcPr>
            <w:tcW w:w="940" w:type="pct"/>
          </w:tcPr>
          <w:p w:rsidR="001B265F" w:rsidRDefault="001B265F" w:rsidP="00DF2B3E">
            <w:pPr>
              <w:rPr>
                <w:rFonts w:asciiTheme="minorHAnsi" w:hAnsiTheme="minorHAnsi" w:cstheme="minorHAnsi"/>
                <w:sz w:val="20"/>
                <w:szCs w:val="20"/>
              </w:rPr>
            </w:pPr>
            <w:r>
              <w:rPr>
                <w:rFonts w:asciiTheme="minorHAnsi" w:hAnsiTheme="minorHAnsi" w:cstheme="minorHAnsi"/>
                <w:sz w:val="20"/>
                <w:szCs w:val="20"/>
              </w:rPr>
              <w:t>Yin Yin Wu/BASE Energy, Inc.</w:t>
            </w:r>
          </w:p>
          <w:p w:rsidR="001B265F" w:rsidRPr="005734A4" w:rsidRDefault="001B265F" w:rsidP="00DF2B3E">
            <w:pPr>
              <w:rPr>
                <w:rFonts w:asciiTheme="minorHAnsi" w:hAnsiTheme="minorHAnsi" w:cstheme="minorHAnsi"/>
                <w:sz w:val="20"/>
                <w:szCs w:val="20"/>
              </w:rPr>
            </w:pPr>
          </w:p>
        </w:tc>
        <w:tc>
          <w:tcPr>
            <w:tcW w:w="2124" w:type="pct"/>
          </w:tcPr>
          <w:p w:rsidR="00DC73F4" w:rsidRDefault="00DC73F4" w:rsidP="00DC73F4">
            <w:pPr>
              <w:rPr>
                <w:rFonts w:asciiTheme="minorHAnsi" w:hAnsiTheme="minorHAnsi" w:cstheme="minorHAnsi"/>
                <w:bCs/>
                <w:sz w:val="20"/>
                <w:szCs w:val="20"/>
              </w:rPr>
            </w:pPr>
            <w:r>
              <w:rPr>
                <w:rFonts w:asciiTheme="minorHAnsi" w:hAnsiTheme="minorHAnsi" w:cstheme="minorHAnsi"/>
                <w:bCs/>
                <w:sz w:val="20"/>
                <w:szCs w:val="20"/>
              </w:rPr>
              <w:t>-Used the updated eQuest prototype from MASControl version 3.00.20</w:t>
            </w:r>
            <w:r w:rsidR="00314AFA">
              <w:rPr>
                <w:rFonts w:asciiTheme="minorHAnsi" w:hAnsiTheme="minorHAnsi" w:cstheme="minorHAnsi"/>
                <w:bCs/>
                <w:sz w:val="20"/>
                <w:szCs w:val="20"/>
              </w:rPr>
              <w:t xml:space="preserve"> for vintage 2014</w:t>
            </w:r>
          </w:p>
          <w:p w:rsidR="00DC73F4" w:rsidRDefault="00DC73F4" w:rsidP="00DC73F4">
            <w:pPr>
              <w:rPr>
                <w:rFonts w:asciiTheme="minorHAnsi" w:hAnsiTheme="minorHAnsi" w:cstheme="minorHAnsi"/>
                <w:bCs/>
                <w:sz w:val="20"/>
                <w:szCs w:val="20"/>
              </w:rPr>
            </w:pPr>
            <w:r>
              <w:rPr>
                <w:rFonts w:asciiTheme="minorHAnsi" w:hAnsiTheme="minorHAnsi" w:cstheme="minorHAnsi"/>
                <w:bCs/>
                <w:sz w:val="20"/>
                <w:szCs w:val="20"/>
              </w:rPr>
              <w:t>-</w:t>
            </w:r>
            <w:r w:rsidRPr="0018547C">
              <w:rPr>
                <w:rFonts w:asciiTheme="minorHAnsi" w:hAnsiTheme="minorHAnsi" w:cstheme="minorHAnsi"/>
                <w:bCs/>
                <w:sz w:val="20"/>
                <w:szCs w:val="20"/>
              </w:rPr>
              <w:t>Updated the eQuest model weather files per DEER2014 CZ2010 weather data files</w:t>
            </w:r>
          </w:p>
          <w:p w:rsidR="00173FBD" w:rsidRDefault="00173FBD" w:rsidP="00DC73F4">
            <w:pPr>
              <w:rPr>
                <w:rFonts w:asciiTheme="minorHAnsi" w:hAnsiTheme="minorHAnsi" w:cstheme="minorHAnsi"/>
                <w:bCs/>
                <w:sz w:val="20"/>
                <w:szCs w:val="20"/>
              </w:rPr>
            </w:pPr>
            <w:r w:rsidRPr="00173FBD">
              <w:rPr>
                <w:rFonts w:asciiTheme="minorHAnsi" w:hAnsiTheme="minorHAnsi" w:cstheme="minorHAnsi"/>
                <w:bCs/>
                <w:sz w:val="20"/>
                <w:szCs w:val="20"/>
              </w:rPr>
              <w:t>- Updated peak demand savings based on 2014 DEER Peak-Demand Periods</w:t>
            </w:r>
          </w:p>
          <w:p w:rsidR="001B265F" w:rsidRPr="00173FBD" w:rsidRDefault="00DC73F4" w:rsidP="00DF2B3E">
            <w:pPr>
              <w:rPr>
                <w:rFonts w:asciiTheme="minorHAnsi" w:hAnsiTheme="minorHAnsi" w:cstheme="minorHAnsi"/>
                <w:bCs/>
                <w:sz w:val="20"/>
                <w:szCs w:val="20"/>
                <w:highlight w:val="yellow"/>
              </w:rPr>
            </w:pPr>
            <w:r>
              <w:rPr>
                <w:rFonts w:asciiTheme="minorHAnsi" w:hAnsiTheme="minorHAnsi" w:cstheme="minorHAnsi"/>
                <w:bCs/>
                <w:sz w:val="20"/>
                <w:szCs w:val="20"/>
              </w:rPr>
              <w:t>-</w:t>
            </w:r>
            <w:r w:rsidR="0031271D">
              <w:rPr>
                <w:rFonts w:asciiTheme="minorHAnsi" w:hAnsiTheme="minorHAnsi" w:cstheme="minorHAnsi"/>
                <w:bCs/>
                <w:sz w:val="20"/>
                <w:szCs w:val="20"/>
              </w:rPr>
              <w:t xml:space="preserve"> </w:t>
            </w:r>
            <w:r w:rsidR="007B2D4F">
              <w:rPr>
                <w:rFonts w:asciiTheme="minorHAnsi" w:hAnsiTheme="minorHAnsi" w:cstheme="minorHAnsi"/>
                <w:bCs/>
                <w:sz w:val="20"/>
                <w:szCs w:val="20"/>
              </w:rPr>
              <w:t>Updated work paper for reporting period effective 07/01/14 to 12/31/14</w:t>
            </w:r>
          </w:p>
        </w:tc>
      </w:tr>
    </w:tbl>
    <w:p w:rsidR="009500DC" w:rsidRPr="00697868" w:rsidRDefault="009500DC" w:rsidP="00DA690B">
      <w:pPr>
        <w:rPr>
          <w:rFonts w:asciiTheme="minorHAnsi" w:hAnsiTheme="minorHAnsi" w:cstheme="minorHAnsi"/>
        </w:rPr>
        <w:sectPr w:rsidR="009500DC" w:rsidRPr="00697868" w:rsidSect="007F7FBA">
          <w:footerReference w:type="default" r:id="rId10"/>
          <w:pgSz w:w="12240" w:h="15840"/>
          <w:pgMar w:top="1440" w:right="1440" w:bottom="1440" w:left="1440" w:header="720" w:footer="720" w:gutter="0"/>
          <w:pgNumType w:fmt="lowerRoman" w:start="1"/>
          <w:cols w:space="720"/>
          <w:docGrid w:linePitch="360"/>
        </w:sectPr>
      </w:pPr>
    </w:p>
    <w:p w:rsidR="00E16609" w:rsidRDefault="00E16609" w:rsidP="00E16609">
      <w:pPr>
        <w:pStyle w:val="Heading1"/>
        <w:rPr>
          <w:rFonts w:asciiTheme="minorHAnsi" w:hAnsiTheme="minorHAnsi" w:cstheme="minorHAnsi"/>
        </w:rPr>
      </w:pPr>
      <w:r w:rsidRPr="00697868">
        <w:rPr>
          <w:rFonts w:asciiTheme="minorHAnsi" w:hAnsiTheme="minorHAnsi" w:cstheme="minorHAnsi"/>
        </w:rPr>
        <w:lastRenderedPageBreak/>
        <w:t>Section 1. General Measure &amp; Baseline Data</w:t>
      </w:r>
      <w:bookmarkEnd w:id="1"/>
    </w:p>
    <w:p w:rsidR="00E16609" w:rsidRPr="00697868" w:rsidRDefault="00824F1C" w:rsidP="00697868">
      <w:pPr>
        <w:pStyle w:val="Heading2"/>
        <w:rPr>
          <w:rFonts w:asciiTheme="minorHAnsi" w:hAnsiTheme="minorHAnsi"/>
        </w:rPr>
      </w:pPr>
      <w:bookmarkStart w:id="9" w:name="_Toc214003083"/>
      <w:r w:rsidRPr="00697868">
        <w:rPr>
          <w:rFonts w:asciiTheme="minorHAnsi" w:hAnsiTheme="minorHAnsi"/>
        </w:rPr>
        <w:t xml:space="preserve">1.1 </w:t>
      </w:r>
      <w:r w:rsidR="00AC5309" w:rsidRPr="00697868">
        <w:rPr>
          <w:rFonts w:asciiTheme="minorHAnsi" w:hAnsiTheme="minorHAnsi"/>
        </w:rPr>
        <w:t xml:space="preserve">Measure Description </w:t>
      </w:r>
      <w:r w:rsidR="00E16609" w:rsidRPr="00697868">
        <w:rPr>
          <w:rFonts w:asciiTheme="minorHAnsi" w:hAnsiTheme="minorHAnsi"/>
        </w:rPr>
        <w:t xml:space="preserve">&amp; </w:t>
      </w:r>
      <w:r w:rsidR="00AC5309" w:rsidRPr="00697868">
        <w:rPr>
          <w:rFonts w:asciiTheme="minorHAnsi" w:hAnsiTheme="minorHAnsi"/>
        </w:rPr>
        <w:t>Background</w:t>
      </w:r>
      <w:r w:rsidR="00E16609" w:rsidRPr="00697868">
        <w:rPr>
          <w:rFonts w:asciiTheme="minorHAnsi" w:hAnsiTheme="minorHAnsi"/>
        </w:rPr>
        <w:t xml:space="preserve"> </w:t>
      </w:r>
      <w:bookmarkEnd w:id="9"/>
    </w:p>
    <w:p w:rsidR="00EF562C" w:rsidRPr="00EF562C" w:rsidRDefault="00EF562C" w:rsidP="00DC73F4">
      <w:pPr>
        <w:pStyle w:val="Reminders"/>
        <w:tabs>
          <w:tab w:val="num" w:pos="360"/>
        </w:tabs>
        <w:rPr>
          <w:rFonts w:asciiTheme="minorHAnsi" w:hAnsiTheme="minorHAnsi" w:cstheme="minorHAnsi"/>
          <w:i w:val="0"/>
          <w:color w:val="auto"/>
          <w:sz w:val="22"/>
          <w:szCs w:val="22"/>
        </w:rPr>
      </w:pPr>
      <w:r w:rsidRPr="00EF562C">
        <w:rPr>
          <w:rFonts w:asciiTheme="minorHAnsi" w:hAnsiTheme="minorHAnsi" w:cstheme="minorHAnsi"/>
          <w:i w:val="0"/>
          <w:color w:val="auto"/>
          <w:sz w:val="22"/>
          <w:szCs w:val="22"/>
        </w:rPr>
        <w:t xml:space="preserve">Refer </w:t>
      </w:r>
      <w:r>
        <w:rPr>
          <w:rFonts w:asciiTheme="minorHAnsi" w:hAnsiTheme="minorHAnsi" w:cstheme="minorHAnsi"/>
          <w:i w:val="0"/>
          <w:color w:val="auto"/>
          <w:sz w:val="22"/>
          <w:szCs w:val="22"/>
        </w:rPr>
        <w:t xml:space="preserve">to Table 1 below for the list of measures included in this workpaper. </w:t>
      </w:r>
    </w:p>
    <w:p w:rsidR="00EF562C" w:rsidRDefault="00EF562C" w:rsidP="00DC73F4">
      <w:pPr>
        <w:pStyle w:val="Reminders"/>
        <w:tabs>
          <w:tab w:val="num" w:pos="360"/>
        </w:tabs>
        <w:rPr>
          <w:rFonts w:asciiTheme="minorHAnsi" w:hAnsiTheme="minorHAnsi" w:cstheme="minorHAnsi"/>
          <w:b/>
          <w:i w:val="0"/>
          <w:color w:val="auto"/>
          <w:sz w:val="22"/>
          <w:szCs w:val="22"/>
        </w:rPr>
      </w:pPr>
    </w:p>
    <w:p w:rsidR="00B94268" w:rsidRDefault="00EF562C" w:rsidP="00DC73F4">
      <w:pPr>
        <w:pStyle w:val="Reminders"/>
        <w:tabs>
          <w:tab w:val="num" w:pos="360"/>
        </w:tabs>
        <w:rPr>
          <w:rFonts w:asciiTheme="minorHAnsi" w:hAnsiTheme="minorHAnsi" w:cstheme="minorHAnsi"/>
          <w:sz w:val="20"/>
          <w:szCs w:val="20"/>
        </w:rPr>
      </w:pPr>
      <w:r w:rsidRPr="00EF562C">
        <w:rPr>
          <w:rFonts w:asciiTheme="minorHAnsi" w:hAnsiTheme="minorHAnsi" w:cstheme="minorHAnsi"/>
          <w:b/>
          <w:i w:val="0"/>
          <w:color w:val="auto"/>
          <w:sz w:val="22"/>
          <w:szCs w:val="22"/>
        </w:rPr>
        <w:t>RF-43276</w:t>
      </w:r>
      <w:r>
        <w:rPr>
          <w:rFonts w:asciiTheme="minorHAnsi" w:hAnsiTheme="minorHAnsi" w:cstheme="minorHAnsi"/>
          <w:i w:val="0"/>
          <w:color w:val="auto"/>
          <w:sz w:val="22"/>
          <w:szCs w:val="22"/>
        </w:rPr>
        <w:t xml:space="preserve">: </w:t>
      </w:r>
      <w:r w:rsidR="000148F4" w:rsidRPr="00346B26">
        <w:rPr>
          <w:rFonts w:asciiTheme="minorHAnsi" w:hAnsiTheme="minorHAnsi" w:cstheme="minorHAnsi"/>
          <w:i w:val="0"/>
          <w:color w:val="auto"/>
          <w:sz w:val="22"/>
          <w:szCs w:val="22"/>
        </w:rPr>
        <w:t>This work paper details the replacement of standard low temperature (“freezer”) display case doors with special display case glass doors that have no anti-sweat heaters</w:t>
      </w:r>
      <w:r w:rsidR="00B94268" w:rsidRPr="00B94268">
        <w:rPr>
          <w:rFonts w:asciiTheme="minorHAnsi" w:hAnsiTheme="minorHAnsi" w:cstheme="minorHAnsi"/>
          <w:i w:val="0"/>
          <w:color w:val="auto"/>
          <w:sz w:val="22"/>
          <w:szCs w:val="22"/>
        </w:rPr>
        <w:t>.</w:t>
      </w:r>
      <w:r w:rsidR="00B94268">
        <w:rPr>
          <w:rFonts w:asciiTheme="minorHAnsi" w:hAnsiTheme="minorHAnsi" w:cstheme="minorHAnsi"/>
          <w:i w:val="0"/>
          <w:color w:val="auto"/>
          <w:sz w:val="22"/>
          <w:szCs w:val="22"/>
        </w:rPr>
        <w:t xml:space="preserve"> For this measure, </w:t>
      </w:r>
      <w:r w:rsidR="00B94268" w:rsidRPr="00314AFA">
        <w:rPr>
          <w:rFonts w:asciiTheme="minorHAnsi" w:hAnsiTheme="minorHAnsi" w:cstheme="minorHAnsi"/>
          <w:i w:val="0"/>
          <w:color w:val="auto"/>
          <w:sz w:val="22"/>
          <w:szCs w:val="22"/>
        </w:rPr>
        <w:t>base case is the existing low-temperature reach-in display cases equipped with stan</w:t>
      </w:r>
      <w:r w:rsidR="00E04D43">
        <w:rPr>
          <w:rFonts w:asciiTheme="minorHAnsi" w:hAnsiTheme="minorHAnsi" w:cstheme="minorHAnsi"/>
          <w:i w:val="0"/>
          <w:color w:val="auto"/>
          <w:sz w:val="22"/>
          <w:szCs w:val="22"/>
        </w:rPr>
        <w:t>dard ASH glass doors, T12 lamps with</w:t>
      </w:r>
      <w:r w:rsidR="00B94268" w:rsidRPr="00314AFA">
        <w:rPr>
          <w:rFonts w:asciiTheme="minorHAnsi" w:hAnsiTheme="minorHAnsi" w:cstheme="minorHAnsi"/>
          <w:i w:val="0"/>
          <w:color w:val="auto"/>
          <w:sz w:val="22"/>
          <w:szCs w:val="22"/>
        </w:rPr>
        <w:t xml:space="preserve"> magnetic ballast a</w:t>
      </w:r>
      <w:r w:rsidR="00B94268">
        <w:rPr>
          <w:rFonts w:asciiTheme="minorHAnsi" w:hAnsiTheme="minorHAnsi" w:cstheme="minorHAnsi"/>
          <w:i w:val="0"/>
          <w:color w:val="auto"/>
          <w:sz w:val="22"/>
          <w:szCs w:val="22"/>
        </w:rPr>
        <w:t>nd shaded pole fan motors.</w:t>
      </w:r>
    </w:p>
    <w:p w:rsidR="00B94268" w:rsidRDefault="00B94268" w:rsidP="00DC73F4">
      <w:pPr>
        <w:pStyle w:val="Reminders"/>
        <w:tabs>
          <w:tab w:val="num" w:pos="360"/>
        </w:tabs>
        <w:rPr>
          <w:rFonts w:asciiTheme="minorHAnsi" w:hAnsiTheme="minorHAnsi" w:cstheme="minorHAnsi"/>
          <w:sz w:val="20"/>
          <w:szCs w:val="20"/>
        </w:rPr>
      </w:pPr>
    </w:p>
    <w:p w:rsidR="00E04D43" w:rsidRPr="00346B26" w:rsidRDefault="00EF562C" w:rsidP="00E04D43">
      <w:pPr>
        <w:pStyle w:val="Reminders"/>
        <w:tabs>
          <w:tab w:val="num" w:pos="360"/>
        </w:tabs>
        <w:rPr>
          <w:rFonts w:asciiTheme="minorHAnsi" w:hAnsiTheme="minorHAnsi" w:cstheme="minorHAnsi"/>
          <w:i w:val="0"/>
          <w:color w:val="auto"/>
          <w:sz w:val="22"/>
          <w:szCs w:val="22"/>
        </w:rPr>
      </w:pPr>
      <w:r w:rsidRPr="00EF562C">
        <w:rPr>
          <w:rFonts w:asciiTheme="minorHAnsi" w:hAnsiTheme="minorHAnsi" w:cstheme="minorHAnsi"/>
          <w:b/>
          <w:i w:val="0"/>
          <w:color w:val="auto"/>
          <w:sz w:val="22"/>
          <w:szCs w:val="22"/>
        </w:rPr>
        <w:t>RF-25928</w:t>
      </w:r>
      <w:r>
        <w:rPr>
          <w:rFonts w:asciiTheme="minorHAnsi" w:hAnsiTheme="minorHAnsi" w:cstheme="minorHAnsi"/>
          <w:i w:val="0"/>
          <w:color w:val="auto"/>
          <w:sz w:val="22"/>
          <w:szCs w:val="22"/>
        </w:rPr>
        <w:t xml:space="preserve">: </w:t>
      </w:r>
      <w:r w:rsidR="00B94268" w:rsidRPr="00B94268">
        <w:rPr>
          <w:rFonts w:asciiTheme="minorHAnsi" w:hAnsiTheme="minorHAnsi" w:cstheme="minorHAnsi"/>
          <w:i w:val="0"/>
          <w:color w:val="auto"/>
          <w:sz w:val="22"/>
          <w:szCs w:val="22"/>
        </w:rPr>
        <w:t>The work paper also details the replacement of the</w:t>
      </w:r>
      <w:r w:rsidR="000148F4">
        <w:rPr>
          <w:rFonts w:asciiTheme="minorHAnsi" w:hAnsiTheme="minorHAnsi" w:cstheme="minorHAnsi"/>
          <w:i w:val="0"/>
          <w:color w:val="auto"/>
          <w:sz w:val="22"/>
          <w:szCs w:val="22"/>
        </w:rPr>
        <w:t xml:space="preserve"> old low temperature display cases with new low temperature display cases with special doors that have no anti-sweat heaters.</w:t>
      </w:r>
      <w:r>
        <w:rPr>
          <w:rFonts w:asciiTheme="minorHAnsi" w:hAnsiTheme="minorHAnsi" w:cstheme="minorHAnsi"/>
          <w:i w:val="0"/>
          <w:color w:val="auto"/>
          <w:sz w:val="22"/>
          <w:szCs w:val="22"/>
        </w:rPr>
        <w:t xml:space="preserve"> </w:t>
      </w:r>
      <w:r w:rsidR="004765E3">
        <w:rPr>
          <w:rFonts w:asciiTheme="minorHAnsi" w:hAnsiTheme="minorHAnsi" w:cstheme="minorHAnsi"/>
          <w:i w:val="0"/>
          <w:color w:val="auto"/>
          <w:sz w:val="22"/>
          <w:szCs w:val="22"/>
        </w:rPr>
        <w:t xml:space="preserve">This measure is considered to be </w:t>
      </w:r>
      <w:r w:rsidR="004765E3" w:rsidRPr="004765E3">
        <w:rPr>
          <w:rFonts w:asciiTheme="minorHAnsi" w:hAnsiTheme="minorHAnsi" w:cstheme="minorHAnsi"/>
          <w:i w:val="0"/>
          <w:color w:val="auto"/>
          <w:sz w:val="22"/>
          <w:szCs w:val="22"/>
        </w:rPr>
        <w:t>ROB – Replacement on Burnout</w:t>
      </w:r>
      <w:r w:rsidR="004765E3">
        <w:rPr>
          <w:rFonts w:asciiTheme="minorHAnsi" w:hAnsiTheme="minorHAnsi" w:cstheme="minorHAnsi"/>
          <w:i w:val="0"/>
          <w:color w:val="auto"/>
          <w:sz w:val="22"/>
          <w:szCs w:val="22"/>
        </w:rPr>
        <w:t xml:space="preserve">. Since </w:t>
      </w:r>
      <w:r w:rsidR="00687A16">
        <w:rPr>
          <w:rFonts w:asciiTheme="minorHAnsi" w:hAnsiTheme="minorHAnsi" w:cstheme="minorHAnsi"/>
          <w:i w:val="0"/>
          <w:color w:val="auto"/>
          <w:sz w:val="22"/>
          <w:szCs w:val="22"/>
        </w:rPr>
        <w:t xml:space="preserve">the state and federal </w:t>
      </w:r>
      <w:r w:rsidR="00687A16" w:rsidRPr="00687A16">
        <w:rPr>
          <w:rFonts w:asciiTheme="minorHAnsi" w:hAnsiTheme="minorHAnsi" w:cstheme="minorHAnsi"/>
          <w:i w:val="0"/>
          <w:color w:val="auto"/>
          <w:sz w:val="22"/>
          <w:szCs w:val="22"/>
        </w:rPr>
        <w:t>standard</w:t>
      </w:r>
      <w:r w:rsidR="00687A16">
        <w:rPr>
          <w:rFonts w:asciiTheme="minorHAnsi" w:hAnsiTheme="minorHAnsi" w:cstheme="minorHAnsi"/>
          <w:i w:val="0"/>
          <w:color w:val="auto"/>
          <w:sz w:val="22"/>
          <w:szCs w:val="22"/>
        </w:rPr>
        <w:t>s</w:t>
      </w:r>
      <w:r w:rsidR="00687A16" w:rsidRPr="00687A16">
        <w:rPr>
          <w:rFonts w:asciiTheme="minorHAnsi" w:hAnsiTheme="minorHAnsi" w:cstheme="minorHAnsi"/>
          <w:i w:val="0"/>
          <w:color w:val="auto"/>
          <w:sz w:val="22"/>
          <w:szCs w:val="22"/>
        </w:rPr>
        <w:t xml:space="preserve"> do not specifically regulate the display case components </w:t>
      </w:r>
      <w:r w:rsidR="00687A16">
        <w:rPr>
          <w:rFonts w:asciiTheme="minorHAnsi" w:hAnsiTheme="minorHAnsi" w:cstheme="minorHAnsi"/>
          <w:i w:val="0"/>
          <w:color w:val="auto"/>
          <w:sz w:val="22"/>
          <w:szCs w:val="22"/>
        </w:rPr>
        <w:t>(</w:t>
      </w:r>
      <w:r w:rsidR="00687A16" w:rsidRPr="00687A16">
        <w:rPr>
          <w:rFonts w:asciiTheme="minorHAnsi" w:hAnsiTheme="minorHAnsi" w:cstheme="minorHAnsi"/>
          <w:i w:val="0"/>
          <w:color w:val="auto"/>
          <w:sz w:val="22"/>
          <w:szCs w:val="22"/>
        </w:rPr>
        <w:t>such as the evaporator fan motor, case lighting and ASH door types</w:t>
      </w:r>
      <w:r w:rsidR="00687A16">
        <w:rPr>
          <w:rFonts w:asciiTheme="minorHAnsi" w:hAnsiTheme="minorHAnsi" w:cstheme="minorHAnsi"/>
          <w:i w:val="0"/>
          <w:color w:val="auto"/>
          <w:sz w:val="22"/>
          <w:szCs w:val="22"/>
        </w:rPr>
        <w:t xml:space="preserve">), </w:t>
      </w:r>
      <w:r w:rsidR="003D55EE">
        <w:rPr>
          <w:rFonts w:asciiTheme="minorHAnsi" w:hAnsiTheme="minorHAnsi" w:cstheme="minorHAnsi"/>
          <w:i w:val="0"/>
          <w:color w:val="auto"/>
          <w:sz w:val="22"/>
          <w:szCs w:val="22"/>
        </w:rPr>
        <w:t xml:space="preserve">the DEER prototype Code Baseline model of display case is considered as the baseline for this measure.   The DEER Code Baseline model is the same as the </w:t>
      </w:r>
      <w:r w:rsidR="002C1347">
        <w:rPr>
          <w:rFonts w:asciiTheme="minorHAnsi" w:hAnsiTheme="minorHAnsi" w:cstheme="minorHAnsi"/>
          <w:i w:val="0"/>
          <w:color w:val="auto"/>
          <w:sz w:val="22"/>
          <w:szCs w:val="22"/>
        </w:rPr>
        <w:t xml:space="preserve">DEER </w:t>
      </w:r>
      <w:r w:rsidR="003D55EE">
        <w:rPr>
          <w:rFonts w:asciiTheme="minorHAnsi" w:hAnsiTheme="minorHAnsi" w:cstheme="minorHAnsi"/>
          <w:i w:val="0"/>
          <w:color w:val="auto"/>
          <w:sz w:val="22"/>
          <w:szCs w:val="22"/>
        </w:rPr>
        <w:t>Baseline mode</w:t>
      </w:r>
      <w:r w:rsidR="002C1347">
        <w:rPr>
          <w:rFonts w:asciiTheme="minorHAnsi" w:hAnsiTheme="minorHAnsi" w:cstheme="minorHAnsi"/>
          <w:i w:val="0"/>
          <w:color w:val="auto"/>
          <w:sz w:val="22"/>
          <w:szCs w:val="22"/>
        </w:rPr>
        <w:t>l</w:t>
      </w:r>
      <w:r w:rsidR="003D55EE">
        <w:rPr>
          <w:rFonts w:asciiTheme="minorHAnsi" w:hAnsiTheme="minorHAnsi" w:cstheme="minorHAnsi"/>
          <w:i w:val="0"/>
          <w:color w:val="auto"/>
          <w:sz w:val="22"/>
          <w:szCs w:val="22"/>
        </w:rPr>
        <w:t xml:space="preserve">, which is the existing equipment. Therefore, </w:t>
      </w:r>
      <w:r w:rsidR="003723AC">
        <w:rPr>
          <w:rFonts w:asciiTheme="minorHAnsi" w:hAnsiTheme="minorHAnsi" w:cstheme="minorHAnsi"/>
          <w:i w:val="0"/>
          <w:color w:val="auto"/>
          <w:sz w:val="22"/>
          <w:szCs w:val="22"/>
        </w:rPr>
        <w:t xml:space="preserve">the </w:t>
      </w:r>
      <w:r w:rsidR="00DC73F4" w:rsidRPr="00314AFA">
        <w:rPr>
          <w:rFonts w:asciiTheme="minorHAnsi" w:hAnsiTheme="minorHAnsi" w:cstheme="minorHAnsi"/>
          <w:i w:val="0"/>
          <w:color w:val="auto"/>
          <w:sz w:val="22"/>
          <w:szCs w:val="22"/>
        </w:rPr>
        <w:t xml:space="preserve">base case </w:t>
      </w:r>
      <w:r w:rsidR="003D55EE">
        <w:rPr>
          <w:rFonts w:asciiTheme="minorHAnsi" w:hAnsiTheme="minorHAnsi" w:cstheme="minorHAnsi"/>
          <w:i w:val="0"/>
          <w:color w:val="auto"/>
          <w:sz w:val="22"/>
          <w:szCs w:val="22"/>
        </w:rPr>
        <w:t xml:space="preserve">of this measure </w:t>
      </w:r>
      <w:r w:rsidR="00DC73F4" w:rsidRPr="00314AFA">
        <w:rPr>
          <w:rFonts w:asciiTheme="minorHAnsi" w:hAnsiTheme="minorHAnsi" w:cstheme="minorHAnsi"/>
          <w:i w:val="0"/>
          <w:color w:val="auto"/>
          <w:sz w:val="22"/>
          <w:szCs w:val="22"/>
        </w:rPr>
        <w:t xml:space="preserve">is reach-in display cases equipped with </w:t>
      </w:r>
      <w:r w:rsidR="00E04D43" w:rsidRPr="00346B26">
        <w:rPr>
          <w:rFonts w:asciiTheme="minorHAnsi" w:hAnsiTheme="minorHAnsi" w:cstheme="minorHAnsi"/>
          <w:i w:val="0"/>
          <w:color w:val="auto"/>
          <w:sz w:val="22"/>
          <w:szCs w:val="22"/>
        </w:rPr>
        <w:t>stand</w:t>
      </w:r>
      <w:r w:rsidR="00E04D43">
        <w:rPr>
          <w:rFonts w:asciiTheme="minorHAnsi" w:hAnsiTheme="minorHAnsi" w:cstheme="minorHAnsi"/>
          <w:i w:val="0"/>
          <w:color w:val="auto"/>
          <w:sz w:val="22"/>
          <w:szCs w:val="22"/>
        </w:rPr>
        <w:t xml:space="preserve">ard ASH glass doors, T12 lamps with </w:t>
      </w:r>
      <w:r w:rsidR="00E04D43" w:rsidRPr="00346B26">
        <w:rPr>
          <w:rFonts w:asciiTheme="minorHAnsi" w:hAnsiTheme="minorHAnsi" w:cstheme="minorHAnsi"/>
          <w:i w:val="0"/>
          <w:color w:val="auto"/>
          <w:sz w:val="22"/>
          <w:szCs w:val="22"/>
        </w:rPr>
        <w:t>magnetic ballast and shaded pole fan motors.</w:t>
      </w:r>
      <w:r w:rsidR="003D55EE">
        <w:rPr>
          <w:rFonts w:asciiTheme="minorHAnsi" w:hAnsiTheme="minorHAnsi" w:cstheme="minorHAnsi"/>
          <w:i w:val="0"/>
          <w:color w:val="auto"/>
          <w:sz w:val="22"/>
          <w:szCs w:val="22"/>
        </w:rPr>
        <w:t xml:space="preserve"> Refer to Section 1.4.2 of this work paper for details of codes and standards analysis. </w:t>
      </w:r>
    </w:p>
    <w:p w:rsidR="000148F4" w:rsidRPr="00346B26" w:rsidRDefault="000148F4" w:rsidP="00DC73F4">
      <w:pPr>
        <w:pStyle w:val="Reminders"/>
        <w:tabs>
          <w:tab w:val="num" w:pos="360"/>
        </w:tabs>
        <w:rPr>
          <w:rFonts w:asciiTheme="minorHAnsi" w:hAnsiTheme="minorHAnsi" w:cstheme="minorHAnsi"/>
          <w:i w:val="0"/>
          <w:color w:val="auto"/>
          <w:sz w:val="22"/>
          <w:szCs w:val="22"/>
        </w:rPr>
      </w:pPr>
    </w:p>
    <w:p w:rsidR="002F63E0" w:rsidRPr="00346B26" w:rsidRDefault="002F63E0" w:rsidP="002F63E0">
      <w:pPr>
        <w:pStyle w:val="Reminders"/>
        <w:tabs>
          <w:tab w:val="num" w:pos="360"/>
        </w:tabs>
        <w:rPr>
          <w:rFonts w:asciiTheme="minorHAnsi" w:hAnsiTheme="minorHAnsi" w:cstheme="minorHAnsi"/>
          <w:i w:val="0"/>
          <w:color w:val="auto"/>
          <w:sz w:val="22"/>
          <w:szCs w:val="22"/>
        </w:rPr>
      </w:pPr>
    </w:p>
    <w:p w:rsidR="00AC5309" w:rsidRPr="00697868" w:rsidRDefault="00AC5309" w:rsidP="00AC5309">
      <w:pPr>
        <w:pStyle w:val="Caption"/>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A83EE5">
        <w:rPr>
          <w:rFonts w:asciiTheme="minorHAnsi" w:hAnsiTheme="minorHAnsi" w:cstheme="minorHAnsi"/>
          <w:noProof/>
          <w:sz w:val="22"/>
          <w:szCs w:val="22"/>
        </w:rPr>
        <w:t>1</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Measure Names</w:t>
      </w:r>
    </w:p>
    <w:tbl>
      <w:tblPr>
        <w:tblStyle w:val="TableContemporary"/>
        <w:tblW w:w="0" w:type="auto"/>
        <w:jc w:val="center"/>
        <w:tblLook w:val="04A0" w:firstRow="1" w:lastRow="0" w:firstColumn="1" w:lastColumn="0" w:noHBand="0" w:noVBand="1"/>
      </w:tblPr>
      <w:tblGrid>
        <w:gridCol w:w="2394"/>
        <w:gridCol w:w="5561"/>
      </w:tblGrid>
      <w:tr w:rsidR="00AC5309" w:rsidRPr="00697868" w:rsidTr="00314AFA">
        <w:trPr>
          <w:cnfStyle w:val="100000000000" w:firstRow="1" w:lastRow="0" w:firstColumn="0" w:lastColumn="0" w:oddVBand="0" w:evenVBand="0" w:oddHBand="0" w:evenHBand="0" w:firstRowFirstColumn="0" w:firstRowLastColumn="0" w:lastRowFirstColumn="0" w:lastRowLastColumn="0"/>
          <w:jc w:val="center"/>
        </w:trPr>
        <w:tc>
          <w:tcPr>
            <w:tcW w:w="2394" w:type="dxa"/>
          </w:tcPr>
          <w:p w:rsidR="00AC5309" w:rsidRPr="00697868" w:rsidRDefault="00AC5309" w:rsidP="009824E9">
            <w:pPr>
              <w:rPr>
                <w:rFonts w:asciiTheme="minorHAnsi" w:hAnsiTheme="minorHAnsi" w:cstheme="minorHAnsi"/>
                <w:sz w:val="20"/>
                <w:szCs w:val="20"/>
              </w:rPr>
            </w:pPr>
            <w:r w:rsidRPr="00697868">
              <w:rPr>
                <w:rFonts w:asciiTheme="minorHAnsi" w:hAnsiTheme="minorHAnsi" w:cstheme="minorHAnsi"/>
                <w:sz w:val="20"/>
                <w:szCs w:val="20"/>
              </w:rPr>
              <w:t>Solution Code</w:t>
            </w:r>
          </w:p>
        </w:tc>
        <w:tc>
          <w:tcPr>
            <w:tcW w:w="5561" w:type="dxa"/>
          </w:tcPr>
          <w:p w:rsidR="00AC5309" w:rsidRPr="00697868" w:rsidRDefault="00AC5309" w:rsidP="009824E9">
            <w:pPr>
              <w:rPr>
                <w:rFonts w:asciiTheme="minorHAnsi" w:hAnsiTheme="minorHAnsi" w:cstheme="minorHAnsi"/>
                <w:sz w:val="20"/>
                <w:szCs w:val="20"/>
              </w:rPr>
            </w:pPr>
            <w:r w:rsidRPr="00697868">
              <w:rPr>
                <w:rFonts w:asciiTheme="minorHAnsi" w:hAnsiTheme="minorHAnsi" w:cstheme="minorHAnsi"/>
                <w:sz w:val="20"/>
                <w:szCs w:val="20"/>
              </w:rPr>
              <w:t>Measure name</w:t>
            </w:r>
          </w:p>
        </w:tc>
      </w:tr>
      <w:tr w:rsidR="000148F4" w:rsidRPr="00697868" w:rsidTr="00314AFA">
        <w:trPr>
          <w:cnfStyle w:val="000000100000" w:firstRow="0" w:lastRow="0" w:firstColumn="0" w:lastColumn="0" w:oddVBand="0" w:evenVBand="0" w:oddHBand="1" w:evenHBand="0" w:firstRowFirstColumn="0" w:firstRowLastColumn="0" w:lastRowFirstColumn="0" w:lastRowLastColumn="0"/>
          <w:trHeight w:val="243"/>
          <w:jc w:val="center"/>
        </w:trPr>
        <w:tc>
          <w:tcPr>
            <w:tcW w:w="2394" w:type="dxa"/>
          </w:tcPr>
          <w:p w:rsidR="000148F4" w:rsidRPr="005B28C1" w:rsidRDefault="000148F4" w:rsidP="000148F4">
            <w:pPr>
              <w:rPr>
                <w:rFonts w:asciiTheme="minorHAnsi" w:hAnsiTheme="minorHAnsi" w:cstheme="minorHAnsi"/>
                <w:sz w:val="20"/>
                <w:szCs w:val="20"/>
              </w:rPr>
            </w:pPr>
            <w:r>
              <w:rPr>
                <w:rFonts w:asciiTheme="minorHAnsi" w:hAnsiTheme="minorHAnsi" w:cstheme="minorHAnsi"/>
                <w:sz w:val="20"/>
                <w:szCs w:val="20"/>
              </w:rPr>
              <w:t>RF-43276</w:t>
            </w:r>
          </w:p>
        </w:tc>
        <w:tc>
          <w:tcPr>
            <w:tcW w:w="5561" w:type="dxa"/>
          </w:tcPr>
          <w:p w:rsidR="000148F4" w:rsidRPr="005B28C1" w:rsidRDefault="000148F4" w:rsidP="000148F4">
            <w:pPr>
              <w:rPr>
                <w:rFonts w:asciiTheme="minorHAnsi" w:hAnsiTheme="minorHAnsi" w:cstheme="minorHAnsi"/>
                <w:sz w:val="20"/>
                <w:szCs w:val="20"/>
              </w:rPr>
            </w:pPr>
            <w:r>
              <w:rPr>
                <w:rFonts w:asciiTheme="minorHAnsi" w:hAnsiTheme="minorHAnsi" w:cstheme="minorHAnsi"/>
                <w:sz w:val="20"/>
                <w:szCs w:val="20"/>
              </w:rPr>
              <w:t>Low Anti-Sweat Heater (ASH) Door</w:t>
            </w:r>
          </w:p>
        </w:tc>
      </w:tr>
      <w:tr w:rsidR="000148F4" w:rsidRPr="00697868" w:rsidTr="00314AFA">
        <w:trPr>
          <w:cnfStyle w:val="000000010000" w:firstRow="0" w:lastRow="0" w:firstColumn="0" w:lastColumn="0" w:oddVBand="0" w:evenVBand="0" w:oddHBand="0" w:evenHBand="1" w:firstRowFirstColumn="0" w:firstRowLastColumn="0" w:lastRowFirstColumn="0" w:lastRowLastColumn="0"/>
          <w:trHeight w:val="243"/>
          <w:jc w:val="center"/>
        </w:trPr>
        <w:tc>
          <w:tcPr>
            <w:tcW w:w="2394" w:type="dxa"/>
            <w:vAlign w:val="center"/>
          </w:tcPr>
          <w:p w:rsidR="000148F4" w:rsidRDefault="000148F4" w:rsidP="000148F4">
            <w:pPr>
              <w:rPr>
                <w:rFonts w:asciiTheme="minorHAnsi" w:hAnsiTheme="minorHAnsi" w:cstheme="minorHAnsi"/>
                <w:sz w:val="20"/>
                <w:szCs w:val="20"/>
              </w:rPr>
            </w:pPr>
            <w:r>
              <w:rPr>
                <w:rFonts w:asciiTheme="minorHAnsi" w:hAnsiTheme="minorHAnsi" w:cstheme="minorHAnsi"/>
                <w:sz w:val="20"/>
                <w:szCs w:val="20"/>
              </w:rPr>
              <w:t>RF-25928</w:t>
            </w:r>
          </w:p>
        </w:tc>
        <w:tc>
          <w:tcPr>
            <w:tcW w:w="5561" w:type="dxa"/>
          </w:tcPr>
          <w:p w:rsidR="000148F4" w:rsidRDefault="000148F4" w:rsidP="000148F4">
            <w:pPr>
              <w:rPr>
                <w:rFonts w:asciiTheme="minorHAnsi" w:hAnsiTheme="minorHAnsi" w:cstheme="minorHAnsi"/>
                <w:sz w:val="20"/>
                <w:szCs w:val="20"/>
              </w:rPr>
            </w:pPr>
            <w:r>
              <w:rPr>
                <w:rFonts w:asciiTheme="minorHAnsi" w:hAnsiTheme="minorHAnsi" w:cstheme="minorHAnsi"/>
                <w:sz w:val="20"/>
                <w:szCs w:val="20"/>
              </w:rPr>
              <w:t>Low Temperature High Efficiency Display Case with Special Door</w:t>
            </w:r>
          </w:p>
        </w:tc>
      </w:tr>
    </w:tbl>
    <w:p w:rsidR="00697868" w:rsidRDefault="00697868" w:rsidP="00697868">
      <w:pPr>
        <w:pStyle w:val="Reminders"/>
        <w:rPr>
          <w:rFonts w:asciiTheme="minorHAnsi" w:hAnsiTheme="minorHAnsi" w:cstheme="minorHAnsi"/>
          <w:sz w:val="22"/>
          <w:szCs w:val="22"/>
        </w:rPr>
      </w:pPr>
    </w:p>
    <w:p w:rsidR="000148F4" w:rsidRDefault="000148F4" w:rsidP="000148F4">
      <w:pPr>
        <w:spacing w:after="120"/>
        <w:rPr>
          <w:rFonts w:asciiTheme="minorHAnsi" w:hAnsiTheme="minorHAnsi" w:cstheme="minorHAnsi"/>
          <w:sz w:val="22"/>
        </w:rPr>
      </w:pPr>
      <w:r w:rsidRPr="00FD37F5">
        <w:rPr>
          <w:rFonts w:asciiTheme="minorHAnsi" w:hAnsiTheme="minorHAnsi" w:cstheme="minorHAnsi"/>
          <w:sz w:val="22"/>
        </w:rPr>
        <w:t>This measure is applicable to any commercial retail facility, including (but not limited to) supermarkets, grocery stores, hotels, restaurants and convenience stores</w:t>
      </w:r>
      <w:r>
        <w:rPr>
          <w:rFonts w:asciiTheme="minorHAnsi" w:hAnsiTheme="minorHAnsi" w:cstheme="minorHAnsi"/>
          <w:sz w:val="22"/>
        </w:rPr>
        <w:t xml:space="preserve"> as identified in </w:t>
      </w:r>
      <w:r>
        <w:rPr>
          <w:rFonts w:asciiTheme="minorHAnsi" w:hAnsiTheme="minorHAnsi" w:cstheme="minorHAnsi"/>
          <w:sz w:val="22"/>
        </w:rPr>
        <w:fldChar w:fldCharType="begin"/>
      </w:r>
      <w:r>
        <w:rPr>
          <w:rFonts w:asciiTheme="minorHAnsi" w:hAnsiTheme="minorHAnsi" w:cstheme="minorHAnsi"/>
          <w:sz w:val="22"/>
        </w:rPr>
        <w:instrText xml:space="preserve"> REF _Ref296597958 \h </w:instrText>
      </w:r>
      <w:r>
        <w:rPr>
          <w:rFonts w:asciiTheme="minorHAnsi" w:hAnsiTheme="minorHAnsi" w:cstheme="minorHAnsi"/>
          <w:sz w:val="22"/>
        </w:rPr>
      </w:r>
      <w:r>
        <w:rPr>
          <w:rFonts w:asciiTheme="minorHAnsi" w:hAnsiTheme="minorHAnsi" w:cstheme="minorHAnsi"/>
          <w:sz w:val="22"/>
        </w:rPr>
        <w:fldChar w:fldCharType="separate"/>
      </w:r>
      <w:r w:rsidR="00A83EE5" w:rsidRPr="00697868">
        <w:rPr>
          <w:rFonts w:asciiTheme="minorHAnsi" w:hAnsiTheme="minorHAnsi" w:cstheme="minorHAnsi"/>
          <w:sz w:val="22"/>
          <w:szCs w:val="22"/>
        </w:rPr>
        <w:t xml:space="preserve">Table </w:t>
      </w:r>
      <w:r w:rsidR="00A83EE5">
        <w:rPr>
          <w:rFonts w:asciiTheme="minorHAnsi" w:hAnsiTheme="minorHAnsi" w:cstheme="minorHAnsi"/>
          <w:noProof/>
          <w:sz w:val="22"/>
          <w:szCs w:val="22"/>
        </w:rPr>
        <w:t>10</w:t>
      </w:r>
      <w:r>
        <w:rPr>
          <w:rFonts w:asciiTheme="minorHAnsi" w:hAnsiTheme="minorHAnsi" w:cstheme="minorHAnsi"/>
          <w:sz w:val="22"/>
        </w:rPr>
        <w:fldChar w:fldCharType="end"/>
      </w:r>
      <w:r>
        <w:rPr>
          <w:rFonts w:asciiTheme="minorHAnsi" w:hAnsiTheme="minorHAnsi" w:cstheme="minorHAnsi"/>
          <w:sz w:val="22"/>
        </w:rPr>
        <w:t xml:space="preserve"> and are applicable to both Southern California Edison’s and Pacific Gas and Electric</w:t>
      </w:r>
      <w:r w:rsidR="00E80BC7">
        <w:rPr>
          <w:rFonts w:asciiTheme="minorHAnsi" w:hAnsiTheme="minorHAnsi" w:cstheme="minorHAnsi"/>
          <w:sz w:val="22"/>
        </w:rPr>
        <w:t>’</w:t>
      </w:r>
      <w:r>
        <w:rPr>
          <w:rFonts w:asciiTheme="minorHAnsi" w:hAnsiTheme="minorHAnsi" w:cstheme="minorHAnsi"/>
          <w:sz w:val="22"/>
        </w:rPr>
        <w:t>s service territory</w:t>
      </w:r>
      <w:r w:rsidRPr="00FD37F5">
        <w:rPr>
          <w:rFonts w:asciiTheme="minorHAnsi" w:hAnsiTheme="minorHAnsi" w:cstheme="minorHAnsi"/>
          <w:sz w:val="22"/>
        </w:rPr>
        <w:t>.</w:t>
      </w:r>
    </w:p>
    <w:p w:rsidR="003E063D" w:rsidRDefault="003E063D" w:rsidP="000148F4">
      <w:pPr>
        <w:rPr>
          <w:rFonts w:asciiTheme="minorHAnsi" w:hAnsiTheme="minorHAnsi" w:cstheme="minorHAnsi"/>
          <w:b/>
        </w:rPr>
      </w:pPr>
    </w:p>
    <w:p w:rsidR="00254D1B" w:rsidRDefault="00950590" w:rsidP="000148F4">
      <w:pPr>
        <w:rPr>
          <w:rFonts w:asciiTheme="minorHAnsi" w:hAnsiTheme="minorHAnsi" w:cstheme="minorHAnsi"/>
          <w:b/>
        </w:rPr>
      </w:pPr>
      <w:r w:rsidRPr="00950590">
        <w:rPr>
          <w:rFonts w:asciiTheme="minorHAnsi" w:hAnsiTheme="minorHAnsi" w:cstheme="minorHAnsi"/>
          <w:b/>
        </w:rPr>
        <w:t xml:space="preserve">Eligibility Requirements  </w:t>
      </w:r>
    </w:p>
    <w:p w:rsidR="00950590" w:rsidRPr="00B94268" w:rsidRDefault="00950590" w:rsidP="00950590">
      <w:pPr>
        <w:rPr>
          <w:rFonts w:asciiTheme="minorHAnsi" w:hAnsiTheme="minorHAnsi" w:cstheme="minorHAnsi"/>
          <w:sz w:val="22"/>
          <w:szCs w:val="22"/>
        </w:rPr>
      </w:pPr>
      <w:r w:rsidRPr="00B94268">
        <w:rPr>
          <w:rFonts w:asciiTheme="minorHAnsi" w:hAnsiTheme="minorHAnsi" w:cstheme="minorHAnsi"/>
          <w:sz w:val="22"/>
          <w:szCs w:val="22"/>
        </w:rPr>
        <w:t xml:space="preserve">For door replacement </w:t>
      </w:r>
      <w:r>
        <w:rPr>
          <w:rFonts w:asciiTheme="minorHAnsi" w:hAnsiTheme="minorHAnsi" w:cstheme="minorHAnsi"/>
          <w:sz w:val="22"/>
          <w:szCs w:val="22"/>
        </w:rPr>
        <w:t>(</w:t>
      </w:r>
      <w:r w:rsidRPr="00B94268">
        <w:rPr>
          <w:rFonts w:asciiTheme="minorHAnsi" w:hAnsiTheme="minorHAnsi" w:cstheme="minorHAnsi"/>
          <w:sz w:val="22"/>
          <w:szCs w:val="22"/>
        </w:rPr>
        <w:t>RF-43276) the energy savings are based on a per door basis. It is important to note that for replacing doors only</w:t>
      </w:r>
      <w:r w:rsidR="00E80BC7">
        <w:rPr>
          <w:rFonts w:asciiTheme="minorHAnsi" w:hAnsiTheme="minorHAnsi" w:cstheme="minorHAnsi"/>
          <w:sz w:val="22"/>
          <w:szCs w:val="22"/>
        </w:rPr>
        <w:t>,</w:t>
      </w:r>
      <w:r w:rsidRPr="00B94268">
        <w:rPr>
          <w:rFonts w:asciiTheme="minorHAnsi" w:hAnsiTheme="minorHAnsi" w:cstheme="minorHAnsi"/>
          <w:sz w:val="22"/>
          <w:szCs w:val="22"/>
        </w:rPr>
        <w:t xml:space="preserve"> the anti-sweat heat (ASH) on the glass doors and frame is eliminated; the anti-sweat heat on the mullion of the cases continue to operate. The energy savings and cost figures are calculated per linear foot basis and account for the reduced </w:t>
      </w:r>
      <w:smartTag w:uri="urn:schemas-microsoft-com:office:smarttags" w:element="stockticker">
        <w:r w:rsidRPr="00B94268">
          <w:rPr>
            <w:rFonts w:asciiTheme="minorHAnsi" w:hAnsiTheme="minorHAnsi" w:cstheme="minorHAnsi"/>
            <w:sz w:val="22"/>
            <w:szCs w:val="22"/>
          </w:rPr>
          <w:t>ASH</w:t>
        </w:r>
      </w:smartTag>
      <w:r w:rsidRPr="00B94268">
        <w:rPr>
          <w:rFonts w:asciiTheme="minorHAnsi" w:hAnsiTheme="minorHAnsi" w:cstheme="minorHAnsi"/>
          <w:sz w:val="22"/>
          <w:szCs w:val="22"/>
        </w:rPr>
        <w:t xml:space="preserve"> energy use of the doors only.</w:t>
      </w:r>
    </w:p>
    <w:p w:rsidR="00950590" w:rsidRDefault="00950590" w:rsidP="00254D1B">
      <w:pPr>
        <w:pStyle w:val="Reminders"/>
        <w:tabs>
          <w:tab w:val="num" w:pos="360"/>
        </w:tabs>
        <w:rPr>
          <w:rFonts w:asciiTheme="minorHAnsi" w:hAnsiTheme="minorHAnsi" w:cstheme="minorHAnsi"/>
          <w:i w:val="0"/>
          <w:color w:val="auto"/>
          <w:sz w:val="22"/>
          <w:szCs w:val="22"/>
        </w:rPr>
      </w:pPr>
    </w:p>
    <w:p w:rsidR="00254D1B" w:rsidRPr="00095000" w:rsidRDefault="00254D1B" w:rsidP="00254D1B">
      <w:pPr>
        <w:pStyle w:val="Reminders"/>
        <w:tabs>
          <w:tab w:val="num" w:pos="360"/>
        </w:tabs>
        <w:rPr>
          <w:rFonts w:asciiTheme="minorHAnsi" w:hAnsiTheme="minorHAnsi" w:cstheme="minorHAnsi"/>
          <w:i w:val="0"/>
          <w:color w:val="auto"/>
          <w:sz w:val="22"/>
          <w:szCs w:val="22"/>
        </w:rPr>
      </w:pPr>
      <w:r>
        <w:rPr>
          <w:rFonts w:asciiTheme="minorHAnsi" w:hAnsiTheme="minorHAnsi" w:cstheme="minorHAnsi"/>
          <w:i w:val="0"/>
          <w:color w:val="auto"/>
          <w:sz w:val="22"/>
          <w:szCs w:val="22"/>
        </w:rPr>
        <w:t>When replacing the whole display case with a new low temperature display case with special doors (</w:t>
      </w:r>
      <w:r w:rsidRPr="00B94268">
        <w:rPr>
          <w:rFonts w:asciiTheme="minorHAnsi" w:hAnsiTheme="minorHAnsi" w:cstheme="minorHAnsi"/>
          <w:i w:val="0"/>
          <w:color w:val="auto"/>
          <w:sz w:val="22"/>
          <w:szCs w:val="22"/>
        </w:rPr>
        <w:t>RF-25928)</w:t>
      </w:r>
      <w:r>
        <w:rPr>
          <w:rFonts w:asciiTheme="minorHAnsi" w:hAnsiTheme="minorHAnsi" w:cstheme="minorHAnsi"/>
          <w:i w:val="0"/>
          <w:color w:val="auto"/>
          <w:sz w:val="22"/>
          <w:szCs w:val="22"/>
        </w:rPr>
        <w:t xml:space="preserve">, they should be </w:t>
      </w:r>
      <w:r w:rsidRPr="00346B26">
        <w:rPr>
          <w:rFonts w:asciiTheme="minorHAnsi" w:hAnsiTheme="minorHAnsi" w:cstheme="minorHAnsi"/>
          <w:i w:val="0"/>
          <w:color w:val="auto"/>
          <w:sz w:val="22"/>
          <w:szCs w:val="22"/>
        </w:rPr>
        <w:t xml:space="preserve">equipped with LED lights, electrically-commutated (EC) fan motors, and special low/no anti-sweat heater (ASH) glass </w:t>
      </w:r>
      <w:r w:rsidRPr="00095000">
        <w:rPr>
          <w:rFonts w:asciiTheme="minorHAnsi" w:hAnsiTheme="minorHAnsi" w:cstheme="minorHAnsi"/>
          <w:i w:val="0"/>
          <w:color w:val="auto"/>
          <w:sz w:val="22"/>
          <w:szCs w:val="22"/>
        </w:rPr>
        <w:t>doors. Rebate for replacing display cases with new low temperature display case is based on a per linear foot basis (case frontal width), and the display case must replace existing low-temperature, reach-in display cases equipped with stan</w:t>
      </w:r>
      <w:r w:rsidR="00C65184" w:rsidRPr="00095000">
        <w:rPr>
          <w:rFonts w:asciiTheme="minorHAnsi" w:hAnsiTheme="minorHAnsi" w:cstheme="minorHAnsi"/>
          <w:i w:val="0"/>
          <w:color w:val="auto"/>
          <w:sz w:val="22"/>
          <w:szCs w:val="22"/>
        </w:rPr>
        <w:t>dard ASH glass doors, T12 lamps with</w:t>
      </w:r>
      <w:r w:rsidRPr="00095000">
        <w:rPr>
          <w:rFonts w:asciiTheme="minorHAnsi" w:hAnsiTheme="minorHAnsi" w:cstheme="minorHAnsi"/>
          <w:i w:val="0"/>
          <w:color w:val="auto"/>
          <w:sz w:val="22"/>
          <w:szCs w:val="22"/>
        </w:rPr>
        <w:t xml:space="preserve"> magnetic ballast and shaded pole fan motors.</w:t>
      </w:r>
    </w:p>
    <w:p w:rsidR="00254D1B" w:rsidRPr="00095000" w:rsidRDefault="00254D1B" w:rsidP="000148F4">
      <w:pPr>
        <w:rPr>
          <w:rFonts w:asciiTheme="minorHAnsi" w:hAnsiTheme="minorHAnsi" w:cstheme="minorHAnsi"/>
          <w:b/>
        </w:rPr>
      </w:pPr>
    </w:p>
    <w:p w:rsidR="000148F4" w:rsidRPr="00095000" w:rsidRDefault="000148F4" w:rsidP="000148F4">
      <w:pPr>
        <w:rPr>
          <w:rFonts w:asciiTheme="minorHAnsi" w:hAnsiTheme="minorHAnsi" w:cstheme="minorHAnsi"/>
          <w:b/>
        </w:rPr>
      </w:pPr>
      <w:r w:rsidRPr="00095000">
        <w:rPr>
          <w:rFonts w:asciiTheme="minorHAnsi" w:hAnsiTheme="minorHAnsi" w:cstheme="minorHAnsi"/>
          <w:b/>
        </w:rPr>
        <w:lastRenderedPageBreak/>
        <w:t>Express Requirements</w:t>
      </w:r>
    </w:p>
    <w:p w:rsidR="000148F4" w:rsidRPr="00095000" w:rsidRDefault="000148F4" w:rsidP="000148F4">
      <w:pPr>
        <w:rPr>
          <w:rFonts w:asciiTheme="minorHAnsi" w:hAnsiTheme="minorHAnsi" w:cstheme="minorHAnsi"/>
          <w:sz w:val="22"/>
        </w:rPr>
      </w:pPr>
      <w:r w:rsidRPr="00095000">
        <w:rPr>
          <w:rFonts w:asciiTheme="minorHAnsi" w:hAnsiTheme="minorHAnsi" w:cstheme="minorHAnsi"/>
          <w:sz w:val="22"/>
        </w:rPr>
        <w:t>To qualify for the incentive for RF-43276, the following requirements must be met:</w:t>
      </w:r>
    </w:p>
    <w:p w:rsidR="000148F4" w:rsidRPr="00095000" w:rsidRDefault="000148F4" w:rsidP="000148F4">
      <w:pPr>
        <w:pStyle w:val="ListParagraph"/>
        <w:numPr>
          <w:ilvl w:val="0"/>
          <w:numId w:val="10"/>
        </w:numPr>
        <w:rPr>
          <w:rFonts w:asciiTheme="minorHAnsi" w:hAnsiTheme="minorHAnsi" w:cstheme="minorHAnsi"/>
          <w:sz w:val="22"/>
        </w:rPr>
      </w:pPr>
      <w:r w:rsidRPr="00095000">
        <w:rPr>
          <w:rFonts w:asciiTheme="minorHAnsi" w:hAnsiTheme="minorHAnsi" w:cstheme="minorHAnsi"/>
          <w:sz w:val="22"/>
        </w:rPr>
        <w:t>An existing standard glass door with one glass pane of a low-temperature reach-in display case is being replaced with a special glass door that requires minimum to no anti-sweat heat (ASH). The replacement door is double-pane glass with heat-reflective treatment or gas filled. The display case temperature set point is between 5 and 24 degrees Fahrenheit.</w:t>
      </w:r>
    </w:p>
    <w:p w:rsidR="000148F4" w:rsidRPr="00095000" w:rsidRDefault="000148F4" w:rsidP="000148F4">
      <w:pPr>
        <w:pStyle w:val="ListParagraph"/>
        <w:numPr>
          <w:ilvl w:val="0"/>
          <w:numId w:val="10"/>
        </w:numPr>
        <w:rPr>
          <w:rFonts w:asciiTheme="minorHAnsi" w:hAnsiTheme="minorHAnsi" w:cstheme="minorHAnsi"/>
          <w:i/>
          <w:sz w:val="22"/>
        </w:rPr>
      </w:pPr>
      <w:r w:rsidRPr="00095000">
        <w:rPr>
          <w:rFonts w:asciiTheme="minorHAnsi" w:hAnsiTheme="minorHAnsi" w:cstheme="minorHAnsi"/>
          <w:sz w:val="22"/>
        </w:rPr>
        <w:t>The new door will prevent condensation.</w:t>
      </w:r>
    </w:p>
    <w:p w:rsidR="000148F4" w:rsidRPr="00095000" w:rsidRDefault="000148F4" w:rsidP="000148F4">
      <w:pPr>
        <w:pStyle w:val="ListParagraph"/>
        <w:numPr>
          <w:ilvl w:val="0"/>
          <w:numId w:val="10"/>
        </w:numPr>
        <w:rPr>
          <w:rFonts w:asciiTheme="minorHAnsi" w:hAnsiTheme="minorHAnsi" w:cstheme="minorHAnsi"/>
          <w:sz w:val="22"/>
        </w:rPr>
      </w:pPr>
      <w:r w:rsidRPr="00095000">
        <w:rPr>
          <w:rFonts w:asciiTheme="minorHAnsi" w:hAnsiTheme="minorHAnsi" w:cstheme="minorHAnsi"/>
          <w:sz w:val="22"/>
        </w:rPr>
        <w:t>The total wattage from the door rail, glass, and frame heater is not more than 7.1 watts per square foot (W/ft²) of door opening.</w:t>
      </w:r>
    </w:p>
    <w:p w:rsidR="000148F4" w:rsidRPr="00095000" w:rsidRDefault="000148F4" w:rsidP="000148F4">
      <w:pPr>
        <w:pStyle w:val="ListParagraph"/>
        <w:numPr>
          <w:ilvl w:val="0"/>
          <w:numId w:val="10"/>
        </w:numPr>
        <w:rPr>
          <w:rFonts w:asciiTheme="minorHAnsi" w:hAnsiTheme="minorHAnsi" w:cstheme="minorHAnsi"/>
          <w:sz w:val="22"/>
        </w:rPr>
      </w:pPr>
      <w:r w:rsidRPr="00095000">
        <w:rPr>
          <w:rFonts w:asciiTheme="minorHAnsi" w:hAnsiTheme="minorHAnsi" w:cstheme="minorHAnsi"/>
          <w:sz w:val="22"/>
        </w:rPr>
        <w:t>This is the only Express Solution category under which the fixtures are receiving incentives. This solution cannot be used in conjunction with Anti-Sweat Heat (ASH) Controls category.</w:t>
      </w:r>
    </w:p>
    <w:p w:rsidR="000148F4" w:rsidRPr="00095000" w:rsidRDefault="000148F4" w:rsidP="000148F4">
      <w:pPr>
        <w:rPr>
          <w:rFonts w:asciiTheme="minorHAnsi" w:hAnsiTheme="minorHAnsi" w:cstheme="minorHAnsi"/>
        </w:rPr>
      </w:pPr>
    </w:p>
    <w:p w:rsidR="000148F4" w:rsidRPr="00095000" w:rsidRDefault="000148F4" w:rsidP="000148F4">
      <w:pPr>
        <w:rPr>
          <w:rFonts w:asciiTheme="minorHAnsi" w:hAnsiTheme="minorHAnsi" w:cstheme="minorHAnsi"/>
          <w:sz w:val="22"/>
        </w:rPr>
      </w:pPr>
      <w:r w:rsidRPr="00095000">
        <w:rPr>
          <w:rFonts w:asciiTheme="minorHAnsi" w:hAnsiTheme="minorHAnsi" w:cstheme="minorHAnsi"/>
          <w:sz w:val="22"/>
        </w:rPr>
        <w:t>To qualify for the incentive for RF-25928, the following requirements must be met:</w:t>
      </w:r>
    </w:p>
    <w:p w:rsidR="000148F4" w:rsidRPr="00095000" w:rsidRDefault="000148F4" w:rsidP="000148F4">
      <w:pPr>
        <w:pStyle w:val="ListParagraph"/>
        <w:numPr>
          <w:ilvl w:val="0"/>
          <w:numId w:val="10"/>
        </w:numPr>
        <w:rPr>
          <w:rFonts w:asciiTheme="minorHAnsi" w:hAnsiTheme="minorHAnsi" w:cstheme="minorHAnsi"/>
          <w:sz w:val="22"/>
        </w:rPr>
      </w:pPr>
      <w:r w:rsidRPr="00095000">
        <w:rPr>
          <w:rFonts w:asciiTheme="minorHAnsi" w:hAnsiTheme="minorHAnsi" w:cstheme="minorHAnsi"/>
          <w:sz w:val="22"/>
        </w:rPr>
        <w:t>A new high-efficiency reach-in display case is replacing an existing low-temperature self-contained or remote reach-in as shown in the table below.</w:t>
      </w:r>
    </w:p>
    <w:p w:rsidR="00B94268" w:rsidRPr="00095000" w:rsidRDefault="00B94268" w:rsidP="00B94268">
      <w:pPr>
        <w:pStyle w:val="ListParagraph"/>
        <w:numPr>
          <w:ilvl w:val="0"/>
          <w:numId w:val="10"/>
        </w:numPr>
        <w:rPr>
          <w:rFonts w:asciiTheme="minorHAnsi" w:hAnsiTheme="minorHAnsi" w:cstheme="minorHAnsi"/>
          <w:sz w:val="22"/>
        </w:rPr>
      </w:pPr>
      <w:r w:rsidRPr="00095000">
        <w:rPr>
          <w:rFonts w:asciiTheme="minorHAnsi" w:hAnsiTheme="minorHAnsi" w:cstheme="minorHAnsi"/>
          <w:sz w:val="22"/>
        </w:rPr>
        <w:t>The new case length is equal to or shorter than the original case. Incentive is based on linear footage of the new display case.</w:t>
      </w:r>
    </w:p>
    <w:p w:rsidR="00B94268" w:rsidRPr="00095000" w:rsidRDefault="00B94268" w:rsidP="00B94268">
      <w:pPr>
        <w:pStyle w:val="ListParagraph"/>
        <w:numPr>
          <w:ilvl w:val="0"/>
          <w:numId w:val="10"/>
        </w:numPr>
        <w:rPr>
          <w:rFonts w:asciiTheme="minorHAnsi" w:hAnsiTheme="minorHAnsi" w:cstheme="minorHAnsi"/>
          <w:sz w:val="22"/>
        </w:rPr>
      </w:pPr>
      <w:r w:rsidRPr="00095000">
        <w:rPr>
          <w:rFonts w:asciiTheme="minorHAnsi" w:hAnsiTheme="minorHAnsi" w:cstheme="minorHAnsi"/>
          <w:sz w:val="22"/>
        </w:rPr>
        <w:t>This is the only Express Solution category under which the fixtures are receiving incentives. This solution cannot be used in conjunction with Anti-Sweat Heat (ASH) Controls category.</w:t>
      </w:r>
    </w:p>
    <w:p w:rsidR="000148F4" w:rsidRPr="00095000" w:rsidRDefault="000148F4" w:rsidP="000148F4">
      <w:pPr>
        <w:rPr>
          <w:rFonts w:asciiTheme="minorHAnsi" w:hAnsiTheme="minorHAnsi" w:cstheme="minorHAnsi"/>
          <w:sz w:val="22"/>
        </w:rPr>
      </w:pPr>
    </w:p>
    <w:p w:rsidR="000148F4" w:rsidRPr="00095000" w:rsidRDefault="000148F4" w:rsidP="000148F4">
      <w:pPr>
        <w:pStyle w:val="Caption"/>
        <w:keepNext/>
        <w:jc w:val="center"/>
        <w:rPr>
          <w:rFonts w:asciiTheme="minorHAnsi" w:hAnsiTheme="minorHAnsi" w:cstheme="minorHAnsi"/>
          <w:sz w:val="22"/>
          <w:szCs w:val="22"/>
        </w:rPr>
      </w:pPr>
      <w:r w:rsidRPr="00095000">
        <w:rPr>
          <w:rFonts w:asciiTheme="minorHAnsi" w:hAnsiTheme="minorHAnsi" w:cstheme="minorHAnsi"/>
          <w:sz w:val="22"/>
          <w:szCs w:val="22"/>
        </w:rPr>
        <w:t xml:space="preserve">Table </w:t>
      </w:r>
      <w:r w:rsidRPr="00095000">
        <w:rPr>
          <w:rFonts w:asciiTheme="minorHAnsi" w:hAnsiTheme="minorHAnsi" w:cstheme="minorHAnsi"/>
          <w:sz w:val="22"/>
          <w:szCs w:val="22"/>
        </w:rPr>
        <w:fldChar w:fldCharType="begin"/>
      </w:r>
      <w:r w:rsidRPr="00095000">
        <w:rPr>
          <w:rFonts w:asciiTheme="minorHAnsi" w:hAnsiTheme="minorHAnsi" w:cstheme="minorHAnsi"/>
          <w:sz w:val="22"/>
          <w:szCs w:val="22"/>
        </w:rPr>
        <w:instrText xml:space="preserve"> SEQ Table \* ARABIC </w:instrText>
      </w:r>
      <w:r w:rsidRPr="00095000">
        <w:rPr>
          <w:rFonts w:asciiTheme="minorHAnsi" w:hAnsiTheme="minorHAnsi" w:cstheme="minorHAnsi"/>
          <w:sz w:val="22"/>
          <w:szCs w:val="22"/>
        </w:rPr>
        <w:fldChar w:fldCharType="separate"/>
      </w:r>
      <w:r w:rsidR="00A83EE5" w:rsidRPr="00095000">
        <w:rPr>
          <w:rFonts w:asciiTheme="minorHAnsi" w:hAnsiTheme="minorHAnsi" w:cstheme="minorHAnsi"/>
          <w:noProof/>
          <w:sz w:val="22"/>
          <w:szCs w:val="22"/>
        </w:rPr>
        <w:t>2</w:t>
      </w:r>
      <w:r w:rsidRPr="00095000">
        <w:rPr>
          <w:rFonts w:asciiTheme="minorHAnsi" w:hAnsiTheme="minorHAnsi" w:cstheme="minorHAnsi"/>
          <w:sz w:val="22"/>
          <w:szCs w:val="22"/>
        </w:rPr>
        <w:fldChar w:fldCharType="end"/>
      </w:r>
      <w:r w:rsidRPr="00095000">
        <w:rPr>
          <w:rFonts w:asciiTheme="minorHAnsi" w:hAnsiTheme="minorHAnsi" w:cstheme="minorHAnsi"/>
          <w:sz w:val="22"/>
          <w:szCs w:val="22"/>
        </w:rPr>
        <w:t xml:space="preserve"> Express Requirements for RF-25928</w:t>
      </w:r>
    </w:p>
    <w:tbl>
      <w:tblPr>
        <w:tblStyle w:val="TableContemporary"/>
        <w:tblW w:w="0" w:type="auto"/>
        <w:jc w:val="center"/>
        <w:tblInd w:w="-400" w:type="dxa"/>
        <w:tblLook w:val="04A0" w:firstRow="1" w:lastRow="0" w:firstColumn="1" w:lastColumn="0" w:noHBand="0" w:noVBand="1"/>
      </w:tblPr>
      <w:tblGrid>
        <w:gridCol w:w="4300"/>
        <w:gridCol w:w="4105"/>
      </w:tblGrid>
      <w:tr w:rsidR="000148F4" w:rsidRPr="00095000" w:rsidTr="000148F4">
        <w:trPr>
          <w:cnfStyle w:val="100000000000" w:firstRow="1" w:lastRow="0" w:firstColumn="0" w:lastColumn="0" w:oddVBand="0" w:evenVBand="0" w:oddHBand="0" w:evenHBand="0" w:firstRowFirstColumn="0" w:firstRowLastColumn="0" w:lastRowFirstColumn="0" w:lastRowLastColumn="0"/>
          <w:jc w:val="center"/>
        </w:trPr>
        <w:tc>
          <w:tcPr>
            <w:tcW w:w="4300" w:type="dxa"/>
          </w:tcPr>
          <w:p w:rsidR="000148F4" w:rsidRPr="00095000" w:rsidRDefault="000148F4" w:rsidP="000148F4">
            <w:pPr>
              <w:rPr>
                <w:rFonts w:asciiTheme="minorHAnsi" w:hAnsiTheme="minorHAnsi" w:cstheme="minorHAnsi"/>
                <w:sz w:val="20"/>
                <w:szCs w:val="20"/>
              </w:rPr>
            </w:pPr>
            <w:r w:rsidRPr="00095000">
              <w:rPr>
                <w:rFonts w:asciiTheme="minorHAnsi" w:hAnsiTheme="minorHAnsi" w:cstheme="minorHAnsi"/>
                <w:sz w:val="20"/>
                <w:szCs w:val="20"/>
              </w:rPr>
              <w:t>Existing</w:t>
            </w:r>
          </w:p>
        </w:tc>
        <w:tc>
          <w:tcPr>
            <w:tcW w:w="4105" w:type="dxa"/>
          </w:tcPr>
          <w:p w:rsidR="000148F4" w:rsidRPr="00095000" w:rsidRDefault="000148F4" w:rsidP="000148F4">
            <w:pPr>
              <w:rPr>
                <w:rFonts w:asciiTheme="minorHAnsi" w:hAnsiTheme="minorHAnsi" w:cstheme="minorHAnsi"/>
                <w:sz w:val="20"/>
                <w:szCs w:val="20"/>
              </w:rPr>
            </w:pPr>
            <w:r w:rsidRPr="00095000">
              <w:rPr>
                <w:rFonts w:asciiTheme="minorHAnsi" w:hAnsiTheme="minorHAnsi" w:cstheme="minorHAnsi"/>
                <w:sz w:val="20"/>
                <w:szCs w:val="20"/>
              </w:rPr>
              <w:t>Replacement</w:t>
            </w:r>
          </w:p>
        </w:tc>
      </w:tr>
      <w:tr w:rsidR="000148F4" w:rsidRPr="00095000" w:rsidTr="000148F4">
        <w:trPr>
          <w:cnfStyle w:val="000000100000" w:firstRow="0" w:lastRow="0" w:firstColumn="0" w:lastColumn="0" w:oddVBand="0" w:evenVBand="0" w:oddHBand="1" w:evenHBand="0" w:firstRowFirstColumn="0" w:firstRowLastColumn="0" w:lastRowFirstColumn="0" w:lastRowLastColumn="0"/>
          <w:trHeight w:val="243"/>
          <w:jc w:val="center"/>
        </w:trPr>
        <w:tc>
          <w:tcPr>
            <w:tcW w:w="4300" w:type="dxa"/>
          </w:tcPr>
          <w:p w:rsidR="000148F4" w:rsidRPr="00095000" w:rsidRDefault="007B2D4F" w:rsidP="00E14D99">
            <w:pPr>
              <w:rPr>
                <w:rFonts w:asciiTheme="minorHAnsi" w:hAnsiTheme="minorHAnsi" w:cstheme="minorHAnsi"/>
                <w:sz w:val="20"/>
                <w:szCs w:val="20"/>
              </w:rPr>
            </w:pPr>
            <w:r w:rsidRPr="00095000">
              <w:rPr>
                <w:rFonts w:asciiTheme="minorHAnsi" w:hAnsiTheme="minorHAnsi" w:cstheme="minorHAnsi"/>
                <w:sz w:val="20"/>
                <w:szCs w:val="20"/>
              </w:rPr>
              <w:t>T12 lamps with</w:t>
            </w:r>
            <w:r w:rsidR="000148F4" w:rsidRPr="00095000">
              <w:rPr>
                <w:rFonts w:asciiTheme="minorHAnsi" w:hAnsiTheme="minorHAnsi" w:cstheme="minorHAnsi"/>
                <w:sz w:val="20"/>
                <w:szCs w:val="20"/>
              </w:rPr>
              <w:t xml:space="preserve"> magnetic </w:t>
            </w:r>
            <w:r w:rsidR="00E04D43" w:rsidRPr="00095000">
              <w:rPr>
                <w:rFonts w:asciiTheme="minorHAnsi" w:hAnsiTheme="minorHAnsi" w:cstheme="minorHAnsi"/>
                <w:sz w:val="20"/>
                <w:szCs w:val="20"/>
              </w:rPr>
              <w:t>ballast</w:t>
            </w:r>
            <w:r w:rsidR="00147AA2" w:rsidRPr="00095000">
              <w:rPr>
                <w:rFonts w:asciiTheme="minorHAnsi" w:hAnsiTheme="minorHAnsi" w:cstheme="minorHAnsi"/>
                <w:sz w:val="20"/>
                <w:szCs w:val="20"/>
              </w:rPr>
              <w:t xml:space="preserve"> </w:t>
            </w:r>
          </w:p>
        </w:tc>
        <w:tc>
          <w:tcPr>
            <w:tcW w:w="4105" w:type="dxa"/>
          </w:tcPr>
          <w:p w:rsidR="000148F4" w:rsidRPr="00095000" w:rsidRDefault="001970BA" w:rsidP="00147AA2">
            <w:pPr>
              <w:rPr>
                <w:rFonts w:asciiTheme="minorHAnsi" w:hAnsiTheme="minorHAnsi" w:cstheme="minorHAnsi"/>
                <w:sz w:val="20"/>
                <w:szCs w:val="20"/>
              </w:rPr>
            </w:pPr>
            <w:r w:rsidRPr="00095000">
              <w:rPr>
                <w:rFonts w:asciiTheme="minorHAnsi" w:hAnsiTheme="minorHAnsi" w:cstheme="minorHAnsi"/>
                <w:sz w:val="20"/>
                <w:szCs w:val="20"/>
              </w:rPr>
              <w:t>LED lamps</w:t>
            </w:r>
            <w:r w:rsidR="00B94268" w:rsidRPr="00095000">
              <w:rPr>
                <w:rFonts w:asciiTheme="minorHAnsi" w:hAnsiTheme="minorHAnsi" w:cstheme="minorHAnsi"/>
                <w:sz w:val="20"/>
                <w:szCs w:val="20"/>
              </w:rPr>
              <w:t xml:space="preserve"> </w:t>
            </w:r>
          </w:p>
        </w:tc>
      </w:tr>
      <w:tr w:rsidR="000148F4" w:rsidRPr="00095000" w:rsidTr="000148F4">
        <w:trPr>
          <w:cnfStyle w:val="000000010000" w:firstRow="0" w:lastRow="0" w:firstColumn="0" w:lastColumn="0" w:oddVBand="0" w:evenVBand="0" w:oddHBand="0" w:evenHBand="1" w:firstRowFirstColumn="0" w:firstRowLastColumn="0" w:lastRowFirstColumn="0" w:lastRowLastColumn="0"/>
          <w:trHeight w:val="243"/>
          <w:jc w:val="center"/>
        </w:trPr>
        <w:tc>
          <w:tcPr>
            <w:tcW w:w="4300" w:type="dxa"/>
          </w:tcPr>
          <w:p w:rsidR="000148F4" w:rsidRPr="00095000" w:rsidRDefault="000148F4" w:rsidP="00147AA2">
            <w:pPr>
              <w:rPr>
                <w:rFonts w:asciiTheme="minorHAnsi" w:hAnsiTheme="minorHAnsi" w:cstheme="minorHAnsi"/>
                <w:sz w:val="20"/>
                <w:szCs w:val="20"/>
              </w:rPr>
            </w:pPr>
            <w:r w:rsidRPr="00095000">
              <w:rPr>
                <w:rFonts w:asciiTheme="minorHAnsi" w:hAnsiTheme="minorHAnsi" w:cstheme="minorHAnsi"/>
                <w:sz w:val="20"/>
                <w:szCs w:val="20"/>
              </w:rPr>
              <w:t xml:space="preserve">Shaded-pole fan motor </w:t>
            </w:r>
          </w:p>
        </w:tc>
        <w:tc>
          <w:tcPr>
            <w:tcW w:w="4105" w:type="dxa"/>
          </w:tcPr>
          <w:p w:rsidR="000148F4" w:rsidRPr="00095000" w:rsidRDefault="000148F4" w:rsidP="00147AA2">
            <w:pPr>
              <w:rPr>
                <w:rFonts w:asciiTheme="minorHAnsi" w:hAnsiTheme="minorHAnsi" w:cstheme="minorHAnsi"/>
                <w:sz w:val="20"/>
                <w:szCs w:val="20"/>
              </w:rPr>
            </w:pPr>
            <w:r w:rsidRPr="00095000">
              <w:rPr>
                <w:rFonts w:asciiTheme="minorHAnsi" w:hAnsiTheme="minorHAnsi" w:cstheme="minorHAnsi"/>
                <w:sz w:val="20"/>
                <w:szCs w:val="20"/>
              </w:rPr>
              <w:t>ECM fan</w:t>
            </w:r>
            <w:r w:rsidR="00B94268" w:rsidRPr="00095000">
              <w:rPr>
                <w:rFonts w:asciiTheme="minorHAnsi" w:hAnsiTheme="minorHAnsi" w:cstheme="minorHAnsi"/>
                <w:sz w:val="20"/>
                <w:szCs w:val="20"/>
              </w:rPr>
              <w:t xml:space="preserve"> </w:t>
            </w:r>
          </w:p>
        </w:tc>
      </w:tr>
      <w:tr w:rsidR="000148F4" w:rsidRPr="00095000" w:rsidTr="000148F4">
        <w:trPr>
          <w:cnfStyle w:val="000000100000" w:firstRow="0" w:lastRow="0" w:firstColumn="0" w:lastColumn="0" w:oddVBand="0" w:evenVBand="0" w:oddHBand="1" w:evenHBand="0" w:firstRowFirstColumn="0" w:firstRowLastColumn="0" w:lastRowFirstColumn="0" w:lastRowLastColumn="0"/>
          <w:trHeight w:val="243"/>
          <w:jc w:val="center"/>
        </w:trPr>
        <w:tc>
          <w:tcPr>
            <w:tcW w:w="4300" w:type="dxa"/>
          </w:tcPr>
          <w:p w:rsidR="000148F4" w:rsidRPr="00095000" w:rsidRDefault="000148F4" w:rsidP="007B2D4F">
            <w:pPr>
              <w:rPr>
                <w:rFonts w:asciiTheme="minorHAnsi" w:hAnsiTheme="minorHAnsi" w:cstheme="minorHAnsi"/>
                <w:sz w:val="20"/>
                <w:szCs w:val="20"/>
              </w:rPr>
            </w:pPr>
            <w:r w:rsidRPr="00095000">
              <w:rPr>
                <w:rFonts w:asciiTheme="minorHAnsi" w:hAnsiTheme="minorHAnsi" w:cstheme="minorHAnsi"/>
                <w:sz w:val="20"/>
                <w:szCs w:val="20"/>
              </w:rPr>
              <w:t xml:space="preserve">Standard glass door </w:t>
            </w:r>
            <w:r w:rsidR="007B2D4F" w:rsidRPr="00095000">
              <w:rPr>
                <w:rFonts w:asciiTheme="minorHAnsi" w:hAnsiTheme="minorHAnsi" w:cstheme="minorHAnsi"/>
                <w:sz w:val="20"/>
                <w:szCs w:val="20"/>
              </w:rPr>
              <w:t>with</w:t>
            </w:r>
            <w:r w:rsidRPr="00095000">
              <w:rPr>
                <w:rFonts w:asciiTheme="minorHAnsi" w:hAnsiTheme="minorHAnsi" w:cstheme="minorHAnsi"/>
                <w:sz w:val="20"/>
                <w:szCs w:val="20"/>
              </w:rPr>
              <w:t xml:space="preserve"> anti-sweat glass double-pane doors</w:t>
            </w:r>
          </w:p>
        </w:tc>
        <w:tc>
          <w:tcPr>
            <w:tcW w:w="4105" w:type="dxa"/>
          </w:tcPr>
          <w:p w:rsidR="000148F4" w:rsidRPr="00095000" w:rsidRDefault="000148F4" w:rsidP="000148F4">
            <w:pPr>
              <w:rPr>
                <w:rFonts w:asciiTheme="minorHAnsi" w:hAnsiTheme="minorHAnsi" w:cstheme="minorHAnsi"/>
                <w:sz w:val="20"/>
                <w:szCs w:val="20"/>
              </w:rPr>
            </w:pPr>
            <w:r w:rsidRPr="00095000">
              <w:rPr>
                <w:rFonts w:asciiTheme="minorHAnsi" w:hAnsiTheme="minorHAnsi" w:cstheme="minorHAnsi"/>
                <w:sz w:val="20"/>
                <w:szCs w:val="20"/>
              </w:rPr>
              <w:t xml:space="preserve">Standard glass door </w:t>
            </w:r>
            <w:r w:rsidR="00A83EE5" w:rsidRPr="00095000">
              <w:rPr>
                <w:rFonts w:asciiTheme="minorHAnsi" w:hAnsiTheme="minorHAnsi" w:cstheme="minorHAnsi"/>
                <w:sz w:val="20"/>
                <w:szCs w:val="20"/>
              </w:rPr>
              <w:t>with l</w:t>
            </w:r>
            <w:r w:rsidRPr="00095000">
              <w:rPr>
                <w:rFonts w:asciiTheme="minorHAnsi" w:hAnsiTheme="minorHAnsi" w:cstheme="minorHAnsi"/>
                <w:sz w:val="20"/>
                <w:szCs w:val="20"/>
              </w:rPr>
              <w:t>ow/no anti-sweat glass double-pane doors</w:t>
            </w:r>
          </w:p>
        </w:tc>
      </w:tr>
    </w:tbl>
    <w:p w:rsidR="000148F4" w:rsidRPr="00095000" w:rsidRDefault="000148F4" w:rsidP="000148F4">
      <w:pPr>
        <w:rPr>
          <w:rFonts w:asciiTheme="minorHAnsi" w:hAnsiTheme="minorHAnsi" w:cstheme="minorHAnsi"/>
        </w:rPr>
      </w:pPr>
    </w:p>
    <w:p w:rsidR="00766B81" w:rsidRPr="00095000" w:rsidRDefault="00766B81" w:rsidP="00766B81">
      <w:pPr>
        <w:rPr>
          <w:rFonts w:asciiTheme="minorHAnsi" w:hAnsiTheme="minorHAnsi" w:cstheme="minorHAnsi"/>
          <w:b/>
        </w:rPr>
      </w:pPr>
    </w:p>
    <w:p w:rsidR="00766B81" w:rsidRPr="00095000" w:rsidRDefault="00766B81" w:rsidP="00766B81">
      <w:pPr>
        <w:rPr>
          <w:rFonts w:asciiTheme="minorHAnsi" w:hAnsiTheme="minorHAnsi" w:cstheme="minorHAnsi"/>
          <w:b/>
        </w:rPr>
      </w:pPr>
      <w:r w:rsidRPr="00095000">
        <w:rPr>
          <w:rFonts w:asciiTheme="minorHAnsi" w:hAnsiTheme="minorHAnsi" w:cstheme="minorHAnsi"/>
          <w:b/>
        </w:rPr>
        <w:t>Pacific Gas and Electric</w:t>
      </w:r>
    </w:p>
    <w:p w:rsidR="00766B81" w:rsidRPr="00095000" w:rsidRDefault="00766B81" w:rsidP="00766B81">
      <w:pPr>
        <w:rPr>
          <w:rFonts w:asciiTheme="minorHAnsi" w:hAnsiTheme="minorHAnsi" w:cstheme="minorHAnsi"/>
          <w:sz w:val="22"/>
        </w:rPr>
      </w:pPr>
      <w:r w:rsidRPr="00095000">
        <w:rPr>
          <w:rFonts w:asciiTheme="minorHAnsi" w:hAnsiTheme="minorHAnsi" w:cstheme="minorHAnsi"/>
          <w:sz w:val="22"/>
        </w:rPr>
        <w:t>Requirements for R6:</w:t>
      </w:r>
    </w:p>
    <w:p w:rsidR="00766B81" w:rsidRPr="00095000" w:rsidRDefault="00766B81" w:rsidP="00766B81">
      <w:pPr>
        <w:pStyle w:val="ListParagraph"/>
        <w:numPr>
          <w:ilvl w:val="0"/>
          <w:numId w:val="11"/>
        </w:numPr>
        <w:rPr>
          <w:rFonts w:asciiTheme="minorHAnsi" w:hAnsiTheme="minorHAnsi" w:cstheme="minorHAnsi"/>
          <w:sz w:val="22"/>
        </w:rPr>
      </w:pPr>
      <w:r w:rsidRPr="00095000">
        <w:rPr>
          <w:rFonts w:asciiTheme="minorHAnsi" w:hAnsiTheme="minorHAnsi" w:cstheme="minorHAnsi"/>
          <w:sz w:val="22"/>
        </w:rPr>
        <w:t>Installation address must have a commercial electric account with PG&amp;E.</w:t>
      </w:r>
    </w:p>
    <w:p w:rsidR="00766B81" w:rsidRPr="00095000" w:rsidRDefault="00766B81" w:rsidP="00766B81">
      <w:pPr>
        <w:pStyle w:val="ListParagraph"/>
        <w:numPr>
          <w:ilvl w:val="0"/>
          <w:numId w:val="11"/>
        </w:numPr>
        <w:rPr>
          <w:rFonts w:asciiTheme="minorHAnsi" w:hAnsiTheme="minorHAnsi" w:cstheme="minorHAnsi"/>
          <w:sz w:val="22"/>
        </w:rPr>
      </w:pPr>
      <w:r w:rsidRPr="00095000">
        <w:rPr>
          <w:rFonts w:asciiTheme="minorHAnsi" w:hAnsiTheme="minorHAnsi" w:cstheme="minorHAnsi"/>
          <w:sz w:val="22"/>
        </w:rPr>
        <w:t>Must replace an existing, standard glass door of a low temperature, reach-in display case with a special glass door that requires minimum to no anti-sweat heat.</w:t>
      </w:r>
    </w:p>
    <w:p w:rsidR="00766B81" w:rsidRPr="00095000" w:rsidRDefault="00766B81" w:rsidP="00766B81">
      <w:pPr>
        <w:pStyle w:val="ListParagraph"/>
        <w:numPr>
          <w:ilvl w:val="0"/>
          <w:numId w:val="11"/>
        </w:numPr>
        <w:rPr>
          <w:rFonts w:asciiTheme="minorHAnsi" w:hAnsiTheme="minorHAnsi" w:cstheme="minorHAnsi"/>
          <w:sz w:val="22"/>
          <w:szCs w:val="22"/>
        </w:rPr>
      </w:pPr>
      <w:r w:rsidRPr="00095000">
        <w:rPr>
          <w:rFonts w:asciiTheme="minorHAnsi" w:hAnsiTheme="minorHAnsi" w:cstheme="minorHAnsi"/>
          <w:sz w:val="22"/>
          <w:szCs w:val="22"/>
        </w:rPr>
        <w:t>New doors must prevent condensation within the frame assembly.</w:t>
      </w:r>
    </w:p>
    <w:p w:rsidR="00766B81" w:rsidRPr="00095000" w:rsidRDefault="00766B81" w:rsidP="00766B81">
      <w:pPr>
        <w:rPr>
          <w:rFonts w:asciiTheme="minorHAnsi" w:hAnsiTheme="minorHAnsi" w:cstheme="minorHAnsi"/>
          <w:sz w:val="22"/>
          <w:szCs w:val="22"/>
        </w:rPr>
      </w:pPr>
    </w:p>
    <w:p w:rsidR="00766B81" w:rsidRPr="00095000" w:rsidRDefault="00766B81" w:rsidP="00766B81">
      <w:pPr>
        <w:rPr>
          <w:rFonts w:asciiTheme="minorHAnsi" w:hAnsiTheme="minorHAnsi" w:cstheme="minorHAnsi"/>
          <w:sz w:val="22"/>
          <w:szCs w:val="22"/>
        </w:rPr>
      </w:pPr>
      <w:r w:rsidRPr="00095000">
        <w:rPr>
          <w:rFonts w:asciiTheme="minorHAnsi" w:hAnsiTheme="minorHAnsi" w:cstheme="minorHAnsi"/>
          <w:sz w:val="22"/>
          <w:szCs w:val="22"/>
        </w:rPr>
        <w:t>Exclusions:</w:t>
      </w:r>
    </w:p>
    <w:p w:rsidR="00766B81" w:rsidRPr="00095000" w:rsidRDefault="00766B81" w:rsidP="00766B81">
      <w:pPr>
        <w:pStyle w:val="ListParagraph"/>
        <w:numPr>
          <w:ilvl w:val="0"/>
          <w:numId w:val="12"/>
        </w:numPr>
        <w:spacing w:after="120"/>
        <w:rPr>
          <w:rFonts w:asciiTheme="minorHAnsi" w:hAnsiTheme="minorHAnsi" w:cstheme="minorHAnsi"/>
          <w:sz w:val="22"/>
        </w:rPr>
      </w:pPr>
      <w:r w:rsidRPr="00095000">
        <w:rPr>
          <w:rFonts w:asciiTheme="minorHAnsi" w:hAnsiTheme="minorHAnsi" w:cstheme="minorHAnsi"/>
          <w:sz w:val="22"/>
        </w:rPr>
        <w:t>Total door rail, glass, and frame heater amperage (at 120 volts) cannot exceed 0.925 amps per door.</w:t>
      </w:r>
    </w:p>
    <w:p w:rsidR="00766B81" w:rsidRPr="00095000" w:rsidRDefault="00766B81" w:rsidP="00766B81">
      <w:pPr>
        <w:pStyle w:val="ListParagraph"/>
        <w:numPr>
          <w:ilvl w:val="0"/>
          <w:numId w:val="12"/>
        </w:numPr>
        <w:spacing w:after="120"/>
        <w:rPr>
          <w:rFonts w:asciiTheme="minorHAnsi" w:hAnsiTheme="minorHAnsi" w:cstheme="minorHAnsi"/>
          <w:sz w:val="22"/>
        </w:rPr>
      </w:pPr>
      <w:r w:rsidRPr="00095000">
        <w:rPr>
          <w:rFonts w:asciiTheme="minorHAnsi" w:hAnsiTheme="minorHAnsi" w:cstheme="minorHAnsi"/>
          <w:sz w:val="22"/>
        </w:rPr>
        <w:t>Cannot be used in conjunction with the “Anti-Sweat Heater (ASH) Controls” rebate.</w:t>
      </w:r>
    </w:p>
    <w:p w:rsidR="00766B81" w:rsidRPr="00095000" w:rsidRDefault="00766B81" w:rsidP="00766B81">
      <w:pPr>
        <w:rPr>
          <w:rFonts w:asciiTheme="minorHAnsi" w:hAnsiTheme="minorHAnsi" w:cstheme="minorHAnsi"/>
          <w:sz w:val="22"/>
        </w:rPr>
      </w:pPr>
      <w:r w:rsidRPr="00095000">
        <w:rPr>
          <w:rFonts w:asciiTheme="minorHAnsi" w:hAnsiTheme="minorHAnsi" w:cstheme="minorHAnsi"/>
          <w:sz w:val="22"/>
        </w:rPr>
        <w:t>Requirements for R87:</w:t>
      </w:r>
    </w:p>
    <w:p w:rsidR="00766B81" w:rsidRPr="00095000" w:rsidRDefault="00766B81" w:rsidP="00766B81">
      <w:pPr>
        <w:pStyle w:val="ListParagraph"/>
        <w:numPr>
          <w:ilvl w:val="0"/>
          <w:numId w:val="11"/>
        </w:numPr>
        <w:rPr>
          <w:rFonts w:asciiTheme="minorHAnsi" w:hAnsiTheme="minorHAnsi" w:cstheme="minorHAnsi"/>
          <w:sz w:val="22"/>
        </w:rPr>
      </w:pPr>
      <w:r w:rsidRPr="00095000">
        <w:rPr>
          <w:rFonts w:asciiTheme="minorHAnsi" w:hAnsiTheme="minorHAnsi" w:cstheme="minorHAnsi"/>
          <w:sz w:val="22"/>
        </w:rPr>
        <w:t>Installation address must have a commercial electric account with PG&amp;E.</w:t>
      </w:r>
    </w:p>
    <w:p w:rsidR="00766B81" w:rsidRPr="00095000" w:rsidRDefault="00766B81" w:rsidP="00766B81">
      <w:pPr>
        <w:pStyle w:val="ListParagraph"/>
        <w:numPr>
          <w:ilvl w:val="0"/>
          <w:numId w:val="11"/>
        </w:numPr>
        <w:rPr>
          <w:rFonts w:asciiTheme="minorHAnsi" w:hAnsiTheme="minorHAnsi" w:cstheme="minorHAnsi"/>
          <w:sz w:val="22"/>
        </w:rPr>
      </w:pPr>
      <w:r w:rsidRPr="00095000">
        <w:rPr>
          <w:rFonts w:asciiTheme="minorHAnsi" w:hAnsiTheme="minorHAnsi" w:cstheme="minorHAnsi"/>
          <w:sz w:val="22"/>
        </w:rPr>
        <w:t>Must replace an existing low temperature self-contained or remote reach-in case with a new high-efficiency remote reach-in case as described in the Refrigeration Display Cases with Special Doors Table.</w:t>
      </w:r>
    </w:p>
    <w:p w:rsidR="00766B81" w:rsidRPr="00095000" w:rsidRDefault="00766B81" w:rsidP="00766B81">
      <w:pPr>
        <w:pStyle w:val="ListParagraph"/>
        <w:numPr>
          <w:ilvl w:val="0"/>
          <w:numId w:val="11"/>
        </w:numPr>
        <w:rPr>
          <w:rFonts w:asciiTheme="minorHAnsi" w:hAnsiTheme="minorHAnsi" w:cstheme="minorHAnsi"/>
          <w:sz w:val="22"/>
        </w:rPr>
      </w:pPr>
      <w:r w:rsidRPr="00095000">
        <w:rPr>
          <w:rFonts w:asciiTheme="minorHAnsi" w:hAnsiTheme="minorHAnsi" w:cstheme="minorHAnsi"/>
          <w:sz w:val="22"/>
        </w:rPr>
        <w:t>New case length must be equal to, or shorter than, the original case.</w:t>
      </w:r>
    </w:p>
    <w:p w:rsidR="00766B81" w:rsidRPr="00095000" w:rsidRDefault="00766B81" w:rsidP="00766B81">
      <w:pPr>
        <w:pStyle w:val="ListParagraph"/>
        <w:numPr>
          <w:ilvl w:val="0"/>
          <w:numId w:val="11"/>
        </w:numPr>
        <w:rPr>
          <w:rFonts w:asciiTheme="minorHAnsi" w:hAnsiTheme="minorHAnsi" w:cstheme="minorHAnsi"/>
          <w:sz w:val="22"/>
        </w:rPr>
      </w:pPr>
      <w:r w:rsidRPr="00095000">
        <w:rPr>
          <w:rFonts w:asciiTheme="minorHAnsi" w:hAnsiTheme="minorHAnsi" w:cstheme="minorHAnsi"/>
          <w:sz w:val="22"/>
        </w:rPr>
        <w:t>This measure is for remote cases only.</w:t>
      </w:r>
    </w:p>
    <w:p w:rsidR="00766B81" w:rsidRPr="00095000" w:rsidRDefault="00766B81" w:rsidP="00766B81">
      <w:pPr>
        <w:pStyle w:val="ListParagraph"/>
        <w:numPr>
          <w:ilvl w:val="0"/>
          <w:numId w:val="11"/>
        </w:numPr>
        <w:rPr>
          <w:rFonts w:asciiTheme="minorHAnsi" w:hAnsiTheme="minorHAnsi" w:cstheme="minorHAnsi"/>
          <w:sz w:val="22"/>
        </w:rPr>
      </w:pPr>
      <w:r w:rsidRPr="00095000">
        <w:rPr>
          <w:rFonts w:asciiTheme="minorHAnsi" w:hAnsiTheme="minorHAnsi" w:cstheme="minorHAnsi"/>
          <w:sz w:val="22"/>
        </w:rPr>
        <w:lastRenderedPageBreak/>
        <w:t>Rebate is based on linear footage of new display case.</w:t>
      </w:r>
    </w:p>
    <w:p w:rsidR="00766B81" w:rsidRPr="00095000" w:rsidRDefault="00766B81" w:rsidP="00766B81">
      <w:pPr>
        <w:rPr>
          <w:rFonts w:asciiTheme="minorHAnsi" w:hAnsiTheme="minorHAnsi" w:cstheme="minorHAnsi"/>
          <w:sz w:val="22"/>
          <w:szCs w:val="22"/>
        </w:rPr>
      </w:pPr>
    </w:p>
    <w:p w:rsidR="00766B81" w:rsidRPr="00095000" w:rsidRDefault="00766B81" w:rsidP="00766B81">
      <w:pPr>
        <w:rPr>
          <w:rFonts w:asciiTheme="minorHAnsi" w:hAnsiTheme="minorHAnsi" w:cstheme="minorHAnsi"/>
          <w:sz w:val="22"/>
          <w:szCs w:val="22"/>
        </w:rPr>
      </w:pPr>
      <w:r w:rsidRPr="00095000">
        <w:rPr>
          <w:rFonts w:asciiTheme="minorHAnsi" w:hAnsiTheme="minorHAnsi" w:cstheme="minorHAnsi"/>
          <w:sz w:val="22"/>
          <w:szCs w:val="22"/>
        </w:rPr>
        <w:t>Exclusions:</w:t>
      </w:r>
    </w:p>
    <w:p w:rsidR="00766B81" w:rsidRPr="00095000" w:rsidRDefault="00766B81" w:rsidP="00766B81">
      <w:pPr>
        <w:pStyle w:val="ListParagraph"/>
        <w:numPr>
          <w:ilvl w:val="0"/>
          <w:numId w:val="13"/>
        </w:numPr>
        <w:spacing w:after="120"/>
        <w:rPr>
          <w:rFonts w:asciiTheme="minorHAnsi" w:hAnsiTheme="minorHAnsi" w:cstheme="minorHAnsi"/>
          <w:sz w:val="22"/>
        </w:rPr>
      </w:pPr>
      <w:r w:rsidRPr="00095000">
        <w:rPr>
          <w:rFonts w:asciiTheme="minorHAnsi" w:hAnsiTheme="minorHAnsi" w:cstheme="minorHAnsi"/>
          <w:sz w:val="22"/>
        </w:rPr>
        <w:t>Cannot be used in conjunction with the “Anti-Sweat Heater (ASH) Controls” rebate.</w:t>
      </w:r>
    </w:p>
    <w:p w:rsidR="00766B81" w:rsidRPr="00095000" w:rsidRDefault="00766B81" w:rsidP="00766B81">
      <w:pPr>
        <w:pStyle w:val="ListParagraph"/>
        <w:numPr>
          <w:ilvl w:val="0"/>
          <w:numId w:val="13"/>
        </w:numPr>
        <w:spacing w:after="120"/>
        <w:rPr>
          <w:rFonts w:asciiTheme="minorHAnsi" w:hAnsiTheme="minorHAnsi" w:cstheme="minorHAnsi"/>
          <w:sz w:val="22"/>
        </w:rPr>
      </w:pPr>
      <w:r w:rsidRPr="00095000">
        <w:rPr>
          <w:rFonts w:asciiTheme="minorHAnsi" w:hAnsiTheme="minorHAnsi" w:cstheme="minorHAnsi"/>
          <w:sz w:val="22"/>
        </w:rPr>
        <w:t>Deli cases, custom coolers/freezers and walk-in boxes with reach-in doors do not qualify.</w:t>
      </w:r>
    </w:p>
    <w:p w:rsidR="00E16609" w:rsidRPr="00095000" w:rsidRDefault="00E16609" w:rsidP="00697868">
      <w:pPr>
        <w:pStyle w:val="Heading2"/>
        <w:rPr>
          <w:rFonts w:asciiTheme="minorHAnsi" w:hAnsiTheme="minorHAnsi"/>
        </w:rPr>
      </w:pPr>
      <w:r w:rsidRPr="00095000">
        <w:rPr>
          <w:rFonts w:asciiTheme="minorHAnsi" w:hAnsiTheme="minorHAnsi"/>
        </w:rPr>
        <w:t>1.</w:t>
      </w:r>
      <w:r w:rsidR="00AC5309" w:rsidRPr="00095000">
        <w:rPr>
          <w:rFonts w:asciiTheme="minorHAnsi" w:hAnsiTheme="minorHAnsi"/>
        </w:rPr>
        <w:t>2</w:t>
      </w:r>
      <w:r w:rsidRPr="00095000">
        <w:rPr>
          <w:rFonts w:asciiTheme="minorHAnsi" w:hAnsiTheme="minorHAnsi"/>
        </w:rPr>
        <w:t xml:space="preserve"> </w:t>
      </w:r>
      <w:r w:rsidR="00697868" w:rsidRPr="00095000">
        <w:rPr>
          <w:rFonts w:asciiTheme="minorHAnsi" w:hAnsiTheme="minorHAnsi"/>
        </w:rPr>
        <w:t>Technical</w:t>
      </w:r>
      <w:r w:rsidRPr="00095000">
        <w:rPr>
          <w:rFonts w:asciiTheme="minorHAnsi" w:hAnsiTheme="minorHAnsi"/>
        </w:rPr>
        <w:t xml:space="preserve"> Description</w:t>
      </w:r>
    </w:p>
    <w:p w:rsidR="000148F4" w:rsidRPr="00095000" w:rsidRDefault="000148F4" w:rsidP="00766B81">
      <w:pPr>
        <w:pStyle w:val="Reminders"/>
        <w:tabs>
          <w:tab w:val="num" w:pos="360"/>
        </w:tabs>
        <w:rPr>
          <w:rFonts w:asciiTheme="minorHAnsi" w:hAnsiTheme="minorHAnsi" w:cstheme="minorHAnsi"/>
          <w:i w:val="0"/>
          <w:color w:val="auto"/>
          <w:sz w:val="22"/>
          <w:szCs w:val="22"/>
        </w:rPr>
      </w:pPr>
      <w:r w:rsidRPr="00095000">
        <w:rPr>
          <w:rFonts w:asciiTheme="minorHAnsi" w:hAnsiTheme="minorHAnsi" w:cstheme="minorHAnsi"/>
          <w:i w:val="0"/>
          <w:color w:val="auto"/>
          <w:sz w:val="22"/>
          <w:szCs w:val="22"/>
        </w:rPr>
        <w:t xml:space="preserve">This work paper details the replacement of standard low temperature (“freezer”) display case doors with special display case glass doors that have no anti-sweat heaters </w:t>
      </w:r>
      <w:r w:rsidR="00766B81" w:rsidRPr="00095000">
        <w:rPr>
          <w:rFonts w:asciiTheme="minorHAnsi" w:hAnsiTheme="minorHAnsi" w:cstheme="minorHAnsi"/>
          <w:i w:val="0"/>
          <w:color w:val="auto"/>
          <w:sz w:val="22"/>
          <w:szCs w:val="22"/>
        </w:rPr>
        <w:t xml:space="preserve">(RF-43276), as well as </w:t>
      </w:r>
      <w:r w:rsidRPr="00095000">
        <w:rPr>
          <w:rFonts w:asciiTheme="minorHAnsi" w:hAnsiTheme="minorHAnsi" w:cstheme="minorHAnsi"/>
          <w:i w:val="0"/>
          <w:color w:val="auto"/>
          <w:sz w:val="22"/>
          <w:szCs w:val="22"/>
        </w:rPr>
        <w:t>replacing old low temperature display cases with new low temperature display cases with special doors that have no anti-sweat heaters</w:t>
      </w:r>
      <w:r w:rsidR="00766B81" w:rsidRPr="00095000">
        <w:rPr>
          <w:rFonts w:asciiTheme="minorHAnsi" w:hAnsiTheme="minorHAnsi" w:cstheme="minorHAnsi"/>
          <w:i w:val="0"/>
          <w:color w:val="auto"/>
          <w:sz w:val="22"/>
          <w:szCs w:val="22"/>
        </w:rPr>
        <w:t xml:space="preserve"> (RF-25928)</w:t>
      </w:r>
      <w:r w:rsidRPr="00095000">
        <w:rPr>
          <w:rFonts w:asciiTheme="minorHAnsi" w:hAnsiTheme="minorHAnsi" w:cstheme="minorHAnsi"/>
          <w:i w:val="0"/>
          <w:color w:val="auto"/>
          <w:sz w:val="22"/>
          <w:szCs w:val="22"/>
        </w:rPr>
        <w:t xml:space="preserve">.  </w:t>
      </w:r>
    </w:p>
    <w:p w:rsidR="000148F4" w:rsidRPr="00095000" w:rsidRDefault="000148F4" w:rsidP="000148F4">
      <w:pPr>
        <w:pStyle w:val="Reminders"/>
        <w:tabs>
          <w:tab w:val="num" w:pos="360"/>
        </w:tabs>
        <w:rPr>
          <w:rFonts w:asciiTheme="minorHAnsi" w:hAnsiTheme="minorHAnsi" w:cstheme="minorHAnsi"/>
          <w:i w:val="0"/>
          <w:color w:val="auto"/>
          <w:sz w:val="22"/>
          <w:szCs w:val="22"/>
        </w:rPr>
      </w:pPr>
    </w:p>
    <w:p w:rsidR="000148F4" w:rsidRPr="00095000" w:rsidRDefault="000148F4" w:rsidP="000148F4">
      <w:pPr>
        <w:spacing w:after="120"/>
        <w:rPr>
          <w:rFonts w:asciiTheme="minorHAnsi" w:hAnsiTheme="minorHAnsi" w:cstheme="minorHAnsi"/>
          <w:sz w:val="22"/>
          <w:szCs w:val="22"/>
        </w:rPr>
      </w:pPr>
      <w:r w:rsidRPr="00095000">
        <w:rPr>
          <w:rFonts w:asciiTheme="minorHAnsi" w:hAnsiTheme="minorHAnsi" w:cstheme="minorHAnsi"/>
          <w:sz w:val="22"/>
          <w:szCs w:val="22"/>
        </w:rPr>
        <w:t>Traditional clear glass display case doors consist of two-pane glass and aluminum doorframes and door rails. Anti-Sweat Heaters (ASH) are included to eliminate condensation on the door or glass surface. The heaters are traditionally designed to overcome the highest humidity conditions as cases are built for nation-wide applications. Typical case construction requires three sets of heaters:</w:t>
      </w:r>
    </w:p>
    <w:p w:rsidR="000148F4" w:rsidRPr="00095000" w:rsidRDefault="000148F4" w:rsidP="000148F4">
      <w:pPr>
        <w:numPr>
          <w:ilvl w:val="0"/>
          <w:numId w:val="9"/>
        </w:numPr>
        <w:rPr>
          <w:rFonts w:asciiTheme="minorHAnsi" w:hAnsiTheme="minorHAnsi" w:cstheme="minorHAnsi"/>
          <w:sz w:val="22"/>
          <w:szCs w:val="22"/>
        </w:rPr>
      </w:pPr>
      <w:r w:rsidRPr="00095000">
        <w:rPr>
          <w:rFonts w:asciiTheme="minorHAnsi" w:hAnsiTheme="minorHAnsi" w:cstheme="minorHAnsi"/>
          <w:sz w:val="22"/>
          <w:szCs w:val="22"/>
        </w:rPr>
        <w:t>Case mullion heaters – located inside the case frame to keep the doors from freezing shut.</w:t>
      </w:r>
    </w:p>
    <w:p w:rsidR="000148F4" w:rsidRPr="00095000" w:rsidRDefault="000148F4" w:rsidP="000148F4">
      <w:pPr>
        <w:numPr>
          <w:ilvl w:val="0"/>
          <w:numId w:val="9"/>
        </w:numPr>
        <w:rPr>
          <w:rFonts w:asciiTheme="minorHAnsi" w:hAnsiTheme="minorHAnsi" w:cstheme="minorHAnsi"/>
          <w:sz w:val="22"/>
          <w:szCs w:val="22"/>
        </w:rPr>
      </w:pPr>
      <w:r w:rsidRPr="00095000">
        <w:rPr>
          <w:rFonts w:asciiTheme="minorHAnsi" w:hAnsiTheme="minorHAnsi" w:cstheme="minorHAnsi"/>
          <w:sz w:val="22"/>
          <w:szCs w:val="22"/>
        </w:rPr>
        <w:t>Door frame heaters – located in the door frame to keep the doors from freezing shut and provide some heat to the glass.</w:t>
      </w:r>
    </w:p>
    <w:p w:rsidR="000148F4" w:rsidRPr="00095000" w:rsidRDefault="000148F4" w:rsidP="000148F4">
      <w:pPr>
        <w:numPr>
          <w:ilvl w:val="0"/>
          <w:numId w:val="9"/>
        </w:numPr>
        <w:spacing w:after="120"/>
        <w:rPr>
          <w:rFonts w:asciiTheme="minorHAnsi" w:hAnsiTheme="minorHAnsi" w:cstheme="minorHAnsi"/>
          <w:sz w:val="22"/>
          <w:szCs w:val="22"/>
        </w:rPr>
      </w:pPr>
      <w:r w:rsidRPr="00095000">
        <w:rPr>
          <w:rFonts w:asciiTheme="minorHAnsi" w:hAnsiTheme="minorHAnsi" w:cstheme="minorHAnsi"/>
          <w:sz w:val="22"/>
          <w:szCs w:val="22"/>
        </w:rPr>
        <w:t>Glass heaters – located on the glass itself to raise its surface temperature and prevent condensation</w:t>
      </w:r>
    </w:p>
    <w:p w:rsidR="000148F4" w:rsidRPr="00095000" w:rsidRDefault="000148F4" w:rsidP="000148F4">
      <w:pPr>
        <w:spacing w:after="120"/>
        <w:rPr>
          <w:rFonts w:asciiTheme="minorHAnsi" w:hAnsiTheme="minorHAnsi" w:cstheme="minorHAnsi"/>
          <w:sz w:val="22"/>
          <w:szCs w:val="22"/>
        </w:rPr>
      </w:pPr>
      <w:r w:rsidRPr="00095000">
        <w:rPr>
          <w:rFonts w:asciiTheme="minorHAnsi" w:hAnsiTheme="minorHAnsi" w:cstheme="minorHAnsi"/>
          <w:sz w:val="22"/>
          <w:szCs w:val="22"/>
        </w:rPr>
        <w:t>In standard installations, the ASH operates at full power 100% of the time. Some of the heat generated by ASH ends up as a load on the refrigeration system. Therefore, any reduction in ASH power not only will reduce the ASH electric demand, it will also result in secondary benefits on the refrigeration side. As a result, compressor run time and energy consumption are reduced.</w:t>
      </w:r>
    </w:p>
    <w:p w:rsidR="00697868" w:rsidRPr="00697868" w:rsidRDefault="00697868" w:rsidP="00697868">
      <w:pPr>
        <w:pStyle w:val="Heading2"/>
        <w:rPr>
          <w:rFonts w:asciiTheme="minorHAnsi" w:hAnsiTheme="minorHAnsi"/>
        </w:rPr>
      </w:pPr>
      <w:r w:rsidRPr="00095000">
        <w:rPr>
          <w:rFonts w:asciiTheme="minorHAnsi" w:hAnsiTheme="minorHAnsi"/>
        </w:rPr>
        <w:t>1.3 Measure Application Type</w:t>
      </w:r>
    </w:p>
    <w:p w:rsidR="00CE28CF" w:rsidRPr="00CE28CF" w:rsidRDefault="00CE28CF" w:rsidP="00697868">
      <w:pPr>
        <w:pStyle w:val="Reminders"/>
        <w:tabs>
          <w:tab w:val="num" w:pos="360"/>
        </w:tabs>
        <w:rPr>
          <w:rFonts w:asciiTheme="minorHAnsi" w:hAnsiTheme="minorHAnsi" w:cstheme="minorHAnsi"/>
          <w:i w:val="0"/>
          <w:color w:val="auto"/>
          <w:sz w:val="18"/>
          <w:szCs w:val="22"/>
        </w:rPr>
      </w:pPr>
      <w:r w:rsidRPr="001970BA">
        <w:rPr>
          <w:rFonts w:asciiTheme="minorHAnsi" w:hAnsiTheme="minorHAnsi" w:cstheme="minorHAnsi"/>
          <w:i w:val="0"/>
          <w:color w:val="auto"/>
          <w:sz w:val="18"/>
          <w:szCs w:val="18"/>
        </w:rPr>
        <w:t>Note: See Appendix A for a comparison of the application types used by</w:t>
      </w:r>
      <w:r w:rsidR="00413CDB" w:rsidRPr="001970BA">
        <w:rPr>
          <w:rFonts w:asciiTheme="minorHAnsi" w:hAnsiTheme="minorHAnsi" w:cstheme="minorHAnsi"/>
          <w:i w:val="0"/>
          <w:color w:val="auto"/>
          <w:sz w:val="18"/>
          <w:szCs w:val="18"/>
        </w:rPr>
        <w:t xml:space="preserve"> </w:t>
      </w:r>
      <w:r w:rsidRPr="001970BA">
        <w:rPr>
          <w:rFonts w:asciiTheme="minorHAnsi" w:hAnsiTheme="minorHAnsi" w:cstheme="minorHAnsi"/>
          <w:i w:val="0"/>
          <w:color w:val="auto"/>
          <w:sz w:val="18"/>
          <w:szCs w:val="18"/>
        </w:rPr>
        <w:t xml:space="preserve">and incorporated </w:t>
      </w:r>
      <w:r w:rsidR="00413CDB" w:rsidRPr="001970BA">
        <w:rPr>
          <w:rFonts w:asciiTheme="minorHAnsi" w:hAnsiTheme="minorHAnsi" w:cstheme="minorHAnsi"/>
          <w:i w:val="0"/>
          <w:color w:val="auto"/>
          <w:sz w:val="18"/>
          <w:szCs w:val="18"/>
        </w:rPr>
        <w:t>into SCE</w:t>
      </w:r>
      <w:r w:rsidRPr="001970BA">
        <w:rPr>
          <w:rFonts w:asciiTheme="minorHAnsi" w:hAnsiTheme="minorHAnsi" w:cstheme="minorHAnsi"/>
          <w:i w:val="0"/>
          <w:color w:val="auto"/>
          <w:sz w:val="18"/>
          <w:szCs w:val="18"/>
        </w:rPr>
        <w:t xml:space="preserve"> systems versus the application types available in the newest revision of DEER 2014. Appendix A will serve as a translation between the outputs of </w:t>
      </w:r>
      <w:r w:rsidRPr="001970BA">
        <w:rPr>
          <w:rFonts w:asciiTheme="minorHAnsi" w:hAnsiTheme="minorHAnsi" w:cstheme="minorHAnsi"/>
          <w:i w:val="0"/>
          <w:color w:val="auto"/>
          <w:sz w:val="18"/>
          <w:szCs w:val="22"/>
        </w:rPr>
        <w:t>this work</w:t>
      </w:r>
      <w:r w:rsidR="00FC3DC0">
        <w:rPr>
          <w:rFonts w:asciiTheme="minorHAnsi" w:hAnsiTheme="minorHAnsi" w:cstheme="minorHAnsi"/>
          <w:i w:val="0"/>
          <w:color w:val="auto"/>
          <w:sz w:val="18"/>
          <w:szCs w:val="22"/>
        </w:rPr>
        <w:t xml:space="preserve"> </w:t>
      </w:r>
      <w:r w:rsidRPr="001970BA">
        <w:rPr>
          <w:rFonts w:asciiTheme="minorHAnsi" w:hAnsiTheme="minorHAnsi" w:cstheme="minorHAnsi"/>
          <w:i w:val="0"/>
          <w:color w:val="auto"/>
          <w:sz w:val="18"/>
          <w:szCs w:val="22"/>
        </w:rPr>
        <w:t>paper and application types used by READi.</w:t>
      </w:r>
      <w:r w:rsidRPr="00CE28CF">
        <w:rPr>
          <w:rFonts w:asciiTheme="minorHAnsi" w:hAnsiTheme="minorHAnsi" w:cstheme="minorHAnsi"/>
          <w:i w:val="0"/>
          <w:color w:val="auto"/>
          <w:sz w:val="18"/>
          <w:szCs w:val="22"/>
        </w:rPr>
        <w:t xml:space="preserve"> </w:t>
      </w:r>
    </w:p>
    <w:p w:rsidR="00CE28CF" w:rsidRPr="00CE28CF" w:rsidRDefault="00CE28CF" w:rsidP="00697868">
      <w:pPr>
        <w:pStyle w:val="Reminders"/>
        <w:tabs>
          <w:tab w:val="num" w:pos="360"/>
        </w:tabs>
        <w:rPr>
          <w:rFonts w:asciiTheme="minorHAnsi" w:hAnsiTheme="minorHAnsi" w:cstheme="minorHAnsi"/>
          <w:i w:val="0"/>
          <w:color w:val="auto"/>
          <w:sz w:val="22"/>
          <w:szCs w:val="22"/>
        </w:rPr>
      </w:pPr>
    </w:p>
    <w:p w:rsidR="000148F4" w:rsidRPr="00FD37F5" w:rsidRDefault="000148F4" w:rsidP="000148F4">
      <w:pPr>
        <w:rPr>
          <w:rFonts w:asciiTheme="minorHAnsi" w:hAnsiTheme="minorHAnsi" w:cstheme="minorHAnsi"/>
          <w:sz w:val="22"/>
        </w:rPr>
      </w:pPr>
      <w:bookmarkStart w:id="10" w:name="_Toc214003084"/>
      <w:r w:rsidRPr="00FD37F5">
        <w:rPr>
          <w:rFonts w:asciiTheme="minorHAnsi" w:hAnsiTheme="minorHAnsi" w:cstheme="minorHAnsi"/>
          <w:sz w:val="22"/>
        </w:rPr>
        <w:t>This work paper addresses retro</w:t>
      </w:r>
      <w:r w:rsidR="00766B81">
        <w:rPr>
          <w:rFonts w:asciiTheme="minorHAnsi" w:hAnsiTheme="minorHAnsi" w:cstheme="minorHAnsi"/>
          <w:sz w:val="22"/>
        </w:rPr>
        <w:t>fit (</w:t>
      </w:r>
      <w:r w:rsidR="00093604" w:rsidRPr="005A32DE">
        <w:rPr>
          <w:rFonts w:asciiTheme="minorHAnsi" w:hAnsiTheme="minorHAnsi" w:cs="Arial"/>
          <w:sz w:val="20"/>
          <w:szCs w:val="20"/>
        </w:rPr>
        <w:t>REF – Retrofit – First Baseline Only</w:t>
      </w:r>
      <w:r w:rsidRPr="00FD37F5">
        <w:rPr>
          <w:rFonts w:asciiTheme="minorHAnsi" w:hAnsiTheme="minorHAnsi" w:cstheme="minorHAnsi"/>
          <w:sz w:val="22"/>
        </w:rPr>
        <w:t xml:space="preserve">) of new low heat/no heat </w:t>
      </w:r>
      <w:r w:rsidRPr="00766B81">
        <w:rPr>
          <w:rFonts w:asciiTheme="minorHAnsi" w:hAnsiTheme="minorHAnsi" w:cstheme="minorHAnsi"/>
          <w:sz w:val="22"/>
        </w:rPr>
        <w:t xml:space="preserve">doors </w:t>
      </w:r>
      <w:r w:rsidR="00766B81" w:rsidRPr="00766B81">
        <w:rPr>
          <w:rFonts w:asciiTheme="minorHAnsi" w:hAnsiTheme="minorHAnsi" w:cstheme="minorHAnsi"/>
          <w:sz w:val="22"/>
          <w:szCs w:val="22"/>
        </w:rPr>
        <w:t>(RF-43276),</w:t>
      </w:r>
      <w:r w:rsidR="00766B81">
        <w:rPr>
          <w:rFonts w:asciiTheme="minorHAnsi" w:hAnsiTheme="minorHAnsi" w:cstheme="minorHAnsi"/>
          <w:i/>
          <w:sz w:val="22"/>
          <w:szCs w:val="22"/>
        </w:rPr>
        <w:t xml:space="preserve"> </w:t>
      </w:r>
      <w:r w:rsidR="000D6DFE">
        <w:rPr>
          <w:rFonts w:asciiTheme="minorHAnsi" w:hAnsiTheme="minorHAnsi" w:cstheme="minorHAnsi"/>
          <w:sz w:val="22"/>
        </w:rPr>
        <w:t xml:space="preserve">and </w:t>
      </w:r>
      <w:r w:rsidR="000D6DFE" w:rsidRPr="00FD37F5">
        <w:rPr>
          <w:rFonts w:asciiTheme="minorHAnsi" w:hAnsiTheme="minorHAnsi" w:cstheme="minorHAnsi"/>
          <w:sz w:val="22"/>
        </w:rPr>
        <w:t>replacement on burnout (ROB) installations</w:t>
      </w:r>
      <w:r w:rsidRPr="00FD37F5">
        <w:rPr>
          <w:rFonts w:asciiTheme="minorHAnsi" w:hAnsiTheme="minorHAnsi" w:cstheme="minorHAnsi"/>
          <w:sz w:val="22"/>
        </w:rPr>
        <w:t xml:space="preserve"> </w:t>
      </w:r>
      <w:r w:rsidR="000D6DFE">
        <w:rPr>
          <w:rFonts w:asciiTheme="minorHAnsi" w:hAnsiTheme="minorHAnsi" w:cstheme="minorHAnsi"/>
          <w:sz w:val="22"/>
        </w:rPr>
        <w:t xml:space="preserve">of </w:t>
      </w:r>
      <w:r w:rsidRPr="00FD37F5">
        <w:rPr>
          <w:rFonts w:asciiTheme="minorHAnsi" w:hAnsiTheme="minorHAnsi" w:cstheme="minorHAnsi"/>
          <w:sz w:val="22"/>
        </w:rPr>
        <w:t>new low-temperature refrigerated display case with new doors that prevent formation of condensation on the glass surface</w:t>
      </w:r>
      <w:r w:rsidR="00766B81">
        <w:rPr>
          <w:rFonts w:asciiTheme="minorHAnsi" w:hAnsiTheme="minorHAnsi" w:cstheme="minorHAnsi"/>
          <w:sz w:val="22"/>
        </w:rPr>
        <w:t xml:space="preserve"> </w:t>
      </w:r>
      <w:r w:rsidR="00766B81" w:rsidRPr="00766B81">
        <w:rPr>
          <w:rFonts w:asciiTheme="minorHAnsi" w:hAnsiTheme="minorHAnsi" w:cstheme="minorHAnsi"/>
          <w:sz w:val="22"/>
          <w:szCs w:val="22"/>
        </w:rPr>
        <w:t>(RF-25928).</w:t>
      </w:r>
      <w:r w:rsidRPr="00766B81">
        <w:rPr>
          <w:rFonts w:asciiTheme="minorHAnsi" w:hAnsiTheme="minorHAnsi" w:cstheme="minorHAnsi"/>
          <w:sz w:val="22"/>
        </w:rPr>
        <w:t xml:space="preserve"> </w:t>
      </w:r>
      <w:r w:rsidRPr="00FD37F5">
        <w:rPr>
          <w:rFonts w:asciiTheme="minorHAnsi" w:hAnsiTheme="minorHAnsi" w:cstheme="minorHAnsi"/>
          <w:sz w:val="22"/>
        </w:rPr>
        <w:t xml:space="preserve">The delivery method is Financial Support - Down Stream Incentive – Deemed. </w:t>
      </w:r>
    </w:p>
    <w:p w:rsidR="00E16609" w:rsidRDefault="00824F1C" w:rsidP="00824F1C">
      <w:pPr>
        <w:pStyle w:val="Heading2"/>
        <w:rPr>
          <w:rFonts w:asciiTheme="minorHAnsi" w:hAnsiTheme="minorHAnsi" w:cstheme="minorHAnsi"/>
        </w:rPr>
      </w:pPr>
      <w:r w:rsidRPr="00697868">
        <w:rPr>
          <w:rFonts w:asciiTheme="minorHAnsi" w:hAnsiTheme="minorHAnsi" w:cstheme="minorHAnsi"/>
        </w:rPr>
        <w:t>1.</w:t>
      </w:r>
      <w:r w:rsidR="00697868">
        <w:rPr>
          <w:rFonts w:asciiTheme="minorHAnsi" w:hAnsiTheme="minorHAnsi" w:cstheme="minorHAnsi"/>
        </w:rPr>
        <w:t>4</w:t>
      </w:r>
      <w:r w:rsidRPr="00697868">
        <w:rPr>
          <w:rFonts w:asciiTheme="minorHAnsi" w:hAnsiTheme="minorHAnsi" w:cstheme="minorHAnsi"/>
        </w:rPr>
        <w:t xml:space="preserve">  </w:t>
      </w:r>
      <w:r w:rsidR="00697868">
        <w:rPr>
          <w:rFonts w:asciiTheme="minorHAnsi" w:hAnsiTheme="minorHAnsi" w:cstheme="minorHAnsi"/>
        </w:rPr>
        <w:t>Measure and Base Case</w:t>
      </w:r>
      <w:r w:rsidR="00E16609" w:rsidRPr="00697868">
        <w:rPr>
          <w:rFonts w:asciiTheme="minorHAnsi" w:hAnsiTheme="minorHAnsi" w:cstheme="minorHAnsi"/>
        </w:rPr>
        <w:t xml:space="preserve"> </w:t>
      </w:r>
      <w:r w:rsidR="00F06CCF">
        <w:rPr>
          <w:rFonts w:asciiTheme="minorHAnsi" w:hAnsiTheme="minorHAnsi" w:cstheme="minorHAnsi"/>
        </w:rPr>
        <w:t>Cost Effectiveness Data</w:t>
      </w:r>
      <w:bookmarkEnd w:id="10"/>
    </w:p>
    <w:p w:rsidR="00F06CCF" w:rsidRPr="00F06CCF" w:rsidRDefault="00F06CCF" w:rsidP="00F06CCF">
      <w:pPr>
        <w:pStyle w:val="Heading3"/>
        <w:rPr>
          <w:rFonts w:asciiTheme="minorHAnsi" w:hAnsiTheme="minorHAnsi"/>
        </w:rPr>
      </w:pPr>
      <w:r w:rsidRPr="00F06CCF">
        <w:rPr>
          <w:rFonts w:asciiTheme="minorHAnsi" w:hAnsiTheme="minorHAnsi"/>
        </w:rPr>
        <w:t>1.4.1</w:t>
      </w:r>
      <w:r>
        <w:rPr>
          <w:rFonts w:asciiTheme="minorHAnsi" w:hAnsiTheme="minorHAnsi"/>
        </w:rPr>
        <w:t xml:space="preserve"> DEER Measure and Base Case Analysis</w:t>
      </w:r>
    </w:p>
    <w:p w:rsidR="004765E3" w:rsidRDefault="0031597F" w:rsidP="006D4063">
      <w:pPr>
        <w:rPr>
          <w:rFonts w:asciiTheme="minorHAnsi" w:hAnsiTheme="minorHAnsi" w:cstheme="minorHAnsi"/>
          <w:sz w:val="22"/>
        </w:rPr>
      </w:pPr>
      <w:r w:rsidRPr="008655CC">
        <w:rPr>
          <w:rFonts w:asciiTheme="minorHAnsi" w:hAnsiTheme="minorHAnsi" w:cstheme="minorHAnsi"/>
          <w:sz w:val="22"/>
        </w:rPr>
        <w:t xml:space="preserve">The energy savings </w:t>
      </w:r>
      <w:r w:rsidR="00940919">
        <w:rPr>
          <w:rFonts w:asciiTheme="minorHAnsi" w:hAnsiTheme="minorHAnsi" w:cstheme="minorHAnsi"/>
          <w:sz w:val="22"/>
        </w:rPr>
        <w:t xml:space="preserve">methodology </w:t>
      </w:r>
      <w:r w:rsidRPr="008655CC">
        <w:rPr>
          <w:rFonts w:asciiTheme="minorHAnsi" w:hAnsiTheme="minorHAnsi" w:cstheme="minorHAnsi"/>
          <w:sz w:val="22"/>
        </w:rPr>
        <w:t xml:space="preserve">proposed in this work paper </w:t>
      </w:r>
      <w:r w:rsidR="00940919">
        <w:rPr>
          <w:rFonts w:asciiTheme="minorHAnsi" w:hAnsiTheme="minorHAnsi" w:cstheme="minorHAnsi"/>
          <w:sz w:val="22"/>
        </w:rPr>
        <w:t>is</w:t>
      </w:r>
      <w:r w:rsidRPr="008655CC">
        <w:rPr>
          <w:rFonts w:asciiTheme="minorHAnsi" w:hAnsiTheme="minorHAnsi" w:cstheme="minorHAnsi"/>
          <w:sz w:val="22"/>
        </w:rPr>
        <w:t xml:space="preserve"> based on </w:t>
      </w:r>
      <w:r w:rsidRPr="0098443E">
        <w:rPr>
          <w:rFonts w:asciiTheme="minorHAnsi" w:hAnsiTheme="minorHAnsi" w:cstheme="minorHAnsi"/>
          <w:sz w:val="22"/>
        </w:rPr>
        <w:t>the 2005 DEER</w:t>
      </w:r>
      <w:r w:rsidRPr="008655CC">
        <w:rPr>
          <w:rFonts w:asciiTheme="minorHAnsi" w:hAnsiTheme="minorHAnsi" w:cstheme="minorHAnsi"/>
          <w:sz w:val="22"/>
        </w:rPr>
        <w:t xml:space="preserve"> </w:t>
      </w:r>
      <w:r>
        <w:rPr>
          <w:rFonts w:asciiTheme="minorHAnsi" w:hAnsiTheme="minorHAnsi" w:cstheme="minorHAnsi"/>
          <w:sz w:val="22"/>
        </w:rPr>
        <w:t>measure ID No. D03-228.</w:t>
      </w:r>
      <w:r w:rsidRPr="008655CC">
        <w:rPr>
          <w:rFonts w:asciiTheme="minorHAnsi" w:hAnsiTheme="minorHAnsi" w:cstheme="minorHAnsi"/>
          <w:sz w:val="22"/>
        </w:rPr>
        <w:t xml:space="preserve"> </w:t>
      </w:r>
      <w:r w:rsidR="0098443E" w:rsidRPr="008655CC">
        <w:rPr>
          <w:rFonts w:asciiTheme="minorHAnsi" w:hAnsiTheme="minorHAnsi" w:cstheme="minorHAnsi"/>
          <w:sz w:val="22"/>
        </w:rPr>
        <w:t xml:space="preserve">The main difference between the DEER savings </w:t>
      </w:r>
      <w:r w:rsidR="0098443E" w:rsidRPr="00314AFA">
        <w:rPr>
          <w:rFonts w:asciiTheme="minorHAnsi" w:hAnsiTheme="minorHAnsi" w:cstheme="minorHAnsi"/>
          <w:sz w:val="22"/>
        </w:rPr>
        <w:t xml:space="preserve">and the savings reported in this work paper is that DEER savings are presented per climate zone, per building, </w:t>
      </w:r>
      <w:r w:rsidR="00DF748D" w:rsidRPr="00314AFA">
        <w:rPr>
          <w:rFonts w:asciiTheme="minorHAnsi" w:hAnsiTheme="minorHAnsi" w:cstheme="minorHAnsi"/>
          <w:sz w:val="22"/>
        </w:rPr>
        <w:t>for 6 different</w:t>
      </w:r>
      <w:r w:rsidR="0098443E" w:rsidRPr="00314AFA">
        <w:rPr>
          <w:rFonts w:asciiTheme="minorHAnsi" w:hAnsiTheme="minorHAnsi" w:cstheme="minorHAnsi"/>
          <w:sz w:val="22"/>
        </w:rPr>
        <w:t xml:space="preserve"> vintage</w:t>
      </w:r>
      <w:r w:rsidR="00DF748D" w:rsidRPr="00314AFA">
        <w:rPr>
          <w:rFonts w:asciiTheme="minorHAnsi" w:hAnsiTheme="minorHAnsi" w:cstheme="minorHAnsi"/>
          <w:sz w:val="22"/>
        </w:rPr>
        <w:t>s</w:t>
      </w:r>
      <w:r w:rsidR="0098443E" w:rsidRPr="00314AFA">
        <w:rPr>
          <w:rFonts w:asciiTheme="minorHAnsi" w:hAnsiTheme="minorHAnsi" w:cstheme="minorHAnsi"/>
          <w:sz w:val="22"/>
        </w:rPr>
        <w:t xml:space="preserve">. </w:t>
      </w:r>
      <w:r w:rsidR="00DF748D" w:rsidRPr="00314AFA">
        <w:rPr>
          <w:rFonts w:asciiTheme="minorHAnsi" w:hAnsiTheme="minorHAnsi" w:cstheme="minorHAnsi"/>
          <w:sz w:val="22"/>
        </w:rPr>
        <w:t>These vintages are: Built between 2002 and 2005, Built 2006 and later, Built before 1978, Built</w:t>
      </w:r>
      <w:r w:rsidR="00DF748D" w:rsidRPr="00DF748D">
        <w:rPr>
          <w:rFonts w:asciiTheme="minorHAnsi" w:hAnsiTheme="minorHAnsi" w:cstheme="minorHAnsi"/>
          <w:sz w:val="22"/>
        </w:rPr>
        <w:t xml:space="preserve"> between 1978 and 1992</w:t>
      </w:r>
      <w:r w:rsidR="00DF748D">
        <w:rPr>
          <w:rFonts w:asciiTheme="minorHAnsi" w:hAnsiTheme="minorHAnsi" w:cstheme="minorHAnsi"/>
          <w:sz w:val="22"/>
        </w:rPr>
        <w:t xml:space="preserve">, </w:t>
      </w:r>
      <w:r w:rsidR="00DF748D" w:rsidRPr="00DF748D">
        <w:rPr>
          <w:rFonts w:asciiTheme="minorHAnsi" w:hAnsiTheme="minorHAnsi" w:cstheme="minorHAnsi"/>
          <w:sz w:val="22"/>
        </w:rPr>
        <w:t>Built between 1993 and 2001</w:t>
      </w:r>
      <w:r w:rsidR="00DF748D">
        <w:rPr>
          <w:rFonts w:asciiTheme="minorHAnsi" w:hAnsiTheme="minorHAnsi" w:cstheme="minorHAnsi"/>
          <w:sz w:val="22"/>
        </w:rPr>
        <w:t xml:space="preserve">, and </w:t>
      </w:r>
      <w:r w:rsidR="00DF748D" w:rsidRPr="00DF748D">
        <w:rPr>
          <w:rFonts w:asciiTheme="minorHAnsi" w:hAnsiTheme="minorHAnsi" w:cstheme="minorHAnsi"/>
          <w:sz w:val="22"/>
        </w:rPr>
        <w:t xml:space="preserve">Built </w:t>
      </w:r>
      <w:r w:rsidR="00DF748D">
        <w:rPr>
          <w:rFonts w:asciiTheme="minorHAnsi" w:hAnsiTheme="minorHAnsi" w:cstheme="minorHAnsi"/>
          <w:sz w:val="22"/>
        </w:rPr>
        <w:t xml:space="preserve">2006 and later. </w:t>
      </w:r>
      <w:r w:rsidR="0098443E" w:rsidRPr="008655CC">
        <w:rPr>
          <w:rFonts w:asciiTheme="minorHAnsi" w:hAnsiTheme="minorHAnsi" w:cstheme="minorHAnsi"/>
          <w:sz w:val="22"/>
        </w:rPr>
        <w:t xml:space="preserve">The savings in this work paper are presented per clime zone per building type </w:t>
      </w:r>
      <w:r w:rsidR="00DF748D">
        <w:rPr>
          <w:rFonts w:asciiTheme="minorHAnsi" w:hAnsiTheme="minorHAnsi" w:cstheme="minorHAnsi"/>
          <w:sz w:val="22"/>
        </w:rPr>
        <w:t xml:space="preserve">and for vintage </w:t>
      </w:r>
      <w:r w:rsidR="001970BA">
        <w:rPr>
          <w:rFonts w:asciiTheme="minorHAnsi" w:hAnsiTheme="minorHAnsi" w:cstheme="minorHAnsi"/>
          <w:sz w:val="22"/>
        </w:rPr>
        <w:t>20</w:t>
      </w:r>
      <w:r w:rsidR="00DF748D">
        <w:rPr>
          <w:rFonts w:asciiTheme="minorHAnsi" w:hAnsiTheme="minorHAnsi" w:cstheme="minorHAnsi"/>
          <w:sz w:val="22"/>
        </w:rPr>
        <w:t>14</w:t>
      </w:r>
      <w:r w:rsidR="0098443E" w:rsidRPr="008655CC">
        <w:rPr>
          <w:rFonts w:asciiTheme="minorHAnsi" w:hAnsiTheme="minorHAnsi" w:cstheme="minorHAnsi"/>
          <w:sz w:val="22"/>
        </w:rPr>
        <w:t>.</w:t>
      </w:r>
      <w:r w:rsidR="00DF748D">
        <w:rPr>
          <w:rFonts w:asciiTheme="minorHAnsi" w:hAnsiTheme="minorHAnsi" w:cstheme="minorHAnsi"/>
          <w:sz w:val="22"/>
        </w:rPr>
        <w:t xml:space="preserve"> </w:t>
      </w:r>
      <w:r w:rsidR="00314AFA">
        <w:rPr>
          <w:rFonts w:asciiTheme="minorHAnsi" w:hAnsiTheme="minorHAnsi" w:cstheme="minorHAnsi"/>
          <w:sz w:val="22"/>
        </w:rPr>
        <w:t>T</w:t>
      </w:r>
      <w:r w:rsidR="00314AFA" w:rsidRPr="00314AFA">
        <w:rPr>
          <w:rFonts w:asciiTheme="minorHAnsi" w:hAnsiTheme="minorHAnsi" w:cstheme="minorHAnsi"/>
          <w:sz w:val="22"/>
        </w:rPr>
        <w:t>he updated eQuest prototype</w:t>
      </w:r>
      <w:r w:rsidR="00314AFA">
        <w:rPr>
          <w:rFonts w:asciiTheme="minorHAnsi" w:hAnsiTheme="minorHAnsi" w:cstheme="minorHAnsi"/>
          <w:sz w:val="22"/>
        </w:rPr>
        <w:t>s</w:t>
      </w:r>
      <w:r w:rsidR="00314AFA" w:rsidRPr="00314AFA">
        <w:rPr>
          <w:rFonts w:asciiTheme="minorHAnsi" w:hAnsiTheme="minorHAnsi" w:cstheme="minorHAnsi"/>
          <w:sz w:val="22"/>
        </w:rPr>
        <w:t xml:space="preserve"> from MASControl </w:t>
      </w:r>
      <w:r w:rsidR="00314AFA" w:rsidRPr="00314AFA">
        <w:rPr>
          <w:rFonts w:asciiTheme="minorHAnsi" w:hAnsiTheme="minorHAnsi" w:cstheme="minorHAnsi"/>
          <w:sz w:val="22"/>
        </w:rPr>
        <w:lastRenderedPageBreak/>
        <w:t>version 3.00.20 for vintage 2014</w:t>
      </w:r>
      <w:r w:rsidR="00314AFA">
        <w:rPr>
          <w:rFonts w:asciiTheme="minorHAnsi" w:hAnsiTheme="minorHAnsi" w:cstheme="minorHAnsi"/>
          <w:sz w:val="22"/>
        </w:rPr>
        <w:t xml:space="preserve"> were used to calculate the savings in this work paper. T</w:t>
      </w:r>
      <w:r w:rsidR="00314AFA" w:rsidRPr="00314AFA">
        <w:rPr>
          <w:rFonts w:asciiTheme="minorHAnsi" w:hAnsiTheme="minorHAnsi" w:cstheme="minorHAnsi"/>
          <w:sz w:val="22"/>
        </w:rPr>
        <w:t xml:space="preserve">he eQuest model weather files </w:t>
      </w:r>
      <w:r w:rsidR="00314AFA">
        <w:rPr>
          <w:rFonts w:asciiTheme="minorHAnsi" w:hAnsiTheme="minorHAnsi" w:cstheme="minorHAnsi"/>
          <w:sz w:val="22"/>
        </w:rPr>
        <w:t xml:space="preserve">were updated with </w:t>
      </w:r>
      <w:r w:rsidR="00314AFA" w:rsidRPr="00314AFA">
        <w:rPr>
          <w:rFonts w:asciiTheme="minorHAnsi" w:hAnsiTheme="minorHAnsi" w:cstheme="minorHAnsi"/>
          <w:sz w:val="22"/>
        </w:rPr>
        <w:t>DEER2014 CZ2010 weather data files</w:t>
      </w:r>
      <w:r w:rsidR="00314AFA">
        <w:rPr>
          <w:rFonts w:asciiTheme="minorHAnsi" w:hAnsiTheme="minorHAnsi" w:cstheme="minorHAnsi"/>
          <w:sz w:val="22"/>
        </w:rPr>
        <w:t>.</w:t>
      </w:r>
    </w:p>
    <w:p w:rsidR="006D4063" w:rsidRDefault="006D4063" w:rsidP="006D4063">
      <w:pPr>
        <w:rPr>
          <w:rFonts w:asciiTheme="minorHAnsi" w:hAnsiTheme="minorHAnsi" w:cstheme="minorHAnsi"/>
          <w:b/>
          <w:bCs/>
          <w:sz w:val="22"/>
          <w:szCs w:val="22"/>
        </w:rPr>
      </w:pPr>
    </w:p>
    <w:p w:rsidR="009E1CDE" w:rsidRPr="00697868" w:rsidRDefault="000925B1" w:rsidP="000925B1">
      <w:pPr>
        <w:pStyle w:val="Caption"/>
        <w:jc w:val="center"/>
        <w:rPr>
          <w:rFonts w:asciiTheme="minorHAnsi" w:hAnsiTheme="minorHAnsi" w:cstheme="minorHAnsi"/>
          <w:sz w:val="22"/>
          <w:szCs w:val="22"/>
        </w:rPr>
      </w:pPr>
      <w:r w:rsidRPr="001970BA">
        <w:rPr>
          <w:rFonts w:asciiTheme="minorHAnsi" w:hAnsiTheme="minorHAnsi" w:cstheme="minorHAnsi"/>
          <w:sz w:val="22"/>
          <w:szCs w:val="22"/>
        </w:rPr>
        <w:t xml:space="preserve">Table </w:t>
      </w:r>
      <w:r w:rsidRPr="001970BA">
        <w:rPr>
          <w:rFonts w:asciiTheme="minorHAnsi" w:hAnsiTheme="minorHAnsi" w:cstheme="minorHAnsi"/>
          <w:sz w:val="22"/>
          <w:szCs w:val="22"/>
        </w:rPr>
        <w:fldChar w:fldCharType="begin"/>
      </w:r>
      <w:r w:rsidRPr="001970BA">
        <w:rPr>
          <w:rFonts w:asciiTheme="minorHAnsi" w:hAnsiTheme="minorHAnsi" w:cstheme="minorHAnsi"/>
          <w:sz w:val="22"/>
          <w:szCs w:val="22"/>
        </w:rPr>
        <w:instrText xml:space="preserve"> SEQ Table \* ARABIC </w:instrText>
      </w:r>
      <w:r w:rsidRPr="001970BA">
        <w:rPr>
          <w:rFonts w:asciiTheme="minorHAnsi" w:hAnsiTheme="minorHAnsi" w:cstheme="minorHAnsi"/>
          <w:sz w:val="22"/>
          <w:szCs w:val="22"/>
        </w:rPr>
        <w:fldChar w:fldCharType="separate"/>
      </w:r>
      <w:r w:rsidR="00A83EE5">
        <w:rPr>
          <w:rFonts w:asciiTheme="minorHAnsi" w:hAnsiTheme="minorHAnsi" w:cstheme="minorHAnsi"/>
          <w:noProof/>
          <w:sz w:val="22"/>
          <w:szCs w:val="22"/>
        </w:rPr>
        <w:t>3</w:t>
      </w:r>
      <w:r w:rsidRPr="001970BA">
        <w:rPr>
          <w:rFonts w:asciiTheme="minorHAnsi" w:hAnsiTheme="minorHAnsi" w:cstheme="minorHAnsi"/>
          <w:sz w:val="22"/>
          <w:szCs w:val="22"/>
        </w:rPr>
        <w:fldChar w:fldCharType="end"/>
      </w:r>
      <w:r w:rsidR="009E1CDE" w:rsidRPr="00697868">
        <w:rPr>
          <w:rFonts w:asciiTheme="minorHAnsi" w:hAnsiTheme="minorHAnsi" w:cstheme="minorHAnsi"/>
          <w:sz w:val="22"/>
          <w:szCs w:val="22"/>
        </w:rPr>
        <w:t xml:space="preserve"> DEER </w:t>
      </w:r>
      <w:r>
        <w:rPr>
          <w:rFonts w:asciiTheme="minorHAnsi" w:hAnsiTheme="minorHAnsi" w:cstheme="minorHAnsi"/>
          <w:sz w:val="22"/>
          <w:szCs w:val="22"/>
        </w:rPr>
        <w:t>Measure</w:t>
      </w:r>
      <w:r w:rsidR="009E1CDE" w:rsidRPr="00697868">
        <w:rPr>
          <w:rFonts w:asciiTheme="minorHAnsi" w:hAnsiTheme="minorHAnsi" w:cstheme="minorHAnsi"/>
          <w:sz w:val="22"/>
          <w:szCs w:val="22"/>
        </w:rPr>
        <w:t xml:space="preserve"> </w:t>
      </w:r>
      <w:r w:rsidR="00E81F3E" w:rsidRPr="00697868">
        <w:rPr>
          <w:rFonts w:asciiTheme="minorHAnsi" w:hAnsiTheme="minorHAnsi" w:cstheme="minorHAnsi"/>
          <w:sz w:val="22"/>
          <w:szCs w:val="22"/>
        </w:rPr>
        <w:t>Summary</w:t>
      </w:r>
    </w:p>
    <w:tbl>
      <w:tblPr>
        <w:tblStyle w:val="TableContemporary"/>
        <w:tblW w:w="0" w:type="auto"/>
        <w:jc w:val="center"/>
        <w:tblInd w:w="-4618" w:type="dxa"/>
        <w:tblLook w:val="04A0" w:firstRow="1" w:lastRow="0" w:firstColumn="1" w:lastColumn="0" w:noHBand="0" w:noVBand="1"/>
      </w:tblPr>
      <w:tblGrid>
        <w:gridCol w:w="3173"/>
        <w:gridCol w:w="5513"/>
      </w:tblGrid>
      <w:tr w:rsidR="006D2809" w:rsidRPr="00697868" w:rsidTr="0088603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6D2809" w:rsidRPr="00697868" w:rsidRDefault="006D2809" w:rsidP="00BB7769">
            <w:pPr>
              <w:jc w:val="center"/>
              <w:rPr>
                <w:rFonts w:asciiTheme="minorHAnsi" w:hAnsiTheme="minorHAnsi" w:cstheme="minorHAnsi"/>
                <w:color w:val="FF0000"/>
                <w:sz w:val="20"/>
                <w:szCs w:val="20"/>
              </w:rPr>
            </w:pPr>
            <w:r w:rsidRPr="00697868">
              <w:rPr>
                <w:rFonts w:asciiTheme="minorHAnsi" w:hAnsiTheme="minorHAnsi" w:cstheme="minorHAnsi"/>
                <w:sz w:val="20"/>
                <w:szCs w:val="20"/>
              </w:rPr>
              <w:t xml:space="preserve">DEER </w:t>
            </w:r>
            <w:r w:rsidR="00BB7769">
              <w:rPr>
                <w:rFonts w:asciiTheme="minorHAnsi" w:hAnsiTheme="minorHAnsi" w:cstheme="minorHAnsi"/>
                <w:sz w:val="20"/>
                <w:szCs w:val="20"/>
              </w:rPr>
              <w:t>Measure Summary</w:t>
            </w:r>
            <w:r w:rsidRPr="00697868">
              <w:rPr>
                <w:rFonts w:asciiTheme="minorHAnsi" w:hAnsiTheme="minorHAnsi" w:cstheme="minorHAnsi"/>
                <w:sz w:val="20"/>
                <w:szCs w:val="20"/>
              </w:rPr>
              <w:t xml:space="preserve"> Table</w:t>
            </w:r>
          </w:p>
        </w:tc>
      </w:tr>
      <w:tr w:rsidR="000148F4"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0148F4" w:rsidRPr="00697868" w:rsidRDefault="000148F4" w:rsidP="00BB7769">
            <w:pPr>
              <w:rPr>
                <w:rFonts w:asciiTheme="minorHAnsi" w:hAnsiTheme="minorHAnsi" w:cstheme="minorHAnsi"/>
                <w:sz w:val="20"/>
                <w:szCs w:val="20"/>
              </w:rPr>
            </w:pPr>
            <w:r w:rsidRPr="00697868">
              <w:rPr>
                <w:rFonts w:asciiTheme="minorHAnsi" w:hAnsiTheme="minorHAnsi" w:cstheme="minorHAnsi"/>
                <w:sz w:val="20"/>
                <w:szCs w:val="20"/>
              </w:rPr>
              <w:t xml:space="preserve">DEER </w:t>
            </w:r>
            <w:r w:rsidR="00BB7769">
              <w:rPr>
                <w:rFonts w:asciiTheme="minorHAnsi" w:hAnsiTheme="minorHAnsi" w:cstheme="minorHAnsi"/>
                <w:sz w:val="20"/>
                <w:szCs w:val="20"/>
              </w:rPr>
              <w:t>ID</w:t>
            </w:r>
          </w:p>
        </w:tc>
        <w:tc>
          <w:tcPr>
            <w:tcW w:w="5513" w:type="dxa"/>
            <w:vAlign w:val="center"/>
          </w:tcPr>
          <w:p w:rsidR="000148F4" w:rsidRPr="002A5137" w:rsidRDefault="0086725F" w:rsidP="000148F4">
            <w:pPr>
              <w:jc w:val="center"/>
              <w:rPr>
                <w:rFonts w:asciiTheme="minorHAnsi" w:hAnsiTheme="minorHAnsi" w:cstheme="minorHAnsi"/>
                <w:b/>
                <w:sz w:val="20"/>
                <w:szCs w:val="20"/>
              </w:rPr>
            </w:pPr>
            <w:r>
              <w:rPr>
                <w:rFonts w:asciiTheme="minorHAnsi" w:hAnsiTheme="minorHAnsi" w:cstheme="minorHAnsi"/>
                <w:sz w:val="20"/>
                <w:szCs w:val="20"/>
              </w:rPr>
              <w:t>D03-228</w:t>
            </w:r>
          </w:p>
        </w:tc>
      </w:tr>
      <w:tr w:rsidR="000148F4"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0148F4" w:rsidRPr="00697868" w:rsidRDefault="000148F4" w:rsidP="00E81F3E">
            <w:pPr>
              <w:rPr>
                <w:rFonts w:asciiTheme="minorHAnsi" w:hAnsiTheme="minorHAnsi" w:cstheme="minorHAnsi"/>
                <w:sz w:val="20"/>
                <w:szCs w:val="20"/>
              </w:rPr>
            </w:pPr>
            <w:r w:rsidRPr="00697868">
              <w:rPr>
                <w:rFonts w:asciiTheme="minorHAnsi" w:hAnsiTheme="minorHAnsi" w:cstheme="minorHAnsi"/>
                <w:sz w:val="20"/>
                <w:szCs w:val="20"/>
              </w:rPr>
              <w:t>Measure</w:t>
            </w:r>
            <w:r w:rsidR="00BB7769">
              <w:rPr>
                <w:rFonts w:asciiTheme="minorHAnsi" w:hAnsiTheme="minorHAnsi" w:cstheme="minorHAnsi"/>
                <w:sz w:val="20"/>
                <w:szCs w:val="20"/>
              </w:rPr>
              <w:t xml:space="preserve"> Description</w:t>
            </w:r>
          </w:p>
        </w:tc>
        <w:tc>
          <w:tcPr>
            <w:tcW w:w="5513" w:type="dxa"/>
            <w:vAlign w:val="center"/>
          </w:tcPr>
          <w:p w:rsidR="000148F4" w:rsidRPr="002A5137" w:rsidRDefault="0086725F" w:rsidP="000148F4">
            <w:pPr>
              <w:jc w:val="center"/>
              <w:rPr>
                <w:rFonts w:asciiTheme="minorHAnsi" w:hAnsiTheme="minorHAnsi" w:cstheme="minorHAnsi"/>
                <w:sz w:val="20"/>
                <w:szCs w:val="20"/>
              </w:rPr>
            </w:pPr>
            <w:r w:rsidRPr="0086725F">
              <w:rPr>
                <w:rFonts w:asciiTheme="minorHAnsi" w:hAnsiTheme="minorHAnsi" w:cstheme="minorHAnsi"/>
                <w:sz w:val="20"/>
                <w:szCs w:val="20"/>
              </w:rPr>
              <w:t>Eliminate anti-sweat heaters from doors</w:t>
            </w:r>
          </w:p>
        </w:tc>
      </w:tr>
      <w:tr w:rsidR="000148F4"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0148F4" w:rsidRPr="00697868" w:rsidRDefault="00BB7769" w:rsidP="00E81F3E">
            <w:pPr>
              <w:rPr>
                <w:rFonts w:asciiTheme="minorHAnsi" w:hAnsiTheme="minorHAnsi" w:cstheme="minorHAnsi"/>
                <w:sz w:val="20"/>
                <w:szCs w:val="20"/>
              </w:rPr>
            </w:pPr>
            <w:r>
              <w:rPr>
                <w:rFonts w:asciiTheme="minorHAnsi" w:hAnsiTheme="minorHAnsi" w:cstheme="minorHAnsi"/>
                <w:sz w:val="20"/>
                <w:szCs w:val="20"/>
              </w:rPr>
              <w:t>Baseline Characteristics</w:t>
            </w:r>
          </w:p>
        </w:tc>
        <w:tc>
          <w:tcPr>
            <w:tcW w:w="5513" w:type="dxa"/>
            <w:vAlign w:val="center"/>
          </w:tcPr>
          <w:p w:rsidR="000148F4" w:rsidRDefault="0086725F" w:rsidP="000148F4">
            <w:pPr>
              <w:jc w:val="center"/>
              <w:rPr>
                <w:rFonts w:asciiTheme="minorHAnsi" w:hAnsiTheme="minorHAnsi" w:cstheme="minorHAnsi"/>
                <w:sz w:val="20"/>
                <w:szCs w:val="20"/>
              </w:rPr>
            </w:pPr>
            <w:r w:rsidRPr="0086725F">
              <w:rPr>
                <w:rFonts w:asciiTheme="minorHAnsi" w:hAnsiTheme="minorHAnsi" w:cstheme="minorHAnsi"/>
                <w:sz w:val="20"/>
                <w:szCs w:val="20"/>
              </w:rPr>
              <w:t>Standard air-cooled multiplex, with door and frame heaters</w:t>
            </w:r>
            <w:r>
              <w:rPr>
                <w:rFonts w:asciiTheme="minorHAnsi" w:hAnsiTheme="minorHAnsi" w:cstheme="minorHAnsi"/>
                <w:sz w:val="20"/>
                <w:szCs w:val="20"/>
              </w:rPr>
              <w:t>,</w:t>
            </w:r>
          </w:p>
          <w:p w:rsidR="0086725F" w:rsidRPr="002A5137" w:rsidRDefault="0086725F" w:rsidP="000148F4">
            <w:pPr>
              <w:jc w:val="center"/>
              <w:rPr>
                <w:rFonts w:asciiTheme="minorHAnsi" w:hAnsiTheme="minorHAnsi" w:cstheme="minorHAnsi"/>
                <w:sz w:val="20"/>
                <w:szCs w:val="20"/>
              </w:rPr>
            </w:pPr>
            <w:r w:rsidRPr="0086725F">
              <w:rPr>
                <w:rFonts w:asciiTheme="minorHAnsi" w:hAnsiTheme="minorHAnsi" w:cstheme="minorHAnsi"/>
                <w:sz w:val="20"/>
                <w:szCs w:val="20"/>
              </w:rPr>
              <w:t xml:space="preserve">214W/door, humidity controlled </w:t>
            </w:r>
          </w:p>
        </w:tc>
      </w:tr>
      <w:tr w:rsidR="000148F4"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0148F4" w:rsidRPr="00697868" w:rsidRDefault="00BB7769" w:rsidP="00E81F3E">
            <w:pPr>
              <w:rPr>
                <w:rFonts w:asciiTheme="minorHAnsi" w:hAnsiTheme="minorHAnsi" w:cstheme="minorHAnsi"/>
                <w:sz w:val="20"/>
                <w:szCs w:val="20"/>
              </w:rPr>
            </w:pPr>
            <w:r>
              <w:rPr>
                <w:rFonts w:asciiTheme="minorHAnsi" w:hAnsiTheme="minorHAnsi" w:cstheme="minorHAnsi"/>
                <w:sz w:val="20"/>
                <w:szCs w:val="20"/>
              </w:rPr>
              <w:t>Code Baseline Characteristics</w:t>
            </w:r>
          </w:p>
        </w:tc>
        <w:tc>
          <w:tcPr>
            <w:tcW w:w="5513" w:type="dxa"/>
            <w:vAlign w:val="center"/>
          </w:tcPr>
          <w:p w:rsidR="000148F4" w:rsidRDefault="0086725F" w:rsidP="0098443E">
            <w:pPr>
              <w:jc w:val="center"/>
              <w:rPr>
                <w:rFonts w:asciiTheme="minorHAnsi" w:hAnsiTheme="minorHAnsi" w:cstheme="minorHAnsi"/>
                <w:sz w:val="20"/>
                <w:szCs w:val="20"/>
              </w:rPr>
            </w:pPr>
            <w:r w:rsidRPr="0086725F">
              <w:rPr>
                <w:rFonts w:asciiTheme="minorHAnsi" w:hAnsiTheme="minorHAnsi" w:cstheme="minorHAnsi"/>
                <w:sz w:val="20"/>
                <w:szCs w:val="20"/>
              </w:rPr>
              <w:t>Standard air-cooled multiplex, with door and frame heaters,</w:t>
            </w:r>
          </w:p>
          <w:p w:rsidR="0086725F" w:rsidRPr="0098443E" w:rsidRDefault="0086725F" w:rsidP="0098443E">
            <w:pPr>
              <w:jc w:val="center"/>
              <w:rPr>
                <w:rFonts w:asciiTheme="minorHAnsi" w:hAnsiTheme="minorHAnsi" w:cstheme="minorHAnsi"/>
                <w:color w:val="FF0000"/>
                <w:sz w:val="20"/>
                <w:szCs w:val="20"/>
                <w:highlight w:val="yellow"/>
              </w:rPr>
            </w:pPr>
            <w:r w:rsidRPr="0086725F">
              <w:rPr>
                <w:rFonts w:asciiTheme="minorHAnsi" w:hAnsiTheme="minorHAnsi" w:cstheme="minorHAnsi"/>
                <w:sz w:val="20"/>
                <w:szCs w:val="20"/>
              </w:rPr>
              <w:t>214W/door, humidity controlled</w:t>
            </w:r>
            <w:r w:rsidRPr="0086725F">
              <w:rPr>
                <w:rFonts w:asciiTheme="minorHAnsi" w:hAnsiTheme="minorHAnsi" w:cstheme="minorHAnsi"/>
                <w:color w:val="FF0000"/>
                <w:sz w:val="20"/>
                <w:szCs w:val="20"/>
              </w:rPr>
              <w:t xml:space="preserve"> </w:t>
            </w:r>
          </w:p>
        </w:tc>
      </w:tr>
      <w:tr w:rsidR="000148F4"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0148F4" w:rsidRPr="00697868" w:rsidRDefault="00BB7769" w:rsidP="00E81F3E">
            <w:pPr>
              <w:rPr>
                <w:rFonts w:asciiTheme="minorHAnsi" w:hAnsiTheme="minorHAnsi" w:cstheme="minorHAnsi"/>
                <w:sz w:val="20"/>
                <w:szCs w:val="20"/>
              </w:rPr>
            </w:pPr>
            <w:r>
              <w:rPr>
                <w:rFonts w:asciiTheme="minorHAnsi" w:hAnsiTheme="minorHAnsi" w:cstheme="minorHAnsi"/>
                <w:sz w:val="20"/>
                <w:szCs w:val="20"/>
              </w:rPr>
              <w:t>Measure Characteristics</w:t>
            </w:r>
          </w:p>
        </w:tc>
        <w:tc>
          <w:tcPr>
            <w:tcW w:w="5513" w:type="dxa"/>
            <w:vAlign w:val="center"/>
          </w:tcPr>
          <w:p w:rsidR="000148F4" w:rsidRPr="009E1CDE" w:rsidRDefault="0086725F" w:rsidP="000148F4">
            <w:pPr>
              <w:jc w:val="center"/>
              <w:rPr>
                <w:rFonts w:asciiTheme="minorHAnsi" w:hAnsiTheme="minorHAnsi" w:cstheme="minorHAnsi"/>
                <w:sz w:val="20"/>
                <w:szCs w:val="20"/>
              </w:rPr>
            </w:pPr>
            <w:r w:rsidRPr="0086725F">
              <w:rPr>
                <w:rFonts w:asciiTheme="minorHAnsi" w:hAnsiTheme="minorHAnsi" w:cstheme="minorHAnsi"/>
                <w:sz w:val="20"/>
                <w:szCs w:val="20"/>
              </w:rPr>
              <w:t>Eliminate door heaters, 54W/door frame heat only, fixed output</w:t>
            </w:r>
          </w:p>
        </w:tc>
      </w:tr>
      <w:tr w:rsidR="000148F4"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0148F4" w:rsidRPr="00697868" w:rsidRDefault="0086725F" w:rsidP="0086725F">
            <w:pPr>
              <w:rPr>
                <w:rFonts w:asciiTheme="minorHAnsi" w:hAnsiTheme="minorHAnsi" w:cstheme="minorHAnsi"/>
                <w:sz w:val="20"/>
                <w:szCs w:val="20"/>
              </w:rPr>
            </w:pPr>
            <w:r>
              <w:rPr>
                <w:rFonts w:asciiTheme="minorHAnsi" w:hAnsiTheme="minorHAnsi" w:cstheme="minorHAnsi"/>
                <w:sz w:val="20"/>
                <w:szCs w:val="20"/>
              </w:rPr>
              <w:t>Savings Reporting Units</w:t>
            </w:r>
          </w:p>
        </w:tc>
        <w:tc>
          <w:tcPr>
            <w:tcW w:w="5513" w:type="dxa"/>
            <w:vAlign w:val="center"/>
          </w:tcPr>
          <w:p w:rsidR="000148F4" w:rsidRPr="009E1CDE" w:rsidRDefault="0086725F" w:rsidP="000148F4">
            <w:pPr>
              <w:jc w:val="center"/>
              <w:rPr>
                <w:rFonts w:asciiTheme="minorHAnsi" w:hAnsiTheme="minorHAnsi" w:cstheme="minorHAnsi"/>
                <w:sz w:val="20"/>
                <w:szCs w:val="20"/>
              </w:rPr>
            </w:pPr>
            <w:r>
              <w:rPr>
                <w:rFonts w:asciiTheme="minorHAnsi" w:hAnsiTheme="minorHAnsi" w:cstheme="minorHAnsi"/>
                <w:sz w:val="20"/>
                <w:szCs w:val="20"/>
              </w:rPr>
              <w:t>Per door</w:t>
            </w:r>
          </w:p>
        </w:tc>
      </w:tr>
    </w:tbl>
    <w:p w:rsidR="00DF748D" w:rsidRDefault="00DF748D" w:rsidP="00DF748D">
      <w:pPr>
        <w:pStyle w:val="Caption"/>
        <w:keepNext/>
        <w:jc w:val="center"/>
        <w:rPr>
          <w:rFonts w:asciiTheme="minorHAnsi" w:hAnsiTheme="minorHAnsi" w:cstheme="minorHAnsi"/>
          <w:sz w:val="22"/>
          <w:szCs w:val="22"/>
        </w:rPr>
      </w:pPr>
      <w:bookmarkStart w:id="11" w:name="_Toc214003087"/>
    </w:p>
    <w:p w:rsidR="00DF748D" w:rsidRPr="00697868" w:rsidRDefault="00DF748D" w:rsidP="00DF748D">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A83EE5">
        <w:rPr>
          <w:rFonts w:asciiTheme="minorHAnsi" w:hAnsiTheme="minorHAnsi" w:cstheme="minorHAnsi"/>
          <w:noProof/>
          <w:sz w:val="22"/>
          <w:szCs w:val="22"/>
        </w:rPr>
        <w:t>4</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DEER Difference Summary</w:t>
      </w:r>
    </w:p>
    <w:tbl>
      <w:tblPr>
        <w:tblStyle w:val="TableContemporary"/>
        <w:tblW w:w="0" w:type="auto"/>
        <w:jc w:val="center"/>
        <w:tblInd w:w="-4618" w:type="dxa"/>
        <w:tblLook w:val="04A0" w:firstRow="1" w:lastRow="0" w:firstColumn="1" w:lastColumn="0" w:noHBand="0" w:noVBand="1"/>
      </w:tblPr>
      <w:tblGrid>
        <w:gridCol w:w="2903"/>
        <w:gridCol w:w="5783"/>
      </w:tblGrid>
      <w:tr w:rsidR="00DF748D" w:rsidRPr="00697868" w:rsidTr="007A465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DF748D" w:rsidRPr="00697868" w:rsidRDefault="00DF748D" w:rsidP="007A465B">
            <w:pPr>
              <w:jc w:val="center"/>
              <w:rPr>
                <w:rFonts w:asciiTheme="minorHAnsi" w:hAnsiTheme="minorHAnsi" w:cstheme="minorHAnsi"/>
                <w:color w:val="FF0000"/>
                <w:sz w:val="20"/>
                <w:szCs w:val="20"/>
              </w:rPr>
            </w:pPr>
            <w:r w:rsidRPr="00697868">
              <w:rPr>
                <w:rFonts w:asciiTheme="minorHAnsi" w:hAnsiTheme="minorHAnsi" w:cstheme="minorHAnsi"/>
                <w:sz w:val="20"/>
                <w:szCs w:val="20"/>
              </w:rPr>
              <w:t>DEER Difference Summary Table</w:t>
            </w:r>
          </w:p>
        </w:tc>
      </w:tr>
      <w:tr w:rsidR="00DF748D" w:rsidRPr="00697868" w:rsidTr="003E063D">
        <w:trPr>
          <w:cnfStyle w:val="000000100000" w:firstRow="0" w:lastRow="0" w:firstColumn="0" w:lastColumn="0" w:oddVBand="0" w:evenVBand="0" w:oddHBand="1" w:evenHBand="0" w:firstRowFirstColumn="0" w:firstRowLastColumn="0" w:lastRowFirstColumn="0" w:lastRowLastColumn="0"/>
          <w:trHeight w:val="243"/>
          <w:jc w:val="center"/>
        </w:trPr>
        <w:tc>
          <w:tcPr>
            <w:tcW w:w="2903" w:type="dxa"/>
            <w:vAlign w:val="center"/>
          </w:tcPr>
          <w:p w:rsidR="00DF748D" w:rsidRPr="00697868" w:rsidRDefault="00DF748D" w:rsidP="007A465B">
            <w:pPr>
              <w:rPr>
                <w:rFonts w:asciiTheme="minorHAnsi" w:hAnsiTheme="minorHAnsi" w:cstheme="minorHAnsi"/>
                <w:sz w:val="20"/>
                <w:szCs w:val="20"/>
              </w:rPr>
            </w:pPr>
            <w:r w:rsidRPr="00697868">
              <w:rPr>
                <w:rFonts w:asciiTheme="minorHAnsi" w:hAnsiTheme="minorHAnsi" w:cstheme="minorHAnsi"/>
                <w:sz w:val="20"/>
                <w:szCs w:val="20"/>
              </w:rPr>
              <w:t>Modified DEER Methodology</w:t>
            </w:r>
          </w:p>
        </w:tc>
        <w:tc>
          <w:tcPr>
            <w:tcW w:w="5783" w:type="dxa"/>
            <w:vAlign w:val="center"/>
          </w:tcPr>
          <w:p w:rsidR="00DF748D" w:rsidRPr="00314AFA" w:rsidRDefault="00DF748D" w:rsidP="007A465B">
            <w:pPr>
              <w:jc w:val="center"/>
              <w:rPr>
                <w:rFonts w:asciiTheme="minorHAnsi" w:hAnsiTheme="minorHAnsi" w:cstheme="minorHAnsi"/>
                <w:b/>
                <w:sz w:val="20"/>
                <w:szCs w:val="20"/>
              </w:rPr>
            </w:pPr>
            <w:r w:rsidRPr="00314AFA">
              <w:rPr>
                <w:rFonts w:asciiTheme="minorHAnsi" w:hAnsiTheme="minorHAnsi" w:cstheme="minorHAnsi"/>
                <w:sz w:val="20"/>
                <w:szCs w:val="20"/>
              </w:rPr>
              <w:t>No</w:t>
            </w:r>
          </w:p>
        </w:tc>
      </w:tr>
      <w:tr w:rsidR="00DF748D" w:rsidRPr="00697868" w:rsidTr="003E063D">
        <w:trPr>
          <w:cnfStyle w:val="000000010000" w:firstRow="0" w:lastRow="0" w:firstColumn="0" w:lastColumn="0" w:oddVBand="0" w:evenVBand="0" w:oddHBand="0" w:evenHBand="1" w:firstRowFirstColumn="0" w:firstRowLastColumn="0" w:lastRowFirstColumn="0" w:lastRowLastColumn="0"/>
          <w:trHeight w:val="243"/>
          <w:jc w:val="center"/>
        </w:trPr>
        <w:tc>
          <w:tcPr>
            <w:tcW w:w="2903" w:type="dxa"/>
            <w:vAlign w:val="center"/>
          </w:tcPr>
          <w:p w:rsidR="00DF748D" w:rsidRPr="00697868" w:rsidRDefault="00DF748D" w:rsidP="007A465B">
            <w:pPr>
              <w:rPr>
                <w:rFonts w:asciiTheme="minorHAnsi" w:hAnsiTheme="minorHAnsi" w:cstheme="minorHAnsi"/>
                <w:sz w:val="20"/>
                <w:szCs w:val="20"/>
              </w:rPr>
            </w:pPr>
            <w:r w:rsidRPr="00697868">
              <w:rPr>
                <w:rFonts w:asciiTheme="minorHAnsi" w:hAnsiTheme="minorHAnsi" w:cstheme="minorHAnsi"/>
                <w:sz w:val="20"/>
                <w:szCs w:val="20"/>
              </w:rPr>
              <w:t>Scaled DEER Measure</w:t>
            </w:r>
          </w:p>
        </w:tc>
        <w:tc>
          <w:tcPr>
            <w:tcW w:w="5783" w:type="dxa"/>
            <w:vAlign w:val="center"/>
          </w:tcPr>
          <w:p w:rsidR="00DF748D" w:rsidRPr="00314AFA" w:rsidRDefault="00DF748D" w:rsidP="007A465B">
            <w:pPr>
              <w:jc w:val="center"/>
              <w:rPr>
                <w:rFonts w:asciiTheme="minorHAnsi" w:hAnsiTheme="minorHAnsi" w:cstheme="minorHAnsi"/>
                <w:sz w:val="20"/>
                <w:szCs w:val="20"/>
              </w:rPr>
            </w:pPr>
            <w:r w:rsidRPr="00314AFA">
              <w:rPr>
                <w:rFonts w:asciiTheme="minorHAnsi" w:hAnsiTheme="minorHAnsi" w:cstheme="minorHAnsi"/>
                <w:sz w:val="20"/>
                <w:szCs w:val="20"/>
              </w:rPr>
              <w:t>No</w:t>
            </w:r>
          </w:p>
        </w:tc>
      </w:tr>
      <w:tr w:rsidR="00DF748D" w:rsidRPr="00697868" w:rsidTr="003E063D">
        <w:trPr>
          <w:cnfStyle w:val="000000100000" w:firstRow="0" w:lastRow="0" w:firstColumn="0" w:lastColumn="0" w:oddVBand="0" w:evenVBand="0" w:oddHBand="1" w:evenHBand="0" w:firstRowFirstColumn="0" w:firstRowLastColumn="0" w:lastRowFirstColumn="0" w:lastRowLastColumn="0"/>
          <w:trHeight w:val="243"/>
          <w:jc w:val="center"/>
        </w:trPr>
        <w:tc>
          <w:tcPr>
            <w:tcW w:w="2903" w:type="dxa"/>
            <w:vAlign w:val="center"/>
          </w:tcPr>
          <w:p w:rsidR="00DF748D" w:rsidRPr="00697868" w:rsidRDefault="00DF748D" w:rsidP="007A465B">
            <w:pPr>
              <w:rPr>
                <w:rFonts w:asciiTheme="minorHAnsi" w:hAnsiTheme="minorHAnsi" w:cstheme="minorHAnsi"/>
                <w:sz w:val="20"/>
                <w:szCs w:val="20"/>
              </w:rPr>
            </w:pPr>
            <w:r w:rsidRPr="00697868">
              <w:rPr>
                <w:rFonts w:asciiTheme="minorHAnsi" w:hAnsiTheme="minorHAnsi" w:cstheme="minorHAnsi"/>
                <w:sz w:val="20"/>
                <w:szCs w:val="20"/>
              </w:rPr>
              <w:t>DEER Building Prototypes Used</w:t>
            </w:r>
          </w:p>
        </w:tc>
        <w:tc>
          <w:tcPr>
            <w:tcW w:w="5783" w:type="dxa"/>
            <w:vAlign w:val="center"/>
          </w:tcPr>
          <w:p w:rsidR="00DF748D" w:rsidRPr="00314AFA" w:rsidRDefault="00DF748D" w:rsidP="007A465B">
            <w:pPr>
              <w:jc w:val="center"/>
              <w:rPr>
                <w:rFonts w:asciiTheme="minorHAnsi" w:hAnsiTheme="minorHAnsi" w:cstheme="minorHAnsi"/>
                <w:sz w:val="20"/>
                <w:szCs w:val="20"/>
              </w:rPr>
            </w:pPr>
            <w:r w:rsidRPr="00314AFA">
              <w:rPr>
                <w:rFonts w:asciiTheme="minorHAnsi" w:hAnsiTheme="minorHAnsi" w:cstheme="minorHAnsi"/>
                <w:sz w:val="20"/>
                <w:szCs w:val="20"/>
              </w:rPr>
              <w:t xml:space="preserve">Yes </w:t>
            </w:r>
          </w:p>
        </w:tc>
      </w:tr>
      <w:tr w:rsidR="00DF748D" w:rsidRPr="00697868" w:rsidTr="003E063D">
        <w:trPr>
          <w:cnfStyle w:val="000000010000" w:firstRow="0" w:lastRow="0" w:firstColumn="0" w:lastColumn="0" w:oddVBand="0" w:evenVBand="0" w:oddHBand="0" w:evenHBand="1" w:firstRowFirstColumn="0" w:firstRowLastColumn="0" w:lastRowFirstColumn="0" w:lastRowLastColumn="0"/>
          <w:trHeight w:val="243"/>
          <w:jc w:val="center"/>
        </w:trPr>
        <w:tc>
          <w:tcPr>
            <w:tcW w:w="2903" w:type="dxa"/>
            <w:vAlign w:val="center"/>
          </w:tcPr>
          <w:p w:rsidR="00DF748D" w:rsidRPr="00697868" w:rsidRDefault="00DF748D" w:rsidP="007A465B">
            <w:pPr>
              <w:rPr>
                <w:rFonts w:asciiTheme="minorHAnsi" w:hAnsiTheme="minorHAnsi" w:cstheme="minorHAnsi"/>
                <w:sz w:val="20"/>
                <w:szCs w:val="20"/>
              </w:rPr>
            </w:pPr>
            <w:r w:rsidRPr="00697868">
              <w:rPr>
                <w:rFonts w:asciiTheme="minorHAnsi" w:hAnsiTheme="minorHAnsi" w:cstheme="minorHAnsi"/>
                <w:sz w:val="20"/>
                <w:szCs w:val="20"/>
              </w:rPr>
              <w:t>Deviation from DEER</w:t>
            </w:r>
          </w:p>
        </w:tc>
        <w:tc>
          <w:tcPr>
            <w:tcW w:w="5783" w:type="dxa"/>
            <w:vAlign w:val="center"/>
          </w:tcPr>
          <w:p w:rsidR="00DF748D" w:rsidRPr="00314AFA" w:rsidRDefault="00DF748D" w:rsidP="00314AFA">
            <w:pPr>
              <w:rPr>
                <w:rFonts w:asciiTheme="minorHAnsi" w:hAnsiTheme="minorHAnsi" w:cstheme="minorHAnsi"/>
                <w:color w:val="FF0000"/>
                <w:sz w:val="20"/>
                <w:szCs w:val="20"/>
              </w:rPr>
            </w:pPr>
            <w:r w:rsidRPr="00314AFA">
              <w:rPr>
                <w:rFonts w:asciiTheme="minorHAnsi" w:hAnsiTheme="minorHAnsi" w:cstheme="minorHAnsi"/>
                <w:sz w:val="20"/>
                <w:szCs w:val="20"/>
              </w:rPr>
              <w:t xml:space="preserve">DEER presents savings per building vintage. Savings in this work paper are based on vintage </w:t>
            </w:r>
            <w:r w:rsidR="00314AFA" w:rsidRPr="00314AFA">
              <w:rPr>
                <w:rFonts w:asciiTheme="minorHAnsi" w:hAnsiTheme="minorHAnsi" w:cstheme="minorHAnsi"/>
                <w:sz w:val="20"/>
                <w:szCs w:val="20"/>
              </w:rPr>
              <w:t>2014</w:t>
            </w:r>
            <w:r w:rsidRPr="00314AFA">
              <w:rPr>
                <w:rFonts w:asciiTheme="minorHAnsi" w:hAnsiTheme="minorHAnsi" w:cstheme="minorHAnsi"/>
                <w:sz w:val="20"/>
                <w:szCs w:val="20"/>
              </w:rPr>
              <w:t>, v14.</w:t>
            </w:r>
            <w:r w:rsidR="00314AFA" w:rsidRPr="00314AFA">
              <w:rPr>
                <w:rFonts w:asciiTheme="minorHAnsi" w:hAnsiTheme="minorHAnsi" w:cstheme="minorHAnsi"/>
                <w:sz w:val="20"/>
                <w:szCs w:val="20"/>
              </w:rPr>
              <w:t xml:space="preserve"> </w:t>
            </w:r>
            <w:r w:rsidR="00314AFA" w:rsidRPr="00314AFA">
              <w:rPr>
                <w:rFonts w:asciiTheme="minorHAnsi" w:hAnsiTheme="minorHAnsi" w:cstheme="minorHAnsi"/>
                <w:bCs/>
                <w:sz w:val="20"/>
                <w:szCs w:val="20"/>
              </w:rPr>
              <w:t>The updated eQuest prototype</w:t>
            </w:r>
            <w:r w:rsidR="00314AFA">
              <w:rPr>
                <w:rFonts w:asciiTheme="minorHAnsi" w:hAnsiTheme="minorHAnsi" w:cstheme="minorHAnsi"/>
                <w:bCs/>
                <w:sz w:val="20"/>
                <w:szCs w:val="20"/>
              </w:rPr>
              <w:t>s</w:t>
            </w:r>
            <w:r w:rsidR="00314AFA" w:rsidRPr="00314AFA">
              <w:rPr>
                <w:rFonts w:asciiTheme="minorHAnsi" w:hAnsiTheme="minorHAnsi" w:cstheme="minorHAnsi"/>
                <w:bCs/>
                <w:sz w:val="20"/>
                <w:szCs w:val="20"/>
              </w:rPr>
              <w:t xml:space="preserve"> from MASControl version 3.00.20 for vintage 2014 were used in this work paper. The eQuest model weather files were updated per DEER2014 CZ2010 weather data files</w:t>
            </w:r>
          </w:p>
        </w:tc>
      </w:tr>
      <w:tr w:rsidR="00DF748D" w:rsidRPr="00697868" w:rsidTr="003E063D">
        <w:trPr>
          <w:cnfStyle w:val="000000100000" w:firstRow="0" w:lastRow="0" w:firstColumn="0" w:lastColumn="0" w:oddVBand="0" w:evenVBand="0" w:oddHBand="1" w:evenHBand="0" w:firstRowFirstColumn="0" w:firstRowLastColumn="0" w:lastRowFirstColumn="0" w:lastRowLastColumn="0"/>
          <w:trHeight w:val="243"/>
          <w:jc w:val="center"/>
        </w:trPr>
        <w:tc>
          <w:tcPr>
            <w:tcW w:w="2903" w:type="dxa"/>
            <w:vAlign w:val="center"/>
          </w:tcPr>
          <w:p w:rsidR="00DF748D" w:rsidRPr="00697868" w:rsidRDefault="00DF748D" w:rsidP="007A465B">
            <w:pPr>
              <w:rPr>
                <w:rFonts w:asciiTheme="minorHAnsi" w:hAnsiTheme="minorHAnsi" w:cstheme="minorHAnsi"/>
                <w:sz w:val="20"/>
                <w:szCs w:val="20"/>
              </w:rPr>
            </w:pPr>
            <w:r w:rsidRPr="00697868">
              <w:rPr>
                <w:rFonts w:asciiTheme="minorHAnsi" w:hAnsiTheme="minorHAnsi" w:cstheme="minorHAnsi"/>
                <w:sz w:val="20"/>
                <w:szCs w:val="20"/>
              </w:rPr>
              <w:t>DEER Version</w:t>
            </w:r>
          </w:p>
        </w:tc>
        <w:tc>
          <w:tcPr>
            <w:tcW w:w="5783" w:type="dxa"/>
            <w:vAlign w:val="center"/>
          </w:tcPr>
          <w:p w:rsidR="00DF748D" w:rsidRPr="009E1CDE" w:rsidRDefault="00FC3DC0" w:rsidP="007A465B">
            <w:pPr>
              <w:jc w:val="center"/>
              <w:rPr>
                <w:rFonts w:asciiTheme="minorHAnsi" w:hAnsiTheme="minorHAnsi" w:cstheme="minorHAnsi"/>
                <w:sz w:val="20"/>
                <w:szCs w:val="20"/>
              </w:rPr>
            </w:pPr>
            <w:r>
              <w:rPr>
                <w:rFonts w:asciiTheme="minorHAnsi" w:hAnsiTheme="minorHAnsi" w:cstheme="minorHAnsi"/>
                <w:sz w:val="20"/>
                <w:szCs w:val="20"/>
              </w:rPr>
              <w:t>DEER 2014</w:t>
            </w:r>
          </w:p>
        </w:tc>
      </w:tr>
      <w:tr w:rsidR="00DF748D" w:rsidRPr="00697868" w:rsidTr="003E063D">
        <w:trPr>
          <w:cnfStyle w:val="000000010000" w:firstRow="0" w:lastRow="0" w:firstColumn="0" w:lastColumn="0" w:oddVBand="0" w:evenVBand="0" w:oddHBand="0" w:evenHBand="1" w:firstRowFirstColumn="0" w:firstRowLastColumn="0" w:lastRowFirstColumn="0" w:lastRowLastColumn="0"/>
          <w:trHeight w:val="243"/>
          <w:jc w:val="center"/>
        </w:trPr>
        <w:tc>
          <w:tcPr>
            <w:tcW w:w="2903" w:type="dxa"/>
            <w:vAlign w:val="center"/>
          </w:tcPr>
          <w:p w:rsidR="00DF748D" w:rsidRPr="00697868" w:rsidRDefault="00DF748D" w:rsidP="007A465B">
            <w:pPr>
              <w:rPr>
                <w:rFonts w:asciiTheme="minorHAnsi" w:hAnsiTheme="minorHAnsi" w:cstheme="minorHAnsi"/>
                <w:sz w:val="20"/>
                <w:szCs w:val="20"/>
              </w:rPr>
            </w:pPr>
            <w:r w:rsidRPr="00697868">
              <w:rPr>
                <w:rFonts w:asciiTheme="minorHAnsi" w:hAnsiTheme="minorHAnsi" w:cstheme="minorHAnsi"/>
                <w:sz w:val="20"/>
                <w:szCs w:val="20"/>
              </w:rPr>
              <w:t>DEER Run ID and Measure Name (Sample)</w:t>
            </w:r>
          </w:p>
        </w:tc>
        <w:tc>
          <w:tcPr>
            <w:tcW w:w="5783" w:type="dxa"/>
            <w:vAlign w:val="center"/>
          </w:tcPr>
          <w:p w:rsidR="00DF748D" w:rsidRPr="009E1CDE" w:rsidRDefault="00DF748D" w:rsidP="007A465B">
            <w:pPr>
              <w:jc w:val="center"/>
              <w:rPr>
                <w:rFonts w:asciiTheme="minorHAnsi" w:hAnsiTheme="minorHAnsi" w:cstheme="minorHAnsi"/>
                <w:sz w:val="20"/>
                <w:szCs w:val="20"/>
              </w:rPr>
            </w:pPr>
            <w:r>
              <w:rPr>
                <w:rFonts w:asciiTheme="minorHAnsi" w:hAnsiTheme="minorHAnsi" w:cstheme="minorHAnsi"/>
                <w:sz w:val="20"/>
                <w:szCs w:val="20"/>
              </w:rPr>
              <w:t>D03-228</w:t>
            </w:r>
          </w:p>
        </w:tc>
      </w:tr>
    </w:tbl>
    <w:p w:rsidR="000968C6" w:rsidRDefault="000968C6" w:rsidP="000968C6">
      <w:pPr>
        <w:pStyle w:val="Reminders"/>
        <w:rPr>
          <w:rFonts w:asciiTheme="minorHAnsi" w:hAnsiTheme="minorHAnsi" w:cstheme="minorHAnsi"/>
          <w:sz w:val="22"/>
          <w:szCs w:val="22"/>
        </w:rPr>
      </w:pPr>
    </w:p>
    <w:p w:rsidR="000968C6" w:rsidRPr="00766B81" w:rsidRDefault="000968C6" w:rsidP="000968C6">
      <w:pPr>
        <w:pStyle w:val="Reminders"/>
        <w:rPr>
          <w:rFonts w:asciiTheme="minorHAnsi" w:hAnsiTheme="minorHAnsi" w:cstheme="minorHAnsi"/>
          <w:i w:val="0"/>
          <w:color w:val="auto"/>
          <w:sz w:val="22"/>
          <w:szCs w:val="22"/>
        </w:rPr>
      </w:pPr>
      <w:r w:rsidRPr="00766B81">
        <w:rPr>
          <w:rFonts w:asciiTheme="minorHAnsi" w:hAnsiTheme="minorHAnsi" w:cstheme="minorHAnsi"/>
          <w:i w:val="0"/>
          <w:color w:val="auto"/>
          <w:sz w:val="22"/>
          <w:szCs w:val="22"/>
        </w:rPr>
        <w:t>Net to Gross</w:t>
      </w:r>
    </w:p>
    <w:p w:rsidR="000968C6" w:rsidRPr="00766B81" w:rsidRDefault="000968C6" w:rsidP="00766B81">
      <w:pPr>
        <w:pStyle w:val="Caption"/>
        <w:rPr>
          <w:rFonts w:asciiTheme="minorHAnsi" w:hAnsiTheme="minorHAnsi" w:cstheme="minorHAnsi"/>
          <w:b w:val="0"/>
          <w:bCs w:val="0"/>
          <w:sz w:val="22"/>
          <w:szCs w:val="22"/>
        </w:rPr>
      </w:pPr>
      <w:r w:rsidRPr="00766B81">
        <w:rPr>
          <w:rFonts w:asciiTheme="minorHAnsi" w:hAnsiTheme="minorHAnsi" w:cstheme="minorHAnsi"/>
          <w:b w:val="0"/>
          <w:bCs w:val="0"/>
          <w:sz w:val="22"/>
          <w:szCs w:val="22"/>
        </w:rPr>
        <w:t>The NTG value was obtained from the “</w:t>
      </w:r>
      <w:r w:rsidR="00871E0E" w:rsidRPr="00766B81">
        <w:rPr>
          <w:rFonts w:asciiTheme="minorHAnsi" w:hAnsiTheme="minorHAnsi" w:cstheme="minorHAnsi"/>
          <w:b w:val="0"/>
          <w:bCs w:val="0"/>
          <w:sz w:val="22"/>
          <w:szCs w:val="22"/>
        </w:rPr>
        <w:t>DEER2011_NTGR_2012-05-16.xls</w:t>
      </w:r>
      <w:r w:rsidRPr="00766B81">
        <w:rPr>
          <w:rFonts w:asciiTheme="minorHAnsi" w:hAnsiTheme="minorHAnsi" w:cstheme="minorHAnsi"/>
          <w:b w:val="0"/>
          <w:bCs w:val="0"/>
          <w:sz w:val="22"/>
          <w:szCs w:val="22"/>
        </w:rPr>
        <w:t xml:space="preserve">” on the DEER website as required by Version </w:t>
      </w:r>
      <w:r w:rsidR="006B4A48" w:rsidRPr="00766B81">
        <w:rPr>
          <w:rFonts w:asciiTheme="minorHAnsi" w:hAnsiTheme="minorHAnsi" w:cstheme="minorHAnsi"/>
          <w:b w:val="0"/>
          <w:bCs w:val="0"/>
          <w:sz w:val="22"/>
          <w:szCs w:val="22"/>
        </w:rPr>
        <w:t>5</w:t>
      </w:r>
      <w:r w:rsidRPr="00766B81">
        <w:rPr>
          <w:rFonts w:asciiTheme="minorHAnsi" w:hAnsiTheme="minorHAnsi" w:cstheme="minorHAnsi"/>
          <w:b w:val="0"/>
          <w:bCs w:val="0"/>
          <w:sz w:val="22"/>
          <w:szCs w:val="22"/>
        </w:rPr>
        <w:t xml:space="preserve"> of the California Public Utilities Commission (CPUC) Energy Efficiency Policy Manual </w:t>
      </w:r>
      <w:r w:rsidR="009138A0" w:rsidRPr="00766B81">
        <w:rPr>
          <w:rFonts w:asciiTheme="minorHAnsi" w:hAnsiTheme="minorHAnsi" w:cstheme="minorHAnsi"/>
          <w:b w:val="0"/>
          <w:bCs w:val="0"/>
          <w:sz w:val="22"/>
          <w:szCs w:val="22"/>
        </w:rPr>
        <w:t>[351]</w:t>
      </w:r>
      <w:r w:rsidRPr="00766B81">
        <w:rPr>
          <w:rFonts w:asciiTheme="minorHAnsi" w:hAnsiTheme="minorHAnsi" w:cstheme="minorHAnsi"/>
          <w:b w:val="0"/>
          <w:bCs w:val="0"/>
          <w:sz w:val="22"/>
          <w:szCs w:val="22"/>
        </w:rPr>
        <w:t xml:space="preserve">. The relevant NTGR for this measure is shown in </w:t>
      </w:r>
      <w:r w:rsidR="000925B1" w:rsidRPr="00766B81">
        <w:rPr>
          <w:rFonts w:asciiTheme="minorHAnsi" w:hAnsiTheme="minorHAnsi" w:cstheme="minorHAnsi"/>
          <w:b w:val="0"/>
          <w:bCs w:val="0"/>
          <w:sz w:val="22"/>
          <w:szCs w:val="22"/>
        </w:rPr>
        <w:fldChar w:fldCharType="begin"/>
      </w:r>
      <w:r w:rsidR="000925B1" w:rsidRPr="00766B81">
        <w:rPr>
          <w:rFonts w:asciiTheme="minorHAnsi" w:hAnsiTheme="minorHAnsi" w:cstheme="minorHAnsi"/>
          <w:b w:val="0"/>
          <w:bCs w:val="0"/>
          <w:sz w:val="22"/>
          <w:szCs w:val="22"/>
        </w:rPr>
        <w:instrText xml:space="preserve"> REF _Ref377904128 \h </w:instrText>
      </w:r>
      <w:r w:rsidR="00766B81" w:rsidRPr="00766B81">
        <w:rPr>
          <w:rFonts w:asciiTheme="minorHAnsi" w:hAnsiTheme="minorHAnsi" w:cstheme="minorHAnsi"/>
          <w:b w:val="0"/>
          <w:bCs w:val="0"/>
          <w:sz w:val="22"/>
          <w:szCs w:val="22"/>
        </w:rPr>
        <w:instrText xml:space="preserve"> \* MERGEFORMAT </w:instrText>
      </w:r>
      <w:r w:rsidR="000925B1" w:rsidRPr="00766B81">
        <w:rPr>
          <w:rFonts w:asciiTheme="minorHAnsi" w:hAnsiTheme="minorHAnsi" w:cstheme="minorHAnsi"/>
          <w:b w:val="0"/>
          <w:bCs w:val="0"/>
          <w:sz w:val="22"/>
          <w:szCs w:val="22"/>
        </w:rPr>
      </w:r>
      <w:r w:rsidR="000925B1" w:rsidRPr="00766B81">
        <w:rPr>
          <w:rFonts w:asciiTheme="minorHAnsi" w:hAnsiTheme="minorHAnsi" w:cstheme="minorHAnsi"/>
          <w:b w:val="0"/>
          <w:bCs w:val="0"/>
          <w:sz w:val="22"/>
          <w:szCs w:val="22"/>
        </w:rPr>
        <w:fldChar w:fldCharType="separate"/>
      </w:r>
      <w:r w:rsidR="00A83EE5" w:rsidRPr="00766B81">
        <w:rPr>
          <w:rFonts w:asciiTheme="minorHAnsi" w:hAnsiTheme="minorHAnsi" w:cstheme="minorHAnsi"/>
          <w:b w:val="0"/>
          <w:bCs w:val="0"/>
          <w:sz w:val="22"/>
          <w:szCs w:val="22"/>
        </w:rPr>
        <w:t>Table 5</w:t>
      </w:r>
      <w:r w:rsidR="000925B1" w:rsidRPr="00766B81">
        <w:rPr>
          <w:rFonts w:asciiTheme="minorHAnsi" w:hAnsiTheme="minorHAnsi" w:cstheme="minorHAnsi"/>
          <w:b w:val="0"/>
          <w:bCs w:val="0"/>
          <w:sz w:val="22"/>
          <w:szCs w:val="22"/>
        </w:rPr>
        <w:fldChar w:fldCharType="end"/>
      </w:r>
      <w:r w:rsidR="006B4A48" w:rsidRPr="00766B81">
        <w:rPr>
          <w:rFonts w:asciiTheme="minorHAnsi" w:hAnsiTheme="minorHAnsi" w:cstheme="minorHAnsi"/>
          <w:b w:val="0"/>
          <w:bCs w:val="0"/>
          <w:sz w:val="22"/>
          <w:szCs w:val="22"/>
        </w:rPr>
        <w:t xml:space="preserve"> </w:t>
      </w:r>
      <w:r w:rsidRPr="00766B81">
        <w:rPr>
          <w:rFonts w:asciiTheme="minorHAnsi" w:hAnsiTheme="minorHAnsi" w:cstheme="minorHAnsi"/>
          <w:b w:val="0"/>
          <w:bCs w:val="0"/>
          <w:sz w:val="22"/>
          <w:szCs w:val="22"/>
        </w:rPr>
        <w:t>below.</w:t>
      </w:r>
    </w:p>
    <w:p w:rsidR="00FC3DC0" w:rsidRPr="00697868" w:rsidRDefault="00FC3DC0" w:rsidP="000925B1">
      <w:pPr>
        <w:rPr>
          <w:rFonts w:asciiTheme="minorHAnsi" w:hAnsiTheme="minorHAnsi" w:cstheme="minorHAnsi"/>
          <w:sz w:val="22"/>
          <w:szCs w:val="22"/>
        </w:rPr>
      </w:pPr>
    </w:p>
    <w:p w:rsidR="000968C6" w:rsidRPr="00697868" w:rsidRDefault="000968C6" w:rsidP="000968C6">
      <w:pPr>
        <w:pStyle w:val="Caption"/>
        <w:jc w:val="center"/>
        <w:rPr>
          <w:rFonts w:asciiTheme="minorHAnsi" w:hAnsiTheme="minorHAnsi" w:cstheme="minorHAnsi"/>
          <w:sz w:val="22"/>
          <w:szCs w:val="22"/>
        </w:rPr>
      </w:pPr>
      <w:bookmarkStart w:id="12" w:name="_Ref377904128"/>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A83EE5">
        <w:rPr>
          <w:rFonts w:asciiTheme="minorHAnsi" w:hAnsiTheme="minorHAnsi" w:cstheme="minorHAnsi"/>
          <w:noProof/>
          <w:sz w:val="22"/>
          <w:szCs w:val="22"/>
        </w:rPr>
        <w:t>5</w:t>
      </w:r>
      <w:r w:rsidRPr="00697868">
        <w:rPr>
          <w:rFonts w:asciiTheme="minorHAnsi" w:hAnsiTheme="minorHAnsi" w:cstheme="minorHAnsi"/>
          <w:sz w:val="22"/>
          <w:szCs w:val="22"/>
        </w:rPr>
        <w:fldChar w:fldCharType="end"/>
      </w:r>
      <w:bookmarkEnd w:id="12"/>
      <w:r w:rsidRPr="00697868">
        <w:rPr>
          <w:rFonts w:asciiTheme="minorHAnsi" w:hAnsiTheme="minorHAnsi" w:cstheme="minorHAnsi"/>
          <w:sz w:val="22"/>
          <w:szCs w:val="22"/>
        </w:rPr>
        <w:t xml:space="preserve"> Net-to-Gross Ratio</w:t>
      </w:r>
    </w:p>
    <w:tbl>
      <w:tblPr>
        <w:tblStyle w:val="TableContemporary"/>
        <w:tblW w:w="4540" w:type="pct"/>
        <w:jc w:val="center"/>
        <w:tblInd w:w="881" w:type="dxa"/>
        <w:tblLook w:val="01E0" w:firstRow="1" w:lastRow="1" w:firstColumn="1" w:lastColumn="1" w:noHBand="0" w:noVBand="0"/>
      </w:tblPr>
      <w:tblGrid>
        <w:gridCol w:w="1175"/>
        <w:gridCol w:w="3451"/>
        <w:gridCol w:w="1119"/>
        <w:gridCol w:w="1081"/>
        <w:gridCol w:w="1195"/>
        <w:gridCol w:w="674"/>
      </w:tblGrid>
      <w:tr w:rsidR="003E063D" w:rsidRPr="00697868" w:rsidTr="003E063D">
        <w:trPr>
          <w:cnfStyle w:val="100000000000" w:firstRow="1" w:lastRow="0" w:firstColumn="0" w:lastColumn="0" w:oddVBand="0" w:evenVBand="0" w:oddHBand="0" w:evenHBand="0" w:firstRowFirstColumn="0" w:firstRowLastColumn="0" w:lastRowFirstColumn="0" w:lastRowLastColumn="0"/>
          <w:jc w:val="center"/>
        </w:trPr>
        <w:tc>
          <w:tcPr>
            <w:tcW w:w="676"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NTGR_ID*</w:t>
            </w:r>
          </w:p>
        </w:tc>
        <w:tc>
          <w:tcPr>
            <w:tcW w:w="2143"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738"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368"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BldgType*</w:t>
            </w:r>
          </w:p>
        </w:tc>
        <w:tc>
          <w:tcPr>
            <w:tcW w:w="687" w:type="pct"/>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ProgDelivID</w:t>
            </w:r>
          </w:p>
        </w:tc>
        <w:tc>
          <w:tcPr>
            <w:tcW w:w="388"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w:t>
            </w:r>
          </w:p>
        </w:tc>
      </w:tr>
      <w:tr w:rsidR="003E063D" w:rsidRPr="00697868" w:rsidTr="003E063D">
        <w:trPr>
          <w:cnfStyle w:val="000000100000" w:firstRow="0" w:lastRow="0" w:firstColumn="0" w:lastColumn="0" w:oddVBand="0" w:evenVBand="0" w:oddHBand="1" w:evenHBand="0" w:firstRowFirstColumn="0" w:firstRowLastColumn="0" w:lastRowFirstColumn="0" w:lastRowLastColumn="0"/>
          <w:jc w:val="center"/>
        </w:trPr>
        <w:tc>
          <w:tcPr>
            <w:tcW w:w="676"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Com-Default&gt;2yr</w:t>
            </w:r>
          </w:p>
        </w:tc>
        <w:tc>
          <w:tcPr>
            <w:tcW w:w="2143"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All other EEMs with no evaluated NTGR; existing EEM in programs with same delivery mechanism for more than 2 years</w:t>
            </w:r>
          </w:p>
        </w:tc>
        <w:tc>
          <w:tcPr>
            <w:tcW w:w="738"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Com</w:t>
            </w:r>
          </w:p>
        </w:tc>
        <w:tc>
          <w:tcPr>
            <w:tcW w:w="368"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Any</w:t>
            </w:r>
          </w:p>
        </w:tc>
        <w:tc>
          <w:tcPr>
            <w:tcW w:w="687"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All</w:t>
            </w:r>
          </w:p>
        </w:tc>
        <w:tc>
          <w:tcPr>
            <w:tcW w:w="388"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0.6</w:t>
            </w:r>
          </w:p>
        </w:tc>
      </w:tr>
    </w:tbl>
    <w:p w:rsidR="000968C6" w:rsidRPr="00697868" w:rsidRDefault="000968C6" w:rsidP="000968C6">
      <w:pPr>
        <w:ind w:firstLine="720"/>
        <w:rPr>
          <w:rFonts w:asciiTheme="minorHAnsi" w:hAnsiTheme="minorHAnsi" w:cstheme="minorHAnsi"/>
          <w:sz w:val="20"/>
          <w:szCs w:val="20"/>
        </w:rPr>
      </w:pPr>
      <w:r w:rsidRPr="00697868">
        <w:rPr>
          <w:rFonts w:asciiTheme="minorHAnsi" w:hAnsiTheme="minorHAnsi" w:cstheme="minorHAnsi"/>
          <w:sz w:val="20"/>
          <w:szCs w:val="20"/>
        </w:rPr>
        <w:t>*Denotes that the column is taken from the DEER NTG Table.</w:t>
      </w:r>
    </w:p>
    <w:p w:rsidR="000968C6" w:rsidRPr="000968C6" w:rsidRDefault="000968C6" w:rsidP="000968C6">
      <w:pPr>
        <w:pStyle w:val="Reminders"/>
        <w:rPr>
          <w:rFonts w:asciiTheme="minorHAnsi" w:hAnsiTheme="minorHAnsi" w:cstheme="minorHAnsi"/>
          <w:i w:val="0"/>
          <w:color w:val="auto"/>
          <w:sz w:val="22"/>
          <w:szCs w:val="22"/>
        </w:rPr>
      </w:pPr>
    </w:p>
    <w:p w:rsidR="000968C6" w:rsidRPr="000968C6"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Installation Rate</w:t>
      </w:r>
    </w:p>
    <w:p w:rsidR="000968C6" w:rsidRDefault="000968C6" w:rsidP="000925B1">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 xml:space="preserve">The installation rate (IR) is identified in the calculation attachment. This value is obtained from </w:t>
      </w:r>
      <w:r w:rsidR="00240B74">
        <w:rPr>
          <w:rFonts w:asciiTheme="minorHAnsi" w:hAnsiTheme="minorHAnsi" w:cstheme="minorHAnsi"/>
          <w:i w:val="0"/>
          <w:color w:val="auto"/>
          <w:sz w:val="22"/>
          <w:szCs w:val="22"/>
        </w:rPr>
        <w:t xml:space="preserve">the support table available in READi. Currently </w:t>
      </w:r>
      <w:r w:rsidR="00413CDB">
        <w:rPr>
          <w:rFonts w:asciiTheme="minorHAnsi" w:hAnsiTheme="minorHAnsi" w:cstheme="minorHAnsi"/>
          <w:i w:val="0"/>
          <w:color w:val="auto"/>
          <w:sz w:val="22"/>
          <w:szCs w:val="22"/>
        </w:rPr>
        <w:t>there is no versioning on</w:t>
      </w:r>
      <w:r w:rsidR="00240B74">
        <w:rPr>
          <w:rFonts w:asciiTheme="minorHAnsi" w:hAnsiTheme="minorHAnsi" w:cstheme="minorHAnsi"/>
          <w:i w:val="0"/>
          <w:color w:val="auto"/>
          <w:sz w:val="22"/>
          <w:szCs w:val="22"/>
        </w:rPr>
        <w:t xml:space="preserve"> the installation rate table</w:t>
      </w:r>
      <w:r w:rsidR="00413CDB">
        <w:rPr>
          <w:rFonts w:asciiTheme="minorHAnsi" w:hAnsiTheme="minorHAnsi" w:cstheme="minorHAnsi"/>
          <w:i w:val="0"/>
          <w:color w:val="auto"/>
          <w:sz w:val="22"/>
          <w:szCs w:val="22"/>
        </w:rPr>
        <w:t>. To address appropriate selection of the installation rate</w:t>
      </w:r>
      <w:r w:rsidR="00240B74">
        <w:rPr>
          <w:rFonts w:asciiTheme="minorHAnsi" w:hAnsiTheme="minorHAnsi" w:cstheme="minorHAnsi"/>
          <w:i w:val="0"/>
          <w:color w:val="auto"/>
          <w:sz w:val="22"/>
          <w:szCs w:val="22"/>
        </w:rPr>
        <w:t xml:space="preserve"> the date of the work</w:t>
      </w:r>
      <w:r w:rsidR="00FC3DC0">
        <w:rPr>
          <w:rFonts w:asciiTheme="minorHAnsi" w:hAnsiTheme="minorHAnsi" w:cstheme="minorHAnsi"/>
          <w:i w:val="0"/>
          <w:color w:val="auto"/>
          <w:sz w:val="22"/>
          <w:szCs w:val="22"/>
        </w:rPr>
        <w:t xml:space="preserve"> </w:t>
      </w:r>
      <w:r w:rsidR="00240B74">
        <w:rPr>
          <w:rFonts w:asciiTheme="minorHAnsi" w:hAnsiTheme="minorHAnsi" w:cstheme="minorHAnsi"/>
          <w:i w:val="0"/>
          <w:color w:val="auto"/>
          <w:sz w:val="22"/>
          <w:szCs w:val="22"/>
        </w:rPr>
        <w:t>paper will serve as the last date checked for updated IR values.</w:t>
      </w:r>
      <w:r w:rsidRPr="000968C6">
        <w:rPr>
          <w:rFonts w:asciiTheme="minorHAnsi" w:hAnsiTheme="minorHAnsi" w:cstheme="minorHAnsi"/>
          <w:i w:val="0"/>
          <w:color w:val="auto"/>
          <w:sz w:val="22"/>
          <w:szCs w:val="22"/>
        </w:rPr>
        <w:t xml:space="preserve"> The installation rate varies by end use, sector, technology, application, and delivery method.</w:t>
      </w:r>
      <w:r w:rsidR="006B4A48" w:rsidRPr="006B4A48">
        <w:rPr>
          <w:rFonts w:asciiTheme="minorHAnsi" w:hAnsiTheme="minorHAnsi" w:cstheme="minorHAnsi"/>
          <w:i w:val="0"/>
          <w:color w:val="auto"/>
          <w:sz w:val="22"/>
          <w:szCs w:val="22"/>
        </w:rPr>
        <w:t xml:space="preserve"> The relevant </w:t>
      </w:r>
      <w:r w:rsidR="006B4A48">
        <w:rPr>
          <w:rFonts w:asciiTheme="minorHAnsi" w:hAnsiTheme="minorHAnsi" w:cstheme="minorHAnsi"/>
          <w:i w:val="0"/>
          <w:color w:val="auto"/>
          <w:sz w:val="22"/>
          <w:szCs w:val="22"/>
        </w:rPr>
        <w:t>IR values</w:t>
      </w:r>
      <w:r w:rsidR="006B4A48" w:rsidRPr="006B4A48">
        <w:rPr>
          <w:rFonts w:asciiTheme="minorHAnsi" w:hAnsiTheme="minorHAnsi" w:cstheme="minorHAnsi"/>
          <w:i w:val="0"/>
          <w:color w:val="auto"/>
          <w:sz w:val="22"/>
          <w:szCs w:val="22"/>
        </w:rPr>
        <w:t xml:space="preserve"> for this measure are shown in </w:t>
      </w:r>
      <w:r w:rsidR="000925B1" w:rsidRPr="000925B1">
        <w:rPr>
          <w:rFonts w:asciiTheme="minorHAnsi" w:hAnsiTheme="minorHAnsi" w:cstheme="minorHAnsi"/>
          <w:i w:val="0"/>
          <w:color w:val="auto"/>
          <w:sz w:val="22"/>
          <w:szCs w:val="22"/>
        </w:rPr>
        <w:fldChar w:fldCharType="begin"/>
      </w:r>
      <w:r w:rsidR="000925B1" w:rsidRPr="000925B1">
        <w:rPr>
          <w:rFonts w:asciiTheme="minorHAnsi" w:hAnsiTheme="minorHAnsi" w:cstheme="minorHAnsi"/>
          <w:i w:val="0"/>
          <w:color w:val="auto"/>
          <w:sz w:val="22"/>
          <w:szCs w:val="22"/>
        </w:rPr>
        <w:instrText xml:space="preserve"> REF _Ref377965904 \h </w:instrText>
      </w:r>
      <w:r w:rsidR="000925B1">
        <w:rPr>
          <w:rFonts w:asciiTheme="minorHAnsi" w:hAnsiTheme="minorHAnsi" w:cstheme="minorHAnsi"/>
          <w:i w:val="0"/>
          <w:color w:val="auto"/>
          <w:sz w:val="22"/>
          <w:szCs w:val="22"/>
        </w:rPr>
        <w:instrText xml:space="preserve"> \* MERGEFORMAT </w:instrText>
      </w:r>
      <w:r w:rsidR="000925B1" w:rsidRPr="000925B1">
        <w:rPr>
          <w:rFonts w:asciiTheme="minorHAnsi" w:hAnsiTheme="minorHAnsi" w:cstheme="minorHAnsi"/>
          <w:i w:val="0"/>
          <w:color w:val="auto"/>
          <w:sz w:val="22"/>
          <w:szCs w:val="22"/>
        </w:rPr>
      </w:r>
      <w:r w:rsidR="000925B1" w:rsidRPr="000925B1">
        <w:rPr>
          <w:rFonts w:asciiTheme="minorHAnsi" w:hAnsiTheme="minorHAnsi" w:cstheme="minorHAnsi"/>
          <w:i w:val="0"/>
          <w:color w:val="auto"/>
          <w:sz w:val="22"/>
          <w:szCs w:val="22"/>
        </w:rPr>
        <w:fldChar w:fldCharType="separate"/>
      </w:r>
      <w:r w:rsidR="00A83EE5" w:rsidRPr="00A83EE5">
        <w:rPr>
          <w:rFonts w:asciiTheme="minorHAnsi" w:hAnsiTheme="minorHAnsi" w:cstheme="minorHAnsi"/>
          <w:i w:val="0"/>
          <w:color w:val="auto"/>
          <w:sz w:val="22"/>
          <w:szCs w:val="22"/>
        </w:rPr>
        <w:t>Table 6</w:t>
      </w:r>
      <w:r w:rsidR="000925B1" w:rsidRPr="000925B1">
        <w:rPr>
          <w:rFonts w:asciiTheme="minorHAnsi" w:hAnsiTheme="minorHAnsi" w:cstheme="minorHAnsi"/>
          <w:i w:val="0"/>
          <w:color w:val="auto"/>
          <w:sz w:val="22"/>
          <w:szCs w:val="22"/>
        </w:rPr>
        <w:fldChar w:fldCharType="end"/>
      </w:r>
      <w:r w:rsidR="00766B81">
        <w:rPr>
          <w:rFonts w:asciiTheme="minorHAnsi" w:hAnsiTheme="minorHAnsi" w:cstheme="minorHAnsi"/>
          <w:i w:val="0"/>
          <w:color w:val="auto"/>
          <w:sz w:val="22"/>
          <w:szCs w:val="22"/>
        </w:rPr>
        <w:t xml:space="preserve"> </w:t>
      </w:r>
      <w:r w:rsidR="006B4A48" w:rsidRPr="000925B1">
        <w:rPr>
          <w:rFonts w:asciiTheme="minorHAnsi" w:hAnsiTheme="minorHAnsi" w:cstheme="minorHAnsi"/>
          <w:i w:val="0"/>
          <w:color w:val="auto"/>
          <w:sz w:val="22"/>
          <w:szCs w:val="22"/>
        </w:rPr>
        <w:t>below</w:t>
      </w:r>
      <w:r w:rsidR="006B4A48" w:rsidRPr="006B4A48">
        <w:rPr>
          <w:rFonts w:asciiTheme="minorHAnsi" w:hAnsiTheme="minorHAnsi" w:cstheme="minorHAnsi"/>
          <w:i w:val="0"/>
          <w:color w:val="auto"/>
          <w:sz w:val="22"/>
          <w:szCs w:val="22"/>
        </w:rPr>
        <w:t>.</w:t>
      </w:r>
    </w:p>
    <w:p w:rsidR="006B4A48" w:rsidRDefault="006B4A48" w:rsidP="000968C6">
      <w:pPr>
        <w:pStyle w:val="Reminders"/>
        <w:rPr>
          <w:rFonts w:asciiTheme="minorHAnsi" w:hAnsiTheme="minorHAnsi" w:cstheme="minorHAnsi"/>
          <w:i w:val="0"/>
          <w:color w:val="auto"/>
          <w:sz w:val="22"/>
          <w:szCs w:val="22"/>
        </w:rPr>
      </w:pPr>
    </w:p>
    <w:p w:rsidR="00E80BC7" w:rsidRDefault="00E80BC7" w:rsidP="00240B74">
      <w:pPr>
        <w:pStyle w:val="Caption"/>
        <w:jc w:val="center"/>
        <w:rPr>
          <w:rFonts w:asciiTheme="minorHAnsi" w:hAnsiTheme="minorHAnsi" w:cstheme="minorHAnsi"/>
          <w:sz w:val="22"/>
          <w:szCs w:val="22"/>
        </w:rPr>
      </w:pPr>
      <w:bookmarkStart w:id="13" w:name="_Ref377965904"/>
    </w:p>
    <w:p w:rsidR="00240B74" w:rsidRPr="00240B74" w:rsidRDefault="00240B74" w:rsidP="00240B74">
      <w:pPr>
        <w:pStyle w:val="Caption"/>
        <w:jc w:val="center"/>
        <w:rPr>
          <w:rFonts w:asciiTheme="minorHAnsi" w:hAnsiTheme="minorHAnsi" w:cstheme="minorHAnsi"/>
          <w:sz w:val="22"/>
          <w:szCs w:val="22"/>
        </w:rPr>
      </w:pPr>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A83EE5">
        <w:rPr>
          <w:rFonts w:asciiTheme="minorHAnsi" w:hAnsiTheme="minorHAnsi" w:cstheme="minorHAnsi"/>
          <w:noProof/>
          <w:sz w:val="22"/>
          <w:szCs w:val="22"/>
        </w:rPr>
        <w:t>6</w:t>
      </w:r>
      <w:r w:rsidRPr="00240B74">
        <w:rPr>
          <w:rFonts w:asciiTheme="minorHAnsi" w:hAnsiTheme="minorHAnsi" w:cstheme="minorHAnsi"/>
          <w:sz w:val="22"/>
          <w:szCs w:val="22"/>
        </w:rPr>
        <w:fldChar w:fldCharType="end"/>
      </w:r>
      <w:bookmarkEnd w:id="13"/>
      <w:r>
        <w:rPr>
          <w:rFonts w:asciiTheme="minorHAnsi" w:hAnsiTheme="minorHAnsi" w:cstheme="minorHAnsi"/>
          <w:sz w:val="22"/>
          <w:szCs w:val="22"/>
        </w:rPr>
        <w:t xml:space="preserve"> Installation Rate</w:t>
      </w:r>
    </w:p>
    <w:tbl>
      <w:tblPr>
        <w:tblStyle w:val="TableContemporary"/>
        <w:tblW w:w="4381" w:type="pct"/>
        <w:jc w:val="center"/>
        <w:tblInd w:w="1186" w:type="dxa"/>
        <w:tblLook w:val="01E0" w:firstRow="1" w:lastRow="1" w:firstColumn="1" w:lastColumn="1" w:noHBand="0" w:noVBand="0"/>
      </w:tblPr>
      <w:tblGrid>
        <w:gridCol w:w="1331"/>
        <w:gridCol w:w="1695"/>
        <w:gridCol w:w="1290"/>
        <w:gridCol w:w="1608"/>
        <w:gridCol w:w="1279"/>
        <w:gridCol w:w="1187"/>
      </w:tblGrid>
      <w:tr w:rsidR="006B4A48" w:rsidRPr="00697868" w:rsidTr="00240B74">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GSIA_ID</w:t>
            </w:r>
            <w:r w:rsidRPr="00697868">
              <w:rPr>
                <w:rFonts w:asciiTheme="minorHAnsi" w:hAnsiTheme="minorHAnsi" w:cstheme="minorHAnsi"/>
                <w:sz w:val="20"/>
                <w:szCs w:val="20"/>
              </w:rPr>
              <w:t>*</w:t>
            </w:r>
          </w:p>
        </w:tc>
        <w:tc>
          <w:tcPr>
            <w:tcW w:w="1010"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769"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958"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BldgType*</w:t>
            </w:r>
          </w:p>
        </w:tc>
        <w:tc>
          <w:tcPr>
            <w:tcW w:w="762" w:type="pct"/>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ProgDelivID</w:t>
            </w:r>
          </w:p>
        </w:tc>
        <w:tc>
          <w:tcPr>
            <w:tcW w:w="707" w:type="pct"/>
            <w:vAlign w:val="center"/>
          </w:tcPr>
          <w:p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GSIAValue</w:t>
            </w:r>
            <w:r w:rsidRPr="00697868">
              <w:rPr>
                <w:rFonts w:asciiTheme="minorHAnsi" w:hAnsiTheme="minorHAnsi" w:cstheme="minorHAnsi"/>
                <w:sz w:val="20"/>
                <w:szCs w:val="20"/>
              </w:rPr>
              <w:t>*</w:t>
            </w:r>
          </w:p>
        </w:tc>
      </w:tr>
      <w:tr w:rsidR="00871E0E" w:rsidRPr="00697868" w:rsidTr="007A465B">
        <w:trPr>
          <w:cnfStyle w:val="000000100000" w:firstRow="0" w:lastRow="0" w:firstColumn="0" w:lastColumn="0" w:oddVBand="0" w:evenVBand="0" w:oddHBand="1" w:evenHBand="0" w:firstRowFirstColumn="0" w:firstRowLastColumn="0" w:lastRowFirstColumn="0" w:lastRowLastColumn="0"/>
          <w:jc w:val="center"/>
        </w:trPr>
        <w:tc>
          <w:tcPr>
            <w:tcW w:w="793" w:type="pct"/>
            <w:vAlign w:val="bottom"/>
          </w:tcPr>
          <w:p w:rsidR="00871E0E" w:rsidRPr="00314AFA" w:rsidRDefault="00871E0E" w:rsidP="00314AFA">
            <w:pPr>
              <w:jc w:val="center"/>
              <w:rPr>
                <w:rFonts w:asciiTheme="minorHAnsi" w:hAnsiTheme="minorHAnsi" w:cstheme="minorHAnsi"/>
                <w:sz w:val="20"/>
                <w:szCs w:val="20"/>
              </w:rPr>
            </w:pPr>
            <w:r w:rsidRPr="00314AFA">
              <w:rPr>
                <w:rFonts w:asciiTheme="minorHAnsi" w:hAnsiTheme="minorHAnsi" w:cstheme="minorHAnsi"/>
                <w:sz w:val="20"/>
                <w:szCs w:val="20"/>
              </w:rPr>
              <w:t>Def-GSIA</w:t>
            </w:r>
          </w:p>
        </w:tc>
        <w:tc>
          <w:tcPr>
            <w:tcW w:w="1010" w:type="pct"/>
            <w:vAlign w:val="bottom"/>
          </w:tcPr>
          <w:p w:rsidR="00871E0E" w:rsidRPr="00314AFA" w:rsidRDefault="00871E0E" w:rsidP="007A465B">
            <w:pPr>
              <w:rPr>
                <w:rFonts w:asciiTheme="minorHAnsi" w:hAnsiTheme="minorHAnsi" w:cstheme="minorHAnsi"/>
                <w:sz w:val="20"/>
                <w:szCs w:val="20"/>
              </w:rPr>
            </w:pPr>
            <w:r w:rsidRPr="00314AFA">
              <w:rPr>
                <w:rFonts w:asciiTheme="minorHAnsi" w:hAnsiTheme="minorHAnsi" w:cstheme="minorHAnsi"/>
                <w:sz w:val="20"/>
                <w:szCs w:val="20"/>
              </w:rPr>
              <w:t>Default GSIA values</w:t>
            </w:r>
          </w:p>
        </w:tc>
        <w:tc>
          <w:tcPr>
            <w:tcW w:w="769"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Any</w:t>
            </w:r>
          </w:p>
        </w:tc>
        <w:tc>
          <w:tcPr>
            <w:tcW w:w="958"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Any</w:t>
            </w:r>
          </w:p>
        </w:tc>
        <w:tc>
          <w:tcPr>
            <w:tcW w:w="762"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Any</w:t>
            </w:r>
          </w:p>
        </w:tc>
        <w:tc>
          <w:tcPr>
            <w:tcW w:w="707"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1</w:t>
            </w:r>
          </w:p>
        </w:tc>
      </w:tr>
    </w:tbl>
    <w:p w:rsidR="00FC3DC0" w:rsidRDefault="00FC3DC0" w:rsidP="000968C6">
      <w:pPr>
        <w:pStyle w:val="Reminders"/>
        <w:rPr>
          <w:rFonts w:asciiTheme="minorHAnsi" w:hAnsiTheme="minorHAnsi" w:cstheme="minorHAnsi"/>
          <w:b/>
          <w:i w:val="0"/>
          <w:color w:val="auto"/>
          <w:sz w:val="22"/>
          <w:szCs w:val="22"/>
        </w:rPr>
      </w:pPr>
    </w:p>
    <w:p w:rsidR="000968C6" w:rsidRDefault="000968C6" w:rsidP="000968C6">
      <w:pPr>
        <w:pStyle w:val="Reminders"/>
        <w:rPr>
          <w:rFonts w:asciiTheme="minorHAnsi" w:hAnsiTheme="minorHAnsi" w:cstheme="minorHAnsi"/>
          <w:i w:val="0"/>
          <w:color w:val="auto"/>
          <w:sz w:val="22"/>
          <w:szCs w:val="22"/>
        </w:rPr>
      </w:pPr>
      <w:r>
        <w:rPr>
          <w:rFonts w:asciiTheme="minorHAnsi" w:hAnsiTheme="minorHAnsi" w:cstheme="minorHAnsi"/>
          <w:b/>
          <w:i w:val="0"/>
          <w:color w:val="auto"/>
          <w:sz w:val="22"/>
          <w:szCs w:val="22"/>
        </w:rPr>
        <w:t>Spillage</w:t>
      </w:r>
      <w:r w:rsidRPr="000968C6">
        <w:rPr>
          <w:rFonts w:asciiTheme="minorHAnsi" w:hAnsiTheme="minorHAnsi" w:cstheme="minorHAnsi"/>
          <w:b/>
          <w:i w:val="0"/>
          <w:color w:val="auto"/>
          <w:sz w:val="22"/>
          <w:szCs w:val="22"/>
        </w:rPr>
        <w:t xml:space="preserve"> Rate</w:t>
      </w:r>
    </w:p>
    <w:p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Spillage rate will also be applied to measures however the values will not be tracked in the work</w:t>
      </w:r>
      <w:r w:rsidR="00FC3DC0">
        <w:rPr>
          <w:rFonts w:asciiTheme="minorHAnsi" w:hAnsiTheme="minorHAnsi" w:cstheme="minorHAnsi"/>
          <w:i w:val="0"/>
          <w:color w:val="auto"/>
          <w:sz w:val="22"/>
          <w:szCs w:val="22"/>
        </w:rPr>
        <w:t xml:space="preserve"> </w:t>
      </w:r>
      <w:r w:rsidRPr="000968C6">
        <w:rPr>
          <w:rFonts w:asciiTheme="minorHAnsi" w:hAnsiTheme="minorHAnsi" w:cstheme="minorHAnsi"/>
          <w:i w:val="0"/>
          <w:color w:val="auto"/>
          <w:sz w:val="22"/>
          <w:szCs w:val="22"/>
        </w:rPr>
        <w:t>papers. The spillage rate will be tracked in an external table to be supplied to the Energy Division</w:t>
      </w:r>
      <w:r w:rsidR="00240B74">
        <w:rPr>
          <w:rFonts w:asciiTheme="minorHAnsi" w:hAnsiTheme="minorHAnsi" w:cstheme="minorHAnsi"/>
          <w:i w:val="0"/>
          <w:color w:val="auto"/>
          <w:sz w:val="22"/>
          <w:szCs w:val="22"/>
        </w:rPr>
        <w:t>.</w:t>
      </w:r>
    </w:p>
    <w:p w:rsidR="00E37F72" w:rsidRDefault="00E37F72" w:rsidP="000968C6">
      <w:pPr>
        <w:pStyle w:val="Reminders"/>
        <w:rPr>
          <w:rFonts w:asciiTheme="minorHAnsi" w:hAnsiTheme="minorHAnsi" w:cstheme="minorHAnsi"/>
          <w:i w:val="0"/>
          <w:color w:val="auto"/>
          <w:sz w:val="22"/>
          <w:szCs w:val="22"/>
        </w:rPr>
      </w:pPr>
    </w:p>
    <w:p w:rsidR="00E37F72" w:rsidRDefault="00E37F72" w:rsidP="000968C6">
      <w:pPr>
        <w:pStyle w:val="Reminders"/>
        <w:rPr>
          <w:rFonts w:asciiTheme="minorHAnsi" w:hAnsiTheme="minorHAnsi" w:cstheme="minorHAnsi"/>
          <w:b/>
          <w:i w:val="0"/>
          <w:color w:val="auto"/>
          <w:sz w:val="22"/>
          <w:szCs w:val="22"/>
        </w:rPr>
      </w:pPr>
      <w:r w:rsidRPr="00FF00DE">
        <w:rPr>
          <w:rFonts w:asciiTheme="minorHAnsi" w:hAnsiTheme="minorHAnsi" w:cstheme="minorHAnsi"/>
          <w:b/>
          <w:i w:val="0"/>
          <w:color w:val="auto"/>
          <w:sz w:val="22"/>
          <w:szCs w:val="22"/>
        </w:rPr>
        <w:t>READi Technology Fields</w:t>
      </w:r>
    </w:p>
    <w:p w:rsidR="00240B74" w:rsidRDefault="00240B74" w:rsidP="000968C6">
      <w:pPr>
        <w:pStyle w:val="Reminders"/>
        <w:rPr>
          <w:rFonts w:asciiTheme="minorHAnsi" w:hAnsiTheme="minorHAnsi" w:cstheme="minorHAnsi"/>
          <w:i w:val="0"/>
          <w:color w:val="auto"/>
          <w:sz w:val="22"/>
          <w:szCs w:val="22"/>
        </w:rPr>
      </w:pPr>
      <w:r w:rsidRPr="00240B74">
        <w:rPr>
          <w:rFonts w:asciiTheme="minorHAnsi" w:hAnsiTheme="minorHAnsi" w:cstheme="minorHAnsi"/>
          <w:i w:val="0"/>
          <w:color w:val="auto"/>
          <w:sz w:val="22"/>
          <w:szCs w:val="22"/>
        </w:rPr>
        <w:t>To support the development of the ED ex ante tables, select fields from the ex ante database will be identified in the work</w:t>
      </w:r>
      <w:r w:rsidR="00FC3DC0">
        <w:rPr>
          <w:rFonts w:asciiTheme="minorHAnsi" w:hAnsiTheme="minorHAnsi" w:cstheme="minorHAnsi"/>
          <w:i w:val="0"/>
          <w:color w:val="auto"/>
          <w:sz w:val="22"/>
          <w:szCs w:val="22"/>
        </w:rPr>
        <w:t xml:space="preserve"> </w:t>
      </w:r>
      <w:r w:rsidRPr="00240B74">
        <w:rPr>
          <w:rFonts w:asciiTheme="minorHAnsi" w:hAnsiTheme="minorHAnsi" w:cstheme="minorHAnsi"/>
          <w:i w:val="0"/>
          <w:color w:val="auto"/>
          <w:sz w:val="22"/>
          <w:szCs w:val="22"/>
        </w:rPr>
        <w:t>paper. For a full set of values associated with the measures in the work</w:t>
      </w:r>
      <w:r w:rsidR="00FC3DC0">
        <w:rPr>
          <w:rFonts w:asciiTheme="minorHAnsi" w:hAnsiTheme="minorHAnsi" w:cstheme="minorHAnsi"/>
          <w:i w:val="0"/>
          <w:color w:val="auto"/>
          <w:sz w:val="22"/>
          <w:szCs w:val="22"/>
        </w:rPr>
        <w:t xml:space="preserve"> </w:t>
      </w:r>
      <w:r w:rsidRPr="00240B74">
        <w:rPr>
          <w:rFonts w:asciiTheme="minorHAnsi" w:hAnsiTheme="minorHAnsi" w:cstheme="minorHAnsi"/>
          <w:i w:val="0"/>
          <w:color w:val="auto"/>
          <w:sz w:val="22"/>
          <w:szCs w:val="22"/>
        </w:rPr>
        <w:t xml:space="preserve">paper refer the Excel calculation template. </w:t>
      </w:r>
    </w:p>
    <w:p w:rsidR="00FC3DC0" w:rsidRDefault="00FC3DC0" w:rsidP="000968C6">
      <w:pPr>
        <w:pStyle w:val="Reminders"/>
        <w:rPr>
          <w:rFonts w:asciiTheme="minorHAnsi" w:hAnsiTheme="minorHAnsi" w:cstheme="minorHAnsi"/>
          <w:i w:val="0"/>
          <w:color w:val="auto"/>
          <w:sz w:val="22"/>
          <w:szCs w:val="22"/>
        </w:rPr>
      </w:pPr>
    </w:p>
    <w:p w:rsidR="00240B74" w:rsidRPr="00240B74" w:rsidRDefault="00240B74" w:rsidP="00240B74">
      <w:pPr>
        <w:pStyle w:val="Caption"/>
        <w:jc w:val="center"/>
        <w:rPr>
          <w:rFonts w:asciiTheme="minorHAnsi" w:hAnsiTheme="minorHAnsi" w:cstheme="minorHAnsi"/>
          <w:sz w:val="22"/>
          <w:szCs w:val="22"/>
        </w:rPr>
      </w:pPr>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A83EE5">
        <w:rPr>
          <w:rFonts w:asciiTheme="minorHAnsi" w:hAnsiTheme="minorHAnsi" w:cstheme="minorHAnsi"/>
          <w:noProof/>
          <w:sz w:val="22"/>
          <w:szCs w:val="22"/>
        </w:rPr>
        <w:t>7</w:t>
      </w:r>
      <w:r w:rsidRPr="00240B74">
        <w:rPr>
          <w:rFonts w:asciiTheme="minorHAnsi" w:hAnsiTheme="minorHAnsi" w:cstheme="minorHAnsi"/>
          <w:sz w:val="22"/>
          <w:szCs w:val="22"/>
        </w:rPr>
        <w:fldChar w:fldCharType="end"/>
      </w:r>
      <w:r w:rsidRPr="00240B74">
        <w:rPr>
          <w:rFonts w:asciiTheme="minorHAnsi" w:hAnsiTheme="minorHAnsi" w:cstheme="minorHAnsi"/>
          <w:sz w:val="22"/>
          <w:szCs w:val="22"/>
        </w:rPr>
        <w:t xml:space="preserve"> </w:t>
      </w:r>
      <w:r>
        <w:rPr>
          <w:rFonts w:asciiTheme="minorHAnsi" w:hAnsiTheme="minorHAnsi" w:cstheme="minorHAnsi"/>
          <w:sz w:val="22"/>
          <w:szCs w:val="22"/>
        </w:rPr>
        <w:t>READi Tech IDs</w:t>
      </w:r>
    </w:p>
    <w:tbl>
      <w:tblPr>
        <w:tblStyle w:val="TableContemporary"/>
        <w:tblW w:w="0" w:type="auto"/>
        <w:jc w:val="center"/>
        <w:tblLook w:val="04A0" w:firstRow="1" w:lastRow="0" w:firstColumn="1" w:lastColumn="0" w:noHBand="0" w:noVBand="1"/>
      </w:tblPr>
      <w:tblGrid>
        <w:gridCol w:w="2448"/>
        <w:gridCol w:w="6030"/>
      </w:tblGrid>
      <w:tr w:rsidR="00240B74" w:rsidRPr="00240B74" w:rsidTr="00240B74">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READi Field Name</w:t>
            </w:r>
          </w:p>
        </w:tc>
        <w:tc>
          <w:tcPr>
            <w:tcW w:w="6030"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Values included in this workpaper</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Measue Case UseCategory</w:t>
            </w:r>
          </w:p>
        </w:tc>
        <w:tc>
          <w:tcPr>
            <w:tcW w:w="6030" w:type="dxa"/>
          </w:tcPr>
          <w:p w:rsidR="00240B74" w:rsidRPr="00240B74" w:rsidRDefault="00FF00DE" w:rsidP="000968C6">
            <w:pPr>
              <w:pStyle w:val="Reminders"/>
              <w:rPr>
                <w:rFonts w:asciiTheme="minorHAnsi" w:hAnsiTheme="minorHAnsi" w:cstheme="minorHAnsi"/>
                <w:i w:val="0"/>
                <w:color w:val="auto"/>
                <w:sz w:val="20"/>
                <w:szCs w:val="22"/>
              </w:rPr>
            </w:pPr>
            <w:r w:rsidRPr="00FF00DE">
              <w:rPr>
                <w:rFonts w:asciiTheme="minorHAnsi" w:hAnsiTheme="minorHAnsi" w:cstheme="minorHAnsi"/>
                <w:i w:val="0"/>
                <w:color w:val="auto"/>
                <w:sz w:val="20"/>
                <w:szCs w:val="22"/>
              </w:rPr>
              <w:t>Commercial Refrigeration</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UseSubCats</w:t>
            </w:r>
          </w:p>
        </w:tc>
        <w:tc>
          <w:tcPr>
            <w:tcW w:w="6030" w:type="dxa"/>
          </w:tcPr>
          <w:p w:rsidR="00240B74" w:rsidRPr="00240B74" w:rsidRDefault="00FF00DE" w:rsidP="000968C6">
            <w:pPr>
              <w:pStyle w:val="Reminders"/>
              <w:rPr>
                <w:rFonts w:asciiTheme="minorHAnsi" w:hAnsiTheme="minorHAnsi" w:cstheme="minorHAnsi"/>
                <w:i w:val="0"/>
                <w:color w:val="auto"/>
                <w:sz w:val="20"/>
                <w:szCs w:val="22"/>
              </w:rPr>
            </w:pPr>
            <w:r w:rsidRPr="00FF00DE">
              <w:rPr>
                <w:rFonts w:asciiTheme="minorHAnsi" w:hAnsiTheme="minorHAnsi" w:cstheme="minorHAnsi"/>
                <w:i w:val="0"/>
                <w:color w:val="auto"/>
                <w:sz w:val="20"/>
                <w:szCs w:val="22"/>
              </w:rPr>
              <w:t>Refrigerated Display</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TechGroups</w:t>
            </w:r>
          </w:p>
        </w:tc>
        <w:tc>
          <w:tcPr>
            <w:tcW w:w="6030" w:type="dxa"/>
          </w:tcPr>
          <w:p w:rsidR="00240B74" w:rsidRPr="00240B74" w:rsidRDefault="00FF00DE" w:rsidP="000968C6">
            <w:pPr>
              <w:pStyle w:val="Reminders"/>
              <w:rPr>
                <w:rFonts w:asciiTheme="minorHAnsi" w:hAnsiTheme="minorHAnsi" w:cstheme="minorHAnsi"/>
                <w:i w:val="0"/>
                <w:color w:val="auto"/>
                <w:sz w:val="20"/>
                <w:szCs w:val="22"/>
              </w:rPr>
            </w:pPr>
            <w:r w:rsidRPr="00FF00DE">
              <w:rPr>
                <w:rFonts w:asciiTheme="minorHAnsi" w:hAnsiTheme="minorHAnsi" w:cstheme="minorHAnsi"/>
                <w:i w:val="0"/>
                <w:color w:val="auto"/>
                <w:sz w:val="20"/>
                <w:szCs w:val="22"/>
              </w:rPr>
              <w:t>Grocery Refrigeration system</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TechTypes</w:t>
            </w:r>
          </w:p>
        </w:tc>
        <w:tc>
          <w:tcPr>
            <w:tcW w:w="6030" w:type="dxa"/>
          </w:tcPr>
          <w:p w:rsidR="00240B74" w:rsidRPr="00240B74" w:rsidRDefault="00FF00DE" w:rsidP="000968C6">
            <w:pPr>
              <w:pStyle w:val="Reminders"/>
              <w:rPr>
                <w:rFonts w:asciiTheme="minorHAnsi" w:hAnsiTheme="minorHAnsi" w:cstheme="minorHAnsi"/>
                <w:i w:val="0"/>
                <w:color w:val="auto"/>
                <w:sz w:val="20"/>
                <w:szCs w:val="22"/>
              </w:rPr>
            </w:pPr>
            <w:r w:rsidRPr="00FF00DE">
              <w:rPr>
                <w:rFonts w:asciiTheme="minorHAnsi" w:hAnsiTheme="minorHAnsi" w:cstheme="minorHAnsi"/>
                <w:i w:val="0"/>
                <w:color w:val="auto"/>
                <w:sz w:val="20"/>
                <w:szCs w:val="22"/>
              </w:rPr>
              <w:t>Reach-In Storage</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Base Case TechGroups</w:t>
            </w:r>
          </w:p>
        </w:tc>
        <w:tc>
          <w:tcPr>
            <w:tcW w:w="6030" w:type="dxa"/>
          </w:tcPr>
          <w:p w:rsidR="00240B74" w:rsidRPr="00240B74" w:rsidRDefault="00FF00DE" w:rsidP="000968C6">
            <w:pPr>
              <w:pStyle w:val="Reminders"/>
              <w:rPr>
                <w:rFonts w:asciiTheme="minorHAnsi" w:hAnsiTheme="minorHAnsi" w:cstheme="minorHAnsi"/>
                <w:i w:val="0"/>
                <w:color w:val="auto"/>
                <w:sz w:val="20"/>
                <w:szCs w:val="22"/>
              </w:rPr>
            </w:pPr>
            <w:r w:rsidRPr="00FF00DE">
              <w:rPr>
                <w:rFonts w:asciiTheme="minorHAnsi" w:hAnsiTheme="minorHAnsi" w:cstheme="minorHAnsi"/>
                <w:i w:val="0"/>
                <w:color w:val="auto"/>
                <w:sz w:val="20"/>
                <w:szCs w:val="22"/>
              </w:rPr>
              <w:t>Grocery Refrigeration system</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Base Case TechTypes</w:t>
            </w:r>
          </w:p>
        </w:tc>
        <w:tc>
          <w:tcPr>
            <w:tcW w:w="6030" w:type="dxa"/>
          </w:tcPr>
          <w:p w:rsidR="00240B74" w:rsidRPr="00240B74" w:rsidRDefault="00FF00DE" w:rsidP="000968C6">
            <w:pPr>
              <w:pStyle w:val="Reminders"/>
              <w:rPr>
                <w:rFonts w:asciiTheme="minorHAnsi" w:hAnsiTheme="minorHAnsi" w:cstheme="minorHAnsi"/>
                <w:i w:val="0"/>
                <w:color w:val="auto"/>
                <w:sz w:val="20"/>
                <w:szCs w:val="22"/>
              </w:rPr>
            </w:pPr>
            <w:r w:rsidRPr="00FF00DE">
              <w:rPr>
                <w:rFonts w:asciiTheme="minorHAnsi" w:hAnsiTheme="minorHAnsi" w:cstheme="minorHAnsi"/>
                <w:i w:val="0"/>
                <w:color w:val="auto"/>
                <w:sz w:val="20"/>
                <w:szCs w:val="22"/>
              </w:rPr>
              <w:t>Reach-In Storage</w:t>
            </w:r>
          </w:p>
        </w:tc>
      </w:tr>
    </w:tbl>
    <w:p w:rsidR="00240B74" w:rsidRPr="00240B74" w:rsidRDefault="00240B74" w:rsidP="000968C6">
      <w:pPr>
        <w:pStyle w:val="Reminders"/>
        <w:rPr>
          <w:rFonts w:asciiTheme="minorHAnsi" w:hAnsiTheme="minorHAnsi" w:cstheme="minorHAnsi"/>
          <w:i w:val="0"/>
          <w:color w:val="auto"/>
          <w:sz w:val="22"/>
          <w:szCs w:val="22"/>
        </w:rPr>
      </w:pPr>
    </w:p>
    <w:p w:rsidR="00E16609" w:rsidRPr="00F06CCF" w:rsidRDefault="00F06CCF" w:rsidP="00F06CCF">
      <w:pPr>
        <w:pStyle w:val="Heading3"/>
        <w:rPr>
          <w:rFonts w:asciiTheme="minorHAnsi" w:hAnsiTheme="minorHAnsi"/>
        </w:rPr>
      </w:pPr>
      <w:r>
        <w:rPr>
          <w:rFonts w:asciiTheme="minorHAnsi" w:hAnsiTheme="minorHAnsi"/>
        </w:rPr>
        <w:t>1.4.2</w:t>
      </w:r>
      <w:r w:rsidR="00824F1C" w:rsidRPr="00F06CCF">
        <w:rPr>
          <w:rFonts w:asciiTheme="minorHAnsi" w:hAnsiTheme="minorHAnsi"/>
        </w:rPr>
        <w:t xml:space="preserve"> </w:t>
      </w:r>
      <w:r w:rsidR="00E16609" w:rsidRPr="00F06CCF">
        <w:rPr>
          <w:rFonts w:asciiTheme="minorHAnsi" w:hAnsiTheme="minorHAnsi"/>
        </w:rPr>
        <w:t>Code</w:t>
      </w:r>
      <w:r w:rsidR="00B26778">
        <w:rPr>
          <w:rFonts w:asciiTheme="minorHAnsi" w:hAnsiTheme="minorHAnsi"/>
        </w:rPr>
        <w:t xml:space="preserve">s and Standards </w:t>
      </w:r>
      <w:r w:rsidR="00E16609" w:rsidRPr="00F06CCF">
        <w:rPr>
          <w:rFonts w:asciiTheme="minorHAnsi" w:hAnsiTheme="minorHAnsi"/>
        </w:rPr>
        <w:t xml:space="preserve">Analysis </w:t>
      </w:r>
      <w:bookmarkEnd w:id="11"/>
    </w:p>
    <w:p w:rsidR="00CB7892" w:rsidRDefault="00CB7892" w:rsidP="00FF00DE">
      <w:pPr>
        <w:rPr>
          <w:rFonts w:asciiTheme="minorHAnsi" w:hAnsiTheme="minorHAnsi" w:cstheme="minorHAnsi"/>
          <w:sz w:val="22"/>
        </w:rPr>
      </w:pPr>
    </w:p>
    <w:p w:rsidR="00DB2B4E" w:rsidRPr="00DB2B4E" w:rsidRDefault="00DB2B4E" w:rsidP="00FF00DE">
      <w:pPr>
        <w:rPr>
          <w:rFonts w:asciiTheme="minorHAnsi" w:hAnsiTheme="minorHAnsi" w:cstheme="minorHAnsi"/>
          <w:b/>
          <w:sz w:val="22"/>
        </w:rPr>
      </w:pPr>
      <w:r w:rsidRPr="00DB2B4E">
        <w:rPr>
          <w:rFonts w:asciiTheme="minorHAnsi" w:hAnsiTheme="minorHAnsi" w:cstheme="minorHAnsi"/>
          <w:b/>
          <w:sz w:val="22"/>
        </w:rPr>
        <w:t>Title 20</w:t>
      </w:r>
    </w:p>
    <w:p w:rsidR="00CB7892" w:rsidRDefault="00CB7892" w:rsidP="00FF00DE">
      <w:pPr>
        <w:rPr>
          <w:rFonts w:asciiTheme="minorHAnsi" w:hAnsiTheme="minorHAnsi" w:cstheme="minorHAnsi"/>
          <w:sz w:val="22"/>
        </w:rPr>
      </w:pPr>
      <w:r w:rsidRPr="00CB7892">
        <w:rPr>
          <w:rFonts w:asciiTheme="minorHAnsi" w:hAnsiTheme="minorHAnsi" w:cstheme="minorHAnsi"/>
          <w:sz w:val="22"/>
        </w:rPr>
        <w:t>California</w:t>
      </w:r>
      <w:r>
        <w:rPr>
          <w:rFonts w:asciiTheme="minorHAnsi" w:hAnsiTheme="minorHAnsi" w:cstheme="minorHAnsi"/>
          <w:sz w:val="22"/>
        </w:rPr>
        <w:t xml:space="preserve"> </w:t>
      </w:r>
      <w:r w:rsidRPr="00CB7892">
        <w:rPr>
          <w:rFonts w:asciiTheme="minorHAnsi" w:hAnsiTheme="minorHAnsi" w:cstheme="minorHAnsi"/>
          <w:sz w:val="22"/>
        </w:rPr>
        <w:t>Title 20 Appliance Efficiency Standards [</w:t>
      </w:r>
      <w:r>
        <w:rPr>
          <w:rFonts w:asciiTheme="minorHAnsi" w:hAnsiTheme="minorHAnsi" w:cstheme="minorHAnsi"/>
          <w:sz w:val="22"/>
        </w:rPr>
        <w:t>422</w:t>
      </w:r>
      <w:r w:rsidRPr="00CB7892">
        <w:rPr>
          <w:rFonts w:asciiTheme="minorHAnsi" w:hAnsiTheme="minorHAnsi" w:cstheme="minorHAnsi"/>
          <w:sz w:val="22"/>
        </w:rPr>
        <w:t>]</w:t>
      </w:r>
      <w:r w:rsidR="00E7320C">
        <w:rPr>
          <w:rFonts w:asciiTheme="minorHAnsi" w:hAnsiTheme="minorHAnsi" w:cstheme="minorHAnsi"/>
          <w:sz w:val="22"/>
        </w:rPr>
        <w:t xml:space="preserve"> does regulate the </w:t>
      </w:r>
      <w:r w:rsidR="00E7320C" w:rsidRPr="00E7320C">
        <w:rPr>
          <w:rFonts w:asciiTheme="minorHAnsi" w:hAnsiTheme="minorHAnsi" w:cstheme="minorHAnsi"/>
          <w:sz w:val="22"/>
        </w:rPr>
        <w:t xml:space="preserve">overall performance of </w:t>
      </w:r>
      <w:r w:rsidR="002C3BF2">
        <w:rPr>
          <w:rFonts w:asciiTheme="minorHAnsi" w:hAnsiTheme="minorHAnsi" w:cstheme="minorHAnsi"/>
          <w:sz w:val="22"/>
        </w:rPr>
        <w:t xml:space="preserve">low temperature, vertical </w:t>
      </w:r>
      <w:r w:rsidR="00E7320C" w:rsidRPr="00E7320C">
        <w:rPr>
          <w:rFonts w:asciiTheme="minorHAnsi" w:hAnsiTheme="minorHAnsi" w:cstheme="minorHAnsi"/>
          <w:sz w:val="22"/>
        </w:rPr>
        <w:t>display case</w:t>
      </w:r>
      <w:r w:rsidR="002C3BF2">
        <w:rPr>
          <w:rFonts w:asciiTheme="minorHAnsi" w:hAnsiTheme="minorHAnsi" w:cstheme="minorHAnsi"/>
          <w:sz w:val="22"/>
        </w:rPr>
        <w:t>s</w:t>
      </w:r>
      <w:r w:rsidR="00E7320C" w:rsidRPr="00E7320C">
        <w:rPr>
          <w:rFonts w:asciiTheme="minorHAnsi" w:hAnsiTheme="minorHAnsi" w:cstheme="minorHAnsi"/>
          <w:sz w:val="22"/>
        </w:rPr>
        <w:t xml:space="preserve"> </w:t>
      </w:r>
      <w:r w:rsidR="002C3BF2">
        <w:rPr>
          <w:rFonts w:asciiTheme="minorHAnsi" w:hAnsiTheme="minorHAnsi" w:cstheme="minorHAnsi"/>
          <w:sz w:val="22"/>
        </w:rPr>
        <w:t xml:space="preserve">with doors </w:t>
      </w:r>
      <w:r w:rsidR="00E7320C">
        <w:rPr>
          <w:rFonts w:asciiTheme="minorHAnsi" w:hAnsiTheme="minorHAnsi" w:cstheme="minorHAnsi"/>
          <w:sz w:val="22"/>
        </w:rPr>
        <w:t>in term</w:t>
      </w:r>
      <w:r w:rsidR="00B84D9B">
        <w:rPr>
          <w:rFonts w:asciiTheme="minorHAnsi" w:hAnsiTheme="minorHAnsi" w:cstheme="minorHAnsi"/>
          <w:sz w:val="22"/>
        </w:rPr>
        <w:t>s</w:t>
      </w:r>
      <w:r w:rsidR="00E7320C">
        <w:rPr>
          <w:rFonts w:asciiTheme="minorHAnsi" w:hAnsiTheme="minorHAnsi" w:cstheme="minorHAnsi"/>
          <w:sz w:val="22"/>
        </w:rPr>
        <w:t xml:space="preserve"> of maximum daily energy consumption</w:t>
      </w:r>
      <w:r w:rsidRPr="00CB7892">
        <w:rPr>
          <w:rFonts w:asciiTheme="minorHAnsi" w:hAnsiTheme="minorHAnsi" w:cstheme="minorHAnsi"/>
          <w:sz w:val="22"/>
        </w:rPr>
        <w:t xml:space="preserve">. </w:t>
      </w:r>
      <w:r w:rsidR="00E7320C">
        <w:rPr>
          <w:rFonts w:asciiTheme="minorHAnsi" w:hAnsiTheme="minorHAnsi" w:cstheme="minorHAnsi"/>
          <w:sz w:val="22"/>
        </w:rPr>
        <w:t>However, t</w:t>
      </w:r>
      <w:r w:rsidRPr="00CB7892">
        <w:rPr>
          <w:rFonts w:asciiTheme="minorHAnsi" w:hAnsiTheme="minorHAnsi" w:cstheme="minorHAnsi"/>
          <w:sz w:val="22"/>
        </w:rPr>
        <w:t xml:space="preserve">he standard does not specifically regulate </w:t>
      </w:r>
      <w:r w:rsidR="00E7320C">
        <w:rPr>
          <w:rFonts w:asciiTheme="minorHAnsi" w:hAnsiTheme="minorHAnsi" w:cstheme="minorHAnsi"/>
          <w:sz w:val="22"/>
        </w:rPr>
        <w:t xml:space="preserve">the display case components, such as the </w:t>
      </w:r>
      <w:r w:rsidRPr="00CB7892">
        <w:rPr>
          <w:rFonts w:asciiTheme="minorHAnsi" w:hAnsiTheme="minorHAnsi" w:cstheme="minorHAnsi"/>
          <w:sz w:val="22"/>
        </w:rPr>
        <w:t>evaporator fan motor</w:t>
      </w:r>
      <w:r w:rsidR="00E7320C">
        <w:rPr>
          <w:rFonts w:asciiTheme="minorHAnsi" w:hAnsiTheme="minorHAnsi" w:cstheme="minorHAnsi"/>
          <w:sz w:val="22"/>
        </w:rPr>
        <w:t>, case lighting and ASH door types</w:t>
      </w:r>
      <w:r w:rsidRPr="00CB7892">
        <w:rPr>
          <w:rFonts w:asciiTheme="minorHAnsi" w:hAnsiTheme="minorHAnsi" w:cstheme="minorHAnsi"/>
          <w:sz w:val="22"/>
        </w:rPr>
        <w:t>.</w:t>
      </w:r>
    </w:p>
    <w:p w:rsidR="00CB7892" w:rsidRDefault="00CB7892" w:rsidP="00FF00DE">
      <w:pPr>
        <w:rPr>
          <w:rFonts w:asciiTheme="minorHAnsi" w:hAnsiTheme="minorHAnsi" w:cstheme="minorHAnsi"/>
          <w:sz w:val="22"/>
        </w:rPr>
      </w:pPr>
    </w:p>
    <w:p w:rsidR="008422FB" w:rsidRPr="001D1F32" w:rsidRDefault="001D1F32" w:rsidP="00FF00DE">
      <w:pPr>
        <w:rPr>
          <w:rFonts w:asciiTheme="minorHAnsi" w:hAnsiTheme="minorHAnsi" w:cstheme="minorHAnsi"/>
          <w:i/>
          <w:sz w:val="22"/>
        </w:rPr>
      </w:pPr>
      <w:r w:rsidRPr="001D1F32">
        <w:rPr>
          <w:rFonts w:asciiTheme="minorHAnsi" w:hAnsiTheme="minorHAnsi" w:cstheme="minorHAnsi"/>
          <w:i/>
          <w:sz w:val="22"/>
        </w:rPr>
        <w:t>Section 1605.1(a)(2</w:t>
      </w:r>
      <w:r w:rsidR="008422FB" w:rsidRPr="001D1F32">
        <w:rPr>
          <w:rFonts w:asciiTheme="minorHAnsi" w:hAnsiTheme="minorHAnsi" w:cstheme="minorHAnsi"/>
          <w:i/>
          <w:sz w:val="22"/>
        </w:rPr>
        <w:t xml:space="preserve">) </w:t>
      </w:r>
      <w:r w:rsidRPr="001D1F32">
        <w:rPr>
          <w:rFonts w:asciiTheme="minorHAnsi" w:hAnsiTheme="minorHAnsi" w:cstheme="minorHAnsi"/>
          <w:i/>
          <w:sz w:val="22"/>
        </w:rPr>
        <w:t>Commercial Refrigerators, Commercial Refrigerator-Freezers, and Commercial Freezers</w:t>
      </w:r>
    </w:p>
    <w:p w:rsidR="001D1F32" w:rsidRPr="001D1F32" w:rsidRDefault="001D1F32" w:rsidP="00FF00DE">
      <w:pPr>
        <w:rPr>
          <w:rFonts w:asciiTheme="minorHAnsi" w:hAnsiTheme="minorHAnsi" w:cstheme="minorHAnsi"/>
          <w:i/>
          <w:sz w:val="22"/>
        </w:rPr>
      </w:pPr>
    </w:p>
    <w:p w:rsidR="001D1F32" w:rsidRPr="001D1F32" w:rsidRDefault="001D1F32" w:rsidP="001D1F32">
      <w:pPr>
        <w:rPr>
          <w:rFonts w:asciiTheme="minorHAnsi" w:hAnsiTheme="minorHAnsi" w:cstheme="minorHAnsi"/>
          <w:i/>
          <w:sz w:val="22"/>
        </w:rPr>
      </w:pPr>
      <w:r w:rsidRPr="001D1F32">
        <w:rPr>
          <w:rFonts w:asciiTheme="minorHAnsi" w:hAnsiTheme="minorHAnsi" w:cstheme="minorHAnsi"/>
          <w:i/>
          <w:sz w:val="22"/>
        </w:rPr>
        <w:t>(B) The daily energy consumption (in kilowatt hours per day) of each commercial refrigerator and commercial freezer manufactured on or after the effective dates shown shall be not greater than the applicable values shown in Tables A-4 and A-5.</w:t>
      </w:r>
    </w:p>
    <w:p w:rsidR="001D1F32" w:rsidRPr="001D1F32" w:rsidRDefault="001D1F32" w:rsidP="001D1F32">
      <w:pPr>
        <w:rPr>
          <w:rFonts w:asciiTheme="minorHAnsi" w:hAnsiTheme="minorHAnsi" w:cstheme="minorHAnsi"/>
          <w:i/>
          <w:sz w:val="22"/>
        </w:rPr>
      </w:pPr>
    </w:p>
    <w:p w:rsidR="001D1F32" w:rsidRPr="001D1F32" w:rsidRDefault="001D1F32" w:rsidP="001D1F32">
      <w:pPr>
        <w:rPr>
          <w:rFonts w:asciiTheme="minorHAnsi" w:hAnsiTheme="minorHAnsi" w:cstheme="minorHAnsi"/>
          <w:i/>
          <w:sz w:val="22"/>
        </w:rPr>
      </w:pPr>
      <w:r w:rsidRPr="001D1F32">
        <w:rPr>
          <w:rFonts w:asciiTheme="minorHAnsi" w:hAnsiTheme="minorHAnsi" w:cstheme="minorHAnsi"/>
          <w:i/>
          <w:sz w:val="22"/>
        </w:rPr>
        <w:t>Table A-4 Standards for Commercial Refrigerators and Freezers with a Self-Contained Condensing Unit That are Not Commercial Hybrid Units</w:t>
      </w:r>
    </w:p>
    <w:p w:rsidR="001D1F32" w:rsidRPr="001D1F32" w:rsidRDefault="001D1F32" w:rsidP="001D1F32">
      <w:pPr>
        <w:pStyle w:val="ListParagraph"/>
        <w:numPr>
          <w:ilvl w:val="0"/>
          <w:numId w:val="16"/>
        </w:numPr>
        <w:rPr>
          <w:rFonts w:asciiTheme="minorHAnsi" w:hAnsiTheme="minorHAnsi" w:cstheme="minorHAnsi"/>
          <w:i/>
          <w:sz w:val="22"/>
        </w:rPr>
      </w:pPr>
      <w:r w:rsidRPr="001D1F32">
        <w:rPr>
          <w:rFonts w:asciiTheme="minorHAnsi" w:hAnsiTheme="minorHAnsi" w:cstheme="minorHAnsi"/>
          <w:i/>
          <w:sz w:val="22"/>
        </w:rPr>
        <w:lastRenderedPageBreak/>
        <w:t>Effective January 1, 2010</w:t>
      </w:r>
    </w:p>
    <w:p w:rsidR="001D1F32" w:rsidRPr="001D1F32" w:rsidRDefault="001D1F32" w:rsidP="001D1F32">
      <w:pPr>
        <w:pStyle w:val="ListParagraph"/>
        <w:numPr>
          <w:ilvl w:val="0"/>
          <w:numId w:val="16"/>
        </w:numPr>
        <w:rPr>
          <w:rFonts w:asciiTheme="minorHAnsi" w:hAnsiTheme="minorHAnsi" w:cstheme="minorHAnsi"/>
          <w:i/>
          <w:sz w:val="22"/>
        </w:rPr>
      </w:pPr>
      <w:r w:rsidRPr="001D1F32">
        <w:rPr>
          <w:rFonts w:asciiTheme="minorHAnsi" w:hAnsiTheme="minorHAnsi" w:cstheme="minorHAnsi"/>
          <w:i/>
          <w:sz w:val="22"/>
        </w:rPr>
        <w:t>For Self Contained, Vertical Closed Transparent, Low Temperature (VCT, SC, L), the maximum daily energy consumption (kWh) is: 0.75 × V + 4.10</w:t>
      </w:r>
    </w:p>
    <w:p w:rsidR="001D1F32" w:rsidRPr="001D1F32" w:rsidRDefault="001D1F32" w:rsidP="001D1F32">
      <w:pPr>
        <w:rPr>
          <w:rFonts w:asciiTheme="minorHAnsi" w:hAnsiTheme="minorHAnsi" w:cstheme="minorHAnsi"/>
          <w:i/>
          <w:sz w:val="22"/>
        </w:rPr>
      </w:pPr>
      <w:r w:rsidRPr="001D1F32">
        <w:rPr>
          <w:rFonts w:asciiTheme="minorHAnsi" w:hAnsiTheme="minorHAnsi" w:cstheme="minorHAnsi"/>
          <w:i/>
          <w:sz w:val="22"/>
        </w:rPr>
        <w:t>Table A-5 Standards for Commercial Refrigerators and Freezers with a Remote Condensing Unit That are Not Commercial Hybrid Units</w:t>
      </w:r>
    </w:p>
    <w:p w:rsidR="001D1F32" w:rsidRPr="001D1F32" w:rsidRDefault="001D1F32" w:rsidP="001D1F32">
      <w:pPr>
        <w:pStyle w:val="ListParagraph"/>
        <w:numPr>
          <w:ilvl w:val="0"/>
          <w:numId w:val="16"/>
        </w:numPr>
        <w:rPr>
          <w:rFonts w:asciiTheme="minorHAnsi" w:hAnsiTheme="minorHAnsi" w:cstheme="minorHAnsi"/>
          <w:i/>
          <w:sz w:val="22"/>
        </w:rPr>
      </w:pPr>
      <w:r w:rsidRPr="001D1F32">
        <w:rPr>
          <w:rFonts w:asciiTheme="minorHAnsi" w:hAnsiTheme="minorHAnsi" w:cstheme="minorHAnsi"/>
          <w:i/>
          <w:sz w:val="22"/>
        </w:rPr>
        <w:t>Effective January 1, 2010</w:t>
      </w:r>
    </w:p>
    <w:p w:rsidR="001D1F32" w:rsidRPr="001D1F32" w:rsidRDefault="001D1F32" w:rsidP="001D1F32">
      <w:pPr>
        <w:pStyle w:val="ListParagraph"/>
        <w:numPr>
          <w:ilvl w:val="0"/>
          <w:numId w:val="16"/>
        </w:numPr>
        <w:rPr>
          <w:rFonts w:asciiTheme="minorHAnsi" w:hAnsiTheme="minorHAnsi" w:cstheme="minorHAnsi"/>
          <w:i/>
          <w:sz w:val="22"/>
        </w:rPr>
      </w:pPr>
      <w:r w:rsidRPr="001D1F32">
        <w:rPr>
          <w:rFonts w:asciiTheme="minorHAnsi" w:hAnsiTheme="minorHAnsi" w:cstheme="minorHAnsi"/>
          <w:i/>
          <w:sz w:val="22"/>
        </w:rPr>
        <w:t>For Remote, Vertical Closed Transparent, Low Temperature (VCT, RC, L), the maximum daily energy consumption (kWh) is: 0.56 × TDA + 2.61</w:t>
      </w:r>
    </w:p>
    <w:p w:rsidR="001D1F32" w:rsidRPr="001D1F32" w:rsidRDefault="001D1F32" w:rsidP="001D1F32">
      <w:pPr>
        <w:rPr>
          <w:rFonts w:asciiTheme="minorHAnsi" w:hAnsiTheme="minorHAnsi" w:cstheme="minorHAnsi"/>
          <w:sz w:val="22"/>
        </w:rPr>
      </w:pPr>
    </w:p>
    <w:p w:rsidR="001D1F32" w:rsidRPr="00B84D9B" w:rsidRDefault="00B84D9B" w:rsidP="00FF00DE">
      <w:pPr>
        <w:rPr>
          <w:rFonts w:asciiTheme="minorHAnsi" w:hAnsiTheme="minorHAnsi" w:cstheme="minorHAnsi"/>
          <w:b/>
          <w:sz w:val="22"/>
        </w:rPr>
      </w:pPr>
      <w:r w:rsidRPr="00B84D9B">
        <w:rPr>
          <w:rFonts w:asciiTheme="minorHAnsi" w:hAnsiTheme="minorHAnsi" w:cstheme="minorHAnsi"/>
          <w:b/>
          <w:sz w:val="22"/>
        </w:rPr>
        <w:t>Title 24</w:t>
      </w:r>
    </w:p>
    <w:p w:rsidR="00DC59BE" w:rsidRDefault="00DC59BE" w:rsidP="00FF00DE">
      <w:pPr>
        <w:rPr>
          <w:rFonts w:asciiTheme="minorHAnsi" w:hAnsiTheme="minorHAnsi" w:cstheme="minorHAnsi"/>
          <w:sz w:val="22"/>
        </w:rPr>
      </w:pPr>
      <w:r w:rsidRPr="00B84D9B">
        <w:rPr>
          <w:rFonts w:asciiTheme="minorHAnsi" w:hAnsiTheme="minorHAnsi" w:cstheme="minorHAnsi"/>
          <w:sz w:val="22"/>
        </w:rPr>
        <w:t>Nonresidential Compliance Manual for the 2013 Building Energy Efficiency Standards (Title 24) [359]</w:t>
      </w:r>
      <w:r w:rsidR="00B84D9B">
        <w:rPr>
          <w:rFonts w:asciiTheme="minorHAnsi" w:hAnsiTheme="minorHAnsi" w:cstheme="minorHAnsi"/>
          <w:sz w:val="22"/>
        </w:rPr>
        <w:t xml:space="preserve"> includes excerpts from the Appliance Efficiency Regulations in Appendix B. Table A-4 in Appendix B of Title 24 summarizes</w:t>
      </w:r>
      <w:r w:rsidR="00B84D9B" w:rsidRPr="00B84D9B">
        <w:t xml:space="preserve"> </w:t>
      </w:r>
      <w:r w:rsidR="00B84D9B" w:rsidRPr="00392508">
        <w:rPr>
          <w:rFonts w:asciiTheme="minorHAnsi" w:hAnsiTheme="minorHAnsi" w:cstheme="minorHAnsi"/>
          <w:i/>
          <w:sz w:val="22"/>
        </w:rPr>
        <w:t>Standards for Commercial Refrigerators, Refrigerator‐Freezers</w:t>
      </w:r>
      <w:r w:rsidR="00392508">
        <w:rPr>
          <w:rFonts w:asciiTheme="minorHAnsi" w:hAnsiTheme="minorHAnsi" w:cstheme="minorHAnsi"/>
          <w:sz w:val="22"/>
        </w:rPr>
        <w:t xml:space="preserve">, which is taken from Table A-4 of Title 20 discussed above.  </w:t>
      </w:r>
    </w:p>
    <w:p w:rsidR="00784EB0" w:rsidRDefault="00784EB0" w:rsidP="00FF00DE">
      <w:pPr>
        <w:rPr>
          <w:rFonts w:asciiTheme="minorHAnsi" w:hAnsiTheme="minorHAnsi" w:cstheme="minorHAnsi"/>
          <w:sz w:val="22"/>
        </w:rPr>
      </w:pPr>
    </w:p>
    <w:p w:rsidR="00784EB0" w:rsidRPr="00784EB0" w:rsidRDefault="00784EB0" w:rsidP="00784EB0">
      <w:pPr>
        <w:rPr>
          <w:rFonts w:asciiTheme="minorHAnsi" w:hAnsiTheme="minorHAnsi" w:cstheme="minorHAnsi"/>
          <w:b/>
          <w:sz w:val="22"/>
        </w:rPr>
      </w:pPr>
      <w:r w:rsidRPr="00784EB0">
        <w:rPr>
          <w:rFonts w:asciiTheme="minorHAnsi" w:hAnsiTheme="minorHAnsi" w:cstheme="minorHAnsi"/>
          <w:b/>
          <w:sz w:val="22"/>
        </w:rPr>
        <w:t>Federal Standards</w:t>
      </w:r>
    </w:p>
    <w:p w:rsidR="00784EB0" w:rsidRPr="00B84D9B" w:rsidRDefault="00784EB0" w:rsidP="00784EB0">
      <w:pPr>
        <w:rPr>
          <w:rFonts w:asciiTheme="minorHAnsi" w:hAnsiTheme="minorHAnsi" w:cstheme="minorHAnsi"/>
          <w:sz w:val="22"/>
        </w:rPr>
      </w:pPr>
      <w:r w:rsidRPr="00784EB0">
        <w:rPr>
          <w:rFonts w:asciiTheme="minorHAnsi" w:hAnsiTheme="minorHAnsi" w:cstheme="minorHAnsi"/>
          <w:sz w:val="22"/>
        </w:rPr>
        <w:t>Federal Standard 10CFR § 431.66 (201</w:t>
      </w:r>
      <w:r w:rsidR="005106E8">
        <w:rPr>
          <w:rFonts w:asciiTheme="minorHAnsi" w:hAnsiTheme="minorHAnsi" w:cstheme="minorHAnsi"/>
          <w:sz w:val="22"/>
        </w:rPr>
        <w:t>3</w:t>
      </w:r>
      <w:r w:rsidRPr="00784EB0">
        <w:rPr>
          <w:rFonts w:asciiTheme="minorHAnsi" w:hAnsiTheme="minorHAnsi" w:cstheme="minorHAnsi"/>
          <w:sz w:val="22"/>
        </w:rPr>
        <w:t>)</w:t>
      </w:r>
      <w:r w:rsidR="00B256B6">
        <w:rPr>
          <w:rFonts w:asciiTheme="minorHAnsi" w:hAnsiTheme="minorHAnsi" w:cstheme="minorHAnsi"/>
          <w:sz w:val="22"/>
        </w:rPr>
        <w:t xml:space="preserve"> </w:t>
      </w:r>
      <w:r w:rsidR="005106E8">
        <w:rPr>
          <w:rFonts w:asciiTheme="minorHAnsi" w:hAnsiTheme="minorHAnsi" w:cstheme="minorHAnsi"/>
          <w:sz w:val="22"/>
        </w:rPr>
        <w:t xml:space="preserve">[C] </w:t>
      </w:r>
      <w:r w:rsidR="00B256B6">
        <w:rPr>
          <w:rFonts w:asciiTheme="minorHAnsi" w:hAnsiTheme="minorHAnsi" w:cstheme="minorHAnsi"/>
          <w:sz w:val="22"/>
        </w:rPr>
        <w:t xml:space="preserve">addresses the same overall performance for display cases as discussed in the Title 20 section above. </w:t>
      </w:r>
    </w:p>
    <w:p w:rsidR="00DC59BE" w:rsidRDefault="00DC59BE" w:rsidP="00FF00DE">
      <w:pPr>
        <w:rPr>
          <w:rFonts w:asciiTheme="minorHAnsi" w:hAnsiTheme="minorHAnsi" w:cstheme="minorHAnsi"/>
          <w:sz w:val="22"/>
        </w:rPr>
      </w:pPr>
    </w:p>
    <w:p w:rsidR="00B07EE5" w:rsidRPr="00697868" w:rsidRDefault="00B07EE5" w:rsidP="00B07EE5">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A83EE5">
        <w:rPr>
          <w:rFonts w:asciiTheme="minorHAnsi" w:hAnsiTheme="minorHAnsi" w:cstheme="minorHAnsi"/>
          <w:noProof/>
          <w:sz w:val="22"/>
          <w:szCs w:val="22"/>
        </w:rPr>
        <w:t>8</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w:t>
      </w:r>
      <w:r w:rsidR="005A1078" w:rsidRPr="00697868">
        <w:rPr>
          <w:rFonts w:asciiTheme="minorHAnsi" w:hAnsiTheme="minorHAnsi" w:cstheme="minorHAnsi"/>
          <w:sz w:val="22"/>
          <w:szCs w:val="22"/>
        </w:rPr>
        <w:t>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881A42" w:rsidRPr="00697868" w:rsidTr="00C25E61">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881A42" w:rsidRPr="00697868" w:rsidRDefault="00881A42" w:rsidP="00283DE8">
            <w:pPr>
              <w:jc w:val="center"/>
              <w:rPr>
                <w:rFonts w:asciiTheme="minorHAnsi" w:hAnsiTheme="minorHAnsi" w:cstheme="minorHAnsi"/>
                <w:sz w:val="20"/>
                <w:szCs w:val="20"/>
              </w:rPr>
            </w:pPr>
            <w:r w:rsidRPr="00697868">
              <w:rPr>
                <w:rFonts w:asciiTheme="minorHAnsi" w:hAnsiTheme="minorHAnsi" w:cstheme="minorHAnsi"/>
                <w:sz w:val="20"/>
                <w:szCs w:val="20"/>
              </w:rPr>
              <w:t>Code</w:t>
            </w:r>
          </w:p>
        </w:tc>
        <w:tc>
          <w:tcPr>
            <w:tcW w:w="4352" w:type="dxa"/>
          </w:tcPr>
          <w:p w:rsidR="00881A42" w:rsidRPr="00697868" w:rsidRDefault="00CB0100" w:rsidP="00283DE8">
            <w:pPr>
              <w:jc w:val="center"/>
              <w:rPr>
                <w:rFonts w:asciiTheme="minorHAnsi" w:hAnsiTheme="minorHAnsi" w:cstheme="minorHAnsi"/>
                <w:sz w:val="20"/>
                <w:szCs w:val="20"/>
              </w:rPr>
            </w:pPr>
            <w:r w:rsidRPr="00697868">
              <w:rPr>
                <w:rFonts w:asciiTheme="minorHAnsi" w:hAnsiTheme="minorHAnsi" w:cstheme="minorHAnsi"/>
                <w:sz w:val="20"/>
                <w:szCs w:val="20"/>
              </w:rPr>
              <w:t xml:space="preserve">Applicable </w:t>
            </w:r>
            <w:r w:rsidR="00881A42" w:rsidRPr="00697868">
              <w:rPr>
                <w:rFonts w:asciiTheme="minorHAnsi" w:hAnsiTheme="minorHAnsi" w:cstheme="minorHAnsi"/>
                <w:sz w:val="20"/>
                <w:szCs w:val="20"/>
              </w:rPr>
              <w:t>Code Reference</w:t>
            </w:r>
          </w:p>
        </w:tc>
        <w:tc>
          <w:tcPr>
            <w:tcW w:w="1821" w:type="dxa"/>
          </w:tcPr>
          <w:p w:rsidR="00881A42" w:rsidRPr="00697868" w:rsidRDefault="00881A42" w:rsidP="00283DE8">
            <w:pPr>
              <w:jc w:val="center"/>
              <w:rPr>
                <w:rFonts w:asciiTheme="minorHAnsi" w:hAnsiTheme="minorHAnsi" w:cstheme="minorHAnsi"/>
                <w:sz w:val="20"/>
                <w:szCs w:val="20"/>
              </w:rPr>
            </w:pPr>
            <w:r w:rsidRPr="00697868">
              <w:rPr>
                <w:rFonts w:asciiTheme="minorHAnsi" w:hAnsiTheme="minorHAnsi" w:cstheme="minorHAnsi"/>
                <w:sz w:val="20"/>
                <w:szCs w:val="20"/>
              </w:rPr>
              <w:t>Effective Dates</w:t>
            </w:r>
          </w:p>
        </w:tc>
      </w:tr>
      <w:tr w:rsidR="00B256B6" w:rsidRPr="00697868" w:rsidTr="00B256B6">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B256B6" w:rsidRPr="00B17A89" w:rsidRDefault="00B256B6" w:rsidP="00B256B6">
            <w:pPr>
              <w:jc w:val="center"/>
              <w:rPr>
                <w:rFonts w:asciiTheme="minorHAnsi" w:hAnsiTheme="minorHAnsi" w:cstheme="minorHAnsi"/>
                <w:sz w:val="22"/>
                <w:szCs w:val="22"/>
              </w:rPr>
            </w:pPr>
            <w:r w:rsidRPr="00B17A89">
              <w:rPr>
                <w:rFonts w:asciiTheme="minorHAnsi" w:hAnsiTheme="minorHAnsi" w:cstheme="minorHAnsi"/>
                <w:sz w:val="22"/>
                <w:szCs w:val="22"/>
              </w:rPr>
              <w:t>Title 20 (2014)</w:t>
            </w:r>
          </w:p>
        </w:tc>
        <w:tc>
          <w:tcPr>
            <w:tcW w:w="4352" w:type="dxa"/>
            <w:vAlign w:val="center"/>
          </w:tcPr>
          <w:p w:rsidR="00B256B6" w:rsidRPr="00B17A89" w:rsidRDefault="004765E3" w:rsidP="00B256B6">
            <w:pPr>
              <w:jc w:val="center"/>
              <w:rPr>
                <w:rFonts w:asciiTheme="minorHAnsi" w:hAnsiTheme="minorHAnsi" w:cstheme="minorHAnsi"/>
                <w:sz w:val="22"/>
                <w:szCs w:val="22"/>
              </w:rPr>
            </w:pPr>
            <w:r>
              <w:rPr>
                <w:rFonts w:asciiTheme="minorHAnsi" w:hAnsiTheme="minorHAnsi" w:cstheme="minorHAnsi"/>
                <w:sz w:val="22"/>
                <w:szCs w:val="22"/>
              </w:rPr>
              <w:t>N/A</w:t>
            </w:r>
          </w:p>
        </w:tc>
        <w:tc>
          <w:tcPr>
            <w:tcW w:w="1821" w:type="dxa"/>
            <w:vAlign w:val="center"/>
          </w:tcPr>
          <w:p w:rsidR="00B256B6" w:rsidRPr="00B17A89" w:rsidRDefault="00B17A89" w:rsidP="00B17A89">
            <w:pPr>
              <w:jc w:val="center"/>
              <w:rPr>
                <w:rFonts w:asciiTheme="minorHAnsi" w:hAnsiTheme="minorHAnsi" w:cstheme="minorHAnsi"/>
                <w:sz w:val="22"/>
                <w:szCs w:val="22"/>
              </w:rPr>
            </w:pPr>
            <w:r>
              <w:rPr>
                <w:rFonts w:asciiTheme="minorHAnsi" w:hAnsiTheme="minorHAnsi" w:cstheme="minorHAnsi"/>
                <w:sz w:val="22"/>
                <w:szCs w:val="22"/>
              </w:rPr>
              <w:t>May, 2014</w:t>
            </w:r>
          </w:p>
        </w:tc>
      </w:tr>
      <w:tr w:rsidR="00B256B6" w:rsidRPr="00697868" w:rsidTr="00B256B6">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vAlign w:val="center"/>
          </w:tcPr>
          <w:p w:rsidR="00B256B6" w:rsidRPr="00B17A89" w:rsidRDefault="00B256B6" w:rsidP="00B256B6">
            <w:pPr>
              <w:jc w:val="center"/>
              <w:rPr>
                <w:rFonts w:asciiTheme="minorHAnsi" w:hAnsiTheme="minorHAnsi" w:cstheme="minorHAnsi"/>
                <w:sz w:val="22"/>
                <w:szCs w:val="22"/>
              </w:rPr>
            </w:pPr>
            <w:r w:rsidRPr="00B17A89">
              <w:rPr>
                <w:rFonts w:asciiTheme="minorHAnsi" w:hAnsiTheme="minorHAnsi" w:cstheme="minorHAnsi"/>
                <w:sz w:val="22"/>
                <w:szCs w:val="22"/>
              </w:rPr>
              <w:t>Title 24 (2013)</w:t>
            </w:r>
          </w:p>
        </w:tc>
        <w:tc>
          <w:tcPr>
            <w:tcW w:w="4352" w:type="dxa"/>
            <w:vAlign w:val="center"/>
          </w:tcPr>
          <w:p w:rsidR="00B256B6" w:rsidRPr="00B17A89" w:rsidRDefault="004765E3" w:rsidP="00B256B6">
            <w:pPr>
              <w:jc w:val="center"/>
              <w:rPr>
                <w:rFonts w:asciiTheme="minorHAnsi" w:hAnsiTheme="minorHAnsi" w:cstheme="minorHAnsi"/>
                <w:sz w:val="22"/>
                <w:szCs w:val="22"/>
              </w:rPr>
            </w:pPr>
            <w:r>
              <w:rPr>
                <w:rFonts w:asciiTheme="minorHAnsi" w:hAnsiTheme="minorHAnsi" w:cstheme="minorHAnsi"/>
                <w:sz w:val="22"/>
                <w:szCs w:val="22"/>
              </w:rPr>
              <w:t>N/A</w:t>
            </w:r>
          </w:p>
        </w:tc>
        <w:tc>
          <w:tcPr>
            <w:tcW w:w="1821" w:type="dxa"/>
            <w:vAlign w:val="center"/>
          </w:tcPr>
          <w:p w:rsidR="00B256B6" w:rsidRPr="00B17A89" w:rsidRDefault="00B256B6" w:rsidP="00B256B6">
            <w:pPr>
              <w:jc w:val="center"/>
              <w:rPr>
                <w:rFonts w:asciiTheme="minorHAnsi" w:hAnsiTheme="minorHAnsi" w:cstheme="minorHAnsi"/>
                <w:sz w:val="22"/>
                <w:szCs w:val="22"/>
              </w:rPr>
            </w:pPr>
            <w:r w:rsidRPr="00B17A89">
              <w:rPr>
                <w:rFonts w:asciiTheme="minorHAnsi" w:hAnsiTheme="minorHAnsi" w:cstheme="minorHAnsi"/>
                <w:sz w:val="22"/>
                <w:szCs w:val="22"/>
              </w:rPr>
              <w:t>July, 2014</w:t>
            </w:r>
          </w:p>
        </w:tc>
      </w:tr>
      <w:tr w:rsidR="00B17A89" w:rsidRPr="00697868" w:rsidTr="00B256B6">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B17A89" w:rsidRPr="00B17A89" w:rsidRDefault="00B17A89" w:rsidP="005106E8">
            <w:pPr>
              <w:jc w:val="center"/>
              <w:rPr>
                <w:rFonts w:asciiTheme="minorHAnsi" w:hAnsiTheme="minorHAnsi" w:cstheme="minorHAnsi"/>
                <w:color w:val="000000" w:themeColor="text1"/>
                <w:sz w:val="22"/>
                <w:szCs w:val="22"/>
              </w:rPr>
            </w:pPr>
            <w:r w:rsidRPr="00B17A89">
              <w:rPr>
                <w:rFonts w:asciiTheme="minorHAnsi" w:hAnsiTheme="minorHAnsi" w:cstheme="minorHAnsi"/>
                <w:color w:val="000000" w:themeColor="text1"/>
                <w:sz w:val="22"/>
                <w:szCs w:val="22"/>
              </w:rPr>
              <w:t>FS 10CFR (201</w:t>
            </w:r>
            <w:r w:rsidR="005106E8">
              <w:rPr>
                <w:rFonts w:asciiTheme="minorHAnsi" w:hAnsiTheme="minorHAnsi" w:cstheme="minorHAnsi"/>
                <w:color w:val="000000" w:themeColor="text1"/>
                <w:sz w:val="22"/>
                <w:szCs w:val="22"/>
              </w:rPr>
              <w:t>3</w:t>
            </w:r>
            <w:r w:rsidRPr="00B17A89">
              <w:rPr>
                <w:rFonts w:asciiTheme="minorHAnsi" w:hAnsiTheme="minorHAnsi" w:cstheme="minorHAnsi"/>
                <w:color w:val="000000" w:themeColor="text1"/>
                <w:sz w:val="22"/>
                <w:szCs w:val="22"/>
              </w:rPr>
              <w:t>)</w:t>
            </w:r>
          </w:p>
        </w:tc>
        <w:tc>
          <w:tcPr>
            <w:tcW w:w="4352" w:type="dxa"/>
            <w:vAlign w:val="center"/>
          </w:tcPr>
          <w:p w:rsidR="00B17A89" w:rsidRPr="00B17A89" w:rsidRDefault="004765E3" w:rsidP="00272FE4">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N/A</w:t>
            </w:r>
          </w:p>
        </w:tc>
        <w:tc>
          <w:tcPr>
            <w:tcW w:w="1821" w:type="dxa"/>
            <w:vAlign w:val="center"/>
          </w:tcPr>
          <w:p w:rsidR="00B17A89" w:rsidRPr="00B17A89" w:rsidRDefault="005106E8" w:rsidP="00272FE4">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January, 2013</w:t>
            </w:r>
          </w:p>
        </w:tc>
      </w:tr>
    </w:tbl>
    <w:p w:rsidR="00B07EE5" w:rsidRPr="00697868" w:rsidRDefault="00B07EE5" w:rsidP="00E16609">
      <w:pPr>
        <w:pStyle w:val="Reminders"/>
        <w:rPr>
          <w:rFonts w:asciiTheme="minorHAnsi" w:hAnsiTheme="minorHAnsi" w:cstheme="minorHAnsi"/>
          <w:sz w:val="22"/>
          <w:szCs w:val="22"/>
        </w:rPr>
      </w:pPr>
    </w:p>
    <w:p w:rsidR="00AB21F5" w:rsidRDefault="00AB21F5" w:rsidP="00F06CCF">
      <w:pPr>
        <w:pStyle w:val="Heading3"/>
        <w:rPr>
          <w:rFonts w:asciiTheme="minorHAnsi" w:hAnsiTheme="minorHAnsi"/>
        </w:rPr>
      </w:pPr>
      <w:bookmarkStart w:id="14" w:name="_Toc214003088"/>
      <w:r w:rsidRPr="00AB21F5">
        <w:rPr>
          <w:rFonts w:asciiTheme="minorHAnsi" w:hAnsiTheme="minorHAnsi"/>
        </w:rPr>
        <w:t>1.4.3 Non-DEER Study Review</w:t>
      </w:r>
    </w:p>
    <w:p w:rsidR="00871E0E" w:rsidRDefault="00871E0E" w:rsidP="00871E0E">
      <w:pPr>
        <w:rPr>
          <w:rFonts w:asciiTheme="minorHAnsi" w:hAnsiTheme="minorHAnsi" w:cstheme="minorHAnsi"/>
          <w:sz w:val="22"/>
        </w:rPr>
      </w:pPr>
      <w:r w:rsidRPr="00871E0E">
        <w:rPr>
          <w:rFonts w:asciiTheme="minorHAnsi" w:hAnsiTheme="minorHAnsi" w:cstheme="minorHAnsi"/>
          <w:sz w:val="22"/>
        </w:rPr>
        <w:t>All of the data used or reviewed in the preparation of this work</w:t>
      </w:r>
      <w:r w:rsidR="00FC3DC0">
        <w:rPr>
          <w:rFonts w:asciiTheme="minorHAnsi" w:hAnsiTheme="minorHAnsi" w:cstheme="minorHAnsi"/>
          <w:sz w:val="22"/>
        </w:rPr>
        <w:t xml:space="preserve"> </w:t>
      </w:r>
      <w:r w:rsidRPr="00871E0E">
        <w:rPr>
          <w:rFonts w:asciiTheme="minorHAnsi" w:hAnsiTheme="minorHAnsi" w:cstheme="minorHAnsi"/>
          <w:sz w:val="22"/>
        </w:rPr>
        <w:t>paper comes from DEER Database.</w:t>
      </w:r>
    </w:p>
    <w:p w:rsidR="003E063D" w:rsidRPr="00871E0E" w:rsidRDefault="003E063D" w:rsidP="00871E0E">
      <w:pPr>
        <w:rPr>
          <w:rFonts w:asciiTheme="minorHAnsi" w:hAnsiTheme="minorHAnsi" w:cstheme="minorHAnsi"/>
          <w:sz w:val="22"/>
        </w:rPr>
      </w:pPr>
    </w:p>
    <w:p w:rsidR="00E16609" w:rsidRPr="00F06CCF" w:rsidRDefault="00824F1C" w:rsidP="00F06CCF">
      <w:pPr>
        <w:pStyle w:val="Heading3"/>
        <w:rPr>
          <w:rFonts w:asciiTheme="minorHAnsi" w:hAnsiTheme="minorHAnsi"/>
        </w:rPr>
      </w:pPr>
      <w:r w:rsidRPr="00F06CCF">
        <w:rPr>
          <w:rFonts w:asciiTheme="minorHAnsi" w:hAnsiTheme="minorHAnsi"/>
        </w:rPr>
        <w:t>1.4</w:t>
      </w:r>
      <w:r w:rsidR="00F06CCF">
        <w:rPr>
          <w:rFonts w:asciiTheme="minorHAnsi" w:hAnsiTheme="minorHAnsi"/>
        </w:rPr>
        <w:t>.</w:t>
      </w:r>
      <w:r w:rsidR="00AB21F5">
        <w:rPr>
          <w:rFonts w:asciiTheme="minorHAnsi" w:hAnsiTheme="minorHAnsi"/>
        </w:rPr>
        <w:t>4</w:t>
      </w:r>
      <w:r w:rsidRPr="00F06CCF">
        <w:rPr>
          <w:rFonts w:asciiTheme="minorHAnsi" w:hAnsiTheme="minorHAnsi"/>
        </w:rPr>
        <w:t xml:space="preserve">  </w:t>
      </w:r>
      <w:r w:rsidR="00E16609" w:rsidRPr="00F06CCF">
        <w:rPr>
          <w:rFonts w:asciiTheme="minorHAnsi" w:hAnsiTheme="minorHAnsi"/>
        </w:rPr>
        <w:t>Measure</w:t>
      </w:r>
      <w:r w:rsidR="00F06CCF">
        <w:rPr>
          <w:rFonts w:asciiTheme="minorHAnsi" w:hAnsiTheme="minorHAnsi"/>
        </w:rPr>
        <w:t xml:space="preserve"> and Base Case</w:t>
      </w:r>
      <w:r w:rsidR="00E16609" w:rsidRPr="00F06CCF">
        <w:rPr>
          <w:rFonts w:asciiTheme="minorHAnsi" w:hAnsiTheme="minorHAnsi"/>
        </w:rPr>
        <w:t xml:space="preserve"> Effective Useful Life</w:t>
      </w:r>
      <w:bookmarkEnd w:id="14"/>
    </w:p>
    <w:p w:rsidR="005B28C1" w:rsidRPr="00697868" w:rsidRDefault="000F130A" w:rsidP="000F130A">
      <w:pPr>
        <w:rPr>
          <w:rFonts w:asciiTheme="minorHAnsi" w:hAnsiTheme="minorHAnsi" w:cstheme="minorHAnsi"/>
          <w:sz w:val="22"/>
          <w:szCs w:val="22"/>
        </w:rPr>
      </w:pPr>
      <w:r w:rsidRPr="00697868">
        <w:rPr>
          <w:rFonts w:asciiTheme="minorHAnsi" w:hAnsiTheme="minorHAnsi" w:cstheme="minorHAnsi"/>
          <w:sz w:val="22"/>
          <w:szCs w:val="22"/>
        </w:rPr>
        <w:t>DEER</w:t>
      </w:r>
      <w:r w:rsidR="00F06CCF">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provides EUL and RUL information to be used for the </w:t>
      </w:r>
      <w:r w:rsidR="00F06CCF">
        <w:rPr>
          <w:rFonts w:asciiTheme="minorHAnsi" w:hAnsiTheme="minorHAnsi" w:cstheme="minorHAnsi"/>
          <w:sz w:val="22"/>
          <w:szCs w:val="22"/>
        </w:rPr>
        <w:t>2015</w:t>
      </w:r>
      <w:r w:rsidRPr="00697868">
        <w:rPr>
          <w:rFonts w:asciiTheme="minorHAnsi" w:hAnsiTheme="minorHAnsi" w:cstheme="minorHAnsi"/>
          <w:sz w:val="22"/>
          <w:szCs w:val="22"/>
        </w:rPr>
        <w:t xml:space="preserve"> program cycle</w:t>
      </w:r>
      <w:r w:rsidR="00F06CCF">
        <w:rPr>
          <w:rFonts w:asciiTheme="minorHAnsi" w:hAnsiTheme="minorHAnsi" w:cstheme="minorHAnsi"/>
          <w:sz w:val="22"/>
          <w:szCs w:val="22"/>
        </w:rPr>
        <w:t xml:space="preserve"> extension</w:t>
      </w:r>
      <w:r w:rsidRPr="00697868">
        <w:rPr>
          <w:rFonts w:asciiTheme="minorHAnsi" w:hAnsiTheme="minorHAnsi" w:cstheme="minorHAnsi"/>
          <w:sz w:val="22"/>
          <w:szCs w:val="22"/>
        </w:rPr>
        <w:t xml:space="preserve"> on </w:t>
      </w:r>
      <w:hyperlink r:id="rId11" w:history="1">
        <w:r w:rsidRPr="00697868">
          <w:rPr>
            <w:rFonts w:asciiTheme="minorHAnsi" w:hAnsiTheme="minorHAnsi" w:cstheme="minorHAnsi"/>
            <w:sz w:val="22"/>
            <w:szCs w:val="22"/>
          </w:rPr>
          <w:t>www.deeresources.com</w:t>
        </w:r>
      </w:hyperlink>
      <w:r w:rsidR="00056947" w:rsidRPr="00697868">
        <w:rPr>
          <w:rFonts w:asciiTheme="minorHAnsi" w:hAnsiTheme="minorHAnsi" w:cstheme="minorHAnsi"/>
          <w:sz w:val="22"/>
          <w:szCs w:val="22"/>
        </w:rPr>
        <w:t xml:space="preserve">. </w:t>
      </w:r>
      <w:r w:rsidRPr="00697868">
        <w:rPr>
          <w:rFonts w:asciiTheme="minorHAnsi" w:hAnsiTheme="minorHAnsi" w:cstheme="minorHAnsi"/>
          <w:sz w:val="22"/>
          <w:szCs w:val="22"/>
        </w:rPr>
        <w:t>The DEER documentation “Summary of EUL-RUL Analysis for the April 2008 Update to DEER” provides the RUL value as a flat 1/3 of the EUL value.</w:t>
      </w:r>
      <w:r w:rsidR="009D0753" w:rsidRPr="00697868">
        <w:rPr>
          <w:rFonts w:asciiTheme="minorHAnsi" w:hAnsiTheme="minorHAnsi" w:cstheme="minorHAnsi"/>
          <w:sz w:val="22"/>
          <w:szCs w:val="22"/>
        </w:rPr>
        <w:t xml:space="preserv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056947" w:rsidRPr="00697868" w:rsidRDefault="00056947" w:rsidP="000F130A">
      <w:pPr>
        <w:rPr>
          <w:rFonts w:asciiTheme="minorHAnsi" w:hAnsiTheme="minorHAnsi" w:cstheme="minorHAnsi"/>
          <w:sz w:val="22"/>
          <w:szCs w:val="22"/>
        </w:rPr>
      </w:pPr>
    </w:p>
    <w:p w:rsidR="00D20BE4" w:rsidRDefault="00D20BE4" w:rsidP="00E30DAA">
      <w:pPr>
        <w:rPr>
          <w:rFonts w:asciiTheme="minorHAnsi" w:hAnsiTheme="minorHAnsi" w:cstheme="minorHAnsi"/>
          <w:sz w:val="22"/>
          <w:szCs w:val="22"/>
        </w:rPr>
      </w:pPr>
      <w:r w:rsidRPr="00FF00DE">
        <w:rPr>
          <w:rFonts w:asciiTheme="minorHAnsi" w:hAnsiTheme="minorHAnsi" w:cstheme="minorHAnsi"/>
          <w:sz w:val="22"/>
          <w:szCs w:val="22"/>
        </w:rPr>
        <w:t>To obtain the EUL value the DEER</w:t>
      </w:r>
      <w:r w:rsidR="000925B1" w:rsidRPr="00FF00DE">
        <w:rPr>
          <w:rFonts w:asciiTheme="minorHAnsi" w:hAnsiTheme="minorHAnsi" w:cstheme="minorHAnsi"/>
          <w:sz w:val="22"/>
          <w:szCs w:val="22"/>
        </w:rPr>
        <w:t>14</w:t>
      </w:r>
      <w:r w:rsidRPr="00FF00DE">
        <w:rPr>
          <w:rFonts w:asciiTheme="minorHAnsi" w:hAnsiTheme="minorHAnsi" w:cstheme="minorHAnsi"/>
          <w:sz w:val="22"/>
          <w:szCs w:val="22"/>
        </w:rPr>
        <w:t xml:space="preserve"> documentation, </w:t>
      </w:r>
      <w:r w:rsidR="00E30DAA" w:rsidRPr="00FF00DE">
        <w:rPr>
          <w:rFonts w:asciiTheme="minorHAnsi" w:hAnsiTheme="minorHAnsi" w:cstheme="minorHAnsi"/>
          <w:sz w:val="22"/>
          <w:szCs w:val="22"/>
        </w:rPr>
        <w:t>DEER2014-EUL-table-update_2014-02-05</w:t>
      </w:r>
      <w:r w:rsidR="00E30DAA" w:rsidRPr="00AF3A09">
        <w:rPr>
          <w:rFonts w:asciiTheme="minorHAnsi" w:hAnsiTheme="minorHAnsi" w:cstheme="minorHAnsi"/>
          <w:sz w:val="22"/>
          <w:szCs w:val="22"/>
        </w:rPr>
        <w:t xml:space="preserve">.xlsx </w:t>
      </w:r>
      <w:r w:rsidR="00AF3A09" w:rsidRPr="00AF3A09">
        <w:rPr>
          <w:rFonts w:asciiTheme="minorHAnsi" w:hAnsiTheme="minorHAnsi" w:cstheme="minorHAnsi"/>
          <w:sz w:val="22"/>
          <w:szCs w:val="22"/>
        </w:rPr>
        <w:t>[</w:t>
      </w:r>
      <w:r w:rsidR="009543ED">
        <w:rPr>
          <w:rFonts w:asciiTheme="minorHAnsi" w:hAnsiTheme="minorHAnsi" w:cstheme="minorHAnsi"/>
          <w:sz w:val="22"/>
          <w:szCs w:val="22"/>
        </w:rPr>
        <w:t>436</w:t>
      </w:r>
      <w:r w:rsidRPr="00AF3A09">
        <w:rPr>
          <w:rFonts w:asciiTheme="minorHAnsi" w:hAnsiTheme="minorHAnsi" w:cstheme="minorHAnsi"/>
          <w:sz w:val="22"/>
          <w:szCs w:val="22"/>
        </w:rPr>
        <w:t>],</w:t>
      </w:r>
      <w:r w:rsidRPr="00E50CA1">
        <w:rPr>
          <w:rFonts w:asciiTheme="minorHAnsi" w:hAnsiTheme="minorHAnsi" w:cstheme="minorHAnsi"/>
          <w:sz w:val="22"/>
          <w:szCs w:val="22"/>
        </w:rPr>
        <w:t xml:space="preserve"> was consulted. </w:t>
      </w:r>
      <w:r w:rsidR="000925B1">
        <w:rPr>
          <w:rFonts w:asciiTheme="minorHAnsi" w:hAnsiTheme="minorHAnsi" w:cstheme="minorHAnsi"/>
          <w:sz w:val="22"/>
          <w:szCs w:val="22"/>
        </w:rPr>
        <w:fldChar w:fldCharType="begin"/>
      </w:r>
      <w:r w:rsidR="000925B1">
        <w:rPr>
          <w:rFonts w:asciiTheme="minorHAnsi" w:hAnsiTheme="minorHAnsi" w:cstheme="minorHAnsi"/>
          <w:sz w:val="22"/>
          <w:szCs w:val="22"/>
        </w:rPr>
        <w:instrText xml:space="preserve"> REF _Ref296591307 </w:instrText>
      </w:r>
      <w:r w:rsidR="000925B1">
        <w:rPr>
          <w:rFonts w:asciiTheme="minorHAnsi" w:hAnsiTheme="minorHAnsi" w:cstheme="minorHAnsi"/>
          <w:sz w:val="22"/>
          <w:szCs w:val="22"/>
        </w:rPr>
        <w:fldChar w:fldCharType="separate"/>
      </w:r>
      <w:r w:rsidR="00A83EE5" w:rsidRPr="00697868">
        <w:rPr>
          <w:rFonts w:asciiTheme="minorHAnsi" w:hAnsiTheme="minorHAnsi" w:cstheme="minorHAnsi"/>
          <w:sz w:val="22"/>
          <w:szCs w:val="22"/>
        </w:rPr>
        <w:t xml:space="preserve">Table </w:t>
      </w:r>
      <w:r w:rsidR="00A83EE5">
        <w:rPr>
          <w:rFonts w:asciiTheme="minorHAnsi" w:hAnsiTheme="minorHAnsi" w:cstheme="minorHAnsi"/>
          <w:noProof/>
          <w:sz w:val="22"/>
          <w:szCs w:val="22"/>
        </w:rPr>
        <w:t>9</w:t>
      </w:r>
      <w:r w:rsidR="000925B1">
        <w:rPr>
          <w:rFonts w:asciiTheme="minorHAnsi" w:hAnsiTheme="minorHAnsi" w:cstheme="minorHAnsi"/>
          <w:sz w:val="22"/>
          <w:szCs w:val="22"/>
        </w:rPr>
        <w:fldChar w:fldCharType="end"/>
      </w:r>
      <w:r w:rsidR="000925B1">
        <w:rPr>
          <w:rFonts w:asciiTheme="minorHAnsi" w:hAnsiTheme="minorHAnsi" w:cstheme="minorHAnsi"/>
          <w:sz w:val="22"/>
          <w:szCs w:val="22"/>
        </w:rPr>
        <w:t xml:space="preserve"> </w:t>
      </w:r>
      <w:r w:rsidRPr="00E50CA1">
        <w:rPr>
          <w:rFonts w:asciiTheme="minorHAnsi" w:hAnsiTheme="minorHAnsi" w:cstheme="minorHAnsi"/>
          <w:sz w:val="22"/>
          <w:szCs w:val="22"/>
        </w:rPr>
        <w:t>below identifies the value/methodology used for the measures in this work paper.</w:t>
      </w:r>
    </w:p>
    <w:p w:rsidR="005B28C1" w:rsidRPr="00697868" w:rsidRDefault="005B28C1" w:rsidP="005B28C1">
      <w:pPr>
        <w:pStyle w:val="Caption"/>
        <w:jc w:val="center"/>
        <w:rPr>
          <w:rFonts w:asciiTheme="minorHAnsi" w:hAnsiTheme="minorHAnsi" w:cstheme="minorHAnsi"/>
          <w:sz w:val="22"/>
          <w:szCs w:val="22"/>
        </w:rPr>
      </w:pPr>
      <w:bookmarkStart w:id="15" w:name="_Ref296591307"/>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A83EE5">
        <w:rPr>
          <w:rFonts w:asciiTheme="minorHAnsi" w:hAnsiTheme="minorHAnsi" w:cstheme="minorHAnsi"/>
          <w:noProof/>
          <w:sz w:val="22"/>
          <w:szCs w:val="22"/>
        </w:rPr>
        <w:t>9</w:t>
      </w:r>
      <w:r w:rsidRPr="00697868">
        <w:rPr>
          <w:rFonts w:asciiTheme="minorHAnsi" w:hAnsiTheme="minorHAnsi" w:cstheme="minorHAnsi"/>
          <w:sz w:val="22"/>
          <w:szCs w:val="22"/>
        </w:rPr>
        <w:fldChar w:fldCharType="end"/>
      </w:r>
      <w:bookmarkEnd w:id="15"/>
      <w:r w:rsidRPr="00697868">
        <w:rPr>
          <w:rFonts w:asciiTheme="minorHAnsi" w:hAnsiTheme="minorHAnsi" w:cstheme="minorHAnsi"/>
          <w:sz w:val="22"/>
          <w:szCs w:val="22"/>
        </w:rPr>
        <w:t xml:space="preserve"> DEER</w:t>
      </w:r>
      <w:r w:rsidR="003832D2">
        <w:rPr>
          <w:rFonts w:asciiTheme="minorHAnsi" w:hAnsiTheme="minorHAnsi" w:cstheme="minorHAnsi"/>
          <w:sz w:val="22"/>
          <w:szCs w:val="22"/>
        </w:rPr>
        <w:t>14</w:t>
      </w:r>
      <w:r w:rsidRPr="00697868">
        <w:rPr>
          <w:rFonts w:asciiTheme="minorHAnsi" w:hAnsiTheme="minorHAnsi" w:cstheme="minorHAnsi"/>
          <w:sz w:val="22"/>
          <w:szCs w:val="22"/>
        </w:rPr>
        <w:t xml:space="preserve"> EUL Value/Methodology</w:t>
      </w:r>
    </w:p>
    <w:tbl>
      <w:tblPr>
        <w:tblStyle w:val="TableContemporary"/>
        <w:tblW w:w="0" w:type="auto"/>
        <w:jc w:val="center"/>
        <w:tblLook w:val="04A0" w:firstRow="1" w:lastRow="0" w:firstColumn="1" w:lastColumn="0" w:noHBand="0" w:noVBand="1"/>
      </w:tblPr>
      <w:tblGrid>
        <w:gridCol w:w="1453"/>
        <w:gridCol w:w="1719"/>
        <w:gridCol w:w="1284"/>
        <w:gridCol w:w="2138"/>
        <w:gridCol w:w="1551"/>
        <w:gridCol w:w="1431"/>
      </w:tblGrid>
      <w:tr w:rsidR="001C5A94" w:rsidRPr="00697868" w:rsidTr="001C5A94">
        <w:trPr>
          <w:cnfStyle w:val="100000000000" w:firstRow="1" w:lastRow="0" w:firstColumn="0" w:lastColumn="0" w:oddVBand="0" w:evenVBand="0" w:oddHBand="0" w:evenHBand="0" w:firstRowFirstColumn="0" w:firstRowLastColumn="0" w:lastRowFirstColumn="0" w:lastRowLastColumn="0"/>
          <w:jc w:val="center"/>
        </w:trPr>
        <w:tc>
          <w:tcPr>
            <w:tcW w:w="1461" w:type="dxa"/>
          </w:tcPr>
          <w:p w:rsidR="001C5A94" w:rsidRPr="00697868" w:rsidRDefault="001C5A94" w:rsidP="000F130A">
            <w:pPr>
              <w:rPr>
                <w:rFonts w:asciiTheme="minorHAnsi" w:hAnsiTheme="minorHAnsi" w:cstheme="minorHAnsi"/>
                <w:sz w:val="20"/>
                <w:szCs w:val="20"/>
              </w:rPr>
            </w:pPr>
            <w:r>
              <w:rPr>
                <w:rFonts w:asciiTheme="minorHAnsi" w:hAnsiTheme="minorHAnsi" w:cstheme="minorHAnsi"/>
                <w:sz w:val="20"/>
                <w:szCs w:val="20"/>
              </w:rPr>
              <w:t>READi EUL ID</w:t>
            </w:r>
          </w:p>
        </w:tc>
        <w:tc>
          <w:tcPr>
            <w:tcW w:w="173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Market</w:t>
            </w:r>
          </w:p>
        </w:tc>
        <w:tc>
          <w:tcPr>
            <w:tcW w:w="1214"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Enduse</w:t>
            </w:r>
          </w:p>
        </w:tc>
        <w:tc>
          <w:tcPr>
            <w:tcW w:w="216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Measure</w:t>
            </w:r>
          </w:p>
        </w:tc>
        <w:tc>
          <w:tcPr>
            <w:tcW w:w="1566"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EUL (Years)</w:t>
            </w:r>
          </w:p>
        </w:tc>
        <w:tc>
          <w:tcPr>
            <w:tcW w:w="1443"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RUL (Years)</w:t>
            </w:r>
          </w:p>
        </w:tc>
      </w:tr>
      <w:tr w:rsidR="00871E0E" w:rsidRPr="00697868" w:rsidTr="001C5A94">
        <w:trPr>
          <w:cnfStyle w:val="000000100000" w:firstRow="0" w:lastRow="0" w:firstColumn="0" w:lastColumn="0" w:oddVBand="0" w:evenVBand="0" w:oddHBand="1" w:evenHBand="0" w:firstRowFirstColumn="0" w:firstRowLastColumn="0" w:lastRowFirstColumn="0" w:lastRowLastColumn="0"/>
          <w:trHeight w:val="243"/>
          <w:jc w:val="center"/>
        </w:trPr>
        <w:tc>
          <w:tcPr>
            <w:tcW w:w="1461" w:type="dxa"/>
          </w:tcPr>
          <w:p w:rsidR="00871E0E" w:rsidRPr="00697868" w:rsidRDefault="00D265F4" w:rsidP="000F130A">
            <w:pPr>
              <w:rPr>
                <w:rFonts w:asciiTheme="minorHAnsi" w:hAnsiTheme="minorHAnsi" w:cstheme="minorHAnsi"/>
                <w:sz w:val="20"/>
                <w:szCs w:val="20"/>
              </w:rPr>
            </w:pPr>
            <w:r w:rsidRPr="00D265F4">
              <w:rPr>
                <w:rFonts w:asciiTheme="minorHAnsi" w:hAnsiTheme="minorHAnsi" w:cstheme="minorHAnsi"/>
                <w:sz w:val="20"/>
                <w:szCs w:val="20"/>
              </w:rPr>
              <w:t>GrocDisp-ZeroHtDrs</w:t>
            </w:r>
          </w:p>
        </w:tc>
        <w:tc>
          <w:tcPr>
            <w:tcW w:w="1731" w:type="dxa"/>
          </w:tcPr>
          <w:p w:rsidR="00871E0E" w:rsidRPr="005B28C1" w:rsidRDefault="00871E0E" w:rsidP="007A465B">
            <w:pPr>
              <w:rPr>
                <w:rFonts w:asciiTheme="minorHAnsi" w:hAnsiTheme="minorHAnsi" w:cstheme="minorHAnsi"/>
                <w:sz w:val="20"/>
                <w:szCs w:val="20"/>
              </w:rPr>
            </w:pPr>
            <w:r w:rsidRPr="005B28C1">
              <w:rPr>
                <w:rFonts w:asciiTheme="minorHAnsi" w:hAnsiTheme="minorHAnsi" w:cstheme="minorHAnsi"/>
                <w:sz w:val="20"/>
                <w:szCs w:val="20"/>
              </w:rPr>
              <w:t>Non-Residential</w:t>
            </w:r>
          </w:p>
        </w:tc>
        <w:tc>
          <w:tcPr>
            <w:tcW w:w="1214" w:type="dxa"/>
          </w:tcPr>
          <w:p w:rsidR="00871E0E" w:rsidRPr="005B28C1" w:rsidRDefault="00871E0E" w:rsidP="007A465B">
            <w:pPr>
              <w:rPr>
                <w:rFonts w:asciiTheme="minorHAnsi" w:hAnsiTheme="minorHAnsi" w:cstheme="minorHAnsi"/>
                <w:sz w:val="20"/>
                <w:szCs w:val="20"/>
              </w:rPr>
            </w:pPr>
            <w:r>
              <w:rPr>
                <w:rFonts w:asciiTheme="minorHAnsi" w:hAnsiTheme="minorHAnsi" w:cstheme="minorHAnsi"/>
                <w:sz w:val="20"/>
                <w:szCs w:val="20"/>
              </w:rPr>
              <w:t>Refrigeration</w:t>
            </w:r>
          </w:p>
        </w:tc>
        <w:tc>
          <w:tcPr>
            <w:tcW w:w="2161" w:type="dxa"/>
          </w:tcPr>
          <w:p w:rsidR="00871E0E" w:rsidRPr="005B28C1" w:rsidRDefault="00871E0E" w:rsidP="007A465B">
            <w:pPr>
              <w:rPr>
                <w:rFonts w:asciiTheme="minorHAnsi" w:hAnsiTheme="minorHAnsi" w:cstheme="minorHAnsi"/>
                <w:sz w:val="20"/>
                <w:szCs w:val="20"/>
              </w:rPr>
            </w:pPr>
            <w:r>
              <w:rPr>
                <w:rFonts w:asciiTheme="minorHAnsi" w:hAnsiTheme="minorHAnsi" w:cstheme="minorHAnsi"/>
                <w:sz w:val="20"/>
                <w:szCs w:val="20"/>
              </w:rPr>
              <w:t>Zero Heat Reach-in Glass Doors</w:t>
            </w:r>
          </w:p>
        </w:tc>
        <w:tc>
          <w:tcPr>
            <w:tcW w:w="1566" w:type="dxa"/>
          </w:tcPr>
          <w:p w:rsidR="00871E0E" w:rsidRPr="005B28C1" w:rsidRDefault="00871E0E" w:rsidP="007A465B">
            <w:pPr>
              <w:rPr>
                <w:rFonts w:asciiTheme="minorHAnsi" w:hAnsiTheme="minorHAnsi" w:cstheme="minorHAnsi"/>
                <w:sz w:val="20"/>
                <w:szCs w:val="20"/>
              </w:rPr>
            </w:pPr>
            <w:r w:rsidRPr="005B28C1">
              <w:rPr>
                <w:rFonts w:asciiTheme="minorHAnsi" w:hAnsiTheme="minorHAnsi" w:cstheme="minorHAnsi"/>
                <w:sz w:val="20"/>
                <w:szCs w:val="20"/>
              </w:rPr>
              <w:t>12</w:t>
            </w:r>
          </w:p>
        </w:tc>
        <w:tc>
          <w:tcPr>
            <w:tcW w:w="1443" w:type="dxa"/>
          </w:tcPr>
          <w:p w:rsidR="00871E0E" w:rsidRPr="005B28C1" w:rsidRDefault="0031271D" w:rsidP="007A465B">
            <w:pPr>
              <w:rPr>
                <w:rFonts w:asciiTheme="minorHAnsi" w:hAnsiTheme="minorHAnsi" w:cstheme="minorHAnsi"/>
                <w:sz w:val="20"/>
                <w:szCs w:val="20"/>
              </w:rPr>
            </w:pPr>
            <w:r>
              <w:rPr>
                <w:rFonts w:asciiTheme="minorHAnsi" w:hAnsiTheme="minorHAnsi" w:cstheme="minorHAnsi"/>
                <w:sz w:val="20"/>
                <w:szCs w:val="20"/>
              </w:rPr>
              <w:t>N/A</w:t>
            </w:r>
          </w:p>
        </w:tc>
      </w:tr>
    </w:tbl>
    <w:p w:rsidR="00E16609" w:rsidRPr="00697868" w:rsidRDefault="00E16609" w:rsidP="00560934">
      <w:pPr>
        <w:pStyle w:val="Heading1"/>
        <w:keepNext w:val="0"/>
        <w:rPr>
          <w:rFonts w:asciiTheme="minorHAnsi" w:hAnsiTheme="minorHAnsi" w:cstheme="minorHAnsi"/>
        </w:rPr>
      </w:pPr>
      <w:bookmarkStart w:id="16" w:name="_Toc214003090"/>
      <w:r w:rsidRPr="00697868">
        <w:rPr>
          <w:rFonts w:asciiTheme="minorHAnsi" w:hAnsiTheme="minorHAnsi" w:cstheme="minorHAnsi"/>
        </w:rPr>
        <w:lastRenderedPageBreak/>
        <w:t>Section 2. Energy Savings &amp; Demand Reduction Calculations</w:t>
      </w:r>
      <w:bookmarkEnd w:id="16"/>
    </w:p>
    <w:p w:rsidR="00EE275D" w:rsidRDefault="00EE275D" w:rsidP="00EE275D">
      <w:pPr>
        <w:rPr>
          <w:rFonts w:asciiTheme="minorHAnsi" w:hAnsiTheme="minorHAnsi" w:cstheme="minorHAnsi"/>
          <w:sz w:val="22"/>
          <w:szCs w:val="22"/>
        </w:rPr>
      </w:pPr>
    </w:p>
    <w:p w:rsidR="00EE275D" w:rsidRPr="00EE275D" w:rsidRDefault="00EE275D" w:rsidP="00EE275D">
      <w:pPr>
        <w:rPr>
          <w:rFonts w:asciiTheme="minorHAnsi" w:hAnsiTheme="minorHAnsi" w:cstheme="minorHAnsi"/>
          <w:sz w:val="22"/>
          <w:szCs w:val="22"/>
        </w:rPr>
      </w:pPr>
      <w:r w:rsidRPr="00EE275D">
        <w:rPr>
          <w:rFonts w:asciiTheme="minorHAnsi" w:hAnsiTheme="minorHAnsi" w:cstheme="minorHAnsi"/>
          <w:sz w:val="22"/>
          <w:szCs w:val="22"/>
        </w:rPr>
        <w:t xml:space="preserve">The following assumptions were made for the calculations of this work paper: </w:t>
      </w:r>
    </w:p>
    <w:p w:rsidR="00EE275D" w:rsidRPr="00EE275D" w:rsidRDefault="00EE275D" w:rsidP="00EE275D">
      <w:pPr>
        <w:numPr>
          <w:ilvl w:val="0"/>
          <w:numId w:val="17"/>
        </w:numPr>
        <w:contextualSpacing/>
        <w:rPr>
          <w:rFonts w:asciiTheme="minorHAnsi" w:hAnsiTheme="minorHAnsi" w:cstheme="minorHAnsi"/>
          <w:sz w:val="22"/>
          <w:szCs w:val="22"/>
        </w:rPr>
      </w:pPr>
      <w:r w:rsidRPr="00EE275D">
        <w:rPr>
          <w:rFonts w:asciiTheme="minorHAnsi" w:hAnsiTheme="minorHAnsi" w:cstheme="minorHAnsi"/>
          <w:sz w:val="22"/>
          <w:szCs w:val="22"/>
        </w:rPr>
        <w:t xml:space="preserve">The building simulation models were generated for a Grocery Store with multiplex-compressor systems for the refrigeration display cases. Single-compressor systems are less efficient than multiplex-compressor systems. According to the DEER Report [26], single-compressor systems were typically designed prior to 1980. To be conservative, it is assumed that the generated energy savings of this work paper will also be applied to display cases with single-compressor systems. </w:t>
      </w:r>
    </w:p>
    <w:p w:rsidR="00EE275D" w:rsidRPr="00EE275D" w:rsidRDefault="00EE275D" w:rsidP="00EE275D">
      <w:pPr>
        <w:numPr>
          <w:ilvl w:val="0"/>
          <w:numId w:val="17"/>
        </w:numPr>
        <w:contextualSpacing/>
        <w:rPr>
          <w:rFonts w:asciiTheme="minorHAnsi" w:hAnsiTheme="minorHAnsi" w:cstheme="minorHAnsi"/>
          <w:sz w:val="22"/>
          <w:szCs w:val="22"/>
        </w:rPr>
      </w:pPr>
      <w:r w:rsidRPr="00EE275D">
        <w:rPr>
          <w:rFonts w:asciiTheme="minorHAnsi" w:hAnsiTheme="minorHAnsi" w:cstheme="minorHAnsi"/>
          <w:sz w:val="22"/>
          <w:szCs w:val="22"/>
        </w:rPr>
        <w:t xml:space="preserve">This work paper is applied to display cases located inside a space which has space heating and space cooling. The building simulation models were generated for a Grocery Store. Since the heat gain of a display case mainly depends on the temperature maintained for the display case and the surrounding space temperature, it is assumed that the building types would not have significant impact on the energy savings. Thus, the resulted savings of Grocery Store is applied to all other building types considered in this work paper. </w:t>
      </w:r>
    </w:p>
    <w:p w:rsidR="00EE275D" w:rsidRDefault="00EE275D" w:rsidP="00D20BE4">
      <w:pPr>
        <w:rPr>
          <w:rFonts w:asciiTheme="minorHAnsi" w:hAnsiTheme="minorHAnsi" w:cstheme="minorHAnsi"/>
          <w:sz w:val="22"/>
        </w:rPr>
      </w:pPr>
    </w:p>
    <w:p w:rsidR="00D20BE4" w:rsidRPr="001136FA" w:rsidRDefault="00D20BE4" w:rsidP="00D20BE4">
      <w:pPr>
        <w:rPr>
          <w:rFonts w:asciiTheme="minorHAnsi" w:hAnsiTheme="minorHAnsi" w:cstheme="minorHAnsi"/>
          <w:sz w:val="22"/>
        </w:rPr>
      </w:pPr>
      <w:r w:rsidRPr="001136FA">
        <w:rPr>
          <w:rFonts w:asciiTheme="minorHAnsi" w:hAnsiTheme="minorHAnsi" w:cstheme="minorHAnsi"/>
          <w:sz w:val="22"/>
        </w:rPr>
        <w:t xml:space="preserve">The 2004-2005 Database for Energy Efficiency Resources (DEER) Update Study final </w:t>
      </w:r>
      <w:r w:rsidRPr="00FF00DE">
        <w:rPr>
          <w:rFonts w:asciiTheme="minorHAnsi" w:hAnsiTheme="minorHAnsi" w:cstheme="minorHAnsi"/>
          <w:sz w:val="22"/>
        </w:rPr>
        <w:t>Report [26] has</w:t>
      </w:r>
      <w:r w:rsidRPr="001136FA">
        <w:rPr>
          <w:rFonts w:asciiTheme="minorHAnsi" w:hAnsiTheme="minorHAnsi" w:cstheme="minorHAnsi"/>
          <w:sz w:val="22"/>
        </w:rPr>
        <w:t xml:space="preserve"> included the measure of Zero Heat Reach-in Glass Doors (ID D03-228). Please refer to the DEER Report Section 6 for details of DEER Building Prototypes generated by eQuest (a graphical interface to DOE-2.2), Section 7.3 for general description for grocery refrigeration measures, and Page 7-90 for detail descriptions of this measure. The DEER measure ID D03-228 replaces conventional low temperature reach-in glass door display cases, utilizing doors with both door heaters and frame heaters, with doors having frame heaters only (no door heaters). </w:t>
      </w:r>
    </w:p>
    <w:p w:rsidR="00D20BE4" w:rsidRPr="001136FA" w:rsidRDefault="00D20BE4" w:rsidP="00D20BE4">
      <w:pPr>
        <w:rPr>
          <w:rFonts w:asciiTheme="minorHAnsi" w:hAnsiTheme="minorHAnsi" w:cstheme="minorHAnsi"/>
          <w:sz w:val="22"/>
        </w:rPr>
      </w:pPr>
    </w:p>
    <w:p w:rsidR="00F53A05" w:rsidRPr="00F53A05" w:rsidRDefault="00D20BE4" w:rsidP="00D20BE4">
      <w:pPr>
        <w:rPr>
          <w:rFonts w:asciiTheme="minorHAnsi" w:hAnsiTheme="minorHAnsi" w:cstheme="minorHAnsi"/>
          <w:sz w:val="22"/>
        </w:rPr>
      </w:pPr>
      <w:r w:rsidRPr="001136FA">
        <w:rPr>
          <w:rFonts w:asciiTheme="minorHAnsi" w:hAnsiTheme="minorHAnsi" w:cstheme="minorHAnsi"/>
          <w:sz w:val="22"/>
        </w:rPr>
        <w:t xml:space="preserve">The DEER measure considers multiplex-compressor systems as the refrigeration type. The baseline of the Zero Heat Reach-in Glass Doors (ID D03-228) measure considers the anti-sweat heater (ASH) power of 214 Watt/door for the door and frame heaters with humidity control. The measure case of this </w:t>
      </w:r>
      <w:r w:rsidRPr="00F53A05">
        <w:rPr>
          <w:rFonts w:asciiTheme="minorHAnsi" w:hAnsiTheme="minorHAnsi" w:cstheme="minorHAnsi"/>
          <w:sz w:val="22"/>
        </w:rPr>
        <w:t xml:space="preserve">measure considers the ASH power of 54 Watt/door for door frame heat only (eliminating door heaters). The energy savings </w:t>
      </w:r>
      <w:r w:rsidR="00F53A05" w:rsidRPr="00F53A05">
        <w:rPr>
          <w:rFonts w:asciiTheme="minorHAnsi" w:hAnsiTheme="minorHAnsi" w:cstheme="minorHAnsi"/>
          <w:sz w:val="22"/>
        </w:rPr>
        <w:t xml:space="preserve">methodologies </w:t>
      </w:r>
      <w:r w:rsidRPr="00F53A05">
        <w:rPr>
          <w:rFonts w:asciiTheme="minorHAnsi" w:hAnsiTheme="minorHAnsi" w:cstheme="minorHAnsi"/>
          <w:sz w:val="22"/>
        </w:rPr>
        <w:t>of this DEER measure ID D03-228 is applied to the two solution codes</w:t>
      </w:r>
      <w:r w:rsidR="00F53A05" w:rsidRPr="00F53A05">
        <w:rPr>
          <w:rFonts w:asciiTheme="minorHAnsi" w:hAnsiTheme="minorHAnsi" w:cstheme="minorHAnsi"/>
          <w:sz w:val="22"/>
        </w:rPr>
        <w:t xml:space="preserve"> of this work paper. </w:t>
      </w:r>
    </w:p>
    <w:p w:rsidR="00760908" w:rsidRPr="00F53A05" w:rsidRDefault="00760908" w:rsidP="00D20BE4">
      <w:pPr>
        <w:rPr>
          <w:rFonts w:asciiTheme="minorHAnsi" w:hAnsiTheme="minorHAnsi" w:cstheme="minorHAnsi"/>
          <w:sz w:val="22"/>
        </w:rPr>
      </w:pPr>
    </w:p>
    <w:p w:rsidR="00D20BE4" w:rsidRPr="00020CCB" w:rsidRDefault="00D20BE4" w:rsidP="00D20BE4">
      <w:pPr>
        <w:rPr>
          <w:rFonts w:asciiTheme="minorHAnsi" w:hAnsiTheme="minorHAnsi" w:cstheme="minorHAnsi"/>
          <w:b/>
          <w:i/>
          <w:sz w:val="22"/>
        </w:rPr>
      </w:pPr>
      <w:r w:rsidRPr="00020CCB">
        <w:rPr>
          <w:rFonts w:asciiTheme="minorHAnsi" w:hAnsiTheme="minorHAnsi" w:cstheme="minorHAnsi"/>
          <w:b/>
          <w:i/>
          <w:sz w:val="22"/>
        </w:rPr>
        <w:t>RF-43276: Low Anti-Sweat Heater (ASH) Door</w:t>
      </w:r>
    </w:p>
    <w:p w:rsidR="00760908" w:rsidRDefault="00760908" w:rsidP="00D20BE4">
      <w:pPr>
        <w:rPr>
          <w:rFonts w:asciiTheme="minorHAnsi" w:hAnsiTheme="minorHAnsi" w:cstheme="minorHAnsi"/>
          <w:sz w:val="22"/>
        </w:rPr>
      </w:pPr>
      <w:r w:rsidRPr="00760908">
        <w:rPr>
          <w:rFonts w:asciiTheme="minorHAnsi" w:hAnsiTheme="minorHAnsi" w:cstheme="minorHAnsi"/>
          <w:sz w:val="22"/>
        </w:rPr>
        <w:t>The energy savings of DEER measure ID D03-228 for sixteen climate zones and vintage 2014 was extracted from DEER 2014 prototypes from MASControl version 3.00.20. The eQuest baseline and measure models were modified based on values provided in Measure ID "D08-NE-GrocRefg-FixtDoors-AllTemp-Dr&amp;FrmHt-FxdDrHt" for the D03-228 DEER measure.  The weather files were updated using DEER2014 CZ2010 weather data files.</w:t>
      </w:r>
      <w:r w:rsidR="001E6DD9">
        <w:rPr>
          <w:rFonts w:asciiTheme="minorHAnsi" w:hAnsiTheme="minorHAnsi" w:cstheme="minorHAnsi"/>
          <w:sz w:val="22"/>
        </w:rPr>
        <w:t xml:space="preserve"> Table 10 below summarizes the baseline and measure inputs extracted from the DEER prototype models on D03-228. </w:t>
      </w:r>
    </w:p>
    <w:p w:rsidR="001A2284" w:rsidRDefault="001A2284" w:rsidP="00D20BE4">
      <w:pPr>
        <w:rPr>
          <w:rFonts w:asciiTheme="minorHAnsi" w:hAnsiTheme="minorHAnsi" w:cstheme="minorHAnsi"/>
          <w:sz w:val="22"/>
        </w:rPr>
      </w:pPr>
    </w:p>
    <w:p w:rsidR="001A2284" w:rsidRDefault="001A2284" w:rsidP="00D20BE4">
      <w:pPr>
        <w:rPr>
          <w:rFonts w:asciiTheme="minorHAnsi" w:hAnsiTheme="minorHAnsi" w:cstheme="minorHAnsi"/>
          <w:sz w:val="22"/>
        </w:rPr>
      </w:pPr>
      <w:r w:rsidRPr="00760908">
        <w:rPr>
          <w:rFonts w:asciiTheme="minorHAnsi" w:hAnsiTheme="minorHAnsi" w:cstheme="minorHAnsi"/>
          <w:sz w:val="22"/>
        </w:rPr>
        <w:t xml:space="preserve">The reporting </w:t>
      </w:r>
      <w:r>
        <w:rPr>
          <w:rFonts w:asciiTheme="minorHAnsi" w:hAnsiTheme="minorHAnsi" w:cstheme="minorHAnsi"/>
          <w:sz w:val="22"/>
        </w:rPr>
        <w:t xml:space="preserve">unit energy savings is per door </w:t>
      </w:r>
      <w:r w:rsidR="001534D9">
        <w:rPr>
          <w:rFonts w:asciiTheme="minorHAnsi" w:hAnsiTheme="minorHAnsi" w:cstheme="minorHAnsi"/>
          <w:sz w:val="22"/>
        </w:rPr>
        <w:t xml:space="preserve">(kWh/dr) </w:t>
      </w:r>
      <w:r>
        <w:rPr>
          <w:rFonts w:asciiTheme="minorHAnsi" w:hAnsiTheme="minorHAnsi" w:cstheme="minorHAnsi"/>
          <w:sz w:val="22"/>
        </w:rPr>
        <w:t xml:space="preserve">for this measure. </w:t>
      </w:r>
    </w:p>
    <w:p w:rsidR="00760908" w:rsidRDefault="00760908" w:rsidP="00D20BE4">
      <w:pPr>
        <w:rPr>
          <w:rFonts w:asciiTheme="minorHAnsi" w:hAnsiTheme="minorHAnsi" w:cstheme="minorHAnsi"/>
          <w:sz w:val="22"/>
        </w:rPr>
      </w:pPr>
    </w:p>
    <w:p w:rsidR="001E6DD9" w:rsidRPr="009457DA" w:rsidRDefault="001E6DD9" w:rsidP="001E6DD9">
      <w:pPr>
        <w:pStyle w:val="Caption"/>
        <w:keepNext/>
        <w:jc w:val="center"/>
        <w:rPr>
          <w:rFonts w:asciiTheme="minorHAnsi" w:hAnsiTheme="minorHAnsi" w:cstheme="minorHAnsi"/>
          <w:sz w:val="22"/>
          <w:szCs w:val="22"/>
        </w:rPr>
      </w:pPr>
      <w:bookmarkStart w:id="17" w:name="_Ref326232908"/>
      <w:r w:rsidRPr="009457DA">
        <w:rPr>
          <w:rFonts w:asciiTheme="minorHAnsi" w:hAnsiTheme="minorHAnsi" w:cstheme="minorHAnsi"/>
          <w:sz w:val="22"/>
          <w:szCs w:val="22"/>
        </w:rPr>
        <w:t xml:space="preserve">Table </w:t>
      </w:r>
      <w:bookmarkEnd w:id="17"/>
      <w:r>
        <w:rPr>
          <w:rFonts w:asciiTheme="minorHAnsi" w:hAnsiTheme="minorHAnsi" w:cstheme="minorHAnsi"/>
          <w:sz w:val="22"/>
          <w:szCs w:val="22"/>
        </w:rPr>
        <w:t>10</w:t>
      </w:r>
      <w:r w:rsidRPr="009457DA">
        <w:rPr>
          <w:rFonts w:asciiTheme="minorHAnsi" w:hAnsiTheme="minorHAnsi" w:cstheme="minorHAnsi"/>
          <w:sz w:val="22"/>
          <w:szCs w:val="22"/>
        </w:rPr>
        <w:t xml:space="preserve"> Summary of Built-In </w:t>
      </w:r>
      <w:r>
        <w:rPr>
          <w:rFonts w:asciiTheme="minorHAnsi" w:hAnsiTheme="minorHAnsi" w:cstheme="minorHAnsi"/>
          <w:sz w:val="22"/>
          <w:szCs w:val="22"/>
        </w:rPr>
        <w:t xml:space="preserve">Display </w:t>
      </w:r>
      <w:r w:rsidR="007D7AFA">
        <w:rPr>
          <w:rFonts w:asciiTheme="minorHAnsi" w:hAnsiTheme="minorHAnsi" w:cstheme="minorHAnsi"/>
          <w:sz w:val="22"/>
          <w:szCs w:val="22"/>
        </w:rPr>
        <w:t>ASH</w:t>
      </w:r>
      <w:r w:rsidRPr="009457DA">
        <w:rPr>
          <w:rFonts w:asciiTheme="minorHAnsi" w:hAnsiTheme="minorHAnsi" w:cstheme="minorHAnsi"/>
          <w:sz w:val="22"/>
          <w:szCs w:val="22"/>
        </w:rPr>
        <w:t xml:space="preserve"> Input</w:t>
      </w:r>
      <w:r w:rsidR="007D7AFA">
        <w:rPr>
          <w:rFonts w:asciiTheme="minorHAnsi" w:hAnsiTheme="minorHAnsi" w:cstheme="minorHAnsi"/>
          <w:sz w:val="22"/>
          <w:szCs w:val="22"/>
        </w:rPr>
        <w:t>s</w:t>
      </w:r>
      <w:r w:rsidRPr="009457DA">
        <w:rPr>
          <w:rFonts w:asciiTheme="minorHAnsi" w:hAnsiTheme="minorHAnsi" w:cstheme="minorHAnsi"/>
          <w:sz w:val="22"/>
          <w:szCs w:val="22"/>
        </w:rPr>
        <w:t xml:space="preserve"> from DEER Prototypes</w:t>
      </w:r>
    </w:p>
    <w:tbl>
      <w:tblPr>
        <w:tblW w:w="4944" w:type="pct"/>
        <w:jc w:val="center"/>
        <w:tblInd w:w="108" w:type="dxa"/>
        <w:tblBorders>
          <w:insideH w:val="single" w:sz="18" w:space="0" w:color="FFFFFF"/>
          <w:insideV w:val="single" w:sz="18" w:space="0" w:color="FFFFFF"/>
        </w:tblBorders>
        <w:tblLook w:val="01E0" w:firstRow="1" w:lastRow="1" w:firstColumn="1" w:lastColumn="1" w:noHBand="0" w:noVBand="0"/>
      </w:tblPr>
      <w:tblGrid>
        <w:gridCol w:w="4307"/>
        <w:gridCol w:w="2581"/>
        <w:gridCol w:w="2581"/>
      </w:tblGrid>
      <w:tr w:rsidR="001E6DD9" w:rsidRPr="009457DA" w:rsidTr="00272FE4">
        <w:trPr>
          <w:jc w:val="center"/>
        </w:trPr>
        <w:tc>
          <w:tcPr>
            <w:tcW w:w="2274" w:type="pct"/>
            <w:shd w:val="pct20" w:color="000000" w:fill="FFFFFF"/>
          </w:tcPr>
          <w:p w:rsidR="001E6DD9" w:rsidRPr="009457DA" w:rsidRDefault="00C6773D" w:rsidP="00272FE4">
            <w:pPr>
              <w:jc w:val="center"/>
              <w:rPr>
                <w:rFonts w:asciiTheme="minorHAnsi" w:hAnsiTheme="minorHAnsi" w:cstheme="minorHAnsi"/>
                <w:b/>
                <w:bCs/>
                <w:sz w:val="20"/>
                <w:szCs w:val="20"/>
                <w:highlight w:val="yellow"/>
              </w:rPr>
            </w:pPr>
            <w:r>
              <w:rPr>
                <w:rFonts w:asciiTheme="minorHAnsi" w:hAnsiTheme="minorHAnsi" w:cstheme="minorHAnsi"/>
                <w:b/>
                <w:bCs/>
                <w:sz w:val="20"/>
                <w:szCs w:val="20"/>
              </w:rPr>
              <w:t>Input Component</w:t>
            </w:r>
          </w:p>
        </w:tc>
        <w:tc>
          <w:tcPr>
            <w:tcW w:w="1363" w:type="pct"/>
            <w:shd w:val="pct20" w:color="000000" w:fill="FFFFFF"/>
          </w:tcPr>
          <w:p w:rsidR="001E6DD9" w:rsidRPr="009457DA" w:rsidRDefault="00C6773D" w:rsidP="00272FE4">
            <w:pPr>
              <w:jc w:val="center"/>
              <w:rPr>
                <w:rFonts w:asciiTheme="minorHAnsi" w:hAnsiTheme="minorHAnsi" w:cstheme="minorHAnsi"/>
                <w:b/>
                <w:bCs/>
                <w:sz w:val="20"/>
                <w:szCs w:val="20"/>
              </w:rPr>
            </w:pPr>
            <w:r>
              <w:rPr>
                <w:rFonts w:asciiTheme="minorHAnsi" w:hAnsiTheme="minorHAnsi" w:cstheme="minorHAnsi"/>
                <w:b/>
                <w:bCs/>
                <w:sz w:val="20"/>
                <w:szCs w:val="20"/>
              </w:rPr>
              <w:t>Standard ASH Door</w:t>
            </w:r>
          </w:p>
          <w:p w:rsidR="001E6DD9" w:rsidRPr="009457DA" w:rsidRDefault="001E6DD9" w:rsidP="00272FE4">
            <w:pPr>
              <w:jc w:val="center"/>
              <w:rPr>
                <w:rFonts w:asciiTheme="minorHAnsi" w:hAnsiTheme="minorHAnsi" w:cstheme="minorHAnsi"/>
                <w:b/>
                <w:bCs/>
                <w:sz w:val="20"/>
                <w:szCs w:val="20"/>
                <w:highlight w:val="yellow"/>
              </w:rPr>
            </w:pPr>
            <w:r w:rsidRPr="009457DA">
              <w:rPr>
                <w:rFonts w:asciiTheme="minorHAnsi" w:hAnsiTheme="minorHAnsi" w:cstheme="minorHAnsi"/>
                <w:b/>
                <w:bCs/>
                <w:sz w:val="20"/>
                <w:szCs w:val="20"/>
              </w:rPr>
              <w:t>(Baseline)</w:t>
            </w:r>
          </w:p>
        </w:tc>
        <w:tc>
          <w:tcPr>
            <w:tcW w:w="1363" w:type="pct"/>
            <w:shd w:val="pct20" w:color="000000" w:fill="FFFFFF"/>
          </w:tcPr>
          <w:p w:rsidR="001E6DD9" w:rsidRPr="009457DA" w:rsidRDefault="00C6773D" w:rsidP="00272FE4">
            <w:pPr>
              <w:jc w:val="center"/>
              <w:rPr>
                <w:rFonts w:asciiTheme="minorHAnsi" w:hAnsiTheme="minorHAnsi" w:cstheme="minorHAnsi"/>
                <w:b/>
                <w:bCs/>
                <w:sz w:val="20"/>
                <w:szCs w:val="20"/>
              </w:rPr>
            </w:pPr>
            <w:r>
              <w:rPr>
                <w:rFonts w:asciiTheme="minorHAnsi" w:hAnsiTheme="minorHAnsi" w:cstheme="minorHAnsi"/>
                <w:b/>
                <w:bCs/>
                <w:sz w:val="20"/>
                <w:szCs w:val="20"/>
              </w:rPr>
              <w:t>Efficient ASH Door</w:t>
            </w:r>
          </w:p>
          <w:p w:rsidR="001E6DD9" w:rsidRPr="009457DA" w:rsidRDefault="001E6DD9" w:rsidP="00272FE4">
            <w:pPr>
              <w:jc w:val="center"/>
              <w:rPr>
                <w:rFonts w:asciiTheme="minorHAnsi" w:hAnsiTheme="minorHAnsi" w:cstheme="minorHAnsi"/>
                <w:b/>
                <w:bCs/>
                <w:sz w:val="20"/>
                <w:szCs w:val="20"/>
                <w:highlight w:val="yellow"/>
              </w:rPr>
            </w:pPr>
            <w:r w:rsidRPr="009457DA">
              <w:rPr>
                <w:rFonts w:asciiTheme="minorHAnsi" w:hAnsiTheme="minorHAnsi" w:cstheme="minorHAnsi"/>
                <w:b/>
                <w:bCs/>
                <w:sz w:val="20"/>
                <w:szCs w:val="20"/>
              </w:rPr>
              <w:t>(Measure)</w:t>
            </w:r>
          </w:p>
        </w:tc>
      </w:tr>
      <w:tr w:rsidR="001E6DD9" w:rsidRPr="009457DA" w:rsidTr="00272FE4">
        <w:trPr>
          <w:jc w:val="center"/>
        </w:trPr>
        <w:tc>
          <w:tcPr>
            <w:tcW w:w="2274" w:type="pct"/>
            <w:shd w:val="pct5" w:color="000000" w:fill="FFFFFF"/>
            <w:vAlign w:val="center"/>
          </w:tcPr>
          <w:p w:rsidR="001E6DD9" w:rsidRPr="009457DA" w:rsidRDefault="00571809" w:rsidP="00272FE4">
            <w:pPr>
              <w:rPr>
                <w:rFonts w:asciiTheme="minorHAnsi" w:hAnsiTheme="minorHAnsi" w:cstheme="minorHAnsi"/>
                <w:sz w:val="20"/>
                <w:szCs w:val="20"/>
              </w:rPr>
            </w:pPr>
            <w:r>
              <w:rPr>
                <w:rFonts w:asciiTheme="minorHAnsi" w:hAnsiTheme="minorHAnsi" w:cstheme="minorHAnsi"/>
                <w:sz w:val="20"/>
                <w:szCs w:val="20"/>
              </w:rPr>
              <w:t>ASH Heater Power</w:t>
            </w:r>
          </w:p>
        </w:tc>
        <w:tc>
          <w:tcPr>
            <w:tcW w:w="1363" w:type="pct"/>
            <w:shd w:val="pct5" w:color="000000" w:fill="FFFFFF"/>
            <w:vAlign w:val="center"/>
          </w:tcPr>
          <w:p w:rsidR="001E6DD9" w:rsidRPr="009457DA" w:rsidRDefault="001E6DD9" w:rsidP="00571809">
            <w:pPr>
              <w:jc w:val="center"/>
              <w:rPr>
                <w:rFonts w:asciiTheme="minorHAnsi" w:hAnsiTheme="minorHAnsi" w:cstheme="minorHAnsi"/>
                <w:sz w:val="20"/>
                <w:szCs w:val="20"/>
              </w:rPr>
            </w:pPr>
            <w:r w:rsidRPr="009457DA">
              <w:rPr>
                <w:rFonts w:asciiTheme="minorHAnsi" w:hAnsiTheme="minorHAnsi" w:cstheme="minorHAnsi"/>
                <w:sz w:val="20"/>
                <w:szCs w:val="20"/>
              </w:rPr>
              <w:t>0.</w:t>
            </w:r>
            <w:r w:rsidR="00571809">
              <w:rPr>
                <w:rFonts w:asciiTheme="minorHAnsi" w:hAnsiTheme="minorHAnsi" w:cstheme="minorHAnsi"/>
                <w:sz w:val="20"/>
                <w:szCs w:val="20"/>
              </w:rPr>
              <w:t>214</w:t>
            </w:r>
            <w:r w:rsidRPr="009457DA">
              <w:rPr>
                <w:rFonts w:asciiTheme="minorHAnsi" w:hAnsiTheme="minorHAnsi" w:cstheme="minorHAnsi"/>
                <w:sz w:val="20"/>
                <w:szCs w:val="20"/>
              </w:rPr>
              <w:t xml:space="preserve"> kW/dr</w:t>
            </w:r>
          </w:p>
        </w:tc>
        <w:tc>
          <w:tcPr>
            <w:tcW w:w="1363" w:type="pct"/>
            <w:shd w:val="pct5" w:color="000000" w:fill="FFFFFF"/>
            <w:vAlign w:val="center"/>
          </w:tcPr>
          <w:p w:rsidR="001E6DD9" w:rsidRPr="009457DA" w:rsidRDefault="001E6DD9" w:rsidP="00571809">
            <w:pPr>
              <w:jc w:val="center"/>
              <w:rPr>
                <w:rFonts w:asciiTheme="minorHAnsi" w:hAnsiTheme="minorHAnsi" w:cstheme="minorHAnsi"/>
                <w:sz w:val="20"/>
                <w:szCs w:val="20"/>
              </w:rPr>
            </w:pPr>
            <w:r w:rsidRPr="009457DA">
              <w:rPr>
                <w:rFonts w:asciiTheme="minorHAnsi" w:hAnsiTheme="minorHAnsi" w:cstheme="minorHAnsi"/>
                <w:sz w:val="20"/>
                <w:szCs w:val="20"/>
              </w:rPr>
              <w:t>0.0</w:t>
            </w:r>
            <w:r w:rsidR="00571809">
              <w:rPr>
                <w:rFonts w:asciiTheme="minorHAnsi" w:hAnsiTheme="minorHAnsi" w:cstheme="minorHAnsi"/>
                <w:sz w:val="20"/>
                <w:szCs w:val="20"/>
              </w:rPr>
              <w:t>54</w:t>
            </w:r>
            <w:r w:rsidRPr="009457DA">
              <w:rPr>
                <w:rFonts w:asciiTheme="minorHAnsi" w:hAnsiTheme="minorHAnsi" w:cstheme="minorHAnsi"/>
                <w:sz w:val="20"/>
                <w:szCs w:val="20"/>
              </w:rPr>
              <w:t xml:space="preserve"> kW/dr</w:t>
            </w:r>
          </w:p>
        </w:tc>
      </w:tr>
      <w:tr w:rsidR="001E6DD9" w:rsidRPr="009457DA" w:rsidTr="00272FE4">
        <w:trPr>
          <w:jc w:val="center"/>
        </w:trPr>
        <w:tc>
          <w:tcPr>
            <w:tcW w:w="2274" w:type="pct"/>
            <w:tcBorders>
              <w:bottom w:val="single" w:sz="18" w:space="0" w:color="FFFFFF"/>
            </w:tcBorders>
            <w:shd w:val="pct20" w:color="000000" w:fill="FFFFFF"/>
            <w:vAlign w:val="center"/>
          </w:tcPr>
          <w:p w:rsidR="001E6DD9" w:rsidRPr="009457DA" w:rsidRDefault="00571809" w:rsidP="00272FE4">
            <w:pPr>
              <w:rPr>
                <w:rFonts w:asciiTheme="minorHAnsi" w:hAnsiTheme="minorHAnsi" w:cstheme="minorHAnsi"/>
                <w:sz w:val="20"/>
                <w:szCs w:val="20"/>
              </w:rPr>
            </w:pPr>
            <w:r>
              <w:rPr>
                <w:rFonts w:asciiTheme="minorHAnsi" w:hAnsiTheme="minorHAnsi" w:cstheme="minorHAnsi"/>
                <w:sz w:val="20"/>
                <w:szCs w:val="20"/>
              </w:rPr>
              <w:t>ASH Heater Control</w:t>
            </w:r>
            <w:r w:rsidR="001E6DD9" w:rsidRPr="009457DA">
              <w:rPr>
                <w:rFonts w:asciiTheme="minorHAnsi" w:hAnsiTheme="minorHAnsi" w:cstheme="minorHAnsi"/>
                <w:sz w:val="20"/>
                <w:szCs w:val="20"/>
              </w:rPr>
              <w:t xml:space="preserve"> </w:t>
            </w:r>
          </w:p>
        </w:tc>
        <w:tc>
          <w:tcPr>
            <w:tcW w:w="1363" w:type="pct"/>
            <w:tcBorders>
              <w:bottom w:val="single" w:sz="18" w:space="0" w:color="FFFFFF"/>
            </w:tcBorders>
            <w:shd w:val="pct20" w:color="000000" w:fill="FFFFFF"/>
            <w:vAlign w:val="center"/>
          </w:tcPr>
          <w:p w:rsidR="001E6DD9" w:rsidRPr="009457DA" w:rsidRDefault="00571809" w:rsidP="00272FE4">
            <w:pPr>
              <w:jc w:val="center"/>
              <w:rPr>
                <w:rFonts w:asciiTheme="minorHAnsi" w:hAnsiTheme="minorHAnsi" w:cstheme="minorHAnsi"/>
                <w:sz w:val="20"/>
                <w:szCs w:val="20"/>
              </w:rPr>
            </w:pPr>
            <w:r>
              <w:rPr>
                <w:rFonts w:asciiTheme="minorHAnsi" w:hAnsiTheme="minorHAnsi" w:cstheme="minorHAnsi"/>
                <w:sz w:val="20"/>
                <w:szCs w:val="20"/>
              </w:rPr>
              <w:t>Humidity-Ration</w:t>
            </w:r>
          </w:p>
        </w:tc>
        <w:tc>
          <w:tcPr>
            <w:tcW w:w="1363" w:type="pct"/>
            <w:tcBorders>
              <w:bottom w:val="single" w:sz="18" w:space="0" w:color="FFFFFF"/>
            </w:tcBorders>
            <w:shd w:val="pct20" w:color="000000" w:fill="FFFFFF"/>
            <w:vAlign w:val="center"/>
          </w:tcPr>
          <w:p w:rsidR="001E6DD9" w:rsidRPr="009457DA" w:rsidRDefault="00571809" w:rsidP="00272FE4">
            <w:pPr>
              <w:jc w:val="center"/>
              <w:rPr>
                <w:rFonts w:asciiTheme="minorHAnsi" w:hAnsiTheme="minorHAnsi" w:cstheme="minorHAnsi"/>
                <w:sz w:val="20"/>
                <w:szCs w:val="20"/>
              </w:rPr>
            </w:pPr>
            <w:r>
              <w:rPr>
                <w:rFonts w:asciiTheme="minorHAnsi" w:hAnsiTheme="minorHAnsi" w:cstheme="minorHAnsi"/>
                <w:sz w:val="20"/>
                <w:szCs w:val="20"/>
              </w:rPr>
              <w:t>Fixed</w:t>
            </w:r>
          </w:p>
        </w:tc>
      </w:tr>
    </w:tbl>
    <w:p w:rsidR="00D20BE4" w:rsidRPr="00020CCB" w:rsidRDefault="00D20BE4" w:rsidP="00D20BE4">
      <w:pPr>
        <w:rPr>
          <w:rFonts w:asciiTheme="minorHAnsi" w:hAnsiTheme="minorHAnsi" w:cstheme="minorHAnsi"/>
          <w:b/>
          <w:i/>
          <w:sz w:val="22"/>
        </w:rPr>
      </w:pPr>
      <w:r w:rsidRPr="00020CCB">
        <w:rPr>
          <w:rFonts w:asciiTheme="minorHAnsi" w:hAnsiTheme="minorHAnsi" w:cstheme="minorHAnsi"/>
          <w:b/>
          <w:i/>
          <w:sz w:val="22"/>
        </w:rPr>
        <w:lastRenderedPageBreak/>
        <w:t xml:space="preserve">RF-25928: Low Temperature High Efficiency Display Case with Special Door  </w:t>
      </w:r>
    </w:p>
    <w:p w:rsidR="00D20BE4" w:rsidRPr="001136FA" w:rsidRDefault="00D20BE4" w:rsidP="00D20BE4">
      <w:pPr>
        <w:rPr>
          <w:rFonts w:asciiTheme="minorHAnsi" w:hAnsiTheme="minorHAnsi" w:cstheme="minorHAnsi"/>
          <w:sz w:val="22"/>
        </w:rPr>
      </w:pPr>
      <w:r w:rsidRPr="001136FA">
        <w:rPr>
          <w:rFonts w:asciiTheme="minorHAnsi" w:hAnsiTheme="minorHAnsi" w:cstheme="minorHAnsi"/>
          <w:sz w:val="22"/>
        </w:rPr>
        <w:tab/>
      </w:r>
    </w:p>
    <w:p w:rsidR="006C3DF0" w:rsidRDefault="00760908" w:rsidP="006C3DF0">
      <w:pPr>
        <w:rPr>
          <w:rFonts w:asciiTheme="minorHAnsi" w:hAnsiTheme="minorHAnsi" w:cstheme="minorHAnsi"/>
          <w:sz w:val="22"/>
        </w:rPr>
      </w:pPr>
      <w:r>
        <w:rPr>
          <w:rFonts w:asciiTheme="minorHAnsi" w:hAnsiTheme="minorHAnsi" w:cstheme="minorHAnsi"/>
          <w:sz w:val="22"/>
        </w:rPr>
        <w:t xml:space="preserve">In addition to the </w:t>
      </w:r>
      <w:r w:rsidR="00922963">
        <w:rPr>
          <w:rFonts w:asciiTheme="minorHAnsi" w:hAnsiTheme="minorHAnsi" w:cstheme="minorHAnsi"/>
          <w:sz w:val="22"/>
        </w:rPr>
        <w:t xml:space="preserve">simulation </w:t>
      </w:r>
      <w:r w:rsidR="001A2284">
        <w:rPr>
          <w:rFonts w:asciiTheme="minorHAnsi" w:hAnsiTheme="minorHAnsi" w:cstheme="minorHAnsi"/>
          <w:sz w:val="22"/>
        </w:rPr>
        <w:t>method</w:t>
      </w:r>
      <w:r w:rsidR="004675DA">
        <w:rPr>
          <w:rFonts w:asciiTheme="minorHAnsi" w:hAnsiTheme="minorHAnsi" w:cstheme="minorHAnsi"/>
          <w:sz w:val="22"/>
        </w:rPr>
        <w:t>ology</w:t>
      </w:r>
      <w:r>
        <w:rPr>
          <w:rFonts w:asciiTheme="minorHAnsi" w:hAnsiTheme="minorHAnsi" w:cstheme="minorHAnsi"/>
          <w:sz w:val="22"/>
        </w:rPr>
        <w:t xml:space="preserve"> discussed </w:t>
      </w:r>
      <w:r w:rsidR="005B0DC0">
        <w:rPr>
          <w:rFonts w:asciiTheme="minorHAnsi" w:hAnsiTheme="minorHAnsi" w:cstheme="minorHAnsi"/>
          <w:sz w:val="22"/>
        </w:rPr>
        <w:t xml:space="preserve">for RF-43276 </w:t>
      </w:r>
      <w:r>
        <w:rPr>
          <w:rFonts w:asciiTheme="minorHAnsi" w:hAnsiTheme="minorHAnsi" w:cstheme="minorHAnsi"/>
          <w:sz w:val="22"/>
        </w:rPr>
        <w:t xml:space="preserve">above, </w:t>
      </w:r>
      <w:r w:rsidR="00643CD2">
        <w:rPr>
          <w:rFonts w:asciiTheme="minorHAnsi" w:hAnsiTheme="minorHAnsi" w:cstheme="minorHAnsi"/>
          <w:sz w:val="22"/>
        </w:rPr>
        <w:t xml:space="preserve">RF-25928 </w:t>
      </w:r>
      <w:r w:rsidR="00E61B14">
        <w:rPr>
          <w:rFonts w:asciiTheme="minorHAnsi" w:hAnsiTheme="minorHAnsi" w:cstheme="minorHAnsi"/>
          <w:sz w:val="22"/>
        </w:rPr>
        <w:t xml:space="preserve">also includes savings due to the higher efficiency LED lighting and ECM motors included in the new display case. </w:t>
      </w:r>
      <w:r w:rsidR="00DF7522">
        <w:rPr>
          <w:rFonts w:asciiTheme="minorHAnsi" w:hAnsiTheme="minorHAnsi" w:cstheme="minorHAnsi"/>
          <w:sz w:val="22"/>
        </w:rPr>
        <w:t>Table 1</w:t>
      </w:r>
      <w:r w:rsidR="00196926">
        <w:rPr>
          <w:rFonts w:asciiTheme="minorHAnsi" w:hAnsiTheme="minorHAnsi" w:cstheme="minorHAnsi"/>
          <w:sz w:val="22"/>
        </w:rPr>
        <w:t>1</w:t>
      </w:r>
      <w:r w:rsidR="00DF7522">
        <w:rPr>
          <w:rFonts w:asciiTheme="minorHAnsi" w:hAnsiTheme="minorHAnsi" w:cstheme="minorHAnsi"/>
          <w:sz w:val="22"/>
        </w:rPr>
        <w:t xml:space="preserve"> below summarizes the baseline and measure inputs in the eQuest simulation for this measure.</w:t>
      </w:r>
    </w:p>
    <w:p w:rsidR="006C3DF0" w:rsidRDefault="006C3DF0" w:rsidP="006C3DF0">
      <w:pPr>
        <w:rPr>
          <w:rFonts w:asciiTheme="minorHAnsi" w:hAnsiTheme="minorHAnsi" w:cstheme="minorHAnsi"/>
          <w:sz w:val="22"/>
        </w:rPr>
      </w:pPr>
    </w:p>
    <w:p w:rsidR="006C3DF0" w:rsidRDefault="006C3DF0" w:rsidP="006C3DF0">
      <w:pPr>
        <w:rPr>
          <w:rFonts w:asciiTheme="minorHAnsi" w:hAnsiTheme="minorHAnsi" w:cstheme="minorHAnsi"/>
          <w:sz w:val="22"/>
        </w:rPr>
      </w:pPr>
      <w:r w:rsidRPr="006C3DF0">
        <w:rPr>
          <w:rFonts w:asciiTheme="minorHAnsi" w:hAnsiTheme="minorHAnsi" w:cstheme="minorHAnsi"/>
          <w:sz w:val="22"/>
        </w:rPr>
        <w:t xml:space="preserve">The reporting unit energy savings is per </w:t>
      </w:r>
      <w:r>
        <w:rPr>
          <w:rFonts w:asciiTheme="minorHAnsi" w:hAnsiTheme="minorHAnsi" w:cstheme="minorHAnsi"/>
          <w:sz w:val="22"/>
        </w:rPr>
        <w:t>feet</w:t>
      </w:r>
      <w:r w:rsidRPr="006C3DF0">
        <w:rPr>
          <w:rFonts w:asciiTheme="minorHAnsi" w:hAnsiTheme="minorHAnsi" w:cstheme="minorHAnsi"/>
          <w:sz w:val="22"/>
        </w:rPr>
        <w:t xml:space="preserve"> </w:t>
      </w:r>
      <w:r w:rsidR="001534D9">
        <w:rPr>
          <w:rFonts w:asciiTheme="minorHAnsi" w:hAnsiTheme="minorHAnsi" w:cstheme="minorHAnsi"/>
          <w:sz w:val="22"/>
        </w:rPr>
        <w:t xml:space="preserve">(kWh/ft) </w:t>
      </w:r>
      <w:r w:rsidRPr="006C3DF0">
        <w:rPr>
          <w:rFonts w:asciiTheme="minorHAnsi" w:hAnsiTheme="minorHAnsi" w:cstheme="minorHAnsi"/>
          <w:sz w:val="22"/>
        </w:rPr>
        <w:t>for this measure.</w:t>
      </w:r>
      <w:r>
        <w:rPr>
          <w:rFonts w:asciiTheme="minorHAnsi" w:hAnsiTheme="minorHAnsi" w:cstheme="minorHAnsi"/>
          <w:sz w:val="22"/>
        </w:rPr>
        <w:t xml:space="preserve"> The per door savings have been converted to per feet based on the conversion value of 2.6 ft/dr extracted from </w:t>
      </w:r>
      <w:r w:rsidRPr="001136FA">
        <w:rPr>
          <w:rFonts w:asciiTheme="minorHAnsi" w:hAnsiTheme="minorHAnsi" w:cstheme="minorHAnsi"/>
          <w:sz w:val="22"/>
        </w:rPr>
        <w:t xml:space="preserve">eQuest </w:t>
      </w:r>
      <w:r>
        <w:rPr>
          <w:rFonts w:asciiTheme="minorHAnsi" w:hAnsiTheme="minorHAnsi" w:cstheme="minorHAnsi"/>
          <w:sz w:val="22"/>
        </w:rPr>
        <w:t>model.</w:t>
      </w:r>
      <w:r w:rsidRPr="001136FA">
        <w:rPr>
          <w:rFonts w:asciiTheme="minorHAnsi" w:hAnsiTheme="minorHAnsi" w:cstheme="minorHAnsi"/>
          <w:sz w:val="22"/>
        </w:rPr>
        <w:t xml:space="preserve"> </w:t>
      </w:r>
    </w:p>
    <w:p w:rsidR="00DF7522" w:rsidRDefault="00DF7522" w:rsidP="00DF7522">
      <w:pPr>
        <w:rPr>
          <w:rFonts w:asciiTheme="minorHAnsi" w:hAnsiTheme="minorHAnsi" w:cstheme="minorHAnsi"/>
          <w:sz w:val="22"/>
        </w:rPr>
      </w:pPr>
    </w:p>
    <w:p w:rsidR="00DF7522" w:rsidRPr="009457DA" w:rsidRDefault="00DF7522" w:rsidP="00DF7522">
      <w:pPr>
        <w:pStyle w:val="Caption"/>
        <w:keepNext/>
        <w:jc w:val="center"/>
        <w:rPr>
          <w:rFonts w:asciiTheme="minorHAnsi" w:hAnsiTheme="minorHAnsi" w:cstheme="minorHAnsi"/>
          <w:sz w:val="22"/>
          <w:szCs w:val="22"/>
        </w:rPr>
      </w:pPr>
      <w:r w:rsidRPr="009457DA">
        <w:rPr>
          <w:rFonts w:asciiTheme="minorHAnsi" w:hAnsiTheme="minorHAnsi" w:cstheme="minorHAnsi"/>
          <w:sz w:val="22"/>
          <w:szCs w:val="22"/>
        </w:rPr>
        <w:t xml:space="preserve">Table </w:t>
      </w:r>
      <w:r>
        <w:rPr>
          <w:rFonts w:asciiTheme="minorHAnsi" w:hAnsiTheme="minorHAnsi" w:cstheme="minorHAnsi"/>
          <w:sz w:val="22"/>
          <w:szCs w:val="22"/>
        </w:rPr>
        <w:t>1</w:t>
      </w:r>
      <w:r w:rsidR="00196926">
        <w:rPr>
          <w:rFonts w:asciiTheme="minorHAnsi" w:hAnsiTheme="minorHAnsi" w:cstheme="minorHAnsi"/>
          <w:sz w:val="22"/>
          <w:szCs w:val="22"/>
        </w:rPr>
        <w:t>1</w:t>
      </w:r>
      <w:r w:rsidRPr="009457DA">
        <w:rPr>
          <w:rFonts w:asciiTheme="minorHAnsi" w:hAnsiTheme="minorHAnsi" w:cstheme="minorHAnsi"/>
          <w:sz w:val="22"/>
          <w:szCs w:val="22"/>
        </w:rPr>
        <w:t xml:space="preserve"> Summary of Built-In </w:t>
      </w:r>
      <w:r>
        <w:rPr>
          <w:rFonts w:asciiTheme="minorHAnsi" w:hAnsiTheme="minorHAnsi" w:cstheme="minorHAnsi"/>
          <w:sz w:val="22"/>
          <w:szCs w:val="22"/>
        </w:rPr>
        <w:t>Display ASH</w:t>
      </w:r>
      <w:r w:rsidRPr="009457DA">
        <w:rPr>
          <w:rFonts w:asciiTheme="minorHAnsi" w:hAnsiTheme="minorHAnsi" w:cstheme="minorHAnsi"/>
          <w:sz w:val="22"/>
          <w:szCs w:val="22"/>
        </w:rPr>
        <w:t xml:space="preserve"> Input</w:t>
      </w:r>
      <w:r>
        <w:rPr>
          <w:rFonts w:asciiTheme="minorHAnsi" w:hAnsiTheme="minorHAnsi" w:cstheme="minorHAnsi"/>
          <w:sz w:val="22"/>
          <w:szCs w:val="22"/>
        </w:rPr>
        <w:t>s</w:t>
      </w:r>
      <w:r w:rsidRPr="009457DA">
        <w:rPr>
          <w:rFonts w:asciiTheme="minorHAnsi" w:hAnsiTheme="minorHAnsi" w:cstheme="minorHAnsi"/>
          <w:sz w:val="22"/>
          <w:szCs w:val="22"/>
        </w:rPr>
        <w:t xml:space="preserve"> from DEER Prototypes</w:t>
      </w:r>
    </w:p>
    <w:tbl>
      <w:tblPr>
        <w:tblW w:w="4944" w:type="pct"/>
        <w:jc w:val="center"/>
        <w:tblInd w:w="108" w:type="dxa"/>
        <w:tblBorders>
          <w:insideH w:val="single" w:sz="18" w:space="0" w:color="FFFFFF"/>
          <w:insideV w:val="single" w:sz="18" w:space="0" w:color="FFFFFF"/>
        </w:tblBorders>
        <w:tblLook w:val="01E0" w:firstRow="1" w:lastRow="1" w:firstColumn="1" w:lastColumn="1" w:noHBand="0" w:noVBand="0"/>
      </w:tblPr>
      <w:tblGrid>
        <w:gridCol w:w="4307"/>
        <w:gridCol w:w="2581"/>
        <w:gridCol w:w="2581"/>
      </w:tblGrid>
      <w:tr w:rsidR="00DF7522" w:rsidRPr="009457DA" w:rsidTr="00272FE4">
        <w:trPr>
          <w:jc w:val="center"/>
        </w:trPr>
        <w:tc>
          <w:tcPr>
            <w:tcW w:w="2274" w:type="pct"/>
            <w:shd w:val="pct20" w:color="000000" w:fill="FFFFFF"/>
          </w:tcPr>
          <w:p w:rsidR="00DF7522" w:rsidRPr="009457DA" w:rsidRDefault="00DF7522" w:rsidP="00272FE4">
            <w:pPr>
              <w:jc w:val="center"/>
              <w:rPr>
                <w:rFonts w:asciiTheme="minorHAnsi" w:hAnsiTheme="minorHAnsi" w:cstheme="minorHAnsi"/>
                <w:b/>
                <w:bCs/>
                <w:sz w:val="20"/>
                <w:szCs w:val="20"/>
                <w:highlight w:val="yellow"/>
              </w:rPr>
            </w:pPr>
            <w:r>
              <w:rPr>
                <w:rFonts w:asciiTheme="minorHAnsi" w:hAnsiTheme="minorHAnsi" w:cstheme="minorHAnsi"/>
                <w:b/>
                <w:bCs/>
                <w:sz w:val="20"/>
                <w:szCs w:val="20"/>
              </w:rPr>
              <w:t>Input Component</w:t>
            </w:r>
          </w:p>
        </w:tc>
        <w:tc>
          <w:tcPr>
            <w:tcW w:w="1363" w:type="pct"/>
            <w:shd w:val="pct20" w:color="000000" w:fill="FFFFFF"/>
          </w:tcPr>
          <w:p w:rsidR="00DF7522" w:rsidRPr="009457DA" w:rsidRDefault="00DF7522" w:rsidP="00272FE4">
            <w:pPr>
              <w:jc w:val="center"/>
              <w:rPr>
                <w:rFonts w:asciiTheme="minorHAnsi" w:hAnsiTheme="minorHAnsi" w:cstheme="minorHAnsi"/>
                <w:b/>
                <w:bCs/>
                <w:sz w:val="20"/>
                <w:szCs w:val="20"/>
              </w:rPr>
            </w:pPr>
            <w:r>
              <w:rPr>
                <w:rFonts w:asciiTheme="minorHAnsi" w:hAnsiTheme="minorHAnsi" w:cstheme="minorHAnsi"/>
                <w:b/>
                <w:bCs/>
                <w:sz w:val="20"/>
                <w:szCs w:val="20"/>
              </w:rPr>
              <w:t>Standard ASH Door</w:t>
            </w:r>
          </w:p>
          <w:p w:rsidR="00DF7522" w:rsidRPr="009457DA" w:rsidRDefault="00DF7522" w:rsidP="00272FE4">
            <w:pPr>
              <w:jc w:val="center"/>
              <w:rPr>
                <w:rFonts w:asciiTheme="minorHAnsi" w:hAnsiTheme="minorHAnsi" w:cstheme="minorHAnsi"/>
                <w:b/>
                <w:bCs/>
                <w:sz w:val="20"/>
                <w:szCs w:val="20"/>
                <w:highlight w:val="yellow"/>
              </w:rPr>
            </w:pPr>
            <w:r w:rsidRPr="009457DA">
              <w:rPr>
                <w:rFonts w:asciiTheme="minorHAnsi" w:hAnsiTheme="minorHAnsi" w:cstheme="minorHAnsi"/>
                <w:b/>
                <w:bCs/>
                <w:sz w:val="20"/>
                <w:szCs w:val="20"/>
              </w:rPr>
              <w:t>(Baseline)</w:t>
            </w:r>
          </w:p>
        </w:tc>
        <w:tc>
          <w:tcPr>
            <w:tcW w:w="1363" w:type="pct"/>
            <w:shd w:val="pct20" w:color="000000" w:fill="FFFFFF"/>
          </w:tcPr>
          <w:p w:rsidR="00DF7522" w:rsidRPr="009457DA" w:rsidRDefault="00DF7522" w:rsidP="00272FE4">
            <w:pPr>
              <w:jc w:val="center"/>
              <w:rPr>
                <w:rFonts w:asciiTheme="minorHAnsi" w:hAnsiTheme="minorHAnsi" w:cstheme="minorHAnsi"/>
                <w:b/>
                <w:bCs/>
                <w:sz w:val="20"/>
                <w:szCs w:val="20"/>
              </w:rPr>
            </w:pPr>
            <w:r>
              <w:rPr>
                <w:rFonts w:asciiTheme="minorHAnsi" w:hAnsiTheme="minorHAnsi" w:cstheme="minorHAnsi"/>
                <w:b/>
                <w:bCs/>
                <w:sz w:val="20"/>
                <w:szCs w:val="20"/>
              </w:rPr>
              <w:t>Efficient ASH Door</w:t>
            </w:r>
          </w:p>
          <w:p w:rsidR="00DF7522" w:rsidRPr="009457DA" w:rsidRDefault="00DF7522" w:rsidP="00272FE4">
            <w:pPr>
              <w:jc w:val="center"/>
              <w:rPr>
                <w:rFonts w:asciiTheme="minorHAnsi" w:hAnsiTheme="minorHAnsi" w:cstheme="minorHAnsi"/>
                <w:b/>
                <w:bCs/>
                <w:sz w:val="20"/>
                <w:szCs w:val="20"/>
                <w:highlight w:val="yellow"/>
              </w:rPr>
            </w:pPr>
            <w:r w:rsidRPr="009457DA">
              <w:rPr>
                <w:rFonts w:asciiTheme="minorHAnsi" w:hAnsiTheme="minorHAnsi" w:cstheme="minorHAnsi"/>
                <w:b/>
                <w:bCs/>
                <w:sz w:val="20"/>
                <w:szCs w:val="20"/>
              </w:rPr>
              <w:t>(Measure)</w:t>
            </w:r>
          </w:p>
        </w:tc>
      </w:tr>
      <w:tr w:rsidR="00DF7522" w:rsidRPr="009457DA" w:rsidTr="00272FE4">
        <w:trPr>
          <w:jc w:val="center"/>
        </w:trPr>
        <w:tc>
          <w:tcPr>
            <w:tcW w:w="2274" w:type="pct"/>
            <w:shd w:val="pct5" w:color="000000" w:fill="FFFFFF"/>
            <w:vAlign w:val="center"/>
          </w:tcPr>
          <w:p w:rsidR="00DF7522" w:rsidRPr="009457DA" w:rsidRDefault="00DF7522" w:rsidP="00272FE4">
            <w:pPr>
              <w:rPr>
                <w:rFonts w:asciiTheme="minorHAnsi" w:hAnsiTheme="minorHAnsi" w:cstheme="minorHAnsi"/>
                <w:sz w:val="20"/>
                <w:szCs w:val="20"/>
              </w:rPr>
            </w:pPr>
            <w:r>
              <w:rPr>
                <w:rFonts w:asciiTheme="minorHAnsi" w:hAnsiTheme="minorHAnsi" w:cstheme="minorHAnsi"/>
                <w:sz w:val="20"/>
                <w:szCs w:val="20"/>
              </w:rPr>
              <w:t>ASH Heater Power</w:t>
            </w:r>
          </w:p>
        </w:tc>
        <w:tc>
          <w:tcPr>
            <w:tcW w:w="1363" w:type="pct"/>
            <w:shd w:val="pct5" w:color="000000" w:fill="FFFFFF"/>
            <w:vAlign w:val="center"/>
          </w:tcPr>
          <w:p w:rsidR="00DF7522" w:rsidRPr="009457DA" w:rsidRDefault="00DF7522" w:rsidP="00272FE4">
            <w:pPr>
              <w:jc w:val="center"/>
              <w:rPr>
                <w:rFonts w:asciiTheme="minorHAnsi" w:hAnsiTheme="minorHAnsi" w:cstheme="minorHAnsi"/>
                <w:sz w:val="20"/>
                <w:szCs w:val="20"/>
              </w:rPr>
            </w:pPr>
            <w:r w:rsidRPr="009457DA">
              <w:rPr>
                <w:rFonts w:asciiTheme="minorHAnsi" w:hAnsiTheme="minorHAnsi" w:cstheme="minorHAnsi"/>
                <w:sz w:val="20"/>
                <w:szCs w:val="20"/>
              </w:rPr>
              <w:t>0.</w:t>
            </w:r>
            <w:r>
              <w:rPr>
                <w:rFonts w:asciiTheme="minorHAnsi" w:hAnsiTheme="minorHAnsi" w:cstheme="minorHAnsi"/>
                <w:sz w:val="20"/>
                <w:szCs w:val="20"/>
              </w:rPr>
              <w:t>214</w:t>
            </w:r>
            <w:r w:rsidRPr="009457DA">
              <w:rPr>
                <w:rFonts w:asciiTheme="minorHAnsi" w:hAnsiTheme="minorHAnsi" w:cstheme="minorHAnsi"/>
                <w:sz w:val="20"/>
                <w:szCs w:val="20"/>
              </w:rPr>
              <w:t xml:space="preserve"> kW/dr</w:t>
            </w:r>
          </w:p>
        </w:tc>
        <w:tc>
          <w:tcPr>
            <w:tcW w:w="1363" w:type="pct"/>
            <w:shd w:val="pct5" w:color="000000" w:fill="FFFFFF"/>
            <w:vAlign w:val="center"/>
          </w:tcPr>
          <w:p w:rsidR="00DF7522" w:rsidRPr="009457DA" w:rsidRDefault="00DF7522" w:rsidP="00272FE4">
            <w:pPr>
              <w:jc w:val="center"/>
              <w:rPr>
                <w:rFonts w:asciiTheme="minorHAnsi" w:hAnsiTheme="minorHAnsi" w:cstheme="minorHAnsi"/>
                <w:sz w:val="20"/>
                <w:szCs w:val="20"/>
              </w:rPr>
            </w:pPr>
            <w:r w:rsidRPr="009457DA">
              <w:rPr>
                <w:rFonts w:asciiTheme="minorHAnsi" w:hAnsiTheme="minorHAnsi" w:cstheme="minorHAnsi"/>
                <w:sz w:val="20"/>
                <w:szCs w:val="20"/>
              </w:rPr>
              <w:t>0.0</w:t>
            </w:r>
            <w:r>
              <w:rPr>
                <w:rFonts w:asciiTheme="minorHAnsi" w:hAnsiTheme="minorHAnsi" w:cstheme="minorHAnsi"/>
                <w:sz w:val="20"/>
                <w:szCs w:val="20"/>
              </w:rPr>
              <w:t>54</w:t>
            </w:r>
            <w:r w:rsidRPr="009457DA">
              <w:rPr>
                <w:rFonts w:asciiTheme="minorHAnsi" w:hAnsiTheme="minorHAnsi" w:cstheme="minorHAnsi"/>
                <w:sz w:val="20"/>
                <w:szCs w:val="20"/>
              </w:rPr>
              <w:t xml:space="preserve"> kW/dr</w:t>
            </w:r>
          </w:p>
        </w:tc>
      </w:tr>
      <w:tr w:rsidR="00B83E8D" w:rsidRPr="009457DA" w:rsidTr="00272FE4">
        <w:trPr>
          <w:jc w:val="center"/>
        </w:trPr>
        <w:tc>
          <w:tcPr>
            <w:tcW w:w="2274" w:type="pct"/>
            <w:tcBorders>
              <w:bottom w:val="single" w:sz="18" w:space="0" w:color="FFFFFF"/>
            </w:tcBorders>
            <w:shd w:val="pct20" w:color="000000" w:fill="FFFFFF"/>
            <w:vAlign w:val="center"/>
          </w:tcPr>
          <w:p w:rsidR="00B83E8D" w:rsidRPr="009457DA" w:rsidRDefault="00B83E8D" w:rsidP="00272FE4">
            <w:pPr>
              <w:rPr>
                <w:rFonts w:asciiTheme="minorHAnsi" w:hAnsiTheme="minorHAnsi" w:cstheme="minorHAnsi"/>
                <w:sz w:val="20"/>
                <w:szCs w:val="20"/>
              </w:rPr>
            </w:pPr>
            <w:r>
              <w:rPr>
                <w:rFonts w:asciiTheme="minorHAnsi" w:hAnsiTheme="minorHAnsi" w:cstheme="minorHAnsi"/>
                <w:sz w:val="20"/>
                <w:szCs w:val="20"/>
              </w:rPr>
              <w:t>ASH Heater Control</w:t>
            </w:r>
            <w:r w:rsidRPr="009457DA">
              <w:rPr>
                <w:rFonts w:asciiTheme="minorHAnsi" w:hAnsiTheme="minorHAnsi" w:cstheme="minorHAnsi"/>
                <w:sz w:val="20"/>
                <w:szCs w:val="20"/>
              </w:rPr>
              <w:t xml:space="preserve"> </w:t>
            </w:r>
          </w:p>
        </w:tc>
        <w:tc>
          <w:tcPr>
            <w:tcW w:w="1363" w:type="pct"/>
            <w:tcBorders>
              <w:bottom w:val="single" w:sz="18" w:space="0" w:color="FFFFFF"/>
            </w:tcBorders>
            <w:shd w:val="pct20" w:color="000000" w:fill="FFFFFF"/>
            <w:vAlign w:val="center"/>
          </w:tcPr>
          <w:p w:rsidR="00B83E8D" w:rsidRPr="009457DA" w:rsidRDefault="00B83E8D" w:rsidP="00272FE4">
            <w:pPr>
              <w:jc w:val="center"/>
              <w:rPr>
                <w:rFonts w:asciiTheme="minorHAnsi" w:hAnsiTheme="minorHAnsi" w:cstheme="minorHAnsi"/>
                <w:sz w:val="20"/>
                <w:szCs w:val="20"/>
              </w:rPr>
            </w:pPr>
            <w:r>
              <w:rPr>
                <w:rFonts w:asciiTheme="minorHAnsi" w:hAnsiTheme="minorHAnsi" w:cstheme="minorHAnsi"/>
                <w:sz w:val="20"/>
                <w:szCs w:val="20"/>
              </w:rPr>
              <w:t>Humidity-Ration</w:t>
            </w:r>
          </w:p>
        </w:tc>
        <w:tc>
          <w:tcPr>
            <w:tcW w:w="1363" w:type="pct"/>
            <w:tcBorders>
              <w:bottom w:val="single" w:sz="18" w:space="0" w:color="FFFFFF"/>
            </w:tcBorders>
            <w:shd w:val="pct20" w:color="000000" w:fill="FFFFFF"/>
            <w:vAlign w:val="center"/>
          </w:tcPr>
          <w:p w:rsidR="00B83E8D" w:rsidRPr="009457DA" w:rsidRDefault="00B83E8D" w:rsidP="00272FE4">
            <w:pPr>
              <w:jc w:val="center"/>
              <w:rPr>
                <w:rFonts w:asciiTheme="minorHAnsi" w:hAnsiTheme="minorHAnsi" w:cstheme="minorHAnsi"/>
                <w:sz w:val="20"/>
                <w:szCs w:val="20"/>
              </w:rPr>
            </w:pPr>
            <w:r>
              <w:rPr>
                <w:rFonts w:asciiTheme="minorHAnsi" w:hAnsiTheme="minorHAnsi" w:cstheme="minorHAnsi"/>
                <w:sz w:val="20"/>
                <w:szCs w:val="20"/>
              </w:rPr>
              <w:t>Fixed</w:t>
            </w:r>
          </w:p>
        </w:tc>
      </w:tr>
      <w:tr w:rsidR="00B83E8D" w:rsidRPr="009457DA" w:rsidTr="00272FE4">
        <w:trPr>
          <w:jc w:val="center"/>
        </w:trPr>
        <w:tc>
          <w:tcPr>
            <w:tcW w:w="2274" w:type="pct"/>
            <w:shd w:val="pct5" w:color="000000" w:fill="FFFFFF"/>
            <w:vAlign w:val="center"/>
          </w:tcPr>
          <w:p w:rsidR="00B83E8D" w:rsidRDefault="00B83E8D" w:rsidP="00272FE4">
            <w:pPr>
              <w:rPr>
                <w:rFonts w:asciiTheme="minorHAnsi" w:hAnsiTheme="minorHAnsi" w:cstheme="minorHAnsi"/>
                <w:sz w:val="20"/>
                <w:szCs w:val="20"/>
              </w:rPr>
            </w:pPr>
            <w:r>
              <w:rPr>
                <w:rFonts w:asciiTheme="minorHAnsi" w:hAnsiTheme="minorHAnsi" w:cstheme="minorHAnsi"/>
                <w:sz w:val="20"/>
                <w:szCs w:val="20"/>
              </w:rPr>
              <w:t>Canopy Lighting Power</w:t>
            </w:r>
          </w:p>
        </w:tc>
        <w:tc>
          <w:tcPr>
            <w:tcW w:w="1363" w:type="pct"/>
            <w:shd w:val="pct5" w:color="000000" w:fill="FFFFFF"/>
            <w:vAlign w:val="center"/>
          </w:tcPr>
          <w:p w:rsidR="00B83E8D" w:rsidRDefault="00B83E8D" w:rsidP="00B83E8D">
            <w:pPr>
              <w:jc w:val="center"/>
              <w:rPr>
                <w:rFonts w:asciiTheme="minorHAnsi" w:hAnsiTheme="minorHAnsi" w:cstheme="minorHAnsi"/>
                <w:sz w:val="20"/>
                <w:szCs w:val="20"/>
              </w:rPr>
            </w:pPr>
            <w:r>
              <w:rPr>
                <w:rFonts w:asciiTheme="minorHAnsi" w:hAnsiTheme="minorHAnsi" w:cstheme="minorHAnsi"/>
                <w:sz w:val="20"/>
                <w:szCs w:val="20"/>
              </w:rPr>
              <w:t>0.078 kW/dr</w:t>
            </w:r>
          </w:p>
          <w:p w:rsidR="001E4582" w:rsidRPr="009457DA" w:rsidRDefault="001E4582" w:rsidP="00B83E8D">
            <w:pPr>
              <w:jc w:val="center"/>
              <w:rPr>
                <w:rFonts w:asciiTheme="minorHAnsi" w:hAnsiTheme="minorHAnsi" w:cstheme="minorHAnsi"/>
                <w:sz w:val="20"/>
                <w:szCs w:val="20"/>
              </w:rPr>
            </w:pPr>
            <w:r>
              <w:rPr>
                <w:rFonts w:asciiTheme="minorHAnsi" w:hAnsiTheme="minorHAnsi" w:cstheme="minorHAnsi"/>
                <w:sz w:val="20"/>
                <w:szCs w:val="20"/>
              </w:rPr>
              <w:t>(T12 Lighting)</w:t>
            </w:r>
          </w:p>
        </w:tc>
        <w:tc>
          <w:tcPr>
            <w:tcW w:w="1363" w:type="pct"/>
            <w:shd w:val="pct5" w:color="000000" w:fill="FFFFFF"/>
            <w:vAlign w:val="center"/>
          </w:tcPr>
          <w:p w:rsidR="00B83E8D" w:rsidRDefault="00B83E8D" w:rsidP="00272FE4">
            <w:pPr>
              <w:jc w:val="center"/>
              <w:rPr>
                <w:rFonts w:asciiTheme="minorHAnsi" w:hAnsiTheme="minorHAnsi" w:cstheme="minorHAnsi"/>
                <w:sz w:val="20"/>
                <w:szCs w:val="20"/>
              </w:rPr>
            </w:pPr>
            <w:r>
              <w:rPr>
                <w:rFonts w:asciiTheme="minorHAnsi" w:hAnsiTheme="minorHAnsi" w:cstheme="minorHAnsi"/>
                <w:sz w:val="20"/>
                <w:szCs w:val="20"/>
              </w:rPr>
              <w:t>0.0492 kW/dr</w:t>
            </w:r>
            <w:r w:rsidR="0033787A" w:rsidRPr="0033787A">
              <w:rPr>
                <w:rFonts w:asciiTheme="minorHAnsi" w:hAnsiTheme="minorHAnsi" w:cstheme="minorHAnsi"/>
                <w:sz w:val="20"/>
                <w:szCs w:val="20"/>
                <w:vertAlign w:val="superscript"/>
              </w:rPr>
              <w:t>*</w:t>
            </w:r>
          </w:p>
          <w:p w:rsidR="001E4582" w:rsidRPr="009457DA" w:rsidRDefault="001E4582" w:rsidP="00272FE4">
            <w:pPr>
              <w:jc w:val="center"/>
              <w:rPr>
                <w:rFonts w:asciiTheme="minorHAnsi" w:hAnsiTheme="minorHAnsi" w:cstheme="minorHAnsi"/>
                <w:sz w:val="20"/>
                <w:szCs w:val="20"/>
              </w:rPr>
            </w:pPr>
            <w:r>
              <w:rPr>
                <w:rFonts w:asciiTheme="minorHAnsi" w:hAnsiTheme="minorHAnsi" w:cstheme="minorHAnsi"/>
                <w:sz w:val="20"/>
                <w:szCs w:val="20"/>
              </w:rPr>
              <w:t>(LED Lighting)</w:t>
            </w:r>
          </w:p>
        </w:tc>
      </w:tr>
      <w:tr w:rsidR="00B83E8D" w:rsidRPr="009457DA" w:rsidTr="00272FE4">
        <w:trPr>
          <w:jc w:val="center"/>
        </w:trPr>
        <w:tc>
          <w:tcPr>
            <w:tcW w:w="2274" w:type="pct"/>
            <w:tcBorders>
              <w:bottom w:val="single" w:sz="18" w:space="0" w:color="FFFFFF"/>
            </w:tcBorders>
            <w:shd w:val="pct20" w:color="000000" w:fill="FFFFFF"/>
            <w:vAlign w:val="center"/>
          </w:tcPr>
          <w:p w:rsidR="00B83E8D" w:rsidRPr="009457DA" w:rsidRDefault="00B83E8D" w:rsidP="00272FE4">
            <w:pPr>
              <w:rPr>
                <w:rFonts w:asciiTheme="minorHAnsi" w:hAnsiTheme="minorHAnsi" w:cstheme="minorHAnsi"/>
                <w:sz w:val="20"/>
                <w:szCs w:val="20"/>
              </w:rPr>
            </w:pPr>
            <w:r>
              <w:rPr>
                <w:rFonts w:asciiTheme="minorHAnsi" w:hAnsiTheme="minorHAnsi" w:cstheme="minorHAnsi"/>
                <w:sz w:val="20"/>
                <w:szCs w:val="20"/>
              </w:rPr>
              <w:t>Evaporator Fan Power</w:t>
            </w:r>
          </w:p>
        </w:tc>
        <w:tc>
          <w:tcPr>
            <w:tcW w:w="1363" w:type="pct"/>
            <w:tcBorders>
              <w:bottom w:val="single" w:sz="18" w:space="0" w:color="FFFFFF"/>
            </w:tcBorders>
            <w:shd w:val="pct20" w:color="000000" w:fill="FFFFFF"/>
            <w:vAlign w:val="center"/>
          </w:tcPr>
          <w:p w:rsidR="00B83E8D" w:rsidRDefault="00B83E8D" w:rsidP="00272FE4">
            <w:pPr>
              <w:jc w:val="center"/>
              <w:rPr>
                <w:rFonts w:asciiTheme="minorHAnsi" w:hAnsiTheme="minorHAnsi" w:cstheme="minorHAnsi"/>
                <w:sz w:val="20"/>
                <w:szCs w:val="20"/>
              </w:rPr>
            </w:pPr>
            <w:r>
              <w:rPr>
                <w:rFonts w:asciiTheme="minorHAnsi" w:hAnsiTheme="minorHAnsi" w:cstheme="minorHAnsi"/>
                <w:sz w:val="20"/>
                <w:szCs w:val="20"/>
              </w:rPr>
              <w:t>0.055 kW/dr</w:t>
            </w:r>
          </w:p>
          <w:p w:rsidR="001E4582" w:rsidRPr="009457DA" w:rsidRDefault="001E4582" w:rsidP="002E7C5A">
            <w:pPr>
              <w:jc w:val="center"/>
              <w:rPr>
                <w:rFonts w:asciiTheme="minorHAnsi" w:hAnsiTheme="minorHAnsi" w:cstheme="minorHAnsi"/>
                <w:sz w:val="20"/>
                <w:szCs w:val="20"/>
              </w:rPr>
            </w:pPr>
            <w:r>
              <w:rPr>
                <w:rFonts w:asciiTheme="minorHAnsi" w:hAnsiTheme="minorHAnsi" w:cstheme="minorHAnsi"/>
                <w:sz w:val="20"/>
                <w:szCs w:val="20"/>
              </w:rPr>
              <w:t>(S</w:t>
            </w:r>
            <w:r w:rsidR="002E7C5A">
              <w:rPr>
                <w:rFonts w:asciiTheme="minorHAnsi" w:hAnsiTheme="minorHAnsi" w:cstheme="minorHAnsi"/>
                <w:sz w:val="20"/>
                <w:szCs w:val="20"/>
              </w:rPr>
              <w:t>haded-Pole</w:t>
            </w:r>
            <w:r>
              <w:rPr>
                <w:rFonts w:asciiTheme="minorHAnsi" w:hAnsiTheme="minorHAnsi" w:cstheme="minorHAnsi"/>
                <w:sz w:val="20"/>
                <w:szCs w:val="20"/>
              </w:rPr>
              <w:t xml:space="preserve"> Motor)</w:t>
            </w:r>
          </w:p>
        </w:tc>
        <w:tc>
          <w:tcPr>
            <w:tcW w:w="1363" w:type="pct"/>
            <w:tcBorders>
              <w:bottom w:val="single" w:sz="18" w:space="0" w:color="FFFFFF"/>
            </w:tcBorders>
            <w:shd w:val="pct20" w:color="000000" w:fill="FFFFFF"/>
            <w:vAlign w:val="center"/>
          </w:tcPr>
          <w:p w:rsidR="00B83E8D" w:rsidRDefault="00B83E8D" w:rsidP="00272FE4">
            <w:pPr>
              <w:jc w:val="center"/>
              <w:rPr>
                <w:rFonts w:asciiTheme="minorHAnsi" w:hAnsiTheme="minorHAnsi" w:cstheme="minorHAnsi"/>
                <w:sz w:val="20"/>
                <w:szCs w:val="20"/>
              </w:rPr>
            </w:pPr>
            <w:r>
              <w:rPr>
                <w:rFonts w:asciiTheme="minorHAnsi" w:hAnsiTheme="minorHAnsi" w:cstheme="minorHAnsi"/>
                <w:sz w:val="20"/>
                <w:szCs w:val="20"/>
              </w:rPr>
              <w:t>0.02475 kW/dr</w:t>
            </w:r>
          </w:p>
          <w:p w:rsidR="001E4582" w:rsidRPr="009457DA" w:rsidRDefault="001E4582" w:rsidP="00272FE4">
            <w:pPr>
              <w:jc w:val="center"/>
              <w:rPr>
                <w:rFonts w:asciiTheme="minorHAnsi" w:hAnsiTheme="minorHAnsi" w:cstheme="minorHAnsi"/>
                <w:sz w:val="20"/>
                <w:szCs w:val="20"/>
              </w:rPr>
            </w:pPr>
            <w:r>
              <w:rPr>
                <w:rFonts w:asciiTheme="minorHAnsi" w:hAnsiTheme="minorHAnsi" w:cstheme="minorHAnsi"/>
                <w:sz w:val="20"/>
                <w:szCs w:val="20"/>
              </w:rPr>
              <w:t>(ECM Motor)</w:t>
            </w:r>
          </w:p>
        </w:tc>
      </w:tr>
    </w:tbl>
    <w:p w:rsidR="006F6F3C" w:rsidRPr="0033787A" w:rsidRDefault="0033787A" w:rsidP="0033787A">
      <w:pPr>
        <w:rPr>
          <w:rFonts w:asciiTheme="minorHAnsi" w:hAnsiTheme="minorHAnsi" w:cstheme="minorHAnsi"/>
          <w:sz w:val="18"/>
          <w:szCs w:val="18"/>
        </w:rPr>
      </w:pPr>
      <w:r>
        <w:rPr>
          <w:rFonts w:asciiTheme="minorHAnsi" w:hAnsiTheme="minorHAnsi" w:cstheme="minorHAnsi"/>
          <w:sz w:val="18"/>
          <w:szCs w:val="18"/>
        </w:rPr>
        <w:t xml:space="preserve">* Provided in a DOE report [443]. </w:t>
      </w:r>
    </w:p>
    <w:p w:rsidR="00D33A4C" w:rsidRDefault="00D33A4C" w:rsidP="00D20BE4">
      <w:pPr>
        <w:rPr>
          <w:rFonts w:asciiTheme="minorHAnsi" w:hAnsiTheme="minorHAnsi" w:cstheme="minorHAnsi"/>
          <w:sz w:val="22"/>
        </w:rPr>
      </w:pPr>
    </w:p>
    <w:p w:rsidR="001534D9" w:rsidRPr="001534D9" w:rsidRDefault="001534D9" w:rsidP="00D20BE4">
      <w:pPr>
        <w:rPr>
          <w:rFonts w:asciiTheme="minorHAnsi" w:hAnsiTheme="minorHAnsi" w:cstheme="minorHAnsi"/>
          <w:b/>
          <w:sz w:val="22"/>
        </w:rPr>
      </w:pPr>
      <w:r w:rsidRPr="001534D9">
        <w:rPr>
          <w:rFonts w:asciiTheme="minorHAnsi" w:hAnsiTheme="minorHAnsi" w:cstheme="minorHAnsi"/>
          <w:b/>
          <w:sz w:val="22"/>
        </w:rPr>
        <w:t>Peak Demand Savings</w:t>
      </w:r>
    </w:p>
    <w:p w:rsidR="001534D9" w:rsidRDefault="006F6F3C" w:rsidP="006F6F3C">
      <w:pPr>
        <w:rPr>
          <w:rFonts w:asciiTheme="minorHAnsi" w:hAnsiTheme="minorHAnsi" w:cstheme="minorHAnsi"/>
          <w:sz w:val="22"/>
          <w:szCs w:val="22"/>
        </w:rPr>
      </w:pPr>
      <w:r w:rsidRPr="00C20E4B">
        <w:rPr>
          <w:rFonts w:asciiTheme="minorHAnsi" w:hAnsiTheme="minorHAnsi" w:cstheme="minorHAnsi"/>
          <w:sz w:val="22"/>
        </w:rPr>
        <w:t>The baseline and measure peak demands were averaged for the hourly demand outputs between 2 P.M. and 5 P.M. on the DEER peak days. Table 1</w:t>
      </w:r>
      <w:r w:rsidR="003723AC">
        <w:rPr>
          <w:rFonts w:asciiTheme="minorHAnsi" w:hAnsiTheme="minorHAnsi" w:cstheme="minorHAnsi"/>
          <w:sz w:val="22"/>
        </w:rPr>
        <w:t>1</w:t>
      </w:r>
      <w:r w:rsidRPr="00C20E4B">
        <w:rPr>
          <w:rFonts w:asciiTheme="minorHAnsi" w:hAnsiTheme="minorHAnsi" w:cstheme="minorHAnsi"/>
          <w:sz w:val="22"/>
        </w:rPr>
        <w:t xml:space="preserve"> summarizes the 2014 DEER Peak-Demand periods for </w:t>
      </w:r>
      <w:r w:rsidR="00D539F3">
        <w:rPr>
          <w:rFonts w:asciiTheme="minorHAnsi" w:hAnsiTheme="minorHAnsi" w:cstheme="minorHAnsi"/>
          <w:sz w:val="22"/>
        </w:rPr>
        <w:t>all</w:t>
      </w:r>
      <w:r>
        <w:rPr>
          <w:rFonts w:asciiTheme="minorHAnsi" w:hAnsiTheme="minorHAnsi" w:cstheme="minorHAnsi"/>
          <w:sz w:val="22"/>
        </w:rPr>
        <w:t xml:space="preserve"> </w:t>
      </w:r>
      <w:r w:rsidRPr="00C20E4B">
        <w:rPr>
          <w:rFonts w:asciiTheme="minorHAnsi" w:hAnsiTheme="minorHAnsi" w:cstheme="minorHAnsi"/>
          <w:sz w:val="22"/>
        </w:rPr>
        <w:t>climate zones</w:t>
      </w:r>
      <w:r>
        <w:rPr>
          <w:rFonts w:asciiTheme="minorHAnsi" w:hAnsiTheme="minorHAnsi" w:cstheme="minorHAnsi"/>
          <w:sz w:val="22"/>
        </w:rPr>
        <w:t xml:space="preserve"> considered in this work paper</w:t>
      </w:r>
      <w:r w:rsidRPr="00C20E4B">
        <w:rPr>
          <w:rFonts w:asciiTheme="minorHAnsi" w:hAnsiTheme="minorHAnsi" w:cstheme="minorHAnsi"/>
          <w:sz w:val="22"/>
        </w:rPr>
        <w:t xml:space="preserve">. </w:t>
      </w:r>
      <w:r w:rsidRPr="00C20E4B">
        <w:rPr>
          <w:rFonts w:asciiTheme="minorHAnsi" w:hAnsiTheme="minorHAnsi" w:cstheme="minorHAnsi"/>
          <w:sz w:val="22"/>
          <w:szCs w:val="22"/>
        </w:rPr>
        <w:t xml:space="preserve">The measure results were subtracted from the baseline results to determine the demand reduction. </w:t>
      </w:r>
    </w:p>
    <w:p w:rsidR="001534D9" w:rsidRDefault="001534D9" w:rsidP="006F6F3C">
      <w:pPr>
        <w:rPr>
          <w:rFonts w:asciiTheme="minorHAnsi" w:hAnsiTheme="minorHAnsi" w:cstheme="minorHAnsi"/>
          <w:sz w:val="22"/>
          <w:szCs w:val="22"/>
        </w:rPr>
      </w:pPr>
    </w:p>
    <w:p w:rsidR="00AF3C15" w:rsidRDefault="006F6F3C" w:rsidP="006F6F3C">
      <w:pPr>
        <w:rPr>
          <w:rFonts w:asciiTheme="minorHAnsi" w:hAnsiTheme="minorHAnsi" w:cstheme="minorHAnsi"/>
          <w:sz w:val="22"/>
          <w:szCs w:val="22"/>
        </w:rPr>
      </w:pPr>
      <w:r w:rsidRPr="00C20E4B">
        <w:rPr>
          <w:rFonts w:asciiTheme="minorHAnsi" w:hAnsiTheme="minorHAnsi" w:cstheme="minorHAnsi"/>
          <w:sz w:val="22"/>
          <w:szCs w:val="22"/>
        </w:rPr>
        <w:t xml:space="preserve">Similar to the energy savings the unit demand reduction, in kW/ft, was calculated by dividing the total demand reduction by the total line-up length </w:t>
      </w:r>
      <w:r>
        <w:rPr>
          <w:rFonts w:asciiTheme="minorHAnsi" w:hAnsiTheme="minorHAnsi" w:cstheme="minorHAnsi"/>
          <w:sz w:val="22"/>
          <w:szCs w:val="22"/>
        </w:rPr>
        <w:t>for</w:t>
      </w:r>
      <w:r w:rsidRPr="00C20E4B">
        <w:rPr>
          <w:rFonts w:asciiTheme="minorHAnsi" w:hAnsiTheme="minorHAnsi" w:cstheme="minorHAnsi"/>
          <w:sz w:val="22"/>
          <w:szCs w:val="22"/>
        </w:rPr>
        <w:t xml:space="preserve"> </w:t>
      </w:r>
      <w:r w:rsidRPr="006F6F3C">
        <w:rPr>
          <w:rFonts w:asciiTheme="minorHAnsi" w:hAnsiTheme="minorHAnsi" w:cstheme="minorHAnsi"/>
          <w:sz w:val="22"/>
          <w:szCs w:val="22"/>
        </w:rPr>
        <w:t>RF-25928</w:t>
      </w:r>
      <w:r w:rsidRPr="00C20E4B">
        <w:rPr>
          <w:rFonts w:asciiTheme="minorHAnsi" w:hAnsiTheme="minorHAnsi" w:cstheme="minorHAnsi"/>
          <w:sz w:val="22"/>
          <w:szCs w:val="22"/>
        </w:rPr>
        <w:t xml:space="preserve">.   </w:t>
      </w:r>
    </w:p>
    <w:p w:rsidR="00AF3C15" w:rsidRDefault="00AF3C15" w:rsidP="006F6F3C">
      <w:pPr>
        <w:rPr>
          <w:rFonts w:asciiTheme="minorHAnsi" w:hAnsiTheme="minorHAnsi" w:cstheme="minorHAnsi"/>
          <w:sz w:val="22"/>
          <w:szCs w:val="22"/>
        </w:rPr>
      </w:pPr>
    </w:p>
    <w:p w:rsidR="00430778" w:rsidRDefault="006F6F3C" w:rsidP="006F6F3C">
      <w:pPr>
        <w:rPr>
          <w:rFonts w:asciiTheme="minorHAnsi" w:hAnsiTheme="minorHAnsi" w:cstheme="minorHAnsi"/>
          <w:sz w:val="22"/>
          <w:szCs w:val="22"/>
        </w:rPr>
      </w:pPr>
      <w:r w:rsidRPr="00C20E4B">
        <w:rPr>
          <w:rFonts w:asciiTheme="minorHAnsi" w:hAnsiTheme="minorHAnsi" w:cstheme="minorHAnsi"/>
          <w:sz w:val="22"/>
          <w:szCs w:val="22"/>
        </w:rPr>
        <w:t>The unit demand reduction, in kW/</w:t>
      </w:r>
      <w:r>
        <w:rPr>
          <w:rFonts w:asciiTheme="minorHAnsi" w:hAnsiTheme="minorHAnsi" w:cstheme="minorHAnsi"/>
          <w:sz w:val="22"/>
          <w:szCs w:val="22"/>
        </w:rPr>
        <w:t>dr</w:t>
      </w:r>
      <w:r w:rsidRPr="00C20E4B">
        <w:rPr>
          <w:rFonts w:asciiTheme="minorHAnsi" w:hAnsiTheme="minorHAnsi" w:cstheme="minorHAnsi"/>
          <w:sz w:val="22"/>
          <w:szCs w:val="22"/>
        </w:rPr>
        <w:t xml:space="preserve">, was calculated by dividing the total demand reduction by the total </w:t>
      </w:r>
      <w:r>
        <w:rPr>
          <w:rFonts w:asciiTheme="minorHAnsi" w:hAnsiTheme="minorHAnsi" w:cstheme="minorHAnsi"/>
          <w:sz w:val="22"/>
          <w:szCs w:val="22"/>
        </w:rPr>
        <w:t>doors</w:t>
      </w:r>
      <w:r w:rsidRPr="00C20E4B">
        <w:rPr>
          <w:rFonts w:asciiTheme="minorHAnsi" w:hAnsiTheme="minorHAnsi" w:cstheme="minorHAnsi"/>
          <w:sz w:val="22"/>
          <w:szCs w:val="22"/>
        </w:rPr>
        <w:t xml:space="preserve"> </w:t>
      </w:r>
      <w:r>
        <w:rPr>
          <w:rFonts w:asciiTheme="minorHAnsi" w:hAnsiTheme="minorHAnsi" w:cstheme="minorHAnsi"/>
          <w:sz w:val="22"/>
          <w:szCs w:val="22"/>
        </w:rPr>
        <w:t xml:space="preserve">for </w:t>
      </w:r>
      <w:r w:rsidRPr="001136FA">
        <w:rPr>
          <w:rFonts w:asciiTheme="minorHAnsi" w:hAnsiTheme="minorHAnsi" w:cstheme="minorHAnsi"/>
          <w:sz w:val="22"/>
        </w:rPr>
        <w:t>RF-43276</w:t>
      </w:r>
      <w:r w:rsidRPr="00C20E4B">
        <w:rPr>
          <w:rFonts w:asciiTheme="minorHAnsi" w:hAnsiTheme="minorHAnsi" w:cstheme="minorHAnsi"/>
          <w:sz w:val="22"/>
          <w:szCs w:val="22"/>
        </w:rPr>
        <w:t>.</w:t>
      </w:r>
      <w:r>
        <w:rPr>
          <w:rFonts w:asciiTheme="minorHAnsi" w:hAnsiTheme="minorHAnsi" w:cstheme="minorHAnsi"/>
          <w:sz w:val="22"/>
          <w:szCs w:val="22"/>
        </w:rPr>
        <w:t xml:space="preserve"> </w:t>
      </w:r>
    </w:p>
    <w:p w:rsidR="00430778" w:rsidRDefault="00430778" w:rsidP="006F6F3C">
      <w:pPr>
        <w:rPr>
          <w:rFonts w:asciiTheme="minorHAnsi" w:hAnsiTheme="minorHAnsi" w:cstheme="minorHAnsi"/>
          <w:sz w:val="22"/>
          <w:szCs w:val="22"/>
        </w:rPr>
      </w:pPr>
    </w:p>
    <w:p w:rsidR="006F6F3C" w:rsidRDefault="006F6F3C" w:rsidP="006F6F3C">
      <w:pPr>
        <w:rPr>
          <w:rFonts w:asciiTheme="minorHAnsi" w:hAnsiTheme="minorHAnsi" w:cstheme="minorHAnsi"/>
          <w:sz w:val="22"/>
          <w:szCs w:val="22"/>
        </w:rPr>
      </w:pPr>
      <w:r w:rsidRPr="000F35C4">
        <w:rPr>
          <w:rFonts w:asciiTheme="minorHAnsi" w:hAnsiTheme="minorHAnsi" w:cstheme="minorHAnsi"/>
          <w:sz w:val="22"/>
          <w:szCs w:val="22"/>
        </w:rPr>
        <w:t>Refer to Attachment-B for the eQuest output savings summary</w:t>
      </w:r>
      <w:r>
        <w:rPr>
          <w:rFonts w:asciiTheme="minorHAnsi" w:hAnsiTheme="minorHAnsi" w:cstheme="minorHAnsi"/>
          <w:sz w:val="22"/>
          <w:szCs w:val="22"/>
        </w:rPr>
        <w:t xml:space="preserve">. </w:t>
      </w:r>
    </w:p>
    <w:p w:rsidR="006F6F3C" w:rsidRDefault="006F6F3C" w:rsidP="006F6F3C">
      <w:pPr>
        <w:rPr>
          <w:rFonts w:asciiTheme="minorHAnsi" w:hAnsiTheme="minorHAnsi" w:cstheme="minorHAnsi"/>
          <w:sz w:val="22"/>
          <w:szCs w:val="22"/>
        </w:rPr>
      </w:pPr>
    </w:p>
    <w:tbl>
      <w:tblPr>
        <w:tblStyle w:val="MediumList1"/>
        <w:tblW w:w="5416" w:type="pct"/>
        <w:jc w:val="right"/>
        <w:tblInd w:w="2003" w:type="dxa"/>
        <w:tblLook w:val="04A0" w:firstRow="1" w:lastRow="0" w:firstColumn="1" w:lastColumn="0" w:noHBand="0" w:noVBand="1"/>
      </w:tblPr>
      <w:tblGrid>
        <w:gridCol w:w="797"/>
        <w:gridCol w:w="9576"/>
      </w:tblGrid>
      <w:tr w:rsidR="006F6F3C" w:rsidRPr="00D34AA7" w:rsidTr="008D05FE">
        <w:trPr>
          <w:cnfStyle w:val="100000000000" w:firstRow="1" w:lastRow="0" w:firstColumn="0" w:lastColumn="0" w:oddVBand="0" w:evenVBand="0" w:oddHBand="0" w:evenHBand="0" w:firstRowFirstColumn="0" w:firstRowLastColumn="0" w:lastRowFirstColumn="0" w:lastRowLastColumn="0"/>
          <w:trHeight w:val="270"/>
          <w:jc w:val="right"/>
        </w:trPr>
        <w:tc>
          <w:tcPr>
            <w:cnfStyle w:val="001000000000" w:firstRow="0" w:lastRow="0" w:firstColumn="1" w:lastColumn="0" w:oddVBand="0" w:evenVBand="0" w:oddHBand="0" w:evenHBand="0" w:firstRowFirstColumn="0" w:firstRowLastColumn="0" w:lastRowFirstColumn="0" w:lastRowLastColumn="0"/>
            <w:tcW w:w="384" w:type="pct"/>
            <w:tcBorders>
              <w:bottom w:val="nil"/>
            </w:tcBorders>
          </w:tcPr>
          <w:p w:rsidR="006F6F3C" w:rsidRPr="00D34AA7" w:rsidRDefault="006F6F3C" w:rsidP="008D05FE">
            <w:pPr>
              <w:jc w:val="center"/>
              <w:rPr>
                <w:rFonts w:ascii="Calibri" w:hAnsi="Calibri" w:cs="Calibri"/>
                <w:color w:val="auto"/>
                <w:sz w:val="22"/>
                <w:szCs w:val="22"/>
              </w:rPr>
            </w:pPr>
          </w:p>
        </w:tc>
        <w:tc>
          <w:tcPr>
            <w:tcW w:w="4616" w:type="pct"/>
            <w:tcBorders>
              <w:bottom w:val="nil"/>
            </w:tcBorders>
            <w:noWrap/>
            <w:hideMark/>
          </w:tcPr>
          <w:p w:rsidR="006F6F3C" w:rsidRDefault="006F6F3C" w:rsidP="008D05F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color w:val="auto"/>
                <w:sz w:val="22"/>
                <w:szCs w:val="22"/>
              </w:rPr>
            </w:pPr>
            <w:r w:rsidRPr="00D34AA7">
              <w:rPr>
                <w:rFonts w:ascii="Calibri" w:hAnsi="Calibri" w:cs="Calibri"/>
                <w:b/>
                <w:color w:val="auto"/>
                <w:sz w:val="22"/>
                <w:szCs w:val="22"/>
              </w:rPr>
              <w:t>Table 1</w:t>
            </w:r>
            <w:r w:rsidR="003723AC">
              <w:rPr>
                <w:rFonts w:ascii="Calibri" w:hAnsi="Calibri" w:cs="Calibri"/>
                <w:b/>
                <w:color w:val="auto"/>
                <w:sz w:val="22"/>
                <w:szCs w:val="22"/>
              </w:rPr>
              <w:t>1</w:t>
            </w:r>
            <w:r w:rsidRPr="00D34AA7">
              <w:rPr>
                <w:rFonts w:ascii="Calibri" w:hAnsi="Calibri" w:cs="Calibri"/>
                <w:b/>
                <w:color w:val="auto"/>
                <w:sz w:val="22"/>
                <w:szCs w:val="22"/>
              </w:rPr>
              <w:t xml:space="preserve">. </w:t>
            </w:r>
            <w:r>
              <w:rPr>
                <w:rFonts w:ascii="Calibri" w:hAnsi="Calibri" w:cs="Calibri"/>
                <w:b/>
                <w:color w:val="auto"/>
                <w:sz w:val="22"/>
                <w:szCs w:val="22"/>
              </w:rPr>
              <w:t>2014 DEER Peak-Demand Periods</w:t>
            </w:r>
          </w:p>
          <w:tbl>
            <w:tblPr>
              <w:tblStyle w:val="TableContemporary"/>
              <w:tblW w:w="3548" w:type="pct"/>
              <w:jc w:val="center"/>
              <w:tblInd w:w="108" w:type="dxa"/>
              <w:tblLook w:val="01E0" w:firstRow="1" w:lastRow="1" w:firstColumn="1" w:lastColumn="1" w:noHBand="0" w:noVBand="0"/>
            </w:tblPr>
            <w:tblGrid>
              <w:gridCol w:w="1911"/>
              <w:gridCol w:w="1578"/>
              <w:gridCol w:w="1578"/>
              <w:gridCol w:w="1575"/>
            </w:tblGrid>
            <w:tr w:rsidR="00D539F3" w:rsidRPr="00D34929" w:rsidTr="00472AF7">
              <w:trPr>
                <w:cnfStyle w:val="100000000000" w:firstRow="1" w:lastRow="0" w:firstColumn="0" w:lastColumn="0" w:oddVBand="0" w:evenVBand="0" w:oddHBand="0" w:evenHBand="0" w:firstRowFirstColumn="0" w:firstRowLastColumn="0" w:lastRowFirstColumn="0" w:lastRowLastColumn="0"/>
                <w:jc w:val="center"/>
              </w:trPr>
              <w:tc>
                <w:tcPr>
                  <w:tcW w:w="1438" w:type="pct"/>
                </w:tcPr>
                <w:p w:rsidR="00D539F3" w:rsidRPr="00D34929" w:rsidRDefault="00D539F3" w:rsidP="00472AF7">
                  <w:pPr>
                    <w:jc w:val="center"/>
                    <w:rPr>
                      <w:rFonts w:asciiTheme="minorHAnsi" w:hAnsiTheme="minorHAnsi" w:cstheme="minorHAnsi"/>
                      <w:sz w:val="20"/>
                      <w:szCs w:val="20"/>
                    </w:rPr>
                  </w:pPr>
                  <w:r w:rsidRPr="00D34929">
                    <w:rPr>
                      <w:rFonts w:asciiTheme="minorHAnsi" w:hAnsiTheme="minorHAnsi" w:cstheme="minorHAnsi"/>
                      <w:sz w:val="20"/>
                      <w:szCs w:val="20"/>
                    </w:rPr>
                    <w:t>Climate Zone</w:t>
                  </w:r>
                </w:p>
              </w:tc>
              <w:tc>
                <w:tcPr>
                  <w:tcW w:w="1188" w:type="pct"/>
                </w:tcPr>
                <w:p w:rsidR="00D539F3" w:rsidRPr="00D34929" w:rsidRDefault="00D539F3" w:rsidP="00472AF7">
                  <w:pPr>
                    <w:jc w:val="center"/>
                    <w:rPr>
                      <w:rFonts w:asciiTheme="minorHAnsi" w:hAnsiTheme="minorHAnsi" w:cstheme="minorHAnsi"/>
                      <w:sz w:val="20"/>
                      <w:szCs w:val="20"/>
                    </w:rPr>
                  </w:pPr>
                  <w:r w:rsidRPr="00D34929">
                    <w:rPr>
                      <w:rFonts w:asciiTheme="minorHAnsi" w:hAnsiTheme="minorHAnsi" w:cstheme="minorHAnsi"/>
                      <w:sz w:val="20"/>
                      <w:szCs w:val="20"/>
                    </w:rPr>
                    <w:t>Date</w:t>
                  </w:r>
                  <w:r>
                    <w:rPr>
                      <w:rFonts w:asciiTheme="minorHAnsi" w:hAnsiTheme="minorHAnsi" w:cstheme="minorHAnsi"/>
                      <w:sz w:val="20"/>
                      <w:szCs w:val="20"/>
                    </w:rPr>
                    <w:t>s</w:t>
                  </w:r>
                </w:p>
              </w:tc>
              <w:tc>
                <w:tcPr>
                  <w:tcW w:w="1188" w:type="pct"/>
                </w:tcPr>
                <w:p w:rsidR="00D539F3" w:rsidRPr="00D34929" w:rsidRDefault="00D539F3" w:rsidP="00472AF7">
                  <w:pPr>
                    <w:jc w:val="center"/>
                    <w:rPr>
                      <w:rFonts w:asciiTheme="minorHAnsi" w:hAnsiTheme="minorHAnsi" w:cstheme="minorHAnsi"/>
                      <w:sz w:val="20"/>
                      <w:szCs w:val="20"/>
                    </w:rPr>
                  </w:pPr>
                  <w:r w:rsidRPr="00D34929">
                    <w:rPr>
                      <w:rFonts w:asciiTheme="minorHAnsi" w:hAnsiTheme="minorHAnsi" w:cstheme="minorHAnsi"/>
                      <w:sz w:val="20"/>
                      <w:szCs w:val="20"/>
                    </w:rPr>
                    <w:t>Climate Zone</w:t>
                  </w:r>
                </w:p>
              </w:tc>
              <w:tc>
                <w:tcPr>
                  <w:tcW w:w="1187" w:type="pct"/>
                </w:tcPr>
                <w:p w:rsidR="00D539F3" w:rsidRPr="00D34929" w:rsidRDefault="00D539F3" w:rsidP="00472AF7">
                  <w:pPr>
                    <w:jc w:val="center"/>
                    <w:rPr>
                      <w:rFonts w:asciiTheme="minorHAnsi" w:hAnsiTheme="minorHAnsi" w:cstheme="minorHAnsi"/>
                      <w:sz w:val="20"/>
                      <w:szCs w:val="20"/>
                    </w:rPr>
                  </w:pPr>
                  <w:r w:rsidRPr="00D34929">
                    <w:rPr>
                      <w:rFonts w:asciiTheme="minorHAnsi" w:hAnsiTheme="minorHAnsi" w:cstheme="minorHAnsi"/>
                      <w:sz w:val="20"/>
                      <w:szCs w:val="20"/>
                    </w:rPr>
                    <w:t>Date</w:t>
                  </w:r>
                  <w:r>
                    <w:rPr>
                      <w:rFonts w:asciiTheme="minorHAnsi" w:hAnsiTheme="minorHAnsi" w:cstheme="minorHAnsi"/>
                      <w:sz w:val="20"/>
                      <w:szCs w:val="20"/>
                    </w:rPr>
                    <w:t>s</w:t>
                  </w:r>
                </w:p>
              </w:tc>
            </w:tr>
            <w:tr w:rsidR="00D539F3" w:rsidRPr="00D34929" w:rsidTr="00472AF7">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D539F3" w:rsidRPr="00D34929" w:rsidRDefault="00D539F3" w:rsidP="00472AF7">
                  <w:pPr>
                    <w:jc w:val="center"/>
                    <w:rPr>
                      <w:rFonts w:asciiTheme="minorHAnsi" w:hAnsiTheme="minorHAnsi" w:cstheme="minorHAnsi"/>
                      <w:sz w:val="20"/>
                      <w:szCs w:val="20"/>
                    </w:rPr>
                  </w:pPr>
                  <w:r w:rsidRPr="00D34929">
                    <w:rPr>
                      <w:rFonts w:asciiTheme="minorHAnsi" w:hAnsiTheme="minorHAnsi" w:cstheme="minorHAnsi"/>
                      <w:sz w:val="20"/>
                      <w:szCs w:val="20"/>
                    </w:rPr>
                    <w:t>CZ01</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Sep 16-18</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CZ09</w:t>
                  </w:r>
                </w:p>
              </w:tc>
              <w:tc>
                <w:tcPr>
                  <w:tcW w:w="1187"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Sep 1-3</w:t>
                  </w:r>
                </w:p>
              </w:tc>
            </w:tr>
            <w:tr w:rsidR="00D539F3" w:rsidRPr="00D34929" w:rsidTr="00472AF7">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CZ02</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Jul 8-10</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CZ10</w:t>
                  </w:r>
                </w:p>
              </w:tc>
              <w:tc>
                <w:tcPr>
                  <w:tcW w:w="1187"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Sep 1-3</w:t>
                  </w:r>
                </w:p>
              </w:tc>
            </w:tr>
            <w:tr w:rsidR="00D539F3" w:rsidRPr="00D34929" w:rsidTr="00472AF7">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CZ03</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Jul 8-10</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CZ11</w:t>
                  </w:r>
                </w:p>
              </w:tc>
              <w:tc>
                <w:tcPr>
                  <w:tcW w:w="1187"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Jul 8-10</w:t>
                  </w:r>
                </w:p>
              </w:tc>
            </w:tr>
            <w:tr w:rsidR="00D539F3" w:rsidRPr="00D34929" w:rsidTr="00472AF7">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CZ04</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Sep 1-3</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CZ12</w:t>
                  </w:r>
                </w:p>
              </w:tc>
              <w:tc>
                <w:tcPr>
                  <w:tcW w:w="1187"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Jul 8-10</w:t>
                  </w:r>
                </w:p>
              </w:tc>
            </w:tr>
            <w:tr w:rsidR="00D539F3" w:rsidRPr="00D34929" w:rsidTr="00472AF7">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CZ05</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Sep 8-10</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CZ13</w:t>
                  </w:r>
                </w:p>
              </w:tc>
              <w:tc>
                <w:tcPr>
                  <w:tcW w:w="1187"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Jul 8-10</w:t>
                  </w:r>
                </w:p>
              </w:tc>
            </w:tr>
            <w:tr w:rsidR="00D539F3" w:rsidRPr="00D34929" w:rsidTr="00472AF7">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CZ06</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Sep 1-3</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CZ14</w:t>
                  </w:r>
                </w:p>
              </w:tc>
              <w:tc>
                <w:tcPr>
                  <w:tcW w:w="1187"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Aug 26-28</w:t>
                  </w:r>
                </w:p>
              </w:tc>
            </w:tr>
            <w:tr w:rsidR="00D539F3" w:rsidRPr="00D34929" w:rsidTr="00472AF7">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CZ07</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Sep 1-3</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CZ15</w:t>
                  </w:r>
                </w:p>
              </w:tc>
              <w:tc>
                <w:tcPr>
                  <w:tcW w:w="1187"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Aug 25-27</w:t>
                  </w:r>
                </w:p>
              </w:tc>
            </w:tr>
            <w:tr w:rsidR="00D539F3" w:rsidRPr="00D34929" w:rsidTr="00472AF7">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CZ08</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Sep 1-3</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CZ16</w:t>
                  </w:r>
                </w:p>
              </w:tc>
              <w:tc>
                <w:tcPr>
                  <w:tcW w:w="1187"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Jul 8-10</w:t>
                  </w:r>
                </w:p>
              </w:tc>
            </w:tr>
          </w:tbl>
          <w:p w:rsidR="00D539F3" w:rsidRPr="00D34AA7" w:rsidRDefault="00D539F3" w:rsidP="008D05F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color w:val="auto"/>
                <w:sz w:val="22"/>
                <w:szCs w:val="22"/>
              </w:rPr>
            </w:pPr>
          </w:p>
        </w:tc>
      </w:tr>
    </w:tbl>
    <w:p w:rsidR="00DC6650" w:rsidRDefault="00DC6650" w:rsidP="005E3AFB">
      <w:bookmarkStart w:id="18" w:name="_Toc214003093"/>
    </w:p>
    <w:p w:rsidR="003E063D" w:rsidRPr="00697868" w:rsidRDefault="003E063D" w:rsidP="003E063D">
      <w:pPr>
        <w:pStyle w:val="Heading1"/>
        <w:keepNext w:val="0"/>
        <w:rPr>
          <w:rFonts w:asciiTheme="minorHAnsi" w:hAnsiTheme="minorHAnsi" w:cstheme="minorHAnsi"/>
        </w:rPr>
      </w:pPr>
      <w:bookmarkStart w:id="19" w:name="_GoBack"/>
      <w:bookmarkEnd w:id="19"/>
      <w:r w:rsidRPr="00697868">
        <w:rPr>
          <w:rFonts w:asciiTheme="minorHAnsi" w:hAnsiTheme="minorHAnsi" w:cstheme="minorHAnsi"/>
        </w:rPr>
        <w:lastRenderedPageBreak/>
        <w:t>Section 3. Load Shape</w:t>
      </w:r>
      <w:bookmarkEnd w:id="18"/>
      <w:r w:rsidRPr="00697868">
        <w:rPr>
          <w:rFonts w:asciiTheme="minorHAnsi" w:hAnsiTheme="minorHAnsi" w:cstheme="minorHAnsi"/>
        </w:rPr>
        <w:t>s</w:t>
      </w:r>
    </w:p>
    <w:p w:rsidR="00E16609" w:rsidRDefault="00FC3DC0" w:rsidP="00E16609">
      <w:pPr>
        <w:rPr>
          <w:rFonts w:asciiTheme="minorHAnsi" w:hAnsiTheme="minorHAnsi" w:cstheme="minorHAnsi"/>
          <w:sz w:val="22"/>
          <w:szCs w:val="22"/>
        </w:rPr>
      </w:pPr>
      <w:r>
        <w:rPr>
          <w:rFonts w:asciiTheme="minorHAnsi" w:hAnsiTheme="minorHAnsi" w:cstheme="minorHAnsi"/>
          <w:sz w:val="22"/>
          <w:szCs w:val="22"/>
        </w:rPr>
        <w:t xml:space="preserve">The difference between the base case load shape and the measure load shape would be the most appropriate load shape; however, only end-use profiles are available.  Therefore,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XE "load shape" </w:instrText>
      </w:r>
      <w:r>
        <w:rPr>
          <w:rFonts w:asciiTheme="minorHAnsi" w:hAnsiTheme="minorHAnsi" w:cstheme="minorHAnsi"/>
          <w:sz w:val="22"/>
          <w:szCs w:val="22"/>
        </w:rPr>
        <w:fldChar w:fldCharType="end"/>
      </w:r>
      <w:r>
        <w:rPr>
          <w:rFonts w:asciiTheme="minorHAnsi" w:hAnsiTheme="minorHAnsi" w:cstheme="minorHAnsi"/>
          <w:sz w:val="22"/>
          <w:szCs w:val="22"/>
        </w:rPr>
        <w:t>the closest load shap</w:t>
      </w:r>
      <w:r w:rsidR="009751BA">
        <w:rPr>
          <w:rFonts w:asciiTheme="minorHAnsi" w:hAnsiTheme="minorHAnsi" w:cstheme="minorHAnsi"/>
          <w:sz w:val="22"/>
          <w:szCs w:val="22"/>
        </w:rPr>
        <w:t>e chosen for this measure</w:t>
      </w:r>
      <w:r>
        <w:rPr>
          <w:rFonts w:asciiTheme="minorHAnsi" w:hAnsiTheme="minorHAnsi" w:cstheme="minorHAnsi"/>
          <w:sz w:val="22"/>
          <w:szCs w:val="22"/>
        </w:rPr>
        <w:t xml:space="preserve"> </w:t>
      </w:r>
      <w:r w:rsidR="009751BA" w:rsidRPr="00443D32">
        <w:rPr>
          <w:rFonts w:asciiTheme="minorHAnsi" w:hAnsiTheme="minorHAnsi" w:cstheme="minorHAnsi"/>
          <w:sz w:val="22"/>
          <w:szCs w:val="22"/>
        </w:rPr>
        <w:t xml:space="preserve">is </w:t>
      </w:r>
      <w:r w:rsidR="009751BA" w:rsidRPr="000B2AC5">
        <w:rPr>
          <w:rFonts w:asciiTheme="minorHAnsi" w:hAnsiTheme="minorHAnsi" w:cstheme="minorHAnsi"/>
          <w:sz w:val="22"/>
          <w:szCs w:val="22"/>
        </w:rPr>
        <w:t>the Refrigeration</w:t>
      </w:r>
      <w:r w:rsidR="009751BA" w:rsidRPr="00443D32">
        <w:rPr>
          <w:rFonts w:asciiTheme="minorHAnsi" w:hAnsiTheme="minorHAnsi" w:cstheme="minorHAnsi"/>
          <w:sz w:val="22"/>
          <w:szCs w:val="22"/>
        </w:rPr>
        <w:t xml:space="preserve"> </w:t>
      </w:r>
      <w:r w:rsidR="009751BA">
        <w:rPr>
          <w:rFonts w:asciiTheme="minorHAnsi" w:hAnsiTheme="minorHAnsi" w:cstheme="minorHAnsi"/>
          <w:sz w:val="22"/>
          <w:szCs w:val="22"/>
        </w:rPr>
        <w:t>load shape</w:t>
      </w:r>
      <w:r>
        <w:rPr>
          <w:rFonts w:asciiTheme="minorHAnsi" w:hAnsiTheme="minorHAnsi" w:cstheme="minorHAnsi"/>
          <w:sz w:val="22"/>
          <w:szCs w:val="22"/>
        </w:rPr>
        <w:t xml:space="preserve">. </w:t>
      </w:r>
      <w:r w:rsidR="003723AC">
        <w:rPr>
          <w:rFonts w:asciiTheme="minorHAnsi" w:hAnsiTheme="minorHAnsi" w:cstheme="minorHAnsi"/>
          <w:sz w:val="22"/>
          <w:szCs w:val="22"/>
        </w:rPr>
        <w:t>See Table 12</w:t>
      </w:r>
      <w:r w:rsidR="006328F4">
        <w:rPr>
          <w:rFonts w:asciiTheme="minorHAnsi" w:hAnsiTheme="minorHAnsi" w:cstheme="minorHAnsi"/>
          <w:sz w:val="22"/>
          <w:szCs w:val="22"/>
        </w:rPr>
        <w:t xml:space="preserve"> </w:t>
      </w:r>
      <w:r w:rsidR="00E16609" w:rsidRPr="00697868">
        <w:rPr>
          <w:rFonts w:asciiTheme="minorHAnsi" w:hAnsiTheme="minorHAnsi" w:cstheme="minorHAnsi"/>
          <w:sz w:val="22"/>
          <w:szCs w:val="22"/>
        </w:rPr>
        <w:t>for a list of all Building Types and Load Shapes.  See the KEMA report [31] for a more thorough discussion regarding the load shapes for this measure.</w:t>
      </w:r>
    </w:p>
    <w:p w:rsidR="003E063D" w:rsidRPr="00697868" w:rsidRDefault="003E063D" w:rsidP="00E16609">
      <w:pPr>
        <w:rPr>
          <w:rFonts w:asciiTheme="minorHAnsi" w:hAnsiTheme="minorHAnsi" w:cstheme="minorHAnsi"/>
          <w:sz w:val="22"/>
          <w:szCs w:val="22"/>
        </w:rPr>
      </w:pPr>
    </w:p>
    <w:p w:rsidR="00E16609" w:rsidRPr="00697868" w:rsidRDefault="003723AC" w:rsidP="003F0623">
      <w:pPr>
        <w:pStyle w:val="Caption"/>
        <w:jc w:val="center"/>
        <w:rPr>
          <w:rFonts w:asciiTheme="minorHAnsi" w:hAnsiTheme="minorHAnsi" w:cstheme="minorHAnsi"/>
          <w:b w:val="0"/>
          <w:sz w:val="22"/>
          <w:szCs w:val="22"/>
        </w:rPr>
      </w:pPr>
      <w:r>
        <w:rPr>
          <w:rFonts w:asciiTheme="minorHAnsi" w:hAnsiTheme="minorHAnsi" w:cstheme="minorHAnsi"/>
          <w:sz w:val="22"/>
          <w:szCs w:val="22"/>
        </w:rPr>
        <w:t xml:space="preserve">Table 12 </w:t>
      </w:r>
      <w:r w:rsidR="002A3D26" w:rsidRPr="00697868">
        <w:rPr>
          <w:rFonts w:asciiTheme="minorHAnsi" w:hAnsiTheme="minorHAnsi" w:cstheme="minorHAnsi"/>
          <w:sz w:val="22"/>
          <w:szCs w:val="22"/>
        </w:rPr>
        <w:t>Building Types</w:t>
      </w:r>
      <w:r w:rsidR="00E16609" w:rsidRPr="00697868">
        <w:rPr>
          <w:rFonts w:asciiTheme="minorHAnsi" w:hAnsiTheme="minorHAnsi" w:cstheme="minorHAnsi"/>
          <w:sz w:val="22"/>
          <w:szCs w:val="22"/>
        </w:rPr>
        <w:t xml:space="preserve"> and Load Shapes</w:t>
      </w:r>
    </w:p>
    <w:tbl>
      <w:tblPr>
        <w:tblStyle w:val="TableContemporary"/>
        <w:tblW w:w="4433" w:type="pct"/>
        <w:jc w:val="center"/>
        <w:tblInd w:w="108" w:type="dxa"/>
        <w:tblLook w:val="01E0" w:firstRow="1" w:lastRow="1" w:firstColumn="1" w:lastColumn="1" w:noHBand="0" w:noVBand="0"/>
      </w:tblPr>
      <w:tblGrid>
        <w:gridCol w:w="2988"/>
        <w:gridCol w:w="2936"/>
        <w:gridCol w:w="2566"/>
      </w:tblGrid>
      <w:tr w:rsidR="00E16609" w:rsidRPr="00697868" w:rsidTr="007048AC">
        <w:trPr>
          <w:cnfStyle w:val="100000000000" w:firstRow="1" w:lastRow="0" w:firstColumn="0" w:lastColumn="0" w:oddVBand="0" w:evenVBand="0" w:oddHBand="0" w:evenHBand="0" w:firstRowFirstColumn="0" w:firstRowLastColumn="0" w:lastRowFirstColumn="0" w:lastRowLastColumn="0"/>
          <w:jc w:val="center"/>
        </w:trPr>
        <w:tc>
          <w:tcPr>
            <w:tcW w:w="1760" w:type="pct"/>
          </w:tcPr>
          <w:p w:rsidR="00E16609" w:rsidRPr="00697868" w:rsidRDefault="00E16609" w:rsidP="007048AC">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Building Type</w:t>
            </w:r>
          </w:p>
        </w:tc>
        <w:tc>
          <w:tcPr>
            <w:tcW w:w="1729" w:type="pct"/>
          </w:tcPr>
          <w:p w:rsidR="00E16609" w:rsidRPr="00697868" w:rsidRDefault="00E16609" w:rsidP="007048AC">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E3 Alt. Building Type</w:t>
            </w:r>
          </w:p>
        </w:tc>
        <w:tc>
          <w:tcPr>
            <w:tcW w:w="1511" w:type="pct"/>
          </w:tcPr>
          <w:p w:rsidR="00E16609" w:rsidRPr="00697868" w:rsidRDefault="00E16609" w:rsidP="007048AC">
            <w:pPr>
              <w:jc w:val="center"/>
              <w:rPr>
                <w:rFonts w:asciiTheme="minorHAnsi" w:hAnsiTheme="minorHAnsi" w:cstheme="minorHAnsi"/>
                <w:sz w:val="20"/>
                <w:szCs w:val="20"/>
              </w:rPr>
            </w:pPr>
            <w:r w:rsidRPr="00697868">
              <w:rPr>
                <w:rFonts w:asciiTheme="minorHAnsi" w:hAnsiTheme="minorHAnsi" w:cstheme="minorHAnsi"/>
                <w:sz w:val="20"/>
                <w:szCs w:val="20"/>
              </w:rPr>
              <w:t>Load Shape</w:t>
            </w:r>
          </w:p>
        </w:tc>
      </w:tr>
      <w:tr w:rsidR="00D539F3" w:rsidRPr="00EB01B3" w:rsidTr="00A75E07">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D539F3" w:rsidRPr="00FE079B" w:rsidRDefault="00D539F3" w:rsidP="00472AF7">
            <w:pPr>
              <w:rPr>
                <w:rFonts w:asciiTheme="minorHAnsi" w:hAnsiTheme="minorHAnsi" w:cstheme="minorHAnsi"/>
                <w:sz w:val="20"/>
                <w:szCs w:val="20"/>
              </w:rPr>
            </w:pPr>
            <w:r w:rsidRPr="00FE079B">
              <w:rPr>
                <w:rFonts w:asciiTheme="minorHAnsi" w:hAnsiTheme="minorHAnsi" w:cstheme="minorHAnsi"/>
                <w:sz w:val="20"/>
                <w:szCs w:val="20"/>
              </w:rPr>
              <w:t>Assembly</w:t>
            </w:r>
          </w:p>
        </w:tc>
        <w:tc>
          <w:tcPr>
            <w:tcW w:w="1729" w:type="pct"/>
            <w:vAlign w:val="center"/>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Assembly</w:t>
            </w:r>
          </w:p>
        </w:tc>
        <w:tc>
          <w:tcPr>
            <w:tcW w:w="1511" w:type="pct"/>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D539F3" w:rsidRPr="00EB01B3" w:rsidTr="00A75E07">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D539F3" w:rsidRPr="00FE079B" w:rsidRDefault="00D539F3" w:rsidP="00472AF7">
            <w:pPr>
              <w:rPr>
                <w:rFonts w:asciiTheme="minorHAnsi" w:hAnsiTheme="minorHAnsi" w:cstheme="minorHAnsi"/>
                <w:sz w:val="20"/>
                <w:szCs w:val="20"/>
              </w:rPr>
            </w:pPr>
            <w:r w:rsidRPr="00FE079B">
              <w:rPr>
                <w:rFonts w:asciiTheme="minorHAnsi" w:hAnsiTheme="minorHAnsi" w:cstheme="minorHAnsi"/>
                <w:sz w:val="20"/>
                <w:szCs w:val="20"/>
              </w:rPr>
              <w:t>Grocery</w:t>
            </w:r>
          </w:p>
        </w:tc>
        <w:tc>
          <w:tcPr>
            <w:tcW w:w="1729" w:type="pct"/>
            <w:vAlign w:val="center"/>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Grocery_Store</w:t>
            </w:r>
          </w:p>
        </w:tc>
        <w:tc>
          <w:tcPr>
            <w:tcW w:w="1511" w:type="pct"/>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D539F3" w:rsidRPr="00EB01B3" w:rsidTr="00A75E07">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D539F3" w:rsidRPr="00FE079B" w:rsidRDefault="00D539F3" w:rsidP="00472AF7">
            <w:pPr>
              <w:rPr>
                <w:rFonts w:asciiTheme="minorHAnsi" w:hAnsiTheme="minorHAnsi" w:cstheme="minorHAnsi"/>
                <w:sz w:val="20"/>
                <w:szCs w:val="20"/>
              </w:rPr>
            </w:pPr>
            <w:r w:rsidRPr="00FE079B">
              <w:rPr>
                <w:rFonts w:asciiTheme="minorHAnsi" w:hAnsiTheme="minorHAnsi" w:cstheme="minorHAnsi"/>
                <w:sz w:val="20"/>
                <w:szCs w:val="20"/>
              </w:rPr>
              <w:t>Food Store</w:t>
            </w:r>
          </w:p>
        </w:tc>
        <w:tc>
          <w:tcPr>
            <w:tcW w:w="1729" w:type="pct"/>
            <w:vAlign w:val="center"/>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Food_Store</w:t>
            </w:r>
          </w:p>
        </w:tc>
        <w:tc>
          <w:tcPr>
            <w:tcW w:w="1511" w:type="pct"/>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D539F3" w:rsidRPr="00EB01B3" w:rsidTr="00A75E07">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D539F3" w:rsidRPr="00FE079B" w:rsidRDefault="00D539F3" w:rsidP="00472AF7">
            <w:pPr>
              <w:rPr>
                <w:rFonts w:asciiTheme="minorHAnsi" w:hAnsiTheme="minorHAnsi" w:cstheme="minorHAnsi"/>
                <w:sz w:val="20"/>
                <w:szCs w:val="20"/>
              </w:rPr>
            </w:pPr>
            <w:r w:rsidRPr="00FE079B">
              <w:rPr>
                <w:rFonts w:asciiTheme="minorHAnsi" w:hAnsiTheme="minorHAnsi" w:cstheme="minorHAnsi"/>
                <w:sz w:val="20"/>
                <w:szCs w:val="20"/>
              </w:rPr>
              <w:t>Restaurant - Fast-Food</w:t>
            </w:r>
          </w:p>
        </w:tc>
        <w:tc>
          <w:tcPr>
            <w:tcW w:w="1729" w:type="pct"/>
            <w:vAlign w:val="center"/>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Fast_Food_Restaurant</w:t>
            </w:r>
          </w:p>
        </w:tc>
        <w:tc>
          <w:tcPr>
            <w:tcW w:w="1511" w:type="pct"/>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D539F3" w:rsidRPr="00EB01B3" w:rsidTr="00A75E07">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D539F3" w:rsidRPr="00FE079B" w:rsidRDefault="00D539F3" w:rsidP="00472AF7">
            <w:pPr>
              <w:rPr>
                <w:rFonts w:asciiTheme="minorHAnsi" w:hAnsiTheme="minorHAnsi" w:cstheme="minorHAnsi"/>
                <w:sz w:val="20"/>
                <w:szCs w:val="20"/>
              </w:rPr>
            </w:pPr>
            <w:r w:rsidRPr="00FE079B">
              <w:rPr>
                <w:rFonts w:asciiTheme="minorHAnsi" w:hAnsiTheme="minorHAnsi" w:cstheme="minorHAnsi"/>
                <w:sz w:val="20"/>
                <w:szCs w:val="20"/>
              </w:rPr>
              <w:t>Restaurant - Sit-Down</w:t>
            </w:r>
          </w:p>
        </w:tc>
        <w:tc>
          <w:tcPr>
            <w:tcW w:w="1729" w:type="pct"/>
            <w:vAlign w:val="center"/>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Sit_Down_Restaurant</w:t>
            </w:r>
          </w:p>
        </w:tc>
        <w:tc>
          <w:tcPr>
            <w:tcW w:w="1511" w:type="pct"/>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D539F3" w:rsidRPr="00EB01B3" w:rsidTr="00A75E07">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D539F3" w:rsidRPr="00FE079B" w:rsidRDefault="00D539F3" w:rsidP="00472AF7">
            <w:pPr>
              <w:rPr>
                <w:rFonts w:asciiTheme="minorHAnsi" w:hAnsiTheme="minorHAnsi" w:cstheme="minorHAnsi"/>
                <w:sz w:val="20"/>
                <w:szCs w:val="20"/>
              </w:rPr>
            </w:pPr>
            <w:r w:rsidRPr="00FE079B">
              <w:rPr>
                <w:rFonts w:asciiTheme="minorHAnsi" w:hAnsiTheme="minorHAnsi" w:cstheme="minorHAnsi"/>
                <w:sz w:val="20"/>
                <w:szCs w:val="20"/>
              </w:rPr>
              <w:t>Retail - Multistory Large</w:t>
            </w:r>
          </w:p>
        </w:tc>
        <w:tc>
          <w:tcPr>
            <w:tcW w:w="1729" w:type="pct"/>
            <w:vAlign w:val="center"/>
          </w:tcPr>
          <w:p w:rsidR="00D539F3" w:rsidRPr="0089074F" w:rsidRDefault="00D539F3" w:rsidP="00472AF7">
            <w:pPr>
              <w:jc w:val="center"/>
              <w:rPr>
                <w:rFonts w:asciiTheme="minorHAnsi" w:hAnsiTheme="minorHAnsi" w:cstheme="minorHAnsi"/>
                <w:sz w:val="20"/>
                <w:szCs w:val="20"/>
              </w:rPr>
            </w:pPr>
            <w:r>
              <w:rPr>
                <w:rFonts w:asciiTheme="minorHAnsi" w:hAnsiTheme="minorHAnsi" w:cstheme="minorHAnsi"/>
                <w:sz w:val="20"/>
                <w:szCs w:val="20"/>
              </w:rPr>
              <w:t>Large_Retail_Store</w:t>
            </w:r>
          </w:p>
        </w:tc>
        <w:tc>
          <w:tcPr>
            <w:tcW w:w="1511" w:type="pct"/>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D539F3" w:rsidRPr="00EB01B3" w:rsidTr="00A75E07">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D539F3" w:rsidRPr="00FE079B" w:rsidRDefault="00D539F3" w:rsidP="00472AF7">
            <w:pPr>
              <w:rPr>
                <w:rFonts w:asciiTheme="minorHAnsi" w:hAnsiTheme="minorHAnsi" w:cstheme="minorHAnsi"/>
                <w:sz w:val="20"/>
                <w:szCs w:val="20"/>
              </w:rPr>
            </w:pPr>
            <w:r w:rsidRPr="00FE079B">
              <w:rPr>
                <w:rFonts w:asciiTheme="minorHAnsi" w:hAnsiTheme="minorHAnsi" w:cstheme="minorHAnsi"/>
                <w:sz w:val="20"/>
                <w:szCs w:val="20"/>
              </w:rPr>
              <w:t>Retail - Single-Story Large</w:t>
            </w:r>
          </w:p>
        </w:tc>
        <w:tc>
          <w:tcPr>
            <w:tcW w:w="1729" w:type="pct"/>
            <w:vAlign w:val="center"/>
          </w:tcPr>
          <w:p w:rsidR="00D539F3" w:rsidRPr="0089074F" w:rsidRDefault="00D539F3" w:rsidP="00472AF7">
            <w:pPr>
              <w:jc w:val="center"/>
              <w:rPr>
                <w:rFonts w:asciiTheme="minorHAnsi" w:hAnsiTheme="minorHAnsi" w:cstheme="minorHAnsi"/>
                <w:sz w:val="20"/>
                <w:szCs w:val="20"/>
              </w:rPr>
            </w:pPr>
            <w:r>
              <w:rPr>
                <w:rFonts w:asciiTheme="minorHAnsi" w:hAnsiTheme="minorHAnsi" w:cstheme="minorHAnsi"/>
                <w:sz w:val="20"/>
                <w:szCs w:val="20"/>
              </w:rPr>
              <w:t>Large_Retail_Store</w:t>
            </w:r>
          </w:p>
        </w:tc>
        <w:tc>
          <w:tcPr>
            <w:tcW w:w="1511" w:type="pct"/>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D539F3" w:rsidRPr="00EB01B3" w:rsidTr="00A75E07">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D539F3" w:rsidRPr="00FE079B" w:rsidRDefault="00D539F3" w:rsidP="00472AF7">
            <w:pPr>
              <w:rPr>
                <w:rFonts w:asciiTheme="minorHAnsi" w:hAnsiTheme="minorHAnsi" w:cstheme="minorHAnsi"/>
                <w:sz w:val="20"/>
                <w:szCs w:val="20"/>
              </w:rPr>
            </w:pPr>
            <w:r w:rsidRPr="00FE079B">
              <w:rPr>
                <w:rFonts w:asciiTheme="minorHAnsi" w:hAnsiTheme="minorHAnsi" w:cstheme="minorHAnsi"/>
                <w:sz w:val="20"/>
                <w:szCs w:val="20"/>
              </w:rPr>
              <w:t>Retail - Small</w:t>
            </w:r>
          </w:p>
        </w:tc>
        <w:tc>
          <w:tcPr>
            <w:tcW w:w="1729" w:type="pct"/>
            <w:vAlign w:val="center"/>
          </w:tcPr>
          <w:p w:rsidR="00D539F3" w:rsidRPr="0089074F" w:rsidRDefault="00D539F3" w:rsidP="00472AF7">
            <w:pPr>
              <w:jc w:val="center"/>
              <w:rPr>
                <w:rFonts w:asciiTheme="minorHAnsi" w:hAnsiTheme="minorHAnsi" w:cstheme="minorHAnsi"/>
                <w:sz w:val="20"/>
                <w:szCs w:val="20"/>
              </w:rPr>
            </w:pPr>
            <w:r>
              <w:rPr>
                <w:rFonts w:asciiTheme="minorHAnsi" w:hAnsiTheme="minorHAnsi" w:cstheme="minorHAnsi"/>
                <w:sz w:val="20"/>
                <w:szCs w:val="20"/>
              </w:rPr>
              <w:t>Small_Retail_Store</w:t>
            </w:r>
          </w:p>
        </w:tc>
        <w:tc>
          <w:tcPr>
            <w:tcW w:w="1511" w:type="pct"/>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bl>
    <w:p w:rsidR="00EB01B3" w:rsidRDefault="00EB01B3" w:rsidP="00EB01B3">
      <w:bookmarkStart w:id="20" w:name="_Toc214003096"/>
    </w:p>
    <w:p w:rsidR="00E16609" w:rsidRPr="00697868" w:rsidRDefault="00E16609" w:rsidP="00E16609">
      <w:pPr>
        <w:pStyle w:val="Heading1"/>
        <w:keepNext w:val="0"/>
        <w:rPr>
          <w:rFonts w:asciiTheme="minorHAnsi" w:hAnsiTheme="minorHAnsi" w:cstheme="minorHAnsi"/>
        </w:rPr>
      </w:pPr>
      <w:r w:rsidRPr="00697868">
        <w:rPr>
          <w:rFonts w:asciiTheme="minorHAnsi" w:hAnsiTheme="minorHAnsi" w:cstheme="minorHAnsi"/>
        </w:rPr>
        <w:t>Section 4. Base Case &amp; Measure Costs</w:t>
      </w:r>
      <w:bookmarkEnd w:id="20"/>
    </w:p>
    <w:p w:rsidR="00E16609" w:rsidRPr="00697868" w:rsidRDefault="00E16609" w:rsidP="00824F1C">
      <w:pPr>
        <w:pStyle w:val="Heading2"/>
        <w:rPr>
          <w:rFonts w:asciiTheme="minorHAnsi" w:hAnsiTheme="minorHAnsi" w:cstheme="minorHAnsi"/>
        </w:rPr>
      </w:pPr>
      <w:bookmarkStart w:id="21" w:name="_MON_1399297811"/>
      <w:bookmarkStart w:id="22" w:name="_Toc214003097"/>
      <w:bookmarkEnd w:id="21"/>
      <w:r w:rsidRPr="00697868">
        <w:rPr>
          <w:rFonts w:asciiTheme="minorHAnsi" w:hAnsiTheme="minorHAnsi" w:cstheme="minorHAnsi"/>
        </w:rPr>
        <w:t>4.1 Base Case Cost</w:t>
      </w:r>
      <w:bookmarkEnd w:id="22"/>
    </w:p>
    <w:p w:rsidR="007C59B1" w:rsidRPr="009751BA" w:rsidRDefault="009751BA" w:rsidP="009751BA">
      <w:pPr>
        <w:rPr>
          <w:rFonts w:asciiTheme="minorHAnsi" w:hAnsiTheme="minorHAnsi" w:cstheme="minorHAnsi"/>
          <w:sz w:val="22"/>
        </w:rPr>
      </w:pPr>
      <w:bookmarkStart w:id="23" w:name="_Toc214003098"/>
      <w:r w:rsidRPr="009751BA">
        <w:rPr>
          <w:rFonts w:asciiTheme="minorHAnsi" w:hAnsiTheme="minorHAnsi" w:cstheme="minorHAnsi"/>
          <w:b/>
          <w:sz w:val="22"/>
        </w:rPr>
        <w:t>RF-25928</w:t>
      </w:r>
      <w:r>
        <w:rPr>
          <w:rFonts w:asciiTheme="minorHAnsi" w:hAnsiTheme="minorHAnsi" w:cstheme="minorHAnsi"/>
          <w:b/>
          <w:sz w:val="22"/>
        </w:rPr>
        <w:t>:</w:t>
      </w:r>
      <w:r w:rsidRPr="009751BA">
        <w:rPr>
          <w:rFonts w:asciiTheme="minorHAnsi" w:hAnsiTheme="minorHAnsi" w:cstheme="minorHAnsi"/>
          <w:b/>
          <w:sz w:val="22"/>
        </w:rPr>
        <w:t xml:space="preserve"> </w:t>
      </w:r>
      <w:r w:rsidR="007C59B1" w:rsidRPr="001614B5">
        <w:rPr>
          <w:rFonts w:asciiTheme="minorHAnsi" w:hAnsiTheme="minorHAnsi" w:cstheme="minorHAnsi"/>
          <w:b/>
          <w:i/>
          <w:sz w:val="22"/>
        </w:rPr>
        <w:t>For installing New Low Temperature Display Case with New Doors (ROB):</w:t>
      </w:r>
    </w:p>
    <w:p w:rsidR="007C59B1" w:rsidRPr="001614B5" w:rsidRDefault="007C59B1" w:rsidP="007C59B1">
      <w:pPr>
        <w:rPr>
          <w:rFonts w:asciiTheme="minorHAnsi" w:hAnsiTheme="minorHAnsi" w:cstheme="minorHAnsi"/>
          <w:sz w:val="22"/>
        </w:rPr>
      </w:pPr>
      <w:r w:rsidRPr="001614B5">
        <w:rPr>
          <w:rFonts w:asciiTheme="minorHAnsi" w:hAnsiTheme="minorHAnsi" w:cstheme="minorHAnsi"/>
          <w:sz w:val="22"/>
        </w:rPr>
        <w:t xml:space="preserve">For this measure category, the base case cost is to be used to calculate the incremental measure cost. Department </w:t>
      </w:r>
      <w:r w:rsidRPr="00FF00DE">
        <w:rPr>
          <w:rFonts w:asciiTheme="minorHAnsi" w:hAnsiTheme="minorHAnsi" w:cstheme="minorHAnsi"/>
          <w:sz w:val="22"/>
        </w:rPr>
        <w:t>of Energy’s (DOE) Commercial Refrigeration Equipment Final Ru</w:t>
      </w:r>
      <w:r w:rsidR="00696B0D">
        <w:rPr>
          <w:rFonts w:asciiTheme="minorHAnsi" w:hAnsiTheme="minorHAnsi" w:cstheme="minorHAnsi"/>
          <w:sz w:val="22"/>
        </w:rPr>
        <w:t>le Technical Support Document [A</w:t>
      </w:r>
      <w:r w:rsidRPr="00FF00DE">
        <w:rPr>
          <w:rFonts w:asciiTheme="minorHAnsi" w:hAnsiTheme="minorHAnsi" w:cstheme="minorHAnsi"/>
          <w:sz w:val="22"/>
        </w:rPr>
        <w:t>] lists a 5 door (12.7ft.) vertical closed transparent, remote condensing, low display case as $7,356.  $579.21/linear ft. was calculated as t</w:t>
      </w:r>
      <w:r w:rsidRPr="001614B5">
        <w:rPr>
          <w:rFonts w:asciiTheme="minorHAnsi" w:hAnsiTheme="minorHAnsi" w:cstheme="minorHAnsi"/>
          <w:sz w:val="22"/>
        </w:rPr>
        <w:t>he base cost for this measure.</w:t>
      </w:r>
    </w:p>
    <w:p w:rsidR="007C59B1" w:rsidRPr="001614B5" w:rsidRDefault="007C59B1" w:rsidP="007C59B1">
      <w:pPr>
        <w:rPr>
          <w:rFonts w:asciiTheme="minorHAnsi" w:hAnsiTheme="minorHAnsi" w:cstheme="minorHAnsi"/>
          <w:sz w:val="20"/>
        </w:rPr>
      </w:pPr>
    </w:p>
    <w:p w:rsidR="007C59B1" w:rsidRPr="009751BA" w:rsidRDefault="009751BA" w:rsidP="007C59B1">
      <w:pPr>
        <w:pStyle w:val="Reminders"/>
        <w:rPr>
          <w:rFonts w:asciiTheme="minorHAnsi" w:hAnsiTheme="minorHAnsi" w:cstheme="minorHAnsi"/>
          <w:b/>
          <w:color w:val="auto"/>
          <w:sz w:val="22"/>
        </w:rPr>
      </w:pPr>
      <w:r w:rsidRPr="009751BA">
        <w:rPr>
          <w:rFonts w:asciiTheme="minorHAnsi" w:hAnsiTheme="minorHAnsi" w:cstheme="minorHAnsi"/>
          <w:b/>
          <w:color w:val="auto"/>
          <w:sz w:val="22"/>
        </w:rPr>
        <w:t xml:space="preserve">RF-43276: </w:t>
      </w:r>
      <w:r w:rsidR="007C59B1" w:rsidRPr="009751BA">
        <w:rPr>
          <w:rFonts w:asciiTheme="minorHAnsi" w:hAnsiTheme="minorHAnsi" w:cstheme="minorHAnsi"/>
          <w:b/>
          <w:color w:val="auto"/>
          <w:sz w:val="22"/>
        </w:rPr>
        <w:t>For installing</w:t>
      </w:r>
      <w:r w:rsidRPr="009751BA">
        <w:rPr>
          <w:rFonts w:asciiTheme="minorHAnsi" w:hAnsiTheme="minorHAnsi" w:cstheme="minorHAnsi"/>
          <w:b/>
          <w:color w:val="auto"/>
          <w:sz w:val="22"/>
        </w:rPr>
        <w:t xml:space="preserve"> New Low Heat/No Heat Doors (REF</w:t>
      </w:r>
      <w:r w:rsidR="007C59B1" w:rsidRPr="009751BA">
        <w:rPr>
          <w:rFonts w:asciiTheme="minorHAnsi" w:hAnsiTheme="minorHAnsi" w:cstheme="minorHAnsi"/>
          <w:b/>
          <w:color w:val="auto"/>
          <w:sz w:val="22"/>
        </w:rPr>
        <w:t>):</w:t>
      </w:r>
    </w:p>
    <w:p w:rsidR="003D18BC" w:rsidRPr="00FF00DE" w:rsidRDefault="007C59B1" w:rsidP="007C59B1">
      <w:pPr>
        <w:rPr>
          <w:rFonts w:asciiTheme="minorHAnsi" w:hAnsiTheme="minorHAnsi" w:cstheme="minorHAnsi"/>
          <w:sz w:val="22"/>
        </w:rPr>
      </w:pPr>
      <w:r w:rsidRPr="001614B5">
        <w:rPr>
          <w:rFonts w:asciiTheme="minorHAnsi" w:hAnsiTheme="minorHAnsi" w:cstheme="minorHAnsi"/>
          <w:sz w:val="22"/>
        </w:rPr>
        <w:t xml:space="preserve">The base case assumes low </w:t>
      </w:r>
      <w:r w:rsidRPr="00FF00DE">
        <w:rPr>
          <w:rFonts w:asciiTheme="minorHAnsi" w:hAnsiTheme="minorHAnsi" w:cstheme="minorHAnsi"/>
          <w:sz w:val="22"/>
        </w:rPr>
        <w:t>temperature display cases with standard glass doors that are equipped with ASH. According to DEER there is no cost ($0.00 per door) associated with the base case. [26]</w:t>
      </w:r>
    </w:p>
    <w:p w:rsidR="005A0E53" w:rsidRPr="00697868" w:rsidRDefault="005A0E53" w:rsidP="005A0E53">
      <w:pPr>
        <w:pStyle w:val="Heading2"/>
        <w:rPr>
          <w:rFonts w:asciiTheme="minorHAnsi" w:hAnsiTheme="minorHAnsi" w:cstheme="minorHAnsi"/>
        </w:rPr>
      </w:pPr>
      <w:r w:rsidRPr="00FF00DE">
        <w:rPr>
          <w:rFonts w:asciiTheme="minorHAnsi" w:hAnsiTheme="minorHAnsi" w:cstheme="minorHAnsi"/>
        </w:rPr>
        <w:t>4.2 Measure Case Cost</w:t>
      </w:r>
    </w:p>
    <w:p w:rsidR="00E16609" w:rsidRDefault="005A0E53" w:rsidP="00E16609">
      <w:pPr>
        <w:pStyle w:val="Heading2"/>
        <w:keepNext w:val="0"/>
        <w:rPr>
          <w:rFonts w:asciiTheme="minorHAnsi" w:hAnsiTheme="minorHAnsi" w:cstheme="minorHAnsi"/>
        </w:rPr>
      </w:pPr>
      <w:r>
        <w:rPr>
          <w:rFonts w:asciiTheme="minorHAnsi" w:hAnsiTheme="minorHAnsi" w:cstheme="minorHAnsi"/>
        </w:rPr>
        <w:t>4.3</w:t>
      </w:r>
      <w:r w:rsidR="00E16609" w:rsidRPr="00697868">
        <w:rPr>
          <w:rFonts w:asciiTheme="minorHAnsi" w:hAnsiTheme="minorHAnsi" w:cstheme="minorHAnsi"/>
        </w:rPr>
        <w:t xml:space="preserve"> Gross</w:t>
      </w:r>
      <w:r>
        <w:rPr>
          <w:rFonts w:asciiTheme="minorHAnsi" w:hAnsiTheme="minorHAnsi" w:cstheme="minorHAnsi"/>
        </w:rPr>
        <w:t xml:space="preserve"> and Incremental</w:t>
      </w:r>
      <w:r w:rsidR="00E16609" w:rsidRPr="00697868">
        <w:rPr>
          <w:rFonts w:asciiTheme="minorHAnsi" w:hAnsiTheme="minorHAnsi" w:cstheme="minorHAnsi"/>
        </w:rPr>
        <w:t xml:space="preserve"> Measure Cost</w:t>
      </w:r>
      <w:bookmarkEnd w:id="23"/>
    </w:p>
    <w:p w:rsidR="005A0E53" w:rsidRPr="005A0E53" w:rsidRDefault="005A0E53" w:rsidP="005A0E53">
      <w:pPr>
        <w:pStyle w:val="Heading3"/>
        <w:rPr>
          <w:rFonts w:asciiTheme="minorHAnsi" w:hAnsiTheme="minorHAnsi"/>
        </w:rPr>
      </w:pPr>
      <w:r w:rsidRPr="005A0E53">
        <w:rPr>
          <w:rFonts w:asciiTheme="minorHAnsi" w:hAnsiTheme="minorHAnsi"/>
        </w:rPr>
        <w:t>4.3.1 Gross Measure Cost</w:t>
      </w:r>
    </w:p>
    <w:p w:rsidR="007C59B1" w:rsidRPr="001614B5" w:rsidRDefault="009751BA" w:rsidP="007C59B1">
      <w:pPr>
        <w:pStyle w:val="Reminders"/>
        <w:rPr>
          <w:rFonts w:asciiTheme="minorHAnsi" w:hAnsiTheme="minorHAnsi" w:cstheme="minorHAnsi"/>
          <w:b/>
          <w:i w:val="0"/>
          <w:color w:val="auto"/>
          <w:sz w:val="22"/>
          <w:szCs w:val="22"/>
        </w:rPr>
      </w:pPr>
      <w:bookmarkStart w:id="24" w:name="_Toc214003099"/>
      <w:r w:rsidRPr="009751BA">
        <w:rPr>
          <w:rFonts w:asciiTheme="minorHAnsi" w:hAnsiTheme="minorHAnsi" w:cstheme="minorHAnsi"/>
          <w:b/>
          <w:color w:val="auto"/>
          <w:sz w:val="22"/>
        </w:rPr>
        <w:t>RF-25928</w:t>
      </w:r>
      <w:r>
        <w:rPr>
          <w:rFonts w:asciiTheme="minorHAnsi" w:hAnsiTheme="minorHAnsi" w:cstheme="minorHAnsi"/>
          <w:b/>
          <w:color w:val="auto"/>
          <w:sz w:val="22"/>
        </w:rPr>
        <w:t>:</w:t>
      </w:r>
      <w:r w:rsidRPr="009751BA">
        <w:rPr>
          <w:rFonts w:asciiTheme="minorHAnsi" w:hAnsiTheme="minorHAnsi" w:cstheme="minorHAnsi"/>
          <w:b/>
          <w:color w:val="auto"/>
          <w:sz w:val="22"/>
        </w:rPr>
        <w:t xml:space="preserve"> </w:t>
      </w:r>
      <w:r w:rsidR="007C59B1" w:rsidRPr="001614B5">
        <w:rPr>
          <w:rFonts w:asciiTheme="minorHAnsi" w:hAnsiTheme="minorHAnsi" w:cstheme="minorHAnsi"/>
          <w:b/>
          <w:i w:val="0"/>
          <w:color w:val="auto"/>
          <w:sz w:val="22"/>
          <w:szCs w:val="22"/>
        </w:rPr>
        <w:t>For installing New Low Temperature Di</w:t>
      </w:r>
      <w:r>
        <w:rPr>
          <w:rFonts w:asciiTheme="minorHAnsi" w:hAnsiTheme="minorHAnsi" w:cstheme="minorHAnsi"/>
          <w:b/>
          <w:i w:val="0"/>
          <w:color w:val="auto"/>
          <w:sz w:val="22"/>
          <w:szCs w:val="22"/>
        </w:rPr>
        <w:t>splay Case with New Doors (ROB)</w:t>
      </w:r>
    </w:p>
    <w:p w:rsidR="007C59B1" w:rsidRDefault="007C59B1" w:rsidP="007C59B1">
      <w:pPr>
        <w:rPr>
          <w:rFonts w:asciiTheme="minorHAnsi" w:hAnsiTheme="minorHAnsi" w:cstheme="minorHAnsi"/>
          <w:sz w:val="22"/>
          <w:szCs w:val="22"/>
        </w:rPr>
      </w:pPr>
      <w:r w:rsidRPr="001614B5">
        <w:rPr>
          <w:rFonts w:asciiTheme="minorHAnsi" w:hAnsiTheme="minorHAnsi" w:cstheme="minorHAnsi"/>
          <w:sz w:val="22"/>
          <w:szCs w:val="22"/>
        </w:rPr>
        <w:t>For this measure category, the gross measure cost is used in the calcul</w:t>
      </w:r>
      <w:r>
        <w:rPr>
          <w:rFonts w:asciiTheme="minorHAnsi" w:hAnsiTheme="minorHAnsi" w:cstheme="minorHAnsi"/>
          <w:sz w:val="22"/>
          <w:szCs w:val="22"/>
        </w:rPr>
        <w:t xml:space="preserve">ation of the incremental cost. </w:t>
      </w:r>
      <w:r w:rsidRPr="001614B5">
        <w:rPr>
          <w:rFonts w:asciiTheme="minorHAnsi" w:hAnsiTheme="minorHAnsi" w:cstheme="minorHAnsi"/>
          <w:sz w:val="22"/>
          <w:szCs w:val="22"/>
        </w:rPr>
        <w:t>For ROB measures labor need not be included in the calculation of the gross measure cost because it is not used for reporting, only as a step to calculating the incremental measure cost which does include labor in the calculation.</w:t>
      </w:r>
    </w:p>
    <w:p w:rsidR="003D18BC" w:rsidRDefault="003D18BC" w:rsidP="007C59B1">
      <w:pPr>
        <w:rPr>
          <w:rFonts w:asciiTheme="minorHAnsi" w:hAnsiTheme="minorHAnsi" w:cstheme="minorHAnsi"/>
          <w:sz w:val="22"/>
          <w:szCs w:val="22"/>
        </w:rPr>
      </w:pPr>
    </w:p>
    <w:p w:rsidR="007C59B1" w:rsidRPr="001614B5" w:rsidRDefault="00095000" w:rsidP="007C59B1">
      <w:pPr>
        <w:jc w:val="center"/>
        <w:rPr>
          <w:rFonts w:asciiTheme="minorHAnsi" w:hAnsiTheme="minorHAnsi" w:cstheme="minorHAnsi"/>
          <w:sz w:val="22"/>
          <w:szCs w:val="22"/>
        </w:rPr>
      </w:pPr>
      <w:r>
        <w:rPr>
          <w:rFonts w:asciiTheme="minorHAnsi" w:hAnsiTheme="minorHAnsi" w:cstheme="minorHAnsi"/>
          <w:noProof/>
          <w:sz w:val="22"/>
          <w:szCs w:val="22"/>
        </w:rPr>
        <w:lastRenderedPageBreak/>
        <w:t>`</w:t>
      </w:r>
      <w:r w:rsidR="007C59B1" w:rsidRPr="001614B5">
        <w:rPr>
          <w:rFonts w:asciiTheme="minorHAnsi" w:hAnsiTheme="minorHAnsi" w:cstheme="minorHAnsi"/>
          <w:noProof/>
          <w:sz w:val="22"/>
          <w:szCs w:val="22"/>
        </w:rPr>
        <w:drawing>
          <wp:inline distT="0" distB="0" distL="0" distR="0" wp14:anchorId="27002866" wp14:editId="4C1A8C9F">
            <wp:extent cx="5934075" cy="2581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2581275"/>
                    </a:xfrm>
                    <a:prstGeom prst="rect">
                      <a:avLst/>
                    </a:prstGeom>
                    <a:noFill/>
                    <a:ln>
                      <a:noFill/>
                    </a:ln>
                  </pic:spPr>
                </pic:pic>
              </a:graphicData>
            </a:graphic>
          </wp:inline>
        </w:drawing>
      </w:r>
    </w:p>
    <w:p w:rsidR="007C59B1" w:rsidRPr="001614B5" w:rsidRDefault="007C59B1" w:rsidP="007C59B1">
      <w:pPr>
        <w:jc w:val="center"/>
        <w:rPr>
          <w:rFonts w:asciiTheme="minorHAnsi" w:hAnsiTheme="minorHAnsi" w:cstheme="minorHAnsi"/>
          <w:b/>
          <w:bCs/>
          <w:sz w:val="22"/>
          <w:szCs w:val="22"/>
        </w:rPr>
      </w:pPr>
      <w:bookmarkStart w:id="25" w:name="_Ref285095436"/>
      <w:r w:rsidRPr="001614B5">
        <w:rPr>
          <w:rFonts w:asciiTheme="minorHAnsi" w:hAnsiTheme="minorHAnsi" w:cstheme="minorHAnsi"/>
          <w:b/>
          <w:bCs/>
          <w:sz w:val="22"/>
          <w:szCs w:val="22"/>
        </w:rPr>
        <w:t xml:space="preserve">Figure </w:t>
      </w:r>
      <w:r w:rsidRPr="001614B5">
        <w:rPr>
          <w:rFonts w:asciiTheme="minorHAnsi" w:hAnsiTheme="minorHAnsi" w:cstheme="minorHAnsi"/>
          <w:b/>
          <w:bCs/>
          <w:sz w:val="22"/>
          <w:szCs w:val="22"/>
        </w:rPr>
        <w:fldChar w:fldCharType="begin"/>
      </w:r>
      <w:r w:rsidRPr="001614B5">
        <w:rPr>
          <w:rFonts w:asciiTheme="minorHAnsi" w:hAnsiTheme="minorHAnsi" w:cstheme="minorHAnsi"/>
          <w:b/>
          <w:bCs/>
          <w:sz w:val="22"/>
          <w:szCs w:val="22"/>
        </w:rPr>
        <w:instrText xml:space="preserve"> SEQ Figure \* ARABIC </w:instrText>
      </w:r>
      <w:r w:rsidRPr="001614B5">
        <w:rPr>
          <w:rFonts w:asciiTheme="minorHAnsi" w:hAnsiTheme="minorHAnsi" w:cstheme="minorHAnsi"/>
          <w:b/>
          <w:bCs/>
          <w:sz w:val="22"/>
          <w:szCs w:val="22"/>
        </w:rPr>
        <w:fldChar w:fldCharType="separate"/>
      </w:r>
      <w:r w:rsidR="00A83EE5">
        <w:rPr>
          <w:rFonts w:asciiTheme="minorHAnsi" w:hAnsiTheme="minorHAnsi" w:cstheme="minorHAnsi"/>
          <w:b/>
          <w:bCs/>
          <w:noProof/>
          <w:sz w:val="22"/>
          <w:szCs w:val="22"/>
        </w:rPr>
        <w:t>1</w:t>
      </w:r>
      <w:r w:rsidRPr="001614B5">
        <w:rPr>
          <w:rFonts w:asciiTheme="minorHAnsi" w:hAnsiTheme="minorHAnsi" w:cstheme="minorHAnsi"/>
          <w:b/>
          <w:bCs/>
          <w:sz w:val="22"/>
          <w:szCs w:val="22"/>
        </w:rPr>
        <w:fldChar w:fldCharType="end"/>
      </w:r>
      <w:bookmarkEnd w:id="25"/>
      <w:r w:rsidRPr="001614B5">
        <w:rPr>
          <w:rFonts w:asciiTheme="minorHAnsi" w:hAnsiTheme="minorHAnsi" w:cstheme="minorHAnsi"/>
          <w:b/>
          <w:bCs/>
          <w:sz w:val="22"/>
          <w:szCs w:val="22"/>
        </w:rPr>
        <w:t xml:space="preserve"> DOE’s Technical Support Document</w:t>
      </w:r>
    </w:p>
    <w:p w:rsidR="007C59B1" w:rsidRPr="001614B5" w:rsidRDefault="007C59B1" w:rsidP="007C59B1">
      <w:pPr>
        <w:rPr>
          <w:rFonts w:asciiTheme="minorHAnsi" w:hAnsiTheme="minorHAnsi" w:cstheme="minorHAnsi"/>
          <w:sz w:val="22"/>
          <w:szCs w:val="22"/>
        </w:rPr>
      </w:pPr>
    </w:p>
    <w:p w:rsidR="007C59B1" w:rsidRPr="001614B5" w:rsidRDefault="007C59B1" w:rsidP="007C59B1">
      <w:pPr>
        <w:rPr>
          <w:rFonts w:asciiTheme="minorHAnsi" w:hAnsiTheme="minorHAnsi" w:cstheme="minorHAnsi"/>
          <w:sz w:val="22"/>
          <w:szCs w:val="22"/>
        </w:rPr>
      </w:pPr>
      <w:r w:rsidRPr="001614B5">
        <w:rPr>
          <w:rFonts w:asciiTheme="minorHAnsi" w:hAnsiTheme="minorHAnsi" w:cstheme="minorHAnsi"/>
          <w:sz w:val="22"/>
          <w:szCs w:val="22"/>
        </w:rPr>
        <w:t xml:space="preserve">The measure cost is extrapolated from DOE’s Commercial Refrigeration Equipment Final Rule Technical Support Document as shown in </w:t>
      </w:r>
      <w:r w:rsidRPr="001614B5">
        <w:rPr>
          <w:rFonts w:asciiTheme="minorHAnsi" w:hAnsiTheme="minorHAnsi" w:cstheme="minorHAnsi"/>
          <w:sz w:val="22"/>
          <w:szCs w:val="22"/>
        </w:rPr>
        <w:fldChar w:fldCharType="begin"/>
      </w:r>
      <w:r w:rsidRPr="001614B5">
        <w:rPr>
          <w:rFonts w:asciiTheme="minorHAnsi" w:hAnsiTheme="minorHAnsi" w:cstheme="minorHAnsi"/>
          <w:sz w:val="22"/>
          <w:szCs w:val="22"/>
        </w:rPr>
        <w:instrText xml:space="preserve"> REF _Ref285095436 \h  \* MERGEFORMAT </w:instrText>
      </w:r>
      <w:r w:rsidRPr="001614B5">
        <w:rPr>
          <w:rFonts w:asciiTheme="minorHAnsi" w:hAnsiTheme="minorHAnsi" w:cstheme="minorHAnsi"/>
          <w:sz w:val="22"/>
          <w:szCs w:val="22"/>
        </w:rPr>
      </w:r>
      <w:r w:rsidRPr="001614B5">
        <w:rPr>
          <w:rFonts w:asciiTheme="minorHAnsi" w:hAnsiTheme="minorHAnsi" w:cstheme="minorHAnsi"/>
          <w:sz w:val="22"/>
          <w:szCs w:val="22"/>
        </w:rPr>
        <w:fldChar w:fldCharType="separate"/>
      </w:r>
      <w:r w:rsidR="00A83EE5" w:rsidRPr="00A83EE5">
        <w:rPr>
          <w:rFonts w:asciiTheme="minorHAnsi" w:hAnsiTheme="minorHAnsi" w:cstheme="minorHAnsi"/>
          <w:sz w:val="22"/>
          <w:szCs w:val="22"/>
        </w:rPr>
        <w:t xml:space="preserve">Figure </w:t>
      </w:r>
      <w:r w:rsidR="00A83EE5" w:rsidRPr="00A83EE5">
        <w:rPr>
          <w:rFonts w:asciiTheme="minorHAnsi" w:hAnsiTheme="minorHAnsi" w:cstheme="minorHAnsi"/>
          <w:noProof/>
          <w:sz w:val="22"/>
          <w:szCs w:val="22"/>
        </w:rPr>
        <w:t>1</w:t>
      </w:r>
      <w:r w:rsidRPr="001614B5">
        <w:rPr>
          <w:rFonts w:asciiTheme="minorHAnsi" w:hAnsiTheme="minorHAnsi" w:cstheme="minorHAnsi"/>
          <w:sz w:val="22"/>
          <w:szCs w:val="22"/>
        </w:rPr>
        <w:fldChar w:fldCharType="end"/>
      </w:r>
      <w:r w:rsidR="00696B0D">
        <w:rPr>
          <w:rFonts w:asciiTheme="minorHAnsi" w:hAnsiTheme="minorHAnsi" w:cstheme="minorHAnsi"/>
          <w:sz w:val="22"/>
          <w:szCs w:val="22"/>
        </w:rPr>
        <w:t xml:space="preserve"> [A</w:t>
      </w:r>
      <w:r w:rsidRPr="001614B5">
        <w:rPr>
          <w:rFonts w:asciiTheme="minorHAnsi" w:hAnsiTheme="minorHAnsi" w:cstheme="minorHAnsi"/>
          <w:sz w:val="22"/>
          <w:szCs w:val="22"/>
        </w:rPr>
        <w:t>]. The price of the measure was obtained by taking the difference of design level AD3 and AD4 to isolate the cost of the high-performance doors. Then, the difference in cost was divided by the baseline (AD1) for a percentage value that was applied to the baseline cost of $7356 f</w:t>
      </w:r>
      <w:r>
        <w:rPr>
          <w:rFonts w:asciiTheme="minorHAnsi" w:hAnsiTheme="minorHAnsi" w:cstheme="minorHAnsi"/>
          <w:sz w:val="22"/>
          <w:szCs w:val="22"/>
        </w:rPr>
        <w:t xml:space="preserve">or a measure cost of $8639.74. </w:t>
      </w:r>
      <w:r w:rsidRPr="001614B5">
        <w:rPr>
          <w:rFonts w:asciiTheme="minorHAnsi" w:hAnsiTheme="minorHAnsi" w:cstheme="minorHAnsi"/>
          <w:sz w:val="22"/>
          <w:szCs w:val="22"/>
        </w:rPr>
        <w:t>Measure cost of $8639.74 converted to per linear foot yields $680.29.</w:t>
      </w:r>
    </w:p>
    <w:p w:rsidR="007C59B1" w:rsidRPr="001614B5" w:rsidRDefault="007C59B1" w:rsidP="007C59B1">
      <w:pPr>
        <w:rPr>
          <w:rFonts w:asciiTheme="minorHAnsi" w:hAnsiTheme="minorHAnsi" w:cstheme="minorHAnsi"/>
          <w:sz w:val="22"/>
          <w:szCs w:val="22"/>
        </w:rPr>
      </w:pPr>
    </w:p>
    <w:p w:rsidR="007C59B1" w:rsidRPr="001614B5" w:rsidRDefault="007C59B1" w:rsidP="007C59B1">
      <w:pPr>
        <w:rPr>
          <w:rFonts w:asciiTheme="minorHAnsi" w:hAnsiTheme="minorHAnsi" w:cstheme="minorHAnsi"/>
          <w:sz w:val="22"/>
          <w:szCs w:val="22"/>
        </w:rPr>
      </w:pPr>
      <w:r w:rsidRPr="001614B5">
        <w:rPr>
          <w:rFonts w:asciiTheme="minorHAnsi" w:hAnsiTheme="minorHAnsi" w:cstheme="minorHAnsi"/>
          <w:sz w:val="22"/>
          <w:szCs w:val="22"/>
        </w:rPr>
        <w:t>The gross measure cost for ROB measures can be calculated as follows:</w:t>
      </w:r>
    </w:p>
    <w:p w:rsidR="007C59B1" w:rsidRPr="001614B5" w:rsidRDefault="007C59B1" w:rsidP="007C59B1">
      <w:pPr>
        <w:rPr>
          <w:rFonts w:asciiTheme="minorHAnsi" w:hAnsiTheme="minorHAnsi" w:cstheme="minorHAnsi"/>
          <w:color w:val="3366FF"/>
          <w:sz w:val="22"/>
          <w:szCs w:val="22"/>
        </w:rPr>
      </w:pPr>
    </w:p>
    <w:p w:rsidR="007C59B1" w:rsidRPr="001614B5" w:rsidRDefault="007C59B1" w:rsidP="007C59B1">
      <w:pPr>
        <w:ind w:firstLine="720"/>
        <w:rPr>
          <w:rFonts w:asciiTheme="minorHAnsi" w:hAnsiTheme="minorHAnsi" w:cstheme="minorHAnsi"/>
          <w:sz w:val="22"/>
          <w:szCs w:val="22"/>
        </w:rPr>
      </w:pPr>
      <w:r w:rsidRPr="001614B5">
        <w:rPr>
          <w:rFonts w:asciiTheme="minorHAnsi" w:hAnsiTheme="minorHAnsi" w:cstheme="minorHAnsi"/>
          <w:sz w:val="22"/>
          <w:szCs w:val="22"/>
        </w:rPr>
        <w:t>∆cost/unit:</w:t>
      </w:r>
    </w:p>
    <w:p w:rsidR="007C59B1" w:rsidRPr="001614B5" w:rsidRDefault="007C59B1" w:rsidP="007C59B1">
      <w:pPr>
        <w:ind w:left="720"/>
        <w:rPr>
          <w:rFonts w:asciiTheme="minorHAnsi" w:hAnsiTheme="minorHAnsi" w:cstheme="minorHAnsi"/>
          <w:sz w:val="22"/>
          <w:szCs w:val="22"/>
        </w:rPr>
      </w:pPr>
      <w:r w:rsidRPr="001614B5">
        <w:rPr>
          <w:rFonts w:asciiTheme="minorHAnsi" w:hAnsiTheme="minorHAnsi" w:cstheme="minorHAnsi"/>
          <w:sz w:val="22"/>
          <w:szCs w:val="22"/>
        </w:rPr>
        <w:t xml:space="preserve">The gross measure cost (∆cost/unit) is defined as the difference in costs between the base case and the measure equipment.  Installation labor costs are assumed to be the same.  </w:t>
      </w:r>
    </w:p>
    <w:p w:rsidR="007C59B1" w:rsidRPr="001614B5" w:rsidRDefault="007C59B1" w:rsidP="007C59B1">
      <w:pPr>
        <w:ind w:left="720"/>
        <w:rPr>
          <w:rFonts w:asciiTheme="minorHAnsi" w:hAnsiTheme="minorHAnsi" w:cstheme="minorHAnsi"/>
          <w:sz w:val="22"/>
          <w:szCs w:val="22"/>
        </w:rPr>
      </w:pPr>
    </w:p>
    <w:p w:rsidR="007C59B1" w:rsidRPr="001614B5" w:rsidRDefault="00AE34CD" w:rsidP="007C59B1">
      <w:pPr>
        <w:ind w:left="720"/>
        <w:rPr>
          <w:rFonts w:asciiTheme="minorHAnsi" w:hAnsiTheme="minorHAnsi" w:cstheme="minorHAnsi"/>
          <w:sz w:val="22"/>
          <w:szCs w:val="22"/>
        </w:rPr>
      </w:pPr>
      <w:r>
        <w:rPr>
          <w:rFonts w:asciiTheme="minorHAnsi" w:hAnsiTheme="minorHAnsi" w:cstheme="minorHAnsi"/>
          <w:sz w:val="22"/>
          <w:szCs w:val="22"/>
        </w:rPr>
        <w:t>Therefore</w:t>
      </w:r>
      <w:r w:rsidR="007C59B1" w:rsidRPr="001614B5">
        <w:rPr>
          <w:rFonts w:asciiTheme="minorHAnsi" w:hAnsiTheme="minorHAnsi" w:cstheme="minorHAnsi"/>
          <w:sz w:val="22"/>
          <w:szCs w:val="22"/>
        </w:rPr>
        <w:t>:   X = Base Case Cost = $579.21</w:t>
      </w:r>
      <w:r>
        <w:rPr>
          <w:rFonts w:asciiTheme="minorHAnsi" w:hAnsiTheme="minorHAnsi" w:cstheme="minorHAnsi"/>
          <w:sz w:val="22"/>
          <w:szCs w:val="22"/>
        </w:rPr>
        <w:t>/ft</w:t>
      </w:r>
    </w:p>
    <w:p w:rsidR="007C59B1" w:rsidRPr="001614B5" w:rsidRDefault="007C59B1" w:rsidP="007C59B1">
      <w:pPr>
        <w:rPr>
          <w:rFonts w:asciiTheme="minorHAnsi" w:hAnsiTheme="minorHAnsi" w:cstheme="minorHAnsi"/>
          <w:sz w:val="22"/>
          <w:szCs w:val="22"/>
        </w:rPr>
      </w:pPr>
      <w:r w:rsidRPr="001614B5">
        <w:rPr>
          <w:rFonts w:asciiTheme="minorHAnsi" w:hAnsiTheme="minorHAnsi" w:cstheme="minorHAnsi"/>
          <w:sz w:val="22"/>
          <w:szCs w:val="22"/>
        </w:rPr>
        <w:tab/>
      </w:r>
      <w:r w:rsidRPr="001614B5">
        <w:rPr>
          <w:rFonts w:asciiTheme="minorHAnsi" w:hAnsiTheme="minorHAnsi" w:cstheme="minorHAnsi"/>
          <w:sz w:val="22"/>
          <w:szCs w:val="22"/>
        </w:rPr>
        <w:tab/>
        <w:t xml:space="preserve">             Y = Measure Equipment Cost = $680.29</w:t>
      </w:r>
      <w:r w:rsidR="00AE34CD">
        <w:rPr>
          <w:rFonts w:asciiTheme="minorHAnsi" w:hAnsiTheme="minorHAnsi" w:cstheme="minorHAnsi"/>
          <w:sz w:val="22"/>
          <w:szCs w:val="22"/>
        </w:rPr>
        <w:t>/ft</w:t>
      </w:r>
    </w:p>
    <w:p w:rsidR="007C59B1" w:rsidRPr="001614B5" w:rsidRDefault="007C59B1" w:rsidP="007C59B1">
      <w:pPr>
        <w:rPr>
          <w:rFonts w:asciiTheme="minorHAnsi" w:hAnsiTheme="minorHAnsi" w:cstheme="minorHAnsi"/>
          <w:sz w:val="22"/>
          <w:szCs w:val="22"/>
        </w:rPr>
      </w:pPr>
      <w:r w:rsidRPr="001614B5">
        <w:rPr>
          <w:rFonts w:asciiTheme="minorHAnsi" w:hAnsiTheme="minorHAnsi" w:cstheme="minorHAnsi"/>
          <w:sz w:val="22"/>
          <w:szCs w:val="22"/>
        </w:rPr>
        <w:t xml:space="preserve">                                     ∆cost/unit = Y- X = $101.08</w:t>
      </w:r>
      <w:r w:rsidR="00AE34CD">
        <w:rPr>
          <w:rFonts w:asciiTheme="minorHAnsi" w:hAnsiTheme="minorHAnsi" w:cstheme="minorHAnsi"/>
          <w:sz w:val="22"/>
          <w:szCs w:val="22"/>
        </w:rPr>
        <w:t>/ft</w:t>
      </w:r>
    </w:p>
    <w:p w:rsidR="007C59B1" w:rsidRDefault="007C59B1" w:rsidP="007C59B1">
      <w:pPr>
        <w:pStyle w:val="Reminders"/>
        <w:rPr>
          <w:rFonts w:asciiTheme="minorHAnsi" w:hAnsiTheme="minorHAnsi" w:cstheme="minorHAnsi"/>
          <w:b/>
          <w:i w:val="0"/>
          <w:color w:val="auto"/>
          <w:sz w:val="22"/>
          <w:szCs w:val="22"/>
        </w:rPr>
      </w:pPr>
    </w:p>
    <w:p w:rsidR="007C59B1" w:rsidRPr="001614B5" w:rsidRDefault="009751BA" w:rsidP="00D157AE">
      <w:pPr>
        <w:spacing w:after="200" w:line="276" w:lineRule="auto"/>
        <w:rPr>
          <w:rFonts w:asciiTheme="minorHAnsi" w:hAnsiTheme="minorHAnsi" w:cstheme="minorHAnsi"/>
          <w:b/>
          <w:i/>
          <w:sz w:val="22"/>
          <w:szCs w:val="22"/>
        </w:rPr>
      </w:pPr>
      <w:r w:rsidRPr="009751BA">
        <w:rPr>
          <w:rFonts w:asciiTheme="minorHAnsi" w:hAnsiTheme="minorHAnsi" w:cstheme="minorHAnsi"/>
          <w:b/>
          <w:sz w:val="22"/>
        </w:rPr>
        <w:t xml:space="preserve">RF-43276: </w:t>
      </w:r>
      <w:r w:rsidR="007C59B1" w:rsidRPr="001614B5">
        <w:rPr>
          <w:rFonts w:asciiTheme="minorHAnsi" w:hAnsiTheme="minorHAnsi" w:cstheme="minorHAnsi"/>
          <w:b/>
          <w:i/>
          <w:sz w:val="22"/>
          <w:szCs w:val="22"/>
        </w:rPr>
        <w:t>For installing N</w:t>
      </w:r>
      <w:r>
        <w:rPr>
          <w:rFonts w:asciiTheme="minorHAnsi" w:hAnsiTheme="minorHAnsi" w:cstheme="minorHAnsi"/>
          <w:b/>
          <w:i/>
          <w:sz w:val="22"/>
          <w:szCs w:val="22"/>
        </w:rPr>
        <w:t>ew Low Heat/No Heat Doors (RE</w:t>
      </w:r>
      <w:r w:rsidR="001944F7">
        <w:rPr>
          <w:rFonts w:asciiTheme="minorHAnsi" w:hAnsiTheme="minorHAnsi" w:cstheme="minorHAnsi"/>
          <w:b/>
          <w:i/>
          <w:sz w:val="22"/>
          <w:szCs w:val="22"/>
        </w:rPr>
        <w:t>F</w:t>
      </w:r>
      <w:r>
        <w:rPr>
          <w:rFonts w:asciiTheme="minorHAnsi" w:hAnsiTheme="minorHAnsi" w:cstheme="minorHAnsi"/>
          <w:b/>
          <w:i/>
          <w:sz w:val="22"/>
          <w:szCs w:val="22"/>
        </w:rPr>
        <w:t>)</w:t>
      </w:r>
    </w:p>
    <w:p w:rsidR="00206B14" w:rsidRPr="001614B5" w:rsidRDefault="00206B14" w:rsidP="00206B14">
      <w:pPr>
        <w:rPr>
          <w:rFonts w:asciiTheme="minorHAnsi" w:hAnsiTheme="minorHAnsi" w:cstheme="minorHAnsi"/>
          <w:sz w:val="22"/>
          <w:szCs w:val="22"/>
        </w:rPr>
      </w:pPr>
      <w:r w:rsidRPr="001614B5">
        <w:rPr>
          <w:rFonts w:asciiTheme="minorHAnsi" w:hAnsiTheme="minorHAnsi" w:cstheme="minorHAnsi"/>
          <w:sz w:val="22"/>
          <w:szCs w:val="22"/>
        </w:rPr>
        <w:t>The</w:t>
      </w:r>
      <w:r>
        <w:rPr>
          <w:rFonts w:asciiTheme="minorHAnsi" w:hAnsiTheme="minorHAnsi" w:cstheme="minorHAnsi"/>
          <w:sz w:val="22"/>
          <w:szCs w:val="22"/>
        </w:rPr>
        <w:t xml:space="preserve"> full</w:t>
      </w:r>
      <w:r w:rsidRPr="001614B5">
        <w:rPr>
          <w:rFonts w:asciiTheme="minorHAnsi" w:hAnsiTheme="minorHAnsi" w:cstheme="minorHAnsi"/>
          <w:sz w:val="22"/>
          <w:szCs w:val="22"/>
        </w:rPr>
        <w:t xml:space="preserve"> measure cost is </w:t>
      </w:r>
      <w:r>
        <w:rPr>
          <w:rFonts w:asciiTheme="minorHAnsi" w:hAnsiTheme="minorHAnsi" w:cstheme="minorHAnsi"/>
          <w:sz w:val="22"/>
          <w:szCs w:val="22"/>
        </w:rPr>
        <w:t>not available in Revised DEER Measure Cost Summary table, therefore</w:t>
      </w:r>
      <w:r w:rsidR="00D157AE">
        <w:rPr>
          <w:rFonts w:asciiTheme="minorHAnsi" w:hAnsiTheme="minorHAnsi" w:cstheme="minorHAnsi"/>
          <w:sz w:val="22"/>
          <w:szCs w:val="22"/>
        </w:rPr>
        <w:t xml:space="preserve">, </w:t>
      </w:r>
      <w:r w:rsidR="00D157AE" w:rsidRPr="001614B5">
        <w:rPr>
          <w:rFonts w:asciiTheme="minorHAnsi" w:hAnsiTheme="minorHAnsi" w:cstheme="minorHAnsi"/>
          <w:sz w:val="22"/>
          <w:szCs w:val="22"/>
        </w:rPr>
        <w:t>the</w:t>
      </w:r>
      <w:r w:rsidRPr="001614B5">
        <w:rPr>
          <w:rFonts w:asciiTheme="minorHAnsi" w:hAnsiTheme="minorHAnsi" w:cstheme="minorHAnsi"/>
          <w:sz w:val="22"/>
          <w:szCs w:val="22"/>
        </w:rPr>
        <w:t xml:space="preserve"> actu</w:t>
      </w:r>
      <w:r w:rsidR="00696B0D">
        <w:rPr>
          <w:rFonts w:asciiTheme="minorHAnsi" w:hAnsiTheme="minorHAnsi" w:cstheme="minorHAnsi"/>
          <w:sz w:val="22"/>
          <w:szCs w:val="22"/>
        </w:rPr>
        <w:t>al equipment cost of projects [B</w:t>
      </w:r>
      <w:r w:rsidRPr="001614B5">
        <w:rPr>
          <w:rFonts w:asciiTheme="minorHAnsi" w:hAnsiTheme="minorHAnsi" w:cstheme="minorHAnsi"/>
          <w:sz w:val="22"/>
          <w:szCs w:val="22"/>
        </w:rPr>
        <w:t>] implemented and rebated in 2006 by PG&amp;E’s Deemed Rebate Program (Small Business and Existing Facilities) under the Refrigeration catalog</w:t>
      </w:r>
      <w:r>
        <w:rPr>
          <w:rFonts w:asciiTheme="minorHAnsi" w:hAnsiTheme="minorHAnsi" w:cstheme="minorHAnsi"/>
          <w:sz w:val="22"/>
          <w:szCs w:val="22"/>
        </w:rPr>
        <w:t xml:space="preserve"> was used</w:t>
      </w:r>
      <w:r w:rsidRPr="001614B5">
        <w:rPr>
          <w:rFonts w:asciiTheme="minorHAnsi" w:hAnsiTheme="minorHAnsi" w:cstheme="minorHAnsi"/>
          <w:sz w:val="22"/>
          <w:szCs w:val="22"/>
        </w:rPr>
        <w:t>.</w:t>
      </w:r>
      <w:r>
        <w:rPr>
          <w:rFonts w:asciiTheme="minorHAnsi" w:hAnsiTheme="minorHAnsi" w:cstheme="minorHAnsi"/>
          <w:sz w:val="22"/>
          <w:szCs w:val="22"/>
        </w:rPr>
        <w:t xml:space="preserve"> The measure cost data from 2006-08 was converted to 2014</w:t>
      </w:r>
      <w:r w:rsidR="005537C3">
        <w:rPr>
          <w:rFonts w:asciiTheme="minorHAnsi" w:hAnsiTheme="minorHAnsi" w:cstheme="minorHAnsi"/>
          <w:sz w:val="22"/>
          <w:szCs w:val="22"/>
        </w:rPr>
        <w:t xml:space="preserve"> cost</w:t>
      </w:r>
      <w:r>
        <w:rPr>
          <w:rFonts w:asciiTheme="minorHAnsi" w:hAnsiTheme="minorHAnsi" w:cstheme="minorHAnsi"/>
          <w:sz w:val="22"/>
          <w:szCs w:val="22"/>
        </w:rPr>
        <w:t xml:space="preserve"> based on the Historical Cost Indexes table from 2014 RS Means Mechanical Cost Data.</w:t>
      </w:r>
      <w:r w:rsidR="005537C3">
        <w:rPr>
          <w:rFonts w:asciiTheme="minorHAnsi" w:hAnsiTheme="minorHAnsi" w:cstheme="minorHAnsi"/>
          <w:sz w:val="22"/>
          <w:szCs w:val="22"/>
        </w:rPr>
        <w:t xml:space="preserve"> According to RS M</w:t>
      </w:r>
      <w:r w:rsidR="009751BA">
        <w:rPr>
          <w:rFonts w:asciiTheme="minorHAnsi" w:hAnsiTheme="minorHAnsi" w:cstheme="minorHAnsi"/>
          <w:sz w:val="22"/>
          <w:szCs w:val="22"/>
        </w:rPr>
        <w:t>e</w:t>
      </w:r>
      <w:r w:rsidR="005537C3">
        <w:rPr>
          <w:rFonts w:asciiTheme="minorHAnsi" w:hAnsiTheme="minorHAnsi" w:cstheme="minorHAnsi"/>
          <w:sz w:val="22"/>
          <w:szCs w:val="22"/>
        </w:rPr>
        <w:t>ans, the cost index in 2014 in 100 while the cost index is 79.9 in 2006.</w:t>
      </w:r>
      <w:r w:rsidR="006328F4">
        <w:rPr>
          <w:rFonts w:asciiTheme="minorHAnsi" w:hAnsiTheme="minorHAnsi" w:cstheme="minorHAnsi"/>
          <w:sz w:val="22"/>
          <w:szCs w:val="22"/>
        </w:rPr>
        <w:t xml:space="preserve"> Table 13 summarizes the full measure cost including material and labor cost. Table 14 summarizes the material cost. The labor cost is estimated based on data given in Tables 13 and 14.</w:t>
      </w:r>
    </w:p>
    <w:p w:rsidR="007C59B1" w:rsidRPr="001614B5" w:rsidRDefault="007C59B1" w:rsidP="007C59B1">
      <w:pPr>
        <w:rPr>
          <w:rFonts w:asciiTheme="minorHAnsi" w:hAnsiTheme="minorHAnsi" w:cstheme="minorHAnsi"/>
          <w:sz w:val="22"/>
          <w:szCs w:val="22"/>
        </w:rPr>
      </w:pPr>
    </w:p>
    <w:p w:rsidR="007C59B1" w:rsidRPr="001614B5" w:rsidRDefault="007C59B1" w:rsidP="007C59B1">
      <w:pPr>
        <w:rPr>
          <w:rFonts w:asciiTheme="minorHAnsi" w:hAnsiTheme="minorHAnsi" w:cstheme="minorHAnsi"/>
          <w:sz w:val="22"/>
          <w:szCs w:val="22"/>
        </w:rPr>
      </w:pPr>
    </w:p>
    <w:p w:rsidR="004A5E13" w:rsidRPr="00035F93" w:rsidRDefault="006328F4" w:rsidP="00035F93">
      <w:pPr>
        <w:spacing w:after="200" w:line="276" w:lineRule="auto"/>
        <w:jc w:val="center"/>
        <w:rPr>
          <w:b/>
        </w:rPr>
      </w:pPr>
      <w:bookmarkStart w:id="26" w:name="_Toc230426942"/>
      <w:r>
        <w:rPr>
          <w:rFonts w:asciiTheme="minorHAnsi" w:hAnsiTheme="minorHAnsi" w:cstheme="minorHAnsi"/>
          <w:sz w:val="22"/>
          <w:szCs w:val="22"/>
        </w:rPr>
        <w:br w:type="page"/>
      </w:r>
      <w:r w:rsidR="004A5E13" w:rsidRPr="00035F93">
        <w:rPr>
          <w:rFonts w:asciiTheme="minorHAnsi" w:hAnsiTheme="minorHAnsi" w:cstheme="minorHAnsi"/>
          <w:b/>
          <w:sz w:val="22"/>
          <w:szCs w:val="22"/>
        </w:rPr>
        <w:lastRenderedPageBreak/>
        <w:t>Table</w:t>
      </w:r>
      <w:r w:rsidRPr="00035F93">
        <w:rPr>
          <w:rFonts w:asciiTheme="minorHAnsi" w:hAnsiTheme="minorHAnsi" w:cstheme="minorHAnsi"/>
          <w:b/>
          <w:sz w:val="22"/>
          <w:szCs w:val="22"/>
        </w:rPr>
        <w:t xml:space="preserve"> 13</w:t>
      </w:r>
      <w:r w:rsidR="004A5E13" w:rsidRPr="00035F93">
        <w:rPr>
          <w:rFonts w:asciiTheme="minorHAnsi" w:hAnsiTheme="minorHAnsi" w:cstheme="minorHAnsi"/>
          <w:b/>
          <w:sz w:val="22"/>
          <w:szCs w:val="22"/>
        </w:rPr>
        <w:t xml:space="preserve"> </w:t>
      </w:r>
      <w:r w:rsidR="007C59B1" w:rsidRPr="00035F93">
        <w:rPr>
          <w:rFonts w:asciiTheme="minorHAnsi" w:hAnsiTheme="minorHAnsi" w:cstheme="minorHAnsi"/>
          <w:b/>
          <w:sz w:val="22"/>
          <w:szCs w:val="22"/>
        </w:rPr>
        <w:t>Full Measure Cost based on PG&amp;E R6 rebate applications for 2006-08</w:t>
      </w:r>
      <w:bookmarkEnd w:id="26"/>
    </w:p>
    <w:tbl>
      <w:tblPr>
        <w:tblStyle w:val="TableContemporary"/>
        <w:tblW w:w="3757" w:type="pct"/>
        <w:jc w:val="center"/>
        <w:tblInd w:w="1855" w:type="dxa"/>
        <w:tblLook w:val="01E0" w:firstRow="1" w:lastRow="1" w:firstColumn="1" w:lastColumn="1" w:noHBand="0" w:noVBand="0"/>
      </w:tblPr>
      <w:tblGrid>
        <w:gridCol w:w="1837"/>
        <w:gridCol w:w="1045"/>
        <w:gridCol w:w="2156"/>
        <w:gridCol w:w="2157"/>
      </w:tblGrid>
      <w:tr w:rsidR="004A5E13" w:rsidRPr="00697868" w:rsidTr="004A5E13">
        <w:trPr>
          <w:cnfStyle w:val="100000000000" w:firstRow="1" w:lastRow="0" w:firstColumn="0" w:lastColumn="0" w:oddVBand="0" w:evenVBand="0" w:oddHBand="0" w:evenHBand="0" w:firstRowFirstColumn="0" w:firstRowLastColumn="0" w:lastRowFirstColumn="0" w:lastRowLastColumn="0"/>
          <w:jc w:val="center"/>
        </w:trPr>
        <w:tc>
          <w:tcPr>
            <w:tcW w:w="1277" w:type="pct"/>
            <w:vAlign w:val="center"/>
          </w:tcPr>
          <w:p w:rsidR="004A5E13" w:rsidRPr="004A5E13" w:rsidRDefault="004A5E13" w:rsidP="00DF2B3E">
            <w:pPr>
              <w:jc w:val="center"/>
              <w:rPr>
                <w:rFonts w:ascii="Arial" w:hAnsi="Arial" w:cs="Arial"/>
                <w:sz w:val="18"/>
                <w:szCs w:val="18"/>
              </w:rPr>
            </w:pPr>
            <w:r>
              <w:rPr>
                <w:rFonts w:ascii="Arial" w:hAnsi="Arial" w:cs="Arial"/>
                <w:sz w:val="18"/>
                <w:szCs w:val="18"/>
              </w:rPr>
              <w:t xml:space="preserve">Invoice </w:t>
            </w:r>
            <w:r w:rsidRPr="004A5E13">
              <w:rPr>
                <w:rFonts w:ascii="Arial" w:hAnsi="Arial" w:cs="Arial"/>
                <w:sz w:val="18"/>
                <w:szCs w:val="18"/>
              </w:rPr>
              <w:t>Date</w:t>
            </w:r>
          </w:p>
        </w:tc>
        <w:tc>
          <w:tcPr>
            <w:tcW w:w="726" w:type="pct"/>
            <w:vAlign w:val="center"/>
          </w:tcPr>
          <w:p w:rsidR="004A5E13" w:rsidRPr="004A5E13" w:rsidRDefault="004A5E13" w:rsidP="00DF2B3E">
            <w:pPr>
              <w:jc w:val="center"/>
              <w:rPr>
                <w:rFonts w:ascii="Arial" w:hAnsi="Arial" w:cs="Arial"/>
                <w:sz w:val="18"/>
                <w:szCs w:val="18"/>
              </w:rPr>
            </w:pPr>
            <w:r w:rsidRPr="004A5E13">
              <w:rPr>
                <w:rFonts w:ascii="Arial" w:hAnsi="Arial" w:cs="Arial"/>
                <w:sz w:val="18"/>
                <w:szCs w:val="18"/>
              </w:rPr>
              <w:t>Qty</w:t>
            </w:r>
          </w:p>
        </w:tc>
        <w:tc>
          <w:tcPr>
            <w:tcW w:w="1498" w:type="pct"/>
            <w:vAlign w:val="center"/>
          </w:tcPr>
          <w:p w:rsidR="004A5E13" w:rsidRDefault="004A5E13" w:rsidP="00DF2B3E">
            <w:pPr>
              <w:jc w:val="center"/>
              <w:rPr>
                <w:rFonts w:ascii="Arial" w:hAnsi="Arial" w:cs="Arial"/>
                <w:sz w:val="18"/>
                <w:szCs w:val="18"/>
              </w:rPr>
            </w:pPr>
            <w:r w:rsidRPr="004A5E13">
              <w:rPr>
                <w:rFonts w:ascii="Arial" w:hAnsi="Arial" w:cs="Arial"/>
                <w:sz w:val="18"/>
                <w:szCs w:val="18"/>
              </w:rPr>
              <w:t xml:space="preserve">Invoice Amount    </w:t>
            </w:r>
          </w:p>
          <w:p w:rsidR="004A5E13" w:rsidRPr="004A5E13" w:rsidRDefault="004A5E13" w:rsidP="00DF2B3E">
            <w:pPr>
              <w:jc w:val="center"/>
              <w:rPr>
                <w:rFonts w:ascii="Arial" w:hAnsi="Arial" w:cs="Arial"/>
                <w:sz w:val="18"/>
                <w:szCs w:val="18"/>
              </w:rPr>
            </w:pPr>
            <w:r w:rsidRPr="004A5E13">
              <w:rPr>
                <w:rFonts w:ascii="Arial" w:hAnsi="Arial" w:cs="Arial"/>
                <w:sz w:val="18"/>
                <w:szCs w:val="18"/>
              </w:rPr>
              <w:t>(Material + labor)</w:t>
            </w:r>
          </w:p>
        </w:tc>
        <w:tc>
          <w:tcPr>
            <w:tcW w:w="1499" w:type="pct"/>
            <w:vAlign w:val="center"/>
          </w:tcPr>
          <w:p w:rsidR="004A5E13" w:rsidRPr="004A5E13" w:rsidRDefault="004A5E13" w:rsidP="00DF2B3E">
            <w:pPr>
              <w:jc w:val="center"/>
              <w:rPr>
                <w:rFonts w:ascii="Arial" w:hAnsi="Arial" w:cs="Arial"/>
                <w:sz w:val="18"/>
                <w:szCs w:val="18"/>
              </w:rPr>
            </w:pPr>
            <w:r w:rsidRPr="004A5E13">
              <w:rPr>
                <w:rFonts w:ascii="Arial" w:hAnsi="Arial" w:cs="Arial"/>
                <w:sz w:val="18"/>
                <w:szCs w:val="18"/>
              </w:rPr>
              <w:t>$/door</w:t>
            </w:r>
          </w:p>
        </w:tc>
      </w:tr>
      <w:tr w:rsidR="004A5E13" w:rsidRPr="00965BF5" w:rsidTr="004A5E13">
        <w:trPr>
          <w:cnfStyle w:val="000000100000" w:firstRow="0" w:lastRow="0" w:firstColumn="0" w:lastColumn="0" w:oddVBand="0" w:evenVBand="0" w:oddHBand="1" w:evenHBand="0" w:firstRowFirstColumn="0" w:firstRowLastColumn="0" w:lastRowFirstColumn="0" w:lastRowLastColumn="0"/>
          <w:jc w:val="center"/>
        </w:trPr>
        <w:tc>
          <w:tcPr>
            <w:tcW w:w="1277"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Oct-06</w:t>
            </w:r>
          </w:p>
        </w:tc>
        <w:tc>
          <w:tcPr>
            <w:tcW w:w="726"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7</w:t>
            </w:r>
          </w:p>
        </w:tc>
        <w:tc>
          <w:tcPr>
            <w:tcW w:w="1498"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$5,149.43</w:t>
            </w:r>
          </w:p>
        </w:tc>
        <w:tc>
          <w:tcPr>
            <w:tcW w:w="1499"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$735.63</w:t>
            </w:r>
          </w:p>
        </w:tc>
      </w:tr>
      <w:tr w:rsidR="004A5E13" w:rsidRPr="00965BF5" w:rsidTr="004A5E13">
        <w:trPr>
          <w:cnfStyle w:val="000000010000" w:firstRow="0" w:lastRow="0" w:firstColumn="0" w:lastColumn="0" w:oddVBand="0" w:evenVBand="0" w:oddHBand="0" w:evenHBand="1" w:firstRowFirstColumn="0" w:firstRowLastColumn="0" w:lastRowFirstColumn="0" w:lastRowLastColumn="0"/>
          <w:jc w:val="center"/>
        </w:trPr>
        <w:tc>
          <w:tcPr>
            <w:tcW w:w="1277"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Nov-06</w:t>
            </w:r>
          </w:p>
        </w:tc>
        <w:tc>
          <w:tcPr>
            <w:tcW w:w="726"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127</w:t>
            </w:r>
          </w:p>
        </w:tc>
        <w:tc>
          <w:tcPr>
            <w:tcW w:w="1498"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$43,183.00</w:t>
            </w:r>
          </w:p>
        </w:tc>
        <w:tc>
          <w:tcPr>
            <w:tcW w:w="1499"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$340.02</w:t>
            </w:r>
          </w:p>
        </w:tc>
      </w:tr>
      <w:tr w:rsidR="004A5E13" w:rsidRPr="00965BF5" w:rsidTr="004A5E13">
        <w:trPr>
          <w:cnfStyle w:val="000000100000" w:firstRow="0" w:lastRow="0" w:firstColumn="0" w:lastColumn="0" w:oddVBand="0" w:evenVBand="0" w:oddHBand="1" w:evenHBand="0" w:firstRowFirstColumn="0" w:firstRowLastColumn="0" w:lastRowFirstColumn="0" w:lastRowLastColumn="0"/>
          <w:jc w:val="center"/>
        </w:trPr>
        <w:tc>
          <w:tcPr>
            <w:tcW w:w="1277"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Dec-06</w:t>
            </w:r>
          </w:p>
        </w:tc>
        <w:tc>
          <w:tcPr>
            <w:tcW w:w="726"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8</w:t>
            </w:r>
          </w:p>
        </w:tc>
        <w:tc>
          <w:tcPr>
            <w:tcW w:w="1498"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$2,712.00</w:t>
            </w:r>
          </w:p>
        </w:tc>
        <w:tc>
          <w:tcPr>
            <w:tcW w:w="1499"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$339.00</w:t>
            </w:r>
          </w:p>
        </w:tc>
      </w:tr>
    </w:tbl>
    <w:p w:rsidR="00010D75" w:rsidRDefault="00010D75" w:rsidP="007C59B1">
      <w:pPr>
        <w:rPr>
          <w:rFonts w:asciiTheme="minorHAnsi" w:hAnsiTheme="minorHAnsi" w:cstheme="minorHAnsi"/>
          <w:sz w:val="22"/>
        </w:rPr>
      </w:pPr>
      <w:bookmarkStart w:id="27" w:name="_Toc230426393"/>
    </w:p>
    <w:p w:rsidR="007C59B1" w:rsidRPr="001614B5" w:rsidRDefault="007C59B1" w:rsidP="007C59B1">
      <w:pPr>
        <w:rPr>
          <w:rFonts w:asciiTheme="minorHAnsi" w:hAnsiTheme="minorHAnsi" w:cstheme="minorHAnsi"/>
          <w:sz w:val="22"/>
        </w:rPr>
      </w:pPr>
      <w:r w:rsidRPr="001614B5">
        <w:rPr>
          <w:rFonts w:asciiTheme="minorHAnsi" w:hAnsiTheme="minorHAnsi" w:cstheme="minorHAnsi"/>
          <w:sz w:val="22"/>
        </w:rPr>
        <w:t>The full measure cost per door =</w:t>
      </w:r>
      <w:r w:rsidR="00686D8A">
        <w:rPr>
          <w:rFonts w:asciiTheme="minorHAnsi" w:hAnsiTheme="minorHAnsi" w:cstheme="minorHAnsi"/>
          <w:sz w:val="22"/>
        </w:rPr>
        <w:t xml:space="preserve"> (100/79.9)*</w:t>
      </w:r>
      <w:r w:rsidRPr="001614B5">
        <w:rPr>
          <w:rFonts w:asciiTheme="minorHAnsi" w:hAnsiTheme="minorHAnsi" w:cstheme="minorHAnsi"/>
          <w:sz w:val="22"/>
        </w:rPr>
        <w:t>($735.63 + $340.02 + $339.00)/3 = $</w:t>
      </w:r>
      <w:r w:rsidR="00686D8A">
        <w:rPr>
          <w:rFonts w:asciiTheme="minorHAnsi" w:hAnsiTheme="minorHAnsi" w:cstheme="minorHAnsi"/>
          <w:sz w:val="22"/>
        </w:rPr>
        <w:t>590.17</w:t>
      </w:r>
      <w:r w:rsidRPr="001614B5">
        <w:rPr>
          <w:rFonts w:asciiTheme="minorHAnsi" w:hAnsiTheme="minorHAnsi" w:cstheme="minorHAnsi"/>
          <w:sz w:val="22"/>
        </w:rPr>
        <w:t>.</w:t>
      </w:r>
      <w:bookmarkEnd w:id="27"/>
    </w:p>
    <w:p w:rsidR="007C59B1" w:rsidRDefault="007C59B1" w:rsidP="007C59B1">
      <w:pPr>
        <w:rPr>
          <w:rFonts w:asciiTheme="minorHAnsi" w:hAnsiTheme="minorHAnsi" w:cstheme="minorHAnsi"/>
          <w:sz w:val="22"/>
          <w:szCs w:val="22"/>
        </w:rPr>
      </w:pPr>
    </w:p>
    <w:p w:rsidR="00F119B4" w:rsidRPr="001614B5" w:rsidRDefault="00F119B4" w:rsidP="00F119B4">
      <w:pPr>
        <w:keepNext/>
        <w:jc w:val="center"/>
        <w:rPr>
          <w:rFonts w:asciiTheme="minorHAnsi" w:hAnsiTheme="minorHAnsi" w:cstheme="minorHAnsi"/>
          <w:b/>
          <w:bCs/>
          <w:sz w:val="22"/>
          <w:szCs w:val="22"/>
        </w:rPr>
      </w:pPr>
    </w:p>
    <w:p w:rsidR="00F119B4" w:rsidRDefault="00F119B4" w:rsidP="00F119B4">
      <w:pPr>
        <w:jc w:val="center"/>
        <w:rPr>
          <w:rFonts w:asciiTheme="minorHAnsi" w:hAnsiTheme="minorHAnsi" w:cstheme="minorHAnsi"/>
          <w:b/>
          <w:bCs/>
          <w:sz w:val="22"/>
          <w:szCs w:val="22"/>
        </w:rPr>
      </w:pPr>
      <w:bookmarkStart w:id="28" w:name="_Toc230426941"/>
      <w:r w:rsidRPr="004A5E13">
        <w:rPr>
          <w:rFonts w:asciiTheme="minorHAnsi" w:hAnsiTheme="minorHAnsi" w:cstheme="minorHAnsi"/>
          <w:b/>
          <w:bCs/>
          <w:sz w:val="22"/>
          <w:szCs w:val="22"/>
        </w:rPr>
        <w:t>Table</w:t>
      </w:r>
      <w:r w:rsidR="006328F4">
        <w:rPr>
          <w:rFonts w:asciiTheme="minorHAnsi" w:hAnsiTheme="minorHAnsi" w:cstheme="minorHAnsi"/>
          <w:b/>
          <w:bCs/>
          <w:sz w:val="22"/>
          <w:szCs w:val="22"/>
        </w:rPr>
        <w:t xml:space="preserve"> 14</w:t>
      </w:r>
      <w:r w:rsidRPr="004A5E13">
        <w:rPr>
          <w:rFonts w:asciiTheme="minorHAnsi" w:hAnsiTheme="minorHAnsi" w:cstheme="minorHAnsi"/>
          <w:b/>
          <w:bCs/>
          <w:sz w:val="22"/>
          <w:szCs w:val="22"/>
        </w:rPr>
        <w:t xml:space="preserve"> </w:t>
      </w:r>
      <w:r w:rsidR="00B06E86">
        <w:rPr>
          <w:rFonts w:asciiTheme="minorHAnsi" w:hAnsiTheme="minorHAnsi" w:cstheme="minorHAnsi"/>
          <w:b/>
          <w:bCs/>
          <w:sz w:val="22"/>
          <w:szCs w:val="22"/>
        </w:rPr>
        <w:t>Material</w:t>
      </w:r>
      <w:r w:rsidRPr="004A5E13">
        <w:rPr>
          <w:rFonts w:asciiTheme="minorHAnsi" w:hAnsiTheme="minorHAnsi" w:cstheme="minorHAnsi"/>
          <w:b/>
          <w:bCs/>
          <w:sz w:val="22"/>
          <w:szCs w:val="22"/>
        </w:rPr>
        <w:t xml:space="preserve"> Cost based on PG&amp;E R6 rebate applications for 2006-08</w:t>
      </w:r>
      <w:bookmarkEnd w:id="28"/>
    </w:p>
    <w:tbl>
      <w:tblPr>
        <w:tblStyle w:val="TableContemporary"/>
        <w:tblW w:w="3757" w:type="pct"/>
        <w:jc w:val="center"/>
        <w:tblInd w:w="1855" w:type="dxa"/>
        <w:tblLook w:val="01E0" w:firstRow="1" w:lastRow="1" w:firstColumn="1" w:lastColumn="1" w:noHBand="0" w:noVBand="0"/>
      </w:tblPr>
      <w:tblGrid>
        <w:gridCol w:w="1837"/>
        <w:gridCol w:w="1045"/>
        <w:gridCol w:w="2156"/>
        <w:gridCol w:w="2157"/>
      </w:tblGrid>
      <w:tr w:rsidR="00F119B4" w:rsidRPr="004A5E13" w:rsidTr="008D05FE">
        <w:trPr>
          <w:cnfStyle w:val="100000000000" w:firstRow="1" w:lastRow="0" w:firstColumn="0" w:lastColumn="0" w:oddVBand="0" w:evenVBand="0" w:oddHBand="0" w:evenHBand="0" w:firstRowFirstColumn="0" w:firstRowLastColumn="0" w:lastRowFirstColumn="0" w:lastRowLastColumn="0"/>
          <w:jc w:val="center"/>
        </w:trPr>
        <w:tc>
          <w:tcPr>
            <w:tcW w:w="1277" w:type="pct"/>
            <w:vAlign w:val="center"/>
          </w:tcPr>
          <w:p w:rsidR="00F119B4" w:rsidRPr="004A5E13" w:rsidRDefault="00F119B4" w:rsidP="008D05FE">
            <w:pPr>
              <w:jc w:val="center"/>
              <w:rPr>
                <w:rFonts w:ascii="Arial" w:hAnsi="Arial" w:cs="Arial"/>
                <w:sz w:val="18"/>
                <w:szCs w:val="18"/>
              </w:rPr>
            </w:pPr>
            <w:r>
              <w:rPr>
                <w:rFonts w:ascii="Arial" w:hAnsi="Arial" w:cs="Arial"/>
                <w:sz w:val="18"/>
                <w:szCs w:val="18"/>
              </w:rPr>
              <w:t xml:space="preserve">Invoice </w:t>
            </w:r>
            <w:r w:rsidRPr="004A5E13">
              <w:rPr>
                <w:rFonts w:ascii="Arial" w:hAnsi="Arial" w:cs="Arial"/>
                <w:sz w:val="18"/>
                <w:szCs w:val="18"/>
              </w:rPr>
              <w:t>Date</w:t>
            </w:r>
          </w:p>
        </w:tc>
        <w:tc>
          <w:tcPr>
            <w:tcW w:w="726" w:type="pct"/>
            <w:vAlign w:val="center"/>
          </w:tcPr>
          <w:p w:rsidR="00F119B4" w:rsidRPr="004A5E13" w:rsidRDefault="00F119B4" w:rsidP="008D05FE">
            <w:pPr>
              <w:jc w:val="center"/>
              <w:rPr>
                <w:rFonts w:ascii="Arial" w:hAnsi="Arial" w:cs="Arial"/>
                <w:sz w:val="18"/>
                <w:szCs w:val="18"/>
              </w:rPr>
            </w:pPr>
            <w:r w:rsidRPr="004A5E13">
              <w:rPr>
                <w:rFonts w:ascii="Arial" w:hAnsi="Arial" w:cs="Arial"/>
                <w:sz w:val="18"/>
                <w:szCs w:val="18"/>
              </w:rPr>
              <w:t>Qty</w:t>
            </w:r>
          </w:p>
        </w:tc>
        <w:tc>
          <w:tcPr>
            <w:tcW w:w="1498" w:type="pct"/>
            <w:vAlign w:val="center"/>
          </w:tcPr>
          <w:p w:rsidR="00F119B4" w:rsidRDefault="00F119B4" w:rsidP="008D05FE">
            <w:pPr>
              <w:jc w:val="center"/>
              <w:rPr>
                <w:rFonts w:ascii="Arial" w:hAnsi="Arial" w:cs="Arial"/>
                <w:sz w:val="18"/>
                <w:szCs w:val="18"/>
              </w:rPr>
            </w:pPr>
            <w:r w:rsidRPr="004A5E13">
              <w:rPr>
                <w:rFonts w:ascii="Arial" w:hAnsi="Arial" w:cs="Arial"/>
                <w:sz w:val="18"/>
                <w:szCs w:val="18"/>
              </w:rPr>
              <w:t xml:space="preserve">Invoice Amount    </w:t>
            </w:r>
          </w:p>
          <w:p w:rsidR="00F119B4" w:rsidRPr="004A5E13" w:rsidRDefault="00F119B4" w:rsidP="008D05FE">
            <w:pPr>
              <w:jc w:val="center"/>
              <w:rPr>
                <w:rFonts w:ascii="Arial" w:hAnsi="Arial" w:cs="Arial"/>
                <w:sz w:val="18"/>
                <w:szCs w:val="18"/>
              </w:rPr>
            </w:pPr>
            <w:r w:rsidRPr="004A5E13">
              <w:rPr>
                <w:rFonts w:ascii="Arial" w:hAnsi="Arial" w:cs="Arial"/>
                <w:sz w:val="18"/>
                <w:szCs w:val="18"/>
              </w:rPr>
              <w:t>(M</w:t>
            </w:r>
            <w:r>
              <w:rPr>
                <w:rFonts w:ascii="Arial" w:hAnsi="Arial" w:cs="Arial"/>
                <w:sz w:val="18"/>
                <w:szCs w:val="18"/>
              </w:rPr>
              <w:t>aterial</w:t>
            </w:r>
            <w:r w:rsidRPr="004A5E13">
              <w:rPr>
                <w:rFonts w:ascii="Arial" w:hAnsi="Arial" w:cs="Arial"/>
                <w:sz w:val="18"/>
                <w:szCs w:val="18"/>
              </w:rPr>
              <w:t>)</w:t>
            </w:r>
          </w:p>
        </w:tc>
        <w:tc>
          <w:tcPr>
            <w:tcW w:w="1499" w:type="pct"/>
            <w:vAlign w:val="center"/>
          </w:tcPr>
          <w:p w:rsidR="00F119B4" w:rsidRPr="004A5E13" w:rsidRDefault="00F119B4" w:rsidP="008D05FE">
            <w:pPr>
              <w:jc w:val="center"/>
              <w:rPr>
                <w:rFonts w:ascii="Arial" w:hAnsi="Arial" w:cs="Arial"/>
                <w:sz w:val="18"/>
                <w:szCs w:val="18"/>
              </w:rPr>
            </w:pPr>
            <w:r w:rsidRPr="004A5E13">
              <w:rPr>
                <w:rFonts w:ascii="Arial" w:hAnsi="Arial" w:cs="Arial"/>
                <w:sz w:val="18"/>
                <w:szCs w:val="18"/>
              </w:rPr>
              <w:t>$/door</w:t>
            </w:r>
          </w:p>
        </w:tc>
      </w:tr>
      <w:tr w:rsidR="00F119B4" w:rsidRPr="00A03326" w:rsidTr="008D05FE">
        <w:trPr>
          <w:cnfStyle w:val="000000100000" w:firstRow="0" w:lastRow="0" w:firstColumn="0" w:lastColumn="0" w:oddVBand="0" w:evenVBand="0" w:oddHBand="1" w:evenHBand="0" w:firstRowFirstColumn="0" w:firstRowLastColumn="0" w:lastRowFirstColumn="0" w:lastRowLastColumn="0"/>
          <w:jc w:val="center"/>
        </w:trPr>
        <w:tc>
          <w:tcPr>
            <w:tcW w:w="1277"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Oct-06</w:t>
            </w:r>
          </w:p>
        </w:tc>
        <w:tc>
          <w:tcPr>
            <w:tcW w:w="726"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7</w:t>
            </w:r>
          </w:p>
        </w:tc>
        <w:tc>
          <w:tcPr>
            <w:tcW w:w="1498"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$4,199.43</w:t>
            </w:r>
          </w:p>
        </w:tc>
        <w:tc>
          <w:tcPr>
            <w:tcW w:w="1499"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$599.92</w:t>
            </w:r>
          </w:p>
        </w:tc>
      </w:tr>
      <w:tr w:rsidR="00F119B4" w:rsidRPr="00A03326" w:rsidTr="008D05FE">
        <w:trPr>
          <w:cnfStyle w:val="000000010000" w:firstRow="0" w:lastRow="0" w:firstColumn="0" w:lastColumn="0" w:oddVBand="0" w:evenVBand="0" w:oddHBand="0" w:evenHBand="1" w:firstRowFirstColumn="0" w:firstRowLastColumn="0" w:lastRowFirstColumn="0" w:lastRowLastColumn="0"/>
          <w:jc w:val="center"/>
        </w:trPr>
        <w:tc>
          <w:tcPr>
            <w:tcW w:w="1277"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Nov-06</w:t>
            </w:r>
          </w:p>
        </w:tc>
        <w:tc>
          <w:tcPr>
            <w:tcW w:w="726"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127</w:t>
            </w:r>
          </w:p>
        </w:tc>
        <w:tc>
          <w:tcPr>
            <w:tcW w:w="1498"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$35,563.00</w:t>
            </w:r>
          </w:p>
        </w:tc>
        <w:tc>
          <w:tcPr>
            <w:tcW w:w="1499"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$280.02</w:t>
            </w:r>
          </w:p>
        </w:tc>
      </w:tr>
      <w:tr w:rsidR="00F119B4" w:rsidRPr="00A03326" w:rsidTr="008D05FE">
        <w:trPr>
          <w:cnfStyle w:val="000000100000" w:firstRow="0" w:lastRow="0" w:firstColumn="0" w:lastColumn="0" w:oddVBand="0" w:evenVBand="0" w:oddHBand="1" w:evenHBand="0" w:firstRowFirstColumn="0" w:firstRowLastColumn="0" w:lastRowFirstColumn="0" w:lastRowLastColumn="0"/>
          <w:jc w:val="center"/>
        </w:trPr>
        <w:tc>
          <w:tcPr>
            <w:tcW w:w="1277"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Dec-06</w:t>
            </w:r>
          </w:p>
        </w:tc>
        <w:tc>
          <w:tcPr>
            <w:tcW w:w="726"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8</w:t>
            </w:r>
          </w:p>
        </w:tc>
        <w:tc>
          <w:tcPr>
            <w:tcW w:w="1498"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$2,232.00</w:t>
            </w:r>
          </w:p>
        </w:tc>
        <w:tc>
          <w:tcPr>
            <w:tcW w:w="1499"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$279.00</w:t>
            </w:r>
          </w:p>
        </w:tc>
      </w:tr>
    </w:tbl>
    <w:p w:rsidR="00F119B4" w:rsidRDefault="00F119B4" w:rsidP="00F119B4">
      <w:pPr>
        <w:jc w:val="center"/>
        <w:rPr>
          <w:rFonts w:asciiTheme="minorHAnsi" w:hAnsiTheme="minorHAnsi" w:cstheme="minorHAnsi"/>
          <w:b/>
          <w:bCs/>
          <w:sz w:val="22"/>
          <w:szCs w:val="22"/>
        </w:rPr>
      </w:pPr>
    </w:p>
    <w:p w:rsidR="00F119B4" w:rsidRPr="001614B5" w:rsidRDefault="00F119B4" w:rsidP="00F119B4">
      <w:pPr>
        <w:rPr>
          <w:rFonts w:asciiTheme="minorHAnsi" w:hAnsiTheme="minorHAnsi" w:cstheme="minorHAnsi"/>
          <w:sz w:val="22"/>
        </w:rPr>
      </w:pPr>
    </w:p>
    <w:p w:rsidR="00F119B4" w:rsidRPr="001614B5" w:rsidRDefault="00F119B4" w:rsidP="00F119B4">
      <w:pPr>
        <w:rPr>
          <w:rFonts w:asciiTheme="minorHAnsi" w:hAnsiTheme="minorHAnsi" w:cstheme="minorHAnsi"/>
          <w:sz w:val="22"/>
        </w:rPr>
      </w:pPr>
      <w:bookmarkStart w:id="29" w:name="_Toc230426391"/>
      <w:r w:rsidRPr="001614B5">
        <w:rPr>
          <w:rFonts w:asciiTheme="minorHAnsi" w:hAnsiTheme="minorHAnsi" w:cstheme="minorHAnsi"/>
          <w:sz w:val="22"/>
        </w:rPr>
        <w:t xml:space="preserve">The </w:t>
      </w:r>
      <w:r>
        <w:rPr>
          <w:rFonts w:asciiTheme="minorHAnsi" w:hAnsiTheme="minorHAnsi" w:cstheme="minorHAnsi"/>
          <w:sz w:val="22"/>
        </w:rPr>
        <w:t xml:space="preserve">material </w:t>
      </w:r>
      <w:r w:rsidRPr="001614B5">
        <w:rPr>
          <w:rFonts w:asciiTheme="minorHAnsi" w:hAnsiTheme="minorHAnsi" w:cstheme="minorHAnsi"/>
          <w:sz w:val="22"/>
        </w:rPr>
        <w:t xml:space="preserve">cost per door = </w:t>
      </w:r>
      <w:r>
        <w:rPr>
          <w:rFonts w:asciiTheme="minorHAnsi" w:hAnsiTheme="minorHAnsi" w:cstheme="minorHAnsi"/>
          <w:sz w:val="22"/>
        </w:rPr>
        <w:t>(100/79.9)*</w:t>
      </w:r>
      <w:r w:rsidRPr="001614B5">
        <w:rPr>
          <w:rFonts w:asciiTheme="minorHAnsi" w:hAnsiTheme="minorHAnsi" w:cstheme="minorHAnsi"/>
          <w:sz w:val="22"/>
        </w:rPr>
        <w:t>($599.92 + $280.02 + $279.00)/3 = $</w:t>
      </w:r>
      <w:r>
        <w:rPr>
          <w:rFonts w:asciiTheme="minorHAnsi" w:hAnsiTheme="minorHAnsi" w:cstheme="minorHAnsi"/>
          <w:sz w:val="22"/>
        </w:rPr>
        <w:t>483.50</w:t>
      </w:r>
      <w:r w:rsidRPr="001614B5">
        <w:rPr>
          <w:rFonts w:asciiTheme="minorHAnsi" w:hAnsiTheme="minorHAnsi" w:cstheme="minorHAnsi"/>
          <w:sz w:val="22"/>
        </w:rPr>
        <w:t>.</w:t>
      </w:r>
      <w:bookmarkEnd w:id="29"/>
    </w:p>
    <w:p w:rsidR="00F119B4" w:rsidRDefault="00F119B4" w:rsidP="00F119B4">
      <w:pPr>
        <w:rPr>
          <w:rFonts w:asciiTheme="minorHAnsi" w:hAnsiTheme="minorHAnsi" w:cstheme="minorHAnsi"/>
          <w:sz w:val="22"/>
          <w:szCs w:val="22"/>
        </w:rPr>
      </w:pPr>
    </w:p>
    <w:p w:rsidR="00F119B4" w:rsidRDefault="00F119B4" w:rsidP="00F119B4">
      <w:pPr>
        <w:rPr>
          <w:rFonts w:asciiTheme="minorHAnsi" w:hAnsiTheme="minorHAnsi" w:cstheme="minorHAnsi"/>
          <w:sz w:val="22"/>
          <w:szCs w:val="22"/>
        </w:rPr>
      </w:pPr>
      <w:r>
        <w:rPr>
          <w:rFonts w:asciiTheme="minorHAnsi" w:hAnsiTheme="minorHAnsi" w:cstheme="minorHAnsi"/>
          <w:sz w:val="22"/>
          <w:szCs w:val="22"/>
        </w:rPr>
        <w:t xml:space="preserve">The labor cost per door = </w:t>
      </w:r>
      <w:r w:rsidRPr="001614B5">
        <w:rPr>
          <w:rFonts w:asciiTheme="minorHAnsi" w:hAnsiTheme="minorHAnsi" w:cstheme="minorHAnsi"/>
          <w:sz w:val="22"/>
        </w:rPr>
        <w:t>$</w:t>
      </w:r>
      <w:r>
        <w:rPr>
          <w:rFonts w:asciiTheme="minorHAnsi" w:hAnsiTheme="minorHAnsi" w:cstheme="minorHAnsi"/>
          <w:sz w:val="22"/>
        </w:rPr>
        <w:t xml:space="preserve">590.17 - </w:t>
      </w:r>
      <w:r w:rsidRPr="001614B5">
        <w:rPr>
          <w:rFonts w:asciiTheme="minorHAnsi" w:hAnsiTheme="minorHAnsi" w:cstheme="minorHAnsi"/>
          <w:sz w:val="22"/>
        </w:rPr>
        <w:t>$</w:t>
      </w:r>
      <w:r>
        <w:rPr>
          <w:rFonts w:asciiTheme="minorHAnsi" w:hAnsiTheme="minorHAnsi" w:cstheme="minorHAnsi"/>
          <w:sz w:val="22"/>
        </w:rPr>
        <w:t>483.50 = $106.67</w:t>
      </w:r>
      <w:r w:rsidR="00CA0CBF">
        <w:rPr>
          <w:rFonts w:asciiTheme="minorHAnsi" w:hAnsiTheme="minorHAnsi" w:cstheme="minorHAnsi"/>
          <w:sz w:val="22"/>
        </w:rPr>
        <w:t>.</w:t>
      </w:r>
    </w:p>
    <w:p w:rsidR="005A0E53" w:rsidRPr="005A0E53" w:rsidRDefault="005A0E53" w:rsidP="005A0E53">
      <w:pPr>
        <w:pStyle w:val="Heading3"/>
        <w:rPr>
          <w:rFonts w:asciiTheme="minorHAnsi" w:hAnsiTheme="minorHAnsi"/>
        </w:rPr>
      </w:pPr>
      <w:r w:rsidRPr="005A0E53">
        <w:rPr>
          <w:rFonts w:asciiTheme="minorHAnsi" w:hAnsiTheme="minorHAnsi"/>
        </w:rPr>
        <w:t>4.3.</w:t>
      </w:r>
      <w:r>
        <w:rPr>
          <w:rFonts w:asciiTheme="minorHAnsi" w:hAnsiTheme="minorHAnsi"/>
        </w:rPr>
        <w:t>2</w:t>
      </w:r>
      <w:r w:rsidRPr="005A0E53">
        <w:rPr>
          <w:rFonts w:asciiTheme="minorHAnsi" w:hAnsiTheme="minorHAnsi"/>
        </w:rPr>
        <w:t xml:space="preserve"> </w:t>
      </w:r>
      <w:r>
        <w:rPr>
          <w:rFonts w:asciiTheme="minorHAnsi" w:hAnsiTheme="minorHAnsi"/>
        </w:rPr>
        <w:t>Incremental</w:t>
      </w:r>
      <w:r w:rsidRPr="005A0E53">
        <w:rPr>
          <w:rFonts w:asciiTheme="minorHAnsi" w:hAnsiTheme="minorHAnsi"/>
        </w:rPr>
        <w:t xml:space="preserve"> Measure Cost</w:t>
      </w:r>
    </w:p>
    <w:p w:rsidR="007C59B1" w:rsidRPr="001614B5" w:rsidRDefault="009751BA" w:rsidP="007C59B1">
      <w:pPr>
        <w:pStyle w:val="Reminders"/>
        <w:rPr>
          <w:rFonts w:asciiTheme="minorHAnsi" w:hAnsiTheme="minorHAnsi" w:cstheme="minorHAnsi"/>
          <w:b/>
          <w:i w:val="0"/>
          <w:color w:val="auto"/>
          <w:sz w:val="22"/>
          <w:szCs w:val="22"/>
        </w:rPr>
      </w:pPr>
      <w:r w:rsidRPr="009751BA">
        <w:rPr>
          <w:rFonts w:asciiTheme="minorHAnsi" w:hAnsiTheme="minorHAnsi" w:cstheme="minorHAnsi"/>
          <w:b/>
          <w:color w:val="auto"/>
          <w:sz w:val="22"/>
        </w:rPr>
        <w:t>RF-25928</w:t>
      </w:r>
      <w:r>
        <w:rPr>
          <w:rFonts w:asciiTheme="minorHAnsi" w:hAnsiTheme="minorHAnsi" w:cstheme="minorHAnsi"/>
          <w:b/>
          <w:color w:val="auto"/>
          <w:sz w:val="22"/>
        </w:rPr>
        <w:t>:</w:t>
      </w:r>
      <w:r w:rsidRPr="009751BA">
        <w:rPr>
          <w:rFonts w:asciiTheme="minorHAnsi" w:hAnsiTheme="minorHAnsi" w:cstheme="minorHAnsi"/>
          <w:b/>
          <w:color w:val="auto"/>
          <w:sz w:val="22"/>
        </w:rPr>
        <w:t xml:space="preserve"> </w:t>
      </w:r>
      <w:r w:rsidR="007C59B1" w:rsidRPr="001614B5">
        <w:rPr>
          <w:rFonts w:asciiTheme="minorHAnsi" w:hAnsiTheme="minorHAnsi" w:cstheme="minorHAnsi"/>
          <w:b/>
          <w:i w:val="0"/>
          <w:color w:val="auto"/>
          <w:sz w:val="22"/>
          <w:szCs w:val="22"/>
        </w:rPr>
        <w:t>For installing New Low Temperature Di</w:t>
      </w:r>
      <w:r>
        <w:rPr>
          <w:rFonts w:asciiTheme="minorHAnsi" w:hAnsiTheme="minorHAnsi" w:cstheme="minorHAnsi"/>
          <w:b/>
          <w:i w:val="0"/>
          <w:color w:val="auto"/>
          <w:sz w:val="22"/>
          <w:szCs w:val="22"/>
        </w:rPr>
        <w:t>splay Case with New Doors (ROB)</w:t>
      </w:r>
    </w:p>
    <w:p w:rsidR="007C59B1" w:rsidRPr="001614B5" w:rsidRDefault="007C59B1" w:rsidP="007C59B1">
      <w:pPr>
        <w:rPr>
          <w:rFonts w:asciiTheme="minorHAnsi" w:hAnsiTheme="minorHAnsi" w:cstheme="minorHAnsi"/>
          <w:sz w:val="22"/>
          <w:szCs w:val="22"/>
        </w:rPr>
      </w:pPr>
      <w:r w:rsidRPr="001614B5">
        <w:rPr>
          <w:rFonts w:asciiTheme="minorHAnsi" w:hAnsiTheme="minorHAnsi" w:cstheme="minorHAnsi"/>
          <w:sz w:val="22"/>
          <w:szCs w:val="22"/>
        </w:rPr>
        <w:t>The incremental measure cost is the same as the gross measure cost as shown in Section 4.2.</w:t>
      </w:r>
    </w:p>
    <w:p w:rsidR="007C59B1" w:rsidRPr="001614B5" w:rsidRDefault="007C59B1" w:rsidP="007C59B1">
      <w:pPr>
        <w:rPr>
          <w:rFonts w:asciiTheme="minorHAnsi" w:hAnsiTheme="minorHAnsi" w:cstheme="minorHAnsi"/>
          <w:sz w:val="22"/>
          <w:szCs w:val="22"/>
        </w:rPr>
      </w:pPr>
    </w:p>
    <w:p w:rsidR="007C59B1" w:rsidRPr="001614B5" w:rsidRDefault="009751BA" w:rsidP="007C59B1">
      <w:pPr>
        <w:pStyle w:val="Reminders"/>
        <w:rPr>
          <w:rFonts w:asciiTheme="minorHAnsi" w:hAnsiTheme="minorHAnsi" w:cstheme="minorHAnsi"/>
          <w:b/>
          <w:i w:val="0"/>
          <w:color w:val="auto"/>
          <w:sz w:val="22"/>
          <w:szCs w:val="22"/>
        </w:rPr>
      </w:pPr>
      <w:r w:rsidRPr="009751BA">
        <w:rPr>
          <w:rFonts w:asciiTheme="minorHAnsi" w:hAnsiTheme="minorHAnsi" w:cstheme="minorHAnsi"/>
          <w:b/>
          <w:color w:val="auto"/>
          <w:sz w:val="22"/>
        </w:rPr>
        <w:t xml:space="preserve">RF-43276: </w:t>
      </w:r>
      <w:r w:rsidR="007C59B1" w:rsidRPr="001614B5">
        <w:rPr>
          <w:rFonts w:asciiTheme="minorHAnsi" w:hAnsiTheme="minorHAnsi" w:cstheme="minorHAnsi"/>
          <w:b/>
          <w:i w:val="0"/>
          <w:color w:val="auto"/>
          <w:sz w:val="22"/>
          <w:szCs w:val="22"/>
        </w:rPr>
        <w:t>For installing N</w:t>
      </w:r>
      <w:r>
        <w:rPr>
          <w:rFonts w:asciiTheme="minorHAnsi" w:hAnsiTheme="minorHAnsi" w:cstheme="minorHAnsi"/>
          <w:b/>
          <w:i w:val="0"/>
          <w:color w:val="auto"/>
          <w:sz w:val="22"/>
          <w:szCs w:val="22"/>
        </w:rPr>
        <w:t>ew Low Heat/No Heat Doors (RE</w:t>
      </w:r>
      <w:r w:rsidR="001944F7">
        <w:rPr>
          <w:rFonts w:asciiTheme="minorHAnsi" w:hAnsiTheme="minorHAnsi" w:cstheme="minorHAnsi"/>
          <w:b/>
          <w:i w:val="0"/>
          <w:color w:val="auto"/>
          <w:sz w:val="22"/>
          <w:szCs w:val="22"/>
        </w:rPr>
        <w:t>F</w:t>
      </w:r>
      <w:r>
        <w:rPr>
          <w:rFonts w:asciiTheme="minorHAnsi" w:hAnsiTheme="minorHAnsi" w:cstheme="minorHAnsi"/>
          <w:b/>
          <w:i w:val="0"/>
          <w:color w:val="auto"/>
          <w:sz w:val="22"/>
          <w:szCs w:val="22"/>
        </w:rPr>
        <w:t>)</w:t>
      </w:r>
    </w:p>
    <w:p w:rsidR="00CA0CBF" w:rsidRPr="00CA0CBF" w:rsidRDefault="00CA0CBF" w:rsidP="00CA0CBF">
      <w:pPr>
        <w:rPr>
          <w:rFonts w:asciiTheme="minorHAnsi" w:hAnsiTheme="minorHAnsi" w:cstheme="minorHAnsi"/>
          <w:sz w:val="22"/>
          <w:szCs w:val="22"/>
        </w:rPr>
      </w:pPr>
      <w:r w:rsidRPr="00CA0CBF">
        <w:rPr>
          <w:rFonts w:asciiTheme="minorHAnsi" w:hAnsiTheme="minorHAnsi" w:cstheme="minorHAnsi"/>
          <w:sz w:val="22"/>
          <w:szCs w:val="22"/>
        </w:rPr>
        <w:t>For retrofit deemed measures, the Incremental Measure Cost (IMC) section is not intended to be used for reporting purposes, but rather to provide guidance in determining program level incentives only. The incremental measure cost can be calculated as follows:</w:t>
      </w:r>
    </w:p>
    <w:p w:rsidR="00CA0CBF" w:rsidRPr="00CA0CBF" w:rsidRDefault="00CA0CBF" w:rsidP="00CA0CBF">
      <w:pPr>
        <w:rPr>
          <w:rFonts w:asciiTheme="minorHAnsi" w:hAnsiTheme="minorHAnsi" w:cstheme="minorHAnsi"/>
          <w:sz w:val="22"/>
          <w:szCs w:val="22"/>
        </w:rPr>
      </w:pPr>
    </w:p>
    <w:p w:rsidR="00CA0CBF" w:rsidRPr="00CA0CBF" w:rsidRDefault="00CA0CBF" w:rsidP="00CA0CBF">
      <w:pPr>
        <w:rPr>
          <w:rFonts w:asciiTheme="minorHAnsi" w:hAnsiTheme="minorHAnsi" w:cstheme="minorHAnsi"/>
          <w:sz w:val="22"/>
          <w:szCs w:val="22"/>
        </w:rPr>
      </w:pPr>
      <w:r w:rsidRPr="00CA0CBF">
        <w:rPr>
          <w:rFonts w:asciiTheme="minorHAnsi" w:hAnsiTheme="minorHAnsi" w:cstheme="minorHAnsi"/>
          <w:sz w:val="22"/>
          <w:szCs w:val="22"/>
        </w:rPr>
        <w:t xml:space="preserve">[Equation 1]       ∆cost/unit:   </w:t>
      </w:r>
    </w:p>
    <w:p w:rsidR="00CA0CBF" w:rsidRPr="00CA0CBF" w:rsidRDefault="00CA0CBF" w:rsidP="00CA0CBF">
      <w:pPr>
        <w:rPr>
          <w:rFonts w:asciiTheme="minorHAnsi" w:hAnsiTheme="minorHAnsi" w:cstheme="minorHAnsi"/>
          <w:sz w:val="22"/>
          <w:szCs w:val="22"/>
        </w:rPr>
      </w:pPr>
      <w:r w:rsidRPr="00CA0CBF">
        <w:rPr>
          <w:rFonts w:asciiTheme="minorHAnsi" w:hAnsiTheme="minorHAnsi" w:cstheme="minorHAnsi"/>
          <w:sz w:val="22"/>
          <w:szCs w:val="22"/>
        </w:rPr>
        <w:t xml:space="preserve">     </w:t>
      </w:r>
    </w:p>
    <w:p w:rsidR="00CA0CBF" w:rsidRPr="00CA0CBF" w:rsidRDefault="00CA0CBF" w:rsidP="00CA0CBF">
      <w:pPr>
        <w:ind w:left="810"/>
        <w:rPr>
          <w:rFonts w:asciiTheme="minorHAnsi" w:hAnsiTheme="minorHAnsi" w:cstheme="minorHAnsi"/>
          <w:sz w:val="22"/>
          <w:szCs w:val="22"/>
        </w:rPr>
      </w:pPr>
      <w:r w:rsidRPr="00CA0CBF">
        <w:rPr>
          <w:rFonts w:asciiTheme="minorHAnsi" w:hAnsiTheme="minorHAnsi" w:cstheme="minorHAnsi"/>
          <w:sz w:val="22"/>
          <w:szCs w:val="22"/>
        </w:rPr>
        <w:t>The IMC (∆cost/unit) is defined as the difference in costs between the base case equipment and the measure case equipment.  Installation labor costs are assumed to be the same. Since base case cost is zero, the IMC equals to GMC</w:t>
      </w:r>
    </w:p>
    <w:p w:rsidR="00CA0CBF" w:rsidRPr="00CA0CBF" w:rsidRDefault="00CA0CBF" w:rsidP="00CA0CBF">
      <w:pPr>
        <w:ind w:left="810"/>
        <w:rPr>
          <w:rFonts w:asciiTheme="minorHAnsi" w:hAnsiTheme="minorHAnsi" w:cstheme="minorHAnsi"/>
          <w:sz w:val="22"/>
          <w:szCs w:val="22"/>
        </w:rPr>
      </w:pPr>
    </w:p>
    <w:p w:rsidR="00E16609" w:rsidRDefault="00CA0CBF" w:rsidP="00CA0CBF">
      <w:pPr>
        <w:ind w:left="810"/>
        <w:rPr>
          <w:rFonts w:asciiTheme="minorHAnsi" w:hAnsiTheme="minorHAnsi" w:cstheme="minorHAnsi"/>
          <w:sz w:val="22"/>
          <w:szCs w:val="22"/>
        </w:rPr>
      </w:pPr>
      <w:r w:rsidRPr="00CA0CBF">
        <w:rPr>
          <w:rFonts w:asciiTheme="minorHAnsi" w:hAnsiTheme="minorHAnsi" w:cstheme="minorHAnsi"/>
          <w:sz w:val="22"/>
          <w:szCs w:val="22"/>
        </w:rPr>
        <w:t>IMC = GMC</w:t>
      </w:r>
      <w:r w:rsidR="00E16609" w:rsidRPr="00697868">
        <w:rPr>
          <w:rFonts w:asciiTheme="minorHAnsi" w:hAnsiTheme="minorHAnsi" w:cstheme="minorHAnsi"/>
          <w:sz w:val="22"/>
          <w:szCs w:val="22"/>
        </w:rPr>
        <w:br w:type="page"/>
      </w:r>
    </w:p>
    <w:bookmarkEnd w:id="24"/>
    <w:p w:rsidR="00E16609" w:rsidRPr="00697868" w:rsidRDefault="00E16609" w:rsidP="00E16609">
      <w:pPr>
        <w:pStyle w:val="Heading1"/>
        <w:rPr>
          <w:rFonts w:asciiTheme="minorHAnsi" w:hAnsiTheme="minorHAnsi" w:cstheme="minorHAnsi"/>
        </w:rPr>
      </w:pPr>
      <w:r w:rsidRPr="00697868">
        <w:rPr>
          <w:rFonts w:asciiTheme="minorHAnsi" w:hAnsiTheme="minorHAnsi" w:cstheme="minorHAnsi"/>
        </w:rPr>
        <w:lastRenderedPageBreak/>
        <w:t>Attachments</w:t>
      </w:r>
    </w:p>
    <w:p w:rsidR="00E16609" w:rsidRDefault="00E16609" w:rsidP="00E16609">
      <w:pPr>
        <w:pStyle w:val="Reminders"/>
        <w:rPr>
          <w:rFonts w:asciiTheme="minorHAnsi" w:hAnsiTheme="minorHAnsi" w:cstheme="minorHAnsi"/>
          <w:i w:val="0"/>
          <w:sz w:val="22"/>
          <w:szCs w:val="22"/>
        </w:rPr>
      </w:pPr>
    </w:p>
    <w:p w:rsidR="00AE4182" w:rsidRPr="00697868" w:rsidRDefault="00AE4182" w:rsidP="00E16609">
      <w:pPr>
        <w:pStyle w:val="Reminders"/>
        <w:rPr>
          <w:rFonts w:asciiTheme="minorHAnsi" w:hAnsiTheme="minorHAnsi" w:cstheme="minorHAnsi"/>
          <w:i w:val="0"/>
          <w:sz w:val="22"/>
          <w:szCs w:val="22"/>
        </w:rPr>
      </w:pPr>
      <w:r w:rsidRPr="00AE4182">
        <w:rPr>
          <w:rFonts w:asciiTheme="minorHAnsi" w:hAnsiTheme="minorHAnsi" w:cstheme="minorHAnsi"/>
          <w:i w:val="0"/>
          <w:color w:val="auto"/>
          <w:sz w:val="22"/>
          <w:szCs w:val="22"/>
        </w:rPr>
        <w:t>The attachments are stored separately and not embedded in this Word Document</w:t>
      </w:r>
    </w:p>
    <w:p w:rsidR="00E16609" w:rsidRPr="006F6F3C" w:rsidRDefault="00E16609" w:rsidP="006F6F3C">
      <w:pPr>
        <w:pStyle w:val="Reminders"/>
        <w:numPr>
          <w:ilvl w:val="0"/>
          <w:numId w:val="14"/>
        </w:numPr>
        <w:rPr>
          <w:rFonts w:asciiTheme="minorHAnsi" w:hAnsiTheme="minorHAnsi" w:cstheme="minorHAnsi"/>
          <w:i w:val="0"/>
          <w:color w:val="auto"/>
        </w:rPr>
      </w:pPr>
    </w:p>
    <w:p w:rsidR="005F3B27" w:rsidRPr="006F6F3C" w:rsidRDefault="005F3B27" w:rsidP="00E16609">
      <w:pPr>
        <w:pStyle w:val="Reminders"/>
        <w:ind w:left="360"/>
        <w:rPr>
          <w:rFonts w:asciiTheme="minorHAnsi" w:hAnsiTheme="minorHAnsi" w:cstheme="minorHAnsi"/>
          <w:i w:val="0"/>
          <w:color w:val="auto"/>
        </w:rPr>
      </w:pPr>
    </w:p>
    <w:p w:rsidR="005F3B27" w:rsidRDefault="005F3B27" w:rsidP="006F6F3C">
      <w:pPr>
        <w:pStyle w:val="Reminders"/>
        <w:numPr>
          <w:ilvl w:val="0"/>
          <w:numId w:val="14"/>
        </w:numPr>
        <w:rPr>
          <w:rFonts w:asciiTheme="minorHAnsi" w:hAnsiTheme="minorHAnsi" w:cstheme="minorHAnsi"/>
          <w:i w:val="0"/>
          <w:color w:val="auto"/>
        </w:rPr>
      </w:pPr>
    </w:p>
    <w:p w:rsidR="00BC3FCA" w:rsidRDefault="00BC3FCA" w:rsidP="00BC3FCA">
      <w:pPr>
        <w:pStyle w:val="ListParagraph"/>
        <w:rPr>
          <w:rFonts w:asciiTheme="minorHAnsi" w:hAnsiTheme="minorHAnsi" w:cstheme="minorHAnsi"/>
          <w:i/>
        </w:rPr>
      </w:pPr>
    </w:p>
    <w:p w:rsidR="00BC3FCA" w:rsidRPr="006F6F3C" w:rsidRDefault="00BC3FCA" w:rsidP="006F6F3C">
      <w:pPr>
        <w:pStyle w:val="Reminders"/>
        <w:numPr>
          <w:ilvl w:val="0"/>
          <w:numId w:val="14"/>
        </w:numPr>
        <w:rPr>
          <w:rFonts w:asciiTheme="minorHAnsi" w:hAnsiTheme="minorHAnsi" w:cstheme="minorHAnsi"/>
          <w:i w:val="0"/>
          <w:color w:val="auto"/>
        </w:rPr>
      </w:pPr>
    </w:p>
    <w:p w:rsidR="00A500D6" w:rsidRPr="00697868" w:rsidRDefault="00A500D6" w:rsidP="00E16609">
      <w:pPr>
        <w:rPr>
          <w:rFonts w:asciiTheme="minorHAnsi" w:hAnsiTheme="minorHAnsi" w:cstheme="minorHAnsi"/>
        </w:rPr>
      </w:pPr>
    </w:p>
    <w:p w:rsidR="00612041" w:rsidRPr="00697868" w:rsidRDefault="00612041" w:rsidP="00E16609">
      <w:pPr>
        <w:rPr>
          <w:rFonts w:asciiTheme="minorHAnsi" w:hAnsiTheme="minorHAnsi" w:cstheme="minorHAnsi"/>
        </w:rPr>
      </w:pPr>
    </w:p>
    <w:p w:rsidR="00C54EFF" w:rsidRPr="00697868" w:rsidRDefault="00C54EFF" w:rsidP="00E16609">
      <w:pPr>
        <w:rPr>
          <w:rFonts w:asciiTheme="minorHAnsi" w:hAnsiTheme="minorHAnsi" w:cstheme="minorHAnsi"/>
        </w:rPr>
      </w:pPr>
    </w:p>
    <w:p w:rsidR="00C54EFF" w:rsidRPr="00697868" w:rsidRDefault="00C54EFF">
      <w:pPr>
        <w:spacing w:after="200" w:line="276" w:lineRule="auto"/>
        <w:rPr>
          <w:rFonts w:asciiTheme="minorHAnsi" w:hAnsiTheme="minorHAnsi" w:cstheme="minorHAnsi"/>
        </w:rPr>
      </w:pPr>
      <w:r w:rsidRPr="00697868">
        <w:rPr>
          <w:rFonts w:asciiTheme="minorHAnsi" w:hAnsiTheme="minorHAnsi" w:cstheme="minorHAnsi"/>
        </w:rPr>
        <w:br w:type="page"/>
      </w:r>
    </w:p>
    <w:p w:rsidR="00C54EFF" w:rsidRPr="00697868" w:rsidRDefault="00C54EFF" w:rsidP="00C54EFF">
      <w:pPr>
        <w:pStyle w:val="Heading1"/>
        <w:rPr>
          <w:rFonts w:asciiTheme="minorHAnsi" w:hAnsiTheme="minorHAnsi" w:cstheme="minorHAnsi"/>
        </w:rPr>
      </w:pPr>
      <w:r w:rsidRPr="00697868">
        <w:rPr>
          <w:rFonts w:asciiTheme="minorHAnsi" w:hAnsiTheme="minorHAnsi" w:cstheme="minorHAnsi"/>
        </w:rPr>
        <w:lastRenderedPageBreak/>
        <w:t>References</w:t>
      </w:r>
    </w:p>
    <w:p w:rsidR="009824E9" w:rsidRDefault="009824E9">
      <w:pPr>
        <w:rPr>
          <w:rFonts w:asciiTheme="minorHAnsi" w:hAnsiTheme="minorHAnsi" w:cstheme="minorHAnsi"/>
        </w:rPr>
      </w:pPr>
    </w:p>
    <w:p w:rsidR="009824E9" w:rsidRDefault="00AE4182" w:rsidP="009824E9">
      <w:r>
        <w:t>The Reference file is stored separately and not embedded in this Word Document</w:t>
      </w:r>
    </w:p>
    <w:p w:rsidR="00E30DAA" w:rsidRDefault="00E30DAA" w:rsidP="00E30DAA">
      <w:pPr>
        <w:rPr>
          <w:rFonts w:asciiTheme="minorHAnsi" w:hAnsiTheme="minorHAnsi" w:cstheme="minorHAnsi"/>
        </w:rPr>
      </w:pPr>
    </w:p>
    <w:p w:rsidR="00CA3DA8" w:rsidRDefault="00CA3DA8" w:rsidP="00CA3DA8">
      <w:pPr>
        <w:rPr>
          <w:rFonts w:asciiTheme="minorHAnsi" w:hAnsiTheme="minorHAnsi" w:cstheme="minorHAnsi"/>
          <w:sz w:val="22"/>
          <w:szCs w:val="22"/>
        </w:rPr>
      </w:pPr>
      <w:r w:rsidRPr="00BC409A">
        <w:rPr>
          <w:rFonts w:asciiTheme="minorHAnsi" w:hAnsiTheme="minorHAnsi" w:cstheme="minorHAnsi"/>
          <w:sz w:val="22"/>
          <w:szCs w:val="22"/>
        </w:rPr>
        <w:t>[26]</w:t>
      </w:r>
    </w:p>
    <w:p w:rsidR="00CA3DA8" w:rsidRPr="00BC409A" w:rsidRDefault="00CA3DA8" w:rsidP="00CA3DA8">
      <w:pPr>
        <w:rPr>
          <w:rFonts w:asciiTheme="minorHAnsi" w:hAnsiTheme="minorHAnsi" w:cstheme="minorHAnsi"/>
          <w:sz w:val="22"/>
          <w:szCs w:val="22"/>
        </w:rPr>
      </w:pPr>
      <w:r>
        <w:rPr>
          <w:rFonts w:asciiTheme="minorHAnsi" w:hAnsiTheme="minorHAnsi" w:cstheme="minorHAnsi"/>
          <w:sz w:val="22"/>
          <w:szCs w:val="22"/>
        </w:rPr>
        <w:t>[31]</w:t>
      </w:r>
    </w:p>
    <w:p w:rsidR="00CA3DA8" w:rsidRDefault="00CA3DA8" w:rsidP="00CA3DA8">
      <w:pPr>
        <w:rPr>
          <w:rFonts w:asciiTheme="minorHAnsi" w:hAnsiTheme="minorHAnsi" w:cstheme="minorHAnsi"/>
          <w:sz w:val="22"/>
          <w:szCs w:val="22"/>
        </w:rPr>
      </w:pPr>
      <w:r>
        <w:rPr>
          <w:rFonts w:asciiTheme="minorHAnsi" w:hAnsiTheme="minorHAnsi" w:cstheme="minorHAnsi"/>
          <w:sz w:val="22"/>
          <w:szCs w:val="22"/>
        </w:rPr>
        <w:t>[189]</w:t>
      </w:r>
    </w:p>
    <w:p w:rsidR="009928E2" w:rsidRDefault="009928E2" w:rsidP="00CA3DA8">
      <w:pPr>
        <w:rPr>
          <w:rFonts w:asciiTheme="minorHAnsi" w:hAnsiTheme="minorHAnsi" w:cstheme="minorHAnsi"/>
          <w:sz w:val="22"/>
          <w:szCs w:val="22"/>
        </w:rPr>
      </w:pPr>
      <w:r w:rsidRPr="00B32124">
        <w:rPr>
          <w:rFonts w:asciiTheme="minorHAnsi" w:hAnsiTheme="minorHAnsi" w:cstheme="minorHAnsi"/>
          <w:sz w:val="22"/>
          <w:szCs w:val="22"/>
        </w:rPr>
        <w:t>[351]</w:t>
      </w:r>
    </w:p>
    <w:p w:rsidR="00B32124" w:rsidRDefault="00B32124" w:rsidP="00E30DAA">
      <w:pPr>
        <w:rPr>
          <w:rFonts w:asciiTheme="minorHAnsi" w:hAnsiTheme="minorHAnsi" w:cstheme="minorHAnsi"/>
          <w:sz w:val="22"/>
          <w:szCs w:val="22"/>
        </w:rPr>
      </w:pPr>
      <w:r>
        <w:rPr>
          <w:rFonts w:asciiTheme="minorHAnsi" w:hAnsiTheme="minorHAnsi" w:cstheme="minorHAnsi"/>
          <w:sz w:val="22"/>
          <w:szCs w:val="22"/>
        </w:rPr>
        <w:t>[355]</w:t>
      </w:r>
    </w:p>
    <w:p w:rsidR="009543ED" w:rsidRDefault="009543ED" w:rsidP="00E30DAA">
      <w:pPr>
        <w:rPr>
          <w:rFonts w:asciiTheme="minorHAnsi" w:hAnsiTheme="minorHAnsi" w:cstheme="minorHAnsi"/>
          <w:sz w:val="22"/>
          <w:szCs w:val="22"/>
        </w:rPr>
      </w:pPr>
      <w:r>
        <w:rPr>
          <w:rFonts w:asciiTheme="minorHAnsi" w:hAnsiTheme="minorHAnsi" w:cstheme="minorHAnsi"/>
          <w:sz w:val="22"/>
          <w:szCs w:val="22"/>
        </w:rPr>
        <w:t>[422]</w:t>
      </w:r>
    </w:p>
    <w:p w:rsidR="009543ED" w:rsidRDefault="009543ED" w:rsidP="00E30DAA">
      <w:pPr>
        <w:rPr>
          <w:rFonts w:asciiTheme="minorHAnsi" w:hAnsiTheme="minorHAnsi" w:cstheme="minorHAnsi"/>
          <w:sz w:val="22"/>
          <w:szCs w:val="22"/>
        </w:rPr>
      </w:pPr>
      <w:r>
        <w:rPr>
          <w:rFonts w:asciiTheme="minorHAnsi" w:hAnsiTheme="minorHAnsi" w:cstheme="minorHAnsi"/>
          <w:sz w:val="22"/>
          <w:szCs w:val="22"/>
        </w:rPr>
        <w:t>[436]</w:t>
      </w:r>
    </w:p>
    <w:p w:rsidR="009543ED" w:rsidRDefault="009543ED" w:rsidP="00E30DAA">
      <w:pPr>
        <w:rPr>
          <w:rFonts w:asciiTheme="minorHAnsi" w:hAnsiTheme="minorHAnsi" w:cstheme="minorHAnsi"/>
          <w:sz w:val="22"/>
          <w:szCs w:val="22"/>
        </w:rPr>
      </w:pPr>
      <w:r>
        <w:rPr>
          <w:rFonts w:asciiTheme="minorHAnsi" w:hAnsiTheme="minorHAnsi" w:cstheme="minorHAnsi"/>
          <w:sz w:val="22"/>
          <w:szCs w:val="22"/>
        </w:rPr>
        <w:t>[443]</w:t>
      </w:r>
    </w:p>
    <w:p w:rsidR="00E30DAA" w:rsidRPr="00BC409A" w:rsidRDefault="00E30DAA" w:rsidP="00E30DAA">
      <w:pPr>
        <w:rPr>
          <w:rFonts w:asciiTheme="minorHAnsi" w:hAnsiTheme="minorHAnsi" w:cstheme="minorHAnsi"/>
          <w:sz w:val="22"/>
          <w:szCs w:val="22"/>
        </w:rPr>
      </w:pPr>
      <w:r w:rsidRPr="00BC409A">
        <w:rPr>
          <w:rFonts w:asciiTheme="minorHAnsi" w:hAnsiTheme="minorHAnsi" w:cstheme="minorHAnsi"/>
          <w:sz w:val="22"/>
          <w:szCs w:val="22"/>
        </w:rPr>
        <w:t>________________</w:t>
      </w:r>
    </w:p>
    <w:p w:rsidR="00E30DAA" w:rsidRDefault="00E30DAA" w:rsidP="00C167B1">
      <w:pPr>
        <w:pStyle w:val="EndnoteText"/>
        <w:tabs>
          <w:tab w:val="left" w:pos="360"/>
        </w:tabs>
        <w:ind w:left="360" w:hanging="360"/>
        <w:rPr>
          <w:rFonts w:asciiTheme="minorHAnsi" w:hAnsiTheme="minorHAnsi" w:cstheme="minorHAnsi"/>
          <w:sz w:val="22"/>
          <w:szCs w:val="22"/>
        </w:rPr>
      </w:pPr>
      <w:r w:rsidRPr="00BC409A">
        <w:rPr>
          <w:rFonts w:asciiTheme="minorHAnsi" w:hAnsiTheme="minorHAnsi" w:cstheme="minorHAnsi"/>
          <w:sz w:val="22"/>
          <w:szCs w:val="22"/>
        </w:rPr>
        <w:t>[</w:t>
      </w:r>
      <w:r w:rsidR="00696B0D">
        <w:rPr>
          <w:rFonts w:asciiTheme="minorHAnsi" w:hAnsiTheme="minorHAnsi" w:cstheme="minorHAnsi"/>
          <w:sz w:val="22"/>
          <w:szCs w:val="22"/>
        </w:rPr>
        <w:t>A</w:t>
      </w:r>
      <w:r w:rsidRPr="00BC409A">
        <w:rPr>
          <w:rFonts w:asciiTheme="minorHAnsi" w:hAnsiTheme="minorHAnsi" w:cstheme="minorHAnsi"/>
          <w:sz w:val="22"/>
          <w:szCs w:val="22"/>
        </w:rPr>
        <w:t>]</w:t>
      </w:r>
      <w:r w:rsidRPr="00BC409A">
        <w:rPr>
          <w:rFonts w:asciiTheme="minorHAnsi" w:hAnsiTheme="minorHAnsi" w:cstheme="minorHAnsi"/>
          <w:sz w:val="22"/>
          <w:szCs w:val="22"/>
        </w:rPr>
        <w:tab/>
      </w:r>
      <w:r w:rsidR="00C167B1" w:rsidRPr="00C167B1">
        <w:rPr>
          <w:rFonts w:asciiTheme="minorHAnsi" w:hAnsiTheme="minorHAnsi" w:cstheme="minorHAnsi"/>
          <w:sz w:val="22"/>
          <w:szCs w:val="22"/>
        </w:rPr>
        <w:t>Energy Savings Potential and R&amp;D Opportunities for Commercial Refrigeration</w:t>
      </w:r>
      <w:r w:rsidR="00C167B1">
        <w:rPr>
          <w:rFonts w:asciiTheme="minorHAnsi" w:hAnsiTheme="minorHAnsi" w:cstheme="minorHAnsi"/>
          <w:sz w:val="22"/>
          <w:szCs w:val="22"/>
        </w:rPr>
        <w:t xml:space="preserve">, </w:t>
      </w:r>
      <w:r w:rsidR="00C167B1" w:rsidRPr="00C167B1">
        <w:rPr>
          <w:rFonts w:asciiTheme="minorHAnsi" w:hAnsiTheme="minorHAnsi" w:cstheme="minorHAnsi"/>
          <w:sz w:val="22"/>
          <w:szCs w:val="22"/>
        </w:rPr>
        <w:t>September 23, 2009</w:t>
      </w:r>
      <w:r w:rsidR="00C167B1">
        <w:rPr>
          <w:rFonts w:asciiTheme="minorHAnsi" w:hAnsiTheme="minorHAnsi" w:cstheme="minorHAnsi"/>
          <w:sz w:val="22"/>
          <w:szCs w:val="22"/>
        </w:rPr>
        <w:t xml:space="preserve">. Submitted to </w:t>
      </w:r>
      <w:r w:rsidR="00C167B1" w:rsidRPr="00C167B1">
        <w:rPr>
          <w:rFonts w:asciiTheme="minorHAnsi" w:hAnsiTheme="minorHAnsi" w:cstheme="minorHAnsi"/>
          <w:sz w:val="22"/>
          <w:szCs w:val="22"/>
        </w:rPr>
        <w:t>U.S. Department of Energy Efficiency and Renewable Energy</w:t>
      </w:r>
      <w:r w:rsidR="00C167B1">
        <w:rPr>
          <w:rFonts w:asciiTheme="minorHAnsi" w:hAnsiTheme="minorHAnsi" w:cstheme="minorHAnsi"/>
          <w:sz w:val="22"/>
          <w:szCs w:val="22"/>
        </w:rPr>
        <w:t xml:space="preserve"> </w:t>
      </w:r>
      <w:r w:rsidR="00C167B1" w:rsidRPr="00C167B1">
        <w:rPr>
          <w:rFonts w:asciiTheme="minorHAnsi" w:hAnsiTheme="minorHAnsi" w:cstheme="minorHAnsi"/>
          <w:sz w:val="22"/>
          <w:szCs w:val="22"/>
        </w:rPr>
        <w:t xml:space="preserve">Building </w:t>
      </w:r>
      <w:r w:rsidR="00C167B1">
        <w:rPr>
          <w:rFonts w:asciiTheme="minorHAnsi" w:hAnsiTheme="minorHAnsi" w:cstheme="minorHAnsi"/>
          <w:sz w:val="22"/>
          <w:szCs w:val="22"/>
        </w:rPr>
        <w:t>Technologies</w:t>
      </w:r>
      <w:r w:rsidR="00C167B1" w:rsidRPr="00C167B1">
        <w:rPr>
          <w:rFonts w:asciiTheme="minorHAnsi" w:hAnsiTheme="minorHAnsi" w:cstheme="minorHAnsi"/>
          <w:sz w:val="22"/>
          <w:szCs w:val="22"/>
        </w:rPr>
        <w:t xml:space="preserve"> Program</w:t>
      </w:r>
      <w:r w:rsidR="00C167B1">
        <w:rPr>
          <w:rFonts w:asciiTheme="minorHAnsi" w:hAnsiTheme="minorHAnsi" w:cstheme="minorHAnsi"/>
          <w:sz w:val="22"/>
          <w:szCs w:val="22"/>
        </w:rPr>
        <w:t xml:space="preserve"> by </w:t>
      </w:r>
      <w:r w:rsidR="00C167B1" w:rsidRPr="00C167B1">
        <w:rPr>
          <w:rFonts w:asciiTheme="minorHAnsi" w:hAnsiTheme="minorHAnsi" w:cstheme="minorHAnsi"/>
          <w:sz w:val="22"/>
          <w:szCs w:val="22"/>
        </w:rPr>
        <w:t>Navigant Consulting, Inc.</w:t>
      </w:r>
      <w:r w:rsidR="00C167B1">
        <w:rPr>
          <w:rFonts w:asciiTheme="minorHAnsi" w:hAnsiTheme="minorHAnsi" w:cstheme="minorHAnsi"/>
          <w:sz w:val="22"/>
          <w:szCs w:val="22"/>
        </w:rPr>
        <w:t xml:space="preserve"> </w:t>
      </w:r>
      <w:r w:rsidRPr="00BC409A">
        <w:rPr>
          <w:rFonts w:asciiTheme="minorHAnsi" w:hAnsiTheme="minorHAnsi" w:cstheme="minorHAnsi"/>
          <w:sz w:val="22"/>
          <w:szCs w:val="22"/>
        </w:rPr>
        <w:t>Chapter 8 - Life-Cycle Cost and Payback Period Analysis, pg.12, Appendix B, pg.6 &amp; 18.</w:t>
      </w:r>
    </w:p>
    <w:p w:rsidR="00BF2D49" w:rsidRDefault="00BF2D49" w:rsidP="00C167B1">
      <w:pPr>
        <w:pStyle w:val="EndnoteText"/>
        <w:tabs>
          <w:tab w:val="left" w:pos="360"/>
        </w:tabs>
        <w:ind w:left="360" w:hanging="360"/>
        <w:rPr>
          <w:rFonts w:asciiTheme="minorHAnsi" w:hAnsiTheme="minorHAnsi" w:cstheme="minorHAnsi"/>
          <w:sz w:val="22"/>
          <w:szCs w:val="22"/>
        </w:rPr>
      </w:pPr>
      <w:r>
        <w:rPr>
          <w:rFonts w:asciiTheme="minorHAnsi" w:hAnsiTheme="minorHAnsi" w:cstheme="minorHAnsi"/>
          <w:sz w:val="22"/>
          <w:szCs w:val="22"/>
        </w:rPr>
        <w:t>[</w:t>
      </w:r>
      <w:r w:rsidR="00472AF7">
        <w:rPr>
          <w:rFonts w:asciiTheme="minorHAnsi" w:hAnsiTheme="minorHAnsi" w:cstheme="minorHAnsi"/>
          <w:sz w:val="22"/>
          <w:szCs w:val="22"/>
        </w:rPr>
        <w:t>B</w:t>
      </w:r>
      <w:r w:rsidRPr="00BC409A">
        <w:rPr>
          <w:rFonts w:asciiTheme="minorHAnsi" w:hAnsiTheme="minorHAnsi" w:cstheme="minorHAnsi"/>
          <w:sz w:val="22"/>
          <w:szCs w:val="22"/>
        </w:rPr>
        <w:t>] Average of actual costs from R6 rebate customers’ invoices, including freight charges</w:t>
      </w:r>
      <w:r>
        <w:rPr>
          <w:rFonts w:asciiTheme="minorHAnsi" w:hAnsiTheme="minorHAnsi" w:cstheme="minorHAnsi"/>
          <w:sz w:val="22"/>
          <w:szCs w:val="22"/>
        </w:rPr>
        <w:t xml:space="preserve">, </w:t>
      </w:r>
      <w:r w:rsidRPr="00BF2D49">
        <w:rPr>
          <w:rFonts w:asciiTheme="minorHAnsi" w:hAnsiTheme="minorHAnsi" w:cstheme="minorHAnsi"/>
          <w:sz w:val="22"/>
          <w:szCs w:val="22"/>
        </w:rPr>
        <w:t xml:space="preserve">based on projects implemented and rebated in 2006 by PG&amp;E’s Deemed Rebate Program (Small Business and Existing Facilities) under the Refrigeration </w:t>
      </w:r>
      <w:r w:rsidRPr="00696B0D">
        <w:rPr>
          <w:rFonts w:asciiTheme="minorHAnsi" w:hAnsiTheme="minorHAnsi" w:cstheme="minorHAnsi"/>
          <w:sz w:val="22"/>
          <w:szCs w:val="22"/>
        </w:rPr>
        <w:t>catalog</w:t>
      </w:r>
      <w:r w:rsidRPr="00BF2D49">
        <w:rPr>
          <w:rFonts w:asciiTheme="minorHAnsi" w:hAnsiTheme="minorHAnsi" w:cstheme="minorHAnsi"/>
          <w:sz w:val="22"/>
          <w:szCs w:val="22"/>
        </w:rPr>
        <w:t>.</w:t>
      </w:r>
    </w:p>
    <w:p w:rsidR="006C56D6" w:rsidRDefault="001E421E" w:rsidP="00C167B1">
      <w:pPr>
        <w:pStyle w:val="EndnoteText"/>
        <w:tabs>
          <w:tab w:val="left" w:pos="360"/>
        </w:tabs>
        <w:ind w:left="360" w:hanging="360"/>
        <w:rPr>
          <w:rFonts w:asciiTheme="minorHAnsi" w:hAnsiTheme="minorHAnsi" w:cstheme="minorHAnsi"/>
          <w:sz w:val="22"/>
          <w:szCs w:val="22"/>
        </w:rPr>
      </w:pPr>
      <w:r>
        <w:rPr>
          <w:rFonts w:asciiTheme="minorHAnsi" w:hAnsiTheme="minorHAnsi" w:cstheme="minorHAnsi"/>
          <w:sz w:val="22"/>
          <w:szCs w:val="22"/>
        </w:rPr>
        <w:t xml:space="preserve">[C] </w:t>
      </w:r>
      <w:r w:rsidR="006C56D6" w:rsidRPr="006C56D6">
        <w:rPr>
          <w:rFonts w:asciiTheme="minorHAnsi" w:hAnsiTheme="minorHAnsi" w:cstheme="minorHAnsi"/>
          <w:sz w:val="22"/>
          <w:szCs w:val="22"/>
        </w:rPr>
        <w:t xml:space="preserve">Title 10 </w:t>
      </w:r>
      <w:r w:rsidR="006C56D6">
        <w:rPr>
          <w:rFonts w:asciiTheme="minorHAnsi" w:hAnsiTheme="minorHAnsi" w:cstheme="minorHAnsi"/>
          <w:sz w:val="22"/>
          <w:szCs w:val="22"/>
        </w:rPr>
        <w:t>–</w:t>
      </w:r>
      <w:r w:rsidR="006C56D6" w:rsidRPr="006C56D6">
        <w:rPr>
          <w:rFonts w:asciiTheme="minorHAnsi" w:hAnsiTheme="minorHAnsi" w:cstheme="minorHAnsi"/>
          <w:sz w:val="22"/>
          <w:szCs w:val="22"/>
        </w:rPr>
        <w:t xml:space="preserve"> Energy</w:t>
      </w:r>
      <w:r w:rsidR="006C56D6">
        <w:rPr>
          <w:rFonts w:asciiTheme="minorHAnsi" w:hAnsiTheme="minorHAnsi" w:cstheme="minorHAnsi"/>
          <w:sz w:val="22"/>
          <w:szCs w:val="22"/>
        </w:rPr>
        <w:t xml:space="preserve">, </w:t>
      </w:r>
      <w:r w:rsidR="006C56D6" w:rsidRPr="006C56D6">
        <w:rPr>
          <w:rFonts w:asciiTheme="minorHAnsi" w:hAnsiTheme="minorHAnsi" w:cstheme="minorHAnsi"/>
          <w:sz w:val="22"/>
          <w:szCs w:val="22"/>
        </w:rPr>
        <w:t>Chapter II - DEPARTMENT OF ENERGY</w:t>
      </w:r>
      <w:r w:rsidR="006C56D6">
        <w:rPr>
          <w:rFonts w:asciiTheme="minorHAnsi" w:hAnsiTheme="minorHAnsi" w:cstheme="minorHAnsi"/>
          <w:sz w:val="22"/>
          <w:szCs w:val="22"/>
        </w:rPr>
        <w:t xml:space="preserve">, </w:t>
      </w:r>
      <w:r w:rsidR="006C56D6" w:rsidRPr="006C56D6">
        <w:rPr>
          <w:rFonts w:asciiTheme="minorHAnsi" w:hAnsiTheme="minorHAnsi" w:cstheme="minorHAnsi"/>
          <w:sz w:val="22"/>
          <w:szCs w:val="22"/>
        </w:rPr>
        <w:t>Subchapter D - ENERGY CONSERVATION</w:t>
      </w:r>
      <w:r w:rsidR="006C56D6">
        <w:rPr>
          <w:rFonts w:asciiTheme="minorHAnsi" w:hAnsiTheme="minorHAnsi" w:cstheme="minorHAnsi"/>
          <w:sz w:val="22"/>
          <w:szCs w:val="22"/>
        </w:rPr>
        <w:t xml:space="preserve">, </w:t>
      </w:r>
      <w:r w:rsidR="006C56D6" w:rsidRPr="006C56D6">
        <w:rPr>
          <w:rFonts w:asciiTheme="minorHAnsi" w:hAnsiTheme="minorHAnsi" w:cstheme="minorHAnsi"/>
          <w:sz w:val="22"/>
          <w:szCs w:val="22"/>
        </w:rPr>
        <w:t>Part 431 - ENERGY EFFICIENCY PROGRAM FOR CERTAIN COMMERCIAL AND INDUSTRIAL EQUIPMENT</w:t>
      </w:r>
      <w:r w:rsidR="006C56D6">
        <w:rPr>
          <w:rFonts w:asciiTheme="minorHAnsi" w:hAnsiTheme="minorHAnsi" w:cstheme="minorHAnsi"/>
          <w:sz w:val="22"/>
          <w:szCs w:val="22"/>
        </w:rPr>
        <w:t xml:space="preserve">, </w:t>
      </w:r>
      <w:r w:rsidR="006C56D6" w:rsidRPr="006C56D6">
        <w:rPr>
          <w:rFonts w:asciiTheme="minorHAnsi" w:hAnsiTheme="minorHAnsi" w:cstheme="minorHAnsi"/>
          <w:sz w:val="22"/>
          <w:szCs w:val="22"/>
        </w:rPr>
        <w:t>Subpart C - Commercial Refrigerators, Freezers and Refrigerator-Freezers</w:t>
      </w:r>
      <w:r w:rsidR="006C56D6">
        <w:rPr>
          <w:rFonts w:asciiTheme="minorHAnsi" w:hAnsiTheme="minorHAnsi" w:cstheme="minorHAnsi"/>
          <w:sz w:val="22"/>
          <w:szCs w:val="22"/>
        </w:rPr>
        <w:t xml:space="preserve">, </w:t>
      </w:r>
      <w:r w:rsidR="006C56D6" w:rsidRPr="006C56D6">
        <w:rPr>
          <w:rFonts w:asciiTheme="minorHAnsi" w:hAnsiTheme="minorHAnsi" w:cstheme="minorHAnsi"/>
          <w:sz w:val="22"/>
          <w:szCs w:val="22"/>
        </w:rPr>
        <w:t>Section 431.66 - Energy conservation standards and their effective dates</w:t>
      </w:r>
      <w:r w:rsidR="006C56D6">
        <w:rPr>
          <w:rFonts w:asciiTheme="minorHAnsi" w:hAnsiTheme="minorHAnsi" w:cstheme="minorHAnsi"/>
          <w:sz w:val="22"/>
          <w:szCs w:val="22"/>
        </w:rPr>
        <w:t xml:space="preserve">, </w:t>
      </w:r>
      <w:r w:rsidR="006C56D6" w:rsidRPr="006C56D6">
        <w:rPr>
          <w:rFonts w:asciiTheme="minorHAnsi" w:hAnsiTheme="minorHAnsi" w:cstheme="minorHAnsi"/>
          <w:sz w:val="22"/>
          <w:szCs w:val="22"/>
        </w:rPr>
        <w:t>January 1, 2013</w:t>
      </w:r>
      <w:r w:rsidR="006C56D6">
        <w:rPr>
          <w:rFonts w:asciiTheme="minorHAnsi" w:hAnsiTheme="minorHAnsi" w:cstheme="minorHAnsi"/>
          <w:sz w:val="22"/>
          <w:szCs w:val="22"/>
        </w:rPr>
        <w:t xml:space="preserve">. </w:t>
      </w:r>
    </w:p>
    <w:p w:rsidR="006C56D6" w:rsidRDefault="006C56D6" w:rsidP="00C167B1">
      <w:pPr>
        <w:pStyle w:val="EndnoteText"/>
        <w:tabs>
          <w:tab w:val="left" w:pos="360"/>
        </w:tabs>
        <w:ind w:left="360" w:hanging="360"/>
        <w:rPr>
          <w:rFonts w:asciiTheme="minorHAnsi" w:hAnsiTheme="minorHAnsi" w:cstheme="minorHAnsi"/>
          <w:sz w:val="22"/>
          <w:szCs w:val="22"/>
        </w:rPr>
      </w:pPr>
      <w:r>
        <w:rPr>
          <w:rFonts w:asciiTheme="minorHAnsi" w:hAnsiTheme="minorHAnsi" w:cstheme="minorHAnsi"/>
          <w:sz w:val="22"/>
          <w:szCs w:val="22"/>
        </w:rPr>
        <w:tab/>
      </w:r>
      <w:hyperlink r:id="rId13" w:history="1">
        <w:r w:rsidRPr="002F1DFD">
          <w:rPr>
            <w:rStyle w:val="Hyperlink"/>
            <w:rFonts w:asciiTheme="minorHAnsi" w:hAnsiTheme="minorHAnsi" w:cstheme="minorHAnsi"/>
            <w:sz w:val="22"/>
            <w:szCs w:val="22"/>
          </w:rPr>
          <w:t>http://www.gpo.gov/fdsys/granule/CFR-2013-title10-vol3/CFR-2013-title10-vol3-sec431-66/content-detail.html</w:t>
        </w:r>
      </w:hyperlink>
      <w:r>
        <w:rPr>
          <w:rFonts w:asciiTheme="minorHAnsi" w:hAnsiTheme="minorHAnsi" w:cstheme="minorHAnsi"/>
          <w:sz w:val="22"/>
          <w:szCs w:val="22"/>
        </w:rPr>
        <w:t xml:space="preserve"> </w:t>
      </w:r>
    </w:p>
    <w:p w:rsidR="00FF00DE" w:rsidRDefault="00FF00DE" w:rsidP="009824E9"/>
    <w:p w:rsidR="00AF3A09" w:rsidRDefault="00AF3A09" w:rsidP="009824E9"/>
    <w:p w:rsidR="00E41231" w:rsidRDefault="00E41231" w:rsidP="009824E9"/>
    <w:p w:rsidR="00E41231" w:rsidRDefault="00E41231" w:rsidP="009824E9"/>
    <w:p w:rsidR="00E41231" w:rsidRDefault="00E41231" w:rsidP="009824E9">
      <w:pPr>
        <w:sectPr w:rsidR="00E41231" w:rsidSect="00CE69E9">
          <w:pgSz w:w="12240" w:h="15840"/>
          <w:pgMar w:top="1440" w:right="1440" w:bottom="1557" w:left="1440" w:header="720" w:footer="720" w:gutter="0"/>
          <w:pgNumType w:start="1"/>
          <w:cols w:space="720"/>
          <w:docGrid w:linePitch="360"/>
        </w:sectPr>
      </w:pPr>
    </w:p>
    <w:p w:rsidR="009824E9" w:rsidRDefault="009824E9" w:rsidP="009824E9"/>
    <w:p w:rsidR="009824E9" w:rsidRPr="009824E9" w:rsidRDefault="009824E9" w:rsidP="009824E9">
      <w:pPr>
        <w:pStyle w:val="Heading1"/>
        <w:rPr>
          <w:rFonts w:asciiTheme="minorHAnsi" w:hAnsiTheme="minorHAnsi" w:cstheme="minorHAnsi"/>
        </w:rPr>
      </w:pPr>
      <w:r w:rsidRPr="009824E9">
        <w:rPr>
          <w:rFonts w:asciiTheme="minorHAnsi" w:hAnsiTheme="minorHAnsi" w:cstheme="minorHAnsi"/>
        </w:rPr>
        <w:t xml:space="preserve">Appendix </w:t>
      </w:r>
      <w:r w:rsidR="00CE28CF">
        <w:rPr>
          <w:rFonts w:asciiTheme="minorHAnsi" w:hAnsiTheme="minorHAnsi" w:cstheme="minorHAnsi"/>
        </w:rPr>
        <w:t>A</w:t>
      </w:r>
      <w:r>
        <w:rPr>
          <w:rFonts w:asciiTheme="minorHAnsi" w:hAnsiTheme="minorHAnsi" w:cstheme="minorHAnsi"/>
        </w:rPr>
        <w:t xml:space="preserve"> – SCE/ED </w:t>
      </w:r>
      <w:r w:rsidR="00CE28CF">
        <w:rPr>
          <w:rFonts w:asciiTheme="minorHAnsi" w:hAnsiTheme="minorHAnsi" w:cstheme="minorHAnsi"/>
        </w:rPr>
        <w:t>Application</w:t>
      </w:r>
      <w:r>
        <w:rPr>
          <w:rFonts w:asciiTheme="minorHAnsi" w:hAnsiTheme="minorHAnsi" w:cstheme="minorHAnsi"/>
        </w:rPr>
        <w:t xml:space="preserve"> Types </w:t>
      </w:r>
    </w:p>
    <w:tbl>
      <w:tblPr>
        <w:tblStyle w:val="TableContemporary"/>
        <w:tblW w:w="13068" w:type="dxa"/>
        <w:tblLayout w:type="fixed"/>
        <w:tblLook w:val="04A0" w:firstRow="1" w:lastRow="0" w:firstColumn="1" w:lastColumn="0" w:noHBand="0" w:noVBand="1"/>
      </w:tblPr>
      <w:tblGrid>
        <w:gridCol w:w="1818"/>
        <w:gridCol w:w="1800"/>
        <w:gridCol w:w="1890"/>
        <w:gridCol w:w="1890"/>
        <w:gridCol w:w="1620"/>
        <w:gridCol w:w="1620"/>
        <w:gridCol w:w="1170"/>
        <w:gridCol w:w="1260"/>
      </w:tblGrid>
      <w:tr w:rsidR="0023254A" w:rsidRPr="009824E9" w:rsidTr="0023254A">
        <w:trPr>
          <w:cnfStyle w:val="100000000000" w:firstRow="1" w:lastRow="0" w:firstColumn="0" w:lastColumn="0" w:oddVBand="0" w:evenVBand="0" w:oddHBand="0" w:evenHBand="0" w:firstRowFirstColumn="0" w:firstRowLastColumn="0" w:lastRowFirstColumn="0" w:lastRowLastColumn="0"/>
        </w:trPr>
        <w:tc>
          <w:tcPr>
            <w:tcW w:w="1818" w:type="dxa"/>
          </w:tcPr>
          <w:p w:rsidR="0023254A" w:rsidRPr="009824E9" w:rsidRDefault="0023254A" w:rsidP="000148F4">
            <w:pPr>
              <w:rPr>
                <w:rFonts w:asciiTheme="minorHAnsi" w:hAnsiTheme="minorHAnsi"/>
                <w:sz w:val="20"/>
                <w:szCs w:val="20"/>
              </w:rPr>
            </w:pPr>
            <w:r w:rsidRPr="009824E9">
              <w:rPr>
                <w:rFonts w:asciiTheme="minorHAnsi" w:hAnsiTheme="minorHAnsi"/>
                <w:sz w:val="20"/>
                <w:szCs w:val="20"/>
              </w:rPr>
              <w:t>SCE Program Type</w:t>
            </w:r>
          </w:p>
        </w:tc>
        <w:tc>
          <w:tcPr>
            <w:tcW w:w="1800" w:type="dxa"/>
          </w:tcPr>
          <w:p w:rsidR="0023254A" w:rsidRPr="009824E9" w:rsidRDefault="0023254A" w:rsidP="000148F4">
            <w:pPr>
              <w:rPr>
                <w:rFonts w:asciiTheme="minorHAnsi" w:hAnsiTheme="minorHAnsi"/>
                <w:sz w:val="20"/>
                <w:szCs w:val="20"/>
              </w:rPr>
            </w:pPr>
            <w:r w:rsidRPr="009824E9">
              <w:rPr>
                <w:rFonts w:asciiTheme="minorHAnsi" w:hAnsiTheme="minorHAnsi"/>
                <w:sz w:val="20"/>
                <w:szCs w:val="20"/>
              </w:rPr>
              <w:t>ED Application Type</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Savings</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Savings</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Cost</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Cost</w:t>
            </w:r>
          </w:p>
        </w:tc>
        <w:tc>
          <w:tcPr>
            <w:tcW w:w="1170" w:type="dxa"/>
          </w:tcPr>
          <w:p w:rsidR="0023254A" w:rsidRDefault="0023254A" w:rsidP="000148F4">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Life</w:t>
            </w:r>
          </w:p>
        </w:tc>
        <w:tc>
          <w:tcPr>
            <w:tcW w:w="1260" w:type="dxa"/>
          </w:tcPr>
          <w:p w:rsidR="0023254A" w:rsidRDefault="0023254A" w:rsidP="000148F4">
            <w:pPr>
              <w:rPr>
                <w:rFonts w:asciiTheme="minorHAnsi" w:hAnsiTheme="minorHAnsi"/>
                <w:sz w:val="20"/>
                <w:szCs w:val="20"/>
              </w:rPr>
            </w:pPr>
            <w:r>
              <w:rPr>
                <w:rFonts w:asciiTheme="minorHAnsi" w:hAnsiTheme="minorHAnsi"/>
                <w:sz w:val="20"/>
                <w:szCs w:val="20"/>
              </w:rPr>
              <w:t>2</w:t>
            </w:r>
            <w:r w:rsidRPr="008E647E">
              <w:rPr>
                <w:rFonts w:asciiTheme="minorHAnsi" w:hAnsiTheme="minorHAnsi"/>
                <w:sz w:val="20"/>
                <w:szCs w:val="20"/>
                <w:vertAlign w:val="superscript"/>
              </w:rPr>
              <w:t>nd</w:t>
            </w:r>
            <w:r>
              <w:rPr>
                <w:rFonts w:asciiTheme="minorHAnsi" w:hAnsiTheme="minorHAnsi"/>
                <w:sz w:val="20"/>
                <w:szCs w:val="20"/>
              </w:rPr>
              <w:t xml:space="preserve"> Baseline Life</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Height w:val="549"/>
        </w:trPr>
        <w:tc>
          <w:tcPr>
            <w:tcW w:w="1818" w:type="dxa"/>
          </w:tcPr>
          <w:p w:rsidR="0023254A" w:rsidRPr="009824E9" w:rsidRDefault="0023254A" w:rsidP="000148F4">
            <w:pPr>
              <w:rPr>
                <w:rFonts w:asciiTheme="minorHAnsi" w:hAnsiTheme="minorHAnsi"/>
                <w:sz w:val="20"/>
                <w:szCs w:val="20"/>
              </w:rPr>
            </w:pPr>
            <w:r w:rsidRPr="009824E9">
              <w:rPr>
                <w:rFonts w:asciiTheme="minorHAnsi" w:hAnsiTheme="minorHAnsi"/>
                <w:sz w:val="20"/>
                <w:szCs w:val="20"/>
              </w:rPr>
              <w:t>New</w:t>
            </w:r>
          </w:p>
        </w:tc>
        <w:tc>
          <w:tcPr>
            <w:tcW w:w="1800" w:type="dxa"/>
          </w:tcPr>
          <w:p w:rsidR="0023254A" w:rsidRPr="009824E9" w:rsidRDefault="0023254A" w:rsidP="000148F4">
            <w:pPr>
              <w:rPr>
                <w:rFonts w:asciiTheme="minorHAnsi" w:hAnsiTheme="minorHAnsi"/>
                <w:sz w:val="20"/>
                <w:szCs w:val="20"/>
              </w:rPr>
            </w:pPr>
            <w:r>
              <w:rPr>
                <w:rFonts w:asciiTheme="minorHAnsi" w:hAnsiTheme="minorHAnsi"/>
                <w:sz w:val="20"/>
                <w:szCs w:val="20"/>
              </w:rPr>
              <w:t>New Construction (Nc)</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0148F4">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0148F4">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0148F4">
            <w:pPr>
              <w:rPr>
                <w:rFonts w:asciiTheme="minorHAnsi" w:hAnsiTheme="minorHAnsi"/>
                <w:sz w:val="20"/>
                <w:szCs w:val="20"/>
              </w:rPr>
            </w:pPr>
            <w:r w:rsidRPr="009824E9">
              <w:rPr>
                <w:rFonts w:asciiTheme="minorHAnsi" w:hAnsiTheme="minorHAnsi"/>
                <w:sz w:val="20"/>
                <w:szCs w:val="20"/>
              </w:rPr>
              <w:t>Replace on Burnout (ROB)</w:t>
            </w:r>
          </w:p>
        </w:tc>
        <w:tc>
          <w:tcPr>
            <w:tcW w:w="1800" w:type="dxa"/>
          </w:tcPr>
          <w:p w:rsidR="0023254A" w:rsidRPr="009824E9" w:rsidRDefault="0023254A" w:rsidP="000148F4">
            <w:pPr>
              <w:rPr>
                <w:rFonts w:asciiTheme="minorHAnsi" w:hAnsiTheme="minorHAnsi"/>
                <w:sz w:val="20"/>
                <w:szCs w:val="20"/>
              </w:rPr>
            </w:pPr>
            <w:r w:rsidRPr="009824E9">
              <w:rPr>
                <w:rFonts w:asciiTheme="minorHAnsi" w:hAnsiTheme="minorHAnsi"/>
                <w:sz w:val="20"/>
                <w:szCs w:val="20"/>
              </w:rPr>
              <w:t>Replace on Burnout</w:t>
            </w:r>
            <w:r>
              <w:rPr>
                <w:rFonts w:asciiTheme="minorHAnsi" w:hAnsiTheme="minorHAnsi"/>
                <w:sz w:val="20"/>
                <w:szCs w:val="20"/>
              </w:rPr>
              <w:t xml:space="preserve"> (Rob)/Normal Replacement (NR</w:t>
            </w:r>
            <w:r w:rsidRPr="009824E9">
              <w:rPr>
                <w:rFonts w:asciiTheme="minorHAnsi" w:hAnsiTheme="minorHAnsi"/>
                <w:sz w:val="20"/>
                <w:szCs w:val="20"/>
              </w:rPr>
              <w:t>)</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0148F4">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0148F4">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0148F4">
            <w:pPr>
              <w:rPr>
                <w:rFonts w:asciiTheme="minorHAnsi" w:hAnsiTheme="minorHAnsi"/>
                <w:sz w:val="20"/>
                <w:szCs w:val="20"/>
              </w:rPr>
            </w:pPr>
            <w:r w:rsidRPr="009824E9">
              <w:rPr>
                <w:rFonts w:asciiTheme="minorHAnsi" w:hAnsiTheme="minorHAnsi"/>
                <w:sz w:val="20"/>
                <w:szCs w:val="20"/>
              </w:rPr>
              <w:t>Retrofit (RET)</w:t>
            </w:r>
          </w:p>
        </w:tc>
        <w:tc>
          <w:tcPr>
            <w:tcW w:w="1800" w:type="dxa"/>
          </w:tcPr>
          <w:p w:rsidR="0023254A" w:rsidRPr="009824E9" w:rsidRDefault="0023254A" w:rsidP="000148F4">
            <w:pPr>
              <w:rPr>
                <w:rFonts w:asciiTheme="minorHAnsi" w:hAnsiTheme="minorHAnsi"/>
                <w:sz w:val="20"/>
                <w:szCs w:val="20"/>
              </w:rPr>
            </w:pPr>
            <w:r>
              <w:rPr>
                <w:rFonts w:asciiTheme="minorHAnsi" w:hAnsiTheme="minorHAnsi"/>
                <w:sz w:val="20"/>
                <w:szCs w:val="20"/>
              </w:rPr>
              <w:t>Early Replacement (ER)</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Above Cust. Existing</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Above Code/Standard</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Incremental Cost</w:t>
            </w:r>
          </w:p>
        </w:tc>
        <w:tc>
          <w:tcPr>
            <w:tcW w:w="1170" w:type="dxa"/>
          </w:tcPr>
          <w:p w:rsidR="0023254A" w:rsidRDefault="0023254A" w:rsidP="000148F4">
            <w:pPr>
              <w:rPr>
                <w:rFonts w:asciiTheme="minorHAnsi" w:hAnsiTheme="minorHAnsi"/>
                <w:sz w:val="20"/>
                <w:szCs w:val="20"/>
              </w:rPr>
            </w:pPr>
            <w:r>
              <w:rPr>
                <w:rFonts w:asciiTheme="minorHAnsi" w:hAnsiTheme="minorHAnsi"/>
                <w:sz w:val="20"/>
                <w:szCs w:val="20"/>
              </w:rPr>
              <w:t>RUL</w:t>
            </w:r>
          </w:p>
        </w:tc>
        <w:tc>
          <w:tcPr>
            <w:tcW w:w="1260" w:type="dxa"/>
          </w:tcPr>
          <w:p w:rsidR="0023254A" w:rsidRDefault="0023254A" w:rsidP="000148F4">
            <w:pPr>
              <w:rPr>
                <w:rFonts w:asciiTheme="minorHAnsi" w:hAnsiTheme="minorHAnsi"/>
                <w:sz w:val="20"/>
                <w:szCs w:val="20"/>
              </w:rPr>
            </w:pPr>
            <w:r>
              <w:rPr>
                <w:rFonts w:asciiTheme="minorHAnsi" w:hAnsiTheme="minorHAnsi"/>
                <w:sz w:val="20"/>
                <w:szCs w:val="20"/>
              </w:rPr>
              <w:t>EUL-RUL</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0148F4">
            <w:pPr>
              <w:rPr>
                <w:rFonts w:asciiTheme="minorHAnsi" w:hAnsiTheme="minorHAnsi"/>
                <w:sz w:val="20"/>
                <w:szCs w:val="20"/>
              </w:rPr>
            </w:pPr>
            <w:r w:rsidRPr="009824E9">
              <w:rPr>
                <w:rFonts w:asciiTheme="minorHAnsi" w:hAnsiTheme="minorHAnsi"/>
                <w:sz w:val="20"/>
                <w:szCs w:val="20"/>
              </w:rPr>
              <w:t>Retrofit</w:t>
            </w:r>
            <w:r>
              <w:rPr>
                <w:rFonts w:asciiTheme="minorHAnsi" w:hAnsiTheme="minorHAnsi"/>
                <w:sz w:val="20"/>
                <w:szCs w:val="20"/>
              </w:rPr>
              <w:t xml:space="preserve"> – First Baseline Only (REF</w:t>
            </w:r>
            <w:r w:rsidRPr="009824E9">
              <w:rPr>
                <w:rFonts w:asciiTheme="minorHAnsi" w:hAnsiTheme="minorHAnsi"/>
                <w:sz w:val="20"/>
                <w:szCs w:val="20"/>
              </w:rPr>
              <w:t>)</w:t>
            </w:r>
          </w:p>
        </w:tc>
        <w:tc>
          <w:tcPr>
            <w:tcW w:w="1800" w:type="dxa"/>
          </w:tcPr>
          <w:p w:rsidR="0023254A" w:rsidRPr="009824E9" w:rsidRDefault="0023254A" w:rsidP="000148F4">
            <w:pPr>
              <w:rPr>
                <w:rFonts w:asciiTheme="minorHAnsi" w:hAnsiTheme="minorHAnsi"/>
                <w:sz w:val="20"/>
                <w:szCs w:val="20"/>
              </w:rPr>
            </w:pPr>
            <w:r>
              <w:rPr>
                <w:rFonts w:asciiTheme="minorHAnsi" w:hAnsiTheme="minorHAnsi"/>
                <w:sz w:val="20"/>
                <w:szCs w:val="20"/>
              </w:rPr>
              <w:t>Early Replacement RUL (ErRul)</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Above Cust. Existing</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0148F4">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0148F4">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0148F4">
            <w:pPr>
              <w:rPr>
                <w:rFonts w:asciiTheme="minorHAnsi" w:hAnsiTheme="minorHAnsi"/>
                <w:sz w:val="20"/>
                <w:szCs w:val="20"/>
              </w:rPr>
            </w:pPr>
            <w:r w:rsidRPr="009824E9">
              <w:rPr>
                <w:rFonts w:asciiTheme="minorHAnsi" w:hAnsiTheme="minorHAnsi"/>
                <w:sz w:val="20"/>
                <w:szCs w:val="20"/>
              </w:rPr>
              <w:t>Retrofit Add-on</w:t>
            </w:r>
            <w:r>
              <w:rPr>
                <w:rFonts w:asciiTheme="minorHAnsi" w:hAnsiTheme="minorHAnsi"/>
                <w:sz w:val="20"/>
                <w:szCs w:val="20"/>
              </w:rPr>
              <w:t xml:space="preserve"> (REA)</w:t>
            </w:r>
          </w:p>
        </w:tc>
        <w:tc>
          <w:tcPr>
            <w:tcW w:w="1800" w:type="dxa"/>
          </w:tcPr>
          <w:p w:rsidR="0023254A" w:rsidRPr="009824E9" w:rsidRDefault="0023254A" w:rsidP="000148F4">
            <w:pPr>
              <w:rPr>
                <w:rFonts w:asciiTheme="minorHAnsi" w:hAnsiTheme="minorHAnsi"/>
                <w:sz w:val="20"/>
                <w:szCs w:val="20"/>
              </w:rPr>
            </w:pPr>
            <w:r>
              <w:rPr>
                <w:rFonts w:asciiTheme="minorHAnsi" w:hAnsiTheme="minorHAnsi"/>
                <w:sz w:val="20"/>
                <w:szCs w:val="20"/>
              </w:rPr>
              <w:t>N/A</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Above Cust. Existing</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0148F4">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0148F4">
            <w:pPr>
              <w:rPr>
                <w:rFonts w:asciiTheme="minorHAnsi" w:hAnsiTheme="minorHAnsi"/>
                <w:sz w:val="20"/>
                <w:szCs w:val="20"/>
              </w:rPr>
            </w:pPr>
            <w:r>
              <w:rPr>
                <w:rFonts w:asciiTheme="minorHAnsi" w:hAnsiTheme="minorHAnsi"/>
                <w:sz w:val="20"/>
                <w:szCs w:val="20"/>
              </w:rPr>
              <w:t>0</w:t>
            </w:r>
          </w:p>
        </w:tc>
      </w:tr>
    </w:tbl>
    <w:p w:rsidR="00697868" w:rsidRPr="00697868" w:rsidRDefault="00697868">
      <w:pPr>
        <w:rPr>
          <w:rFonts w:asciiTheme="minorHAnsi" w:hAnsiTheme="minorHAnsi" w:cstheme="minorHAnsi"/>
        </w:rPr>
      </w:pPr>
    </w:p>
    <w:sectPr w:rsidR="00697868" w:rsidRPr="00697868" w:rsidSect="00CE28CF">
      <w:footerReference w:type="default" r:id="rId14"/>
      <w:pgSz w:w="15840" w:h="12240" w:orient="landscape"/>
      <w:pgMar w:top="1440" w:right="1440" w:bottom="1440" w:left="155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892" w:rsidRDefault="00CB7892" w:rsidP="00447D6E">
      <w:r>
        <w:separator/>
      </w:r>
    </w:p>
  </w:endnote>
  <w:endnote w:type="continuationSeparator" w:id="0">
    <w:p w:rsidR="00CB7892" w:rsidRDefault="00CB7892"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892" w:rsidRPr="009500DC" w:rsidRDefault="006E6AD5" w:rsidP="00772D44">
    <w:pPr>
      <w:pStyle w:val="Footer"/>
      <w:jc w:val="right"/>
      <w:rPr>
        <w:rFonts w:asciiTheme="minorHAnsi" w:hAnsiTheme="minorHAnsi" w:cstheme="minorHAnsi"/>
      </w:rPr>
    </w:pPr>
    <w:r>
      <w:rPr>
        <w:rFonts w:asciiTheme="minorHAnsi" w:hAnsiTheme="minorHAnsi" w:cstheme="minorHAnsi"/>
        <w:b/>
        <w:sz w:val="36"/>
        <w:szCs w:val="36"/>
      </w:rPr>
      <w:t>August 8,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892" w:rsidRPr="009500DC" w:rsidRDefault="00CB7892"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SCE13RN018</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A27781">
      <w:rPr>
        <w:rFonts w:asciiTheme="minorHAnsi" w:hAnsiTheme="minorHAnsi" w:cstheme="minorHAnsi"/>
        <w:b/>
        <w:noProof/>
        <w:sz w:val="20"/>
        <w:szCs w:val="20"/>
      </w:rPr>
      <w:t>9</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July 24, 2014</w:t>
    </w:r>
  </w:p>
  <w:p w:rsidR="00CB7892" w:rsidRPr="009500DC" w:rsidRDefault="00CB7892"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892" w:rsidRPr="009500DC" w:rsidRDefault="00CB7892"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Pr>
        <w:rFonts w:asciiTheme="minorHAnsi" w:hAnsiTheme="minorHAnsi" w:cstheme="minorHAnsi"/>
        <w:b/>
        <w:sz w:val="20"/>
        <w:szCs w:val="20"/>
      </w:rPr>
      <w:t>SCE13RN018</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A27781">
      <w:rPr>
        <w:rFonts w:asciiTheme="minorHAnsi" w:hAnsiTheme="minorHAnsi" w:cstheme="minorHAnsi"/>
        <w:b/>
        <w:noProof/>
        <w:sz w:val="20"/>
        <w:szCs w:val="20"/>
      </w:rPr>
      <w:t>14</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July 24, 2014</w:t>
    </w:r>
  </w:p>
  <w:p w:rsidR="00CB7892" w:rsidRPr="009500DC" w:rsidRDefault="00CB7892"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892" w:rsidRDefault="00CB7892" w:rsidP="00447D6E">
      <w:r>
        <w:separator/>
      </w:r>
    </w:p>
  </w:footnote>
  <w:footnote w:type="continuationSeparator" w:id="0">
    <w:p w:rsidR="00CB7892" w:rsidRDefault="00CB7892"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A5E6C82"/>
    <w:multiLevelType w:val="hybridMultilevel"/>
    <w:tmpl w:val="88581E08"/>
    <w:lvl w:ilvl="0" w:tplc="04090001">
      <w:start w:val="1"/>
      <w:numFmt w:val="bullet"/>
      <w:lvlText w:val=""/>
      <w:lvlJc w:val="left"/>
      <w:pPr>
        <w:ind w:left="720" w:hanging="360"/>
      </w:pPr>
      <w:rPr>
        <w:rFonts w:ascii="Symbol" w:hAnsi="Symbol" w:hint="default"/>
      </w:rPr>
    </w:lvl>
    <w:lvl w:ilvl="1" w:tplc="DA047D0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EB41CF"/>
    <w:multiLevelType w:val="hybridMultilevel"/>
    <w:tmpl w:val="B798CDF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31A1003"/>
    <w:multiLevelType w:val="hybridMultilevel"/>
    <w:tmpl w:val="086C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1E2719"/>
    <w:multiLevelType w:val="hybridMultilevel"/>
    <w:tmpl w:val="2CC4C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413BC6"/>
    <w:multiLevelType w:val="hybridMultilevel"/>
    <w:tmpl w:val="B3A43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8">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0DA47F7"/>
    <w:multiLevelType w:val="hybridMultilevel"/>
    <w:tmpl w:val="8E280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3">
    <w:nsid w:val="6446153B"/>
    <w:multiLevelType w:val="hybridMultilevel"/>
    <w:tmpl w:val="2946B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5949AB"/>
    <w:multiLevelType w:val="hybridMultilevel"/>
    <w:tmpl w:val="73448714"/>
    <w:lvl w:ilvl="0" w:tplc="04090001">
      <w:start w:val="1"/>
      <w:numFmt w:val="bullet"/>
      <w:lvlText w:val=""/>
      <w:lvlJc w:val="left"/>
      <w:pPr>
        <w:tabs>
          <w:tab w:val="num" w:pos="786"/>
        </w:tabs>
        <w:ind w:left="786" w:hanging="360"/>
      </w:pPr>
      <w:rPr>
        <w:rFonts w:ascii="Symbol" w:hAnsi="Symbol" w:hint="default"/>
      </w:rPr>
    </w:lvl>
    <w:lvl w:ilvl="1" w:tplc="04090003" w:tentative="1">
      <w:start w:val="1"/>
      <w:numFmt w:val="bullet"/>
      <w:lvlText w:val="o"/>
      <w:lvlJc w:val="left"/>
      <w:pPr>
        <w:tabs>
          <w:tab w:val="num" w:pos="1506"/>
        </w:tabs>
        <w:ind w:left="1506" w:hanging="360"/>
      </w:pPr>
      <w:rPr>
        <w:rFonts w:ascii="Courier New" w:hAnsi="Courier New" w:cs="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tentative="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cs="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cs="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num w:numId="1">
    <w:abstractNumId w:val="6"/>
  </w:num>
  <w:num w:numId="2">
    <w:abstractNumId w:val="10"/>
  </w:num>
  <w:num w:numId="3">
    <w:abstractNumId w:val="8"/>
  </w:num>
  <w:num w:numId="4">
    <w:abstractNumId w:val="6"/>
  </w:num>
  <w:num w:numId="5">
    <w:abstractNumId w:val="6"/>
  </w:num>
  <w:num w:numId="6">
    <w:abstractNumId w:val="0"/>
  </w:num>
  <w:num w:numId="7">
    <w:abstractNumId w:val="11"/>
  </w:num>
  <w:num w:numId="8">
    <w:abstractNumId w:val="7"/>
  </w:num>
  <w:num w:numId="9">
    <w:abstractNumId w:val="14"/>
  </w:num>
  <w:num w:numId="10">
    <w:abstractNumId w:val="12"/>
  </w:num>
  <w:num w:numId="11">
    <w:abstractNumId w:val="9"/>
  </w:num>
  <w:num w:numId="12">
    <w:abstractNumId w:val="1"/>
  </w:num>
  <w:num w:numId="13">
    <w:abstractNumId w:val="5"/>
  </w:num>
  <w:num w:numId="14">
    <w:abstractNumId w:val="2"/>
  </w:num>
  <w:num w:numId="15">
    <w:abstractNumId w:val="13"/>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0457"/>
    <w:rsid w:val="00005902"/>
    <w:rsid w:val="00010D75"/>
    <w:rsid w:val="000148F4"/>
    <w:rsid w:val="00020CCB"/>
    <w:rsid w:val="00027183"/>
    <w:rsid w:val="00033EA1"/>
    <w:rsid w:val="00035F93"/>
    <w:rsid w:val="00056947"/>
    <w:rsid w:val="00076DF4"/>
    <w:rsid w:val="00081596"/>
    <w:rsid w:val="000832B3"/>
    <w:rsid w:val="0009074D"/>
    <w:rsid w:val="000925B1"/>
    <w:rsid w:val="00093604"/>
    <w:rsid w:val="00095000"/>
    <w:rsid w:val="0009592B"/>
    <w:rsid w:val="000968C6"/>
    <w:rsid w:val="000A63C9"/>
    <w:rsid w:val="000C0000"/>
    <w:rsid w:val="000C18CC"/>
    <w:rsid w:val="000D51F7"/>
    <w:rsid w:val="000D6DFE"/>
    <w:rsid w:val="000E0246"/>
    <w:rsid w:val="000E21D6"/>
    <w:rsid w:val="000F130A"/>
    <w:rsid w:val="000F669B"/>
    <w:rsid w:val="00107242"/>
    <w:rsid w:val="001206F7"/>
    <w:rsid w:val="001377B7"/>
    <w:rsid w:val="00147155"/>
    <w:rsid w:val="00147AA2"/>
    <w:rsid w:val="001534D9"/>
    <w:rsid w:val="00153CB3"/>
    <w:rsid w:val="00165357"/>
    <w:rsid w:val="00173FBD"/>
    <w:rsid w:val="001811EE"/>
    <w:rsid w:val="001814D9"/>
    <w:rsid w:val="001944F7"/>
    <w:rsid w:val="00196926"/>
    <w:rsid w:val="001970BA"/>
    <w:rsid w:val="001A0EB4"/>
    <w:rsid w:val="001A2284"/>
    <w:rsid w:val="001A5F62"/>
    <w:rsid w:val="001A660A"/>
    <w:rsid w:val="001B265F"/>
    <w:rsid w:val="001B5976"/>
    <w:rsid w:val="001B618B"/>
    <w:rsid w:val="001C4140"/>
    <w:rsid w:val="001C5A94"/>
    <w:rsid w:val="001D1F32"/>
    <w:rsid w:val="001E0829"/>
    <w:rsid w:val="001E421E"/>
    <w:rsid w:val="001E4582"/>
    <w:rsid w:val="001E6DD9"/>
    <w:rsid w:val="001F05CE"/>
    <w:rsid w:val="001F4A65"/>
    <w:rsid w:val="00206B14"/>
    <w:rsid w:val="00216FF8"/>
    <w:rsid w:val="00224556"/>
    <w:rsid w:val="0023254A"/>
    <w:rsid w:val="00237E81"/>
    <w:rsid w:val="00240B74"/>
    <w:rsid w:val="00254D1B"/>
    <w:rsid w:val="00262A24"/>
    <w:rsid w:val="00274FBE"/>
    <w:rsid w:val="002762E1"/>
    <w:rsid w:val="002811BC"/>
    <w:rsid w:val="00283DE8"/>
    <w:rsid w:val="00285966"/>
    <w:rsid w:val="00290ED8"/>
    <w:rsid w:val="002A3D26"/>
    <w:rsid w:val="002B1ADF"/>
    <w:rsid w:val="002C1347"/>
    <w:rsid w:val="002C3BF2"/>
    <w:rsid w:val="002C444C"/>
    <w:rsid w:val="002C6C7A"/>
    <w:rsid w:val="002D3BBB"/>
    <w:rsid w:val="002D7D50"/>
    <w:rsid w:val="002E7C5A"/>
    <w:rsid w:val="002F1437"/>
    <w:rsid w:val="002F3943"/>
    <w:rsid w:val="002F63E0"/>
    <w:rsid w:val="0030363A"/>
    <w:rsid w:val="0031271D"/>
    <w:rsid w:val="00314AFA"/>
    <w:rsid w:val="0031597F"/>
    <w:rsid w:val="00317A99"/>
    <w:rsid w:val="00332700"/>
    <w:rsid w:val="003335A1"/>
    <w:rsid w:val="0033787A"/>
    <w:rsid w:val="00345D80"/>
    <w:rsid w:val="003471D4"/>
    <w:rsid w:val="003560BA"/>
    <w:rsid w:val="003723AC"/>
    <w:rsid w:val="00375E05"/>
    <w:rsid w:val="003832D2"/>
    <w:rsid w:val="00392508"/>
    <w:rsid w:val="003A0BEF"/>
    <w:rsid w:val="003A45C4"/>
    <w:rsid w:val="003B6030"/>
    <w:rsid w:val="003C0970"/>
    <w:rsid w:val="003D18BC"/>
    <w:rsid w:val="003D2871"/>
    <w:rsid w:val="003D55EE"/>
    <w:rsid w:val="003D5B83"/>
    <w:rsid w:val="003E063D"/>
    <w:rsid w:val="003E6E47"/>
    <w:rsid w:val="003F0623"/>
    <w:rsid w:val="00405288"/>
    <w:rsid w:val="00413CDB"/>
    <w:rsid w:val="004200FE"/>
    <w:rsid w:val="00421183"/>
    <w:rsid w:val="00430778"/>
    <w:rsid w:val="00441957"/>
    <w:rsid w:val="00443D32"/>
    <w:rsid w:val="00447CE5"/>
    <w:rsid w:val="00447D6E"/>
    <w:rsid w:val="004524DB"/>
    <w:rsid w:val="0046286E"/>
    <w:rsid w:val="004675DA"/>
    <w:rsid w:val="00471234"/>
    <w:rsid w:val="00472AF7"/>
    <w:rsid w:val="004765E3"/>
    <w:rsid w:val="00477522"/>
    <w:rsid w:val="00493457"/>
    <w:rsid w:val="00494628"/>
    <w:rsid w:val="004A22FB"/>
    <w:rsid w:val="004A2AAF"/>
    <w:rsid w:val="004A5E13"/>
    <w:rsid w:val="004B4A3A"/>
    <w:rsid w:val="004C23F1"/>
    <w:rsid w:val="004D13D7"/>
    <w:rsid w:val="004E01F5"/>
    <w:rsid w:val="004E76CA"/>
    <w:rsid w:val="00500119"/>
    <w:rsid w:val="0051020F"/>
    <w:rsid w:val="005106E8"/>
    <w:rsid w:val="00542042"/>
    <w:rsid w:val="005537C3"/>
    <w:rsid w:val="00560934"/>
    <w:rsid w:val="00564960"/>
    <w:rsid w:val="00571809"/>
    <w:rsid w:val="005734A4"/>
    <w:rsid w:val="00582B74"/>
    <w:rsid w:val="00583C8D"/>
    <w:rsid w:val="005A0E53"/>
    <w:rsid w:val="005A1078"/>
    <w:rsid w:val="005A32DE"/>
    <w:rsid w:val="005B0DC0"/>
    <w:rsid w:val="005B28C1"/>
    <w:rsid w:val="005C0E69"/>
    <w:rsid w:val="005C1A88"/>
    <w:rsid w:val="005C2E48"/>
    <w:rsid w:val="005D4DD7"/>
    <w:rsid w:val="005E12A9"/>
    <w:rsid w:val="005E3AFB"/>
    <w:rsid w:val="005E6CF0"/>
    <w:rsid w:val="005F3B27"/>
    <w:rsid w:val="005F5031"/>
    <w:rsid w:val="005F6D1D"/>
    <w:rsid w:val="00602799"/>
    <w:rsid w:val="00604824"/>
    <w:rsid w:val="00612041"/>
    <w:rsid w:val="006328F4"/>
    <w:rsid w:val="006404E6"/>
    <w:rsid w:val="00642360"/>
    <w:rsid w:val="00643CD2"/>
    <w:rsid w:val="006440A6"/>
    <w:rsid w:val="00647ABE"/>
    <w:rsid w:val="00654CF6"/>
    <w:rsid w:val="00664B05"/>
    <w:rsid w:val="00686D8A"/>
    <w:rsid w:val="00687A16"/>
    <w:rsid w:val="00691AD8"/>
    <w:rsid w:val="006944DC"/>
    <w:rsid w:val="00696B0D"/>
    <w:rsid w:val="00697868"/>
    <w:rsid w:val="006A055F"/>
    <w:rsid w:val="006A5293"/>
    <w:rsid w:val="006A74D4"/>
    <w:rsid w:val="006B0DF3"/>
    <w:rsid w:val="006B32DA"/>
    <w:rsid w:val="006B4A48"/>
    <w:rsid w:val="006C280F"/>
    <w:rsid w:val="006C3DF0"/>
    <w:rsid w:val="006C430A"/>
    <w:rsid w:val="006C56D6"/>
    <w:rsid w:val="006D2809"/>
    <w:rsid w:val="006D3F70"/>
    <w:rsid w:val="006D4063"/>
    <w:rsid w:val="006E01F9"/>
    <w:rsid w:val="006E3342"/>
    <w:rsid w:val="006E4B12"/>
    <w:rsid w:val="006E6AD5"/>
    <w:rsid w:val="006F6F3C"/>
    <w:rsid w:val="007048AC"/>
    <w:rsid w:val="00733C7D"/>
    <w:rsid w:val="00740761"/>
    <w:rsid w:val="00745F77"/>
    <w:rsid w:val="00760908"/>
    <w:rsid w:val="00764D0D"/>
    <w:rsid w:val="00766B81"/>
    <w:rsid w:val="00772D44"/>
    <w:rsid w:val="00775B89"/>
    <w:rsid w:val="00784EB0"/>
    <w:rsid w:val="007933F1"/>
    <w:rsid w:val="007A2387"/>
    <w:rsid w:val="007A465B"/>
    <w:rsid w:val="007B2D4F"/>
    <w:rsid w:val="007C59B1"/>
    <w:rsid w:val="007D7AFA"/>
    <w:rsid w:val="007E43F8"/>
    <w:rsid w:val="007E4CF2"/>
    <w:rsid w:val="007E656B"/>
    <w:rsid w:val="007F50E8"/>
    <w:rsid w:val="007F7FBA"/>
    <w:rsid w:val="00800319"/>
    <w:rsid w:val="00801F7F"/>
    <w:rsid w:val="00824F1C"/>
    <w:rsid w:val="00827B05"/>
    <w:rsid w:val="008422FB"/>
    <w:rsid w:val="0086725F"/>
    <w:rsid w:val="00871E0E"/>
    <w:rsid w:val="00871F67"/>
    <w:rsid w:val="00881A42"/>
    <w:rsid w:val="00885E0A"/>
    <w:rsid w:val="0088603B"/>
    <w:rsid w:val="008873E6"/>
    <w:rsid w:val="00893FC3"/>
    <w:rsid w:val="0089577B"/>
    <w:rsid w:val="008A329A"/>
    <w:rsid w:val="008C2E0E"/>
    <w:rsid w:val="008D05FE"/>
    <w:rsid w:val="008E17CC"/>
    <w:rsid w:val="008E44CE"/>
    <w:rsid w:val="008F33B4"/>
    <w:rsid w:val="0090077A"/>
    <w:rsid w:val="00904E8C"/>
    <w:rsid w:val="009138A0"/>
    <w:rsid w:val="00922963"/>
    <w:rsid w:val="00922B85"/>
    <w:rsid w:val="00940919"/>
    <w:rsid w:val="009500DC"/>
    <w:rsid w:val="00950590"/>
    <w:rsid w:val="00951923"/>
    <w:rsid w:val="0095367D"/>
    <w:rsid w:val="009543ED"/>
    <w:rsid w:val="00965BF5"/>
    <w:rsid w:val="00972C81"/>
    <w:rsid w:val="009751BA"/>
    <w:rsid w:val="009802C6"/>
    <w:rsid w:val="009824E9"/>
    <w:rsid w:val="0098443E"/>
    <w:rsid w:val="009928E2"/>
    <w:rsid w:val="00995CB0"/>
    <w:rsid w:val="00997E77"/>
    <w:rsid w:val="009A2734"/>
    <w:rsid w:val="009B5B7B"/>
    <w:rsid w:val="009C1777"/>
    <w:rsid w:val="009C2C86"/>
    <w:rsid w:val="009D0753"/>
    <w:rsid w:val="009E1802"/>
    <w:rsid w:val="009E1CDE"/>
    <w:rsid w:val="009E51E2"/>
    <w:rsid w:val="009F7A61"/>
    <w:rsid w:val="00A11C16"/>
    <w:rsid w:val="00A1423E"/>
    <w:rsid w:val="00A16724"/>
    <w:rsid w:val="00A27781"/>
    <w:rsid w:val="00A500D6"/>
    <w:rsid w:val="00A6330D"/>
    <w:rsid w:val="00A6465D"/>
    <w:rsid w:val="00A7154D"/>
    <w:rsid w:val="00A75E07"/>
    <w:rsid w:val="00A76F31"/>
    <w:rsid w:val="00A83EE5"/>
    <w:rsid w:val="00A86DA2"/>
    <w:rsid w:val="00AA3BFF"/>
    <w:rsid w:val="00AB1B88"/>
    <w:rsid w:val="00AB21F5"/>
    <w:rsid w:val="00AB3386"/>
    <w:rsid w:val="00AC2159"/>
    <w:rsid w:val="00AC5309"/>
    <w:rsid w:val="00AD4DD0"/>
    <w:rsid w:val="00AE04BE"/>
    <w:rsid w:val="00AE34CD"/>
    <w:rsid w:val="00AE4182"/>
    <w:rsid w:val="00AF3A09"/>
    <w:rsid w:val="00AF3C15"/>
    <w:rsid w:val="00AF6342"/>
    <w:rsid w:val="00B053FB"/>
    <w:rsid w:val="00B06E86"/>
    <w:rsid w:val="00B07EE5"/>
    <w:rsid w:val="00B17A89"/>
    <w:rsid w:val="00B256B6"/>
    <w:rsid w:val="00B26778"/>
    <w:rsid w:val="00B26B83"/>
    <w:rsid w:val="00B32124"/>
    <w:rsid w:val="00B32479"/>
    <w:rsid w:val="00B346C2"/>
    <w:rsid w:val="00B347F3"/>
    <w:rsid w:val="00B403ED"/>
    <w:rsid w:val="00B83E8D"/>
    <w:rsid w:val="00B84D9B"/>
    <w:rsid w:val="00B866B4"/>
    <w:rsid w:val="00B94268"/>
    <w:rsid w:val="00BA590A"/>
    <w:rsid w:val="00BB0B39"/>
    <w:rsid w:val="00BB5F75"/>
    <w:rsid w:val="00BB7769"/>
    <w:rsid w:val="00BC3FCA"/>
    <w:rsid w:val="00BD3931"/>
    <w:rsid w:val="00BD3B21"/>
    <w:rsid w:val="00BD5B88"/>
    <w:rsid w:val="00BF2D49"/>
    <w:rsid w:val="00C167B1"/>
    <w:rsid w:val="00C24467"/>
    <w:rsid w:val="00C24D03"/>
    <w:rsid w:val="00C25E61"/>
    <w:rsid w:val="00C327F1"/>
    <w:rsid w:val="00C54EFF"/>
    <w:rsid w:val="00C65184"/>
    <w:rsid w:val="00C6773D"/>
    <w:rsid w:val="00C72B8B"/>
    <w:rsid w:val="00C73903"/>
    <w:rsid w:val="00CA0CBF"/>
    <w:rsid w:val="00CA2AB4"/>
    <w:rsid w:val="00CA3DA8"/>
    <w:rsid w:val="00CB0100"/>
    <w:rsid w:val="00CB7892"/>
    <w:rsid w:val="00CD178C"/>
    <w:rsid w:val="00CE28CF"/>
    <w:rsid w:val="00CE44E6"/>
    <w:rsid w:val="00CE5BEB"/>
    <w:rsid w:val="00CE69E9"/>
    <w:rsid w:val="00D157AE"/>
    <w:rsid w:val="00D20BE4"/>
    <w:rsid w:val="00D25074"/>
    <w:rsid w:val="00D265F4"/>
    <w:rsid w:val="00D33A4C"/>
    <w:rsid w:val="00D36798"/>
    <w:rsid w:val="00D43CA6"/>
    <w:rsid w:val="00D539F3"/>
    <w:rsid w:val="00D55906"/>
    <w:rsid w:val="00D62CBC"/>
    <w:rsid w:val="00D7380B"/>
    <w:rsid w:val="00D75D77"/>
    <w:rsid w:val="00DA11A0"/>
    <w:rsid w:val="00DA690B"/>
    <w:rsid w:val="00DB1743"/>
    <w:rsid w:val="00DB2B4E"/>
    <w:rsid w:val="00DC59BE"/>
    <w:rsid w:val="00DC6650"/>
    <w:rsid w:val="00DC73F4"/>
    <w:rsid w:val="00DE07F0"/>
    <w:rsid w:val="00DF1613"/>
    <w:rsid w:val="00DF2B3E"/>
    <w:rsid w:val="00DF2EE9"/>
    <w:rsid w:val="00DF748D"/>
    <w:rsid w:val="00DF7522"/>
    <w:rsid w:val="00E04D43"/>
    <w:rsid w:val="00E07752"/>
    <w:rsid w:val="00E11291"/>
    <w:rsid w:val="00E14D99"/>
    <w:rsid w:val="00E16609"/>
    <w:rsid w:val="00E16F08"/>
    <w:rsid w:val="00E218B1"/>
    <w:rsid w:val="00E233F3"/>
    <w:rsid w:val="00E30DAA"/>
    <w:rsid w:val="00E37F72"/>
    <w:rsid w:val="00E41231"/>
    <w:rsid w:val="00E42A30"/>
    <w:rsid w:val="00E53BA4"/>
    <w:rsid w:val="00E557C8"/>
    <w:rsid w:val="00E61B14"/>
    <w:rsid w:val="00E7320C"/>
    <w:rsid w:val="00E80BC7"/>
    <w:rsid w:val="00E81F3E"/>
    <w:rsid w:val="00E859BD"/>
    <w:rsid w:val="00E8691C"/>
    <w:rsid w:val="00E96759"/>
    <w:rsid w:val="00EA1A61"/>
    <w:rsid w:val="00EA3A42"/>
    <w:rsid w:val="00EB01B3"/>
    <w:rsid w:val="00EB34FC"/>
    <w:rsid w:val="00EB6E33"/>
    <w:rsid w:val="00EB76E1"/>
    <w:rsid w:val="00EE275D"/>
    <w:rsid w:val="00EF5416"/>
    <w:rsid w:val="00EF562C"/>
    <w:rsid w:val="00F06CCF"/>
    <w:rsid w:val="00F119B4"/>
    <w:rsid w:val="00F20DCF"/>
    <w:rsid w:val="00F2595F"/>
    <w:rsid w:val="00F3121D"/>
    <w:rsid w:val="00F3143B"/>
    <w:rsid w:val="00F451FD"/>
    <w:rsid w:val="00F46987"/>
    <w:rsid w:val="00F4752B"/>
    <w:rsid w:val="00F53A05"/>
    <w:rsid w:val="00F56792"/>
    <w:rsid w:val="00F60E32"/>
    <w:rsid w:val="00F7242E"/>
    <w:rsid w:val="00FA3087"/>
    <w:rsid w:val="00FC3DC0"/>
    <w:rsid w:val="00FD5A8C"/>
    <w:rsid w:val="00FD7E1C"/>
    <w:rsid w:val="00FE3233"/>
    <w:rsid w:val="00FF00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0148F4"/>
    <w:pPr>
      <w:ind w:left="720"/>
      <w:contextualSpacing/>
    </w:pPr>
  </w:style>
  <w:style w:type="paragraph" w:styleId="EndnoteText">
    <w:name w:val="endnote text"/>
    <w:basedOn w:val="Normal"/>
    <w:link w:val="EndnoteTextChar"/>
    <w:semiHidden/>
    <w:rsid w:val="00E30DAA"/>
    <w:rPr>
      <w:sz w:val="20"/>
      <w:szCs w:val="20"/>
    </w:rPr>
  </w:style>
  <w:style w:type="character" w:customStyle="1" w:styleId="EndnoteTextChar">
    <w:name w:val="Endnote Text Char"/>
    <w:basedOn w:val="DefaultParagraphFont"/>
    <w:link w:val="EndnoteText"/>
    <w:semiHidden/>
    <w:rsid w:val="00E30DAA"/>
    <w:rPr>
      <w:rFonts w:ascii="Times New Roman" w:eastAsia="Times New Roman" w:hAnsi="Times New Roman" w:cs="Times New Roman"/>
      <w:sz w:val="20"/>
      <w:szCs w:val="20"/>
    </w:rPr>
  </w:style>
  <w:style w:type="table" w:styleId="MediumList1">
    <w:name w:val="Medium List 1"/>
    <w:basedOn w:val="TableNormal"/>
    <w:uiPriority w:val="65"/>
    <w:rsid w:val="006F6F3C"/>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0148F4"/>
    <w:pPr>
      <w:ind w:left="720"/>
      <w:contextualSpacing/>
    </w:pPr>
  </w:style>
  <w:style w:type="paragraph" w:styleId="EndnoteText">
    <w:name w:val="endnote text"/>
    <w:basedOn w:val="Normal"/>
    <w:link w:val="EndnoteTextChar"/>
    <w:semiHidden/>
    <w:rsid w:val="00E30DAA"/>
    <w:rPr>
      <w:sz w:val="20"/>
      <w:szCs w:val="20"/>
    </w:rPr>
  </w:style>
  <w:style w:type="character" w:customStyle="1" w:styleId="EndnoteTextChar">
    <w:name w:val="Endnote Text Char"/>
    <w:basedOn w:val="DefaultParagraphFont"/>
    <w:link w:val="EndnoteText"/>
    <w:semiHidden/>
    <w:rsid w:val="00E30DAA"/>
    <w:rPr>
      <w:rFonts w:ascii="Times New Roman" w:eastAsia="Times New Roman" w:hAnsi="Times New Roman" w:cs="Times New Roman"/>
      <w:sz w:val="20"/>
      <w:szCs w:val="20"/>
    </w:rPr>
  </w:style>
  <w:style w:type="table" w:styleId="MediumList1">
    <w:name w:val="Medium List 1"/>
    <w:basedOn w:val="TableNormal"/>
    <w:uiPriority w:val="65"/>
    <w:rsid w:val="006F6F3C"/>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963808">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46835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po.gov/fdsys/granule/CFR-2013-title10-vol3/CFR-2013-title10-vol3-sec431-66/content-detail.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eeresources.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6D619-0664-478A-B749-D0C8671AA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4759</Words>
  <Characters>27130</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31826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Wyatt, Jim</cp:lastModifiedBy>
  <cp:revision>2</cp:revision>
  <cp:lastPrinted>2014-07-16T19:59:00Z</cp:lastPrinted>
  <dcterms:created xsi:type="dcterms:W3CDTF">2014-08-15T18:01:00Z</dcterms:created>
  <dcterms:modified xsi:type="dcterms:W3CDTF">2014-08-15T18:01:00Z</dcterms:modified>
</cp:coreProperties>
</file>