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AC3E5" w14:textId="77777777" w:rsidR="00A50D95" w:rsidRPr="00FE33C6" w:rsidRDefault="00A50D95" w:rsidP="00C1351F">
      <w:pPr>
        <w:ind w:firstLine="720"/>
        <w:jc w:val="right"/>
        <w:rPr>
          <w:rFonts w:ascii="Arial" w:hAnsi="Arial" w:cs="Arial"/>
          <w:b/>
          <w:sz w:val="48"/>
          <w:szCs w:val="48"/>
        </w:rPr>
      </w:pPr>
      <w:bookmarkStart w:id="0" w:name="_Toc153189646"/>
      <w:bookmarkStart w:id="1" w:name="_Toc214003082"/>
      <w:r w:rsidRPr="00FE33C6">
        <w:rPr>
          <w:rFonts w:ascii="Arial" w:hAnsi="Arial" w:cs="Arial"/>
          <w:b/>
          <w:sz w:val="48"/>
          <w:szCs w:val="48"/>
        </w:rPr>
        <w:t xml:space="preserve">Work Paper </w:t>
      </w:r>
      <w:bookmarkStart w:id="2" w:name="_Hlk532807719"/>
      <w:r w:rsidRPr="00FE33C6">
        <w:rPr>
          <w:rFonts w:ascii="Arial" w:hAnsi="Arial" w:cs="Arial"/>
          <w:b/>
          <w:sz w:val="48"/>
          <w:szCs w:val="48"/>
        </w:rPr>
        <w:t>PGEREF108</w:t>
      </w:r>
      <w:bookmarkEnd w:id="2"/>
    </w:p>
    <w:p w14:paraId="0DFA1344" w14:textId="77777777" w:rsidR="00A50D95" w:rsidRPr="00FE33C6" w:rsidRDefault="00C1351F" w:rsidP="00A50D95">
      <w:pPr>
        <w:jc w:val="right"/>
        <w:rPr>
          <w:rFonts w:ascii="Arial" w:hAnsi="Arial" w:cs="Arial"/>
          <w:b/>
          <w:sz w:val="48"/>
          <w:szCs w:val="48"/>
        </w:rPr>
      </w:pPr>
      <w:r>
        <w:rPr>
          <w:rFonts w:ascii="Arial" w:hAnsi="Arial" w:cs="Arial"/>
          <w:b/>
          <w:sz w:val="48"/>
          <w:szCs w:val="48"/>
        </w:rPr>
        <w:t xml:space="preserve"> Anti-Sweat Heat (ASH</w:t>
      </w:r>
      <w:r w:rsidR="00A50D95" w:rsidRPr="00FE33C6">
        <w:rPr>
          <w:rFonts w:ascii="Arial" w:hAnsi="Arial" w:cs="Arial"/>
          <w:b/>
          <w:sz w:val="48"/>
          <w:szCs w:val="48"/>
        </w:rPr>
        <w:t>) Controls</w:t>
      </w:r>
    </w:p>
    <w:p w14:paraId="4DC1E0E8" w14:textId="77777777" w:rsidR="00A50D95" w:rsidRPr="00FE33C6" w:rsidRDefault="00A50D95" w:rsidP="00A50D95">
      <w:pPr>
        <w:jc w:val="right"/>
        <w:rPr>
          <w:rFonts w:ascii="Arial" w:hAnsi="Arial" w:cs="Arial"/>
          <w:b/>
          <w:sz w:val="48"/>
          <w:szCs w:val="48"/>
        </w:rPr>
      </w:pPr>
      <w:r w:rsidRPr="00FE33C6">
        <w:rPr>
          <w:rFonts w:ascii="Arial" w:hAnsi="Arial" w:cs="Arial"/>
          <w:b/>
          <w:sz w:val="48"/>
          <w:szCs w:val="48"/>
        </w:rPr>
        <w:t>Revision</w:t>
      </w:r>
      <w:r w:rsidR="00A35D2E" w:rsidRPr="00FE33C6">
        <w:rPr>
          <w:rFonts w:ascii="Arial" w:hAnsi="Arial" w:cs="Arial"/>
          <w:b/>
          <w:sz w:val="48"/>
          <w:szCs w:val="48"/>
        </w:rPr>
        <w:t xml:space="preserve"> #</w:t>
      </w:r>
      <w:r w:rsidRPr="00FE33C6">
        <w:rPr>
          <w:rFonts w:ascii="Arial" w:hAnsi="Arial" w:cs="Arial"/>
          <w:b/>
          <w:sz w:val="48"/>
          <w:szCs w:val="48"/>
        </w:rPr>
        <w:t xml:space="preserve"> </w:t>
      </w:r>
      <w:r w:rsidR="00C1351F">
        <w:rPr>
          <w:rFonts w:ascii="Arial" w:hAnsi="Arial" w:cs="Arial"/>
          <w:b/>
          <w:sz w:val="48"/>
          <w:szCs w:val="48"/>
        </w:rPr>
        <w:t>8</w:t>
      </w:r>
    </w:p>
    <w:p w14:paraId="21DE0FE1" w14:textId="77777777" w:rsidR="00A50D95" w:rsidRPr="00FE33C6" w:rsidRDefault="00A50D95" w:rsidP="00A50D95"/>
    <w:p w14:paraId="5F13FE48" w14:textId="77777777" w:rsidR="00A50D95" w:rsidRPr="00FE33C6" w:rsidRDefault="00A50D95" w:rsidP="00A50D95"/>
    <w:p w14:paraId="1D0EFE4E" w14:textId="77777777" w:rsidR="00A50D95" w:rsidRPr="00FE33C6" w:rsidRDefault="00A50D95" w:rsidP="00A50D95"/>
    <w:p w14:paraId="633EAA42" w14:textId="77777777" w:rsidR="00A50D95" w:rsidRPr="00FE33C6" w:rsidRDefault="00A50D95" w:rsidP="00A50D95">
      <w:pPr>
        <w:pBdr>
          <w:bottom w:val="single" w:sz="4" w:space="1" w:color="auto"/>
        </w:pBdr>
        <w:rPr>
          <w:rFonts w:ascii="Arial" w:hAnsi="Arial" w:cs="Arial"/>
          <w:b/>
          <w:sz w:val="36"/>
          <w:szCs w:val="36"/>
        </w:rPr>
      </w:pPr>
      <w:r w:rsidRPr="00FE33C6">
        <w:rPr>
          <w:rFonts w:ascii="Arial" w:hAnsi="Arial" w:cs="Arial"/>
          <w:b/>
          <w:sz w:val="36"/>
          <w:szCs w:val="36"/>
        </w:rPr>
        <w:t>Pacific Gas &amp; Electric Company</w:t>
      </w:r>
    </w:p>
    <w:p w14:paraId="7616A175" w14:textId="77777777" w:rsidR="00A50D95" w:rsidRPr="00FE33C6" w:rsidRDefault="00A50D95" w:rsidP="00A50D95">
      <w:pPr>
        <w:rPr>
          <w:rFonts w:ascii="Arial" w:hAnsi="Arial" w:cs="Arial"/>
          <w:b/>
          <w:sz w:val="32"/>
          <w:szCs w:val="32"/>
        </w:rPr>
      </w:pPr>
      <w:r w:rsidRPr="00FE33C6">
        <w:rPr>
          <w:rFonts w:ascii="Arial" w:hAnsi="Arial" w:cs="Arial"/>
          <w:b/>
          <w:sz w:val="32"/>
          <w:szCs w:val="32"/>
        </w:rPr>
        <w:t>Customer Energy Solutions Department</w:t>
      </w:r>
    </w:p>
    <w:p w14:paraId="5D3CEC87" w14:textId="77777777" w:rsidR="00A50D95" w:rsidRPr="00FE33C6" w:rsidRDefault="00A50D95" w:rsidP="00A50D95"/>
    <w:p w14:paraId="054AEDF5" w14:textId="77777777" w:rsidR="00A50D95" w:rsidRPr="00FE33C6" w:rsidRDefault="00A50D95" w:rsidP="00A50D95"/>
    <w:p w14:paraId="26978D99" w14:textId="77777777" w:rsidR="00A50D95" w:rsidRPr="00FE33C6" w:rsidRDefault="00A50D95" w:rsidP="00A50D95"/>
    <w:p w14:paraId="1F1FE5E6" w14:textId="77777777" w:rsidR="00A50D95" w:rsidRPr="00FE33C6" w:rsidRDefault="00A50D95" w:rsidP="00A50D95"/>
    <w:p w14:paraId="25C36EB1" w14:textId="77777777" w:rsidR="00A50D95" w:rsidRPr="00FE33C6" w:rsidRDefault="00A50D95" w:rsidP="00A50D95"/>
    <w:p w14:paraId="557A3060" w14:textId="77777777" w:rsidR="00A50D95" w:rsidRPr="00FE33C6" w:rsidRDefault="00A50D95" w:rsidP="00A50D95"/>
    <w:p w14:paraId="4B9EB5EE" w14:textId="77777777" w:rsidR="00A50D95" w:rsidRPr="00FE33C6" w:rsidRDefault="00A50D95" w:rsidP="00A50D95"/>
    <w:p w14:paraId="22B64A3F" w14:textId="77777777" w:rsidR="00A50D95" w:rsidRPr="00FE33C6" w:rsidRDefault="00A50D95" w:rsidP="00A50D95">
      <w:pPr>
        <w:ind w:right="-720"/>
        <w:rPr>
          <w:rFonts w:ascii="Arial" w:hAnsi="Arial" w:cs="Arial"/>
          <w:b/>
          <w:sz w:val="68"/>
          <w:szCs w:val="68"/>
        </w:rPr>
      </w:pPr>
      <w:r w:rsidRPr="00FE33C6">
        <w:rPr>
          <w:rFonts w:ascii="Arial" w:hAnsi="Arial" w:cs="Arial"/>
          <w:b/>
          <w:sz w:val="68"/>
          <w:szCs w:val="68"/>
        </w:rPr>
        <w:t xml:space="preserve">Anti-Sweat Heat (ASH) Controls </w:t>
      </w:r>
    </w:p>
    <w:p w14:paraId="464B241C" w14:textId="77777777" w:rsidR="00A50D95" w:rsidRPr="00FE33C6" w:rsidRDefault="00A50D95" w:rsidP="00A50D95">
      <w:pPr>
        <w:ind w:right="-720"/>
        <w:rPr>
          <w:rFonts w:ascii="Arial" w:hAnsi="Arial" w:cs="Arial"/>
          <w:b/>
          <w:sz w:val="28"/>
          <w:szCs w:val="28"/>
        </w:rPr>
      </w:pPr>
      <w:r w:rsidRPr="00FE33C6">
        <w:rPr>
          <w:rFonts w:ascii="Arial" w:hAnsi="Arial" w:cs="Arial"/>
          <w:b/>
          <w:sz w:val="28"/>
          <w:szCs w:val="28"/>
        </w:rPr>
        <w:t>Measure Codes R7</w:t>
      </w:r>
      <w:r w:rsidR="004D4B8F" w:rsidRPr="00FE33C6">
        <w:rPr>
          <w:rFonts w:ascii="Arial" w:hAnsi="Arial" w:cs="Arial"/>
          <w:b/>
          <w:sz w:val="28"/>
          <w:szCs w:val="28"/>
        </w:rPr>
        <w:t>, HB31</w:t>
      </w:r>
    </w:p>
    <w:p w14:paraId="4BB51C1D" w14:textId="77777777" w:rsidR="00A50D95" w:rsidRPr="00FE33C6" w:rsidRDefault="00A50D95" w:rsidP="00A50D95">
      <w:pPr>
        <w:spacing w:after="200" w:line="276" w:lineRule="auto"/>
        <w:rPr>
          <w:rFonts w:asciiTheme="minorHAnsi" w:hAnsiTheme="minorHAnsi" w:cstheme="minorHAnsi"/>
          <w:b/>
          <w:sz w:val="48"/>
          <w:szCs w:val="48"/>
        </w:rPr>
      </w:pPr>
    </w:p>
    <w:p w14:paraId="7E046B7C" w14:textId="77777777" w:rsidR="00A50D95" w:rsidRPr="00FE33C6" w:rsidRDefault="00A50D95" w:rsidP="00A50D95">
      <w:pPr>
        <w:jc w:val="right"/>
        <w:rPr>
          <w:rFonts w:asciiTheme="minorHAnsi" w:hAnsiTheme="minorHAnsi" w:cstheme="minorHAnsi"/>
          <w:b/>
          <w:sz w:val="48"/>
          <w:szCs w:val="48"/>
        </w:rPr>
      </w:pPr>
    </w:p>
    <w:p w14:paraId="0A9C63EB" w14:textId="77777777" w:rsidR="00A50D95" w:rsidRPr="00FE33C6" w:rsidRDefault="00A50D95" w:rsidP="00A50D95">
      <w:pPr>
        <w:jc w:val="right"/>
        <w:rPr>
          <w:rFonts w:asciiTheme="minorHAnsi" w:hAnsiTheme="minorHAnsi" w:cstheme="minorHAnsi"/>
          <w:b/>
          <w:sz w:val="48"/>
          <w:szCs w:val="48"/>
        </w:rPr>
      </w:pPr>
    </w:p>
    <w:p w14:paraId="2CB1E931" w14:textId="77777777" w:rsidR="00A50D95" w:rsidRPr="00FE33C6" w:rsidRDefault="00A50D95" w:rsidP="00A50D95">
      <w:pPr>
        <w:jc w:val="right"/>
        <w:rPr>
          <w:rFonts w:asciiTheme="minorHAnsi" w:hAnsiTheme="minorHAnsi" w:cstheme="minorHAnsi"/>
          <w:b/>
          <w:sz w:val="48"/>
          <w:szCs w:val="48"/>
        </w:rPr>
      </w:pPr>
    </w:p>
    <w:p w14:paraId="404BC6D5" w14:textId="77777777" w:rsidR="00A50D95" w:rsidRPr="00FE33C6" w:rsidRDefault="00A50D95" w:rsidP="00A50D95">
      <w:pPr>
        <w:jc w:val="right"/>
        <w:rPr>
          <w:rFonts w:asciiTheme="minorHAnsi" w:hAnsiTheme="minorHAnsi" w:cstheme="minorHAnsi"/>
          <w:b/>
          <w:sz w:val="48"/>
          <w:szCs w:val="48"/>
        </w:rPr>
      </w:pPr>
    </w:p>
    <w:p w14:paraId="36179E8A" w14:textId="77777777" w:rsidR="00A50D95" w:rsidRPr="00FE33C6" w:rsidRDefault="00A50D95" w:rsidP="00A50D95">
      <w:pPr>
        <w:jc w:val="right"/>
        <w:rPr>
          <w:rFonts w:asciiTheme="minorHAnsi" w:hAnsiTheme="minorHAnsi" w:cstheme="minorHAnsi"/>
          <w:b/>
          <w:sz w:val="48"/>
          <w:szCs w:val="48"/>
        </w:rPr>
      </w:pPr>
    </w:p>
    <w:p w14:paraId="4329E0B6" w14:textId="77777777" w:rsidR="00A50D95" w:rsidRPr="00FE33C6" w:rsidRDefault="00A50D95" w:rsidP="00A50D95">
      <w:pPr>
        <w:jc w:val="right"/>
        <w:rPr>
          <w:rFonts w:asciiTheme="minorHAnsi" w:hAnsiTheme="minorHAnsi" w:cstheme="minorHAnsi"/>
          <w:b/>
          <w:sz w:val="48"/>
          <w:szCs w:val="48"/>
        </w:rPr>
      </w:pPr>
    </w:p>
    <w:p w14:paraId="389E7205" w14:textId="77777777" w:rsidR="00A50D95" w:rsidRPr="00FE33C6" w:rsidRDefault="00A50D95" w:rsidP="00A50D95">
      <w:pPr>
        <w:jc w:val="right"/>
        <w:rPr>
          <w:rFonts w:asciiTheme="minorHAnsi" w:hAnsiTheme="minorHAnsi" w:cstheme="minorHAnsi"/>
          <w:b/>
          <w:sz w:val="48"/>
          <w:szCs w:val="48"/>
        </w:rPr>
      </w:pPr>
    </w:p>
    <w:p w14:paraId="318903BB" w14:textId="77777777" w:rsidR="00A50D95" w:rsidRPr="00FE33C6" w:rsidRDefault="00A50D95" w:rsidP="00A50D95">
      <w:pPr>
        <w:jc w:val="right"/>
        <w:rPr>
          <w:rFonts w:asciiTheme="minorHAnsi" w:hAnsiTheme="minorHAnsi" w:cstheme="minorHAnsi"/>
          <w:b/>
          <w:sz w:val="48"/>
          <w:szCs w:val="48"/>
        </w:rPr>
      </w:pPr>
    </w:p>
    <w:p w14:paraId="7060F592" w14:textId="77777777" w:rsidR="00A50D95" w:rsidRPr="00FE33C6" w:rsidRDefault="00A50D95" w:rsidP="00A50D95">
      <w:pPr>
        <w:rPr>
          <w:rFonts w:asciiTheme="minorHAnsi" w:hAnsiTheme="minorHAnsi" w:cstheme="minorHAnsi"/>
          <w:b/>
          <w:sz w:val="48"/>
          <w:szCs w:val="48"/>
        </w:rPr>
      </w:pPr>
    </w:p>
    <w:p w14:paraId="52B9DDAC" w14:textId="77777777" w:rsidR="00A50D95" w:rsidRPr="00FE33C6" w:rsidRDefault="004D4B8F" w:rsidP="00A50D95">
      <w:pPr>
        <w:spacing w:after="200" w:line="276" w:lineRule="auto"/>
        <w:rPr>
          <w:rFonts w:asciiTheme="minorHAnsi" w:hAnsiTheme="minorHAnsi" w:cstheme="minorHAnsi"/>
          <w:b/>
          <w:sz w:val="28"/>
          <w:szCs w:val="28"/>
          <w:u w:val="single"/>
        </w:rPr>
      </w:pPr>
      <w:r w:rsidRPr="00FE33C6">
        <w:rPr>
          <w:rFonts w:asciiTheme="minorHAnsi" w:hAnsiTheme="minorHAnsi" w:cstheme="minorHAnsi"/>
          <w:b/>
          <w:sz w:val="28"/>
          <w:szCs w:val="28"/>
          <w:u w:val="single"/>
        </w:rPr>
        <w:t>PGECOREF108 R</w:t>
      </w:r>
      <w:r w:rsidR="002025A6">
        <w:rPr>
          <w:rFonts w:asciiTheme="minorHAnsi" w:hAnsiTheme="minorHAnsi" w:cstheme="minorHAnsi"/>
          <w:b/>
          <w:sz w:val="28"/>
          <w:szCs w:val="28"/>
          <w:u w:val="single"/>
        </w:rPr>
        <w:t>8</w:t>
      </w:r>
      <w:r w:rsidR="00A50D95" w:rsidRPr="00FE33C6">
        <w:rPr>
          <w:rFonts w:asciiTheme="minorHAnsi" w:hAnsiTheme="minorHAnsi" w:cstheme="minorHAnsi"/>
          <w:b/>
          <w:sz w:val="28"/>
          <w:szCs w:val="28"/>
          <w:u w:val="single"/>
        </w:rPr>
        <w:t xml:space="preserve"> ASH Controls</w:t>
      </w:r>
    </w:p>
    <w:p w14:paraId="414F79F7" w14:textId="54C5455C" w:rsidR="004D4B8F" w:rsidRDefault="00A50D95" w:rsidP="00A50D95">
      <w:pPr>
        <w:spacing w:after="200" w:line="276" w:lineRule="auto"/>
        <w:rPr>
          <w:rFonts w:asciiTheme="minorHAnsi" w:hAnsiTheme="minorHAnsi" w:cstheme="minorHAnsi"/>
        </w:rPr>
      </w:pPr>
      <w:r w:rsidRPr="00FE33C6">
        <w:rPr>
          <w:rFonts w:asciiTheme="minorHAnsi" w:hAnsiTheme="minorHAnsi" w:cstheme="minorHAnsi"/>
        </w:rPr>
        <w:t>PG&amp;E is using the SCE work paper Work Paper SCE13RN009 ex-ante values for PG&amp;E measure code</w:t>
      </w:r>
      <w:r w:rsidR="004D4B8F" w:rsidRPr="00FE33C6">
        <w:rPr>
          <w:rFonts w:asciiTheme="minorHAnsi" w:hAnsiTheme="minorHAnsi" w:cstheme="minorHAnsi"/>
        </w:rPr>
        <w:t>s</w:t>
      </w:r>
      <w:r w:rsidRPr="00FE33C6">
        <w:rPr>
          <w:rFonts w:asciiTheme="minorHAnsi" w:hAnsiTheme="minorHAnsi" w:cstheme="minorHAnsi"/>
        </w:rPr>
        <w:t xml:space="preserve"> R7</w:t>
      </w:r>
      <w:r w:rsidR="004D4B8F" w:rsidRPr="00FE33C6">
        <w:rPr>
          <w:rFonts w:asciiTheme="minorHAnsi" w:hAnsiTheme="minorHAnsi" w:cstheme="minorHAnsi"/>
        </w:rPr>
        <w:t xml:space="preserve"> and HB31</w:t>
      </w:r>
      <w:r w:rsidRPr="00FE33C6">
        <w:rPr>
          <w:rFonts w:asciiTheme="minorHAnsi" w:hAnsiTheme="minorHAnsi" w:cstheme="minorHAnsi"/>
        </w:rPr>
        <w:t xml:space="preserve">. </w:t>
      </w:r>
    </w:p>
    <w:p w14:paraId="2F02AA5F" w14:textId="637B4EB3" w:rsidR="00913B62" w:rsidRPr="00FE33C6" w:rsidRDefault="001D5AC5" w:rsidP="00A50D95">
      <w:pPr>
        <w:spacing w:after="200" w:line="276" w:lineRule="auto"/>
        <w:rPr>
          <w:rFonts w:asciiTheme="minorHAnsi" w:hAnsiTheme="minorHAnsi" w:cstheme="minorHAnsi"/>
        </w:rPr>
      </w:pPr>
      <w:r>
        <w:rPr>
          <w:rFonts w:asciiTheme="minorHAnsi" w:hAnsiTheme="minorHAnsi" w:cstheme="minorHAnsi"/>
        </w:rPr>
        <w:t>PG&amp;E Work Paper includes</w:t>
      </w:r>
      <w:r w:rsidR="00913B62">
        <w:rPr>
          <w:rFonts w:asciiTheme="minorHAnsi" w:hAnsiTheme="minorHAnsi" w:cstheme="minorHAnsi"/>
        </w:rPr>
        <w:t xml:space="preserve"> measure cost </w:t>
      </w:r>
      <w:r>
        <w:rPr>
          <w:rFonts w:asciiTheme="minorHAnsi" w:hAnsiTheme="minorHAnsi" w:cstheme="minorHAnsi"/>
        </w:rPr>
        <w:t xml:space="preserve">which is </w:t>
      </w:r>
      <w:r w:rsidR="00913B62">
        <w:rPr>
          <w:rFonts w:asciiTheme="minorHAnsi" w:hAnsiTheme="minorHAnsi" w:cstheme="minorHAnsi"/>
        </w:rPr>
        <w:t>different from SCE13RN009 but aligns with the State Wide Consolidate Work Paper.</w:t>
      </w:r>
    </w:p>
    <w:p w14:paraId="2106CE3A" w14:textId="68D6D260" w:rsidR="00A50D95" w:rsidRDefault="00A50D95" w:rsidP="00A50D95">
      <w:pPr>
        <w:spacing w:after="200" w:line="276" w:lineRule="auto"/>
        <w:rPr>
          <w:rFonts w:asciiTheme="minorHAnsi" w:hAnsiTheme="minorHAnsi" w:cstheme="minorHAnsi"/>
          <w:i/>
          <w:u w:val="single"/>
        </w:rPr>
      </w:pPr>
      <w:r w:rsidRPr="00FE33C6">
        <w:rPr>
          <w:rFonts w:asciiTheme="minorHAnsi" w:hAnsiTheme="minorHAnsi" w:cstheme="minorHAnsi"/>
        </w:rPr>
        <w:t xml:space="preserve">The </w:t>
      </w:r>
      <w:r w:rsidR="001D4D61">
        <w:rPr>
          <w:rFonts w:asciiTheme="minorHAnsi" w:hAnsiTheme="minorHAnsi" w:cstheme="minorHAnsi"/>
        </w:rPr>
        <w:t xml:space="preserve">original SCE submitted </w:t>
      </w:r>
      <w:r w:rsidRPr="00FE33C6">
        <w:rPr>
          <w:rFonts w:asciiTheme="minorHAnsi" w:hAnsiTheme="minorHAnsi" w:cstheme="minorHAnsi"/>
        </w:rPr>
        <w:t xml:space="preserve">ex-ante values </w:t>
      </w:r>
      <w:proofErr w:type="gramStart"/>
      <w:r w:rsidRPr="00FE33C6">
        <w:rPr>
          <w:rFonts w:asciiTheme="minorHAnsi" w:hAnsiTheme="minorHAnsi" w:cstheme="minorHAnsi"/>
        </w:rPr>
        <w:t>are located in</w:t>
      </w:r>
      <w:proofErr w:type="gramEnd"/>
      <w:r w:rsidR="001D4D61">
        <w:rPr>
          <w:rFonts w:asciiTheme="minorHAnsi" w:hAnsiTheme="minorHAnsi" w:cstheme="minorHAnsi"/>
        </w:rPr>
        <w:t xml:space="preserve"> the</w:t>
      </w:r>
      <w:r w:rsidRPr="00FE33C6">
        <w:rPr>
          <w:rFonts w:asciiTheme="minorHAnsi" w:hAnsiTheme="minorHAnsi" w:cstheme="minorHAnsi"/>
        </w:rPr>
        <w:t xml:space="preserve"> file name: </w:t>
      </w:r>
      <w:r w:rsidRPr="00FE33C6">
        <w:rPr>
          <w:rFonts w:asciiTheme="minorHAnsi" w:hAnsiTheme="minorHAnsi" w:cstheme="minorHAnsi"/>
          <w:i/>
          <w:u w:val="single"/>
        </w:rPr>
        <w:t xml:space="preserve">SCE </w:t>
      </w:r>
      <w:proofErr w:type="spellStart"/>
      <w:r w:rsidRPr="00FE33C6">
        <w:rPr>
          <w:rFonts w:asciiTheme="minorHAnsi" w:hAnsiTheme="minorHAnsi" w:cstheme="minorHAnsi"/>
          <w:i/>
          <w:u w:val="single"/>
        </w:rPr>
        <w:t>Calc</w:t>
      </w:r>
      <w:proofErr w:type="spellEnd"/>
      <w:r w:rsidRPr="00FE33C6">
        <w:rPr>
          <w:rFonts w:asciiTheme="minorHAnsi" w:hAnsiTheme="minorHAnsi" w:cstheme="minorHAnsi"/>
          <w:i/>
          <w:u w:val="single"/>
        </w:rPr>
        <w:t xml:space="preserve"> Template ASH Controls.xlsm</w:t>
      </w:r>
    </w:p>
    <w:p w14:paraId="7C088CB0" w14:textId="57D66B3D" w:rsidR="001D4D61" w:rsidRPr="001D4D61" w:rsidRDefault="001D4D61" w:rsidP="00A50D95">
      <w:pPr>
        <w:spacing w:after="200" w:line="276" w:lineRule="auto"/>
        <w:rPr>
          <w:rFonts w:asciiTheme="minorHAnsi" w:hAnsiTheme="minorHAnsi" w:cstheme="minorHAnsi"/>
        </w:rPr>
      </w:pPr>
      <w:r>
        <w:rPr>
          <w:rFonts w:asciiTheme="minorHAnsi" w:hAnsiTheme="minorHAnsi" w:cstheme="minorHAnsi"/>
        </w:rPr>
        <w:t>Updated the code and cost section.</w:t>
      </w:r>
    </w:p>
    <w:p w14:paraId="1D224437" w14:textId="77777777" w:rsidR="00A50D95" w:rsidRPr="00FE33C6" w:rsidRDefault="00A50D95" w:rsidP="00A50D95">
      <w:pPr>
        <w:spacing w:after="200" w:line="276" w:lineRule="auto"/>
        <w:rPr>
          <w:rFonts w:asciiTheme="minorHAnsi" w:hAnsiTheme="minorHAnsi" w:cstheme="minorHAnsi"/>
        </w:rPr>
      </w:pPr>
      <w:r w:rsidRPr="00FE33C6">
        <w:rPr>
          <w:rFonts w:asciiTheme="minorHAnsi" w:hAnsiTheme="minorHAnsi" w:cstheme="minorHAnsi"/>
        </w:rPr>
        <w:t>The measure mapping is as follows:</w:t>
      </w:r>
    </w:p>
    <w:p w14:paraId="469FADD9" w14:textId="77777777" w:rsidR="00A50D95" w:rsidRPr="00FE33C6" w:rsidRDefault="00A50D95" w:rsidP="00830E0D">
      <w:pPr>
        <w:rPr>
          <w:rFonts w:asciiTheme="minorHAnsi" w:hAnsiTheme="minorHAnsi" w:cstheme="minorHAnsi"/>
        </w:rPr>
      </w:pPr>
      <w:r w:rsidRPr="00FE33C6">
        <w:rPr>
          <w:rFonts w:asciiTheme="minorHAnsi" w:hAnsiTheme="minorHAnsi" w:cstheme="minorHAnsi"/>
        </w:rPr>
        <w:t xml:space="preserve">PG&amp;E Measure code R7 = SCE code RF-48112  </w:t>
      </w:r>
    </w:p>
    <w:p w14:paraId="76DD3CB0" w14:textId="77777777" w:rsidR="004D4B8F" w:rsidRPr="00FE33C6" w:rsidRDefault="004D4B8F" w:rsidP="00830E0D">
      <w:pPr>
        <w:rPr>
          <w:rFonts w:asciiTheme="minorHAnsi" w:hAnsiTheme="minorHAnsi" w:cstheme="minorHAnsi"/>
        </w:rPr>
      </w:pPr>
      <w:r w:rsidRPr="00FE33C6">
        <w:rPr>
          <w:rFonts w:asciiTheme="minorHAnsi" w:hAnsiTheme="minorHAnsi" w:cstheme="minorHAnsi"/>
        </w:rPr>
        <w:t>PG&amp;E Measure code HB31 = SCE code RF-12098</w:t>
      </w:r>
    </w:p>
    <w:p w14:paraId="206E2A7E" w14:textId="77777777" w:rsidR="00830E0D" w:rsidRPr="00FE33C6" w:rsidRDefault="00830E0D" w:rsidP="00DA690B">
      <w:pPr>
        <w:jc w:val="right"/>
        <w:rPr>
          <w:rFonts w:asciiTheme="minorHAnsi" w:hAnsiTheme="minorHAnsi" w:cstheme="minorHAnsi"/>
          <w:b/>
          <w:sz w:val="48"/>
          <w:szCs w:val="48"/>
        </w:rPr>
        <w:sectPr w:rsidR="00830E0D" w:rsidRPr="00FE33C6">
          <w:footerReference w:type="default" r:id="rId11"/>
          <w:pgSz w:w="12240" w:h="15840"/>
          <w:pgMar w:top="1440" w:right="1440" w:bottom="1440" w:left="1440" w:header="720" w:footer="720" w:gutter="0"/>
          <w:cols w:space="720"/>
          <w:docGrid w:linePitch="360"/>
        </w:sectPr>
      </w:pPr>
    </w:p>
    <w:p w14:paraId="3D60F5AC" w14:textId="77777777" w:rsidR="00DA690B" w:rsidRPr="00FE33C6" w:rsidRDefault="00DA690B" w:rsidP="00DA690B">
      <w:pPr>
        <w:jc w:val="right"/>
        <w:rPr>
          <w:rFonts w:asciiTheme="minorHAnsi" w:hAnsiTheme="minorHAnsi" w:cstheme="minorHAnsi"/>
          <w:b/>
          <w:sz w:val="48"/>
          <w:szCs w:val="48"/>
        </w:rPr>
      </w:pPr>
      <w:r w:rsidRPr="00FE33C6">
        <w:rPr>
          <w:rFonts w:asciiTheme="minorHAnsi" w:hAnsiTheme="minorHAnsi" w:cstheme="minorHAnsi"/>
          <w:b/>
          <w:sz w:val="48"/>
          <w:szCs w:val="48"/>
        </w:rPr>
        <w:lastRenderedPageBreak/>
        <w:t xml:space="preserve">Work Paper </w:t>
      </w:r>
      <w:bookmarkEnd w:id="0"/>
      <w:r w:rsidR="00B26B83" w:rsidRPr="00FE33C6">
        <w:rPr>
          <w:rFonts w:asciiTheme="minorHAnsi" w:hAnsiTheme="minorHAnsi" w:cstheme="minorHAnsi"/>
          <w:b/>
          <w:sz w:val="48"/>
          <w:szCs w:val="48"/>
        </w:rPr>
        <w:t>SCE</w:t>
      </w:r>
      <w:r w:rsidR="00C61D72" w:rsidRPr="00FE33C6">
        <w:rPr>
          <w:rFonts w:asciiTheme="minorHAnsi" w:hAnsiTheme="minorHAnsi" w:cstheme="minorHAnsi"/>
          <w:b/>
          <w:sz w:val="48"/>
          <w:szCs w:val="48"/>
        </w:rPr>
        <w:t>13RN009</w:t>
      </w:r>
    </w:p>
    <w:p w14:paraId="4BBD8F6A" w14:textId="77777777" w:rsidR="00DA690B" w:rsidRPr="00FE33C6" w:rsidRDefault="00DA690B" w:rsidP="00DA690B">
      <w:pPr>
        <w:jc w:val="right"/>
        <w:rPr>
          <w:rFonts w:asciiTheme="minorHAnsi" w:hAnsiTheme="minorHAnsi" w:cstheme="minorHAnsi"/>
          <w:b/>
          <w:sz w:val="48"/>
          <w:szCs w:val="48"/>
        </w:rPr>
      </w:pPr>
      <w:bookmarkStart w:id="3" w:name="_Toc153189647"/>
      <w:r w:rsidRPr="00FE33C6">
        <w:rPr>
          <w:rFonts w:asciiTheme="minorHAnsi" w:hAnsiTheme="minorHAnsi" w:cstheme="minorHAnsi"/>
          <w:b/>
          <w:sz w:val="48"/>
          <w:szCs w:val="48"/>
        </w:rPr>
        <w:t>Revision</w:t>
      </w:r>
      <w:bookmarkEnd w:id="3"/>
      <w:r w:rsidRPr="00FE33C6">
        <w:rPr>
          <w:rFonts w:asciiTheme="minorHAnsi" w:hAnsiTheme="minorHAnsi" w:cstheme="minorHAnsi"/>
          <w:b/>
          <w:sz w:val="48"/>
          <w:szCs w:val="48"/>
        </w:rPr>
        <w:t xml:space="preserve"> </w:t>
      </w:r>
      <w:r w:rsidR="00115212" w:rsidRPr="00FE33C6">
        <w:rPr>
          <w:rFonts w:asciiTheme="minorHAnsi" w:hAnsiTheme="minorHAnsi" w:cstheme="minorHAnsi"/>
          <w:b/>
          <w:sz w:val="48"/>
          <w:szCs w:val="48"/>
        </w:rPr>
        <w:t>2</w:t>
      </w:r>
    </w:p>
    <w:p w14:paraId="4233BDBC" w14:textId="77777777" w:rsidR="00DA690B" w:rsidRPr="00FE33C6" w:rsidRDefault="00DA690B" w:rsidP="00DA690B">
      <w:pPr>
        <w:rPr>
          <w:rFonts w:asciiTheme="minorHAnsi" w:hAnsiTheme="minorHAnsi" w:cstheme="minorHAnsi"/>
        </w:rPr>
      </w:pPr>
    </w:p>
    <w:p w14:paraId="5602A22C" w14:textId="77777777" w:rsidR="00DA690B" w:rsidRPr="00FE33C6" w:rsidRDefault="00DA690B" w:rsidP="00DA690B">
      <w:pPr>
        <w:rPr>
          <w:rFonts w:asciiTheme="minorHAnsi" w:hAnsiTheme="minorHAnsi" w:cstheme="minorHAnsi"/>
        </w:rPr>
      </w:pPr>
    </w:p>
    <w:p w14:paraId="3E1459C3" w14:textId="77777777" w:rsidR="00DA690B" w:rsidRPr="00FE33C6" w:rsidRDefault="00DA690B" w:rsidP="00DA690B">
      <w:pPr>
        <w:rPr>
          <w:rFonts w:asciiTheme="minorHAnsi" w:hAnsiTheme="minorHAnsi" w:cstheme="minorHAnsi"/>
        </w:rPr>
      </w:pPr>
    </w:p>
    <w:p w14:paraId="2DC45745" w14:textId="77777777" w:rsidR="00DA690B" w:rsidRPr="00FE33C6" w:rsidRDefault="00DA690B" w:rsidP="00DA690B">
      <w:pPr>
        <w:rPr>
          <w:rFonts w:asciiTheme="minorHAnsi" w:hAnsiTheme="minorHAnsi" w:cstheme="minorHAnsi"/>
        </w:rPr>
      </w:pPr>
    </w:p>
    <w:p w14:paraId="6054CC34" w14:textId="77777777" w:rsidR="00DA690B" w:rsidRPr="00FE33C6" w:rsidRDefault="00DA690B" w:rsidP="00DA690B">
      <w:pPr>
        <w:pBdr>
          <w:bottom w:val="single" w:sz="4" w:space="1" w:color="auto"/>
        </w:pBdr>
        <w:rPr>
          <w:rFonts w:asciiTheme="minorHAnsi" w:hAnsiTheme="minorHAnsi" w:cstheme="minorHAnsi"/>
          <w:b/>
          <w:sz w:val="36"/>
          <w:szCs w:val="36"/>
        </w:rPr>
      </w:pPr>
      <w:r w:rsidRPr="00FE33C6">
        <w:rPr>
          <w:rFonts w:asciiTheme="minorHAnsi" w:hAnsiTheme="minorHAnsi" w:cstheme="minorHAnsi"/>
          <w:b/>
          <w:sz w:val="36"/>
          <w:szCs w:val="36"/>
        </w:rPr>
        <w:t>Southern California Edison Company</w:t>
      </w:r>
    </w:p>
    <w:p w14:paraId="302AD470" w14:textId="77777777" w:rsidR="00DA690B" w:rsidRPr="00FE33C6" w:rsidRDefault="00DA690B" w:rsidP="00DA690B">
      <w:pPr>
        <w:rPr>
          <w:rFonts w:asciiTheme="minorHAnsi" w:hAnsiTheme="minorHAnsi" w:cstheme="minorHAnsi"/>
        </w:rPr>
      </w:pPr>
    </w:p>
    <w:p w14:paraId="76249597" w14:textId="77777777" w:rsidR="00DA690B" w:rsidRPr="00FE33C6" w:rsidRDefault="00DA690B" w:rsidP="00DA690B">
      <w:pPr>
        <w:rPr>
          <w:rFonts w:asciiTheme="minorHAnsi" w:hAnsiTheme="minorHAnsi" w:cstheme="minorHAnsi"/>
        </w:rPr>
      </w:pPr>
    </w:p>
    <w:p w14:paraId="748BB7F1" w14:textId="77777777" w:rsidR="00DA690B" w:rsidRPr="00FE33C6" w:rsidRDefault="009D0753" w:rsidP="009D0753">
      <w:pPr>
        <w:tabs>
          <w:tab w:val="left" w:pos="8190"/>
        </w:tabs>
        <w:rPr>
          <w:rFonts w:asciiTheme="minorHAnsi" w:hAnsiTheme="minorHAnsi" w:cstheme="minorHAnsi"/>
        </w:rPr>
      </w:pPr>
      <w:r w:rsidRPr="00FE33C6">
        <w:rPr>
          <w:rFonts w:asciiTheme="minorHAnsi" w:hAnsiTheme="minorHAnsi" w:cstheme="minorHAnsi"/>
        </w:rPr>
        <w:tab/>
      </w:r>
    </w:p>
    <w:p w14:paraId="2F1C7C95" w14:textId="77777777" w:rsidR="00DA690B" w:rsidRPr="00FE33C6" w:rsidRDefault="00DA690B" w:rsidP="00DA690B">
      <w:pPr>
        <w:rPr>
          <w:rFonts w:asciiTheme="minorHAnsi" w:hAnsiTheme="minorHAnsi" w:cstheme="minorHAnsi"/>
        </w:rPr>
      </w:pPr>
    </w:p>
    <w:p w14:paraId="72E4267C" w14:textId="77777777" w:rsidR="00DA690B" w:rsidRPr="00FE33C6" w:rsidRDefault="00DA690B" w:rsidP="00DA690B">
      <w:pPr>
        <w:rPr>
          <w:rFonts w:asciiTheme="minorHAnsi" w:hAnsiTheme="minorHAnsi" w:cstheme="minorHAnsi"/>
        </w:rPr>
      </w:pPr>
    </w:p>
    <w:p w14:paraId="35A55264" w14:textId="77777777" w:rsidR="00DA690B" w:rsidRPr="00FE33C6" w:rsidRDefault="00DA690B" w:rsidP="00DA690B">
      <w:pPr>
        <w:rPr>
          <w:rFonts w:asciiTheme="minorHAnsi" w:hAnsiTheme="minorHAnsi" w:cstheme="minorHAnsi"/>
        </w:rPr>
      </w:pPr>
    </w:p>
    <w:p w14:paraId="22569D2C" w14:textId="77777777" w:rsidR="00DA690B" w:rsidRPr="00FE33C6" w:rsidRDefault="00DA690B" w:rsidP="00DA690B">
      <w:pPr>
        <w:rPr>
          <w:rFonts w:asciiTheme="minorHAnsi" w:hAnsiTheme="minorHAnsi" w:cstheme="minorHAnsi"/>
        </w:rPr>
      </w:pPr>
    </w:p>
    <w:p w14:paraId="6FD86877" w14:textId="77777777" w:rsidR="00DA690B" w:rsidRPr="00FE33C6" w:rsidRDefault="00DA690B" w:rsidP="00DA690B">
      <w:pPr>
        <w:rPr>
          <w:rFonts w:asciiTheme="minorHAnsi" w:hAnsiTheme="minorHAnsi" w:cstheme="minorHAnsi"/>
        </w:rPr>
      </w:pPr>
    </w:p>
    <w:p w14:paraId="5C2C8202" w14:textId="77777777" w:rsidR="00DA690B" w:rsidRPr="00FE33C6" w:rsidRDefault="00C61D72" w:rsidP="00DA690B">
      <w:pPr>
        <w:rPr>
          <w:rFonts w:asciiTheme="minorHAnsi" w:hAnsiTheme="minorHAnsi" w:cstheme="minorHAnsi"/>
          <w:b/>
          <w:sz w:val="72"/>
          <w:szCs w:val="72"/>
        </w:rPr>
      </w:pPr>
      <w:r w:rsidRPr="00FE33C6">
        <w:rPr>
          <w:rFonts w:asciiTheme="minorHAnsi" w:hAnsiTheme="minorHAnsi" w:cstheme="minorHAnsi"/>
          <w:b/>
          <w:sz w:val="72"/>
          <w:szCs w:val="72"/>
        </w:rPr>
        <w:t>Anti-Sweat Heat</w:t>
      </w:r>
      <w:r w:rsidR="00224117" w:rsidRPr="00FE33C6">
        <w:rPr>
          <w:rFonts w:asciiTheme="minorHAnsi" w:hAnsiTheme="minorHAnsi" w:cstheme="minorHAnsi"/>
          <w:b/>
          <w:sz w:val="72"/>
          <w:szCs w:val="72"/>
        </w:rPr>
        <w:t>er</w:t>
      </w:r>
      <w:r w:rsidRPr="00FE33C6">
        <w:rPr>
          <w:rFonts w:asciiTheme="minorHAnsi" w:hAnsiTheme="minorHAnsi" w:cstheme="minorHAnsi"/>
          <w:b/>
          <w:sz w:val="72"/>
          <w:szCs w:val="72"/>
        </w:rPr>
        <w:t xml:space="preserve"> (ASH) Controls</w:t>
      </w:r>
    </w:p>
    <w:p w14:paraId="32846C68" w14:textId="77777777" w:rsidR="00EB34FC" w:rsidRPr="00FE33C6" w:rsidRDefault="00EB34FC" w:rsidP="00EB34FC">
      <w:pPr>
        <w:rPr>
          <w:rFonts w:asciiTheme="minorHAnsi" w:hAnsiTheme="minorHAnsi" w:cstheme="minorHAnsi"/>
          <w:sz w:val="22"/>
          <w:szCs w:val="22"/>
        </w:rPr>
      </w:pPr>
    </w:p>
    <w:p w14:paraId="1D3F97EB" w14:textId="77777777" w:rsidR="00EB34FC" w:rsidRPr="00FE33C6" w:rsidRDefault="00EB34FC" w:rsidP="00DA690B">
      <w:pPr>
        <w:rPr>
          <w:rFonts w:asciiTheme="minorHAnsi" w:hAnsiTheme="minorHAnsi" w:cstheme="minorHAnsi"/>
          <w:sz w:val="22"/>
          <w:szCs w:val="22"/>
        </w:rPr>
        <w:sectPr w:rsidR="00EB34FC" w:rsidRPr="00FE33C6">
          <w:pgSz w:w="12240" w:h="15840"/>
          <w:pgMar w:top="1440" w:right="1440" w:bottom="1440" w:left="1440" w:header="720" w:footer="720" w:gutter="0"/>
          <w:cols w:space="720"/>
          <w:docGrid w:linePitch="360"/>
        </w:sectPr>
      </w:pPr>
    </w:p>
    <w:p w14:paraId="2BB3C673" w14:textId="77777777" w:rsidR="00290ED8" w:rsidRPr="00FE33C6" w:rsidRDefault="00290ED8" w:rsidP="00AC5309">
      <w:pPr>
        <w:pStyle w:val="Heading1"/>
        <w:rPr>
          <w:rFonts w:asciiTheme="minorHAnsi" w:hAnsiTheme="minorHAnsi"/>
        </w:rPr>
      </w:pPr>
      <w:bookmarkStart w:id="4" w:name="_Toc304800192"/>
      <w:bookmarkStart w:id="5" w:name="_Toc324318330"/>
      <w:bookmarkStart w:id="6" w:name="_Toc324340474"/>
      <w:bookmarkStart w:id="7" w:name="_Toc324433427"/>
      <w:r w:rsidRPr="00FE33C6">
        <w:rPr>
          <w:rFonts w:asciiTheme="minorHAnsi" w:hAnsiTheme="minorHAnsi"/>
        </w:rPr>
        <w:lastRenderedPageBreak/>
        <w:t>At-a-Glance Summary</w:t>
      </w:r>
      <w:bookmarkEnd w:id="4"/>
      <w:bookmarkEnd w:id="5"/>
      <w:bookmarkEnd w:id="6"/>
      <w:bookmarkEnd w:id="7"/>
    </w:p>
    <w:tbl>
      <w:tblPr>
        <w:tblStyle w:val="TableContemporary"/>
        <w:tblW w:w="9648" w:type="dxa"/>
        <w:tblLook w:val="01E0" w:firstRow="1" w:lastRow="1" w:firstColumn="1" w:lastColumn="1" w:noHBand="0" w:noVBand="0"/>
      </w:tblPr>
      <w:tblGrid>
        <w:gridCol w:w="3618"/>
        <w:gridCol w:w="6030"/>
      </w:tblGrid>
      <w:tr w:rsidR="00FE33C6" w:rsidRPr="00FE33C6" w14:paraId="5759DECF" w14:textId="77777777" w:rsidTr="00AC5309">
        <w:trPr>
          <w:cnfStyle w:val="100000000000" w:firstRow="1" w:lastRow="0" w:firstColumn="0" w:lastColumn="0" w:oddVBand="0" w:evenVBand="0" w:oddHBand="0" w:evenHBand="0" w:firstRowFirstColumn="0" w:firstRowLastColumn="0" w:lastRowFirstColumn="0" w:lastRowLastColumn="0"/>
          <w:trHeight w:val="465"/>
        </w:trPr>
        <w:tc>
          <w:tcPr>
            <w:tcW w:w="3618" w:type="dxa"/>
          </w:tcPr>
          <w:p w14:paraId="2AD0E679" w14:textId="77777777" w:rsidR="00AC5309" w:rsidRPr="00FE33C6" w:rsidRDefault="00AC5309" w:rsidP="009824E9">
            <w:pPr>
              <w:rPr>
                <w:rStyle w:val="Strong"/>
                <w:rFonts w:asciiTheme="minorHAnsi" w:hAnsiTheme="minorHAnsi"/>
                <w:b/>
              </w:rPr>
            </w:pPr>
            <w:r w:rsidRPr="00FE33C6">
              <w:rPr>
                <w:rStyle w:val="Strong"/>
                <w:rFonts w:asciiTheme="minorHAnsi" w:hAnsiTheme="minorHAnsi"/>
                <w:b/>
              </w:rPr>
              <w:t>Applicable Measure Codes:</w:t>
            </w:r>
          </w:p>
        </w:tc>
        <w:tc>
          <w:tcPr>
            <w:tcW w:w="6030" w:type="dxa"/>
          </w:tcPr>
          <w:p w14:paraId="2B266861" w14:textId="77777777" w:rsidR="00830E0D" w:rsidRPr="00FE33C6" w:rsidRDefault="00830E0D" w:rsidP="00830E0D">
            <w:pPr>
              <w:rPr>
                <w:rFonts w:asciiTheme="minorHAnsi" w:hAnsiTheme="minorHAnsi" w:cs="Arial"/>
                <w:sz w:val="20"/>
                <w:szCs w:val="20"/>
              </w:rPr>
            </w:pPr>
            <w:r w:rsidRPr="00FE33C6">
              <w:rPr>
                <w:rFonts w:asciiTheme="minorHAnsi" w:hAnsiTheme="minorHAnsi" w:cs="Arial"/>
                <w:sz w:val="20"/>
                <w:szCs w:val="20"/>
              </w:rPr>
              <w:t xml:space="preserve">PG&amp;E Measure code R7 = SCE code RF-48112  </w:t>
            </w:r>
          </w:p>
          <w:p w14:paraId="7B7F2275" w14:textId="77777777" w:rsidR="00620268" w:rsidRPr="00FE33C6" w:rsidRDefault="00830E0D" w:rsidP="00AB2FB2">
            <w:pPr>
              <w:rPr>
                <w:rFonts w:asciiTheme="minorHAnsi" w:hAnsiTheme="minorHAnsi" w:cs="Arial"/>
                <w:sz w:val="20"/>
                <w:szCs w:val="20"/>
              </w:rPr>
            </w:pPr>
            <w:r w:rsidRPr="00FE33C6">
              <w:rPr>
                <w:rFonts w:asciiTheme="minorHAnsi" w:hAnsiTheme="minorHAnsi" w:cs="Arial"/>
                <w:sz w:val="20"/>
                <w:szCs w:val="20"/>
              </w:rPr>
              <w:t>PG&amp;E Measure code HB31 = SCE code RF-12098</w:t>
            </w:r>
          </w:p>
        </w:tc>
      </w:tr>
      <w:tr w:rsidR="00FE33C6" w:rsidRPr="00FE33C6" w14:paraId="5E01307B"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2DC5923A" w14:textId="77777777" w:rsidR="00290ED8" w:rsidRPr="00FE33C6" w:rsidRDefault="00290ED8" w:rsidP="009824E9">
            <w:pPr>
              <w:rPr>
                <w:rStyle w:val="Strong"/>
                <w:rFonts w:asciiTheme="minorHAnsi" w:hAnsiTheme="minorHAnsi"/>
              </w:rPr>
            </w:pPr>
            <w:r w:rsidRPr="00FE33C6">
              <w:rPr>
                <w:rStyle w:val="Strong"/>
                <w:rFonts w:asciiTheme="minorHAnsi" w:hAnsiTheme="minorHAnsi"/>
              </w:rPr>
              <w:t xml:space="preserve">Measure Description: </w:t>
            </w:r>
          </w:p>
        </w:tc>
        <w:tc>
          <w:tcPr>
            <w:tcW w:w="6030" w:type="dxa"/>
          </w:tcPr>
          <w:p w14:paraId="0F878B8C" w14:textId="77777777" w:rsidR="00290ED8" w:rsidRPr="00FE33C6" w:rsidRDefault="00C61D72" w:rsidP="007F6E53">
            <w:pPr>
              <w:rPr>
                <w:rFonts w:asciiTheme="minorHAnsi" w:hAnsiTheme="minorHAnsi" w:cs="Arial"/>
                <w:sz w:val="20"/>
                <w:szCs w:val="20"/>
              </w:rPr>
            </w:pPr>
            <w:r w:rsidRPr="00FE33C6">
              <w:rPr>
                <w:rFonts w:asciiTheme="minorHAnsi" w:hAnsiTheme="minorHAnsi" w:cs="Arial"/>
                <w:sz w:val="20"/>
                <w:szCs w:val="20"/>
              </w:rPr>
              <w:t>Anti-Sweat Heat</w:t>
            </w:r>
            <w:r w:rsidR="00224117" w:rsidRPr="00FE33C6">
              <w:rPr>
                <w:rFonts w:asciiTheme="minorHAnsi" w:hAnsiTheme="minorHAnsi" w:cs="Arial"/>
                <w:sz w:val="20"/>
                <w:szCs w:val="20"/>
              </w:rPr>
              <w:t>er</w:t>
            </w:r>
            <w:r w:rsidRPr="00FE33C6">
              <w:rPr>
                <w:rFonts w:asciiTheme="minorHAnsi" w:hAnsiTheme="minorHAnsi" w:cs="Arial"/>
                <w:sz w:val="20"/>
                <w:szCs w:val="20"/>
              </w:rPr>
              <w:t xml:space="preserve"> (ASH) controls </w:t>
            </w:r>
            <w:r w:rsidR="00055972" w:rsidRPr="00FE33C6">
              <w:rPr>
                <w:rFonts w:asciiTheme="minorHAnsi" w:hAnsiTheme="minorHAnsi" w:cs="Arial"/>
                <w:sz w:val="20"/>
                <w:szCs w:val="20"/>
              </w:rPr>
              <w:t xml:space="preserve">based on humidity </w:t>
            </w:r>
            <w:r w:rsidRPr="00FE33C6">
              <w:rPr>
                <w:rFonts w:asciiTheme="minorHAnsi" w:hAnsiTheme="minorHAnsi" w:cs="Arial"/>
                <w:sz w:val="20"/>
                <w:szCs w:val="20"/>
              </w:rPr>
              <w:t>for reach-in</w:t>
            </w:r>
            <w:r w:rsidR="007A401D" w:rsidRPr="00FE33C6">
              <w:rPr>
                <w:rFonts w:asciiTheme="minorHAnsi" w:hAnsiTheme="minorHAnsi" w:cs="Arial"/>
                <w:sz w:val="20"/>
                <w:szCs w:val="20"/>
              </w:rPr>
              <w:t xml:space="preserve"> display freezers </w:t>
            </w:r>
            <w:r w:rsidR="007F6E53" w:rsidRPr="00FE33C6">
              <w:rPr>
                <w:rFonts w:asciiTheme="minorHAnsi" w:hAnsiTheme="minorHAnsi" w:cs="Arial"/>
                <w:sz w:val="20"/>
                <w:szCs w:val="20"/>
              </w:rPr>
              <w:t>and coolers</w:t>
            </w:r>
          </w:p>
        </w:tc>
      </w:tr>
      <w:tr w:rsidR="00FE33C6" w:rsidRPr="00FE33C6" w14:paraId="080576E0"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6EADC87B" w14:textId="77777777" w:rsidR="00290ED8" w:rsidRPr="00FE33C6" w:rsidRDefault="00290ED8" w:rsidP="009824E9">
            <w:pPr>
              <w:rPr>
                <w:rStyle w:val="Strong"/>
                <w:rFonts w:asciiTheme="minorHAnsi" w:hAnsiTheme="minorHAnsi"/>
              </w:rPr>
            </w:pPr>
            <w:r w:rsidRPr="00FE33C6">
              <w:rPr>
                <w:rStyle w:val="Strong"/>
                <w:rFonts w:asciiTheme="minorHAnsi" w:hAnsiTheme="minorHAnsi"/>
              </w:rPr>
              <w:t>Base Case Description:</w:t>
            </w:r>
          </w:p>
        </w:tc>
        <w:tc>
          <w:tcPr>
            <w:tcW w:w="6030" w:type="dxa"/>
          </w:tcPr>
          <w:p w14:paraId="1BF102CF" w14:textId="77777777" w:rsidR="00290ED8" w:rsidRPr="00FE33C6" w:rsidRDefault="007F6E53" w:rsidP="007F6E53">
            <w:pPr>
              <w:rPr>
                <w:rFonts w:asciiTheme="minorHAnsi" w:hAnsiTheme="minorHAnsi" w:cs="Arial"/>
                <w:sz w:val="20"/>
                <w:szCs w:val="20"/>
              </w:rPr>
            </w:pPr>
            <w:r w:rsidRPr="00FE33C6">
              <w:rPr>
                <w:rFonts w:asciiTheme="minorHAnsi" w:hAnsiTheme="minorHAnsi" w:cs="Arial"/>
                <w:sz w:val="20"/>
                <w:szCs w:val="20"/>
              </w:rPr>
              <w:t xml:space="preserve">Fixed </w:t>
            </w:r>
            <w:r w:rsidR="00C61D72" w:rsidRPr="00FE33C6">
              <w:rPr>
                <w:rFonts w:asciiTheme="minorHAnsi" w:hAnsiTheme="minorHAnsi" w:cs="Arial"/>
                <w:sz w:val="20"/>
                <w:szCs w:val="20"/>
              </w:rPr>
              <w:t xml:space="preserve">ASH </w:t>
            </w:r>
            <w:r w:rsidRPr="00FE33C6">
              <w:rPr>
                <w:rFonts w:asciiTheme="minorHAnsi" w:hAnsiTheme="minorHAnsi" w:cs="Arial"/>
                <w:sz w:val="20"/>
                <w:szCs w:val="20"/>
              </w:rPr>
              <w:t>operation</w:t>
            </w:r>
            <w:r w:rsidR="00C61D72" w:rsidRPr="00FE33C6">
              <w:rPr>
                <w:rFonts w:asciiTheme="minorHAnsi" w:hAnsiTheme="minorHAnsi" w:cs="Arial"/>
                <w:sz w:val="20"/>
                <w:szCs w:val="20"/>
              </w:rPr>
              <w:t xml:space="preserve"> for reach-in </w:t>
            </w:r>
            <w:r w:rsidR="00055972" w:rsidRPr="00FE33C6">
              <w:rPr>
                <w:rFonts w:asciiTheme="minorHAnsi" w:hAnsiTheme="minorHAnsi" w:cs="Arial"/>
                <w:sz w:val="20"/>
                <w:szCs w:val="20"/>
              </w:rPr>
              <w:t>display freezers</w:t>
            </w:r>
            <w:r w:rsidRPr="00FE33C6">
              <w:rPr>
                <w:rFonts w:asciiTheme="minorHAnsi" w:hAnsiTheme="minorHAnsi" w:cs="Arial"/>
                <w:sz w:val="20"/>
                <w:szCs w:val="20"/>
              </w:rPr>
              <w:t xml:space="preserve"> and coolers</w:t>
            </w:r>
            <w:r w:rsidR="00C61D72" w:rsidRPr="00FE33C6">
              <w:rPr>
                <w:rFonts w:asciiTheme="minorHAnsi" w:hAnsiTheme="minorHAnsi" w:cs="Arial"/>
                <w:sz w:val="20"/>
                <w:szCs w:val="20"/>
              </w:rPr>
              <w:t xml:space="preserve"> </w:t>
            </w:r>
          </w:p>
        </w:tc>
      </w:tr>
      <w:tr w:rsidR="00FE33C6" w:rsidRPr="00FE33C6" w14:paraId="19282C56" w14:textId="77777777" w:rsidTr="00D36798">
        <w:tblPrEx>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54AE2147" w14:textId="77777777" w:rsidR="00D36798" w:rsidRPr="00FE33C6" w:rsidRDefault="00D36798" w:rsidP="00C54896">
            <w:pPr>
              <w:rPr>
                <w:rStyle w:val="Strong"/>
                <w:rFonts w:asciiTheme="minorHAnsi" w:hAnsiTheme="minorHAnsi"/>
              </w:rPr>
            </w:pPr>
            <w:r w:rsidRPr="00FE33C6">
              <w:rPr>
                <w:rStyle w:val="Strong"/>
                <w:rFonts w:asciiTheme="minorHAnsi" w:hAnsiTheme="minorHAnsi"/>
              </w:rPr>
              <w:t xml:space="preserve">Energy Impact Common Units: </w:t>
            </w:r>
          </w:p>
        </w:tc>
        <w:tc>
          <w:tcPr>
            <w:tcW w:w="6030" w:type="dxa"/>
          </w:tcPr>
          <w:p w14:paraId="373F7995" w14:textId="77777777" w:rsidR="00D36798" w:rsidRPr="00FE33C6" w:rsidRDefault="009C6958" w:rsidP="007A401D">
            <w:pPr>
              <w:rPr>
                <w:rFonts w:asciiTheme="minorHAnsi" w:hAnsiTheme="minorHAnsi" w:cs="Arial"/>
                <w:sz w:val="20"/>
                <w:szCs w:val="20"/>
              </w:rPr>
            </w:pPr>
            <w:r w:rsidRPr="00FE33C6">
              <w:rPr>
                <w:rFonts w:asciiTheme="minorHAnsi" w:hAnsiTheme="minorHAnsi" w:cs="Arial"/>
                <w:sz w:val="20"/>
                <w:szCs w:val="20"/>
              </w:rPr>
              <w:t xml:space="preserve">Energy impacts are shown per </w:t>
            </w:r>
            <w:r w:rsidR="007A401D" w:rsidRPr="00FE33C6">
              <w:rPr>
                <w:rFonts w:asciiTheme="minorHAnsi" w:hAnsiTheme="minorHAnsi" w:cs="Arial"/>
                <w:sz w:val="20"/>
                <w:szCs w:val="20"/>
              </w:rPr>
              <w:t xml:space="preserve">linear foot </w:t>
            </w:r>
            <w:r w:rsidR="008C2BDC" w:rsidRPr="00FE33C6">
              <w:rPr>
                <w:rFonts w:asciiTheme="minorHAnsi" w:hAnsiTheme="minorHAnsi" w:cs="Arial"/>
                <w:sz w:val="20"/>
                <w:szCs w:val="20"/>
              </w:rPr>
              <w:t xml:space="preserve">(width) </w:t>
            </w:r>
            <w:r w:rsidR="007A401D" w:rsidRPr="00FE33C6">
              <w:rPr>
                <w:rFonts w:asciiTheme="minorHAnsi" w:hAnsiTheme="minorHAnsi" w:cs="Arial"/>
                <w:sz w:val="20"/>
                <w:szCs w:val="20"/>
              </w:rPr>
              <w:t>of display cases</w:t>
            </w:r>
          </w:p>
        </w:tc>
      </w:tr>
      <w:tr w:rsidR="00FE33C6" w:rsidRPr="00FE33C6" w14:paraId="3DF2D3CA"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3539A59A" w14:textId="77777777" w:rsidR="00290ED8" w:rsidRPr="00FE33C6" w:rsidRDefault="00290ED8" w:rsidP="009824E9">
            <w:pPr>
              <w:rPr>
                <w:rStyle w:val="Strong1"/>
                <w:rFonts w:asciiTheme="minorHAnsi" w:hAnsiTheme="minorHAnsi"/>
                <w:sz w:val="22"/>
              </w:rPr>
            </w:pPr>
            <w:r w:rsidRPr="00FE33C6">
              <w:rPr>
                <w:rStyle w:val="Strong"/>
                <w:rFonts w:asciiTheme="minorHAnsi" w:hAnsiTheme="minorHAnsi"/>
              </w:rPr>
              <w:t xml:space="preserve">Energy </w:t>
            </w:r>
            <w:proofErr w:type="gramStart"/>
            <w:r w:rsidRPr="00FE33C6">
              <w:rPr>
                <w:rStyle w:val="Strong"/>
                <w:rFonts w:asciiTheme="minorHAnsi" w:hAnsiTheme="minorHAnsi"/>
              </w:rPr>
              <w:t>Savings :</w:t>
            </w:r>
            <w:proofErr w:type="gramEnd"/>
          </w:p>
        </w:tc>
        <w:tc>
          <w:tcPr>
            <w:tcW w:w="6030" w:type="dxa"/>
          </w:tcPr>
          <w:p w14:paraId="7F92CDEC" w14:textId="77777777" w:rsidR="00290ED8" w:rsidRPr="00FE33C6" w:rsidRDefault="00C61D72" w:rsidP="00AC5309">
            <w:pPr>
              <w:rPr>
                <w:rFonts w:asciiTheme="minorHAnsi" w:hAnsiTheme="minorHAnsi" w:cs="Arial"/>
                <w:sz w:val="20"/>
                <w:szCs w:val="20"/>
              </w:rPr>
            </w:pPr>
            <w:r w:rsidRPr="00FE33C6">
              <w:rPr>
                <w:rFonts w:asciiTheme="minorHAnsi" w:hAnsiTheme="minorHAnsi" w:cs="Arial"/>
                <w:sz w:val="20"/>
                <w:szCs w:val="20"/>
              </w:rPr>
              <w:t>Refer to Excel Calcula</w:t>
            </w:r>
            <w:r w:rsidR="00D36798" w:rsidRPr="00FE33C6">
              <w:rPr>
                <w:rFonts w:asciiTheme="minorHAnsi" w:hAnsiTheme="minorHAnsi" w:cs="Arial"/>
                <w:sz w:val="20"/>
                <w:szCs w:val="20"/>
              </w:rPr>
              <w:t>tion Attachment</w:t>
            </w:r>
          </w:p>
        </w:tc>
      </w:tr>
      <w:tr w:rsidR="00FE33C6" w:rsidRPr="00FE33C6" w14:paraId="0F682FAA"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27B3CC5E" w14:textId="77777777" w:rsidR="00290ED8" w:rsidRPr="00FE33C6" w:rsidRDefault="00290ED8" w:rsidP="009824E9">
            <w:pPr>
              <w:rPr>
                <w:rStyle w:val="Strong"/>
                <w:rFonts w:asciiTheme="minorHAnsi" w:hAnsiTheme="minorHAnsi"/>
              </w:rPr>
            </w:pPr>
            <w:r w:rsidRPr="00FE33C6">
              <w:rPr>
                <w:rStyle w:val="Strong"/>
                <w:rFonts w:asciiTheme="minorHAnsi" w:hAnsiTheme="minorHAnsi"/>
              </w:rPr>
              <w:t>Gross Measure Cost ($/unit)</w:t>
            </w:r>
          </w:p>
        </w:tc>
        <w:tc>
          <w:tcPr>
            <w:tcW w:w="6030" w:type="dxa"/>
          </w:tcPr>
          <w:p w14:paraId="37B3FFC6" w14:textId="77777777" w:rsidR="00290ED8" w:rsidRPr="00FE33C6" w:rsidRDefault="00B37166" w:rsidP="002F28CA">
            <w:pPr>
              <w:rPr>
                <w:rFonts w:asciiTheme="minorHAnsi" w:hAnsiTheme="minorHAnsi" w:cs="Arial"/>
                <w:sz w:val="20"/>
                <w:szCs w:val="20"/>
              </w:rPr>
            </w:pPr>
            <w:r w:rsidRPr="00FE33C6">
              <w:rPr>
                <w:rFonts w:asciiTheme="minorHAnsi" w:hAnsiTheme="minorHAnsi" w:cs="Arial"/>
                <w:sz w:val="20"/>
                <w:szCs w:val="20"/>
              </w:rPr>
              <w:t>Refer to Excel Calculation Attachment</w:t>
            </w:r>
          </w:p>
        </w:tc>
      </w:tr>
      <w:tr w:rsidR="00FE33C6" w:rsidRPr="00FE33C6" w14:paraId="08DBC21B"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2AF95358" w14:textId="77777777" w:rsidR="00290ED8" w:rsidRPr="00FE33C6" w:rsidRDefault="00290ED8" w:rsidP="009824E9">
            <w:pPr>
              <w:rPr>
                <w:rStyle w:val="Strong"/>
                <w:rFonts w:asciiTheme="minorHAnsi" w:hAnsiTheme="minorHAnsi"/>
              </w:rPr>
            </w:pPr>
            <w:r w:rsidRPr="00FE33C6">
              <w:rPr>
                <w:rStyle w:val="Strong"/>
                <w:rFonts w:asciiTheme="minorHAnsi" w:hAnsiTheme="minorHAnsi"/>
              </w:rPr>
              <w:t xml:space="preserve">Incremental </w:t>
            </w:r>
            <w:r w:rsidR="00AC0FD7" w:rsidRPr="00FE33C6">
              <w:rPr>
                <w:rStyle w:val="Strong"/>
                <w:rFonts w:asciiTheme="minorHAnsi" w:hAnsiTheme="minorHAnsi"/>
              </w:rPr>
              <w:t xml:space="preserve">Measure </w:t>
            </w:r>
            <w:r w:rsidRPr="00FE33C6">
              <w:rPr>
                <w:rStyle w:val="Strong"/>
                <w:rFonts w:asciiTheme="minorHAnsi" w:hAnsiTheme="minorHAnsi"/>
              </w:rPr>
              <w:t xml:space="preserve">Cost ($/unit): </w:t>
            </w:r>
          </w:p>
        </w:tc>
        <w:tc>
          <w:tcPr>
            <w:tcW w:w="6030" w:type="dxa"/>
          </w:tcPr>
          <w:p w14:paraId="39FF0E7E" w14:textId="77777777" w:rsidR="00290ED8" w:rsidRPr="00FE33C6" w:rsidRDefault="00B37166" w:rsidP="009824E9">
            <w:pPr>
              <w:rPr>
                <w:rFonts w:asciiTheme="minorHAnsi" w:hAnsiTheme="minorHAnsi" w:cs="Arial"/>
                <w:sz w:val="20"/>
                <w:szCs w:val="20"/>
              </w:rPr>
            </w:pPr>
            <w:r w:rsidRPr="00FE33C6">
              <w:rPr>
                <w:rFonts w:asciiTheme="minorHAnsi" w:hAnsiTheme="minorHAnsi" w:cs="Arial"/>
                <w:sz w:val="20"/>
                <w:szCs w:val="20"/>
              </w:rPr>
              <w:t xml:space="preserve">Refer to Excel Calculation Attachment </w:t>
            </w:r>
          </w:p>
        </w:tc>
      </w:tr>
      <w:tr w:rsidR="00FE33C6" w:rsidRPr="00FE33C6" w14:paraId="33ED21D8"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71B2407A" w14:textId="77777777" w:rsidR="00290ED8" w:rsidRPr="00B0738F" w:rsidRDefault="00290ED8" w:rsidP="009824E9">
            <w:pPr>
              <w:rPr>
                <w:rStyle w:val="Strong"/>
                <w:rFonts w:asciiTheme="minorHAnsi" w:hAnsiTheme="minorHAnsi"/>
              </w:rPr>
            </w:pPr>
            <w:r w:rsidRPr="00B0738F">
              <w:rPr>
                <w:rStyle w:val="Strong"/>
                <w:rFonts w:asciiTheme="minorHAnsi" w:hAnsiTheme="minorHAnsi"/>
              </w:rPr>
              <w:t xml:space="preserve">Effective Useful Life (years): </w:t>
            </w:r>
          </w:p>
        </w:tc>
        <w:tc>
          <w:tcPr>
            <w:tcW w:w="6030" w:type="dxa"/>
          </w:tcPr>
          <w:p w14:paraId="5E606AC6" w14:textId="77777777" w:rsidR="00290ED8" w:rsidRPr="00FE33C6" w:rsidRDefault="00CE115B" w:rsidP="009C6958">
            <w:pPr>
              <w:rPr>
                <w:rFonts w:asciiTheme="minorHAnsi" w:hAnsiTheme="minorHAnsi" w:cs="Arial"/>
                <w:sz w:val="20"/>
                <w:szCs w:val="20"/>
              </w:rPr>
            </w:pPr>
            <w:r w:rsidRPr="00B0738F">
              <w:rPr>
                <w:rFonts w:asciiTheme="minorHAnsi" w:hAnsiTheme="minorHAnsi" w:cs="Arial"/>
                <w:sz w:val="20"/>
                <w:szCs w:val="20"/>
              </w:rPr>
              <w:t xml:space="preserve">4.0 years, capped at the RUL of the relevant host equipment </w:t>
            </w:r>
            <w:proofErr w:type="spellStart"/>
            <w:r w:rsidRPr="00B0738F">
              <w:rPr>
                <w:rFonts w:asciiTheme="minorHAnsi" w:hAnsiTheme="minorHAnsi" w:cs="Arial"/>
                <w:sz w:val="20"/>
                <w:szCs w:val="20"/>
              </w:rPr>
              <w:t>GrocDisp-FixtDoors</w:t>
            </w:r>
            <w:proofErr w:type="spellEnd"/>
            <w:r w:rsidRPr="00B0738F">
              <w:rPr>
                <w:rFonts w:asciiTheme="minorHAnsi" w:hAnsiTheme="minorHAnsi" w:cs="Arial"/>
                <w:sz w:val="20"/>
                <w:szCs w:val="20"/>
              </w:rPr>
              <w:t>.</w:t>
            </w:r>
            <w:r w:rsidRPr="00CE115B">
              <w:rPr>
                <w:rFonts w:asciiTheme="minorHAnsi" w:hAnsiTheme="minorHAnsi" w:cs="Arial"/>
                <w:sz w:val="20"/>
                <w:szCs w:val="20"/>
              </w:rPr>
              <w:t xml:space="preserve">  </w:t>
            </w:r>
          </w:p>
        </w:tc>
      </w:tr>
      <w:tr w:rsidR="00FE33C6" w:rsidRPr="00FE33C6" w14:paraId="26FC5103"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2B38353C" w14:textId="77777777" w:rsidR="00290ED8" w:rsidRPr="00FE33C6" w:rsidRDefault="00290ED8" w:rsidP="009824E9">
            <w:pPr>
              <w:rPr>
                <w:rStyle w:val="Strong"/>
                <w:rFonts w:asciiTheme="minorHAnsi" w:hAnsiTheme="minorHAnsi"/>
              </w:rPr>
            </w:pPr>
            <w:r w:rsidRPr="00FE33C6">
              <w:rPr>
                <w:rStyle w:val="Strong"/>
                <w:rFonts w:asciiTheme="minorHAnsi" w:hAnsiTheme="minorHAnsi"/>
              </w:rPr>
              <w:t>Measure Application Type:</w:t>
            </w:r>
          </w:p>
        </w:tc>
        <w:tc>
          <w:tcPr>
            <w:tcW w:w="6030" w:type="dxa"/>
          </w:tcPr>
          <w:p w14:paraId="265F0981" w14:textId="77777777" w:rsidR="00290ED8" w:rsidRPr="00FE33C6" w:rsidRDefault="009C6958" w:rsidP="009824E9">
            <w:pPr>
              <w:rPr>
                <w:rFonts w:asciiTheme="minorHAnsi" w:hAnsiTheme="minorHAnsi" w:cs="Arial"/>
                <w:sz w:val="20"/>
                <w:szCs w:val="20"/>
              </w:rPr>
            </w:pPr>
            <w:r w:rsidRPr="00FE33C6">
              <w:rPr>
                <w:rFonts w:asciiTheme="minorHAnsi" w:hAnsiTheme="minorHAnsi" w:cs="Arial"/>
                <w:sz w:val="20"/>
                <w:szCs w:val="20"/>
              </w:rPr>
              <w:t>Retrofit Add-on (REA)</w:t>
            </w:r>
            <w:r w:rsidR="00290ED8" w:rsidRPr="00FE33C6">
              <w:rPr>
                <w:rFonts w:asciiTheme="minorHAnsi" w:hAnsiTheme="minorHAnsi" w:cs="Arial"/>
                <w:sz w:val="20"/>
                <w:szCs w:val="20"/>
              </w:rPr>
              <w:t xml:space="preserve"> </w:t>
            </w:r>
          </w:p>
        </w:tc>
      </w:tr>
      <w:tr w:rsidR="00FE33C6" w:rsidRPr="00FE33C6" w14:paraId="29D7103D" w14:textId="77777777" w:rsidTr="00AC5309">
        <w:trPr>
          <w:cnfStyle w:val="000000100000" w:firstRow="0" w:lastRow="0" w:firstColumn="0" w:lastColumn="0" w:oddVBand="0" w:evenVBand="0" w:oddHBand="1" w:evenHBand="0" w:firstRowFirstColumn="0" w:firstRowLastColumn="0" w:lastRowFirstColumn="0" w:lastRowLastColumn="0"/>
          <w:trHeight w:val="465"/>
        </w:trPr>
        <w:tc>
          <w:tcPr>
            <w:tcW w:w="3618" w:type="dxa"/>
          </w:tcPr>
          <w:p w14:paraId="38BCADF1" w14:textId="77777777" w:rsidR="00290ED8" w:rsidRPr="00FE33C6" w:rsidRDefault="00290ED8" w:rsidP="009824E9">
            <w:pPr>
              <w:rPr>
                <w:rStyle w:val="Strong"/>
                <w:rFonts w:asciiTheme="minorHAnsi" w:hAnsiTheme="minorHAnsi"/>
              </w:rPr>
            </w:pPr>
            <w:r w:rsidRPr="00FE33C6">
              <w:rPr>
                <w:rStyle w:val="Strong"/>
                <w:rFonts w:asciiTheme="minorHAnsi" w:hAnsiTheme="minorHAnsi"/>
              </w:rPr>
              <w:t xml:space="preserve">Net-to-Gross Ratios: </w:t>
            </w:r>
          </w:p>
        </w:tc>
        <w:tc>
          <w:tcPr>
            <w:tcW w:w="6030" w:type="dxa"/>
          </w:tcPr>
          <w:p w14:paraId="3969C5D3" w14:textId="77777777" w:rsidR="00290ED8" w:rsidRPr="00FE33C6" w:rsidRDefault="00CE115B" w:rsidP="00AF6EBA">
            <w:pPr>
              <w:rPr>
                <w:rFonts w:asciiTheme="minorHAnsi" w:hAnsiTheme="minorHAnsi" w:cs="Arial"/>
                <w:sz w:val="20"/>
                <w:szCs w:val="20"/>
              </w:rPr>
            </w:pPr>
            <w:r w:rsidRPr="00CE115B">
              <w:rPr>
                <w:rFonts w:asciiTheme="minorHAnsi" w:hAnsiTheme="minorHAnsi" w:cs="Arial"/>
                <w:sz w:val="20"/>
                <w:szCs w:val="20"/>
              </w:rPr>
              <w:t>0.6 (Com-Default&gt;2yrs)</w:t>
            </w:r>
          </w:p>
        </w:tc>
      </w:tr>
      <w:tr w:rsidR="00FE33C6" w:rsidRPr="00FE33C6" w14:paraId="69FFCC3B" w14:textId="77777777" w:rsidTr="00AC5309">
        <w:trPr>
          <w:cnfStyle w:val="000000010000" w:firstRow="0" w:lastRow="0" w:firstColumn="0" w:lastColumn="0" w:oddVBand="0" w:evenVBand="0" w:oddHBand="0" w:evenHBand="1" w:firstRowFirstColumn="0" w:firstRowLastColumn="0" w:lastRowFirstColumn="0" w:lastRowLastColumn="0"/>
          <w:trHeight w:val="465"/>
        </w:trPr>
        <w:tc>
          <w:tcPr>
            <w:tcW w:w="3618" w:type="dxa"/>
          </w:tcPr>
          <w:p w14:paraId="3A96ACCE" w14:textId="77777777" w:rsidR="00290ED8" w:rsidRPr="001D36D2" w:rsidRDefault="00290ED8" w:rsidP="009824E9">
            <w:pPr>
              <w:rPr>
                <w:rStyle w:val="Strong"/>
                <w:rFonts w:asciiTheme="minorHAnsi" w:hAnsiTheme="minorHAnsi"/>
              </w:rPr>
            </w:pPr>
            <w:r w:rsidRPr="001D36D2">
              <w:rPr>
                <w:rStyle w:val="Strong"/>
                <w:rFonts w:asciiTheme="minorHAnsi" w:hAnsiTheme="minorHAnsi"/>
              </w:rPr>
              <w:t>Important Comments:</w:t>
            </w:r>
          </w:p>
        </w:tc>
        <w:tc>
          <w:tcPr>
            <w:tcW w:w="6030" w:type="dxa"/>
          </w:tcPr>
          <w:p w14:paraId="610077C6" w14:textId="33AE9E94" w:rsidR="00290ED8" w:rsidRPr="00FE33C6" w:rsidRDefault="00AF67DC" w:rsidP="00350461">
            <w:pPr>
              <w:rPr>
                <w:rFonts w:asciiTheme="minorHAnsi" w:hAnsiTheme="minorHAnsi" w:cs="Arial"/>
                <w:sz w:val="20"/>
                <w:szCs w:val="20"/>
              </w:rPr>
            </w:pPr>
            <w:r w:rsidRPr="001D36D2">
              <w:rPr>
                <w:rFonts w:asciiTheme="minorHAnsi" w:hAnsiTheme="minorHAnsi" w:cs="Arial"/>
                <w:sz w:val="20"/>
                <w:szCs w:val="20"/>
              </w:rPr>
              <w:t xml:space="preserve">Major changes for Revision </w:t>
            </w:r>
            <w:r w:rsidR="00055972" w:rsidRPr="001D36D2">
              <w:rPr>
                <w:rFonts w:asciiTheme="minorHAnsi" w:hAnsiTheme="minorHAnsi" w:cs="Arial"/>
                <w:sz w:val="20"/>
                <w:szCs w:val="20"/>
              </w:rPr>
              <w:t>1</w:t>
            </w:r>
            <w:r w:rsidRPr="001D36D2">
              <w:rPr>
                <w:rFonts w:asciiTheme="minorHAnsi" w:hAnsiTheme="minorHAnsi" w:cs="Arial"/>
                <w:sz w:val="20"/>
                <w:szCs w:val="20"/>
              </w:rPr>
              <w:t xml:space="preserve"> include updated results based on the </w:t>
            </w:r>
            <w:r w:rsidR="00055972" w:rsidRPr="001D36D2">
              <w:rPr>
                <w:rFonts w:asciiTheme="minorHAnsi" w:hAnsiTheme="minorHAnsi" w:cs="Arial"/>
                <w:sz w:val="20"/>
                <w:szCs w:val="20"/>
              </w:rPr>
              <w:t>new weather files (CZ2010) developed for the 2013 Title 24</w:t>
            </w:r>
            <w:r w:rsidR="00350461" w:rsidRPr="001D36D2">
              <w:rPr>
                <w:rFonts w:asciiTheme="minorHAnsi" w:hAnsiTheme="minorHAnsi" w:cs="Arial"/>
                <w:sz w:val="20"/>
                <w:szCs w:val="20"/>
              </w:rPr>
              <w:t>;</w:t>
            </w:r>
            <w:r w:rsidR="00055972" w:rsidRPr="001D36D2">
              <w:rPr>
                <w:rFonts w:asciiTheme="minorHAnsi" w:hAnsiTheme="minorHAnsi" w:cs="Arial"/>
                <w:sz w:val="20"/>
                <w:szCs w:val="20"/>
              </w:rPr>
              <w:t xml:space="preserve"> </w:t>
            </w:r>
            <w:proofErr w:type="spellStart"/>
            <w:r w:rsidR="00055972" w:rsidRPr="001D36D2">
              <w:rPr>
                <w:rFonts w:asciiTheme="minorHAnsi" w:hAnsiTheme="minorHAnsi" w:cs="Arial"/>
                <w:sz w:val="20"/>
                <w:szCs w:val="20"/>
              </w:rPr>
              <w:t>eQuest</w:t>
            </w:r>
            <w:proofErr w:type="spellEnd"/>
            <w:r w:rsidR="00055972" w:rsidRPr="001D36D2">
              <w:rPr>
                <w:rFonts w:asciiTheme="minorHAnsi" w:hAnsiTheme="minorHAnsi" w:cs="Arial"/>
                <w:sz w:val="20"/>
                <w:szCs w:val="20"/>
              </w:rPr>
              <w:t xml:space="preserve"> models were developed based on the </w:t>
            </w:r>
            <w:r w:rsidR="00384F18" w:rsidRPr="001D36D2">
              <w:rPr>
                <w:rFonts w:asciiTheme="minorHAnsi" w:hAnsiTheme="minorHAnsi" w:cs="Arial"/>
                <w:sz w:val="20"/>
                <w:szCs w:val="20"/>
              </w:rPr>
              <w:t>DEER 2014</w:t>
            </w:r>
            <w:r w:rsidR="00D670B2" w:rsidRPr="001D36D2">
              <w:rPr>
                <w:rFonts w:asciiTheme="minorHAnsi" w:hAnsiTheme="minorHAnsi" w:cs="Arial"/>
                <w:sz w:val="20"/>
                <w:szCs w:val="20"/>
              </w:rPr>
              <w:t xml:space="preserve"> (DEER14)</w:t>
            </w:r>
            <w:r w:rsidR="00384F18" w:rsidRPr="001D36D2">
              <w:rPr>
                <w:rFonts w:asciiTheme="minorHAnsi" w:hAnsiTheme="minorHAnsi" w:cs="Arial"/>
                <w:sz w:val="20"/>
                <w:szCs w:val="20"/>
              </w:rPr>
              <w:t xml:space="preserve"> </w:t>
            </w:r>
            <w:r w:rsidR="00055972" w:rsidRPr="001D36D2">
              <w:rPr>
                <w:rFonts w:asciiTheme="minorHAnsi" w:hAnsiTheme="minorHAnsi" w:cs="Arial"/>
                <w:sz w:val="20"/>
                <w:szCs w:val="20"/>
              </w:rPr>
              <w:t xml:space="preserve">prototype models </w:t>
            </w:r>
            <w:r w:rsidR="00D670B2" w:rsidRPr="001D36D2">
              <w:rPr>
                <w:rFonts w:asciiTheme="minorHAnsi" w:hAnsiTheme="minorHAnsi" w:cs="Arial"/>
                <w:sz w:val="20"/>
                <w:szCs w:val="20"/>
              </w:rPr>
              <w:t xml:space="preserve">as </w:t>
            </w:r>
            <w:r w:rsidR="00384F18" w:rsidRPr="001D36D2">
              <w:rPr>
                <w:rFonts w:asciiTheme="minorHAnsi" w:hAnsiTheme="minorHAnsi" w:cs="Arial"/>
                <w:sz w:val="20"/>
                <w:szCs w:val="20"/>
              </w:rPr>
              <w:t xml:space="preserve">extracted from </w:t>
            </w:r>
            <w:proofErr w:type="spellStart"/>
            <w:r w:rsidR="00384F18" w:rsidRPr="001D36D2">
              <w:rPr>
                <w:rFonts w:asciiTheme="minorHAnsi" w:hAnsiTheme="minorHAnsi" w:cs="Arial"/>
                <w:sz w:val="20"/>
                <w:szCs w:val="20"/>
              </w:rPr>
              <w:t>MASControl</w:t>
            </w:r>
            <w:proofErr w:type="spellEnd"/>
            <w:r w:rsidR="00384F18" w:rsidRPr="001D36D2">
              <w:rPr>
                <w:rFonts w:asciiTheme="minorHAnsi" w:hAnsiTheme="minorHAnsi" w:cstheme="minorHAnsi"/>
                <w:sz w:val="22"/>
                <w:szCs w:val="22"/>
              </w:rPr>
              <w:t xml:space="preserve"> </w:t>
            </w:r>
            <w:r w:rsidR="00384F18" w:rsidRPr="001D36D2">
              <w:rPr>
                <w:rFonts w:asciiTheme="minorHAnsi" w:hAnsiTheme="minorHAnsi" w:cs="Arial"/>
                <w:sz w:val="20"/>
                <w:szCs w:val="20"/>
              </w:rPr>
              <w:t>V3.00.20</w:t>
            </w:r>
            <w:r w:rsidR="00350461" w:rsidRPr="001D36D2">
              <w:rPr>
                <w:rFonts w:asciiTheme="minorHAnsi" w:hAnsiTheme="minorHAnsi" w:cs="Arial"/>
                <w:sz w:val="20"/>
                <w:szCs w:val="20"/>
              </w:rPr>
              <w:t>; -</w:t>
            </w:r>
            <w:r w:rsidR="00350461" w:rsidRPr="001D36D2">
              <w:rPr>
                <w:rFonts w:asciiTheme="minorHAnsi" w:hAnsiTheme="minorHAnsi" w:cs="Arial"/>
                <w:sz w:val="20"/>
                <w:szCs w:val="20"/>
              </w:rPr>
              <w:tab/>
              <w:t>Peak demand savings was updated based on the DEER14 peak demand period definition.</w:t>
            </w:r>
          </w:p>
        </w:tc>
      </w:tr>
    </w:tbl>
    <w:p w14:paraId="154AE374" w14:textId="77777777" w:rsidR="00AC5309" w:rsidRPr="00FE33C6" w:rsidRDefault="00AC5309">
      <w:pPr>
        <w:spacing w:after="200" w:line="276" w:lineRule="auto"/>
        <w:rPr>
          <w:rFonts w:asciiTheme="minorHAnsi" w:hAnsiTheme="minorHAnsi" w:cstheme="minorHAnsi"/>
          <w:b/>
          <w:bCs/>
          <w:smallCaps/>
          <w:kern w:val="32"/>
          <w:sz w:val="36"/>
          <w:szCs w:val="32"/>
        </w:rPr>
      </w:pPr>
    </w:p>
    <w:p w14:paraId="7504A1D1" w14:textId="77777777" w:rsidR="00AC5309" w:rsidRPr="00FE33C6" w:rsidRDefault="00AC5309">
      <w:pPr>
        <w:spacing w:after="200" w:line="276" w:lineRule="auto"/>
        <w:rPr>
          <w:rFonts w:asciiTheme="minorHAnsi" w:hAnsiTheme="minorHAnsi" w:cstheme="minorHAnsi"/>
          <w:b/>
          <w:bCs/>
          <w:smallCaps/>
          <w:kern w:val="32"/>
          <w:sz w:val="36"/>
          <w:szCs w:val="32"/>
        </w:rPr>
      </w:pPr>
      <w:r w:rsidRPr="00FE33C6">
        <w:rPr>
          <w:rFonts w:asciiTheme="minorHAnsi" w:hAnsiTheme="minorHAnsi" w:cstheme="minorHAnsi"/>
          <w:b/>
          <w:bCs/>
          <w:smallCaps/>
          <w:kern w:val="32"/>
          <w:sz w:val="36"/>
          <w:szCs w:val="32"/>
        </w:rPr>
        <w:br w:type="page"/>
      </w:r>
    </w:p>
    <w:p w14:paraId="4DC0D678" w14:textId="77777777" w:rsidR="00EB34FC" w:rsidRPr="00FE33C6" w:rsidRDefault="00EB34FC" w:rsidP="00AC5309">
      <w:pPr>
        <w:pStyle w:val="Heading1"/>
        <w:rPr>
          <w:rFonts w:asciiTheme="minorHAnsi" w:hAnsiTheme="minorHAnsi"/>
        </w:rPr>
      </w:pPr>
      <w:r w:rsidRPr="00FE33C6">
        <w:rPr>
          <w:rFonts w:asciiTheme="minorHAnsi" w:hAnsiTheme="minorHAnsi"/>
        </w:rPr>
        <w:lastRenderedPageBreak/>
        <w:t>Document Revision History</w:t>
      </w:r>
    </w:p>
    <w:tbl>
      <w:tblPr>
        <w:tblStyle w:val="TableContemporary"/>
        <w:tblW w:w="5000" w:type="pct"/>
        <w:tblLayout w:type="fixed"/>
        <w:tblLook w:val="01E0" w:firstRow="1" w:lastRow="1" w:firstColumn="1" w:lastColumn="1" w:noHBand="0" w:noVBand="0"/>
      </w:tblPr>
      <w:tblGrid>
        <w:gridCol w:w="1424"/>
        <w:gridCol w:w="968"/>
        <w:gridCol w:w="1232"/>
        <w:gridCol w:w="1760"/>
        <w:gridCol w:w="3976"/>
      </w:tblGrid>
      <w:tr w:rsidR="00FE33C6" w:rsidRPr="00FE33C6" w14:paraId="3A74A441" w14:textId="77777777" w:rsidTr="00413CDB">
        <w:trPr>
          <w:cnfStyle w:val="100000000000" w:firstRow="1" w:lastRow="0" w:firstColumn="0" w:lastColumn="0" w:oddVBand="0" w:evenVBand="0" w:oddHBand="0" w:evenHBand="0" w:firstRowFirstColumn="0" w:firstRowLastColumn="0" w:lastRowFirstColumn="0" w:lastRowLastColumn="0"/>
          <w:trHeight w:val="298"/>
        </w:trPr>
        <w:tc>
          <w:tcPr>
            <w:tcW w:w="761" w:type="pct"/>
          </w:tcPr>
          <w:p w14:paraId="79F0AA0F" w14:textId="77777777" w:rsidR="00CE28CF" w:rsidRPr="00FE33C6" w:rsidRDefault="00413CDB" w:rsidP="00413CDB">
            <w:pPr>
              <w:rPr>
                <w:rFonts w:asciiTheme="minorHAnsi" w:hAnsiTheme="minorHAnsi" w:cstheme="minorHAnsi"/>
                <w:b w:val="0"/>
                <w:bCs w:val="0"/>
                <w:sz w:val="20"/>
                <w:szCs w:val="20"/>
              </w:rPr>
            </w:pPr>
            <w:r w:rsidRPr="00FE33C6">
              <w:rPr>
                <w:rFonts w:asciiTheme="minorHAnsi" w:hAnsiTheme="minorHAnsi" w:cstheme="minorHAnsi"/>
                <w:sz w:val="20"/>
                <w:szCs w:val="20"/>
              </w:rPr>
              <w:t xml:space="preserve">Workpaper and </w:t>
            </w:r>
            <w:r w:rsidR="00CE28CF" w:rsidRPr="00FE33C6">
              <w:rPr>
                <w:rFonts w:asciiTheme="minorHAnsi" w:hAnsiTheme="minorHAnsi" w:cstheme="minorHAnsi"/>
                <w:sz w:val="20"/>
                <w:szCs w:val="20"/>
              </w:rPr>
              <w:t>Revision #</w:t>
            </w:r>
          </w:p>
        </w:tc>
        <w:tc>
          <w:tcPr>
            <w:tcW w:w="517" w:type="pct"/>
          </w:tcPr>
          <w:p w14:paraId="20B8F3F1" w14:textId="77777777" w:rsidR="00CE28CF" w:rsidRPr="00FE33C6" w:rsidRDefault="00CE28CF" w:rsidP="00413CDB">
            <w:pPr>
              <w:rPr>
                <w:rFonts w:asciiTheme="minorHAnsi" w:hAnsiTheme="minorHAnsi" w:cstheme="minorHAnsi"/>
                <w:sz w:val="20"/>
                <w:szCs w:val="20"/>
              </w:rPr>
            </w:pPr>
            <w:r w:rsidRPr="00FE33C6">
              <w:rPr>
                <w:rFonts w:asciiTheme="minorHAnsi" w:hAnsiTheme="minorHAnsi" w:cstheme="minorHAnsi"/>
                <w:sz w:val="20"/>
                <w:szCs w:val="20"/>
              </w:rPr>
              <w:t>Tech</w:t>
            </w:r>
            <w:r w:rsidR="00413CDB" w:rsidRPr="00FE33C6">
              <w:rPr>
                <w:rFonts w:asciiTheme="minorHAnsi" w:hAnsiTheme="minorHAnsi" w:cstheme="minorHAnsi"/>
                <w:sz w:val="20"/>
                <w:szCs w:val="20"/>
              </w:rPr>
              <w:t>.</w:t>
            </w:r>
            <w:r w:rsidRPr="00FE33C6">
              <w:rPr>
                <w:rFonts w:asciiTheme="minorHAnsi" w:hAnsiTheme="minorHAnsi" w:cstheme="minorHAnsi"/>
                <w:sz w:val="20"/>
                <w:szCs w:val="20"/>
              </w:rPr>
              <w:t xml:space="preserve"> Revision</w:t>
            </w:r>
          </w:p>
        </w:tc>
        <w:tc>
          <w:tcPr>
            <w:tcW w:w="658" w:type="pct"/>
          </w:tcPr>
          <w:p w14:paraId="72732D01" w14:textId="77777777" w:rsidR="00CE28CF" w:rsidRPr="00FE33C6" w:rsidRDefault="00CE28CF" w:rsidP="007048AC">
            <w:pPr>
              <w:rPr>
                <w:rFonts w:asciiTheme="minorHAnsi" w:hAnsiTheme="minorHAnsi" w:cstheme="minorHAnsi"/>
                <w:b w:val="0"/>
                <w:bCs w:val="0"/>
                <w:sz w:val="20"/>
                <w:szCs w:val="20"/>
              </w:rPr>
            </w:pPr>
            <w:r w:rsidRPr="00FE33C6">
              <w:rPr>
                <w:rFonts w:asciiTheme="minorHAnsi" w:hAnsiTheme="minorHAnsi" w:cstheme="minorHAnsi"/>
                <w:sz w:val="20"/>
                <w:szCs w:val="20"/>
              </w:rPr>
              <w:t>MM/DD/YY</w:t>
            </w:r>
          </w:p>
        </w:tc>
        <w:tc>
          <w:tcPr>
            <w:tcW w:w="940" w:type="pct"/>
          </w:tcPr>
          <w:p w14:paraId="47927201" w14:textId="77777777" w:rsidR="00CE28CF" w:rsidRPr="00FE33C6" w:rsidRDefault="00CE28CF" w:rsidP="007048AC">
            <w:pPr>
              <w:rPr>
                <w:rFonts w:asciiTheme="minorHAnsi" w:hAnsiTheme="minorHAnsi" w:cstheme="minorHAnsi"/>
                <w:b w:val="0"/>
                <w:bCs w:val="0"/>
                <w:sz w:val="20"/>
                <w:szCs w:val="20"/>
              </w:rPr>
            </w:pPr>
            <w:r w:rsidRPr="00FE33C6">
              <w:rPr>
                <w:rFonts w:asciiTheme="minorHAnsi" w:hAnsiTheme="minorHAnsi" w:cstheme="minorHAnsi"/>
                <w:sz w:val="20"/>
                <w:szCs w:val="20"/>
              </w:rPr>
              <w:t>Author/Affiliation</w:t>
            </w:r>
          </w:p>
        </w:tc>
        <w:tc>
          <w:tcPr>
            <w:tcW w:w="2124" w:type="pct"/>
          </w:tcPr>
          <w:p w14:paraId="582C66E8" w14:textId="77777777" w:rsidR="00CE28CF" w:rsidRPr="00FE33C6" w:rsidRDefault="00CE28CF" w:rsidP="007048AC">
            <w:pPr>
              <w:rPr>
                <w:rFonts w:asciiTheme="minorHAnsi" w:hAnsiTheme="minorHAnsi" w:cstheme="minorHAnsi"/>
                <w:b w:val="0"/>
                <w:bCs w:val="0"/>
                <w:sz w:val="20"/>
                <w:szCs w:val="20"/>
              </w:rPr>
            </w:pPr>
            <w:r w:rsidRPr="00FE33C6">
              <w:rPr>
                <w:rFonts w:asciiTheme="minorHAnsi" w:hAnsiTheme="minorHAnsi" w:cstheme="minorHAnsi"/>
                <w:sz w:val="20"/>
                <w:szCs w:val="20"/>
              </w:rPr>
              <w:t>Summary of Changes</w:t>
            </w:r>
          </w:p>
        </w:tc>
      </w:tr>
      <w:tr w:rsidR="00FE33C6" w:rsidRPr="00FE33C6" w14:paraId="63B1F005" w14:textId="77777777"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14:paraId="27CE2084" w14:textId="77777777" w:rsidR="0068029A" w:rsidRPr="00FE33C6" w:rsidRDefault="007A401D" w:rsidP="007A401D">
            <w:pPr>
              <w:rPr>
                <w:rFonts w:asciiTheme="minorHAnsi" w:hAnsiTheme="minorHAnsi" w:cstheme="minorHAnsi"/>
                <w:sz w:val="20"/>
                <w:szCs w:val="20"/>
              </w:rPr>
            </w:pPr>
            <w:r w:rsidRPr="00FE33C6">
              <w:rPr>
                <w:rFonts w:asciiTheme="minorHAnsi" w:hAnsiTheme="minorHAnsi" w:cstheme="minorHAnsi"/>
                <w:sz w:val="20"/>
                <w:szCs w:val="20"/>
              </w:rPr>
              <w:t>SCE13RN009</w:t>
            </w:r>
            <w:r w:rsidR="0068029A" w:rsidRPr="00FE33C6">
              <w:rPr>
                <w:rFonts w:asciiTheme="minorHAnsi" w:hAnsiTheme="minorHAnsi" w:cstheme="minorHAnsi"/>
                <w:sz w:val="20"/>
                <w:szCs w:val="20"/>
              </w:rPr>
              <w:t>.0</w:t>
            </w:r>
          </w:p>
        </w:tc>
        <w:tc>
          <w:tcPr>
            <w:tcW w:w="517" w:type="pct"/>
          </w:tcPr>
          <w:p w14:paraId="29C225B2" w14:textId="77777777" w:rsidR="0068029A" w:rsidRPr="00FE33C6" w:rsidRDefault="0068029A" w:rsidP="00E81F3E">
            <w:pPr>
              <w:jc w:val="center"/>
              <w:rPr>
                <w:rFonts w:asciiTheme="minorHAnsi" w:hAnsiTheme="minorHAnsi" w:cstheme="minorHAnsi"/>
                <w:sz w:val="20"/>
                <w:szCs w:val="20"/>
              </w:rPr>
            </w:pPr>
            <w:r w:rsidRPr="00FE33C6">
              <w:rPr>
                <w:rFonts w:asciiTheme="minorHAnsi" w:hAnsiTheme="minorHAnsi" w:cstheme="minorHAnsi"/>
                <w:sz w:val="20"/>
                <w:szCs w:val="20"/>
              </w:rPr>
              <w:t>No</w:t>
            </w:r>
          </w:p>
        </w:tc>
        <w:tc>
          <w:tcPr>
            <w:tcW w:w="658" w:type="pct"/>
          </w:tcPr>
          <w:p w14:paraId="182CEAEB" w14:textId="77777777" w:rsidR="0068029A" w:rsidRPr="00FE33C6" w:rsidRDefault="007A401D" w:rsidP="00E81F3E">
            <w:pPr>
              <w:jc w:val="center"/>
              <w:rPr>
                <w:rFonts w:asciiTheme="minorHAnsi" w:hAnsiTheme="minorHAnsi" w:cstheme="minorHAnsi"/>
                <w:sz w:val="20"/>
                <w:szCs w:val="20"/>
              </w:rPr>
            </w:pPr>
            <w:r w:rsidRPr="00FE33C6">
              <w:rPr>
                <w:rFonts w:asciiTheme="minorHAnsi" w:hAnsiTheme="minorHAnsi" w:cstheme="minorHAnsi"/>
                <w:sz w:val="20"/>
                <w:szCs w:val="20"/>
              </w:rPr>
              <w:t>05/18/2012</w:t>
            </w:r>
          </w:p>
        </w:tc>
        <w:tc>
          <w:tcPr>
            <w:tcW w:w="940" w:type="pct"/>
          </w:tcPr>
          <w:p w14:paraId="0E3CF744" w14:textId="77777777" w:rsidR="007A401D" w:rsidRPr="00FE33C6" w:rsidRDefault="003E2E2E" w:rsidP="007A401D">
            <w:pPr>
              <w:rPr>
                <w:rFonts w:asciiTheme="minorHAnsi" w:hAnsiTheme="minorHAnsi" w:cstheme="minorHAnsi"/>
                <w:sz w:val="20"/>
                <w:szCs w:val="20"/>
              </w:rPr>
            </w:pPr>
            <w:r w:rsidRPr="00FE33C6">
              <w:rPr>
                <w:rFonts w:asciiTheme="minorHAnsi" w:hAnsiTheme="minorHAnsi" w:cstheme="minorHAnsi"/>
                <w:sz w:val="20"/>
                <w:szCs w:val="20"/>
              </w:rPr>
              <w:t>Y</w:t>
            </w:r>
            <w:r w:rsidR="007A401D" w:rsidRPr="00FE33C6">
              <w:rPr>
                <w:rFonts w:asciiTheme="minorHAnsi" w:hAnsiTheme="minorHAnsi" w:cstheme="minorHAnsi"/>
                <w:sz w:val="20"/>
                <w:szCs w:val="20"/>
              </w:rPr>
              <w:t xml:space="preserve">in </w:t>
            </w:r>
            <w:proofErr w:type="spellStart"/>
            <w:r w:rsidR="007A401D" w:rsidRPr="00FE33C6">
              <w:rPr>
                <w:rFonts w:asciiTheme="minorHAnsi" w:hAnsiTheme="minorHAnsi" w:cstheme="minorHAnsi"/>
                <w:sz w:val="20"/>
                <w:szCs w:val="20"/>
              </w:rPr>
              <w:t>Yin</w:t>
            </w:r>
            <w:proofErr w:type="spellEnd"/>
            <w:r w:rsidR="007A401D" w:rsidRPr="00FE33C6">
              <w:rPr>
                <w:rFonts w:asciiTheme="minorHAnsi" w:hAnsiTheme="minorHAnsi" w:cstheme="minorHAnsi"/>
                <w:sz w:val="20"/>
                <w:szCs w:val="20"/>
              </w:rPr>
              <w:t xml:space="preserve"> Wu/BASE Energy, Inc.</w:t>
            </w:r>
          </w:p>
          <w:p w14:paraId="53E6A087" w14:textId="77777777" w:rsidR="0068029A" w:rsidRPr="00FE33C6" w:rsidRDefault="007A401D" w:rsidP="007A401D">
            <w:pPr>
              <w:rPr>
                <w:rFonts w:asciiTheme="minorHAnsi" w:hAnsiTheme="minorHAnsi" w:cstheme="minorHAnsi"/>
                <w:sz w:val="20"/>
                <w:szCs w:val="20"/>
              </w:rPr>
            </w:pPr>
            <w:r w:rsidRPr="00FE33C6">
              <w:rPr>
                <w:rFonts w:asciiTheme="minorHAnsi" w:hAnsiTheme="minorHAnsi" w:cstheme="minorHAnsi"/>
                <w:sz w:val="20"/>
                <w:szCs w:val="20"/>
              </w:rPr>
              <w:t>Chris Fernandez/BASE Energy, Inc.</w:t>
            </w:r>
          </w:p>
        </w:tc>
        <w:tc>
          <w:tcPr>
            <w:tcW w:w="2124" w:type="pct"/>
          </w:tcPr>
          <w:p w14:paraId="51A9370E" w14:textId="77777777" w:rsidR="0068029A" w:rsidRPr="00FE33C6" w:rsidRDefault="007A401D" w:rsidP="00CE28CF">
            <w:pPr>
              <w:rPr>
                <w:rFonts w:asciiTheme="minorHAnsi" w:hAnsiTheme="minorHAnsi" w:cstheme="minorHAnsi"/>
                <w:bCs/>
                <w:sz w:val="20"/>
                <w:szCs w:val="20"/>
              </w:rPr>
            </w:pPr>
            <w:r w:rsidRPr="00FE33C6">
              <w:rPr>
                <w:rFonts w:asciiTheme="minorHAnsi" w:hAnsiTheme="minorHAnsi" w:cstheme="minorHAnsi"/>
                <w:bCs/>
                <w:sz w:val="20"/>
                <w:szCs w:val="20"/>
              </w:rPr>
              <w:t>This is the original work paper for the bridge cycle 2013-2014.</w:t>
            </w:r>
          </w:p>
        </w:tc>
      </w:tr>
      <w:tr w:rsidR="00FE33C6" w:rsidRPr="00FE33C6" w14:paraId="1ECB9438" w14:textId="77777777"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tcPr>
          <w:p w14:paraId="3C51EB26" w14:textId="77777777" w:rsidR="00C86224" w:rsidRPr="00FE33C6" w:rsidRDefault="00AF67DC" w:rsidP="007A401D">
            <w:pPr>
              <w:rPr>
                <w:rFonts w:asciiTheme="minorHAnsi" w:hAnsiTheme="minorHAnsi" w:cstheme="minorHAnsi"/>
                <w:sz w:val="20"/>
                <w:szCs w:val="20"/>
              </w:rPr>
            </w:pPr>
            <w:r w:rsidRPr="00FE33C6">
              <w:rPr>
                <w:rFonts w:asciiTheme="minorHAnsi" w:hAnsiTheme="minorHAnsi" w:cstheme="minorHAnsi"/>
                <w:sz w:val="20"/>
                <w:szCs w:val="20"/>
              </w:rPr>
              <w:t>SCE1</w:t>
            </w:r>
            <w:r w:rsidR="007A401D" w:rsidRPr="00FE33C6">
              <w:rPr>
                <w:rFonts w:asciiTheme="minorHAnsi" w:hAnsiTheme="minorHAnsi" w:cstheme="minorHAnsi"/>
                <w:sz w:val="20"/>
                <w:szCs w:val="20"/>
              </w:rPr>
              <w:t>3RN009.1</w:t>
            </w:r>
          </w:p>
        </w:tc>
        <w:tc>
          <w:tcPr>
            <w:tcW w:w="517" w:type="pct"/>
          </w:tcPr>
          <w:p w14:paraId="2DB6E9E5" w14:textId="77777777" w:rsidR="00C86224" w:rsidRPr="00FE33C6" w:rsidRDefault="006D22F9" w:rsidP="00E81F3E">
            <w:pPr>
              <w:jc w:val="center"/>
              <w:rPr>
                <w:rFonts w:asciiTheme="minorHAnsi" w:hAnsiTheme="minorHAnsi" w:cstheme="minorHAnsi"/>
                <w:sz w:val="20"/>
                <w:szCs w:val="20"/>
              </w:rPr>
            </w:pPr>
            <w:r w:rsidRPr="00FE33C6">
              <w:rPr>
                <w:rFonts w:asciiTheme="minorHAnsi" w:hAnsiTheme="minorHAnsi" w:cstheme="minorHAnsi"/>
                <w:sz w:val="20"/>
                <w:szCs w:val="20"/>
              </w:rPr>
              <w:t>Yes</w:t>
            </w:r>
          </w:p>
        </w:tc>
        <w:tc>
          <w:tcPr>
            <w:tcW w:w="658" w:type="pct"/>
          </w:tcPr>
          <w:p w14:paraId="5D37CEE8" w14:textId="77777777" w:rsidR="00C86224" w:rsidRPr="00FE33C6" w:rsidRDefault="007A401D" w:rsidP="00E81F3E">
            <w:pPr>
              <w:jc w:val="center"/>
              <w:rPr>
                <w:rFonts w:asciiTheme="minorHAnsi" w:hAnsiTheme="minorHAnsi" w:cstheme="minorHAnsi"/>
                <w:sz w:val="20"/>
                <w:szCs w:val="20"/>
              </w:rPr>
            </w:pPr>
            <w:r w:rsidRPr="00FE33C6">
              <w:rPr>
                <w:rFonts w:asciiTheme="minorHAnsi" w:hAnsiTheme="minorHAnsi" w:cstheme="minorHAnsi"/>
                <w:sz w:val="20"/>
                <w:szCs w:val="20"/>
              </w:rPr>
              <w:t>7/7</w:t>
            </w:r>
            <w:r w:rsidR="00C86224" w:rsidRPr="00FE33C6">
              <w:rPr>
                <w:rFonts w:asciiTheme="minorHAnsi" w:hAnsiTheme="minorHAnsi" w:cstheme="minorHAnsi"/>
                <w:sz w:val="20"/>
                <w:szCs w:val="20"/>
              </w:rPr>
              <w:t>/2014</w:t>
            </w:r>
          </w:p>
        </w:tc>
        <w:tc>
          <w:tcPr>
            <w:tcW w:w="940" w:type="pct"/>
          </w:tcPr>
          <w:p w14:paraId="41097685" w14:textId="77777777" w:rsidR="00935A7B" w:rsidRPr="00FE33C6" w:rsidRDefault="00935A7B" w:rsidP="007048AC">
            <w:pPr>
              <w:rPr>
                <w:rFonts w:asciiTheme="minorHAnsi" w:hAnsiTheme="minorHAnsi" w:cstheme="minorHAnsi"/>
                <w:sz w:val="20"/>
                <w:szCs w:val="20"/>
              </w:rPr>
            </w:pPr>
            <w:r w:rsidRPr="00FE33C6">
              <w:rPr>
                <w:rFonts w:asciiTheme="minorHAnsi" w:hAnsiTheme="minorHAnsi" w:cstheme="minorHAnsi"/>
                <w:sz w:val="20"/>
                <w:szCs w:val="20"/>
              </w:rPr>
              <w:t xml:space="preserve">Yin </w:t>
            </w:r>
            <w:proofErr w:type="spellStart"/>
            <w:r w:rsidRPr="00FE33C6">
              <w:rPr>
                <w:rFonts w:asciiTheme="minorHAnsi" w:hAnsiTheme="minorHAnsi" w:cstheme="minorHAnsi"/>
                <w:sz w:val="20"/>
                <w:szCs w:val="20"/>
              </w:rPr>
              <w:t>Yin</w:t>
            </w:r>
            <w:proofErr w:type="spellEnd"/>
            <w:r w:rsidRPr="00FE33C6">
              <w:rPr>
                <w:rFonts w:asciiTheme="minorHAnsi" w:hAnsiTheme="minorHAnsi" w:cstheme="minorHAnsi"/>
                <w:sz w:val="20"/>
                <w:szCs w:val="20"/>
              </w:rPr>
              <w:t xml:space="preserve"> Wu/ BASE Energy</w:t>
            </w:r>
            <w:r w:rsidR="00CE6C24" w:rsidRPr="00FE33C6">
              <w:rPr>
                <w:rFonts w:asciiTheme="minorHAnsi" w:hAnsiTheme="minorHAnsi" w:cstheme="minorHAnsi"/>
                <w:sz w:val="20"/>
                <w:szCs w:val="20"/>
              </w:rPr>
              <w:t>, Inc.</w:t>
            </w:r>
          </w:p>
          <w:p w14:paraId="231496CC" w14:textId="77777777" w:rsidR="00C86224" w:rsidRPr="00FE33C6" w:rsidRDefault="00C86224" w:rsidP="007048AC">
            <w:pPr>
              <w:rPr>
                <w:rFonts w:asciiTheme="minorHAnsi" w:hAnsiTheme="minorHAnsi" w:cstheme="minorHAnsi"/>
                <w:sz w:val="20"/>
                <w:szCs w:val="20"/>
              </w:rPr>
            </w:pPr>
            <w:r w:rsidRPr="00FE33C6">
              <w:rPr>
                <w:rFonts w:asciiTheme="minorHAnsi" w:hAnsiTheme="minorHAnsi" w:cstheme="minorHAnsi"/>
                <w:sz w:val="20"/>
                <w:szCs w:val="20"/>
              </w:rPr>
              <w:t xml:space="preserve">Steven </w:t>
            </w:r>
            <w:proofErr w:type="spellStart"/>
            <w:r w:rsidRPr="00FE33C6">
              <w:rPr>
                <w:rFonts w:asciiTheme="minorHAnsi" w:hAnsiTheme="minorHAnsi" w:cstheme="minorHAnsi"/>
                <w:sz w:val="20"/>
                <w:szCs w:val="20"/>
              </w:rPr>
              <w:t>Wiryadinata</w:t>
            </w:r>
            <w:proofErr w:type="spellEnd"/>
            <w:r w:rsidRPr="00FE33C6">
              <w:rPr>
                <w:rFonts w:asciiTheme="minorHAnsi" w:hAnsiTheme="minorHAnsi" w:cstheme="minorHAnsi"/>
                <w:sz w:val="20"/>
                <w:szCs w:val="20"/>
              </w:rPr>
              <w:t>/BASE Energy</w:t>
            </w:r>
            <w:r w:rsidR="00CE6C24" w:rsidRPr="00FE33C6">
              <w:rPr>
                <w:rFonts w:asciiTheme="minorHAnsi" w:hAnsiTheme="minorHAnsi" w:cstheme="minorHAnsi"/>
                <w:sz w:val="20"/>
                <w:szCs w:val="20"/>
              </w:rPr>
              <w:t>, Inc.</w:t>
            </w:r>
          </w:p>
        </w:tc>
        <w:tc>
          <w:tcPr>
            <w:tcW w:w="2124" w:type="pct"/>
          </w:tcPr>
          <w:p w14:paraId="67E9D8B6" w14:textId="77777777" w:rsidR="00B50A18" w:rsidRPr="00FE33C6" w:rsidRDefault="00B50A18" w:rsidP="00B50A18">
            <w:pPr>
              <w:pStyle w:val="ListParagraph"/>
              <w:numPr>
                <w:ilvl w:val="0"/>
                <w:numId w:val="9"/>
              </w:numPr>
              <w:ind w:left="432"/>
              <w:rPr>
                <w:rFonts w:asciiTheme="minorHAnsi" w:hAnsiTheme="minorHAnsi" w:cstheme="minorHAnsi"/>
                <w:bCs/>
                <w:sz w:val="20"/>
                <w:szCs w:val="20"/>
              </w:rPr>
            </w:pPr>
            <w:r w:rsidRPr="00FE33C6">
              <w:rPr>
                <w:rFonts w:asciiTheme="minorHAnsi" w:hAnsiTheme="minorHAnsi" w:cstheme="minorHAnsi"/>
                <w:bCs/>
                <w:sz w:val="20"/>
                <w:szCs w:val="20"/>
              </w:rPr>
              <w:t xml:space="preserve">Simulation models updated using DEER14 prototype models from </w:t>
            </w:r>
            <w:proofErr w:type="spellStart"/>
            <w:r w:rsidRPr="00FE33C6">
              <w:rPr>
                <w:rFonts w:asciiTheme="minorHAnsi" w:hAnsiTheme="minorHAnsi" w:cstheme="minorHAnsi"/>
                <w:bCs/>
                <w:sz w:val="20"/>
                <w:szCs w:val="20"/>
              </w:rPr>
              <w:t>MASControl</w:t>
            </w:r>
            <w:proofErr w:type="spellEnd"/>
            <w:r w:rsidRPr="00FE33C6">
              <w:rPr>
                <w:rFonts w:asciiTheme="minorHAnsi" w:hAnsiTheme="minorHAnsi" w:cstheme="minorHAnsi"/>
                <w:bCs/>
                <w:sz w:val="20"/>
                <w:szCs w:val="20"/>
              </w:rPr>
              <w:t xml:space="preserve"> v3.00.20</w:t>
            </w:r>
          </w:p>
          <w:p w14:paraId="112BBEB3" w14:textId="77777777" w:rsidR="006D22F9" w:rsidRPr="00FE33C6" w:rsidRDefault="0068029A" w:rsidP="00C86224">
            <w:pPr>
              <w:pStyle w:val="ListParagraph"/>
              <w:numPr>
                <w:ilvl w:val="0"/>
                <w:numId w:val="9"/>
              </w:numPr>
              <w:ind w:left="432"/>
              <w:rPr>
                <w:rFonts w:asciiTheme="minorHAnsi" w:hAnsiTheme="minorHAnsi" w:cstheme="minorHAnsi"/>
                <w:bCs/>
                <w:sz w:val="20"/>
                <w:szCs w:val="20"/>
              </w:rPr>
            </w:pPr>
            <w:r w:rsidRPr="00FE33C6">
              <w:rPr>
                <w:rFonts w:asciiTheme="minorHAnsi" w:hAnsiTheme="minorHAnsi" w:cstheme="minorHAnsi"/>
                <w:bCs/>
                <w:sz w:val="20"/>
                <w:szCs w:val="20"/>
              </w:rPr>
              <w:t xml:space="preserve">Updated savings results based </w:t>
            </w:r>
            <w:r w:rsidR="00055972" w:rsidRPr="00FE33C6">
              <w:rPr>
                <w:rFonts w:asciiTheme="minorHAnsi" w:hAnsiTheme="minorHAnsi" w:cstheme="minorHAnsi"/>
                <w:bCs/>
                <w:sz w:val="20"/>
                <w:szCs w:val="20"/>
              </w:rPr>
              <w:t>on the CZ2010 weather files</w:t>
            </w:r>
            <w:r w:rsidR="00D670B2" w:rsidRPr="00FE33C6">
              <w:rPr>
                <w:rFonts w:asciiTheme="minorHAnsi" w:hAnsiTheme="minorHAnsi" w:cstheme="minorHAnsi"/>
                <w:bCs/>
                <w:sz w:val="20"/>
                <w:szCs w:val="20"/>
              </w:rPr>
              <w:t xml:space="preserve"> </w:t>
            </w:r>
          </w:p>
          <w:p w14:paraId="563F80D0" w14:textId="77777777" w:rsidR="00B50A18" w:rsidRPr="00FE33C6" w:rsidRDefault="00CE6C24" w:rsidP="00B50A18">
            <w:pPr>
              <w:pStyle w:val="ListParagraph"/>
              <w:numPr>
                <w:ilvl w:val="0"/>
                <w:numId w:val="9"/>
              </w:numPr>
              <w:ind w:left="432"/>
              <w:rPr>
                <w:rFonts w:asciiTheme="minorHAnsi" w:hAnsiTheme="minorHAnsi" w:cstheme="minorHAnsi"/>
                <w:bCs/>
                <w:sz w:val="20"/>
                <w:szCs w:val="20"/>
              </w:rPr>
            </w:pPr>
            <w:r w:rsidRPr="00FE33C6">
              <w:rPr>
                <w:rFonts w:asciiTheme="minorHAnsi" w:hAnsiTheme="minorHAnsi" w:cstheme="minorHAnsi"/>
                <w:bCs/>
                <w:sz w:val="20"/>
                <w:szCs w:val="20"/>
              </w:rPr>
              <w:t xml:space="preserve">Peak demand </w:t>
            </w:r>
            <w:r w:rsidR="00B50A18" w:rsidRPr="00FE33C6">
              <w:rPr>
                <w:rFonts w:asciiTheme="minorHAnsi" w:hAnsiTheme="minorHAnsi" w:cstheme="minorHAnsi"/>
                <w:bCs/>
                <w:sz w:val="20"/>
                <w:szCs w:val="20"/>
              </w:rPr>
              <w:t xml:space="preserve">savings </w:t>
            </w:r>
            <w:r w:rsidRPr="00FE33C6">
              <w:rPr>
                <w:rFonts w:asciiTheme="minorHAnsi" w:hAnsiTheme="minorHAnsi" w:cstheme="minorHAnsi"/>
                <w:bCs/>
                <w:sz w:val="20"/>
                <w:szCs w:val="20"/>
              </w:rPr>
              <w:t xml:space="preserve">was </w:t>
            </w:r>
            <w:r w:rsidR="00350461" w:rsidRPr="00FE33C6">
              <w:rPr>
                <w:rFonts w:asciiTheme="minorHAnsi" w:hAnsiTheme="minorHAnsi" w:cstheme="minorHAnsi"/>
                <w:bCs/>
                <w:sz w:val="20"/>
                <w:szCs w:val="20"/>
              </w:rPr>
              <w:t xml:space="preserve">updated </w:t>
            </w:r>
            <w:r w:rsidRPr="00FE33C6">
              <w:rPr>
                <w:rFonts w:asciiTheme="minorHAnsi" w:hAnsiTheme="minorHAnsi" w:cstheme="minorHAnsi"/>
                <w:bCs/>
                <w:sz w:val="20"/>
                <w:szCs w:val="20"/>
              </w:rPr>
              <w:t xml:space="preserve">based on the DEER14 peak demand </w:t>
            </w:r>
            <w:r w:rsidR="00B50A18" w:rsidRPr="00FE33C6">
              <w:rPr>
                <w:rFonts w:asciiTheme="minorHAnsi" w:hAnsiTheme="minorHAnsi" w:cstheme="minorHAnsi"/>
                <w:bCs/>
                <w:sz w:val="20"/>
                <w:szCs w:val="20"/>
              </w:rPr>
              <w:t xml:space="preserve">period </w:t>
            </w:r>
            <w:r w:rsidRPr="00FE33C6">
              <w:rPr>
                <w:rFonts w:asciiTheme="minorHAnsi" w:hAnsiTheme="minorHAnsi" w:cstheme="minorHAnsi"/>
                <w:bCs/>
                <w:sz w:val="20"/>
                <w:szCs w:val="20"/>
              </w:rPr>
              <w:t>definition</w:t>
            </w:r>
          </w:p>
          <w:p w14:paraId="5D3D96B5" w14:textId="77777777" w:rsidR="00CE6C24" w:rsidRPr="00FE33C6" w:rsidRDefault="00B50A18" w:rsidP="00B50A18">
            <w:pPr>
              <w:pStyle w:val="ListParagraph"/>
              <w:numPr>
                <w:ilvl w:val="0"/>
                <w:numId w:val="9"/>
              </w:numPr>
              <w:ind w:left="432"/>
              <w:rPr>
                <w:rFonts w:asciiTheme="minorHAnsi" w:hAnsiTheme="minorHAnsi" w:cstheme="minorHAnsi"/>
                <w:bCs/>
                <w:sz w:val="20"/>
                <w:szCs w:val="20"/>
              </w:rPr>
            </w:pPr>
            <w:r w:rsidRPr="00FE33C6">
              <w:rPr>
                <w:rFonts w:asciiTheme="minorHAnsi" w:hAnsiTheme="minorHAnsi" w:cstheme="minorHAnsi"/>
                <w:bCs/>
                <w:sz w:val="20"/>
                <w:szCs w:val="20"/>
              </w:rPr>
              <w:t>Work paper updated for reporting period, effective 07/01/14-12/31/14</w:t>
            </w:r>
          </w:p>
        </w:tc>
      </w:tr>
      <w:tr w:rsidR="00FE33C6" w:rsidRPr="00FE33C6" w14:paraId="6E74C7D4" w14:textId="77777777" w:rsidTr="00413CDB">
        <w:trPr>
          <w:cnfStyle w:val="000000100000" w:firstRow="0" w:lastRow="0" w:firstColumn="0" w:lastColumn="0" w:oddVBand="0" w:evenVBand="0" w:oddHBand="1" w:evenHBand="0" w:firstRowFirstColumn="0" w:firstRowLastColumn="0" w:lastRowFirstColumn="0" w:lastRowLastColumn="0"/>
          <w:trHeight w:val="325"/>
        </w:trPr>
        <w:tc>
          <w:tcPr>
            <w:tcW w:w="761" w:type="pct"/>
          </w:tcPr>
          <w:p w14:paraId="0301E27E" w14:textId="77777777"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SCE13RN009</w:t>
            </w:r>
          </w:p>
          <w:p w14:paraId="7A5AAD73" w14:textId="77777777"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Revision 2</w:t>
            </w:r>
          </w:p>
        </w:tc>
        <w:tc>
          <w:tcPr>
            <w:tcW w:w="517" w:type="pct"/>
          </w:tcPr>
          <w:p w14:paraId="03BCFF08" w14:textId="77777777"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Yes</w:t>
            </w:r>
          </w:p>
        </w:tc>
        <w:tc>
          <w:tcPr>
            <w:tcW w:w="658" w:type="pct"/>
          </w:tcPr>
          <w:p w14:paraId="04908FD4" w14:textId="77777777"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5/20/2016</w:t>
            </w:r>
          </w:p>
        </w:tc>
        <w:tc>
          <w:tcPr>
            <w:tcW w:w="940" w:type="pct"/>
          </w:tcPr>
          <w:p w14:paraId="38EA7B27" w14:textId="77777777"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 xml:space="preserve">Yin </w:t>
            </w:r>
            <w:proofErr w:type="spellStart"/>
            <w:r w:rsidRPr="00FE33C6">
              <w:rPr>
                <w:rFonts w:asciiTheme="minorHAnsi" w:hAnsiTheme="minorHAnsi" w:cstheme="minorHAnsi"/>
                <w:sz w:val="20"/>
                <w:szCs w:val="20"/>
              </w:rPr>
              <w:t>Yin</w:t>
            </w:r>
            <w:proofErr w:type="spellEnd"/>
            <w:r w:rsidRPr="00FE33C6">
              <w:rPr>
                <w:rFonts w:asciiTheme="minorHAnsi" w:hAnsiTheme="minorHAnsi" w:cstheme="minorHAnsi"/>
                <w:sz w:val="20"/>
                <w:szCs w:val="20"/>
              </w:rPr>
              <w:t xml:space="preserve"> Wu, P.E./</w:t>
            </w:r>
          </w:p>
          <w:p w14:paraId="1683576B" w14:textId="77777777"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BASE Energy, Inc.</w:t>
            </w:r>
          </w:p>
          <w:p w14:paraId="47BD6BF4" w14:textId="77777777"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Mark Ritchie, P.E./</w:t>
            </w:r>
          </w:p>
          <w:p w14:paraId="48E33F70" w14:textId="77777777"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BASE Energy, Inc.</w:t>
            </w:r>
          </w:p>
        </w:tc>
        <w:tc>
          <w:tcPr>
            <w:tcW w:w="2124" w:type="pct"/>
          </w:tcPr>
          <w:p w14:paraId="510596AF" w14:textId="77777777" w:rsidR="00115212" w:rsidRPr="00FE33C6" w:rsidRDefault="00F60F97" w:rsidP="00115212">
            <w:pPr>
              <w:rPr>
                <w:rFonts w:asciiTheme="minorHAnsi" w:hAnsiTheme="minorHAnsi" w:cstheme="minorHAnsi"/>
                <w:bCs/>
                <w:sz w:val="20"/>
                <w:szCs w:val="20"/>
              </w:rPr>
            </w:pPr>
            <w:r w:rsidRPr="00FE33C6">
              <w:rPr>
                <w:rFonts w:asciiTheme="minorHAnsi" w:hAnsiTheme="minorHAnsi" w:cstheme="minorHAnsi"/>
                <w:bCs/>
                <w:sz w:val="20"/>
                <w:szCs w:val="20"/>
              </w:rPr>
              <w:t xml:space="preserve">- </w:t>
            </w:r>
            <w:r w:rsidR="00115212" w:rsidRPr="00FE33C6">
              <w:rPr>
                <w:rFonts w:asciiTheme="minorHAnsi" w:hAnsiTheme="minorHAnsi" w:cstheme="minorHAnsi"/>
                <w:bCs/>
                <w:sz w:val="20"/>
                <w:szCs w:val="20"/>
              </w:rPr>
              <w:t>Measure cost updated based on data received from vendors.</w:t>
            </w:r>
          </w:p>
          <w:p w14:paraId="5E72A019" w14:textId="77777777" w:rsidR="00115212" w:rsidRPr="00FE33C6" w:rsidRDefault="00F60F97" w:rsidP="00115212">
            <w:pPr>
              <w:rPr>
                <w:rFonts w:asciiTheme="minorHAnsi" w:hAnsiTheme="minorHAnsi" w:cstheme="minorHAnsi"/>
                <w:bCs/>
                <w:sz w:val="20"/>
                <w:szCs w:val="20"/>
              </w:rPr>
            </w:pPr>
            <w:r w:rsidRPr="00FE33C6">
              <w:rPr>
                <w:rFonts w:asciiTheme="minorHAnsi" w:hAnsiTheme="minorHAnsi" w:cstheme="minorHAnsi"/>
                <w:bCs/>
                <w:sz w:val="20"/>
                <w:szCs w:val="20"/>
              </w:rPr>
              <w:t xml:space="preserve">- </w:t>
            </w:r>
            <w:r w:rsidR="00115212" w:rsidRPr="00FE33C6">
              <w:rPr>
                <w:rFonts w:asciiTheme="minorHAnsi" w:hAnsiTheme="minorHAnsi" w:cstheme="minorHAnsi"/>
                <w:bCs/>
                <w:sz w:val="20"/>
                <w:szCs w:val="20"/>
              </w:rPr>
              <w:t>Updated report format per the most recent Statewide Work Paper Template.</w:t>
            </w:r>
          </w:p>
        </w:tc>
      </w:tr>
      <w:tr w:rsidR="001D36D2" w:rsidRPr="00FE33C6" w14:paraId="44F85F71" w14:textId="77777777" w:rsidTr="00413CDB">
        <w:trPr>
          <w:cnfStyle w:val="000000010000" w:firstRow="0" w:lastRow="0" w:firstColumn="0" w:lastColumn="0" w:oddVBand="0" w:evenVBand="0" w:oddHBand="0" w:evenHBand="1" w:firstRowFirstColumn="0" w:firstRowLastColumn="0" w:lastRowFirstColumn="0" w:lastRowLastColumn="0"/>
          <w:trHeight w:val="325"/>
        </w:trPr>
        <w:tc>
          <w:tcPr>
            <w:tcW w:w="761" w:type="pct"/>
          </w:tcPr>
          <w:p w14:paraId="687641BB" w14:textId="77777777" w:rsidR="001D36D2" w:rsidRDefault="00913B62" w:rsidP="00115212">
            <w:pPr>
              <w:rPr>
                <w:rFonts w:asciiTheme="minorHAnsi" w:hAnsiTheme="minorHAnsi" w:cstheme="minorHAnsi"/>
                <w:sz w:val="20"/>
                <w:szCs w:val="20"/>
              </w:rPr>
            </w:pPr>
            <w:r w:rsidRPr="00913B62">
              <w:rPr>
                <w:rFonts w:asciiTheme="minorHAnsi" w:hAnsiTheme="minorHAnsi" w:cstheme="minorHAnsi"/>
                <w:sz w:val="20"/>
                <w:szCs w:val="20"/>
              </w:rPr>
              <w:t>PGEREF108</w:t>
            </w:r>
          </w:p>
          <w:p w14:paraId="11230DAC" w14:textId="4ED0ABFC" w:rsidR="00913B62" w:rsidRPr="00FE33C6" w:rsidRDefault="00913B62" w:rsidP="00115212">
            <w:pPr>
              <w:rPr>
                <w:rFonts w:asciiTheme="minorHAnsi" w:hAnsiTheme="minorHAnsi" w:cstheme="minorHAnsi"/>
                <w:sz w:val="20"/>
                <w:szCs w:val="20"/>
              </w:rPr>
            </w:pPr>
            <w:r>
              <w:rPr>
                <w:rFonts w:asciiTheme="minorHAnsi" w:hAnsiTheme="minorHAnsi" w:cstheme="minorHAnsi"/>
                <w:sz w:val="20"/>
                <w:szCs w:val="20"/>
              </w:rPr>
              <w:t>Revision 8</w:t>
            </w:r>
          </w:p>
        </w:tc>
        <w:tc>
          <w:tcPr>
            <w:tcW w:w="517" w:type="pct"/>
          </w:tcPr>
          <w:p w14:paraId="08D04A7E" w14:textId="090B0DA3" w:rsidR="001D36D2" w:rsidRPr="00FE33C6" w:rsidRDefault="00913B62" w:rsidP="00115212">
            <w:pPr>
              <w:jc w:val="center"/>
              <w:rPr>
                <w:rFonts w:asciiTheme="minorHAnsi" w:hAnsiTheme="minorHAnsi" w:cstheme="minorHAnsi"/>
                <w:sz w:val="20"/>
                <w:szCs w:val="20"/>
              </w:rPr>
            </w:pPr>
            <w:r>
              <w:rPr>
                <w:rFonts w:asciiTheme="minorHAnsi" w:hAnsiTheme="minorHAnsi" w:cstheme="minorHAnsi"/>
                <w:sz w:val="20"/>
                <w:szCs w:val="20"/>
              </w:rPr>
              <w:t>Yes</w:t>
            </w:r>
          </w:p>
        </w:tc>
        <w:tc>
          <w:tcPr>
            <w:tcW w:w="658" w:type="pct"/>
          </w:tcPr>
          <w:p w14:paraId="39C6706E" w14:textId="77777777" w:rsidR="001D36D2" w:rsidRPr="00FE33C6" w:rsidRDefault="001D36D2" w:rsidP="00115212">
            <w:pPr>
              <w:jc w:val="center"/>
              <w:rPr>
                <w:rFonts w:asciiTheme="minorHAnsi" w:hAnsiTheme="minorHAnsi" w:cstheme="minorHAnsi"/>
                <w:sz w:val="20"/>
                <w:szCs w:val="20"/>
              </w:rPr>
            </w:pPr>
            <w:r>
              <w:rPr>
                <w:rFonts w:asciiTheme="minorHAnsi" w:hAnsiTheme="minorHAnsi" w:cstheme="minorHAnsi"/>
                <w:sz w:val="20"/>
                <w:szCs w:val="20"/>
              </w:rPr>
              <w:t>12/14/2018</w:t>
            </w:r>
          </w:p>
        </w:tc>
        <w:tc>
          <w:tcPr>
            <w:tcW w:w="940" w:type="pct"/>
          </w:tcPr>
          <w:p w14:paraId="0CD40FB2" w14:textId="77777777" w:rsidR="001D36D2" w:rsidRPr="00FE33C6" w:rsidRDefault="001D36D2" w:rsidP="00115212">
            <w:pPr>
              <w:rPr>
                <w:rFonts w:asciiTheme="minorHAnsi" w:hAnsiTheme="minorHAnsi" w:cstheme="minorHAnsi"/>
                <w:sz w:val="20"/>
                <w:szCs w:val="20"/>
              </w:rPr>
            </w:pPr>
            <w:r>
              <w:rPr>
                <w:rFonts w:asciiTheme="minorHAnsi" w:hAnsiTheme="minorHAnsi" w:cstheme="minorHAnsi"/>
                <w:sz w:val="20"/>
                <w:szCs w:val="20"/>
              </w:rPr>
              <w:t>Adan Rosillo / PG&amp;E</w:t>
            </w:r>
          </w:p>
        </w:tc>
        <w:tc>
          <w:tcPr>
            <w:tcW w:w="2124" w:type="pct"/>
          </w:tcPr>
          <w:p w14:paraId="3E6ACA13" w14:textId="77777777" w:rsidR="001D36D2" w:rsidRDefault="001D36D2" w:rsidP="001D36D2">
            <w:pPr>
              <w:pStyle w:val="ListParagraph"/>
              <w:numPr>
                <w:ilvl w:val="0"/>
                <w:numId w:val="33"/>
              </w:numPr>
              <w:rPr>
                <w:rFonts w:asciiTheme="minorHAnsi" w:hAnsiTheme="minorHAnsi" w:cstheme="minorHAnsi"/>
                <w:bCs/>
                <w:sz w:val="20"/>
                <w:szCs w:val="20"/>
              </w:rPr>
            </w:pPr>
            <w:r>
              <w:rPr>
                <w:rFonts w:asciiTheme="minorHAnsi" w:hAnsiTheme="minorHAnsi" w:cstheme="minorHAnsi"/>
                <w:bCs/>
                <w:sz w:val="20"/>
                <w:szCs w:val="20"/>
              </w:rPr>
              <w:t>Revised EUL from 12 to 4 years</w:t>
            </w:r>
          </w:p>
          <w:p w14:paraId="21D70D67" w14:textId="77777777" w:rsidR="001D36D2" w:rsidRDefault="001D36D2" w:rsidP="001D36D2">
            <w:pPr>
              <w:pStyle w:val="ListParagraph"/>
              <w:numPr>
                <w:ilvl w:val="0"/>
                <w:numId w:val="33"/>
              </w:numPr>
              <w:rPr>
                <w:rFonts w:asciiTheme="minorHAnsi" w:hAnsiTheme="minorHAnsi" w:cstheme="minorHAnsi"/>
                <w:bCs/>
                <w:sz w:val="20"/>
                <w:szCs w:val="20"/>
              </w:rPr>
            </w:pPr>
            <w:r>
              <w:rPr>
                <w:rFonts w:asciiTheme="minorHAnsi" w:hAnsiTheme="minorHAnsi" w:cstheme="minorHAnsi"/>
                <w:bCs/>
                <w:sz w:val="20"/>
                <w:szCs w:val="20"/>
              </w:rPr>
              <w:t>Revised measure cost to match CalTF</w:t>
            </w:r>
          </w:p>
          <w:p w14:paraId="5229DB5E" w14:textId="77777777" w:rsidR="001D36D2" w:rsidRDefault="001D36D2" w:rsidP="001D36D2">
            <w:pPr>
              <w:pStyle w:val="ListParagraph"/>
              <w:numPr>
                <w:ilvl w:val="0"/>
                <w:numId w:val="33"/>
              </w:numPr>
              <w:rPr>
                <w:rFonts w:asciiTheme="minorHAnsi" w:hAnsiTheme="minorHAnsi" w:cstheme="minorHAnsi"/>
                <w:bCs/>
                <w:sz w:val="20"/>
                <w:szCs w:val="20"/>
              </w:rPr>
            </w:pPr>
            <w:r>
              <w:rPr>
                <w:rFonts w:asciiTheme="minorHAnsi" w:hAnsiTheme="minorHAnsi" w:cstheme="minorHAnsi"/>
                <w:bCs/>
                <w:sz w:val="20"/>
                <w:szCs w:val="20"/>
              </w:rPr>
              <w:t>Changed MAT to REA</w:t>
            </w:r>
          </w:p>
          <w:p w14:paraId="2AD192C5" w14:textId="77777777" w:rsidR="001D36D2" w:rsidRPr="001D36D2" w:rsidRDefault="001D36D2" w:rsidP="001D36D2">
            <w:pPr>
              <w:pStyle w:val="ListParagraph"/>
              <w:numPr>
                <w:ilvl w:val="0"/>
                <w:numId w:val="33"/>
              </w:numPr>
              <w:rPr>
                <w:rFonts w:asciiTheme="minorHAnsi" w:hAnsiTheme="minorHAnsi" w:cstheme="minorHAnsi"/>
                <w:bCs/>
                <w:sz w:val="20"/>
                <w:szCs w:val="20"/>
              </w:rPr>
            </w:pPr>
            <w:r>
              <w:rPr>
                <w:rFonts w:asciiTheme="minorHAnsi" w:hAnsiTheme="minorHAnsi" w:cstheme="minorHAnsi"/>
                <w:bCs/>
                <w:sz w:val="20"/>
                <w:szCs w:val="20"/>
              </w:rPr>
              <w:t>Modified measure price code to Full price</w:t>
            </w:r>
          </w:p>
        </w:tc>
      </w:tr>
    </w:tbl>
    <w:p w14:paraId="07723DA8" w14:textId="77777777" w:rsidR="009500DC" w:rsidRPr="00FE33C6" w:rsidRDefault="009500DC" w:rsidP="00DA690B">
      <w:pPr>
        <w:rPr>
          <w:rFonts w:asciiTheme="minorHAnsi" w:hAnsiTheme="minorHAnsi" w:cstheme="minorHAnsi"/>
        </w:rPr>
      </w:pPr>
    </w:p>
    <w:p w14:paraId="44B41412" w14:textId="77777777" w:rsidR="00115212" w:rsidRPr="00FE33C6" w:rsidRDefault="00115212" w:rsidP="00115212">
      <w:pPr>
        <w:pStyle w:val="Heading1"/>
        <w:rPr>
          <w:rFonts w:asciiTheme="minorHAnsi" w:hAnsiTheme="minorHAnsi" w:cstheme="minorHAnsi"/>
        </w:rPr>
      </w:pPr>
      <w:r w:rsidRPr="00FE33C6">
        <w:rPr>
          <w:rFonts w:asciiTheme="minorHAnsi" w:hAnsiTheme="minorHAnsi" w:cstheme="minorHAnsi"/>
        </w:rPr>
        <w:t>Commission Staff and Cal TF Comments</w:t>
      </w:r>
    </w:p>
    <w:tbl>
      <w:tblPr>
        <w:tblStyle w:val="TableContemporary"/>
        <w:tblW w:w="5000" w:type="pct"/>
        <w:tblLayout w:type="fixed"/>
        <w:tblLook w:val="01E0" w:firstRow="1" w:lastRow="1" w:firstColumn="1" w:lastColumn="1" w:noHBand="0" w:noVBand="0"/>
      </w:tblPr>
      <w:tblGrid>
        <w:gridCol w:w="1424"/>
        <w:gridCol w:w="968"/>
        <w:gridCol w:w="1232"/>
        <w:gridCol w:w="1760"/>
        <w:gridCol w:w="1988"/>
        <w:gridCol w:w="1988"/>
      </w:tblGrid>
      <w:tr w:rsidR="00FE33C6" w:rsidRPr="00FE33C6" w14:paraId="76493118" w14:textId="77777777" w:rsidTr="00115212">
        <w:trPr>
          <w:cnfStyle w:val="100000000000" w:firstRow="1" w:lastRow="0" w:firstColumn="0" w:lastColumn="0" w:oddVBand="0" w:evenVBand="0" w:oddHBand="0" w:evenHBand="0" w:firstRowFirstColumn="0" w:firstRowLastColumn="0" w:lastRowFirstColumn="0" w:lastRowLastColumn="0"/>
          <w:trHeight w:val="298"/>
        </w:trPr>
        <w:tc>
          <w:tcPr>
            <w:tcW w:w="761" w:type="pct"/>
          </w:tcPr>
          <w:p w14:paraId="4B72DFAA" w14:textId="77777777" w:rsidR="00115212" w:rsidRPr="00FE33C6" w:rsidRDefault="00115212" w:rsidP="00115212">
            <w:pPr>
              <w:rPr>
                <w:rFonts w:asciiTheme="minorHAnsi" w:hAnsiTheme="minorHAnsi" w:cstheme="minorHAnsi"/>
                <w:b w:val="0"/>
                <w:bCs w:val="0"/>
                <w:sz w:val="20"/>
              </w:rPr>
            </w:pPr>
            <w:r w:rsidRPr="00FE33C6">
              <w:rPr>
                <w:rFonts w:asciiTheme="minorHAnsi" w:hAnsiTheme="minorHAnsi" w:cstheme="minorHAnsi"/>
                <w:sz w:val="20"/>
              </w:rPr>
              <w:t>Rev</w:t>
            </w:r>
          </w:p>
        </w:tc>
        <w:tc>
          <w:tcPr>
            <w:tcW w:w="517" w:type="pct"/>
          </w:tcPr>
          <w:p w14:paraId="10FB5088" w14:textId="77777777" w:rsidR="00115212" w:rsidRPr="00FE33C6" w:rsidRDefault="00115212" w:rsidP="00115212">
            <w:pPr>
              <w:rPr>
                <w:rFonts w:asciiTheme="minorHAnsi" w:hAnsiTheme="minorHAnsi" w:cstheme="minorHAnsi"/>
                <w:b w:val="0"/>
                <w:sz w:val="20"/>
              </w:rPr>
            </w:pPr>
            <w:r w:rsidRPr="00FE33C6">
              <w:rPr>
                <w:rFonts w:asciiTheme="minorHAnsi" w:hAnsiTheme="minorHAnsi" w:cstheme="minorHAnsi"/>
                <w:sz w:val="20"/>
              </w:rPr>
              <w:t>Party</w:t>
            </w:r>
          </w:p>
        </w:tc>
        <w:tc>
          <w:tcPr>
            <w:tcW w:w="658" w:type="pct"/>
          </w:tcPr>
          <w:p w14:paraId="144D27BB" w14:textId="77777777" w:rsidR="00115212" w:rsidRPr="00FE33C6" w:rsidRDefault="00115212" w:rsidP="00115212">
            <w:pPr>
              <w:rPr>
                <w:rFonts w:asciiTheme="minorHAnsi" w:hAnsiTheme="minorHAnsi" w:cstheme="minorHAnsi"/>
                <w:b w:val="0"/>
                <w:bCs w:val="0"/>
                <w:sz w:val="20"/>
              </w:rPr>
            </w:pPr>
            <w:r w:rsidRPr="00FE33C6">
              <w:rPr>
                <w:rFonts w:asciiTheme="minorHAnsi" w:hAnsiTheme="minorHAnsi" w:cstheme="minorHAnsi"/>
                <w:sz w:val="20"/>
              </w:rPr>
              <w:t>Submittal Date</w:t>
            </w:r>
          </w:p>
        </w:tc>
        <w:tc>
          <w:tcPr>
            <w:tcW w:w="940" w:type="pct"/>
          </w:tcPr>
          <w:p w14:paraId="6EF9FEDB" w14:textId="77777777" w:rsidR="00115212" w:rsidRPr="00FE33C6" w:rsidRDefault="00115212" w:rsidP="00115212">
            <w:pPr>
              <w:rPr>
                <w:rFonts w:asciiTheme="minorHAnsi" w:hAnsiTheme="minorHAnsi" w:cstheme="minorHAnsi"/>
                <w:b w:val="0"/>
                <w:bCs w:val="0"/>
                <w:sz w:val="20"/>
              </w:rPr>
            </w:pPr>
            <w:r w:rsidRPr="00FE33C6">
              <w:rPr>
                <w:rFonts w:asciiTheme="minorHAnsi" w:hAnsiTheme="minorHAnsi" w:cstheme="minorHAnsi"/>
                <w:sz w:val="20"/>
              </w:rPr>
              <w:t>Comment Date</w:t>
            </w:r>
          </w:p>
        </w:tc>
        <w:tc>
          <w:tcPr>
            <w:tcW w:w="1062" w:type="pct"/>
          </w:tcPr>
          <w:p w14:paraId="07B3142B" w14:textId="77777777" w:rsidR="00115212" w:rsidRPr="00FE33C6" w:rsidRDefault="00115212" w:rsidP="00115212">
            <w:pPr>
              <w:rPr>
                <w:rFonts w:asciiTheme="minorHAnsi" w:hAnsiTheme="minorHAnsi" w:cstheme="minorHAnsi"/>
                <w:b w:val="0"/>
                <w:bCs w:val="0"/>
                <w:sz w:val="20"/>
              </w:rPr>
            </w:pPr>
            <w:r w:rsidRPr="00FE33C6">
              <w:rPr>
                <w:rFonts w:asciiTheme="minorHAnsi" w:hAnsiTheme="minorHAnsi" w:cstheme="minorHAnsi"/>
                <w:sz w:val="20"/>
              </w:rPr>
              <w:t>Comments</w:t>
            </w:r>
          </w:p>
        </w:tc>
        <w:tc>
          <w:tcPr>
            <w:tcW w:w="1062" w:type="pct"/>
          </w:tcPr>
          <w:p w14:paraId="7C196BCA" w14:textId="77777777" w:rsidR="00115212" w:rsidRPr="00FE33C6" w:rsidRDefault="00115212" w:rsidP="00115212">
            <w:pPr>
              <w:rPr>
                <w:rFonts w:asciiTheme="minorHAnsi" w:hAnsiTheme="minorHAnsi" w:cstheme="minorHAnsi"/>
                <w:b w:val="0"/>
                <w:sz w:val="20"/>
              </w:rPr>
            </w:pPr>
            <w:r w:rsidRPr="00FE33C6">
              <w:rPr>
                <w:rFonts w:asciiTheme="minorHAnsi" w:hAnsiTheme="minorHAnsi" w:cstheme="minorHAnsi"/>
                <w:sz w:val="20"/>
              </w:rPr>
              <w:t>WP Developer Response</w:t>
            </w:r>
          </w:p>
        </w:tc>
      </w:tr>
      <w:tr w:rsidR="00FE33C6" w:rsidRPr="00FE33C6" w14:paraId="0A31B43D" w14:textId="77777777" w:rsidTr="00115212">
        <w:trPr>
          <w:cnfStyle w:val="000000100000" w:firstRow="0" w:lastRow="0" w:firstColumn="0" w:lastColumn="0" w:oddVBand="0" w:evenVBand="0" w:oddHBand="1" w:evenHBand="0" w:firstRowFirstColumn="0" w:firstRowLastColumn="0" w:lastRowFirstColumn="0" w:lastRowLastColumn="0"/>
          <w:trHeight w:val="298"/>
        </w:trPr>
        <w:tc>
          <w:tcPr>
            <w:tcW w:w="761" w:type="pct"/>
            <w:shd w:val="clear" w:color="auto" w:fill="F2F2F2" w:themeFill="background1" w:themeFillShade="F2"/>
          </w:tcPr>
          <w:p w14:paraId="70ED6AB7" w14:textId="77777777" w:rsidR="00115212" w:rsidRPr="00FE33C6" w:rsidRDefault="00115212" w:rsidP="00115212">
            <w:pPr>
              <w:rPr>
                <w:rFonts w:asciiTheme="minorHAnsi" w:hAnsiTheme="minorHAnsi" w:cstheme="minorHAnsi"/>
                <w:sz w:val="20"/>
              </w:rPr>
            </w:pPr>
          </w:p>
        </w:tc>
        <w:tc>
          <w:tcPr>
            <w:tcW w:w="517" w:type="pct"/>
            <w:shd w:val="clear" w:color="auto" w:fill="F2F2F2" w:themeFill="background1" w:themeFillShade="F2"/>
          </w:tcPr>
          <w:p w14:paraId="5F23D834" w14:textId="77777777" w:rsidR="00115212" w:rsidRPr="00FE33C6" w:rsidRDefault="00115212" w:rsidP="00115212">
            <w:pPr>
              <w:rPr>
                <w:rFonts w:asciiTheme="minorHAnsi" w:hAnsiTheme="minorHAnsi" w:cstheme="minorHAnsi"/>
                <w:sz w:val="20"/>
              </w:rPr>
            </w:pPr>
          </w:p>
        </w:tc>
        <w:tc>
          <w:tcPr>
            <w:tcW w:w="658" w:type="pct"/>
            <w:shd w:val="clear" w:color="auto" w:fill="F2F2F2" w:themeFill="background1" w:themeFillShade="F2"/>
          </w:tcPr>
          <w:p w14:paraId="7D2A281E" w14:textId="77777777" w:rsidR="00115212" w:rsidRPr="00FE33C6" w:rsidRDefault="00115212" w:rsidP="00115212">
            <w:pPr>
              <w:rPr>
                <w:rFonts w:asciiTheme="minorHAnsi" w:hAnsiTheme="minorHAnsi" w:cstheme="minorHAnsi"/>
                <w:sz w:val="20"/>
              </w:rPr>
            </w:pPr>
          </w:p>
        </w:tc>
        <w:tc>
          <w:tcPr>
            <w:tcW w:w="940" w:type="pct"/>
            <w:shd w:val="clear" w:color="auto" w:fill="F2F2F2" w:themeFill="background1" w:themeFillShade="F2"/>
          </w:tcPr>
          <w:p w14:paraId="5551EFF2" w14:textId="77777777" w:rsidR="00115212" w:rsidRPr="00FE33C6" w:rsidRDefault="001D36D2" w:rsidP="00115212">
            <w:pPr>
              <w:rPr>
                <w:rFonts w:asciiTheme="minorHAnsi" w:hAnsiTheme="minorHAnsi" w:cstheme="minorHAnsi"/>
                <w:sz w:val="20"/>
              </w:rPr>
            </w:pPr>
            <w:r>
              <w:rPr>
                <w:rFonts w:asciiTheme="minorHAnsi" w:hAnsiTheme="minorHAnsi" w:cstheme="minorHAnsi"/>
                <w:sz w:val="20"/>
              </w:rPr>
              <w:t>9/21/2017</w:t>
            </w:r>
          </w:p>
        </w:tc>
        <w:tc>
          <w:tcPr>
            <w:tcW w:w="1062" w:type="pct"/>
          </w:tcPr>
          <w:p w14:paraId="436F0A3B" w14:textId="77777777" w:rsidR="00115212" w:rsidRPr="001D36D2" w:rsidRDefault="001D36D2" w:rsidP="00115212">
            <w:pPr>
              <w:rPr>
                <w:rFonts w:asciiTheme="minorHAnsi" w:hAnsiTheme="minorHAnsi" w:cstheme="minorHAnsi"/>
                <w:sz w:val="20"/>
                <w:szCs w:val="20"/>
              </w:rPr>
            </w:pPr>
            <w:r w:rsidRPr="001D36D2">
              <w:rPr>
                <w:rFonts w:asciiTheme="minorHAnsi" w:hAnsiTheme="minorHAnsi" w:cstheme="minorHAnsi"/>
                <w:bCs/>
                <w:sz w:val="20"/>
                <w:szCs w:val="20"/>
              </w:rPr>
              <w:t>Agreed with the cost analysis based on the Study by NEEP</w:t>
            </w:r>
          </w:p>
        </w:tc>
        <w:tc>
          <w:tcPr>
            <w:tcW w:w="1062" w:type="pct"/>
          </w:tcPr>
          <w:p w14:paraId="15E841D1" w14:textId="77777777" w:rsidR="00115212" w:rsidRPr="00FE33C6" w:rsidRDefault="00115212" w:rsidP="00115212">
            <w:pPr>
              <w:ind w:left="18"/>
              <w:rPr>
                <w:rFonts w:cstheme="minorHAnsi"/>
                <w:sz w:val="20"/>
              </w:rPr>
            </w:pPr>
          </w:p>
        </w:tc>
      </w:tr>
    </w:tbl>
    <w:p w14:paraId="2FDC3C50" w14:textId="77777777" w:rsidR="00115212" w:rsidRPr="00FE33C6" w:rsidRDefault="00115212" w:rsidP="00115212">
      <w:pPr>
        <w:rPr>
          <w:rFonts w:asciiTheme="minorHAnsi" w:hAnsiTheme="minorHAnsi" w:cstheme="minorHAnsi"/>
          <w:sz w:val="20"/>
        </w:rPr>
      </w:pPr>
      <w:r w:rsidRPr="00FE33C6">
        <w:rPr>
          <w:rFonts w:asciiTheme="minorHAnsi" w:hAnsiTheme="minorHAnsi" w:cstheme="minorHAnsi"/>
          <w:sz w:val="20"/>
        </w:rPr>
        <w:t xml:space="preserve">Cal TF website: </w:t>
      </w:r>
      <w:hyperlink r:id="rId12" w:history="1">
        <w:r w:rsidRPr="00FE33C6">
          <w:rPr>
            <w:rStyle w:val="Hyperlink"/>
            <w:rFonts w:asciiTheme="minorHAnsi" w:hAnsiTheme="minorHAnsi" w:cstheme="minorHAnsi"/>
            <w:color w:val="auto"/>
            <w:sz w:val="16"/>
            <w:szCs w:val="20"/>
          </w:rPr>
          <w:t>http://www.caltf.org/</w:t>
        </w:r>
      </w:hyperlink>
      <w:r w:rsidRPr="00FE33C6">
        <w:rPr>
          <w:rFonts w:asciiTheme="minorHAnsi" w:hAnsiTheme="minorHAnsi" w:cstheme="minorHAnsi"/>
          <w:sz w:val="20"/>
        </w:rPr>
        <w:t xml:space="preserve"> </w:t>
      </w:r>
    </w:p>
    <w:p w14:paraId="2F028CB9" w14:textId="77777777" w:rsidR="00115212" w:rsidRPr="00FE33C6" w:rsidRDefault="00115212" w:rsidP="00DA690B">
      <w:pPr>
        <w:rPr>
          <w:rFonts w:asciiTheme="minorHAnsi" w:hAnsiTheme="minorHAnsi" w:cstheme="minorHAnsi"/>
        </w:rPr>
        <w:sectPr w:rsidR="00115212" w:rsidRPr="00FE33C6" w:rsidSect="007F7FBA">
          <w:footerReference w:type="default" r:id="rId13"/>
          <w:pgSz w:w="12240" w:h="15840"/>
          <w:pgMar w:top="1440" w:right="1440" w:bottom="1440" w:left="1440" w:header="720" w:footer="720" w:gutter="0"/>
          <w:pgNumType w:fmt="lowerRoman" w:start="1"/>
          <w:cols w:space="720"/>
          <w:docGrid w:linePitch="360"/>
        </w:sectPr>
      </w:pPr>
    </w:p>
    <w:p w14:paraId="0FDD6FE0" w14:textId="77777777" w:rsidR="00E16609" w:rsidRPr="00FE33C6" w:rsidRDefault="00E16609" w:rsidP="00E16609">
      <w:pPr>
        <w:pStyle w:val="Heading1"/>
        <w:rPr>
          <w:rFonts w:asciiTheme="minorHAnsi" w:hAnsiTheme="minorHAnsi" w:cstheme="minorHAnsi"/>
        </w:rPr>
      </w:pPr>
      <w:r w:rsidRPr="00FE33C6">
        <w:rPr>
          <w:rFonts w:asciiTheme="minorHAnsi" w:hAnsiTheme="minorHAnsi" w:cstheme="minorHAnsi"/>
        </w:rPr>
        <w:lastRenderedPageBreak/>
        <w:t>Section 1. General Measure &amp; Baseline Data</w:t>
      </w:r>
      <w:bookmarkEnd w:id="1"/>
    </w:p>
    <w:p w14:paraId="3D198F9C" w14:textId="77777777" w:rsidR="00E16609" w:rsidRPr="00FE33C6" w:rsidRDefault="00824F1C" w:rsidP="00697868">
      <w:pPr>
        <w:pStyle w:val="Heading2"/>
        <w:rPr>
          <w:rFonts w:asciiTheme="minorHAnsi" w:hAnsiTheme="minorHAnsi"/>
        </w:rPr>
      </w:pPr>
      <w:bookmarkStart w:id="8" w:name="_Toc214003083"/>
      <w:r w:rsidRPr="00FE33C6">
        <w:rPr>
          <w:rFonts w:asciiTheme="minorHAnsi" w:hAnsiTheme="minorHAnsi"/>
        </w:rPr>
        <w:t>1.1</w:t>
      </w:r>
      <w:r w:rsidR="00927E33" w:rsidRPr="00FE33C6">
        <w:rPr>
          <w:rFonts w:asciiTheme="minorHAnsi" w:hAnsiTheme="minorHAnsi"/>
        </w:rPr>
        <w:t xml:space="preserve"> </w:t>
      </w:r>
      <w:r w:rsidR="00AC5309" w:rsidRPr="00FE33C6">
        <w:rPr>
          <w:rFonts w:asciiTheme="minorHAnsi" w:hAnsiTheme="minorHAnsi"/>
        </w:rPr>
        <w:t xml:space="preserve">Measure Description </w:t>
      </w:r>
      <w:r w:rsidR="00E16609" w:rsidRPr="00FE33C6">
        <w:rPr>
          <w:rFonts w:asciiTheme="minorHAnsi" w:hAnsiTheme="minorHAnsi"/>
        </w:rPr>
        <w:t xml:space="preserve">&amp; </w:t>
      </w:r>
      <w:r w:rsidR="00AC5309" w:rsidRPr="00FE33C6">
        <w:rPr>
          <w:rFonts w:asciiTheme="minorHAnsi" w:hAnsiTheme="minorHAnsi"/>
        </w:rPr>
        <w:t>Background</w:t>
      </w:r>
      <w:r w:rsidR="00E16609" w:rsidRPr="00FE33C6">
        <w:rPr>
          <w:rFonts w:asciiTheme="minorHAnsi" w:hAnsiTheme="minorHAnsi"/>
        </w:rPr>
        <w:t xml:space="preserve"> </w:t>
      </w:r>
      <w:bookmarkEnd w:id="8"/>
    </w:p>
    <w:p w14:paraId="18A72619" w14:textId="77777777" w:rsidR="0065240A" w:rsidRPr="00FE33C6" w:rsidRDefault="00A42907" w:rsidP="00115212">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The objective of this work paper is to detail</w:t>
      </w:r>
      <w:r w:rsidR="00B74F22" w:rsidRPr="00FE33C6">
        <w:rPr>
          <w:rFonts w:asciiTheme="minorHAnsi" w:hAnsiTheme="minorHAnsi" w:cstheme="minorHAnsi"/>
          <w:i w:val="0"/>
          <w:color w:val="auto"/>
          <w:sz w:val="22"/>
          <w:szCs w:val="22"/>
        </w:rPr>
        <w:t xml:space="preserve"> </w:t>
      </w:r>
      <w:r w:rsidR="004F2B21" w:rsidRPr="00FE33C6">
        <w:rPr>
          <w:rFonts w:asciiTheme="minorHAnsi" w:hAnsiTheme="minorHAnsi" w:cstheme="minorHAnsi"/>
          <w:i w:val="0"/>
          <w:color w:val="auto"/>
          <w:sz w:val="22"/>
          <w:szCs w:val="22"/>
        </w:rPr>
        <w:t>the energy savings</w:t>
      </w:r>
      <w:r w:rsidR="00B74F22" w:rsidRPr="00FE33C6">
        <w:rPr>
          <w:rFonts w:asciiTheme="minorHAnsi" w:hAnsiTheme="minorHAnsi" w:cstheme="minorHAnsi"/>
          <w:i w:val="0"/>
          <w:color w:val="auto"/>
          <w:sz w:val="22"/>
          <w:szCs w:val="22"/>
        </w:rPr>
        <w:t xml:space="preserve"> for</w:t>
      </w:r>
      <w:r w:rsidR="004F2B21" w:rsidRPr="00FE33C6">
        <w:rPr>
          <w:rFonts w:asciiTheme="minorHAnsi" w:hAnsiTheme="minorHAnsi" w:cstheme="minorHAnsi"/>
          <w:i w:val="0"/>
          <w:color w:val="auto"/>
          <w:sz w:val="22"/>
          <w:szCs w:val="22"/>
        </w:rPr>
        <w:t xml:space="preserve"> installing</w:t>
      </w:r>
      <w:r w:rsidR="00B74F22" w:rsidRPr="00FE33C6">
        <w:rPr>
          <w:rFonts w:asciiTheme="minorHAnsi" w:hAnsiTheme="minorHAnsi" w:cstheme="minorHAnsi"/>
          <w:i w:val="0"/>
          <w:color w:val="auto"/>
          <w:sz w:val="22"/>
          <w:szCs w:val="22"/>
        </w:rPr>
        <w:t xml:space="preserve"> </w:t>
      </w:r>
      <w:r w:rsidR="006343BD" w:rsidRPr="00FE33C6">
        <w:rPr>
          <w:rFonts w:asciiTheme="minorHAnsi" w:hAnsiTheme="minorHAnsi" w:cstheme="minorHAnsi"/>
          <w:i w:val="0"/>
          <w:color w:val="auto"/>
          <w:sz w:val="22"/>
          <w:szCs w:val="22"/>
        </w:rPr>
        <w:t>anti-sweat heater</w:t>
      </w:r>
      <w:r w:rsidR="00055972" w:rsidRPr="00FE33C6">
        <w:rPr>
          <w:rFonts w:asciiTheme="minorHAnsi" w:hAnsiTheme="minorHAnsi" w:cstheme="minorHAnsi"/>
          <w:i w:val="0"/>
          <w:color w:val="auto"/>
          <w:sz w:val="22"/>
          <w:szCs w:val="22"/>
        </w:rPr>
        <w:t xml:space="preserve"> (ASH) controls based on humidity for reach-in display freezers</w:t>
      </w:r>
      <w:r w:rsidR="006343BD" w:rsidRPr="00FE33C6">
        <w:rPr>
          <w:rFonts w:asciiTheme="minorHAnsi" w:hAnsiTheme="minorHAnsi" w:cstheme="minorHAnsi"/>
          <w:i w:val="0"/>
          <w:color w:val="auto"/>
          <w:sz w:val="22"/>
          <w:szCs w:val="22"/>
        </w:rPr>
        <w:t xml:space="preserve"> and coolers</w:t>
      </w:r>
      <w:r w:rsidR="00905C09" w:rsidRPr="00FE33C6">
        <w:rPr>
          <w:rFonts w:asciiTheme="minorHAnsi" w:hAnsiTheme="minorHAnsi" w:cstheme="minorHAnsi"/>
          <w:i w:val="0"/>
          <w:color w:val="auto"/>
          <w:sz w:val="22"/>
          <w:szCs w:val="22"/>
        </w:rPr>
        <w:t xml:space="preserve">. </w:t>
      </w:r>
      <w:r w:rsidR="00115212" w:rsidRPr="00FE33C6">
        <w:rPr>
          <w:rFonts w:asciiTheme="minorHAnsi" w:hAnsiTheme="minorHAnsi" w:cstheme="minorHAnsi"/>
          <w:i w:val="0"/>
          <w:color w:val="auto"/>
          <w:sz w:val="22"/>
          <w:szCs w:val="22"/>
        </w:rPr>
        <w:t xml:space="preserve">  </w:t>
      </w:r>
      <w:r w:rsidR="0065240A" w:rsidRPr="00FE33C6">
        <w:rPr>
          <w:rFonts w:asciiTheme="minorHAnsi" w:hAnsiTheme="minorHAnsi" w:cstheme="minorHAnsi"/>
          <w:i w:val="0"/>
          <w:color w:val="auto"/>
          <w:sz w:val="22"/>
          <w:szCs w:val="22"/>
        </w:rPr>
        <w:t xml:space="preserve">As shown in </w:t>
      </w:r>
      <w:r w:rsidR="0065240A" w:rsidRPr="00FE33C6">
        <w:rPr>
          <w:rFonts w:asciiTheme="minorHAnsi" w:hAnsiTheme="minorHAnsi" w:cstheme="minorHAnsi"/>
          <w:i w:val="0"/>
          <w:color w:val="auto"/>
          <w:sz w:val="22"/>
          <w:szCs w:val="22"/>
        </w:rPr>
        <w:fldChar w:fldCharType="begin"/>
      </w:r>
      <w:r w:rsidR="0065240A" w:rsidRPr="00FE33C6">
        <w:rPr>
          <w:rFonts w:asciiTheme="minorHAnsi" w:hAnsiTheme="minorHAnsi" w:cstheme="minorHAnsi"/>
          <w:i w:val="0"/>
          <w:color w:val="auto"/>
          <w:sz w:val="22"/>
          <w:szCs w:val="22"/>
        </w:rPr>
        <w:instrText xml:space="preserve"> REF _Ref392100622 \h  \* MERGEFORMAT </w:instrText>
      </w:r>
      <w:r w:rsidR="0065240A" w:rsidRPr="00FE33C6">
        <w:rPr>
          <w:rFonts w:asciiTheme="minorHAnsi" w:hAnsiTheme="minorHAnsi" w:cstheme="minorHAnsi"/>
          <w:i w:val="0"/>
          <w:color w:val="auto"/>
          <w:sz w:val="22"/>
          <w:szCs w:val="22"/>
        </w:rPr>
      </w:r>
      <w:r w:rsidR="0065240A" w:rsidRPr="00FE33C6">
        <w:rPr>
          <w:rFonts w:asciiTheme="minorHAnsi" w:hAnsiTheme="minorHAnsi" w:cstheme="minorHAnsi"/>
          <w:i w:val="0"/>
          <w:color w:val="auto"/>
          <w:sz w:val="22"/>
          <w:szCs w:val="22"/>
        </w:rPr>
        <w:fldChar w:fldCharType="separate"/>
      </w:r>
      <w:r w:rsidR="00B36FE4" w:rsidRPr="00FE33C6">
        <w:rPr>
          <w:rFonts w:asciiTheme="minorHAnsi" w:hAnsiTheme="minorHAnsi" w:cstheme="minorHAnsi"/>
          <w:i w:val="0"/>
          <w:color w:val="auto"/>
          <w:sz w:val="22"/>
          <w:szCs w:val="22"/>
        </w:rPr>
        <w:t xml:space="preserve">Table </w:t>
      </w:r>
      <w:r w:rsidR="00B36FE4" w:rsidRPr="00FE33C6">
        <w:rPr>
          <w:rFonts w:asciiTheme="minorHAnsi" w:hAnsiTheme="minorHAnsi" w:cstheme="minorHAnsi"/>
          <w:i w:val="0"/>
          <w:noProof/>
          <w:color w:val="auto"/>
          <w:sz w:val="22"/>
          <w:szCs w:val="22"/>
        </w:rPr>
        <w:t>1</w:t>
      </w:r>
      <w:r w:rsidR="0065240A" w:rsidRPr="00FE33C6">
        <w:rPr>
          <w:rFonts w:asciiTheme="minorHAnsi" w:hAnsiTheme="minorHAnsi" w:cstheme="minorHAnsi"/>
          <w:i w:val="0"/>
          <w:color w:val="auto"/>
          <w:sz w:val="22"/>
          <w:szCs w:val="22"/>
        </w:rPr>
        <w:fldChar w:fldCharType="end"/>
      </w:r>
      <w:r w:rsidR="0065240A" w:rsidRPr="00FE33C6">
        <w:rPr>
          <w:rFonts w:asciiTheme="minorHAnsi" w:hAnsiTheme="minorHAnsi" w:cstheme="minorHAnsi"/>
          <w:i w:val="0"/>
          <w:color w:val="auto"/>
          <w:sz w:val="22"/>
          <w:szCs w:val="22"/>
        </w:rPr>
        <w:t>, measures evaluated in this work paper are segregated based on refrigeration operating temperature: low temperature (freezer) and medium temperature (cooler).</w:t>
      </w:r>
    </w:p>
    <w:p w14:paraId="5F6D3910" w14:textId="77777777" w:rsidR="00756618" w:rsidRPr="00FE33C6" w:rsidRDefault="0065240A" w:rsidP="00935A7B">
      <w:pPr>
        <w:pStyle w:val="Reminders"/>
        <w:tabs>
          <w:tab w:val="num" w:pos="360"/>
        </w:tab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 xml:space="preserve"> </w:t>
      </w:r>
    </w:p>
    <w:p w14:paraId="7C330C8D" w14:textId="77777777" w:rsidR="00115212" w:rsidRPr="00FE33C6" w:rsidRDefault="00115212" w:rsidP="00115212">
      <w:pPr>
        <w:pStyle w:val="Caption"/>
        <w:jc w:val="center"/>
        <w:rPr>
          <w:rFonts w:asciiTheme="minorHAnsi" w:hAnsiTheme="minorHAnsi" w:cstheme="minorHAnsi"/>
          <w:sz w:val="22"/>
          <w:szCs w:val="22"/>
        </w:rPr>
      </w:pPr>
      <w:r w:rsidRPr="00FE33C6">
        <w:rPr>
          <w:rFonts w:asciiTheme="minorHAnsi" w:hAnsiTheme="minorHAnsi" w:cstheme="minorHAnsi"/>
          <w:sz w:val="22"/>
          <w:szCs w:val="22"/>
        </w:rPr>
        <w:t xml:space="preserve">Table </w:t>
      </w:r>
      <w:r w:rsidRPr="00FE33C6">
        <w:rPr>
          <w:rFonts w:asciiTheme="minorHAnsi" w:hAnsiTheme="minorHAnsi" w:cstheme="minorHAnsi"/>
          <w:sz w:val="22"/>
          <w:szCs w:val="22"/>
        </w:rPr>
        <w:fldChar w:fldCharType="begin"/>
      </w:r>
      <w:r w:rsidRPr="00FE33C6">
        <w:rPr>
          <w:rFonts w:asciiTheme="minorHAnsi" w:hAnsiTheme="minorHAnsi" w:cstheme="minorHAnsi"/>
          <w:sz w:val="22"/>
          <w:szCs w:val="22"/>
        </w:rPr>
        <w:instrText xml:space="preserve"> SEQ Table \* ARABIC </w:instrText>
      </w:r>
      <w:r w:rsidRPr="00FE33C6">
        <w:rPr>
          <w:rFonts w:asciiTheme="minorHAnsi" w:hAnsiTheme="minorHAnsi" w:cstheme="minorHAnsi"/>
          <w:sz w:val="22"/>
          <w:szCs w:val="22"/>
        </w:rPr>
        <w:fldChar w:fldCharType="separate"/>
      </w:r>
      <w:r w:rsidRPr="00FE33C6">
        <w:rPr>
          <w:rFonts w:asciiTheme="minorHAnsi" w:hAnsiTheme="minorHAnsi" w:cstheme="minorHAnsi"/>
          <w:noProof/>
          <w:sz w:val="22"/>
          <w:szCs w:val="22"/>
        </w:rPr>
        <w:t>1</w:t>
      </w:r>
      <w:r w:rsidRPr="00FE33C6">
        <w:rPr>
          <w:rFonts w:asciiTheme="minorHAnsi" w:hAnsiTheme="minorHAnsi" w:cstheme="minorHAnsi"/>
          <w:sz w:val="22"/>
          <w:szCs w:val="22"/>
        </w:rPr>
        <w:fldChar w:fldCharType="end"/>
      </w:r>
      <w:r w:rsidRPr="00FE33C6">
        <w:rPr>
          <w:rFonts w:asciiTheme="minorHAnsi" w:hAnsiTheme="minorHAnsi" w:cstheme="minorHAnsi"/>
          <w:sz w:val="22"/>
          <w:szCs w:val="22"/>
        </w:rPr>
        <w:t xml:space="preserve"> Base, Standard and Measure Cases</w:t>
      </w:r>
    </w:p>
    <w:tbl>
      <w:tblPr>
        <w:tblStyle w:val="TableContemporary"/>
        <w:tblW w:w="0" w:type="auto"/>
        <w:tblLook w:val="04A0" w:firstRow="1" w:lastRow="0" w:firstColumn="1" w:lastColumn="0" w:noHBand="0" w:noVBand="1"/>
      </w:tblPr>
      <w:tblGrid>
        <w:gridCol w:w="3725"/>
        <w:gridCol w:w="5635"/>
      </w:tblGrid>
      <w:tr w:rsidR="00FE33C6" w:rsidRPr="00FE33C6" w14:paraId="280E4B6B" w14:textId="77777777" w:rsidTr="00115212">
        <w:trPr>
          <w:cnfStyle w:val="100000000000" w:firstRow="1" w:lastRow="0" w:firstColumn="0" w:lastColumn="0" w:oddVBand="0" w:evenVBand="0" w:oddHBand="0" w:evenHBand="0" w:firstRowFirstColumn="0" w:firstRowLastColumn="0" w:lastRowFirstColumn="0" w:lastRowLastColumn="0"/>
          <w:trHeight w:val="441"/>
        </w:trPr>
        <w:tc>
          <w:tcPr>
            <w:tcW w:w="3798" w:type="dxa"/>
          </w:tcPr>
          <w:p w14:paraId="4D757316" w14:textId="77777777" w:rsidR="00115212" w:rsidRPr="00FE33C6" w:rsidRDefault="00115212" w:rsidP="00115212">
            <w:pPr>
              <w:pStyle w:val="Reminders"/>
              <w:tabs>
                <w:tab w:val="num" w:pos="360"/>
              </w:tabs>
              <w:spacing w:before="0" w:after="0"/>
              <w:rPr>
                <w:rFonts w:asciiTheme="minorHAnsi" w:hAnsiTheme="minorHAnsi" w:cstheme="minorHAnsi"/>
                <w:b w:val="0"/>
                <w:i w:val="0"/>
                <w:color w:val="auto"/>
                <w:sz w:val="20"/>
                <w:szCs w:val="20"/>
              </w:rPr>
            </w:pPr>
            <w:r w:rsidRPr="00FE33C6">
              <w:rPr>
                <w:rFonts w:asciiTheme="minorHAnsi" w:hAnsiTheme="minorHAnsi" w:cstheme="minorHAnsi"/>
                <w:i w:val="0"/>
                <w:color w:val="auto"/>
                <w:sz w:val="20"/>
                <w:szCs w:val="20"/>
              </w:rPr>
              <w:t>Case</w:t>
            </w:r>
          </w:p>
        </w:tc>
        <w:tc>
          <w:tcPr>
            <w:tcW w:w="5778" w:type="dxa"/>
          </w:tcPr>
          <w:p w14:paraId="2DCCE231" w14:textId="77777777" w:rsidR="00115212" w:rsidRPr="00FE33C6" w:rsidRDefault="00115212" w:rsidP="00115212">
            <w:pPr>
              <w:pStyle w:val="Reminders"/>
              <w:tabs>
                <w:tab w:val="num" w:pos="360"/>
              </w:tabs>
              <w:spacing w:before="0" w:after="0"/>
              <w:rPr>
                <w:rFonts w:asciiTheme="minorHAnsi" w:hAnsiTheme="minorHAnsi" w:cstheme="minorHAnsi"/>
                <w:b w:val="0"/>
                <w:i w:val="0"/>
                <w:color w:val="auto"/>
                <w:sz w:val="20"/>
                <w:szCs w:val="20"/>
              </w:rPr>
            </w:pPr>
            <w:r w:rsidRPr="00FE33C6">
              <w:rPr>
                <w:rFonts w:asciiTheme="minorHAnsi" w:hAnsiTheme="minorHAnsi" w:cstheme="minorHAnsi"/>
                <w:i w:val="0"/>
                <w:color w:val="auto"/>
                <w:sz w:val="20"/>
                <w:szCs w:val="20"/>
              </w:rPr>
              <w:t>Description of Typical Scenario</w:t>
            </w:r>
          </w:p>
        </w:tc>
      </w:tr>
      <w:tr w:rsidR="00FE33C6" w:rsidRPr="00FE33C6" w14:paraId="2F6EC6F8" w14:textId="77777777" w:rsidTr="00115212">
        <w:trPr>
          <w:cnfStyle w:val="000000100000" w:firstRow="0" w:lastRow="0" w:firstColumn="0" w:lastColumn="0" w:oddVBand="0" w:evenVBand="0" w:oddHBand="1" w:evenHBand="0" w:firstRowFirstColumn="0" w:firstRowLastColumn="0" w:lastRowFirstColumn="0" w:lastRowLastColumn="0"/>
        </w:trPr>
        <w:tc>
          <w:tcPr>
            <w:tcW w:w="9576" w:type="dxa"/>
            <w:gridSpan w:val="2"/>
            <w:shd w:val="clear" w:color="auto" w:fill="D9D9D9" w:themeFill="background1" w:themeFillShade="D9"/>
          </w:tcPr>
          <w:p w14:paraId="477004A3" w14:textId="77777777" w:rsidR="00115212" w:rsidRPr="00FE33C6" w:rsidRDefault="00115212" w:rsidP="00115212">
            <w:pPr>
              <w:rPr>
                <w:rFonts w:asciiTheme="minorHAnsi" w:hAnsiTheme="minorHAnsi" w:cstheme="minorHAnsi"/>
                <w:b/>
                <w:sz w:val="20"/>
                <w:szCs w:val="20"/>
              </w:rPr>
            </w:pPr>
            <w:r w:rsidRPr="00FE33C6">
              <w:rPr>
                <w:rFonts w:asciiTheme="minorHAnsi" w:hAnsiTheme="minorHAnsi" w:cstheme="minorHAnsi"/>
                <w:b/>
                <w:sz w:val="20"/>
                <w:szCs w:val="20"/>
              </w:rPr>
              <w:t>Measure #1: RF-12098</w:t>
            </w:r>
          </w:p>
        </w:tc>
      </w:tr>
      <w:tr w:rsidR="00FE33C6" w:rsidRPr="00FE33C6" w14:paraId="2669A31E" w14:textId="77777777" w:rsidTr="00115212">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47D3E532" w14:textId="77777777"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Measure</w:t>
            </w:r>
          </w:p>
        </w:tc>
        <w:tc>
          <w:tcPr>
            <w:tcW w:w="5778" w:type="dxa"/>
            <w:shd w:val="clear" w:color="auto" w:fill="F2F2F2" w:themeFill="background1" w:themeFillShade="F2"/>
          </w:tcPr>
          <w:p w14:paraId="270C857C" w14:textId="77777777"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Freezer Anti-Sweat Heater (ASH) Controls</w:t>
            </w:r>
          </w:p>
        </w:tc>
      </w:tr>
      <w:tr w:rsidR="00FE33C6" w:rsidRPr="00FE33C6" w14:paraId="0DC8052D" w14:textId="77777777" w:rsidTr="00115212">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3DA36ACC" w14:textId="77777777"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14:paraId="4144F717" w14:textId="77777777" w:rsidR="00115212" w:rsidRPr="00FE33C6" w:rsidRDefault="001D35A0" w:rsidP="001D35A0">
            <w:pPr>
              <w:rPr>
                <w:rFonts w:asciiTheme="minorHAnsi" w:hAnsiTheme="minorHAnsi" w:cstheme="minorHAnsi"/>
                <w:i/>
                <w:sz w:val="20"/>
                <w:szCs w:val="20"/>
              </w:rPr>
            </w:pPr>
            <w:r w:rsidRPr="00FE33C6">
              <w:rPr>
                <w:rFonts w:asciiTheme="minorHAnsi" w:hAnsiTheme="minorHAnsi" w:cstheme="minorHAnsi"/>
                <w:sz w:val="20"/>
                <w:szCs w:val="20"/>
              </w:rPr>
              <w:t xml:space="preserve">Fixed ASH operation (no control) for reach-in display freezers </w:t>
            </w:r>
          </w:p>
        </w:tc>
      </w:tr>
      <w:tr w:rsidR="00FE33C6" w:rsidRPr="00FE33C6" w14:paraId="4DDDFA1A" w14:textId="77777777" w:rsidTr="00115212">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4D7B3E54" w14:textId="77777777"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Code/Standard</w:t>
            </w:r>
          </w:p>
        </w:tc>
        <w:tc>
          <w:tcPr>
            <w:tcW w:w="5778" w:type="dxa"/>
            <w:shd w:val="clear" w:color="auto" w:fill="F2F2F2" w:themeFill="background1" w:themeFillShade="F2"/>
          </w:tcPr>
          <w:p w14:paraId="0C12F216" w14:textId="77777777" w:rsidR="00115212" w:rsidRPr="00FE33C6" w:rsidRDefault="00474618" w:rsidP="00115212">
            <w:pPr>
              <w:rPr>
                <w:rFonts w:asciiTheme="minorHAnsi" w:hAnsiTheme="minorHAnsi" w:cstheme="minorHAnsi"/>
                <w:sz w:val="20"/>
                <w:szCs w:val="20"/>
              </w:rPr>
            </w:pPr>
            <w:r w:rsidRPr="00FE33C6">
              <w:rPr>
                <w:rFonts w:asciiTheme="minorHAnsi" w:hAnsiTheme="minorHAnsi" w:cstheme="minorHAnsi"/>
                <w:sz w:val="20"/>
                <w:szCs w:val="20"/>
              </w:rPr>
              <w:t>N/A</w:t>
            </w:r>
          </w:p>
        </w:tc>
      </w:tr>
      <w:tr w:rsidR="00FE33C6" w:rsidRPr="00FE33C6" w14:paraId="23FE17F6" w14:textId="77777777" w:rsidTr="00115212">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57D0958E" w14:textId="77777777"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14:paraId="780647D1" w14:textId="77777777" w:rsidR="00115212" w:rsidRPr="00FE33C6" w:rsidRDefault="00A8173B" w:rsidP="00115212">
            <w:pPr>
              <w:rPr>
                <w:rFonts w:asciiTheme="minorHAnsi" w:hAnsiTheme="minorHAnsi" w:cstheme="minorHAnsi"/>
                <w:i/>
                <w:sz w:val="20"/>
                <w:szCs w:val="20"/>
              </w:rPr>
            </w:pPr>
            <w:r w:rsidRPr="00FE33C6">
              <w:rPr>
                <w:rFonts w:asciiTheme="minorHAnsi" w:hAnsiTheme="minorHAnsi" w:cstheme="minorHAnsi"/>
                <w:sz w:val="20"/>
                <w:szCs w:val="20"/>
              </w:rPr>
              <w:t>Fixed ASH operation (no control)</w:t>
            </w:r>
          </w:p>
        </w:tc>
      </w:tr>
      <w:tr w:rsidR="00FE33C6" w:rsidRPr="00FE33C6" w14:paraId="5B84FE11" w14:textId="77777777" w:rsidTr="00115212">
        <w:trPr>
          <w:cnfStyle w:val="000000010000" w:firstRow="0" w:lastRow="0" w:firstColumn="0" w:lastColumn="0" w:oddVBand="0" w:evenVBand="0" w:oddHBand="0" w:evenHBand="1" w:firstRowFirstColumn="0" w:firstRowLastColumn="0" w:lastRowFirstColumn="0" w:lastRowLastColumn="0"/>
        </w:trPr>
        <w:tc>
          <w:tcPr>
            <w:tcW w:w="9576" w:type="dxa"/>
            <w:gridSpan w:val="2"/>
            <w:shd w:val="clear" w:color="auto" w:fill="D9D9D9" w:themeFill="background1" w:themeFillShade="D9"/>
          </w:tcPr>
          <w:p w14:paraId="65E9F5BB" w14:textId="77777777" w:rsidR="00115212" w:rsidRPr="00FE33C6" w:rsidRDefault="00115212" w:rsidP="00115212">
            <w:pPr>
              <w:rPr>
                <w:rFonts w:asciiTheme="minorHAnsi" w:hAnsiTheme="minorHAnsi" w:cstheme="minorHAnsi"/>
                <w:b/>
                <w:sz w:val="20"/>
                <w:szCs w:val="20"/>
              </w:rPr>
            </w:pPr>
            <w:r w:rsidRPr="00FE33C6">
              <w:rPr>
                <w:rFonts w:asciiTheme="minorHAnsi" w:hAnsiTheme="minorHAnsi" w:cstheme="minorHAnsi"/>
                <w:b/>
                <w:sz w:val="20"/>
                <w:szCs w:val="20"/>
              </w:rPr>
              <w:t>Measure #2: RF-48112</w:t>
            </w:r>
          </w:p>
        </w:tc>
      </w:tr>
      <w:tr w:rsidR="00FE33C6" w:rsidRPr="00FE33C6" w14:paraId="0420CEC1" w14:textId="77777777" w:rsidTr="00115212">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1813CB0A" w14:textId="77777777"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Measure</w:t>
            </w:r>
          </w:p>
        </w:tc>
        <w:tc>
          <w:tcPr>
            <w:tcW w:w="5778" w:type="dxa"/>
            <w:shd w:val="clear" w:color="auto" w:fill="F2F2F2" w:themeFill="background1" w:themeFillShade="F2"/>
          </w:tcPr>
          <w:p w14:paraId="4A60F195" w14:textId="77777777"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Cooler Anti-Sweat Heater (ASH) Controls</w:t>
            </w:r>
          </w:p>
        </w:tc>
      </w:tr>
      <w:tr w:rsidR="00FE33C6" w:rsidRPr="00FE33C6" w14:paraId="1DFD580D" w14:textId="77777777" w:rsidTr="00115212">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79A86B9F" w14:textId="77777777"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Existing Condition</w:t>
            </w:r>
          </w:p>
        </w:tc>
        <w:tc>
          <w:tcPr>
            <w:tcW w:w="5778" w:type="dxa"/>
            <w:shd w:val="clear" w:color="auto" w:fill="F2F2F2" w:themeFill="background1" w:themeFillShade="F2"/>
          </w:tcPr>
          <w:p w14:paraId="4D35A4BA" w14:textId="77777777" w:rsidR="00115212" w:rsidRPr="00FE33C6" w:rsidRDefault="001D35A0" w:rsidP="001D35A0">
            <w:pPr>
              <w:rPr>
                <w:rFonts w:asciiTheme="minorHAnsi" w:hAnsiTheme="minorHAnsi" w:cstheme="minorHAnsi"/>
                <w:i/>
                <w:sz w:val="20"/>
                <w:szCs w:val="20"/>
              </w:rPr>
            </w:pPr>
            <w:r w:rsidRPr="00FE33C6">
              <w:rPr>
                <w:rFonts w:asciiTheme="minorHAnsi" w:hAnsiTheme="minorHAnsi" w:cstheme="minorHAnsi"/>
                <w:sz w:val="20"/>
                <w:szCs w:val="20"/>
              </w:rPr>
              <w:t>Fixed ASH operation (no control)</w:t>
            </w:r>
            <w:r w:rsidRPr="00FE33C6">
              <w:t xml:space="preserve"> </w:t>
            </w:r>
            <w:r w:rsidRPr="00FE33C6">
              <w:rPr>
                <w:rFonts w:asciiTheme="minorHAnsi" w:hAnsiTheme="minorHAnsi" w:cstheme="minorHAnsi"/>
                <w:sz w:val="20"/>
                <w:szCs w:val="20"/>
              </w:rPr>
              <w:t>for reach-in display coolers</w:t>
            </w:r>
          </w:p>
        </w:tc>
      </w:tr>
      <w:tr w:rsidR="00FE33C6" w:rsidRPr="00FE33C6" w14:paraId="5E794371" w14:textId="77777777" w:rsidTr="00115212">
        <w:trPr>
          <w:cnfStyle w:val="000000100000" w:firstRow="0" w:lastRow="0" w:firstColumn="0" w:lastColumn="0" w:oddVBand="0" w:evenVBand="0" w:oddHBand="1" w:evenHBand="0" w:firstRowFirstColumn="0" w:firstRowLastColumn="0" w:lastRowFirstColumn="0" w:lastRowLastColumn="0"/>
        </w:trPr>
        <w:tc>
          <w:tcPr>
            <w:tcW w:w="3798" w:type="dxa"/>
            <w:shd w:val="clear" w:color="auto" w:fill="F2F2F2" w:themeFill="background1" w:themeFillShade="F2"/>
          </w:tcPr>
          <w:p w14:paraId="1B27B474" w14:textId="77777777"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Code/Standard</w:t>
            </w:r>
          </w:p>
        </w:tc>
        <w:tc>
          <w:tcPr>
            <w:tcW w:w="5778" w:type="dxa"/>
            <w:shd w:val="clear" w:color="auto" w:fill="F2F2F2" w:themeFill="background1" w:themeFillShade="F2"/>
          </w:tcPr>
          <w:p w14:paraId="5D4295CA" w14:textId="77777777" w:rsidR="00115212" w:rsidRPr="00FE33C6" w:rsidRDefault="00474618" w:rsidP="00115212">
            <w:pPr>
              <w:rPr>
                <w:rFonts w:asciiTheme="minorHAnsi" w:hAnsiTheme="minorHAnsi" w:cstheme="minorHAnsi"/>
                <w:sz w:val="20"/>
                <w:szCs w:val="20"/>
              </w:rPr>
            </w:pPr>
            <w:r w:rsidRPr="00FE33C6">
              <w:rPr>
                <w:rFonts w:asciiTheme="minorHAnsi" w:hAnsiTheme="minorHAnsi" w:cstheme="minorHAnsi"/>
                <w:sz w:val="20"/>
                <w:szCs w:val="20"/>
              </w:rPr>
              <w:t>N/A</w:t>
            </w:r>
          </w:p>
        </w:tc>
      </w:tr>
      <w:tr w:rsidR="00FE33C6" w:rsidRPr="00FE33C6" w14:paraId="11847D6F" w14:textId="77777777" w:rsidTr="00115212">
        <w:trPr>
          <w:cnfStyle w:val="000000010000" w:firstRow="0" w:lastRow="0" w:firstColumn="0" w:lastColumn="0" w:oddVBand="0" w:evenVBand="0" w:oddHBand="0" w:evenHBand="1" w:firstRowFirstColumn="0" w:firstRowLastColumn="0" w:lastRowFirstColumn="0" w:lastRowLastColumn="0"/>
        </w:trPr>
        <w:tc>
          <w:tcPr>
            <w:tcW w:w="3798" w:type="dxa"/>
            <w:shd w:val="clear" w:color="auto" w:fill="F2F2F2" w:themeFill="background1" w:themeFillShade="F2"/>
          </w:tcPr>
          <w:p w14:paraId="6D1D36D1" w14:textId="77777777" w:rsidR="00115212" w:rsidRPr="00FE33C6" w:rsidRDefault="00115212" w:rsidP="00115212">
            <w:pPr>
              <w:pStyle w:val="Reminders"/>
              <w:tabs>
                <w:tab w:val="num" w:pos="360"/>
              </w:tabs>
              <w:spacing w:before="0" w:after="0"/>
              <w:rPr>
                <w:rFonts w:asciiTheme="minorHAnsi" w:hAnsiTheme="minorHAnsi" w:cstheme="minorHAnsi"/>
                <w:i w:val="0"/>
                <w:color w:val="auto"/>
                <w:sz w:val="20"/>
                <w:szCs w:val="20"/>
              </w:rPr>
            </w:pPr>
            <w:r w:rsidRPr="00FE33C6">
              <w:rPr>
                <w:rFonts w:asciiTheme="minorHAnsi" w:hAnsiTheme="minorHAnsi" w:cstheme="minorHAnsi"/>
                <w:i w:val="0"/>
                <w:color w:val="auto"/>
                <w:sz w:val="20"/>
                <w:szCs w:val="20"/>
              </w:rPr>
              <w:t>Industry Standard Practice</w:t>
            </w:r>
          </w:p>
        </w:tc>
        <w:tc>
          <w:tcPr>
            <w:tcW w:w="5778" w:type="dxa"/>
            <w:shd w:val="clear" w:color="auto" w:fill="F2F2F2" w:themeFill="background1" w:themeFillShade="F2"/>
          </w:tcPr>
          <w:p w14:paraId="14CCD7EE" w14:textId="77777777" w:rsidR="00115212" w:rsidRPr="00FE33C6" w:rsidRDefault="00A8173B" w:rsidP="00115212">
            <w:pPr>
              <w:rPr>
                <w:rFonts w:asciiTheme="minorHAnsi" w:hAnsiTheme="minorHAnsi" w:cstheme="minorHAnsi"/>
                <w:i/>
                <w:sz w:val="20"/>
                <w:szCs w:val="20"/>
              </w:rPr>
            </w:pPr>
            <w:r w:rsidRPr="00FE33C6">
              <w:rPr>
                <w:rFonts w:asciiTheme="minorHAnsi" w:hAnsiTheme="minorHAnsi" w:cstheme="minorHAnsi"/>
                <w:sz w:val="20"/>
                <w:szCs w:val="20"/>
              </w:rPr>
              <w:t>Fixed ASH operation (no control)</w:t>
            </w:r>
          </w:p>
        </w:tc>
      </w:tr>
    </w:tbl>
    <w:p w14:paraId="22CCD91A" w14:textId="77777777" w:rsidR="00115212" w:rsidRPr="00FE33C6" w:rsidRDefault="00115212" w:rsidP="00935A7B">
      <w:pPr>
        <w:pStyle w:val="Reminders"/>
        <w:tabs>
          <w:tab w:val="num" w:pos="360"/>
        </w:tabs>
        <w:rPr>
          <w:rFonts w:asciiTheme="minorHAnsi" w:hAnsiTheme="minorHAnsi" w:cstheme="minorHAnsi"/>
          <w:i w:val="0"/>
          <w:color w:val="auto"/>
          <w:sz w:val="22"/>
          <w:szCs w:val="22"/>
        </w:rPr>
      </w:pPr>
    </w:p>
    <w:p w14:paraId="27B182C1" w14:textId="77777777" w:rsidR="00115212" w:rsidRPr="00FE33C6" w:rsidRDefault="00115212" w:rsidP="00115212">
      <w:pPr>
        <w:pStyle w:val="Caption"/>
        <w:jc w:val="center"/>
        <w:rPr>
          <w:rFonts w:asciiTheme="minorHAnsi" w:hAnsiTheme="minorHAnsi" w:cstheme="minorHAnsi"/>
          <w:sz w:val="22"/>
          <w:szCs w:val="22"/>
        </w:rPr>
      </w:pPr>
      <w:r w:rsidRPr="00FE33C6">
        <w:rPr>
          <w:rFonts w:asciiTheme="minorHAnsi" w:hAnsiTheme="minorHAnsi" w:cstheme="minorHAnsi"/>
          <w:sz w:val="22"/>
          <w:szCs w:val="22"/>
        </w:rPr>
        <w:t>Table 2 Measures and Codes</w:t>
      </w:r>
    </w:p>
    <w:tbl>
      <w:tblPr>
        <w:tblStyle w:val="TableContemporary"/>
        <w:tblW w:w="0" w:type="auto"/>
        <w:tblLook w:val="04A0" w:firstRow="1" w:lastRow="0" w:firstColumn="1" w:lastColumn="0" w:noHBand="0" w:noVBand="1"/>
      </w:tblPr>
      <w:tblGrid>
        <w:gridCol w:w="1424"/>
        <w:gridCol w:w="1069"/>
        <w:gridCol w:w="1674"/>
        <w:gridCol w:w="1689"/>
        <w:gridCol w:w="3504"/>
      </w:tblGrid>
      <w:tr w:rsidR="00FE33C6" w:rsidRPr="00FE33C6" w14:paraId="78E7D993" w14:textId="77777777" w:rsidTr="00115212">
        <w:trPr>
          <w:cnfStyle w:val="100000000000" w:firstRow="1" w:lastRow="0" w:firstColumn="0" w:lastColumn="0" w:oddVBand="0" w:evenVBand="0" w:oddHBand="0" w:evenHBand="0" w:firstRowFirstColumn="0" w:firstRowLastColumn="0" w:lastRowFirstColumn="0" w:lastRowLastColumn="0"/>
        </w:trPr>
        <w:tc>
          <w:tcPr>
            <w:tcW w:w="5975" w:type="dxa"/>
            <w:gridSpan w:val="4"/>
          </w:tcPr>
          <w:p w14:paraId="5FF1E474" w14:textId="77777777"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Measure Codes</w:t>
            </w:r>
          </w:p>
        </w:tc>
        <w:tc>
          <w:tcPr>
            <w:tcW w:w="3601" w:type="dxa"/>
            <w:vMerge w:val="restart"/>
          </w:tcPr>
          <w:p w14:paraId="5DD614C6" w14:textId="77777777" w:rsidR="00115212" w:rsidRPr="00FE33C6" w:rsidRDefault="00115212" w:rsidP="00115212">
            <w:pPr>
              <w:rPr>
                <w:rFonts w:asciiTheme="minorHAnsi" w:hAnsiTheme="minorHAnsi" w:cstheme="minorHAnsi"/>
                <w:sz w:val="20"/>
                <w:szCs w:val="20"/>
              </w:rPr>
            </w:pPr>
            <w:r w:rsidRPr="00FE33C6">
              <w:rPr>
                <w:rFonts w:asciiTheme="minorHAnsi" w:hAnsiTheme="minorHAnsi" w:cstheme="minorHAnsi"/>
                <w:sz w:val="20"/>
                <w:szCs w:val="20"/>
              </w:rPr>
              <w:t>Measure Name</w:t>
            </w:r>
          </w:p>
        </w:tc>
      </w:tr>
      <w:tr w:rsidR="00FE33C6" w:rsidRPr="00FE33C6" w14:paraId="19C654A6" w14:textId="77777777" w:rsidTr="00115212">
        <w:trPr>
          <w:cnfStyle w:val="000000100000" w:firstRow="0" w:lastRow="0" w:firstColumn="0" w:lastColumn="0" w:oddVBand="0" w:evenVBand="0" w:oddHBand="1" w:evenHBand="0" w:firstRowFirstColumn="0" w:firstRowLastColumn="0" w:lastRowFirstColumn="0" w:lastRowLastColumn="0"/>
        </w:trPr>
        <w:tc>
          <w:tcPr>
            <w:tcW w:w="1458" w:type="dxa"/>
          </w:tcPr>
          <w:p w14:paraId="7192E0F3" w14:textId="77777777"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SCG</w:t>
            </w:r>
          </w:p>
        </w:tc>
        <w:tc>
          <w:tcPr>
            <w:tcW w:w="1080" w:type="dxa"/>
          </w:tcPr>
          <w:p w14:paraId="2ACCB08E" w14:textId="77777777"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SDG&amp;E</w:t>
            </w:r>
          </w:p>
        </w:tc>
        <w:tc>
          <w:tcPr>
            <w:tcW w:w="1710" w:type="dxa"/>
          </w:tcPr>
          <w:p w14:paraId="099E0F2E" w14:textId="77777777"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SCE</w:t>
            </w:r>
          </w:p>
        </w:tc>
        <w:tc>
          <w:tcPr>
            <w:tcW w:w="1727" w:type="dxa"/>
          </w:tcPr>
          <w:p w14:paraId="0FB91827" w14:textId="77777777" w:rsidR="00115212" w:rsidRPr="00FE33C6" w:rsidRDefault="00115212" w:rsidP="00115212">
            <w:pPr>
              <w:jc w:val="center"/>
              <w:rPr>
                <w:rFonts w:asciiTheme="minorHAnsi" w:hAnsiTheme="minorHAnsi" w:cstheme="minorHAnsi"/>
                <w:sz w:val="20"/>
                <w:szCs w:val="20"/>
              </w:rPr>
            </w:pPr>
            <w:r w:rsidRPr="00FE33C6">
              <w:rPr>
                <w:rFonts w:asciiTheme="minorHAnsi" w:hAnsiTheme="minorHAnsi" w:cstheme="minorHAnsi"/>
                <w:sz w:val="20"/>
                <w:szCs w:val="20"/>
              </w:rPr>
              <w:t>PG&amp;E</w:t>
            </w:r>
          </w:p>
        </w:tc>
        <w:tc>
          <w:tcPr>
            <w:tcW w:w="3601" w:type="dxa"/>
            <w:vMerge/>
          </w:tcPr>
          <w:p w14:paraId="4AE04BBC" w14:textId="77777777" w:rsidR="00115212" w:rsidRPr="00FE33C6" w:rsidRDefault="00115212" w:rsidP="00115212">
            <w:pPr>
              <w:rPr>
                <w:rFonts w:asciiTheme="minorHAnsi" w:hAnsiTheme="minorHAnsi" w:cstheme="minorHAnsi"/>
                <w:b/>
                <w:sz w:val="20"/>
                <w:szCs w:val="20"/>
              </w:rPr>
            </w:pPr>
          </w:p>
        </w:tc>
      </w:tr>
      <w:tr w:rsidR="00FE33C6" w:rsidRPr="00FE33C6" w14:paraId="1D5298A3" w14:textId="77777777" w:rsidTr="00115212">
        <w:trPr>
          <w:cnfStyle w:val="000000010000" w:firstRow="0" w:lastRow="0" w:firstColumn="0" w:lastColumn="0" w:oddVBand="0" w:evenVBand="0" w:oddHBand="0" w:evenHBand="1" w:firstRowFirstColumn="0" w:firstRowLastColumn="0" w:lastRowFirstColumn="0" w:lastRowLastColumn="0"/>
        </w:trPr>
        <w:tc>
          <w:tcPr>
            <w:tcW w:w="1458" w:type="dxa"/>
            <w:shd w:val="clear" w:color="auto" w:fill="F2F2F2" w:themeFill="background1" w:themeFillShade="F2"/>
          </w:tcPr>
          <w:p w14:paraId="68AA269D" w14:textId="77777777" w:rsidR="00115212" w:rsidRPr="00FE33C6" w:rsidRDefault="00115212" w:rsidP="00115212">
            <w:pPr>
              <w:rPr>
                <w:rFonts w:asciiTheme="minorHAnsi" w:hAnsiTheme="minorHAnsi" w:cstheme="minorHAnsi"/>
                <w:b/>
                <w:sz w:val="20"/>
                <w:szCs w:val="20"/>
              </w:rPr>
            </w:pPr>
          </w:p>
        </w:tc>
        <w:tc>
          <w:tcPr>
            <w:tcW w:w="1080" w:type="dxa"/>
            <w:shd w:val="clear" w:color="auto" w:fill="F2F2F2" w:themeFill="background1" w:themeFillShade="F2"/>
          </w:tcPr>
          <w:p w14:paraId="62984BB8" w14:textId="77777777" w:rsidR="00115212" w:rsidRPr="00FE33C6" w:rsidRDefault="00115212" w:rsidP="00115212">
            <w:pPr>
              <w:rPr>
                <w:rFonts w:asciiTheme="minorHAnsi" w:hAnsiTheme="minorHAnsi" w:cstheme="minorHAnsi"/>
                <w:b/>
                <w:sz w:val="20"/>
                <w:szCs w:val="20"/>
              </w:rPr>
            </w:pPr>
          </w:p>
        </w:tc>
        <w:tc>
          <w:tcPr>
            <w:tcW w:w="1710" w:type="dxa"/>
            <w:shd w:val="clear" w:color="auto" w:fill="F2F2F2" w:themeFill="background1" w:themeFillShade="F2"/>
            <w:vAlign w:val="center"/>
          </w:tcPr>
          <w:p w14:paraId="079DC743" w14:textId="77777777" w:rsidR="00115212" w:rsidRPr="00FE33C6" w:rsidRDefault="00F97294" w:rsidP="00115212">
            <w:pPr>
              <w:jc w:val="center"/>
              <w:rPr>
                <w:rFonts w:asciiTheme="minorHAnsi" w:hAnsiTheme="minorHAnsi" w:cstheme="minorHAnsi"/>
                <w:sz w:val="20"/>
              </w:rPr>
            </w:pPr>
            <w:r w:rsidRPr="00FE33C6">
              <w:rPr>
                <w:rFonts w:asciiTheme="minorHAnsi" w:hAnsiTheme="minorHAnsi" w:cstheme="minorHAnsi"/>
                <w:b/>
                <w:sz w:val="20"/>
                <w:szCs w:val="20"/>
              </w:rPr>
              <w:t>RF-12098</w:t>
            </w:r>
          </w:p>
        </w:tc>
        <w:tc>
          <w:tcPr>
            <w:tcW w:w="1727" w:type="dxa"/>
            <w:shd w:val="clear" w:color="auto" w:fill="F2F2F2" w:themeFill="background1" w:themeFillShade="F2"/>
            <w:vAlign w:val="center"/>
          </w:tcPr>
          <w:p w14:paraId="4AF1FAA7" w14:textId="77777777" w:rsidR="00115212" w:rsidRPr="00FE33C6" w:rsidRDefault="00F97294" w:rsidP="00115212">
            <w:pPr>
              <w:jc w:val="center"/>
              <w:rPr>
                <w:rFonts w:ascii="Calibri" w:hAnsi="Calibri" w:cs="Calibri"/>
                <w:sz w:val="20"/>
                <w:szCs w:val="22"/>
              </w:rPr>
            </w:pPr>
            <w:r w:rsidRPr="00FE33C6">
              <w:rPr>
                <w:rFonts w:ascii="Calibri" w:hAnsi="Calibri" w:cs="Calibri"/>
                <w:sz w:val="20"/>
                <w:szCs w:val="22"/>
              </w:rPr>
              <w:t>HB31</w:t>
            </w:r>
          </w:p>
        </w:tc>
        <w:tc>
          <w:tcPr>
            <w:tcW w:w="3601" w:type="dxa"/>
            <w:shd w:val="clear" w:color="auto" w:fill="F2F2F2" w:themeFill="background1" w:themeFillShade="F2"/>
            <w:vAlign w:val="center"/>
          </w:tcPr>
          <w:p w14:paraId="4029C40A" w14:textId="77777777" w:rsidR="00115212" w:rsidRPr="00FE33C6" w:rsidRDefault="00F97294" w:rsidP="00115212">
            <w:pPr>
              <w:rPr>
                <w:rFonts w:asciiTheme="minorHAnsi" w:hAnsiTheme="minorHAnsi" w:cstheme="minorHAnsi"/>
                <w:sz w:val="20"/>
                <w:szCs w:val="20"/>
              </w:rPr>
            </w:pPr>
            <w:r w:rsidRPr="00FE33C6">
              <w:rPr>
                <w:rFonts w:asciiTheme="minorHAnsi" w:hAnsiTheme="minorHAnsi" w:cstheme="minorHAnsi"/>
                <w:sz w:val="20"/>
                <w:szCs w:val="20"/>
              </w:rPr>
              <w:t>Freezer Anti-Sweat Heater (ASH) Controls</w:t>
            </w:r>
          </w:p>
        </w:tc>
      </w:tr>
      <w:tr w:rsidR="00FE33C6" w:rsidRPr="00FE33C6" w14:paraId="2AC60014" w14:textId="77777777" w:rsidTr="00115212">
        <w:trPr>
          <w:cnfStyle w:val="000000100000" w:firstRow="0" w:lastRow="0" w:firstColumn="0" w:lastColumn="0" w:oddVBand="0" w:evenVBand="0" w:oddHBand="1" w:evenHBand="0" w:firstRowFirstColumn="0" w:firstRowLastColumn="0" w:lastRowFirstColumn="0" w:lastRowLastColumn="0"/>
        </w:trPr>
        <w:tc>
          <w:tcPr>
            <w:tcW w:w="1458" w:type="dxa"/>
            <w:shd w:val="clear" w:color="auto" w:fill="F2F2F2" w:themeFill="background1" w:themeFillShade="F2"/>
          </w:tcPr>
          <w:p w14:paraId="04B6795D" w14:textId="77777777" w:rsidR="00115212" w:rsidRPr="00FE33C6" w:rsidRDefault="00115212" w:rsidP="00115212">
            <w:pPr>
              <w:rPr>
                <w:rFonts w:asciiTheme="minorHAnsi" w:hAnsiTheme="minorHAnsi" w:cstheme="minorHAnsi"/>
                <w:b/>
                <w:sz w:val="22"/>
                <w:szCs w:val="22"/>
              </w:rPr>
            </w:pPr>
          </w:p>
        </w:tc>
        <w:tc>
          <w:tcPr>
            <w:tcW w:w="1080" w:type="dxa"/>
            <w:shd w:val="clear" w:color="auto" w:fill="F2F2F2" w:themeFill="background1" w:themeFillShade="F2"/>
          </w:tcPr>
          <w:p w14:paraId="675A9796" w14:textId="77777777" w:rsidR="00115212" w:rsidRPr="00FE33C6" w:rsidRDefault="00115212" w:rsidP="00115212">
            <w:pPr>
              <w:rPr>
                <w:rFonts w:asciiTheme="minorHAnsi" w:hAnsiTheme="minorHAnsi" w:cstheme="minorHAnsi"/>
                <w:b/>
                <w:sz w:val="22"/>
                <w:szCs w:val="22"/>
              </w:rPr>
            </w:pPr>
          </w:p>
        </w:tc>
        <w:tc>
          <w:tcPr>
            <w:tcW w:w="1710" w:type="dxa"/>
            <w:shd w:val="clear" w:color="auto" w:fill="F2F2F2" w:themeFill="background1" w:themeFillShade="F2"/>
            <w:vAlign w:val="center"/>
          </w:tcPr>
          <w:p w14:paraId="1976352E" w14:textId="77777777" w:rsidR="00115212" w:rsidRPr="00FE33C6" w:rsidRDefault="00F97294" w:rsidP="00115212">
            <w:pPr>
              <w:jc w:val="center"/>
              <w:rPr>
                <w:rFonts w:asciiTheme="minorHAnsi" w:hAnsiTheme="minorHAnsi" w:cstheme="minorHAnsi"/>
                <w:sz w:val="20"/>
              </w:rPr>
            </w:pPr>
            <w:r w:rsidRPr="00FE33C6">
              <w:rPr>
                <w:rFonts w:asciiTheme="minorHAnsi" w:hAnsiTheme="minorHAnsi" w:cstheme="minorHAnsi"/>
                <w:b/>
                <w:sz w:val="20"/>
                <w:szCs w:val="20"/>
              </w:rPr>
              <w:t>RF-48112</w:t>
            </w:r>
          </w:p>
        </w:tc>
        <w:tc>
          <w:tcPr>
            <w:tcW w:w="1727" w:type="dxa"/>
            <w:shd w:val="clear" w:color="auto" w:fill="F2F2F2" w:themeFill="background1" w:themeFillShade="F2"/>
            <w:vAlign w:val="center"/>
          </w:tcPr>
          <w:p w14:paraId="66E2D776" w14:textId="77777777" w:rsidR="00115212" w:rsidRPr="00FE33C6" w:rsidRDefault="00F97294" w:rsidP="00115212">
            <w:pPr>
              <w:jc w:val="center"/>
              <w:rPr>
                <w:rFonts w:ascii="Calibri" w:hAnsi="Calibri" w:cs="Calibri"/>
                <w:sz w:val="20"/>
                <w:szCs w:val="22"/>
              </w:rPr>
            </w:pPr>
            <w:r w:rsidRPr="00FE33C6">
              <w:rPr>
                <w:rFonts w:ascii="Calibri" w:hAnsi="Calibri" w:cs="Calibri"/>
                <w:sz w:val="20"/>
                <w:szCs w:val="22"/>
              </w:rPr>
              <w:t>R7</w:t>
            </w:r>
          </w:p>
        </w:tc>
        <w:tc>
          <w:tcPr>
            <w:tcW w:w="3601" w:type="dxa"/>
            <w:shd w:val="clear" w:color="auto" w:fill="F2F2F2" w:themeFill="background1" w:themeFillShade="F2"/>
            <w:vAlign w:val="center"/>
          </w:tcPr>
          <w:p w14:paraId="2770BB16" w14:textId="77777777" w:rsidR="00115212" w:rsidRPr="00FE33C6" w:rsidRDefault="00F97294" w:rsidP="00115212">
            <w:pPr>
              <w:rPr>
                <w:rFonts w:asciiTheme="minorHAnsi" w:hAnsiTheme="minorHAnsi" w:cstheme="minorHAnsi"/>
                <w:sz w:val="20"/>
                <w:szCs w:val="20"/>
              </w:rPr>
            </w:pPr>
            <w:r w:rsidRPr="00FE33C6">
              <w:rPr>
                <w:rFonts w:asciiTheme="minorHAnsi" w:hAnsiTheme="minorHAnsi" w:cstheme="minorHAnsi"/>
                <w:sz w:val="20"/>
                <w:szCs w:val="20"/>
              </w:rPr>
              <w:t>Cooler Anti-Sweat Heater (ASH) Controls</w:t>
            </w:r>
          </w:p>
        </w:tc>
      </w:tr>
    </w:tbl>
    <w:p w14:paraId="08FDC4E1" w14:textId="77777777" w:rsidR="00927E33" w:rsidRPr="00FE33C6" w:rsidRDefault="00927E33" w:rsidP="00697868">
      <w:pPr>
        <w:pStyle w:val="Reminders"/>
        <w:rPr>
          <w:rFonts w:asciiTheme="minorHAnsi" w:hAnsiTheme="minorHAnsi" w:cstheme="minorHAnsi"/>
          <w:color w:val="auto"/>
          <w:sz w:val="22"/>
          <w:szCs w:val="22"/>
        </w:rPr>
      </w:pPr>
    </w:p>
    <w:p w14:paraId="0A769567" w14:textId="77777777" w:rsidR="000B5493" w:rsidRPr="00FE33C6" w:rsidRDefault="000B5493" w:rsidP="00C54896">
      <w:pPr>
        <w:pStyle w:val="Reminders"/>
        <w:rPr>
          <w:rFonts w:asciiTheme="minorHAnsi" w:hAnsiTheme="minorHAnsi" w:cstheme="minorHAnsi"/>
          <w:b/>
          <w:i w:val="0"/>
          <w:color w:val="auto"/>
          <w:sz w:val="22"/>
          <w:szCs w:val="22"/>
        </w:rPr>
      </w:pPr>
      <w:r w:rsidRPr="00FE33C6">
        <w:rPr>
          <w:rFonts w:asciiTheme="minorHAnsi" w:hAnsiTheme="minorHAnsi" w:cstheme="minorHAnsi"/>
          <w:b/>
          <w:i w:val="0"/>
          <w:color w:val="auto"/>
          <w:sz w:val="22"/>
          <w:szCs w:val="22"/>
        </w:rPr>
        <w:t>Eligibility</w:t>
      </w:r>
    </w:p>
    <w:p w14:paraId="024E4399" w14:textId="77777777" w:rsidR="003303A8" w:rsidRPr="00FE33C6" w:rsidRDefault="009A6123" w:rsidP="003303A8">
      <w:pPr>
        <w:pStyle w:val="Reminders"/>
        <w:rPr>
          <w:rFonts w:asciiTheme="minorHAnsi" w:hAnsiTheme="minorHAnsi" w:cstheme="minorHAnsi"/>
          <w:i w:val="0"/>
          <w:color w:val="auto"/>
        </w:rPr>
      </w:pPr>
      <w:r w:rsidRPr="00FE33C6">
        <w:rPr>
          <w:rFonts w:asciiTheme="minorHAnsi" w:hAnsiTheme="minorHAnsi" w:cstheme="minorHAnsi"/>
          <w:i w:val="0"/>
          <w:color w:val="auto"/>
          <w:sz w:val="22"/>
          <w:szCs w:val="22"/>
        </w:rPr>
        <w:t>The</w:t>
      </w:r>
      <w:r w:rsidR="00C54896" w:rsidRPr="00FE33C6">
        <w:rPr>
          <w:rFonts w:asciiTheme="minorHAnsi" w:hAnsiTheme="minorHAnsi" w:cstheme="minorHAnsi"/>
          <w:i w:val="0"/>
          <w:color w:val="auto"/>
          <w:sz w:val="22"/>
          <w:szCs w:val="22"/>
        </w:rPr>
        <w:t xml:space="preserve"> </w:t>
      </w:r>
      <w:r w:rsidRPr="00FE33C6">
        <w:rPr>
          <w:rFonts w:asciiTheme="minorHAnsi" w:hAnsiTheme="minorHAnsi" w:cstheme="minorHAnsi"/>
          <w:i w:val="0"/>
          <w:color w:val="auto"/>
          <w:sz w:val="22"/>
          <w:szCs w:val="22"/>
        </w:rPr>
        <w:t xml:space="preserve">above-described </w:t>
      </w:r>
      <w:r w:rsidR="00C54896" w:rsidRPr="00FE33C6">
        <w:rPr>
          <w:rFonts w:asciiTheme="minorHAnsi" w:hAnsiTheme="minorHAnsi" w:cstheme="minorHAnsi"/>
          <w:i w:val="0"/>
          <w:color w:val="auto"/>
          <w:sz w:val="22"/>
          <w:szCs w:val="22"/>
        </w:rPr>
        <w:t>measure</w:t>
      </w:r>
      <w:r w:rsidRPr="00FE33C6">
        <w:rPr>
          <w:rFonts w:asciiTheme="minorHAnsi" w:hAnsiTheme="minorHAnsi" w:cstheme="minorHAnsi"/>
          <w:i w:val="0"/>
          <w:color w:val="auto"/>
          <w:sz w:val="22"/>
          <w:szCs w:val="22"/>
        </w:rPr>
        <w:t>s</w:t>
      </w:r>
      <w:r w:rsidR="00C54896" w:rsidRPr="00FE33C6">
        <w:rPr>
          <w:rFonts w:asciiTheme="minorHAnsi" w:hAnsiTheme="minorHAnsi" w:cstheme="minorHAnsi"/>
          <w:i w:val="0"/>
          <w:color w:val="auto"/>
          <w:sz w:val="22"/>
          <w:szCs w:val="22"/>
        </w:rPr>
        <w:t xml:space="preserve"> </w:t>
      </w:r>
      <w:r w:rsidRPr="00FE33C6">
        <w:rPr>
          <w:rFonts w:asciiTheme="minorHAnsi" w:hAnsiTheme="minorHAnsi" w:cstheme="minorHAnsi"/>
          <w:i w:val="0"/>
          <w:color w:val="auto"/>
          <w:sz w:val="22"/>
          <w:szCs w:val="22"/>
        </w:rPr>
        <w:t>are</w:t>
      </w:r>
      <w:r w:rsidR="00C54896" w:rsidRPr="00FE33C6">
        <w:rPr>
          <w:rFonts w:asciiTheme="minorHAnsi" w:hAnsiTheme="minorHAnsi" w:cstheme="minorHAnsi"/>
          <w:i w:val="0"/>
          <w:color w:val="auto"/>
          <w:sz w:val="22"/>
          <w:szCs w:val="22"/>
        </w:rPr>
        <w:t xml:space="preserve"> eligible </w:t>
      </w:r>
      <w:r w:rsidRPr="00FE33C6">
        <w:rPr>
          <w:rFonts w:asciiTheme="minorHAnsi" w:hAnsiTheme="minorHAnsi" w:cstheme="minorHAnsi"/>
          <w:i w:val="0"/>
          <w:color w:val="auto"/>
          <w:sz w:val="22"/>
          <w:szCs w:val="22"/>
        </w:rPr>
        <w:t xml:space="preserve">for installations on </w:t>
      </w:r>
      <w:r w:rsidR="00357F75" w:rsidRPr="00FE33C6">
        <w:rPr>
          <w:rFonts w:asciiTheme="minorHAnsi" w:hAnsiTheme="minorHAnsi" w:cstheme="minorHAnsi"/>
          <w:i w:val="0"/>
          <w:color w:val="auto"/>
          <w:sz w:val="22"/>
          <w:szCs w:val="22"/>
        </w:rPr>
        <w:t xml:space="preserve">existing reach-in display coolers and freezers </w:t>
      </w:r>
      <w:r w:rsidR="003342F3" w:rsidRPr="00FE33C6">
        <w:rPr>
          <w:rFonts w:asciiTheme="minorHAnsi" w:hAnsiTheme="minorHAnsi" w:cstheme="minorHAnsi"/>
          <w:i w:val="0"/>
          <w:color w:val="auto"/>
          <w:sz w:val="22"/>
          <w:szCs w:val="22"/>
        </w:rPr>
        <w:t xml:space="preserve">according </w:t>
      </w:r>
      <w:r w:rsidR="00935A7B" w:rsidRPr="00FE33C6">
        <w:rPr>
          <w:rFonts w:asciiTheme="minorHAnsi" w:hAnsiTheme="minorHAnsi" w:cstheme="minorHAnsi"/>
          <w:i w:val="0"/>
          <w:color w:val="auto"/>
          <w:sz w:val="22"/>
          <w:szCs w:val="22"/>
        </w:rPr>
        <w:t>to</w:t>
      </w:r>
      <w:r w:rsidR="0084201B" w:rsidRPr="00FE33C6">
        <w:rPr>
          <w:rFonts w:asciiTheme="minorHAnsi" w:hAnsiTheme="minorHAnsi" w:cstheme="minorHAnsi"/>
          <w:i w:val="0"/>
          <w:color w:val="auto"/>
          <w:sz w:val="22"/>
          <w:szCs w:val="22"/>
        </w:rPr>
        <w:t xml:space="preserve"> the descriptions shown in </w:t>
      </w:r>
      <w:r w:rsidR="0084201B" w:rsidRPr="00FE33C6">
        <w:rPr>
          <w:rFonts w:asciiTheme="minorHAnsi" w:hAnsiTheme="minorHAnsi" w:cstheme="minorHAnsi"/>
          <w:b/>
          <w:i w:val="0"/>
          <w:color w:val="auto"/>
          <w:sz w:val="22"/>
          <w:szCs w:val="22"/>
        </w:rPr>
        <w:t>Base Cases</w:t>
      </w:r>
      <w:r w:rsidR="00C728DE" w:rsidRPr="00FE33C6">
        <w:rPr>
          <w:rFonts w:asciiTheme="minorHAnsi" w:hAnsiTheme="minorHAnsi" w:cstheme="minorHAnsi"/>
          <w:i w:val="0"/>
          <w:color w:val="auto"/>
          <w:sz w:val="22"/>
          <w:szCs w:val="22"/>
        </w:rPr>
        <w:t xml:space="preserve"> in Section 1.2 and is applicable for any commercial retail facility, including (but not limited to) supermarkets, grocery stores, hotels, restaurants and convenience stores. </w:t>
      </w:r>
      <w:r w:rsidR="0084201B" w:rsidRPr="00FE33C6">
        <w:rPr>
          <w:rFonts w:asciiTheme="minorHAnsi" w:hAnsiTheme="minorHAnsi" w:cstheme="minorHAnsi"/>
          <w:i w:val="0"/>
          <w:color w:val="auto"/>
          <w:sz w:val="22"/>
          <w:szCs w:val="22"/>
        </w:rPr>
        <w:t>Propo</w:t>
      </w:r>
      <w:r w:rsidR="00E051E9" w:rsidRPr="00FE33C6">
        <w:rPr>
          <w:rFonts w:asciiTheme="minorHAnsi" w:hAnsiTheme="minorHAnsi" w:cstheme="minorHAnsi"/>
          <w:i w:val="0"/>
          <w:color w:val="auto"/>
          <w:sz w:val="22"/>
          <w:szCs w:val="22"/>
        </w:rPr>
        <w:t xml:space="preserve">sed </w:t>
      </w:r>
      <w:r w:rsidR="00357F75" w:rsidRPr="00FE33C6">
        <w:rPr>
          <w:rFonts w:asciiTheme="minorHAnsi" w:hAnsiTheme="minorHAnsi" w:cstheme="minorHAnsi"/>
          <w:i w:val="0"/>
          <w:color w:val="auto"/>
          <w:sz w:val="22"/>
          <w:szCs w:val="22"/>
        </w:rPr>
        <w:t>ASH</w:t>
      </w:r>
      <w:r w:rsidR="005F56B7" w:rsidRPr="00FE33C6">
        <w:rPr>
          <w:rFonts w:asciiTheme="minorHAnsi" w:hAnsiTheme="minorHAnsi" w:cstheme="minorHAnsi"/>
          <w:i w:val="0"/>
          <w:color w:val="auto"/>
          <w:sz w:val="22"/>
          <w:szCs w:val="22"/>
        </w:rPr>
        <w:t xml:space="preserve"> controls must </w:t>
      </w:r>
      <w:r w:rsidR="001E36F4" w:rsidRPr="00FE33C6">
        <w:rPr>
          <w:rFonts w:asciiTheme="minorHAnsi" w:hAnsiTheme="minorHAnsi" w:cstheme="minorHAnsi"/>
          <w:i w:val="0"/>
          <w:color w:val="auto"/>
          <w:sz w:val="22"/>
          <w:szCs w:val="22"/>
        </w:rPr>
        <w:t xml:space="preserve">adjust the </w:t>
      </w:r>
      <w:r w:rsidR="00524979" w:rsidRPr="00FE33C6">
        <w:rPr>
          <w:rFonts w:asciiTheme="minorHAnsi" w:hAnsiTheme="minorHAnsi" w:cstheme="minorHAnsi"/>
          <w:i w:val="0"/>
          <w:color w:val="auto"/>
          <w:sz w:val="22"/>
          <w:szCs w:val="22"/>
        </w:rPr>
        <w:t xml:space="preserve">ASH duty cycle based on humidity of </w:t>
      </w:r>
      <w:r w:rsidR="000647EE" w:rsidRPr="00FE33C6">
        <w:rPr>
          <w:rFonts w:asciiTheme="minorHAnsi" w:hAnsiTheme="minorHAnsi" w:cstheme="minorHAnsi"/>
          <w:i w:val="0"/>
          <w:color w:val="auto"/>
          <w:sz w:val="22"/>
          <w:szCs w:val="22"/>
        </w:rPr>
        <w:t xml:space="preserve">air </w:t>
      </w:r>
      <w:r w:rsidR="00CC41A2" w:rsidRPr="00FE33C6">
        <w:rPr>
          <w:rFonts w:asciiTheme="minorHAnsi" w:hAnsiTheme="minorHAnsi" w:cstheme="minorHAnsi"/>
          <w:i w:val="0"/>
          <w:color w:val="auto"/>
          <w:sz w:val="22"/>
          <w:szCs w:val="22"/>
        </w:rPr>
        <w:t>on the glass surfaces of the display cases</w:t>
      </w:r>
      <w:r w:rsidR="00524979" w:rsidRPr="00FE33C6">
        <w:rPr>
          <w:rFonts w:asciiTheme="minorHAnsi" w:hAnsiTheme="minorHAnsi" w:cstheme="minorHAnsi"/>
          <w:i w:val="0"/>
          <w:color w:val="auto"/>
          <w:sz w:val="22"/>
          <w:szCs w:val="22"/>
        </w:rPr>
        <w:t xml:space="preserve">. </w:t>
      </w:r>
      <w:r w:rsidR="003E2E2E" w:rsidRPr="00FE33C6">
        <w:rPr>
          <w:rFonts w:asciiTheme="minorHAnsi" w:hAnsiTheme="minorHAnsi" w:cstheme="minorHAnsi"/>
          <w:i w:val="0"/>
          <w:color w:val="auto"/>
          <w:sz w:val="22"/>
          <w:szCs w:val="22"/>
        </w:rPr>
        <w:t xml:space="preserve">This measure cannot be used in conjunction with the New Refrigeration Display Case with Doors measure. </w:t>
      </w:r>
      <w:r w:rsidR="003303A8" w:rsidRPr="00FE33C6">
        <w:rPr>
          <w:rFonts w:asciiTheme="minorHAnsi" w:hAnsiTheme="minorHAnsi" w:cstheme="minorHAnsi"/>
          <w:i w:val="0"/>
          <w:color w:val="auto"/>
          <w:sz w:val="22"/>
        </w:rPr>
        <w:t>Energy savings credit for reduced use of display refrigerator anti-sweat heaters can only be taken if the display refrigerators are equipped with humidity-sensing controls that reduce the amount of power supplied to the heaters as the store dew point temperature decreases.</w:t>
      </w:r>
    </w:p>
    <w:p w14:paraId="0F83FA62" w14:textId="77777777" w:rsidR="00E16609" w:rsidRPr="00FE33C6" w:rsidRDefault="00E16609" w:rsidP="00697868">
      <w:pPr>
        <w:pStyle w:val="Heading2"/>
        <w:rPr>
          <w:rFonts w:asciiTheme="minorHAnsi" w:hAnsiTheme="minorHAnsi"/>
        </w:rPr>
      </w:pPr>
      <w:r w:rsidRPr="00FE33C6">
        <w:rPr>
          <w:rFonts w:asciiTheme="minorHAnsi" w:hAnsiTheme="minorHAnsi"/>
        </w:rPr>
        <w:lastRenderedPageBreak/>
        <w:t>1.</w:t>
      </w:r>
      <w:r w:rsidR="00AC5309" w:rsidRPr="00FE33C6">
        <w:rPr>
          <w:rFonts w:asciiTheme="minorHAnsi" w:hAnsiTheme="minorHAnsi"/>
        </w:rPr>
        <w:t>2</w:t>
      </w:r>
      <w:r w:rsidRPr="00FE33C6">
        <w:rPr>
          <w:rFonts w:asciiTheme="minorHAnsi" w:hAnsiTheme="minorHAnsi"/>
        </w:rPr>
        <w:t xml:space="preserve"> </w:t>
      </w:r>
      <w:r w:rsidR="00697868" w:rsidRPr="00FE33C6">
        <w:rPr>
          <w:rFonts w:asciiTheme="minorHAnsi" w:hAnsiTheme="minorHAnsi"/>
        </w:rPr>
        <w:t>Technical</w:t>
      </w:r>
      <w:r w:rsidRPr="00FE33C6">
        <w:rPr>
          <w:rFonts w:asciiTheme="minorHAnsi" w:hAnsiTheme="minorHAnsi"/>
        </w:rPr>
        <w:t xml:space="preserve"> Description</w:t>
      </w:r>
    </w:p>
    <w:p w14:paraId="5529451D" w14:textId="77777777" w:rsidR="0005021D" w:rsidRPr="00FE33C6" w:rsidRDefault="00585652" w:rsidP="00C728DE">
      <w:pPr>
        <w:pStyle w:val="Reminder"/>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This work paper focuses on</w:t>
      </w:r>
      <w:r w:rsidR="00C728DE" w:rsidRPr="00FE33C6">
        <w:rPr>
          <w:rFonts w:asciiTheme="minorHAnsi" w:hAnsiTheme="minorHAnsi" w:cstheme="minorHAnsi"/>
          <w:i w:val="0"/>
          <w:color w:val="auto"/>
          <w:sz w:val="22"/>
          <w:szCs w:val="22"/>
        </w:rPr>
        <w:t xml:space="preserve"> ASH controls based on humidity to prevent condensation</w:t>
      </w:r>
      <w:r w:rsidR="000647EE" w:rsidRPr="00FE33C6">
        <w:rPr>
          <w:rFonts w:asciiTheme="minorHAnsi" w:hAnsiTheme="minorHAnsi" w:cstheme="minorHAnsi"/>
          <w:i w:val="0"/>
          <w:color w:val="auto"/>
          <w:sz w:val="22"/>
          <w:szCs w:val="22"/>
        </w:rPr>
        <w:t xml:space="preserve"> (“</w:t>
      </w:r>
      <w:r w:rsidR="00F807A2" w:rsidRPr="00FE33C6">
        <w:rPr>
          <w:rFonts w:asciiTheme="minorHAnsi" w:hAnsiTheme="minorHAnsi" w:cstheme="minorHAnsi"/>
          <w:i w:val="0"/>
          <w:color w:val="auto"/>
          <w:sz w:val="22"/>
          <w:szCs w:val="22"/>
        </w:rPr>
        <w:t>sweating</w:t>
      </w:r>
      <w:r w:rsidR="000647EE" w:rsidRPr="00FE33C6">
        <w:rPr>
          <w:rFonts w:asciiTheme="minorHAnsi" w:hAnsiTheme="minorHAnsi" w:cstheme="minorHAnsi"/>
          <w:i w:val="0"/>
          <w:color w:val="auto"/>
          <w:sz w:val="22"/>
          <w:szCs w:val="22"/>
        </w:rPr>
        <w:t>”)</w:t>
      </w:r>
      <w:r w:rsidR="00C728DE" w:rsidRPr="00FE33C6">
        <w:rPr>
          <w:rFonts w:asciiTheme="minorHAnsi" w:hAnsiTheme="minorHAnsi" w:cstheme="minorHAnsi"/>
          <w:i w:val="0"/>
          <w:color w:val="auto"/>
          <w:sz w:val="22"/>
          <w:szCs w:val="22"/>
        </w:rPr>
        <w:t xml:space="preserve"> on the </w:t>
      </w:r>
      <w:r w:rsidR="0005021D" w:rsidRPr="00FE33C6">
        <w:rPr>
          <w:rFonts w:asciiTheme="minorHAnsi" w:hAnsiTheme="minorHAnsi" w:cstheme="minorHAnsi"/>
          <w:i w:val="0"/>
          <w:color w:val="auto"/>
          <w:sz w:val="22"/>
          <w:szCs w:val="22"/>
        </w:rPr>
        <w:t>glass</w:t>
      </w:r>
      <w:r w:rsidR="00C728DE" w:rsidRPr="00FE33C6">
        <w:rPr>
          <w:rFonts w:asciiTheme="minorHAnsi" w:hAnsiTheme="minorHAnsi" w:cstheme="minorHAnsi"/>
          <w:i w:val="0"/>
          <w:color w:val="auto"/>
          <w:sz w:val="22"/>
          <w:szCs w:val="22"/>
        </w:rPr>
        <w:t xml:space="preserve"> surface of refrigerated display cases. </w:t>
      </w:r>
      <w:r w:rsidRPr="00FE33C6">
        <w:rPr>
          <w:rFonts w:asciiTheme="minorHAnsi" w:hAnsiTheme="minorHAnsi" w:cstheme="minorHAnsi"/>
          <w:i w:val="0"/>
          <w:color w:val="auto"/>
          <w:sz w:val="22"/>
          <w:szCs w:val="22"/>
        </w:rPr>
        <w:t xml:space="preserve"> </w:t>
      </w:r>
      <w:r w:rsidR="003E2E2E" w:rsidRPr="00FE33C6">
        <w:rPr>
          <w:rFonts w:asciiTheme="minorHAnsi" w:hAnsiTheme="minorHAnsi" w:cstheme="minorHAnsi"/>
          <w:i w:val="0"/>
          <w:color w:val="auto"/>
          <w:sz w:val="22"/>
          <w:szCs w:val="22"/>
        </w:rPr>
        <w:t xml:space="preserve">ASHs are electric resistance heaters </w:t>
      </w:r>
      <w:r w:rsidR="0005021D" w:rsidRPr="00FE33C6">
        <w:rPr>
          <w:rFonts w:asciiTheme="minorHAnsi" w:hAnsiTheme="minorHAnsi" w:cstheme="minorHAnsi"/>
          <w:i w:val="0"/>
          <w:color w:val="auto"/>
          <w:sz w:val="22"/>
          <w:szCs w:val="22"/>
        </w:rPr>
        <w:t>installed at the following locations:</w:t>
      </w:r>
    </w:p>
    <w:p w14:paraId="2B4D4D44" w14:textId="77777777" w:rsidR="0005021D" w:rsidRPr="00FE33C6" w:rsidRDefault="0005021D" w:rsidP="0005021D">
      <w:pPr>
        <w:pStyle w:val="Reminder"/>
        <w:numPr>
          <w:ilvl w:val="0"/>
          <w:numId w:val="30"/>
        </w:numPr>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Case mullion to prevent condensation on metal surfaces (</w:t>
      </w:r>
      <w:r w:rsidRPr="00FE33C6">
        <w:rPr>
          <w:rFonts w:asciiTheme="minorHAnsi" w:hAnsiTheme="minorHAnsi" w:cstheme="minorHAnsi"/>
          <w:i w:val="0"/>
          <w:color w:val="auto"/>
          <w:sz w:val="22"/>
          <w:szCs w:val="22"/>
        </w:rPr>
        <w:fldChar w:fldCharType="begin"/>
      </w:r>
      <w:r w:rsidRPr="00FE33C6">
        <w:rPr>
          <w:rFonts w:asciiTheme="minorHAnsi" w:hAnsiTheme="minorHAnsi" w:cstheme="minorHAnsi"/>
          <w:i w:val="0"/>
          <w:color w:val="auto"/>
          <w:sz w:val="22"/>
          <w:szCs w:val="22"/>
        </w:rPr>
        <w:instrText xml:space="preserve"> REF _Ref392064250 \h  \* MERGEFORMAT </w:instrText>
      </w:r>
      <w:r w:rsidRPr="00FE33C6">
        <w:rPr>
          <w:rFonts w:asciiTheme="minorHAnsi" w:hAnsiTheme="minorHAnsi" w:cstheme="minorHAnsi"/>
          <w:i w:val="0"/>
          <w:color w:val="auto"/>
          <w:sz w:val="22"/>
          <w:szCs w:val="22"/>
        </w:rPr>
      </w:r>
      <w:r w:rsidRPr="00FE33C6">
        <w:rPr>
          <w:rFonts w:asciiTheme="minorHAnsi" w:hAnsiTheme="minorHAnsi" w:cstheme="minorHAnsi"/>
          <w:i w:val="0"/>
          <w:color w:val="auto"/>
          <w:sz w:val="22"/>
          <w:szCs w:val="22"/>
        </w:rPr>
        <w:fldChar w:fldCharType="separate"/>
      </w:r>
      <w:r w:rsidR="00B36FE4" w:rsidRPr="00FE33C6">
        <w:rPr>
          <w:rFonts w:asciiTheme="minorHAnsi" w:hAnsiTheme="minorHAnsi" w:cstheme="minorHAnsi"/>
          <w:i w:val="0"/>
          <w:color w:val="auto"/>
          <w:sz w:val="22"/>
          <w:szCs w:val="22"/>
        </w:rPr>
        <w:t>Figure 1 ASH</w:t>
      </w:r>
      <w:r w:rsidR="00B36FE4" w:rsidRPr="00FE33C6">
        <w:rPr>
          <w:rFonts w:asciiTheme="minorHAnsi" w:hAnsiTheme="minorHAnsi" w:cstheme="minorHAnsi"/>
          <w:b/>
          <w:i w:val="0"/>
          <w:color w:val="auto"/>
          <w:sz w:val="22"/>
          <w:szCs w:val="22"/>
        </w:rPr>
        <w:t xml:space="preserve"> Locations</w:t>
      </w:r>
      <w:r w:rsidRPr="00FE33C6">
        <w:rPr>
          <w:rFonts w:asciiTheme="minorHAnsi" w:hAnsiTheme="minorHAnsi" w:cstheme="minorHAnsi"/>
          <w:i w:val="0"/>
          <w:color w:val="auto"/>
          <w:sz w:val="22"/>
          <w:szCs w:val="22"/>
        </w:rPr>
        <w:fldChar w:fldCharType="end"/>
      </w:r>
      <w:r w:rsidRPr="00FE33C6">
        <w:rPr>
          <w:rFonts w:asciiTheme="minorHAnsi" w:hAnsiTheme="minorHAnsi" w:cstheme="minorHAnsi"/>
          <w:i w:val="0"/>
          <w:color w:val="auto"/>
          <w:sz w:val="22"/>
          <w:szCs w:val="22"/>
        </w:rPr>
        <w:t xml:space="preserve"> </w:t>
      </w:r>
      <w:proofErr w:type="gramStart"/>
      <w:r w:rsidRPr="00FE33C6">
        <w:rPr>
          <w:rFonts w:asciiTheme="minorHAnsi" w:hAnsiTheme="minorHAnsi" w:cstheme="minorHAnsi"/>
          <w:i w:val="0"/>
          <w:color w:val="auto"/>
          <w:sz w:val="22"/>
          <w:szCs w:val="22"/>
        </w:rPr>
        <w:t>Green )</w:t>
      </w:r>
      <w:proofErr w:type="gramEnd"/>
    </w:p>
    <w:p w14:paraId="4F99FA7A" w14:textId="77777777" w:rsidR="0005021D" w:rsidRPr="00FE33C6" w:rsidRDefault="0005021D" w:rsidP="0005021D">
      <w:pPr>
        <w:pStyle w:val="Reminder"/>
        <w:numPr>
          <w:ilvl w:val="0"/>
          <w:numId w:val="30"/>
        </w:numPr>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Door frame to prevent condensation on metal surfaces (</w:t>
      </w:r>
      <w:r w:rsidRPr="00FE33C6">
        <w:rPr>
          <w:rFonts w:asciiTheme="minorHAnsi" w:hAnsiTheme="minorHAnsi" w:cstheme="minorHAnsi"/>
          <w:i w:val="0"/>
          <w:color w:val="auto"/>
          <w:sz w:val="22"/>
          <w:szCs w:val="22"/>
        </w:rPr>
        <w:fldChar w:fldCharType="begin"/>
      </w:r>
      <w:r w:rsidRPr="00FE33C6">
        <w:rPr>
          <w:rFonts w:asciiTheme="minorHAnsi" w:hAnsiTheme="minorHAnsi" w:cstheme="minorHAnsi"/>
          <w:i w:val="0"/>
          <w:color w:val="auto"/>
          <w:sz w:val="22"/>
          <w:szCs w:val="22"/>
        </w:rPr>
        <w:instrText xml:space="preserve"> REF _Ref392064250 \h  \* MERGEFORMAT </w:instrText>
      </w:r>
      <w:r w:rsidRPr="00FE33C6">
        <w:rPr>
          <w:rFonts w:asciiTheme="minorHAnsi" w:hAnsiTheme="minorHAnsi" w:cstheme="minorHAnsi"/>
          <w:i w:val="0"/>
          <w:color w:val="auto"/>
          <w:sz w:val="22"/>
          <w:szCs w:val="22"/>
        </w:rPr>
      </w:r>
      <w:r w:rsidRPr="00FE33C6">
        <w:rPr>
          <w:rFonts w:asciiTheme="minorHAnsi" w:hAnsiTheme="minorHAnsi" w:cstheme="minorHAnsi"/>
          <w:i w:val="0"/>
          <w:color w:val="auto"/>
          <w:sz w:val="22"/>
          <w:szCs w:val="22"/>
        </w:rPr>
        <w:fldChar w:fldCharType="separate"/>
      </w:r>
      <w:r w:rsidR="00B36FE4" w:rsidRPr="00FE33C6">
        <w:rPr>
          <w:rFonts w:asciiTheme="minorHAnsi" w:hAnsiTheme="minorHAnsi" w:cstheme="minorHAnsi"/>
          <w:i w:val="0"/>
          <w:color w:val="auto"/>
          <w:sz w:val="22"/>
          <w:szCs w:val="22"/>
        </w:rPr>
        <w:t>Figure 1 ASH</w:t>
      </w:r>
      <w:r w:rsidR="00B36FE4" w:rsidRPr="00FE33C6">
        <w:rPr>
          <w:rFonts w:asciiTheme="minorHAnsi" w:hAnsiTheme="minorHAnsi" w:cstheme="minorHAnsi"/>
          <w:b/>
          <w:i w:val="0"/>
          <w:color w:val="auto"/>
          <w:sz w:val="22"/>
          <w:szCs w:val="22"/>
        </w:rPr>
        <w:t xml:space="preserve"> Locations</w:t>
      </w:r>
      <w:r w:rsidRPr="00FE33C6">
        <w:rPr>
          <w:rFonts w:asciiTheme="minorHAnsi" w:hAnsiTheme="minorHAnsi" w:cstheme="minorHAnsi"/>
          <w:i w:val="0"/>
          <w:color w:val="auto"/>
          <w:sz w:val="22"/>
          <w:szCs w:val="22"/>
        </w:rPr>
        <w:fldChar w:fldCharType="end"/>
      </w:r>
      <w:r w:rsidRPr="00FE33C6">
        <w:rPr>
          <w:rFonts w:asciiTheme="minorHAnsi" w:hAnsiTheme="minorHAnsi" w:cstheme="minorHAnsi"/>
          <w:i w:val="0"/>
          <w:color w:val="auto"/>
          <w:sz w:val="22"/>
          <w:szCs w:val="22"/>
        </w:rPr>
        <w:t xml:space="preserve"> Red)</w:t>
      </w:r>
    </w:p>
    <w:p w14:paraId="612AECD1" w14:textId="77777777" w:rsidR="0005021D" w:rsidRPr="00FE33C6" w:rsidRDefault="0005021D" w:rsidP="0005021D">
      <w:pPr>
        <w:pStyle w:val="Reminder"/>
        <w:numPr>
          <w:ilvl w:val="0"/>
          <w:numId w:val="30"/>
        </w:numPr>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Glass edge to prevent condensation on the glass (</w:t>
      </w:r>
      <w:r w:rsidRPr="00FE33C6">
        <w:rPr>
          <w:rFonts w:asciiTheme="minorHAnsi" w:hAnsiTheme="minorHAnsi" w:cstheme="minorHAnsi"/>
          <w:i w:val="0"/>
          <w:color w:val="auto"/>
          <w:sz w:val="22"/>
          <w:szCs w:val="22"/>
        </w:rPr>
        <w:fldChar w:fldCharType="begin"/>
      </w:r>
      <w:r w:rsidRPr="00FE33C6">
        <w:rPr>
          <w:rFonts w:asciiTheme="minorHAnsi" w:hAnsiTheme="minorHAnsi" w:cstheme="minorHAnsi"/>
          <w:i w:val="0"/>
          <w:color w:val="auto"/>
          <w:sz w:val="22"/>
          <w:szCs w:val="22"/>
        </w:rPr>
        <w:instrText xml:space="preserve"> REF _Ref392064250 \h  \* MERGEFORMAT </w:instrText>
      </w:r>
      <w:r w:rsidRPr="00FE33C6">
        <w:rPr>
          <w:rFonts w:asciiTheme="minorHAnsi" w:hAnsiTheme="minorHAnsi" w:cstheme="minorHAnsi"/>
          <w:i w:val="0"/>
          <w:color w:val="auto"/>
          <w:sz w:val="22"/>
          <w:szCs w:val="22"/>
        </w:rPr>
      </w:r>
      <w:r w:rsidRPr="00FE33C6">
        <w:rPr>
          <w:rFonts w:asciiTheme="minorHAnsi" w:hAnsiTheme="minorHAnsi" w:cstheme="minorHAnsi"/>
          <w:i w:val="0"/>
          <w:color w:val="auto"/>
          <w:sz w:val="22"/>
          <w:szCs w:val="22"/>
        </w:rPr>
        <w:fldChar w:fldCharType="separate"/>
      </w:r>
      <w:r w:rsidR="00B36FE4" w:rsidRPr="00FE33C6">
        <w:rPr>
          <w:rFonts w:asciiTheme="minorHAnsi" w:hAnsiTheme="minorHAnsi" w:cstheme="minorHAnsi"/>
          <w:i w:val="0"/>
          <w:color w:val="auto"/>
          <w:sz w:val="22"/>
          <w:szCs w:val="22"/>
        </w:rPr>
        <w:t>Figure 1 ASH</w:t>
      </w:r>
      <w:r w:rsidR="00B36FE4" w:rsidRPr="00FE33C6">
        <w:rPr>
          <w:rFonts w:asciiTheme="minorHAnsi" w:hAnsiTheme="minorHAnsi" w:cstheme="minorHAnsi"/>
          <w:b/>
          <w:i w:val="0"/>
          <w:color w:val="auto"/>
          <w:sz w:val="22"/>
          <w:szCs w:val="22"/>
        </w:rPr>
        <w:t xml:space="preserve"> Locations</w:t>
      </w:r>
      <w:r w:rsidRPr="00FE33C6">
        <w:rPr>
          <w:rFonts w:asciiTheme="minorHAnsi" w:hAnsiTheme="minorHAnsi" w:cstheme="minorHAnsi"/>
          <w:i w:val="0"/>
          <w:color w:val="auto"/>
          <w:sz w:val="22"/>
          <w:szCs w:val="22"/>
        </w:rPr>
        <w:fldChar w:fldCharType="end"/>
      </w:r>
      <w:r w:rsidRPr="00FE33C6">
        <w:rPr>
          <w:rFonts w:asciiTheme="minorHAnsi" w:hAnsiTheme="minorHAnsi" w:cstheme="minorHAnsi"/>
          <w:i w:val="0"/>
          <w:color w:val="auto"/>
          <w:sz w:val="22"/>
          <w:szCs w:val="22"/>
        </w:rPr>
        <w:t xml:space="preserve"> Blue)</w:t>
      </w:r>
    </w:p>
    <w:p w14:paraId="46CBE73D" w14:textId="77777777" w:rsidR="00C728DE" w:rsidRPr="00FE33C6" w:rsidRDefault="00C728DE" w:rsidP="0005021D">
      <w:pPr>
        <w:pStyle w:val="Reminder"/>
        <w:ind w:left="720"/>
        <w:jc w:val="center"/>
        <w:rPr>
          <w:rFonts w:asciiTheme="minorHAnsi" w:hAnsiTheme="minorHAnsi" w:cstheme="minorHAnsi"/>
          <w:i w:val="0"/>
          <w:color w:val="auto"/>
          <w:sz w:val="22"/>
          <w:szCs w:val="22"/>
        </w:rPr>
      </w:pPr>
      <w:r w:rsidRPr="00FE33C6">
        <w:rPr>
          <w:rFonts w:asciiTheme="minorHAnsi" w:hAnsiTheme="minorHAnsi" w:cstheme="minorHAnsi"/>
          <w:i w:val="0"/>
          <w:noProof/>
          <w:color w:val="auto"/>
          <w:sz w:val="22"/>
          <w:szCs w:val="22"/>
        </w:rPr>
        <w:drawing>
          <wp:inline distT="0" distB="0" distL="0" distR="0" wp14:anchorId="01DBCC9B" wp14:editId="6844FCAB">
            <wp:extent cx="3295650" cy="2552700"/>
            <wp:effectExtent l="0" t="0" r="0" b="0"/>
            <wp:docPr id="2" name="Picture 2" descr="C:\Users\Steven\Desktop\ASH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teven\Desktop\ASHs.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95650" cy="2552700"/>
                    </a:xfrm>
                    <a:prstGeom prst="rect">
                      <a:avLst/>
                    </a:prstGeom>
                    <a:noFill/>
                    <a:ln>
                      <a:noFill/>
                    </a:ln>
                  </pic:spPr>
                </pic:pic>
              </a:graphicData>
            </a:graphic>
          </wp:inline>
        </w:drawing>
      </w:r>
    </w:p>
    <w:p w14:paraId="1772FCC8" w14:textId="77777777" w:rsidR="00C728DE" w:rsidRPr="00FE33C6" w:rsidRDefault="00C728DE" w:rsidP="00C728DE">
      <w:pPr>
        <w:pStyle w:val="Reminder"/>
        <w:keepNext/>
        <w:jc w:val="center"/>
        <w:rPr>
          <w:rFonts w:asciiTheme="minorHAnsi" w:hAnsiTheme="minorHAnsi" w:cstheme="minorHAnsi"/>
          <w:b/>
          <w:i w:val="0"/>
          <w:color w:val="auto"/>
          <w:sz w:val="22"/>
          <w:szCs w:val="22"/>
        </w:rPr>
      </w:pPr>
      <w:bookmarkStart w:id="9" w:name="_Ref392064250"/>
      <w:r w:rsidRPr="00FE33C6">
        <w:rPr>
          <w:rFonts w:asciiTheme="minorHAnsi" w:hAnsiTheme="minorHAnsi" w:cstheme="minorHAnsi"/>
          <w:b/>
          <w:i w:val="0"/>
          <w:color w:val="auto"/>
          <w:sz w:val="22"/>
          <w:szCs w:val="22"/>
        </w:rPr>
        <w:t xml:space="preserve">Figure </w:t>
      </w:r>
      <w:r w:rsidRPr="00FE33C6">
        <w:rPr>
          <w:rFonts w:asciiTheme="minorHAnsi" w:hAnsiTheme="minorHAnsi" w:cstheme="minorHAnsi"/>
          <w:b/>
          <w:i w:val="0"/>
          <w:color w:val="auto"/>
          <w:sz w:val="22"/>
          <w:szCs w:val="22"/>
        </w:rPr>
        <w:fldChar w:fldCharType="begin"/>
      </w:r>
      <w:r w:rsidRPr="00FE33C6">
        <w:rPr>
          <w:rFonts w:asciiTheme="minorHAnsi" w:hAnsiTheme="minorHAnsi" w:cstheme="minorHAnsi"/>
          <w:b/>
          <w:i w:val="0"/>
          <w:color w:val="auto"/>
          <w:sz w:val="22"/>
          <w:szCs w:val="22"/>
        </w:rPr>
        <w:instrText xml:space="preserve"> SEQ Figure \* ARABIC </w:instrText>
      </w:r>
      <w:r w:rsidRPr="00FE33C6">
        <w:rPr>
          <w:rFonts w:asciiTheme="minorHAnsi" w:hAnsiTheme="minorHAnsi" w:cstheme="minorHAnsi"/>
          <w:b/>
          <w:i w:val="0"/>
          <w:color w:val="auto"/>
          <w:sz w:val="22"/>
          <w:szCs w:val="22"/>
        </w:rPr>
        <w:fldChar w:fldCharType="separate"/>
      </w:r>
      <w:r w:rsidR="00B36FE4" w:rsidRPr="00FE33C6">
        <w:rPr>
          <w:rFonts w:asciiTheme="minorHAnsi" w:hAnsiTheme="minorHAnsi" w:cstheme="minorHAnsi"/>
          <w:b/>
          <w:i w:val="0"/>
          <w:noProof/>
          <w:color w:val="auto"/>
          <w:sz w:val="22"/>
          <w:szCs w:val="22"/>
        </w:rPr>
        <w:t>1</w:t>
      </w:r>
      <w:r w:rsidRPr="00FE33C6">
        <w:rPr>
          <w:rFonts w:asciiTheme="minorHAnsi" w:hAnsiTheme="minorHAnsi" w:cstheme="minorHAnsi"/>
          <w:b/>
          <w:i w:val="0"/>
          <w:color w:val="auto"/>
          <w:sz w:val="22"/>
          <w:szCs w:val="22"/>
        </w:rPr>
        <w:fldChar w:fldCharType="end"/>
      </w:r>
      <w:r w:rsidRPr="00FE33C6">
        <w:rPr>
          <w:rFonts w:asciiTheme="minorHAnsi" w:hAnsiTheme="minorHAnsi" w:cstheme="minorHAnsi"/>
          <w:b/>
          <w:i w:val="0"/>
          <w:color w:val="auto"/>
          <w:sz w:val="22"/>
          <w:szCs w:val="22"/>
        </w:rPr>
        <w:t xml:space="preserve"> ASH Locations</w:t>
      </w:r>
      <w:bookmarkEnd w:id="9"/>
    </w:p>
    <w:p w14:paraId="31585488" w14:textId="77777777" w:rsidR="00C728DE" w:rsidRPr="00FE33C6" w:rsidRDefault="00C728DE" w:rsidP="00C728DE">
      <w:pPr>
        <w:pStyle w:val="Reminder"/>
        <w:rPr>
          <w:rFonts w:asciiTheme="minorHAnsi" w:hAnsiTheme="minorHAnsi" w:cstheme="minorHAnsi"/>
          <w:i w:val="0"/>
          <w:color w:val="auto"/>
          <w:sz w:val="22"/>
          <w:szCs w:val="22"/>
        </w:rPr>
      </w:pPr>
    </w:p>
    <w:p w14:paraId="24AFB103" w14:textId="77777777" w:rsidR="003E2E2E" w:rsidRPr="00FE33C6" w:rsidRDefault="003E2E2E" w:rsidP="003E2E2E">
      <w:pPr>
        <w:spacing w:after="120"/>
        <w:rPr>
          <w:rFonts w:asciiTheme="minorHAnsi" w:hAnsiTheme="minorHAnsi" w:cstheme="minorHAnsi"/>
          <w:sz w:val="22"/>
          <w:szCs w:val="22"/>
        </w:rPr>
      </w:pPr>
      <w:r w:rsidRPr="00FE33C6">
        <w:rPr>
          <w:rFonts w:asciiTheme="minorHAnsi" w:hAnsiTheme="minorHAnsi" w:cstheme="minorHAnsi"/>
          <w:sz w:val="22"/>
          <w:szCs w:val="22"/>
        </w:rPr>
        <w:t>A g</w:t>
      </w:r>
      <w:r w:rsidR="0005021D" w:rsidRPr="00FE33C6">
        <w:rPr>
          <w:rFonts w:asciiTheme="minorHAnsi" w:hAnsiTheme="minorHAnsi" w:cstheme="minorHAnsi"/>
          <w:sz w:val="22"/>
          <w:szCs w:val="22"/>
        </w:rPr>
        <w:t>rocery store’s RH</w:t>
      </w:r>
      <w:r w:rsidRPr="00FE33C6">
        <w:rPr>
          <w:rFonts w:asciiTheme="minorHAnsi" w:hAnsiTheme="minorHAnsi" w:cstheme="minorHAnsi"/>
          <w:sz w:val="22"/>
          <w:szCs w:val="22"/>
        </w:rPr>
        <w:t xml:space="preserve"> is closely related to the outdoor dew point (DP) temperature. </w:t>
      </w:r>
      <w:r w:rsidR="000647EE" w:rsidRPr="00FE33C6">
        <w:rPr>
          <w:rFonts w:asciiTheme="minorHAnsi" w:hAnsiTheme="minorHAnsi" w:cstheme="minorHAnsi"/>
          <w:sz w:val="22"/>
          <w:szCs w:val="22"/>
        </w:rPr>
        <w:t>C</w:t>
      </w:r>
      <w:r w:rsidRPr="00FE33C6">
        <w:rPr>
          <w:rFonts w:asciiTheme="minorHAnsi" w:hAnsiTheme="minorHAnsi" w:cstheme="minorHAnsi"/>
          <w:sz w:val="22"/>
          <w:szCs w:val="22"/>
        </w:rPr>
        <w:t>ondensation occur</w:t>
      </w:r>
      <w:r w:rsidR="000647EE" w:rsidRPr="00FE33C6">
        <w:rPr>
          <w:rFonts w:asciiTheme="minorHAnsi" w:hAnsiTheme="minorHAnsi" w:cstheme="minorHAnsi"/>
          <w:sz w:val="22"/>
          <w:szCs w:val="22"/>
        </w:rPr>
        <w:t>s when the air temperature drops to the DP temperature</w:t>
      </w:r>
      <w:r w:rsidRPr="00FE33C6">
        <w:rPr>
          <w:rFonts w:asciiTheme="minorHAnsi" w:hAnsiTheme="minorHAnsi" w:cstheme="minorHAnsi"/>
          <w:sz w:val="22"/>
          <w:szCs w:val="22"/>
        </w:rPr>
        <w:t xml:space="preserve">. On warmer days when a customer opens the refrigerated display case glass door, warm moist air </w:t>
      </w:r>
      <w:proofErr w:type="gramStart"/>
      <w:r w:rsidRPr="00FE33C6">
        <w:rPr>
          <w:rFonts w:asciiTheme="minorHAnsi" w:hAnsiTheme="minorHAnsi" w:cstheme="minorHAnsi"/>
          <w:sz w:val="22"/>
          <w:szCs w:val="22"/>
        </w:rPr>
        <w:t>comes into contact with</w:t>
      </w:r>
      <w:proofErr w:type="gramEnd"/>
      <w:r w:rsidRPr="00FE33C6">
        <w:rPr>
          <w:rFonts w:asciiTheme="minorHAnsi" w:hAnsiTheme="minorHAnsi" w:cstheme="minorHAnsi"/>
          <w:sz w:val="22"/>
          <w:szCs w:val="22"/>
        </w:rPr>
        <w:t xml:space="preserve"> the cold glass surface</w:t>
      </w:r>
      <w:r w:rsidR="00F807A2" w:rsidRPr="00FE33C6">
        <w:rPr>
          <w:rFonts w:asciiTheme="minorHAnsi" w:hAnsiTheme="minorHAnsi" w:cstheme="minorHAnsi"/>
          <w:sz w:val="22"/>
          <w:szCs w:val="22"/>
        </w:rPr>
        <w:t xml:space="preserve"> which</w:t>
      </w:r>
      <w:r w:rsidRPr="00FE33C6">
        <w:rPr>
          <w:rFonts w:asciiTheme="minorHAnsi" w:hAnsiTheme="minorHAnsi" w:cstheme="minorHAnsi"/>
          <w:sz w:val="22"/>
          <w:szCs w:val="22"/>
        </w:rPr>
        <w:t xml:space="preserve"> leads to condensation</w:t>
      </w:r>
      <w:r w:rsidR="00224117" w:rsidRPr="00FE33C6">
        <w:rPr>
          <w:rFonts w:asciiTheme="minorHAnsi" w:hAnsiTheme="minorHAnsi" w:cstheme="minorHAnsi"/>
          <w:sz w:val="22"/>
          <w:szCs w:val="22"/>
        </w:rPr>
        <w:t xml:space="preserve"> </w:t>
      </w:r>
      <w:r w:rsidRPr="00FE33C6">
        <w:rPr>
          <w:rFonts w:asciiTheme="minorHAnsi" w:hAnsiTheme="minorHAnsi" w:cstheme="minorHAnsi"/>
          <w:sz w:val="22"/>
          <w:szCs w:val="22"/>
        </w:rPr>
        <w:t xml:space="preserve">on the surface of the glass door. </w:t>
      </w:r>
      <w:r w:rsidR="0005021D" w:rsidRPr="00FE33C6">
        <w:rPr>
          <w:rFonts w:asciiTheme="minorHAnsi" w:hAnsiTheme="minorHAnsi" w:cstheme="minorHAnsi"/>
          <w:sz w:val="22"/>
          <w:szCs w:val="22"/>
        </w:rPr>
        <w:t>ASHs</w:t>
      </w:r>
      <w:r w:rsidRPr="00FE33C6">
        <w:rPr>
          <w:rFonts w:asciiTheme="minorHAnsi" w:hAnsiTheme="minorHAnsi" w:cstheme="minorHAnsi"/>
          <w:sz w:val="22"/>
          <w:szCs w:val="22"/>
        </w:rPr>
        <w:t xml:space="preserve"> are used to evaporate this moisture from the glass surface, door frame and mullion of the cases.  </w:t>
      </w:r>
    </w:p>
    <w:p w14:paraId="03267E22" w14:textId="77777777" w:rsidR="003E2E2E" w:rsidRPr="00FE33C6" w:rsidRDefault="003E2E2E" w:rsidP="003E2E2E">
      <w:pPr>
        <w:spacing w:after="120"/>
        <w:rPr>
          <w:rFonts w:asciiTheme="minorHAnsi" w:hAnsiTheme="minorHAnsi" w:cstheme="minorHAnsi"/>
          <w:sz w:val="22"/>
          <w:szCs w:val="22"/>
        </w:rPr>
      </w:pPr>
      <w:r w:rsidRPr="00FE33C6">
        <w:rPr>
          <w:rFonts w:asciiTheme="minorHAnsi" w:hAnsiTheme="minorHAnsi" w:cstheme="minorHAnsi"/>
          <w:sz w:val="22"/>
          <w:szCs w:val="22"/>
        </w:rPr>
        <w:t xml:space="preserve">In standard installations, the ASHs operate at full power 100% of the time. ASH controllers monitor the DP temperature of </w:t>
      </w:r>
      <w:r w:rsidR="003E1E6A" w:rsidRPr="00FE33C6">
        <w:rPr>
          <w:rFonts w:asciiTheme="minorHAnsi" w:hAnsiTheme="minorHAnsi" w:cstheme="minorHAnsi"/>
          <w:sz w:val="22"/>
          <w:szCs w:val="22"/>
        </w:rPr>
        <w:t xml:space="preserve">ambient </w:t>
      </w:r>
      <w:r w:rsidRPr="00FE33C6">
        <w:rPr>
          <w:rFonts w:asciiTheme="minorHAnsi" w:hAnsiTheme="minorHAnsi" w:cstheme="minorHAnsi"/>
          <w:sz w:val="22"/>
          <w:szCs w:val="22"/>
        </w:rPr>
        <w:t xml:space="preserve">air and adjust the duty cycle of the heaters accordingly.  For example, when the air is </w:t>
      </w:r>
      <w:proofErr w:type="gramStart"/>
      <w:r w:rsidRPr="00FE33C6">
        <w:rPr>
          <w:rFonts w:asciiTheme="minorHAnsi" w:hAnsiTheme="minorHAnsi" w:cstheme="minorHAnsi"/>
          <w:sz w:val="22"/>
          <w:szCs w:val="22"/>
        </w:rPr>
        <w:t>dry</w:t>
      </w:r>
      <w:proofErr w:type="gramEnd"/>
      <w:r w:rsidRPr="00FE33C6">
        <w:rPr>
          <w:rFonts w:asciiTheme="minorHAnsi" w:hAnsiTheme="minorHAnsi" w:cstheme="minorHAnsi"/>
          <w:sz w:val="22"/>
          <w:szCs w:val="22"/>
        </w:rPr>
        <w:t xml:space="preserve"> and its dew point is low, the ASHs operate at a low duty cycle and surface is allowed to get cold since condensation will not form. On the other hand, when the air is humid and dew point is high, the ASHs operate at 100% duty cycle to keep the surface warm and above the dew point temperature.  Between these extremes, the duty cycle is adjusted according to the measured DP.</w:t>
      </w:r>
    </w:p>
    <w:p w14:paraId="76C1A11C" w14:textId="77777777" w:rsidR="003E2E2E" w:rsidRPr="00FE33C6" w:rsidRDefault="003E2E2E" w:rsidP="003E2E2E">
      <w:pPr>
        <w:rPr>
          <w:rFonts w:asciiTheme="minorHAnsi" w:hAnsiTheme="minorHAnsi" w:cstheme="minorHAnsi"/>
          <w:sz w:val="22"/>
          <w:szCs w:val="22"/>
        </w:rPr>
      </w:pPr>
      <w:r w:rsidRPr="00FE33C6">
        <w:rPr>
          <w:rFonts w:asciiTheme="minorHAnsi" w:hAnsiTheme="minorHAnsi" w:cstheme="minorHAnsi"/>
          <w:sz w:val="22"/>
          <w:szCs w:val="22"/>
        </w:rPr>
        <w:t xml:space="preserve">Some of the heat generated by ASHs ends up as a load on the refrigeration system.  Therefore, any reduction in ASH power not only will </w:t>
      </w:r>
      <w:r w:rsidR="003E1E6A" w:rsidRPr="00FE33C6">
        <w:rPr>
          <w:rFonts w:asciiTheme="minorHAnsi" w:hAnsiTheme="minorHAnsi" w:cstheme="minorHAnsi"/>
          <w:sz w:val="22"/>
          <w:szCs w:val="22"/>
        </w:rPr>
        <w:t xml:space="preserve">reduce the ASH electric demand, but also </w:t>
      </w:r>
      <w:r w:rsidRPr="00FE33C6">
        <w:rPr>
          <w:rFonts w:asciiTheme="minorHAnsi" w:hAnsiTheme="minorHAnsi" w:cstheme="minorHAnsi"/>
          <w:sz w:val="22"/>
          <w:szCs w:val="22"/>
        </w:rPr>
        <w:t xml:space="preserve">result in </w:t>
      </w:r>
      <w:r w:rsidR="003E1E6A" w:rsidRPr="00FE33C6">
        <w:rPr>
          <w:rFonts w:asciiTheme="minorHAnsi" w:hAnsiTheme="minorHAnsi" w:cstheme="minorHAnsi"/>
          <w:sz w:val="22"/>
          <w:szCs w:val="22"/>
        </w:rPr>
        <w:t>lower refrigeration loads</w:t>
      </w:r>
      <w:r w:rsidRPr="00FE33C6">
        <w:rPr>
          <w:rFonts w:asciiTheme="minorHAnsi" w:hAnsiTheme="minorHAnsi" w:cstheme="minorHAnsi"/>
          <w:sz w:val="22"/>
          <w:szCs w:val="22"/>
        </w:rPr>
        <w:t xml:space="preserve">.  As a result, compressor run time and </w:t>
      </w:r>
      <w:r w:rsidR="003E1E6A" w:rsidRPr="00FE33C6">
        <w:rPr>
          <w:rFonts w:asciiTheme="minorHAnsi" w:hAnsiTheme="minorHAnsi" w:cstheme="minorHAnsi"/>
          <w:sz w:val="22"/>
          <w:szCs w:val="22"/>
        </w:rPr>
        <w:t xml:space="preserve">energy consumption are reduced. However, there will be a penalty incurred from the increased space heating energy use. </w:t>
      </w:r>
    </w:p>
    <w:p w14:paraId="7D4EA94E" w14:textId="77777777" w:rsidR="003E2E2E" w:rsidRPr="00FE33C6" w:rsidRDefault="003E2E2E" w:rsidP="003E2E2E">
      <w:pPr>
        <w:rPr>
          <w:rFonts w:asciiTheme="minorHAnsi" w:hAnsiTheme="minorHAnsi" w:cstheme="minorHAnsi"/>
          <w:sz w:val="22"/>
          <w:szCs w:val="22"/>
        </w:rPr>
      </w:pPr>
    </w:p>
    <w:p w14:paraId="4DC2091A" w14:textId="77777777" w:rsidR="003E2E2E" w:rsidRPr="00FE33C6" w:rsidRDefault="003E2E2E" w:rsidP="003E2E2E">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This measure applies to</w:t>
      </w:r>
      <w:r w:rsidR="003E1E6A" w:rsidRPr="00FE33C6">
        <w:rPr>
          <w:rFonts w:asciiTheme="minorHAnsi" w:hAnsiTheme="minorHAnsi" w:cstheme="minorHAnsi"/>
          <w:i w:val="0"/>
          <w:color w:val="auto"/>
          <w:sz w:val="22"/>
          <w:szCs w:val="22"/>
        </w:rPr>
        <w:t xml:space="preserve"> ASHs on both low temperature (freezer</w:t>
      </w:r>
      <w:r w:rsidRPr="00FE33C6">
        <w:rPr>
          <w:rFonts w:asciiTheme="minorHAnsi" w:hAnsiTheme="minorHAnsi" w:cstheme="minorHAnsi"/>
          <w:i w:val="0"/>
          <w:color w:val="auto"/>
          <w:sz w:val="22"/>
          <w:szCs w:val="22"/>
        </w:rPr>
        <w:t>– below 32</w:t>
      </w:r>
      <w:r w:rsidRPr="00FE33C6">
        <w:rPr>
          <w:rFonts w:asciiTheme="minorHAnsi" w:hAnsiTheme="minorHAnsi" w:cstheme="minorHAnsi"/>
          <w:i w:val="0"/>
          <w:color w:val="auto"/>
          <w:sz w:val="22"/>
          <w:szCs w:val="22"/>
        </w:rPr>
        <w:sym w:font="Symbol" w:char="F0B0"/>
      </w:r>
      <w:r w:rsidRPr="00FE33C6">
        <w:rPr>
          <w:rFonts w:asciiTheme="minorHAnsi" w:hAnsiTheme="minorHAnsi" w:cstheme="minorHAnsi"/>
          <w:i w:val="0"/>
          <w:color w:val="auto"/>
          <w:sz w:val="22"/>
          <w:szCs w:val="22"/>
        </w:rPr>
        <w:t xml:space="preserve">F) </w:t>
      </w:r>
      <w:r w:rsidR="003E1E6A" w:rsidRPr="00FE33C6">
        <w:rPr>
          <w:rFonts w:asciiTheme="minorHAnsi" w:hAnsiTheme="minorHAnsi" w:cstheme="minorHAnsi"/>
          <w:i w:val="0"/>
          <w:color w:val="auto"/>
          <w:sz w:val="22"/>
          <w:szCs w:val="22"/>
        </w:rPr>
        <w:t>and medium temperature (cooler</w:t>
      </w:r>
      <w:r w:rsidRPr="00FE33C6">
        <w:rPr>
          <w:rFonts w:asciiTheme="minorHAnsi" w:hAnsiTheme="minorHAnsi" w:cstheme="minorHAnsi"/>
          <w:i w:val="0"/>
          <w:color w:val="auto"/>
          <w:sz w:val="22"/>
          <w:szCs w:val="22"/>
        </w:rPr>
        <w:t xml:space="preserve"> – above 32</w:t>
      </w:r>
      <w:r w:rsidRPr="00FE33C6">
        <w:rPr>
          <w:rFonts w:asciiTheme="minorHAnsi" w:hAnsiTheme="minorHAnsi" w:cstheme="minorHAnsi"/>
          <w:i w:val="0"/>
          <w:color w:val="auto"/>
          <w:sz w:val="22"/>
          <w:szCs w:val="22"/>
        </w:rPr>
        <w:sym w:font="Symbol" w:char="F0B0"/>
      </w:r>
      <w:r w:rsidRPr="00FE33C6">
        <w:rPr>
          <w:rFonts w:asciiTheme="minorHAnsi" w:hAnsiTheme="minorHAnsi" w:cstheme="minorHAnsi"/>
          <w:i w:val="0"/>
          <w:color w:val="auto"/>
          <w:sz w:val="22"/>
          <w:szCs w:val="22"/>
        </w:rPr>
        <w:t xml:space="preserve">F) glass doors. Calculations for both coolers and freezers </w:t>
      </w:r>
      <w:r w:rsidR="003E1E6A" w:rsidRPr="00FE33C6">
        <w:rPr>
          <w:rFonts w:asciiTheme="minorHAnsi" w:hAnsiTheme="minorHAnsi" w:cstheme="minorHAnsi"/>
          <w:i w:val="0"/>
          <w:color w:val="auto"/>
          <w:sz w:val="22"/>
          <w:szCs w:val="22"/>
        </w:rPr>
        <w:t>were</w:t>
      </w:r>
      <w:r w:rsidRPr="00FE33C6">
        <w:rPr>
          <w:rFonts w:asciiTheme="minorHAnsi" w:hAnsiTheme="minorHAnsi" w:cstheme="minorHAnsi"/>
          <w:i w:val="0"/>
          <w:color w:val="auto"/>
          <w:sz w:val="22"/>
          <w:szCs w:val="22"/>
        </w:rPr>
        <w:t xml:space="preserve"> carried out for all </w:t>
      </w:r>
      <w:r w:rsidR="003E1E6A" w:rsidRPr="00FE33C6">
        <w:rPr>
          <w:rFonts w:asciiTheme="minorHAnsi" w:hAnsiTheme="minorHAnsi" w:cstheme="minorHAnsi"/>
          <w:i w:val="0"/>
          <w:color w:val="auto"/>
          <w:sz w:val="22"/>
          <w:szCs w:val="22"/>
        </w:rPr>
        <w:t xml:space="preserve">16 </w:t>
      </w:r>
      <w:r w:rsidRPr="00FE33C6">
        <w:rPr>
          <w:rFonts w:asciiTheme="minorHAnsi" w:hAnsiTheme="minorHAnsi" w:cstheme="minorHAnsi"/>
          <w:i w:val="0"/>
          <w:color w:val="auto"/>
          <w:sz w:val="22"/>
          <w:szCs w:val="22"/>
        </w:rPr>
        <w:t>California climate zones.</w:t>
      </w:r>
    </w:p>
    <w:p w14:paraId="27E3F659" w14:textId="77777777" w:rsidR="003E2E2E" w:rsidRPr="00FE33C6" w:rsidRDefault="003E2E2E" w:rsidP="001A135E">
      <w:pPr>
        <w:pStyle w:val="Reminders"/>
        <w:rPr>
          <w:rFonts w:asciiTheme="minorHAnsi" w:hAnsiTheme="minorHAnsi" w:cstheme="minorHAnsi"/>
          <w:i w:val="0"/>
          <w:color w:val="auto"/>
          <w:sz w:val="22"/>
          <w:szCs w:val="22"/>
        </w:rPr>
      </w:pPr>
    </w:p>
    <w:p w14:paraId="6F6E8E3E" w14:textId="77777777" w:rsidR="00697868" w:rsidRPr="00FE33C6" w:rsidRDefault="00697868" w:rsidP="00697868">
      <w:pPr>
        <w:pStyle w:val="Heading2"/>
        <w:rPr>
          <w:rFonts w:asciiTheme="minorHAnsi" w:hAnsiTheme="minorHAnsi"/>
        </w:rPr>
      </w:pPr>
      <w:r w:rsidRPr="00FE33C6">
        <w:rPr>
          <w:rFonts w:asciiTheme="minorHAnsi" w:hAnsiTheme="minorHAnsi"/>
        </w:rPr>
        <w:lastRenderedPageBreak/>
        <w:t xml:space="preserve">1.3 </w:t>
      </w:r>
      <w:r w:rsidR="00741BBF" w:rsidRPr="00FE33C6">
        <w:rPr>
          <w:rFonts w:asciiTheme="minorHAnsi" w:hAnsiTheme="minorHAnsi"/>
        </w:rPr>
        <w:t>Installation Types and Delivery Mechanisms</w:t>
      </w:r>
    </w:p>
    <w:p w14:paraId="7F53DF86" w14:textId="77777777" w:rsidR="00C54896" w:rsidRPr="00FE33C6" w:rsidRDefault="00E84358" w:rsidP="00C54896">
      <w:pPr>
        <w:pStyle w:val="Reminders"/>
        <w:tabs>
          <w:tab w:val="num" w:pos="360"/>
        </w:tab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 xml:space="preserve">The install type for these delivery mechanisms is Retrofit Add-on (REA). </w:t>
      </w:r>
      <w:r w:rsidR="00C54896" w:rsidRPr="00FE33C6">
        <w:rPr>
          <w:rFonts w:asciiTheme="minorHAnsi" w:hAnsiTheme="minorHAnsi" w:cstheme="minorHAnsi"/>
          <w:i w:val="0"/>
          <w:color w:val="auto"/>
          <w:sz w:val="22"/>
          <w:szCs w:val="22"/>
        </w:rPr>
        <w:t>The delivery mechanisms for thi</w:t>
      </w:r>
      <w:r w:rsidR="003E1E6A" w:rsidRPr="00FE33C6">
        <w:rPr>
          <w:rFonts w:asciiTheme="minorHAnsi" w:hAnsiTheme="minorHAnsi" w:cstheme="minorHAnsi"/>
          <w:i w:val="0"/>
          <w:color w:val="auto"/>
          <w:sz w:val="22"/>
          <w:szCs w:val="22"/>
        </w:rPr>
        <w:t>s measure are Financial Support-</w:t>
      </w:r>
      <w:r w:rsidR="00C54896" w:rsidRPr="00FE33C6">
        <w:rPr>
          <w:rFonts w:asciiTheme="minorHAnsi" w:hAnsiTheme="minorHAnsi" w:cstheme="minorHAnsi"/>
          <w:i w:val="0"/>
          <w:color w:val="auto"/>
          <w:sz w:val="22"/>
          <w:szCs w:val="22"/>
        </w:rPr>
        <w:t>Down-Stream Deemed</w:t>
      </w:r>
      <w:r w:rsidR="003E1E6A" w:rsidRPr="00FE33C6">
        <w:rPr>
          <w:rFonts w:asciiTheme="minorHAnsi" w:hAnsiTheme="minorHAnsi" w:cstheme="minorHAnsi"/>
          <w:i w:val="0"/>
          <w:color w:val="auto"/>
          <w:sz w:val="22"/>
          <w:szCs w:val="22"/>
        </w:rPr>
        <w:t xml:space="preserve">; </w:t>
      </w:r>
      <w:r w:rsidR="009E63F9" w:rsidRPr="00FE33C6">
        <w:rPr>
          <w:rFonts w:asciiTheme="minorHAnsi" w:hAnsiTheme="minorHAnsi" w:cstheme="minorHAnsi"/>
          <w:i w:val="0"/>
          <w:color w:val="auto"/>
          <w:sz w:val="22"/>
          <w:szCs w:val="22"/>
        </w:rPr>
        <w:t xml:space="preserve">Financial </w:t>
      </w:r>
      <w:r w:rsidR="003E1E6A" w:rsidRPr="00FE33C6">
        <w:rPr>
          <w:rFonts w:asciiTheme="minorHAnsi" w:hAnsiTheme="minorHAnsi" w:cstheme="minorHAnsi"/>
          <w:i w:val="0"/>
          <w:color w:val="auto"/>
          <w:sz w:val="22"/>
          <w:szCs w:val="22"/>
        </w:rPr>
        <w:t>Support-</w:t>
      </w:r>
      <w:r w:rsidR="009E63F9" w:rsidRPr="00FE33C6">
        <w:rPr>
          <w:rFonts w:asciiTheme="minorHAnsi" w:hAnsiTheme="minorHAnsi" w:cstheme="minorHAnsi"/>
          <w:i w:val="0"/>
          <w:color w:val="auto"/>
          <w:sz w:val="22"/>
          <w:szCs w:val="22"/>
        </w:rPr>
        <w:t>On-bill Finance</w:t>
      </w:r>
      <w:r w:rsidR="003E1E6A" w:rsidRPr="00FE33C6">
        <w:rPr>
          <w:rFonts w:asciiTheme="minorHAnsi" w:hAnsiTheme="minorHAnsi" w:cstheme="minorHAnsi"/>
          <w:i w:val="0"/>
          <w:color w:val="auto"/>
          <w:sz w:val="22"/>
          <w:szCs w:val="22"/>
        </w:rPr>
        <w:t>;</w:t>
      </w:r>
      <w:r w:rsidR="009E63F9" w:rsidRPr="00FE33C6">
        <w:rPr>
          <w:rFonts w:asciiTheme="minorHAnsi" w:hAnsiTheme="minorHAnsi" w:cstheme="minorHAnsi"/>
          <w:i w:val="0"/>
          <w:color w:val="auto"/>
          <w:sz w:val="22"/>
          <w:szCs w:val="22"/>
        </w:rPr>
        <w:t xml:space="preserve"> and Financial Support</w:t>
      </w:r>
      <w:r w:rsidR="003E1E6A" w:rsidRPr="00FE33C6">
        <w:rPr>
          <w:rFonts w:asciiTheme="minorHAnsi" w:hAnsiTheme="minorHAnsi" w:cstheme="minorHAnsi"/>
          <w:i w:val="0"/>
          <w:color w:val="auto"/>
          <w:sz w:val="22"/>
          <w:szCs w:val="22"/>
        </w:rPr>
        <w:t>-</w:t>
      </w:r>
      <w:r w:rsidR="009E63F9" w:rsidRPr="00FE33C6">
        <w:rPr>
          <w:rFonts w:asciiTheme="minorHAnsi" w:hAnsiTheme="minorHAnsi" w:cstheme="minorHAnsi"/>
          <w:i w:val="0"/>
          <w:color w:val="auto"/>
          <w:sz w:val="22"/>
          <w:szCs w:val="22"/>
        </w:rPr>
        <w:t>Direct Install</w:t>
      </w:r>
      <w:r w:rsidR="00C54896" w:rsidRPr="00FE33C6">
        <w:rPr>
          <w:rFonts w:asciiTheme="minorHAnsi" w:hAnsiTheme="minorHAnsi" w:cstheme="minorHAnsi"/>
          <w:i w:val="0"/>
          <w:color w:val="auto"/>
          <w:sz w:val="22"/>
          <w:szCs w:val="22"/>
        </w:rPr>
        <w:t xml:space="preserve">.    </w:t>
      </w:r>
    </w:p>
    <w:p w14:paraId="4FB31363" w14:textId="77777777" w:rsidR="008E0226" w:rsidRPr="00FE33C6" w:rsidRDefault="008E0226" w:rsidP="008E0226">
      <w:pPr>
        <w:jc w:val="center"/>
        <w:rPr>
          <w:rFonts w:asciiTheme="minorHAnsi" w:eastAsiaTheme="minorHAnsi" w:hAnsiTheme="minorHAnsi" w:cstheme="minorHAnsi"/>
          <w:b/>
          <w:i/>
          <w:sz w:val="22"/>
          <w:szCs w:val="22"/>
        </w:rPr>
      </w:pPr>
      <w:r w:rsidRPr="00FE33C6">
        <w:rPr>
          <w:rFonts w:asciiTheme="minorHAnsi" w:eastAsiaTheme="minorHAnsi" w:hAnsiTheme="minorHAnsi" w:cstheme="minorBidi"/>
          <w:b/>
          <w:sz w:val="22"/>
          <w:szCs w:val="22"/>
        </w:rPr>
        <w:t>Table 3 Installation Type Descriptions</w:t>
      </w:r>
    </w:p>
    <w:tbl>
      <w:tblPr>
        <w:tblStyle w:val="TableContemporary"/>
        <w:tblW w:w="5000" w:type="pct"/>
        <w:tblLayout w:type="fixed"/>
        <w:tblLook w:val="04A0" w:firstRow="1" w:lastRow="0" w:firstColumn="1" w:lastColumn="0" w:noHBand="0" w:noVBand="1"/>
      </w:tblPr>
      <w:tblGrid>
        <w:gridCol w:w="3329"/>
        <w:gridCol w:w="2072"/>
        <w:gridCol w:w="2074"/>
        <w:gridCol w:w="900"/>
        <w:gridCol w:w="985"/>
      </w:tblGrid>
      <w:tr w:rsidR="00FE33C6" w:rsidRPr="00FE33C6" w14:paraId="53009245" w14:textId="77777777" w:rsidTr="00094C09">
        <w:trPr>
          <w:cnfStyle w:val="100000000000" w:firstRow="1" w:lastRow="0" w:firstColumn="0" w:lastColumn="0" w:oddVBand="0" w:evenVBand="0" w:oddHBand="0" w:evenHBand="0" w:firstRowFirstColumn="0" w:firstRowLastColumn="0" w:lastRowFirstColumn="0" w:lastRowLastColumn="0"/>
          <w:trHeight w:val="20"/>
        </w:trPr>
        <w:tc>
          <w:tcPr>
            <w:tcW w:w="1778" w:type="pct"/>
            <w:vMerge w:val="restart"/>
          </w:tcPr>
          <w:p w14:paraId="23FB929C"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Installation Type</w:t>
            </w:r>
          </w:p>
        </w:tc>
        <w:tc>
          <w:tcPr>
            <w:tcW w:w="2215" w:type="pct"/>
            <w:gridSpan w:val="2"/>
          </w:tcPr>
          <w:p w14:paraId="053435C1"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Savings</w:t>
            </w:r>
          </w:p>
        </w:tc>
        <w:tc>
          <w:tcPr>
            <w:tcW w:w="1007" w:type="pct"/>
            <w:gridSpan w:val="2"/>
          </w:tcPr>
          <w:p w14:paraId="3EFEE0BD"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Life</w:t>
            </w:r>
          </w:p>
        </w:tc>
      </w:tr>
      <w:tr w:rsidR="00FE33C6" w:rsidRPr="00FE33C6" w14:paraId="3CC68CA4" w14:textId="77777777" w:rsidTr="00094C09">
        <w:trPr>
          <w:cnfStyle w:val="000000100000" w:firstRow="0" w:lastRow="0" w:firstColumn="0" w:lastColumn="0" w:oddVBand="0" w:evenVBand="0" w:oddHBand="1" w:evenHBand="0" w:firstRowFirstColumn="0" w:firstRowLastColumn="0" w:lastRowFirstColumn="0" w:lastRowLastColumn="0"/>
          <w:trHeight w:val="20"/>
        </w:trPr>
        <w:tc>
          <w:tcPr>
            <w:tcW w:w="1778" w:type="pct"/>
            <w:vMerge/>
          </w:tcPr>
          <w:p w14:paraId="57F83236" w14:textId="77777777" w:rsidR="008E0226" w:rsidRPr="00FE33C6" w:rsidRDefault="008E0226" w:rsidP="00094C09">
            <w:pPr>
              <w:rPr>
                <w:rFonts w:asciiTheme="minorHAnsi" w:hAnsiTheme="minorHAnsi"/>
                <w:sz w:val="18"/>
                <w:szCs w:val="18"/>
              </w:rPr>
            </w:pPr>
          </w:p>
        </w:tc>
        <w:tc>
          <w:tcPr>
            <w:tcW w:w="1107" w:type="pct"/>
          </w:tcPr>
          <w:p w14:paraId="67AB36F4"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1</w:t>
            </w:r>
            <w:r w:rsidRPr="00FE33C6">
              <w:rPr>
                <w:rFonts w:asciiTheme="minorHAnsi" w:hAnsiTheme="minorHAnsi"/>
                <w:sz w:val="18"/>
                <w:szCs w:val="18"/>
                <w:vertAlign w:val="superscript"/>
              </w:rPr>
              <w:t>st</w:t>
            </w:r>
            <w:r w:rsidRPr="00FE33C6">
              <w:rPr>
                <w:rFonts w:asciiTheme="minorHAnsi" w:hAnsiTheme="minorHAnsi"/>
                <w:sz w:val="18"/>
                <w:szCs w:val="18"/>
              </w:rPr>
              <w:t xml:space="preserve"> Baseline (BL)</w:t>
            </w:r>
          </w:p>
        </w:tc>
        <w:tc>
          <w:tcPr>
            <w:tcW w:w="1108" w:type="pct"/>
          </w:tcPr>
          <w:p w14:paraId="2E6819B7"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2</w:t>
            </w:r>
            <w:r w:rsidRPr="00FE33C6">
              <w:rPr>
                <w:rFonts w:asciiTheme="minorHAnsi" w:hAnsiTheme="minorHAnsi"/>
                <w:sz w:val="18"/>
                <w:szCs w:val="18"/>
                <w:vertAlign w:val="superscript"/>
              </w:rPr>
              <w:t>nd</w:t>
            </w:r>
            <w:r w:rsidRPr="00FE33C6">
              <w:rPr>
                <w:rFonts w:asciiTheme="minorHAnsi" w:hAnsiTheme="minorHAnsi"/>
                <w:sz w:val="18"/>
                <w:szCs w:val="18"/>
              </w:rPr>
              <w:t xml:space="preserve"> BL</w:t>
            </w:r>
          </w:p>
        </w:tc>
        <w:tc>
          <w:tcPr>
            <w:tcW w:w="481" w:type="pct"/>
          </w:tcPr>
          <w:p w14:paraId="6AAF4A9C"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1</w:t>
            </w:r>
            <w:r w:rsidRPr="00FE33C6">
              <w:rPr>
                <w:rFonts w:asciiTheme="minorHAnsi" w:hAnsiTheme="minorHAnsi"/>
                <w:sz w:val="18"/>
                <w:szCs w:val="18"/>
                <w:vertAlign w:val="superscript"/>
              </w:rPr>
              <w:t>st</w:t>
            </w:r>
            <w:r w:rsidRPr="00FE33C6">
              <w:rPr>
                <w:rFonts w:asciiTheme="minorHAnsi" w:hAnsiTheme="minorHAnsi"/>
                <w:sz w:val="18"/>
                <w:szCs w:val="18"/>
              </w:rPr>
              <w:t xml:space="preserve"> BL</w:t>
            </w:r>
          </w:p>
        </w:tc>
        <w:tc>
          <w:tcPr>
            <w:tcW w:w="526" w:type="pct"/>
          </w:tcPr>
          <w:p w14:paraId="61CE274D"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2</w:t>
            </w:r>
            <w:r w:rsidRPr="00FE33C6">
              <w:rPr>
                <w:rFonts w:asciiTheme="minorHAnsi" w:hAnsiTheme="minorHAnsi"/>
                <w:sz w:val="18"/>
                <w:szCs w:val="18"/>
                <w:vertAlign w:val="superscript"/>
              </w:rPr>
              <w:t>nd</w:t>
            </w:r>
            <w:r w:rsidRPr="00FE33C6">
              <w:rPr>
                <w:rFonts w:asciiTheme="minorHAnsi" w:hAnsiTheme="minorHAnsi"/>
                <w:sz w:val="18"/>
                <w:szCs w:val="18"/>
              </w:rPr>
              <w:t xml:space="preserve"> BL</w:t>
            </w:r>
          </w:p>
        </w:tc>
      </w:tr>
      <w:tr w:rsidR="00FE33C6" w:rsidRPr="00FE33C6" w14:paraId="6FF63614" w14:textId="77777777" w:rsidTr="00094C09">
        <w:trPr>
          <w:cnfStyle w:val="000000010000" w:firstRow="0" w:lastRow="0" w:firstColumn="0" w:lastColumn="0" w:oddVBand="0" w:evenVBand="0" w:oddHBand="0" w:evenHBand="1" w:firstRowFirstColumn="0" w:firstRowLastColumn="0" w:lastRowFirstColumn="0" w:lastRowLastColumn="0"/>
          <w:trHeight w:val="20"/>
        </w:trPr>
        <w:tc>
          <w:tcPr>
            <w:tcW w:w="1778" w:type="pct"/>
          </w:tcPr>
          <w:p w14:paraId="280E36FD"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Replace on Burnout (ROB)</w:t>
            </w:r>
          </w:p>
        </w:tc>
        <w:tc>
          <w:tcPr>
            <w:tcW w:w="1107" w:type="pct"/>
          </w:tcPr>
          <w:p w14:paraId="44603F5B"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Above Code or Standard</w:t>
            </w:r>
          </w:p>
        </w:tc>
        <w:tc>
          <w:tcPr>
            <w:tcW w:w="1108" w:type="pct"/>
          </w:tcPr>
          <w:p w14:paraId="3B6B6FC8"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c>
          <w:tcPr>
            <w:tcW w:w="481" w:type="pct"/>
          </w:tcPr>
          <w:p w14:paraId="23AC30D0"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EUL</w:t>
            </w:r>
          </w:p>
        </w:tc>
        <w:tc>
          <w:tcPr>
            <w:tcW w:w="526" w:type="pct"/>
          </w:tcPr>
          <w:p w14:paraId="1FD95748"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r>
      <w:tr w:rsidR="00FE33C6" w:rsidRPr="00FE33C6" w14:paraId="6C84E422" w14:textId="77777777" w:rsidTr="00094C09">
        <w:trPr>
          <w:cnfStyle w:val="000000100000" w:firstRow="0" w:lastRow="0" w:firstColumn="0" w:lastColumn="0" w:oddVBand="0" w:evenVBand="0" w:oddHBand="1" w:evenHBand="0" w:firstRowFirstColumn="0" w:firstRowLastColumn="0" w:lastRowFirstColumn="0" w:lastRowLastColumn="0"/>
          <w:trHeight w:val="20"/>
        </w:trPr>
        <w:tc>
          <w:tcPr>
            <w:tcW w:w="1778" w:type="pct"/>
          </w:tcPr>
          <w:p w14:paraId="53857DB3"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New Construction (NEW/NC)</w:t>
            </w:r>
          </w:p>
        </w:tc>
        <w:tc>
          <w:tcPr>
            <w:tcW w:w="1107" w:type="pct"/>
          </w:tcPr>
          <w:p w14:paraId="43340D2D"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Above Code or Standard</w:t>
            </w:r>
          </w:p>
        </w:tc>
        <w:tc>
          <w:tcPr>
            <w:tcW w:w="1108" w:type="pct"/>
          </w:tcPr>
          <w:p w14:paraId="3EEA4653"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c>
          <w:tcPr>
            <w:tcW w:w="481" w:type="pct"/>
          </w:tcPr>
          <w:p w14:paraId="3C98A2DD"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EUL</w:t>
            </w:r>
          </w:p>
        </w:tc>
        <w:tc>
          <w:tcPr>
            <w:tcW w:w="526" w:type="pct"/>
          </w:tcPr>
          <w:p w14:paraId="46ACC16A"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r>
      <w:tr w:rsidR="00FE33C6" w:rsidRPr="00FE33C6" w14:paraId="558F56EA" w14:textId="77777777" w:rsidTr="00094C09">
        <w:trPr>
          <w:cnfStyle w:val="000000010000" w:firstRow="0" w:lastRow="0" w:firstColumn="0" w:lastColumn="0" w:oddVBand="0" w:evenVBand="0" w:oddHBand="0" w:evenHBand="1" w:firstRowFirstColumn="0" w:firstRowLastColumn="0" w:lastRowFirstColumn="0" w:lastRowLastColumn="0"/>
          <w:trHeight w:val="20"/>
        </w:trPr>
        <w:tc>
          <w:tcPr>
            <w:tcW w:w="1778" w:type="pct"/>
          </w:tcPr>
          <w:p w14:paraId="4130EA62"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Retrofit or Early Replacement (RET/ER)</w:t>
            </w:r>
          </w:p>
        </w:tc>
        <w:tc>
          <w:tcPr>
            <w:tcW w:w="1107" w:type="pct"/>
          </w:tcPr>
          <w:p w14:paraId="0C9C7929"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Above Customer Existing</w:t>
            </w:r>
          </w:p>
        </w:tc>
        <w:tc>
          <w:tcPr>
            <w:tcW w:w="1108" w:type="pct"/>
          </w:tcPr>
          <w:p w14:paraId="69E0DF47"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Above Code or Standard</w:t>
            </w:r>
          </w:p>
        </w:tc>
        <w:tc>
          <w:tcPr>
            <w:tcW w:w="481" w:type="pct"/>
          </w:tcPr>
          <w:p w14:paraId="72E28846"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RUL</w:t>
            </w:r>
          </w:p>
        </w:tc>
        <w:tc>
          <w:tcPr>
            <w:tcW w:w="526" w:type="pct"/>
          </w:tcPr>
          <w:p w14:paraId="7792CB54"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EUL-RUL</w:t>
            </w:r>
          </w:p>
        </w:tc>
      </w:tr>
      <w:tr w:rsidR="00FE33C6" w:rsidRPr="00FE33C6" w14:paraId="255ACD00" w14:textId="77777777" w:rsidTr="00094C09">
        <w:trPr>
          <w:cnfStyle w:val="000000100000" w:firstRow="0" w:lastRow="0" w:firstColumn="0" w:lastColumn="0" w:oddVBand="0" w:evenVBand="0" w:oddHBand="1" w:evenHBand="0" w:firstRowFirstColumn="0" w:firstRowLastColumn="0" w:lastRowFirstColumn="0" w:lastRowLastColumn="0"/>
          <w:trHeight w:val="20"/>
        </w:trPr>
        <w:tc>
          <w:tcPr>
            <w:tcW w:w="1778" w:type="pct"/>
          </w:tcPr>
          <w:p w14:paraId="77064385"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Retrofit First Baseline Only (REF)</w:t>
            </w:r>
          </w:p>
        </w:tc>
        <w:tc>
          <w:tcPr>
            <w:tcW w:w="1107" w:type="pct"/>
          </w:tcPr>
          <w:p w14:paraId="46593077" w14:textId="77777777" w:rsidR="008E0226" w:rsidRPr="00FE33C6" w:rsidRDefault="008E0226" w:rsidP="00094C09">
            <w:pPr>
              <w:rPr>
                <w:rFonts w:asciiTheme="minorHAnsi" w:hAnsiTheme="minorHAnsi"/>
                <w:sz w:val="22"/>
              </w:rPr>
            </w:pPr>
            <w:r w:rsidRPr="00FE33C6">
              <w:rPr>
                <w:rFonts w:asciiTheme="minorHAnsi" w:hAnsiTheme="minorHAnsi"/>
                <w:sz w:val="18"/>
                <w:szCs w:val="18"/>
              </w:rPr>
              <w:t>Above Customer Existing</w:t>
            </w:r>
          </w:p>
        </w:tc>
        <w:tc>
          <w:tcPr>
            <w:tcW w:w="1108" w:type="pct"/>
          </w:tcPr>
          <w:p w14:paraId="66A5157A"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c>
          <w:tcPr>
            <w:tcW w:w="481" w:type="pct"/>
          </w:tcPr>
          <w:p w14:paraId="6635D7C3"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EUL</w:t>
            </w:r>
          </w:p>
        </w:tc>
        <w:tc>
          <w:tcPr>
            <w:tcW w:w="526" w:type="pct"/>
          </w:tcPr>
          <w:p w14:paraId="3AA34A01"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r>
      <w:tr w:rsidR="00FE33C6" w:rsidRPr="00FE33C6" w14:paraId="0E90F39E" w14:textId="77777777" w:rsidTr="00094C09">
        <w:trPr>
          <w:cnfStyle w:val="000000010000" w:firstRow="0" w:lastRow="0" w:firstColumn="0" w:lastColumn="0" w:oddVBand="0" w:evenVBand="0" w:oddHBand="0" w:evenHBand="1" w:firstRowFirstColumn="0" w:firstRowLastColumn="0" w:lastRowFirstColumn="0" w:lastRowLastColumn="0"/>
          <w:trHeight w:val="20"/>
        </w:trPr>
        <w:tc>
          <w:tcPr>
            <w:tcW w:w="1778" w:type="pct"/>
          </w:tcPr>
          <w:p w14:paraId="27773B2A"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Retrofit Add-on (REA)</w:t>
            </w:r>
          </w:p>
        </w:tc>
        <w:tc>
          <w:tcPr>
            <w:tcW w:w="1107" w:type="pct"/>
          </w:tcPr>
          <w:p w14:paraId="24257CA5" w14:textId="77777777" w:rsidR="008E0226" w:rsidRPr="00FE33C6" w:rsidRDefault="008E0226" w:rsidP="00094C09">
            <w:pPr>
              <w:rPr>
                <w:rFonts w:asciiTheme="minorHAnsi" w:hAnsiTheme="minorHAnsi"/>
                <w:sz w:val="22"/>
              </w:rPr>
            </w:pPr>
            <w:r w:rsidRPr="00FE33C6">
              <w:rPr>
                <w:rFonts w:asciiTheme="minorHAnsi" w:hAnsiTheme="minorHAnsi"/>
                <w:sz w:val="18"/>
                <w:szCs w:val="18"/>
              </w:rPr>
              <w:t>Above Customer Existing</w:t>
            </w:r>
          </w:p>
        </w:tc>
        <w:tc>
          <w:tcPr>
            <w:tcW w:w="1108" w:type="pct"/>
          </w:tcPr>
          <w:p w14:paraId="4D2B9D3B"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c>
          <w:tcPr>
            <w:tcW w:w="481" w:type="pct"/>
          </w:tcPr>
          <w:p w14:paraId="1D3BD1BA"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EUL</w:t>
            </w:r>
          </w:p>
        </w:tc>
        <w:tc>
          <w:tcPr>
            <w:tcW w:w="526" w:type="pct"/>
          </w:tcPr>
          <w:p w14:paraId="1AE998A0"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N/A</w:t>
            </w:r>
          </w:p>
        </w:tc>
      </w:tr>
    </w:tbl>
    <w:p w14:paraId="69DE9E6E" w14:textId="77777777" w:rsidR="008E0226" w:rsidRPr="00FE33C6" w:rsidRDefault="008E0226" w:rsidP="008E0226">
      <w:pPr>
        <w:tabs>
          <w:tab w:val="num" w:pos="360"/>
        </w:tabs>
        <w:spacing w:before="40" w:after="40"/>
        <w:rPr>
          <w:rFonts w:asciiTheme="minorHAnsi" w:hAnsiTheme="minorHAnsi" w:cstheme="minorHAnsi"/>
          <w:sz w:val="22"/>
          <w:szCs w:val="22"/>
        </w:rPr>
      </w:pPr>
    </w:p>
    <w:p w14:paraId="1C70DE58" w14:textId="77777777" w:rsidR="008E0226" w:rsidRPr="00FE33C6" w:rsidRDefault="008E0226" w:rsidP="008E0226">
      <w:pPr>
        <w:rPr>
          <w:rFonts w:asciiTheme="minorHAnsi" w:eastAsiaTheme="minorHAnsi" w:hAnsiTheme="minorHAnsi" w:cstheme="minorBidi"/>
          <w:sz w:val="22"/>
          <w:szCs w:val="22"/>
        </w:rPr>
      </w:pPr>
      <w:r w:rsidRPr="00FE33C6">
        <w:rPr>
          <w:rFonts w:asciiTheme="minorHAnsi" w:eastAsiaTheme="minorHAnsi" w:hAnsiTheme="minorHAnsi" w:cstheme="minorBidi"/>
          <w:sz w:val="22"/>
          <w:szCs w:val="22"/>
        </w:rPr>
        <w:t>A delivery mechanism is a delivery method paired with an incentive method. Delivery mechanisms are used by programs to obtain program participation and energy savings.</w:t>
      </w:r>
    </w:p>
    <w:p w14:paraId="310E9D87" w14:textId="77777777" w:rsidR="008E0226" w:rsidRPr="00FE33C6" w:rsidRDefault="008E0226" w:rsidP="008E0226">
      <w:pPr>
        <w:rPr>
          <w:rFonts w:asciiTheme="minorHAnsi" w:eastAsiaTheme="minorHAnsi" w:hAnsiTheme="minorHAnsi" w:cstheme="minorBidi"/>
          <w:sz w:val="22"/>
          <w:szCs w:val="22"/>
        </w:rPr>
      </w:pPr>
    </w:p>
    <w:p w14:paraId="18BE096E" w14:textId="77777777" w:rsidR="008E0226" w:rsidRPr="00FE33C6" w:rsidRDefault="008E0226" w:rsidP="008E0226">
      <w:pPr>
        <w:jc w:val="center"/>
        <w:rPr>
          <w:rFonts w:asciiTheme="minorHAnsi" w:eastAsiaTheme="minorHAnsi" w:hAnsiTheme="minorHAnsi" w:cstheme="minorBidi"/>
          <w:sz w:val="22"/>
          <w:szCs w:val="22"/>
        </w:rPr>
      </w:pPr>
      <w:r w:rsidRPr="00FE33C6">
        <w:rPr>
          <w:rFonts w:asciiTheme="minorHAnsi" w:eastAsiaTheme="minorHAnsi" w:hAnsiTheme="minorHAnsi" w:cstheme="minorBidi"/>
          <w:b/>
          <w:sz w:val="22"/>
          <w:szCs w:val="22"/>
        </w:rPr>
        <w:t>Table 4 Delivery Method Descriptions</w:t>
      </w:r>
    </w:p>
    <w:tbl>
      <w:tblPr>
        <w:tblStyle w:val="TableContemporary"/>
        <w:tblW w:w="5000" w:type="pct"/>
        <w:tblLayout w:type="fixed"/>
        <w:tblLook w:val="04A0" w:firstRow="1" w:lastRow="0" w:firstColumn="1" w:lastColumn="0" w:noHBand="0" w:noVBand="1"/>
      </w:tblPr>
      <w:tblGrid>
        <w:gridCol w:w="2428"/>
        <w:gridCol w:w="6932"/>
      </w:tblGrid>
      <w:tr w:rsidR="00FE33C6" w:rsidRPr="00FE33C6" w14:paraId="0E20D9AA" w14:textId="77777777" w:rsidTr="00094C09">
        <w:trPr>
          <w:cnfStyle w:val="100000000000" w:firstRow="1" w:lastRow="0" w:firstColumn="0" w:lastColumn="0" w:oddVBand="0" w:evenVBand="0" w:oddHBand="0" w:evenHBand="0" w:firstRowFirstColumn="0" w:firstRowLastColumn="0" w:lastRowFirstColumn="0" w:lastRowLastColumn="0"/>
        </w:trPr>
        <w:tc>
          <w:tcPr>
            <w:tcW w:w="1297" w:type="pct"/>
          </w:tcPr>
          <w:p w14:paraId="4D7C7C14"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Delivery Method</w:t>
            </w:r>
          </w:p>
        </w:tc>
        <w:tc>
          <w:tcPr>
            <w:tcW w:w="3703" w:type="pct"/>
          </w:tcPr>
          <w:p w14:paraId="3BB0F12B"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Description</w:t>
            </w:r>
          </w:p>
        </w:tc>
      </w:tr>
      <w:tr w:rsidR="00FE33C6" w:rsidRPr="00FE33C6" w14:paraId="6BF4A926" w14:textId="77777777" w:rsidTr="00094C09">
        <w:trPr>
          <w:cnfStyle w:val="000000100000" w:firstRow="0" w:lastRow="0" w:firstColumn="0" w:lastColumn="0" w:oddVBand="0" w:evenVBand="0" w:oddHBand="1" w:evenHBand="0" w:firstRowFirstColumn="0" w:firstRowLastColumn="0" w:lastRowFirstColumn="0" w:lastRowLastColumn="0"/>
        </w:trPr>
        <w:tc>
          <w:tcPr>
            <w:tcW w:w="1297" w:type="pct"/>
          </w:tcPr>
          <w:p w14:paraId="1D4AF679"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Appliance Turn-in and Recycling</w:t>
            </w:r>
          </w:p>
        </w:tc>
        <w:tc>
          <w:tcPr>
            <w:tcW w:w="3703" w:type="pct"/>
          </w:tcPr>
          <w:p w14:paraId="5FDE3DC5"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The program</w:t>
            </w:r>
            <w:r w:rsidRPr="00FE33C6">
              <w:rPr>
                <w:rFonts w:asciiTheme="minorHAnsi" w:eastAsiaTheme="minorHAnsi" w:hAnsiTheme="minorHAnsi" w:cs="BookAntiqua"/>
                <w:sz w:val="18"/>
                <w:szCs w:val="18"/>
              </w:rPr>
              <w:t xml:space="preserve"> motivates customers, through financial incentives, to recycle appliances that are functional but inefficient. This prevents the continued use of those appliances, by both the current owner and potential future owners.</w:t>
            </w:r>
          </w:p>
        </w:tc>
      </w:tr>
      <w:tr w:rsidR="00FE33C6" w:rsidRPr="00FE33C6" w14:paraId="6B84EE1C" w14:textId="77777777" w:rsidTr="00094C09">
        <w:trPr>
          <w:cnfStyle w:val="000000010000" w:firstRow="0" w:lastRow="0" w:firstColumn="0" w:lastColumn="0" w:oddVBand="0" w:evenVBand="0" w:oddHBand="0" w:evenHBand="1" w:firstRowFirstColumn="0" w:firstRowLastColumn="0" w:lastRowFirstColumn="0" w:lastRowLastColumn="0"/>
        </w:trPr>
        <w:tc>
          <w:tcPr>
            <w:tcW w:w="1297" w:type="pct"/>
          </w:tcPr>
          <w:p w14:paraId="2409F6F1"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Audit/Information/Testing Services</w:t>
            </w:r>
          </w:p>
        </w:tc>
        <w:tc>
          <w:tcPr>
            <w:tcW w:w="3703" w:type="pct"/>
          </w:tcPr>
          <w:p w14:paraId="2D5330D4"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BookAntiqua"/>
                <w:sz w:val="18"/>
                <w:szCs w:val="18"/>
              </w:rPr>
              <w:t>The program performs a free assessment of a customer’s facility and provides the customer with information and guidance on energy efficiency opportunities.</w:t>
            </w:r>
          </w:p>
        </w:tc>
      </w:tr>
      <w:tr w:rsidR="00FE33C6" w:rsidRPr="00FE33C6" w14:paraId="44A09524" w14:textId="77777777" w:rsidTr="00094C09">
        <w:trPr>
          <w:cnfStyle w:val="000000100000" w:firstRow="0" w:lastRow="0" w:firstColumn="0" w:lastColumn="0" w:oddVBand="0" w:evenVBand="0" w:oddHBand="1" w:evenHBand="0" w:firstRowFirstColumn="0" w:firstRowLastColumn="0" w:lastRowFirstColumn="0" w:lastRowLastColumn="0"/>
        </w:trPr>
        <w:tc>
          <w:tcPr>
            <w:tcW w:w="1297" w:type="pct"/>
          </w:tcPr>
          <w:p w14:paraId="65AF91BE"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 xml:space="preserve">Commissioning and </w:t>
            </w:r>
            <w:proofErr w:type="spellStart"/>
            <w:r w:rsidRPr="00FE33C6">
              <w:rPr>
                <w:rFonts w:asciiTheme="minorHAnsi" w:eastAsiaTheme="minorHAnsi" w:hAnsiTheme="minorHAnsi" w:cstheme="minorBidi"/>
                <w:sz w:val="18"/>
                <w:szCs w:val="18"/>
              </w:rPr>
              <w:t>Retrocommissioning</w:t>
            </w:r>
            <w:proofErr w:type="spellEnd"/>
          </w:p>
        </w:tc>
        <w:tc>
          <w:tcPr>
            <w:tcW w:w="3703" w:type="pct"/>
          </w:tcPr>
          <w:p w14:paraId="1B7723AE"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Helv"/>
                <w:sz w:val="18"/>
                <w:szCs w:val="18"/>
              </w:rPr>
              <w:t>The program modifies or repairs existing equipment to ensure that it works as intended.</w:t>
            </w:r>
          </w:p>
        </w:tc>
      </w:tr>
      <w:tr w:rsidR="00FE33C6" w:rsidRPr="00FE33C6" w14:paraId="6FDF3F80" w14:textId="77777777" w:rsidTr="00094C09">
        <w:trPr>
          <w:cnfStyle w:val="000000010000" w:firstRow="0" w:lastRow="0" w:firstColumn="0" w:lastColumn="0" w:oddVBand="0" w:evenVBand="0" w:oddHBand="0" w:evenHBand="1" w:firstRowFirstColumn="0" w:firstRowLastColumn="0" w:lastRowFirstColumn="0" w:lastRowLastColumn="0"/>
        </w:trPr>
        <w:tc>
          <w:tcPr>
            <w:tcW w:w="1297" w:type="pct"/>
          </w:tcPr>
          <w:p w14:paraId="5F865221"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BookAntiqua"/>
                <w:sz w:val="18"/>
                <w:szCs w:val="18"/>
              </w:rPr>
              <w:t>Financial Support</w:t>
            </w:r>
          </w:p>
        </w:tc>
        <w:tc>
          <w:tcPr>
            <w:tcW w:w="3703" w:type="pct"/>
          </w:tcPr>
          <w:p w14:paraId="3F09A3D7"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BookAntiqua"/>
                <w:sz w:val="18"/>
                <w:szCs w:val="18"/>
              </w:rPr>
              <w:t>The program motivates customers, through financial incentives such as rebates or low interest loans, to implement energy efficient measures or projects.</w:t>
            </w:r>
          </w:p>
        </w:tc>
      </w:tr>
      <w:tr w:rsidR="00FE33C6" w:rsidRPr="00FE33C6" w14:paraId="4E6D3EC7" w14:textId="77777777" w:rsidTr="00094C09">
        <w:trPr>
          <w:cnfStyle w:val="000000100000" w:firstRow="0" w:lastRow="0" w:firstColumn="0" w:lastColumn="0" w:oddVBand="0" w:evenVBand="0" w:oddHBand="1" w:evenHBand="0" w:firstRowFirstColumn="0" w:firstRowLastColumn="0" w:lastRowFirstColumn="0" w:lastRowLastColumn="0"/>
        </w:trPr>
        <w:tc>
          <w:tcPr>
            <w:tcW w:w="1297" w:type="pct"/>
          </w:tcPr>
          <w:p w14:paraId="62940DE1"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Innovative Design</w:t>
            </w:r>
          </w:p>
        </w:tc>
        <w:tc>
          <w:tcPr>
            <w:tcW w:w="3703" w:type="pct"/>
          </w:tcPr>
          <w:p w14:paraId="64E55EA8"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BookAntiqua"/>
                <w:sz w:val="18"/>
                <w:szCs w:val="18"/>
              </w:rPr>
              <w:t xml:space="preserve">The program funds new ideas that meet reasonable scientific scrutiny for potential energy savings. These innovative </w:t>
            </w:r>
            <w:r w:rsidRPr="00FE33C6">
              <w:rPr>
                <w:rFonts w:asciiTheme="minorHAnsi" w:eastAsiaTheme="minorHAnsi" w:hAnsiTheme="minorHAnsi" w:cs="Helv"/>
                <w:sz w:val="18"/>
                <w:szCs w:val="18"/>
              </w:rPr>
              <w:t>measures typically have small market penetration (less than 5%) or are targeted toward relatively unreached market segments.</w:t>
            </w:r>
          </w:p>
        </w:tc>
      </w:tr>
      <w:tr w:rsidR="00FE33C6" w:rsidRPr="00FE33C6" w14:paraId="2D69346B" w14:textId="77777777" w:rsidTr="00094C09">
        <w:trPr>
          <w:cnfStyle w:val="000000010000" w:firstRow="0" w:lastRow="0" w:firstColumn="0" w:lastColumn="0" w:oddVBand="0" w:evenVBand="0" w:oddHBand="0" w:evenHBand="1" w:firstRowFirstColumn="0" w:firstRowLastColumn="0" w:lastRowFirstColumn="0" w:lastRowLastColumn="0"/>
        </w:trPr>
        <w:tc>
          <w:tcPr>
            <w:tcW w:w="1297" w:type="pct"/>
          </w:tcPr>
          <w:p w14:paraId="500E39C6"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New Construction</w:t>
            </w:r>
          </w:p>
        </w:tc>
        <w:tc>
          <w:tcPr>
            <w:tcW w:w="3703" w:type="pct"/>
          </w:tcPr>
          <w:p w14:paraId="4CCB46D5"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FE33C6" w:rsidRPr="00FE33C6" w14:paraId="752BFEEF" w14:textId="77777777" w:rsidTr="00094C09">
        <w:trPr>
          <w:cnfStyle w:val="000000100000" w:firstRow="0" w:lastRow="0" w:firstColumn="0" w:lastColumn="0" w:oddVBand="0" w:evenVBand="0" w:oddHBand="1" w:evenHBand="0" w:firstRowFirstColumn="0" w:firstRowLastColumn="0" w:lastRowFirstColumn="0" w:lastRowLastColumn="0"/>
        </w:trPr>
        <w:tc>
          <w:tcPr>
            <w:tcW w:w="1297" w:type="pct"/>
          </w:tcPr>
          <w:p w14:paraId="380CBAF2"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Partnership</w:t>
            </w:r>
          </w:p>
        </w:tc>
        <w:tc>
          <w:tcPr>
            <w:tcW w:w="3703" w:type="pct"/>
          </w:tcPr>
          <w:p w14:paraId="5B6CBA18"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Helv"/>
                <w:sz w:val="18"/>
                <w:szCs w:val="18"/>
              </w:rPr>
              <w:t>The program implements projects through a partnership between the utility and an institutional, government, or community-based organization.</w:t>
            </w:r>
          </w:p>
        </w:tc>
      </w:tr>
      <w:tr w:rsidR="00FE33C6" w:rsidRPr="00FE33C6" w14:paraId="021D6B0F" w14:textId="77777777" w:rsidTr="00094C09">
        <w:trPr>
          <w:cnfStyle w:val="000000010000" w:firstRow="0" w:lastRow="0" w:firstColumn="0" w:lastColumn="0" w:oddVBand="0" w:evenVBand="0" w:oddHBand="0" w:evenHBand="1" w:firstRowFirstColumn="0" w:firstRowLastColumn="0" w:lastRowFirstColumn="0" w:lastRowLastColumn="0"/>
        </w:trPr>
        <w:tc>
          <w:tcPr>
            <w:tcW w:w="1297" w:type="pct"/>
          </w:tcPr>
          <w:p w14:paraId="33E01D52"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Performance Based</w:t>
            </w:r>
          </w:p>
        </w:tc>
        <w:tc>
          <w:tcPr>
            <w:tcW w:w="3703" w:type="pct"/>
          </w:tcPr>
          <w:p w14:paraId="37D1AE6D"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The program offers financial incentives that vary based on the energy efficiency performance of specific projects.</w:t>
            </w:r>
          </w:p>
        </w:tc>
      </w:tr>
      <w:tr w:rsidR="00FE33C6" w:rsidRPr="00FE33C6" w14:paraId="2AAB4D00" w14:textId="77777777" w:rsidTr="00094C09">
        <w:trPr>
          <w:cnfStyle w:val="000000100000" w:firstRow="0" w:lastRow="0" w:firstColumn="0" w:lastColumn="0" w:oddVBand="0" w:evenVBand="0" w:oddHBand="1" w:evenHBand="0" w:firstRowFirstColumn="0" w:firstRowLastColumn="0" w:lastRowFirstColumn="0" w:lastRowLastColumn="0"/>
        </w:trPr>
        <w:tc>
          <w:tcPr>
            <w:tcW w:w="1297" w:type="pct"/>
          </w:tcPr>
          <w:p w14:paraId="3DA0E1A9"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Up-Stream Programs</w:t>
            </w:r>
          </w:p>
        </w:tc>
        <w:tc>
          <w:tcPr>
            <w:tcW w:w="3703" w:type="pct"/>
          </w:tcPr>
          <w:p w14:paraId="5FFDE79D" w14:textId="77777777" w:rsidR="008E0226" w:rsidRPr="00FE33C6" w:rsidRDefault="008E0226" w:rsidP="00094C09">
            <w:pPr>
              <w:rPr>
                <w:rFonts w:asciiTheme="minorHAnsi" w:eastAsiaTheme="minorHAnsi" w:hAnsiTheme="minorHAnsi" w:cstheme="minorBidi"/>
                <w:sz w:val="18"/>
                <w:szCs w:val="18"/>
              </w:rPr>
            </w:pPr>
            <w:r w:rsidRPr="00FE33C6">
              <w:rPr>
                <w:rFonts w:asciiTheme="minorHAnsi" w:eastAsiaTheme="minorHAnsi" w:hAnsiTheme="minorHAnsi" w:cstheme="minorBidi"/>
                <w:sz w:val="18"/>
                <w:szCs w:val="18"/>
              </w:rPr>
              <w:t>See Up-Stream Incentive and Up-Stream Buy Down in the Incentive Method table.</w:t>
            </w:r>
          </w:p>
        </w:tc>
      </w:tr>
    </w:tbl>
    <w:p w14:paraId="08B5C01C" w14:textId="77777777" w:rsidR="008E0226" w:rsidRPr="00FE33C6" w:rsidRDefault="008E0226" w:rsidP="008E0226">
      <w:pPr>
        <w:rPr>
          <w:rFonts w:asciiTheme="minorHAnsi" w:hAnsiTheme="minorHAnsi"/>
          <w:sz w:val="22"/>
        </w:rPr>
      </w:pPr>
    </w:p>
    <w:p w14:paraId="3F97B41C" w14:textId="77777777" w:rsidR="008E0226" w:rsidRPr="00FE33C6" w:rsidRDefault="008E0226" w:rsidP="008E0226">
      <w:pPr>
        <w:jc w:val="center"/>
        <w:rPr>
          <w:rFonts w:asciiTheme="minorHAnsi" w:eastAsiaTheme="minorHAnsi" w:hAnsiTheme="minorHAnsi" w:cstheme="minorBidi"/>
          <w:sz w:val="22"/>
          <w:szCs w:val="22"/>
        </w:rPr>
      </w:pPr>
      <w:r w:rsidRPr="00FE33C6">
        <w:rPr>
          <w:rFonts w:asciiTheme="minorHAnsi" w:eastAsiaTheme="minorHAnsi" w:hAnsiTheme="minorHAnsi" w:cstheme="minorBidi"/>
          <w:b/>
          <w:sz w:val="22"/>
          <w:szCs w:val="22"/>
        </w:rPr>
        <w:t>Table 5 Incentive Method Descriptions</w:t>
      </w:r>
    </w:p>
    <w:tbl>
      <w:tblPr>
        <w:tblStyle w:val="TableContemporary"/>
        <w:tblW w:w="5000" w:type="pct"/>
        <w:tblLook w:val="04A0" w:firstRow="1" w:lastRow="0" w:firstColumn="1" w:lastColumn="0" w:noHBand="0" w:noVBand="1"/>
      </w:tblPr>
      <w:tblGrid>
        <w:gridCol w:w="2428"/>
        <w:gridCol w:w="6932"/>
      </w:tblGrid>
      <w:tr w:rsidR="00FE33C6" w:rsidRPr="00FE33C6" w14:paraId="59E79EFA" w14:textId="77777777" w:rsidTr="00094C09">
        <w:trPr>
          <w:cnfStyle w:val="100000000000" w:firstRow="1" w:lastRow="0" w:firstColumn="0" w:lastColumn="0" w:oddVBand="0" w:evenVBand="0" w:oddHBand="0" w:evenHBand="0" w:firstRowFirstColumn="0" w:firstRowLastColumn="0" w:lastRowFirstColumn="0" w:lastRowLastColumn="0"/>
        </w:trPr>
        <w:tc>
          <w:tcPr>
            <w:tcW w:w="1297" w:type="pct"/>
          </w:tcPr>
          <w:p w14:paraId="39E56A04"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Incentive Method</w:t>
            </w:r>
          </w:p>
        </w:tc>
        <w:tc>
          <w:tcPr>
            <w:tcW w:w="3703" w:type="pct"/>
          </w:tcPr>
          <w:p w14:paraId="3120FF1C" w14:textId="77777777" w:rsidR="008E0226" w:rsidRPr="00FE33C6" w:rsidRDefault="008E0226" w:rsidP="00094C09">
            <w:pPr>
              <w:rPr>
                <w:rFonts w:asciiTheme="minorHAnsi" w:hAnsiTheme="minorHAnsi"/>
                <w:sz w:val="18"/>
                <w:szCs w:val="18"/>
              </w:rPr>
            </w:pPr>
            <w:r w:rsidRPr="00FE33C6">
              <w:rPr>
                <w:rFonts w:asciiTheme="minorHAnsi" w:hAnsiTheme="minorHAnsi"/>
                <w:sz w:val="18"/>
                <w:szCs w:val="18"/>
              </w:rPr>
              <w:t>Description</w:t>
            </w:r>
          </w:p>
        </w:tc>
      </w:tr>
      <w:tr w:rsidR="00FE33C6" w:rsidRPr="00FE33C6" w14:paraId="3A1BF344" w14:textId="77777777" w:rsidTr="00094C09">
        <w:trPr>
          <w:cnfStyle w:val="000000100000" w:firstRow="0" w:lastRow="0" w:firstColumn="0" w:lastColumn="0" w:oddVBand="0" w:evenVBand="0" w:oddHBand="1" w:evenHBand="0" w:firstRowFirstColumn="0" w:firstRowLastColumn="0" w:lastRowFirstColumn="0" w:lastRowLastColumn="0"/>
        </w:trPr>
        <w:tc>
          <w:tcPr>
            <w:tcW w:w="1297" w:type="pct"/>
          </w:tcPr>
          <w:p w14:paraId="25CAB370"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Direct Install</w:t>
            </w:r>
          </w:p>
        </w:tc>
        <w:tc>
          <w:tcPr>
            <w:tcW w:w="3703" w:type="pct"/>
          </w:tcPr>
          <w:p w14:paraId="6C52A8A0" w14:textId="77777777" w:rsidR="008E0226" w:rsidRPr="00FE33C6" w:rsidRDefault="008E0226" w:rsidP="00094C09">
            <w:pPr>
              <w:autoSpaceDE w:val="0"/>
              <w:autoSpaceDN w:val="0"/>
              <w:adjustRightInd w:val="0"/>
              <w:rPr>
                <w:rFonts w:asciiTheme="minorHAnsi" w:hAnsiTheme="minorHAnsi"/>
                <w:sz w:val="18"/>
                <w:szCs w:val="18"/>
              </w:rPr>
            </w:pPr>
            <w:r w:rsidRPr="00FE33C6">
              <w:rPr>
                <w:rFonts w:asciiTheme="minorHAnsi" w:hAnsiTheme="minorHAnsi" w:cs="Helv"/>
                <w:sz w:val="18"/>
                <w:szCs w:val="18"/>
              </w:rPr>
              <w:t xml:space="preserve">The program </w:t>
            </w:r>
            <w:r w:rsidRPr="00FE33C6">
              <w:rPr>
                <w:rFonts w:asciiTheme="minorHAnsi" w:hAnsiTheme="minorHAnsi"/>
                <w:sz w:val="18"/>
                <w:szCs w:val="18"/>
              </w:rPr>
              <w:t>implements energy efficiency measures for qualifying customers, at no cost to the customer.</w:t>
            </w:r>
          </w:p>
        </w:tc>
      </w:tr>
      <w:tr w:rsidR="00FE33C6" w:rsidRPr="00FE33C6" w14:paraId="7B68C243" w14:textId="77777777" w:rsidTr="00094C09">
        <w:trPr>
          <w:cnfStyle w:val="000000010000" w:firstRow="0" w:lastRow="0" w:firstColumn="0" w:lastColumn="0" w:oddVBand="0" w:evenVBand="0" w:oddHBand="0" w:evenHBand="1" w:firstRowFirstColumn="0" w:firstRowLastColumn="0" w:lastRowFirstColumn="0" w:lastRowLastColumn="0"/>
        </w:trPr>
        <w:tc>
          <w:tcPr>
            <w:tcW w:w="1297" w:type="pct"/>
          </w:tcPr>
          <w:p w14:paraId="5D505C55"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Down-Stream Incentive</w:t>
            </w:r>
          </w:p>
        </w:tc>
        <w:tc>
          <w:tcPr>
            <w:tcW w:w="3703" w:type="pct"/>
          </w:tcPr>
          <w:p w14:paraId="6EF3008B"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FE33C6" w:rsidRPr="00FE33C6" w14:paraId="1BE2730E" w14:textId="77777777" w:rsidTr="00094C09">
        <w:trPr>
          <w:cnfStyle w:val="000000100000" w:firstRow="0" w:lastRow="0" w:firstColumn="0" w:lastColumn="0" w:oddVBand="0" w:evenVBand="0" w:oddHBand="1" w:evenHBand="0" w:firstRowFirstColumn="0" w:firstRowLastColumn="0" w:lastRowFirstColumn="0" w:lastRowLastColumn="0"/>
        </w:trPr>
        <w:tc>
          <w:tcPr>
            <w:tcW w:w="1297" w:type="pct"/>
          </w:tcPr>
          <w:p w14:paraId="7CF18896"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Mid-Stream Incentive</w:t>
            </w:r>
          </w:p>
        </w:tc>
        <w:tc>
          <w:tcPr>
            <w:tcW w:w="3703" w:type="pct"/>
          </w:tcPr>
          <w:p w14:paraId="5911D342"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FE33C6" w:rsidRPr="00FE33C6" w14:paraId="00B88C71" w14:textId="77777777" w:rsidTr="00094C09">
        <w:trPr>
          <w:cnfStyle w:val="000000010000" w:firstRow="0" w:lastRow="0" w:firstColumn="0" w:lastColumn="0" w:oddVBand="0" w:evenVBand="0" w:oddHBand="0" w:evenHBand="1" w:firstRowFirstColumn="0" w:firstRowLastColumn="0" w:lastRowFirstColumn="0" w:lastRowLastColumn="0"/>
        </w:trPr>
        <w:tc>
          <w:tcPr>
            <w:tcW w:w="1297" w:type="pct"/>
          </w:tcPr>
          <w:p w14:paraId="59649F06" w14:textId="77777777" w:rsidR="008E0226" w:rsidRPr="00FE33C6" w:rsidRDefault="008E0226" w:rsidP="00094C09">
            <w:pPr>
              <w:autoSpaceDE w:val="0"/>
              <w:autoSpaceDN w:val="0"/>
              <w:adjustRightInd w:val="0"/>
              <w:spacing w:line="240" w:lineRule="atLeast"/>
              <w:rPr>
                <w:rFonts w:asciiTheme="minorHAnsi" w:hAnsiTheme="minorHAnsi" w:cs="Helv"/>
                <w:sz w:val="18"/>
                <w:szCs w:val="18"/>
              </w:rPr>
            </w:pPr>
            <w:r w:rsidRPr="00FE33C6">
              <w:rPr>
                <w:rFonts w:asciiTheme="minorHAnsi" w:hAnsiTheme="minorHAnsi" w:cs="Helv"/>
                <w:sz w:val="18"/>
                <w:szCs w:val="18"/>
              </w:rPr>
              <w:lastRenderedPageBreak/>
              <w:t>Up-Stream Incentive</w:t>
            </w:r>
          </w:p>
          <w:p w14:paraId="04359934" w14:textId="77777777" w:rsidR="008E0226" w:rsidRPr="00FE33C6" w:rsidRDefault="008E0226" w:rsidP="00094C09">
            <w:pPr>
              <w:rPr>
                <w:rFonts w:asciiTheme="minorHAnsi" w:hAnsiTheme="minorHAnsi"/>
                <w:sz w:val="18"/>
                <w:szCs w:val="18"/>
              </w:rPr>
            </w:pPr>
          </w:p>
        </w:tc>
        <w:tc>
          <w:tcPr>
            <w:tcW w:w="3703" w:type="pct"/>
          </w:tcPr>
          <w:p w14:paraId="17430236"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FE33C6" w:rsidRPr="00FE33C6" w14:paraId="17C15468" w14:textId="77777777" w:rsidTr="00094C09">
        <w:trPr>
          <w:cnfStyle w:val="000000100000" w:firstRow="0" w:lastRow="0" w:firstColumn="0" w:lastColumn="0" w:oddVBand="0" w:evenVBand="0" w:oddHBand="1" w:evenHBand="0" w:firstRowFirstColumn="0" w:firstRowLastColumn="0" w:lastRowFirstColumn="0" w:lastRowLastColumn="0"/>
        </w:trPr>
        <w:tc>
          <w:tcPr>
            <w:tcW w:w="1297" w:type="pct"/>
          </w:tcPr>
          <w:p w14:paraId="42F06EB8"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Up-Stream Buy Down</w:t>
            </w:r>
          </w:p>
        </w:tc>
        <w:tc>
          <w:tcPr>
            <w:tcW w:w="3703" w:type="pct"/>
          </w:tcPr>
          <w:p w14:paraId="1CD44E02"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FE33C6" w:rsidRPr="00FE33C6" w14:paraId="060105D4" w14:textId="77777777" w:rsidTr="00094C09">
        <w:trPr>
          <w:cnfStyle w:val="000000010000" w:firstRow="0" w:lastRow="0" w:firstColumn="0" w:lastColumn="0" w:oddVBand="0" w:evenVBand="0" w:oddHBand="0" w:evenHBand="1" w:firstRowFirstColumn="0" w:firstRowLastColumn="0" w:lastRowFirstColumn="0" w:lastRowLastColumn="0"/>
        </w:trPr>
        <w:tc>
          <w:tcPr>
            <w:tcW w:w="1297" w:type="pct"/>
          </w:tcPr>
          <w:p w14:paraId="6ECFDDAA"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Giveaway</w:t>
            </w:r>
          </w:p>
        </w:tc>
        <w:tc>
          <w:tcPr>
            <w:tcW w:w="3703" w:type="pct"/>
          </w:tcPr>
          <w:p w14:paraId="3777B254"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The program provides customers with energy efficiency equipment or services for free.</w:t>
            </w:r>
          </w:p>
        </w:tc>
      </w:tr>
      <w:tr w:rsidR="00FE33C6" w:rsidRPr="00FE33C6" w14:paraId="461CFFE5" w14:textId="77777777" w:rsidTr="00094C09">
        <w:trPr>
          <w:cnfStyle w:val="000000100000" w:firstRow="0" w:lastRow="0" w:firstColumn="0" w:lastColumn="0" w:oddVBand="0" w:evenVBand="0" w:oddHBand="1" w:evenHBand="0" w:firstRowFirstColumn="0" w:firstRowLastColumn="0" w:lastRowFirstColumn="0" w:lastRowLastColumn="0"/>
        </w:trPr>
        <w:tc>
          <w:tcPr>
            <w:tcW w:w="1297" w:type="pct"/>
          </w:tcPr>
          <w:p w14:paraId="70494A2A"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Exchange/Replacement</w:t>
            </w:r>
          </w:p>
        </w:tc>
        <w:tc>
          <w:tcPr>
            <w:tcW w:w="3703" w:type="pct"/>
          </w:tcPr>
          <w:p w14:paraId="46AF1748" w14:textId="77777777" w:rsidR="008E0226" w:rsidRPr="00FE33C6" w:rsidRDefault="008E0226" w:rsidP="00094C09">
            <w:pPr>
              <w:autoSpaceDE w:val="0"/>
              <w:autoSpaceDN w:val="0"/>
              <w:adjustRightInd w:val="0"/>
              <w:spacing w:line="240" w:lineRule="atLeast"/>
              <w:rPr>
                <w:rFonts w:asciiTheme="minorHAnsi" w:hAnsiTheme="minorHAnsi"/>
                <w:sz w:val="18"/>
                <w:szCs w:val="18"/>
              </w:rPr>
            </w:pPr>
            <w:r w:rsidRPr="00FE33C6">
              <w:rPr>
                <w:rFonts w:asciiTheme="minorHAnsi" w:hAnsiTheme="minorHAnsi" w:cs="Helv"/>
                <w:sz w:val="18"/>
                <w:szCs w:val="18"/>
              </w:rPr>
              <w:t>The utility program holds events where customers can trade functional equipment for similar but more energy efficient equipment, free of charge.</w:t>
            </w:r>
          </w:p>
        </w:tc>
      </w:tr>
      <w:tr w:rsidR="00FE33C6" w:rsidRPr="00FE33C6" w14:paraId="23B63104" w14:textId="77777777" w:rsidTr="00094C09">
        <w:trPr>
          <w:cnfStyle w:val="000000010000" w:firstRow="0" w:lastRow="0" w:firstColumn="0" w:lastColumn="0" w:oddVBand="0" w:evenVBand="0" w:oddHBand="0" w:evenHBand="1" w:firstRowFirstColumn="0" w:firstRowLastColumn="0" w:lastRowFirstColumn="0" w:lastRowLastColumn="0"/>
        </w:trPr>
        <w:tc>
          <w:tcPr>
            <w:tcW w:w="1297" w:type="pct"/>
          </w:tcPr>
          <w:p w14:paraId="6191CCC1" w14:textId="77777777" w:rsidR="008E0226" w:rsidRPr="00FE33C6" w:rsidRDefault="008E0226" w:rsidP="00094C09">
            <w:pPr>
              <w:rPr>
                <w:rFonts w:asciiTheme="minorHAnsi" w:hAnsiTheme="minorHAnsi"/>
                <w:sz w:val="18"/>
                <w:szCs w:val="18"/>
              </w:rPr>
            </w:pPr>
            <w:r w:rsidRPr="00FE33C6">
              <w:rPr>
                <w:rFonts w:asciiTheme="minorHAnsi" w:hAnsiTheme="minorHAnsi" w:cs="Helv"/>
                <w:sz w:val="18"/>
                <w:szCs w:val="18"/>
              </w:rPr>
              <w:t xml:space="preserve">On-bill </w:t>
            </w:r>
            <w:r w:rsidRPr="00FE33C6">
              <w:rPr>
                <w:rFonts w:asciiTheme="minorHAnsi" w:hAnsiTheme="minorHAnsi" w:cs="BookAntiqua"/>
                <w:sz w:val="18"/>
                <w:szCs w:val="18"/>
              </w:rPr>
              <w:t>Finance/Loan</w:t>
            </w:r>
          </w:p>
        </w:tc>
        <w:tc>
          <w:tcPr>
            <w:tcW w:w="3703" w:type="pct"/>
          </w:tcPr>
          <w:p w14:paraId="3168FCC7" w14:textId="77777777" w:rsidR="008E0226" w:rsidRPr="00FE33C6" w:rsidRDefault="008E0226" w:rsidP="00094C09">
            <w:pPr>
              <w:rPr>
                <w:rFonts w:asciiTheme="minorHAnsi" w:hAnsiTheme="minorHAnsi"/>
                <w:sz w:val="18"/>
                <w:szCs w:val="18"/>
              </w:rPr>
            </w:pPr>
            <w:r w:rsidRPr="00FE33C6">
              <w:rPr>
                <w:rFonts w:asciiTheme="minorHAnsi" w:hAnsiTheme="minorHAnsi" w:cs="Helv"/>
                <w:sz w:val="18"/>
                <w:szCs w:val="18"/>
              </w:rPr>
              <w:t>The program offers financing for the cost an efficient measure as part of the utility bill. This can be an add-on option to an existing program or can serve as an organizing principle for its own program.</w:t>
            </w:r>
          </w:p>
        </w:tc>
      </w:tr>
    </w:tbl>
    <w:p w14:paraId="1F832E50" w14:textId="77777777" w:rsidR="008E0226" w:rsidRPr="00FE33C6" w:rsidRDefault="008E0226" w:rsidP="00C54896">
      <w:pPr>
        <w:pStyle w:val="Reminders"/>
        <w:tabs>
          <w:tab w:val="num" w:pos="360"/>
        </w:tabs>
        <w:rPr>
          <w:rFonts w:asciiTheme="minorHAnsi" w:hAnsiTheme="minorHAnsi" w:cstheme="minorHAnsi"/>
          <w:i w:val="0"/>
          <w:color w:val="auto"/>
          <w:sz w:val="22"/>
          <w:szCs w:val="22"/>
        </w:rPr>
      </w:pPr>
    </w:p>
    <w:p w14:paraId="06946DF6" w14:textId="77777777" w:rsidR="00E16609" w:rsidRPr="00FE33C6" w:rsidRDefault="00824F1C" w:rsidP="00824F1C">
      <w:pPr>
        <w:pStyle w:val="Heading2"/>
        <w:rPr>
          <w:rFonts w:asciiTheme="minorHAnsi" w:hAnsiTheme="minorHAnsi" w:cstheme="minorHAnsi"/>
        </w:rPr>
      </w:pPr>
      <w:bookmarkStart w:id="10" w:name="_Toc214003084"/>
      <w:proofErr w:type="gramStart"/>
      <w:r w:rsidRPr="00FE33C6">
        <w:rPr>
          <w:rFonts w:asciiTheme="minorHAnsi" w:hAnsiTheme="minorHAnsi" w:cstheme="minorHAnsi"/>
        </w:rPr>
        <w:t>1.</w:t>
      </w:r>
      <w:r w:rsidR="00697868" w:rsidRPr="00FE33C6">
        <w:rPr>
          <w:rFonts w:asciiTheme="minorHAnsi" w:hAnsiTheme="minorHAnsi" w:cstheme="minorHAnsi"/>
        </w:rPr>
        <w:t>4</w:t>
      </w:r>
      <w:r w:rsidRPr="00FE33C6">
        <w:rPr>
          <w:rFonts w:asciiTheme="minorHAnsi" w:hAnsiTheme="minorHAnsi" w:cstheme="minorHAnsi"/>
        </w:rPr>
        <w:t xml:space="preserve">  </w:t>
      </w:r>
      <w:bookmarkEnd w:id="10"/>
      <w:r w:rsidR="008E0226" w:rsidRPr="00FE33C6">
        <w:rPr>
          <w:rFonts w:asciiTheme="minorHAnsi" w:hAnsiTheme="minorHAnsi" w:cstheme="minorHAnsi"/>
        </w:rPr>
        <w:t>Measure</w:t>
      </w:r>
      <w:proofErr w:type="gramEnd"/>
      <w:r w:rsidR="008E0226" w:rsidRPr="00FE33C6">
        <w:rPr>
          <w:rFonts w:asciiTheme="minorHAnsi" w:hAnsiTheme="minorHAnsi" w:cstheme="minorHAnsi"/>
        </w:rPr>
        <w:t xml:space="preserve"> Parameters</w:t>
      </w:r>
    </w:p>
    <w:p w14:paraId="074B2101" w14:textId="77777777" w:rsidR="00094C46" w:rsidRPr="00FE33C6" w:rsidRDefault="00F06CCF" w:rsidP="00DB211A">
      <w:pPr>
        <w:pStyle w:val="Heading3"/>
        <w:rPr>
          <w:rFonts w:asciiTheme="minorHAnsi" w:hAnsiTheme="minorHAnsi"/>
        </w:rPr>
      </w:pPr>
      <w:r w:rsidRPr="00FE33C6">
        <w:rPr>
          <w:rFonts w:asciiTheme="minorHAnsi" w:hAnsiTheme="minorHAnsi"/>
        </w:rPr>
        <w:t xml:space="preserve">1.4.1 </w:t>
      </w:r>
      <w:r w:rsidR="008E0226" w:rsidRPr="00FE33C6">
        <w:rPr>
          <w:rFonts w:asciiTheme="minorHAnsi" w:hAnsiTheme="minorHAnsi"/>
        </w:rPr>
        <w:t>DEER Data</w:t>
      </w:r>
    </w:p>
    <w:p w14:paraId="683DE466" w14:textId="77777777" w:rsidR="00A42907" w:rsidRPr="00FE33C6" w:rsidRDefault="00BE7EA1" w:rsidP="00DB211A">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 xml:space="preserve">The savings presented in this workpaper were </w:t>
      </w:r>
      <w:r w:rsidR="002E6D9B" w:rsidRPr="00FE33C6">
        <w:rPr>
          <w:rFonts w:asciiTheme="minorHAnsi" w:hAnsiTheme="minorHAnsi" w:cstheme="minorHAnsi"/>
          <w:i w:val="0"/>
          <w:color w:val="auto"/>
          <w:sz w:val="22"/>
          <w:szCs w:val="22"/>
        </w:rPr>
        <w:t xml:space="preserve">based on the DEER 2014 </w:t>
      </w:r>
      <w:r w:rsidR="004E0DEE" w:rsidRPr="00FE33C6">
        <w:rPr>
          <w:rFonts w:asciiTheme="minorHAnsi" w:hAnsiTheme="minorHAnsi" w:cstheme="minorHAnsi"/>
          <w:i w:val="0"/>
          <w:color w:val="auto"/>
          <w:sz w:val="22"/>
          <w:szCs w:val="22"/>
        </w:rPr>
        <w:t xml:space="preserve">(DEER14) prototype building models extracted from </w:t>
      </w:r>
      <w:proofErr w:type="spellStart"/>
      <w:r w:rsidR="004E0DEE" w:rsidRPr="00FE33C6">
        <w:rPr>
          <w:rFonts w:asciiTheme="minorHAnsi" w:hAnsiTheme="minorHAnsi" w:cstheme="minorHAnsi"/>
          <w:i w:val="0"/>
          <w:color w:val="auto"/>
          <w:sz w:val="22"/>
          <w:szCs w:val="22"/>
        </w:rPr>
        <w:t>MASControl</w:t>
      </w:r>
      <w:proofErr w:type="spellEnd"/>
      <w:r w:rsidR="004E0DEE" w:rsidRPr="00FE33C6">
        <w:rPr>
          <w:rFonts w:asciiTheme="minorHAnsi" w:hAnsiTheme="minorHAnsi" w:cstheme="minorHAnsi"/>
          <w:i w:val="0"/>
          <w:color w:val="auto"/>
          <w:sz w:val="22"/>
          <w:szCs w:val="22"/>
        </w:rPr>
        <w:t xml:space="preserve"> V3.00.20 software. </w:t>
      </w:r>
      <w:r w:rsidR="002E6D9B" w:rsidRPr="00FE33C6">
        <w:rPr>
          <w:rFonts w:asciiTheme="minorHAnsi" w:hAnsiTheme="minorHAnsi" w:cstheme="minorHAnsi"/>
          <w:i w:val="0"/>
          <w:color w:val="auto"/>
          <w:sz w:val="22"/>
          <w:szCs w:val="22"/>
        </w:rPr>
        <w:t>DEER14 was a major update to the</w:t>
      </w:r>
      <w:r w:rsidR="00A43389" w:rsidRPr="00FE33C6">
        <w:rPr>
          <w:rFonts w:asciiTheme="minorHAnsi" w:hAnsiTheme="minorHAnsi" w:cstheme="minorHAnsi"/>
          <w:i w:val="0"/>
          <w:color w:val="auto"/>
          <w:sz w:val="22"/>
          <w:szCs w:val="22"/>
        </w:rPr>
        <w:t xml:space="preserve"> DEER</w:t>
      </w:r>
      <w:r w:rsidR="002E6D9B" w:rsidRPr="00FE33C6">
        <w:rPr>
          <w:rFonts w:asciiTheme="minorHAnsi" w:hAnsiTheme="minorHAnsi" w:cstheme="minorHAnsi"/>
          <w:i w:val="0"/>
          <w:color w:val="auto"/>
          <w:sz w:val="22"/>
          <w:szCs w:val="22"/>
        </w:rPr>
        <w:t xml:space="preserve"> 2011 version and incorporates changes based on the new 2013 Title 24. </w:t>
      </w:r>
      <w:r w:rsidR="004E0DEE" w:rsidRPr="00FE33C6">
        <w:rPr>
          <w:rFonts w:asciiTheme="minorHAnsi" w:hAnsiTheme="minorHAnsi" w:cstheme="minorHAnsi"/>
          <w:i w:val="0"/>
          <w:color w:val="auto"/>
          <w:sz w:val="22"/>
          <w:szCs w:val="22"/>
        </w:rPr>
        <w:t>The DEER</w:t>
      </w:r>
      <w:r w:rsidR="00524979" w:rsidRPr="00FE33C6">
        <w:rPr>
          <w:rFonts w:asciiTheme="minorHAnsi" w:hAnsiTheme="minorHAnsi" w:cstheme="minorHAnsi"/>
          <w:i w:val="0"/>
          <w:color w:val="auto"/>
          <w:sz w:val="22"/>
          <w:szCs w:val="22"/>
        </w:rPr>
        <w:t>14</w:t>
      </w:r>
      <w:r w:rsidR="004E0DEE" w:rsidRPr="00FE33C6">
        <w:rPr>
          <w:rFonts w:asciiTheme="minorHAnsi" w:hAnsiTheme="minorHAnsi" w:cstheme="minorHAnsi"/>
          <w:i w:val="0"/>
          <w:color w:val="auto"/>
          <w:sz w:val="22"/>
          <w:szCs w:val="22"/>
        </w:rPr>
        <w:t xml:space="preserve"> database contains measures for ASH Controls on low and medium temperature refrigerated display cases (D03-230 and D03-231, respectively) which are incorporated in the prototype models. </w:t>
      </w:r>
      <w:r w:rsidR="00DB211A" w:rsidRPr="00FE33C6">
        <w:rPr>
          <w:rFonts w:asciiTheme="minorHAnsi" w:hAnsiTheme="minorHAnsi" w:cstheme="minorHAnsi"/>
          <w:i w:val="0"/>
          <w:color w:val="auto"/>
          <w:sz w:val="22"/>
          <w:szCs w:val="22"/>
        </w:rPr>
        <w:t>Table</w:t>
      </w:r>
      <w:r w:rsidR="008E0226" w:rsidRPr="00FE33C6">
        <w:rPr>
          <w:rFonts w:asciiTheme="minorHAnsi" w:hAnsiTheme="minorHAnsi" w:cstheme="minorHAnsi"/>
          <w:i w:val="0"/>
          <w:color w:val="auto"/>
          <w:sz w:val="22"/>
          <w:szCs w:val="22"/>
        </w:rPr>
        <w:t xml:space="preserve"> 6</w:t>
      </w:r>
      <w:r w:rsidR="00DB211A" w:rsidRPr="00FE33C6">
        <w:rPr>
          <w:rFonts w:asciiTheme="minorHAnsi" w:hAnsiTheme="minorHAnsi" w:cstheme="minorHAnsi"/>
          <w:i w:val="0"/>
          <w:color w:val="auto"/>
          <w:sz w:val="22"/>
          <w:szCs w:val="22"/>
        </w:rPr>
        <w:t xml:space="preserve"> </w:t>
      </w:r>
      <w:r w:rsidR="006D51A2" w:rsidRPr="00FE33C6">
        <w:rPr>
          <w:rFonts w:asciiTheme="minorHAnsi" w:hAnsiTheme="minorHAnsi" w:cstheme="minorHAnsi"/>
          <w:i w:val="0"/>
          <w:color w:val="auto"/>
          <w:sz w:val="22"/>
          <w:szCs w:val="22"/>
        </w:rPr>
        <w:t>summarizes the deviation from DEER.</w:t>
      </w:r>
    </w:p>
    <w:p w14:paraId="2970105F" w14:textId="77777777" w:rsidR="008E0226" w:rsidRPr="00FE33C6" w:rsidRDefault="008E0226" w:rsidP="008E0226">
      <w:pPr>
        <w:pStyle w:val="Caption"/>
        <w:keepNext/>
        <w:jc w:val="center"/>
        <w:rPr>
          <w:rFonts w:asciiTheme="minorHAnsi" w:hAnsiTheme="minorHAnsi" w:cstheme="minorHAnsi"/>
          <w:sz w:val="22"/>
          <w:szCs w:val="22"/>
        </w:rPr>
      </w:pPr>
      <w:r w:rsidRPr="00FE33C6">
        <w:rPr>
          <w:rFonts w:asciiTheme="minorHAnsi" w:hAnsiTheme="minorHAnsi" w:cstheme="minorHAnsi"/>
          <w:sz w:val="22"/>
          <w:szCs w:val="22"/>
        </w:rPr>
        <w:t>Table 6 DEER Difference Summary</w:t>
      </w:r>
    </w:p>
    <w:tbl>
      <w:tblPr>
        <w:tblStyle w:val="TableContemporary"/>
        <w:tblW w:w="0" w:type="auto"/>
        <w:jc w:val="center"/>
        <w:tblLook w:val="04A0" w:firstRow="1" w:lastRow="0" w:firstColumn="1" w:lastColumn="0" w:noHBand="0" w:noVBand="1"/>
      </w:tblPr>
      <w:tblGrid>
        <w:gridCol w:w="3173"/>
        <w:gridCol w:w="5839"/>
      </w:tblGrid>
      <w:tr w:rsidR="00FE33C6" w:rsidRPr="00FE33C6" w14:paraId="3A597B04" w14:textId="77777777" w:rsidTr="00094C09">
        <w:trPr>
          <w:cnfStyle w:val="100000000000" w:firstRow="1" w:lastRow="0" w:firstColumn="0" w:lastColumn="0" w:oddVBand="0" w:evenVBand="0" w:oddHBand="0" w:evenHBand="0" w:firstRowFirstColumn="0" w:firstRowLastColumn="0" w:lastRowFirstColumn="0" w:lastRowLastColumn="0"/>
          <w:trHeight w:val="243"/>
          <w:jc w:val="center"/>
        </w:trPr>
        <w:tc>
          <w:tcPr>
            <w:tcW w:w="3173" w:type="dxa"/>
          </w:tcPr>
          <w:p w14:paraId="4B30D4E4"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Item</w:t>
            </w:r>
          </w:p>
        </w:tc>
        <w:tc>
          <w:tcPr>
            <w:tcW w:w="5839" w:type="dxa"/>
          </w:tcPr>
          <w:p w14:paraId="2B641A80"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Used for Workpaper?</w:t>
            </w:r>
          </w:p>
        </w:tc>
      </w:tr>
      <w:tr w:rsidR="00FE33C6" w:rsidRPr="00FE33C6" w14:paraId="68E4691F" w14:textId="77777777"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15D10C1E"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Modified DEER methodology</w:t>
            </w:r>
          </w:p>
        </w:tc>
        <w:tc>
          <w:tcPr>
            <w:tcW w:w="5839" w:type="dxa"/>
          </w:tcPr>
          <w:p w14:paraId="0FCA8F34"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Yes</w:t>
            </w:r>
          </w:p>
        </w:tc>
      </w:tr>
      <w:tr w:rsidR="00FE33C6" w:rsidRPr="00FE33C6" w14:paraId="48E46C22" w14:textId="77777777" w:rsidTr="00094C0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1DA1C30C"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Scaled DEER measure</w:t>
            </w:r>
          </w:p>
        </w:tc>
        <w:tc>
          <w:tcPr>
            <w:tcW w:w="5839" w:type="dxa"/>
          </w:tcPr>
          <w:p w14:paraId="61C475B4"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No</w:t>
            </w:r>
          </w:p>
        </w:tc>
      </w:tr>
      <w:tr w:rsidR="00FE33C6" w:rsidRPr="00FE33C6" w14:paraId="7129E96F" w14:textId="77777777"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7E1523D9"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Base Case</w:t>
            </w:r>
          </w:p>
        </w:tc>
        <w:tc>
          <w:tcPr>
            <w:tcW w:w="5839" w:type="dxa"/>
          </w:tcPr>
          <w:p w14:paraId="0C0D3153"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No</w:t>
            </w:r>
          </w:p>
        </w:tc>
      </w:tr>
      <w:tr w:rsidR="00FE33C6" w:rsidRPr="00FE33C6" w14:paraId="74176318" w14:textId="77777777" w:rsidTr="00094C0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6FED2E93"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Measure Case</w:t>
            </w:r>
          </w:p>
        </w:tc>
        <w:tc>
          <w:tcPr>
            <w:tcW w:w="5839" w:type="dxa"/>
          </w:tcPr>
          <w:p w14:paraId="7920A2ED"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 xml:space="preserve">No  </w:t>
            </w:r>
          </w:p>
        </w:tc>
      </w:tr>
      <w:tr w:rsidR="00FE33C6" w:rsidRPr="00FE33C6" w14:paraId="732291D7" w14:textId="77777777"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40417971"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Building Types</w:t>
            </w:r>
          </w:p>
        </w:tc>
        <w:tc>
          <w:tcPr>
            <w:tcW w:w="5839" w:type="dxa"/>
          </w:tcPr>
          <w:p w14:paraId="2ADCC948"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Yes</w:t>
            </w:r>
          </w:p>
        </w:tc>
      </w:tr>
      <w:tr w:rsidR="00FE33C6" w:rsidRPr="00FE33C6" w14:paraId="6CF4D1CB" w14:textId="77777777" w:rsidTr="00094C0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1041D846"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Operating Hours</w:t>
            </w:r>
          </w:p>
        </w:tc>
        <w:tc>
          <w:tcPr>
            <w:tcW w:w="5839" w:type="dxa"/>
          </w:tcPr>
          <w:p w14:paraId="4912AFF3"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No</w:t>
            </w:r>
          </w:p>
        </w:tc>
      </w:tr>
      <w:tr w:rsidR="00FE33C6" w:rsidRPr="00FE33C6" w14:paraId="0A9780AA" w14:textId="77777777"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072154C2"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 xml:space="preserve">DEER </w:t>
            </w:r>
            <w:proofErr w:type="spellStart"/>
            <w:r w:rsidRPr="00FE33C6">
              <w:rPr>
                <w:rFonts w:asciiTheme="minorHAnsi" w:hAnsiTheme="minorHAnsi" w:cstheme="minorHAnsi"/>
                <w:sz w:val="20"/>
              </w:rPr>
              <w:t>eQUEST</w:t>
            </w:r>
            <w:proofErr w:type="spellEnd"/>
            <w:r w:rsidRPr="00FE33C6">
              <w:rPr>
                <w:rFonts w:asciiTheme="minorHAnsi" w:hAnsiTheme="minorHAnsi" w:cstheme="minorHAnsi"/>
                <w:sz w:val="20"/>
              </w:rPr>
              <w:t xml:space="preserve"> Prototypes</w:t>
            </w:r>
          </w:p>
        </w:tc>
        <w:tc>
          <w:tcPr>
            <w:tcW w:w="5839" w:type="dxa"/>
          </w:tcPr>
          <w:p w14:paraId="24BD3B45"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Yes</w:t>
            </w:r>
          </w:p>
        </w:tc>
      </w:tr>
      <w:tr w:rsidR="00FE33C6" w:rsidRPr="00FE33C6" w14:paraId="4CF9F694" w14:textId="77777777" w:rsidTr="00094C0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712FAEE1"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DEER Version</w:t>
            </w:r>
          </w:p>
        </w:tc>
        <w:tc>
          <w:tcPr>
            <w:tcW w:w="5839" w:type="dxa"/>
          </w:tcPr>
          <w:p w14:paraId="4D54E5A0"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szCs w:val="20"/>
              </w:rPr>
              <w:t>DEER14</w:t>
            </w:r>
          </w:p>
        </w:tc>
      </w:tr>
      <w:tr w:rsidR="00FE33C6" w:rsidRPr="00FE33C6" w14:paraId="5D49257E" w14:textId="77777777"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3173" w:type="dxa"/>
          </w:tcPr>
          <w:p w14:paraId="2C75623C"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Reason for Deviation from DEER</w:t>
            </w:r>
          </w:p>
        </w:tc>
        <w:tc>
          <w:tcPr>
            <w:tcW w:w="5839" w:type="dxa"/>
          </w:tcPr>
          <w:p w14:paraId="2E4662CD"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szCs w:val="20"/>
              </w:rPr>
              <w:t xml:space="preserve">DEER presents savings per building vintage. Savings in this work paper are based on vintage 2014, v14. The updated </w:t>
            </w:r>
            <w:proofErr w:type="spellStart"/>
            <w:r w:rsidRPr="00FE33C6">
              <w:rPr>
                <w:rFonts w:asciiTheme="minorHAnsi" w:hAnsiTheme="minorHAnsi" w:cstheme="minorHAnsi"/>
                <w:sz w:val="20"/>
                <w:szCs w:val="20"/>
              </w:rPr>
              <w:t>eQuest</w:t>
            </w:r>
            <w:proofErr w:type="spellEnd"/>
            <w:r w:rsidRPr="00FE33C6">
              <w:rPr>
                <w:rFonts w:asciiTheme="minorHAnsi" w:hAnsiTheme="minorHAnsi" w:cstheme="minorHAnsi"/>
                <w:sz w:val="20"/>
                <w:szCs w:val="20"/>
              </w:rPr>
              <w:t xml:space="preserve"> prototypes from </w:t>
            </w:r>
            <w:proofErr w:type="spellStart"/>
            <w:r w:rsidRPr="00FE33C6">
              <w:rPr>
                <w:rFonts w:asciiTheme="minorHAnsi" w:hAnsiTheme="minorHAnsi" w:cstheme="minorHAnsi"/>
                <w:sz w:val="20"/>
                <w:szCs w:val="20"/>
              </w:rPr>
              <w:t>MASControl</w:t>
            </w:r>
            <w:proofErr w:type="spellEnd"/>
            <w:r w:rsidRPr="00FE33C6">
              <w:rPr>
                <w:rFonts w:asciiTheme="minorHAnsi" w:hAnsiTheme="minorHAnsi" w:cstheme="minorHAnsi"/>
                <w:sz w:val="20"/>
                <w:szCs w:val="20"/>
              </w:rPr>
              <w:t xml:space="preserve"> version 3.00.20 for vintage 2014 were used in this work paper. The </w:t>
            </w:r>
            <w:proofErr w:type="spellStart"/>
            <w:r w:rsidRPr="00FE33C6">
              <w:rPr>
                <w:rFonts w:asciiTheme="minorHAnsi" w:hAnsiTheme="minorHAnsi" w:cstheme="minorHAnsi"/>
                <w:sz w:val="20"/>
                <w:szCs w:val="20"/>
              </w:rPr>
              <w:t>eQuest</w:t>
            </w:r>
            <w:proofErr w:type="spellEnd"/>
            <w:r w:rsidRPr="00FE33C6">
              <w:rPr>
                <w:rFonts w:asciiTheme="minorHAnsi" w:hAnsiTheme="minorHAnsi" w:cstheme="minorHAnsi"/>
                <w:sz w:val="20"/>
                <w:szCs w:val="20"/>
              </w:rPr>
              <w:t xml:space="preserve"> model weather files were updated per DEER2014 CZ2010 weather data files.</w:t>
            </w:r>
          </w:p>
        </w:tc>
      </w:tr>
      <w:tr w:rsidR="00FE33C6" w:rsidRPr="00FE33C6" w14:paraId="6D0916B5" w14:textId="77777777" w:rsidTr="00094C09">
        <w:trPr>
          <w:cnfStyle w:val="000000010000" w:firstRow="0" w:lastRow="0" w:firstColumn="0" w:lastColumn="0" w:oddVBand="0" w:evenVBand="0" w:oddHBand="0" w:evenHBand="1" w:firstRowFirstColumn="0" w:firstRowLastColumn="0" w:lastRowFirstColumn="0" w:lastRowLastColumn="0"/>
          <w:trHeight w:val="243"/>
          <w:jc w:val="center"/>
        </w:trPr>
        <w:tc>
          <w:tcPr>
            <w:tcW w:w="3173" w:type="dxa"/>
          </w:tcPr>
          <w:p w14:paraId="5A303680"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rPr>
              <w:t xml:space="preserve">DEER Measure IDs Used </w:t>
            </w:r>
            <w:r w:rsidRPr="00FE33C6">
              <w:rPr>
                <w:rFonts w:asciiTheme="minorHAnsi" w:hAnsiTheme="minorHAnsi" w:cstheme="minorHAnsi"/>
                <w:sz w:val="20"/>
                <w:szCs w:val="20"/>
              </w:rPr>
              <w:t>(Sample)</w:t>
            </w:r>
          </w:p>
        </w:tc>
        <w:tc>
          <w:tcPr>
            <w:tcW w:w="5839" w:type="dxa"/>
          </w:tcPr>
          <w:p w14:paraId="06A7C3A4" w14:textId="77777777" w:rsidR="008E0226" w:rsidRPr="00FE33C6" w:rsidRDefault="008E0226" w:rsidP="00094C09">
            <w:pPr>
              <w:rPr>
                <w:rFonts w:asciiTheme="minorHAnsi" w:hAnsiTheme="minorHAnsi" w:cstheme="minorHAnsi"/>
                <w:sz w:val="20"/>
              </w:rPr>
            </w:pPr>
            <w:r w:rsidRPr="00FE33C6">
              <w:rPr>
                <w:rFonts w:asciiTheme="minorHAnsi" w:hAnsiTheme="minorHAnsi" w:cstheme="minorHAnsi"/>
                <w:sz w:val="20"/>
                <w:szCs w:val="20"/>
              </w:rPr>
              <w:t>D03-230: Control anti-sweat heater based on humidity</w:t>
            </w:r>
          </w:p>
        </w:tc>
      </w:tr>
    </w:tbl>
    <w:p w14:paraId="10B91D6F" w14:textId="77777777" w:rsidR="009E1CDE" w:rsidRPr="00FE33C6" w:rsidRDefault="009E1CDE" w:rsidP="00E16609">
      <w:pPr>
        <w:rPr>
          <w:rFonts w:asciiTheme="minorHAnsi" w:hAnsiTheme="minorHAnsi" w:cstheme="minorHAnsi"/>
          <w:sz w:val="22"/>
          <w:szCs w:val="22"/>
        </w:rPr>
      </w:pPr>
    </w:p>
    <w:p w14:paraId="28AAF295" w14:textId="77777777" w:rsidR="000968C6" w:rsidRPr="00FE33C6" w:rsidRDefault="000968C6" w:rsidP="000968C6">
      <w:pPr>
        <w:pStyle w:val="Reminders"/>
        <w:rPr>
          <w:rFonts w:asciiTheme="minorHAnsi" w:hAnsiTheme="minorHAnsi" w:cstheme="minorHAnsi"/>
          <w:color w:val="auto"/>
          <w:sz w:val="22"/>
          <w:szCs w:val="22"/>
        </w:rPr>
      </w:pPr>
      <w:bookmarkStart w:id="11" w:name="_Toc214003087"/>
    </w:p>
    <w:p w14:paraId="41290E01" w14:textId="77777777" w:rsidR="000968C6" w:rsidRPr="00FE33C6" w:rsidRDefault="000968C6" w:rsidP="000968C6">
      <w:pPr>
        <w:pStyle w:val="Reminders"/>
        <w:rPr>
          <w:rFonts w:asciiTheme="minorHAnsi" w:hAnsiTheme="minorHAnsi" w:cstheme="minorHAnsi"/>
          <w:b/>
          <w:i w:val="0"/>
          <w:color w:val="auto"/>
          <w:sz w:val="22"/>
          <w:szCs w:val="22"/>
        </w:rPr>
      </w:pPr>
      <w:r w:rsidRPr="00FE33C6">
        <w:rPr>
          <w:rFonts w:asciiTheme="minorHAnsi" w:hAnsiTheme="minorHAnsi" w:cstheme="minorHAnsi"/>
          <w:b/>
          <w:i w:val="0"/>
          <w:color w:val="auto"/>
          <w:sz w:val="22"/>
          <w:szCs w:val="22"/>
        </w:rPr>
        <w:t>Net to Gross</w:t>
      </w:r>
    </w:p>
    <w:p w14:paraId="5F0B07F7" w14:textId="77777777" w:rsidR="00A54347" w:rsidRPr="00FE33C6" w:rsidRDefault="00CD7854" w:rsidP="00CD7854">
      <w:pPr>
        <w:rPr>
          <w:rFonts w:asciiTheme="minorHAnsi" w:hAnsiTheme="minorHAnsi" w:cstheme="minorHAnsi"/>
          <w:sz w:val="22"/>
          <w:szCs w:val="22"/>
        </w:rPr>
      </w:pPr>
      <w:bookmarkStart w:id="12" w:name="OLE_LINK4"/>
      <w:bookmarkStart w:id="13" w:name="OLE_LINK5"/>
      <w:r w:rsidRPr="00FE33C6">
        <w:rPr>
          <w:rFonts w:asciiTheme="minorHAnsi" w:hAnsiTheme="minorHAnsi" w:cstheme="minorHAnsi"/>
          <w:sz w:val="22"/>
          <w:szCs w:val="22"/>
        </w:rPr>
        <w:t xml:space="preserve">The </w:t>
      </w:r>
      <w:r w:rsidR="005C0C6E" w:rsidRPr="00FE33C6">
        <w:rPr>
          <w:rFonts w:asciiTheme="minorHAnsi" w:hAnsiTheme="minorHAnsi" w:cstheme="minorHAnsi"/>
          <w:sz w:val="22"/>
          <w:szCs w:val="22"/>
        </w:rPr>
        <w:t xml:space="preserve">net-to-gross ratio (NTGR) describes the free-ridership in energy efficiency programs and quantifies a </w:t>
      </w:r>
      <w:proofErr w:type="gramStart"/>
      <w:r w:rsidR="005C0C6E" w:rsidRPr="00FE33C6">
        <w:rPr>
          <w:rFonts w:asciiTheme="minorHAnsi" w:hAnsiTheme="minorHAnsi" w:cstheme="minorHAnsi"/>
          <w:sz w:val="22"/>
          <w:szCs w:val="22"/>
        </w:rPr>
        <w:t>particular program’s</w:t>
      </w:r>
      <w:proofErr w:type="gramEnd"/>
      <w:r w:rsidR="005C0C6E" w:rsidRPr="00FE33C6">
        <w:rPr>
          <w:rFonts w:asciiTheme="minorHAnsi" w:hAnsiTheme="minorHAnsi" w:cstheme="minorHAnsi"/>
          <w:sz w:val="22"/>
          <w:szCs w:val="22"/>
        </w:rPr>
        <w:t xml:space="preserve"> net impact based on its gross savings. The NTG ratios were</w:t>
      </w:r>
      <w:r w:rsidRPr="00FE33C6">
        <w:rPr>
          <w:rFonts w:asciiTheme="minorHAnsi" w:hAnsiTheme="minorHAnsi" w:cstheme="minorHAnsi"/>
          <w:sz w:val="22"/>
          <w:szCs w:val="22"/>
        </w:rPr>
        <w:t xml:space="preserve"> obtained from the “DEER2011_NTGR_2012-05-16.xls” on the DEER website as required by Version </w:t>
      </w:r>
      <w:r w:rsidR="005B4212" w:rsidRPr="00FE33C6">
        <w:rPr>
          <w:rFonts w:asciiTheme="minorHAnsi" w:hAnsiTheme="minorHAnsi" w:cstheme="minorHAnsi"/>
          <w:sz w:val="22"/>
          <w:szCs w:val="22"/>
        </w:rPr>
        <w:t>5</w:t>
      </w:r>
      <w:r w:rsidRPr="00FE33C6">
        <w:rPr>
          <w:rFonts w:asciiTheme="minorHAnsi" w:hAnsiTheme="minorHAnsi" w:cstheme="minorHAnsi"/>
          <w:sz w:val="22"/>
          <w:szCs w:val="22"/>
        </w:rPr>
        <w:t xml:space="preserve"> of the California Public </w:t>
      </w:r>
      <w:r w:rsidRPr="00FE33C6">
        <w:rPr>
          <w:rFonts w:asciiTheme="minorHAnsi" w:hAnsiTheme="minorHAnsi" w:cstheme="minorHAnsi"/>
          <w:sz w:val="22"/>
          <w:szCs w:val="22"/>
        </w:rPr>
        <w:lastRenderedPageBreak/>
        <w:t>Utilities Commission (CPUC) Energy Efficiency Policy Manual [</w:t>
      </w:r>
      <w:r w:rsidR="005B4212" w:rsidRPr="00FE33C6">
        <w:rPr>
          <w:rFonts w:asciiTheme="minorHAnsi" w:hAnsiTheme="minorHAnsi" w:cstheme="minorHAnsi"/>
          <w:sz w:val="22"/>
          <w:szCs w:val="22"/>
        </w:rPr>
        <w:t>351</w:t>
      </w:r>
      <w:r w:rsidRPr="00FE33C6">
        <w:rPr>
          <w:rFonts w:asciiTheme="minorHAnsi" w:hAnsiTheme="minorHAnsi" w:cstheme="minorHAnsi"/>
          <w:sz w:val="22"/>
          <w:szCs w:val="22"/>
        </w:rPr>
        <w:t>]. The relevant NTGR</w:t>
      </w:r>
      <w:r w:rsidR="005C0C6E" w:rsidRPr="00FE33C6">
        <w:rPr>
          <w:rFonts w:asciiTheme="minorHAnsi" w:hAnsiTheme="minorHAnsi" w:cstheme="minorHAnsi"/>
          <w:sz w:val="22"/>
          <w:szCs w:val="22"/>
        </w:rPr>
        <w:t>s</w:t>
      </w:r>
      <w:r w:rsidRPr="00FE33C6">
        <w:rPr>
          <w:rFonts w:asciiTheme="minorHAnsi" w:hAnsiTheme="minorHAnsi" w:cstheme="minorHAnsi"/>
          <w:sz w:val="22"/>
          <w:szCs w:val="22"/>
        </w:rPr>
        <w:t xml:space="preserve"> for this measure </w:t>
      </w:r>
      <w:r w:rsidR="005C0C6E" w:rsidRPr="00FE33C6">
        <w:rPr>
          <w:rFonts w:asciiTheme="minorHAnsi" w:hAnsiTheme="minorHAnsi" w:cstheme="minorHAnsi"/>
          <w:sz w:val="22"/>
          <w:szCs w:val="22"/>
        </w:rPr>
        <w:t>are</w:t>
      </w:r>
      <w:r w:rsidRPr="00FE33C6">
        <w:rPr>
          <w:rFonts w:asciiTheme="minorHAnsi" w:hAnsiTheme="minorHAnsi" w:cstheme="minorHAnsi"/>
          <w:sz w:val="22"/>
          <w:szCs w:val="22"/>
        </w:rPr>
        <w:t xml:space="preserve"> shown in </w:t>
      </w:r>
      <w:r w:rsidR="00B42C18" w:rsidRPr="00FE33C6">
        <w:rPr>
          <w:rFonts w:asciiTheme="minorHAnsi" w:hAnsiTheme="minorHAnsi"/>
          <w:sz w:val="22"/>
          <w:szCs w:val="22"/>
        </w:rPr>
        <w:fldChar w:fldCharType="begin"/>
      </w:r>
      <w:r w:rsidR="00B42C18" w:rsidRPr="00FE33C6">
        <w:rPr>
          <w:rFonts w:asciiTheme="minorHAnsi" w:hAnsiTheme="minorHAnsi" w:cstheme="minorHAnsi"/>
          <w:sz w:val="22"/>
          <w:szCs w:val="22"/>
        </w:rPr>
        <w:instrText xml:space="preserve"> REF _Ref390543438 \h </w:instrText>
      </w:r>
      <w:r w:rsidR="00B42C18" w:rsidRPr="00FE33C6">
        <w:rPr>
          <w:rFonts w:asciiTheme="minorHAnsi" w:hAnsiTheme="minorHAnsi"/>
          <w:sz w:val="22"/>
          <w:szCs w:val="22"/>
        </w:rPr>
        <w:instrText xml:space="preserve"> \* MERGEFORMAT </w:instrText>
      </w:r>
      <w:r w:rsidR="00B42C18" w:rsidRPr="00FE33C6">
        <w:rPr>
          <w:rFonts w:asciiTheme="minorHAnsi" w:hAnsiTheme="minorHAnsi"/>
          <w:sz w:val="22"/>
          <w:szCs w:val="22"/>
        </w:rPr>
      </w:r>
      <w:r w:rsidR="00B42C18" w:rsidRPr="00FE33C6">
        <w:rPr>
          <w:rFonts w:asciiTheme="minorHAnsi" w:hAnsiTheme="minorHAnsi"/>
          <w:sz w:val="22"/>
          <w:szCs w:val="22"/>
        </w:rPr>
        <w:fldChar w:fldCharType="separate"/>
      </w:r>
      <w:r w:rsidR="00B36FE4" w:rsidRPr="00FE33C6">
        <w:rPr>
          <w:rFonts w:asciiTheme="minorHAnsi" w:hAnsiTheme="minorHAnsi"/>
          <w:sz w:val="22"/>
          <w:szCs w:val="22"/>
        </w:rPr>
        <w:t xml:space="preserve">Table </w:t>
      </w:r>
      <w:r w:rsidR="00750890" w:rsidRPr="00FE33C6">
        <w:rPr>
          <w:rFonts w:asciiTheme="minorHAnsi" w:hAnsiTheme="minorHAnsi"/>
          <w:noProof/>
          <w:sz w:val="22"/>
          <w:szCs w:val="22"/>
        </w:rPr>
        <w:t>7</w:t>
      </w:r>
      <w:r w:rsidR="00B42C18" w:rsidRPr="00FE33C6">
        <w:rPr>
          <w:rFonts w:asciiTheme="minorHAnsi" w:hAnsiTheme="minorHAnsi"/>
          <w:sz w:val="22"/>
          <w:szCs w:val="22"/>
        </w:rPr>
        <w:fldChar w:fldCharType="end"/>
      </w:r>
      <w:r w:rsidRPr="00FE33C6">
        <w:rPr>
          <w:rFonts w:asciiTheme="minorHAnsi" w:hAnsiTheme="minorHAnsi" w:cstheme="minorHAnsi"/>
          <w:sz w:val="22"/>
          <w:szCs w:val="22"/>
        </w:rPr>
        <w:t>.</w:t>
      </w:r>
      <w:r w:rsidR="005C0C6E" w:rsidRPr="00FE33C6">
        <w:rPr>
          <w:rFonts w:asciiTheme="minorHAnsi" w:hAnsiTheme="minorHAnsi" w:cstheme="minorHAnsi"/>
          <w:sz w:val="22"/>
          <w:szCs w:val="22"/>
        </w:rPr>
        <w:t xml:space="preserve"> </w:t>
      </w:r>
    </w:p>
    <w:p w14:paraId="453D7322" w14:textId="77777777" w:rsidR="003222AE" w:rsidRPr="00FE33C6" w:rsidRDefault="003222AE" w:rsidP="00CD7854">
      <w:pPr>
        <w:rPr>
          <w:rFonts w:asciiTheme="minorHAnsi" w:hAnsiTheme="minorHAnsi" w:cstheme="minorHAnsi"/>
          <w:sz w:val="22"/>
          <w:szCs w:val="22"/>
        </w:rPr>
      </w:pPr>
    </w:p>
    <w:p w14:paraId="6176C879" w14:textId="77777777" w:rsidR="008E0226" w:rsidRPr="00FE33C6" w:rsidRDefault="008E0226" w:rsidP="00CD7854">
      <w:pPr>
        <w:rPr>
          <w:rFonts w:asciiTheme="minorHAnsi" w:hAnsiTheme="minorHAnsi" w:cstheme="minorHAnsi"/>
          <w:sz w:val="22"/>
          <w:szCs w:val="22"/>
        </w:rPr>
      </w:pPr>
    </w:p>
    <w:p w14:paraId="24F5C418" w14:textId="77777777" w:rsidR="008E0226" w:rsidRPr="00FE33C6" w:rsidRDefault="008E0226" w:rsidP="00CD7854">
      <w:pPr>
        <w:rPr>
          <w:rFonts w:asciiTheme="minorHAnsi" w:hAnsiTheme="minorHAnsi" w:cstheme="minorHAnsi"/>
          <w:sz w:val="22"/>
          <w:szCs w:val="22"/>
        </w:rPr>
      </w:pPr>
    </w:p>
    <w:p w14:paraId="0370830C" w14:textId="77777777" w:rsidR="00CD7854" w:rsidRPr="00FE33C6" w:rsidRDefault="00B42C18" w:rsidP="00B42C18">
      <w:pPr>
        <w:pStyle w:val="Caption"/>
        <w:keepNext/>
        <w:jc w:val="center"/>
        <w:rPr>
          <w:rFonts w:asciiTheme="minorHAnsi" w:hAnsiTheme="minorHAnsi" w:cstheme="minorHAnsi"/>
          <w:sz w:val="22"/>
          <w:szCs w:val="22"/>
        </w:rPr>
      </w:pPr>
      <w:bookmarkStart w:id="14" w:name="_Ref390543438"/>
      <w:bookmarkStart w:id="15" w:name="_Ref343870529"/>
      <w:r w:rsidRPr="00FE33C6">
        <w:rPr>
          <w:rFonts w:asciiTheme="minorHAnsi" w:hAnsiTheme="minorHAnsi" w:cstheme="minorHAnsi"/>
          <w:sz w:val="22"/>
          <w:szCs w:val="22"/>
        </w:rPr>
        <w:t xml:space="preserve">Table </w:t>
      </w:r>
      <w:bookmarkEnd w:id="14"/>
      <w:r w:rsidR="0089077A" w:rsidRPr="00FE33C6">
        <w:rPr>
          <w:rFonts w:asciiTheme="minorHAnsi" w:hAnsiTheme="minorHAnsi" w:cstheme="minorHAnsi"/>
          <w:sz w:val="22"/>
          <w:szCs w:val="22"/>
        </w:rPr>
        <w:t>7</w:t>
      </w:r>
      <w:r w:rsidRPr="00FE33C6">
        <w:rPr>
          <w:rFonts w:asciiTheme="minorHAnsi" w:hAnsiTheme="minorHAnsi" w:cstheme="minorHAnsi"/>
          <w:sz w:val="22"/>
          <w:szCs w:val="22"/>
        </w:rPr>
        <w:t xml:space="preserve"> Net-to-Gross Ratio</w:t>
      </w:r>
      <w:bookmarkEnd w:id="15"/>
    </w:p>
    <w:tbl>
      <w:tblPr>
        <w:tblStyle w:val="TableContemporary"/>
        <w:tblW w:w="4916" w:type="pct"/>
        <w:jc w:val="center"/>
        <w:tblLook w:val="01E0" w:firstRow="1" w:lastRow="1" w:firstColumn="1" w:lastColumn="1" w:noHBand="0" w:noVBand="0"/>
      </w:tblPr>
      <w:tblGrid>
        <w:gridCol w:w="1253"/>
        <w:gridCol w:w="3801"/>
        <w:gridCol w:w="954"/>
        <w:gridCol w:w="1081"/>
        <w:gridCol w:w="1440"/>
        <w:gridCol w:w="674"/>
      </w:tblGrid>
      <w:tr w:rsidR="00FE33C6" w:rsidRPr="00FE33C6" w14:paraId="190DCA97" w14:textId="77777777" w:rsidTr="008E0226">
        <w:trPr>
          <w:cnfStyle w:val="100000000000" w:firstRow="1" w:lastRow="0" w:firstColumn="0" w:lastColumn="0" w:oddVBand="0" w:evenVBand="0" w:oddHBand="0" w:evenHBand="0" w:firstRowFirstColumn="0" w:firstRowLastColumn="0" w:lastRowFirstColumn="0" w:lastRowLastColumn="0"/>
          <w:jc w:val="center"/>
        </w:trPr>
        <w:tc>
          <w:tcPr>
            <w:tcW w:w="666" w:type="pct"/>
            <w:tcBorders>
              <w:top w:val="nil"/>
              <w:left w:val="nil"/>
              <w:bottom w:val="single" w:sz="18" w:space="0" w:color="FFFFFF"/>
              <w:right w:val="single" w:sz="18" w:space="0" w:color="FFFFFF"/>
            </w:tcBorders>
            <w:vAlign w:val="center"/>
            <w:hideMark/>
          </w:tcPr>
          <w:p w14:paraId="0E600AED"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NTGR_ID*</w:t>
            </w:r>
          </w:p>
        </w:tc>
        <w:tc>
          <w:tcPr>
            <w:tcW w:w="2073" w:type="pct"/>
            <w:tcBorders>
              <w:top w:val="nil"/>
              <w:left w:val="single" w:sz="18" w:space="0" w:color="FFFFFF"/>
              <w:bottom w:val="single" w:sz="18" w:space="0" w:color="FFFFFF"/>
              <w:right w:val="single" w:sz="18" w:space="0" w:color="FFFFFF"/>
            </w:tcBorders>
            <w:vAlign w:val="center"/>
            <w:hideMark/>
          </w:tcPr>
          <w:p w14:paraId="158FD5FB"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Description*</w:t>
            </w:r>
          </w:p>
        </w:tc>
        <w:tc>
          <w:tcPr>
            <w:tcW w:w="526" w:type="pct"/>
            <w:tcBorders>
              <w:top w:val="nil"/>
              <w:left w:val="single" w:sz="18" w:space="0" w:color="FFFFFF"/>
              <w:bottom w:val="single" w:sz="18" w:space="0" w:color="FFFFFF"/>
              <w:right w:val="single" w:sz="18" w:space="0" w:color="FFFFFF"/>
            </w:tcBorders>
            <w:vAlign w:val="center"/>
            <w:hideMark/>
          </w:tcPr>
          <w:p w14:paraId="4A10B448"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Sector*</w:t>
            </w:r>
          </w:p>
        </w:tc>
        <w:tc>
          <w:tcPr>
            <w:tcW w:w="587" w:type="pct"/>
            <w:tcBorders>
              <w:top w:val="nil"/>
              <w:left w:val="single" w:sz="18" w:space="0" w:color="FFFFFF"/>
              <w:bottom w:val="single" w:sz="18" w:space="0" w:color="FFFFFF"/>
              <w:right w:val="single" w:sz="18" w:space="0" w:color="FFFFFF"/>
            </w:tcBorders>
            <w:vAlign w:val="center"/>
            <w:hideMark/>
          </w:tcPr>
          <w:p w14:paraId="7DE10D89" w14:textId="77777777" w:rsidR="00CD7854" w:rsidRPr="00FE33C6" w:rsidRDefault="00CD7854">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BldgType</w:t>
            </w:r>
            <w:proofErr w:type="spellEnd"/>
            <w:r w:rsidRPr="00FE33C6">
              <w:rPr>
                <w:rFonts w:asciiTheme="minorHAnsi" w:hAnsiTheme="minorHAnsi" w:cstheme="minorHAnsi"/>
                <w:sz w:val="20"/>
                <w:szCs w:val="20"/>
              </w:rPr>
              <w:t>*</w:t>
            </w:r>
          </w:p>
        </w:tc>
        <w:tc>
          <w:tcPr>
            <w:tcW w:w="790" w:type="pct"/>
            <w:tcBorders>
              <w:top w:val="nil"/>
              <w:left w:val="single" w:sz="18" w:space="0" w:color="FFFFFF"/>
              <w:bottom w:val="single" w:sz="18" w:space="0" w:color="FFFFFF"/>
              <w:right w:val="single" w:sz="18" w:space="0" w:color="FFFFFF"/>
            </w:tcBorders>
            <w:hideMark/>
          </w:tcPr>
          <w:p w14:paraId="3DD149BD" w14:textId="77777777" w:rsidR="00CD7854" w:rsidRPr="00FE33C6" w:rsidRDefault="008E0226">
            <w:pPr>
              <w:jc w:val="center"/>
              <w:rPr>
                <w:rFonts w:asciiTheme="minorHAnsi" w:hAnsiTheme="minorHAnsi" w:cstheme="minorHAnsi"/>
                <w:sz w:val="20"/>
                <w:szCs w:val="20"/>
              </w:rPr>
            </w:pPr>
            <w:r w:rsidRPr="00FE33C6">
              <w:rPr>
                <w:rFonts w:asciiTheme="minorHAnsi" w:hAnsiTheme="minorHAnsi" w:cstheme="minorHAnsi"/>
                <w:sz w:val="20"/>
                <w:szCs w:val="20"/>
              </w:rPr>
              <w:t>Measure Delivery*</w:t>
            </w:r>
          </w:p>
        </w:tc>
        <w:tc>
          <w:tcPr>
            <w:tcW w:w="358" w:type="pct"/>
            <w:tcBorders>
              <w:top w:val="nil"/>
              <w:left w:val="single" w:sz="18" w:space="0" w:color="FFFFFF"/>
              <w:bottom w:val="single" w:sz="18" w:space="0" w:color="FFFFFF"/>
              <w:right w:val="nil"/>
            </w:tcBorders>
            <w:vAlign w:val="center"/>
            <w:hideMark/>
          </w:tcPr>
          <w:p w14:paraId="2106B300"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NTG*</w:t>
            </w:r>
          </w:p>
        </w:tc>
      </w:tr>
      <w:tr w:rsidR="00FE33C6" w:rsidRPr="00FE33C6" w14:paraId="75C659E1" w14:textId="77777777" w:rsidTr="008E0226">
        <w:trPr>
          <w:cnfStyle w:val="000000100000" w:firstRow="0" w:lastRow="0" w:firstColumn="0" w:lastColumn="0" w:oddVBand="0" w:evenVBand="0" w:oddHBand="1" w:evenHBand="0" w:firstRowFirstColumn="0" w:firstRowLastColumn="0" w:lastRowFirstColumn="0" w:lastRowLastColumn="0"/>
          <w:jc w:val="center"/>
        </w:trPr>
        <w:tc>
          <w:tcPr>
            <w:tcW w:w="666" w:type="pct"/>
            <w:tcBorders>
              <w:top w:val="single" w:sz="18" w:space="0" w:color="FFFFFF"/>
              <w:left w:val="nil"/>
              <w:bottom w:val="single" w:sz="18" w:space="0" w:color="FFFFFF"/>
              <w:right w:val="single" w:sz="18" w:space="0" w:color="FFFFFF"/>
            </w:tcBorders>
            <w:vAlign w:val="center"/>
            <w:hideMark/>
          </w:tcPr>
          <w:p w14:paraId="4121B030"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Com-Default&gt;2yrs</w:t>
            </w:r>
          </w:p>
        </w:tc>
        <w:tc>
          <w:tcPr>
            <w:tcW w:w="2073" w:type="pct"/>
            <w:tcBorders>
              <w:top w:val="single" w:sz="18" w:space="0" w:color="FFFFFF"/>
              <w:left w:val="single" w:sz="18" w:space="0" w:color="FFFFFF"/>
              <w:bottom w:val="single" w:sz="18" w:space="0" w:color="FFFFFF"/>
              <w:right w:val="single" w:sz="18" w:space="0" w:color="FFFFFF"/>
            </w:tcBorders>
            <w:vAlign w:val="center"/>
            <w:hideMark/>
          </w:tcPr>
          <w:p w14:paraId="4470F728"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All other EEMs with no evaluated NTGR; existing EEM in programs with same delivery mechanism for more than 2 years</w:t>
            </w:r>
          </w:p>
        </w:tc>
        <w:tc>
          <w:tcPr>
            <w:tcW w:w="526" w:type="pct"/>
            <w:tcBorders>
              <w:top w:val="single" w:sz="18" w:space="0" w:color="FFFFFF"/>
              <w:left w:val="single" w:sz="18" w:space="0" w:color="FFFFFF"/>
              <w:bottom w:val="single" w:sz="18" w:space="0" w:color="FFFFFF"/>
              <w:right w:val="single" w:sz="18" w:space="0" w:color="FFFFFF"/>
            </w:tcBorders>
            <w:vAlign w:val="center"/>
            <w:hideMark/>
          </w:tcPr>
          <w:p w14:paraId="3CC68B94"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Com</w:t>
            </w:r>
          </w:p>
        </w:tc>
        <w:tc>
          <w:tcPr>
            <w:tcW w:w="587" w:type="pct"/>
            <w:tcBorders>
              <w:top w:val="single" w:sz="18" w:space="0" w:color="FFFFFF"/>
              <w:left w:val="single" w:sz="18" w:space="0" w:color="FFFFFF"/>
              <w:bottom w:val="single" w:sz="18" w:space="0" w:color="FFFFFF"/>
              <w:right w:val="single" w:sz="18" w:space="0" w:color="FFFFFF"/>
            </w:tcBorders>
            <w:vAlign w:val="center"/>
            <w:hideMark/>
          </w:tcPr>
          <w:p w14:paraId="27E582A3"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Any</w:t>
            </w:r>
          </w:p>
        </w:tc>
        <w:tc>
          <w:tcPr>
            <w:tcW w:w="790" w:type="pct"/>
            <w:tcBorders>
              <w:top w:val="single" w:sz="18" w:space="0" w:color="FFFFFF"/>
              <w:left w:val="single" w:sz="18" w:space="0" w:color="FFFFFF"/>
              <w:bottom w:val="single" w:sz="18" w:space="0" w:color="FFFFFF"/>
              <w:right w:val="single" w:sz="18" w:space="0" w:color="FFFFFF"/>
            </w:tcBorders>
            <w:vAlign w:val="center"/>
            <w:hideMark/>
          </w:tcPr>
          <w:p w14:paraId="2AD160D6"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All</w:t>
            </w:r>
          </w:p>
        </w:tc>
        <w:tc>
          <w:tcPr>
            <w:tcW w:w="358" w:type="pct"/>
            <w:tcBorders>
              <w:top w:val="single" w:sz="18" w:space="0" w:color="FFFFFF"/>
              <w:left w:val="single" w:sz="18" w:space="0" w:color="FFFFFF"/>
              <w:bottom w:val="single" w:sz="18" w:space="0" w:color="FFFFFF"/>
              <w:right w:val="nil"/>
            </w:tcBorders>
            <w:vAlign w:val="center"/>
            <w:hideMark/>
          </w:tcPr>
          <w:p w14:paraId="3D7CBF5E"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0.6</w:t>
            </w:r>
          </w:p>
        </w:tc>
      </w:tr>
      <w:tr w:rsidR="00FE33C6" w:rsidRPr="00FE33C6" w14:paraId="44BFB9E6" w14:textId="77777777" w:rsidTr="008E0226">
        <w:trPr>
          <w:cnfStyle w:val="000000010000" w:firstRow="0" w:lastRow="0" w:firstColumn="0" w:lastColumn="0" w:oddVBand="0" w:evenVBand="0" w:oddHBand="0" w:evenHBand="1" w:firstRowFirstColumn="0" w:firstRowLastColumn="0" w:lastRowFirstColumn="0" w:lastRowLastColumn="0"/>
          <w:jc w:val="center"/>
        </w:trPr>
        <w:tc>
          <w:tcPr>
            <w:tcW w:w="666" w:type="pct"/>
            <w:tcBorders>
              <w:top w:val="single" w:sz="18" w:space="0" w:color="FFFFFF"/>
              <w:left w:val="nil"/>
              <w:bottom w:val="single" w:sz="18" w:space="0" w:color="FFFFFF"/>
              <w:right w:val="single" w:sz="18" w:space="0" w:color="FFFFFF"/>
            </w:tcBorders>
            <w:vAlign w:val="center"/>
            <w:hideMark/>
          </w:tcPr>
          <w:p w14:paraId="5572F9AF" w14:textId="77777777" w:rsidR="00B1663B" w:rsidRPr="00FE33C6" w:rsidRDefault="00B1663B" w:rsidP="002F28CA">
            <w:pPr>
              <w:jc w:val="center"/>
              <w:rPr>
                <w:rFonts w:asciiTheme="minorHAnsi" w:hAnsiTheme="minorHAnsi" w:cstheme="minorHAnsi"/>
                <w:sz w:val="20"/>
                <w:szCs w:val="20"/>
              </w:rPr>
            </w:pPr>
            <w:r w:rsidRPr="00FE33C6">
              <w:rPr>
                <w:rFonts w:asciiTheme="minorHAnsi" w:hAnsiTheme="minorHAnsi" w:cstheme="minorHAnsi"/>
                <w:sz w:val="20"/>
                <w:szCs w:val="20"/>
              </w:rPr>
              <w:t>Com-Default-HTG-di</w:t>
            </w:r>
          </w:p>
        </w:tc>
        <w:tc>
          <w:tcPr>
            <w:tcW w:w="2073" w:type="pct"/>
            <w:tcBorders>
              <w:top w:val="single" w:sz="18" w:space="0" w:color="FFFFFF"/>
              <w:left w:val="single" w:sz="18" w:space="0" w:color="FFFFFF"/>
              <w:bottom w:val="single" w:sz="18" w:space="0" w:color="FFFFFF"/>
              <w:right w:val="single" w:sz="18" w:space="0" w:color="FFFFFF"/>
            </w:tcBorders>
            <w:vAlign w:val="center"/>
            <w:hideMark/>
          </w:tcPr>
          <w:p w14:paraId="36E18C9C" w14:textId="77777777" w:rsidR="00B1663B" w:rsidRPr="00FE33C6" w:rsidRDefault="00B1663B" w:rsidP="002F28CA">
            <w:pPr>
              <w:jc w:val="center"/>
              <w:rPr>
                <w:rFonts w:asciiTheme="minorHAnsi" w:hAnsiTheme="minorHAnsi" w:cstheme="minorHAnsi"/>
                <w:sz w:val="20"/>
                <w:szCs w:val="20"/>
              </w:rPr>
            </w:pPr>
            <w:r w:rsidRPr="00FE33C6">
              <w:rPr>
                <w:rFonts w:asciiTheme="minorHAnsi" w:hAnsiTheme="minorHAnsi" w:cstheme="minorHAnsi"/>
                <w:sz w:val="20"/>
                <w:szCs w:val="20"/>
              </w:rPr>
              <w:t>All other EEM with no evaluated NTGR; direct install to hard-to-reach only.</w:t>
            </w:r>
          </w:p>
        </w:tc>
        <w:tc>
          <w:tcPr>
            <w:tcW w:w="526" w:type="pct"/>
            <w:tcBorders>
              <w:top w:val="single" w:sz="18" w:space="0" w:color="FFFFFF"/>
              <w:left w:val="single" w:sz="18" w:space="0" w:color="FFFFFF"/>
              <w:bottom w:val="single" w:sz="18" w:space="0" w:color="FFFFFF"/>
              <w:right w:val="single" w:sz="18" w:space="0" w:color="FFFFFF"/>
            </w:tcBorders>
            <w:vAlign w:val="center"/>
            <w:hideMark/>
          </w:tcPr>
          <w:p w14:paraId="05DC14F1" w14:textId="77777777" w:rsidR="00B1663B" w:rsidRPr="00FE33C6" w:rsidRDefault="00B1663B" w:rsidP="002F28CA">
            <w:pPr>
              <w:jc w:val="center"/>
              <w:rPr>
                <w:rFonts w:asciiTheme="minorHAnsi" w:hAnsiTheme="minorHAnsi" w:cstheme="minorHAnsi"/>
                <w:sz w:val="20"/>
                <w:szCs w:val="20"/>
              </w:rPr>
            </w:pPr>
            <w:r w:rsidRPr="00FE33C6">
              <w:rPr>
                <w:rFonts w:asciiTheme="minorHAnsi" w:hAnsiTheme="minorHAnsi" w:cstheme="minorHAnsi"/>
                <w:sz w:val="20"/>
                <w:szCs w:val="20"/>
              </w:rPr>
              <w:t>Com</w:t>
            </w:r>
          </w:p>
        </w:tc>
        <w:tc>
          <w:tcPr>
            <w:tcW w:w="587" w:type="pct"/>
            <w:tcBorders>
              <w:top w:val="single" w:sz="18" w:space="0" w:color="FFFFFF"/>
              <w:left w:val="single" w:sz="18" w:space="0" w:color="FFFFFF"/>
              <w:bottom w:val="single" w:sz="18" w:space="0" w:color="FFFFFF"/>
              <w:right w:val="single" w:sz="18" w:space="0" w:color="FFFFFF"/>
            </w:tcBorders>
            <w:vAlign w:val="center"/>
            <w:hideMark/>
          </w:tcPr>
          <w:p w14:paraId="671C13FA" w14:textId="77777777" w:rsidR="00B1663B" w:rsidRPr="00FE33C6" w:rsidRDefault="00B1663B" w:rsidP="002F28CA">
            <w:pPr>
              <w:jc w:val="center"/>
              <w:rPr>
                <w:rFonts w:asciiTheme="minorHAnsi" w:hAnsiTheme="minorHAnsi" w:cstheme="minorHAnsi"/>
                <w:sz w:val="20"/>
                <w:szCs w:val="20"/>
              </w:rPr>
            </w:pPr>
            <w:r w:rsidRPr="00FE33C6">
              <w:rPr>
                <w:rFonts w:asciiTheme="minorHAnsi" w:hAnsiTheme="minorHAnsi" w:cstheme="minorHAnsi"/>
                <w:sz w:val="20"/>
                <w:szCs w:val="20"/>
              </w:rPr>
              <w:t>Any</w:t>
            </w:r>
          </w:p>
        </w:tc>
        <w:tc>
          <w:tcPr>
            <w:tcW w:w="790" w:type="pct"/>
            <w:tcBorders>
              <w:top w:val="single" w:sz="18" w:space="0" w:color="FFFFFF"/>
              <w:left w:val="single" w:sz="18" w:space="0" w:color="FFFFFF"/>
              <w:bottom w:val="single" w:sz="18" w:space="0" w:color="FFFFFF"/>
              <w:right w:val="single" w:sz="18" w:space="0" w:color="FFFFFF"/>
            </w:tcBorders>
            <w:vAlign w:val="center"/>
            <w:hideMark/>
          </w:tcPr>
          <w:p w14:paraId="3B374107" w14:textId="77777777" w:rsidR="00B1663B" w:rsidRPr="00FE33C6" w:rsidRDefault="00B1663B" w:rsidP="002F28CA">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DirInstall</w:t>
            </w:r>
            <w:proofErr w:type="spellEnd"/>
          </w:p>
        </w:tc>
        <w:tc>
          <w:tcPr>
            <w:tcW w:w="358" w:type="pct"/>
            <w:tcBorders>
              <w:top w:val="single" w:sz="18" w:space="0" w:color="FFFFFF"/>
              <w:left w:val="single" w:sz="18" w:space="0" w:color="FFFFFF"/>
              <w:bottom w:val="single" w:sz="18" w:space="0" w:color="FFFFFF"/>
              <w:right w:val="nil"/>
            </w:tcBorders>
            <w:vAlign w:val="center"/>
            <w:hideMark/>
          </w:tcPr>
          <w:p w14:paraId="51C66FE6" w14:textId="77777777" w:rsidR="00B1663B" w:rsidRPr="00FE33C6" w:rsidRDefault="00B1663B" w:rsidP="002F28CA">
            <w:pPr>
              <w:jc w:val="center"/>
              <w:rPr>
                <w:rFonts w:asciiTheme="minorHAnsi" w:hAnsiTheme="minorHAnsi" w:cstheme="minorHAnsi"/>
                <w:sz w:val="20"/>
                <w:szCs w:val="20"/>
              </w:rPr>
            </w:pPr>
            <w:r w:rsidRPr="00FE33C6">
              <w:rPr>
                <w:rFonts w:asciiTheme="minorHAnsi" w:hAnsiTheme="minorHAnsi" w:cstheme="minorHAnsi"/>
                <w:sz w:val="20"/>
                <w:szCs w:val="20"/>
              </w:rPr>
              <w:t>0.85</w:t>
            </w:r>
          </w:p>
        </w:tc>
      </w:tr>
    </w:tbl>
    <w:p w14:paraId="0A4B8340" w14:textId="77777777" w:rsidR="00CD7854" w:rsidRPr="00FE33C6" w:rsidRDefault="00CD7854" w:rsidP="00CD7854">
      <w:pPr>
        <w:ind w:firstLine="720"/>
        <w:rPr>
          <w:rFonts w:asciiTheme="minorHAnsi" w:hAnsiTheme="minorHAnsi" w:cstheme="minorHAnsi"/>
          <w:sz w:val="20"/>
          <w:szCs w:val="20"/>
        </w:rPr>
      </w:pPr>
      <w:r w:rsidRPr="00FE33C6">
        <w:rPr>
          <w:rFonts w:asciiTheme="minorHAnsi" w:hAnsiTheme="minorHAnsi" w:cstheme="minorHAnsi"/>
          <w:sz w:val="20"/>
          <w:szCs w:val="20"/>
        </w:rPr>
        <w:t>*Denotes that the column is taken from the DEER NTG Table.</w:t>
      </w:r>
    </w:p>
    <w:p w14:paraId="0DF6E7CC" w14:textId="77777777" w:rsidR="00CD7854" w:rsidRPr="00FE33C6" w:rsidRDefault="00CD7854" w:rsidP="00CD7854">
      <w:pPr>
        <w:rPr>
          <w:rFonts w:asciiTheme="minorHAnsi" w:hAnsiTheme="minorHAnsi" w:cstheme="minorHAnsi"/>
          <w:sz w:val="22"/>
          <w:szCs w:val="22"/>
        </w:rPr>
      </w:pPr>
    </w:p>
    <w:p w14:paraId="542743C4" w14:textId="77777777" w:rsidR="0089077A" w:rsidRPr="00FE33C6" w:rsidRDefault="0089077A" w:rsidP="0089077A">
      <w:pPr>
        <w:pStyle w:val="Reminders"/>
        <w:rPr>
          <w:rFonts w:asciiTheme="minorHAnsi" w:hAnsiTheme="minorHAnsi" w:cstheme="minorHAnsi"/>
          <w:i w:val="0"/>
          <w:color w:val="auto"/>
          <w:sz w:val="22"/>
          <w:szCs w:val="22"/>
        </w:rPr>
      </w:pPr>
      <w:r w:rsidRPr="00FE33C6">
        <w:rPr>
          <w:rFonts w:asciiTheme="minorHAnsi" w:hAnsiTheme="minorHAnsi" w:cstheme="minorHAnsi"/>
          <w:b/>
          <w:i w:val="0"/>
          <w:color w:val="auto"/>
          <w:sz w:val="22"/>
          <w:szCs w:val="22"/>
        </w:rPr>
        <w:t>Spillage Rate</w:t>
      </w:r>
    </w:p>
    <w:p w14:paraId="015F9B10" w14:textId="77777777" w:rsidR="0089077A" w:rsidRPr="00FE33C6" w:rsidRDefault="0089077A" w:rsidP="0089077A">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Spillage represents additional energy efficiency actions that participants take outside the program. Spillage rate (SR) will also be applied to measures however the values will not be tracked in the workpapers. SR will be tracked in an external table to be supplied to the Energy Division.</w:t>
      </w:r>
    </w:p>
    <w:p w14:paraId="4BCC54A8" w14:textId="77777777" w:rsidR="0089077A" w:rsidRPr="00FE33C6" w:rsidRDefault="0089077A" w:rsidP="00CD7854">
      <w:pPr>
        <w:rPr>
          <w:rFonts w:asciiTheme="minorHAnsi" w:hAnsiTheme="minorHAnsi" w:cstheme="minorHAnsi"/>
          <w:sz w:val="22"/>
          <w:szCs w:val="22"/>
        </w:rPr>
      </w:pPr>
    </w:p>
    <w:bookmarkEnd w:id="12"/>
    <w:bookmarkEnd w:id="13"/>
    <w:p w14:paraId="78D89270" w14:textId="77777777" w:rsidR="000968C6" w:rsidRPr="00FE33C6" w:rsidRDefault="000968C6" w:rsidP="000968C6">
      <w:pPr>
        <w:pStyle w:val="Reminders"/>
        <w:rPr>
          <w:rFonts w:asciiTheme="minorHAnsi" w:hAnsiTheme="minorHAnsi" w:cstheme="minorHAnsi"/>
          <w:b/>
          <w:i w:val="0"/>
          <w:color w:val="auto"/>
          <w:sz w:val="22"/>
          <w:szCs w:val="22"/>
        </w:rPr>
      </w:pPr>
      <w:r w:rsidRPr="00FE33C6">
        <w:rPr>
          <w:rFonts w:asciiTheme="minorHAnsi" w:hAnsiTheme="minorHAnsi" w:cstheme="minorHAnsi"/>
          <w:b/>
          <w:i w:val="0"/>
          <w:color w:val="auto"/>
          <w:sz w:val="22"/>
          <w:szCs w:val="22"/>
        </w:rPr>
        <w:t>Installation Rate</w:t>
      </w:r>
    </w:p>
    <w:p w14:paraId="2776BD16" w14:textId="77777777" w:rsidR="006B4A48" w:rsidRPr="00FE33C6" w:rsidRDefault="000968C6" w:rsidP="000968C6">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 xml:space="preserve">The installation rate (IR) </w:t>
      </w:r>
      <w:r w:rsidR="004B6F27" w:rsidRPr="00FE33C6">
        <w:rPr>
          <w:rFonts w:asciiTheme="minorHAnsi" w:hAnsiTheme="minorHAnsi" w:cstheme="minorHAnsi"/>
          <w:i w:val="0"/>
          <w:color w:val="auto"/>
          <w:sz w:val="22"/>
          <w:szCs w:val="22"/>
        </w:rPr>
        <w:t xml:space="preserve">represent the ratio of the number of verified installations of the measure to the number of claimed installations rebated by the utility. </w:t>
      </w:r>
      <w:r w:rsidR="003222AE" w:rsidRPr="00FE33C6">
        <w:rPr>
          <w:rFonts w:asciiTheme="minorHAnsi" w:hAnsiTheme="minorHAnsi" w:cstheme="minorHAnsi"/>
          <w:i w:val="0"/>
          <w:color w:val="auto"/>
          <w:sz w:val="22"/>
          <w:szCs w:val="22"/>
        </w:rPr>
        <w:t xml:space="preserve">IR is identified in the calculation attachment. This value is obtained from the support table available in </w:t>
      </w:r>
      <w:proofErr w:type="spellStart"/>
      <w:r w:rsidR="003222AE" w:rsidRPr="00FE33C6">
        <w:rPr>
          <w:rFonts w:asciiTheme="minorHAnsi" w:hAnsiTheme="minorHAnsi" w:cstheme="minorHAnsi"/>
          <w:i w:val="0"/>
          <w:color w:val="auto"/>
          <w:sz w:val="22"/>
          <w:szCs w:val="22"/>
        </w:rPr>
        <w:t>READi</w:t>
      </w:r>
      <w:proofErr w:type="spellEnd"/>
      <w:r w:rsidR="003222AE" w:rsidRPr="00FE33C6">
        <w:rPr>
          <w:rFonts w:asciiTheme="minorHAnsi" w:hAnsiTheme="minorHAnsi" w:cstheme="minorHAnsi"/>
          <w:i w:val="0"/>
          <w:color w:val="auto"/>
          <w:sz w:val="22"/>
          <w:szCs w:val="22"/>
        </w:rPr>
        <w:t xml:space="preserve">. Currently there is no versioning on the installation rate table. To address appropriate selection of the installation rate the date of the workpaper will serve as the last date checked for updated IR values. The installation rate varies by end use, sector, technology, application, and delivery method. </w:t>
      </w:r>
      <w:r w:rsidR="004B6F27" w:rsidRPr="00FE33C6">
        <w:rPr>
          <w:rFonts w:asciiTheme="minorHAnsi" w:hAnsiTheme="minorHAnsi" w:cstheme="minorHAnsi"/>
          <w:i w:val="0"/>
          <w:color w:val="auto"/>
          <w:sz w:val="22"/>
          <w:szCs w:val="22"/>
        </w:rPr>
        <w:t xml:space="preserve">There are currently no IR specific for this measure and the default value of 1 has been presented in </w:t>
      </w:r>
      <w:r w:rsidR="004B6F27" w:rsidRPr="00FE33C6">
        <w:rPr>
          <w:rFonts w:asciiTheme="minorHAnsi" w:hAnsiTheme="minorHAnsi" w:cstheme="minorHAnsi"/>
          <w:i w:val="0"/>
          <w:color w:val="auto"/>
          <w:sz w:val="22"/>
          <w:szCs w:val="22"/>
        </w:rPr>
        <w:fldChar w:fldCharType="begin"/>
      </w:r>
      <w:r w:rsidR="004B6F27" w:rsidRPr="00FE33C6">
        <w:rPr>
          <w:rFonts w:asciiTheme="minorHAnsi" w:hAnsiTheme="minorHAnsi" w:cstheme="minorHAnsi"/>
          <w:i w:val="0"/>
          <w:color w:val="auto"/>
          <w:sz w:val="22"/>
          <w:szCs w:val="22"/>
        </w:rPr>
        <w:instrText xml:space="preserve"> REF _Ref377965904 \h  \* MERGEFORMAT </w:instrText>
      </w:r>
      <w:r w:rsidR="004B6F27" w:rsidRPr="00FE33C6">
        <w:rPr>
          <w:rFonts w:asciiTheme="minorHAnsi" w:hAnsiTheme="minorHAnsi" w:cstheme="minorHAnsi"/>
          <w:i w:val="0"/>
          <w:color w:val="auto"/>
          <w:sz w:val="22"/>
          <w:szCs w:val="22"/>
        </w:rPr>
      </w:r>
      <w:r w:rsidR="004B6F27" w:rsidRPr="00FE33C6">
        <w:rPr>
          <w:rFonts w:asciiTheme="minorHAnsi" w:hAnsiTheme="minorHAnsi" w:cstheme="minorHAnsi"/>
          <w:i w:val="0"/>
          <w:color w:val="auto"/>
          <w:sz w:val="22"/>
          <w:szCs w:val="22"/>
        </w:rPr>
        <w:fldChar w:fldCharType="separate"/>
      </w:r>
      <w:r w:rsidR="00B36FE4" w:rsidRPr="00FE33C6">
        <w:rPr>
          <w:rFonts w:asciiTheme="minorHAnsi" w:hAnsiTheme="minorHAnsi" w:cstheme="minorHAnsi"/>
          <w:i w:val="0"/>
          <w:color w:val="auto"/>
          <w:sz w:val="22"/>
          <w:szCs w:val="22"/>
        </w:rPr>
        <w:t xml:space="preserve">Table </w:t>
      </w:r>
      <w:r w:rsidR="00750890" w:rsidRPr="00FE33C6">
        <w:rPr>
          <w:rFonts w:asciiTheme="minorHAnsi" w:hAnsiTheme="minorHAnsi" w:cstheme="minorHAnsi"/>
          <w:i w:val="0"/>
          <w:color w:val="auto"/>
          <w:sz w:val="22"/>
          <w:szCs w:val="22"/>
        </w:rPr>
        <w:t>8</w:t>
      </w:r>
      <w:r w:rsidR="004B6F27" w:rsidRPr="00FE33C6">
        <w:rPr>
          <w:rFonts w:asciiTheme="minorHAnsi" w:hAnsiTheme="minorHAnsi" w:cstheme="minorHAnsi"/>
          <w:i w:val="0"/>
          <w:color w:val="auto"/>
          <w:sz w:val="22"/>
          <w:szCs w:val="22"/>
        </w:rPr>
        <w:fldChar w:fldCharType="end"/>
      </w:r>
      <w:r w:rsidR="004B6F27" w:rsidRPr="00FE33C6">
        <w:rPr>
          <w:rFonts w:asciiTheme="minorHAnsi" w:hAnsiTheme="minorHAnsi" w:cstheme="minorHAnsi"/>
          <w:i w:val="0"/>
          <w:color w:val="auto"/>
          <w:sz w:val="22"/>
          <w:szCs w:val="22"/>
        </w:rPr>
        <w:t>.</w:t>
      </w:r>
    </w:p>
    <w:p w14:paraId="1140CC23" w14:textId="77777777" w:rsidR="003222AE" w:rsidRPr="00FE33C6" w:rsidRDefault="003222AE" w:rsidP="000968C6">
      <w:pPr>
        <w:pStyle w:val="Reminders"/>
        <w:rPr>
          <w:rFonts w:asciiTheme="minorHAnsi" w:hAnsiTheme="minorHAnsi" w:cstheme="minorHAnsi"/>
          <w:i w:val="0"/>
          <w:color w:val="auto"/>
          <w:sz w:val="22"/>
          <w:szCs w:val="22"/>
        </w:rPr>
      </w:pPr>
    </w:p>
    <w:p w14:paraId="7DE417B4" w14:textId="77777777" w:rsidR="00240B74" w:rsidRPr="00FE33C6" w:rsidRDefault="00240B74" w:rsidP="00240B74">
      <w:pPr>
        <w:pStyle w:val="Caption"/>
        <w:jc w:val="center"/>
        <w:rPr>
          <w:rFonts w:asciiTheme="minorHAnsi" w:hAnsiTheme="minorHAnsi" w:cstheme="minorHAnsi"/>
          <w:sz w:val="22"/>
          <w:szCs w:val="22"/>
        </w:rPr>
      </w:pPr>
      <w:bookmarkStart w:id="16" w:name="_Ref377965904"/>
      <w:r w:rsidRPr="00FE33C6">
        <w:rPr>
          <w:rFonts w:asciiTheme="minorHAnsi" w:hAnsiTheme="minorHAnsi" w:cstheme="minorHAnsi"/>
          <w:sz w:val="22"/>
          <w:szCs w:val="22"/>
        </w:rPr>
        <w:t xml:space="preserve">Table </w:t>
      </w:r>
      <w:bookmarkEnd w:id="16"/>
      <w:r w:rsidR="00750890" w:rsidRPr="00FE33C6">
        <w:rPr>
          <w:rFonts w:asciiTheme="minorHAnsi" w:hAnsiTheme="minorHAnsi" w:cstheme="minorHAnsi"/>
          <w:sz w:val="22"/>
          <w:szCs w:val="22"/>
        </w:rPr>
        <w:t>8</w:t>
      </w:r>
      <w:r w:rsidRPr="00FE33C6">
        <w:rPr>
          <w:rFonts w:asciiTheme="minorHAnsi" w:hAnsiTheme="minorHAnsi" w:cstheme="minorHAnsi"/>
          <w:sz w:val="22"/>
          <w:szCs w:val="22"/>
        </w:rPr>
        <w:t xml:space="preserve"> Installation Rate</w:t>
      </w:r>
    </w:p>
    <w:tbl>
      <w:tblPr>
        <w:tblStyle w:val="TableContemporary"/>
        <w:tblW w:w="5000" w:type="pct"/>
        <w:jc w:val="center"/>
        <w:tblLook w:val="01E0" w:firstRow="1" w:lastRow="1" w:firstColumn="1" w:lastColumn="1" w:noHBand="0" w:noVBand="0"/>
      </w:tblPr>
      <w:tblGrid>
        <w:gridCol w:w="1485"/>
        <w:gridCol w:w="1892"/>
        <w:gridCol w:w="1440"/>
        <w:gridCol w:w="1793"/>
        <w:gridCol w:w="1426"/>
        <w:gridCol w:w="1324"/>
      </w:tblGrid>
      <w:tr w:rsidR="00FE33C6" w:rsidRPr="00FE33C6" w14:paraId="04B38292" w14:textId="77777777" w:rsidTr="00760A7C">
        <w:trPr>
          <w:cnfStyle w:val="100000000000" w:firstRow="1" w:lastRow="0" w:firstColumn="0" w:lastColumn="0" w:oddVBand="0" w:evenVBand="0" w:oddHBand="0" w:evenHBand="0" w:firstRowFirstColumn="0" w:firstRowLastColumn="0" w:lastRowFirstColumn="0" w:lastRowLastColumn="0"/>
          <w:jc w:val="center"/>
        </w:trPr>
        <w:tc>
          <w:tcPr>
            <w:tcW w:w="793" w:type="pct"/>
            <w:vAlign w:val="center"/>
          </w:tcPr>
          <w:p w14:paraId="326E4F0D" w14:textId="77777777" w:rsidR="006B4A48" w:rsidRPr="00FE33C6" w:rsidRDefault="006B4A48" w:rsidP="009824E9">
            <w:pPr>
              <w:jc w:val="center"/>
              <w:rPr>
                <w:rFonts w:asciiTheme="minorHAnsi" w:hAnsiTheme="minorHAnsi" w:cstheme="minorHAnsi"/>
                <w:sz w:val="20"/>
                <w:szCs w:val="20"/>
              </w:rPr>
            </w:pPr>
            <w:r w:rsidRPr="00FE33C6">
              <w:rPr>
                <w:rFonts w:asciiTheme="minorHAnsi" w:hAnsiTheme="minorHAnsi" w:cstheme="minorHAnsi"/>
                <w:sz w:val="20"/>
                <w:szCs w:val="20"/>
              </w:rPr>
              <w:t>GSIA_ID</w:t>
            </w:r>
          </w:p>
        </w:tc>
        <w:tc>
          <w:tcPr>
            <w:tcW w:w="1010" w:type="pct"/>
            <w:vAlign w:val="center"/>
          </w:tcPr>
          <w:p w14:paraId="4CDB6689" w14:textId="77777777" w:rsidR="006B4A48" w:rsidRPr="00FE33C6" w:rsidRDefault="00ED3317" w:rsidP="009824E9">
            <w:pPr>
              <w:jc w:val="center"/>
              <w:rPr>
                <w:rFonts w:asciiTheme="minorHAnsi" w:hAnsiTheme="minorHAnsi" w:cstheme="minorHAnsi"/>
                <w:sz w:val="20"/>
                <w:szCs w:val="20"/>
              </w:rPr>
            </w:pPr>
            <w:r w:rsidRPr="00FE33C6">
              <w:rPr>
                <w:rFonts w:asciiTheme="minorHAnsi" w:hAnsiTheme="minorHAnsi" w:cstheme="minorHAnsi"/>
                <w:sz w:val="20"/>
                <w:szCs w:val="20"/>
              </w:rPr>
              <w:t>Description</w:t>
            </w:r>
          </w:p>
        </w:tc>
        <w:tc>
          <w:tcPr>
            <w:tcW w:w="769" w:type="pct"/>
            <w:vAlign w:val="center"/>
          </w:tcPr>
          <w:p w14:paraId="17F9742F" w14:textId="77777777" w:rsidR="006B4A48" w:rsidRPr="00FE33C6" w:rsidRDefault="00ED3317" w:rsidP="009824E9">
            <w:pPr>
              <w:jc w:val="center"/>
              <w:rPr>
                <w:rFonts w:asciiTheme="minorHAnsi" w:hAnsiTheme="minorHAnsi" w:cstheme="minorHAnsi"/>
                <w:sz w:val="20"/>
                <w:szCs w:val="20"/>
              </w:rPr>
            </w:pPr>
            <w:r w:rsidRPr="00FE33C6">
              <w:rPr>
                <w:rFonts w:asciiTheme="minorHAnsi" w:hAnsiTheme="minorHAnsi" w:cstheme="minorHAnsi"/>
                <w:sz w:val="20"/>
                <w:szCs w:val="20"/>
              </w:rPr>
              <w:t>Sector</w:t>
            </w:r>
          </w:p>
        </w:tc>
        <w:tc>
          <w:tcPr>
            <w:tcW w:w="958" w:type="pct"/>
            <w:vAlign w:val="center"/>
          </w:tcPr>
          <w:p w14:paraId="57EADD74" w14:textId="77777777" w:rsidR="006B4A48" w:rsidRPr="00FE33C6" w:rsidRDefault="00ED3317" w:rsidP="009824E9">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BldgType</w:t>
            </w:r>
            <w:proofErr w:type="spellEnd"/>
          </w:p>
        </w:tc>
        <w:tc>
          <w:tcPr>
            <w:tcW w:w="762" w:type="pct"/>
          </w:tcPr>
          <w:p w14:paraId="683E95B0" w14:textId="77777777" w:rsidR="006B4A48" w:rsidRPr="00FE33C6" w:rsidRDefault="006B4A48" w:rsidP="009824E9">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ProgDelivID</w:t>
            </w:r>
            <w:proofErr w:type="spellEnd"/>
          </w:p>
        </w:tc>
        <w:tc>
          <w:tcPr>
            <w:tcW w:w="707" w:type="pct"/>
            <w:vAlign w:val="center"/>
          </w:tcPr>
          <w:p w14:paraId="44016604" w14:textId="77777777" w:rsidR="006B4A48" w:rsidRPr="00FE33C6" w:rsidRDefault="006B4A48" w:rsidP="009824E9">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GSIAValue</w:t>
            </w:r>
            <w:proofErr w:type="spellEnd"/>
          </w:p>
        </w:tc>
      </w:tr>
      <w:tr w:rsidR="00FE33C6" w:rsidRPr="00FE33C6" w14:paraId="2FEBCBA4" w14:textId="77777777" w:rsidTr="00760A7C">
        <w:trPr>
          <w:cnfStyle w:val="000000100000" w:firstRow="0" w:lastRow="0" w:firstColumn="0" w:lastColumn="0" w:oddVBand="0" w:evenVBand="0" w:oddHBand="1" w:evenHBand="0" w:firstRowFirstColumn="0" w:firstRowLastColumn="0" w:lastRowFirstColumn="0" w:lastRowLastColumn="0"/>
          <w:jc w:val="center"/>
        </w:trPr>
        <w:tc>
          <w:tcPr>
            <w:tcW w:w="793" w:type="pct"/>
            <w:vAlign w:val="center"/>
          </w:tcPr>
          <w:p w14:paraId="75A4C9B7" w14:textId="77777777" w:rsidR="006B4A48" w:rsidRPr="00FE33C6" w:rsidRDefault="004B6F27" w:rsidP="009824E9">
            <w:pPr>
              <w:jc w:val="center"/>
              <w:rPr>
                <w:rFonts w:asciiTheme="minorHAnsi" w:hAnsiTheme="minorHAnsi" w:cstheme="minorHAnsi"/>
                <w:sz w:val="20"/>
                <w:szCs w:val="20"/>
              </w:rPr>
            </w:pPr>
            <w:r w:rsidRPr="00FE33C6">
              <w:rPr>
                <w:rFonts w:asciiTheme="minorHAnsi" w:hAnsiTheme="minorHAnsi" w:cstheme="minorHAnsi"/>
                <w:sz w:val="20"/>
                <w:szCs w:val="20"/>
              </w:rPr>
              <w:t>Def-GSI</w:t>
            </w:r>
          </w:p>
        </w:tc>
        <w:tc>
          <w:tcPr>
            <w:tcW w:w="1010" w:type="pct"/>
            <w:vAlign w:val="center"/>
          </w:tcPr>
          <w:p w14:paraId="4DDB77E7" w14:textId="77777777" w:rsidR="006B4A48" w:rsidRPr="00FE33C6" w:rsidRDefault="004B6F27" w:rsidP="009824E9">
            <w:pPr>
              <w:jc w:val="center"/>
              <w:rPr>
                <w:rFonts w:asciiTheme="minorHAnsi" w:hAnsiTheme="minorHAnsi" w:cstheme="minorHAnsi"/>
                <w:sz w:val="20"/>
                <w:szCs w:val="20"/>
              </w:rPr>
            </w:pPr>
            <w:r w:rsidRPr="00FE33C6">
              <w:rPr>
                <w:rFonts w:asciiTheme="minorHAnsi" w:hAnsiTheme="minorHAnsi" w:cstheme="minorHAnsi"/>
                <w:sz w:val="20"/>
                <w:szCs w:val="20"/>
              </w:rPr>
              <w:t>Default GSIA values</w:t>
            </w:r>
          </w:p>
        </w:tc>
        <w:tc>
          <w:tcPr>
            <w:tcW w:w="769" w:type="pct"/>
            <w:vAlign w:val="center"/>
          </w:tcPr>
          <w:p w14:paraId="7793ADA9" w14:textId="77777777" w:rsidR="006B4A48" w:rsidRPr="00FE33C6" w:rsidRDefault="004B6F27" w:rsidP="009824E9">
            <w:pPr>
              <w:jc w:val="center"/>
              <w:rPr>
                <w:rFonts w:asciiTheme="minorHAnsi" w:hAnsiTheme="minorHAnsi" w:cstheme="minorHAnsi"/>
                <w:sz w:val="20"/>
                <w:szCs w:val="20"/>
              </w:rPr>
            </w:pPr>
            <w:r w:rsidRPr="00FE33C6">
              <w:rPr>
                <w:rFonts w:asciiTheme="minorHAnsi" w:hAnsiTheme="minorHAnsi" w:cstheme="minorHAnsi"/>
                <w:sz w:val="20"/>
                <w:szCs w:val="20"/>
              </w:rPr>
              <w:t>Any</w:t>
            </w:r>
          </w:p>
        </w:tc>
        <w:tc>
          <w:tcPr>
            <w:tcW w:w="958" w:type="pct"/>
            <w:vAlign w:val="center"/>
          </w:tcPr>
          <w:p w14:paraId="777A16F1" w14:textId="77777777" w:rsidR="006B4A48" w:rsidRPr="00FE33C6" w:rsidRDefault="006B4A48" w:rsidP="009824E9">
            <w:pPr>
              <w:jc w:val="center"/>
              <w:rPr>
                <w:rFonts w:asciiTheme="minorHAnsi" w:hAnsiTheme="minorHAnsi" w:cstheme="minorHAnsi"/>
                <w:sz w:val="20"/>
                <w:szCs w:val="20"/>
              </w:rPr>
            </w:pPr>
            <w:r w:rsidRPr="00FE33C6">
              <w:rPr>
                <w:rFonts w:asciiTheme="minorHAnsi" w:hAnsiTheme="minorHAnsi" w:cstheme="minorHAnsi"/>
                <w:sz w:val="20"/>
                <w:szCs w:val="20"/>
              </w:rPr>
              <w:t>Any</w:t>
            </w:r>
          </w:p>
        </w:tc>
        <w:tc>
          <w:tcPr>
            <w:tcW w:w="762" w:type="pct"/>
            <w:vAlign w:val="center"/>
          </w:tcPr>
          <w:p w14:paraId="21CF00C8" w14:textId="77777777" w:rsidR="006B4A48" w:rsidRPr="00FE33C6" w:rsidRDefault="004B6F27" w:rsidP="009824E9">
            <w:pPr>
              <w:jc w:val="center"/>
              <w:rPr>
                <w:rFonts w:asciiTheme="minorHAnsi" w:hAnsiTheme="minorHAnsi" w:cstheme="minorHAnsi"/>
                <w:sz w:val="20"/>
                <w:szCs w:val="20"/>
              </w:rPr>
            </w:pPr>
            <w:r w:rsidRPr="00FE33C6">
              <w:rPr>
                <w:rFonts w:asciiTheme="minorHAnsi" w:hAnsiTheme="minorHAnsi" w:cstheme="minorHAnsi"/>
                <w:sz w:val="20"/>
                <w:szCs w:val="20"/>
              </w:rPr>
              <w:t>Any</w:t>
            </w:r>
          </w:p>
        </w:tc>
        <w:tc>
          <w:tcPr>
            <w:tcW w:w="707" w:type="pct"/>
            <w:vAlign w:val="center"/>
          </w:tcPr>
          <w:p w14:paraId="1D5DBB6B" w14:textId="77777777" w:rsidR="006B4A48" w:rsidRPr="00FE33C6" w:rsidRDefault="004B6F27" w:rsidP="009824E9">
            <w:pPr>
              <w:jc w:val="center"/>
              <w:rPr>
                <w:rFonts w:asciiTheme="minorHAnsi" w:hAnsiTheme="minorHAnsi" w:cstheme="minorHAnsi"/>
                <w:sz w:val="20"/>
                <w:szCs w:val="20"/>
              </w:rPr>
            </w:pPr>
            <w:r w:rsidRPr="00FE33C6">
              <w:rPr>
                <w:rFonts w:asciiTheme="minorHAnsi" w:hAnsiTheme="minorHAnsi" w:cstheme="minorHAnsi"/>
                <w:sz w:val="20"/>
                <w:szCs w:val="20"/>
              </w:rPr>
              <w:t>1</w:t>
            </w:r>
          </w:p>
        </w:tc>
      </w:tr>
    </w:tbl>
    <w:p w14:paraId="03F02F45" w14:textId="77777777" w:rsidR="000968C6" w:rsidRPr="00FE33C6" w:rsidRDefault="000968C6" w:rsidP="000968C6">
      <w:pPr>
        <w:pStyle w:val="Reminders"/>
        <w:rPr>
          <w:rFonts w:asciiTheme="minorHAnsi" w:hAnsiTheme="minorHAnsi" w:cstheme="minorHAnsi"/>
          <w:b/>
          <w:i w:val="0"/>
          <w:color w:val="auto"/>
          <w:sz w:val="22"/>
          <w:szCs w:val="22"/>
        </w:rPr>
      </w:pPr>
    </w:p>
    <w:p w14:paraId="305211A1" w14:textId="77777777" w:rsidR="00810373" w:rsidRPr="00FE33C6" w:rsidRDefault="00810373" w:rsidP="00810373">
      <w:pPr>
        <w:pStyle w:val="Reminders"/>
        <w:rPr>
          <w:rFonts w:asciiTheme="minorHAnsi" w:hAnsiTheme="minorHAnsi" w:cstheme="minorHAnsi"/>
          <w:b/>
          <w:i w:val="0"/>
          <w:color w:val="auto"/>
          <w:sz w:val="22"/>
          <w:szCs w:val="22"/>
        </w:rPr>
      </w:pPr>
      <w:proofErr w:type="spellStart"/>
      <w:r w:rsidRPr="00FE33C6">
        <w:rPr>
          <w:rFonts w:asciiTheme="minorHAnsi" w:hAnsiTheme="minorHAnsi" w:cstheme="minorHAnsi"/>
          <w:b/>
          <w:i w:val="0"/>
          <w:color w:val="auto"/>
          <w:sz w:val="22"/>
          <w:szCs w:val="22"/>
        </w:rPr>
        <w:t>READi</w:t>
      </w:r>
      <w:proofErr w:type="spellEnd"/>
      <w:r w:rsidRPr="00FE33C6">
        <w:rPr>
          <w:rFonts w:asciiTheme="minorHAnsi" w:hAnsiTheme="minorHAnsi" w:cstheme="minorHAnsi"/>
          <w:b/>
          <w:i w:val="0"/>
          <w:color w:val="auto"/>
          <w:sz w:val="22"/>
          <w:szCs w:val="22"/>
        </w:rPr>
        <w:t xml:space="preserve"> Technology Fields</w:t>
      </w:r>
    </w:p>
    <w:p w14:paraId="577B23BB" w14:textId="77777777" w:rsidR="00810373" w:rsidRPr="00FE33C6" w:rsidRDefault="00810373" w:rsidP="00810373">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 xml:space="preserve">To support the development of the ED ex ante tables, select fields from the ex ante database will be identified in the workpaper. For a full set of values associated with the measures in the workpaper refer the Excel calculation template. </w:t>
      </w:r>
    </w:p>
    <w:p w14:paraId="2A169966" w14:textId="77777777" w:rsidR="00810373" w:rsidRPr="00FE33C6" w:rsidRDefault="00810373" w:rsidP="00810373">
      <w:pPr>
        <w:pStyle w:val="Caption"/>
        <w:jc w:val="center"/>
        <w:rPr>
          <w:rFonts w:asciiTheme="minorHAnsi" w:hAnsiTheme="minorHAnsi" w:cstheme="minorHAnsi"/>
          <w:sz w:val="22"/>
          <w:szCs w:val="22"/>
        </w:rPr>
      </w:pPr>
      <w:r w:rsidRPr="00FE33C6">
        <w:rPr>
          <w:rFonts w:asciiTheme="minorHAnsi" w:hAnsiTheme="minorHAnsi" w:cstheme="minorHAnsi"/>
          <w:sz w:val="22"/>
          <w:szCs w:val="22"/>
        </w:rPr>
        <w:t xml:space="preserve">Table </w:t>
      </w:r>
      <w:r w:rsidR="00750890" w:rsidRPr="00FE33C6">
        <w:rPr>
          <w:rFonts w:asciiTheme="minorHAnsi" w:hAnsiTheme="minorHAnsi" w:cstheme="minorHAnsi"/>
          <w:sz w:val="22"/>
          <w:szCs w:val="22"/>
        </w:rPr>
        <w:t>9</w:t>
      </w:r>
      <w:r w:rsidRPr="00FE33C6">
        <w:rPr>
          <w:rFonts w:asciiTheme="minorHAnsi" w:hAnsiTheme="minorHAnsi" w:cstheme="minorHAnsi"/>
          <w:sz w:val="22"/>
          <w:szCs w:val="22"/>
        </w:rPr>
        <w:t xml:space="preserve"> </w:t>
      </w:r>
      <w:proofErr w:type="spellStart"/>
      <w:r w:rsidRPr="00FE33C6">
        <w:rPr>
          <w:rFonts w:asciiTheme="minorHAnsi" w:hAnsiTheme="minorHAnsi" w:cstheme="minorHAnsi"/>
          <w:sz w:val="22"/>
          <w:szCs w:val="22"/>
        </w:rPr>
        <w:t>READi</w:t>
      </w:r>
      <w:proofErr w:type="spellEnd"/>
      <w:r w:rsidRPr="00FE33C6">
        <w:rPr>
          <w:rFonts w:asciiTheme="minorHAnsi" w:hAnsiTheme="minorHAnsi" w:cstheme="minorHAnsi"/>
          <w:sz w:val="22"/>
          <w:szCs w:val="22"/>
        </w:rPr>
        <w:t xml:space="preserve"> Tech IDs</w:t>
      </w:r>
    </w:p>
    <w:tbl>
      <w:tblPr>
        <w:tblStyle w:val="TableContemporary"/>
        <w:tblW w:w="0" w:type="auto"/>
        <w:jc w:val="center"/>
        <w:tblLook w:val="04A0" w:firstRow="1" w:lastRow="0" w:firstColumn="1" w:lastColumn="0" w:noHBand="0" w:noVBand="1"/>
      </w:tblPr>
      <w:tblGrid>
        <w:gridCol w:w="2448"/>
        <w:gridCol w:w="6030"/>
      </w:tblGrid>
      <w:tr w:rsidR="00FE33C6" w:rsidRPr="00FE33C6" w14:paraId="4F09D490" w14:textId="77777777" w:rsidTr="006E7928">
        <w:trPr>
          <w:cnfStyle w:val="100000000000" w:firstRow="1" w:lastRow="0" w:firstColumn="0" w:lastColumn="0" w:oddVBand="0" w:evenVBand="0" w:oddHBand="0" w:evenHBand="0" w:firstRowFirstColumn="0" w:firstRowLastColumn="0" w:lastRowFirstColumn="0" w:lastRowLastColumn="0"/>
          <w:jc w:val="center"/>
        </w:trPr>
        <w:tc>
          <w:tcPr>
            <w:tcW w:w="2448" w:type="dxa"/>
          </w:tcPr>
          <w:p w14:paraId="40079713" w14:textId="77777777" w:rsidR="00810373" w:rsidRPr="00FE33C6" w:rsidRDefault="00810373" w:rsidP="006E7928">
            <w:pPr>
              <w:pStyle w:val="Reminders"/>
              <w:rPr>
                <w:rFonts w:asciiTheme="minorHAnsi" w:hAnsiTheme="minorHAnsi" w:cstheme="minorHAnsi"/>
                <w:i w:val="0"/>
                <w:color w:val="auto"/>
                <w:sz w:val="20"/>
                <w:szCs w:val="22"/>
              </w:rPr>
            </w:pPr>
            <w:proofErr w:type="spellStart"/>
            <w:r w:rsidRPr="00FE33C6">
              <w:rPr>
                <w:rFonts w:asciiTheme="minorHAnsi" w:hAnsiTheme="minorHAnsi" w:cstheme="minorHAnsi"/>
                <w:i w:val="0"/>
                <w:color w:val="auto"/>
                <w:sz w:val="20"/>
                <w:szCs w:val="22"/>
              </w:rPr>
              <w:t>READi</w:t>
            </w:r>
            <w:proofErr w:type="spellEnd"/>
            <w:r w:rsidRPr="00FE33C6">
              <w:rPr>
                <w:rFonts w:asciiTheme="minorHAnsi" w:hAnsiTheme="minorHAnsi" w:cstheme="minorHAnsi"/>
                <w:i w:val="0"/>
                <w:color w:val="auto"/>
                <w:sz w:val="20"/>
                <w:szCs w:val="22"/>
              </w:rPr>
              <w:t xml:space="preserve"> Field Name</w:t>
            </w:r>
          </w:p>
        </w:tc>
        <w:tc>
          <w:tcPr>
            <w:tcW w:w="6030" w:type="dxa"/>
          </w:tcPr>
          <w:p w14:paraId="7E3B9681" w14:textId="77777777" w:rsidR="00810373" w:rsidRPr="00FE33C6" w:rsidRDefault="00810373"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Values included in this workpaper</w:t>
            </w:r>
          </w:p>
        </w:tc>
      </w:tr>
      <w:tr w:rsidR="00FE33C6" w:rsidRPr="00FE33C6" w14:paraId="018350E2" w14:textId="77777777" w:rsidTr="006E7928">
        <w:trPr>
          <w:cnfStyle w:val="000000100000" w:firstRow="0" w:lastRow="0" w:firstColumn="0" w:lastColumn="0" w:oddVBand="0" w:evenVBand="0" w:oddHBand="1" w:evenHBand="0" w:firstRowFirstColumn="0" w:firstRowLastColumn="0" w:lastRowFirstColumn="0" w:lastRowLastColumn="0"/>
          <w:jc w:val="center"/>
        </w:trPr>
        <w:tc>
          <w:tcPr>
            <w:tcW w:w="2448" w:type="dxa"/>
          </w:tcPr>
          <w:p w14:paraId="472C8256" w14:textId="77777777" w:rsidR="00810373" w:rsidRPr="00FE33C6" w:rsidRDefault="00810373"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 xml:space="preserve">Measure Case </w:t>
            </w:r>
            <w:proofErr w:type="spellStart"/>
            <w:r w:rsidRPr="00FE33C6">
              <w:rPr>
                <w:rFonts w:asciiTheme="minorHAnsi" w:hAnsiTheme="minorHAnsi" w:cstheme="minorHAnsi"/>
                <w:i w:val="0"/>
                <w:color w:val="auto"/>
                <w:sz w:val="20"/>
                <w:szCs w:val="22"/>
              </w:rPr>
              <w:t>UseCategory</w:t>
            </w:r>
            <w:proofErr w:type="spellEnd"/>
          </w:p>
        </w:tc>
        <w:tc>
          <w:tcPr>
            <w:tcW w:w="6030" w:type="dxa"/>
          </w:tcPr>
          <w:p w14:paraId="1190F7E9" w14:textId="77777777" w:rsidR="00810373"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Commercial Refrigeration</w:t>
            </w:r>
          </w:p>
        </w:tc>
      </w:tr>
      <w:tr w:rsidR="00FE33C6" w:rsidRPr="00FE33C6" w14:paraId="7920C666" w14:textId="77777777" w:rsidTr="006E7928">
        <w:trPr>
          <w:cnfStyle w:val="000000010000" w:firstRow="0" w:lastRow="0" w:firstColumn="0" w:lastColumn="0" w:oddVBand="0" w:evenVBand="0" w:oddHBand="0" w:evenHBand="1" w:firstRowFirstColumn="0" w:firstRowLastColumn="0" w:lastRowFirstColumn="0" w:lastRowLastColumn="0"/>
          <w:jc w:val="center"/>
        </w:trPr>
        <w:tc>
          <w:tcPr>
            <w:tcW w:w="2448" w:type="dxa"/>
          </w:tcPr>
          <w:p w14:paraId="25C29A29" w14:textId="77777777" w:rsidR="00810373" w:rsidRPr="00FE33C6" w:rsidRDefault="00810373"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 xml:space="preserve">Measure Case </w:t>
            </w:r>
            <w:proofErr w:type="spellStart"/>
            <w:r w:rsidRPr="00FE33C6">
              <w:rPr>
                <w:rFonts w:asciiTheme="minorHAnsi" w:hAnsiTheme="minorHAnsi" w:cstheme="minorHAnsi"/>
                <w:i w:val="0"/>
                <w:color w:val="auto"/>
                <w:sz w:val="20"/>
                <w:szCs w:val="22"/>
              </w:rPr>
              <w:t>UseSubCats</w:t>
            </w:r>
            <w:proofErr w:type="spellEnd"/>
          </w:p>
        </w:tc>
        <w:tc>
          <w:tcPr>
            <w:tcW w:w="6030" w:type="dxa"/>
          </w:tcPr>
          <w:p w14:paraId="35A0E93E" w14:textId="77777777" w:rsidR="00810373"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Refrigerated Display</w:t>
            </w:r>
          </w:p>
        </w:tc>
      </w:tr>
      <w:tr w:rsidR="00FE33C6" w:rsidRPr="00FE33C6" w14:paraId="2B5F3D8A" w14:textId="77777777" w:rsidTr="006E7928">
        <w:trPr>
          <w:cnfStyle w:val="000000100000" w:firstRow="0" w:lastRow="0" w:firstColumn="0" w:lastColumn="0" w:oddVBand="0" w:evenVBand="0" w:oddHBand="1" w:evenHBand="0" w:firstRowFirstColumn="0" w:firstRowLastColumn="0" w:lastRowFirstColumn="0" w:lastRowLastColumn="0"/>
          <w:jc w:val="center"/>
        </w:trPr>
        <w:tc>
          <w:tcPr>
            <w:tcW w:w="2448" w:type="dxa"/>
          </w:tcPr>
          <w:p w14:paraId="79683B86" w14:textId="77777777" w:rsidR="00810373" w:rsidRPr="00FE33C6" w:rsidRDefault="00810373"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 xml:space="preserve">Measure Case </w:t>
            </w:r>
            <w:proofErr w:type="spellStart"/>
            <w:r w:rsidRPr="00FE33C6">
              <w:rPr>
                <w:rFonts w:asciiTheme="minorHAnsi" w:hAnsiTheme="minorHAnsi" w:cstheme="minorHAnsi"/>
                <w:i w:val="0"/>
                <w:color w:val="auto"/>
                <w:sz w:val="20"/>
                <w:szCs w:val="22"/>
              </w:rPr>
              <w:t>TechGroups</w:t>
            </w:r>
            <w:proofErr w:type="spellEnd"/>
          </w:p>
        </w:tc>
        <w:tc>
          <w:tcPr>
            <w:tcW w:w="6030" w:type="dxa"/>
          </w:tcPr>
          <w:p w14:paraId="2EC08947" w14:textId="77777777" w:rsidR="00810373"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Grocery Refrigeration System</w:t>
            </w:r>
          </w:p>
        </w:tc>
      </w:tr>
      <w:tr w:rsidR="00FE33C6" w:rsidRPr="00FE33C6" w14:paraId="3E58CB0D" w14:textId="77777777" w:rsidTr="006E7928">
        <w:trPr>
          <w:cnfStyle w:val="000000010000" w:firstRow="0" w:lastRow="0" w:firstColumn="0" w:lastColumn="0" w:oddVBand="0" w:evenVBand="0" w:oddHBand="0" w:evenHBand="1" w:firstRowFirstColumn="0" w:firstRowLastColumn="0" w:lastRowFirstColumn="0" w:lastRowLastColumn="0"/>
          <w:jc w:val="center"/>
        </w:trPr>
        <w:tc>
          <w:tcPr>
            <w:tcW w:w="2448" w:type="dxa"/>
          </w:tcPr>
          <w:p w14:paraId="7FC89B50" w14:textId="77777777" w:rsidR="00810373" w:rsidRPr="00FE33C6" w:rsidRDefault="00810373"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 xml:space="preserve">Measure Case </w:t>
            </w:r>
            <w:proofErr w:type="spellStart"/>
            <w:r w:rsidRPr="00FE33C6">
              <w:rPr>
                <w:rFonts w:asciiTheme="minorHAnsi" w:hAnsiTheme="minorHAnsi" w:cstheme="minorHAnsi"/>
                <w:i w:val="0"/>
                <w:color w:val="auto"/>
                <w:sz w:val="20"/>
                <w:szCs w:val="22"/>
              </w:rPr>
              <w:t>TechTypes</w:t>
            </w:r>
            <w:proofErr w:type="spellEnd"/>
          </w:p>
        </w:tc>
        <w:tc>
          <w:tcPr>
            <w:tcW w:w="6030" w:type="dxa"/>
          </w:tcPr>
          <w:p w14:paraId="4DFB5781" w14:textId="77777777" w:rsidR="00810373"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Reach-in Storage</w:t>
            </w:r>
          </w:p>
        </w:tc>
      </w:tr>
      <w:tr w:rsidR="00FE33C6" w:rsidRPr="00FE33C6" w14:paraId="56376FD7" w14:textId="77777777" w:rsidTr="006E7928">
        <w:trPr>
          <w:cnfStyle w:val="000000100000" w:firstRow="0" w:lastRow="0" w:firstColumn="0" w:lastColumn="0" w:oddVBand="0" w:evenVBand="0" w:oddHBand="1" w:evenHBand="0" w:firstRowFirstColumn="0" w:firstRowLastColumn="0" w:lastRowFirstColumn="0" w:lastRowLastColumn="0"/>
          <w:jc w:val="center"/>
        </w:trPr>
        <w:tc>
          <w:tcPr>
            <w:tcW w:w="2448" w:type="dxa"/>
          </w:tcPr>
          <w:p w14:paraId="6F728DBB" w14:textId="77777777" w:rsidR="006359B5"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lastRenderedPageBreak/>
              <w:t xml:space="preserve">Base Case </w:t>
            </w:r>
            <w:proofErr w:type="spellStart"/>
            <w:r w:rsidRPr="00FE33C6">
              <w:rPr>
                <w:rFonts w:asciiTheme="minorHAnsi" w:hAnsiTheme="minorHAnsi" w:cstheme="minorHAnsi"/>
                <w:i w:val="0"/>
                <w:color w:val="auto"/>
                <w:sz w:val="20"/>
                <w:szCs w:val="22"/>
              </w:rPr>
              <w:t>TechGroups</w:t>
            </w:r>
            <w:proofErr w:type="spellEnd"/>
          </w:p>
        </w:tc>
        <w:tc>
          <w:tcPr>
            <w:tcW w:w="6030" w:type="dxa"/>
          </w:tcPr>
          <w:p w14:paraId="18B4413D" w14:textId="77777777" w:rsidR="006359B5"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Grocery Refrigeration System</w:t>
            </w:r>
          </w:p>
        </w:tc>
      </w:tr>
      <w:tr w:rsidR="00FE33C6" w:rsidRPr="00FE33C6" w14:paraId="4BA6CDCE" w14:textId="77777777" w:rsidTr="006E7928">
        <w:trPr>
          <w:cnfStyle w:val="000000010000" w:firstRow="0" w:lastRow="0" w:firstColumn="0" w:lastColumn="0" w:oddVBand="0" w:evenVBand="0" w:oddHBand="0" w:evenHBand="1" w:firstRowFirstColumn="0" w:firstRowLastColumn="0" w:lastRowFirstColumn="0" w:lastRowLastColumn="0"/>
          <w:jc w:val="center"/>
        </w:trPr>
        <w:tc>
          <w:tcPr>
            <w:tcW w:w="2448" w:type="dxa"/>
          </w:tcPr>
          <w:p w14:paraId="27CA6B2A" w14:textId="77777777" w:rsidR="006359B5"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 xml:space="preserve">Base Case </w:t>
            </w:r>
            <w:proofErr w:type="spellStart"/>
            <w:r w:rsidRPr="00FE33C6">
              <w:rPr>
                <w:rFonts w:asciiTheme="minorHAnsi" w:hAnsiTheme="minorHAnsi" w:cstheme="minorHAnsi"/>
                <w:i w:val="0"/>
                <w:color w:val="auto"/>
                <w:sz w:val="20"/>
                <w:szCs w:val="22"/>
              </w:rPr>
              <w:t>TechTypes</w:t>
            </w:r>
            <w:proofErr w:type="spellEnd"/>
          </w:p>
        </w:tc>
        <w:tc>
          <w:tcPr>
            <w:tcW w:w="6030" w:type="dxa"/>
          </w:tcPr>
          <w:p w14:paraId="1B7DFEDB" w14:textId="77777777" w:rsidR="006359B5" w:rsidRPr="00FE33C6" w:rsidRDefault="006359B5" w:rsidP="006E7928">
            <w:pPr>
              <w:pStyle w:val="Reminders"/>
              <w:rPr>
                <w:rFonts w:asciiTheme="minorHAnsi" w:hAnsiTheme="minorHAnsi" w:cstheme="minorHAnsi"/>
                <w:i w:val="0"/>
                <w:color w:val="auto"/>
                <w:sz w:val="20"/>
                <w:szCs w:val="22"/>
              </w:rPr>
            </w:pPr>
            <w:r w:rsidRPr="00FE33C6">
              <w:rPr>
                <w:rFonts w:asciiTheme="minorHAnsi" w:hAnsiTheme="minorHAnsi" w:cstheme="minorHAnsi"/>
                <w:i w:val="0"/>
                <w:color w:val="auto"/>
                <w:sz w:val="20"/>
                <w:szCs w:val="22"/>
              </w:rPr>
              <w:t>Reach-in Storage</w:t>
            </w:r>
          </w:p>
        </w:tc>
      </w:tr>
    </w:tbl>
    <w:p w14:paraId="59324528" w14:textId="77777777" w:rsidR="008E36D7" w:rsidRPr="00FE33C6" w:rsidRDefault="008E36D7" w:rsidP="008E36D7">
      <w:pPr>
        <w:rPr>
          <w:rFonts w:asciiTheme="minorHAnsi" w:hAnsiTheme="minorHAnsi" w:cstheme="minorHAnsi"/>
          <w:b/>
          <w:sz w:val="22"/>
          <w:szCs w:val="22"/>
        </w:rPr>
      </w:pPr>
    </w:p>
    <w:p w14:paraId="7893E9E4" w14:textId="77777777" w:rsidR="008E36D7" w:rsidRPr="00FE33C6" w:rsidRDefault="008E36D7" w:rsidP="008E36D7">
      <w:pPr>
        <w:rPr>
          <w:rFonts w:asciiTheme="minorHAnsi" w:hAnsiTheme="minorHAnsi" w:cstheme="minorHAnsi"/>
          <w:b/>
          <w:sz w:val="22"/>
          <w:szCs w:val="22"/>
        </w:rPr>
      </w:pPr>
    </w:p>
    <w:p w14:paraId="5D80D247" w14:textId="77777777" w:rsidR="008E36D7" w:rsidRPr="00FE33C6" w:rsidRDefault="008E36D7" w:rsidP="008E36D7">
      <w:pPr>
        <w:rPr>
          <w:rFonts w:asciiTheme="minorHAnsi" w:hAnsiTheme="minorHAnsi" w:cstheme="minorHAnsi"/>
          <w:b/>
          <w:sz w:val="22"/>
          <w:szCs w:val="22"/>
        </w:rPr>
      </w:pPr>
    </w:p>
    <w:p w14:paraId="320FD0C6" w14:textId="77777777" w:rsidR="008E36D7" w:rsidRPr="00FE33C6" w:rsidRDefault="008E36D7" w:rsidP="008E36D7">
      <w:pPr>
        <w:rPr>
          <w:rFonts w:asciiTheme="minorHAnsi" w:hAnsiTheme="minorHAnsi" w:cstheme="minorHAnsi"/>
          <w:b/>
          <w:sz w:val="22"/>
          <w:szCs w:val="22"/>
        </w:rPr>
      </w:pPr>
      <w:r w:rsidRPr="00FE33C6">
        <w:rPr>
          <w:rFonts w:asciiTheme="minorHAnsi" w:hAnsiTheme="minorHAnsi" w:cstheme="minorHAnsi"/>
          <w:b/>
          <w:sz w:val="22"/>
          <w:szCs w:val="22"/>
        </w:rPr>
        <w:t>Effective and Remaining Useful Life</w:t>
      </w:r>
    </w:p>
    <w:p w14:paraId="23C913BF" w14:textId="77777777" w:rsidR="008E36D7" w:rsidRPr="00FE33C6" w:rsidRDefault="008E36D7" w:rsidP="008E36D7">
      <w:pPr>
        <w:rPr>
          <w:rFonts w:asciiTheme="minorHAnsi" w:hAnsiTheme="minorHAnsi" w:cstheme="minorHAnsi"/>
          <w:sz w:val="22"/>
          <w:szCs w:val="22"/>
        </w:rPr>
      </w:pPr>
      <w:r w:rsidRPr="00FE33C6">
        <w:rPr>
          <w:rFonts w:asciiTheme="minorHAnsi" w:hAnsiTheme="minorHAnsi" w:cstheme="minorHAnsi"/>
          <w:sz w:val="22"/>
          <w:szCs w:val="22"/>
        </w:rPr>
        <w:t xml:space="preserve">Effective Useful Life (EUL) represents an estimate of the median number of years that measures installed under the program are still in place and operable. Remaining Useful Life (RUL) represent an estimate of the median number of years a technology or piece of equipment being replaced or altered by an energy efficiency program would remain in service and operational had the program intervention not cause the replacement or alteration. </w:t>
      </w:r>
    </w:p>
    <w:p w14:paraId="74075BBA" w14:textId="77777777" w:rsidR="008E36D7" w:rsidRPr="00FE33C6" w:rsidRDefault="008E36D7" w:rsidP="008E36D7">
      <w:pPr>
        <w:rPr>
          <w:rFonts w:asciiTheme="minorHAnsi" w:hAnsiTheme="minorHAnsi" w:cstheme="minorHAnsi"/>
          <w:sz w:val="22"/>
          <w:szCs w:val="22"/>
        </w:rPr>
      </w:pPr>
    </w:p>
    <w:p w14:paraId="5956EA80" w14:textId="77777777" w:rsidR="008E36D7" w:rsidRPr="00FE33C6" w:rsidRDefault="008E36D7" w:rsidP="008E36D7">
      <w:pPr>
        <w:rPr>
          <w:rFonts w:asciiTheme="minorHAnsi" w:hAnsiTheme="minorHAnsi" w:cstheme="minorHAnsi"/>
          <w:sz w:val="22"/>
          <w:szCs w:val="22"/>
        </w:rPr>
      </w:pPr>
      <w:r w:rsidRPr="00FE33C6">
        <w:rPr>
          <w:rFonts w:asciiTheme="minorHAnsi" w:hAnsiTheme="minorHAnsi" w:cstheme="minorHAnsi"/>
          <w:sz w:val="22"/>
          <w:szCs w:val="22"/>
        </w:rPr>
        <w:t xml:space="preserve">DEER14 update documentation provides EUL and RUL information to be used for the 2013-14 program cycle on </w:t>
      </w:r>
      <w:hyperlink r:id="rId15" w:history="1">
        <w:r w:rsidRPr="00FE33C6">
          <w:rPr>
            <w:rFonts w:asciiTheme="minorHAnsi" w:hAnsiTheme="minorHAnsi" w:cstheme="minorHAnsi"/>
            <w:sz w:val="22"/>
            <w:szCs w:val="22"/>
          </w:rPr>
          <w:t>www.deeresources.com</w:t>
        </w:r>
      </w:hyperlink>
      <w:r w:rsidRPr="00FE33C6">
        <w:rPr>
          <w:rFonts w:asciiTheme="minorHAnsi" w:hAnsiTheme="minorHAnsi" w:cstheme="minorHAnsi"/>
          <w:sz w:val="22"/>
          <w:szCs w:val="22"/>
        </w:rPr>
        <w:t xml:space="preserve">. The DEER documentation </w:t>
      </w:r>
      <w:r w:rsidRPr="00FE33C6">
        <w:rPr>
          <w:rFonts w:ascii="Calibri" w:hAnsi="Calibri" w:cs="Calibri"/>
          <w:sz w:val="22"/>
          <w:szCs w:val="22"/>
        </w:rPr>
        <w:t>“</w:t>
      </w:r>
      <w:r w:rsidRPr="00FE33C6">
        <w:rPr>
          <w:rFonts w:asciiTheme="minorHAnsi" w:hAnsiTheme="minorHAnsi" w:cstheme="minorHAnsi"/>
          <w:sz w:val="22"/>
          <w:szCs w:val="22"/>
        </w:rPr>
        <w:t>DEER2014-EUL-table-update_2014-02-05.xlsx</w:t>
      </w:r>
      <w:r w:rsidRPr="00FE33C6">
        <w:rPr>
          <w:rFonts w:ascii="Calibri" w:hAnsi="Calibri" w:cs="Calibri"/>
          <w:sz w:val="22"/>
          <w:szCs w:val="22"/>
        </w:rPr>
        <w:t>”</w:t>
      </w:r>
      <w:r w:rsidRPr="00FE33C6">
        <w:rPr>
          <w:rFonts w:asciiTheme="minorHAnsi" w:hAnsiTheme="minorHAnsi" w:cstheme="minorHAnsi"/>
          <w:sz w:val="22"/>
          <w:szCs w:val="22"/>
        </w:rPr>
        <w:t xml:space="preserve"> provides the RUL value as a flat 1/3 of the EUL value. The RUL value will only be applied to the first baseline period for retrofit measures that have applicable code that will affect the energy savings. In all other installation types and retrofit with no applicable code that affects the energy savings, the RUL is not applicable to either the first or second baseline period.</w:t>
      </w:r>
    </w:p>
    <w:p w14:paraId="766F1B1F" w14:textId="77777777" w:rsidR="008E36D7" w:rsidRPr="00FE33C6" w:rsidRDefault="008E36D7" w:rsidP="008E36D7">
      <w:pPr>
        <w:rPr>
          <w:rFonts w:asciiTheme="minorHAnsi" w:hAnsiTheme="minorHAnsi" w:cstheme="minorHAnsi"/>
          <w:sz w:val="22"/>
          <w:szCs w:val="22"/>
        </w:rPr>
      </w:pPr>
    </w:p>
    <w:p w14:paraId="1F706050" w14:textId="77777777" w:rsidR="008E36D7" w:rsidRPr="00FE33C6" w:rsidRDefault="008E36D7" w:rsidP="008E36D7">
      <w:pPr>
        <w:rPr>
          <w:rFonts w:asciiTheme="minorHAnsi" w:hAnsiTheme="minorHAnsi" w:cstheme="minorHAnsi"/>
          <w:sz w:val="22"/>
        </w:rPr>
      </w:pPr>
      <w:r w:rsidRPr="00FE33C6">
        <w:rPr>
          <w:rFonts w:asciiTheme="minorHAnsi" w:hAnsiTheme="minorHAnsi" w:cstheme="minorHAnsi"/>
          <w:sz w:val="22"/>
          <w:szCs w:val="22"/>
        </w:rPr>
        <w:t xml:space="preserve">To obtain the EUL value the DEER14 update documentation, “DEER2014-EUL-table-update_2014-02-05.xlsx” [436], was consulted. </w:t>
      </w:r>
      <w:r w:rsidRPr="00FE33C6">
        <w:rPr>
          <w:rFonts w:asciiTheme="minorHAnsi" w:hAnsiTheme="minorHAnsi" w:cstheme="minorHAnsi"/>
          <w:sz w:val="22"/>
          <w:szCs w:val="22"/>
        </w:rPr>
        <w:fldChar w:fldCharType="begin"/>
      </w:r>
      <w:r w:rsidRPr="00FE33C6">
        <w:rPr>
          <w:rFonts w:asciiTheme="minorHAnsi" w:hAnsiTheme="minorHAnsi" w:cstheme="minorHAnsi"/>
          <w:sz w:val="22"/>
          <w:szCs w:val="22"/>
        </w:rPr>
        <w:instrText xml:space="preserve"> REF _Ref296591307 \h  \* MERGEFORMAT </w:instrText>
      </w:r>
      <w:r w:rsidRPr="00FE33C6">
        <w:rPr>
          <w:rFonts w:asciiTheme="minorHAnsi" w:hAnsiTheme="minorHAnsi" w:cstheme="minorHAnsi"/>
          <w:sz w:val="22"/>
          <w:szCs w:val="22"/>
        </w:rPr>
      </w:r>
      <w:r w:rsidRPr="00FE33C6">
        <w:rPr>
          <w:rFonts w:asciiTheme="minorHAnsi" w:hAnsiTheme="minorHAnsi" w:cstheme="minorHAnsi"/>
          <w:sz w:val="22"/>
          <w:szCs w:val="22"/>
        </w:rPr>
        <w:fldChar w:fldCharType="separate"/>
      </w:r>
      <w:r w:rsidRPr="00FE33C6">
        <w:rPr>
          <w:rFonts w:asciiTheme="minorHAnsi" w:hAnsiTheme="minorHAnsi" w:cstheme="minorHAnsi"/>
          <w:sz w:val="22"/>
        </w:rPr>
        <w:t xml:space="preserve"> Table</w:t>
      </w:r>
      <w:r w:rsidRPr="00FE33C6">
        <w:rPr>
          <w:rFonts w:asciiTheme="minorHAnsi" w:hAnsiTheme="minorHAnsi" w:cstheme="minorHAnsi"/>
          <w:noProof/>
          <w:sz w:val="22"/>
        </w:rPr>
        <w:t xml:space="preserve"> 10</w:t>
      </w:r>
      <w:r w:rsidRPr="00FE33C6">
        <w:rPr>
          <w:rFonts w:asciiTheme="minorHAnsi" w:hAnsiTheme="minorHAnsi" w:cstheme="minorHAnsi"/>
          <w:sz w:val="22"/>
          <w:szCs w:val="22"/>
        </w:rPr>
        <w:fldChar w:fldCharType="end"/>
      </w:r>
      <w:r w:rsidRPr="00FE33C6">
        <w:rPr>
          <w:rFonts w:asciiTheme="minorHAnsi" w:hAnsiTheme="minorHAnsi" w:cstheme="minorHAnsi"/>
          <w:sz w:val="22"/>
          <w:szCs w:val="22"/>
        </w:rPr>
        <w:t xml:space="preserve"> below identifies the value/methodology used for the measures in this work paper.</w:t>
      </w:r>
    </w:p>
    <w:p w14:paraId="352B8DD8" w14:textId="77777777" w:rsidR="008E36D7" w:rsidRPr="00FE33C6" w:rsidRDefault="008E36D7" w:rsidP="008E36D7">
      <w:pPr>
        <w:pStyle w:val="Caption"/>
        <w:keepNext/>
        <w:jc w:val="center"/>
        <w:rPr>
          <w:rFonts w:asciiTheme="minorHAnsi" w:hAnsiTheme="minorHAnsi" w:cstheme="minorHAnsi"/>
          <w:sz w:val="22"/>
        </w:rPr>
      </w:pPr>
      <w:bookmarkStart w:id="17" w:name="_Ref296591307"/>
    </w:p>
    <w:p w14:paraId="62ED5475" w14:textId="77777777" w:rsidR="008E36D7" w:rsidRPr="00FE33C6" w:rsidRDefault="008E36D7" w:rsidP="008E36D7">
      <w:pPr>
        <w:pStyle w:val="Caption"/>
        <w:keepNext/>
        <w:jc w:val="center"/>
        <w:rPr>
          <w:rFonts w:asciiTheme="minorHAnsi" w:hAnsiTheme="minorHAnsi" w:cstheme="minorHAnsi"/>
        </w:rPr>
      </w:pPr>
      <w:r w:rsidRPr="00FE33C6">
        <w:rPr>
          <w:rFonts w:asciiTheme="minorHAnsi" w:hAnsiTheme="minorHAnsi" w:cstheme="minorHAnsi"/>
          <w:sz w:val="22"/>
        </w:rPr>
        <w:t xml:space="preserve">Table </w:t>
      </w:r>
      <w:bookmarkEnd w:id="17"/>
      <w:r w:rsidRPr="00FE33C6">
        <w:rPr>
          <w:rFonts w:asciiTheme="minorHAnsi" w:hAnsiTheme="minorHAnsi" w:cstheme="minorHAnsi"/>
          <w:sz w:val="22"/>
        </w:rPr>
        <w:t>10</w:t>
      </w:r>
      <w:r w:rsidRPr="00FE33C6">
        <w:rPr>
          <w:rFonts w:asciiTheme="minorHAnsi" w:hAnsiTheme="minorHAnsi" w:cstheme="minorHAnsi"/>
        </w:rPr>
        <w:t xml:space="preserve"> </w:t>
      </w:r>
      <w:r w:rsidRPr="00FE33C6">
        <w:rPr>
          <w:rFonts w:asciiTheme="minorHAnsi" w:hAnsiTheme="minorHAnsi" w:cstheme="minorHAnsi"/>
          <w:sz w:val="22"/>
          <w:szCs w:val="22"/>
        </w:rPr>
        <w:t>DEER14 EUL Value/Methodology</w:t>
      </w:r>
    </w:p>
    <w:tbl>
      <w:tblPr>
        <w:tblStyle w:val="TableContemporary1"/>
        <w:tblW w:w="9384" w:type="dxa"/>
        <w:jc w:val="center"/>
        <w:tblLook w:val="04A0" w:firstRow="1" w:lastRow="0" w:firstColumn="1" w:lastColumn="0" w:noHBand="0" w:noVBand="1"/>
      </w:tblPr>
      <w:tblGrid>
        <w:gridCol w:w="1525"/>
        <w:gridCol w:w="1525"/>
        <w:gridCol w:w="1373"/>
        <w:gridCol w:w="3238"/>
        <w:gridCol w:w="896"/>
        <w:gridCol w:w="827"/>
      </w:tblGrid>
      <w:tr w:rsidR="00FE33C6" w:rsidRPr="00FE33C6" w14:paraId="294ECA7F" w14:textId="77777777" w:rsidTr="00094C09">
        <w:trPr>
          <w:cnfStyle w:val="100000000000" w:firstRow="1" w:lastRow="0" w:firstColumn="0" w:lastColumn="0" w:oddVBand="0" w:evenVBand="0" w:oddHBand="0" w:evenHBand="0" w:firstRowFirstColumn="0" w:firstRowLastColumn="0" w:lastRowFirstColumn="0" w:lastRowLastColumn="0"/>
          <w:jc w:val="center"/>
        </w:trPr>
        <w:tc>
          <w:tcPr>
            <w:tcW w:w="1525" w:type="dxa"/>
            <w:tcBorders>
              <w:top w:val="nil"/>
              <w:left w:val="single" w:sz="18" w:space="0" w:color="FFFFFF"/>
              <w:bottom w:val="single" w:sz="18" w:space="0" w:color="FFFFFF"/>
              <w:right w:val="single" w:sz="18" w:space="0" w:color="FFFFFF"/>
            </w:tcBorders>
          </w:tcPr>
          <w:p w14:paraId="45CE0729" w14:textId="77777777" w:rsidR="008E36D7" w:rsidRPr="00FE33C6" w:rsidRDefault="008E36D7" w:rsidP="00094C09">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READi</w:t>
            </w:r>
            <w:proofErr w:type="spellEnd"/>
            <w:r w:rsidRPr="00FE33C6">
              <w:rPr>
                <w:rFonts w:asciiTheme="minorHAnsi" w:hAnsiTheme="minorHAnsi" w:cstheme="minorHAnsi"/>
                <w:sz w:val="20"/>
                <w:szCs w:val="20"/>
              </w:rPr>
              <w:t xml:space="preserve"> EUL ID</w:t>
            </w:r>
          </w:p>
        </w:tc>
        <w:tc>
          <w:tcPr>
            <w:tcW w:w="1525" w:type="dxa"/>
            <w:tcBorders>
              <w:top w:val="nil"/>
              <w:left w:val="single" w:sz="18" w:space="0" w:color="FFFFFF"/>
              <w:bottom w:val="single" w:sz="18" w:space="0" w:color="FFFFFF"/>
              <w:right w:val="single" w:sz="18" w:space="0" w:color="FFFFFF"/>
            </w:tcBorders>
            <w:hideMark/>
          </w:tcPr>
          <w:p w14:paraId="0BF59700" w14:textId="77777777" w:rsidR="008E36D7" w:rsidRPr="00FE33C6" w:rsidRDefault="008E36D7" w:rsidP="00094C09">
            <w:pPr>
              <w:jc w:val="center"/>
              <w:rPr>
                <w:rFonts w:asciiTheme="minorHAnsi" w:hAnsiTheme="minorHAnsi" w:cstheme="minorHAnsi"/>
                <w:sz w:val="20"/>
                <w:szCs w:val="20"/>
              </w:rPr>
            </w:pPr>
            <w:r w:rsidRPr="00FE33C6">
              <w:rPr>
                <w:rFonts w:asciiTheme="minorHAnsi" w:hAnsiTheme="minorHAnsi" w:cstheme="minorHAnsi"/>
                <w:sz w:val="20"/>
                <w:szCs w:val="20"/>
              </w:rPr>
              <w:t>Market</w:t>
            </w:r>
          </w:p>
        </w:tc>
        <w:tc>
          <w:tcPr>
            <w:tcW w:w="1373" w:type="dxa"/>
            <w:tcBorders>
              <w:top w:val="nil"/>
              <w:left w:val="single" w:sz="18" w:space="0" w:color="FFFFFF"/>
              <w:bottom w:val="single" w:sz="18" w:space="0" w:color="FFFFFF"/>
              <w:right w:val="single" w:sz="18" w:space="0" w:color="FFFFFF"/>
            </w:tcBorders>
            <w:hideMark/>
          </w:tcPr>
          <w:p w14:paraId="67AE8C13" w14:textId="77777777" w:rsidR="008E36D7" w:rsidRPr="00FE33C6" w:rsidRDefault="008E36D7" w:rsidP="00094C09">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Enduse</w:t>
            </w:r>
            <w:proofErr w:type="spellEnd"/>
          </w:p>
        </w:tc>
        <w:tc>
          <w:tcPr>
            <w:tcW w:w="3238" w:type="dxa"/>
            <w:tcBorders>
              <w:top w:val="nil"/>
              <w:left w:val="single" w:sz="18" w:space="0" w:color="FFFFFF"/>
              <w:bottom w:val="single" w:sz="18" w:space="0" w:color="FFFFFF"/>
              <w:right w:val="single" w:sz="18" w:space="0" w:color="FFFFFF"/>
            </w:tcBorders>
            <w:hideMark/>
          </w:tcPr>
          <w:p w14:paraId="2E40B422" w14:textId="77777777" w:rsidR="008E36D7" w:rsidRPr="00FE33C6" w:rsidRDefault="008E36D7" w:rsidP="00094C09">
            <w:pPr>
              <w:jc w:val="center"/>
              <w:rPr>
                <w:rFonts w:asciiTheme="minorHAnsi" w:hAnsiTheme="minorHAnsi" w:cstheme="minorHAnsi"/>
                <w:sz w:val="20"/>
                <w:szCs w:val="20"/>
              </w:rPr>
            </w:pPr>
            <w:r w:rsidRPr="00FE33C6">
              <w:rPr>
                <w:rFonts w:asciiTheme="minorHAnsi" w:hAnsiTheme="minorHAnsi" w:cstheme="minorHAnsi"/>
                <w:sz w:val="20"/>
                <w:szCs w:val="20"/>
              </w:rPr>
              <w:t>Measure</w:t>
            </w:r>
          </w:p>
        </w:tc>
        <w:tc>
          <w:tcPr>
            <w:tcW w:w="896" w:type="dxa"/>
            <w:tcBorders>
              <w:top w:val="nil"/>
              <w:left w:val="single" w:sz="18" w:space="0" w:color="FFFFFF"/>
              <w:bottom w:val="single" w:sz="18" w:space="0" w:color="FFFFFF"/>
              <w:right w:val="single" w:sz="18" w:space="0" w:color="FFFFFF"/>
            </w:tcBorders>
            <w:hideMark/>
          </w:tcPr>
          <w:p w14:paraId="034B402A" w14:textId="77777777" w:rsidR="008E36D7" w:rsidRPr="00FE33C6" w:rsidRDefault="008E36D7" w:rsidP="00094C09">
            <w:pPr>
              <w:jc w:val="center"/>
              <w:rPr>
                <w:rFonts w:asciiTheme="minorHAnsi" w:hAnsiTheme="minorHAnsi" w:cstheme="minorHAnsi"/>
                <w:sz w:val="20"/>
                <w:szCs w:val="20"/>
              </w:rPr>
            </w:pPr>
            <w:r w:rsidRPr="00FE33C6">
              <w:rPr>
                <w:rFonts w:asciiTheme="minorHAnsi" w:hAnsiTheme="minorHAnsi" w:cstheme="minorHAnsi"/>
                <w:sz w:val="20"/>
                <w:szCs w:val="20"/>
              </w:rPr>
              <w:t>EUL (Years)</w:t>
            </w:r>
          </w:p>
        </w:tc>
        <w:tc>
          <w:tcPr>
            <w:tcW w:w="827" w:type="dxa"/>
            <w:tcBorders>
              <w:top w:val="nil"/>
              <w:left w:val="single" w:sz="18" w:space="0" w:color="FFFFFF"/>
              <w:bottom w:val="single" w:sz="18" w:space="0" w:color="FFFFFF"/>
              <w:right w:val="nil"/>
            </w:tcBorders>
            <w:hideMark/>
          </w:tcPr>
          <w:p w14:paraId="78E94D7E" w14:textId="77777777" w:rsidR="008E36D7" w:rsidRPr="00FE33C6" w:rsidRDefault="008E36D7" w:rsidP="00094C09">
            <w:pPr>
              <w:jc w:val="center"/>
              <w:rPr>
                <w:rFonts w:asciiTheme="minorHAnsi" w:hAnsiTheme="minorHAnsi" w:cstheme="minorHAnsi"/>
                <w:sz w:val="20"/>
                <w:szCs w:val="20"/>
              </w:rPr>
            </w:pPr>
            <w:r w:rsidRPr="00FE33C6">
              <w:rPr>
                <w:rFonts w:asciiTheme="minorHAnsi" w:hAnsiTheme="minorHAnsi" w:cstheme="minorHAnsi"/>
                <w:sz w:val="20"/>
                <w:szCs w:val="20"/>
              </w:rPr>
              <w:t>RUL (Years)</w:t>
            </w:r>
          </w:p>
        </w:tc>
      </w:tr>
      <w:tr w:rsidR="00FE33C6" w:rsidRPr="00FE33C6" w14:paraId="35B16E74" w14:textId="77777777" w:rsidTr="00094C09">
        <w:trPr>
          <w:cnfStyle w:val="000000100000" w:firstRow="0" w:lastRow="0" w:firstColumn="0" w:lastColumn="0" w:oddVBand="0" w:evenVBand="0" w:oddHBand="1" w:evenHBand="0" w:firstRowFirstColumn="0" w:firstRowLastColumn="0" w:lastRowFirstColumn="0" w:lastRowLastColumn="0"/>
          <w:trHeight w:val="243"/>
          <w:jc w:val="center"/>
        </w:trPr>
        <w:tc>
          <w:tcPr>
            <w:tcW w:w="1525" w:type="dxa"/>
            <w:tcBorders>
              <w:top w:val="single" w:sz="18" w:space="0" w:color="FFFFFF"/>
              <w:left w:val="single" w:sz="18" w:space="0" w:color="FFFFFF"/>
              <w:bottom w:val="nil"/>
              <w:right w:val="single" w:sz="18" w:space="0" w:color="FFFFFF"/>
            </w:tcBorders>
          </w:tcPr>
          <w:p w14:paraId="4EBB2DF2" w14:textId="77777777" w:rsidR="008E36D7" w:rsidRPr="00FE33C6" w:rsidRDefault="008E36D7" w:rsidP="00094C09">
            <w:pPr>
              <w:rPr>
                <w:rFonts w:asciiTheme="minorHAnsi" w:hAnsiTheme="minorHAnsi" w:cstheme="minorHAnsi"/>
                <w:sz w:val="20"/>
                <w:szCs w:val="20"/>
              </w:rPr>
            </w:pPr>
            <w:proofErr w:type="spellStart"/>
            <w:r w:rsidRPr="00FE33C6">
              <w:rPr>
                <w:rFonts w:asciiTheme="minorHAnsi" w:hAnsiTheme="minorHAnsi" w:cstheme="minorHAnsi"/>
                <w:sz w:val="20"/>
                <w:szCs w:val="20"/>
              </w:rPr>
              <w:t>GrocDisp</w:t>
            </w:r>
            <w:proofErr w:type="spellEnd"/>
            <w:r w:rsidRPr="00FE33C6">
              <w:rPr>
                <w:rFonts w:asciiTheme="minorHAnsi" w:hAnsiTheme="minorHAnsi" w:cstheme="minorHAnsi"/>
                <w:sz w:val="20"/>
                <w:szCs w:val="20"/>
              </w:rPr>
              <w:t>-ASH</w:t>
            </w:r>
          </w:p>
        </w:tc>
        <w:tc>
          <w:tcPr>
            <w:tcW w:w="1525" w:type="dxa"/>
            <w:tcBorders>
              <w:top w:val="single" w:sz="18" w:space="0" w:color="FFFFFF"/>
              <w:left w:val="single" w:sz="18" w:space="0" w:color="FFFFFF"/>
              <w:bottom w:val="nil"/>
              <w:right w:val="single" w:sz="18" w:space="0" w:color="FFFFFF"/>
            </w:tcBorders>
          </w:tcPr>
          <w:p w14:paraId="7DDE8583" w14:textId="77777777" w:rsidR="008E36D7" w:rsidRPr="00FE33C6" w:rsidRDefault="008E36D7" w:rsidP="00094C09">
            <w:pPr>
              <w:rPr>
                <w:rFonts w:asciiTheme="minorHAnsi" w:hAnsiTheme="minorHAnsi" w:cstheme="minorHAnsi"/>
                <w:sz w:val="20"/>
                <w:szCs w:val="20"/>
              </w:rPr>
            </w:pPr>
            <w:r w:rsidRPr="00FE33C6">
              <w:rPr>
                <w:rFonts w:asciiTheme="minorHAnsi" w:hAnsiTheme="minorHAnsi" w:cstheme="minorHAnsi"/>
                <w:sz w:val="20"/>
                <w:szCs w:val="20"/>
              </w:rPr>
              <w:t>Non-Residential</w:t>
            </w:r>
          </w:p>
        </w:tc>
        <w:tc>
          <w:tcPr>
            <w:tcW w:w="1373" w:type="dxa"/>
            <w:tcBorders>
              <w:top w:val="single" w:sz="18" w:space="0" w:color="FFFFFF"/>
              <w:left w:val="single" w:sz="18" w:space="0" w:color="FFFFFF"/>
              <w:bottom w:val="nil"/>
              <w:right w:val="single" w:sz="18" w:space="0" w:color="FFFFFF"/>
            </w:tcBorders>
          </w:tcPr>
          <w:p w14:paraId="5CB4E24E" w14:textId="77777777" w:rsidR="008E36D7" w:rsidRPr="00FE33C6" w:rsidRDefault="008E36D7" w:rsidP="00094C09">
            <w:pPr>
              <w:rPr>
                <w:rFonts w:asciiTheme="minorHAnsi" w:hAnsiTheme="minorHAnsi" w:cstheme="minorHAnsi"/>
                <w:sz w:val="20"/>
                <w:szCs w:val="20"/>
              </w:rPr>
            </w:pPr>
            <w:r w:rsidRPr="00FE33C6">
              <w:rPr>
                <w:rFonts w:asciiTheme="minorHAnsi" w:hAnsiTheme="minorHAnsi" w:cstheme="minorHAnsi"/>
                <w:sz w:val="20"/>
                <w:szCs w:val="20"/>
              </w:rPr>
              <w:t>Refrigeration</w:t>
            </w:r>
          </w:p>
        </w:tc>
        <w:tc>
          <w:tcPr>
            <w:tcW w:w="3238" w:type="dxa"/>
            <w:tcBorders>
              <w:top w:val="single" w:sz="18" w:space="0" w:color="FFFFFF"/>
              <w:left w:val="single" w:sz="18" w:space="0" w:color="FFFFFF"/>
              <w:bottom w:val="nil"/>
              <w:right w:val="single" w:sz="18" w:space="0" w:color="FFFFFF"/>
            </w:tcBorders>
          </w:tcPr>
          <w:p w14:paraId="225AC3F2" w14:textId="77777777" w:rsidR="008E36D7" w:rsidRPr="00FE33C6" w:rsidRDefault="008E36D7" w:rsidP="00094C09">
            <w:pPr>
              <w:rPr>
                <w:rFonts w:asciiTheme="minorHAnsi" w:hAnsiTheme="minorHAnsi" w:cstheme="minorHAnsi"/>
                <w:sz w:val="20"/>
                <w:szCs w:val="20"/>
              </w:rPr>
            </w:pPr>
            <w:r w:rsidRPr="00FE33C6">
              <w:rPr>
                <w:rFonts w:asciiTheme="minorHAnsi" w:hAnsiTheme="minorHAnsi" w:cstheme="minorHAnsi"/>
                <w:sz w:val="20"/>
                <w:szCs w:val="20"/>
              </w:rPr>
              <w:t>Anti-Sweat Heat (ASH) Controls</w:t>
            </w:r>
          </w:p>
        </w:tc>
        <w:tc>
          <w:tcPr>
            <w:tcW w:w="896" w:type="dxa"/>
            <w:tcBorders>
              <w:top w:val="single" w:sz="18" w:space="0" w:color="FFFFFF"/>
              <w:left w:val="single" w:sz="18" w:space="0" w:color="FFFFFF"/>
              <w:bottom w:val="nil"/>
              <w:right w:val="single" w:sz="18" w:space="0" w:color="FFFFFF"/>
            </w:tcBorders>
          </w:tcPr>
          <w:p w14:paraId="0F1BED30" w14:textId="77777777" w:rsidR="008E36D7" w:rsidRPr="00FE33C6" w:rsidRDefault="00001A91" w:rsidP="00094C09">
            <w:pPr>
              <w:rPr>
                <w:rFonts w:asciiTheme="minorHAnsi" w:hAnsiTheme="minorHAnsi" w:cstheme="minorHAnsi"/>
                <w:sz w:val="20"/>
                <w:szCs w:val="20"/>
              </w:rPr>
            </w:pPr>
            <w:r>
              <w:rPr>
                <w:rFonts w:asciiTheme="minorHAnsi" w:hAnsiTheme="minorHAnsi" w:cstheme="minorHAnsi"/>
                <w:sz w:val="20"/>
                <w:szCs w:val="20"/>
              </w:rPr>
              <w:t>4</w:t>
            </w:r>
          </w:p>
        </w:tc>
        <w:tc>
          <w:tcPr>
            <w:tcW w:w="827" w:type="dxa"/>
            <w:tcBorders>
              <w:top w:val="single" w:sz="18" w:space="0" w:color="FFFFFF"/>
              <w:left w:val="single" w:sz="18" w:space="0" w:color="FFFFFF"/>
              <w:bottom w:val="nil"/>
              <w:right w:val="nil"/>
            </w:tcBorders>
          </w:tcPr>
          <w:p w14:paraId="3D670ED9" w14:textId="77777777" w:rsidR="00001A91" w:rsidRPr="00FE33C6" w:rsidRDefault="00001A91" w:rsidP="00094C09">
            <w:pPr>
              <w:rPr>
                <w:rFonts w:asciiTheme="minorHAnsi" w:hAnsiTheme="minorHAnsi" w:cstheme="minorHAnsi"/>
                <w:sz w:val="20"/>
                <w:szCs w:val="20"/>
              </w:rPr>
            </w:pPr>
            <w:r>
              <w:rPr>
                <w:rFonts w:asciiTheme="minorHAnsi" w:hAnsiTheme="minorHAnsi" w:cstheme="minorHAnsi"/>
                <w:sz w:val="20"/>
                <w:szCs w:val="20"/>
              </w:rPr>
              <w:t>N/A</w:t>
            </w:r>
          </w:p>
        </w:tc>
      </w:tr>
    </w:tbl>
    <w:p w14:paraId="72E726E3" w14:textId="77777777" w:rsidR="008E36D7" w:rsidRPr="00FE33C6" w:rsidRDefault="008E36D7" w:rsidP="008E36D7">
      <w:pPr>
        <w:rPr>
          <w:rFonts w:asciiTheme="minorHAnsi" w:hAnsiTheme="minorHAnsi" w:cstheme="minorHAnsi"/>
          <w:b/>
          <w:sz w:val="22"/>
          <w:szCs w:val="22"/>
        </w:rPr>
      </w:pPr>
    </w:p>
    <w:p w14:paraId="28CBCEFF" w14:textId="77777777" w:rsidR="00E16609" w:rsidRPr="00FE33C6" w:rsidRDefault="00F06CCF" w:rsidP="00F06CCF">
      <w:pPr>
        <w:pStyle w:val="Heading3"/>
        <w:rPr>
          <w:rFonts w:asciiTheme="minorHAnsi" w:hAnsiTheme="minorHAnsi"/>
        </w:rPr>
      </w:pPr>
      <w:r w:rsidRPr="00FE33C6">
        <w:rPr>
          <w:rFonts w:asciiTheme="minorHAnsi" w:hAnsiTheme="minorHAnsi"/>
        </w:rPr>
        <w:t>1.4.2</w:t>
      </w:r>
      <w:r w:rsidR="00824F1C" w:rsidRPr="00FE33C6">
        <w:rPr>
          <w:rFonts w:asciiTheme="minorHAnsi" w:hAnsiTheme="minorHAnsi"/>
        </w:rPr>
        <w:t xml:space="preserve"> </w:t>
      </w:r>
      <w:r w:rsidR="00E16609" w:rsidRPr="00FE33C6">
        <w:rPr>
          <w:rFonts w:asciiTheme="minorHAnsi" w:hAnsiTheme="minorHAnsi"/>
        </w:rPr>
        <w:t>Code</w:t>
      </w:r>
      <w:r w:rsidR="00B26778" w:rsidRPr="00FE33C6">
        <w:rPr>
          <w:rFonts w:asciiTheme="minorHAnsi" w:hAnsiTheme="minorHAnsi"/>
        </w:rPr>
        <w:t xml:space="preserve">s and Standards </w:t>
      </w:r>
      <w:r w:rsidR="00E16609" w:rsidRPr="00FE33C6">
        <w:rPr>
          <w:rFonts w:asciiTheme="minorHAnsi" w:hAnsiTheme="minorHAnsi"/>
        </w:rPr>
        <w:t xml:space="preserve">Analysis </w:t>
      </w:r>
      <w:bookmarkEnd w:id="11"/>
    </w:p>
    <w:p w14:paraId="4185AF3C" w14:textId="3A96C47F" w:rsidR="00F84AD1" w:rsidRDefault="00805361" w:rsidP="009E0F98">
      <w:pPr>
        <w:pStyle w:val="Reminders"/>
        <w:rPr>
          <w:rFonts w:asciiTheme="minorHAnsi" w:hAnsiTheme="minorHAnsi" w:cstheme="minorHAnsi"/>
          <w:i w:val="0"/>
          <w:color w:val="auto"/>
          <w:sz w:val="22"/>
          <w:szCs w:val="22"/>
        </w:rPr>
      </w:pPr>
      <w:r w:rsidRPr="00805361">
        <w:rPr>
          <w:rFonts w:asciiTheme="minorHAnsi" w:hAnsiTheme="minorHAnsi" w:cstheme="minorHAnsi"/>
          <w:i w:val="0"/>
          <w:color w:val="auto"/>
          <w:sz w:val="22"/>
          <w:szCs w:val="22"/>
        </w:rPr>
        <w:t xml:space="preserve">Anti-sweat heater (ASH) controls are not governed by federal or state standards (Table </w:t>
      </w:r>
      <w:r w:rsidR="004D7A01">
        <w:rPr>
          <w:rFonts w:asciiTheme="minorHAnsi" w:hAnsiTheme="minorHAnsi" w:cstheme="minorHAnsi"/>
          <w:i w:val="0"/>
          <w:color w:val="auto"/>
          <w:sz w:val="22"/>
          <w:szCs w:val="22"/>
        </w:rPr>
        <w:t>1</w:t>
      </w:r>
      <w:bookmarkStart w:id="18" w:name="_GoBack"/>
      <w:bookmarkEnd w:id="18"/>
      <w:r w:rsidRPr="00805361">
        <w:rPr>
          <w:rFonts w:asciiTheme="minorHAnsi" w:hAnsiTheme="minorHAnsi" w:cstheme="minorHAnsi"/>
          <w:i w:val="0"/>
          <w:color w:val="auto"/>
          <w:sz w:val="22"/>
          <w:szCs w:val="22"/>
        </w:rPr>
        <w:t xml:space="preserve">1). The California Appliance Efficiency Regulations (Title 20) that pertain to ASHs on cooler </w:t>
      </w:r>
      <w:r w:rsidR="00476C76">
        <w:rPr>
          <w:rFonts w:asciiTheme="minorHAnsi" w:hAnsiTheme="minorHAnsi" w:cstheme="minorHAnsi"/>
          <w:i w:val="0"/>
          <w:color w:val="auto"/>
          <w:sz w:val="22"/>
          <w:szCs w:val="22"/>
        </w:rPr>
        <w:t>and freezer doors is noted in Table 11</w:t>
      </w:r>
      <w:r w:rsidRPr="00805361">
        <w:rPr>
          <w:rFonts w:asciiTheme="minorHAnsi" w:hAnsiTheme="minorHAnsi" w:cstheme="minorHAnsi"/>
          <w:i w:val="0"/>
          <w:color w:val="auto"/>
          <w:sz w:val="22"/>
          <w:szCs w:val="22"/>
        </w:rPr>
        <w:t>.</w:t>
      </w:r>
    </w:p>
    <w:p w14:paraId="1DFD6622" w14:textId="77777777" w:rsidR="00476C76" w:rsidRPr="00FE33C6" w:rsidRDefault="00476C76" w:rsidP="009E0F98">
      <w:pPr>
        <w:pStyle w:val="Reminders"/>
        <w:rPr>
          <w:rFonts w:asciiTheme="minorHAnsi" w:hAnsiTheme="minorHAnsi" w:cstheme="minorHAnsi"/>
          <w:i w:val="0"/>
          <w:color w:val="auto"/>
          <w:sz w:val="22"/>
          <w:szCs w:val="22"/>
        </w:rPr>
      </w:pPr>
    </w:p>
    <w:p w14:paraId="40A06AC9" w14:textId="77777777" w:rsidR="00AC31C3" w:rsidRPr="00FE33C6" w:rsidRDefault="00AC31C3" w:rsidP="009E0F98">
      <w:pPr>
        <w:pStyle w:val="Reminders"/>
        <w:rPr>
          <w:rFonts w:asciiTheme="minorHAnsi" w:hAnsiTheme="minorHAnsi" w:cstheme="minorHAnsi"/>
          <w:i w:val="0"/>
          <w:color w:val="auto"/>
          <w:sz w:val="22"/>
          <w:szCs w:val="22"/>
        </w:rPr>
      </w:pPr>
      <w:r w:rsidRPr="00FE33C6">
        <w:rPr>
          <w:rFonts w:asciiTheme="minorHAnsi" w:hAnsiTheme="minorHAnsi" w:cstheme="minorHAnsi"/>
          <w:i w:val="0"/>
          <w:color w:val="auto"/>
          <w:sz w:val="22"/>
          <w:szCs w:val="22"/>
        </w:rPr>
        <w:t>The 2014 Appliance Regulations [</w:t>
      </w:r>
      <w:r w:rsidR="006359B5" w:rsidRPr="00FE33C6">
        <w:rPr>
          <w:rFonts w:asciiTheme="minorHAnsi" w:hAnsiTheme="minorHAnsi" w:cstheme="minorHAnsi"/>
          <w:i w:val="0"/>
          <w:color w:val="auto"/>
          <w:sz w:val="22"/>
          <w:szCs w:val="22"/>
        </w:rPr>
        <w:t>A</w:t>
      </w:r>
      <w:r w:rsidRPr="00FE33C6">
        <w:rPr>
          <w:rFonts w:asciiTheme="minorHAnsi" w:hAnsiTheme="minorHAnsi" w:cstheme="minorHAnsi"/>
          <w:i w:val="0"/>
          <w:color w:val="auto"/>
          <w:sz w:val="22"/>
          <w:szCs w:val="22"/>
        </w:rPr>
        <w:t>] addresses Walk-in Coolers and Freezers with Transparent Reach-in Doors and specifies the limit of ASH power draw based on s</w:t>
      </w:r>
      <w:r w:rsidR="001E2E2C" w:rsidRPr="00FE33C6">
        <w:rPr>
          <w:rFonts w:asciiTheme="minorHAnsi" w:hAnsiTheme="minorHAnsi" w:cstheme="minorHAnsi"/>
          <w:i w:val="0"/>
          <w:color w:val="auto"/>
          <w:sz w:val="22"/>
          <w:szCs w:val="22"/>
        </w:rPr>
        <w:t>quare footage</w:t>
      </w:r>
      <w:r w:rsidRPr="00FE33C6">
        <w:rPr>
          <w:rFonts w:asciiTheme="minorHAnsi" w:hAnsiTheme="minorHAnsi" w:cstheme="minorHAnsi"/>
          <w:i w:val="0"/>
          <w:color w:val="auto"/>
          <w:sz w:val="22"/>
          <w:szCs w:val="22"/>
        </w:rPr>
        <w:t>. Section 1605.1(a)(5)(C)(2) states:</w:t>
      </w:r>
    </w:p>
    <w:p w14:paraId="652D80A0" w14:textId="77777777" w:rsidR="003E2E2E" w:rsidRPr="00FE33C6" w:rsidRDefault="003E2E2E" w:rsidP="003E2E2E">
      <w:pPr>
        <w:ind w:firstLine="720"/>
        <w:rPr>
          <w:rFonts w:asciiTheme="minorHAnsi" w:hAnsiTheme="minorHAnsi" w:cstheme="minorHAnsi"/>
          <w:sz w:val="22"/>
        </w:rPr>
      </w:pPr>
    </w:p>
    <w:p w14:paraId="1DAC71A3" w14:textId="77777777" w:rsidR="003E2E2E" w:rsidRPr="00FE33C6" w:rsidRDefault="003E2E2E" w:rsidP="003E2E2E">
      <w:pPr>
        <w:ind w:firstLine="720"/>
        <w:rPr>
          <w:rFonts w:asciiTheme="minorHAnsi" w:hAnsiTheme="minorHAnsi" w:cstheme="minorHAnsi"/>
          <w:i/>
          <w:sz w:val="22"/>
        </w:rPr>
      </w:pPr>
      <w:r w:rsidRPr="00FE33C6">
        <w:rPr>
          <w:rFonts w:asciiTheme="minorHAnsi" w:hAnsiTheme="minorHAnsi" w:cstheme="minorHAnsi"/>
          <w:i/>
          <w:sz w:val="22"/>
        </w:rPr>
        <w:t>If the appliance has an anti-sweat heater with anti-sweat heat controls, and the total door rail, glass, and frame heater power draw is more than 7.1 watts per square foot (W/ft²) of door opening (for freezers) and 3.0 watts per square foot (W/ft</w:t>
      </w:r>
      <w:r w:rsidR="00AC31C3" w:rsidRPr="00FE33C6">
        <w:rPr>
          <w:rFonts w:asciiTheme="minorHAnsi" w:hAnsiTheme="minorHAnsi" w:cstheme="minorHAnsi"/>
          <w:i/>
          <w:sz w:val="22"/>
        </w:rPr>
        <w:t>²) of door opening (for coolers</w:t>
      </w:r>
      <w:r w:rsidRPr="00FE33C6">
        <w:rPr>
          <w:rFonts w:asciiTheme="minorHAnsi" w:hAnsiTheme="minorHAnsi" w:cstheme="minorHAnsi"/>
          <w:i/>
          <w:sz w:val="22"/>
        </w:rPr>
        <w:t>], the anti-sweat heat controls shall reduce the energy use of the anti-sweat heater in a quantity corresponding to the relative humidity in the air outside the door or to the condensation on the inner glass pane.</w:t>
      </w:r>
      <w:r w:rsidRPr="00FE33C6">
        <w:rPr>
          <w:rFonts w:asciiTheme="minorHAnsi" w:hAnsiTheme="minorHAnsi" w:cstheme="minorHAnsi"/>
          <w:b/>
          <w:i/>
          <w:sz w:val="22"/>
        </w:rPr>
        <w:t xml:space="preserve"> </w:t>
      </w:r>
    </w:p>
    <w:p w14:paraId="7B904930" w14:textId="77777777" w:rsidR="003E2E2E" w:rsidRPr="00FE33C6" w:rsidRDefault="003E2E2E" w:rsidP="003E2E2E">
      <w:pPr>
        <w:rPr>
          <w:rFonts w:asciiTheme="minorHAnsi" w:hAnsiTheme="minorHAnsi" w:cstheme="minorHAnsi"/>
          <w:b/>
          <w:sz w:val="22"/>
        </w:rPr>
      </w:pPr>
    </w:p>
    <w:p w14:paraId="6954A182" w14:textId="77777777" w:rsidR="009E0F98" w:rsidRPr="00FE33C6" w:rsidRDefault="00B42C18" w:rsidP="00B42C18">
      <w:pPr>
        <w:pStyle w:val="Caption"/>
        <w:keepNext/>
        <w:jc w:val="center"/>
        <w:rPr>
          <w:rFonts w:asciiTheme="minorHAnsi" w:hAnsiTheme="minorHAnsi" w:cstheme="minorHAnsi"/>
        </w:rPr>
      </w:pPr>
      <w:bookmarkStart w:id="19" w:name="_Ref390543511"/>
      <w:bookmarkStart w:id="20" w:name="_Ref343871662"/>
      <w:r w:rsidRPr="00FE33C6">
        <w:rPr>
          <w:rFonts w:asciiTheme="minorHAnsi" w:hAnsiTheme="minorHAnsi" w:cstheme="minorHAnsi"/>
          <w:sz w:val="22"/>
        </w:rPr>
        <w:t xml:space="preserve">Table </w:t>
      </w:r>
      <w:bookmarkEnd w:id="19"/>
      <w:r w:rsidR="008E36D7" w:rsidRPr="00FE33C6">
        <w:rPr>
          <w:rFonts w:asciiTheme="minorHAnsi" w:hAnsiTheme="minorHAnsi" w:cstheme="minorHAnsi"/>
          <w:sz w:val="22"/>
        </w:rPr>
        <w:t>11</w:t>
      </w:r>
      <w:r w:rsidRPr="00FE33C6">
        <w:rPr>
          <w:rFonts w:asciiTheme="minorHAnsi" w:hAnsiTheme="minorHAnsi" w:cstheme="minorHAnsi"/>
          <w:sz w:val="22"/>
          <w:szCs w:val="22"/>
        </w:rPr>
        <w:t xml:space="preserve"> Code Summary</w:t>
      </w:r>
      <w:bookmarkEnd w:id="20"/>
    </w:p>
    <w:tbl>
      <w:tblPr>
        <w:tblStyle w:val="TableContemporary"/>
        <w:tblW w:w="9360" w:type="dxa"/>
        <w:jc w:val="center"/>
        <w:tblLook w:val="04A0" w:firstRow="1" w:lastRow="0" w:firstColumn="1" w:lastColumn="0" w:noHBand="0" w:noVBand="1"/>
      </w:tblPr>
      <w:tblGrid>
        <w:gridCol w:w="2162"/>
        <w:gridCol w:w="5075"/>
        <w:gridCol w:w="2123"/>
      </w:tblGrid>
      <w:tr w:rsidR="00FE33C6" w:rsidRPr="00FE33C6" w14:paraId="709878BB" w14:textId="77777777" w:rsidTr="008E36D7">
        <w:trPr>
          <w:cnfStyle w:val="100000000000" w:firstRow="1" w:lastRow="0" w:firstColumn="0" w:lastColumn="0" w:oddVBand="0" w:evenVBand="0" w:oddHBand="0" w:evenHBand="0" w:firstRowFirstColumn="0" w:firstRowLastColumn="0" w:lastRowFirstColumn="0" w:lastRowLastColumn="0"/>
          <w:jc w:val="center"/>
        </w:trPr>
        <w:tc>
          <w:tcPr>
            <w:tcW w:w="2162" w:type="dxa"/>
            <w:tcBorders>
              <w:top w:val="nil"/>
              <w:left w:val="nil"/>
              <w:bottom w:val="single" w:sz="18" w:space="0" w:color="FFFFFF"/>
              <w:right w:val="single" w:sz="18" w:space="0" w:color="FFFFFF"/>
            </w:tcBorders>
            <w:hideMark/>
          </w:tcPr>
          <w:p w14:paraId="6EC4E7CB" w14:textId="77777777" w:rsidR="009E0F98" w:rsidRPr="00FE33C6" w:rsidRDefault="009E0F98">
            <w:pPr>
              <w:jc w:val="center"/>
              <w:rPr>
                <w:rFonts w:asciiTheme="minorHAnsi" w:hAnsiTheme="minorHAnsi" w:cstheme="minorHAnsi"/>
                <w:sz w:val="20"/>
                <w:szCs w:val="20"/>
              </w:rPr>
            </w:pPr>
            <w:r w:rsidRPr="00FE33C6">
              <w:rPr>
                <w:rFonts w:asciiTheme="minorHAnsi" w:hAnsiTheme="minorHAnsi" w:cstheme="minorHAnsi"/>
                <w:sz w:val="20"/>
                <w:szCs w:val="20"/>
              </w:rPr>
              <w:t>Code</w:t>
            </w:r>
          </w:p>
        </w:tc>
        <w:tc>
          <w:tcPr>
            <w:tcW w:w="5075" w:type="dxa"/>
            <w:tcBorders>
              <w:top w:val="nil"/>
              <w:left w:val="single" w:sz="18" w:space="0" w:color="FFFFFF"/>
              <w:bottom w:val="single" w:sz="18" w:space="0" w:color="FFFFFF"/>
              <w:right w:val="single" w:sz="18" w:space="0" w:color="FFFFFF"/>
            </w:tcBorders>
            <w:hideMark/>
          </w:tcPr>
          <w:p w14:paraId="12FD4259" w14:textId="77777777" w:rsidR="009E0F98" w:rsidRPr="00FE33C6" w:rsidRDefault="009E0F98">
            <w:pPr>
              <w:jc w:val="center"/>
              <w:rPr>
                <w:rFonts w:asciiTheme="minorHAnsi" w:hAnsiTheme="minorHAnsi" w:cstheme="minorHAnsi"/>
                <w:sz w:val="20"/>
                <w:szCs w:val="20"/>
              </w:rPr>
            </w:pPr>
            <w:r w:rsidRPr="00FE33C6">
              <w:rPr>
                <w:rFonts w:asciiTheme="minorHAnsi" w:hAnsiTheme="minorHAnsi" w:cstheme="minorHAnsi"/>
                <w:sz w:val="20"/>
                <w:szCs w:val="20"/>
              </w:rPr>
              <w:t>Applicable Code Reference</w:t>
            </w:r>
          </w:p>
        </w:tc>
        <w:tc>
          <w:tcPr>
            <w:tcW w:w="2123" w:type="dxa"/>
            <w:tcBorders>
              <w:top w:val="nil"/>
              <w:left w:val="single" w:sz="18" w:space="0" w:color="FFFFFF"/>
              <w:bottom w:val="single" w:sz="18" w:space="0" w:color="FFFFFF"/>
              <w:right w:val="nil"/>
            </w:tcBorders>
            <w:hideMark/>
          </w:tcPr>
          <w:p w14:paraId="18E6FD84" w14:textId="77777777" w:rsidR="009E0F98" w:rsidRPr="00FE33C6" w:rsidRDefault="009E0F98">
            <w:pPr>
              <w:jc w:val="center"/>
              <w:rPr>
                <w:rFonts w:asciiTheme="minorHAnsi" w:hAnsiTheme="minorHAnsi" w:cstheme="minorHAnsi"/>
                <w:sz w:val="20"/>
                <w:szCs w:val="20"/>
              </w:rPr>
            </w:pPr>
            <w:r w:rsidRPr="00FE33C6">
              <w:rPr>
                <w:rFonts w:asciiTheme="minorHAnsi" w:hAnsiTheme="minorHAnsi" w:cstheme="minorHAnsi"/>
                <w:sz w:val="20"/>
                <w:szCs w:val="20"/>
              </w:rPr>
              <w:t>Effective Dates</w:t>
            </w:r>
          </w:p>
        </w:tc>
      </w:tr>
      <w:tr w:rsidR="00FE33C6" w:rsidRPr="00FE33C6" w14:paraId="6470F564" w14:textId="77777777" w:rsidTr="008E36D7">
        <w:trPr>
          <w:cnfStyle w:val="000000100000" w:firstRow="0" w:lastRow="0" w:firstColumn="0" w:lastColumn="0" w:oddVBand="0" w:evenVBand="0" w:oddHBand="1" w:evenHBand="0" w:firstRowFirstColumn="0" w:firstRowLastColumn="0" w:lastRowFirstColumn="0" w:lastRowLastColumn="0"/>
          <w:trHeight w:val="243"/>
          <w:jc w:val="center"/>
        </w:trPr>
        <w:tc>
          <w:tcPr>
            <w:tcW w:w="2162" w:type="dxa"/>
            <w:tcBorders>
              <w:top w:val="single" w:sz="18" w:space="0" w:color="FFFFFF"/>
              <w:left w:val="nil"/>
              <w:bottom w:val="single" w:sz="18" w:space="0" w:color="FFFFFF"/>
              <w:right w:val="single" w:sz="18" w:space="0" w:color="FFFFFF"/>
            </w:tcBorders>
            <w:vAlign w:val="center"/>
            <w:hideMark/>
          </w:tcPr>
          <w:p w14:paraId="245C9E96" w14:textId="77777777" w:rsidR="009E0F98" w:rsidRPr="00FE33C6" w:rsidRDefault="009E0F98" w:rsidP="00AC31C3">
            <w:pPr>
              <w:jc w:val="center"/>
              <w:rPr>
                <w:rFonts w:asciiTheme="minorHAnsi" w:hAnsiTheme="minorHAnsi" w:cstheme="minorHAnsi"/>
                <w:sz w:val="20"/>
                <w:szCs w:val="20"/>
              </w:rPr>
            </w:pPr>
            <w:r w:rsidRPr="00FE33C6">
              <w:rPr>
                <w:rFonts w:asciiTheme="minorHAnsi" w:hAnsiTheme="minorHAnsi" w:cstheme="minorHAnsi"/>
                <w:sz w:val="20"/>
                <w:szCs w:val="20"/>
              </w:rPr>
              <w:lastRenderedPageBreak/>
              <w:t>Title 2</w:t>
            </w:r>
            <w:r w:rsidR="00AC31C3" w:rsidRPr="00FE33C6">
              <w:rPr>
                <w:rFonts w:asciiTheme="minorHAnsi" w:hAnsiTheme="minorHAnsi" w:cstheme="minorHAnsi"/>
                <w:sz w:val="20"/>
                <w:szCs w:val="20"/>
              </w:rPr>
              <w:t>0</w:t>
            </w:r>
            <w:r w:rsidRPr="00FE33C6">
              <w:rPr>
                <w:rFonts w:asciiTheme="minorHAnsi" w:hAnsiTheme="minorHAnsi" w:cstheme="minorHAnsi"/>
                <w:sz w:val="20"/>
                <w:szCs w:val="20"/>
              </w:rPr>
              <w:t xml:space="preserve"> (2</w:t>
            </w:r>
            <w:r w:rsidR="00001A91">
              <w:rPr>
                <w:rFonts w:asciiTheme="minorHAnsi" w:hAnsiTheme="minorHAnsi" w:cstheme="minorHAnsi"/>
                <w:sz w:val="20"/>
                <w:szCs w:val="20"/>
              </w:rPr>
              <w:t>017</w:t>
            </w:r>
            <w:r w:rsidRPr="00FE33C6">
              <w:rPr>
                <w:rFonts w:asciiTheme="minorHAnsi" w:hAnsiTheme="minorHAnsi" w:cstheme="minorHAnsi"/>
                <w:sz w:val="20"/>
                <w:szCs w:val="20"/>
              </w:rPr>
              <w:t>)</w:t>
            </w:r>
          </w:p>
        </w:tc>
        <w:tc>
          <w:tcPr>
            <w:tcW w:w="5075" w:type="dxa"/>
            <w:tcBorders>
              <w:top w:val="single" w:sz="18" w:space="0" w:color="FFFFFF"/>
              <w:left w:val="single" w:sz="18" w:space="0" w:color="FFFFFF"/>
              <w:bottom w:val="single" w:sz="18" w:space="0" w:color="FFFFFF"/>
              <w:right w:val="single" w:sz="18" w:space="0" w:color="FFFFFF"/>
            </w:tcBorders>
            <w:vAlign w:val="center"/>
            <w:hideMark/>
          </w:tcPr>
          <w:p w14:paraId="103CB5B0" w14:textId="77777777" w:rsidR="009E0F98" w:rsidRPr="00FE33C6" w:rsidRDefault="009E0F98" w:rsidP="00AC31C3">
            <w:pPr>
              <w:jc w:val="center"/>
              <w:rPr>
                <w:rFonts w:asciiTheme="minorHAnsi" w:hAnsiTheme="minorHAnsi" w:cstheme="minorHAnsi"/>
                <w:sz w:val="20"/>
                <w:szCs w:val="20"/>
              </w:rPr>
            </w:pPr>
            <w:r w:rsidRPr="00FE33C6">
              <w:rPr>
                <w:rFonts w:asciiTheme="minorHAnsi" w:hAnsiTheme="minorHAnsi" w:cstheme="minorHAnsi"/>
                <w:sz w:val="20"/>
                <w:szCs w:val="20"/>
              </w:rPr>
              <w:t>201</w:t>
            </w:r>
            <w:r w:rsidR="00001A91">
              <w:rPr>
                <w:rFonts w:asciiTheme="minorHAnsi" w:hAnsiTheme="minorHAnsi" w:cstheme="minorHAnsi"/>
                <w:sz w:val="20"/>
                <w:szCs w:val="20"/>
              </w:rPr>
              <w:t>7</w:t>
            </w:r>
            <w:r w:rsidR="00AC31C3" w:rsidRPr="00FE33C6">
              <w:rPr>
                <w:rFonts w:asciiTheme="minorHAnsi" w:hAnsiTheme="minorHAnsi" w:cstheme="minorHAnsi"/>
                <w:sz w:val="20"/>
                <w:szCs w:val="20"/>
              </w:rPr>
              <w:t xml:space="preserve"> Appliance Efficiency Regulations, Section 1605.1(a)(5)(C)(2)</w:t>
            </w:r>
          </w:p>
        </w:tc>
        <w:tc>
          <w:tcPr>
            <w:tcW w:w="2123" w:type="dxa"/>
            <w:tcBorders>
              <w:top w:val="single" w:sz="18" w:space="0" w:color="FFFFFF"/>
              <w:left w:val="single" w:sz="18" w:space="0" w:color="FFFFFF"/>
              <w:bottom w:val="single" w:sz="18" w:space="0" w:color="FFFFFF"/>
              <w:right w:val="nil"/>
            </w:tcBorders>
            <w:vAlign w:val="center"/>
          </w:tcPr>
          <w:p w14:paraId="0412E893" w14:textId="77777777" w:rsidR="009E0F98" w:rsidRPr="00FE33C6" w:rsidRDefault="00001A91" w:rsidP="00BB2DB2">
            <w:pPr>
              <w:jc w:val="center"/>
              <w:rPr>
                <w:rFonts w:asciiTheme="minorHAnsi" w:hAnsiTheme="minorHAnsi" w:cstheme="minorHAnsi"/>
                <w:sz w:val="20"/>
                <w:szCs w:val="20"/>
              </w:rPr>
            </w:pPr>
            <w:r>
              <w:rPr>
                <w:rFonts w:asciiTheme="minorHAnsi" w:hAnsiTheme="minorHAnsi" w:cstheme="minorHAnsi"/>
                <w:sz w:val="20"/>
                <w:szCs w:val="20"/>
              </w:rPr>
              <w:t>April, 2017</w:t>
            </w:r>
          </w:p>
        </w:tc>
      </w:tr>
    </w:tbl>
    <w:p w14:paraId="5C82DAB0" w14:textId="77777777" w:rsidR="008E36D7" w:rsidRPr="00FE33C6" w:rsidRDefault="008E36D7" w:rsidP="008E36D7">
      <w:pPr>
        <w:pStyle w:val="Heading2"/>
        <w:rPr>
          <w:rFonts w:cstheme="minorHAnsi"/>
          <w:b w:val="0"/>
          <w:bCs w:val="0"/>
          <w:iCs w:val="0"/>
          <w:smallCaps w:val="0"/>
        </w:rPr>
      </w:pPr>
      <w:bookmarkStart w:id="21" w:name="_Toc304800207"/>
      <w:bookmarkStart w:id="22" w:name="_Toc324318343"/>
      <w:bookmarkStart w:id="23" w:name="_Toc324340487"/>
      <w:bookmarkStart w:id="24" w:name="_Toc383441992"/>
      <w:bookmarkStart w:id="25" w:name="_Toc214003088"/>
      <w:r w:rsidRPr="00FE33C6">
        <w:rPr>
          <w:rFonts w:asciiTheme="minorHAnsi" w:hAnsiTheme="minorHAnsi" w:cstheme="minorHAnsi"/>
        </w:rPr>
        <w:t>1.5 EM&amp;V, Market Potential, and Other Studies – Base Case and Measure Case Information</w:t>
      </w:r>
      <w:bookmarkEnd w:id="21"/>
      <w:bookmarkEnd w:id="22"/>
      <w:bookmarkEnd w:id="23"/>
      <w:bookmarkEnd w:id="24"/>
    </w:p>
    <w:p w14:paraId="230C7837" w14:textId="77777777" w:rsidR="008E36D7" w:rsidRPr="00FE33C6" w:rsidRDefault="008E36D7" w:rsidP="008E36D7">
      <w:pPr>
        <w:pStyle w:val="NoSpacing"/>
        <w:rPr>
          <w:b/>
        </w:rPr>
      </w:pPr>
      <w:r w:rsidRPr="00FE33C6">
        <w:t>This section is not applicable</w:t>
      </w:r>
    </w:p>
    <w:p w14:paraId="306CAD7F" w14:textId="77777777" w:rsidR="008E36D7" w:rsidRPr="00FE33C6" w:rsidRDefault="008E36D7" w:rsidP="008E36D7"/>
    <w:p w14:paraId="5448C0F8" w14:textId="77777777" w:rsidR="008E36D7" w:rsidRPr="00FE33C6" w:rsidRDefault="008E36D7" w:rsidP="008E36D7">
      <w:pPr>
        <w:pStyle w:val="Heading2"/>
        <w:rPr>
          <w:rFonts w:asciiTheme="minorHAnsi" w:hAnsiTheme="minorHAnsi" w:cstheme="minorHAnsi"/>
        </w:rPr>
      </w:pPr>
      <w:r w:rsidRPr="00FE33C6">
        <w:rPr>
          <w:rFonts w:asciiTheme="minorHAnsi" w:hAnsiTheme="minorHAnsi" w:cstheme="minorHAnsi"/>
        </w:rPr>
        <w:t>1.6 Data Quality and Future Data Needs</w:t>
      </w:r>
    </w:p>
    <w:p w14:paraId="061FD026" w14:textId="77777777" w:rsidR="008E36D7" w:rsidRPr="00FE33C6" w:rsidRDefault="008E36D7" w:rsidP="008E36D7">
      <w:pPr>
        <w:rPr>
          <w:rFonts w:asciiTheme="minorHAnsi" w:hAnsiTheme="minorHAnsi" w:cstheme="minorHAnsi"/>
          <w:sz w:val="22"/>
        </w:rPr>
      </w:pPr>
      <w:r w:rsidRPr="00FE33C6">
        <w:rPr>
          <w:rFonts w:asciiTheme="minorHAnsi" w:hAnsiTheme="minorHAnsi" w:cstheme="minorHAnsi"/>
          <w:sz w:val="22"/>
        </w:rPr>
        <w:t>This section is not applicable</w:t>
      </w:r>
    </w:p>
    <w:p w14:paraId="0D81046B" w14:textId="77777777" w:rsidR="00E16609" w:rsidRPr="00FE33C6" w:rsidRDefault="00E16609" w:rsidP="00560934">
      <w:pPr>
        <w:pStyle w:val="Heading1"/>
        <w:keepNext w:val="0"/>
        <w:rPr>
          <w:rFonts w:asciiTheme="minorHAnsi" w:hAnsiTheme="minorHAnsi" w:cstheme="minorHAnsi"/>
        </w:rPr>
      </w:pPr>
      <w:bookmarkStart w:id="26" w:name="_Toc214003090"/>
      <w:bookmarkEnd w:id="25"/>
      <w:r w:rsidRPr="00FE33C6">
        <w:rPr>
          <w:rFonts w:asciiTheme="minorHAnsi" w:hAnsiTheme="minorHAnsi" w:cstheme="minorHAnsi"/>
        </w:rPr>
        <w:t xml:space="preserve">Section 2. </w:t>
      </w:r>
      <w:bookmarkEnd w:id="26"/>
      <w:r w:rsidR="008E36D7" w:rsidRPr="00FE33C6">
        <w:rPr>
          <w:rFonts w:asciiTheme="minorHAnsi" w:hAnsiTheme="minorHAnsi" w:cstheme="minorHAnsi"/>
        </w:rPr>
        <w:t>Calculation Methodology</w:t>
      </w:r>
    </w:p>
    <w:p w14:paraId="299342B5" w14:textId="77777777" w:rsidR="00E41294" w:rsidRPr="00FE33C6" w:rsidRDefault="00E41294" w:rsidP="00E41294">
      <w:pPr>
        <w:pStyle w:val="Reminders"/>
        <w:tabs>
          <w:tab w:val="num" w:pos="360"/>
        </w:tabs>
        <w:rPr>
          <w:rFonts w:asciiTheme="minorHAnsi" w:hAnsiTheme="minorHAnsi" w:cstheme="minorHAnsi"/>
          <w:b/>
          <w:i w:val="0"/>
          <w:color w:val="auto"/>
          <w:sz w:val="22"/>
          <w:szCs w:val="22"/>
        </w:rPr>
      </w:pPr>
      <w:r w:rsidRPr="00FE33C6">
        <w:rPr>
          <w:rFonts w:asciiTheme="minorHAnsi" w:hAnsiTheme="minorHAnsi" w:cstheme="minorHAnsi"/>
          <w:b/>
          <w:i w:val="0"/>
          <w:color w:val="auto"/>
          <w:sz w:val="22"/>
          <w:szCs w:val="22"/>
        </w:rPr>
        <w:t>Assumptions</w:t>
      </w:r>
    </w:p>
    <w:p w14:paraId="1172D852" w14:textId="77777777" w:rsidR="00E41294" w:rsidRPr="00FE33C6" w:rsidRDefault="00E41294" w:rsidP="00E41294">
      <w:pPr>
        <w:rPr>
          <w:rFonts w:asciiTheme="minorHAnsi" w:hAnsiTheme="minorHAnsi" w:cstheme="minorHAnsi"/>
          <w:sz w:val="22"/>
        </w:rPr>
      </w:pPr>
      <w:r w:rsidRPr="00FE33C6">
        <w:rPr>
          <w:rFonts w:asciiTheme="minorHAnsi" w:hAnsiTheme="minorHAnsi" w:cstheme="minorHAnsi"/>
          <w:sz w:val="22"/>
        </w:rPr>
        <w:t xml:space="preserve">The following assumptions were made for the calculations of this work paper: </w:t>
      </w:r>
    </w:p>
    <w:p w14:paraId="7DE18EF6" w14:textId="77777777" w:rsidR="00E41294" w:rsidRPr="00FE33C6" w:rsidRDefault="00E41294" w:rsidP="00E41294">
      <w:pPr>
        <w:numPr>
          <w:ilvl w:val="0"/>
          <w:numId w:val="28"/>
        </w:numPr>
        <w:contextualSpacing/>
        <w:rPr>
          <w:rFonts w:asciiTheme="minorHAnsi" w:hAnsiTheme="minorHAnsi" w:cstheme="minorHAnsi"/>
          <w:sz w:val="22"/>
        </w:rPr>
      </w:pPr>
      <w:r w:rsidRPr="00FE33C6">
        <w:rPr>
          <w:rFonts w:asciiTheme="minorHAnsi" w:hAnsiTheme="minorHAnsi" w:cstheme="minorHAnsi"/>
          <w:sz w:val="22"/>
        </w:rPr>
        <w:t xml:space="preserve">The DEER14 prototype building models were generated for a Grocery Store with multiplex-refrigeration systems for the reach-in refrigerated fixtures using the MAS Control software. Single-compressor systems are less efficient than multiplex-compressor systems. According to the DEER Report [26], single-compressor systems were typically designed prior to 1980. To be conservative, it is assumed that the generated energy savings for this work paper will also be applied to fixtures with single-compressor systems. </w:t>
      </w:r>
    </w:p>
    <w:p w14:paraId="51367704" w14:textId="77777777" w:rsidR="00E41294" w:rsidRPr="00FE33C6" w:rsidRDefault="00E41294" w:rsidP="00E41294">
      <w:pPr>
        <w:numPr>
          <w:ilvl w:val="0"/>
          <w:numId w:val="28"/>
        </w:numPr>
        <w:contextualSpacing/>
        <w:rPr>
          <w:rFonts w:asciiTheme="minorHAnsi" w:hAnsiTheme="minorHAnsi" w:cstheme="minorHAnsi"/>
          <w:sz w:val="22"/>
        </w:rPr>
      </w:pPr>
      <w:r w:rsidRPr="00FE33C6">
        <w:rPr>
          <w:rFonts w:asciiTheme="minorHAnsi" w:hAnsiTheme="minorHAnsi" w:cstheme="minorHAnsi"/>
          <w:sz w:val="22"/>
        </w:rPr>
        <w:t xml:space="preserve">This work paper is applied to fixtures located inside a space which has space heating and space cooling. The unit energy savings is represented per linear-foot of the fixture. The resulting savings involve refrigeration load reduction and space cooling load reduction. Note that it also results in an increase to the space heating energy consumption.  Since the heat gain to a fixture mainly depends on the temperature maintained for the fixture and the surrounding space temperature, it is assumed that the building types would not have significant impact on the energy savings. Thus, the resulting savings for Grocery Store is applied to all other building types considered in this work paper. </w:t>
      </w:r>
    </w:p>
    <w:p w14:paraId="3180B3D7" w14:textId="77777777" w:rsidR="00E41294" w:rsidRPr="00FE33C6" w:rsidRDefault="00E41294" w:rsidP="00CC070A">
      <w:pPr>
        <w:rPr>
          <w:rFonts w:asciiTheme="minorHAnsi" w:hAnsiTheme="minorHAnsi" w:cstheme="minorHAnsi"/>
          <w:sz w:val="22"/>
        </w:rPr>
      </w:pPr>
    </w:p>
    <w:p w14:paraId="317FFB59" w14:textId="77777777" w:rsidR="00E41294" w:rsidRPr="00FE33C6" w:rsidRDefault="00E41294" w:rsidP="00CC070A">
      <w:pPr>
        <w:rPr>
          <w:rFonts w:asciiTheme="minorHAnsi" w:hAnsiTheme="minorHAnsi" w:cstheme="minorHAnsi"/>
          <w:b/>
          <w:sz w:val="22"/>
        </w:rPr>
      </w:pPr>
      <w:r w:rsidRPr="00FE33C6">
        <w:rPr>
          <w:rFonts w:asciiTheme="minorHAnsi" w:hAnsiTheme="minorHAnsi" w:cstheme="minorHAnsi"/>
          <w:b/>
          <w:sz w:val="22"/>
        </w:rPr>
        <w:t>Methodology</w:t>
      </w:r>
    </w:p>
    <w:p w14:paraId="15DA60AC" w14:textId="77777777" w:rsidR="00CC070A" w:rsidRPr="00FE33C6" w:rsidRDefault="00CC070A" w:rsidP="00CC070A">
      <w:pPr>
        <w:rPr>
          <w:rFonts w:asciiTheme="minorHAnsi" w:hAnsiTheme="minorHAnsi" w:cstheme="minorHAnsi"/>
          <w:sz w:val="22"/>
        </w:rPr>
      </w:pPr>
      <w:r w:rsidRPr="00FE33C6">
        <w:rPr>
          <w:rFonts w:asciiTheme="minorHAnsi" w:hAnsiTheme="minorHAnsi" w:cstheme="minorHAnsi"/>
          <w:sz w:val="22"/>
        </w:rPr>
        <w:t xml:space="preserve">The energy savings and demand reduction for this work paper is based on installing controllers on the existing anti-sweat heater (ASH) on freezers (including low temperature display cases) and coolers (including medium temperature display cases and walk-in coolers with merchandising doors). The fixtures are applicable to, but not limited to, grocery stores. The baseline of this work paper is the ASHs operating continuously. Installing ASH control will reduce the ASH operating hours significantly, resulting in savings on the refrigeration cooling load and space cooling load.  </w:t>
      </w:r>
    </w:p>
    <w:p w14:paraId="75BB6A11" w14:textId="77777777" w:rsidR="00CC070A" w:rsidRPr="00FE33C6" w:rsidRDefault="00CC070A" w:rsidP="00CC070A">
      <w:pPr>
        <w:rPr>
          <w:rFonts w:asciiTheme="minorHAnsi" w:hAnsiTheme="minorHAnsi" w:cstheme="minorHAnsi"/>
          <w:sz w:val="22"/>
        </w:rPr>
      </w:pPr>
    </w:p>
    <w:p w14:paraId="31E1083C" w14:textId="77777777" w:rsidR="008E36D7" w:rsidRPr="00FE33C6" w:rsidRDefault="00CC070A" w:rsidP="008E36D7">
      <w:pPr>
        <w:rPr>
          <w:rFonts w:asciiTheme="minorHAnsi" w:hAnsiTheme="minorHAnsi" w:cstheme="minorHAnsi"/>
          <w:sz w:val="22"/>
        </w:rPr>
      </w:pPr>
      <w:r w:rsidRPr="00FE33C6">
        <w:rPr>
          <w:rFonts w:asciiTheme="minorHAnsi" w:hAnsiTheme="minorHAnsi" w:cstheme="minorHAnsi"/>
          <w:sz w:val="22"/>
        </w:rPr>
        <w:t xml:space="preserve">The measures are weather sensitive and the building energy simulation tool </w:t>
      </w:r>
      <w:proofErr w:type="spellStart"/>
      <w:r w:rsidRPr="00FE33C6">
        <w:rPr>
          <w:rFonts w:asciiTheme="minorHAnsi" w:hAnsiTheme="minorHAnsi" w:cstheme="minorHAnsi"/>
          <w:sz w:val="22"/>
        </w:rPr>
        <w:t>eQuest</w:t>
      </w:r>
      <w:proofErr w:type="spellEnd"/>
      <w:r w:rsidRPr="00FE33C6">
        <w:rPr>
          <w:rFonts w:asciiTheme="minorHAnsi" w:hAnsiTheme="minorHAnsi" w:cstheme="minorHAnsi"/>
          <w:sz w:val="22"/>
        </w:rPr>
        <w:t xml:space="preserve"> </w:t>
      </w:r>
      <w:r w:rsidR="00CC7B0E" w:rsidRPr="00FE33C6">
        <w:rPr>
          <w:rFonts w:asciiTheme="minorHAnsi" w:hAnsiTheme="minorHAnsi" w:cstheme="minorHAnsi"/>
          <w:sz w:val="22"/>
        </w:rPr>
        <w:t xml:space="preserve">Refrigeration 3-65 </w:t>
      </w:r>
      <w:r w:rsidRPr="00FE33C6">
        <w:rPr>
          <w:rFonts w:asciiTheme="minorHAnsi" w:hAnsiTheme="minorHAnsi" w:cstheme="minorHAnsi"/>
          <w:sz w:val="22"/>
        </w:rPr>
        <w:t xml:space="preserve">was used to determine the annual impacts. </w:t>
      </w:r>
      <w:r w:rsidR="00CC7B0E" w:rsidRPr="00FE33C6">
        <w:rPr>
          <w:rFonts w:asciiTheme="minorHAnsi" w:hAnsiTheme="minorHAnsi" w:cstheme="minorHAnsi"/>
          <w:sz w:val="22"/>
        </w:rPr>
        <w:t xml:space="preserve">The 2004-2005 Database for Energy Efficiency Resources (DEER) Update Study </w:t>
      </w:r>
      <w:proofErr w:type="gramStart"/>
      <w:r w:rsidR="00CC7B0E" w:rsidRPr="00FE33C6">
        <w:rPr>
          <w:rFonts w:asciiTheme="minorHAnsi" w:hAnsiTheme="minorHAnsi" w:cstheme="minorHAnsi"/>
          <w:sz w:val="22"/>
        </w:rPr>
        <w:t>final</w:t>
      </w:r>
      <w:proofErr w:type="gramEnd"/>
      <w:r w:rsidR="00CC7B0E" w:rsidRPr="00FE33C6">
        <w:rPr>
          <w:rFonts w:asciiTheme="minorHAnsi" w:hAnsiTheme="minorHAnsi" w:cstheme="minorHAnsi"/>
          <w:sz w:val="22"/>
        </w:rPr>
        <w:t xml:space="preserve"> Report [26] has included the measure</w:t>
      </w:r>
      <w:r w:rsidR="00163143" w:rsidRPr="00FE33C6">
        <w:rPr>
          <w:rFonts w:asciiTheme="minorHAnsi" w:hAnsiTheme="minorHAnsi" w:cstheme="minorHAnsi"/>
          <w:sz w:val="22"/>
        </w:rPr>
        <w:t>s</w:t>
      </w:r>
      <w:r w:rsidR="00CC7B0E" w:rsidRPr="00FE33C6">
        <w:rPr>
          <w:rFonts w:asciiTheme="minorHAnsi" w:hAnsiTheme="minorHAnsi" w:cstheme="minorHAnsi"/>
          <w:sz w:val="22"/>
        </w:rPr>
        <w:t xml:space="preserve"> of </w:t>
      </w:r>
      <w:r w:rsidR="00752D8A" w:rsidRPr="00FE33C6">
        <w:rPr>
          <w:rFonts w:asciiTheme="minorHAnsi" w:hAnsiTheme="minorHAnsi" w:cstheme="minorHAnsi"/>
          <w:sz w:val="22"/>
        </w:rPr>
        <w:t xml:space="preserve">Freezer ASH Controls </w:t>
      </w:r>
      <w:r w:rsidR="00CC7B0E" w:rsidRPr="00FE33C6">
        <w:rPr>
          <w:rFonts w:asciiTheme="minorHAnsi" w:hAnsiTheme="minorHAnsi" w:cstheme="minorHAnsi"/>
          <w:sz w:val="22"/>
        </w:rPr>
        <w:t>(D03-2</w:t>
      </w:r>
      <w:r w:rsidR="00752D8A" w:rsidRPr="00FE33C6">
        <w:rPr>
          <w:rFonts w:asciiTheme="minorHAnsi" w:hAnsiTheme="minorHAnsi" w:cstheme="minorHAnsi"/>
          <w:sz w:val="22"/>
        </w:rPr>
        <w:t>30</w:t>
      </w:r>
      <w:r w:rsidR="00CC7B0E" w:rsidRPr="00FE33C6">
        <w:rPr>
          <w:rFonts w:asciiTheme="minorHAnsi" w:hAnsiTheme="minorHAnsi" w:cstheme="minorHAnsi"/>
          <w:sz w:val="22"/>
        </w:rPr>
        <w:t>)</w:t>
      </w:r>
      <w:r w:rsidR="00752D8A" w:rsidRPr="00FE33C6">
        <w:rPr>
          <w:rFonts w:asciiTheme="minorHAnsi" w:hAnsiTheme="minorHAnsi" w:cstheme="minorHAnsi"/>
          <w:sz w:val="22"/>
        </w:rPr>
        <w:t xml:space="preserve"> and Cooler ASH Controls (D03-231)</w:t>
      </w:r>
      <w:r w:rsidR="00CC7B0E" w:rsidRPr="00FE33C6">
        <w:rPr>
          <w:rFonts w:asciiTheme="minorHAnsi" w:hAnsiTheme="minorHAnsi" w:cstheme="minorHAnsi"/>
          <w:sz w:val="22"/>
        </w:rPr>
        <w:t xml:space="preserve">. </w:t>
      </w:r>
      <w:r w:rsidR="00752D8A" w:rsidRPr="00FE33C6">
        <w:rPr>
          <w:rFonts w:asciiTheme="minorHAnsi" w:hAnsiTheme="minorHAnsi" w:cstheme="minorHAnsi"/>
          <w:sz w:val="22"/>
        </w:rPr>
        <w:t xml:space="preserve">Table </w:t>
      </w:r>
      <w:r w:rsidR="008E36D7" w:rsidRPr="00FE33C6">
        <w:rPr>
          <w:rFonts w:asciiTheme="minorHAnsi" w:hAnsiTheme="minorHAnsi" w:cstheme="minorHAnsi"/>
          <w:sz w:val="22"/>
        </w:rPr>
        <w:t>12</w:t>
      </w:r>
      <w:r w:rsidR="00752D8A" w:rsidRPr="00FE33C6">
        <w:rPr>
          <w:rFonts w:asciiTheme="minorHAnsi" w:hAnsiTheme="minorHAnsi" w:cstheme="minorHAnsi"/>
          <w:sz w:val="22"/>
        </w:rPr>
        <w:t xml:space="preserve"> summarizes the DEER measure ID</w:t>
      </w:r>
      <w:r w:rsidR="006E7928" w:rsidRPr="00FE33C6">
        <w:rPr>
          <w:rFonts w:asciiTheme="minorHAnsi" w:hAnsiTheme="minorHAnsi" w:cstheme="minorHAnsi"/>
          <w:sz w:val="22"/>
        </w:rPr>
        <w:t>s</w:t>
      </w:r>
      <w:r w:rsidR="00752D8A" w:rsidRPr="00FE33C6">
        <w:rPr>
          <w:rFonts w:asciiTheme="minorHAnsi" w:hAnsiTheme="minorHAnsi" w:cstheme="minorHAnsi"/>
          <w:sz w:val="22"/>
        </w:rPr>
        <w:t xml:space="preserve"> corresponding to each solution code. </w:t>
      </w:r>
      <w:r w:rsidR="00CC7B0E" w:rsidRPr="00FE33C6">
        <w:rPr>
          <w:rFonts w:asciiTheme="minorHAnsi" w:hAnsiTheme="minorHAnsi" w:cstheme="minorHAnsi"/>
          <w:sz w:val="22"/>
        </w:rPr>
        <w:t xml:space="preserve">Please refer to the DEER Report Section 6 for details of DEER Building Prototypes generated by </w:t>
      </w:r>
      <w:proofErr w:type="spellStart"/>
      <w:r w:rsidR="00CC7B0E" w:rsidRPr="00FE33C6">
        <w:rPr>
          <w:rFonts w:asciiTheme="minorHAnsi" w:hAnsiTheme="minorHAnsi" w:cstheme="minorHAnsi"/>
          <w:sz w:val="22"/>
        </w:rPr>
        <w:t>eQuest</w:t>
      </w:r>
      <w:proofErr w:type="spellEnd"/>
      <w:r w:rsidR="00CC7B0E" w:rsidRPr="00FE33C6">
        <w:rPr>
          <w:rFonts w:asciiTheme="minorHAnsi" w:hAnsiTheme="minorHAnsi" w:cstheme="minorHAnsi"/>
          <w:sz w:val="22"/>
        </w:rPr>
        <w:t xml:space="preserve"> (a graphical interface to DOE-2.2), Section 7.3 for general description for grocery refrigeration measures. </w:t>
      </w:r>
      <w:r w:rsidR="00A7612E" w:rsidRPr="00FE33C6">
        <w:rPr>
          <w:rFonts w:asciiTheme="minorHAnsi" w:hAnsiTheme="minorHAnsi" w:cstheme="minorHAnsi"/>
          <w:sz w:val="22"/>
        </w:rPr>
        <w:t xml:space="preserve">The DEER measures consider multiplex-compressor systems as the refrigeration type. </w:t>
      </w:r>
      <w:bookmarkStart w:id="27" w:name="_Ref325630022"/>
      <w:bookmarkStart w:id="28" w:name="_Ref390601171"/>
    </w:p>
    <w:p w14:paraId="2105BB98" w14:textId="77777777" w:rsidR="008E36D7" w:rsidRPr="00FE33C6" w:rsidRDefault="008E36D7" w:rsidP="008E36D7">
      <w:pPr>
        <w:rPr>
          <w:rFonts w:asciiTheme="minorHAnsi" w:hAnsiTheme="minorHAnsi" w:cstheme="minorHAnsi"/>
          <w:sz w:val="22"/>
        </w:rPr>
      </w:pPr>
    </w:p>
    <w:p w14:paraId="73FA68DE" w14:textId="77777777" w:rsidR="008E36D7" w:rsidRPr="00FE33C6" w:rsidRDefault="008E36D7" w:rsidP="008E36D7">
      <w:pPr>
        <w:rPr>
          <w:rFonts w:asciiTheme="minorHAnsi" w:hAnsiTheme="minorHAnsi" w:cstheme="minorHAnsi"/>
          <w:sz w:val="22"/>
        </w:rPr>
      </w:pPr>
    </w:p>
    <w:p w14:paraId="689604C2" w14:textId="77777777" w:rsidR="008E36D7" w:rsidRPr="00FE33C6" w:rsidRDefault="008E36D7" w:rsidP="008E36D7">
      <w:pPr>
        <w:rPr>
          <w:rFonts w:asciiTheme="minorHAnsi" w:hAnsiTheme="minorHAnsi" w:cstheme="minorHAnsi"/>
          <w:sz w:val="22"/>
        </w:rPr>
      </w:pPr>
    </w:p>
    <w:p w14:paraId="5E4166E8" w14:textId="77777777" w:rsidR="00BE040B" w:rsidRPr="00FE33C6" w:rsidRDefault="00BE040B" w:rsidP="008E36D7">
      <w:pPr>
        <w:jc w:val="center"/>
        <w:rPr>
          <w:rFonts w:asciiTheme="minorHAnsi" w:hAnsiTheme="minorHAnsi" w:cstheme="minorHAnsi"/>
          <w:b/>
          <w:sz w:val="22"/>
          <w:szCs w:val="22"/>
        </w:rPr>
      </w:pPr>
      <w:r w:rsidRPr="00FE33C6">
        <w:rPr>
          <w:rFonts w:asciiTheme="minorHAnsi" w:hAnsiTheme="minorHAnsi" w:cstheme="minorHAnsi"/>
          <w:b/>
          <w:sz w:val="22"/>
          <w:szCs w:val="22"/>
        </w:rPr>
        <w:t xml:space="preserve">Table </w:t>
      </w:r>
      <w:bookmarkEnd w:id="27"/>
      <w:bookmarkEnd w:id="28"/>
      <w:r w:rsidR="008E36D7" w:rsidRPr="00FE33C6">
        <w:rPr>
          <w:rFonts w:asciiTheme="minorHAnsi" w:hAnsiTheme="minorHAnsi" w:cstheme="minorHAnsi"/>
          <w:b/>
          <w:sz w:val="22"/>
          <w:szCs w:val="22"/>
        </w:rPr>
        <w:t>12</w:t>
      </w:r>
      <w:r w:rsidR="00460AE8" w:rsidRPr="00FE33C6">
        <w:rPr>
          <w:rFonts w:asciiTheme="minorHAnsi" w:hAnsiTheme="minorHAnsi" w:cstheme="minorHAnsi"/>
          <w:b/>
          <w:sz w:val="22"/>
          <w:szCs w:val="22"/>
        </w:rPr>
        <w:t xml:space="preserve"> Summary</w:t>
      </w:r>
      <w:r w:rsidRPr="00FE33C6">
        <w:rPr>
          <w:rFonts w:asciiTheme="minorHAnsi" w:hAnsiTheme="minorHAnsi" w:cstheme="minorHAnsi"/>
          <w:b/>
          <w:sz w:val="22"/>
          <w:szCs w:val="22"/>
        </w:rPr>
        <w:t xml:space="preserve"> of DEER Measures and Corresponding Solution Codes</w:t>
      </w:r>
    </w:p>
    <w:tbl>
      <w:tblPr>
        <w:tblStyle w:val="TableContemporary"/>
        <w:tblW w:w="4669" w:type="pct"/>
        <w:jc w:val="center"/>
        <w:tblLook w:val="01E0" w:firstRow="1" w:lastRow="1" w:firstColumn="1" w:lastColumn="1" w:noHBand="0" w:noVBand="0"/>
      </w:tblPr>
      <w:tblGrid>
        <w:gridCol w:w="1583"/>
        <w:gridCol w:w="2129"/>
        <w:gridCol w:w="2021"/>
        <w:gridCol w:w="3007"/>
      </w:tblGrid>
      <w:tr w:rsidR="00FE33C6" w:rsidRPr="00FE33C6" w14:paraId="0DD29BC3" w14:textId="77777777" w:rsidTr="006E7928">
        <w:trPr>
          <w:cnfStyle w:val="100000000000" w:firstRow="1" w:lastRow="0" w:firstColumn="0" w:lastColumn="0" w:oddVBand="0" w:evenVBand="0" w:oddHBand="0" w:evenHBand="0" w:firstRowFirstColumn="0" w:firstRowLastColumn="0" w:lastRowFirstColumn="0" w:lastRowLastColumn="0"/>
          <w:trHeight w:val="129"/>
          <w:jc w:val="center"/>
        </w:trPr>
        <w:tc>
          <w:tcPr>
            <w:tcW w:w="906" w:type="pct"/>
          </w:tcPr>
          <w:p w14:paraId="0E15C9B8" w14:textId="77777777" w:rsidR="00BE040B" w:rsidRPr="00FE33C6" w:rsidRDefault="00BE040B" w:rsidP="006E7928">
            <w:pPr>
              <w:jc w:val="center"/>
              <w:rPr>
                <w:rFonts w:asciiTheme="minorHAnsi" w:hAnsiTheme="minorHAnsi" w:cstheme="minorHAnsi"/>
                <w:sz w:val="20"/>
                <w:szCs w:val="20"/>
                <w:highlight w:val="yellow"/>
              </w:rPr>
            </w:pPr>
            <w:r w:rsidRPr="00FE33C6">
              <w:rPr>
                <w:rFonts w:asciiTheme="minorHAnsi" w:hAnsiTheme="minorHAnsi" w:cstheme="minorHAnsi"/>
                <w:sz w:val="20"/>
                <w:szCs w:val="20"/>
              </w:rPr>
              <w:t>Solution Code</w:t>
            </w:r>
          </w:p>
        </w:tc>
        <w:tc>
          <w:tcPr>
            <w:tcW w:w="1218" w:type="pct"/>
          </w:tcPr>
          <w:p w14:paraId="74E85FD9" w14:textId="77777777"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Measure Name</w:t>
            </w:r>
          </w:p>
        </w:tc>
        <w:tc>
          <w:tcPr>
            <w:tcW w:w="1156" w:type="pct"/>
          </w:tcPr>
          <w:p w14:paraId="11B1F707" w14:textId="77777777" w:rsidR="00BE040B" w:rsidRPr="00FE33C6" w:rsidRDefault="00BE040B" w:rsidP="006E7928">
            <w:pPr>
              <w:jc w:val="center"/>
              <w:rPr>
                <w:rFonts w:asciiTheme="minorHAnsi" w:hAnsiTheme="minorHAnsi" w:cstheme="minorHAnsi"/>
                <w:sz w:val="20"/>
                <w:szCs w:val="20"/>
                <w:highlight w:val="yellow"/>
              </w:rPr>
            </w:pPr>
            <w:r w:rsidRPr="00FE33C6">
              <w:rPr>
                <w:rFonts w:asciiTheme="minorHAnsi" w:hAnsiTheme="minorHAnsi" w:cstheme="minorHAnsi"/>
                <w:sz w:val="20"/>
                <w:szCs w:val="20"/>
              </w:rPr>
              <w:t>DEER05 Measure ID</w:t>
            </w:r>
          </w:p>
        </w:tc>
        <w:tc>
          <w:tcPr>
            <w:tcW w:w="1720" w:type="pct"/>
          </w:tcPr>
          <w:p w14:paraId="735E904C" w14:textId="77777777"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DEER08 Measure ID</w:t>
            </w:r>
          </w:p>
        </w:tc>
      </w:tr>
      <w:tr w:rsidR="00FE33C6" w:rsidRPr="00FE33C6" w14:paraId="31E0F657" w14:textId="77777777" w:rsidTr="006E7928">
        <w:trPr>
          <w:cnfStyle w:val="000000100000" w:firstRow="0" w:lastRow="0" w:firstColumn="0" w:lastColumn="0" w:oddVBand="0" w:evenVBand="0" w:oddHBand="1" w:evenHBand="0" w:firstRowFirstColumn="0" w:firstRowLastColumn="0" w:lastRowFirstColumn="0" w:lastRowLastColumn="0"/>
          <w:trHeight w:val="266"/>
          <w:jc w:val="center"/>
        </w:trPr>
        <w:tc>
          <w:tcPr>
            <w:tcW w:w="906" w:type="pct"/>
            <w:vAlign w:val="center"/>
          </w:tcPr>
          <w:p w14:paraId="63AE4DE5" w14:textId="77777777"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RF-12098</w:t>
            </w:r>
          </w:p>
        </w:tc>
        <w:tc>
          <w:tcPr>
            <w:tcW w:w="1218" w:type="pct"/>
            <w:vAlign w:val="center"/>
          </w:tcPr>
          <w:p w14:paraId="30EF4407" w14:textId="77777777"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Freezer ASH Controls</w:t>
            </w:r>
          </w:p>
        </w:tc>
        <w:tc>
          <w:tcPr>
            <w:tcW w:w="1156" w:type="pct"/>
            <w:vAlign w:val="center"/>
          </w:tcPr>
          <w:p w14:paraId="6611815B" w14:textId="77777777"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D03-230</w:t>
            </w:r>
          </w:p>
        </w:tc>
        <w:tc>
          <w:tcPr>
            <w:tcW w:w="1720" w:type="pct"/>
            <w:vAlign w:val="center"/>
          </w:tcPr>
          <w:p w14:paraId="489C5E78" w14:textId="77777777" w:rsidR="00BE040B" w:rsidRPr="00FE33C6" w:rsidRDefault="00BE040B" w:rsidP="006E7928">
            <w:pPr>
              <w:jc w:val="center"/>
              <w:rPr>
                <w:rFonts w:ascii="Verdana" w:hAnsi="Verdana" w:cs="Arial"/>
                <w:sz w:val="16"/>
                <w:szCs w:val="16"/>
              </w:rPr>
            </w:pPr>
            <w:r w:rsidRPr="00FE33C6">
              <w:rPr>
                <w:rFonts w:ascii="Verdana" w:hAnsi="Verdana" w:cs="Arial"/>
                <w:sz w:val="16"/>
                <w:szCs w:val="16"/>
              </w:rPr>
              <w:t>D08-NE-GrocRefg-FixtDoors-LowTemp-FxdAntiSwt-HmdAntiSwt</w:t>
            </w:r>
          </w:p>
        </w:tc>
      </w:tr>
      <w:tr w:rsidR="00FE33C6" w:rsidRPr="00FE33C6" w14:paraId="1C927922" w14:textId="77777777" w:rsidTr="006E7928">
        <w:trPr>
          <w:cnfStyle w:val="000000010000" w:firstRow="0" w:lastRow="0" w:firstColumn="0" w:lastColumn="0" w:oddVBand="0" w:evenVBand="0" w:oddHBand="0" w:evenHBand="1" w:firstRowFirstColumn="0" w:firstRowLastColumn="0" w:lastRowFirstColumn="0" w:lastRowLastColumn="0"/>
          <w:trHeight w:val="257"/>
          <w:jc w:val="center"/>
        </w:trPr>
        <w:tc>
          <w:tcPr>
            <w:tcW w:w="906" w:type="pct"/>
            <w:vAlign w:val="center"/>
          </w:tcPr>
          <w:p w14:paraId="1E572BCB" w14:textId="77777777"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RF-48112</w:t>
            </w:r>
          </w:p>
        </w:tc>
        <w:tc>
          <w:tcPr>
            <w:tcW w:w="1218" w:type="pct"/>
            <w:vAlign w:val="center"/>
          </w:tcPr>
          <w:p w14:paraId="1137C977" w14:textId="77777777"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Cooler ASH Controls</w:t>
            </w:r>
          </w:p>
        </w:tc>
        <w:tc>
          <w:tcPr>
            <w:tcW w:w="1156" w:type="pct"/>
            <w:vAlign w:val="center"/>
          </w:tcPr>
          <w:p w14:paraId="24388EFB" w14:textId="77777777" w:rsidR="00BE040B" w:rsidRPr="00FE33C6" w:rsidRDefault="00BE040B" w:rsidP="006E7928">
            <w:pPr>
              <w:jc w:val="center"/>
              <w:rPr>
                <w:rFonts w:asciiTheme="minorHAnsi" w:hAnsiTheme="minorHAnsi" w:cstheme="minorHAnsi"/>
                <w:sz w:val="20"/>
                <w:szCs w:val="20"/>
              </w:rPr>
            </w:pPr>
            <w:r w:rsidRPr="00FE33C6">
              <w:rPr>
                <w:rFonts w:asciiTheme="minorHAnsi" w:hAnsiTheme="minorHAnsi" w:cstheme="minorHAnsi"/>
                <w:sz w:val="20"/>
                <w:szCs w:val="20"/>
              </w:rPr>
              <w:t>D03-231</w:t>
            </w:r>
          </w:p>
        </w:tc>
        <w:tc>
          <w:tcPr>
            <w:tcW w:w="1720" w:type="pct"/>
            <w:vAlign w:val="center"/>
          </w:tcPr>
          <w:p w14:paraId="28D2083B" w14:textId="77777777" w:rsidR="00BE040B" w:rsidRPr="00FE33C6" w:rsidRDefault="00BE040B" w:rsidP="006E7928">
            <w:pPr>
              <w:jc w:val="center"/>
              <w:rPr>
                <w:rFonts w:ascii="Verdana" w:hAnsi="Verdana" w:cs="Arial"/>
                <w:sz w:val="16"/>
                <w:szCs w:val="16"/>
              </w:rPr>
            </w:pPr>
            <w:r w:rsidRPr="00FE33C6">
              <w:rPr>
                <w:rFonts w:ascii="Verdana" w:hAnsi="Verdana" w:cs="Arial"/>
                <w:sz w:val="16"/>
                <w:szCs w:val="16"/>
              </w:rPr>
              <w:t>D08-NE-GrocRefg-FixtDoors-MedTemp-FxdAntiSwt-HmdAntiSwt</w:t>
            </w:r>
          </w:p>
        </w:tc>
      </w:tr>
    </w:tbl>
    <w:p w14:paraId="3A3DBB95" w14:textId="77777777" w:rsidR="00CC7B0E" w:rsidRPr="00FE33C6" w:rsidRDefault="00A7612E" w:rsidP="00CC7B0E">
      <w:pPr>
        <w:rPr>
          <w:rFonts w:asciiTheme="minorHAnsi" w:hAnsiTheme="minorHAnsi" w:cstheme="minorHAnsi"/>
          <w:sz w:val="22"/>
        </w:rPr>
      </w:pPr>
      <w:r w:rsidRPr="00FE33C6">
        <w:rPr>
          <w:rFonts w:asciiTheme="minorHAnsi" w:hAnsiTheme="minorHAnsi" w:cstheme="minorHAnsi"/>
          <w:sz w:val="22"/>
        </w:rPr>
        <w:t xml:space="preserve"> </w:t>
      </w:r>
      <w:r w:rsidR="00CC7B0E" w:rsidRPr="00FE33C6">
        <w:rPr>
          <w:rFonts w:asciiTheme="minorHAnsi" w:hAnsiTheme="minorHAnsi" w:cstheme="minorHAnsi"/>
          <w:sz w:val="22"/>
        </w:rPr>
        <w:t xml:space="preserve"> </w:t>
      </w:r>
    </w:p>
    <w:p w14:paraId="6D521FBD" w14:textId="77777777" w:rsidR="00A7612E" w:rsidRPr="00FE33C6" w:rsidRDefault="00460AE8" w:rsidP="00CC7B0E">
      <w:pPr>
        <w:rPr>
          <w:rFonts w:asciiTheme="minorHAnsi" w:hAnsiTheme="minorHAnsi" w:cstheme="minorHAnsi"/>
          <w:sz w:val="22"/>
        </w:rPr>
      </w:pPr>
      <w:r w:rsidRPr="00FE33C6">
        <w:rPr>
          <w:rFonts w:asciiTheme="minorHAnsi" w:hAnsiTheme="minorHAnsi" w:cstheme="minorHAnsi"/>
          <w:sz w:val="22"/>
        </w:rPr>
        <w:t xml:space="preserve">The baseline of the Freezer ASH Controls (D03-230) and Cooler ASH Controls (D03-231) measures considers the anti-sweat heaters operating at fixed full power all the time. The measure models consider ASH control based on humidity. The DEER 2014 prototypes were generated from </w:t>
      </w:r>
      <w:proofErr w:type="spellStart"/>
      <w:r w:rsidRPr="00FE33C6">
        <w:rPr>
          <w:rFonts w:asciiTheme="minorHAnsi" w:hAnsiTheme="minorHAnsi" w:cstheme="minorHAnsi"/>
          <w:sz w:val="22"/>
        </w:rPr>
        <w:t>MASControl</w:t>
      </w:r>
      <w:proofErr w:type="spellEnd"/>
      <w:r w:rsidRPr="00FE33C6">
        <w:rPr>
          <w:rFonts w:asciiTheme="minorHAnsi" w:hAnsiTheme="minorHAnsi" w:cstheme="minorHAnsi"/>
          <w:sz w:val="22"/>
        </w:rPr>
        <w:t xml:space="preserve"> version 3.00.20 with the weather files updated using DEER2014 CZ2010 weather data files. The built-in ASH control types based on the fixture temperature are included in Table </w:t>
      </w:r>
      <w:r w:rsidR="008E36D7" w:rsidRPr="00FE33C6">
        <w:rPr>
          <w:rFonts w:asciiTheme="minorHAnsi" w:hAnsiTheme="minorHAnsi" w:cstheme="minorHAnsi"/>
          <w:sz w:val="22"/>
        </w:rPr>
        <w:t>13</w:t>
      </w:r>
      <w:r w:rsidRPr="00FE33C6">
        <w:rPr>
          <w:rFonts w:asciiTheme="minorHAnsi" w:hAnsiTheme="minorHAnsi" w:cstheme="minorHAnsi"/>
          <w:sz w:val="22"/>
        </w:rPr>
        <w:t xml:space="preserve"> below.</w:t>
      </w:r>
    </w:p>
    <w:p w14:paraId="029882FC" w14:textId="77777777" w:rsidR="00460AE8" w:rsidRPr="00FE33C6" w:rsidRDefault="00460AE8" w:rsidP="00CC7B0E">
      <w:pPr>
        <w:rPr>
          <w:rFonts w:asciiTheme="minorHAnsi" w:hAnsiTheme="minorHAnsi" w:cstheme="minorHAnsi"/>
          <w:sz w:val="22"/>
        </w:rPr>
      </w:pPr>
    </w:p>
    <w:p w14:paraId="2FE5B1A0" w14:textId="77777777" w:rsidR="00CC070A" w:rsidRPr="00FE33C6" w:rsidRDefault="00CC070A" w:rsidP="00CC070A">
      <w:pPr>
        <w:pStyle w:val="Caption"/>
        <w:keepNext/>
        <w:jc w:val="center"/>
        <w:rPr>
          <w:rFonts w:asciiTheme="minorHAnsi" w:hAnsiTheme="minorHAnsi" w:cstheme="minorHAnsi"/>
          <w:sz w:val="22"/>
          <w:szCs w:val="22"/>
        </w:rPr>
      </w:pPr>
      <w:bookmarkStart w:id="29" w:name="_Ref392080413"/>
      <w:r w:rsidRPr="00FE33C6">
        <w:rPr>
          <w:rFonts w:asciiTheme="minorHAnsi" w:hAnsiTheme="minorHAnsi"/>
          <w:sz w:val="22"/>
        </w:rPr>
        <w:t xml:space="preserve">Table </w:t>
      </w:r>
      <w:bookmarkEnd w:id="29"/>
      <w:r w:rsidR="008E36D7" w:rsidRPr="00FE33C6">
        <w:rPr>
          <w:rFonts w:asciiTheme="minorHAnsi" w:hAnsiTheme="minorHAnsi"/>
          <w:sz w:val="22"/>
        </w:rPr>
        <w:t>13</w:t>
      </w:r>
      <w:r w:rsidRPr="00FE33C6">
        <w:rPr>
          <w:rFonts w:asciiTheme="minorHAnsi" w:hAnsiTheme="minorHAnsi" w:cstheme="minorHAnsi"/>
          <w:b w:val="0"/>
          <w:bCs w:val="0"/>
          <w:sz w:val="22"/>
          <w:szCs w:val="22"/>
        </w:rPr>
        <w:t xml:space="preserve"> </w:t>
      </w:r>
      <w:r w:rsidRPr="00FE33C6">
        <w:rPr>
          <w:rFonts w:asciiTheme="minorHAnsi" w:hAnsiTheme="minorHAnsi" w:cstheme="minorHAnsi"/>
          <w:sz w:val="22"/>
          <w:szCs w:val="22"/>
        </w:rPr>
        <w:t>Summary of Built-In ASH Control Types from DEER Prototypes</w:t>
      </w:r>
    </w:p>
    <w:tbl>
      <w:tblPr>
        <w:tblW w:w="4760" w:type="pct"/>
        <w:jc w:val="center"/>
        <w:tblBorders>
          <w:insideH w:val="single" w:sz="18" w:space="0" w:color="FFFFFF"/>
          <w:insideV w:val="single" w:sz="18" w:space="0" w:color="FFFFFF"/>
        </w:tblBorders>
        <w:tblLook w:val="01E0" w:firstRow="1" w:lastRow="1" w:firstColumn="1" w:lastColumn="1" w:noHBand="0" w:noVBand="0"/>
      </w:tblPr>
      <w:tblGrid>
        <w:gridCol w:w="3897"/>
        <w:gridCol w:w="2720"/>
        <w:gridCol w:w="2294"/>
      </w:tblGrid>
      <w:tr w:rsidR="00FE33C6" w:rsidRPr="00FE33C6" w14:paraId="4C4AF5FB" w14:textId="77777777" w:rsidTr="00346A25">
        <w:trPr>
          <w:jc w:val="center"/>
        </w:trPr>
        <w:tc>
          <w:tcPr>
            <w:tcW w:w="2187" w:type="pct"/>
            <w:shd w:val="pct20" w:color="000000" w:fill="FFFFFF"/>
          </w:tcPr>
          <w:p w14:paraId="19DC03D2" w14:textId="77777777" w:rsidR="00CC070A" w:rsidRPr="00FE33C6" w:rsidRDefault="00CC070A" w:rsidP="006E7928">
            <w:pPr>
              <w:jc w:val="center"/>
              <w:rPr>
                <w:rFonts w:asciiTheme="minorHAnsi" w:hAnsiTheme="minorHAnsi" w:cstheme="minorHAnsi"/>
                <w:b/>
                <w:sz w:val="20"/>
                <w:szCs w:val="20"/>
              </w:rPr>
            </w:pPr>
            <w:r w:rsidRPr="00FE33C6">
              <w:rPr>
                <w:rFonts w:asciiTheme="minorHAnsi" w:hAnsiTheme="minorHAnsi" w:cstheme="minorHAnsi"/>
                <w:b/>
                <w:sz w:val="20"/>
                <w:szCs w:val="20"/>
              </w:rPr>
              <w:t>Component</w:t>
            </w:r>
          </w:p>
        </w:tc>
        <w:tc>
          <w:tcPr>
            <w:tcW w:w="1526" w:type="pct"/>
            <w:shd w:val="pct20" w:color="000000" w:fill="FFFFFF"/>
          </w:tcPr>
          <w:p w14:paraId="288B5EB7" w14:textId="77777777" w:rsidR="00CC070A" w:rsidRPr="00FE33C6" w:rsidRDefault="00CC070A" w:rsidP="006E7928">
            <w:pPr>
              <w:jc w:val="center"/>
              <w:rPr>
                <w:rFonts w:asciiTheme="minorHAnsi" w:hAnsiTheme="minorHAnsi" w:cstheme="minorHAnsi"/>
                <w:b/>
                <w:sz w:val="20"/>
                <w:szCs w:val="20"/>
              </w:rPr>
            </w:pPr>
            <w:r w:rsidRPr="00FE33C6">
              <w:rPr>
                <w:rFonts w:asciiTheme="minorHAnsi" w:hAnsiTheme="minorHAnsi" w:cstheme="minorHAnsi"/>
                <w:b/>
                <w:sz w:val="20"/>
                <w:szCs w:val="20"/>
              </w:rPr>
              <w:t xml:space="preserve">Freezer </w:t>
            </w:r>
          </w:p>
        </w:tc>
        <w:tc>
          <w:tcPr>
            <w:tcW w:w="1287" w:type="pct"/>
            <w:shd w:val="pct20" w:color="000000" w:fill="FFFFFF"/>
          </w:tcPr>
          <w:p w14:paraId="05BD5AA4" w14:textId="77777777" w:rsidR="00CC070A" w:rsidRPr="00FE33C6" w:rsidRDefault="00CC070A" w:rsidP="006E7928">
            <w:pPr>
              <w:jc w:val="center"/>
              <w:rPr>
                <w:rFonts w:asciiTheme="minorHAnsi" w:hAnsiTheme="minorHAnsi" w:cstheme="minorHAnsi"/>
                <w:b/>
                <w:sz w:val="20"/>
                <w:szCs w:val="20"/>
              </w:rPr>
            </w:pPr>
            <w:r w:rsidRPr="00FE33C6">
              <w:rPr>
                <w:rFonts w:asciiTheme="minorHAnsi" w:hAnsiTheme="minorHAnsi" w:cstheme="minorHAnsi"/>
                <w:b/>
                <w:sz w:val="20"/>
                <w:szCs w:val="20"/>
              </w:rPr>
              <w:t xml:space="preserve">Cooler </w:t>
            </w:r>
          </w:p>
        </w:tc>
      </w:tr>
      <w:tr w:rsidR="00FE33C6" w:rsidRPr="00FE33C6" w14:paraId="7CBBC6FF" w14:textId="77777777" w:rsidTr="00346A25">
        <w:trPr>
          <w:jc w:val="center"/>
        </w:trPr>
        <w:tc>
          <w:tcPr>
            <w:tcW w:w="2187" w:type="pct"/>
            <w:shd w:val="pct5" w:color="000000" w:fill="FFFFFF"/>
          </w:tcPr>
          <w:p w14:paraId="72CB850F" w14:textId="77777777" w:rsidR="00CC070A" w:rsidRPr="00FE33C6" w:rsidRDefault="00CC070A" w:rsidP="006E7928">
            <w:pPr>
              <w:rPr>
                <w:rFonts w:asciiTheme="minorHAnsi" w:hAnsiTheme="minorHAnsi" w:cstheme="minorHAnsi"/>
                <w:sz w:val="20"/>
                <w:szCs w:val="22"/>
              </w:rPr>
            </w:pPr>
            <w:r w:rsidRPr="00FE33C6">
              <w:rPr>
                <w:rFonts w:asciiTheme="minorHAnsi" w:hAnsiTheme="minorHAnsi" w:cstheme="minorHAnsi"/>
                <w:sz w:val="20"/>
                <w:szCs w:val="22"/>
              </w:rPr>
              <w:t>ASH Control Type</w:t>
            </w:r>
          </w:p>
        </w:tc>
        <w:tc>
          <w:tcPr>
            <w:tcW w:w="1526" w:type="pct"/>
            <w:shd w:val="pct5" w:color="000000" w:fill="FFFFFF"/>
          </w:tcPr>
          <w:p w14:paraId="04BC795A" w14:textId="77777777" w:rsidR="00CC070A" w:rsidRPr="00FE33C6" w:rsidRDefault="00CC070A" w:rsidP="006E7928">
            <w:pPr>
              <w:jc w:val="center"/>
              <w:rPr>
                <w:rFonts w:asciiTheme="minorHAnsi" w:hAnsiTheme="minorHAnsi" w:cstheme="minorHAnsi"/>
                <w:sz w:val="20"/>
                <w:szCs w:val="22"/>
              </w:rPr>
            </w:pPr>
            <w:r w:rsidRPr="00FE33C6">
              <w:rPr>
                <w:rFonts w:asciiTheme="minorHAnsi" w:hAnsiTheme="minorHAnsi" w:cstheme="minorHAnsi"/>
                <w:sz w:val="20"/>
                <w:szCs w:val="22"/>
              </w:rPr>
              <w:t>Humidity-Ratio</w:t>
            </w:r>
          </w:p>
        </w:tc>
        <w:tc>
          <w:tcPr>
            <w:tcW w:w="1287" w:type="pct"/>
            <w:shd w:val="pct5" w:color="000000" w:fill="FFFFFF"/>
          </w:tcPr>
          <w:p w14:paraId="4D88308F" w14:textId="77777777" w:rsidR="00CC070A"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Humidity-Ratio</w:t>
            </w:r>
          </w:p>
        </w:tc>
      </w:tr>
      <w:tr w:rsidR="00FE33C6" w:rsidRPr="00FE33C6" w14:paraId="7A98D268" w14:textId="77777777" w:rsidTr="00346A25">
        <w:trPr>
          <w:jc w:val="center"/>
        </w:trPr>
        <w:tc>
          <w:tcPr>
            <w:tcW w:w="2187" w:type="pct"/>
            <w:tcBorders>
              <w:bottom w:val="single" w:sz="18" w:space="0" w:color="FFFFFF"/>
            </w:tcBorders>
            <w:shd w:val="pct20" w:color="000000" w:fill="FFFFFF"/>
          </w:tcPr>
          <w:p w14:paraId="4ACE17CD" w14:textId="77777777" w:rsidR="00001196" w:rsidRPr="00FE33C6" w:rsidRDefault="00001196" w:rsidP="006E7928">
            <w:pPr>
              <w:rPr>
                <w:rFonts w:asciiTheme="minorHAnsi" w:hAnsiTheme="minorHAnsi" w:cstheme="minorHAnsi"/>
                <w:sz w:val="20"/>
                <w:szCs w:val="22"/>
              </w:rPr>
            </w:pPr>
            <w:r w:rsidRPr="00FE33C6">
              <w:rPr>
                <w:rFonts w:asciiTheme="minorHAnsi" w:hAnsiTheme="minorHAnsi" w:cstheme="minorHAnsi"/>
                <w:sz w:val="20"/>
                <w:szCs w:val="22"/>
              </w:rPr>
              <w:t>Maximum Humidity</w:t>
            </w:r>
          </w:p>
        </w:tc>
        <w:tc>
          <w:tcPr>
            <w:tcW w:w="1526" w:type="pct"/>
            <w:tcBorders>
              <w:bottom w:val="single" w:sz="18" w:space="0" w:color="FFFFFF"/>
            </w:tcBorders>
            <w:shd w:val="pct20" w:color="000000" w:fill="FFFFFF"/>
          </w:tcPr>
          <w:p w14:paraId="5F73F45A" w14:textId="77777777"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80%</w:t>
            </w:r>
          </w:p>
        </w:tc>
        <w:tc>
          <w:tcPr>
            <w:tcW w:w="1287" w:type="pct"/>
            <w:tcBorders>
              <w:bottom w:val="single" w:sz="18" w:space="0" w:color="FFFFFF"/>
            </w:tcBorders>
            <w:shd w:val="pct20" w:color="000000" w:fill="FFFFFF"/>
          </w:tcPr>
          <w:p w14:paraId="7E721B93" w14:textId="77777777"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n/a</w:t>
            </w:r>
          </w:p>
        </w:tc>
      </w:tr>
      <w:tr w:rsidR="00FE33C6" w:rsidRPr="00FE33C6" w14:paraId="5CB77DD2" w14:textId="77777777" w:rsidTr="00346A25">
        <w:trPr>
          <w:jc w:val="center"/>
        </w:trPr>
        <w:tc>
          <w:tcPr>
            <w:tcW w:w="2187" w:type="pct"/>
            <w:tcBorders>
              <w:top w:val="single" w:sz="18" w:space="0" w:color="FFFFFF"/>
              <w:bottom w:val="single" w:sz="18" w:space="0" w:color="FFFFFF"/>
            </w:tcBorders>
            <w:shd w:val="pct5" w:color="000000" w:fill="FFFFFF"/>
          </w:tcPr>
          <w:p w14:paraId="53CCD14C" w14:textId="77777777" w:rsidR="00001196" w:rsidRPr="00FE33C6" w:rsidRDefault="00001196" w:rsidP="006E7928">
            <w:pPr>
              <w:rPr>
                <w:rFonts w:asciiTheme="minorHAnsi" w:hAnsiTheme="minorHAnsi" w:cstheme="minorHAnsi"/>
                <w:sz w:val="20"/>
                <w:szCs w:val="22"/>
              </w:rPr>
            </w:pPr>
            <w:r w:rsidRPr="00FE33C6">
              <w:rPr>
                <w:rFonts w:asciiTheme="minorHAnsi" w:hAnsiTheme="minorHAnsi" w:cstheme="minorHAnsi"/>
                <w:sz w:val="20"/>
                <w:szCs w:val="22"/>
              </w:rPr>
              <w:t>Minimum Humidity</w:t>
            </w:r>
          </w:p>
        </w:tc>
        <w:tc>
          <w:tcPr>
            <w:tcW w:w="1526" w:type="pct"/>
            <w:tcBorders>
              <w:top w:val="single" w:sz="18" w:space="0" w:color="FFFFFF"/>
              <w:bottom w:val="single" w:sz="18" w:space="0" w:color="FFFFFF"/>
            </w:tcBorders>
            <w:shd w:val="pct5" w:color="000000" w:fill="FFFFFF"/>
          </w:tcPr>
          <w:p w14:paraId="738631A4" w14:textId="77777777"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60%</w:t>
            </w:r>
          </w:p>
        </w:tc>
        <w:tc>
          <w:tcPr>
            <w:tcW w:w="1287" w:type="pct"/>
            <w:tcBorders>
              <w:top w:val="single" w:sz="18" w:space="0" w:color="FFFFFF"/>
              <w:bottom w:val="single" w:sz="18" w:space="0" w:color="FFFFFF"/>
            </w:tcBorders>
            <w:shd w:val="pct5" w:color="000000" w:fill="FFFFFF"/>
          </w:tcPr>
          <w:p w14:paraId="7E2B4308" w14:textId="77777777"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n/a</w:t>
            </w:r>
          </w:p>
        </w:tc>
      </w:tr>
      <w:tr w:rsidR="00FE33C6" w:rsidRPr="00FE33C6" w14:paraId="607FAB3E" w14:textId="77777777" w:rsidTr="00346A25">
        <w:trPr>
          <w:jc w:val="center"/>
        </w:trPr>
        <w:tc>
          <w:tcPr>
            <w:tcW w:w="2187" w:type="pct"/>
            <w:tcBorders>
              <w:top w:val="single" w:sz="18" w:space="0" w:color="FFFFFF"/>
            </w:tcBorders>
            <w:shd w:val="pct20" w:color="000000" w:fill="FFFFFF"/>
          </w:tcPr>
          <w:p w14:paraId="0662BB22" w14:textId="77777777" w:rsidR="00001196" w:rsidRPr="00FE33C6" w:rsidRDefault="00001196" w:rsidP="006E7928">
            <w:pPr>
              <w:rPr>
                <w:rFonts w:asciiTheme="minorHAnsi" w:hAnsiTheme="minorHAnsi" w:cstheme="minorHAnsi"/>
                <w:sz w:val="20"/>
                <w:szCs w:val="22"/>
              </w:rPr>
            </w:pPr>
            <w:r w:rsidRPr="00FE33C6">
              <w:rPr>
                <w:rFonts w:asciiTheme="minorHAnsi" w:hAnsiTheme="minorHAnsi" w:cstheme="minorHAnsi"/>
                <w:sz w:val="20"/>
                <w:szCs w:val="22"/>
              </w:rPr>
              <w:t>Maximum Humidity Ratio</w:t>
            </w:r>
          </w:p>
        </w:tc>
        <w:tc>
          <w:tcPr>
            <w:tcW w:w="1526" w:type="pct"/>
            <w:tcBorders>
              <w:top w:val="single" w:sz="18" w:space="0" w:color="FFFFFF"/>
            </w:tcBorders>
            <w:shd w:val="pct20" w:color="000000" w:fill="FFFFFF"/>
          </w:tcPr>
          <w:p w14:paraId="14B1B2AA" w14:textId="77777777" w:rsidR="00001196" w:rsidRPr="00FE33C6" w:rsidRDefault="00001196" w:rsidP="00001196">
            <w:pPr>
              <w:jc w:val="center"/>
              <w:rPr>
                <w:rFonts w:asciiTheme="minorHAnsi" w:hAnsiTheme="minorHAnsi" w:cstheme="minorHAnsi"/>
                <w:sz w:val="20"/>
                <w:szCs w:val="22"/>
              </w:rPr>
            </w:pPr>
            <w:r w:rsidRPr="00FE33C6">
              <w:rPr>
                <w:rFonts w:asciiTheme="minorHAnsi" w:hAnsiTheme="minorHAnsi" w:cstheme="minorHAnsi"/>
                <w:sz w:val="20"/>
                <w:szCs w:val="22"/>
              </w:rPr>
              <w:t>0.011</w:t>
            </w:r>
          </w:p>
        </w:tc>
        <w:tc>
          <w:tcPr>
            <w:tcW w:w="1287" w:type="pct"/>
            <w:tcBorders>
              <w:top w:val="single" w:sz="18" w:space="0" w:color="FFFFFF"/>
            </w:tcBorders>
            <w:shd w:val="pct20" w:color="000000" w:fill="FFFFFF"/>
          </w:tcPr>
          <w:p w14:paraId="001FD6CA" w14:textId="77777777"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0.011</w:t>
            </w:r>
          </w:p>
        </w:tc>
      </w:tr>
      <w:tr w:rsidR="00FE33C6" w:rsidRPr="00FE33C6" w14:paraId="6618211E" w14:textId="77777777" w:rsidTr="00346A25">
        <w:trPr>
          <w:jc w:val="center"/>
        </w:trPr>
        <w:tc>
          <w:tcPr>
            <w:tcW w:w="2187" w:type="pct"/>
            <w:shd w:val="pct5" w:color="000000" w:fill="FFFFFF"/>
          </w:tcPr>
          <w:p w14:paraId="1CD95BA5" w14:textId="77777777" w:rsidR="00001196" w:rsidRPr="00FE33C6" w:rsidRDefault="00001196" w:rsidP="006E7928">
            <w:pPr>
              <w:rPr>
                <w:rFonts w:asciiTheme="minorHAnsi" w:hAnsiTheme="minorHAnsi" w:cstheme="minorHAnsi"/>
                <w:sz w:val="20"/>
                <w:szCs w:val="22"/>
              </w:rPr>
            </w:pPr>
            <w:r w:rsidRPr="00FE33C6">
              <w:rPr>
                <w:rFonts w:asciiTheme="minorHAnsi" w:hAnsiTheme="minorHAnsi" w:cstheme="minorHAnsi"/>
                <w:sz w:val="20"/>
                <w:szCs w:val="22"/>
              </w:rPr>
              <w:t>Minimum Humidity Ratio</w:t>
            </w:r>
          </w:p>
        </w:tc>
        <w:tc>
          <w:tcPr>
            <w:tcW w:w="1526" w:type="pct"/>
            <w:shd w:val="pct5" w:color="000000" w:fill="FFFFFF"/>
          </w:tcPr>
          <w:p w14:paraId="599D7CF1" w14:textId="77777777" w:rsidR="00001196" w:rsidRPr="00FE33C6" w:rsidRDefault="00001196" w:rsidP="00001196">
            <w:pPr>
              <w:jc w:val="center"/>
              <w:rPr>
                <w:rFonts w:asciiTheme="minorHAnsi" w:hAnsiTheme="minorHAnsi" w:cstheme="minorHAnsi"/>
                <w:sz w:val="20"/>
                <w:szCs w:val="22"/>
              </w:rPr>
            </w:pPr>
            <w:r w:rsidRPr="00FE33C6">
              <w:rPr>
                <w:rFonts w:asciiTheme="minorHAnsi" w:hAnsiTheme="minorHAnsi" w:cstheme="minorHAnsi"/>
                <w:sz w:val="20"/>
                <w:szCs w:val="22"/>
              </w:rPr>
              <w:t>0.005</w:t>
            </w:r>
          </w:p>
        </w:tc>
        <w:tc>
          <w:tcPr>
            <w:tcW w:w="1287" w:type="pct"/>
            <w:shd w:val="pct5" w:color="000000" w:fill="FFFFFF"/>
          </w:tcPr>
          <w:p w14:paraId="09CF05A4" w14:textId="77777777" w:rsidR="00001196" w:rsidRPr="00FE33C6" w:rsidRDefault="00001196" w:rsidP="006E7928">
            <w:pPr>
              <w:jc w:val="center"/>
              <w:rPr>
                <w:rFonts w:asciiTheme="minorHAnsi" w:hAnsiTheme="minorHAnsi" w:cstheme="minorHAnsi"/>
                <w:sz w:val="20"/>
                <w:szCs w:val="22"/>
              </w:rPr>
            </w:pPr>
            <w:r w:rsidRPr="00FE33C6">
              <w:rPr>
                <w:rFonts w:asciiTheme="minorHAnsi" w:hAnsiTheme="minorHAnsi" w:cstheme="minorHAnsi"/>
                <w:sz w:val="20"/>
                <w:szCs w:val="22"/>
              </w:rPr>
              <w:t>0.005</w:t>
            </w:r>
          </w:p>
        </w:tc>
      </w:tr>
    </w:tbl>
    <w:p w14:paraId="46BB731C" w14:textId="77777777" w:rsidR="00DF522B" w:rsidRPr="00FE33C6" w:rsidRDefault="00DF522B" w:rsidP="00E74E8A">
      <w:pPr>
        <w:rPr>
          <w:rFonts w:asciiTheme="minorHAnsi" w:hAnsiTheme="minorHAnsi" w:cstheme="minorHAnsi"/>
          <w:b/>
          <w:sz w:val="22"/>
        </w:rPr>
      </w:pPr>
    </w:p>
    <w:p w14:paraId="203BD2A3" w14:textId="77777777" w:rsidR="00CC070A" w:rsidRPr="00FE33C6" w:rsidRDefault="00CC070A" w:rsidP="00E74E8A">
      <w:pPr>
        <w:rPr>
          <w:rFonts w:asciiTheme="minorHAnsi" w:hAnsiTheme="minorHAnsi" w:cstheme="minorHAnsi"/>
          <w:b/>
          <w:sz w:val="22"/>
        </w:rPr>
      </w:pPr>
      <w:r w:rsidRPr="00FE33C6">
        <w:rPr>
          <w:rFonts w:asciiTheme="minorHAnsi" w:hAnsiTheme="minorHAnsi" w:cstheme="minorHAnsi"/>
          <w:b/>
          <w:sz w:val="22"/>
        </w:rPr>
        <w:t>Electrical and Natural Gas Energy Savings</w:t>
      </w:r>
    </w:p>
    <w:p w14:paraId="320C8C69" w14:textId="77777777" w:rsidR="00CC070A" w:rsidRPr="00FE33C6" w:rsidRDefault="00CC070A" w:rsidP="00CC070A">
      <w:pPr>
        <w:rPr>
          <w:rFonts w:asciiTheme="minorHAnsi" w:hAnsiTheme="minorHAnsi" w:cstheme="minorHAnsi"/>
          <w:sz w:val="22"/>
        </w:rPr>
      </w:pPr>
      <w:r w:rsidRPr="00FE33C6">
        <w:rPr>
          <w:rFonts w:asciiTheme="minorHAnsi" w:hAnsiTheme="minorHAnsi" w:cstheme="minorHAnsi"/>
          <w:sz w:val="22"/>
        </w:rPr>
        <w:t>Once the base case and measure case model simulations were completed, the energy savings and demand reduction could be determined. Comparing the total energy consumption (electricity and natural gas) of both models, the total energy savings were determined. The unit energy savings, in kWh/</w:t>
      </w:r>
      <w:proofErr w:type="spellStart"/>
      <w:r w:rsidRPr="00FE33C6">
        <w:rPr>
          <w:rFonts w:asciiTheme="minorHAnsi" w:hAnsiTheme="minorHAnsi" w:cstheme="minorHAnsi"/>
          <w:sz w:val="22"/>
        </w:rPr>
        <w:t>yr</w:t>
      </w:r>
      <w:proofErr w:type="spellEnd"/>
      <w:r w:rsidRPr="00FE33C6">
        <w:rPr>
          <w:rFonts w:asciiTheme="minorHAnsi" w:hAnsiTheme="minorHAnsi" w:cstheme="minorHAnsi"/>
          <w:sz w:val="22"/>
        </w:rPr>
        <w:t xml:space="preserve">-ft for electricity and </w:t>
      </w:r>
      <w:proofErr w:type="spellStart"/>
      <w:r w:rsidRPr="00FE33C6">
        <w:rPr>
          <w:rFonts w:asciiTheme="minorHAnsi" w:hAnsiTheme="minorHAnsi" w:cstheme="minorHAnsi"/>
          <w:sz w:val="22"/>
        </w:rPr>
        <w:t>therm</w:t>
      </w:r>
      <w:proofErr w:type="spellEnd"/>
      <w:r w:rsidRPr="00FE33C6">
        <w:rPr>
          <w:rFonts w:asciiTheme="minorHAnsi" w:hAnsiTheme="minorHAnsi" w:cstheme="minorHAnsi"/>
          <w:sz w:val="22"/>
        </w:rPr>
        <w:t>/</w:t>
      </w:r>
      <w:proofErr w:type="spellStart"/>
      <w:r w:rsidRPr="00FE33C6">
        <w:rPr>
          <w:rFonts w:asciiTheme="minorHAnsi" w:hAnsiTheme="minorHAnsi" w:cstheme="minorHAnsi"/>
          <w:sz w:val="22"/>
        </w:rPr>
        <w:t>yr</w:t>
      </w:r>
      <w:proofErr w:type="spellEnd"/>
      <w:r w:rsidRPr="00FE33C6">
        <w:rPr>
          <w:rFonts w:asciiTheme="minorHAnsi" w:hAnsiTheme="minorHAnsi" w:cstheme="minorHAnsi"/>
          <w:sz w:val="22"/>
        </w:rPr>
        <w:t>-ft</w:t>
      </w:r>
      <w:r w:rsidRPr="00FE33C6">
        <w:rPr>
          <w:rFonts w:asciiTheme="minorHAnsi" w:hAnsiTheme="minorHAnsi" w:cstheme="minorHAnsi"/>
          <w:sz w:val="22"/>
          <w:vertAlign w:val="superscript"/>
        </w:rPr>
        <w:t xml:space="preserve"> </w:t>
      </w:r>
      <w:r w:rsidRPr="00FE33C6">
        <w:rPr>
          <w:rFonts w:asciiTheme="minorHAnsi" w:hAnsiTheme="minorHAnsi" w:cstheme="minorHAnsi"/>
          <w:sz w:val="22"/>
        </w:rPr>
        <w:t xml:space="preserve">for natural gas, were calculated by dividing the total energy savings by the total line-up length of the fixtures. Note that the built-in fixtures were modeled per number of doors. The total line-up length of each fixture is calculated based on 2.6 ft per door.  </w:t>
      </w:r>
    </w:p>
    <w:p w14:paraId="26735FC7" w14:textId="77777777" w:rsidR="00CC070A" w:rsidRPr="00FE33C6" w:rsidRDefault="00CC070A" w:rsidP="00CC070A">
      <w:pPr>
        <w:rPr>
          <w:rFonts w:asciiTheme="minorHAnsi" w:hAnsiTheme="minorHAnsi" w:cstheme="minorHAnsi"/>
          <w:sz w:val="22"/>
        </w:rPr>
      </w:pPr>
    </w:p>
    <w:p w14:paraId="332E21A5" w14:textId="77777777" w:rsidR="00CC070A" w:rsidRPr="00FE33C6" w:rsidRDefault="00CC070A" w:rsidP="00CC070A">
      <w:pPr>
        <w:rPr>
          <w:rFonts w:asciiTheme="minorHAnsi" w:hAnsiTheme="minorHAnsi" w:cstheme="minorHAnsi"/>
          <w:b/>
          <w:sz w:val="22"/>
        </w:rPr>
      </w:pPr>
      <w:r w:rsidRPr="00FE33C6">
        <w:rPr>
          <w:rFonts w:asciiTheme="minorHAnsi" w:hAnsiTheme="minorHAnsi" w:cstheme="minorHAnsi"/>
          <w:b/>
          <w:sz w:val="22"/>
        </w:rPr>
        <w:t>Peak Demand Savings</w:t>
      </w:r>
    </w:p>
    <w:p w14:paraId="0BCD944E" w14:textId="77777777" w:rsidR="0046359C" w:rsidRPr="00FE33C6" w:rsidRDefault="00CC070A" w:rsidP="00CC070A">
      <w:pPr>
        <w:rPr>
          <w:rFonts w:asciiTheme="minorHAnsi" w:hAnsiTheme="minorHAnsi" w:cstheme="minorHAnsi"/>
          <w:sz w:val="22"/>
        </w:rPr>
      </w:pPr>
      <w:r w:rsidRPr="00FE33C6">
        <w:rPr>
          <w:rFonts w:asciiTheme="minorHAnsi" w:hAnsiTheme="minorHAnsi" w:cstheme="minorHAnsi"/>
          <w:sz w:val="22"/>
        </w:rPr>
        <w:t xml:space="preserve">Peak demand savings were calculated by taking the average electrical power draw between 2-5 pm in the 3 consecutive peak days specified in the DEER2013 Update documentation [386] for each climate zone. </w:t>
      </w:r>
      <w:r w:rsidR="007C6765" w:rsidRPr="00FE33C6">
        <w:rPr>
          <w:rFonts w:asciiTheme="minorHAnsi" w:hAnsiTheme="minorHAnsi" w:cstheme="minorHAnsi"/>
          <w:sz w:val="22"/>
        </w:rPr>
        <w:t>Table 1</w:t>
      </w:r>
      <w:r w:rsidR="008E36D7" w:rsidRPr="00FE33C6">
        <w:rPr>
          <w:rFonts w:asciiTheme="minorHAnsi" w:hAnsiTheme="minorHAnsi" w:cstheme="minorHAnsi"/>
          <w:sz w:val="22"/>
        </w:rPr>
        <w:t>4</w:t>
      </w:r>
      <w:r w:rsidR="007C6765" w:rsidRPr="00FE33C6">
        <w:rPr>
          <w:rFonts w:asciiTheme="minorHAnsi" w:hAnsiTheme="minorHAnsi" w:cstheme="minorHAnsi"/>
          <w:sz w:val="22"/>
        </w:rPr>
        <w:t xml:space="preserve"> summarizes the 2014 DEER Peak-Demand periods for 16 climate zones considered in this work paper. </w:t>
      </w:r>
      <w:r w:rsidRPr="00FE33C6">
        <w:rPr>
          <w:rFonts w:asciiTheme="minorHAnsi" w:hAnsiTheme="minorHAnsi" w:cstheme="minorHAnsi"/>
          <w:sz w:val="22"/>
        </w:rPr>
        <w:t xml:space="preserve">The difference in the baseline and measure peak demands represents the peak demand savings. </w:t>
      </w:r>
      <w:proofErr w:type="gramStart"/>
      <w:r w:rsidRPr="00FE33C6">
        <w:rPr>
          <w:rFonts w:asciiTheme="minorHAnsi" w:hAnsiTheme="minorHAnsi" w:cstheme="minorHAnsi"/>
          <w:sz w:val="22"/>
        </w:rPr>
        <w:t>Similar to</w:t>
      </w:r>
      <w:proofErr w:type="gramEnd"/>
      <w:r w:rsidRPr="00FE33C6">
        <w:rPr>
          <w:rFonts w:asciiTheme="minorHAnsi" w:hAnsiTheme="minorHAnsi" w:cstheme="minorHAnsi"/>
          <w:sz w:val="22"/>
        </w:rPr>
        <w:t xml:space="preserve"> the energy savings, the unit demand reduction, in kW/ft, was calculated by dividing the total demand reduction by the total line-up length of the fixtures.   </w:t>
      </w:r>
    </w:p>
    <w:p w14:paraId="68BF343F" w14:textId="77777777" w:rsidR="0046359C" w:rsidRPr="00FE33C6" w:rsidRDefault="0046359C" w:rsidP="0046359C">
      <w:pPr>
        <w:rPr>
          <w:rFonts w:asciiTheme="minorHAnsi" w:hAnsiTheme="minorHAnsi" w:cstheme="minorHAnsi"/>
          <w:sz w:val="22"/>
          <w:szCs w:val="22"/>
        </w:rPr>
      </w:pPr>
    </w:p>
    <w:tbl>
      <w:tblPr>
        <w:tblStyle w:val="MediumList1"/>
        <w:tblW w:w="5416" w:type="pct"/>
        <w:jc w:val="right"/>
        <w:tblLook w:val="04A0" w:firstRow="1" w:lastRow="0" w:firstColumn="1" w:lastColumn="0" w:noHBand="0" w:noVBand="1"/>
      </w:tblPr>
      <w:tblGrid>
        <w:gridCol w:w="779"/>
        <w:gridCol w:w="9360"/>
      </w:tblGrid>
      <w:tr w:rsidR="00FE33C6" w:rsidRPr="00FE33C6" w14:paraId="6CEF8452" w14:textId="77777777" w:rsidTr="00115212">
        <w:trPr>
          <w:cnfStyle w:val="100000000000" w:firstRow="1" w:lastRow="0" w:firstColumn="0" w:lastColumn="0" w:oddVBand="0" w:evenVBand="0" w:oddHBand="0" w:evenHBand="0" w:firstRowFirstColumn="0" w:firstRowLastColumn="0" w:lastRowFirstColumn="0" w:lastRowLastColumn="0"/>
          <w:trHeight w:val="270"/>
          <w:jc w:val="right"/>
        </w:trPr>
        <w:tc>
          <w:tcPr>
            <w:cnfStyle w:val="001000000000" w:firstRow="0" w:lastRow="0" w:firstColumn="1" w:lastColumn="0" w:oddVBand="0" w:evenVBand="0" w:oddHBand="0" w:evenHBand="0" w:firstRowFirstColumn="0" w:firstRowLastColumn="0" w:lastRowFirstColumn="0" w:lastRowLastColumn="0"/>
            <w:tcW w:w="384" w:type="pct"/>
            <w:tcBorders>
              <w:bottom w:val="nil"/>
            </w:tcBorders>
          </w:tcPr>
          <w:p w14:paraId="0A4452C5" w14:textId="77777777" w:rsidR="0046359C" w:rsidRPr="00FE33C6" w:rsidRDefault="0046359C" w:rsidP="00115212">
            <w:pPr>
              <w:jc w:val="center"/>
              <w:rPr>
                <w:rFonts w:ascii="Calibri" w:hAnsi="Calibri" w:cs="Calibri"/>
                <w:color w:val="auto"/>
                <w:sz w:val="22"/>
                <w:szCs w:val="22"/>
              </w:rPr>
            </w:pPr>
          </w:p>
        </w:tc>
        <w:tc>
          <w:tcPr>
            <w:tcW w:w="4616" w:type="pct"/>
            <w:tcBorders>
              <w:bottom w:val="nil"/>
            </w:tcBorders>
            <w:noWrap/>
            <w:hideMark/>
          </w:tcPr>
          <w:p w14:paraId="7A280908" w14:textId="77777777" w:rsidR="0046359C" w:rsidRPr="00FE33C6" w:rsidRDefault="0046359C" w:rsidP="008E36D7">
            <w:pPr>
              <w:jc w:val="center"/>
              <w:cnfStyle w:val="100000000000" w:firstRow="1" w:lastRow="0" w:firstColumn="0" w:lastColumn="0" w:oddVBand="0" w:evenVBand="0" w:oddHBand="0" w:evenHBand="0" w:firstRowFirstColumn="0" w:firstRowLastColumn="0" w:lastRowFirstColumn="0" w:lastRowLastColumn="0"/>
              <w:rPr>
                <w:rFonts w:ascii="Calibri" w:hAnsi="Calibri" w:cs="Calibri"/>
                <w:b/>
                <w:color w:val="auto"/>
                <w:sz w:val="22"/>
                <w:szCs w:val="22"/>
              </w:rPr>
            </w:pPr>
            <w:r w:rsidRPr="00FE33C6">
              <w:rPr>
                <w:rFonts w:ascii="Calibri" w:hAnsi="Calibri" w:cs="Calibri"/>
                <w:b/>
                <w:color w:val="auto"/>
                <w:sz w:val="22"/>
                <w:szCs w:val="22"/>
              </w:rPr>
              <w:t>Table 1</w:t>
            </w:r>
            <w:r w:rsidR="008E36D7" w:rsidRPr="00FE33C6">
              <w:rPr>
                <w:rFonts w:ascii="Calibri" w:hAnsi="Calibri" w:cs="Calibri"/>
                <w:b/>
                <w:color w:val="auto"/>
                <w:sz w:val="22"/>
                <w:szCs w:val="22"/>
              </w:rPr>
              <w:t>4</w:t>
            </w:r>
            <w:r w:rsidRPr="00FE33C6">
              <w:rPr>
                <w:rFonts w:ascii="Calibri" w:hAnsi="Calibri" w:cs="Calibri"/>
                <w:b/>
                <w:color w:val="auto"/>
                <w:sz w:val="22"/>
                <w:szCs w:val="22"/>
              </w:rPr>
              <w:t xml:space="preserve"> 2014 DEER Peak-Demand Periods</w:t>
            </w:r>
          </w:p>
        </w:tc>
      </w:tr>
    </w:tbl>
    <w:tbl>
      <w:tblPr>
        <w:tblStyle w:val="TableContemporary"/>
        <w:tblW w:w="3548" w:type="pct"/>
        <w:jc w:val="center"/>
        <w:tblLook w:val="01E0" w:firstRow="1" w:lastRow="1" w:firstColumn="1" w:lastColumn="1" w:noHBand="0" w:noVBand="0"/>
      </w:tblPr>
      <w:tblGrid>
        <w:gridCol w:w="1911"/>
        <w:gridCol w:w="1578"/>
        <w:gridCol w:w="1578"/>
        <w:gridCol w:w="1575"/>
      </w:tblGrid>
      <w:tr w:rsidR="00FE33C6" w:rsidRPr="00FE33C6" w14:paraId="7BF54F9D" w14:textId="77777777" w:rsidTr="00115212">
        <w:trPr>
          <w:cnfStyle w:val="100000000000" w:firstRow="1" w:lastRow="0" w:firstColumn="0" w:lastColumn="0" w:oddVBand="0" w:evenVBand="0" w:oddHBand="0" w:evenHBand="0" w:firstRowFirstColumn="0" w:firstRowLastColumn="0" w:lastRowFirstColumn="0" w:lastRowLastColumn="0"/>
          <w:jc w:val="center"/>
        </w:trPr>
        <w:tc>
          <w:tcPr>
            <w:tcW w:w="1438" w:type="pct"/>
          </w:tcPr>
          <w:p w14:paraId="3BB426EA"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Climate Zone</w:t>
            </w:r>
          </w:p>
        </w:tc>
        <w:tc>
          <w:tcPr>
            <w:tcW w:w="1188" w:type="pct"/>
          </w:tcPr>
          <w:p w14:paraId="0945B2DB"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Dates</w:t>
            </w:r>
          </w:p>
        </w:tc>
        <w:tc>
          <w:tcPr>
            <w:tcW w:w="1188" w:type="pct"/>
          </w:tcPr>
          <w:p w14:paraId="51EB38D9"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Climate Zone</w:t>
            </w:r>
          </w:p>
        </w:tc>
        <w:tc>
          <w:tcPr>
            <w:tcW w:w="1187" w:type="pct"/>
          </w:tcPr>
          <w:p w14:paraId="47F0CD00"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Dates</w:t>
            </w:r>
          </w:p>
        </w:tc>
      </w:tr>
      <w:tr w:rsidR="00FE33C6" w:rsidRPr="00FE33C6" w14:paraId="07909D47" w14:textId="77777777" w:rsidTr="00115212">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0CFC3957"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CZ01</w:t>
            </w:r>
          </w:p>
        </w:tc>
        <w:tc>
          <w:tcPr>
            <w:tcW w:w="1188" w:type="pct"/>
          </w:tcPr>
          <w:p w14:paraId="43308975"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16-18</w:t>
            </w:r>
          </w:p>
        </w:tc>
        <w:tc>
          <w:tcPr>
            <w:tcW w:w="1188" w:type="pct"/>
          </w:tcPr>
          <w:p w14:paraId="381638F4"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CZ09</w:t>
            </w:r>
          </w:p>
        </w:tc>
        <w:tc>
          <w:tcPr>
            <w:tcW w:w="1187" w:type="pct"/>
          </w:tcPr>
          <w:p w14:paraId="4793AE40"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r>
      <w:tr w:rsidR="00FE33C6" w:rsidRPr="00FE33C6" w14:paraId="75494C8D" w14:textId="77777777" w:rsidTr="00115212">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51EE5FF8"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CZ02</w:t>
            </w:r>
          </w:p>
        </w:tc>
        <w:tc>
          <w:tcPr>
            <w:tcW w:w="1188" w:type="pct"/>
          </w:tcPr>
          <w:p w14:paraId="40E48941"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c>
          <w:tcPr>
            <w:tcW w:w="1188" w:type="pct"/>
          </w:tcPr>
          <w:p w14:paraId="1A726C7D"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CZ10</w:t>
            </w:r>
          </w:p>
        </w:tc>
        <w:tc>
          <w:tcPr>
            <w:tcW w:w="1187" w:type="pct"/>
          </w:tcPr>
          <w:p w14:paraId="32B8C423"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r>
      <w:tr w:rsidR="00FE33C6" w:rsidRPr="00FE33C6" w14:paraId="63927C9C" w14:textId="77777777" w:rsidTr="00115212">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180AB543"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CZ03</w:t>
            </w:r>
          </w:p>
        </w:tc>
        <w:tc>
          <w:tcPr>
            <w:tcW w:w="1188" w:type="pct"/>
          </w:tcPr>
          <w:p w14:paraId="6DD87E83"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c>
          <w:tcPr>
            <w:tcW w:w="1188" w:type="pct"/>
          </w:tcPr>
          <w:p w14:paraId="257A6A1E"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CZ11</w:t>
            </w:r>
          </w:p>
        </w:tc>
        <w:tc>
          <w:tcPr>
            <w:tcW w:w="1187" w:type="pct"/>
          </w:tcPr>
          <w:p w14:paraId="6445C48F"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r>
      <w:tr w:rsidR="00FE33C6" w:rsidRPr="00FE33C6" w14:paraId="2891C6FC" w14:textId="77777777" w:rsidTr="00115212">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05C364A3"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CZ04</w:t>
            </w:r>
          </w:p>
        </w:tc>
        <w:tc>
          <w:tcPr>
            <w:tcW w:w="1188" w:type="pct"/>
          </w:tcPr>
          <w:p w14:paraId="33F86D46"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c>
          <w:tcPr>
            <w:tcW w:w="1188" w:type="pct"/>
          </w:tcPr>
          <w:p w14:paraId="5C84E8C6"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CZ12</w:t>
            </w:r>
          </w:p>
        </w:tc>
        <w:tc>
          <w:tcPr>
            <w:tcW w:w="1187" w:type="pct"/>
          </w:tcPr>
          <w:p w14:paraId="71E2E5AB"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r>
      <w:tr w:rsidR="00FE33C6" w:rsidRPr="00FE33C6" w14:paraId="5AFE7920" w14:textId="77777777" w:rsidTr="00115212">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7B8B80BE"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lastRenderedPageBreak/>
              <w:t>CZ05</w:t>
            </w:r>
          </w:p>
        </w:tc>
        <w:tc>
          <w:tcPr>
            <w:tcW w:w="1188" w:type="pct"/>
          </w:tcPr>
          <w:p w14:paraId="31D6F901"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8-10</w:t>
            </w:r>
          </w:p>
        </w:tc>
        <w:tc>
          <w:tcPr>
            <w:tcW w:w="1188" w:type="pct"/>
          </w:tcPr>
          <w:p w14:paraId="1F1B5822"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CZ13</w:t>
            </w:r>
          </w:p>
        </w:tc>
        <w:tc>
          <w:tcPr>
            <w:tcW w:w="1187" w:type="pct"/>
          </w:tcPr>
          <w:p w14:paraId="7710CFBD"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r>
      <w:tr w:rsidR="00FE33C6" w:rsidRPr="00FE33C6" w14:paraId="113A97E1" w14:textId="77777777" w:rsidTr="00115212">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6F799704"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CZ06</w:t>
            </w:r>
          </w:p>
        </w:tc>
        <w:tc>
          <w:tcPr>
            <w:tcW w:w="1188" w:type="pct"/>
          </w:tcPr>
          <w:p w14:paraId="26A35EDA"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c>
          <w:tcPr>
            <w:tcW w:w="1188" w:type="pct"/>
          </w:tcPr>
          <w:p w14:paraId="647AA856"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CZ14</w:t>
            </w:r>
          </w:p>
        </w:tc>
        <w:tc>
          <w:tcPr>
            <w:tcW w:w="1187" w:type="pct"/>
          </w:tcPr>
          <w:p w14:paraId="5098CE99"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Aug 26-28</w:t>
            </w:r>
          </w:p>
        </w:tc>
      </w:tr>
      <w:tr w:rsidR="00FE33C6" w:rsidRPr="00FE33C6" w14:paraId="5A13AAE9" w14:textId="77777777" w:rsidTr="00115212">
        <w:trPr>
          <w:cnfStyle w:val="000000100000" w:firstRow="0" w:lastRow="0" w:firstColumn="0" w:lastColumn="0" w:oddVBand="0" w:evenVBand="0" w:oddHBand="1" w:evenHBand="0" w:firstRowFirstColumn="0" w:firstRowLastColumn="0" w:lastRowFirstColumn="0" w:lastRowLastColumn="0"/>
          <w:jc w:val="center"/>
        </w:trPr>
        <w:tc>
          <w:tcPr>
            <w:tcW w:w="1438" w:type="pct"/>
          </w:tcPr>
          <w:p w14:paraId="0FE1537B"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CZ07</w:t>
            </w:r>
          </w:p>
        </w:tc>
        <w:tc>
          <w:tcPr>
            <w:tcW w:w="1188" w:type="pct"/>
          </w:tcPr>
          <w:p w14:paraId="524C46C3"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c>
          <w:tcPr>
            <w:tcW w:w="1188" w:type="pct"/>
          </w:tcPr>
          <w:p w14:paraId="53437FB4"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CZ15</w:t>
            </w:r>
          </w:p>
        </w:tc>
        <w:tc>
          <w:tcPr>
            <w:tcW w:w="1187" w:type="pct"/>
          </w:tcPr>
          <w:p w14:paraId="5F870690"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Aug 25-27</w:t>
            </w:r>
          </w:p>
        </w:tc>
      </w:tr>
      <w:tr w:rsidR="00FE33C6" w:rsidRPr="00FE33C6" w14:paraId="6863A5AD" w14:textId="77777777" w:rsidTr="00115212">
        <w:trPr>
          <w:cnfStyle w:val="000000010000" w:firstRow="0" w:lastRow="0" w:firstColumn="0" w:lastColumn="0" w:oddVBand="0" w:evenVBand="0" w:oddHBand="0" w:evenHBand="1" w:firstRowFirstColumn="0" w:firstRowLastColumn="0" w:lastRowFirstColumn="0" w:lastRowLastColumn="0"/>
          <w:jc w:val="center"/>
        </w:trPr>
        <w:tc>
          <w:tcPr>
            <w:tcW w:w="1438" w:type="pct"/>
          </w:tcPr>
          <w:p w14:paraId="3F909C5D"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CZ08</w:t>
            </w:r>
          </w:p>
        </w:tc>
        <w:tc>
          <w:tcPr>
            <w:tcW w:w="1188" w:type="pct"/>
          </w:tcPr>
          <w:p w14:paraId="29CB6EF5"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Sep 1-3</w:t>
            </w:r>
          </w:p>
        </w:tc>
        <w:tc>
          <w:tcPr>
            <w:tcW w:w="1188" w:type="pct"/>
          </w:tcPr>
          <w:p w14:paraId="7C6C784E"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CZ16</w:t>
            </w:r>
          </w:p>
        </w:tc>
        <w:tc>
          <w:tcPr>
            <w:tcW w:w="1187" w:type="pct"/>
          </w:tcPr>
          <w:p w14:paraId="6850373A" w14:textId="77777777" w:rsidR="0046359C" w:rsidRPr="00FE33C6" w:rsidRDefault="0046359C" w:rsidP="00115212">
            <w:pPr>
              <w:jc w:val="center"/>
              <w:rPr>
                <w:rFonts w:asciiTheme="minorHAnsi" w:hAnsiTheme="minorHAnsi" w:cstheme="minorHAnsi"/>
                <w:sz w:val="20"/>
                <w:szCs w:val="20"/>
              </w:rPr>
            </w:pPr>
            <w:r w:rsidRPr="00FE33C6">
              <w:rPr>
                <w:rFonts w:asciiTheme="minorHAnsi" w:hAnsiTheme="minorHAnsi" w:cstheme="minorHAnsi"/>
                <w:sz w:val="20"/>
                <w:szCs w:val="20"/>
              </w:rPr>
              <w:t>Jul 8-10</w:t>
            </w:r>
          </w:p>
        </w:tc>
      </w:tr>
    </w:tbl>
    <w:p w14:paraId="51D7D67B" w14:textId="77777777" w:rsidR="0046359C" w:rsidRPr="00FE33C6" w:rsidRDefault="0046359C" w:rsidP="00CC070A">
      <w:pPr>
        <w:rPr>
          <w:rFonts w:asciiTheme="minorHAnsi" w:hAnsiTheme="minorHAnsi" w:cstheme="minorHAnsi"/>
          <w:sz w:val="22"/>
        </w:rPr>
      </w:pPr>
    </w:p>
    <w:p w14:paraId="604C1774" w14:textId="77777777" w:rsidR="006462B5" w:rsidRPr="00FE33C6" w:rsidRDefault="006B57EF" w:rsidP="00B52277">
      <w:pPr>
        <w:pStyle w:val="Reminder"/>
        <w:rPr>
          <w:rFonts w:asciiTheme="minorHAnsi" w:hAnsiTheme="minorHAnsi" w:cstheme="minorHAnsi"/>
          <w:b/>
          <w:bCs/>
          <w:smallCaps/>
          <w:color w:val="auto"/>
          <w:kern w:val="32"/>
          <w:sz w:val="36"/>
          <w:szCs w:val="32"/>
        </w:rPr>
      </w:pPr>
      <w:r w:rsidRPr="00FE33C6">
        <w:rPr>
          <w:rFonts w:asciiTheme="minorHAnsi" w:hAnsiTheme="minorHAnsi" w:cstheme="minorHAnsi"/>
          <w:i w:val="0"/>
          <w:noProof/>
          <w:color w:val="auto"/>
          <w:sz w:val="22"/>
          <w:szCs w:val="22"/>
        </w:rPr>
        <w:t xml:space="preserve">Refer to the </w:t>
      </w:r>
      <w:r w:rsidR="00910DBA" w:rsidRPr="00FE33C6">
        <w:rPr>
          <w:rFonts w:asciiTheme="minorHAnsi" w:hAnsiTheme="minorHAnsi" w:cstheme="minorHAnsi"/>
          <w:i w:val="0"/>
          <w:noProof/>
          <w:color w:val="auto"/>
          <w:sz w:val="22"/>
          <w:szCs w:val="22"/>
        </w:rPr>
        <w:t>A</w:t>
      </w:r>
      <w:r w:rsidRPr="00FE33C6">
        <w:rPr>
          <w:rFonts w:asciiTheme="minorHAnsi" w:hAnsiTheme="minorHAnsi" w:cstheme="minorHAnsi"/>
          <w:i w:val="0"/>
          <w:noProof/>
          <w:color w:val="auto"/>
          <w:sz w:val="22"/>
          <w:szCs w:val="22"/>
        </w:rPr>
        <w:t>ttachment</w:t>
      </w:r>
      <w:r w:rsidR="00910DBA" w:rsidRPr="00FE33C6">
        <w:rPr>
          <w:rFonts w:asciiTheme="minorHAnsi" w:hAnsiTheme="minorHAnsi" w:cstheme="minorHAnsi"/>
          <w:i w:val="0"/>
          <w:noProof/>
          <w:color w:val="auto"/>
          <w:sz w:val="22"/>
          <w:szCs w:val="22"/>
        </w:rPr>
        <w:t xml:space="preserve"> [B]</w:t>
      </w:r>
      <w:r w:rsidRPr="00FE33C6">
        <w:rPr>
          <w:rFonts w:asciiTheme="minorHAnsi" w:hAnsiTheme="minorHAnsi" w:cstheme="minorHAnsi"/>
          <w:i w:val="0"/>
          <w:noProof/>
          <w:color w:val="auto"/>
          <w:sz w:val="22"/>
          <w:szCs w:val="22"/>
        </w:rPr>
        <w:t xml:space="preserve"> for t</w:t>
      </w:r>
      <w:r w:rsidR="00203A25" w:rsidRPr="00FE33C6">
        <w:rPr>
          <w:rFonts w:asciiTheme="minorHAnsi" w:hAnsiTheme="minorHAnsi" w:cstheme="minorHAnsi"/>
          <w:i w:val="0"/>
          <w:color w:val="auto"/>
          <w:sz w:val="22"/>
          <w:szCs w:val="22"/>
        </w:rPr>
        <w:t>he</w:t>
      </w:r>
      <w:r w:rsidR="00CD7854" w:rsidRPr="00FE33C6">
        <w:rPr>
          <w:rFonts w:asciiTheme="minorHAnsi" w:hAnsiTheme="minorHAnsi" w:cstheme="minorHAnsi"/>
          <w:i w:val="0"/>
          <w:color w:val="auto"/>
          <w:sz w:val="22"/>
          <w:szCs w:val="22"/>
        </w:rPr>
        <w:t xml:space="preserve"> </w:t>
      </w:r>
      <w:r w:rsidR="00203A25" w:rsidRPr="00FE33C6">
        <w:rPr>
          <w:rFonts w:asciiTheme="minorHAnsi" w:hAnsiTheme="minorHAnsi" w:cstheme="minorHAnsi"/>
          <w:i w:val="0"/>
          <w:color w:val="auto"/>
          <w:sz w:val="22"/>
          <w:szCs w:val="22"/>
        </w:rPr>
        <w:t xml:space="preserve">savings </w:t>
      </w:r>
      <w:r w:rsidR="00910DBA" w:rsidRPr="00FE33C6">
        <w:rPr>
          <w:rFonts w:asciiTheme="minorHAnsi" w:hAnsiTheme="minorHAnsi" w:cstheme="minorHAnsi"/>
          <w:i w:val="0"/>
          <w:color w:val="auto"/>
          <w:sz w:val="22"/>
          <w:szCs w:val="22"/>
        </w:rPr>
        <w:t>summary</w:t>
      </w:r>
      <w:r w:rsidR="00CD7854" w:rsidRPr="00FE33C6">
        <w:rPr>
          <w:rFonts w:asciiTheme="minorHAnsi" w:hAnsiTheme="minorHAnsi" w:cstheme="minorHAnsi"/>
          <w:i w:val="0"/>
          <w:color w:val="auto"/>
          <w:sz w:val="22"/>
          <w:szCs w:val="22"/>
        </w:rPr>
        <w:t xml:space="preserve"> </w:t>
      </w:r>
      <w:r w:rsidR="00203A25" w:rsidRPr="00FE33C6">
        <w:rPr>
          <w:rFonts w:asciiTheme="minorHAnsi" w:hAnsiTheme="minorHAnsi" w:cstheme="minorHAnsi"/>
          <w:i w:val="0"/>
          <w:color w:val="auto"/>
          <w:sz w:val="22"/>
          <w:szCs w:val="22"/>
        </w:rPr>
        <w:t>for</w:t>
      </w:r>
      <w:r w:rsidR="00CD7854" w:rsidRPr="00FE33C6">
        <w:rPr>
          <w:rFonts w:asciiTheme="minorHAnsi" w:hAnsiTheme="minorHAnsi" w:cstheme="minorHAnsi"/>
          <w:i w:val="0"/>
          <w:color w:val="auto"/>
          <w:sz w:val="22"/>
          <w:szCs w:val="22"/>
        </w:rPr>
        <w:t xml:space="preserve"> all measures</w:t>
      </w:r>
      <w:r w:rsidR="00203A25" w:rsidRPr="00FE33C6">
        <w:rPr>
          <w:rFonts w:asciiTheme="minorHAnsi" w:hAnsiTheme="minorHAnsi" w:cstheme="minorHAnsi"/>
          <w:i w:val="0"/>
          <w:color w:val="auto"/>
          <w:sz w:val="22"/>
          <w:szCs w:val="22"/>
        </w:rPr>
        <w:t xml:space="preserve"> in 16 </w:t>
      </w:r>
      <w:r w:rsidRPr="00FE33C6">
        <w:rPr>
          <w:rFonts w:asciiTheme="minorHAnsi" w:hAnsiTheme="minorHAnsi" w:cstheme="minorHAnsi"/>
          <w:i w:val="0"/>
          <w:color w:val="auto"/>
          <w:sz w:val="22"/>
          <w:szCs w:val="22"/>
        </w:rPr>
        <w:t>CZs.</w:t>
      </w:r>
      <w:bookmarkStart w:id="30" w:name="_Toc214003093"/>
    </w:p>
    <w:p w14:paraId="622CB71F" w14:textId="77777777" w:rsidR="00E16609" w:rsidRPr="00FE33C6" w:rsidRDefault="00E16609" w:rsidP="00E16609">
      <w:pPr>
        <w:pStyle w:val="Heading1"/>
        <w:keepNext w:val="0"/>
        <w:rPr>
          <w:rFonts w:asciiTheme="minorHAnsi" w:hAnsiTheme="minorHAnsi" w:cstheme="minorHAnsi"/>
        </w:rPr>
      </w:pPr>
      <w:r w:rsidRPr="00FE33C6">
        <w:rPr>
          <w:rFonts w:asciiTheme="minorHAnsi" w:hAnsiTheme="minorHAnsi" w:cstheme="minorHAnsi"/>
        </w:rPr>
        <w:t>Section 3. Load Shape</w:t>
      </w:r>
      <w:bookmarkEnd w:id="30"/>
      <w:r w:rsidRPr="00FE33C6">
        <w:rPr>
          <w:rFonts w:asciiTheme="minorHAnsi" w:hAnsiTheme="minorHAnsi" w:cstheme="minorHAnsi"/>
        </w:rPr>
        <w:t>s</w:t>
      </w:r>
    </w:p>
    <w:p w14:paraId="687A155F" w14:textId="77777777" w:rsidR="00FB3A8A" w:rsidRPr="00FE33C6" w:rsidRDefault="00FB3A8A" w:rsidP="00FB3A8A">
      <w:pPr>
        <w:rPr>
          <w:rFonts w:asciiTheme="minorHAnsi" w:hAnsiTheme="minorHAnsi" w:cstheme="minorHAnsi"/>
          <w:sz w:val="22"/>
          <w:szCs w:val="22"/>
        </w:rPr>
      </w:pPr>
      <w:bookmarkStart w:id="31" w:name="_Toc214003096"/>
      <w:r w:rsidRPr="00FE33C6">
        <w:rPr>
          <w:rFonts w:asciiTheme="minorHAnsi" w:hAnsiTheme="minorHAnsi" w:cstheme="minorHAnsi"/>
          <w:sz w:val="22"/>
          <w:szCs w:val="22"/>
        </w:rPr>
        <w:t>The difference between the base case load shape and the measure load shape would be the most appropriate load shape; however, only end-use profiles are available.  Therefore, the closest load shape chosen for this measure is the Refrigeration load shape</w:t>
      </w:r>
      <w:r w:rsidR="00843E22" w:rsidRPr="00FE33C6">
        <w:rPr>
          <w:rFonts w:asciiTheme="minorHAnsi" w:hAnsiTheme="minorHAnsi" w:cstheme="minorHAnsi"/>
          <w:sz w:val="22"/>
          <w:szCs w:val="22"/>
        </w:rPr>
        <w:t xml:space="preserve">. See </w:t>
      </w:r>
      <w:r w:rsidRPr="00FE33C6">
        <w:rPr>
          <w:rFonts w:asciiTheme="minorHAnsi" w:hAnsiTheme="minorHAnsi" w:cstheme="minorHAnsi"/>
          <w:sz w:val="22"/>
          <w:szCs w:val="22"/>
        </w:rPr>
        <w:fldChar w:fldCharType="begin"/>
      </w:r>
      <w:r w:rsidRPr="00FE33C6">
        <w:rPr>
          <w:rFonts w:asciiTheme="minorHAnsi" w:hAnsiTheme="minorHAnsi" w:cstheme="minorHAnsi"/>
          <w:sz w:val="22"/>
          <w:szCs w:val="22"/>
        </w:rPr>
        <w:instrText xml:space="preserve"> REF _Ref343870657 \h  \* MERGEFORMAT </w:instrText>
      </w:r>
      <w:r w:rsidRPr="00FE33C6">
        <w:rPr>
          <w:rFonts w:asciiTheme="minorHAnsi" w:hAnsiTheme="minorHAnsi" w:cstheme="minorHAnsi"/>
          <w:sz w:val="22"/>
          <w:szCs w:val="22"/>
        </w:rPr>
      </w:r>
      <w:r w:rsidRPr="00FE33C6">
        <w:rPr>
          <w:rFonts w:asciiTheme="minorHAnsi" w:hAnsiTheme="minorHAnsi" w:cstheme="minorHAnsi"/>
          <w:sz w:val="22"/>
          <w:szCs w:val="22"/>
        </w:rPr>
        <w:fldChar w:fldCharType="separate"/>
      </w:r>
      <w:r w:rsidR="00B36FE4" w:rsidRPr="00FE33C6">
        <w:rPr>
          <w:rFonts w:asciiTheme="minorHAnsi" w:hAnsiTheme="minorHAnsi"/>
          <w:sz w:val="22"/>
        </w:rPr>
        <w:t xml:space="preserve">Table </w:t>
      </w:r>
      <w:r w:rsidR="00B36FE4" w:rsidRPr="00FE33C6">
        <w:rPr>
          <w:rFonts w:asciiTheme="minorHAnsi" w:hAnsiTheme="minorHAnsi"/>
          <w:noProof/>
          <w:sz w:val="22"/>
        </w:rPr>
        <w:t>1</w:t>
      </w:r>
      <w:r w:rsidRPr="00FE33C6">
        <w:rPr>
          <w:rFonts w:asciiTheme="minorHAnsi" w:hAnsiTheme="minorHAnsi" w:cstheme="minorHAnsi"/>
          <w:sz w:val="22"/>
          <w:szCs w:val="22"/>
        </w:rPr>
        <w:fldChar w:fldCharType="end"/>
      </w:r>
      <w:r w:rsidR="00B52277" w:rsidRPr="00FE33C6">
        <w:rPr>
          <w:rFonts w:asciiTheme="minorHAnsi" w:hAnsiTheme="minorHAnsi" w:cstheme="minorHAnsi"/>
          <w:sz w:val="22"/>
          <w:szCs w:val="22"/>
        </w:rPr>
        <w:t>5</w:t>
      </w:r>
      <w:r w:rsidR="00843E22" w:rsidRPr="00FE33C6">
        <w:rPr>
          <w:rFonts w:asciiTheme="minorHAnsi" w:hAnsiTheme="minorHAnsi" w:cstheme="minorHAnsi"/>
          <w:sz w:val="22"/>
          <w:szCs w:val="22"/>
        </w:rPr>
        <w:t xml:space="preserve"> for a list of relevant Building Types and Load Shapes.</w:t>
      </w:r>
      <w:r w:rsidRPr="00FE33C6">
        <w:rPr>
          <w:rFonts w:asciiTheme="minorHAnsi" w:hAnsiTheme="minorHAnsi" w:cstheme="minorHAnsi"/>
          <w:sz w:val="22"/>
          <w:szCs w:val="22"/>
        </w:rPr>
        <w:t xml:space="preserve"> See the KEMA report [31] for a more thorough discussion regarding the load shapes for this measure.</w:t>
      </w:r>
    </w:p>
    <w:p w14:paraId="2E92DA0B" w14:textId="77777777" w:rsidR="003E2E2E" w:rsidRPr="00FE33C6" w:rsidRDefault="003E2E2E" w:rsidP="00FB3A8A">
      <w:pPr>
        <w:rPr>
          <w:rFonts w:asciiTheme="minorHAnsi" w:hAnsiTheme="minorHAnsi" w:cstheme="minorHAnsi"/>
          <w:sz w:val="22"/>
          <w:szCs w:val="22"/>
        </w:rPr>
      </w:pPr>
    </w:p>
    <w:p w14:paraId="52C3AD7D" w14:textId="77777777" w:rsidR="00CD7854" w:rsidRPr="00FE33C6" w:rsidRDefault="00EA50A3" w:rsidP="00EA50A3">
      <w:pPr>
        <w:pStyle w:val="Caption"/>
        <w:keepNext/>
        <w:jc w:val="center"/>
        <w:rPr>
          <w:rFonts w:asciiTheme="minorHAnsi" w:hAnsiTheme="minorHAnsi" w:cstheme="minorHAnsi"/>
          <w:sz w:val="22"/>
          <w:szCs w:val="22"/>
        </w:rPr>
      </w:pPr>
      <w:bookmarkStart w:id="32" w:name="_Ref343870657"/>
      <w:r w:rsidRPr="00FE33C6">
        <w:rPr>
          <w:rFonts w:asciiTheme="minorHAnsi" w:hAnsiTheme="minorHAnsi"/>
          <w:sz w:val="22"/>
        </w:rPr>
        <w:t xml:space="preserve">Table </w:t>
      </w:r>
      <w:r w:rsidRPr="00FE33C6">
        <w:rPr>
          <w:rFonts w:asciiTheme="minorHAnsi" w:hAnsiTheme="minorHAnsi"/>
          <w:sz w:val="22"/>
        </w:rPr>
        <w:fldChar w:fldCharType="begin"/>
      </w:r>
      <w:r w:rsidRPr="00FE33C6">
        <w:rPr>
          <w:rFonts w:asciiTheme="minorHAnsi" w:hAnsiTheme="minorHAnsi"/>
          <w:sz w:val="22"/>
        </w:rPr>
        <w:instrText xml:space="preserve"> SEQ Table \* ARABIC </w:instrText>
      </w:r>
      <w:r w:rsidRPr="00FE33C6">
        <w:rPr>
          <w:rFonts w:asciiTheme="minorHAnsi" w:hAnsiTheme="minorHAnsi"/>
          <w:sz w:val="22"/>
        </w:rPr>
        <w:fldChar w:fldCharType="separate"/>
      </w:r>
      <w:r w:rsidR="00B36FE4" w:rsidRPr="00FE33C6">
        <w:rPr>
          <w:rFonts w:asciiTheme="minorHAnsi" w:hAnsiTheme="minorHAnsi"/>
          <w:noProof/>
          <w:sz w:val="22"/>
        </w:rPr>
        <w:t>1</w:t>
      </w:r>
      <w:r w:rsidR="00B52277" w:rsidRPr="00FE33C6">
        <w:rPr>
          <w:rFonts w:asciiTheme="minorHAnsi" w:hAnsiTheme="minorHAnsi"/>
          <w:noProof/>
          <w:sz w:val="22"/>
        </w:rPr>
        <w:t>5</w:t>
      </w:r>
      <w:r w:rsidRPr="00FE33C6">
        <w:rPr>
          <w:rFonts w:asciiTheme="minorHAnsi" w:hAnsiTheme="minorHAnsi"/>
          <w:sz w:val="22"/>
        </w:rPr>
        <w:fldChar w:fldCharType="end"/>
      </w:r>
      <w:bookmarkEnd w:id="32"/>
      <w:r w:rsidRPr="00FE33C6">
        <w:rPr>
          <w:rFonts w:asciiTheme="minorHAnsi" w:hAnsiTheme="minorHAnsi" w:cstheme="minorHAnsi"/>
          <w:sz w:val="22"/>
          <w:szCs w:val="22"/>
        </w:rPr>
        <w:t xml:space="preserve"> </w:t>
      </w:r>
      <w:r w:rsidR="00CD7854" w:rsidRPr="00FE33C6">
        <w:rPr>
          <w:rFonts w:asciiTheme="minorHAnsi" w:hAnsiTheme="minorHAnsi" w:cstheme="minorHAnsi"/>
          <w:sz w:val="22"/>
          <w:szCs w:val="22"/>
        </w:rPr>
        <w:t>Building Types and Load Shapes</w:t>
      </w:r>
    </w:p>
    <w:tbl>
      <w:tblPr>
        <w:tblStyle w:val="TableContemporary"/>
        <w:tblW w:w="4433" w:type="pct"/>
        <w:jc w:val="center"/>
        <w:tblLook w:val="01E0" w:firstRow="1" w:lastRow="1" w:firstColumn="1" w:lastColumn="1" w:noHBand="0" w:noVBand="0"/>
      </w:tblPr>
      <w:tblGrid>
        <w:gridCol w:w="2921"/>
        <w:gridCol w:w="2870"/>
        <w:gridCol w:w="2508"/>
      </w:tblGrid>
      <w:tr w:rsidR="00FE33C6" w:rsidRPr="00FE33C6" w14:paraId="23F4CD02" w14:textId="77777777" w:rsidTr="003E7300">
        <w:trPr>
          <w:cnfStyle w:val="100000000000" w:firstRow="1" w:lastRow="0" w:firstColumn="0" w:lastColumn="0" w:oddVBand="0" w:evenVBand="0" w:oddHBand="0" w:evenHBand="0" w:firstRowFirstColumn="0" w:firstRowLastColumn="0" w:lastRowFirstColumn="0" w:lastRowLastColumn="0"/>
          <w:trHeight w:val="315"/>
          <w:jc w:val="center"/>
        </w:trPr>
        <w:tc>
          <w:tcPr>
            <w:tcW w:w="1760" w:type="pct"/>
            <w:tcBorders>
              <w:top w:val="nil"/>
              <w:left w:val="nil"/>
              <w:bottom w:val="single" w:sz="18" w:space="0" w:color="FFFFFF"/>
              <w:right w:val="single" w:sz="18" w:space="0" w:color="FFFFFF"/>
            </w:tcBorders>
            <w:hideMark/>
          </w:tcPr>
          <w:p w14:paraId="37E377EA"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Building Type</w:t>
            </w:r>
          </w:p>
        </w:tc>
        <w:tc>
          <w:tcPr>
            <w:tcW w:w="1729" w:type="pct"/>
            <w:tcBorders>
              <w:top w:val="nil"/>
              <w:left w:val="single" w:sz="18" w:space="0" w:color="FFFFFF"/>
              <w:bottom w:val="single" w:sz="18" w:space="0" w:color="FFFFFF"/>
              <w:right w:val="single" w:sz="18" w:space="0" w:color="FFFFFF"/>
            </w:tcBorders>
            <w:hideMark/>
          </w:tcPr>
          <w:p w14:paraId="2C7C2E3E"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E3 Alt. Building Type</w:t>
            </w:r>
          </w:p>
        </w:tc>
        <w:tc>
          <w:tcPr>
            <w:tcW w:w="1511" w:type="pct"/>
            <w:tcBorders>
              <w:top w:val="nil"/>
              <w:left w:val="single" w:sz="18" w:space="0" w:color="FFFFFF"/>
              <w:bottom w:val="single" w:sz="18" w:space="0" w:color="FFFFFF"/>
              <w:right w:val="nil"/>
            </w:tcBorders>
            <w:hideMark/>
          </w:tcPr>
          <w:p w14:paraId="3306B905" w14:textId="77777777" w:rsidR="00CD7854" w:rsidRPr="00FE33C6" w:rsidRDefault="00CD7854">
            <w:pPr>
              <w:jc w:val="center"/>
              <w:rPr>
                <w:rFonts w:asciiTheme="minorHAnsi" w:hAnsiTheme="minorHAnsi" w:cstheme="minorHAnsi"/>
                <w:sz w:val="20"/>
                <w:szCs w:val="20"/>
              </w:rPr>
            </w:pPr>
            <w:r w:rsidRPr="00FE33C6">
              <w:rPr>
                <w:rFonts w:asciiTheme="minorHAnsi" w:hAnsiTheme="minorHAnsi" w:cstheme="minorHAnsi"/>
                <w:sz w:val="20"/>
                <w:szCs w:val="20"/>
              </w:rPr>
              <w:t>Load Shape</w:t>
            </w:r>
          </w:p>
        </w:tc>
      </w:tr>
      <w:tr w:rsidR="00FE33C6" w:rsidRPr="00FE33C6" w14:paraId="51842733" w14:textId="77777777" w:rsidTr="00C01D4D">
        <w:trPr>
          <w:cnfStyle w:val="000000100000" w:firstRow="0" w:lastRow="0" w:firstColumn="0" w:lastColumn="0" w:oddVBand="0" w:evenVBand="0" w:oddHBand="1" w:evenHBand="0" w:firstRowFirstColumn="0" w:firstRowLastColumn="0" w:lastRowFirstColumn="0" w:lastRowLastColumn="0"/>
          <w:trHeight w:val="29"/>
          <w:jc w:val="center"/>
        </w:trPr>
        <w:tc>
          <w:tcPr>
            <w:tcW w:w="1760" w:type="pct"/>
            <w:tcBorders>
              <w:top w:val="single" w:sz="18" w:space="0" w:color="FFFFFF"/>
              <w:left w:val="nil"/>
              <w:bottom w:val="single" w:sz="18" w:space="0" w:color="FFFFFF"/>
              <w:right w:val="single" w:sz="18" w:space="0" w:color="FFFFFF"/>
            </w:tcBorders>
            <w:hideMark/>
          </w:tcPr>
          <w:p w14:paraId="0169978D" w14:textId="77777777"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Assembly</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14:paraId="4AE7BD2F" w14:textId="77777777"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Assembly</w:t>
            </w:r>
          </w:p>
        </w:tc>
        <w:tc>
          <w:tcPr>
            <w:tcW w:w="1511" w:type="pct"/>
            <w:tcBorders>
              <w:top w:val="single" w:sz="18" w:space="0" w:color="FFFFFF"/>
              <w:left w:val="single" w:sz="18" w:space="0" w:color="FFFFFF"/>
              <w:bottom w:val="single" w:sz="18" w:space="0" w:color="FFFFFF"/>
              <w:right w:val="nil"/>
            </w:tcBorders>
            <w:hideMark/>
          </w:tcPr>
          <w:p w14:paraId="3751A06C" w14:textId="77777777"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14:paraId="27EB73FD" w14:textId="77777777"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14:paraId="55E0B2CE" w14:textId="77777777"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Grocery</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14:paraId="28387C87" w14:textId="77777777" w:rsidR="00A7714D" w:rsidRPr="00FE33C6" w:rsidRDefault="00A7714D" w:rsidP="00055972">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Grocery_Store</w:t>
            </w:r>
            <w:proofErr w:type="spellEnd"/>
          </w:p>
        </w:tc>
        <w:tc>
          <w:tcPr>
            <w:tcW w:w="1511" w:type="pct"/>
            <w:tcBorders>
              <w:top w:val="single" w:sz="18" w:space="0" w:color="FFFFFF"/>
              <w:left w:val="single" w:sz="18" w:space="0" w:color="FFFFFF"/>
              <w:bottom w:val="single" w:sz="18" w:space="0" w:color="FFFFFF"/>
              <w:right w:val="nil"/>
            </w:tcBorders>
            <w:hideMark/>
          </w:tcPr>
          <w:p w14:paraId="1A0E0BE8" w14:textId="77777777"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14:paraId="68593080" w14:textId="77777777" w:rsidTr="00055972">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14:paraId="0ECD66F0" w14:textId="77777777"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Food Store</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14:paraId="78F2B73D" w14:textId="77777777" w:rsidR="00A7714D" w:rsidRPr="00FE33C6" w:rsidRDefault="00A7714D" w:rsidP="00055972">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Food_Store</w:t>
            </w:r>
            <w:proofErr w:type="spellEnd"/>
          </w:p>
        </w:tc>
        <w:tc>
          <w:tcPr>
            <w:tcW w:w="1511" w:type="pct"/>
            <w:tcBorders>
              <w:top w:val="single" w:sz="18" w:space="0" w:color="FFFFFF"/>
              <w:left w:val="single" w:sz="18" w:space="0" w:color="FFFFFF"/>
              <w:bottom w:val="single" w:sz="18" w:space="0" w:color="FFFFFF"/>
              <w:right w:val="nil"/>
            </w:tcBorders>
            <w:hideMark/>
          </w:tcPr>
          <w:p w14:paraId="126C85E4" w14:textId="77777777"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14:paraId="7DF9C547" w14:textId="77777777"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14:paraId="40A692F0" w14:textId="77777777"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Restaurant - Fast-Food</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14:paraId="515FE55E" w14:textId="77777777" w:rsidR="00A7714D" w:rsidRPr="00FE33C6" w:rsidRDefault="00A7714D" w:rsidP="00055972">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Fast_Food_Restaurant</w:t>
            </w:r>
            <w:proofErr w:type="spellEnd"/>
          </w:p>
        </w:tc>
        <w:tc>
          <w:tcPr>
            <w:tcW w:w="1511" w:type="pct"/>
            <w:tcBorders>
              <w:top w:val="single" w:sz="18" w:space="0" w:color="FFFFFF"/>
              <w:left w:val="single" w:sz="18" w:space="0" w:color="FFFFFF"/>
              <w:bottom w:val="single" w:sz="18" w:space="0" w:color="FFFFFF"/>
              <w:right w:val="nil"/>
            </w:tcBorders>
            <w:hideMark/>
          </w:tcPr>
          <w:p w14:paraId="66EF1B5E" w14:textId="77777777"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14:paraId="148764E6" w14:textId="77777777" w:rsidTr="00055972">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14:paraId="721236B7" w14:textId="77777777"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Restaurant - Sit-Down</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14:paraId="3FCA097C" w14:textId="77777777" w:rsidR="00A7714D" w:rsidRPr="00FE33C6" w:rsidRDefault="00A7714D" w:rsidP="00055972">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Sit_Down_Restaurant</w:t>
            </w:r>
            <w:proofErr w:type="spellEnd"/>
          </w:p>
        </w:tc>
        <w:tc>
          <w:tcPr>
            <w:tcW w:w="1511" w:type="pct"/>
            <w:tcBorders>
              <w:top w:val="single" w:sz="18" w:space="0" w:color="FFFFFF"/>
              <w:left w:val="single" w:sz="18" w:space="0" w:color="FFFFFF"/>
              <w:bottom w:val="single" w:sz="18" w:space="0" w:color="FFFFFF"/>
              <w:right w:val="nil"/>
            </w:tcBorders>
            <w:hideMark/>
          </w:tcPr>
          <w:p w14:paraId="44DAAF64" w14:textId="77777777"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14:paraId="274183C6" w14:textId="77777777"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14:paraId="29368FAB" w14:textId="77777777"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Retail - Multistory Large</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14:paraId="2D324ADF" w14:textId="77777777" w:rsidR="00A7714D" w:rsidRPr="00FE33C6" w:rsidRDefault="00AC0FD7" w:rsidP="00055972">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Large_Retail_Store</w:t>
            </w:r>
            <w:proofErr w:type="spellEnd"/>
          </w:p>
        </w:tc>
        <w:tc>
          <w:tcPr>
            <w:tcW w:w="1511" w:type="pct"/>
            <w:tcBorders>
              <w:top w:val="single" w:sz="18" w:space="0" w:color="FFFFFF"/>
              <w:left w:val="single" w:sz="18" w:space="0" w:color="FFFFFF"/>
              <w:bottom w:val="single" w:sz="18" w:space="0" w:color="FFFFFF"/>
              <w:right w:val="nil"/>
            </w:tcBorders>
            <w:hideMark/>
          </w:tcPr>
          <w:p w14:paraId="7D6F05E1" w14:textId="77777777"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14:paraId="76CCA665" w14:textId="77777777" w:rsidTr="00055972">
        <w:trPr>
          <w:cnfStyle w:val="000000100000" w:firstRow="0" w:lastRow="0" w:firstColumn="0" w:lastColumn="0" w:oddVBand="0" w:evenVBand="0" w:oddHBand="1" w:evenHBand="0"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14:paraId="1769004C" w14:textId="77777777"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Retail - Single-Story Large</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14:paraId="323D3462" w14:textId="77777777" w:rsidR="00A7714D" w:rsidRPr="00FE33C6" w:rsidRDefault="00AC0FD7" w:rsidP="00055972">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Large_Retail_Store</w:t>
            </w:r>
            <w:proofErr w:type="spellEnd"/>
          </w:p>
        </w:tc>
        <w:tc>
          <w:tcPr>
            <w:tcW w:w="1511" w:type="pct"/>
            <w:tcBorders>
              <w:top w:val="single" w:sz="18" w:space="0" w:color="FFFFFF"/>
              <w:left w:val="single" w:sz="18" w:space="0" w:color="FFFFFF"/>
              <w:bottom w:val="single" w:sz="18" w:space="0" w:color="FFFFFF"/>
              <w:right w:val="nil"/>
            </w:tcBorders>
            <w:hideMark/>
          </w:tcPr>
          <w:p w14:paraId="710F6618" w14:textId="77777777"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r w:rsidR="00FE33C6" w:rsidRPr="00FE33C6" w14:paraId="27F20FAE" w14:textId="77777777" w:rsidTr="00055972">
        <w:trPr>
          <w:cnfStyle w:val="000000010000" w:firstRow="0" w:lastRow="0" w:firstColumn="0" w:lastColumn="0" w:oddVBand="0" w:evenVBand="0" w:oddHBand="0" w:evenHBand="1" w:firstRowFirstColumn="0" w:firstRowLastColumn="0" w:lastRowFirstColumn="0" w:lastRowLastColumn="0"/>
          <w:jc w:val="center"/>
        </w:trPr>
        <w:tc>
          <w:tcPr>
            <w:tcW w:w="1760" w:type="pct"/>
            <w:tcBorders>
              <w:top w:val="single" w:sz="18" w:space="0" w:color="FFFFFF"/>
              <w:left w:val="nil"/>
              <w:bottom w:val="single" w:sz="18" w:space="0" w:color="FFFFFF"/>
              <w:right w:val="single" w:sz="18" w:space="0" w:color="FFFFFF"/>
            </w:tcBorders>
            <w:hideMark/>
          </w:tcPr>
          <w:p w14:paraId="24185E50" w14:textId="77777777" w:rsidR="00A7714D" w:rsidRPr="00FE33C6" w:rsidRDefault="00A7714D" w:rsidP="00055972">
            <w:pPr>
              <w:rPr>
                <w:rFonts w:asciiTheme="minorHAnsi" w:hAnsiTheme="minorHAnsi" w:cstheme="minorHAnsi"/>
                <w:sz w:val="20"/>
                <w:szCs w:val="20"/>
              </w:rPr>
            </w:pPr>
            <w:r w:rsidRPr="00FE33C6">
              <w:rPr>
                <w:rFonts w:asciiTheme="minorHAnsi" w:hAnsiTheme="minorHAnsi" w:cstheme="minorHAnsi"/>
                <w:sz w:val="20"/>
                <w:szCs w:val="20"/>
              </w:rPr>
              <w:t>Retail - Small</w:t>
            </w:r>
          </w:p>
        </w:tc>
        <w:tc>
          <w:tcPr>
            <w:tcW w:w="1729" w:type="pct"/>
            <w:tcBorders>
              <w:top w:val="single" w:sz="18" w:space="0" w:color="FFFFFF"/>
              <w:left w:val="single" w:sz="18" w:space="0" w:color="FFFFFF"/>
              <w:bottom w:val="single" w:sz="18" w:space="0" w:color="FFFFFF"/>
              <w:right w:val="single" w:sz="18" w:space="0" w:color="FFFFFF"/>
            </w:tcBorders>
            <w:vAlign w:val="center"/>
            <w:hideMark/>
          </w:tcPr>
          <w:p w14:paraId="55E6F303" w14:textId="77777777" w:rsidR="00A7714D" w:rsidRPr="00FE33C6" w:rsidRDefault="00AC0FD7" w:rsidP="00055972">
            <w:pPr>
              <w:jc w:val="center"/>
              <w:rPr>
                <w:rFonts w:asciiTheme="minorHAnsi" w:hAnsiTheme="minorHAnsi" w:cstheme="minorHAnsi"/>
                <w:sz w:val="20"/>
                <w:szCs w:val="20"/>
              </w:rPr>
            </w:pPr>
            <w:proofErr w:type="spellStart"/>
            <w:r w:rsidRPr="00FE33C6">
              <w:rPr>
                <w:rFonts w:asciiTheme="minorHAnsi" w:hAnsiTheme="minorHAnsi" w:cstheme="minorHAnsi"/>
                <w:sz w:val="20"/>
                <w:szCs w:val="20"/>
              </w:rPr>
              <w:t>Small_Retail_Store</w:t>
            </w:r>
            <w:proofErr w:type="spellEnd"/>
          </w:p>
        </w:tc>
        <w:tc>
          <w:tcPr>
            <w:tcW w:w="1511" w:type="pct"/>
            <w:tcBorders>
              <w:top w:val="single" w:sz="18" w:space="0" w:color="FFFFFF"/>
              <w:left w:val="single" w:sz="18" w:space="0" w:color="FFFFFF"/>
              <w:bottom w:val="single" w:sz="18" w:space="0" w:color="FFFFFF"/>
              <w:right w:val="nil"/>
            </w:tcBorders>
            <w:hideMark/>
          </w:tcPr>
          <w:p w14:paraId="18058CAA" w14:textId="77777777" w:rsidR="00A7714D" w:rsidRPr="00FE33C6" w:rsidRDefault="00A7714D" w:rsidP="00055972">
            <w:pPr>
              <w:jc w:val="center"/>
              <w:rPr>
                <w:rFonts w:asciiTheme="minorHAnsi" w:hAnsiTheme="minorHAnsi" w:cstheme="minorHAnsi"/>
                <w:sz w:val="20"/>
                <w:szCs w:val="20"/>
              </w:rPr>
            </w:pPr>
            <w:r w:rsidRPr="00FE33C6">
              <w:rPr>
                <w:rFonts w:asciiTheme="minorHAnsi" w:hAnsiTheme="minorHAnsi" w:cstheme="minorHAnsi"/>
                <w:sz w:val="20"/>
                <w:szCs w:val="20"/>
              </w:rPr>
              <w:t>Refrigeration</w:t>
            </w:r>
          </w:p>
        </w:tc>
      </w:tr>
    </w:tbl>
    <w:p w14:paraId="0C50495A" w14:textId="77777777" w:rsidR="00E16609" w:rsidRPr="00FE33C6" w:rsidRDefault="00E16609" w:rsidP="00E16609">
      <w:pPr>
        <w:pStyle w:val="Heading1"/>
        <w:keepNext w:val="0"/>
        <w:rPr>
          <w:rFonts w:asciiTheme="minorHAnsi" w:hAnsiTheme="minorHAnsi" w:cstheme="minorHAnsi"/>
        </w:rPr>
      </w:pPr>
      <w:r w:rsidRPr="00FE33C6">
        <w:rPr>
          <w:rFonts w:asciiTheme="minorHAnsi" w:hAnsiTheme="minorHAnsi" w:cstheme="minorHAnsi"/>
        </w:rPr>
        <w:t>Section 4. Costs</w:t>
      </w:r>
      <w:bookmarkEnd w:id="31"/>
    </w:p>
    <w:p w14:paraId="7F1AAB94" w14:textId="77777777" w:rsidR="00E16609" w:rsidRPr="00FE33C6" w:rsidRDefault="00E16609" w:rsidP="00824F1C">
      <w:pPr>
        <w:pStyle w:val="Heading2"/>
        <w:rPr>
          <w:rFonts w:asciiTheme="minorHAnsi" w:hAnsiTheme="minorHAnsi" w:cstheme="minorHAnsi"/>
        </w:rPr>
      </w:pPr>
      <w:bookmarkStart w:id="33" w:name="_Toc214003097"/>
      <w:r w:rsidRPr="00FE33C6">
        <w:rPr>
          <w:rFonts w:asciiTheme="minorHAnsi" w:hAnsiTheme="minorHAnsi" w:cstheme="minorHAnsi"/>
        </w:rPr>
        <w:t>4.1 Base Case Cost</w:t>
      </w:r>
      <w:bookmarkEnd w:id="33"/>
    </w:p>
    <w:p w14:paraId="3D353B36" w14:textId="77777777" w:rsidR="00CD7854" w:rsidRPr="00FE33C6" w:rsidRDefault="00C55DEC" w:rsidP="00CD7854">
      <w:pPr>
        <w:pStyle w:val="Reminders"/>
        <w:rPr>
          <w:rFonts w:asciiTheme="minorHAnsi" w:hAnsiTheme="minorHAnsi" w:cstheme="minorHAnsi"/>
          <w:i w:val="0"/>
          <w:color w:val="auto"/>
          <w:sz w:val="22"/>
          <w:szCs w:val="22"/>
        </w:rPr>
      </w:pPr>
      <w:r w:rsidRPr="00C55DEC">
        <w:rPr>
          <w:rFonts w:asciiTheme="minorHAnsi" w:hAnsiTheme="minorHAnsi" w:cstheme="minorHAnsi"/>
          <w:i w:val="0"/>
          <w:color w:val="auto"/>
          <w:sz w:val="22"/>
          <w:szCs w:val="22"/>
        </w:rPr>
        <w:t>The base case cost is $0 since the existing ASH can continue to operat</w:t>
      </w:r>
      <w:r>
        <w:rPr>
          <w:rFonts w:asciiTheme="minorHAnsi" w:hAnsiTheme="minorHAnsi" w:cstheme="minorHAnsi"/>
          <w:i w:val="0"/>
          <w:color w:val="auto"/>
          <w:sz w:val="22"/>
          <w:szCs w:val="22"/>
        </w:rPr>
        <w:t>e without duty cycling controls</w:t>
      </w:r>
      <w:r w:rsidR="000462C7" w:rsidRPr="00FE33C6">
        <w:rPr>
          <w:rFonts w:asciiTheme="minorHAnsi" w:hAnsiTheme="minorHAnsi" w:cstheme="minorHAnsi"/>
          <w:i w:val="0"/>
          <w:color w:val="auto"/>
          <w:sz w:val="22"/>
          <w:szCs w:val="22"/>
        </w:rPr>
        <w:t>.</w:t>
      </w:r>
    </w:p>
    <w:p w14:paraId="3E2D5691" w14:textId="77777777" w:rsidR="005A0E53" w:rsidRPr="00FE33C6" w:rsidRDefault="005A0E53" w:rsidP="005A0E53">
      <w:pPr>
        <w:pStyle w:val="Heading2"/>
        <w:rPr>
          <w:rFonts w:asciiTheme="minorHAnsi" w:hAnsiTheme="minorHAnsi" w:cstheme="minorHAnsi"/>
        </w:rPr>
      </w:pPr>
      <w:bookmarkStart w:id="34" w:name="_Toc214003098"/>
      <w:r w:rsidRPr="00FE33C6">
        <w:rPr>
          <w:rFonts w:asciiTheme="minorHAnsi" w:hAnsiTheme="minorHAnsi" w:cstheme="minorHAnsi"/>
        </w:rPr>
        <w:t xml:space="preserve">4.2 </w:t>
      </w:r>
      <w:r w:rsidR="00C55DEC" w:rsidRPr="00C55DEC">
        <w:rPr>
          <w:rFonts w:asciiTheme="minorHAnsi" w:hAnsiTheme="minorHAnsi" w:cstheme="minorHAnsi"/>
        </w:rPr>
        <w:t>NON-ADJUSTED AND ADJUSTED MEASURE CASE COST</w:t>
      </w:r>
    </w:p>
    <w:p w14:paraId="6C5ECB3F" w14:textId="77777777" w:rsidR="00C55DEC" w:rsidRPr="00C55DEC" w:rsidRDefault="00C55DEC" w:rsidP="00C55DEC">
      <w:pPr>
        <w:rPr>
          <w:rFonts w:asciiTheme="minorHAnsi" w:hAnsiTheme="minorHAnsi" w:cstheme="minorHAnsi"/>
          <w:sz w:val="22"/>
        </w:rPr>
      </w:pPr>
      <w:r w:rsidRPr="00C55DEC">
        <w:rPr>
          <w:rFonts w:asciiTheme="minorHAnsi" w:hAnsiTheme="minorHAnsi" w:cstheme="minorHAnsi"/>
          <w:sz w:val="22"/>
        </w:rPr>
        <w:t>Costs have been revised in the work paper to match the Incremental Cost Study published in 2015 by Northeast Energy Efficiency Partnership (NEEP) on anti-sweat door heater control. Below is the cost calculation methodology:</w:t>
      </w:r>
    </w:p>
    <w:p w14:paraId="0BA8102C" w14:textId="77777777" w:rsidR="00C55DEC" w:rsidRPr="00C55DEC" w:rsidRDefault="00C55DEC" w:rsidP="00C55DEC">
      <w:pPr>
        <w:rPr>
          <w:rFonts w:asciiTheme="minorHAnsi" w:hAnsiTheme="minorHAnsi" w:cstheme="minorHAnsi"/>
          <w:sz w:val="22"/>
        </w:rPr>
      </w:pPr>
    </w:p>
    <w:p w14:paraId="49812B32" w14:textId="77777777" w:rsidR="00C55DEC" w:rsidRPr="00C55DEC" w:rsidRDefault="00C55DEC" w:rsidP="00C55DEC">
      <w:pPr>
        <w:pStyle w:val="Reminders"/>
        <w:rPr>
          <w:rFonts w:asciiTheme="minorHAnsi" w:hAnsiTheme="minorHAnsi" w:cstheme="minorHAnsi"/>
          <w:b/>
          <w:i w:val="0"/>
          <w:color w:val="auto"/>
          <w:sz w:val="22"/>
          <w:szCs w:val="22"/>
          <w:u w:val="single"/>
        </w:rPr>
      </w:pPr>
      <w:r w:rsidRPr="00C55DEC">
        <w:rPr>
          <w:rFonts w:asciiTheme="minorHAnsi" w:hAnsiTheme="minorHAnsi" w:cstheme="minorHAnsi"/>
          <w:b/>
          <w:i w:val="0"/>
          <w:color w:val="auto"/>
          <w:sz w:val="22"/>
          <w:szCs w:val="22"/>
          <w:u w:val="single"/>
        </w:rPr>
        <w:t>Cost Methodology</w:t>
      </w:r>
    </w:p>
    <w:p w14:paraId="7B62F461" w14:textId="6D7F65EE" w:rsidR="00C55DEC" w:rsidRPr="00C55DEC" w:rsidRDefault="00A004CA" w:rsidP="00C55DEC">
      <w:pPr>
        <w:rPr>
          <w:rFonts w:asciiTheme="minorHAnsi" w:hAnsiTheme="minorHAnsi" w:cstheme="minorHAnsi"/>
          <w:sz w:val="22"/>
        </w:rPr>
      </w:pPr>
      <w:r>
        <w:rPr>
          <w:rFonts w:asciiTheme="minorHAnsi" w:hAnsiTheme="minorHAnsi" w:cstheme="minorHAnsi"/>
          <w:sz w:val="22"/>
        </w:rPr>
        <w:t xml:space="preserve">Please refer to Attachment </w:t>
      </w:r>
      <w:r w:rsidR="00913B62">
        <w:rPr>
          <w:rFonts w:asciiTheme="minorHAnsi" w:hAnsiTheme="minorHAnsi" w:cstheme="minorHAnsi"/>
          <w:sz w:val="22"/>
        </w:rPr>
        <w:t>#A</w:t>
      </w:r>
      <w:r w:rsidR="00C55DEC" w:rsidRPr="00C55DEC">
        <w:rPr>
          <w:rFonts w:asciiTheme="minorHAnsi" w:hAnsiTheme="minorHAnsi" w:cstheme="minorHAnsi"/>
          <w:sz w:val="22"/>
        </w:rPr>
        <w:t xml:space="preserve"> for cost calculation specific to this work paper. Below is the methodology:</w:t>
      </w:r>
    </w:p>
    <w:p w14:paraId="1E461790" w14:textId="77777777" w:rsidR="00C55DEC" w:rsidRPr="00C55DEC" w:rsidRDefault="00C55DEC" w:rsidP="00C55DEC">
      <w:pPr>
        <w:rPr>
          <w:rFonts w:asciiTheme="minorHAnsi" w:hAnsiTheme="minorHAnsi" w:cstheme="minorHAnsi"/>
          <w:sz w:val="22"/>
        </w:rPr>
      </w:pPr>
    </w:p>
    <w:p w14:paraId="02FEA03E" w14:textId="3203A5E4" w:rsidR="00772102" w:rsidRPr="00772102" w:rsidRDefault="00772102" w:rsidP="00772102">
      <w:pPr>
        <w:spacing w:after="240"/>
        <w:rPr>
          <w:rFonts w:asciiTheme="minorHAnsi" w:hAnsiTheme="minorHAnsi" w:cstheme="minorHAnsi"/>
          <w:sz w:val="22"/>
        </w:rPr>
      </w:pPr>
      <w:r w:rsidRPr="00772102">
        <w:rPr>
          <w:rFonts w:asciiTheme="minorHAnsi" w:hAnsiTheme="minorHAnsi" w:cstheme="minorHAnsi"/>
          <w:sz w:val="22"/>
        </w:rPr>
        <w:t xml:space="preserve">The measure equipment </w:t>
      </w:r>
      <w:r>
        <w:rPr>
          <w:rFonts w:asciiTheme="minorHAnsi" w:hAnsiTheme="minorHAnsi" w:cstheme="minorHAnsi"/>
          <w:sz w:val="22"/>
        </w:rPr>
        <w:t xml:space="preserve">and labor </w:t>
      </w:r>
      <w:r w:rsidRPr="00772102">
        <w:rPr>
          <w:rFonts w:asciiTheme="minorHAnsi" w:hAnsiTheme="minorHAnsi" w:cstheme="minorHAnsi"/>
          <w:sz w:val="22"/>
        </w:rPr>
        <w:t xml:space="preserve">costs of anti-sweat heater (ASH) controls were drawn from the Incremental Cost Study conducted by Navigant Consulting, Inc. for the Northeast Energy Efficiency Partnership (NEEP).  This study was commissioned by the NEEP Evaluation, Measurement and Verification Forum Research Subcommittee to investigate and update incremental costs for measures commonly included in energy efficiency programs. The study goal was to determine baseline and </w:t>
      </w:r>
      <w:r w:rsidRPr="00772102">
        <w:rPr>
          <w:rFonts w:asciiTheme="minorHAnsi" w:hAnsiTheme="minorHAnsi" w:cstheme="minorHAnsi"/>
          <w:sz w:val="22"/>
        </w:rPr>
        <w:lastRenderedPageBreak/>
        <w:t xml:space="preserve">efficient measure costs for a series of energy efficiency prescriptive measures of interest to the Subcommittee as well as the incremental costs of moving from base case to efficient measures. </w:t>
      </w:r>
    </w:p>
    <w:p w14:paraId="79C664E9" w14:textId="7D562C9B" w:rsidR="00772102" w:rsidRDefault="00772102" w:rsidP="00772102">
      <w:pPr>
        <w:spacing w:after="240"/>
        <w:rPr>
          <w:rFonts w:asciiTheme="minorHAnsi" w:hAnsiTheme="minorHAnsi" w:cstheme="minorHAnsi"/>
          <w:sz w:val="22"/>
        </w:rPr>
      </w:pPr>
      <w:r w:rsidRPr="00772102">
        <w:rPr>
          <w:rFonts w:asciiTheme="minorHAnsi" w:hAnsiTheme="minorHAnsi" w:cstheme="minorHAnsi"/>
          <w:sz w:val="22"/>
        </w:rPr>
        <w:t xml:space="preserve">Phase 4 of the Navigant Incremental Cost Study included ASH controls. The average controller cost was derived from a total of 212 cost data points collected through contractor interviews, program data extracts, and invoices provided by NEEP member Program Administrators. The average controller cost was divided by the average number of doors per controller to derive the average measure cost per door.  </w:t>
      </w:r>
    </w:p>
    <w:p w14:paraId="20EF779C" w14:textId="6D65E9C7" w:rsidR="00CC4DB1" w:rsidRDefault="00C55DEC" w:rsidP="00C55DEC">
      <w:pPr>
        <w:spacing w:after="240"/>
        <w:rPr>
          <w:rFonts w:asciiTheme="minorHAnsi" w:hAnsiTheme="minorHAnsi" w:cstheme="minorHAnsi"/>
          <w:sz w:val="22"/>
        </w:rPr>
      </w:pPr>
      <w:r w:rsidRPr="00C55DEC">
        <w:rPr>
          <w:rFonts w:asciiTheme="minorHAnsi" w:hAnsiTheme="minorHAnsi" w:cstheme="minorHAnsi"/>
          <w:sz w:val="22"/>
        </w:rPr>
        <w:t>Using the method and numbers summarized above, the cost per door is calculated and shown in tabl</w:t>
      </w:r>
      <w:r>
        <w:rPr>
          <w:rFonts w:asciiTheme="minorHAnsi" w:hAnsiTheme="minorHAnsi" w:cstheme="minorHAnsi"/>
          <w:sz w:val="22"/>
        </w:rPr>
        <w:t>e below for each measure code.</w:t>
      </w:r>
    </w:p>
    <w:p w14:paraId="1DCC66AD" w14:textId="77777777" w:rsidR="00A004CA" w:rsidRPr="00A004CA" w:rsidRDefault="00A004CA" w:rsidP="00A004CA">
      <w:pPr>
        <w:pStyle w:val="Caption"/>
        <w:keepNext/>
        <w:spacing w:after="240"/>
        <w:jc w:val="center"/>
        <w:rPr>
          <w:rFonts w:asciiTheme="minorHAnsi" w:hAnsiTheme="minorHAnsi" w:cstheme="minorHAnsi"/>
          <w:sz w:val="22"/>
          <w:szCs w:val="22"/>
        </w:rPr>
      </w:pPr>
      <w:r w:rsidRPr="00FE33C6">
        <w:rPr>
          <w:rFonts w:asciiTheme="minorHAnsi" w:hAnsiTheme="minorHAnsi"/>
          <w:sz w:val="22"/>
        </w:rPr>
        <w:t xml:space="preserve">Table </w:t>
      </w:r>
      <w:r>
        <w:rPr>
          <w:rFonts w:asciiTheme="minorHAnsi" w:hAnsiTheme="minorHAnsi"/>
          <w:sz w:val="22"/>
        </w:rPr>
        <w:t>16</w:t>
      </w:r>
      <w:r w:rsidRPr="00FE33C6">
        <w:rPr>
          <w:rFonts w:asciiTheme="minorHAnsi" w:hAnsiTheme="minorHAnsi" w:cstheme="minorHAnsi"/>
          <w:sz w:val="22"/>
          <w:szCs w:val="22"/>
        </w:rPr>
        <w:t xml:space="preserve"> </w:t>
      </w:r>
      <w:r>
        <w:rPr>
          <w:rFonts w:asciiTheme="minorHAnsi" w:hAnsiTheme="minorHAnsi" w:cstheme="minorHAnsi"/>
          <w:sz w:val="22"/>
          <w:szCs w:val="22"/>
        </w:rPr>
        <w:t>Measure Cost per Linear Foot (door)</w:t>
      </w:r>
    </w:p>
    <w:tbl>
      <w:tblPr>
        <w:tblW w:w="9581" w:type="dxa"/>
        <w:tblLook w:val="04A0" w:firstRow="1" w:lastRow="0" w:firstColumn="1" w:lastColumn="0" w:noHBand="0" w:noVBand="1"/>
      </w:tblPr>
      <w:tblGrid>
        <w:gridCol w:w="2162"/>
        <w:gridCol w:w="1060"/>
        <w:gridCol w:w="1017"/>
        <w:gridCol w:w="1272"/>
        <w:gridCol w:w="1378"/>
        <w:gridCol w:w="1356"/>
        <w:gridCol w:w="1336"/>
      </w:tblGrid>
      <w:tr w:rsidR="00A004CA" w:rsidRPr="00A004CA" w14:paraId="3CE333CF" w14:textId="77777777" w:rsidTr="00A004CA">
        <w:trPr>
          <w:trHeight w:val="254"/>
        </w:trPr>
        <w:tc>
          <w:tcPr>
            <w:tcW w:w="2162"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458BCDDE" w14:textId="77777777" w:rsidR="00A004CA" w:rsidRPr="00A004CA" w:rsidRDefault="00A004CA" w:rsidP="00A004CA">
            <w:pPr>
              <w:jc w:val="center"/>
              <w:rPr>
                <w:rFonts w:ascii="Calibri" w:hAnsi="Calibri" w:cs="Calibri"/>
                <w:b/>
                <w:bCs/>
                <w:color w:val="000000"/>
                <w:sz w:val="20"/>
                <w:szCs w:val="20"/>
              </w:rPr>
            </w:pPr>
            <w:r w:rsidRPr="00A004CA">
              <w:rPr>
                <w:rFonts w:ascii="Calibri" w:hAnsi="Calibri" w:cs="Calibri"/>
                <w:b/>
                <w:bCs/>
                <w:color w:val="000000"/>
                <w:sz w:val="20"/>
                <w:szCs w:val="20"/>
              </w:rPr>
              <w:t>Equipment</w:t>
            </w:r>
          </w:p>
        </w:tc>
        <w:tc>
          <w:tcPr>
            <w:tcW w:w="2077" w:type="dxa"/>
            <w:gridSpan w:val="2"/>
            <w:tcBorders>
              <w:top w:val="single" w:sz="8" w:space="0" w:color="auto"/>
              <w:left w:val="nil"/>
              <w:bottom w:val="single" w:sz="8" w:space="0" w:color="auto"/>
              <w:right w:val="single" w:sz="8" w:space="0" w:color="000000"/>
            </w:tcBorders>
            <w:shd w:val="clear" w:color="000000" w:fill="D9D9D9"/>
            <w:vAlign w:val="center"/>
            <w:hideMark/>
          </w:tcPr>
          <w:p w14:paraId="1F65A161" w14:textId="77777777" w:rsidR="00A004CA" w:rsidRPr="00A004CA" w:rsidRDefault="00A004CA" w:rsidP="00A004CA">
            <w:pPr>
              <w:jc w:val="center"/>
              <w:rPr>
                <w:rFonts w:ascii="Calibri" w:hAnsi="Calibri" w:cs="Calibri"/>
                <w:b/>
                <w:bCs/>
                <w:color w:val="000000"/>
                <w:sz w:val="20"/>
                <w:szCs w:val="20"/>
              </w:rPr>
            </w:pPr>
            <w:r w:rsidRPr="00A004CA">
              <w:rPr>
                <w:rFonts w:ascii="Calibri" w:hAnsi="Calibri" w:cs="Calibri"/>
                <w:b/>
                <w:bCs/>
                <w:color w:val="000000"/>
                <w:sz w:val="20"/>
                <w:szCs w:val="20"/>
              </w:rPr>
              <w:t>Per Controller</w:t>
            </w:r>
          </w:p>
        </w:tc>
        <w:tc>
          <w:tcPr>
            <w:tcW w:w="1272" w:type="dxa"/>
            <w:vMerge w:val="restart"/>
            <w:tcBorders>
              <w:top w:val="single" w:sz="8" w:space="0" w:color="auto"/>
              <w:left w:val="single" w:sz="8" w:space="0" w:color="auto"/>
              <w:bottom w:val="single" w:sz="8" w:space="0" w:color="000000"/>
              <w:right w:val="single" w:sz="8" w:space="0" w:color="auto"/>
            </w:tcBorders>
            <w:shd w:val="clear" w:color="000000" w:fill="D9D9D9"/>
            <w:vAlign w:val="center"/>
            <w:hideMark/>
          </w:tcPr>
          <w:p w14:paraId="18ECD704" w14:textId="77777777" w:rsidR="00A004CA" w:rsidRPr="00A004CA" w:rsidRDefault="00A004CA" w:rsidP="00A004CA">
            <w:pPr>
              <w:jc w:val="center"/>
              <w:rPr>
                <w:rFonts w:ascii="Calibri" w:hAnsi="Calibri" w:cs="Calibri"/>
                <w:b/>
                <w:bCs/>
                <w:color w:val="000000"/>
                <w:sz w:val="20"/>
                <w:szCs w:val="20"/>
              </w:rPr>
            </w:pPr>
            <w:r w:rsidRPr="00A004CA">
              <w:rPr>
                <w:rFonts w:ascii="Calibri" w:hAnsi="Calibri" w:cs="Calibri"/>
                <w:b/>
                <w:bCs/>
                <w:color w:val="000000"/>
                <w:sz w:val="20"/>
                <w:szCs w:val="20"/>
              </w:rPr>
              <w:t># of Doors</w:t>
            </w:r>
          </w:p>
        </w:tc>
        <w:tc>
          <w:tcPr>
            <w:tcW w:w="4070" w:type="dxa"/>
            <w:gridSpan w:val="3"/>
            <w:tcBorders>
              <w:top w:val="single" w:sz="8" w:space="0" w:color="auto"/>
              <w:left w:val="nil"/>
              <w:bottom w:val="single" w:sz="8" w:space="0" w:color="auto"/>
              <w:right w:val="single" w:sz="8" w:space="0" w:color="000000"/>
            </w:tcBorders>
            <w:shd w:val="clear" w:color="000000" w:fill="D9D9D9"/>
            <w:vAlign w:val="center"/>
            <w:hideMark/>
          </w:tcPr>
          <w:p w14:paraId="51016096" w14:textId="77777777" w:rsidR="00A004CA" w:rsidRPr="00A004CA" w:rsidRDefault="00A004CA" w:rsidP="00A004CA">
            <w:pPr>
              <w:jc w:val="center"/>
              <w:rPr>
                <w:rFonts w:ascii="Calibri" w:hAnsi="Calibri" w:cs="Calibri"/>
                <w:b/>
                <w:bCs/>
                <w:color w:val="000000"/>
                <w:sz w:val="20"/>
                <w:szCs w:val="20"/>
              </w:rPr>
            </w:pPr>
            <w:r w:rsidRPr="00A004CA">
              <w:rPr>
                <w:rFonts w:ascii="Calibri" w:hAnsi="Calibri" w:cs="Calibri"/>
                <w:b/>
                <w:bCs/>
                <w:color w:val="000000"/>
                <w:sz w:val="20"/>
                <w:szCs w:val="20"/>
              </w:rPr>
              <w:t>Per Len-ft</w:t>
            </w:r>
          </w:p>
        </w:tc>
      </w:tr>
      <w:tr w:rsidR="00A004CA" w:rsidRPr="00A004CA" w14:paraId="4FE5A31C" w14:textId="77777777" w:rsidTr="00A004CA">
        <w:trPr>
          <w:trHeight w:val="423"/>
        </w:trPr>
        <w:tc>
          <w:tcPr>
            <w:tcW w:w="2162" w:type="dxa"/>
            <w:vMerge/>
            <w:tcBorders>
              <w:top w:val="single" w:sz="8" w:space="0" w:color="auto"/>
              <w:left w:val="single" w:sz="8" w:space="0" w:color="auto"/>
              <w:bottom w:val="single" w:sz="8" w:space="0" w:color="000000"/>
              <w:right w:val="single" w:sz="8" w:space="0" w:color="auto"/>
            </w:tcBorders>
            <w:vAlign w:val="center"/>
            <w:hideMark/>
          </w:tcPr>
          <w:p w14:paraId="73475374" w14:textId="77777777" w:rsidR="00A004CA" w:rsidRPr="00A004CA" w:rsidRDefault="00A004CA" w:rsidP="00A004CA">
            <w:pPr>
              <w:rPr>
                <w:rFonts w:ascii="Calibri" w:hAnsi="Calibri" w:cs="Calibri"/>
                <w:b/>
                <w:bCs/>
                <w:color w:val="000000"/>
                <w:sz w:val="20"/>
                <w:szCs w:val="20"/>
              </w:rPr>
            </w:pPr>
          </w:p>
        </w:tc>
        <w:tc>
          <w:tcPr>
            <w:tcW w:w="1060" w:type="dxa"/>
            <w:tcBorders>
              <w:top w:val="nil"/>
              <w:left w:val="nil"/>
              <w:bottom w:val="single" w:sz="8" w:space="0" w:color="auto"/>
              <w:right w:val="single" w:sz="8" w:space="0" w:color="auto"/>
            </w:tcBorders>
            <w:shd w:val="clear" w:color="000000" w:fill="D9D9D9"/>
            <w:vAlign w:val="center"/>
            <w:hideMark/>
          </w:tcPr>
          <w:p w14:paraId="12597F61" w14:textId="77777777" w:rsidR="00A004CA" w:rsidRPr="00A004CA" w:rsidRDefault="00A004CA" w:rsidP="00A004CA">
            <w:pPr>
              <w:jc w:val="center"/>
              <w:rPr>
                <w:rFonts w:ascii="Calibri" w:hAnsi="Calibri" w:cs="Calibri"/>
                <w:b/>
                <w:bCs/>
                <w:color w:val="000000"/>
                <w:sz w:val="20"/>
                <w:szCs w:val="20"/>
              </w:rPr>
            </w:pPr>
            <w:r w:rsidRPr="00A004CA">
              <w:rPr>
                <w:rFonts w:ascii="Calibri" w:hAnsi="Calibri" w:cs="Calibri"/>
                <w:b/>
                <w:bCs/>
                <w:color w:val="000000"/>
                <w:sz w:val="20"/>
                <w:szCs w:val="20"/>
              </w:rPr>
              <w:t>Material Cost</w:t>
            </w:r>
          </w:p>
        </w:tc>
        <w:tc>
          <w:tcPr>
            <w:tcW w:w="1017" w:type="dxa"/>
            <w:tcBorders>
              <w:top w:val="nil"/>
              <w:left w:val="nil"/>
              <w:bottom w:val="single" w:sz="8" w:space="0" w:color="auto"/>
              <w:right w:val="single" w:sz="8" w:space="0" w:color="auto"/>
            </w:tcBorders>
            <w:shd w:val="clear" w:color="000000" w:fill="D9D9D9"/>
            <w:vAlign w:val="center"/>
            <w:hideMark/>
          </w:tcPr>
          <w:p w14:paraId="0E7877FE" w14:textId="77777777" w:rsidR="00A004CA" w:rsidRPr="00A004CA" w:rsidRDefault="00A004CA" w:rsidP="00A004CA">
            <w:pPr>
              <w:jc w:val="center"/>
              <w:rPr>
                <w:rFonts w:ascii="Calibri" w:hAnsi="Calibri" w:cs="Calibri"/>
                <w:b/>
                <w:bCs/>
                <w:color w:val="000000"/>
                <w:sz w:val="20"/>
                <w:szCs w:val="20"/>
              </w:rPr>
            </w:pPr>
            <w:r w:rsidRPr="00A004CA">
              <w:rPr>
                <w:rFonts w:ascii="Calibri" w:hAnsi="Calibri" w:cs="Calibri"/>
                <w:b/>
                <w:bCs/>
                <w:color w:val="000000"/>
                <w:sz w:val="20"/>
                <w:szCs w:val="20"/>
              </w:rPr>
              <w:t>Labor Cost</w:t>
            </w:r>
          </w:p>
        </w:tc>
        <w:tc>
          <w:tcPr>
            <w:tcW w:w="1272" w:type="dxa"/>
            <w:vMerge/>
            <w:tcBorders>
              <w:top w:val="single" w:sz="8" w:space="0" w:color="auto"/>
              <w:left w:val="single" w:sz="8" w:space="0" w:color="auto"/>
              <w:bottom w:val="single" w:sz="8" w:space="0" w:color="000000"/>
              <w:right w:val="single" w:sz="8" w:space="0" w:color="auto"/>
            </w:tcBorders>
            <w:vAlign w:val="center"/>
            <w:hideMark/>
          </w:tcPr>
          <w:p w14:paraId="3EA01740" w14:textId="77777777" w:rsidR="00A004CA" w:rsidRPr="00A004CA" w:rsidRDefault="00A004CA" w:rsidP="00A004CA">
            <w:pPr>
              <w:rPr>
                <w:rFonts w:ascii="Calibri" w:hAnsi="Calibri" w:cs="Calibri"/>
                <w:b/>
                <w:bCs/>
                <w:color w:val="000000"/>
                <w:sz w:val="20"/>
                <w:szCs w:val="20"/>
              </w:rPr>
            </w:pPr>
          </w:p>
        </w:tc>
        <w:tc>
          <w:tcPr>
            <w:tcW w:w="1378" w:type="dxa"/>
            <w:tcBorders>
              <w:top w:val="nil"/>
              <w:left w:val="nil"/>
              <w:bottom w:val="single" w:sz="8" w:space="0" w:color="auto"/>
              <w:right w:val="single" w:sz="8" w:space="0" w:color="auto"/>
            </w:tcBorders>
            <w:shd w:val="clear" w:color="000000" w:fill="D9D9D9"/>
            <w:vAlign w:val="center"/>
            <w:hideMark/>
          </w:tcPr>
          <w:p w14:paraId="1EA8D322" w14:textId="77777777" w:rsidR="00A004CA" w:rsidRPr="00A004CA" w:rsidRDefault="00A004CA" w:rsidP="00A004CA">
            <w:pPr>
              <w:jc w:val="center"/>
              <w:rPr>
                <w:rFonts w:ascii="Calibri" w:hAnsi="Calibri" w:cs="Calibri"/>
                <w:b/>
                <w:bCs/>
                <w:color w:val="000000"/>
                <w:sz w:val="20"/>
                <w:szCs w:val="20"/>
              </w:rPr>
            </w:pPr>
            <w:r w:rsidRPr="00A004CA">
              <w:rPr>
                <w:rFonts w:ascii="Calibri" w:hAnsi="Calibri" w:cs="Calibri"/>
                <w:b/>
                <w:bCs/>
                <w:color w:val="000000"/>
                <w:sz w:val="20"/>
                <w:szCs w:val="20"/>
              </w:rPr>
              <w:t>Material Cost</w:t>
            </w:r>
          </w:p>
        </w:tc>
        <w:tc>
          <w:tcPr>
            <w:tcW w:w="1356" w:type="dxa"/>
            <w:tcBorders>
              <w:top w:val="nil"/>
              <w:left w:val="nil"/>
              <w:bottom w:val="single" w:sz="8" w:space="0" w:color="auto"/>
              <w:right w:val="single" w:sz="8" w:space="0" w:color="auto"/>
            </w:tcBorders>
            <w:shd w:val="clear" w:color="000000" w:fill="D9D9D9"/>
            <w:vAlign w:val="center"/>
            <w:hideMark/>
          </w:tcPr>
          <w:p w14:paraId="4DB893DF" w14:textId="77777777" w:rsidR="00A004CA" w:rsidRPr="00A004CA" w:rsidRDefault="00A004CA" w:rsidP="00A004CA">
            <w:pPr>
              <w:jc w:val="center"/>
              <w:rPr>
                <w:rFonts w:ascii="Calibri" w:hAnsi="Calibri" w:cs="Calibri"/>
                <w:b/>
                <w:bCs/>
                <w:color w:val="000000"/>
                <w:sz w:val="20"/>
                <w:szCs w:val="20"/>
              </w:rPr>
            </w:pPr>
            <w:r w:rsidRPr="00A004CA">
              <w:rPr>
                <w:rFonts w:ascii="Calibri" w:hAnsi="Calibri" w:cs="Calibri"/>
                <w:b/>
                <w:bCs/>
                <w:color w:val="000000"/>
                <w:sz w:val="20"/>
                <w:szCs w:val="20"/>
              </w:rPr>
              <w:t>Labor Cost</w:t>
            </w:r>
          </w:p>
        </w:tc>
        <w:tc>
          <w:tcPr>
            <w:tcW w:w="1335" w:type="dxa"/>
            <w:tcBorders>
              <w:top w:val="nil"/>
              <w:left w:val="nil"/>
              <w:bottom w:val="single" w:sz="8" w:space="0" w:color="auto"/>
              <w:right w:val="single" w:sz="8" w:space="0" w:color="auto"/>
            </w:tcBorders>
            <w:shd w:val="clear" w:color="000000" w:fill="D9D9D9"/>
            <w:vAlign w:val="center"/>
            <w:hideMark/>
          </w:tcPr>
          <w:p w14:paraId="3D0DA7A8" w14:textId="77777777" w:rsidR="00A004CA" w:rsidRPr="00A004CA" w:rsidRDefault="00A004CA" w:rsidP="00A004CA">
            <w:pPr>
              <w:jc w:val="center"/>
              <w:rPr>
                <w:rFonts w:ascii="Calibri" w:hAnsi="Calibri" w:cs="Calibri"/>
                <w:b/>
                <w:bCs/>
                <w:color w:val="000000"/>
                <w:sz w:val="20"/>
                <w:szCs w:val="20"/>
              </w:rPr>
            </w:pPr>
            <w:r w:rsidRPr="00A004CA">
              <w:rPr>
                <w:rFonts w:ascii="Calibri" w:hAnsi="Calibri" w:cs="Calibri"/>
                <w:b/>
                <w:bCs/>
                <w:color w:val="000000"/>
                <w:sz w:val="20"/>
                <w:szCs w:val="20"/>
              </w:rPr>
              <w:t>Installed Cost</w:t>
            </w:r>
          </w:p>
        </w:tc>
      </w:tr>
      <w:tr w:rsidR="00A004CA" w:rsidRPr="00A004CA" w14:paraId="139DF393" w14:textId="77777777" w:rsidTr="00A004CA">
        <w:trPr>
          <w:trHeight w:val="254"/>
        </w:trPr>
        <w:tc>
          <w:tcPr>
            <w:tcW w:w="2162" w:type="dxa"/>
            <w:tcBorders>
              <w:top w:val="nil"/>
              <w:left w:val="single" w:sz="8" w:space="0" w:color="auto"/>
              <w:bottom w:val="single" w:sz="8" w:space="0" w:color="auto"/>
              <w:right w:val="single" w:sz="8" w:space="0" w:color="auto"/>
            </w:tcBorders>
            <w:shd w:val="clear" w:color="000000" w:fill="FFFFFF"/>
            <w:vAlign w:val="center"/>
            <w:hideMark/>
          </w:tcPr>
          <w:p w14:paraId="37AF4329" w14:textId="77777777" w:rsidR="00A004CA" w:rsidRPr="00A004CA" w:rsidRDefault="00A004CA" w:rsidP="00A004CA">
            <w:pPr>
              <w:jc w:val="center"/>
              <w:rPr>
                <w:rFonts w:ascii="Calibri" w:hAnsi="Calibri" w:cs="Calibri"/>
                <w:color w:val="000000"/>
                <w:sz w:val="20"/>
                <w:szCs w:val="20"/>
              </w:rPr>
            </w:pPr>
            <w:r w:rsidRPr="00A004CA">
              <w:rPr>
                <w:rFonts w:ascii="Calibri" w:hAnsi="Calibri" w:cs="Calibri"/>
                <w:color w:val="000000"/>
                <w:sz w:val="20"/>
                <w:szCs w:val="20"/>
              </w:rPr>
              <w:t>HB31: Freezer Door</w:t>
            </w:r>
          </w:p>
        </w:tc>
        <w:tc>
          <w:tcPr>
            <w:tcW w:w="1060"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9B05B80" w14:textId="5F7E892A" w:rsidR="00A004CA" w:rsidRPr="00A004CA" w:rsidRDefault="001D5AC5" w:rsidP="00A004CA">
            <w:pPr>
              <w:jc w:val="center"/>
              <w:rPr>
                <w:rFonts w:ascii="Calibri" w:hAnsi="Calibri" w:cs="Calibri"/>
                <w:color w:val="000000"/>
                <w:sz w:val="20"/>
                <w:szCs w:val="20"/>
              </w:rPr>
            </w:pPr>
            <w:r>
              <w:rPr>
                <w:rFonts w:ascii="Calibri" w:hAnsi="Calibri" w:cs="Calibri"/>
                <w:color w:val="000000"/>
                <w:sz w:val="20"/>
                <w:szCs w:val="20"/>
              </w:rPr>
              <w:t>$749.83</w:t>
            </w:r>
          </w:p>
        </w:tc>
        <w:tc>
          <w:tcPr>
            <w:tcW w:w="1017" w:type="dxa"/>
            <w:vMerge w:val="restart"/>
            <w:tcBorders>
              <w:top w:val="nil"/>
              <w:left w:val="single" w:sz="8" w:space="0" w:color="auto"/>
              <w:bottom w:val="single" w:sz="8" w:space="0" w:color="000000"/>
              <w:right w:val="single" w:sz="8" w:space="0" w:color="auto"/>
            </w:tcBorders>
            <w:shd w:val="clear" w:color="000000" w:fill="FFFFFF"/>
            <w:vAlign w:val="center"/>
            <w:hideMark/>
          </w:tcPr>
          <w:p w14:paraId="5DB33502" w14:textId="52FB90CD" w:rsidR="00A004CA" w:rsidRPr="00A004CA" w:rsidRDefault="001D5AC5" w:rsidP="00A004CA">
            <w:pPr>
              <w:jc w:val="center"/>
              <w:rPr>
                <w:rFonts w:ascii="Calibri" w:hAnsi="Calibri" w:cs="Calibri"/>
                <w:color w:val="000000"/>
                <w:sz w:val="20"/>
                <w:szCs w:val="20"/>
              </w:rPr>
            </w:pPr>
            <w:r>
              <w:rPr>
                <w:rFonts w:ascii="Calibri" w:hAnsi="Calibri" w:cs="Calibri"/>
                <w:color w:val="000000"/>
                <w:sz w:val="20"/>
                <w:szCs w:val="20"/>
              </w:rPr>
              <w:t>$300.72</w:t>
            </w:r>
          </w:p>
        </w:tc>
        <w:tc>
          <w:tcPr>
            <w:tcW w:w="1272" w:type="dxa"/>
            <w:tcBorders>
              <w:top w:val="nil"/>
              <w:left w:val="nil"/>
              <w:bottom w:val="single" w:sz="8" w:space="0" w:color="auto"/>
              <w:right w:val="single" w:sz="8" w:space="0" w:color="auto"/>
            </w:tcBorders>
            <w:shd w:val="clear" w:color="000000" w:fill="FFFFFF"/>
            <w:vAlign w:val="center"/>
            <w:hideMark/>
          </w:tcPr>
          <w:p w14:paraId="3F058311" w14:textId="77777777" w:rsidR="00A004CA" w:rsidRPr="00A004CA" w:rsidRDefault="00A004CA" w:rsidP="00A004CA">
            <w:pPr>
              <w:jc w:val="center"/>
              <w:rPr>
                <w:rFonts w:ascii="Calibri" w:hAnsi="Calibri" w:cs="Calibri"/>
                <w:color w:val="000000"/>
                <w:sz w:val="20"/>
                <w:szCs w:val="20"/>
              </w:rPr>
            </w:pPr>
            <w:r w:rsidRPr="00A004CA">
              <w:rPr>
                <w:rFonts w:ascii="Calibri" w:hAnsi="Calibri" w:cs="Calibri"/>
                <w:color w:val="000000"/>
                <w:sz w:val="20"/>
                <w:szCs w:val="20"/>
              </w:rPr>
              <w:t>4.5</w:t>
            </w:r>
          </w:p>
        </w:tc>
        <w:tc>
          <w:tcPr>
            <w:tcW w:w="1378" w:type="dxa"/>
            <w:tcBorders>
              <w:top w:val="nil"/>
              <w:left w:val="nil"/>
              <w:bottom w:val="single" w:sz="8" w:space="0" w:color="auto"/>
              <w:right w:val="single" w:sz="8" w:space="0" w:color="auto"/>
            </w:tcBorders>
            <w:shd w:val="clear" w:color="000000" w:fill="FFFFFF"/>
            <w:noWrap/>
            <w:vAlign w:val="center"/>
            <w:hideMark/>
          </w:tcPr>
          <w:p w14:paraId="5181E7E2" w14:textId="56D43AAB" w:rsidR="00A004CA" w:rsidRPr="00A004CA" w:rsidRDefault="001D5AC5" w:rsidP="00A004CA">
            <w:pPr>
              <w:jc w:val="center"/>
              <w:rPr>
                <w:rFonts w:ascii="Calibri" w:hAnsi="Calibri" w:cs="Calibri"/>
                <w:color w:val="000000"/>
                <w:sz w:val="20"/>
                <w:szCs w:val="20"/>
              </w:rPr>
            </w:pPr>
            <w:r>
              <w:rPr>
                <w:rFonts w:ascii="Calibri" w:hAnsi="Calibri" w:cs="Calibri"/>
                <w:color w:val="000000"/>
                <w:sz w:val="20"/>
                <w:szCs w:val="20"/>
              </w:rPr>
              <w:t>64.88</w:t>
            </w:r>
          </w:p>
        </w:tc>
        <w:tc>
          <w:tcPr>
            <w:tcW w:w="1356" w:type="dxa"/>
            <w:tcBorders>
              <w:top w:val="nil"/>
              <w:left w:val="nil"/>
              <w:bottom w:val="single" w:sz="8" w:space="0" w:color="auto"/>
              <w:right w:val="single" w:sz="8" w:space="0" w:color="auto"/>
            </w:tcBorders>
            <w:shd w:val="clear" w:color="000000" w:fill="FFFFFF"/>
            <w:noWrap/>
            <w:vAlign w:val="center"/>
            <w:hideMark/>
          </w:tcPr>
          <w:p w14:paraId="7FA9B897" w14:textId="75E07BE8" w:rsidR="00A004CA" w:rsidRPr="00A004CA" w:rsidRDefault="001D5AC5" w:rsidP="00A004CA">
            <w:pPr>
              <w:jc w:val="center"/>
              <w:rPr>
                <w:rFonts w:ascii="Calibri" w:hAnsi="Calibri" w:cs="Calibri"/>
                <w:color w:val="000000"/>
                <w:sz w:val="20"/>
                <w:szCs w:val="20"/>
              </w:rPr>
            </w:pPr>
            <w:r>
              <w:rPr>
                <w:rFonts w:ascii="Calibri" w:hAnsi="Calibri" w:cs="Calibri"/>
                <w:color w:val="000000"/>
                <w:sz w:val="20"/>
                <w:szCs w:val="20"/>
              </w:rPr>
              <w:t>34.01</w:t>
            </w:r>
          </w:p>
        </w:tc>
        <w:tc>
          <w:tcPr>
            <w:tcW w:w="1335" w:type="dxa"/>
            <w:tcBorders>
              <w:top w:val="nil"/>
              <w:left w:val="nil"/>
              <w:bottom w:val="single" w:sz="8" w:space="0" w:color="auto"/>
              <w:right w:val="single" w:sz="8" w:space="0" w:color="auto"/>
            </w:tcBorders>
            <w:shd w:val="clear" w:color="000000" w:fill="FFFFFF"/>
            <w:noWrap/>
            <w:vAlign w:val="center"/>
            <w:hideMark/>
          </w:tcPr>
          <w:p w14:paraId="2D1B83D9" w14:textId="2B4C2FB7" w:rsidR="00A004CA" w:rsidRPr="00A004CA" w:rsidRDefault="001D5AC5" w:rsidP="00A004CA">
            <w:pPr>
              <w:jc w:val="center"/>
              <w:rPr>
                <w:rFonts w:ascii="Calibri" w:hAnsi="Calibri" w:cs="Calibri"/>
                <w:color w:val="000000"/>
                <w:sz w:val="20"/>
                <w:szCs w:val="20"/>
              </w:rPr>
            </w:pPr>
            <w:r>
              <w:rPr>
                <w:rFonts w:ascii="Calibri" w:hAnsi="Calibri" w:cs="Calibri"/>
                <w:color w:val="000000"/>
                <w:sz w:val="20"/>
                <w:szCs w:val="20"/>
              </w:rPr>
              <w:t>98.89</w:t>
            </w:r>
          </w:p>
        </w:tc>
      </w:tr>
      <w:tr w:rsidR="00A004CA" w:rsidRPr="00A004CA" w14:paraId="1E4E4342" w14:textId="77777777" w:rsidTr="00A004CA">
        <w:trPr>
          <w:trHeight w:val="254"/>
        </w:trPr>
        <w:tc>
          <w:tcPr>
            <w:tcW w:w="2162" w:type="dxa"/>
            <w:tcBorders>
              <w:top w:val="nil"/>
              <w:left w:val="single" w:sz="8" w:space="0" w:color="auto"/>
              <w:bottom w:val="single" w:sz="8" w:space="0" w:color="auto"/>
              <w:right w:val="single" w:sz="8" w:space="0" w:color="auto"/>
            </w:tcBorders>
            <w:shd w:val="clear" w:color="000000" w:fill="FFFFFF"/>
            <w:vAlign w:val="center"/>
            <w:hideMark/>
          </w:tcPr>
          <w:p w14:paraId="2D961CC7" w14:textId="77777777" w:rsidR="00A004CA" w:rsidRPr="00A004CA" w:rsidRDefault="00A004CA" w:rsidP="00A004CA">
            <w:pPr>
              <w:jc w:val="center"/>
              <w:rPr>
                <w:rFonts w:ascii="Calibri" w:hAnsi="Calibri" w:cs="Calibri"/>
                <w:color w:val="000000"/>
                <w:sz w:val="20"/>
                <w:szCs w:val="20"/>
              </w:rPr>
            </w:pPr>
            <w:r w:rsidRPr="00A004CA">
              <w:rPr>
                <w:rFonts w:ascii="Calibri" w:hAnsi="Calibri" w:cs="Calibri"/>
                <w:color w:val="000000"/>
                <w:sz w:val="20"/>
                <w:szCs w:val="20"/>
              </w:rPr>
              <w:t>R7: Cooler Door</w:t>
            </w:r>
          </w:p>
        </w:tc>
        <w:tc>
          <w:tcPr>
            <w:tcW w:w="1060" w:type="dxa"/>
            <w:vMerge/>
            <w:tcBorders>
              <w:top w:val="nil"/>
              <w:left w:val="single" w:sz="8" w:space="0" w:color="auto"/>
              <w:bottom w:val="single" w:sz="8" w:space="0" w:color="000000"/>
              <w:right w:val="single" w:sz="8" w:space="0" w:color="auto"/>
            </w:tcBorders>
            <w:vAlign w:val="center"/>
            <w:hideMark/>
          </w:tcPr>
          <w:p w14:paraId="72DAD7FB" w14:textId="77777777" w:rsidR="00A004CA" w:rsidRPr="00A004CA" w:rsidRDefault="00A004CA" w:rsidP="00A004CA">
            <w:pPr>
              <w:jc w:val="center"/>
              <w:rPr>
                <w:rFonts w:ascii="Calibri" w:hAnsi="Calibri" w:cs="Calibri"/>
                <w:color w:val="000000"/>
                <w:sz w:val="20"/>
                <w:szCs w:val="20"/>
              </w:rPr>
            </w:pPr>
          </w:p>
        </w:tc>
        <w:tc>
          <w:tcPr>
            <w:tcW w:w="1017" w:type="dxa"/>
            <w:vMerge/>
            <w:tcBorders>
              <w:top w:val="nil"/>
              <w:left w:val="single" w:sz="8" w:space="0" w:color="auto"/>
              <w:bottom w:val="single" w:sz="8" w:space="0" w:color="000000"/>
              <w:right w:val="single" w:sz="8" w:space="0" w:color="auto"/>
            </w:tcBorders>
            <w:vAlign w:val="center"/>
            <w:hideMark/>
          </w:tcPr>
          <w:p w14:paraId="509CA248" w14:textId="77777777" w:rsidR="00A004CA" w:rsidRPr="00A004CA" w:rsidRDefault="00A004CA" w:rsidP="00A004CA">
            <w:pPr>
              <w:jc w:val="center"/>
              <w:rPr>
                <w:rFonts w:ascii="Calibri" w:hAnsi="Calibri" w:cs="Calibri"/>
                <w:color w:val="000000"/>
                <w:sz w:val="20"/>
                <w:szCs w:val="20"/>
              </w:rPr>
            </w:pPr>
          </w:p>
        </w:tc>
        <w:tc>
          <w:tcPr>
            <w:tcW w:w="1272" w:type="dxa"/>
            <w:tcBorders>
              <w:top w:val="nil"/>
              <w:left w:val="nil"/>
              <w:bottom w:val="single" w:sz="8" w:space="0" w:color="auto"/>
              <w:right w:val="single" w:sz="8" w:space="0" w:color="auto"/>
            </w:tcBorders>
            <w:shd w:val="clear" w:color="000000" w:fill="FFFFFF"/>
            <w:vAlign w:val="center"/>
            <w:hideMark/>
          </w:tcPr>
          <w:p w14:paraId="240A85CA" w14:textId="77777777" w:rsidR="00A004CA" w:rsidRPr="00A004CA" w:rsidRDefault="00A004CA" w:rsidP="00A004CA">
            <w:pPr>
              <w:jc w:val="center"/>
              <w:rPr>
                <w:rFonts w:ascii="Calibri" w:hAnsi="Calibri" w:cs="Calibri"/>
                <w:color w:val="000000"/>
                <w:sz w:val="20"/>
                <w:szCs w:val="20"/>
              </w:rPr>
            </w:pPr>
            <w:r w:rsidRPr="00A004CA">
              <w:rPr>
                <w:rFonts w:ascii="Calibri" w:hAnsi="Calibri" w:cs="Calibri"/>
                <w:color w:val="000000"/>
                <w:sz w:val="20"/>
                <w:szCs w:val="20"/>
              </w:rPr>
              <w:t>8.0</w:t>
            </w:r>
          </w:p>
        </w:tc>
        <w:tc>
          <w:tcPr>
            <w:tcW w:w="1378" w:type="dxa"/>
            <w:tcBorders>
              <w:top w:val="nil"/>
              <w:left w:val="nil"/>
              <w:bottom w:val="single" w:sz="8" w:space="0" w:color="auto"/>
              <w:right w:val="single" w:sz="8" w:space="0" w:color="auto"/>
            </w:tcBorders>
            <w:shd w:val="clear" w:color="000000" w:fill="FFFFFF"/>
            <w:noWrap/>
            <w:vAlign w:val="center"/>
            <w:hideMark/>
          </w:tcPr>
          <w:p w14:paraId="42BB63DC" w14:textId="0C60A49A" w:rsidR="00A004CA" w:rsidRPr="00A004CA" w:rsidRDefault="001D5AC5" w:rsidP="00A004CA">
            <w:pPr>
              <w:jc w:val="center"/>
              <w:rPr>
                <w:rFonts w:ascii="Calibri" w:hAnsi="Calibri" w:cs="Calibri"/>
                <w:color w:val="000000"/>
                <w:sz w:val="20"/>
                <w:szCs w:val="20"/>
              </w:rPr>
            </w:pPr>
            <w:r>
              <w:rPr>
                <w:rFonts w:ascii="Calibri" w:hAnsi="Calibri" w:cs="Calibri"/>
                <w:color w:val="000000"/>
                <w:sz w:val="20"/>
                <w:szCs w:val="20"/>
              </w:rPr>
              <w:t>36.50</w:t>
            </w:r>
          </w:p>
        </w:tc>
        <w:tc>
          <w:tcPr>
            <w:tcW w:w="1356" w:type="dxa"/>
            <w:tcBorders>
              <w:top w:val="nil"/>
              <w:left w:val="nil"/>
              <w:bottom w:val="single" w:sz="8" w:space="0" w:color="auto"/>
              <w:right w:val="single" w:sz="8" w:space="0" w:color="auto"/>
            </w:tcBorders>
            <w:shd w:val="clear" w:color="000000" w:fill="FFFFFF"/>
            <w:noWrap/>
            <w:vAlign w:val="center"/>
            <w:hideMark/>
          </w:tcPr>
          <w:p w14:paraId="29F2C1B8" w14:textId="1D10D7C4" w:rsidR="00A004CA" w:rsidRPr="00A004CA" w:rsidRDefault="001D5AC5" w:rsidP="00A004CA">
            <w:pPr>
              <w:jc w:val="center"/>
              <w:rPr>
                <w:rFonts w:ascii="Calibri" w:hAnsi="Calibri" w:cs="Calibri"/>
                <w:color w:val="000000"/>
                <w:sz w:val="20"/>
                <w:szCs w:val="20"/>
              </w:rPr>
            </w:pPr>
            <w:r>
              <w:rPr>
                <w:rFonts w:ascii="Calibri" w:hAnsi="Calibri" w:cs="Calibri"/>
                <w:color w:val="000000"/>
                <w:sz w:val="20"/>
                <w:szCs w:val="20"/>
              </w:rPr>
              <w:t>19.13</w:t>
            </w:r>
          </w:p>
        </w:tc>
        <w:tc>
          <w:tcPr>
            <w:tcW w:w="1335" w:type="dxa"/>
            <w:tcBorders>
              <w:top w:val="nil"/>
              <w:left w:val="nil"/>
              <w:bottom w:val="single" w:sz="8" w:space="0" w:color="auto"/>
              <w:right w:val="single" w:sz="8" w:space="0" w:color="auto"/>
            </w:tcBorders>
            <w:shd w:val="clear" w:color="000000" w:fill="FFFFFF"/>
            <w:noWrap/>
            <w:vAlign w:val="center"/>
            <w:hideMark/>
          </w:tcPr>
          <w:p w14:paraId="60FE7EAB" w14:textId="3EE44320" w:rsidR="00A004CA" w:rsidRPr="00A004CA" w:rsidRDefault="001D5AC5" w:rsidP="00A004CA">
            <w:pPr>
              <w:jc w:val="center"/>
              <w:rPr>
                <w:rFonts w:ascii="Calibri" w:hAnsi="Calibri" w:cs="Calibri"/>
                <w:color w:val="000000"/>
                <w:sz w:val="20"/>
                <w:szCs w:val="20"/>
              </w:rPr>
            </w:pPr>
            <w:r>
              <w:rPr>
                <w:rFonts w:ascii="Calibri" w:hAnsi="Calibri" w:cs="Calibri"/>
                <w:color w:val="000000"/>
                <w:sz w:val="20"/>
                <w:szCs w:val="20"/>
              </w:rPr>
              <w:t>55.63</w:t>
            </w:r>
          </w:p>
        </w:tc>
      </w:tr>
    </w:tbl>
    <w:p w14:paraId="3B770C59" w14:textId="77777777" w:rsidR="00E16609" w:rsidRPr="00FE33C6" w:rsidRDefault="005A0E53" w:rsidP="00E16609">
      <w:pPr>
        <w:pStyle w:val="Heading2"/>
        <w:keepNext w:val="0"/>
        <w:rPr>
          <w:rFonts w:asciiTheme="minorHAnsi" w:hAnsiTheme="minorHAnsi" w:cstheme="minorHAnsi"/>
        </w:rPr>
      </w:pPr>
      <w:r w:rsidRPr="00FE33C6">
        <w:rPr>
          <w:rFonts w:asciiTheme="minorHAnsi" w:hAnsiTheme="minorHAnsi" w:cstheme="minorHAnsi"/>
        </w:rPr>
        <w:t>4.3</w:t>
      </w:r>
      <w:r w:rsidR="00E16609" w:rsidRPr="00FE33C6">
        <w:rPr>
          <w:rFonts w:asciiTheme="minorHAnsi" w:hAnsiTheme="minorHAnsi" w:cstheme="minorHAnsi"/>
        </w:rPr>
        <w:t xml:space="preserve"> </w:t>
      </w:r>
      <w:bookmarkEnd w:id="34"/>
      <w:r w:rsidR="00991DEE" w:rsidRPr="00FE33C6">
        <w:rPr>
          <w:rFonts w:asciiTheme="minorHAnsi" w:hAnsiTheme="minorHAnsi" w:cstheme="minorHAnsi"/>
        </w:rPr>
        <w:t>Full and Incremental Measure Cost</w:t>
      </w:r>
    </w:p>
    <w:p w14:paraId="61219636" w14:textId="77777777" w:rsidR="00943A06" w:rsidRPr="00FE33C6" w:rsidRDefault="00A004CA" w:rsidP="00A004CA">
      <w:pPr>
        <w:spacing w:after="240"/>
        <w:jc w:val="center"/>
        <w:rPr>
          <w:rFonts w:asciiTheme="minorHAnsi" w:hAnsiTheme="minorHAnsi" w:cstheme="minorHAnsi"/>
          <w:sz w:val="22"/>
        </w:rPr>
      </w:pPr>
      <w:r>
        <w:rPr>
          <w:rFonts w:asciiTheme="minorHAnsi" w:hAnsiTheme="minorHAnsi" w:cstheme="minorHAnsi"/>
          <w:b/>
          <w:sz w:val="22"/>
        </w:rPr>
        <w:t>Table 17</w:t>
      </w:r>
      <w:r w:rsidR="00943A06" w:rsidRPr="00FE33C6">
        <w:rPr>
          <w:rFonts w:asciiTheme="minorHAnsi" w:hAnsiTheme="minorHAnsi" w:cstheme="minorHAnsi"/>
          <w:b/>
          <w:sz w:val="22"/>
        </w:rPr>
        <w:t xml:space="preserve"> Full and Incremental Measure Cost Equations</w:t>
      </w:r>
    </w:p>
    <w:tbl>
      <w:tblPr>
        <w:tblStyle w:val="TableGrid1"/>
        <w:tblW w:w="5000" w:type="pct"/>
        <w:tblLook w:val="01E0" w:firstRow="1" w:lastRow="1" w:firstColumn="1" w:lastColumn="1" w:noHBand="0" w:noVBand="0"/>
      </w:tblPr>
      <w:tblGrid>
        <w:gridCol w:w="1257"/>
        <w:gridCol w:w="2698"/>
        <w:gridCol w:w="2611"/>
        <w:gridCol w:w="2784"/>
      </w:tblGrid>
      <w:tr w:rsidR="00A004CA" w:rsidRPr="00A004CA" w14:paraId="1FCE2E11" w14:textId="77777777" w:rsidTr="00591974">
        <w:tc>
          <w:tcPr>
            <w:tcW w:w="672" w:type="pct"/>
            <w:vMerge w:val="restart"/>
            <w:shd w:val="clear" w:color="auto" w:fill="D9D9D9" w:themeFill="background1" w:themeFillShade="D9"/>
          </w:tcPr>
          <w:p w14:paraId="608C7453" w14:textId="77777777" w:rsidR="00A004CA" w:rsidRPr="00A004CA" w:rsidRDefault="00A004CA" w:rsidP="00A004CA">
            <w:pPr>
              <w:jc w:val="center"/>
              <w:rPr>
                <w:rFonts w:asciiTheme="minorHAnsi" w:hAnsiTheme="minorHAnsi" w:cstheme="minorHAnsi"/>
                <w:b/>
                <w:sz w:val="20"/>
                <w:szCs w:val="20"/>
                <w:highlight w:val="yellow"/>
              </w:rPr>
            </w:pPr>
            <w:r w:rsidRPr="00A004CA">
              <w:rPr>
                <w:rFonts w:asciiTheme="minorHAnsi" w:hAnsiTheme="minorHAnsi" w:cstheme="minorHAnsi"/>
                <w:b/>
                <w:sz w:val="20"/>
                <w:szCs w:val="20"/>
              </w:rPr>
              <w:t>Installation Type</w:t>
            </w:r>
          </w:p>
        </w:tc>
        <w:tc>
          <w:tcPr>
            <w:tcW w:w="1443" w:type="pct"/>
            <w:vMerge w:val="restart"/>
            <w:shd w:val="clear" w:color="auto" w:fill="D9D9D9" w:themeFill="background1" w:themeFillShade="D9"/>
          </w:tcPr>
          <w:p w14:paraId="075784C6" w14:textId="77777777" w:rsidR="00A004CA" w:rsidRPr="00A004CA" w:rsidRDefault="00A004CA" w:rsidP="00A004CA">
            <w:pPr>
              <w:jc w:val="center"/>
              <w:rPr>
                <w:rFonts w:asciiTheme="minorHAnsi" w:hAnsiTheme="minorHAnsi" w:cstheme="minorHAnsi"/>
                <w:b/>
                <w:sz w:val="20"/>
                <w:szCs w:val="20"/>
              </w:rPr>
            </w:pPr>
            <w:r w:rsidRPr="00A004CA">
              <w:rPr>
                <w:rFonts w:asciiTheme="minorHAnsi" w:hAnsiTheme="minorHAnsi" w:cstheme="minorHAnsi"/>
                <w:b/>
                <w:sz w:val="20"/>
                <w:szCs w:val="20"/>
              </w:rPr>
              <w:t>Incremental Measure Cost</w:t>
            </w:r>
          </w:p>
        </w:tc>
        <w:tc>
          <w:tcPr>
            <w:tcW w:w="2885" w:type="pct"/>
            <w:gridSpan w:val="2"/>
            <w:shd w:val="clear" w:color="auto" w:fill="D9D9D9" w:themeFill="background1" w:themeFillShade="D9"/>
          </w:tcPr>
          <w:p w14:paraId="438D53A1" w14:textId="77777777" w:rsidR="00A004CA" w:rsidRPr="00A004CA" w:rsidRDefault="00A004CA" w:rsidP="00A004CA">
            <w:pPr>
              <w:jc w:val="center"/>
              <w:rPr>
                <w:rFonts w:asciiTheme="minorHAnsi" w:hAnsiTheme="minorHAnsi" w:cstheme="minorHAnsi"/>
                <w:b/>
                <w:sz w:val="20"/>
                <w:szCs w:val="20"/>
                <w:highlight w:val="yellow"/>
              </w:rPr>
            </w:pPr>
            <w:r w:rsidRPr="00A004CA">
              <w:rPr>
                <w:rFonts w:asciiTheme="minorHAnsi" w:hAnsiTheme="minorHAnsi" w:cstheme="minorHAnsi"/>
                <w:b/>
                <w:sz w:val="20"/>
                <w:szCs w:val="20"/>
              </w:rPr>
              <w:t>Full Measure Cost</w:t>
            </w:r>
          </w:p>
        </w:tc>
      </w:tr>
      <w:tr w:rsidR="00A004CA" w:rsidRPr="00A004CA" w14:paraId="3EAAEDDE" w14:textId="77777777" w:rsidTr="00591974">
        <w:tc>
          <w:tcPr>
            <w:tcW w:w="672" w:type="pct"/>
            <w:vMerge/>
            <w:shd w:val="clear" w:color="auto" w:fill="D9D9D9" w:themeFill="background1" w:themeFillShade="D9"/>
          </w:tcPr>
          <w:p w14:paraId="43CA0F34" w14:textId="77777777" w:rsidR="00A004CA" w:rsidRPr="00A004CA" w:rsidRDefault="00A004CA" w:rsidP="00A004CA">
            <w:pPr>
              <w:jc w:val="center"/>
              <w:rPr>
                <w:rFonts w:asciiTheme="minorHAnsi" w:hAnsiTheme="minorHAnsi" w:cstheme="minorHAnsi"/>
                <w:b/>
                <w:sz w:val="20"/>
                <w:szCs w:val="20"/>
              </w:rPr>
            </w:pPr>
          </w:p>
        </w:tc>
        <w:tc>
          <w:tcPr>
            <w:tcW w:w="1443" w:type="pct"/>
            <w:vMerge/>
            <w:shd w:val="clear" w:color="auto" w:fill="D9D9D9" w:themeFill="background1" w:themeFillShade="D9"/>
          </w:tcPr>
          <w:p w14:paraId="39B60D3E" w14:textId="77777777" w:rsidR="00A004CA" w:rsidRPr="00A004CA" w:rsidRDefault="00A004CA" w:rsidP="00A004CA">
            <w:pPr>
              <w:jc w:val="center"/>
              <w:rPr>
                <w:rFonts w:asciiTheme="minorHAnsi" w:hAnsiTheme="minorHAnsi" w:cstheme="minorHAnsi"/>
                <w:b/>
                <w:sz w:val="20"/>
                <w:szCs w:val="20"/>
              </w:rPr>
            </w:pPr>
          </w:p>
        </w:tc>
        <w:tc>
          <w:tcPr>
            <w:tcW w:w="1396" w:type="pct"/>
            <w:shd w:val="clear" w:color="auto" w:fill="F2F2F2" w:themeFill="background1" w:themeFillShade="F2"/>
          </w:tcPr>
          <w:p w14:paraId="1826C4B7" w14:textId="77777777" w:rsidR="00A004CA" w:rsidRPr="00A004CA" w:rsidRDefault="00A004CA" w:rsidP="00A004CA">
            <w:pPr>
              <w:jc w:val="center"/>
              <w:rPr>
                <w:rFonts w:asciiTheme="minorHAnsi" w:hAnsiTheme="minorHAnsi" w:cstheme="minorHAnsi"/>
                <w:b/>
                <w:sz w:val="20"/>
                <w:szCs w:val="20"/>
              </w:rPr>
            </w:pPr>
            <w:r w:rsidRPr="00A004CA">
              <w:rPr>
                <w:rFonts w:asciiTheme="minorHAnsi" w:hAnsiTheme="minorHAnsi" w:cstheme="minorHAnsi"/>
                <w:b/>
                <w:sz w:val="20"/>
                <w:szCs w:val="20"/>
              </w:rPr>
              <w:t>1</w:t>
            </w:r>
            <w:r w:rsidRPr="00A004CA">
              <w:rPr>
                <w:rFonts w:asciiTheme="minorHAnsi" w:hAnsiTheme="minorHAnsi" w:cstheme="minorHAnsi"/>
                <w:b/>
                <w:sz w:val="20"/>
                <w:szCs w:val="20"/>
                <w:vertAlign w:val="superscript"/>
              </w:rPr>
              <w:t>st</w:t>
            </w:r>
            <w:r w:rsidRPr="00A004CA">
              <w:rPr>
                <w:rFonts w:asciiTheme="minorHAnsi" w:hAnsiTheme="minorHAnsi" w:cstheme="minorHAnsi"/>
                <w:b/>
                <w:sz w:val="20"/>
                <w:szCs w:val="20"/>
              </w:rPr>
              <w:t xml:space="preserve"> Baseline</w:t>
            </w:r>
          </w:p>
        </w:tc>
        <w:tc>
          <w:tcPr>
            <w:tcW w:w="1489" w:type="pct"/>
            <w:shd w:val="clear" w:color="auto" w:fill="F2F2F2" w:themeFill="background1" w:themeFillShade="F2"/>
          </w:tcPr>
          <w:p w14:paraId="22555502" w14:textId="77777777" w:rsidR="00A004CA" w:rsidRPr="00A004CA" w:rsidRDefault="00A004CA" w:rsidP="00A004CA">
            <w:pPr>
              <w:jc w:val="center"/>
              <w:rPr>
                <w:rFonts w:asciiTheme="minorHAnsi" w:hAnsiTheme="minorHAnsi" w:cstheme="minorHAnsi"/>
                <w:b/>
                <w:sz w:val="20"/>
                <w:szCs w:val="20"/>
              </w:rPr>
            </w:pPr>
            <w:r w:rsidRPr="00A004CA">
              <w:rPr>
                <w:rFonts w:asciiTheme="minorHAnsi" w:hAnsiTheme="minorHAnsi" w:cstheme="minorHAnsi"/>
                <w:b/>
                <w:sz w:val="20"/>
                <w:szCs w:val="20"/>
              </w:rPr>
              <w:t>2</w:t>
            </w:r>
            <w:r w:rsidRPr="00A004CA">
              <w:rPr>
                <w:rFonts w:asciiTheme="minorHAnsi" w:hAnsiTheme="minorHAnsi" w:cstheme="minorHAnsi"/>
                <w:b/>
                <w:sz w:val="20"/>
                <w:szCs w:val="20"/>
                <w:vertAlign w:val="superscript"/>
              </w:rPr>
              <w:t>nd</w:t>
            </w:r>
            <w:r w:rsidRPr="00A004CA">
              <w:rPr>
                <w:rFonts w:asciiTheme="minorHAnsi" w:hAnsiTheme="minorHAnsi" w:cstheme="minorHAnsi"/>
                <w:b/>
                <w:sz w:val="20"/>
                <w:szCs w:val="20"/>
              </w:rPr>
              <w:t xml:space="preserve"> Baseline</w:t>
            </w:r>
          </w:p>
        </w:tc>
      </w:tr>
      <w:tr w:rsidR="00A004CA" w:rsidRPr="00A004CA" w14:paraId="6FCACD55" w14:textId="77777777" w:rsidTr="00591974">
        <w:tc>
          <w:tcPr>
            <w:tcW w:w="672" w:type="pct"/>
          </w:tcPr>
          <w:p w14:paraId="3E7423B5" w14:textId="77777777" w:rsidR="00A004CA" w:rsidRPr="00A004CA" w:rsidRDefault="00A004CA" w:rsidP="00A004CA">
            <w:pPr>
              <w:jc w:val="center"/>
              <w:rPr>
                <w:rFonts w:asciiTheme="minorHAnsi" w:hAnsiTheme="minorHAnsi" w:cstheme="minorHAnsi"/>
                <w:sz w:val="20"/>
                <w:szCs w:val="20"/>
              </w:rPr>
            </w:pPr>
            <w:r w:rsidRPr="00A004CA">
              <w:rPr>
                <w:rFonts w:asciiTheme="minorHAnsi" w:hAnsiTheme="minorHAnsi" w:cstheme="minorHAnsi"/>
                <w:sz w:val="20"/>
                <w:szCs w:val="20"/>
              </w:rPr>
              <w:t>REA</w:t>
            </w:r>
          </w:p>
        </w:tc>
        <w:tc>
          <w:tcPr>
            <w:tcW w:w="1443" w:type="pct"/>
          </w:tcPr>
          <w:p w14:paraId="088AAA3A" w14:textId="77777777" w:rsidR="00A004CA" w:rsidRPr="00A004CA" w:rsidRDefault="00A004CA" w:rsidP="00A004CA">
            <w:pPr>
              <w:jc w:val="center"/>
              <w:rPr>
                <w:rFonts w:asciiTheme="minorHAnsi" w:hAnsiTheme="minorHAnsi" w:cstheme="minorHAnsi"/>
                <w:sz w:val="20"/>
                <w:szCs w:val="20"/>
              </w:rPr>
            </w:pPr>
            <w:r w:rsidRPr="00A004CA">
              <w:rPr>
                <w:rFonts w:asciiTheme="minorHAnsi" w:hAnsiTheme="minorHAnsi" w:cstheme="minorHAnsi"/>
                <w:sz w:val="20"/>
                <w:szCs w:val="20"/>
              </w:rPr>
              <w:t>MEC + MLC</w:t>
            </w:r>
          </w:p>
        </w:tc>
        <w:tc>
          <w:tcPr>
            <w:tcW w:w="1396" w:type="pct"/>
          </w:tcPr>
          <w:p w14:paraId="4AB133E2" w14:textId="77777777" w:rsidR="00A004CA" w:rsidRPr="00A004CA" w:rsidRDefault="00A004CA" w:rsidP="00A004CA">
            <w:pPr>
              <w:jc w:val="center"/>
              <w:rPr>
                <w:rFonts w:asciiTheme="minorHAnsi" w:hAnsiTheme="minorHAnsi" w:cstheme="minorHAnsi"/>
                <w:sz w:val="20"/>
                <w:szCs w:val="20"/>
              </w:rPr>
            </w:pPr>
            <w:r w:rsidRPr="00A004CA">
              <w:rPr>
                <w:rFonts w:asciiTheme="minorHAnsi" w:hAnsiTheme="minorHAnsi" w:cstheme="minorHAnsi"/>
                <w:sz w:val="20"/>
                <w:szCs w:val="20"/>
              </w:rPr>
              <w:t>MEC + MLC</w:t>
            </w:r>
          </w:p>
        </w:tc>
        <w:tc>
          <w:tcPr>
            <w:tcW w:w="1489" w:type="pct"/>
          </w:tcPr>
          <w:p w14:paraId="0B204384" w14:textId="77777777" w:rsidR="00A004CA" w:rsidRPr="00A004CA" w:rsidRDefault="00A004CA" w:rsidP="00A004CA">
            <w:pPr>
              <w:jc w:val="center"/>
              <w:rPr>
                <w:rFonts w:asciiTheme="minorHAnsi" w:hAnsiTheme="minorHAnsi" w:cstheme="minorHAnsi"/>
                <w:sz w:val="20"/>
                <w:szCs w:val="20"/>
              </w:rPr>
            </w:pPr>
            <w:r w:rsidRPr="00A004CA">
              <w:rPr>
                <w:rFonts w:asciiTheme="minorHAnsi" w:hAnsiTheme="minorHAnsi" w:cstheme="minorHAnsi"/>
                <w:sz w:val="20"/>
                <w:szCs w:val="20"/>
              </w:rPr>
              <w:t>N/A</w:t>
            </w:r>
          </w:p>
        </w:tc>
      </w:tr>
    </w:tbl>
    <w:p w14:paraId="5234206D" w14:textId="77777777" w:rsidR="00A004CA" w:rsidRPr="00A004CA" w:rsidRDefault="00A004CA" w:rsidP="00A004CA">
      <w:pPr>
        <w:rPr>
          <w:rFonts w:asciiTheme="minorHAnsi" w:hAnsiTheme="minorHAnsi" w:cstheme="minorHAnsi"/>
          <w:sz w:val="20"/>
          <w:szCs w:val="20"/>
        </w:rPr>
      </w:pPr>
      <w:r w:rsidRPr="00A004CA">
        <w:rPr>
          <w:rFonts w:asciiTheme="minorHAnsi" w:hAnsiTheme="minorHAnsi" w:cstheme="minorHAnsi"/>
          <w:sz w:val="20"/>
          <w:szCs w:val="20"/>
        </w:rPr>
        <w:t>MEC = Measure Equipment Cost; MLC = Measure Labor Cost</w:t>
      </w:r>
    </w:p>
    <w:p w14:paraId="34CCDAD4" w14:textId="77777777" w:rsidR="00A004CA" w:rsidRPr="00A004CA" w:rsidRDefault="00A004CA" w:rsidP="00A004CA">
      <w:pPr>
        <w:rPr>
          <w:rFonts w:asciiTheme="minorHAnsi" w:hAnsiTheme="minorHAnsi" w:cstheme="minorHAnsi"/>
          <w:sz w:val="20"/>
          <w:szCs w:val="20"/>
        </w:rPr>
      </w:pPr>
      <w:r w:rsidRPr="00A004CA">
        <w:rPr>
          <w:rFonts w:asciiTheme="minorHAnsi" w:hAnsiTheme="minorHAnsi" w:cstheme="minorHAnsi"/>
          <w:sz w:val="20"/>
          <w:szCs w:val="20"/>
        </w:rPr>
        <w:t>BEC = Base Case Equipment Cost; BLC = Base Case Labor Cost</w:t>
      </w:r>
    </w:p>
    <w:p w14:paraId="31F3B9B4" w14:textId="77777777" w:rsidR="00943A06" w:rsidRPr="00FE33C6" w:rsidRDefault="00943A06" w:rsidP="00943A06">
      <w:pPr>
        <w:rPr>
          <w:rFonts w:asciiTheme="minorHAnsi" w:hAnsiTheme="minorHAnsi" w:cstheme="minorHAnsi"/>
          <w:sz w:val="22"/>
          <w:szCs w:val="22"/>
        </w:rPr>
      </w:pPr>
    </w:p>
    <w:p w14:paraId="6E27FB31" w14:textId="77777777" w:rsidR="00943A06" w:rsidRPr="00FE33C6" w:rsidRDefault="00A004CA" w:rsidP="00943A06">
      <w:pPr>
        <w:spacing w:line="276" w:lineRule="auto"/>
        <w:jc w:val="center"/>
        <w:rPr>
          <w:rFonts w:asciiTheme="minorHAnsi" w:hAnsiTheme="minorHAnsi" w:cstheme="minorHAnsi"/>
          <w:b/>
          <w:sz w:val="22"/>
        </w:rPr>
      </w:pPr>
      <w:r>
        <w:rPr>
          <w:rFonts w:asciiTheme="minorHAnsi" w:hAnsiTheme="minorHAnsi" w:cstheme="minorHAnsi"/>
          <w:b/>
          <w:sz w:val="22"/>
        </w:rPr>
        <w:t>Table 18</w:t>
      </w:r>
      <w:r w:rsidR="00943A06" w:rsidRPr="00FE33C6">
        <w:rPr>
          <w:rFonts w:asciiTheme="minorHAnsi" w:hAnsiTheme="minorHAnsi" w:cstheme="minorHAnsi"/>
          <w:b/>
          <w:sz w:val="22"/>
        </w:rPr>
        <w:t xml:space="preserve"> Full and Incremental Costs</w:t>
      </w:r>
    </w:p>
    <w:tbl>
      <w:tblPr>
        <w:tblStyle w:val="TableContemporary"/>
        <w:tblW w:w="5040" w:type="pct"/>
        <w:tblLook w:val="01E0" w:firstRow="1" w:lastRow="1" w:firstColumn="1" w:lastColumn="1" w:noHBand="0" w:noVBand="0"/>
      </w:tblPr>
      <w:tblGrid>
        <w:gridCol w:w="3136"/>
        <w:gridCol w:w="1359"/>
        <w:gridCol w:w="2149"/>
        <w:gridCol w:w="1427"/>
        <w:gridCol w:w="1364"/>
      </w:tblGrid>
      <w:tr w:rsidR="00FE33C6" w:rsidRPr="00FE33C6" w14:paraId="1C0F6DE8" w14:textId="77777777" w:rsidTr="00F035E7">
        <w:trPr>
          <w:cnfStyle w:val="100000000000" w:firstRow="1" w:lastRow="0" w:firstColumn="0" w:lastColumn="0" w:oddVBand="0" w:evenVBand="0" w:oddHBand="0" w:evenHBand="0" w:firstRowFirstColumn="0" w:firstRowLastColumn="0" w:lastRowFirstColumn="0" w:lastRowLastColumn="0"/>
          <w:trHeight w:val="265"/>
        </w:trPr>
        <w:tc>
          <w:tcPr>
            <w:tcW w:w="1662" w:type="pct"/>
            <w:vMerge w:val="restart"/>
          </w:tcPr>
          <w:p w14:paraId="0EDC679D" w14:textId="77777777" w:rsidR="00943A06" w:rsidRPr="00FE33C6" w:rsidRDefault="00943A06" w:rsidP="00094C09">
            <w:pPr>
              <w:rPr>
                <w:rFonts w:asciiTheme="minorHAnsi" w:hAnsiTheme="minorHAnsi" w:cstheme="minorHAnsi"/>
                <w:b w:val="0"/>
                <w:sz w:val="20"/>
                <w:szCs w:val="20"/>
                <w:highlight w:val="yellow"/>
              </w:rPr>
            </w:pPr>
            <w:r w:rsidRPr="00FE33C6">
              <w:rPr>
                <w:rFonts w:asciiTheme="minorHAnsi" w:hAnsiTheme="minorHAnsi" w:cstheme="minorHAnsi"/>
                <w:sz w:val="20"/>
                <w:szCs w:val="20"/>
              </w:rPr>
              <w:t>Measure</w:t>
            </w:r>
          </w:p>
        </w:tc>
        <w:tc>
          <w:tcPr>
            <w:tcW w:w="720" w:type="pct"/>
            <w:vMerge w:val="restart"/>
          </w:tcPr>
          <w:p w14:paraId="387F9939" w14:textId="77777777" w:rsidR="00943A06" w:rsidRPr="00FE33C6" w:rsidRDefault="00943A06" w:rsidP="00094C09">
            <w:pPr>
              <w:spacing w:after="200" w:line="276" w:lineRule="auto"/>
              <w:rPr>
                <w:rFonts w:asciiTheme="minorHAnsi" w:hAnsiTheme="minorHAnsi" w:cstheme="minorHAnsi"/>
                <w:b w:val="0"/>
                <w:sz w:val="20"/>
                <w:szCs w:val="20"/>
                <w:highlight w:val="yellow"/>
              </w:rPr>
            </w:pPr>
            <w:r w:rsidRPr="00FE33C6">
              <w:rPr>
                <w:rFonts w:asciiTheme="minorHAnsi" w:hAnsiTheme="minorHAnsi" w:cstheme="minorHAnsi"/>
                <w:sz w:val="20"/>
                <w:szCs w:val="20"/>
              </w:rPr>
              <w:t>Installation Type</w:t>
            </w:r>
          </w:p>
        </w:tc>
        <w:tc>
          <w:tcPr>
            <w:tcW w:w="1139" w:type="pct"/>
            <w:vMerge w:val="restart"/>
          </w:tcPr>
          <w:p w14:paraId="1225F979" w14:textId="77777777" w:rsidR="00943A06" w:rsidRPr="00FE33C6" w:rsidRDefault="00943A06" w:rsidP="00094C09">
            <w:pPr>
              <w:rPr>
                <w:rFonts w:asciiTheme="minorHAnsi" w:hAnsiTheme="minorHAnsi" w:cstheme="minorHAnsi"/>
                <w:b w:val="0"/>
                <w:sz w:val="20"/>
                <w:szCs w:val="20"/>
              </w:rPr>
            </w:pPr>
            <w:r w:rsidRPr="00FE33C6">
              <w:rPr>
                <w:rFonts w:asciiTheme="minorHAnsi" w:hAnsiTheme="minorHAnsi" w:cstheme="minorHAnsi"/>
                <w:sz w:val="20"/>
                <w:szCs w:val="20"/>
              </w:rPr>
              <w:t>Incremental Measure Cost</w:t>
            </w:r>
          </w:p>
        </w:tc>
        <w:tc>
          <w:tcPr>
            <w:tcW w:w="1479" w:type="pct"/>
            <w:gridSpan w:val="2"/>
          </w:tcPr>
          <w:p w14:paraId="55E061A9" w14:textId="77777777" w:rsidR="00943A06" w:rsidRPr="00FE33C6" w:rsidRDefault="00943A06" w:rsidP="00094C09">
            <w:pPr>
              <w:rPr>
                <w:rFonts w:asciiTheme="minorHAnsi" w:hAnsiTheme="minorHAnsi" w:cstheme="minorHAnsi"/>
                <w:b w:val="0"/>
                <w:sz w:val="20"/>
                <w:szCs w:val="20"/>
                <w:highlight w:val="yellow"/>
              </w:rPr>
            </w:pPr>
            <w:r w:rsidRPr="00FE33C6">
              <w:rPr>
                <w:rFonts w:asciiTheme="minorHAnsi" w:hAnsiTheme="minorHAnsi" w:cstheme="minorHAnsi"/>
                <w:sz w:val="20"/>
                <w:szCs w:val="20"/>
              </w:rPr>
              <w:t>Full Measure Cost</w:t>
            </w:r>
          </w:p>
        </w:tc>
      </w:tr>
      <w:tr w:rsidR="00FE33C6" w:rsidRPr="00FE33C6" w14:paraId="7FC9EFAB" w14:textId="77777777" w:rsidTr="00F035E7">
        <w:trPr>
          <w:cnfStyle w:val="000000100000" w:firstRow="0" w:lastRow="0" w:firstColumn="0" w:lastColumn="0" w:oddVBand="0" w:evenVBand="0" w:oddHBand="1" w:evenHBand="0" w:firstRowFirstColumn="0" w:firstRowLastColumn="0" w:lastRowFirstColumn="0" w:lastRowLastColumn="0"/>
          <w:trHeight w:val="505"/>
        </w:trPr>
        <w:tc>
          <w:tcPr>
            <w:tcW w:w="1662" w:type="pct"/>
            <w:vMerge/>
          </w:tcPr>
          <w:p w14:paraId="16F82B22" w14:textId="77777777" w:rsidR="00943A06" w:rsidRPr="00FE33C6" w:rsidRDefault="00943A06" w:rsidP="00094C09">
            <w:pPr>
              <w:rPr>
                <w:rFonts w:asciiTheme="minorHAnsi" w:hAnsiTheme="minorHAnsi" w:cstheme="minorHAnsi"/>
                <w:b/>
                <w:sz w:val="20"/>
                <w:szCs w:val="20"/>
              </w:rPr>
            </w:pPr>
          </w:p>
        </w:tc>
        <w:tc>
          <w:tcPr>
            <w:tcW w:w="720" w:type="pct"/>
            <w:vMerge/>
          </w:tcPr>
          <w:p w14:paraId="499B86A0" w14:textId="77777777" w:rsidR="00943A06" w:rsidRPr="00FE33C6" w:rsidRDefault="00943A06" w:rsidP="00094C09">
            <w:pPr>
              <w:rPr>
                <w:rFonts w:asciiTheme="minorHAnsi" w:hAnsiTheme="minorHAnsi" w:cstheme="minorHAnsi"/>
                <w:b/>
                <w:sz w:val="20"/>
                <w:szCs w:val="20"/>
              </w:rPr>
            </w:pPr>
          </w:p>
        </w:tc>
        <w:tc>
          <w:tcPr>
            <w:tcW w:w="1139" w:type="pct"/>
            <w:vMerge/>
          </w:tcPr>
          <w:p w14:paraId="6E8888B4" w14:textId="77777777" w:rsidR="00943A06" w:rsidRPr="00FE33C6" w:rsidRDefault="00943A06" w:rsidP="00094C09">
            <w:pPr>
              <w:rPr>
                <w:rFonts w:asciiTheme="minorHAnsi" w:hAnsiTheme="minorHAnsi" w:cstheme="minorHAnsi"/>
                <w:b/>
                <w:sz w:val="20"/>
                <w:szCs w:val="20"/>
              </w:rPr>
            </w:pPr>
          </w:p>
        </w:tc>
        <w:tc>
          <w:tcPr>
            <w:tcW w:w="756" w:type="pct"/>
            <w:shd w:val="clear" w:color="auto" w:fill="D9D9D9" w:themeFill="background1" w:themeFillShade="D9"/>
          </w:tcPr>
          <w:p w14:paraId="06F166C4" w14:textId="77777777" w:rsidR="00943A06" w:rsidRPr="00FE33C6" w:rsidRDefault="00943A06" w:rsidP="00094C09">
            <w:pPr>
              <w:rPr>
                <w:rFonts w:asciiTheme="minorHAnsi" w:hAnsiTheme="minorHAnsi" w:cstheme="minorHAnsi"/>
                <w:b/>
                <w:sz w:val="20"/>
                <w:szCs w:val="20"/>
              </w:rPr>
            </w:pPr>
            <w:r w:rsidRPr="00FE33C6">
              <w:rPr>
                <w:rFonts w:asciiTheme="minorHAnsi" w:hAnsiTheme="minorHAnsi" w:cstheme="minorHAnsi"/>
                <w:b/>
                <w:sz w:val="20"/>
                <w:szCs w:val="20"/>
              </w:rPr>
              <w:t>1</w:t>
            </w:r>
            <w:r w:rsidRPr="00FE33C6">
              <w:rPr>
                <w:rFonts w:asciiTheme="minorHAnsi" w:hAnsiTheme="minorHAnsi" w:cstheme="minorHAnsi"/>
                <w:b/>
                <w:sz w:val="20"/>
                <w:szCs w:val="20"/>
                <w:vertAlign w:val="superscript"/>
              </w:rPr>
              <w:t>st</w:t>
            </w:r>
            <w:r w:rsidRPr="00FE33C6">
              <w:rPr>
                <w:rFonts w:asciiTheme="minorHAnsi" w:hAnsiTheme="minorHAnsi" w:cstheme="minorHAnsi"/>
                <w:b/>
                <w:sz w:val="20"/>
                <w:szCs w:val="20"/>
              </w:rPr>
              <w:t xml:space="preserve"> Baseline</w:t>
            </w:r>
          </w:p>
        </w:tc>
        <w:tc>
          <w:tcPr>
            <w:tcW w:w="723" w:type="pct"/>
            <w:shd w:val="clear" w:color="auto" w:fill="D9D9D9" w:themeFill="background1" w:themeFillShade="D9"/>
          </w:tcPr>
          <w:p w14:paraId="76002CF7" w14:textId="77777777" w:rsidR="00943A06" w:rsidRPr="00FE33C6" w:rsidRDefault="00943A06" w:rsidP="00094C09">
            <w:pPr>
              <w:rPr>
                <w:rFonts w:asciiTheme="minorHAnsi" w:hAnsiTheme="minorHAnsi" w:cstheme="minorHAnsi"/>
                <w:b/>
                <w:sz w:val="20"/>
                <w:szCs w:val="20"/>
              </w:rPr>
            </w:pPr>
            <w:r w:rsidRPr="00FE33C6">
              <w:rPr>
                <w:rFonts w:asciiTheme="minorHAnsi" w:hAnsiTheme="minorHAnsi" w:cstheme="minorHAnsi"/>
                <w:b/>
                <w:sz w:val="20"/>
                <w:szCs w:val="20"/>
              </w:rPr>
              <w:t>2</w:t>
            </w:r>
            <w:r w:rsidRPr="00FE33C6">
              <w:rPr>
                <w:rFonts w:asciiTheme="minorHAnsi" w:hAnsiTheme="minorHAnsi" w:cstheme="minorHAnsi"/>
                <w:b/>
                <w:sz w:val="20"/>
                <w:szCs w:val="20"/>
                <w:vertAlign w:val="superscript"/>
              </w:rPr>
              <w:t>nd</w:t>
            </w:r>
            <w:r w:rsidRPr="00FE33C6">
              <w:rPr>
                <w:rFonts w:asciiTheme="minorHAnsi" w:hAnsiTheme="minorHAnsi" w:cstheme="minorHAnsi"/>
                <w:b/>
                <w:sz w:val="20"/>
                <w:szCs w:val="20"/>
              </w:rPr>
              <w:t xml:space="preserve"> Baseline</w:t>
            </w:r>
          </w:p>
        </w:tc>
      </w:tr>
      <w:tr w:rsidR="00FE33C6" w:rsidRPr="00FE33C6" w14:paraId="04311AE2" w14:textId="77777777" w:rsidTr="00F035E7">
        <w:trPr>
          <w:cnfStyle w:val="000000010000" w:firstRow="0" w:lastRow="0" w:firstColumn="0" w:lastColumn="0" w:oddVBand="0" w:evenVBand="0" w:oddHBand="0" w:evenHBand="1" w:firstRowFirstColumn="0" w:firstRowLastColumn="0" w:lastRowFirstColumn="0" w:lastRowLastColumn="0"/>
          <w:trHeight w:val="770"/>
        </w:trPr>
        <w:tc>
          <w:tcPr>
            <w:tcW w:w="1662" w:type="pct"/>
            <w:shd w:val="clear" w:color="auto" w:fill="F2F2F2" w:themeFill="background1" w:themeFillShade="F2"/>
          </w:tcPr>
          <w:p w14:paraId="00FC81B7" w14:textId="77777777"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b/>
                <w:sz w:val="20"/>
                <w:szCs w:val="20"/>
              </w:rPr>
              <w:t>RF-12098</w:t>
            </w:r>
            <w:r w:rsidR="00943A06" w:rsidRPr="00FE33C6">
              <w:rPr>
                <w:rFonts w:asciiTheme="minorHAnsi" w:hAnsiTheme="minorHAnsi" w:cstheme="minorHAnsi"/>
                <w:sz w:val="20"/>
                <w:szCs w:val="20"/>
              </w:rPr>
              <w:t xml:space="preserve">: </w:t>
            </w:r>
          </w:p>
          <w:p w14:paraId="7208F011" w14:textId="77777777"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sz w:val="20"/>
                <w:szCs w:val="20"/>
              </w:rPr>
              <w:t>Freezer Anti-Sweat Heater (ASH) Controls</w:t>
            </w:r>
          </w:p>
        </w:tc>
        <w:tc>
          <w:tcPr>
            <w:tcW w:w="720" w:type="pct"/>
            <w:shd w:val="clear" w:color="auto" w:fill="F2F2F2" w:themeFill="background1" w:themeFillShade="F2"/>
          </w:tcPr>
          <w:p w14:paraId="5BEEAAEB" w14:textId="77777777"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REA</w:t>
            </w:r>
          </w:p>
        </w:tc>
        <w:tc>
          <w:tcPr>
            <w:tcW w:w="1139" w:type="pct"/>
            <w:shd w:val="clear" w:color="auto" w:fill="F2F2F2" w:themeFill="background1" w:themeFillShade="F2"/>
          </w:tcPr>
          <w:p w14:paraId="6E1FF094" w14:textId="5E4B148D" w:rsidR="00943A06" w:rsidRPr="00FE33C6" w:rsidRDefault="001D5AC5" w:rsidP="00AB0402">
            <w:pPr>
              <w:rPr>
                <w:rFonts w:asciiTheme="minorHAnsi" w:hAnsiTheme="minorHAnsi" w:cstheme="minorHAnsi"/>
                <w:sz w:val="20"/>
                <w:szCs w:val="20"/>
                <w:vertAlign w:val="superscript"/>
              </w:rPr>
            </w:pPr>
            <w:r>
              <w:rPr>
                <w:rFonts w:asciiTheme="minorHAnsi" w:hAnsiTheme="minorHAnsi" w:cstheme="minorHAnsi"/>
                <w:sz w:val="20"/>
                <w:szCs w:val="20"/>
              </w:rPr>
              <w:t>N/A</w:t>
            </w:r>
          </w:p>
        </w:tc>
        <w:tc>
          <w:tcPr>
            <w:tcW w:w="756" w:type="pct"/>
            <w:shd w:val="clear" w:color="auto" w:fill="F2F2F2" w:themeFill="background1" w:themeFillShade="F2"/>
          </w:tcPr>
          <w:p w14:paraId="5A5D5D98" w14:textId="18653491"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sz w:val="20"/>
                <w:szCs w:val="20"/>
              </w:rPr>
              <w:t>$</w:t>
            </w:r>
            <w:r w:rsidR="001D5AC5">
              <w:rPr>
                <w:rFonts w:asciiTheme="minorHAnsi" w:hAnsiTheme="minorHAnsi" w:cstheme="minorHAnsi"/>
                <w:sz w:val="20"/>
                <w:szCs w:val="20"/>
              </w:rPr>
              <w:t>98.89</w:t>
            </w:r>
            <w:r w:rsidRPr="00FE33C6">
              <w:rPr>
                <w:rFonts w:asciiTheme="minorHAnsi" w:hAnsiTheme="minorHAnsi" w:cstheme="minorHAnsi"/>
                <w:sz w:val="20"/>
                <w:szCs w:val="20"/>
              </w:rPr>
              <w:t xml:space="preserve"> per ft. of display case</w:t>
            </w:r>
          </w:p>
        </w:tc>
        <w:tc>
          <w:tcPr>
            <w:tcW w:w="723" w:type="pct"/>
            <w:shd w:val="clear" w:color="auto" w:fill="F2F2F2" w:themeFill="background1" w:themeFillShade="F2"/>
          </w:tcPr>
          <w:p w14:paraId="4ADC6590" w14:textId="77777777"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N/A</w:t>
            </w:r>
          </w:p>
        </w:tc>
      </w:tr>
      <w:tr w:rsidR="00FE33C6" w:rsidRPr="00FE33C6" w14:paraId="769A23DB" w14:textId="77777777" w:rsidTr="00F035E7">
        <w:trPr>
          <w:cnfStyle w:val="000000100000" w:firstRow="0" w:lastRow="0" w:firstColumn="0" w:lastColumn="0" w:oddVBand="0" w:evenVBand="0" w:oddHBand="1" w:evenHBand="0" w:firstRowFirstColumn="0" w:firstRowLastColumn="0" w:lastRowFirstColumn="0" w:lastRowLastColumn="0"/>
          <w:trHeight w:val="757"/>
        </w:trPr>
        <w:tc>
          <w:tcPr>
            <w:tcW w:w="1662" w:type="pct"/>
            <w:shd w:val="clear" w:color="auto" w:fill="F2F2F2" w:themeFill="background1" w:themeFillShade="F2"/>
          </w:tcPr>
          <w:p w14:paraId="6AE11436" w14:textId="77777777"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b/>
                <w:sz w:val="20"/>
                <w:szCs w:val="20"/>
              </w:rPr>
              <w:t>RF-48112</w:t>
            </w:r>
            <w:r w:rsidR="00943A06" w:rsidRPr="00FE33C6">
              <w:rPr>
                <w:rFonts w:asciiTheme="minorHAnsi" w:hAnsiTheme="minorHAnsi" w:cstheme="minorHAnsi"/>
                <w:sz w:val="20"/>
                <w:szCs w:val="20"/>
              </w:rPr>
              <w:t>:</w:t>
            </w:r>
          </w:p>
          <w:p w14:paraId="57D139BA" w14:textId="77777777"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sz w:val="20"/>
                <w:szCs w:val="20"/>
              </w:rPr>
              <w:t>Cooler Anti-Sweat Heater (ASH) Controls</w:t>
            </w:r>
          </w:p>
        </w:tc>
        <w:tc>
          <w:tcPr>
            <w:tcW w:w="720" w:type="pct"/>
            <w:shd w:val="clear" w:color="auto" w:fill="F2F2F2" w:themeFill="background1" w:themeFillShade="F2"/>
          </w:tcPr>
          <w:p w14:paraId="10A073CF" w14:textId="77777777" w:rsidR="00943A06" w:rsidRPr="00FE33C6" w:rsidRDefault="00943A06" w:rsidP="00094C09">
            <w:r w:rsidRPr="00FE33C6">
              <w:rPr>
                <w:rFonts w:asciiTheme="minorHAnsi" w:hAnsiTheme="minorHAnsi" w:cstheme="minorHAnsi"/>
                <w:sz w:val="20"/>
                <w:szCs w:val="20"/>
              </w:rPr>
              <w:t>REA</w:t>
            </w:r>
          </w:p>
        </w:tc>
        <w:tc>
          <w:tcPr>
            <w:tcW w:w="1139" w:type="pct"/>
            <w:shd w:val="clear" w:color="auto" w:fill="F2F2F2" w:themeFill="background1" w:themeFillShade="F2"/>
          </w:tcPr>
          <w:p w14:paraId="76877A80" w14:textId="5CBF252D" w:rsidR="00943A06" w:rsidRPr="00FE33C6" w:rsidRDefault="001D5AC5" w:rsidP="00094C09">
            <w:pPr>
              <w:rPr>
                <w:rFonts w:asciiTheme="minorHAnsi" w:hAnsiTheme="minorHAnsi" w:cstheme="minorHAnsi"/>
                <w:sz w:val="20"/>
                <w:szCs w:val="20"/>
              </w:rPr>
            </w:pPr>
            <w:r>
              <w:rPr>
                <w:rFonts w:asciiTheme="minorHAnsi" w:hAnsiTheme="minorHAnsi" w:cstheme="minorHAnsi"/>
                <w:sz w:val="20"/>
                <w:szCs w:val="20"/>
              </w:rPr>
              <w:t>N/A</w:t>
            </w:r>
          </w:p>
        </w:tc>
        <w:tc>
          <w:tcPr>
            <w:tcW w:w="756" w:type="pct"/>
            <w:shd w:val="clear" w:color="auto" w:fill="F2F2F2" w:themeFill="background1" w:themeFillShade="F2"/>
          </w:tcPr>
          <w:p w14:paraId="46738A71" w14:textId="5138DE58" w:rsidR="00943A06" w:rsidRPr="00FE33C6" w:rsidRDefault="00F035E7" w:rsidP="00094C09">
            <w:pPr>
              <w:rPr>
                <w:rFonts w:asciiTheme="minorHAnsi" w:hAnsiTheme="minorHAnsi" w:cstheme="minorHAnsi"/>
                <w:sz w:val="20"/>
                <w:szCs w:val="20"/>
              </w:rPr>
            </w:pPr>
            <w:r w:rsidRPr="00FE33C6">
              <w:rPr>
                <w:rFonts w:asciiTheme="minorHAnsi" w:hAnsiTheme="minorHAnsi" w:cstheme="minorHAnsi"/>
                <w:sz w:val="20"/>
                <w:szCs w:val="20"/>
              </w:rPr>
              <w:t>$</w:t>
            </w:r>
            <w:r w:rsidR="001D5AC5">
              <w:rPr>
                <w:rFonts w:asciiTheme="minorHAnsi" w:hAnsiTheme="minorHAnsi" w:cstheme="minorHAnsi"/>
                <w:sz w:val="20"/>
                <w:szCs w:val="20"/>
              </w:rPr>
              <w:t>55.63</w:t>
            </w:r>
            <w:r w:rsidRPr="00FE33C6">
              <w:rPr>
                <w:rFonts w:asciiTheme="minorHAnsi" w:hAnsiTheme="minorHAnsi" w:cstheme="minorHAnsi"/>
                <w:sz w:val="20"/>
                <w:szCs w:val="20"/>
              </w:rPr>
              <w:t xml:space="preserve"> per ft. of display case</w:t>
            </w:r>
          </w:p>
        </w:tc>
        <w:tc>
          <w:tcPr>
            <w:tcW w:w="723" w:type="pct"/>
            <w:shd w:val="clear" w:color="auto" w:fill="F2F2F2" w:themeFill="background1" w:themeFillShade="F2"/>
          </w:tcPr>
          <w:p w14:paraId="5992FA53" w14:textId="77777777" w:rsidR="00943A06" w:rsidRPr="00FE33C6" w:rsidRDefault="00943A06" w:rsidP="00094C09">
            <w:pPr>
              <w:rPr>
                <w:rFonts w:asciiTheme="minorHAnsi" w:hAnsiTheme="minorHAnsi" w:cstheme="minorHAnsi"/>
                <w:sz w:val="20"/>
                <w:szCs w:val="20"/>
              </w:rPr>
            </w:pPr>
            <w:r w:rsidRPr="00FE33C6">
              <w:rPr>
                <w:rFonts w:asciiTheme="minorHAnsi" w:hAnsiTheme="minorHAnsi" w:cstheme="minorHAnsi"/>
                <w:sz w:val="20"/>
                <w:szCs w:val="20"/>
              </w:rPr>
              <w:t>N/A</w:t>
            </w:r>
          </w:p>
        </w:tc>
      </w:tr>
    </w:tbl>
    <w:p w14:paraId="125E835F" w14:textId="77777777" w:rsidR="00943A06" w:rsidRPr="00FE33C6" w:rsidRDefault="00943A06" w:rsidP="00943A06"/>
    <w:p w14:paraId="4EE27BE6" w14:textId="77777777" w:rsidR="00611D02" w:rsidRPr="00FE33C6" w:rsidRDefault="00611D02" w:rsidP="00943A06">
      <w:pPr>
        <w:rPr>
          <w:rFonts w:asciiTheme="minorHAnsi" w:hAnsiTheme="minorHAnsi" w:cstheme="minorHAnsi"/>
          <w:sz w:val="22"/>
          <w:szCs w:val="22"/>
        </w:rPr>
      </w:pPr>
      <w:r w:rsidRPr="00FE33C6">
        <w:rPr>
          <w:rFonts w:asciiTheme="minorHAnsi" w:hAnsiTheme="minorHAnsi" w:cstheme="minorHAnsi"/>
        </w:rPr>
        <w:br w:type="page"/>
      </w:r>
    </w:p>
    <w:p w14:paraId="61B7FCB8" w14:textId="77777777" w:rsidR="00E16609" w:rsidRPr="00FE33C6" w:rsidRDefault="00E16609" w:rsidP="00E16609">
      <w:pPr>
        <w:pStyle w:val="Heading1"/>
        <w:rPr>
          <w:rFonts w:asciiTheme="minorHAnsi" w:hAnsiTheme="minorHAnsi" w:cstheme="minorHAnsi"/>
        </w:rPr>
      </w:pPr>
      <w:r w:rsidRPr="00FE33C6">
        <w:rPr>
          <w:rFonts w:asciiTheme="minorHAnsi" w:hAnsiTheme="minorHAnsi" w:cstheme="minorHAnsi"/>
        </w:rPr>
        <w:lastRenderedPageBreak/>
        <w:t>Attachments</w:t>
      </w:r>
    </w:p>
    <w:p w14:paraId="6A671AB3" w14:textId="77777777" w:rsidR="004C13C3" w:rsidRPr="00FE33C6" w:rsidRDefault="004C13C3" w:rsidP="004C13C3">
      <w:r w:rsidRPr="00FE33C6">
        <w:t xml:space="preserve">The attachment files are stored separately and not embedded in this word document. </w:t>
      </w:r>
    </w:p>
    <w:p w14:paraId="10782889" w14:textId="77777777" w:rsidR="004C13C3" w:rsidRPr="00FE33C6" w:rsidRDefault="004C13C3" w:rsidP="004C13C3"/>
    <w:p w14:paraId="58A31A48" w14:textId="3CF29B63" w:rsidR="00B85736" w:rsidRPr="00FE33C6" w:rsidRDefault="00772102" w:rsidP="00772102">
      <w:pPr>
        <w:pStyle w:val="Reminders"/>
        <w:numPr>
          <w:ilvl w:val="0"/>
          <w:numId w:val="24"/>
        </w:numPr>
        <w:rPr>
          <w:rFonts w:asciiTheme="minorHAnsi" w:hAnsiTheme="minorHAnsi" w:cstheme="minorHAnsi"/>
          <w:i w:val="0"/>
          <w:color w:val="auto"/>
        </w:rPr>
      </w:pPr>
      <w:r w:rsidRPr="00772102">
        <w:rPr>
          <w:rFonts w:asciiTheme="minorHAnsi" w:hAnsiTheme="minorHAnsi" w:cstheme="minorHAnsi"/>
          <w:i w:val="0"/>
          <w:color w:val="auto"/>
        </w:rPr>
        <w:t>COST ESTIMATING_NEEP Analysis - 121718.xlsx</w:t>
      </w:r>
    </w:p>
    <w:p w14:paraId="04341B3F" w14:textId="77777777" w:rsidR="00C54EFF" w:rsidRPr="00FE33C6" w:rsidRDefault="00C54EFF">
      <w:pPr>
        <w:spacing w:after="200" w:line="276" w:lineRule="auto"/>
        <w:rPr>
          <w:rFonts w:asciiTheme="minorHAnsi" w:hAnsiTheme="minorHAnsi" w:cstheme="minorHAnsi"/>
        </w:rPr>
      </w:pPr>
    </w:p>
    <w:p w14:paraId="5E05F742" w14:textId="77777777" w:rsidR="009824E9" w:rsidRPr="00FE33C6" w:rsidRDefault="00873C72" w:rsidP="00873C72">
      <w:pPr>
        <w:pStyle w:val="Heading1"/>
        <w:rPr>
          <w:rFonts w:asciiTheme="minorHAnsi" w:hAnsiTheme="minorHAnsi" w:cstheme="minorHAnsi"/>
        </w:rPr>
      </w:pPr>
      <w:r w:rsidRPr="00FE33C6">
        <w:rPr>
          <w:rFonts w:asciiTheme="minorHAnsi" w:hAnsiTheme="minorHAnsi" w:cstheme="minorHAnsi"/>
        </w:rPr>
        <w:t>References</w:t>
      </w:r>
    </w:p>
    <w:p w14:paraId="25EB81BC" w14:textId="77777777" w:rsidR="00873C72" w:rsidRPr="00FE33C6" w:rsidRDefault="00873C72" w:rsidP="00873C72"/>
    <w:p w14:paraId="56DCCC35" w14:textId="77777777" w:rsidR="009824E9" w:rsidRPr="00FE33C6" w:rsidRDefault="004C13C3" w:rsidP="009824E9">
      <w:r w:rsidRPr="00FE33C6">
        <w:t xml:space="preserve">The reference file is stored separately from this file and is not embedded. </w:t>
      </w:r>
    </w:p>
    <w:p w14:paraId="6F92EEF5" w14:textId="77777777" w:rsidR="00873C72" w:rsidRPr="00FE33C6" w:rsidRDefault="00873C72" w:rsidP="009824E9">
      <w:pPr>
        <w:rPr>
          <w:rFonts w:asciiTheme="minorHAnsi" w:hAnsiTheme="minorHAnsi"/>
        </w:rPr>
      </w:pPr>
    </w:p>
    <w:p w14:paraId="72E627CF" w14:textId="77777777" w:rsidR="00873C72" w:rsidRPr="00FE33C6" w:rsidRDefault="001F1487" w:rsidP="009824E9">
      <w:pPr>
        <w:rPr>
          <w:rFonts w:asciiTheme="minorHAnsi" w:hAnsiTheme="minorHAnsi"/>
        </w:rPr>
      </w:pPr>
      <w:r w:rsidRPr="00FE33C6">
        <w:rPr>
          <w:rFonts w:asciiTheme="minorHAnsi" w:hAnsiTheme="minorHAnsi"/>
        </w:rPr>
        <w:t>[</w:t>
      </w:r>
      <w:proofErr w:type="gramStart"/>
      <w:r w:rsidRPr="00FE33C6">
        <w:rPr>
          <w:rFonts w:asciiTheme="minorHAnsi" w:hAnsiTheme="minorHAnsi"/>
        </w:rPr>
        <w:t>31]</w:t>
      </w:r>
      <w:r w:rsidR="00873C72" w:rsidRPr="00FE33C6">
        <w:rPr>
          <w:rFonts w:asciiTheme="minorHAnsi" w:hAnsiTheme="minorHAnsi"/>
        </w:rPr>
        <w:t>[</w:t>
      </w:r>
      <w:proofErr w:type="gramEnd"/>
      <w:r w:rsidR="00873C72" w:rsidRPr="00FE33C6">
        <w:rPr>
          <w:rFonts w:asciiTheme="minorHAnsi" w:hAnsiTheme="minorHAnsi"/>
        </w:rPr>
        <w:t>213][218][</w:t>
      </w:r>
      <w:r w:rsidR="002D3E98" w:rsidRPr="00FE33C6">
        <w:rPr>
          <w:rFonts w:asciiTheme="minorHAnsi" w:hAnsiTheme="minorHAnsi"/>
        </w:rPr>
        <w:t>351]</w:t>
      </w:r>
      <w:r w:rsidR="00873C72" w:rsidRPr="00FE33C6">
        <w:rPr>
          <w:rFonts w:asciiTheme="minorHAnsi" w:hAnsiTheme="minorHAnsi"/>
        </w:rPr>
        <w:t>[386]</w:t>
      </w:r>
    </w:p>
    <w:p w14:paraId="02922551" w14:textId="77777777" w:rsidR="006359B5" w:rsidRPr="00FE33C6" w:rsidRDefault="00276ED9" w:rsidP="009824E9">
      <w:pPr>
        <w:rPr>
          <w:rFonts w:asciiTheme="minorHAnsi" w:hAnsiTheme="minorHAnsi"/>
        </w:rPr>
      </w:pPr>
      <w:r w:rsidRPr="00FE33C6">
        <w:rPr>
          <w:rFonts w:asciiTheme="minorHAnsi" w:hAnsiTheme="minorHAnsi"/>
        </w:rPr>
        <w:t>______________</w:t>
      </w:r>
    </w:p>
    <w:p w14:paraId="3BAE444E" w14:textId="77777777" w:rsidR="00276ED9" w:rsidRPr="00FE33C6" w:rsidRDefault="00276ED9" w:rsidP="009824E9">
      <w:pPr>
        <w:rPr>
          <w:rFonts w:asciiTheme="minorHAnsi" w:hAnsiTheme="minorHAnsi"/>
        </w:rPr>
      </w:pPr>
    </w:p>
    <w:p w14:paraId="277F40CD" w14:textId="77777777" w:rsidR="009824E9" w:rsidRPr="00FE33C6" w:rsidRDefault="006359B5" w:rsidP="009824E9">
      <w:pPr>
        <w:rPr>
          <w:rFonts w:asciiTheme="minorHAnsi" w:hAnsiTheme="minorHAnsi"/>
        </w:rPr>
      </w:pPr>
      <w:r w:rsidRPr="00FE33C6">
        <w:rPr>
          <w:rFonts w:asciiTheme="minorHAnsi" w:hAnsiTheme="minorHAnsi"/>
        </w:rPr>
        <w:t>[A] 2014 Appliance Efficiency Regulations</w:t>
      </w:r>
      <w:r w:rsidR="00C1096C" w:rsidRPr="00FE33C6">
        <w:rPr>
          <w:rFonts w:asciiTheme="minorHAnsi" w:hAnsiTheme="minorHAnsi"/>
        </w:rPr>
        <w:t xml:space="preserve"> (Title 20)</w:t>
      </w:r>
      <w:r w:rsidRPr="00FE33C6">
        <w:rPr>
          <w:rFonts w:asciiTheme="minorHAnsi" w:hAnsiTheme="minorHAnsi"/>
        </w:rPr>
        <w:t>. CEC-400-2014-009-CMF</w:t>
      </w:r>
      <w:r w:rsidR="009B6DD9" w:rsidRPr="00FE33C6">
        <w:rPr>
          <w:rFonts w:asciiTheme="minorHAnsi" w:hAnsiTheme="minorHAnsi"/>
        </w:rPr>
        <w:t>.</w:t>
      </w:r>
    </w:p>
    <w:p w14:paraId="57E5C87F" w14:textId="77777777" w:rsidR="005C3ED4" w:rsidRPr="00FE33C6" w:rsidRDefault="005C3ED4" w:rsidP="005C3ED4">
      <w:pPr>
        <w:rPr>
          <w:rFonts w:asciiTheme="minorHAnsi" w:hAnsiTheme="minorHAnsi" w:cstheme="minorHAnsi"/>
          <w:sz w:val="22"/>
          <w:szCs w:val="22"/>
        </w:rPr>
      </w:pPr>
      <w:r w:rsidRPr="00FE33C6">
        <w:rPr>
          <w:rFonts w:asciiTheme="minorHAnsi" w:hAnsiTheme="minorHAnsi" w:cstheme="minorHAnsi"/>
          <w:sz w:val="22"/>
          <w:szCs w:val="22"/>
        </w:rPr>
        <w:t xml:space="preserve">[B] “2010-2012 WO017 Ex Ante Measure Cost Study Final Report”, prepared for California Public  </w:t>
      </w:r>
    </w:p>
    <w:p w14:paraId="254989AE" w14:textId="77777777" w:rsidR="005C3ED4" w:rsidRPr="00FE33C6" w:rsidRDefault="005C3ED4" w:rsidP="005C3ED4">
      <w:pPr>
        <w:ind w:left="360"/>
        <w:rPr>
          <w:rFonts w:asciiTheme="minorHAnsi" w:hAnsiTheme="minorHAnsi" w:cstheme="minorHAnsi"/>
          <w:sz w:val="22"/>
          <w:szCs w:val="22"/>
        </w:rPr>
      </w:pPr>
      <w:r w:rsidRPr="00FE33C6">
        <w:rPr>
          <w:rFonts w:asciiTheme="minorHAnsi" w:hAnsiTheme="minorHAnsi" w:cstheme="minorHAnsi"/>
          <w:sz w:val="22"/>
          <w:szCs w:val="22"/>
        </w:rPr>
        <w:t xml:space="preserve">Utilities Commission, prepared by </w:t>
      </w:r>
      <w:proofErr w:type="spellStart"/>
      <w:r w:rsidRPr="00FE33C6">
        <w:rPr>
          <w:rFonts w:asciiTheme="minorHAnsi" w:hAnsiTheme="minorHAnsi" w:cstheme="minorHAnsi"/>
          <w:sz w:val="22"/>
          <w:szCs w:val="22"/>
        </w:rPr>
        <w:t>Itron</w:t>
      </w:r>
      <w:proofErr w:type="spellEnd"/>
      <w:r w:rsidRPr="00FE33C6">
        <w:rPr>
          <w:rFonts w:asciiTheme="minorHAnsi" w:hAnsiTheme="minorHAnsi" w:cstheme="minorHAnsi"/>
          <w:sz w:val="22"/>
          <w:szCs w:val="22"/>
        </w:rPr>
        <w:t>, Inc., May 27, 2014.</w:t>
      </w:r>
    </w:p>
    <w:p w14:paraId="11338E03" w14:textId="77777777" w:rsidR="005C3ED4" w:rsidRPr="00FE33C6" w:rsidRDefault="005C3ED4" w:rsidP="009824E9"/>
    <w:sectPr w:rsidR="005C3ED4" w:rsidRPr="00FE33C6" w:rsidSect="00741BBF">
      <w:footerReference w:type="default" r:id="rId16"/>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C7FE57" w14:textId="77777777" w:rsidR="003C797A" w:rsidRDefault="003C797A" w:rsidP="00447D6E">
      <w:r>
        <w:separator/>
      </w:r>
    </w:p>
  </w:endnote>
  <w:endnote w:type="continuationSeparator" w:id="0">
    <w:p w14:paraId="3A61E4F9" w14:textId="77777777" w:rsidR="003C797A" w:rsidRDefault="003C797A" w:rsidP="00447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4B547E" w14:textId="77777777" w:rsidR="00766DB9" w:rsidRPr="009500DC" w:rsidRDefault="00766DB9" w:rsidP="00447D6E">
    <w:pPr>
      <w:pStyle w:val="Footer"/>
      <w:jc w:val="right"/>
      <w:rPr>
        <w:rFonts w:asciiTheme="minorHAnsi" w:hAnsiTheme="minorHAnsi" w:cstheme="minorHAnsi"/>
      </w:rPr>
    </w:pPr>
    <w:r>
      <w:rPr>
        <w:rFonts w:asciiTheme="minorHAnsi" w:hAnsiTheme="minorHAnsi" w:cstheme="minorHAnsi"/>
        <w:b/>
        <w:sz w:val="36"/>
        <w:szCs w:val="36"/>
      </w:rPr>
      <w:t>December 14, 2018</w:t>
    </w:r>
  </w:p>
  <w:p w14:paraId="39F55831" w14:textId="77777777" w:rsidR="00766DB9" w:rsidRDefault="00766DB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51448" w14:textId="77777777" w:rsidR="00766DB9" w:rsidRPr="009500DC" w:rsidRDefault="00766DB9" w:rsidP="009500DC">
    <w:pPr>
      <w:pStyle w:val="Footer"/>
      <w:pBdr>
        <w:top w:val="single" w:sz="4" w:space="1" w:color="auto"/>
      </w:pBdr>
      <w:rPr>
        <w:rFonts w:asciiTheme="minorHAnsi" w:hAnsiTheme="minorHAnsi" w:cstheme="minorHAnsi"/>
        <w:b/>
        <w:sz w:val="20"/>
        <w:szCs w:val="20"/>
      </w:rPr>
    </w:pPr>
    <w:r>
      <w:rPr>
        <w:rFonts w:asciiTheme="minorHAnsi" w:hAnsiTheme="minorHAnsi" w:cstheme="minorHAnsi"/>
        <w:b/>
        <w:sz w:val="20"/>
        <w:szCs w:val="20"/>
      </w:rPr>
      <w:t>SCE13RN003</w:t>
    </w:r>
    <w:r w:rsidRPr="009500DC">
      <w:rPr>
        <w:rFonts w:asciiTheme="minorHAnsi" w:hAnsiTheme="minorHAnsi" w:cstheme="minorHAnsi"/>
        <w:b/>
        <w:sz w:val="20"/>
        <w:szCs w:val="20"/>
      </w:rPr>
      <w:t xml:space="preserve">, Revision </w:t>
    </w:r>
    <w:r>
      <w:rPr>
        <w:rFonts w:asciiTheme="minorHAnsi" w:hAnsiTheme="minorHAnsi" w:cstheme="minorHAnsi"/>
        <w:b/>
        <w:sz w:val="20"/>
        <w:szCs w:val="20"/>
      </w:rPr>
      <w:t>2</w:t>
    </w:r>
    <w:r w:rsidRPr="009500DC">
      <w:rPr>
        <w:rFonts w:asciiTheme="minorHAnsi" w:hAnsiTheme="minorHAnsi" w:cstheme="minorHAnsi"/>
        <w:b/>
        <w:sz w:val="20"/>
        <w:szCs w:val="20"/>
      </w:rPr>
      <w:tab/>
    </w: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Pr>
        <w:rFonts w:asciiTheme="minorHAnsi" w:hAnsiTheme="minorHAnsi" w:cstheme="minorHAnsi"/>
        <w:b/>
        <w:noProof/>
        <w:sz w:val="20"/>
        <w:szCs w:val="20"/>
      </w:rPr>
      <w:t>ii</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May 25, 2016</w:t>
    </w:r>
  </w:p>
  <w:p w14:paraId="15D7E42D" w14:textId="77777777" w:rsidR="00766DB9" w:rsidRPr="009500DC" w:rsidRDefault="00766DB9" w:rsidP="009500DC">
    <w:pPr>
      <w:pStyle w:val="Footer"/>
      <w:pBdr>
        <w:top w:val="single" w:sz="4" w:space="1" w:color="auto"/>
      </w:pBdr>
      <w:rPr>
        <w:rFonts w:asciiTheme="minorHAnsi" w:hAnsiTheme="minorHAnsi" w:cstheme="minorHAnsi"/>
      </w:rPr>
    </w:pPr>
    <w:r w:rsidRPr="009500DC">
      <w:rPr>
        <w:rFonts w:asciiTheme="minorHAnsi" w:hAnsiTheme="minorHAnsi" w:cstheme="minorHAnsi"/>
        <w:b/>
        <w:sz w:val="20"/>
        <w:szCs w:val="20"/>
      </w:rPr>
      <w:t>Southern California Edison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DADEA9" w14:textId="77777777" w:rsidR="00766DB9" w:rsidRPr="009500DC" w:rsidRDefault="00766DB9" w:rsidP="00CE28CF">
    <w:pPr>
      <w:pStyle w:val="Footer"/>
      <w:pBdr>
        <w:top w:val="single" w:sz="4" w:space="1" w:color="auto"/>
      </w:pBdr>
      <w:tabs>
        <w:tab w:val="clear" w:pos="4680"/>
        <w:tab w:val="clear" w:pos="9360"/>
        <w:tab w:val="center" w:pos="6480"/>
        <w:tab w:val="right" w:pos="12870"/>
      </w:tabs>
      <w:rPr>
        <w:rFonts w:asciiTheme="minorHAnsi" w:hAnsiTheme="minorHAnsi" w:cstheme="minorHAnsi"/>
        <w:b/>
        <w:sz w:val="20"/>
        <w:szCs w:val="20"/>
      </w:rPr>
    </w:pPr>
    <w:r w:rsidRPr="009500DC">
      <w:rPr>
        <w:rFonts w:asciiTheme="minorHAnsi" w:hAnsiTheme="minorHAnsi" w:cstheme="minorHAnsi"/>
        <w:b/>
        <w:sz w:val="20"/>
        <w:szCs w:val="20"/>
      </w:rPr>
      <w:fldChar w:fldCharType="begin"/>
    </w:r>
    <w:r w:rsidRPr="009500DC">
      <w:rPr>
        <w:rFonts w:asciiTheme="minorHAnsi" w:hAnsiTheme="minorHAnsi" w:cstheme="minorHAnsi"/>
        <w:b/>
        <w:sz w:val="20"/>
        <w:szCs w:val="20"/>
      </w:rPr>
      <w:instrText xml:space="preserve"> PAGE   \* MERGEFORMAT </w:instrText>
    </w:r>
    <w:r w:rsidRPr="009500DC">
      <w:rPr>
        <w:rFonts w:asciiTheme="minorHAnsi" w:hAnsiTheme="minorHAnsi" w:cstheme="minorHAnsi"/>
        <w:b/>
        <w:sz w:val="20"/>
        <w:szCs w:val="20"/>
      </w:rPr>
      <w:fldChar w:fldCharType="separate"/>
    </w:r>
    <w:r>
      <w:rPr>
        <w:rFonts w:asciiTheme="minorHAnsi" w:hAnsiTheme="minorHAnsi" w:cstheme="minorHAnsi"/>
        <w:b/>
        <w:noProof/>
        <w:sz w:val="20"/>
        <w:szCs w:val="20"/>
      </w:rPr>
      <w:t>3</w:t>
    </w:r>
    <w:r w:rsidRPr="009500DC">
      <w:rPr>
        <w:rFonts w:asciiTheme="minorHAnsi" w:hAnsiTheme="minorHAnsi" w:cstheme="minorHAnsi"/>
        <w:b/>
        <w:noProof/>
        <w:sz w:val="20"/>
        <w:szCs w:val="20"/>
      </w:rPr>
      <w:fldChar w:fldCharType="end"/>
    </w:r>
    <w:r w:rsidRPr="009500DC">
      <w:rPr>
        <w:rFonts w:asciiTheme="minorHAnsi" w:hAnsiTheme="minorHAnsi" w:cstheme="minorHAnsi"/>
        <w:b/>
        <w:sz w:val="20"/>
        <w:szCs w:val="20"/>
      </w:rPr>
      <w:tab/>
    </w:r>
    <w:r>
      <w:rPr>
        <w:rFonts w:asciiTheme="minorHAnsi" w:hAnsiTheme="minorHAnsi" w:cstheme="minorHAnsi"/>
        <w:b/>
        <w:sz w:val="20"/>
        <w:szCs w:val="20"/>
      </w:rPr>
      <w:tab/>
      <w:t>December 14, 2018</w:t>
    </w:r>
  </w:p>
  <w:p w14:paraId="739D013D" w14:textId="77777777" w:rsidR="00766DB9" w:rsidRPr="009500DC" w:rsidRDefault="00766DB9" w:rsidP="00CE28CF">
    <w:pPr>
      <w:pStyle w:val="Footer"/>
      <w:pBdr>
        <w:top w:val="single" w:sz="4" w:space="1" w:color="auto"/>
      </w:pBdr>
      <w:tabs>
        <w:tab w:val="clear" w:pos="9360"/>
        <w:tab w:val="right" w:pos="12870"/>
      </w:tabs>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2EEF91" w14:textId="77777777" w:rsidR="003C797A" w:rsidRDefault="003C797A" w:rsidP="00447D6E">
      <w:r>
        <w:separator/>
      </w:r>
    </w:p>
  </w:footnote>
  <w:footnote w:type="continuationSeparator" w:id="0">
    <w:p w14:paraId="78406F4D" w14:textId="77777777" w:rsidR="003C797A" w:rsidRDefault="003C797A" w:rsidP="00447D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618FF"/>
    <w:multiLevelType w:val="hybridMultilevel"/>
    <w:tmpl w:val="4B3A66B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4142855"/>
    <w:multiLevelType w:val="hybridMultilevel"/>
    <w:tmpl w:val="1E9CA35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17">
      <w:start w:val="1"/>
      <w:numFmt w:val="lowerLetter"/>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D034BD3"/>
    <w:multiLevelType w:val="hybridMultilevel"/>
    <w:tmpl w:val="42BCA4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A1003"/>
    <w:multiLevelType w:val="hybridMultilevel"/>
    <w:tmpl w:val="FF18ED3E"/>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0E006E"/>
    <w:multiLevelType w:val="hybridMultilevel"/>
    <w:tmpl w:val="4816EBB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6" w15:restartNumberingAfterBreak="0">
    <w:nsid w:val="21601FFF"/>
    <w:multiLevelType w:val="hybridMultilevel"/>
    <w:tmpl w:val="58C29EA8"/>
    <w:lvl w:ilvl="0" w:tplc="797E59F6">
      <w:start w:val="1"/>
      <w:numFmt w:val="bullet"/>
      <w:lvlText w:val="-"/>
      <w:lvlJc w:val="left"/>
      <w:pPr>
        <w:ind w:left="360" w:hanging="360"/>
      </w:pPr>
      <w:rPr>
        <w:rFonts w:ascii="Courier New" w:hAnsi="Courier New" w:hint="default"/>
        <w:color w:val="4F6228" w:themeColor="accent3" w:themeShade="8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1FF5C2D"/>
    <w:multiLevelType w:val="hybridMultilevel"/>
    <w:tmpl w:val="E19844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0"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5F33B1"/>
    <w:multiLevelType w:val="hybridMultilevel"/>
    <w:tmpl w:val="80EA26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B361D3"/>
    <w:multiLevelType w:val="hybridMultilevel"/>
    <w:tmpl w:val="72A6CA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5523ED"/>
    <w:multiLevelType w:val="hybridMultilevel"/>
    <w:tmpl w:val="D4A8B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B9606E"/>
    <w:multiLevelType w:val="hybridMultilevel"/>
    <w:tmpl w:val="7446205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40C46DAA"/>
    <w:multiLevelType w:val="hybridMultilevel"/>
    <w:tmpl w:val="B4D25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D912D2"/>
    <w:multiLevelType w:val="hybridMultilevel"/>
    <w:tmpl w:val="7DE682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D93DAC"/>
    <w:multiLevelType w:val="hybridMultilevel"/>
    <w:tmpl w:val="49E2B6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C28694F"/>
    <w:multiLevelType w:val="hybridMultilevel"/>
    <w:tmpl w:val="96523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7E7DF1"/>
    <w:multiLevelType w:val="hybridMultilevel"/>
    <w:tmpl w:val="001C96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7F31D3"/>
    <w:multiLevelType w:val="hybridMultilevel"/>
    <w:tmpl w:val="68AACF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545168DF"/>
    <w:multiLevelType w:val="hybridMultilevel"/>
    <w:tmpl w:val="FC469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3A4B9E"/>
    <w:multiLevelType w:val="hybridMultilevel"/>
    <w:tmpl w:val="91C6DBDA"/>
    <w:lvl w:ilvl="0" w:tplc="20E07D20">
      <w:start w:val="10"/>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DE978BF"/>
    <w:multiLevelType w:val="hybridMultilevel"/>
    <w:tmpl w:val="15D4C1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1BC2ECA"/>
    <w:multiLevelType w:val="hybridMultilevel"/>
    <w:tmpl w:val="434AF0AE"/>
    <w:lvl w:ilvl="0" w:tplc="99BE807A">
      <w:start w:val="200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AAD4D5E"/>
    <w:multiLevelType w:val="hybridMultilevel"/>
    <w:tmpl w:val="9AAC1F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CB7338"/>
    <w:multiLevelType w:val="hybridMultilevel"/>
    <w:tmpl w:val="5434B4AE"/>
    <w:lvl w:ilvl="0" w:tplc="13E69AC4">
      <w:start w:val="1"/>
      <w:numFmt w:val="upperLetter"/>
      <w:lvlText w:val="%1."/>
      <w:lvlJc w:val="left"/>
      <w:pPr>
        <w:ind w:left="1080" w:hanging="360"/>
      </w:pPr>
      <w:rPr>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F09616B"/>
    <w:multiLevelType w:val="hybridMultilevel"/>
    <w:tmpl w:val="9BB84BD6"/>
    <w:lvl w:ilvl="0" w:tplc="94202938">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10"/>
  </w:num>
  <w:num w:numId="4">
    <w:abstractNumId w:val="8"/>
  </w:num>
  <w:num w:numId="5">
    <w:abstractNumId w:val="8"/>
  </w:num>
  <w:num w:numId="6">
    <w:abstractNumId w:val="2"/>
  </w:num>
  <w:num w:numId="7">
    <w:abstractNumId w:val="13"/>
  </w:num>
  <w:num w:numId="8">
    <w:abstractNumId w:val="9"/>
  </w:num>
  <w:num w:numId="9">
    <w:abstractNumId w:val="29"/>
  </w:num>
  <w:num w:numId="10">
    <w:abstractNumId w:val="24"/>
  </w:num>
  <w:num w:numId="11">
    <w:abstractNumId w:val="22"/>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num>
  <w:num w:numId="16">
    <w:abstractNumId w:val="14"/>
  </w:num>
  <w:num w:numId="17">
    <w:abstractNumId w:val="1"/>
  </w:num>
  <w:num w:numId="18">
    <w:abstractNumId w:val="23"/>
  </w:num>
  <w:num w:numId="19">
    <w:abstractNumId w:val="19"/>
  </w:num>
  <w:num w:numId="20">
    <w:abstractNumId w:val="7"/>
  </w:num>
  <w:num w:numId="21">
    <w:abstractNumId w:val="18"/>
  </w:num>
  <w:num w:numId="22">
    <w:abstractNumId w:val="0"/>
  </w:num>
  <w:num w:numId="23">
    <w:abstractNumId w:val="25"/>
  </w:num>
  <w:num w:numId="24">
    <w:abstractNumId w:val="28"/>
  </w:num>
  <w:num w:numId="25">
    <w:abstractNumId w:val="3"/>
  </w:num>
  <w:num w:numId="26">
    <w:abstractNumId w:val="22"/>
  </w:num>
  <w:num w:numId="27">
    <w:abstractNumId w:val="27"/>
  </w:num>
  <w:num w:numId="28">
    <w:abstractNumId w:val="4"/>
  </w:num>
  <w:num w:numId="29">
    <w:abstractNumId w:val="20"/>
  </w:num>
  <w:num w:numId="30">
    <w:abstractNumId w:val="17"/>
  </w:num>
  <w:num w:numId="31">
    <w:abstractNumId w:val="15"/>
  </w:num>
  <w:num w:numId="32">
    <w:abstractNumId w:val="26"/>
  </w:num>
  <w:num w:numId="33">
    <w:abstractNumId w:val="6"/>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609"/>
    <w:rsid w:val="00001196"/>
    <w:rsid w:val="0000153C"/>
    <w:rsid w:val="00001A91"/>
    <w:rsid w:val="00005902"/>
    <w:rsid w:val="00012FA9"/>
    <w:rsid w:val="00020163"/>
    <w:rsid w:val="00025DC5"/>
    <w:rsid w:val="00027183"/>
    <w:rsid w:val="0003045C"/>
    <w:rsid w:val="00033EA1"/>
    <w:rsid w:val="000349C2"/>
    <w:rsid w:val="00045D1C"/>
    <w:rsid w:val="000462C7"/>
    <w:rsid w:val="0005021D"/>
    <w:rsid w:val="00055972"/>
    <w:rsid w:val="00056947"/>
    <w:rsid w:val="000647EE"/>
    <w:rsid w:val="000758BA"/>
    <w:rsid w:val="000763D7"/>
    <w:rsid w:val="00076DF4"/>
    <w:rsid w:val="0009074D"/>
    <w:rsid w:val="00094C09"/>
    <w:rsid w:val="00094C46"/>
    <w:rsid w:val="0009592B"/>
    <w:rsid w:val="000968C6"/>
    <w:rsid w:val="000A0D10"/>
    <w:rsid w:val="000A4543"/>
    <w:rsid w:val="000A63C9"/>
    <w:rsid w:val="000A6C0F"/>
    <w:rsid w:val="000B5493"/>
    <w:rsid w:val="000C0000"/>
    <w:rsid w:val="000C18CC"/>
    <w:rsid w:val="000E5D67"/>
    <w:rsid w:val="000E6B9D"/>
    <w:rsid w:val="000F11EF"/>
    <w:rsid w:val="000F130A"/>
    <w:rsid w:val="000F211A"/>
    <w:rsid w:val="00107242"/>
    <w:rsid w:val="00115212"/>
    <w:rsid w:val="001206F7"/>
    <w:rsid w:val="001270F2"/>
    <w:rsid w:val="0013150B"/>
    <w:rsid w:val="00145DB9"/>
    <w:rsid w:val="00147155"/>
    <w:rsid w:val="00150656"/>
    <w:rsid w:val="00153CB3"/>
    <w:rsid w:val="00163143"/>
    <w:rsid w:val="00165357"/>
    <w:rsid w:val="001811EE"/>
    <w:rsid w:val="0018455B"/>
    <w:rsid w:val="00184BAD"/>
    <w:rsid w:val="00186558"/>
    <w:rsid w:val="001867AD"/>
    <w:rsid w:val="00190EC2"/>
    <w:rsid w:val="00192076"/>
    <w:rsid w:val="001947B1"/>
    <w:rsid w:val="001A0692"/>
    <w:rsid w:val="001A0EB4"/>
    <w:rsid w:val="001A135E"/>
    <w:rsid w:val="001A263C"/>
    <w:rsid w:val="001A5F62"/>
    <w:rsid w:val="001B133B"/>
    <w:rsid w:val="001B2F60"/>
    <w:rsid w:val="001B618B"/>
    <w:rsid w:val="001B7310"/>
    <w:rsid w:val="001C4140"/>
    <w:rsid w:val="001C5A94"/>
    <w:rsid w:val="001D35A0"/>
    <w:rsid w:val="001D3692"/>
    <w:rsid w:val="001D36D2"/>
    <w:rsid w:val="001D4D61"/>
    <w:rsid w:val="001D5AC5"/>
    <w:rsid w:val="001E036D"/>
    <w:rsid w:val="001E0829"/>
    <w:rsid w:val="001E2BEE"/>
    <w:rsid w:val="001E2E2C"/>
    <w:rsid w:val="001E36F4"/>
    <w:rsid w:val="001E64BC"/>
    <w:rsid w:val="001F05CE"/>
    <w:rsid w:val="001F1487"/>
    <w:rsid w:val="001F3426"/>
    <w:rsid w:val="001F4A65"/>
    <w:rsid w:val="002025A6"/>
    <w:rsid w:val="00203A25"/>
    <w:rsid w:val="00204307"/>
    <w:rsid w:val="002054D1"/>
    <w:rsid w:val="0021049E"/>
    <w:rsid w:val="00216BCF"/>
    <w:rsid w:val="0021741A"/>
    <w:rsid w:val="0022290F"/>
    <w:rsid w:val="00223187"/>
    <w:rsid w:val="002240A7"/>
    <w:rsid w:val="00224117"/>
    <w:rsid w:val="0023254A"/>
    <w:rsid w:val="002336EE"/>
    <w:rsid w:val="00234643"/>
    <w:rsid w:val="00240B74"/>
    <w:rsid w:val="00274FBE"/>
    <w:rsid w:val="002762E1"/>
    <w:rsid w:val="002766B5"/>
    <w:rsid w:val="00276ED9"/>
    <w:rsid w:val="002773EF"/>
    <w:rsid w:val="002811BC"/>
    <w:rsid w:val="0028135B"/>
    <w:rsid w:val="00283DE8"/>
    <w:rsid w:val="00285966"/>
    <w:rsid w:val="00290ED8"/>
    <w:rsid w:val="00294577"/>
    <w:rsid w:val="00296C33"/>
    <w:rsid w:val="002A3D26"/>
    <w:rsid w:val="002B16D2"/>
    <w:rsid w:val="002B1ADF"/>
    <w:rsid w:val="002C30DE"/>
    <w:rsid w:val="002C444C"/>
    <w:rsid w:val="002C6C7A"/>
    <w:rsid w:val="002C7971"/>
    <w:rsid w:val="002D3BBB"/>
    <w:rsid w:val="002D3E98"/>
    <w:rsid w:val="002E2FB9"/>
    <w:rsid w:val="002E3848"/>
    <w:rsid w:val="002E6D9B"/>
    <w:rsid w:val="002F070F"/>
    <w:rsid w:val="002F1437"/>
    <w:rsid w:val="002F28CA"/>
    <w:rsid w:val="002F3943"/>
    <w:rsid w:val="0030091C"/>
    <w:rsid w:val="0030363A"/>
    <w:rsid w:val="003135F4"/>
    <w:rsid w:val="00313C1A"/>
    <w:rsid w:val="003168E0"/>
    <w:rsid w:val="003222AE"/>
    <w:rsid w:val="00325087"/>
    <w:rsid w:val="003303A8"/>
    <w:rsid w:val="003321E5"/>
    <w:rsid w:val="00332700"/>
    <w:rsid w:val="003342F3"/>
    <w:rsid w:val="0033657C"/>
    <w:rsid w:val="00345D80"/>
    <w:rsid w:val="00346A25"/>
    <w:rsid w:val="003471D4"/>
    <w:rsid w:val="00350461"/>
    <w:rsid w:val="003560BA"/>
    <w:rsid w:val="003572F5"/>
    <w:rsid w:val="00357F75"/>
    <w:rsid w:val="0036088B"/>
    <w:rsid w:val="0036217B"/>
    <w:rsid w:val="00372347"/>
    <w:rsid w:val="003726C2"/>
    <w:rsid w:val="00372781"/>
    <w:rsid w:val="003832D2"/>
    <w:rsid w:val="003837EB"/>
    <w:rsid w:val="00384F18"/>
    <w:rsid w:val="00385B27"/>
    <w:rsid w:val="00396263"/>
    <w:rsid w:val="003A0BEF"/>
    <w:rsid w:val="003C2BCB"/>
    <w:rsid w:val="003C797A"/>
    <w:rsid w:val="003D1C0C"/>
    <w:rsid w:val="003D27C2"/>
    <w:rsid w:val="003D2868"/>
    <w:rsid w:val="003D2871"/>
    <w:rsid w:val="003D5B83"/>
    <w:rsid w:val="003E1E6A"/>
    <w:rsid w:val="003E2E2E"/>
    <w:rsid w:val="003E6E47"/>
    <w:rsid w:val="003E7300"/>
    <w:rsid w:val="003F0623"/>
    <w:rsid w:val="003F7D4A"/>
    <w:rsid w:val="0041354F"/>
    <w:rsid w:val="00413CDB"/>
    <w:rsid w:val="00416967"/>
    <w:rsid w:val="00416D3F"/>
    <w:rsid w:val="004200FE"/>
    <w:rsid w:val="00421183"/>
    <w:rsid w:val="004230EB"/>
    <w:rsid w:val="00423466"/>
    <w:rsid w:val="00423BA6"/>
    <w:rsid w:val="00441957"/>
    <w:rsid w:val="00443D32"/>
    <w:rsid w:val="00446200"/>
    <w:rsid w:val="00447CE5"/>
    <w:rsid w:val="00447D6E"/>
    <w:rsid w:val="004606AC"/>
    <w:rsid w:val="00460AE8"/>
    <w:rsid w:val="0046286E"/>
    <w:rsid w:val="0046359C"/>
    <w:rsid w:val="00471234"/>
    <w:rsid w:val="00474618"/>
    <w:rsid w:val="00476C76"/>
    <w:rsid w:val="00477522"/>
    <w:rsid w:val="00480C2B"/>
    <w:rsid w:val="00493457"/>
    <w:rsid w:val="00494628"/>
    <w:rsid w:val="004A1271"/>
    <w:rsid w:val="004A736F"/>
    <w:rsid w:val="004B4A3A"/>
    <w:rsid w:val="004B6F27"/>
    <w:rsid w:val="004C13C3"/>
    <w:rsid w:val="004C23F1"/>
    <w:rsid w:val="004D4B8F"/>
    <w:rsid w:val="004D7A01"/>
    <w:rsid w:val="004E01F5"/>
    <w:rsid w:val="004E0DEE"/>
    <w:rsid w:val="004E76CA"/>
    <w:rsid w:val="004F0DBD"/>
    <w:rsid w:val="004F2B21"/>
    <w:rsid w:val="004F54BB"/>
    <w:rsid w:val="00502813"/>
    <w:rsid w:val="00503DB3"/>
    <w:rsid w:val="00505766"/>
    <w:rsid w:val="0051020F"/>
    <w:rsid w:val="00520EB2"/>
    <w:rsid w:val="005211F7"/>
    <w:rsid w:val="00524682"/>
    <w:rsid w:val="00524979"/>
    <w:rsid w:val="0053713D"/>
    <w:rsid w:val="00540352"/>
    <w:rsid w:val="00540AEF"/>
    <w:rsid w:val="005422AB"/>
    <w:rsid w:val="005445A7"/>
    <w:rsid w:val="00560934"/>
    <w:rsid w:val="00562C1F"/>
    <w:rsid w:val="00564960"/>
    <w:rsid w:val="005734A4"/>
    <w:rsid w:val="00576376"/>
    <w:rsid w:val="005843F3"/>
    <w:rsid w:val="00585652"/>
    <w:rsid w:val="00585E92"/>
    <w:rsid w:val="00590F6C"/>
    <w:rsid w:val="00591974"/>
    <w:rsid w:val="005931CC"/>
    <w:rsid w:val="00596C86"/>
    <w:rsid w:val="005A0E53"/>
    <w:rsid w:val="005A1078"/>
    <w:rsid w:val="005A6CD7"/>
    <w:rsid w:val="005B28C1"/>
    <w:rsid w:val="005B4212"/>
    <w:rsid w:val="005C0C6E"/>
    <w:rsid w:val="005C2E48"/>
    <w:rsid w:val="005C355C"/>
    <w:rsid w:val="005C3ED4"/>
    <w:rsid w:val="005C51E2"/>
    <w:rsid w:val="005C63BA"/>
    <w:rsid w:val="005D302B"/>
    <w:rsid w:val="005D4DD7"/>
    <w:rsid w:val="005E12A9"/>
    <w:rsid w:val="005E44E6"/>
    <w:rsid w:val="005F2297"/>
    <w:rsid w:val="005F56B7"/>
    <w:rsid w:val="005F6D1D"/>
    <w:rsid w:val="00602799"/>
    <w:rsid w:val="00611D02"/>
    <w:rsid w:val="00612041"/>
    <w:rsid w:val="00612972"/>
    <w:rsid w:val="00614011"/>
    <w:rsid w:val="00615234"/>
    <w:rsid w:val="00620268"/>
    <w:rsid w:val="006235DB"/>
    <w:rsid w:val="0062404E"/>
    <w:rsid w:val="006343BD"/>
    <w:rsid w:val="006359B5"/>
    <w:rsid w:val="00637485"/>
    <w:rsid w:val="006404E6"/>
    <w:rsid w:val="00643843"/>
    <w:rsid w:val="00645D04"/>
    <w:rsid w:val="006462B5"/>
    <w:rsid w:val="00647ABE"/>
    <w:rsid w:val="0065240A"/>
    <w:rsid w:val="00660DC3"/>
    <w:rsid w:val="0066460C"/>
    <w:rsid w:val="00664B05"/>
    <w:rsid w:val="00677DC6"/>
    <w:rsid w:val="0068029A"/>
    <w:rsid w:val="006841D3"/>
    <w:rsid w:val="00691EA9"/>
    <w:rsid w:val="00697868"/>
    <w:rsid w:val="006A055F"/>
    <w:rsid w:val="006A1F46"/>
    <w:rsid w:val="006A4FB5"/>
    <w:rsid w:val="006A5293"/>
    <w:rsid w:val="006A785D"/>
    <w:rsid w:val="006B074B"/>
    <w:rsid w:val="006B0DF3"/>
    <w:rsid w:val="006B4A48"/>
    <w:rsid w:val="006B4B8A"/>
    <w:rsid w:val="006B57EF"/>
    <w:rsid w:val="006C24E5"/>
    <w:rsid w:val="006C430A"/>
    <w:rsid w:val="006D22F9"/>
    <w:rsid w:val="006D2809"/>
    <w:rsid w:val="006D3F70"/>
    <w:rsid w:val="006D51A2"/>
    <w:rsid w:val="006E102B"/>
    <w:rsid w:val="006E3342"/>
    <w:rsid w:val="006E4B12"/>
    <w:rsid w:val="006E6E93"/>
    <w:rsid w:val="006E7928"/>
    <w:rsid w:val="006F3786"/>
    <w:rsid w:val="006F52CB"/>
    <w:rsid w:val="00701681"/>
    <w:rsid w:val="007048AC"/>
    <w:rsid w:val="007148FF"/>
    <w:rsid w:val="0071520E"/>
    <w:rsid w:val="00717F42"/>
    <w:rsid w:val="0072047A"/>
    <w:rsid w:val="00732D71"/>
    <w:rsid w:val="00733C7D"/>
    <w:rsid w:val="00740761"/>
    <w:rsid w:val="00741BBF"/>
    <w:rsid w:val="00745F77"/>
    <w:rsid w:val="00750890"/>
    <w:rsid w:val="0075165E"/>
    <w:rsid w:val="00752D8A"/>
    <w:rsid w:val="00756618"/>
    <w:rsid w:val="00760A7C"/>
    <w:rsid w:val="00764D0D"/>
    <w:rsid w:val="00766A4C"/>
    <w:rsid w:val="00766DB9"/>
    <w:rsid w:val="00772102"/>
    <w:rsid w:val="00774183"/>
    <w:rsid w:val="00783A76"/>
    <w:rsid w:val="007933F1"/>
    <w:rsid w:val="007A401D"/>
    <w:rsid w:val="007A6B71"/>
    <w:rsid w:val="007A7E8D"/>
    <w:rsid w:val="007B4E73"/>
    <w:rsid w:val="007B565C"/>
    <w:rsid w:val="007C3D73"/>
    <w:rsid w:val="007C5F38"/>
    <w:rsid w:val="007C6765"/>
    <w:rsid w:val="007D0578"/>
    <w:rsid w:val="007D4F9A"/>
    <w:rsid w:val="007E00BF"/>
    <w:rsid w:val="007E1C98"/>
    <w:rsid w:val="007E43F8"/>
    <w:rsid w:val="007E656B"/>
    <w:rsid w:val="007F1E39"/>
    <w:rsid w:val="007F50E8"/>
    <w:rsid w:val="007F6E53"/>
    <w:rsid w:val="007F7FBA"/>
    <w:rsid w:val="00800319"/>
    <w:rsid w:val="00801F7F"/>
    <w:rsid w:val="00805361"/>
    <w:rsid w:val="00810373"/>
    <w:rsid w:val="00824F1C"/>
    <w:rsid w:val="00830E0D"/>
    <w:rsid w:val="00836AB3"/>
    <w:rsid w:val="0084201B"/>
    <w:rsid w:val="00843E22"/>
    <w:rsid w:val="0086372D"/>
    <w:rsid w:val="00865552"/>
    <w:rsid w:val="008670E8"/>
    <w:rsid w:val="00867220"/>
    <w:rsid w:val="00873C72"/>
    <w:rsid w:val="00881A42"/>
    <w:rsid w:val="00885E0A"/>
    <w:rsid w:val="0088603B"/>
    <w:rsid w:val="0089077A"/>
    <w:rsid w:val="00893FC3"/>
    <w:rsid w:val="0089577B"/>
    <w:rsid w:val="00896B99"/>
    <w:rsid w:val="00897238"/>
    <w:rsid w:val="008A329A"/>
    <w:rsid w:val="008A79DE"/>
    <w:rsid w:val="008B63AF"/>
    <w:rsid w:val="008C232E"/>
    <w:rsid w:val="008C2BDC"/>
    <w:rsid w:val="008C2E0E"/>
    <w:rsid w:val="008C2E1D"/>
    <w:rsid w:val="008C576D"/>
    <w:rsid w:val="008D2A1A"/>
    <w:rsid w:val="008E0226"/>
    <w:rsid w:val="008E17CC"/>
    <w:rsid w:val="008E1EC1"/>
    <w:rsid w:val="008E36D7"/>
    <w:rsid w:val="008F33B4"/>
    <w:rsid w:val="0090077A"/>
    <w:rsid w:val="009007DD"/>
    <w:rsid w:val="00903B6E"/>
    <w:rsid w:val="00904A8F"/>
    <w:rsid w:val="0090586A"/>
    <w:rsid w:val="00905C09"/>
    <w:rsid w:val="00910DBA"/>
    <w:rsid w:val="009138A0"/>
    <w:rsid w:val="00913B62"/>
    <w:rsid w:val="009140BE"/>
    <w:rsid w:val="00922B85"/>
    <w:rsid w:val="009234E0"/>
    <w:rsid w:val="00927E33"/>
    <w:rsid w:val="009324A7"/>
    <w:rsid w:val="00935A7B"/>
    <w:rsid w:val="00942F64"/>
    <w:rsid w:val="00943A06"/>
    <w:rsid w:val="009500DC"/>
    <w:rsid w:val="00951923"/>
    <w:rsid w:val="00954FB7"/>
    <w:rsid w:val="00955A77"/>
    <w:rsid w:val="00962440"/>
    <w:rsid w:val="00963055"/>
    <w:rsid w:val="00972C81"/>
    <w:rsid w:val="009824E9"/>
    <w:rsid w:val="00991DEE"/>
    <w:rsid w:val="00992847"/>
    <w:rsid w:val="00995CB0"/>
    <w:rsid w:val="00997E77"/>
    <w:rsid w:val="009A2734"/>
    <w:rsid w:val="009A399C"/>
    <w:rsid w:val="009A41D7"/>
    <w:rsid w:val="009A4945"/>
    <w:rsid w:val="009A6123"/>
    <w:rsid w:val="009B4FE0"/>
    <w:rsid w:val="009B5B7B"/>
    <w:rsid w:val="009B6DD9"/>
    <w:rsid w:val="009C1777"/>
    <w:rsid w:val="009C27C2"/>
    <w:rsid w:val="009C2C86"/>
    <w:rsid w:val="009C63BD"/>
    <w:rsid w:val="009C6958"/>
    <w:rsid w:val="009D06DB"/>
    <w:rsid w:val="009D0753"/>
    <w:rsid w:val="009D6089"/>
    <w:rsid w:val="009E0F98"/>
    <w:rsid w:val="009E1802"/>
    <w:rsid w:val="009E1CDE"/>
    <w:rsid w:val="009E51E2"/>
    <w:rsid w:val="009E63F9"/>
    <w:rsid w:val="009F7067"/>
    <w:rsid w:val="009F7A61"/>
    <w:rsid w:val="00A004CA"/>
    <w:rsid w:val="00A00551"/>
    <w:rsid w:val="00A01F89"/>
    <w:rsid w:val="00A053F2"/>
    <w:rsid w:val="00A11C16"/>
    <w:rsid w:val="00A12205"/>
    <w:rsid w:val="00A1423E"/>
    <w:rsid w:val="00A25FA7"/>
    <w:rsid w:val="00A27C83"/>
    <w:rsid w:val="00A3152C"/>
    <w:rsid w:val="00A3212A"/>
    <w:rsid w:val="00A35D2E"/>
    <w:rsid w:val="00A42907"/>
    <w:rsid w:val="00A43389"/>
    <w:rsid w:val="00A500D6"/>
    <w:rsid w:val="00A50D95"/>
    <w:rsid w:val="00A510F0"/>
    <w:rsid w:val="00A54347"/>
    <w:rsid w:val="00A66CCB"/>
    <w:rsid w:val="00A66D07"/>
    <w:rsid w:val="00A705C7"/>
    <w:rsid w:val="00A7612E"/>
    <w:rsid w:val="00A7714D"/>
    <w:rsid w:val="00A8173B"/>
    <w:rsid w:val="00A82879"/>
    <w:rsid w:val="00A86D70"/>
    <w:rsid w:val="00A86DA2"/>
    <w:rsid w:val="00AA3B2B"/>
    <w:rsid w:val="00AA3BFF"/>
    <w:rsid w:val="00AB0402"/>
    <w:rsid w:val="00AB21F5"/>
    <w:rsid w:val="00AB2FB2"/>
    <w:rsid w:val="00AB3386"/>
    <w:rsid w:val="00AC0FD7"/>
    <w:rsid w:val="00AC31C3"/>
    <w:rsid w:val="00AC5309"/>
    <w:rsid w:val="00AC55D4"/>
    <w:rsid w:val="00AC6651"/>
    <w:rsid w:val="00AD0F18"/>
    <w:rsid w:val="00AD4DD0"/>
    <w:rsid w:val="00AD5E35"/>
    <w:rsid w:val="00AF0320"/>
    <w:rsid w:val="00AF6342"/>
    <w:rsid w:val="00AF67DC"/>
    <w:rsid w:val="00AF6EBA"/>
    <w:rsid w:val="00B028B7"/>
    <w:rsid w:val="00B053FB"/>
    <w:rsid w:val="00B0738F"/>
    <w:rsid w:val="00B07EE5"/>
    <w:rsid w:val="00B14C50"/>
    <w:rsid w:val="00B1663B"/>
    <w:rsid w:val="00B167FA"/>
    <w:rsid w:val="00B26778"/>
    <w:rsid w:val="00B26B83"/>
    <w:rsid w:val="00B32479"/>
    <w:rsid w:val="00B32693"/>
    <w:rsid w:val="00B36FE4"/>
    <w:rsid w:val="00B37166"/>
    <w:rsid w:val="00B403ED"/>
    <w:rsid w:val="00B410DA"/>
    <w:rsid w:val="00B42C18"/>
    <w:rsid w:val="00B50A18"/>
    <w:rsid w:val="00B51B04"/>
    <w:rsid w:val="00B52277"/>
    <w:rsid w:val="00B52801"/>
    <w:rsid w:val="00B61BA0"/>
    <w:rsid w:val="00B67DCF"/>
    <w:rsid w:val="00B74094"/>
    <w:rsid w:val="00B7495D"/>
    <w:rsid w:val="00B74F22"/>
    <w:rsid w:val="00B85736"/>
    <w:rsid w:val="00B866B4"/>
    <w:rsid w:val="00B903A8"/>
    <w:rsid w:val="00B920D5"/>
    <w:rsid w:val="00B953D4"/>
    <w:rsid w:val="00B956D1"/>
    <w:rsid w:val="00BA0E4A"/>
    <w:rsid w:val="00BA364A"/>
    <w:rsid w:val="00BA590A"/>
    <w:rsid w:val="00BB0B39"/>
    <w:rsid w:val="00BB162A"/>
    <w:rsid w:val="00BB2DB2"/>
    <w:rsid w:val="00BB5F75"/>
    <w:rsid w:val="00BB72F4"/>
    <w:rsid w:val="00BC5FA2"/>
    <w:rsid w:val="00BD3931"/>
    <w:rsid w:val="00BD5B88"/>
    <w:rsid w:val="00BE040B"/>
    <w:rsid w:val="00BE0CE8"/>
    <w:rsid w:val="00BE5CC5"/>
    <w:rsid w:val="00BE7EA1"/>
    <w:rsid w:val="00C000BA"/>
    <w:rsid w:val="00C01D4D"/>
    <w:rsid w:val="00C01DA8"/>
    <w:rsid w:val="00C02BFF"/>
    <w:rsid w:val="00C058D2"/>
    <w:rsid w:val="00C1096C"/>
    <w:rsid w:val="00C1351F"/>
    <w:rsid w:val="00C161A7"/>
    <w:rsid w:val="00C24D03"/>
    <w:rsid w:val="00C25E61"/>
    <w:rsid w:val="00C327F1"/>
    <w:rsid w:val="00C34112"/>
    <w:rsid w:val="00C46EDA"/>
    <w:rsid w:val="00C47B39"/>
    <w:rsid w:val="00C51656"/>
    <w:rsid w:val="00C54896"/>
    <w:rsid w:val="00C54EFF"/>
    <w:rsid w:val="00C55DEC"/>
    <w:rsid w:val="00C61D72"/>
    <w:rsid w:val="00C62EB1"/>
    <w:rsid w:val="00C66220"/>
    <w:rsid w:val="00C728DE"/>
    <w:rsid w:val="00C72B8B"/>
    <w:rsid w:val="00C80D6F"/>
    <w:rsid w:val="00C82299"/>
    <w:rsid w:val="00C86224"/>
    <w:rsid w:val="00C92EC1"/>
    <w:rsid w:val="00CA2AB4"/>
    <w:rsid w:val="00CA4112"/>
    <w:rsid w:val="00CA49A5"/>
    <w:rsid w:val="00CA7075"/>
    <w:rsid w:val="00CB0100"/>
    <w:rsid w:val="00CC070A"/>
    <w:rsid w:val="00CC41A2"/>
    <w:rsid w:val="00CC4DB1"/>
    <w:rsid w:val="00CC7B0E"/>
    <w:rsid w:val="00CD2FA5"/>
    <w:rsid w:val="00CD69D5"/>
    <w:rsid w:val="00CD7854"/>
    <w:rsid w:val="00CE115B"/>
    <w:rsid w:val="00CE28CF"/>
    <w:rsid w:val="00CE5BEB"/>
    <w:rsid w:val="00CE69E9"/>
    <w:rsid w:val="00CE6C24"/>
    <w:rsid w:val="00CF02CF"/>
    <w:rsid w:val="00CF2CED"/>
    <w:rsid w:val="00D06E47"/>
    <w:rsid w:val="00D25074"/>
    <w:rsid w:val="00D26FA0"/>
    <w:rsid w:val="00D3139E"/>
    <w:rsid w:val="00D365AF"/>
    <w:rsid w:val="00D36798"/>
    <w:rsid w:val="00D4230C"/>
    <w:rsid w:val="00D64A99"/>
    <w:rsid w:val="00D64CB3"/>
    <w:rsid w:val="00D670B2"/>
    <w:rsid w:val="00D7380B"/>
    <w:rsid w:val="00D75D77"/>
    <w:rsid w:val="00D762B0"/>
    <w:rsid w:val="00D76F15"/>
    <w:rsid w:val="00D8514C"/>
    <w:rsid w:val="00D90379"/>
    <w:rsid w:val="00D96915"/>
    <w:rsid w:val="00DA0EE5"/>
    <w:rsid w:val="00DA11A0"/>
    <w:rsid w:val="00DA690B"/>
    <w:rsid w:val="00DB211A"/>
    <w:rsid w:val="00DD14C6"/>
    <w:rsid w:val="00DD56CF"/>
    <w:rsid w:val="00DE55DD"/>
    <w:rsid w:val="00DF2EE9"/>
    <w:rsid w:val="00DF522B"/>
    <w:rsid w:val="00E051E9"/>
    <w:rsid w:val="00E07752"/>
    <w:rsid w:val="00E07E98"/>
    <w:rsid w:val="00E1383F"/>
    <w:rsid w:val="00E16609"/>
    <w:rsid w:val="00E16F08"/>
    <w:rsid w:val="00E2102D"/>
    <w:rsid w:val="00E233F3"/>
    <w:rsid w:val="00E2391A"/>
    <w:rsid w:val="00E37F72"/>
    <w:rsid w:val="00E41294"/>
    <w:rsid w:val="00E42A30"/>
    <w:rsid w:val="00E5386D"/>
    <w:rsid w:val="00E61A50"/>
    <w:rsid w:val="00E726FD"/>
    <w:rsid w:val="00E74E8A"/>
    <w:rsid w:val="00E81D1D"/>
    <w:rsid w:val="00E81F3E"/>
    <w:rsid w:val="00E82112"/>
    <w:rsid w:val="00E825E4"/>
    <w:rsid w:val="00E84358"/>
    <w:rsid w:val="00E859BD"/>
    <w:rsid w:val="00E85C2D"/>
    <w:rsid w:val="00E869D2"/>
    <w:rsid w:val="00E93FAF"/>
    <w:rsid w:val="00E96759"/>
    <w:rsid w:val="00EA50A3"/>
    <w:rsid w:val="00EB2760"/>
    <w:rsid w:val="00EB34FC"/>
    <w:rsid w:val="00EB76E1"/>
    <w:rsid w:val="00EC2471"/>
    <w:rsid w:val="00EC69FE"/>
    <w:rsid w:val="00ED3317"/>
    <w:rsid w:val="00EE01A8"/>
    <w:rsid w:val="00EE1A3F"/>
    <w:rsid w:val="00EE5672"/>
    <w:rsid w:val="00EE5F0D"/>
    <w:rsid w:val="00EE6EC2"/>
    <w:rsid w:val="00EF3379"/>
    <w:rsid w:val="00EF5416"/>
    <w:rsid w:val="00EF55CD"/>
    <w:rsid w:val="00F035E7"/>
    <w:rsid w:val="00F04261"/>
    <w:rsid w:val="00F06CCF"/>
    <w:rsid w:val="00F0701A"/>
    <w:rsid w:val="00F1447E"/>
    <w:rsid w:val="00F20DCF"/>
    <w:rsid w:val="00F338E9"/>
    <w:rsid w:val="00F4752B"/>
    <w:rsid w:val="00F56792"/>
    <w:rsid w:val="00F60E32"/>
    <w:rsid w:val="00F60F97"/>
    <w:rsid w:val="00F61B73"/>
    <w:rsid w:val="00F70BA8"/>
    <w:rsid w:val="00F7242E"/>
    <w:rsid w:val="00F807A2"/>
    <w:rsid w:val="00F84AD1"/>
    <w:rsid w:val="00F87645"/>
    <w:rsid w:val="00F96C66"/>
    <w:rsid w:val="00F97294"/>
    <w:rsid w:val="00FA4A4D"/>
    <w:rsid w:val="00FB1F94"/>
    <w:rsid w:val="00FB3A8A"/>
    <w:rsid w:val="00FB6B8B"/>
    <w:rsid w:val="00FC0886"/>
    <w:rsid w:val="00FC5B83"/>
    <w:rsid w:val="00FD5A8C"/>
    <w:rsid w:val="00FE3233"/>
    <w:rsid w:val="00FE33C6"/>
    <w:rsid w:val="00FE503E"/>
    <w:rsid w:val="00FF3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B5D21A"/>
  <w15:docId w15:val="{EE47FCBF-63CE-4680-8626-7D3F896C3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16609"/>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E16609"/>
    <w:pPr>
      <w:keepNext/>
      <w:spacing w:before="240" w:after="120"/>
      <w:outlineLvl w:val="0"/>
    </w:pPr>
    <w:rPr>
      <w:rFonts w:ascii="Arial Narrow" w:hAnsi="Arial Narrow"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6609"/>
    <w:rPr>
      <w:rFonts w:ascii="Arial Narrow" w:eastAsia="Times New Roman" w:hAnsi="Arial Narrow"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basedOn w:val="TableNormal"/>
    <w:rsid w:val="00E16609"/>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ListParagraph">
    <w:name w:val="List Paragraph"/>
    <w:basedOn w:val="Normal"/>
    <w:uiPriority w:val="34"/>
    <w:qFormat/>
    <w:rsid w:val="00C86224"/>
    <w:pPr>
      <w:ind w:left="720"/>
      <w:contextualSpacing/>
    </w:pPr>
  </w:style>
  <w:style w:type="paragraph" w:styleId="EndnoteText">
    <w:name w:val="endnote text"/>
    <w:basedOn w:val="Normal"/>
    <w:link w:val="EndnoteTextChar"/>
    <w:uiPriority w:val="99"/>
    <w:semiHidden/>
    <w:unhideWhenUsed/>
    <w:rsid w:val="009E0F98"/>
    <w:rPr>
      <w:sz w:val="20"/>
      <w:szCs w:val="20"/>
    </w:rPr>
  </w:style>
  <w:style w:type="character" w:customStyle="1" w:styleId="EndnoteTextChar">
    <w:name w:val="Endnote Text Char"/>
    <w:basedOn w:val="DefaultParagraphFont"/>
    <w:link w:val="EndnoteText"/>
    <w:uiPriority w:val="99"/>
    <w:semiHidden/>
    <w:rsid w:val="009E0F98"/>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9E0F98"/>
    <w:rPr>
      <w:vertAlign w:val="superscript"/>
    </w:rPr>
  </w:style>
  <w:style w:type="table" w:customStyle="1" w:styleId="TableContemporary1">
    <w:name w:val="Table Contemporary1"/>
    <w:basedOn w:val="TableNormal"/>
    <w:next w:val="TableContemporary"/>
    <w:semiHidden/>
    <w:unhideWhenUsed/>
    <w:rsid w:val="004230EB"/>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FootnoteText">
    <w:name w:val="footnote text"/>
    <w:basedOn w:val="Normal"/>
    <w:link w:val="FootnoteTextChar"/>
    <w:uiPriority w:val="99"/>
    <w:semiHidden/>
    <w:unhideWhenUsed/>
    <w:rsid w:val="002F28CA"/>
    <w:rPr>
      <w:sz w:val="20"/>
      <w:szCs w:val="20"/>
    </w:rPr>
  </w:style>
  <w:style w:type="character" w:customStyle="1" w:styleId="FootnoteTextChar">
    <w:name w:val="Footnote Text Char"/>
    <w:basedOn w:val="DefaultParagraphFont"/>
    <w:link w:val="FootnoteText"/>
    <w:uiPriority w:val="99"/>
    <w:semiHidden/>
    <w:rsid w:val="002F28CA"/>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F28CA"/>
    <w:rPr>
      <w:vertAlign w:val="superscript"/>
    </w:rPr>
  </w:style>
  <w:style w:type="table" w:styleId="MediumList1">
    <w:name w:val="Medium List 1"/>
    <w:basedOn w:val="TableNormal"/>
    <w:uiPriority w:val="65"/>
    <w:rsid w:val="0046359C"/>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NoSpacing">
    <w:name w:val="No Spacing"/>
    <w:uiPriority w:val="1"/>
    <w:qFormat/>
    <w:rsid w:val="008E36D7"/>
    <w:pPr>
      <w:spacing w:after="0" w:line="240" w:lineRule="auto"/>
    </w:pPr>
  </w:style>
  <w:style w:type="table" w:customStyle="1" w:styleId="TableGrid1">
    <w:name w:val="Table Grid1"/>
    <w:basedOn w:val="TableNormal"/>
    <w:next w:val="TableGrid"/>
    <w:rsid w:val="00A004CA"/>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369604">
      <w:bodyDiv w:val="1"/>
      <w:marLeft w:val="0"/>
      <w:marRight w:val="0"/>
      <w:marTop w:val="0"/>
      <w:marBottom w:val="0"/>
      <w:divBdr>
        <w:top w:val="none" w:sz="0" w:space="0" w:color="auto"/>
        <w:left w:val="none" w:sz="0" w:space="0" w:color="auto"/>
        <w:bottom w:val="none" w:sz="0" w:space="0" w:color="auto"/>
        <w:right w:val="none" w:sz="0" w:space="0" w:color="auto"/>
      </w:divBdr>
    </w:div>
    <w:div w:id="117603400">
      <w:bodyDiv w:val="1"/>
      <w:marLeft w:val="0"/>
      <w:marRight w:val="0"/>
      <w:marTop w:val="0"/>
      <w:marBottom w:val="0"/>
      <w:divBdr>
        <w:top w:val="none" w:sz="0" w:space="0" w:color="auto"/>
        <w:left w:val="none" w:sz="0" w:space="0" w:color="auto"/>
        <w:bottom w:val="none" w:sz="0" w:space="0" w:color="auto"/>
        <w:right w:val="none" w:sz="0" w:space="0" w:color="auto"/>
      </w:divBdr>
    </w:div>
    <w:div w:id="159736985">
      <w:bodyDiv w:val="1"/>
      <w:marLeft w:val="0"/>
      <w:marRight w:val="0"/>
      <w:marTop w:val="0"/>
      <w:marBottom w:val="0"/>
      <w:divBdr>
        <w:top w:val="none" w:sz="0" w:space="0" w:color="auto"/>
        <w:left w:val="none" w:sz="0" w:space="0" w:color="auto"/>
        <w:bottom w:val="none" w:sz="0" w:space="0" w:color="auto"/>
        <w:right w:val="none" w:sz="0" w:space="0" w:color="auto"/>
      </w:divBdr>
    </w:div>
    <w:div w:id="177357767">
      <w:bodyDiv w:val="1"/>
      <w:marLeft w:val="0"/>
      <w:marRight w:val="0"/>
      <w:marTop w:val="0"/>
      <w:marBottom w:val="0"/>
      <w:divBdr>
        <w:top w:val="none" w:sz="0" w:space="0" w:color="auto"/>
        <w:left w:val="none" w:sz="0" w:space="0" w:color="auto"/>
        <w:bottom w:val="none" w:sz="0" w:space="0" w:color="auto"/>
        <w:right w:val="none" w:sz="0" w:space="0" w:color="auto"/>
      </w:divBdr>
    </w:div>
    <w:div w:id="200217048">
      <w:bodyDiv w:val="1"/>
      <w:marLeft w:val="0"/>
      <w:marRight w:val="0"/>
      <w:marTop w:val="0"/>
      <w:marBottom w:val="0"/>
      <w:divBdr>
        <w:top w:val="none" w:sz="0" w:space="0" w:color="auto"/>
        <w:left w:val="none" w:sz="0" w:space="0" w:color="auto"/>
        <w:bottom w:val="none" w:sz="0" w:space="0" w:color="auto"/>
        <w:right w:val="none" w:sz="0" w:space="0" w:color="auto"/>
      </w:divBdr>
    </w:div>
    <w:div w:id="290945343">
      <w:bodyDiv w:val="1"/>
      <w:marLeft w:val="0"/>
      <w:marRight w:val="0"/>
      <w:marTop w:val="0"/>
      <w:marBottom w:val="0"/>
      <w:divBdr>
        <w:top w:val="none" w:sz="0" w:space="0" w:color="auto"/>
        <w:left w:val="none" w:sz="0" w:space="0" w:color="auto"/>
        <w:bottom w:val="none" w:sz="0" w:space="0" w:color="auto"/>
        <w:right w:val="none" w:sz="0" w:space="0" w:color="auto"/>
      </w:divBdr>
    </w:div>
    <w:div w:id="345523186">
      <w:bodyDiv w:val="1"/>
      <w:marLeft w:val="0"/>
      <w:marRight w:val="0"/>
      <w:marTop w:val="0"/>
      <w:marBottom w:val="0"/>
      <w:divBdr>
        <w:top w:val="none" w:sz="0" w:space="0" w:color="auto"/>
        <w:left w:val="none" w:sz="0" w:space="0" w:color="auto"/>
        <w:bottom w:val="none" w:sz="0" w:space="0" w:color="auto"/>
        <w:right w:val="none" w:sz="0" w:space="0" w:color="auto"/>
      </w:divBdr>
    </w:div>
    <w:div w:id="360479740">
      <w:bodyDiv w:val="1"/>
      <w:marLeft w:val="0"/>
      <w:marRight w:val="0"/>
      <w:marTop w:val="0"/>
      <w:marBottom w:val="0"/>
      <w:divBdr>
        <w:top w:val="none" w:sz="0" w:space="0" w:color="auto"/>
        <w:left w:val="none" w:sz="0" w:space="0" w:color="auto"/>
        <w:bottom w:val="none" w:sz="0" w:space="0" w:color="auto"/>
        <w:right w:val="none" w:sz="0" w:space="0" w:color="auto"/>
      </w:divBdr>
    </w:div>
    <w:div w:id="376055514">
      <w:bodyDiv w:val="1"/>
      <w:marLeft w:val="0"/>
      <w:marRight w:val="0"/>
      <w:marTop w:val="0"/>
      <w:marBottom w:val="0"/>
      <w:divBdr>
        <w:top w:val="none" w:sz="0" w:space="0" w:color="auto"/>
        <w:left w:val="none" w:sz="0" w:space="0" w:color="auto"/>
        <w:bottom w:val="none" w:sz="0" w:space="0" w:color="auto"/>
        <w:right w:val="none" w:sz="0" w:space="0" w:color="auto"/>
      </w:divBdr>
    </w:div>
    <w:div w:id="382022746">
      <w:bodyDiv w:val="1"/>
      <w:marLeft w:val="0"/>
      <w:marRight w:val="0"/>
      <w:marTop w:val="0"/>
      <w:marBottom w:val="0"/>
      <w:divBdr>
        <w:top w:val="none" w:sz="0" w:space="0" w:color="auto"/>
        <w:left w:val="none" w:sz="0" w:space="0" w:color="auto"/>
        <w:bottom w:val="none" w:sz="0" w:space="0" w:color="auto"/>
        <w:right w:val="none" w:sz="0" w:space="0" w:color="auto"/>
      </w:divBdr>
    </w:div>
    <w:div w:id="399595251">
      <w:bodyDiv w:val="1"/>
      <w:marLeft w:val="0"/>
      <w:marRight w:val="0"/>
      <w:marTop w:val="0"/>
      <w:marBottom w:val="0"/>
      <w:divBdr>
        <w:top w:val="none" w:sz="0" w:space="0" w:color="auto"/>
        <w:left w:val="none" w:sz="0" w:space="0" w:color="auto"/>
        <w:bottom w:val="none" w:sz="0" w:space="0" w:color="auto"/>
        <w:right w:val="none" w:sz="0" w:space="0" w:color="auto"/>
      </w:divBdr>
    </w:div>
    <w:div w:id="413402138">
      <w:bodyDiv w:val="1"/>
      <w:marLeft w:val="0"/>
      <w:marRight w:val="0"/>
      <w:marTop w:val="0"/>
      <w:marBottom w:val="0"/>
      <w:divBdr>
        <w:top w:val="none" w:sz="0" w:space="0" w:color="auto"/>
        <w:left w:val="none" w:sz="0" w:space="0" w:color="auto"/>
        <w:bottom w:val="none" w:sz="0" w:space="0" w:color="auto"/>
        <w:right w:val="none" w:sz="0" w:space="0" w:color="auto"/>
      </w:divBdr>
    </w:div>
    <w:div w:id="438258484">
      <w:bodyDiv w:val="1"/>
      <w:marLeft w:val="0"/>
      <w:marRight w:val="0"/>
      <w:marTop w:val="0"/>
      <w:marBottom w:val="0"/>
      <w:divBdr>
        <w:top w:val="none" w:sz="0" w:space="0" w:color="auto"/>
        <w:left w:val="none" w:sz="0" w:space="0" w:color="auto"/>
        <w:bottom w:val="none" w:sz="0" w:space="0" w:color="auto"/>
        <w:right w:val="none" w:sz="0" w:space="0" w:color="auto"/>
      </w:divBdr>
    </w:div>
    <w:div w:id="460072061">
      <w:bodyDiv w:val="1"/>
      <w:marLeft w:val="0"/>
      <w:marRight w:val="0"/>
      <w:marTop w:val="0"/>
      <w:marBottom w:val="0"/>
      <w:divBdr>
        <w:top w:val="none" w:sz="0" w:space="0" w:color="auto"/>
        <w:left w:val="none" w:sz="0" w:space="0" w:color="auto"/>
        <w:bottom w:val="none" w:sz="0" w:space="0" w:color="auto"/>
        <w:right w:val="none" w:sz="0" w:space="0" w:color="auto"/>
      </w:divBdr>
    </w:div>
    <w:div w:id="469441866">
      <w:bodyDiv w:val="1"/>
      <w:marLeft w:val="0"/>
      <w:marRight w:val="0"/>
      <w:marTop w:val="0"/>
      <w:marBottom w:val="0"/>
      <w:divBdr>
        <w:top w:val="none" w:sz="0" w:space="0" w:color="auto"/>
        <w:left w:val="none" w:sz="0" w:space="0" w:color="auto"/>
        <w:bottom w:val="none" w:sz="0" w:space="0" w:color="auto"/>
        <w:right w:val="none" w:sz="0" w:space="0" w:color="auto"/>
      </w:divBdr>
    </w:div>
    <w:div w:id="514536200">
      <w:bodyDiv w:val="1"/>
      <w:marLeft w:val="0"/>
      <w:marRight w:val="0"/>
      <w:marTop w:val="0"/>
      <w:marBottom w:val="0"/>
      <w:divBdr>
        <w:top w:val="none" w:sz="0" w:space="0" w:color="auto"/>
        <w:left w:val="none" w:sz="0" w:space="0" w:color="auto"/>
        <w:bottom w:val="none" w:sz="0" w:space="0" w:color="auto"/>
        <w:right w:val="none" w:sz="0" w:space="0" w:color="auto"/>
      </w:divBdr>
    </w:div>
    <w:div w:id="579758686">
      <w:bodyDiv w:val="1"/>
      <w:marLeft w:val="0"/>
      <w:marRight w:val="0"/>
      <w:marTop w:val="0"/>
      <w:marBottom w:val="0"/>
      <w:divBdr>
        <w:top w:val="none" w:sz="0" w:space="0" w:color="auto"/>
        <w:left w:val="none" w:sz="0" w:space="0" w:color="auto"/>
        <w:bottom w:val="none" w:sz="0" w:space="0" w:color="auto"/>
        <w:right w:val="none" w:sz="0" w:space="0" w:color="auto"/>
      </w:divBdr>
    </w:div>
    <w:div w:id="592322435">
      <w:bodyDiv w:val="1"/>
      <w:marLeft w:val="0"/>
      <w:marRight w:val="0"/>
      <w:marTop w:val="0"/>
      <w:marBottom w:val="0"/>
      <w:divBdr>
        <w:top w:val="none" w:sz="0" w:space="0" w:color="auto"/>
        <w:left w:val="none" w:sz="0" w:space="0" w:color="auto"/>
        <w:bottom w:val="none" w:sz="0" w:space="0" w:color="auto"/>
        <w:right w:val="none" w:sz="0" w:space="0" w:color="auto"/>
      </w:divBdr>
    </w:div>
    <w:div w:id="603534762">
      <w:bodyDiv w:val="1"/>
      <w:marLeft w:val="0"/>
      <w:marRight w:val="0"/>
      <w:marTop w:val="0"/>
      <w:marBottom w:val="0"/>
      <w:divBdr>
        <w:top w:val="none" w:sz="0" w:space="0" w:color="auto"/>
        <w:left w:val="none" w:sz="0" w:space="0" w:color="auto"/>
        <w:bottom w:val="none" w:sz="0" w:space="0" w:color="auto"/>
        <w:right w:val="none" w:sz="0" w:space="0" w:color="auto"/>
      </w:divBdr>
    </w:div>
    <w:div w:id="618420004">
      <w:bodyDiv w:val="1"/>
      <w:marLeft w:val="0"/>
      <w:marRight w:val="0"/>
      <w:marTop w:val="0"/>
      <w:marBottom w:val="0"/>
      <w:divBdr>
        <w:top w:val="none" w:sz="0" w:space="0" w:color="auto"/>
        <w:left w:val="none" w:sz="0" w:space="0" w:color="auto"/>
        <w:bottom w:val="none" w:sz="0" w:space="0" w:color="auto"/>
        <w:right w:val="none" w:sz="0" w:space="0" w:color="auto"/>
      </w:divBdr>
    </w:div>
    <w:div w:id="653340567">
      <w:bodyDiv w:val="1"/>
      <w:marLeft w:val="0"/>
      <w:marRight w:val="0"/>
      <w:marTop w:val="0"/>
      <w:marBottom w:val="0"/>
      <w:divBdr>
        <w:top w:val="none" w:sz="0" w:space="0" w:color="auto"/>
        <w:left w:val="none" w:sz="0" w:space="0" w:color="auto"/>
        <w:bottom w:val="none" w:sz="0" w:space="0" w:color="auto"/>
        <w:right w:val="none" w:sz="0" w:space="0" w:color="auto"/>
      </w:divBdr>
    </w:div>
    <w:div w:id="662009131">
      <w:bodyDiv w:val="1"/>
      <w:marLeft w:val="0"/>
      <w:marRight w:val="0"/>
      <w:marTop w:val="0"/>
      <w:marBottom w:val="0"/>
      <w:divBdr>
        <w:top w:val="none" w:sz="0" w:space="0" w:color="auto"/>
        <w:left w:val="none" w:sz="0" w:space="0" w:color="auto"/>
        <w:bottom w:val="none" w:sz="0" w:space="0" w:color="auto"/>
        <w:right w:val="none" w:sz="0" w:space="0" w:color="auto"/>
      </w:divBdr>
    </w:div>
    <w:div w:id="665086001">
      <w:bodyDiv w:val="1"/>
      <w:marLeft w:val="0"/>
      <w:marRight w:val="0"/>
      <w:marTop w:val="0"/>
      <w:marBottom w:val="0"/>
      <w:divBdr>
        <w:top w:val="none" w:sz="0" w:space="0" w:color="auto"/>
        <w:left w:val="none" w:sz="0" w:space="0" w:color="auto"/>
        <w:bottom w:val="none" w:sz="0" w:space="0" w:color="auto"/>
        <w:right w:val="none" w:sz="0" w:space="0" w:color="auto"/>
      </w:divBdr>
    </w:div>
    <w:div w:id="691496277">
      <w:bodyDiv w:val="1"/>
      <w:marLeft w:val="0"/>
      <w:marRight w:val="0"/>
      <w:marTop w:val="0"/>
      <w:marBottom w:val="0"/>
      <w:divBdr>
        <w:top w:val="none" w:sz="0" w:space="0" w:color="auto"/>
        <w:left w:val="none" w:sz="0" w:space="0" w:color="auto"/>
        <w:bottom w:val="none" w:sz="0" w:space="0" w:color="auto"/>
        <w:right w:val="none" w:sz="0" w:space="0" w:color="auto"/>
      </w:divBdr>
    </w:div>
    <w:div w:id="693769092">
      <w:bodyDiv w:val="1"/>
      <w:marLeft w:val="0"/>
      <w:marRight w:val="0"/>
      <w:marTop w:val="0"/>
      <w:marBottom w:val="0"/>
      <w:divBdr>
        <w:top w:val="none" w:sz="0" w:space="0" w:color="auto"/>
        <w:left w:val="none" w:sz="0" w:space="0" w:color="auto"/>
        <w:bottom w:val="none" w:sz="0" w:space="0" w:color="auto"/>
        <w:right w:val="none" w:sz="0" w:space="0" w:color="auto"/>
      </w:divBdr>
    </w:div>
    <w:div w:id="696542220">
      <w:bodyDiv w:val="1"/>
      <w:marLeft w:val="0"/>
      <w:marRight w:val="0"/>
      <w:marTop w:val="0"/>
      <w:marBottom w:val="0"/>
      <w:divBdr>
        <w:top w:val="none" w:sz="0" w:space="0" w:color="auto"/>
        <w:left w:val="none" w:sz="0" w:space="0" w:color="auto"/>
        <w:bottom w:val="none" w:sz="0" w:space="0" w:color="auto"/>
        <w:right w:val="none" w:sz="0" w:space="0" w:color="auto"/>
      </w:divBdr>
    </w:div>
    <w:div w:id="769546781">
      <w:bodyDiv w:val="1"/>
      <w:marLeft w:val="0"/>
      <w:marRight w:val="0"/>
      <w:marTop w:val="0"/>
      <w:marBottom w:val="0"/>
      <w:divBdr>
        <w:top w:val="none" w:sz="0" w:space="0" w:color="auto"/>
        <w:left w:val="none" w:sz="0" w:space="0" w:color="auto"/>
        <w:bottom w:val="none" w:sz="0" w:space="0" w:color="auto"/>
        <w:right w:val="none" w:sz="0" w:space="0" w:color="auto"/>
      </w:divBdr>
    </w:div>
    <w:div w:id="778182942">
      <w:bodyDiv w:val="1"/>
      <w:marLeft w:val="0"/>
      <w:marRight w:val="0"/>
      <w:marTop w:val="0"/>
      <w:marBottom w:val="0"/>
      <w:divBdr>
        <w:top w:val="none" w:sz="0" w:space="0" w:color="auto"/>
        <w:left w:val="none" w:sz="0" w:space="0" w:color="auto"/>
        <w:bottom w:val="none" w:sz="0" w:space="0" w:color="auto"/>
        <w:right w:val="none" w:sz="0" w:space="0" w:color="auto"/>
      </w:divBdr>
    </w:div>
    <w:div w:id="781846712">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786047378">
      <w:bodyDiv w:val="1"/>
      <w:marLeft w:val="0"/>
      <w:marRight w:val="0"/>
      <w:marTop w:val="0"/>
      <w:marBottom w:val="0"/>
      <w:divBdr>
        <w:top w:val="none" w:sz="0" w:space="0" w:color="auto"/>
        <w:left w:val="none" w:sz="0" w:space="0" w:color="auto"/>
        <w:bottom w:val="none" w:sz="0" w:space="0" w:color="auto"/>
        <w:right w:val="none" w:sz="0" w:space="0" w:color="auto"/>
      </w:divBdr>
    </w:div>
    <w:div w:id="793326039">
      <w:bodyDiv w:val="1"/>
      <w:marLeft w:val="0"/>
      <w:marRight w:val="0"/>
      <w:marTop w:val="0"/>
      <w:marBottom w:val="0"/>
      <w:divBdr>
        <w:top w:val="none" w:sz="0" w:space="0" w:color="auto"/>
        <w:left w:val="none" w:sz="0" w:space="0" w:color="auto"/>
        <w:bottom w:val="none" w:sz="0" w:space="0" w:color="auto"/>
        <w:right w:val="none" w:sz="0" w:space="0" w:color="auto"/>
      </w:divBdr>
    </w:div>
    <w:div w:id="896163944">
      <w:bodyDiv w:val="1"/>
      <w:marLeft w:val="0"/>
      <w:marRight w:val="0"/>
      <w:marTop w:val="0"/>
      <w:marBottom w:val="0"/>
      <w:divBdr>
        <w:top w:val="none" w:sz="0" w:space="0" w:color="auto"/>
        <w:left w:val="none" w:sz="0" w:space="0" w:color="auto"/>
        <w:bottom w:val="none" w:sz="0" w:space="0" w:color="auto"/>
        <w:right w:val="none" w:sz="0" w:space="0" w:color="auto"/>
      </w:divBdr>
    </w:div>
    <w:div w:id="901991144">
      <w:bodyDiv w:val="1"/>
      <w:marLeft w:val="0"/>
      <w:marRight w:val="0"/>
      <w:marTop w:val="0"/>
      <w:marBottom w:val="0"/>
      <w:divBdr>
        <w:top w:val="none" w:sz="0" w:space="0" w:color="auto"/>
        <w:left w:val="none" w:sz="0" w:space="0" w:color="auto"/>
        <w:bottom w:val="none" w:sz="0" w:space="0" w:color="auto"/>
        <w:right w:val="none" w:sz="0" w:space="0" w:color="auto"/>
      </w:divBdr>
    </w:div>
    <w:div w:id="912079535">
      <w:bodyDiv w:val="1"/>
      <w:marLeft w:val="0"/>
      <w:marRight w:val="0"/>
      <w:marTop w:val="0"/>
      <w:marBottom w:val="0"/>
      <w:divBdr>
        <w:top w:val="none" w:sz="0" w:space="0" w:color="auto"/>
        <w:left w:val="none" w:sz="0" w:space="0" w:color="auto"/>
        <w:bottom w:val="none" w:sz="0" w:space="0" w:color="auto"/>
        <w:right w:val="none" w:sz="0" w:space="0" w:color="auto"/>
      </w:divBdr>
    </w:div>
    <w:div w:id="93578862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048334840">
      <w:bodyDiv w:val="1"/>
      <w:marLeft w:val="0"/>
      <w:marRight w:val="0"/>
      <w:marTop w:val="0"/>
      <w:marBottom w:val="0"/>
      <w:divBdr>
        <w:top w:val="none" w:sz="0" w:space="0" w:color="auto"/>
        <w:left w:val="none" w:sz="0" w:space="0" w:color="auto"/>
        <w:bottom w:val="none" w:sz="0" w:space="0" w:color="auto"/>
        <w:right w:val="none" w:sz="0" w:space="0" w:color="auto"/>
      </w:divBdr>
    </w:div>
    <w:div w:id="1128400737">
      <w:bodyDiv w:val="1"/>
      <w:marLeft w:val="0"/>
      <w:marRight w:val="0"/>
      <w:marTop w:val="0"/>
      <w:marBottom w:val="0"/>
      <w:divBdr>
        <w:top w:val="none" w:sz="0" w:space="0" w:color="auto"/>
        <w:left w:val="none" w:sz="0" w:space="0" w:color="auto"/>
        <w:bottom w:val="none" w:sz="0" w:space="0" w:color="auto"/>
        <w:right w:val="none" w:sz="0" w:space="0" w:color="auto"/>
      </w:divBdr>
    </w:div>
    <w:div w:id="1134062104">
      <w:bodyDiv w:val="1"/>
      <w:marLeft w:val="0"/>
      <w:marRight w:val="0"/>
      <w:marTop w:val="0"/>
      <w:marBottom w:val="0"/>
      <w:divBdr>
        <w:top w:val="none" w:sz="0" w:space="0" w:color="auto"/>
        <w:left w:val="none" w:sz="0" w:space="0" w:color="auto"/>
        <w:bottom w:val="none" w:sz="0" w:space="0" w:color="auto"/>
        <w:right w:val="none" w:sz="0" w:space="0" w:color="auto"/>
      </w:divBdr>
    </w:div>
    <w:div w:id="1190483464">
      <w:bodyDiv w:val="1"/>
      <w:marLeft w:val="0"/>
      <w:marRight w:val="0"/>
      <w:marTop w:val="0"/>
      <w:marBottom w:val="0"/>
      <w:divBdr>
        <w:top w:val="none" w:sz="0" w:space="0" w:color="auto"/>
        <w:left w:val="none" w:sz="0" w:space="0" w:color="auto"/>
        <w:bottom w:val="none" w:sz="0" w:space="0" w:color="auto"/>
        <w:right w:val="none" w:sz="0" w:space="0" w:color="auto"/>
      </w:divBdr>
    </w:div>
    <w:div w:id="1248340418">
      <w:bodyDiv w:val="1"/>
      <w:marLeft w:val="0"/>
      <w:marRight w:val="0"/>
      <w:marTop w:val="0"/>
      <w:marBottom w:val="0"/>
      <w:divBdr>
        <w:top w:val="none" w:sz="0" w:space="0" w:color="auto"/>
        <w:left w:val="none" w:sz="0" w:space="0" w:color="auto"/>
        <w:bottom w:val="none" w:sz="0" w:space="0" w:color="auto"/>
        <w:right w:val="none" w:sz="0" w:space="0" w:color="auto"/>
      </w:divBdr>
    </w:div>
    <w:div w:id="1283882715">
      <w:bodyDiv w:val="1"/>
      <w:marLeft w:val="0"/>
      <w:marRight w:val="0"/>
      <w:marTop w:val="0"/>
      <w:marBottom w:val="0"/>
      <w:divBdr>
        <w:top w:val="none" w:sz="0" w:space="0" w:color="auto"/>
        <w:left w:val="none" w:sz="0" w:space="0" w:color="auto"/>
        <w:bottom w:val="none" w:sz="0" w:space="0" w:color="auto"/>
        <w:right w:val="none" w:sz="0" w:space="0" w:color="auto"/>
      </w:divBdr>
    </w:div>
    <w:div w:id="1304579035">
      <w:bodyDiv w:val="1"/>
      <w:marLeft w:val="0"/>
      <w:marRight w:val="0"/>
      <w:marTop w:val="0"/>
      <w:marBottom w:val="0"/>
      <w:divBdr>
        <w:top w:val="none" w:sz="0" w:space="0" w:color="auto"/>
        <w:left w:val="none" w:sz="0" w:space="0" w:color="auto"/>
        <w:bottom w:val="none" w:sz="0" w:space="0" w:color="auto"/>
        <w:right w:val="none" w:sz="0" w:space="0" w:color="auto"/>
      </w:divBdr>
    </w:div>
    <w:div w:id="1317412782">
      <w:bodyDiv w:val="1"/>
      <w:marLeft w:val="0"/>
      <w:marRight w:val="0"/>
      <w:marTop w:val="0"/>
      <w:marBottom w:val="0"/>
      <w:divBdr>
        <w:top w:val="none" w:sz="0" w:space="0" w:color="auto"/>
        <w:left w:val="none" w:sz="0" w:space="0" w:color="auto"/>
        <w:bottom w:val="none" w:sz="0" w:space="0" w:color="auto"/>
        <w:right w:val="none" w:sz="0" w:space="0" w:color="auto"/>
      </w:divBdr>
    </w:div>
    <w:div w:id="1318142935">
      <w:bodyDiv w:val="1"/>
      <w:marLeft w:val="0"/>
      <w:marRight w:val="0"/>
      <w:marTop w:val="0"/>
      <w:marBottom w:val="0"/>
      <w:divBdr>
        <w:top w:val="none" w:sz="0" w:space="0" w:color="auto"/>
        <w:left w:val="none" w:sz="0" w:space="0" w:color="auto"/>
        <w:bottom w:val="none" w:sz="0" w:space="0" w:color="auto"/>
        <w:right w:val="none" w:sz="0" w:space="0" w:color="auto"/>
      </w:divBdr>
    </w:div>
    <w:div w:id="1338120576">
      <w:bodyDiv w:val="1"/>
      <w:marLeft w:val="0"/>
      <w:marRight w:val="0"/>
      <w:marTop w:val="0"/>
      <w:marBottom w:val="0"/>
      <w:divBdr>
        <w:top w:val="none" w:sz="0" w:space="0" w:color="auto"/>
        <w:left w:val="none" w:sz="0" w:space="0" w:color="auto"/>
        <w:bottom w:val="none" w:sz="0" w:space="0" w:color="auto"/>
        <w:right w:val="none" w:sz="0" w:space="0" w:color="auto"/>
      </w:divBdr>
    </w:div>
    <w:div w:id="1363438271">
      <w:bodyDiv w:val="1"/>
      <w:marLeft w:val="0"/>
      <w:marRight w:val="0"/>
      <w:marTop w:val="0"/>
      <w:marBottom w:val="0"/>
      <w:divBdr>
        <w:top w:val="none" w:sz="0" w:space="0" w:color="auto"/>
        <w:left w:val="none" w:sz="0" w:space="0" w:color="auto"/>
        <w:bottom w:val="none" w:sz="0" w:space="0" w:color="auto"/>
        <w:right w:val="none" w:sz="0" w:space="0" w:color="auto"/>
      </w:divBdr>
    </w:div>
    <w:div w:id="1365016348">
      <w:bodyDiv w:val="1"/>
      <w:marLeft w:val="0"/>
      <w:marRight w:val="0"/>
      <w:marTop w:val="0"/>
      <w:marBottom w:val="0"/>
      <w:divBdr>
        <w:top w:val="none" w:sz="0" w:space="0" w:color="auto"/>
        <w:left w:val="none" w:sz="0" w:space="0" w:color="auto"/>
        <w:bottom w:val="none" w:sz="0" w:space="0" w:color="auto"/>
        <w:right w:val="none" w:sz="0" w:space="0" w:color="auto"/>
      </w:divBdr>
    </w:div>
    <w:div w:id="1372607559">
      <w:bodyDiv w:val="1"/>
      <w:marLeft w:val="0"/>
      <w:marRight w:val="0"/>
      <w:marTop w:val="0"/>
      <w:marBottom w:val="0"/>
      <w:divBdr>
        <w:top w:val="none" w:sz="0" w:space="0" w:color="auto"/>
        <w:left w:val="none" w:sz="0" w:space="0" w:color="auto"/>
        <w:bottom w:val="none" w:sz="0" w:space="0" w:color="auto"/>
        <w:right w:val="none" w:sz="0" w:space="0" w:color="auto"/>
      </w:divBdr>
    </w:div>
    <w:div w:id="1490562228">
      <w:bodyDiv w:val="1"/>
      <w:marLeft w:val="0"/>
      <w:marRight w:val="0"/>
      <w:marTop w:val="0"/>
      <w:marBottom w:val="0"/>
      <w:divBdr>
        <w:top w:val="none" w:sz="0" w:space="0" w:color="auto"/>
        <w:left w:val="none" w:sz="0" w:space="0" w:color="auto"/>
        <w:bottom w:val="none" w:sz="0" w:space="0" w:color="auto"/>
        <w:right w:val="none" w:sz="0" w:space="0" w:color="auto"/>
      </w:divBdr>
    </w:div>
    <w:div w:id="1535999941">
      <w:bodyDiv w:val="1"/>
      <w:marLeft w:val="0"/>
      <w:marRight w:val="0"/>
      <w:marTop w:val="0"/>
      <w:marBottom w:val="0"/>
      <w:divBdr>
        <w:top w:val="none" w:sz="0" w:space="0" w:color="auto"/>
        <w:left w:val="none" w:sz="0" w:space="0" w:color="auto"/>
        <w:bottom w:val="none" w:sz="0" w:space="0" w:color="auto"/>
        <w:right w:val="none" w:sz="0" w:space="0" w:color="auto"/>
      </w:divBdr>
    </w:div>
    <w:div w:id="1549299547">
      <w:bodyDiv w:val="1"/>
      <w:marLeft w:val="0"/>
      <w:marRight w:val="0"/>
      <w:marTop w:val="0"/>
      <w:marBottom w:val="0"/>
      <w:divBdr>
        <w:top w:val="none" w:sz="0" w:space="0" w:color="auto"/>
        <w:left w:val="none" w:sz="0" w:space="0" w:color="auto"/>
        <w:bottom w:val="none" w:sz="0" w:space="0" w:color="auto"/>
        <w:right w:val="none" w:sz="0" w:space="0" w:color="auto"/>
      </w:divBdr>
    </w:div>
    <w:div w:id="1572615188">
      <w:bodyDiv w:val="1"/>
      <w:marLeft w:val="0"/>
      <w:marRight w:val="0"/>
      <w:marTop w:val="0"/>
      <w:marBottom w:val="0"/>
      <w:divBdr>
        <w:top w:val="none" w:sz="0" w:space="0" w:color="auto"/>
        <w:left w:val="none" w:sz="0" w:space="0" w:color="auto"/>
        <w:bottom w:val="none" w:sz="0" w:space="0" w:color="auto"/>
        <w:right w:val="none" w:sz="0" w:space="0" w:color="auto"/>
      </w:divBdr>
    </w:div>
    <w:div w:id="1596859194">
      <w:bodyDiv w:val="1"/>
      <w:marLeft w:val="0"/>
      <w:marRight w:val="0"/>
      <w:marTop w:val="0"/>
      <w:marBottom w:val="0"/>
      <w:divBdr>
        <w:top w:val="none" w:sz="0" w:space="0" w:color="auto"/>
        <w:left w:val="none" w:sz="0" w:space="0" w:color="auto"/>
        <w:bottom w:val="none" w:sz="0" w:space="0" w:color="auto"/>
        <w:right w:val="none" w:sz="0" w:space="0" w:color="auto"/>
      </w:divBdr>
    </w:div>
    <w:div w:id="1624461706">
      <w:bodyDiv w:val="1"/>
      <w:marLeft w:val="0"/>
      <w:marRight w:val="0"/>
      <w:marTop w:val="0"/>
      <w:marBottom w:val="0"/>
      <w:divBdr>
        <w:top w:val="none" w:sz="0" w:space="0" w:color="auto"/>
        <w:left w:val="none" w:sz="0" w:space="0" w:color="auto"/>
        <w:bottom w:val="none" w:sz="0" w:space="0" w:color="auto"/>
        <w:right w:val="none" w:sz="0" w:space="0" w:color="auto"/>
      </w:divBdr>
    </w:div>
    <w:div w:id="1701199666">
      <w:bodyDiv w:val="1"/>
      <w:marLeft w:val="0"/>
      <w:marRight w:val="0"/>
      <w:marTop w:val="0"/>
      <w:marBottom w:val="0"/>
      <w:divBdr>
        <w:top w:val="none" w:sz="0" w:space="0" w:color="auto"/>
        <w:left w:val="none" w:sz="0" w:space="0" w:color="auto"/>
        <w:bottom w:val="none" w:sz="0" w:space="0" w:color="auto"/>
        <w:right w:val="none" w:sz="0" w:space="0" w:color="auto"/>
      </w:divBdr>
    </w:div>
    <w:div w:id="1705249383">
      <w:bodyDiv w:val="1"/>
      <w:marLeft w:val="0"/>
      <w:marRight w:val="0"/>
      <w:marTop w:val="0"/>
      <w:marBottom w:val="0"/>
      <w:divBdr>
        <w:top w:val="none" w:sz="0" w:space="0" w:color="auto"/>
        <w:left w:val="none" w:sz="0" w:space="0" w:color="auto"/>
        <w:bottom w:val="none" w:sz="0" w:space="0" w:color="auto"/>
        <w:right w:val="none" w:sz="0" w:space="0" w:color="auto"/>
      </w:divBdr>
    </w:div>
    <w:div w:id="1763067657">
      <w:bodyDiv w:val="1"/>
      <w:marLeft w:val="0"/>
      <w:marRight w:val="0"/>
      <w:marTop w:val="0"/>
      <w:marBottom w:val="0"/>
      <w:divBdr>
        <w:top w:val="none" w:sz="0" w:space="0" w:color="auto"/>
        <w:left w:val="none" w:sz="0" w:space="0" w:color="auto"/>
        <w:bottom w:val="none" w:sz="0" w:space="0" w:color="auto"/>
        <w:right w:val="none" w:sz="0" w:space="0" w:color="auto"/>
      </w:divBdr>
    </w:div>
    <w:div w:id="1810316015">
      <w:bodyDiv w:val="1"/>
      <w:marLeft w:val="0"/>
      <w:marRight w:val="0"/>
      <w:marTop w:val="0"/>
      <w:marBottom w:val="0"/>
      <w:divBdr>
        <w:top w:val="none" w:sz="0" w:space="0" w:color="auto"/>
        <w:left w:val="none" w:sz="0" w:space="0" w:color="auto"/>
        <w:bottom w:val="none" w:sz="0" w:space="0" w:color="auto"/>
        <w:right w:val="none" w:sz="0" w:space="0" w:color="auto"/>
      </w:divBdr>
    </w:div>
    <w:div w:id="1832329715">
      <w:bodyDiv w:val="1"/>
      <w:marLeft w:val="0"/>
      <w:marRight w:val="0"/>
      <w:marTop w:val="0"/>
      <w:marBottom w:val="0"/>
      <w:divBdr>
        <w:top w:val="none" w:sz="0" w:space="0" w:color="auto"/>
        <w:left w:val="none" w:sz="0" w:space="0" w:color="auto"/>
        <w:bottom w:val="none" w:sz="0" w:space="0" w:color="auto"/>
        <w:right w:val="none" w:sz="0" w:space="0" w:color="auto"/>
      </w:divBdr>
    </w:div>
    <w:div w:id="1891645638">
      <w:bodyDiv w:val="1"/>
      <w:marLeft w:val="0"/>
      <w:marRight w:val="0"/>
      <w:marTop w:val="0"/>
      <w:marBottom w:val="0"/>
      <w:divBdr>
        <w:top w:val="none" w:sz="0" w:space="0" w:color="auto"/>
        <w:left w:val="none" w:sz="0" w:space="0" w:color="auto"/>
        <w:bottom w:val="none" w:sz="0" w:space="0" w:color="auto"/>
        <w:right w:val="none" w:sz="0" w:space="0" w:color="auto"/>
      </w:divBdr>
    </w:div>
    <w:div w:id="1941713756">
      <w:bodyDiv w:val="1"/>
      <w:marLeft w:val="0"/>
      <w:marRight w:val="0"/>
      <w:marTop w:val="0"/>
      <w:marBottom w:val="0"/>
      <w:divBdr>
        <w:top w:val="none" w:sz="0" w:space="0" w:color="auto"/>
        <w:left w:val="none" w:sz="0" w:space="0" w:color="auto"/>
        <w:bottom w:val="none" w:sz="0" w:space="0" w:color="auto"/>
        <w:right w:val="none" w:sz="0" w:space="0" w:color="auto"/>
      </w:divBdr>
    </w:div>
    <w:div w:id="2017344285">
      <w:bodyDiv w:val="1"/>
      <w:marLeft w:val="0"/>
      <w:marRight w:val="0"/>
      <w:marTop w:val="0"/>
      <w:marBottom w:val="0"/>
      <w:divBdr>
        <w:top w:val="none" w:sz="0" w:space="0" w:color="auto"/>
        <w:left w:val="none" w:sz="0" w:space="0" w:color="auto"/>
        <w:bottom w:val="none" w:sz="0" w:space="0" w:color="auto"/>
        <w:right w:val="none" w:sz="0" w:space="0" w:color="auto"/>
      </w:divBdr>
    </w:div>
    <w:div w:id="2050717895">
      <w:bodyDiv w:val="1"/>
      <w:marLeft w:val="0"/>
      <w:marRight w:val="0"/>
      <w:marTop w:val="0"/>
      <w:marBottom w:val="0"/>
      <w:divBdr>
        <w:top w:val="none" w:sz="0" w:space="0" w:color="auto"/>
        <w:left w:val="none" w:sz="0" w:space="0" w:color="auto"/>
        <w:bottom w:val="none" w:sz="0" w:space="0" w:color="auto"/>
        <w:right w:val="none" w:sz="0" w:space="0" w:color="auto"/>
      </w:divBdr>
    </w:div>
    <w:div w:id="2051147941">
      <w:bodyDiv w:val="1"/>
      <w:marLeft w:val="0"/>
      <w:marRight w:val="0"/>
      <w:marTop w:val="0"/>
      <w:marBottom w:val="0"/>
      <w:divBdr>
        <w:top w:val="none" w:sz="0" w:space="0" w:color="auto"/>
        <w:left w:val="none" w:sz="0" w:space="0" w:color="auto"/>
        <w:bottom w:val="none" w:sz="0" w:space="0" w:color="auto"/>
        <w:right w:val="none" w:sz="0" w:space="0" w:color="auto"/>
      </w:divBdr>
    </w:div>
    <w:div w:id="2051566145">
      <w:bodyDiv w:val="1"/>
      <w:marLeft w:val="0"/>
      <w:marRight w:val="0"/>
      <w:marTop w:val="0"/>
      <w:marBottom w:val="0"/>
      <w:divBdr>
        <w:top w:val="none" w:sz="0" w:space="0" w:color="auto"/>
        <w:left w:val="none" w:sz="0" w:space="0" w:color="auto"/>
        <w:bottom w:val="none" w:sz="0" w:space="0" w:color="auto"/>
        <w:right w:val="none" w:sz="0" w:space="0" w:color="auto"/>
      </w:divBdr>
    </w:div>
    <w:div w:id="2103913341">
      <w:bodyDiv w:val="1"/>
      <w:marLeft w:val="0"/>
      <w:marRight w:val="0"/>
      <w:marTop w:val="0"/>
      <w:marBottom w:val="0"/>
      <w:divBdr>
        <w:top w:val="none" w:sz="0" w:space="0" w:color="auto"/>
        <w:left w:val="none" w:sz="0" w:space="0" w:color="auto"/>
        <w:bottom w:val="none" w:sz="0" w:space="0" w:color="auto"/>
        <w:right w:val="none" w:sz="0" w:space="0" w:color="auto"/>
      </w:divBdr>
    </w:div>
    <w:div w:id="2105370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caltf.org/"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deeresources.com"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D8E33-3751-49B0-B446-D8E0A4C3C7E8}">
  <ds:schemaRefs>
    <ds:schemaRef ds:uri="http://schemas.microsoft.com/sharepoint/v3/contenttype/forms"/>
  </ds:schemaRefs>
</ds:datastoreItem>
</file>

<file path=customXml/itemProps2.xml><?xml version="1.0" encoding="utf-8"?>
<ds:datastoreItem xmlns:ds="http://schemas.openxmlformats.org/officeDocument/2006/customXml" ds:itemID="{4A4BFBA0-327D-4655-8057-5FBD359DD82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34C91CA-F1D7-4B65-A7B2-107E214C81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93F244C-54AB-4186-B45F-10396E822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16</Pages>
  <Words>4258</Words>
  <Characters>24274</Characters>
  <Application>Microsoft Office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Southern California Edison</Company>
  <LinksUpToDate>false</LinksUpToDate>
  <CharactersWithSpaces>28476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O'Keefe, Brian</dc:creator>
  <cp:lastModifiedBy>Liu, Henry</cp:lastModifiedBy>
  <cp:revision>3</cp:revision>
  <cp:lastPrinted>2014-07-09T23:20:00Z</cp:lastPrinted>
  <dcterms:created xsi:type="dcterms:W3CDTF">2018-12-18T05:30:00Z</dcterms:created>
  <dcterms:modified xsi:type="dcterms:W3CDTF">2018-12-18T05:38:00Z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