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4A8597F7" w:rsidR="005D1D56" w:rsidRPr="00A54A63" w:rsidRDefault="00F774A0">
      <w:pPr>
        <w:pStyle w:val="DocumentLabel"/>
        <w:rPr>
          <w:b w:val="0"/>
        </w:rPr>
      </w:pPr>
      <w:r>
        <w:t>DRAFT TEMPLATE</w:t>
      </w:r>
    </w:p>
    <w:p w14:paraId="12B76D8D" w14:textId="11CBDEDF" w:rsidR="005D1D56" w:rsidRDefault="002C33F6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Title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 w:rsidR="000952CF">
        <w:t>PA Workpaper Submission Cover Sheet</w:t>
      </w:r>
    </w:p>
    <w:p w14:paraId="1F4B3E6A" w14:textId="548C5D91" w:rsidR="00A047C5" w:rsidRDefault="002C33F6" w:rsidP="00511FA6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Purpose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 w:rsidR="00A047C5">
        <w:t xml:space="preserve">The information in this coversheet will be used by the EAR Team </w:t>
      </w:r>
      <w:r w:rsidR="00CA7A89">
        <w:t>identify</w:t>
      </w:r>
      <w:r w:rsidR="00A047C5">
        <w:t xml:space="preserve"> incoming workpapers with consistent information </w:t>
      </w:r>
      <w:r w:rsidR="00CA7A89">
        <w:t>applicable to the track the workpaper review schedule and level of rigor.</w:t>
      </w:r>
      <w:r w:rsidR="00A047C5">
        <w:t xml:space="preserve"> </w:t>
      </w:r>
    </w:p>
    <w:p w14:paraId="6F47125C" w14:textId="3F04AAC9" w:rsidR="00511FA6" w:rsidRDefault="00A047C5" w:rsidP="00511FA6">
      <w:pPr>
        <w:pStyle w:val="BodyText"/>
        <w:tabs>
          <w:tab w:val="left" w:pos="1080"/>
        </w:tabs>
      </w:pPr>
      <w:r>
        <w:rPr>
          <w:rStyle w:val="MessageHeaderLabel"/>
        </w:rPr>
        <w:t xml:space="preserve">INSTRUCTION: </w:t>
      </w:r>
      <w:r w:rsidR="00165E3B">
        <w:t>This</w:t>
      </w:r>
      <w:r w:rsidR="00511FA6">
        <w:t xml:space="preserve"> cover</w:t>
      </w:r>
      <w:r w:rsidR="00165E3B">
        <w:t xml:space="preserve"> </w:t>
      </w:r>
      <w:r w:rsidR="00511FA6">
        <w:t>sheet</w:t>
      </w:r>
      <w:r w:rsidR="00165E3B">
        <w:t xml:space="preserve"> s</w:t>
      </w:r>
      <w:r w:rsidR="008D2D89">
        <w:t xml:space="preserve">hould be completed by </w:t>
      </w:r>
      <w:r w:rsidR="00165E3B">
        <w:t>PA</w:t>
      </w:r>
      <w:r w:rsidR="008D2D89">
        <w:t>s</w:t>
      </w:r>
      <w:r w:rsidR="00165E3B">
        <w:t xml:space="preserve"> upon </w:t>
      </w:r>
      <w:r w:rsidR="00A95055">
        <w:t>submitting</w:t>
      </w:r>
      <w:r w:rsidR="00165E3B">
        <w:t xml:space="preserve"> a workpaper. </w:t>
      </w:r>
      <w:r w:rsidR="00DE3523">
        <w:t xml:space="preserve"> 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22AAD04B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51D15561" w:rsidR="00C2126E" w:rsidRDefault="00C2126E" w:rsidP="00C2126E">
            <w:pPr>
              <w:pStyle w:val="BodyText"/>
            </w:pPr>
            <w:proofErr w:type="spellStart"/>
            <w:r>
              <w:t>Eg.</w:t>
            </w:r>
            <w:proofErr w:type="spellEnd"/>
            <w:r>
              <w:t>, SCE, PG&amp;E, SDG&amp;E, SCG. Use “SW” for statewide workpapers submitted by either SCE for electric measures or SCG for gas measures.</w:t>
            </w:r>
          </w:p>
        </w:tc>
        <w:tc>
          <w:tcPr>
            <w:tcW w:w="4043" w:type="dxa"/>
          </w:tcPr>
          <w:p w14:paraId="25F0A8CB" w14:textId="36F31860" w:rsidR="00C2126E" w:rsidRDefault="00BD0044" w:rsidP="00C2126E">
            <w:pPr>
              <w:pStyle w:val="BodyText"/>
            </w:pPr>
            <w:r>
              <w:t>PG&amp;E</w:t>
            </w: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1A856FD" w:rsidR="00C2126E" w:rsidRDefault="00C2126E" w:rsidP="00C2126E">
            <w:pPr>
              <w:pStyle w:val="BodyText"/>
            </w:pPr>
            <w:r>
              <w:t>Please provide name and email address</w:t>
            </w:r>
          </w:p>
        </w:tc>
        <w:tc>
          <w:tcPr>
            <w:tcW w:w="4043" w:type="dxa"/>
          </w:tcPr>
          <w:p w14:paraId="19E2C24B" w14:textId="77777777" w:rsidR="00BD0044" w:rsidRDefault="00F1655B" w:rsidP="00C2126E">
            <w:pPr>
              <w:pStyle w:val="BodyText"/>
            </w:pPr>
            <w:r>
              <w:t>Adan Rosillo</w:t>
            </w:r>
          </w:p>
          <w:p w14:paraId="3EFD04CD" w14:textId="270E463D" w:rsidR="00F1655B" w:rsidRDefault="00F1655B" w:rsidP="00C2126E">
            <w:pPr>
              <w:pStyle w:val="BodyText"/>
            </w:pPr>
            <w:r>
              <w:t>A6rz@pge.com</w:t>
            </w: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48"/>
        <w:gridCol w:w="2867"/>
        <w:gridCol w:w="4135"/>
      </w:tblGrid>
      <w:tr w:rsidR="00A047C5" w14:paraId="193171BD" w14:textId="3AF7926D" w:rsidTr="00CA7A89">
        <w:trPr>
          <w:tblHeader/>
        </w:trPr>
        <w:tc>
          <w:tcPr>
            <w:tcW w:w="935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CA7A89">
        <w:trPr>
          <w:tblHeader/>
        </w:trPr>
        <w:tc>
          <w:tcPr>
            <w:tcW w:w="2348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286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35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C2126E">
        <w:tc>
          <w:tcPr>
            <w:tcW w:w="2348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2867" w:type="dxa"/>
          </w:tcPr>
          <w:p w14:paraId="40C72F75" w14:textId="4FE85441" w:rsidR="00A047C5" w:rsidRDefault="00A047C5" w:rsidP="006B5B36">
            <w:pPr>
              <w:pStyle w:val="BodyText"/>
            </w:pPr>
            <w:r>
              <w:t>This entry should match the title on the workpaper</w:t>
            </w:r>
          </w:p>
        </w:tc>
        <w:tc>
          <w:tcPr>
            <w:tcW w:w="4135" w:type="dxa"/>
          </w:tcPr>
          <w:p w14:paraId="05AE0DA9" w14:textId="73300C9A" w:rsidR="00A047C5" w:rsidRDefault="00BD0044" w:rsidP="006B5B36">
            <w:pPr>
              <w:pStyle w:val="BodyText"/>
            </w:pPr>
            <w:r w:rsidRPr="00BD0044">
              <w:t>Commercial Steam Traps</w:t>
            </w:r>
          </w:p>
        </w:tc>
      </w:tr>
      <w:tr w:rsidR="00A047C5" w14:paraId="5A1359C9" w14:textId="014EC27F" w:rsidTr="00C2126E">
        <w:tc>
          <w:tcPr>
            <w:tcW w:w="2348" w:type="dxa"/>
          </w:tcPr>
          <w:p w14:paraId="704E1F17" w14:textId="2B4666EF" w:rsidR="00A047C5" w:rsidRDefault="00A047C5" w:rsidP="006B5B36">
            <w:pPr>
              <w:pStyle w:val="BodyText"/>
            </w:pPr>
            <w:r>
              <w:t>Workpaper ID</w:t>
            </w:r>
          </w:p>
        </w:tc>
        <w:tc>
          <w:tcPr>
            <w:tcW w:w="2867" w:type="dxa"/>
          </w:tcPr>
          <w:p w14:paraId="000BA707" w14:textId="1C5E7C52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</w:p>
        </w:tc>
        <w:tc>
          <w:tcPr>
            <w:tcW w:w="4135" w:type="dxa"/>
          </w:tcPr>
          <w:p w14:paraId="45883B28" w14:textId="5C7A81FC" w:rsidR="00A047C5" w:rsidRDefault="00BD0044" w:rsidP="006B5B36">
            <w:pPr>
              <w:pStyle w:val="BodyText"/>
            </w:pPr>
            <w:r w:rsidRPr="00BD0044">
              <w:t>PGECOPRO114</w:t>
            </w:r>
          </w:p>
        </w:tc>
      </w:tr>
      <w:tr w:rsidR="00A047C5" w14:paraId="40C45486" w14:textId="16525024" w:rsidTr="00C2126E">
        <w:tc>
          <w:tcPr>
            <w:tcW w:w="2348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2867" w:type="dxa"/>
          </w:tcPr>
          <w:p w14:paraId="438E2F96" w14:textId="01EED39F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</w:p>
        </w:tc>
        <w:tc>
          <w:tcPr>
            <w:tcW w:w="4135" w:type="dxa"/>
          </w:tcPr>
          <w:p w14:paraId="6ED93584" w14:textId="7894C84B" w:rsidR="00A047C5" w:rsidRDefault="00BD0044" w:rsidP="006B5B36">
            <w:pPr>
              <w:pStyle w:val="BodyText"/>
            </w:pPr>
            <w:r>
              <w:t>Revision 0</w:t>
            </w:r>
          </w:p>
        </w:tc>
      </w:tr>
      <w:tr w:rsidR="00A047C5" w14:paraId="75FA055D" w14:textId="1DE6EAE3" w:rsidTr="00C2126E">
        <w:tc>
          <w:tcPr>
            <w:tcW w:w="2348" w:type="dxa"/>
          </w:tcPr>
          <w:p w14:paraId="46EB7A03" w14:textId="4C2A56CF" w:rsidR="00A047C5" w:rsidRDefault="00A047C5" w:rsidP="006B5B36">
            <w:pPr>
              <w:pStyle w:val="BodyText"/>
            </w:pPr>
            <w:r>
              <w:lastRenderedPageBreak/>
              <w:t>Phase and Submission Year</w:t>
            </w:r>
          </w:p>
        </w:tc>
        <w:tc>
          <w:tcPr>
            <w:tcW w:w="2867" w:type="dxa"/>
          </w:tcPr>
          <w:p w14:paraId="52B49D0E" w14:textId="1707FF5F" w:rsidR="00A047C5" w:rsidRDefault="00C2126E" w:rsidP="006B5B36">
            <w:pPr>
              <w:pStyle w:val="BodyText"/>
            </w:pPr>
            <w:r>
              <w:t>Please provide the Phase and effective year for the workpaper in the following</w:t>
            </w:r>
            <w:r w:rsidR="00574C59">
              <w:t xml:space="preserve"> as</w:t>
            </w:r>
            <w:r>
              <w:t xml:space="preserve"> example formats: P1 2019, P2 2019, P1 2020</w:t>
            </w:r>
          </w:p>
        </w:tc>
        <w:tc>
          <w:tcPr>
            <w:tcW w:w="4135" w:type="dxa"/>
          </w:tcPr>
          <w:p w14:paraId="3ECDC987" w14:textId="7E3AC816" w:rsidR="00A047C5" w:rsidRDefault="00BD0044" w:rsidP="006B5B36">
            <w:pPr>
              <w:pStyle w:val="BodyText"/>
            </w:pPr>
            <w:r>
              <w:t>P1 2019</w:t>
            </w:r>
          </w:p>
        </w:tc>
      </w:tr>
      <w:tr w:rsidR="00A047C5" w14:paraId="50C6C8C7" w14:textId="77B90952" w:rsidTr="00C2126E">
        <w:tc>
          <w:tcPr>
            <w:tcW w:w="2348" w:type="dxa"/>
          </w:tcPr>
          <w:p w14:paraId="13ACB47A" w14:textId="2DCA659B" w:rsidR="00A047C5" w:rsidRDefault="00C2126E" w:rsidP="006B5B36">
            <w:pPr>
              <w:pStyle w:val="BodyText"/>
            </w:pPr>
            <w:r>
              <w:t>Start</w:t>
            </w:r>
            <w:r w:rsidR="00A047C5">
              <w:t xml:space="preserve"> Date</w:t>
            </w:r>
          </w:p>
        </w:tc>
        <w:tc>
          <w:tcPr>
            <w:tcW w:w="2867" w:type="dxa"/>
          </w:tcPr>
          <w:p w14:paraId="6394712D" w14:textId="6A9AECDB" w:rsidR="00A047C5" w:rsidRDefault="00C2126E" w:rsidP="006B5B36">
            <w:pPr>
              <w:pStyle w:val="BodyText"/>
            </w:pPr>
            <w:r>
              <w:t xml:space="preserve">Please provide the start date for the workpaper using the following </w:t>
            </w:r>
            <w:r w:rsidR="00574C59">
              <w:t xml:space="preserve">as </w:t>
            </w:r>
            <w:r>
              <w:t xml:space="preserve">example formats: 1/1/2019, 3/29/2019, 1/1/2020 </w:t>
            </w:r>
          </w:p>
        </w:tc>
        <w:tc>
          <w:tcPr>
            <w:tcW w:w="4135" w:type="dxa"/>
          </w:tcPr>
          <w:p w14:paraId="10A7815C" w14:textId="67996E67" w:rsidR="00A047C5" w:rsidRDefault="00BD0044" w:rsidP="006B5B36">
            <w:pPr>
              <w:pStyle w:val="BodyText"/>
            </w:pPr>
            <w:r>
              <w:t>1/1/2019</w:t>
            </w:r>
          </w:p>
        </w:tc>
      </w:tr>
      <w:tr w:rsidR="00A047C5" w14:paraId="2044C5DB" w14:textId="051A4F90" w:rsidTr="00C2126E">
        <w:tc>
          <w:tcPr>
            <w:tcW w:w="2348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2867" w:type="dxa"/>
          </w:tcPr>
          <w:p w14:paraId="353729A1" w14:textId="15C3996D" w:rsidR="00A047C5" w:rsidRDefault="00C2126E" w:rsidP="006B5B36">
            <w:pPr>
              <w:pStyle w:val="BodyText"/>
            </w:pPr>
            <w:r>
              <w:t>Please provide the expiry date for the workpaper using the following as example formats: 12/31/2019, 12/31/2020</w:t>
            </w:r>
          </w:p>
        </w:tc>
        <w:tc>
          <w:tcPr>
            <w:tcW w:w="4135" w:type="dxa"/>
          </w:tcPr>
          <w:p w14:paraId="5D6AF012" w14:textId="2B956415" w:rsidR="00A047C5" w:rsidRDefault="00BD0044" w:rsidP="006B5B36">
            <w:pPr>
              <w:pStyle w:val="BodyText"/>
            </w:pPr>
            <w:r>
              <w:t>12/31/2019</w:t>
            </w:r>
          </w:p>
        </w:tc>
      </w:tr>
      <w:tr w:rsidR="00A047C5" w14:paraId="66E0B34C" w14:textId="6A88DB8C" w:rsidTr="00C2126E">
        <w:tc>
          <w:tcPr>
            <w:tcW w:w="2348" w:type="dxa"/>
          </w:tcPr>
          <w:p w14:paraId="09671729" w14:textId="6546C91C" w:rsidR="00A047C5" w:rsidRDefault="00A047C5" w:rsidP="006B5B36">
            <w:pPr>
              <w:pStyle w:val="BodyText"/>
            </w:pPr>
            <w:r>
              <w:t>% savings of total portfolio</w:t>
            </w:r>
          </w:p>
        </w:tc>
        <w:tc>
          <w:tcPr>
            <w:tcW w:w="2867" w:type="dxa"/>
          </w:tcPr>
          <w:p w14:paraId="52F04700" w14:textId="3F682037" w:rsidR="00A047C5" w:rsidRDefault="00574C59" w:rsidP="006B5B36">
            <w:pPr>
              <w:pStyle w:val="BodyText"/>
            </w:pPr>
            <w:r>
              <w:t>This value will be used to assess the level of effort needed to review and vet the document.</w:t>
            </w:r>
          </w:p>
        </w:tc>
        <w:tc>
          <w:tcPr>
            <w:tcW w:w="4135" w:type="dxa"/>
          </w:tcPr>
          <w:p w14:paraId="1F5B711D" w14:textId="4716A697" w:rsidR="00A047C5" w:rsidRPr="00265AA5" w:rsidRDefault="001324CB" w:rsidP="006B5B36">
            <w:pPr>
              <w:pStyle w:val="BodyText"/>
            </w:pPr>
            <w:r>
              <w:t>2.6%</w:t>
            </w:r>
          </w:p>
        </w:tc>
      </w:tr>
      <w:tr w:rsidR="00A047C5" w14:paraId="7ECCA00D" w14:textId="37BF1A64" w:rsidTr="00C2126E">
        <w:tc>
          <w:tcPr>
            <w:tcW w:w="2348" w:type="dxa"/>
          </w:tcPr>
          <w:p w14:paraId="7763F4E1" w14:textId="63550F69" w:rsidR="00A047C5" w:rsidRDefault="00A047C5" w:rsidP="006B5B36">
            <w:pPr>
              <w:pStyle w:val="BodyText"/>
            </w:pPr>
            <w:r>
              <w:t>Short form</w:t>
            </w:r>
            <w:r w:rsidR="00574C59">
              <w:t>?</w:t>
            </w:r>
          </w:p>
        </w:tc>
        <w:tc>
          <w:tcPr>
            <w:tcW w:w="2867" w:type="dxa"/>
          </w:tcPr>
          <w:p w14:paraId="50B65AF7" w14:textId="63CEE7DD" w:rsidR="00A047C5" w:rsidRDefault="00574C59" w:rsidP="006B5B36">
            <w:pPr>
              <w:pStyle w:val="BodyText"/>
            </w:pPr>
            <w:r>
              <w:t>Y/N</w:t>
            </w:r>
          </w:p>
        </w:tc>
        <w:tc>
          <w:tcPr>
            <w:tcW w:w="4135" w:type="dxa"/>
          </w:tcPr>
          <w:p w14:paraId="39644FE3" w14:textId="587F9167" w:rsidR="00A047C5" w:rsidRDefault="00BD0044" w:rsidP="006B5B36">
            <w:pPr>
              <w:pStyle w:val="BodyText"/>
            </w:pPr>
            <w:r>
              <w:t>Y</w:t>
            </w:r>
          </w:p>
        </w:tc>
      </w:tr>
      <w:tr w:rsidR="00A047C5" w14:paraId="5FE236FD" w14:textId="58597DF9" w:rsidTr="00C2126E">
        <w:tc>
          <w:tcPr>
            <w:tcW w:w="2348" w:type="dxa"/>
          </w:tcPr>
          <w:p w14:paraId="2346C5CE" w14:textId="1AD5556C" w:rsidR="00A047C5" w:rsidRDefault="00A047C5" w:rsidP="006B5B36">
            <w:pPr>
              <w:pStyle w:val="BodyText"/>
            </w:pPr>
            <w:r>
              <w:t>Associated workpapers</w:t>
            </w:r>
          </w:p>
        </w:tc>
        <w:tc>
          <w:tcPr>
            <w:tcW w:w="2867" w:type="dxa"/>
          </w:tcPr>
          <w:p w14:paraId="6D1F2BDA" w14:textId="7A22CEFE" w:rsidR="00A047C5" w:rsidRDefault="00574C59" w:rsidP="006B5B36">
            <w:pPr>
              <w:pStyle w:val="BodyText"/>
            </w:pPr>
            <w:r>
              <w:t>If this is an adopted or short form workpaper please identify which workpapers are as</w:t>
            </w:r>
          </w:p>
        </w:tc>
        <w:tc>
          <w:tcPr>
            <w:tcW w:w="4135" w:type="dxa"/>
          </w:tcPr>
          <w:p w14:paraId="7C42905F" w14:textId="3191E0A2" w:rsidR="00A047C5" w:rsidRDefault="00C1432D" w:rsidP="006B5B36">
            <w:pPr>
              <w:pStyle w:val="BodyText"/>
            </w:pPr>
            <w:r>
              <w:t xml:space="preserve">SCG WP# </w:t>
            </w:r>
            <w:r w:rsidRPr="00C1432D">
              <w:t>SCGWP100310A</w:t>
            </w:r>
            <w:r>
              <w:t xml:space="preserve"> Revision 10</w:t>
            </w:r>
          </w:p>
        </w:tc>
      </w:tr>
      <w:tr w:rsidR="00A047C5" w14:paraId="5C38E2BE" w14:textId="20A98154" w:rsidTr="00C2126E">
        <w:tc>
          <w:tcPr>
            <w:tcW w:w="2348" w:type="dxa"/>
          </w:tcPr>
          <w:p w14:paraId="7D84A7DB" w14:textId="0C7705A4" w:rsidR="00A047C5" w:rsidRDefault="00A047C5" w:rsidP="006B5B36">
            <w:pPr>
              <w:pStyle w:val="BodyText"/>
            </w:pPr>
            <w:r>
              <w:t>Associated disposition</w:t>
            </w:r>
          </w:p>
        </w:tc>
        <w:tc>
          <w:tcPr>
            <w:tcW w:w="2867" w:type="dxa"/>
          </w:tcPr>
          <w:p w14:paraId="652875B7" w14:textId="109E6626" w:rsidR="00A047C5" w:rsidRDefault="00CA7A89" w:rsidP="006B5B36">
            <w:pPr>
              <w:pStyle w:val="BodyText"/>
            </w:pPr>
            <w:r>
              <w:t>If there is a disposition associated with this workpaper,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CA7A89">
              <w:rPr>
                <w:rFonts w:ascii="Verdana" w:hAnsi="Verdana"/>
                <w:bCs/>
                <w:color w:val="000000"/>
                <w:sz w:val="18"/>
                <w:szCs w:val="18"/>
                <w:shd w:val="clear" w:color="auto" w:fill="FFFFFF"/>
              </w:rPr>
              <w:t>SCE17WP001R1_Pool Pump_2019-01-28.pdf)</w:t>
            </w:r>
          </w:p>
        </w:tc>
        <w:tc>
          <w:tcPr>
            <w:tcW w:w="4135" w:type="dxa"/>
          </w:tcPr>
          <w:p w14:paraId="21D32DE3" w14:textId="388095A5" w:rsidR="00A047C5" w:rsidRDefault="00C1432D" w:rsidP="006B5B36">
            <w:pPr>
              <w:pStyle w:val="BodyText"/>
            </w:pPr>
            <w:r>
              <w:t>NA</w:t>
            </w:r>
          </w:p>
        </w:tc>
      </w:tr>
      <w:tr w:rsidR="00A047C5" w14:paraId="3E3C5BAD" w14:textId="3D94240C" w:rsidTr="00C2126E">
        <w:tc>
          <w:tcPr>
            <w:tcW w:w="2348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2867" w:type="dxa"/>
          </w:tcPr>
          <w:p w14:paraId="0014EFB3" w14:textId="1177CECC" w:rsidR="00A047C5" w:rsidRDefault="00CA7A89" w:rsidP="006B5B36">
            <w:pPr>
              <w:pStyle w:val="BodyText"/>
            </w:pPr>
            <w:r>
              <w:t xml:space="preserve">Please include a brief description as to why the workpaper is being </w:t>
            </w:r>
            <w:r>
              <w:lastRenderedPageBreak/>
              <w:t>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studies, New impact evaluations that changed values, Other)</w:t>
            </w:r>
          </w:p>
        </w:tc>
        <w:tc>
          <w:tcPr>
            <w:tcW w:w="4135" w:type="dxa"/>
          </w:tcPr>
          <w:p w14:paraId="3D67600B" w14:textId="529C3551" w:rsidR="00C1432D" w:rsidRDefault="00C1432D" w:rsidP="001324CB">
            <w:pPr>
              <w:pStyle w:val="BodyText"/>
              <w:numPr>
                <w:ilvl w:val="0"/>
                <w:numId w:val="12"/>
              </w:numPr>
              <w:spacing w:before="0" w:after="0"/>
              <w:ind w:left="346"/>
            </w:pPr>
            <w:r>
              <w:lastRenderedPageBreak/>
              <w:t xml:space="preserve">Updated EUL to 3 years per </w:t>
            </w:r>
            <w:proofErr w:type="spellStart"/>
            <w:r>
              <w:t>CPUC</w:t>
            </w:r>
            <w:proofErr w:type="spellEnd"/>
            <w:r>
              <w:t xml:space="preserve"> resolution E-4952</w:t>
            </w:r>
          </w:p>
          <w:p w14:paraId="41DC58A4" w14:textId="5692ED0B" w:rsidR="00C1432D" w:rsidRDefault="00C1432D" w:rsidP="001324CB">
            <w:pPr>
              <w:pStyle w:val="BodyText"/>
              <w:numPr>
                <w:ilvl w:val="0"/>
                <w:numId w:val="12"/>
              </w:numPr>
              <w:spacing w:before="0" w:after="0"/>
              <w:ind w:left="346"/>
            </w:pPr>
            <w:r>
              <w:lastRenderedPageBreak/>
              <w:t xml:space="preserve">Change NTG ratio to </w:t>
            </w:r>
            <w:proofErr w:type="spellStart"/>
            <w:r>
              <w:t>NonRes-sAl</w:t>
            </w:r>
            <w:r w:rsidR="002B0D3F">
              <w:t>l-mStmTrp-dn</w:t>
            </w:r>
            <w:proofErr w:type="spellEnd"/>
            <w:r w:rsidR="002B0D3F">
              <w:t xml:space="preserve"> (0.68) </w:t>
            </w:r>
            <w:bookmarkStart w:id="0" w:name="_GoBack"/>
            <w:bookmarkEnd w:id="0"/>
            <w:r>
              <w:t xml:space="preserve">from default value for new measures </w:t>
            </w:r>
          </w:p>
          <w:p w14:paraId="3D4172D4" w14:textId="5C72D59C" w:rsidR="00C1432D" w:rsidRDefault="00C1432D" w:rsidP="001324CB">
            <w:pPr>
              <w:pStyle w:val="BodyText"/>
              <w:numPr>
                <w:ilvl w:val="0"/>
                <w:numId w:val="12"/>
              </w:numPr>
              <w:spacing w:before="0" w:after="0"/>
              <w:ind w:left="346"/>
            </w:pPr>
            <w:r>
              <w:t>Change MAT from Retrofit (RET) to BRO-Operational (BRO-Op)</w:t>
            </w:r>
          </w:p>
          <w:p w14:paraId="5ABBAE51" w14:textId="77777777" w:rsidR="00A047C5" w:rsidRDefault="00C1432D" w:rsidP="001324CB">
            <w:pPr>
              <w:pStyle w:val="BodyText"/>
              <w:numPr>
                <w:ilvl w:val="0"/>
                <w:numId w:val="12"/>
              </w:numPr>
              <w:spacing w:before="0" w:after="0"/>
              <w:ind w:left="346"/>
            </w:pPr>
            <w:r>
              <w:t>Add summary table</w:t>
            </w:r>
          </w:p>
          <w:p w14:paraId="7737BE3E" w14:textId="7F1ABB94" w:rsidR="001324CB" w:rsidRDefault="001324CB" w:rsidP="00325BB8">
            <w:pPr>
              <w:pStyle w:val="BodyText"/>
              <w:spacing w:before="0" w:after="0"/>
            </w:pPr>
          </w:p>
        </w:tc>
      </w:tr>
      <w:tr w:rsidR="00A047C5" w14:paraId="4A997D1A" w14:textId="308A4138" w:rsidTr="00325BB8">
        <w:trPr>
          <w:trHeight w:val="1448"/>
        </w:trPr>
        <w:tc>
          <w:tcPr>
            <w:tcW w:w="2348" w:type="dxa"/>
          </w:tcPr>
          <w:p w14:paraId="2ED25A21" w14:textId="3EF1ADD8" w:rsidR="00A047C5" w:rsidRDefault="00A047C5" w:rsidP="00165E3B">
            <w:pPr>
              <w:pStyle w:val="BodyText"/>
            </w:pPr>
            <w:r>
              <w:lastRenderedPageBreak/>
              <w:t xml:space="preserve">Any additional notes: </w:t>
            </w:r>
          </w:p>
        </w:tc>
        <w:tc>
          <w:tcPr>
            <w:tcW w:w="2867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35" w:type="dxa"/>
          </w:tcPr>
          <w:p w14:paraId="206179BA" w14:textId="77777777" w:rsidR="00A047C5" w:rsidRDefault="002B0D3F" w:rsidP="006B5B36">
            <w:pPr>
              <w:pStyle w:val="BodyText"/>
            </w:pPr>
            <w:r>
              <w:t>PG&amp;E w</w:t>
            </w:r>
            <w:r w:rsidR="003F3EED" w:rsidRPr="003F3EED">
              <w:t>ill use RC instead of BRO-Op, MAT</w:t>
            </w:r>
            <w:r w:rsidR="00E75F52">
              <w:t xml:space="preserve">, delivery channel, and measure </w:t>
            </w:r>
            <w:proofErr w:type="spellStart"/>
            <w:r w:rsidR="00E75F52">
              <w:t>calc</w:t>
            </w:r>
            <w:proofErr w:type="spellEnd"/>
            <w:r w:rsidR="00E75F52">
              <w:t xml:space="preserve"> type</w:t>
            </w:r>
            <w:r w:rsidR="003F3EED" w:rsidRPr="003F3EED">
              <w:t xml:space="preserve"> will be updated in Q1/Q2 2019</w:t>
            </w:r>
            <w:r>
              <w:t>.</w:t>
            </w:r>
          </w:p>
          <w:p w14:paraId="42F4BC03" w14:textId="3DDCB35B" w:rsidR="002B0D3F" w:rsidRDefault="002B0D3F" w:rsidP="006B5B36">
            <w:pPr>
              <w:pStyle w:val="BodyText"/>
            </w:pPr>
            <w:r>
              <w:t xml:space="preserve">PG&amp;E is adopting SCG workpaper </w:t>
            </w:r>
            <w:r>
              <w:t xml:space="preserve"># </w:t>
            </w:r>
            <w:r w:rsidRPr="00C1432D">
              <w:t>SCGWP100310A</w:t>
            </w:r>
            <w:r>
              <w:t xml:space="preserve"> Revision 10</w:t>
            </w:r>
            <w:r>
              <w:t>, which is currently pending approval as a P1 2019 WP.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7"/>
      <w:headerReference w:type="default" r:id="rId8"/>
      <w:footerReference w:type="even" r:id="rId9"/>
      <w:footerReference w:type="default" r:id="rId10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F05637" w14:textId="77777777" w:rsidR="00692FDD" w:rsidRDefault="00692FDD">
      <w:r>
        <w:separator/>
      </w:r>
    </w:p>
  </w:endnote>
  <w:endnote w:type="continuationSeparator" w:id="0">
    <w:p w14:paraId="3ABB7C12" w14:textId="77777777" w:rsidR="00692FDD" w:rsidRDefault="00692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692FD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13219918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75498" w14:textId="77777777" w:rsidR="00692FDD" w:rsidRDefault="00692FDD">
      <w:r>
        <w:separator/>
      </w:r>
    </w:p>
  </w:footnote>
  <w:footnote w:type="continuationSeparator" w:id="0">
    <w:p w14:paraId="2DCBED09" w14:textId="77777777" w:rsidR="00692FDD" w:rsidRDefault="00692F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77777777" w:rsidR="002C735D" w:rsidRPr="00C43666" w:rsidRDefault="002C735D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 w:rsidRPr="00DE3523">
      <w:t>Memo</w:t>
    </w:r>
    <w:r w:rsidRPr="00DE3523">
      <w:tab/>
    </w:r>
    <w:r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77777777" w:rsidR="002C735D" w:rsidRPr="00C43666" w:rsidRDefault="006B5B36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DE3523">
      <w:t>Memo</w:t>
    </w:r>
    <w:r w:rsidRPr="00DE3523">
      <w:tab/>
    </w:r>
    <w:r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B56311"/>
    <w:multiLevelType w:val="hybridMultilevel"/>
    <w:tmpl w:val="8FF06D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8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1"/>
  </w:num>
  <w:num w:numId="5">
    <w:abstractNumId w:val="0"/>
  </w:num>
  <w:num w:numId="6">
    <w:abstractNumId w:val="1"/>
  </w:num>
  <w:num w:numId="7">
    <w:abstractNumId w:val="10"/>
  </w:num>
  <w:num w:numId="8">
    <w:abstractNumId w:val="6"/>
  </w:num>
  <w:num w:numId="9">
    <w:abstractNumId w:val="2"/>
  </w:num>
  <w:num w:numId="10">
    <w:abstractNumId w:val="5"/>
  </w:num>
  <w:num w:numId="11">
    <w:abstractNumId w:val="8"/>
  </w:num>
  <w:num w:numId="12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2606"/>
    <w:rsid w:val="00002CCA"/>
    <w:rsid w:val="00015814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24CB"/>
    <w:rsid w:val="00136222"/>
    <w:rsid w:val="00142AD3"/>
    <w:rsid w:val="0015088A"/>
    <w:rsid w:val="0015183F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E589F"/>
    <w:rsid w:val="001F1C95"/>
    <w:rsid w:val="001F1E48"/>
    <w:rsid w:val="001F44F7"/>
    <w:rsid w:val="001F4971"/>
    <w:rsid w:val="001F7652"/>
    <w:rsid w:val="00224972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65AA5"/>
    <w:rsid w:val="002739E6"/>
    <w:rsid w:val="0028572E"/>
    <w:rsid w:val="00287B3D"/>
    <w:rsid w:val="002928B6"/>
    <w:rsid w:val="002A0B0A"/>
    <w:rsid w:val="002A1400"/>
    <w:rsid w:val="002A538F"/>
    <w:rsid w:val="002B0D3F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5BB8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C13E1"/>
    <w:rsid w:val="003C14F5"/>
    <w:rsid w:val="003C5380"/>
    <w:rsid w:val="003D09F5"/>
    <w:rsid w:val="003D37A2"/>
    <w:rsid w:val="003D7C0F"/>
    <w:rsid w:val="003E506C"/>
    <w:rsid w:val="003F0552"/>
    <w:rsid w:val="003F3EED"/>
    <w:rsid w:val="0040642F"/>
    <w:rsid w:val="004159E9"/>
    <w:rsid w:val="00422435"/>
    <w:rsid w:val="00422D25"/>
    <w:rsid w:val="00424A70"/>
    <w:rsid w:val="004272B8"/>
    <w:rsid w:val="00450B70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20A1"/>
    <w:rsid w:val="00574BF5"/>
    <w:rsid w:val="00574C59"/>
    <w:rsid w:val="005752F3"/>
    <w:rsid w:val="00575B3F"/>
    <w:rsid w:val="00592E3A"/>
    <w:rsid w:val="00593673"/>
    <w:rsid w:val="005B18D6"/>
    <w:rsid w:val="005D0656"/>
    <w:rsid w:val="005D1D56"/>
    <w:rsid w:val="005F54B1"/>
    <w:rsid w:val="00607911"/>
    <w:rsid w:val="00611D36"/>
    <w:rsid w:val="006158A1"/>
    <w:rsid w:val="00617795"/>
    <w:rsid w:val="00635AC6"/>
    <w:rsid w:val="00651B82"/>
    <w:rsid w:val="00660D1B"/>
    <w:rsid w:val="00692FDD"/>
    <w:rsid w:val="006967ED"/>
    <w:rsid w:val="006975D9"/>
    <w:rsid w:val="006B5B3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223B5"/>
    <w:rsid w:val="00725328"/>
    <w:rsid w:val="0072738C"/>
    <w:rsid w:val="00733B25"/>
    <w:rsid w:val="0074193B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B7815"/>
    <w:rsid w:val="007C0E7D"/>
    <w:rsid w:val="007C10C8"/>
    <w:rsid w:val="007D0DD2"/>
    <w:rsid w:val="007D1C82"/>
    <w:rsid w:val="007E25DA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26FCB"/>
    <w:rsid w:val="008323A4"/>
    <w:rsid w:val="00832DEC"/>
    <w:rsid w:val="00840D62"/>
    <w:rsid w:val="00851C97"/>
    <w:rsid w:val="008564D9"/>
    <w:rsid w:val="00857697"/>
    <w:rsid w:val="008765A2"/>
    <w:rsid w:val="0088747A"/>
    <w:rsid w:val="00893372"/>
    <w:rsid w:val="008945AB"/>
    <w:rsid w:val="00894AC2"/>
    <w:rsid w:val="008A002A"/>
    <w:rsid w:val="008A23AF"/>
    <w:rsid w:val="008A4003"/>
    <w:rsid w:val="008B1281"/>
    <w:rsid w:val="008D0BC3"/>
    <w:rsid w:val="008D2D5F"/>
    <w:rsid w:val="008D2D89"/>
    <w:rsid w:val="008E44B8"/>
    <w:rsid w:val="008E7E5F"/>
    <w:rsid w:val="00915696"/>
    <w:rsid w:val="009171A9"/>
    <w:rsid w:val="00922A3A"/>
    <w:rsid w:val="009242F2"/>
    <w:rsid w:val="009258F9"/>
    <w:rsid w:val="0092736D"/>
    <w:rsid w:val="009366D6"/>
    <w:rsid w:val="00940229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D0044"/>
    <w:rsid w:val="00BF27FD"/>
    <w:rsid w:val="00C1432D"/>
    <w:rsid w:val="00C2126E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62637"/>
    <w:rsid w:val="00D74DF7"/>
    <w:rsid w:val="00D77204"/>
    <w:rsid w:val="00D81485"/>
    <w:rsid w:val="00D97520"/>
    <w:rsid w:val="00DC1000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64A91"/>
    <w:rsid w:val="00E7282E"/>
    <w:rsid w:val="00E75F52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72B5"/>
    <w:rsid w:val="00EE20F5"/>
    <w:rsid w:val="00EE32D3"/>
    <w:rsid w:val="00EE72DA"/>
    <w:rsid w:val="00F018EC"/>
    <w:rsid w:val="00F11CC1"/>
    <w:rsid w:val="00F140E9"/>
    <w:rsid w:val="00F1655B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A3622"/>
    <w:rsid w:val="00FB1320"/>
    <w:rsid w:val="00FB606F"/>
    <w:rsid w:val="00FB7B92"/>
    <w:rsid w:val="00FC2523"/>
    <w:rsid w:val="00FC59CF"/>
    <w:rsid w:val="00FD7D79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333697-E154-43E7-B1E4-90B48B665686}"/>
</file>

<file path=customXml/itemProps2.xml><?xml version="1.0" encoding="utf-8"?>
<ds:datastoreItem xmlns:ds="http://schemas.openxmlformats.org/officeDocument/2006/customXml" ds:itemID="{F0B02005-7DCB-4D18-B3E2-2E4F07118114}"/>
</file>

<file path=customXml/itemProps3.xml><?xml version="1.0" encoding="utf-8"?>
<ds:datastoreItem xmlns:ds="http://schemas.openxmlformats.org/officeDocument/2006/customXml" ds:itemID="{C58EAFA3-4383-46E4-BEB4-39ADEF8996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Rosillo, Adan</cp:lastModifiedBy>
  <cp:revision>9</cp:revision>
  <cp:lastPrinted>2018-09-13T14:26:00Z</cp:lastPrinted>
  <dcterms:created xsi:type="dcterms:W3CDTF">2019-03-04T20:16:00Z</dcterms:created>
  <dcterms:modified xsi:type="dcterms:W3CDTF">2019-03-04T23:52:00Z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