
<file path=[Content_Types].xml><?xml version="1.0" encoding="utf-8"?>
<Types xmlns="http://schemas.openxmlformats.org/package/2006/content-types">
  <Default Extension="bin" ContentType="application/vnd.openxmlformats-officedocument.oleObject"/>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697868" w:rsidRDefault="00DA690B" w:rsidP="00DA690B">
      <w:pPr>
        <w:jc w:val="right"/>
        <w:rPr>
          <w:rFonts w:asciiTheme="minorHAnsi" w:hAnsiTheme="minorHAnsi" w:cstheme="minorHAnsi"/>
          <w:b/>
          <w:sz w:val="48"/>
          <w:szCs w:val="48"/>
        </w:rPr>
      </w:pPr>
      <w:bookmarkStart w:id="0" w:name="_Toc153189646"/>
      <w:bookmarkStart w:id="1" w:name="_Toc214003082"/>
      <w:r w:rsidRPr="00697868">
        <w:rPr>
          <w:rFonts w:asciiTheme="minorHAnsi" w:hAnsiTheme="minorHAnsi" w:cstheme="minorHAnsi"/>
          <w:b/>
          <w:sz w:val="48"/>
          <w:szCs w:val="48"/>
        </w:rPr>
        <w:t xml:space="preserve">Work Paper </w:t>
      </w:r>
      <w:bookmarkEnd w:id="0"/>
      <w:r w:rsidR="005934CC" w:rsidRPr="00697868">
        <w:rPr>
          <w:rFonts w:asciiTheme="minorHAnsi" w:hAnsiTheme="minorHAnsi" w:cstheme="minorHAnsi"/>
          <w:b/>
          <w:sz w:val="48"/>
          <w:szCs w:val="48"/>
        </w:rPr>
        <w:t>SCE1</w:t>
      </w:r>
      <w:r w:rsidR="005934CC">
        <w:rPr>
          <w:rFonts w:asciiTheme="minorHAnsi" w:hAnsiTheme="minorHAnsi" w:cstheme="minorHAnsi"/>
          <w:b/>
          <w:sz w:val="48"/>
          <w:szCs w:val="48"/>
        </w:rPr>
        <w:t>3HC052</w:t>
      </w:r>
    </w:p>
    <w:p w:rsidR="00DA690B" w:rsidRPr="00697868" w:rsidRDefault="00DA690B" w:rsidP="00DA690B">
      <w:pPr>
        <w:jc w:val="right"/>
        <w:rPr>
          <w:rFonts w:asciiTheme="minorHAnsi" w:hAnsiTheme="minorHAnsi" w:cstheme="minorHAnsi"/>
          <w:b/>
          <w:sz w:val="48"/>
          <w:szCs w:val="48"/>
        </w:rPr>
      </w:pPr>
      <w:bookmarkStart w:id="2" w:name="_Toc153189647"/>
      <w:r w:rsidRPr="00697868">
        <w:rPr>
          <w:rFonts w:asciiTheme="minorHAnsi" w:hAnsiTheme="minorHAnsi" w:cstheme="minorHAnsi"/>
          <w:b/>
          <w:sz w:val="48"/>
          <w:szCs w:val="48"/>
        </w:rPr>
        <w:t>Revision</w:t>
      </w:r>
      <w:bookmarkEnd w:id="2"/>
      <w:r w:rsidRPr="00697868">
        <w:rPr>
          <w:rFonts w:asciiTheme="minorHAnsi" w:hAnsiTheme="minorHAnsi" w:cstheme="minorHAnsi"/>
          <w:b/>
          <w:sz w:val="48"/>
          <w:szCs w:val="48"/>
        </w:rPr>
        <w:t xml:space="preserve"> </w:t>
      </w:r>
      <w:r w:rsidR="00AC654D">
        <w:rPr>
          <w:rFonts w:asciiTheme="minorHAnsi" w:hAnsiTheme="minorHAnsi" w:cstheme="minorHAnsi"/>
          <w:b/>
          <w:sz w:val="48"/>
          <w:szCs w:val="48"/>
        </w:rPr>
        <w:t>1</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pBdr>
          <w:bottom w:val="single" w:sz="4" w:space="1" w:color="auto"/>
        </w:pBdr>
        <w:rPr>
          <w:rFonts w:asciiTheme="minorHAnsi" w:hAnsiTheme="minorHAnsi" w:cstheme="minorHAnsi"/>
          <w:b/>
          <w:sz w:val="36"/>
          <w:szCs w:val="36"/>
        </w:rPr>
      </w:pPr>
      <w:r w:rsidRPr="00697868">
        <w:rPr>
          <w:rFonts w:asciiTheme="minorHAnsi" w:hAnsiTheme="minorHAnsi" w:cstheme="minorHAnsi"/>
          <w:b/>
          <w:sz w:val="36"/>
          <w:szCs w:val="36"/>
        </w:rPr>
        <w:t>Southern California Edison Company</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9D0753" w:rsidP="009D0753">
      <w:pPr>
        <w:tabs>
          <w:tab w:val="left" w:pos="8190"/>
        </w:tabs>
        <w:rPr>
          <w:rFonts w:asciiTheme="minorHAnsi" w:hAnsiTheme="minorHAnsi" w:cstheme="minorHAnsi"/>
        </w:rPr>
      </w:pPr>
      <w:r w:rsidRPr="00697868">
        <w:rPr>
          <w:rFonts w:asciiTheme="minorHAnsi" w:hAnsiTheme="minorHAnsi" w:cstheme="minorHAnsi"/>
        </w:rPr>
        <w:tab/>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AC654D" w:rsidRPr="00EB34FC" w:rsidRDefault="00AC654D" w:rsidP="00AC654D">
      <w:pPr>
        <w:rPr>
          <w:rFonts w:asciiTheme="minorHAnsi" w:hAnsiTheme="minorHAnsi" w:cstheme="minorHAnsi"/>
          <w:b/>
          <w:sz w:val="72"/>
          <w:szCs w:val="72"/>
        </w:rPr>
      </w:pPr>
      <w:r>
        <w:rPr>
          <w:rFonts w:asciiTheme="minorHAnsi" w:hAnsiTheme="minorHAnsi" w:cstheme="minorHAnsi"/>
          <w:b/>
          <w:sz w:val="72"/>
          <w:szCs w:val="72"/>
        </w:rPr>
        <w:t>Efficient Fan Controller for Residential Air Conditioners</w:t>
      </w:r>
    </w:p>
    <w:p w:rsidR="00AC654D" w:rsidRPr="00697868" w:rsidRDefault="00AC654D" w:rsidP="00DA690B">
      <w:pPr>
        <w:rPr>
          <w:rFonts w:asciiTheme="minorHAnsi" w:hAnsiTheme="minorHAnsi" w:cstheme="minorHAnsi"/>
          <w:b/>
          <w:sz w:val="72"/>
          <w:szCs w:val="72"/>
        </w:rPr>
      </w:pPr>
    </w:p>
    <w:p w:rsidR="00EB34FC" w:rsidRPr="00697868" w:rsidRDefault="00EB34FC" w:rsidP="00EB34FC">
      <w:pPr>
        <w:rPr>
          <w:rFonts w:asciiTheme="minorHAnsi" w:hAnsiTheme="minorHAnsi" w:cstheme="minorHAnsi"/>
          <w:sz w:val="22"/>
          <w:szCs w:val="22"/>
        </w:rPr>
      </w:pPr>
    </w:p>
    <w:p w:rsidR="00EB34FC" w:rsidRPr="00697868" w:rsidRDefault="00EB34FC" w:rsidP="00DA690B">
      <w:pPr>
        <w:rPr>
          <w:rFonts w:asciiTheme="minorHAnsi" w:hAnsiTheme="minorHAnsi" w:cstheme="minorHAnsi"/>
          <w:sz w:val="22"/>
          <w:szCs w:val="22"/>
        </w:rPr>
        <w:sectPr w:rsidR="00EB34FC" w:rsidRPr="00697868">
          <w:footerReference w:type="default" r:id="rId9"/>
          <w:pgSz w:w="12240" w:h="15840"/>
          <w:pgMar w:top="1440" w:right="1440" w:bottom="1440" w:left="1440" w:header="720" w:footer="720" w:gutter="0"/>
          <w:cols w:space="720"/>
          <w:docGrid w:linePitch="360"/>
        </w:sectPr>
      </w:pPr>
    </w:p>
    <w:p w:rsidR="00290ED8" w:rsidRPr="00697868" w:rsidRDefault="00290ED8" w:rsidP="00AC5309">
      <w:pPr>
        <w:pStyle w:val="Heading1"/>
        <w:rPr>
          <w:rFonts w:asciiTheme="minorHAnsi" w:hAnsiTheme="minorHAnsi"/>
        </w:rPr>
      </w:pPr>
      <w:bookmarkStart w:id="3" w:name="_Toc304800192"/>
      <w:bookmarkStart w:id="4" w:name="_Toc324318330"/>
      <w:bookmarkStart w:id="5" w:name="_Toc324340474"/>
      <w:bookmarkStart w:id="6" w:name="_Toc324433427"/>
      <w:r w:rsidRPr="00697868">
        <w:rPr>
          <w:rFonts w:asciiTheme="minorHAnsi" w:hAnsiTheme="minorHAnsi"/>
        </w:rPr>
        <w:lastRenderedPageBreak/>
        <w:t>At-a-Glance Summary</w:t>
      </w:r>
      <w:bookmarkEnd w:id="3"/>
      <w:bookmarkEnd w:id="4"/>
      <w:bookmarkEnd w:id="5"/>
      <w:bookmarkEnd w:id="6"/>
    </w:p>
    <w:tbl>
      <w:tblPr>
        <w:tblStyle w:val="TableContemporary"/>
        <w:tblW w:w="9648" w:type="dxa"/>
        <w:tblLook w:val="01E0" w:firstRow="1" w:lastRow="1" w:firstColumn="1" w:lastColumn="1" w:noHBand="0" w:noVBand="0"/>
      </w:tblPr>
      <w:tblGrid>
        <w:gridCol w:w="3618"/>
        <w:gridCol w:w="6030"/>
      </w:tblGrid>
      <w:tr w:rsidR="00AC5309" w:rsidRPr="00697868" w:rsidTr="00AC5309">
        <w:trPr>
          <w:cnfStyle w:val="100000000000" w:firstRow="1" w:lastRow="0" w:firstColumn="0" w:lastColumn="0" w:oddVBand="0" w:evenVBand="0" w:oddHBand="0" w:evenHBand="0" w:firstRowFirstColumn="0" w:firstRowLastColumn="0" w:lastRowFirstColumn="0" w:lastRowLastColumn="0"/>
          <w:trHeight w:val="465"/>
        </w:trPr>
        <w:tc>
          <w:tcPr>
            <w:tcW w:w="3618" w:type="dxa"/>
          </w:tcPr>
          <w:p w:rsidR="00AC5309" w:rsidRPr="00697868" w:rsidRDefault="00AC5309" w:rsidP="009824E9">
            <w:pPr>
              <w:rPr>
                <w:rStyle w:val="Strong"/>
                <w:rFonts w:asciiTheme="minorHAnsi" w:hAnsiTheme="minorHAnsi"/>
                <w:b/>
              </w:rPr>
            </w:pPr>
            <w:r w:rsidRPr="00697868">
              <w:rPr>
                <w:rStyle w:val="Strong"/>
                <w:rFonts w:asciiTheme="minorHAnsi" w:hAnsiTheme="minorHAnsi"/>
                <w:b/>
              </w:rPr>
              <w:t>Applicable Measure Codes:</w:t>
            </w:r>
          </w:p>
        </w:tc>
        <w:tc>
          <w:tcPr>
            <w:tcW w:w="6030" w:type="dxa"/>
          </w:tcPr>
          <w:p w:rsidR="00AC5309" w:rsidRPr="00D56206" w:rsidRDefault="00AC654D" w:rsidP="005934CC">
            <w:pPr>
              <w:rPr>
                <w:rFonts w:asciiTheme="minorHAnsi" w:hAnsiTheme="minorHAnsi" w:cs="Arial"/>
                <w:b w:val="0"/>
                <w:bCs w:val="0"/>
                <w:sz w:val="20"/>
                <w:szCs w:val="20"/>
              </w:rPr>
            </w:pPr>
            <w:r w:rsidRPr="00D56206">
              <w:rPr>
                <w:rFonts w:ascii="Calibri" w:hAnsi="Calibri" w:cs="Calibri"/>
                <w:sz w:val="20"/>
                <w:szCs w:val="20"/>
              </w:rPr>
              <w:t>AC-</w:t>
            </w:r>
            <w:r w:rsidR="005934CC" w:rsidRPr="00D56206">
              <w:rPr>
                <w:rFonts w:ascii="Calibri" w:hAnsi="Calibri" w:cs="Calibri"/>
                <w:sz w:val="20"/>
                <w:szCs w:val="20"/>
              </w:rPr>
              <w:t>48754 – Air Conditioner – Efficient Fan Control</w:t>
            </w:r>
          </w:p>
        </w:tc>
      </w:tr>
      <w:tr w:rsidR="00AC5309"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Description: </w:t>
            </w:r>
          </w:p>
        </w:tc>
        <w:tc>
          <w:tcPr>
            <w:tcW w:w="6030" w:type="dxa"/>
          </w:tcPr>
          <w:p w:rsidR="00290ED8" w:rsidRPr="00D56206" w:rsidRDefault="00AC654D" w:rsidP="00AD35F0">
            <w:pPr>
              <w:pStyle w:val="Reminders"/>
              <w:tabs>
                <w:tab w:val="num" w:pos="360"/>
              </w:tabs>
              <w:rPr>
                <w:rFonts w:asciiTheme="minorHAnsi" w:hAnsiTheme="minorHAnsi" w:cs="Arial"/>
                <w:sz w:val="20"/>
                <w:szCs w:val="20"/>
              </w:rPr>
            </w:pPr>
            <w:r w:rsidRPr="00D56206">
              <w:rPr>
                <w:rFonts w:asciiTheme="minorHAnsi" w:hAnsiTheme="minorHAnsi" w:cstheme="minorHAnsi"/>
                <w:i w:val="0"/>
                <w:color w:val="auto"/>
                <w:sz w:val="20"/>
                <w:szCs w:val="20"/>
              </w:rPr>
              <w:t xml:space="preserve">Fan controller device using built-in logic to delay the evaporator fan cycle off time. </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Base Case Description:</w:t>
            </w:r>
          </w:p>
        </w:tc>
        <w:tc>
          <w:tcPr>
            <w:tcW w:w="6030" w:type="dxa"/>
          </w:tcPr>
          <w:p w:rsidR="00290ED8" w:rsidRPr="00D56206" w:rsidRDefault="00AC654D" w:rsidP="00AD35F0">
            <w:pPr>
              <w:pStyle w:val="Reminders"/>
              <w:tabs>
                <w:tab w:val="num" w:pos="360"/>
              </w:tabs>
              <w:rPr>
                <w:rFonts w:asciiTheme="minorHAnsi" w:hAnsiTheme="minorHAnsi" w:cs="Arial"/>
                <w:sz w:val="20"/>
                <w:szCs w:val="20"/>
              </w:rPr>
            </w:pPr>
            <w:r w:rsidRPr="00D56206">
              <w:rPr>
                <w:rFonts w:asciiTheme="minorHAnsi" w:hAnsiTheme="minorHAnsi" w:cstheme="minorHAnsi"/>
                <w:i w:val="0"/>
                <w:color w:val="auto"/>
                <w:sz w:val="20"/>
                <w:szCs w:val="20"/>
              </w:rPr>
              <w:t>Split-system air-conditioner with fan cycling off at the same time as the compressor.</w:t>
            </w:r>
          </w:p>
        </w:tc>
      </w:tr>
      <w:tr w:rsidR="00D36798" w:rsidRPr="00697868" w:rsidTr="00D3679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D36798" w:rsidRPr="00697868" w:rsidRDefault="00D36798" w:rsidP="007B2A24">
            <w:pPr>
              <w:rPr>
                <w:rStyle w:val="Strong"/>
                <w:rFonts w:asciiTheme="minorHAnsi" w:hAnsiTheme="minorHAnsi"/>
              </w:rPr>
            </w:pPr>
            <w:r w:rsidRPr="00697868">
              <w:rPr>
                <w:rStyle w:val="Strong"/>
                <w:rFonts w:asciiTheme="minorHAnsi" w:hAnsiTheme="minorHAnsi"/>
              </w:rPr>
              <w:t xml:space="preserve">Energy Impact Common Units: </w:t>
            </w:r>
          </w:p>
        </w:tc>
        <w:tc>
          <w:tcPr>
            <w:tcW w:w="6030" w:type="dxa"/>
          </w:tcPr>
          <w:p w:rsidR="00D36798" w:rsidRDefault="00AC654D" w:rsidP="007B2A24">
            <w:pPr>
              <w:rPr>
                <w:rFonts w:asciiTheme="minorHAnsi" w:hAnsiTheme="minorHAnsi" w:cs="Arial"/>
                <w:sz w:val="20"/>
                <w:szCs w:val="20"/>
              </w:rPr>
            </w:pPr>
            <w:r w:rsidRPr="00D56206">
              <w:rPr>
                <w:rFonts w:asciiTheme="minorHAnsi" w:hAnsiTheme="minorHAnsi" w:cs="Arial"/>
                <w:sz w:val="20"/>
                <w:szCs w:val="20"/>
              </w:rPr>
              <w:t xml:space="preserve">Per </w:t>
            </w:r>
            <w:r w:rsidR="00900E0E" w:rsidRPr="00D56206">
              <w:rPr>
                <w:rFonts w:asciiTheme="minorHAnsi" w:hAnsiTheme="minorHAnsi" w:cs="Arial"/>
                <w:sz w:val="20"/>
                <w:szCs w:val="20"/>
              </w:rPr>
              <w:t>unit</w:t>
            </w:r>
            <w:r w:rsidRPr="00D56206">
              <w:rPr>
                <w:rFonts w:asciiTheme="minorHAnsi" w:hAnsiTheme="minorHAnsi" w:cs="Arial"/>
                <w:sz w:val="20"/>
                <w:szCs w:val="20"/>
              </w:rPr>
              <w:t xml:space="preserve"> </w:t>
            </w:r>
            <w:r w:rsidR="00D56206">
              <w:rPr>
                <w:rFonts w:asciiTheme="minorHAnsi" w:hAnsiTheme="minorHAnsi" w:cs="Arial"/>
                <w:sz w:val="20"/>
                <w:szCs w:val="20"/>
              </w:rPr>
              <w:t>(PG&amp;E)</w:t>
            </w:r>
          </w:p>
          <w:p w:rsidR="00D56206" w:rsidRPr="00D56206" w:rsidRDefault="00D56206" w:rsidP="007B2A24">
            <w:pPr>
              <w:rPr>
                <w:rFonts w:asciiTheme="minorHAnsi" w:hAnsiTheme="minorHAnsi" w:cs="Arial"/>
                <w:sz w:val="20"/>
                <w:szCs w:val="20"/>
              </w:rPr>
            </w:pPr>
            <w:r>
              <w:rPr>
                <w:rFonts w:asciiTheme="minorHAnsi" w:hAnsiTheme="minorHAnsi" w:cs="Arial"/>
                <w:sz w:val="20"/>
                <w:szCs w:val="20"/>
              </w:rPr>
              <w:t>Per ton (SCE)</w:t>
            </w:r>
          </w:p>
        </w:tc>
      </w:tr>
      <w:tr w:rsidR="00290ED8"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D36798" w:rsidRDefault="00290ED8" w:rsidP="009824E9">
            <w:pPr>
              <w:rPr>
                <w:rStyle w:val="Strong1"/>
                <w:rFonts w:asciiTheme="minorHAnsi" w:hAnsiTheme="minorHAnsi"/>
                <w:sz w:val="22"/>
              </w:rPr>
            </w:pPr>
            <w:r w:rsidRPr="00697868">
              <w:rPr>
                <w:rStyle w:val="Strong"/>
                <w:rFonts w:asciiTheme="minorHAnsi" w:hAnsiTheme="minorHAnsi"/>
              </w:rPr>
              <w:t>Energy Savings :</w:t>
            </w:r>
          </w:p>
        </w:tc>
        <w:tc>
          <w:tcPr>
            <w:tcW w:w="6030" w:type="dxa"/>
          </w:tcPr>
          <w:p w:rsidR="00613E97" w:rsidRPr="00D56206" w:rsidRDefault="00D36798" w:rsidP="00AC5309">
            <w:pPr>
              <w:rPr>
                <w:rFonts w:asciiTheme="minorHAnsi" w:hAnsiTheme="minorHAnsi" w:cs="Arial"/>
                <w:sz w:val="20"/>
                <w:szCs w:val="20"/>
              </w:rPr>
            </w:pPr>
            <w:r w:rsidRPr="00D56206">
              <w:rPr>
                <w:rFonts w:asciiTheme="minorHAnsi" w:hAnsiTheme="minorHAnsi" w:cs="Arial"/>
                <w:sz w:val="20"/>
                <w:szCs w:val="20"/>
              </w:rPr>
              <w:t>Refer to Excel Calculation Attachment</w:t>
            </w:r>
            <w:r w:rsidR="00626859" w:rsidRPr="00D56206">
              <w:rPr>
                <w:rFonts w:asciiTheme="minorHAnsi" w:hAnsiTheme="minorHAnsi" w:cs="Arial"/>
                <w:sz w:val="20"/>
                <w:szCs w:val="20"/>
              </w:rPr>
              <w:t xml:space="preserve">. </w:t>
            </w:r>
          </w:p>
          <w:p w:rsidR="00290ED8" w:rsidRPr="00D56206" w:rsidRDefault="00613E97" w:rsidP="00613E97">
            <w:pPr>
              <w:tabs>
                <w:tab w:val="left" w:pos="1545"/>
              </w:tabs>
              <w:rPr>
                <w:rFonts w:asciiTheme="minorHAnsi" w:hAnsiTheme="minorHAnsi" w:cs="Arial"/>
                <w:sz w:val="20"/>
                <w:szCs w:val="20"/>
              </w:rPr>
            </w:pPr>
            <w:r w:rsidRPr="00D56206">
              <w:rPr>
                <w:rFonts w:asciiTheme="minorHAnsi" w:hAnsiTheme="minorHAnsi" w:cs="Arial"/>
                <w:sz w:val="20"/>
                <w:szCs w:val="20"/>
              </w:rPr>
              <w:tab/>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Gross Measure Cost ($/unit)</w:t>
            </w:r>
          </w:p>
        </w:tc>
        <w:tc>
          <w:tcPr>
            <w:tcW w:w="6030" w:type="dxa"/>
          </w:tcPr>
          <w:p w:rsidR="00290ED8" w:rsidRPr="00D56206" w:rsidRDefault="003753D7" w:rsidP="00626859">
            <w:pPr>
              <w:rPr>
                <w:rFonts w:asciiTheme="minorHAnsi" w:hAnsiTheme="minorHAnsi" w:cs="Arial"/>
                <w:sz w:val="20"/>
                <w:szCs w:val="20"/>
              </w:rPr>
            </w:pPr>
            <w:r w:rsidRPr="00D56206">
              <w:rPr>
                <w:rFonts w:asciiTheme="minorHAnsi" w:hAnsiTheme="minorHAnsi" w:cs="Arial"/>
                <w:sz w:val="20"/>
                <w:szCs w:val="20"/>
              </w:rPr>
              <w:t>Refer to Excel Calculation Attachment</w:t>
            </w:r>
            <w:r>
              <w:rPr>
                <w:rFonts w:asciiTheme="minorHAnsi" w:hAnsiTheme="minorHAnsi" w:cs="Arial"/>
                <w:sz w:val="20"/>
                <w:szCs w:val="20"/>
              </w:rPr>
              <w:t>.</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Incremental Cost ($/unit): </w:t>
            </w:r>
          </w:p>
        </w:tc>
        <w:tc>
          <w:tcPr>
            <w:tcW w:w="6030" w:type="dxa"/>
          </w:tcPr>
          <w:p w:rsidR="00290ED8" w:rsidRPr="00D56206" w:rsidRDefault="003753D7" w:rsidP="009824E9">
            <w:pPr>
              <w:rPr>
                <w:rFonts w:asciiTheme="minorHAnsi" w:hAnsiTheme="minorHAnsi" w:cs="Arial"/>
                <w:sz w:val="20"/>
                <w:szCs w:val="20"/>
              </w:rPr>
            </w:pPr>
            <w:r w:rsidRPr="00D56206">
              <w:rPr>
                <w:rFonts w:asciiTheme="minorHAnsi" w:hAnsiTheme="minorHAnsi" w:cs="Arial"/>
                <w:sz w:val="20"/>
                <w:szCs w:val="20"/>
              </w:rPr>
              <w:t>Refer to Excel Calculation Attachment</w:t>
            </w:r>
            <w:r>
              <w:rPr>
                <w:rFonts w:asciiTheme="minorHAnsi" w:hAnsiTheme="minorHAnsi" w:cs="Arial"/>
                <w:sz w:val="20"/>
                <w:szCs w:val="20"/>
              </w:rPr>
              <w:t>.</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Effective Useful Life (years): </w:t>
            </w:r>
          </w:p>
        </w:tc>
        <w:tc>
          <w:tcPr>
            <w:tcW w:w="6030" w:type="dxa"/>
          </w:tcPr>
          <w:p w:rsidR="00290ED8" w:rsidRPr="00D56206" w:rsidRDefault="00613E97" w:rsidP="00AC5309">
            <w:pPr>
              <w:rPr>
                <w:rFonts w:asciiTheme="minorHAnsi" w:hAnsiTheme="minorHAnsi" w:cs="Arial"/>
                <w:sz w:val="20"/>
                <w:szCs w:val="20"/>
              </w:rPr>
            </w:pPr>
            <w:r w:rsidRPr="00D56206">
              <w:rPr>
                <w:rFonts w:asciiTheme="minorHAnsi" w:hAnsiTheme="minorHAnsi" w:cs="Arial"/>
                <w:sz w:val="20"/>
                <w:szCs w:val="20"/>
              </w:rPr>
              <w:t>5</w:t>
            </w:r>
            <w:r w:rsidR="004D6AA0" w:rsidRPr="00D56206">
              <w:rPr>
                <w:rFonts w:asciiTheme="minorHAnsi" w:hAnsiTheme="minorHAnsi" w:cs="Arial"/>
                <w:sz w:val="20"/>
                <w:szCs w:val="20"/>
              </w:rPr>
              <w:t xml:space="preserve"> years (1/3 EUL </w:t>
            </w:r>
            <w:r w:rsidR="00C87A03" w:rsidRPr="00D56206">
              <w:rPr>
                <w:rFonts w:asciiTheme="minorHAnsi" w:hAnsiTheme="minorHAnsi" w:cs="Arial"/>
                <w:sz w:val="20"/>
                <w:szCs w:val="20"/>
              </w:rPr>
              <w:t>for HV-</w:t>
            </w:r>
            <w:proofErr w:type="spellStart"/>
            <w:r w:rsidR="00C87A03" w:rsidRPr="00D56206">
              <w:rPr>
                <w:rFonts w:asciiTheme="minorHAnsi" w:hAnsiTheme="minorHAnsi" w:cs="Arial"/>
                <w:sz w:val="20"/>
                <w:szCs w:val="20"/>
              </w:rPr>
              <w:t>ResAC</w:t>
            </w:r>
            <w:proofErr w:type="spellEnd"/>
            <w:r w:rsidR="00C87A03" w:rsidRPr="00D56206">
              <w:rPr>
                <w:rFonts w:asciiTheme="minorHAnsi" w:hAnsiTheme="minorHAnsi" w:cs="Arial"/>
                <w:sz w:val="20"/>
                <w:szCs w:val="20"/>
              </w:rPr>
              <w:t>)</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Measure Application Type:</w:t>
            </w:r>
          </w:p>
        </w:tc>
        <w:tc>
          <w:tcPr>
            <w:tcW w:w="6030" w:type="dxa"/>
          </w:tcPr>
          <w:p w:rsidR="00290ED8" w:rsidRPr="00D56206" w:rsidRDefault="00613E97" w:rsidP="009824E9">
            <w:pPr>
              <w:rPr>
                <w:rFonts w:asciiTheme="minorHAnsi" w:hAnsiTheme="minorHAnsi" w:cs="Arial"/>
                <w:sz w:val="20"/>
                <w:szCs w:val="20"/>
              </w:rPr>
            </w:pPr>
            <w:r w:rsidRPr="00D56206">
              <w:rPr>
                <w:rFonts w:asciiTheme="minorHAnsi" w:hAnsiTheme="minorHAnsi" w:cs="Arial"/>
                <w:sz w:val="20"/>
                <w:szCs w:val="20"/>
              </w:rPr>
              <w:t>REA</w:t>
            </w:r>
            <w:r w:rsidR="00290ED8" w:rsidRPr="00D56206">
              <w:rPr>
                <w:rFonts w:asciiTheme="minorHAnsi" w:hAnsiTheme="minorHAnsi" w:cs="Arial"/>
                <w:sz w:val="20"/>
                <w:szCs w:val="20"/>
              </w:rPr>
              <w:t xml:space="preserve"> </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Net-to-Gross Ratios: </w:t>
            </w:r>
          </w:p>
        </w:tc>
        <w:tc>
          <w:tcPr>
            <w:tcW w:w="6030" w:type="dxa"/>
          </w:tcPr>
          <w:p w:rsidR="00290ED8" w:rsidRPr="00D56206" w:rsidRDefault="007F114C" w:rsidP="00AC5309">
            <w:pPr>
              <w:rPr>
                <w:rFonts w:asciiTheme="minorHAnsi" w:hAnsiTheme="minorHAnsi" w:cs="Arial"/>
                <w:sz w:val="20"/>
                <w:szCs w:val="20"/>
              </w:rPr>
            </w:pPr>
            <w:r w:rsidRPr="00D56206">
              <w:rPr>
                <w:rFonts w:asciiTheme="minorHAnsi" w:hAnsiTheme="minorHAnsi"/>
                <w:sz w:val="20"/>
                <w:szCs w:val="20"/>
              </w:rPr>
              <w:t>0.85</w:t>
            </w:r>
            <w:r w:rsidR="00204238">
              <w:rPr>
                <w:rFonts w:asciiTheme="minorHAnsi" w:hAnsiTheme="minorHAnsi"/>
                <w:sz w:val="20"/>
                <w:szCs w:val="20"/>
              </w:rPr>
              <w:t>;</w:t>
            </w:r>
            <w:r w:rsidRPr="00D56206">
              <w:rPr>
                <w:rFonts w:asciiTheme="minorHAnsi" w:hAnsiTheme="minorHAnsi"/>
                <w:sz w:val="20"/>
                <w:szCs w:val="20"/>
              </w:rPr>
              <w:t xml:space="preserve"> </w:t>
            </w:r>
            <w:r w:rsidRPr="00D56206">
              <w:rPr>
                <w:rFonts w:asciiTheme="minorHAnsi" w:hAnsiTheme="minorHAnsi" w:cstheme="minorHAnsi"/>
                <w:sz w:val="20"/>
                <w:szCs w:val="20"/>
              </w:rPr>
              <w:t>ET-Default</w:t>
            </w:r>
          </w:p>
        </w:tc>
      </w:tr>
      <w:tr w:rsidR="00290ED8"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Important Comments:</w:t>
            </w:r>
          </w:p>
        </w:tc>
        <w:tc>
          <w:tcPr>
            <w:tcW w:w="6030" w:type="dxa"/>
          </w:tcPr>
          <w:p w:rsidR="00290ED8" w:rsidRPr="00D56206" w:rsidRDefault="005934CC" w:rsidP="009824E9">
            <w:pPr>
              <w:rPr>
                <w:rFonts w:asciiTheme="minorHAnsi" w:hAnsiTheme="minorHAnsi" w:cs="Arial"/>
                <w:sz w:val="20"/>
                <w:szCs w:val="20"/>
              </w:rPr>
            </w:pPr>
            <w:r w:rsidRPr="00D56206">
              <w:rPr>
                <w:rFonts w:asciiTheme="minorHAnsi" w:hAnsiTheme="minorHAnsi" w:cs="Arial"/>
                <w:b/>
                <w:sz w:val="20"/>
                <w:szCs w:val="20"/>
              </w:rPr>
              <w:t>This work paper document does not contain a data set in conformance with the 4/1/14 CPUC Ex Ante Database Specification; SCE will provide that data set separately.</w:t>
            </w:r>
          </w:p>
        </w:tc>
      </w:tr>
    </w:tbl>
    <w:p w:rsidR="00AC5309" w:rsidRPr="00697868" w:rsidRDefault="00AC5309">
      <w:pPr>
        <w:spacing w:after="200" w:line="276" w:lineRule="auto"/>
        <w:rPr>
          <w:rFonts w:asciiTheme="minorHAnsi" w:hAnsiTheme="minorHAnsi" w:cstheme="minorHAnsi"/>
          <w:b/>
          <w:bCs/>
          <w:smallCaps/>
          <w:kern w:val="32"/>
          <w:sz w:val="36"/>
          <w:szCs w:val="32"/>
        </w:rPr>
      </w:pPr>
    </w:p>
    <w:p w:rsidR="00AC5309" w:rsidRPr="00697868" w:rsidRDefault="00AC5309">
      <w:pPr>
        <w:spacing w:after="200" w:line="276" w:lineRule="auto"/>
        <w:rPr>
          <w:rFonts w:asciiTheme="minorHAnsi" w:hAnsiTheme="minorHAnsi" w:cstheme="minorHAnsi"/>
          <w:b/>
          <w:bCs/>
          <w:smallCaps/>
          <w:kern w:val="32"/>
          <w:sz w:val="36"/>
          <w:szCs w:val="32"/>
        </w:rPr>
      </w:pPr>
      <w:r w:rsidRPr="00697868">
        <w:rPr>
          <w:rFonts w:asciiTheme="minorHAnsi" w:hAnsiTheme="minorHAnsi" w:cstheme="minorHAnsi"/>
          <w:b/>
          <w:bCs/>
          <w:smallCaps/>
          <w:kern w:val="32"/>
          <w:sz w:val="36"/>
          <w:szCs w:val="32"/>
        </w:rPr>
        <w:br w:type="page"/>
      </w:r>
    </w:p>
    <w:p w:rsidR="00EB34FC" w:rsidRPr="00697868" w:rsidRDefault="00EB34FC" w:rsidP="00AC5309">
      <w:pPr>
        <w:pStyle w:val="Heading1"/>
        <w:rPr>
          <w:rFonts w:asciiTheme="minorHAnsi" w:hAnsiTheme="minorHAnsi"/>
        </w:rPr>
      </w:pPr>
      <w:r w:rsidRPr="00697868">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458"/>
        <w:gridCol w:w="990"/>
        <w:gridCol w:w="1260"/>
        <w:gridCol w:w="1800"/>
        <w:gridCol w:w="4068"/>
      </w:tblGrid>
      <w:tr w:rsidR="00413CDB" w:rsidRPr="00CE28CF" w:rsidTr="00413CDB">
        <w:trPr>
          <w:cnfStyle w:val="100000000000" w:firstRow="1" w:lastRow="0" w:firstColumn="0" w:lastColumn="0" w:oddVBand="0" w:evenVBand="0" w:oddHBand="0" w:evenHBand="0" w:firstRowFirstColumn="0" w:firstRowLastColumn="0" w:lastRowFirstColumn="0" w:lastRowLastColumn="0"/>
          <w:trHeight w:val="298"/>
        </w:trPr>
        <w:tc>
          <w:tcPr>
            <w:tcW w:w="761" w:type="pct"/>
          </w:tcPr>
          <w:p w:rsidR="00CE28CF" w:rsidRPr="00CE28CF" w:rsidRDefault="00413CDB" w:rsidP="00413CDB">
            <w:pPr>
              <w:rPr>
                <w:rFonts w:asciiTheme="minorHAnsi" w:hAnsiTheme="minorHAnsi" w:cstheme="minorHAnsi"/>
                <w:b w:val="0"/>
                <w:bCs w:val="0"/>
                <w:sz w:val="20"/>
                <w:szCs w:val="20"/>
              </w:rPr>
            </w:pPr>
            <w:proofErr w:type="spellStart"/>
            <w:r>
              <w:rPr>
                <w:rFonts w:asciiTheme="minorHAnsi" w:hAnsiTheme="minorHAnsi" w:cstheme="minorHAnsi"/>
                <w:sz w:val="20"/>
                <w:szCs w:val="20"/>
              </w:rPr>
              <w:t>Workpaper</w:t>
            </w:r>
            <w:proofErr w:type="spellEnd"/>
            <w:r>
              <w:rPr>
                <w:rFonts w:asciiTheme="minorHAnsi" w:hAnsiTheme="minorHAnsi" w:cstheme="minorHAnsi"/>
                <w:sz w:val="20"/>
                <w:szCs w:val="20"/>
              </w:rPr>
              <w:t xml:space="preserve"> and </w:t>
            </w:r>
            <w:r w:rsidR="00CE28CF" w:rsidRPr="00CE28CF">
              <w:rPr>
                <w:rFonts w:asciiTheme="minorHAnsi" w:hAnsiTheme="minorHAnsi" w:cstheme="minorHAnsi"/>
                <w:sz w:val="20"/>
                <w:szCs w:val="20"/>
              </w:rPr>
              <w:t>Revision #</w:t>
            </w:r>
          </w:p>
        </w:tc>
        <w:tc>
          <w:tcPr>
            <w:tcW w:w="517" w:type="pct"/>
          </w:tcPr>
          <w:p w:rsidR="00CE28CF" w:rsidRPr="00CE28CF" w:rsidRDefault="00CE28CF" w:rsidP="00413CDB">
            <w:pPr>
              <w:rPr>
                <w:rFonts w:asciiTheme="minorHAnsi" w:hAnsiTheme="minorHAnsi" w:cstheme="minorHAnsi"/>
                <w:sz w:val="20"/>
                <w:szCs w:val="20"/>
              </w:rPr>
            </w:pPr>
            <w:r w:rsidRPr="00CE28CF">
              <w:rPr>
                <w:rFonts w:asciiTheme="minorHAnsi" w:hAnsiTheme="minorHAnsi" w:cstheme="minorHAnsi"/>
                <w:sz w:val="20"/>
                <w:szCs w:val="20"/>
              </w:rPr>
              <w:t>Tech</w:t>
            </w:r>
            <w:r w:rsidR="00413CDB">
              <w:rPr>
                <w:rFonts w:asciiTheme="minorHAnsi" w:hAnsiTheme="minorHAnsi" w:cstheme="minorHAnsi"/>
                <w:sz w:val="20"/>
                <w:szCs w:val="20"/>
              </w:rPr>
              <w:t>.</w:t>
            </w:r>
            <w:r w:rsidRPr="00CE28CF">
              <w:rPr>
                <w:rFonts w:asciiTheme="minorHAnsi" w:hAnsiTheme="minorHAnsi" w:cstheme="minorHAnsi"/>
                <w:sz w:val="20"/>
                <w:szCs w:val="20"/>
              </w:rPr>
              <w:t xml:space="preserve"> Revision</w:t>
            </w:r>
          </w:p>
        </w:tc>
        <w:tc>
          <w:tcPr>
            <w:tcW w:w="658"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MM/DD/YY</w:t>
            </w:r>
          </w:p>
        </w:tc>
        <w:tc>
          <w:tcPr>
            <w:tcW w:w="940"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Author/Affiliation</w:t>
            </w:r>
          </w:p>
        </w:tc>
        <w:tc>
          <w:tcPr>
            <w:tcW w:w="2124"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Summary of Changes</w:t>
            </w:r>
          </w:p>
        </w:tc>
      </w:tr>
      <w:tr w:rsidR="00613E97" w:rsidRPr="00697868" w:rsidTr="00413CDB">
        <w:trPr>
          <w:cnfStyle w:val="000000100000" w:firstRow="0" w:lastRow="0" w:firstColumn="0" w:lastColumn="0" w:oddVBand="0" w:evenVBand="0" w:oddHBand="1" w:evenHBand="0" w:firstRowFirstColumn="0" w:firstRowLastColumn="0" w:lastRowFirstColumn="0" w:lastRowLastColumn="0"/>
          <w:trHeight w:val="325"/>
        </w:trPr>
        <w:tc>
          <w:tcPr>
            <w:tcW w:w="761" w:type="pct"/>
          </w:tcPr>
          <w:p w:rsidR="00613E97" w:rsidRPr="00697868" w:rsidRDefault="00613E97" w:rsidP="005934CC">
            <w:pPr>
              <w:rPr>
                <w:rFonts w:asciiTheme="minorHAnsi" w:hAnsiTheme="minorHAnsi" w:cstheme="minorHAnsi"/>
                <w:sz w:val="20"/>
                <w:szCs w:val="20"/>
              </w:rPr>
            </w:pPr>
            <w:r>
              <w:rPr>
                <w:rFonts w:asciiTheme="minorHAnsi" w:hAnsiTheme="minorHAnsi" w:cstheme="minorHAnsi"/>
                <w:sz w:val="20"/>
                <w:szCs w:val="20"/>
              </w:rPr>
              <w:t>SCE13HC052</w:t>
            </w:r>
            <w:r w:rsidR="005934CC">
              <w:rPr>
                <w:rFonts w:asciiTheme="minorHAnsi" w:hAnsiTheme="minorHAnsi" w:cstheme="minorHAnsi"/>
                <w:sz w:val="20"/>
                <w:szCs w:val="20"/>
              </w:rPr>
              <w:t>.0</w:t>
            </w:r>
          </w:p>
        </w:tc>
        <w:tc>
          <w:tcPr>
            <w:tcW w:w="517" w:type="pct"/>
          </w:tcPr>
          <w:p w:rsidR="00613E97" w:rsidRPr="00697868" w:rsidRDefault="00D56206" w:rsidP="00E81F3E">
            <w:pPr>
              <w:jc w:val="center"/>
              <w:rPr>
                <w:rFonts w:asciiTheme="minorHAnsi" w:hAnsiTheme="minorHAnsi" w:cstheme="minorHAnsi"/>
                <w:sz w:val="20"/>
                <w:szCs w:val="20"/>
              </w:rPr>
            </w:pPr>
            <w:r>
              <w:rPr>
                <w:rFonts w:asciiTheme="minorHAnsi" w:hAnsiTheme="minorHAnsi" w:cstheme="minorHAnsi"/>
                <w:sz w:val="20"/>
                <w:szCs w:val="20"/>
              </w:rPr>
              <w:t>Yes</w:t>
            </w:r>
          </w:p>
        </w:tc>
        <w:tc>
          <w:tcPr>
            <w:tcW w:w="658" w:type="pct"/>
          </w:tcPr>
          <w:p w:rsidR="00613E97" w:rsidRPr="005734A4" w:rsidRDefault="00613E97" w:rsidP="007B2A24">
            <w:pPr>
              <w:jc w:val="center"/>
              <w:rPr>
                <w:rFonts w:asciiTheme="minorHAnsi" w:hAnsiTheme="minorHAnsi" w:cstheme="minorHAnsi"/>
                <w:sz w:val="20"/>
                <w:szCs w:val="20"/>
              </w:rPr>
            </w:pPr>
            <w:r>
              <w:rPr>
                <w:rFonts w:asciiTheme="minorHAnsi" w:hAnsiTheme="minorHAnsi" w:cstheme="minorHAnsi"/>
                <w:sz w:val="20"/>
                <w:szCs w:val="20"/>
              </w:rPr>
              <w:t>08/24/12</w:t>
            </w:r>
          </w:p>
        </w:tc>
        <w:tc>
          <w:tcPr>
            <w:tcW w:w="940" w:type="pct"/>
          </w:tcPr>
          <w:p w:rsidR="00613E97" w:rsidRPr="005734A4" w:rsidRDefault="00613E97" w:rsidP="007B2A24">
            <w:pPr>
              <w:rPr>
                <w:rFonts w:asciiTheme="minorHAnsi" w:hAnsiTheme="minorHAnsi" w:cstheme="minorHAnsi"/>
                <w:sz w:val="20"/>
                <w:szCs w:val="20"/>
              </w:rPr>
            </w:pPr>
            <w:r>
              <w:rPr>
                <w:rFonts w:asciiTheme="minorHAnsi" w:hAnsiTheme="minorHAnsi" w:cstheme="minorHAnsi"/>
                <w:sz w:val="20"/>
                <w:szCs w:val="20"/>
              </w:rPr>
              <w:t>Brian James/SCE</w:t>
            </w:r>
          </w:p>
        </w:tc>
        <w:tc>
          <w:tcPr>
            <w:tcW w:w="2124" w:type="pct"/>
          </w:tcPr>
          <w:p w:rsidR="00613E97" w:rsidRPr="005734A4" w:rsidRDefault="00613E97" w:rsidP="007B2A24">
            <w:pPr>
              <w:rPr>
                <w:rFonts w:asciiTheme="minorHAnsi" w:hAnsiTheme="minorHAnsi" w:cstheme="minorHAnsi"/>
                <w:sz w:val="20"/>
                <w:szCs w:val="20"/>
              </w:rPr>
            </w:pPr>
            <w:r>
              <w:rPr>
                <w:rFonts w:asciiTheme="minorHAnsi" w:hAnsiTheme="minorHAnsi" w:cstheme="minorHAnsi"/>
                <w:bCs/>
                <w:sz w:val="20"/>
                <w:szCs w:val="20"/>
              </w:rPr>
              <w:t>Original work paper</w:t>
            </w:r>
          </w:p>
        </w:tc>
      </w:tr>
      <w:tr w:rsidR="00613E97" w:rsidRPr="00697868" w:rsidTr="00AD35F0">
        <w:trPr>
          <w:cnfStyle w:val="000000010000" w:firstRow="0" w:lastRow="0" w:firstColumn="0" w:lastColumn="0" w:oddVBand="0" w:evenVBand="0" w:oddHBand="0" w:evenHBand="1" w:firstRowFirstColumn="0" w:firstRowLastColumn="0" w:lastRowFirstColumn="0" w:lastRowLastColumn="0"/>
          <w:trHeight w:val="2322"/>
        </w:trPr>
        <w:tc>
          <w:tcPr>
            <w:tcW w:w="761" w:type="pct"/>
          </w:tcPr>
          <w:p w:rsidR="00613E97" w:rsidRPr="00697868" w:rsidRDefault="005934CC" w:rsidP="005934CC">
            <w:pPr>
              <w:rPr>
                <w:rFonts w:asciiTheme="minorHAnsi" w:hAnsiTheme="minorHAnsi" w:cstheme="minorHAnsi"/>
                <w:sz w:val="20"/>
                <w:szCs w:val="20"/>
              </w:rPr>
            </w:pPr>
            <w:r>
              <w:rPr>
                <w:rFonts w:asciiTheme="minorHAnsi" w:hAnsiTheme="minorHAnsi" w:cstheme="minorHAnsi"/>
                <w:sz w:val="20"/>
                <w:szCs w:val="20"/>
              </w:rPr>
              <w:t>SCE13HC052.1</w:t>
            </w:r>
          </w:p>
        </w:tc>
        <w:tc>
          <w:tcPr>
            <w:tcW w:w="517" w:type="pct"/>
          </w:tcPr>
          <w:p w:rsidR="00613E97" w:rsidRDefault="00613E97" w:rsidP="00E81F3E">
            <w:pPr>
              <w:jc w:val="center"/>
              <w:rPr>
                <w:rFonts w:asciiTheme="minorHAnsi" w:hAnsiTheme="minorHAnsi" w:cstheme="minorHAnsi"/>
                <w:sz w:val="20"/>
                <w:szCs w:val="20"/>
              </w:rPr>
            </w:pPr>
            <w:r>
              <w:rPr>
                <w:rFonts w:asciiTheme="minorHAnsi" w:hAnsiTheme="minorHAnsi" w:cstheme="minorHAnsi"/>
                <w:sz w:val="20"/>
                <w:szCs w:val="20"/>
              </w:rPr>
              <w:t>Yes</w:t>
            </w:r>
          </w:p>
        </w:tc>
        <w:tc>
          <w:tcPr>
            <w:tcW w:w="658" w:type="pct"/>
          </w:tcPr>
          <w:p w:rsidR="00613E97" w:rsidRPr="00697868" w:rsidRDefault="00613E97" w:rsidP="00E81F3E">
            <w:pPr>
              <w:jc w:val="center"/>
              <w:rPr>
                <w:rFonts w:asciiTheme="minorHAnsi" w:hAnsiTheme="minorHAnsi" w:cstheme="minorHAnsi"/>
                <w:sz w:val="20"/>
                <w:szCs w:val="20"/>
              </w:rPr>
            </w:pPr>
            <w:r>
              <w:rPr>
                <w:rFonts w:asciiTheme="minorHAnsi" w:hAnsiTheme="minorHAnsi" w:cstheme="minorHAnsi"/>
                <w:sz w:val="20"/>
                <w:szCs w:val="20"/>
              </w:rPr>
              <w:t>04/01/14</w:t>
            </w:r>
          </w:p>
        </w:tc>
        <w:tc>
          <w:tcPr>
            <w:tcW w:w="940" w:type="pct"/>
          </w:tcPr>
          <w:p w:rsidR="00613E97" w:rsidRPr="00697868" w:rsidRDefault="00613E97" w:rsidP="007048AC">
            <w:pPr>
              <w:rPr>
                <w:rFonts w:asciiTheme="minorHAnsi" w:hAnsiTheme="minorHAnsi" w:cstheme="minorHAnsi"/>
                <w:sz w:val="20"/>
                <w:szCs w:val="20"/>
              </w:rPr>
            </w:pPr>
            <w:r w:rsidRPr="00613E97">
              <w:rPr>
                <w:rFonts w:asciiTheme="minorHAnsi" w:hAnsiTheme="minorHAnsi" w:cstheme="minorHAnsi"/>
                <w:sz w:val="20"/>
                <w:szCs w:val="20"/>
              </w:rPr>
              <w:t>Ray Phillips</w:t>
            </w:r>
            <w:r>
              <w:rPr>
                <w:rFonts w:asciiTheme="minorHAnsi" w:hAnsiTheme="minorHAnsi" w:cstheme="minorHAnsi"/>
                <w:sz w:val="20"/>
                <w:szCs w:val="20"/>
              </w:rPr>
              <w:t>/PECI</w:t>
            </w:r>
          </w:p>
        </w:tc>
        <w:tc>
          <w:tcPr>
            <w:tcW w:w="2124" w:type="pct"/>
          </w:tcPr>
          <w:p w:rsidR="00204238" w:rsidRDefault="00204238" w:rsidP="00204238">
            <w:pPr>
              <w:spacing w:after="200" w:line="276" w:lineRule="auto"/>
              <w:rPr>
                <w:rFonts w:asciiTheme="minorHAnsi" w:eastAsiaTheme="minorHAnsi" w:hAnsiTheme="minorHAnsi" w:cstheme="minorBidi"/>
                <w:sz w:val="20"/>
                <w:szCs w:val="20"/>
              </w:rPr>
            </w:pPr>
            <w:r>
              <w:rPr>
                <w:rFonts w:asciiTheme="minorHAnsi" w:eastAsiaTheme="minorHAnsi" w:hAnsiTheme="minorHAnsi" w:cstheme="minorBidi"/>
                <w:sz w:val="20"/>
                <w:szCs w:val="20"/>
              </w:rPr>
              <w:t>-</w:t>
            </w:r>
            <w:r w:rsidRPr="0080438F">
              <w:rPr>
                <w:rFonts w:asciiTheme="minorHAnsi" w:eastAsiaTheme="minorHAnsi" w:hAnsiTheme="minorHAnsi" w:cstheme="minorBidi"/>
                <w:sz w:val="20"/>
                <w:szCs w:val="20"/>
              </w:rPr>
              <w:t xml:space="preserve">Update using the latest DEER </w:t>
            </w:r>
            <w:proofErr w:type="spellStart"/>
            <w:r w:rsidRPr="0080438F">
              <w:rPr>
                <w:rFonts w:asciiTheme="minorHAnsi" w:eastAsiaTheme="minorHAnsi" w:hAnsiTheme="minorHAnsi" w:cstheme="minorBidi"/>
                <w:sz w:val="20"/>
                <w:szCs w:val="20"/>
              </w:rPr>
              <w:t>eQUEST</w:t>
            </w:r>
            <w:proofErr w:type="spellEnd"/>
            <w:r w:rsidRPr="0080438F">
              <w:rPr>
                <w:rFonts w:asciiTheme="minorHAnsi" w:eastAsiaTheme="minorHAnsi" w:hAnsiTheme="minorHAnsi" w:cstheme="minorBidi"/>
                <w:sz w:val="20"/>
                <w:szCs w:val="20"/>
              </w:rPr>
              <w:t xml:space="preserve"> prototypes (via </w:t>
            </w:r>
            <w:proofErr w:type="spellStart"/>
            <w:r w:rsidRPr="0080438F">
              <w:rPr>
                <w:rFonts w:asciiTheme="minorHAnsi" w:eastAsiaTheme="minorHAnsi" w:hAnsiTheme="minorHAnsi" w:cstheme="minorBidi"/>
                <w:sz w:val="20"/>
                <w:szCs w:val="20"/>
              </w:rPr>
              <w:t>MASControl</w:t>
            </w:r>
            <w:proofErr w:type="spellEnd"/>
            <w:r w:rsidRPr="0080438F">
              <w:rPr>
                <w:rFonts w:asciiTheme="minorHAnsi" w:eastAsiaTheme="minorHAnsi" w:hAnsiTheme="minorHAnsi" w:cstheme="minorBidi"/>
                <w:sz w:val="20"/>
                <w:szCs w:val="20"/>
              </w:rPr>
              <w:t xml:space="preserve">). </w:t>
            </w:r>
          </w:p>
          <w:p w:rsidR="00204238" w:rsidRDefault="00204238" w:rsidP="00204238">
            <w:pPr>
              <w:pStyle w:val="ListParagraph"/>
              <w:numPr>
                <w:ilvl w:val="0"/>
                <w:numId w:val="9"/>
              </w:numPr>
              <w:spacing w:after="200" w:line="276" w:lineRule="auto"/>
              <w:rPr>
                <w:rFonts w:asciiTheme="minorHAnsi" w:eastAsiaTheme="minorHAnsi" w:hAnsiTheme="minorHAnsi" w:cstheme="minorBidi"/>
                <w:sz w:val="20"/>
                <w:szCs w:val="20"/>
              </w:rPr>
            </w:pPr>
            <w:r>
              <w:rPr>
                <w:rFonts w:asciiTheme="minorHAnsi" w:eastAsiaTheme="minorHAnsi" w:hAnsiTheme="minorHAnsi" w:cstheme="minorBidi"/>
                <w:sz w:val="20"/>
                <w:szCs w:val="20"/>
              </w:rPr>
              <w:t>Update to include all 16 CA climate zones</w:t>
            </w:r>
          </w:p>
          <w:p w:rsidR="00204238" w:rsidRDefault="00204238" w:rsidP="00204238">
            <w:pPr>
              <w:pStyle w:val="ListParagraph"/>
              <w:numPr>
                <w:ilvl w:val="0"/>
                <w:numId w:val="9"/>
              </w:numPr>
              <w:spacing w:after="200" w:line="276" w:lineRule="auto"/>
              <w:rPr>
                <w:rFonts w:asciiTheme="minorHAnsi" w:eastAsiaTheme="minorHAnsi" w:hAnsiTheme="minorHAnsi" w:cstheme="minorBidi"/>
                <w:sz w:val="20"/>
                <w:szCs w:val="20"/>
              </w:rPr>
            </w:pPr>
            <w:r>
              <w:rPr>
                <w:rFonts w:asciiTheme="minorHAnsi" w:eastAsiaTheme="minorHAnsi" w:hAnsiTheme="minorHAnsi" w:cstheme="minorBidi"/>
                <w:sz w:val="20"/>
                <w:szCs w:val="20"/>
              </w:rPr>
              <w:t>Update kW and kWh savings</w:t>
            </w:r>
          </w:p>
          <w:p w:rsidR="00613E97" w:rsidRPr="00204238" w:rsidRDefault="00204238" w:rsidP="00204238">
            <w:pPr>
              <w:spacing w:after="200" w:line="276" w:lineRule="auto"/>
              <w:rPr>
                <w:rFonts w:asciiTheme="minorHAnsi" w:eastAsiaTheme="minorHAnsi" w:hAnsiTheme="minorHAnsi" w:cstheme="minorBidi"/>
                <w:sz w:val="20"/>
                <w:szCs w:val="20"/>
              </w:rPr>
            </w:pPr>
            <w:r w:rsidRPr="00697868">
              <w:rPr>
                <w:rFonts w:asciiTheme="minorHAnsi" w:hAnsiTheme="minorHAnsi" w:cstheme="minorHAnsi"/>
                <w:bCs/>
                <w:sz w:val="20"/>
                <w:szCs w:val="20"/>
              </w:rPr>
              <w:t>-</w:t>
            </w:r>
            <w:r>
              <w:rPr>
                <w:rFonts w:asciiTheme="minorHAnsi" w:hAnsiTheme="minorHAnsi" w:cstheme="minorHAnsi"/>
                <w:bCs/>
                <w:sz w:val="20"/>
                <w:szCs w:val="20"/>
              </w:rPr>
              <w:t>Work paper updated for the reporting period, effective 7/1/14 – 12/31/14.</w:t>
            </w:r>
          </w:p>
        </w:tc>
      </w:tr>
    </w:tbl>
    <w:p w:rsidR="009500DC" w:rsidRPr="00697868" w:rsidRDefault="009500DC" w:rsidP="00DA690B">
      <w:pPr>
        <w:rPr>
          <w:rFonts w:asciiTheme="minorHAnsi" w:hAnsiTheme="minorHAnsi" w:cstheme="minorHAnsi"/>
        </w:rPr>
        <w:sectPr w:rsidR="009500DC" w:rsidRPr="00697868" w:rsidSect="007F7FBA">
          <w:footerReference w:type="default" r:id="rId10"/>
          <w:pgSz w:w="12240" w:h="15840"/>
          <w:pgMar w:top="1440" w:right="1440" w:bottom="1440" w:left="1440" w:header="720" w:footer="720" w:gutter="0"/>
          <w:pgNumType w:fmt="lowerRoman" w:start="1"/>
          <w:cols w:space="720"/>
          <w:docGrid w:linePitch="360"/>
        </w:sectPr>
      </w:pPr>
    </w:p>
    <w:p w:rsidR="00E16609" w:rsidRDefault="00E16609" w:rsidP="00E16609">
      <w:pPr>
        <w:pStyle w:val="Heading1"/>
        <w:rPr>
          <w:rFonts w:asciiTheme="minorHAnsi" w:hAnsiTheme="minorHAnsi" w:cstheme="minorHAnsi"/>
        </w:rPr>
      </w:pPr>
      <w:proofErr w:type="gramStart"/>
      <w:r w:rsidRPr="00697868">
        <w:rPr>
          <w:rFonts w:asciiTheme="minorHAnsi" w:hAnsiTheme="minorHAnsi" w:cstheme="minorHAnsi"/>
        </w:rPr>
        <w:lastRenderedPageBreak/>
        <w:t>Section 1.</w:t>
      </w:r>
      <w:proofErr w:type="gramEnd"/>
      <w:r w:rsidRPr="00697868">
        <w:rPr>
          <w:rFonts w:asciiTheme="minorHAnsi" w:hAnsiTheme="minorHAnsi" w:cstheme="minorHAnsi"/>
        </w:rPr>
        <w:t xml:space="preserve"> General Measure &amp; Baseline Data</w:t>
      </w:r>
      <w:bookmarkEnd w:id="1"/>
    </w:p>
    <w:p w:rsidR="00E16609" w:rsidRDefault="00AC5309" w:rsidP="00070585">
      <w:pPr>
        <w:pStyle w:val="Heading2"/>
        <w:numPr>
          <w:ilvl w:val="1"/>
          <w:numId w:val="10"/>
        </w:numPr>
        <w:rPr>
          <w:rFonts w:asciiTheme="minorHAnsi" w:hAnsiTheme="minorHAnsi"/>
        </w:rPr>
      </w:pPr>
      <w:bookmarkStart w:id="7" w:name="_Toc214003083"/>
      <w:r w:rsidRPr="00697868">
        <w:rPr>
          <w:rFonts w:asciiTheme="minorHAnsi" w:hAnsiTheme="minorHAnsi"/>
        </w:rPr>
        <w:t xml:space="preserve">Measure Description </w:t>
      </w:r>
      <w:r w:rsidR="00E16609" w:rsidRPr="00697868">
        <w:rPr>
          <w:rFonts w:asciiTheme="minorHAnsi" w:hAnsiTheme="minorHAnsi"/>
        </w:rPr>
        <w:t xml:space="preserve">&amp; </w:t>
      </w:r>
      <w:r w:rsidRPr="00697868">
        <w:rPr>
          <w:rFonts w:asciiTheme="minorHAnsi" w:hAnsiTheme="minorHAnsi"/>
        </w:rPr>
        <w:t>Background</w:t>
      </w:r>
      <w:r w:rsidR="00E16609" w:rsidRPr="00697868">
        <w:rPr>
          <w:rFonts w:asciiTheme="minorHAnsi" w:hAnsiTheme="minorHAnsi"/>
        </w:rPr>
        <w:t xml:space="preserve"> </w:t>
      </w:r>
      <w:bookmarkEnd w:id="7"/>
    </w:p>
    <w:p w:rsidR="00070585" w:rsidRPr="00D01F94" w:rsidRDefault="00070585" w:rsidP="00070585">
      <w:pPr>
        <w:pStyle w:val="Reminder"/>
        <w:rPr>
          <w:rFonts w:asciiTheme="minorHAnsi" w:hAnsiTheme="minorHAnsi" w:cstheme="minorHAnsi"/>
          <w:i w:val="0"/>
          <w:color w:val="auto"/>
          <w:sz w:val="22"/>
          <w:szCs w:val="22"/>
        </w:rPr>
      </w:pPr>
      <w:r>
        <w:rPr>
          <w:rFonts w:asciiTheme="minorHAnsi" w:hAnsiTheme="minorHAnsi" w:cstheme="minorHAnsi"/>
          <w:i w:val="0"/>
          <w:color w:val="auto"/>
          <w:sz w:val="22"/>
          <w:szCs w:val="22"/>
        </w:rPr>
        <w:t>This work paper outlines the retrofit add-on of an efficient fan controller (EFC) device onto a</w:t>
      </w:r>
      <w:r w:rsidR="00D1432A">
        <w:rPr>
          <w:rFonts w:asciiTheme="minorHAnsi" w:hAnsiTheme="minorHAnsi" w:cstheme="minorHAnsi"/>
          <w:i w:val="0"/>
          <w:color w:val="auto"/>
          <w:sz w:val="22"/>
          <w:szCs w:val="22"/>
        </w:rPr>
        <w:t xml:space="preserve"> residential</w:t>
      </w:r>
      <w:r>
        <w:rPr>
          <w:rFonts w:asciiTheme="minorHAnsi" w:hAnsiTheme="minorHAnsi" w:cstheme="minorHAnsi"/>
          <w:i w:val="0"/>
          <w:color w:val="auto"/>
          <w:sz w:val="22"/>
          <w:szCs w:val="22"/>
        </w:rPr>
        <w:t xml:space="preserve"> single-family, multi-family or double-wide mobile home split-system air conditioner</w:t>
      </w:r>
      <w:r w:rsidR="00705E71">
        <w:rPr>
          <w:rFonts w:asciiTheme="minorHAnsi" w:hAnsiTheme="minorHAnsi" w:cstheme="minorHAnsi"/>
          <w:i w:val="0"/>
          <w:color w:val="auto"/>
          <w:sz w:val="22"/>
          <w:szCs w:val="22"/>
        </w:rPr>
        <w:t xml:space="preserve">. </w:t>
      </w:r>
      <w:r w:rsidR="00B411E5">
        <w:rPr>
          <w:rFonts w:asciiTheme="minorHAnsi" w:hAnsiTheme="minorHAnsi" w:cstheme="minorHAnsi"/>
          <w:i w:val="0"/>
          <w:color w:val="auto"/>
          <w:sz w:val="22"/>
          <w:szCs w:val="22"/>
        </w:rPr>
        <w:t xml:space="preserve">The </w:t>
      </w:r>
      <w:r w:rsidR="00D84FA8">
        <w:rPr>
          <w:rFonts w:asciiTheme="minorHAnsi" w:hAnsiTheme="minorHAnsi" w:cstheme="minorHAnsi"/>
          <w:i w:val="0"/>
          <w:color w:val="auto"/>
          <w:sz w:val="22"/>
          <w:szCs w:val="22"/>
        </w:rPr>
        <w:t>base case</w:t>
      </w:r>
      <w:r w:rsidR="00B411E5">
        <w:rPr>
          <w:rFonts w:asciiTheme="minorHAnsi" w:hAnsiTheme="minorHAnsi" w:cstheme="minorHAnsi"/>
          <w:i w:val="0"/>
          <w:color w:val="auto"/>
          <w:sz w:val="22"/>
          <w:szCs w:val="22"/>
        </w:rPr>
        <w:t xml:space="preserve"> is a 14 SEER AC </w:t>
      </w:r>
      <w:r w:rsidR="0091562A">
        <w:rPr>
          <w:rFonts w:asciiTheme="minorHAnsi" w:hAnsiTheme="minorHAnsi" w:cstheme="minorHAnsi"/>
          <w:i w:val="0"/>
          <w:color w:val="auto"/>
          <w:sz w:val="22"/>
          <w:szCs w:val="22"/>
        </w:rPr>
        <w:t>unit without an EFC.</w:t>
      </w:r>
    </w:p>
    <w:p w:rsidR="00070585" w:rsidRPr="00070585" w:rsidRDefault="00070585" w:rsidP="00070585"/>
    <w:p w:rsidR="00AC5309" w:rsidRPr="00697868" w:rsidRDefault="00AC5309" w:rsidP="00AC5309">
      <w:pPr>
        <w:pStyle w:val="Caption"/>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240B74">
        <w:rPr>
          <w:rFonts w:asciiTheme="minorHAnsi" w:hAnsiTheme="minorHAnsi" w:cstheme="minorHAnsi"/>
          <w:noProof/>
          <w:sz w:val="22"/>
          <w:szCs w:val="22"/>
        </w:rPr>
        <w:t>1</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Measure Names</w:t>
      </w:r>
    </w:p>
    <w:tbl>
      <w:tblPr>
        <w:tblStyle w:val="TableContemporary"/>
        <w:tblW w:w="0" w:type="auto"/>
        <w:jc w:val="center"/>
        <w:tblLook w:val="04A0" w:firstRow="1" w:lastRow="0" w:firstColumn="1" w:lastColumn="0" w:noHBand="0" w:noVBand="1"/>
      </w:tblPr>
      <w:tblGrid>
        <w:gridCol w:w="2394"/>
        <w:gridCol w:w="4725"/>
      </w:tblGrid>
      <w:tr w:rsidR="00AC5309" w:rsidRPr="00697868" w:rsidTr="009824E9">
        <w:trPr>
          <w:cnfStyle w:val="100000000000" w:firstRow="1" w:lastRow="0" w:firstColumn="0" w:lastColumn="0" w:oddVBand="0" w:evenVBand="0" w:oddHBand="0" w:evenHBand="0" w:firstRowFirstColumn="0" w:firstRowLastColumn="0" w:lastRowFirstColumn="0" w:lastRowLastColumn="0"/>
          <w:jc w:val="center"/>
        </w:trPr>
        <w:tc>
          <w:tcPr>
            <w:tcW w:w="2394" w:type="dxa"/>
          </w:tcPr>
          <w:p w:rsidR="00AC5309" w:rsidRPr="00697868" w:rsidRDefault="00AC5309" w:rsidP="009824E9">
            <w:pPr>
              <w:rPr>
                <w:rFonts w:asciiTheme="minorHAnsi" w:hAnsiTheme="minorHAnsi" w:cstheme="minorHAnsi"/>
                <w:sz w:val="20"/>
                <w:szCs w:val="20"/>
              </w:rPr>
            </w:pPr>
            <w:r w:rsidRPr="00697868">
              <w:rPr>
                <w:rFonts w:asciiTheme="minorHAnsi" w:hAnsiTheme="minorHAnsi" w:cstheme="minorHAnsi"/>
                <w:sz w:val="20"/>
                <w:szCs w:val="20"/>
              </w:rPr>
              <w:t>Solution Code</w:t>
            </w:r>
          </w:p>
        </w:tc>
        <w:tc>
          <w:tcPr>
            <w:tcW w:w="4725" w:type="dxa"/>
          </w:tcPr>
          <w:p w:rsidR="00AC5309" w:rsidRPr="00697868" w:rsidRDefault="00AC5309" w:rsidP="009824E9">
            <w:pPr>
              <w:rPr>
                <w:rFonts w:asciiTheme="minorHAnsi" w:hAnsiTheme="minorHAnsi" w:cstheme="minorHAnsi"/>
                <w:sz w:val="20"/>
                <w:szCs w:val="20"/>
              </w:rPr>
            </w:pPr>
            <w:r w:rsidRPr="00697868">
              <w:rPr>
                <w:rFonts w:asciiTheme="minorHAnsi" w:hAnsiTheme="minorHAnsi" w:cstheme="minorHAnsi"/>
                <w:sz w:val="20"/>
                <w:szCs w:val="20"/>
              </w:rPr>
              <w:t>Measure name</w:t>
            </w:r>
          </w:p>
        </w:tc>
      </w:tr>
      <w:tr w:rsidR="00AC5309" w:rsidRPr="00697868" w:rsidTr="009824E9">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rsidR="00AC5309" w:rsidRPr="00697868" w:rsidRDefault="00705E71" w:rsidP="00330BFD">
            <w:pPr>
              <w:rPr>
                <w:rFonts w:asciiTheme="minorHAnsi" w:hAnsiTheme="minorHAnsi" w:cstheme="minorHAnsi"/>
                <w:sz w:val="20"/>
                <w:szCs w:val="20"/>
              </w:rPr>
            </w:pPr>
            <w:r>
              <w:rPr>
                <w:rFonts w:ascii="Calibri" w:hAnsi="Calibri" w:cs="Calibri"/>
                <w:sz w:val="20"/>
                <w:szCs w:val="20"/>
              </w:rPr>
              <w:t>AC-</w:t>
            </w:r>
            <w:r w:rsidR="00330BFD">
              <w:rPr>
                <w:rFonts w:ascii="Calibri" w:hAnsi="Calibri" w:cs="Calibri"/>
                <w:sz w:val="20"/>
                <w:szCs w:val="20"/>
              </w:rPr>
              <w:t>48754</w:t>
            </w:r>
          </w:p>
        </w:tc>
        <w:tc>
          <w:tcPr>
            <w:tcW w:w="4725" w:type="dxa"/>
          </w:tcPr>
          <w:p w:rsidR="00AC5309" w:rsidRPr="00697868" w:rsidRDefault="00330BFD" w:rsidP="009824E9">
            <w:pPr>
              <w:rPr>
                <w:rFonts w:asciiTheme="minorHAnsi" w:hAnsiTheme="minorHAnsi" w:cstheme="minorHAnsi"/>
                <w:sz w:val="20"/>
                <w:szCs w:val="20"/>
              </w:rPr>
            </w:pPr>
            <w:r w:rsidRPr="00330BFD">
              <w:rPr>
                <w:rFonts w:asciiTheme="minorHAnsi" w:hAnsiTheme="minorHAnsi" w:cstheme="minorHAnsi"/>
                <w:sz w:val="20"/>
                <w:szCs w:val="20"/>
              </w:rPr>
              <w:t>Air Conditioner - Efficient Fan Control</w:t>
            </w:r>
          </w:p>
        </w:tc>
      </w:tr>
    </w:tbl>
    <w:p w:rsidR="00697868" w:rsidRDefault="00B411E5" w:rsidP="00AD35F0">
      <w:pPr>
        <w:pStyle w:val="Heading3"/>
        <w:rPr>
          <w:rFonts w:asciiTheme="minorHAnsi" w:hAnsiTheme="minorHAnsi" w:cstheme="minorHAnsi"/>
          <w:sz w:val="22"/>
          <w:szCs w:val="22"/>
        </w:rPr>
      </w:pPr>
      <w:r w:rsidRPr="000F130A">
        <w:rPr>
          <w:rFonts w:asciiTheme="minorHAnsi" w:hAnsiTheme="minorHAnsi" w:cstheme="minorHAnsi"/>
        </w:rPr>
        <w:t>Measure Requirements</w:t>
      </w:r>
    </w:p>
    <w:p w:rsidR="00EF7EB9" w:rsidRDefault="00EF7EB9" w:rsidP="00EF7EB9">
      <w:pPr>
        <w:pStyle w:val="Reminders"/>
        <w:rPr>
          <w:rFonts w:asciiTheme="minorHAnsi" w:hAnsiTheme="minorHAnsi" w:cstheme="minorHAnsi"/>
          <w:b/>
          <w:i w:val="0"/>
          <w:color w:val="auto"/>
          <w:sz w:val="22"/>
          <w:szCs w:val="22"/>
        </w:rPr>
      </w:pPr>
      <w:r w:rsidRPr="00A63815">
        <w:rPr>
          <w:rFonts w:asciiTheme="minorHAnsi" w:hAnsiTheme="minorHAnsi" w:cstheme="minorHAnsi"/>
          <w:b/>
          <w:i w:val="0"/>
          <w:color w:val="auto"/>
          <w:sz w:val="22"/>
          <w:szCs w:val="22"/>
        </w:rPr>
        <w:t xml:space="preserve">Eligibility Requirements </w:t>
      </w:r>
      <w:bookmarkStart w:id="8" w:name="OLE_LINK2"/>
      <w:bookmarkStart w:id="9" w:name="OLE_LINK3"/>
    </w:p>
    <w:p w:rsidR="00EF7EB9" w:rsidRPr="00A63815" w:rsidRDefault="00EF7EB9" w:rsidP="00EF7EB9">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This measure only applies to residential split-system air conditioning units with an indoor evaporator coil. The baseline air conditioning system cannot have built-in delay.</w:t>
      </w:r>
    </w:p>
    <w:p w:rsidR="00EF7EB9" w:rsidRDefault="00EF7EB9" w:rsidP="00EF7EB9">
      <w:pPr>
        <w:pStyle w:val="Reminders"/>
        <w:rPr>
          <w:rFonts w:asciiTheme="minorHAnsi" w:hAnsiTheme="minorHAnsi" w:cstheme="minorHAnsi"/>
          <w:b/>
          <w:i w:val="0"/>
          <w:color w:val="auto"/>
          <w:sz w:val="22"/>
          <w:szCs w:val="22"/>
        </w:rPr>
      </w:pPr>
      <w:r w:rsidRPr="00A63815">
        <w:rPr>
          <w:rFonts w:asciiTheme="minorHAnsi" w:hAnsiTheme="minorHAnsi" w:cstheme="minorHAnsi"/>
          <w:b/>
          <w:i w:val="0"/>
          <w:color w:val="auto"/>
          <w:sz w:val="22"/>
          <w:szCs w:val="22"/>
        </w:rPr>
        <w:t>Implementation Requirements</w:t>
      </w:r>
    </w:p>
    <w:p w:rsidR="00EF7EB9" w:rsidRDefault="00EF7EB9" w:rsidP="00EF7EB9">
      <w:pPr>
        <w:pStyle w:val="Reminders"/>
        <w:rPr>
          <w:rFonts w:asciiTheme="minorHAnsi" w:hAnsiTheme="minorHAnsi" w:cstheme="minorHAnsi"/>
          <w:color w:val="auto"/>
          <w:sz w:val="22"/>
          <w:szCs w:val="22"/>
        </w:rPr>
      </w:pPr>
      <w:r>
        <w:rPr>
          <w:rFonts w:asciiTheme="minorHAnsi" w:hAnsiTheme="minorHAnsi" w:cstheme="minorHAnsi"/>
          <w:i w:val="0"/>
          <w:color w:val="auto"/>
          <w:sz w:val="22"/>
          <w:szCs w:val="22"/>
        </w:rPr>
        <w:t>This work paper only allows the installation of an automated fan controller</w:t>
      </w:r>
      <w:r w:rsidR="00D050FA">
        <w:rPr>
          <w:rFonts w:asciiTheme="minorHAnsi" w:hAnsiTheme="minorHAnsi" w:cstheme="minorHAnsi"/>
          <w:i w:val="0"/>
          <w:color w:val="auto"/>
          <w:sz w:val="22"/>
          <w:szCs w:val="22"/>
        </w:rPr>
        <w:t>,</w:t>
      </w:r>
      <w:r>
        <w:rPr>
          <w:rFonts w:asciiTheme="minorHAnsi" w:hAnsiTheme="minorHAnsi" w:cstheme="minorHAnsi"/>
          <w:i w:val="0"/>
          <w:color w:val="auto"/>
          <w:sz w:val="22"/>
          <w:szCs w:val="22"/>
        </w:rPr>
        <w:t xml:space="preserve"> unless the manually-set time-delay fan controller is set and commissioned by a trained contractor. This measure can be installed in single family, multi-family, and double-wide mobile homes in all SCE climate zones.</w:t>
      </w:r>
      <w:r w:rsidRPr="00A63815">
        <w:rPr>
          <w:rFonts w:asciiTheme="minorHAnsi" w:hAnsiTheme="minorHAnsi" w:cstheme="minorHAnsi"/>
          <w:color w:val="auto"/>
          <w:sz w:val="22"/>
          <w:szCs w:val="22"/>
        </w:rPr>
        <w:t xml:space="preserve"> </w:t>
      </w:r>
      <w:bookmarkEnd w:id="8"/>
      <w:bookmarkEnd w:id="9"/>
    </w:p>
    <w:p w:rsidR="00EF7EB9" w:rsidRDefault="00EF7EB9" w:rsidP="00EF7EB9">
      <w:pPr>
        <w:pStyle w:val="Reminders"/>
        <w:rPr>
          <w:rFonts w:asciiTheme="minorHAnsi" w:hAnsiTheme="minorHAnsi" w:cstheme="minorHAnsi"/>
          <w:b/>
          <w:i w:val="0"/>
          <w:color w:val="auto"/>
          <w:sz w:val="22"/>
          <w:szCs w:val="22"/>
        </w:rPr>
      </w:pPr>
      <w:r w:rsidRPr="00A63815">
        <w:rPr>
          <w:rFonts w:asciiTheme="minorHAnsi" w:hAnsiTheme="minorHAnsi" w:cstheme="minorHAnsi"/>
          <w:b/>
          <w:i w:val="0"/>
          <w:color w:val="auto"/>
          <w:sz w:val="22"/>
          <w:szCs w:val="22"/>
        </w:rPr>
        <w:t>Documentation Requirements</w:t>
      </w:r>
    </w:p>
    <w:p w:rsidR="00EF7EB9" w:rsidRPr="00A63815" w:rsidRDefault="00EF7EB9" w:rsidP="00EF7EB9">
      <w:pPr>
        <w:pStyle w:val="Reminders"/>
        <w:rPr>
          <w:rFonts w:asciiTheme="minorHAnsi" w:hAnsiTheme="minorHAnsi" w:cstheme="minorHAnsi"/>
          <w:b/>
          <w:i w:val="0"/>
          <w:color w:val="auto"/>
          <w:sz w:val="22"/>
          <w:szCs w:val="22"/>
        </w:rPr>
      </w:pPr>
      <w:r>
        <w:rPr>
          <w:rFonts w:asciiTheme="minorHAnsi" w:hAnsiTheme="minorHAnsi" w:cstheme="minorHAnsi"/>
          <w:i w:val="0"/>
          <w:color w:val="auto"/>
          <w:sz w:val="22"/>
          <w:szCs w:val="22"/>
        </w:rPr>
        <w:t>There are no documentation requirements at this time.</w:t>
      </w:r>
    </w:p>
    <w:p w:rsidR="00E16609" w:rsidRDefault="00697868" w:rsidP="00705E71">
      <w:pPr>
        <w:pStyle w:val="Heading2"/>
        <w:numPr>
          <w:ilvl w:val="1"/>
          <w:numId w:val="10"/>
        </w:numPr>
        <w:rPr>
          <w:rFonts w:asciiTheme="minorHAnsi" w:hAnsiTheme="minorHAnsi"/>
        </w:rPr>
      </w:pPr>
      <w:r w:rsidRPr="00697868">
        <w:rPr>
          <w:rFonts w:asciiTheme="minorHAnsi" w:hAnsiTheme="minorHAnsi"/>
        </w:rPr>
        <w:t>Technical</w:t>
      </w:r>
      <w:r w:rsidR="00E16609" w:rsidRPr="00697868">
        <w:rPr>
          <w:rFonts w:asciiTheme="minorHAnsi" w:hAnsiTheme="minorHAnsi"/>
        </w:rPr>
        <w:t xml:space="preserve"> Description</w:t>
      </w:r>
    </w:p>
    <w:p w:rsidR="00705E71" w:rsidRPr="00D01F94" w:rsidRDefault="00705E71" w:rsidP="00705E71">
      <w:pPr>
        <w:pStyle w:val="Reminder"/>
        <w:rPr>
          <w:rFonts w:asciiTheme="minorHAnsi" w:hAnsiTheme="minorHAnsi" w:cstheme="minorHAnsi"/>
          <w:i w:val="0"/>
          <w:color w:val="auto"/>
          <w:sz w:val="22"/>
          <w:szCs w:val="22"/>
        </w:rPr>
      </w:pPr>
      <w:r>
        <w:rPr>
          <w:rFonts w:asciiTheme="minorHAnsi" w:hAnsiTheme="minorHAnsi" w:cstheme="minorHAnsi"/>
          <w:i w:val="0"/>
          <w:color w:val="auto"/>
          <w:sz w:val="22"/>
          <w:szCs w:val="22"/>
        </w:rPr>
        <w:t>EFC devices delay the evaporator fan cycle off time to take advantage of the residual liquid refrigerant remaining in the evaporator after the compressor cycles off.</w:t>
      </w:r>
      <w:r w:rsidRPr="00C24E06">
        <w:rPr>
          <w:rFonts w:asciiTheme="minorHAnsi" w:hAnsiTheme="minorHAnsi" w:cstheme="minorHAnsi"/>
          <w:i w:val="0"/>
          <w:color w:val="auto"/>
          <w:sz w:val="22"/>
          <w:szCs w:val="22"/>
        </w:rPr>
        <w:t xml:space="preserve"> </w:t>
      </w:r>
      <w:r>
        <w:rPr>
          <w:rFonts w:asciiTheme="minorHAnsi" w:hAnsiTheme="minorHAnsi" w:cstheme="minorHAnsi"/>
          <w:i w:val="0"/>
          <w:color w:val="auto"/>
          <w:sz w:val="22"/>
          <w:szCs w:val="22"/>
        </w:rPr>
        <w:t xml:space="preserve">The controller can delay the fan cycle off time either by allowing the </w:t>
      </w:r>
      <w:r w:rsidRPr="00311892">
        <w:rPr>
          <w:rFonts w:asciiTheme="minorHAnsi" w:hAnsiTheme="minorHAnsi" w:cstheme="minorHAnsi"/>
          <w:i w:val="0"/>
          <w:color w:val="auto"/>
          <w:sz w:val="22"/>
          <w:szCs w:val="22"/>
        </w:rPr>
        <w:t>user to set the time delay period</w:t>
      </w:r>
      <w:r>
        <w:rPr>
          <w:rFonts w:asciiTheme="minorHAnsi" w:hAnsiTheme="minorHAnsi" w:cstheme="minorHAnsi"/>
          <w:i w:val="0"/>
          <w:color w:val="auto"/>
          <w:sz w:val="22"/>
          <w:szCs w:val="22"/>
        </w:rPr>
        <w:t>, or by using built-in logic to delay the fan cycle off time based on the compressor run time. This work paper only allows the installation of a fan controller with built-in logic, heretofore after referred to as “automated fan controller,” unless the manually set time delay is set and commissioned by a trained contractor.</w:t>
      </w:r>
    </w:p>
    <w:p w:rsidR="00697868" w:rsidRPr="00697868" w:rsidRDefault="00697868" w:rsidP="00697868">
      <w:pPr>
        <w:pStyle w:val="Heading2"/>
        <w:rPr>
          <w:rFonts w:asciiTheme="minorHAnsi" w:hAnsiTheme="minorHAnsi"/>
        </w:rPr>
      </w:pPr>
      <w:r w:rsidRPr="00697868">
        <w:rPr>
          <w:rFonts w:asciiTheme="minorHAnsi" w:hAnsiTheme="minorHAnsi"/>
        </w:rPr>
        <w:t>1.</w:t>
      </w:r>
      <w:r>
        <w:rPr>
          <w:rFonts w:asciiTheme="minorHAnsi" w:hAnsiTheme="minorHAnsi"/>
        </w:rPr>
        <w:t>3 Measure Application Type</w:t>
      </w:r>
    </w:p>
    <w:p w:rsidR="00CE28CF" w:rsidRDefault="00CE28CF" w:rsidP="00697868">
      <w:pPr>
        <w:pStyle w:val="Reminders"/>
        <w:tabs>
          <w:tab w:val="num" w:pos="360"/>
        </w:tabs>
        <w:rPr>
          <w:rFonts w:asciiTheme="minorHAnsi" w:hAnsiTheme="minorHAnsi" w:cstheme="minorHAnsi"/>
          <w:i w:val="0"/>
          <w:color w:val="auto"/>
          <w:sz w:val="18"/>
          <w:szCs w:val="22"/>
        </w:rPr>
      </w:pPr>
      <w:r w:rsidRPr="00CE28CF">
        <w:rPr>
          <w:rFonts w:asciiTheme="minorHAnsi" w:hAnsiTheme="minorHAnsi" w:cstheme="minorHAnsi"/>
          <w:i w:val="0"/>
          <w:color w:val="auto"/>
          <w:sz w:val="18"/>
          <w:szCs w:val="18"/>
        </w:rPr>
        <w:t>Note: See Appendix A for a comparison of the application types used by</w:t>
      </w:r>
      <w:r w:rsidR="00413CDB">
        <w:rPr>
          <w:rFonts w:asciiTheme="minorHAnsi" w:hAnsiTheme="minorHAnsi" w:cstheme="minorHAnsi"/>
          <w:i w:val="0"/>
          <w:color w:val="auto"/>
          <w:sz w:val="18"/>
          <w:szCs w:val="18"/>
        </w:rPr>
        <w:t xml:space="preserve"> </w:t>
      </w:r>
      <w:r w:rsidRPr="00CE28CF">
        <w:rPr>
          <w:rFonts w:asciiTheme="minorHAnsi" w:hAnsiTheme="minorHAnsi" w:cstheme="minorHAnsi"/>
          <w:i w:val="0"/>
          <w:color w:val="auto"/>
          <w:sz w:val="18"/>
          <w:szCs w:val="18"/>
        </w:rPr>
        <w:t xml:space="preserve">and incorporated </w:t>
      </w:r>
      <w:r w:rsidR="00413CDB" w:rsidRPr="00CE28CF">
        <w:rPr>
          <w:rFonts w:asciiTheme="minorHAnsi" w:hAnsiTheme="minorHAnsi" w:cstheme="minorHAnsi"/>
          <w:i w:val="0"/>
          <w:color w:val="auto"/>
          <w:sz w:val="18"/>
          <w:szCs w:val="18"/>
        </w:rPr>
        <w:t>into SCE</w:t>
      </w:r>
      <w:r w:rsidRPr="00CE28CF">
        <w:rPr>
          <w:rFonts w:asciiTheme="minorHAnsi" w:hAnsiTheme="minorHAnsi" w:cstheme="minorHAnsi"/>
          <w:i w:val="0"/>
          <w:color w:val="auto"/>
          <w:sz w:val="18"/>
          <w:szCs w:val="18"/>
        </w:rPr>
        <w:t xml:space="preserve"> systems versus the application types available in the newest revision of DEER 2014. Appendix A will serve as a translation between the outputs of </w:t>
      </w:r>
      <w:r w:rsidRPr="00CE28CF">
        <w:rPr>
          <w:rFonts w:asciiTheme="minorHAnsi" w:hAnsiTheme="minorHAnsi" w:cstheme="minorHAnsi"/>
          <w:i w:val="0"/>
          <w:color w:val="auto"/>
          <w:sz w:val="18"/>
          <w:szCs w:val="22"/>
        </w:rPr>
        <w:t xml:space="preserve">this </w:t>
      </w:r>
      <w:proofErr w:type="spellStart"/>
      <w:r w:rsidRPr="00CE28CF">
        <w:rPr>
          <w:rFonts w:asciiTheme="minorHAnsi" w:hAnsiTheme="minorHAnsi" w:cstheme="minorHAnsi"/>
          <w:i w:val="0"/>
          <w:color w:val="auto"/>
          <w:sz w:val="18"/>
          <w:szCs w:val="22"/>
        </w:rPr>
        <w:t>workpaper</w:t>
      </w:r>
      <w:proofErr w:type="spellEnd"/>
      <w:r w:rsidRPr="00CE28CF">
        <w:rPr>
          <w:rFonts w:asciiTheme="minorHAnsi" w:hAnsiTheme="minorHAnsi" w:cstheme="minorHAnsi"/>
          <w:i w:val="0"/>
          <w:color w:val="auto"/>
          <w:sz w:val="18"/>
          <w:szCs w:val="22"/>
        </w:rPr>
        <w:t xml:space="preserve"> and application types used by </w:t>
      </w:r>
      <w:proofErr w:type="spellStart"/>
      <w:r w:rsidRPr="00CE28CF">
        <w:rPr>
          <w:rFonts w:asciiTheme="minorHAnsi" w:hAnsiTheme="minorHAnsi" w:cstheme="minorHAnsi"/>
          <w:i w:val="0"/>
          <w:color w:val="auto"/>
          <w:sz w:val="18"/>
          <w:szCs w:val="22"/>
        </w:rPr>
        <w:t>READi</w:t>
      </w:r>
      <w:proofErr w:type="spellEnd"/>
      <w:r w:rsidRPr="00CE28CF">
        <w:rPr>
          <w:rFonts w:asciiTheme="minorHAnsi" w:hAnsiTheme="minorHAnsi" w:cstheme="minorHAnsi"/>
          <w:i w:val="0"/>
          <w:color w:val="auto"/>
          <w:sz w:val="18"/>
          <w:szCs w:val="22"/>
        </w:rPr>
        <w:t xml:space="preserve">. </w:t>
      </w:r>
    </w:p>
    <w:p w:rsidR="0091562A" w:rsidRDefault="0091562A" w:rsidP="00697868">
      <w:pPr>
        <w:pStyle w:val="Reminders"/>
        <w:tabs>
          <w:tab w:val="num" w:pos="360"/>
        </w:tabs>
        <w:rPr>
          <w:rFonts w:asciiTheme="minorHAnsi" w:hAnsiTheme="minorHAnsi" w:cstheme="minorHAnsi"/>
          <w:i w:val="0"/>
          <w:color w:val="auto"/>
          <w:sz w:val="18"/>
          <w:szCs w:val="22"/>
        </w:rPr>
      </w:pPr>
    </w:p>
    <w:p w:rsidR="0091562A" w:rsidRPr="00667FF7" w:rsidRDefault="0091562A" w:rsidP="0091562A">
      <w:pPr>
        <w:pStyle w:val="Reminders"/>
        <w:tabs>
          <w:tab w:val="num" w:pos="360"/>
        </w:tabs>
        <w:rPr>
          <w:rFonts w:asciiTheme="minorHAnsi" w:hAnsiTheme="minorHAnsi" w:cstheme="minorHAnsi"/>
          <w:i w:val="0"/>
          <w:color w:val="auto"/>
          <w:sz w:val="22"/>
          <w:szCs w:val="22"/>
        </w:rPr>
      </w:pPr>
      <w:r w:rsidRPr="00667FF7">
        <w:rPr>
          <w:rFonts w:asciiTheme="minorHAnsi" w:hAnsiTheme="minorHAnsi" w:cstheme="minorHAnsi"/>
          <w:b/>
          <w:i w:val="0"/>
          <w:color w:val="auto"/>
          <w:sz w:val="22"/>
          <w:szCs w:val="22"/>
        </w:rPr>
        <w:t xml:space="preserve">Delivery Mechanism </w:t>
      </w:r>
      <w:r w:rsidRPr="00667FF7">
        <w:rPr>
          <w:rFonts w:asciiTheme="minorHAnsi" w:hAnsiTheme="minorHAnsi" w:cstheme="minorHAnsi"/>
          <w:i w:val="0"/>
          <w:color w:val="auto"/>
          <w:sz w:val="22"/>
          <w:szCs w:val="22"/>
        </w:rPr>
        <w:t xml:space="preserve">for this measure is Financial Support / Down-Stream Incentive – Deemed and Financial Support / Direct Install. </w:t>
      </w:r>
    </w:p>
    <w:p w:rsidR="0091562A" w:rsidRPr="00667FF7" w:rsidRDefault="0091562A" w:rsidP="0091562A">
      <w:pPr>
        <w:pStyle w:val="Reminders"/>
        <w:tabs>
          <w:tab w:val="num" w:pos="360"/>
        </w:tabs>
        <w:rPr>
          <w:rFonts w:asciiTheme="minorHAnsi" w:hAnsiTheme="minorHAnsi" w:cstheme="minorHAnsi"/>
          <w:i w:val="0"/>
          <w:color w:val="auto"/>
          <w:sz w:val="22"/>
          <w:szCs w:val="22"/>
        </w:rPr>
      </w:pPr>
      <w:r w:rsidRPr="00667FF7">
        <w:rPr>
          <w:rFonts w:asciiTheme="minorHAnsi" w:hAnsiTheme="minorHAnsi" w:cstheme="minorHAnsi"/>
          <w:b/>
          <w:i w:val="0"/>
          <w:color w:val="auto"/>
          <w:sz w:val="22"/>
          <w:szCs w:val="22"/>
        </w:rPr>
        <w:t>Program Type/Install Type</w:t>
      </w:r>
      <w:r>
        <w:rPr>
          <w:rFonts w:asciiTheme="minorHAnsi" w:hAnsiTheme="minorHAnsi" w:cstheme="minorHAnsi"/>
          <w:i w:val="0"/>
          <w:color w:val="auto"/>
          <w:sz w:val="22"/>
          <w:szCs w:val="22"/>
        </w:rPr>
        <w:t xml:space="preserve"> of this</w:t>
      </w:r>
      <w:r w:rsidRPr="00667FF7">
        <w:rPr>
          <w:rFonts w:asciiTheme="minorHAnsi" w:hAnsiTheme="minorHAnsi" w:cstheme="minorHAnsi"/>
          <w:i w:val="0"/>
          <w:color w:val="auto"/>
          <w:sz w:val="22"/>
          <w:szCs w:val="22"/>
        </w:rPr>
        <w:t xml:space="preserve"> measure</w:t>
      </w:r>
      <w:r>
        <w:rPr>
          <w:rFonts w:asciiTheme="minorHAnsi" w:hAnsiTheme="minorHAnsi" w:cstheme="minorHAnsi"/>
          <w:i w:val="0"/>
          <w:color w:val="auto"/>
          <w:sz w:val="22"/>
          <w:szCs w:val="22"/>
        </w:rPr>
        <w:t xml:space="preserve"> is RET – Add-on (REA).</w:t>
      </w:r>
    </w:p>
    <w:p w:rsidR="00CE28CF" w:rsidRPr="00CE28CF" w:rsidRDefault="00CE28CF" w:rsidP="00697868">
      <w:pPr>
        <w:pStyle w:val="Reminders"/>
        <w:tabs>
          <w:tab w:val="num" w:pos="360"/>
        </w:tabs>
        <w:rPr>
          <w:rFonts w:asciiTheme="minorHAnsi" w:hAnsiTheme="minorHAnsi" w:cstheme="minorHAnsi"/>
          <w:i w:val="0"/>
          <w:color w:val="auto"/>
          <w:sz w:val="22"/>
          <w:szCs w:val="22"/>
        </w:rPr>
      </w:pPr>
    </w:p>
    <w:p w:rsidR="00E16609" w:rsidRDefault="00824F1C" w:rsidP="00824F1C">
      <w:pPr>
        <w:pStyle w:val="Heading2"/>
        <w:rPr>
          <w:rFonts w:asciiTheme="minorHAnsi" w:hAnsiTheme="minorHAnsi" w:cstheme="minorHAnsi"/>
        </w:rPr>
      </w:pPr>
      <w:bookmarkStart w:id="10" w:name="_Toc214003084"/>
      <w:proofErr w:type="gramStart"/>
      <w:r w:rsidRPr="00A41943">
        <w:rPr>
          <w:rFonts w:asciiTheme="minorHAnsi" w:hAnsiTheme="minorHAnsi" w:cstheme="minorHAnsi"/>
        </w:rPr>
        <w:lastRenderedPageBreak/>
        <w:t>1.</w:t>
      </w:r>
      <w:r w:rsidR="00697868" w:rsidRPr="00A41943">
        <w:rPr>
          <w:rFonts w:asciiTheme="minorHAnsi" w:hAnsiTheme="minorHAnsi" w:cstheme="minorHAnsi"/>
        </w:rPr>
        <w:t>4</w:t>
      </w:r>
      <w:r w:rsidRPr="00A41943">
        <w:rPr>
          <w:rFonts w:asciiTheme="minorHAnsi" w:hAnsiTheme="minorHAnsi" w:cstheme="minorHAnsi"/>
        </w:rPr>
        <w:t xml:space="preserve">  </w:t>
      </w:r>
      <w:r w:rsidR="00697868" w:rsidRPr="00A41943">
        <w:rPr>
          <w:rFonts w:asciiTheme="minorHAnsi" w:hAnsiTheme="minorHAnsi" w:cstheme="minorHAnsi"/>
        </w:rPr>
        <w:t>Measure</w:t>
      </w:r>
      <w:proofErr w:type="gramEnd"/>
      <w:r w:rsidR="00697868" w:rsidRPr="00A41943">
        <w:rPr>
          <w:rFonts w:asciiTheme="minorHAnsi" w:hAnsiTheme="minorHAnsi" w:cstheme="minorHAnsi"/>
        </w:rPr>
        <w:t xml:space="preserve"> and Base Case</w:t>
      </w:r>
      <w:r w:rsidR="00E16609" w:rsidRPr="00A41943">
        <w:rPr>
          <w:rFonts w:asciiTheme="minorHAnsi" w:hAnsiTheme="minorHAnsi" w:cstheme="minorHAnsi"/>
        </w:rPr>
        <w:t xml:space="preserve"> </w:t>
      </w:r>
      <w:r w:rsidR="00F06CCF" w:rsidRPr="00A41943">
        <w:rPr>
          <w:rFonts w:asciiTheme="minorHAnsi" w:hAnsiTheme="minorHAnsi" w:cstheme="minorHAnsi"/>
        </w:rPr>
        <w:t>Cost Effectiveness Data</w:t>
      </w:r>
      <w:bookmarkEnd w:id="10"/>
    </w:p>
    <w:p w:rsidR="00F06CCF" w:rsidRPr="00F06CCF" w:rsidRDefault="00F06CCF" w:rsidP="00F06CCF">
      <w:pPr>
        <w:pStyle w:val="Heading3"/>
        <w:rPr>
          <w:rFonts w:asciiTheme="minorHAnsi" w:hAnsiTheme="minorHAnsi"/>
        </w:rPr>
      </w:pPr>
      <w:r w:rsidRPr="00F06CCF">
        <w:rPr>
          <w:rFonts w:asciiTheme="minorHAnsi" w:hAnsiTheme="minorHAnsi"/>
        </w:rPr>
        <w:t>1.4.1</w:t>
      </w:r>
      <w:r>
        <w:rPr>
          <w:rFonts w:asciiTheme="minorHAnsi" w:hAnsiTheme="minorHAnsi"/>
        </w:rPr>
        <w:t xml:space="preserve"> DEER Measure and Base Case Analysis</w:t>
      </w:r>
    </w:p>
    <w:p w:rsidR="00306A06" w:rsidRPr="00F174D9" w:rsidRDefault="00306A06" w:rsidP="00306A06">
      <w:pPr>
        <w:rPr>
          <w:rFonts w:asciiTheme="minorHAnsi" w:hAnsiTheme="minorHAnsi" w:cstheme="minorHAnsi"/>
          <w:sz w:val="22"/>
          <w:szCs w:val="22"/>
        </w:rPr>
      </w:pPr>
      <w:r w:rsidRPr="00F174D9">
        <w:rPr>
          <w:rFonts w:asciiTheme="minorHAnsi" w:hAnsiTheme="minorHAnsi" w:cstheme="minorHAnsi"/>
          <w:sz w:val="22"/>
          <w:szCs w:val="22"/>
        </w:rPr>
        <w:t>DEER building prototypes</w:t>
      </w:r>
      <w:r>
        <w:rPr>
          <w:rFonts w:asciiTheme="minorHAnsi" w:hAnsiTheme="minorHAnsi" w:cstheme="minorHAnsi"/>
          <w:sz w:val="22"/>
          <w:szCs w:val="22"/>
        </w:rPr>
        <w:t xml:space="preserve"> for all vintages</w:t>
      </w:r>
      <w:r w:rsidRPr="00F174D9">
        <w:rPr>
          <w:rFonts w:asciiTheme="minorHAnsi" w:hAnsiTheme="minorHAnsi" w:cstheme="minorHAnsi"/>
          <w:sz w:val="22"/>
          <w:szCs w:val="22"/>
        </w:rPr>
        <w:t xml:space="preserve"> were used to establish the baseline energy consumption of the single family, multi-family, and doub</w:t>
      </w:r>
      <w:r>
        <w:rPr>
          <w:rFonts w:asciiTheme="minorHAnsi" w:hAnsiTheme="minorHAnsi" w:cstheme="minorHAnsi"/>
          <w:sz w:val="22"/>
          <w:szCs w:val="22"/>
        </w:rPr>
        <w:t>le-wide mobile home of a SEER 14</w:t>
      </w:r>
      <w:r w:rsidRPr="00F174D9">
        <w:rPr>
          <w:rFonts w:asciiTheme="minorHAnsi" w:hAnsiTheme="minorHAnsi" w:cstheme="minorHAnsi"/>
          <w:sz w:val="22"/>
          <w:szCs w:val="22"/>
        </w:rPr>
        <w:t xml:space="preserve"> split-system AC</w:t>
      </w:r>
      <w:r>
        <w:rPr>
          <w:rFonts w:asciiTheme="minorHAnsi" w:hAnsiTheme="minorHAnsi" w:cstheme="minorHAnsi"/>
          <w:sz w:val="22"/>
          <w:szCs w:val="22"/>
        </w:rPr>
        <w:t>.</w:t>
      </w:r>
      <w:r w:rsidR="005D42CA">
        <w:rPr>
          <w:rFonts w:asciiTheme="minorHAnsi" w:hAnsiTheme="minorHAnsi" w:cstheme="minorHAnsi"/>
          <w:sz w:val="22"/>
          <w:szCs w:val="22"/>
        </w:rPr>
        <w:t xml:space="preserve"> </w:t>
      </w:r>
      <w:r>
        <w:rPr>
          <w:rFonts w:asciiTheme="minorHAnsi" w:hAnsiTheme="minorHAnsi" w:cstheme="minorHAnsi"/>
          <w:sz w:val="22"/>
          <w:szCs w:val="22"/>
        </w:rPr>
        <w:t xml:space="preserve">The 03 vintage was selected as an un-weighted representative for the average residence. </w:t>
      </w:r>
      <w:r w:rsidRPr="00311892">
        <w:rPr>
          <w:rFonts w:asciiTheme="minorHAnsi" w:hAnsiTheme="minorHAnsi" w:cstheme="minorHAnsi"/>
          <w:sz w:val="22"/>
          <w:szCs w:val="22"/>
        </w:rPr>
        <w:t>DEER prototypes assume the system type to be Packaged Variable Volume Variable Temperature (PVVT) systems</w:t>
      </w:r>
      <w:r w:rsidRPr="00F174D9">
        <w:rPr>
          <w:rFonts w:asciiTheme="minorHAnsi" w:hAnsiTheme="minorHAnsi" w:cstheme="minorHAnsi"/>
          <w:sz w:val="22"/>
          <w:szCs w:val="22"/>
        </w:rPr>
        <w:t xml:space="preserve">. </w:t>
      </w:r>
      <w:r w:rsidRPr="00311892">
        <w:rPr>
          <w:rFonts w:asciiTheme="minorHAnsi" w:hAnsiTheme="minorHAnsi" w:cstheme="minorHAnsi"/>
          <w:sz w:val="22"/>
          <w:szCs w:val="22"/>
        </w:rPr>
        <w:t>This was changed to Packaged Single Zone to reflect a typical residential building with a single zone</w:t>
      </w:r>
      <w:r>
        <w:rPr>
          <w:rFonts w:asciiTheme="minorHAnsi" w:hAnsiTheme="minorHAnsi" w:cstheme="minorHAnsi"/>
          <w:sz w:val="22"/>
          <w:szCs w:val="22"/>
        </w:rPr>
        <w:t xml:space="preserve"> because there is no built-in system for Split Single Zone units in </w:t>
      </w:r>
      <w:proofErr w:type="spellStart"/>
      <w:r>
        <w:rPr>
          <w:rFonts w:asciiTheme="minorHAnsi" w:hAnsiTheme="minorHAnsi" w:cstheme="minorHAnsi"/>
          <w:sz w:val="22"/>
          <w:szCs w:val="22"/>
        </w:rPr>
        <w:t>eQuest</w:t>
      </w:r>
      <w:proofErr w:type="spellEnd"/>
      <w:r>
        <w:rPr>
          <w:rFonts w:asciiTheme="minorHAnsi" w:hAnsiTheme="minorHAnsi" w:cstheme="minorHAnsi"/>
          <w:sz w:val="22"/>
          <w:szCs w:val="22"/>
        </w:rPr>
        <w:t>. It is assumed variances in simulation results between split and packaged systems would be insignificant.</w:t>
      </w:r>
    </w:p>
    <w:p w:rsidR="00306A06" w:rsidRDefault="00306A06" w:rsidP="00306A06">
      <w:pPr>
        <w:rPr>
          <w:rFonts w:asciiTheme="minorHAnsi" w:hAnsiTheme="minorHAnsi" w:cstheme="minorHAnsi"/>
          <w:i/>
          <w:sz w:val="22"/>
          <w:szCs w:val="22"/>
        </w:rPr>
      </w:pPr>
    </w:p>
    <w:p w:rsidR="009E1CDE" w:rsidRDefault="00306A06" w:rsidP="00306A06">
      <w:pPr>
        <w:rPr>
          <w:rFonts w:asciiTheme="minorHAnsi" w:hAnsiTheme="minorHAnsi" w:cstheme="minorHAnsi"/>
          <w:i/>
          <w:sz w:val="22"/>
          <w:szCs w:val="22"/>
        </w:rPr>
      </w:pPr>
      <w:r w:rsidRPr="00A52150">
        <w:rPr>
          <w:rFonts w:asciiTheme="minorHAnsi" w:hAnsiTheme="minorHAnsi" w:cstheme="minorHAnsi"/>
          <w:i/>
          <w:sz w:val="22"/>
          <w:szCs w:val="22"/>
        </w:rPr>
        <w:t xml:space="preserve">At the time the analysis was performed the current version of </w:t>
      </w:r>
      <w:proofErr w:type="spellStart"/>
      <w:r w:rsidRPr="00A52150">
        <w:rPr>
          <w:rFonts w:asciiTheme="minorHAnsi" w:hAnsiTheme="minorHAnsi" w:cstheme="minorHAnsi"/>
          <w:i/>
          <w:sz w:val="22"/>
          <w:szCs w:val="22"/>
        </w:rPr>
        <w:t>MASControl</w:t>
      </w:r>
      <w:proofErr w:type="spellEnd"/>
      <w:r w:rsidRPr="00A52150">
        <w:rPr>
          <w:rFonts w:asciiTheme="minorHAnsi" w:hAnsiTheme="minorHAnsi" w:cstheme="minorHAnsi"/>
          <w:i/>
          <w:sz w:val="22"/>
          <w:szCs w:val="22"/>
        </w:rPr>
        <w:t xml:space="preserve"> </w:t>
      </w:r>
      <w:r w:rsidR="00E97005">
        <w:rPr>
          <w:rFonts w:asciiTheme="minorHAnsi" w:hAnsiTheme="minorHAnsi" w:cstheme="minorHAnsi"/>
          <w:i/>
          <w:sz w:val="22"/>
          <w:szCs w:val="22"/>
        </w:rPr>
        <w:t xml:space="preserve">(version 3.00.019 and 3.00.20) </w:t>
      </w:r>
      <w:r w:rsidRPr="00A52150">
        <w:rPr>
          <w:rFonts w:asciiTheme="minorHAnsi" w:hAnsiTheme="minorHAnsi" w:cstheme="minorHAnsi"/>
          <w:i/>
          <w:sz w:val="22"/>
          <w:szCs w:val="22"/>
        </w:rPr>
        <w:t>w</w:t>
      </w:r>
      <w:r w:rsidR="00E97005">
        <w:rPr>
          <w:rFonts w:asciiTheme="minorHAnsi" w:hAnsiTheme="minorHAnsi" w:cstheme="minorHAnsi"/>
          <w:i/>
          <w:sz w:val="22"/>
          <w:szCs w:val="22"/>
        </w:rPr>
        <w:t xml:space="preserve">ere </w:t>
      </w:r>
      <w:r w:rsidRPr="00A52150">
        <w:rPr>
          <w:rFonts w:asciiTheme="minorHAnsi" w:hAnsiTheme="minorHAnsi" w:cstheme="minorHAnsi"/>
          <w:i/>
          <w:sz w:val="22"/>
          <w:szCs w:val="22"/>
        </w:rPr>
        <w:t xml:space="preserve">not able to generate a prototype for the double-wide mobile home type of residential building. The SFM prototype was substituted for the DMO for this </w:t>
      </w:r>
      <w:proofErr w:type="spellStart"/>
      <w:r w:rsidRPr="00A52150">
        <w:rPr>
          <w:rFonts w:asciiTheme="minorHAnsi" w:hAnsiTheme="minorHAnsi" w:cstheme="minorHAnsi"/>
          <w:i/>
          <w:sz w:val="22"/>
          <w:szCs w:val="22"/>
        </w:rPr>
        <w:t>workpaper</w:t>
      </w:r>
      <w:proofErr w:type="spellEnd"/>
      <w:r w:rsidRPr="00A52150">
        <w:rPr>
          <w:rFonts w:asciiTheme="minorHAnsi" w:hAnsiTheme="minorHAnsi" w:cstheme="minorHAnsi"/>
          <w:i/>
          <w:sz w:val="22"/>
          <w:szCs w:val="22"/>
        </w:rPr>
        <w:t xml:space="preserve"> to provide savings for the DMO type of building.</w:t>
      </w:r>
    </w:p>
    <w:p w:rsidR="00306A06" w:rsidRPr="00697868" w:rsidRDefault="00306A06" w:rsidP="00306A06">
      <w:pPr>
        <w:rPr>
          <w:rFonts w:asciiTheme="minorHAnsi" w:hAnsiTheme="minorHAnsi" w:cstheme="minorHAnsi"/>
          <w:sz w:val="22"/>
          <w:szCs w:val="22"/>
        </w:rPr>
      </w:pPr>
    </w:p>
    <w:p w:rsidR="009E1CDE" w:rsidRPr="00697868" w:rsidRDefault="009E1CDE" w:rsidP="009E1CDE">
      <w:pPr>
        <w:pStyle w:val="Caption"/>
        <w:keepNext/>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240B74">
        <w:rPr>
          <w:rFonts w:asciiTheme="minorHAnsi" w:hAnsiTheme="minorHAnsi" w:cstheme="minorHAnsi"/>
          <w:noProof/>
          <w:sz w:val="22"/>
          <w:szCs w:val="22"/>
        </w:rPr>
        <w:t>2</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DEER Difference </w:t>
      </w:r>
      <w:r w:rsidR="00E81F3E" w:rsidRPr="00697868">
        <w:rPr>
          <w:rFonts w:asciiTheme="minorHAnsi" w:hAnsiTheme="minorHAnsi" w:cstheme="minorHAnsi"/>
          <w:sz w:val="22"/>
          <w:szCs w:val="22"/>
        </w:rPr>
        <w:t>Summary</w:t>
      </w:r>
    </w:p>
    <w:tbl>
      <w:tblPr>
        <w:tblStyle w:val="TableContemporary"/>
        <w:tblW w:w="0" w:type="auto"/>
        <w:jc w:val="center"/>
        <w:tblInd w:w="-4618" w:type="dxa"/>
        <w:tblLook w:val="04A0" w:firstRow="1" w:lastRow="0" w:firstColumn="1" w:lastColumn="0" w:noHBand="0" w:noVBand="1"/>
      </w:tblPr>
      <w:tblGrid>
        <w:gridCol w:w="3173"/>
        <w:gridCol w:w="5513"/>
      </w:tblGrid>
      <w:tr w:rsidR="006D2809" w:rsidRPr="00697868" w:rsidTr="0088603B">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6D2809" w:rsidRPr="00697868" w:rsidRDefault="006D2809" w:rsidP="00602799">
            <w:pPr>
              <w:jc w:val="center"/>
              <w:rPr>
                <w:rFonts w:asciiTheme="minorHAnsi" w:hAnsiTheme="minorHAnsi" w:cstheme="minorHAnsi"/>
                <w:color w:val="FF0000"/>
                <w:sz w:val="20"/>
                <w:szCs w:val="20"/>
              </w:rPr>
            </w:pPr>
            <w:r w:rsidRPr="00697868">
              <w:rPr>
                <w:rFonts w:asciiTheme="minorHAnsi" w:hAnsiTheme="minorHAnsi" w:cstheme="minorHAnsi"/>
                <w:sz w:val="20"/>
                <w:szCs w:val="20"/>
              </w:rPr>
              <w:t>DEER Difference Summary Table</w:t>
            </w:r>
          </w:p>
        </w:tc>
      </w:tr>
      <w:tr w:rsidR="0046286E"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46286E" w:rsidRPr="00697868" w:rsidRDefault="0046286E" w:rsidP="00447CE5">
            <w:pPr>
              <w:rPr>
                <w:rFonts w:asciiTheme="minorHAnsi" w:hAnsiTheme="minorHAnsi" w:cstheme="minorHAnsi"/>
                <w:sz w:val="20"/>
                <w:szCs w:val="20"/>
              </w:rPr>
            </w:pPr>
            <w:r w:rsidRPr="00697868">
              <w:rPr>
                <w:rFonts w:asciiTheme="minorHAnsi" w:hAnsiTheme="minorHAnsi" w:cstheme="minorHAnsi"/>
                <w:sz w:val="20"/>
                <w:szCs w:val="20"/>
              </w:rPr>
              <w:t xml:space="preserve">Modified DEER </w:t>
            </w:r>
            <w:r w:rsidR="00D36798" w:rsidRPr="00697868">
              <w:rPr>
                <w:rFonts w:asciiTheme="minorHAnsi" w:hAnsiTheme="minorHAnsi" w:cstheme="minorHAnsi"/>
                <w:sz w:val="20"/>
                <w:szCs w:val="20"/>
              </w:rPr>
              <w:t>Methodology</w:t>
            </w:r>
          </w:p>
        </w:tc>
        <w:tc>
          <w:tcPr>
            <w:tcW w:w="5513" w:type="dxa"/>
            <w:vAlign w:val="center"/>
          </w:tcPr>
          <w:p w:rsidR="0046286E" w:rsidRPr="00697868" w:rsidRDefault="00803097" w:rsidP="0088603B">
            <w:pPr>
              <w:jc w:val="center"/>
              <w:rPr>
                <w:rFonts w:asciiTheme="minorHAnsi" w:hAnsiTheme="minorHAnsi" w:cstheme="minorHAnsi"/>
                <w:b/>
                <w:sz w:val="20"/>
                <w:szCs w:val="20"/>
              </w:rPr>
            </w:pPr>
            <w:r>
              <w:rPr>
                <w:rFonts w:asciiTheme="minorHAnsi" w:hAnsiTheme="minorHAnsi" w:cstheme="minorHAnsi"/>
                <w:sz w:val="20"/>
                <w:szCs w:val="20"/>
              </w:rPr>
              <w:t>Yes</w:t>
            </w:r>
          </w:p>
        </w:tc>
      </w:tr>
      <w:tr w:rsidR="00447CE5"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447CE5" w:rsidRPr="00697868" w:rsidRDefault="00447CE5" w:rsidP="00E81F3E">
            <w:pPr>
              <w:rPr>
                <w:rFonts w:asciiTheme="minorHAnsi" w:hAnsiTheme="minorHAnsi" w:cstheme="minorHAnsi"/>
                <w:sz w:val="20"/>
                <w:szCs w:val="20"/>
              </w:rPr>
            </w:pPr>
            <w:r w:rsidRPr="00697868">
              <w:rPr>
                <w:rFonts w:asciiTheme="minorHAnsi" w:hAnsiTheme="minorHAnsi" w:cstheme="minorHAnsi"/>
                <w:sz w:val="20"/>
                <w:szCs w:val="20"/>
              </w:rPr>
              <w:t>Scaled DEER Measure</w:t>
            </w:r>
          </w:p>
        </w:tc>
        <w:tc>
          <w:tcPr>
            <w:tcW w:w="5513" w:type="dxa"/>
            <w:vAlign w:val="center"/>
          </w:tcPr>
          <w:p w:rsidR="00447CE5" w:rsidRPr="00697868" w:rsidRDefault="00803097" w:rsidP="00E81F3E">
            <w:pPr>
              <w:jc w:val="center"/>
              <w:rPr>
                <w:rFonts w:asciiTheme="minorHAnsi" w:hAnsiTheme="minorHAnsi" w:cstheme="minorHAnsi"/>
                <w:color w:val="FF0000"/>
                <w:sz w:val="20"/>
                <w:szCs w:val="20"/>
              </w:rPr>
            </w:pPr>
            <w:r>
              <w:rPr>
                <w:rFonts w:asciiTheme="minorHAnsi" w:hAnsiTheme="minorHAnsi" w:cstheme="minorHAnsi"/>
                <w:sz w:val="20"/>
                <w:szCs w:val="20"/>
              </w:rPr>
              <w:t>No</w:t>
            </w:r>
          </w:p>
        </w:tc>
      </w:tr>
      <w:tr w:rsidR="00E81F3E"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E81F3E" w:rsidRPr="00697868" w:rsidRDefault="00E81F3E" w:rsidP="00E81F3E">
            <w:pPr>
              <w:rPr>
                <w:rFonts w:asciiTheme="minorHAnsi" w:hAnsiTheme="minorHAnsi" w:cstheme="minorHAnsi"/>
                <w:sz w:val="20"/>
                <w:szCs w:val="20"/>
              </w:rPr>
            </w:pPr>
            <w:r w:rsidRPr="00697868">
              <w:rPr>
                <w:rFonts w:asciiTheme="minorHAnsi" w:hAnsiTheme="minorHAnsi" w:cstheme="minorHAnsi"/>
                <w:sz w:val="20"/>
                <w:szCs w:val="20"/>
              </w:rPr>
              <w:t>DEER Building Prototypes Used</w:t>
            </w:r>
          </w:p>
        </w:tc>
        <w:tc>
          <w:tcPr>
            <w:tcW w:w="5513" w:type="dxa"/>
            <w:vAlign w:val="center"/>
          </w:tcPr>
          <w:p w:rsidR="00E81F3E" w:rsidRPr="00697868" w:rsidRDefault="00803097" w:rsidP="00E81F3E">
            <w:pPr>
              <w:jc w:val="center"/>
              <w:rPr>
                <w:rFonts w:asciiTheme="minorHAnsi" w:hAnsiTheme="minorHAnsi" w:cstheme="minorHAnsi"/>
                <w:sz w:val="20"/>
                <w:szCs w:val="20"/>
              </w:rPr>
            </w:pPr>
            <w:r w:rsidRPr="00A63815">
              <w:rPr>
                <w:rFonts w:asciiTheme="minorHAnsi" w:hAnsiTheme="minorHAnsi" w:cstheme="minorHAnsi"/>
                <w:sz w:val="20"/>
                <w:szCs w:val="20"/>
              </w:rPr>
              <w:t>Yes</w:t>
            </w:r>
          </w:p>
        </w:tc>
      </w:tr>
      <w:tr w:rsidR="00E81F3E"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E81F3E" w:rsidRPr="00697868" w:rsidRDefault="00E81F3E" w:rsidP="00E81F3E">
            <w:pPr>
              <w:rPr>
                <w:rFonts w:asciiTheme="minorHAnsi" w:hAnsiTheme="minorHAnsi" w:cstheme="minorHAnsi"/>
                <w:sz w:val="20"/>
                <w:szCs w:val="20"/>
              </w:rPr>
            </w:pPr>
            <w:r w:rsidRPr="00697868">
              <w:rPr>
                <w:rFonts w:asciiTheme="minorHAnsi" w:hAnsiTheme="minorHAnsi" w:cstheme="minorHAnsi"/>
                <w:sz w:val="20"/>
                <w:szCs w:val="20"/>
              </w:rPr>
              <w:t>Deviation from DEER</w:t>
            </w:r>
          </w:p>
        </w:tc>
        <w:tc>
          <w:tcPr>
            <w:tcW w:w="5513" w:type="dxa"/>
            <w:vAlign w:val="center"/>
          </w:tcPr>
          <w:p w:rsidR="00E81F3E" w:rsidRPr="00697868" w:rsidRDefault="00803097" w:rsidP="00E81F3E">
            <w:pPr>
              <w:jc w:val="center"/>
              <w:rPr>
                <w:rFonts w:asciiTheme="minorHAnsi" w:hAnsiTheme="minorHAnsi" w:cstheme="minorHAnsi"/>
                <w:color w:val="FF0000"/>
                <w:sz w:val="20"/>
                <w:szCs w:val="20"/>
              </w:rPr>
            </w:pPr>
            <w:r>
              <w:rPr>
                <w:rFonts w:asciiTheme="minorHAnsi" w:hAnsiTheme="minorHAnsi" w:cstheme="minorHAnsi"/>
                <w:sz w:val="20"/>
                <w:szCs w:val="20"/>
              </w:rPr>
              <w:t>DEER assumed different baseline systems of packaged variable-volume units. Changed to packaged single zone.</w:t>
            </w:r>
          </w:p>
        </w:tc>
      </w:tr>
      <w:tr w:rsidR="00E81F3E"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E81F3E" w:rsidRPr="00697868" w:rsidRDefault="00E81F3E" w:rsidP="00E81F3E">
            <w:pPr>
              <w:rPr>
                <w:rFonts w:asciiTheme="minorHAnsi" w:hAnsiTheme="minorHAnsi" w:cstheme="minorHAnsi"/>
                <w:sz w:val="20"/>
                <w:szCs w:val="20"/>
              </w:rPr>
            </w:pPr>
            <w:r w:rsidRPr="00697868">
              <w:rPr>
                <w:rFonts w:asciiTheme="minorHAnsi" w:hAnsiTheme="minorHAnsi" w:cstheme="minorHAnsi"/>
                <w:sz w:val="20"/>
                <w:szCs w:val="20"/>
              </w:rPr>
              <w:t>DEER Version</w:t>
            </w:r>
          </w:p>
        </w:tc>
        <w:tc>
          <w:tcPr>
            <w:tcW w:w="5513" w:type="dxa"/>
            <w:vAlign w:val="center"/>
          </w:tcPr>
          <w:p w:rsidR="00E81F3E" w:rsidRPr="00697868" w:rsidRDefault="00803097" w:rsidP="00D36798">
            <w:pPr>
              <w:jc w:val="center"/>
              <w:rPr>
                <w:rFonts w:asciiTheme="minorHAnsi" w:hAnsiTheme="minorHAnsi" w:cstheme="minorHAnsi"/>
                <w:sz w:val="20"/>
                <w:szCs w:val="20"/>
              </w:rPr>
            </w:pPr>
            <w:r w:rsidRPr="00803097">
              <w:rPr>
                <w:rFonts w:asciiTheme="minorHAnsi" w:hAnsiTheme="minorHAnsi" w:cstheme="minorHAnsi"/>
                <w:sz w:val="20"/>
                <w:szCs w:val="20"/>
              </w:rPr>
              <w:t>DEER 14</w:t>
            </w:r>
          </w:p>
        </w:tc>
      </w:tr>
      <w:tr w:rsidR="00E81F3E"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E81F3E" w:rsidRPr="00697868" w:rsidRDefault="00E81F3E" w:rsidP="00E81F3E">
            <w:pPr>
              <w:rPr>
                <w:rFonts w:asciiTheme="minorHAnsi" w:hAnsiTheme="minorHAnsi" w:cstheme="minorHAnsi"/>
                <w:sz w:val="20"/>
                <w:szCs w:val="20"/>
              </w:rPr>
            </w:pPr>
            <w:r w:rsidRPr="00697868">
              <w:rPr>
                <w:rFonts w:asciiTheme="minorHAnsi" w:hAnsiTheme="minorHAnsi" w:cstheme="minorHAnsi"/>
                <w:sz w:val="20"/>
                <w:szCs w:val="20"/>
              </w:rPr>
              <w:t>DEER Run ID and Measure Name (Sample)</w:t>
            </w:r>
          </w:p>
        </w:tc>
        <w:tc>
          <w:tcPr>
            <w:tcW w:w="5513" w:type="dxa"/>
            <w:vAlign w:val="center"/>
          </w:tcPr>
          <w:p w:rsidR="00E81F3E" w:rsidRPr="00697868" w:rsidRDefault="00803097" w:rsidP="00E81F3E">
            <w:pPr>
              <w:jc w:val="center"/>
              <w:rPr>
                <w:rFonts w:asciiTheme="minorHAnsi" w:hAnsiTheme="minorHAnsi" w:cstheme="minorHAnsi"/>
                <w:sz w:val="20"/>
                <w:szCs w:val="20"/>
              </w:rPr>
            </w:pPr>
            <w:r w:rsidRPr="00F174D9">
              <w:rPr>
                <w:rFonts w:asciiTheme="minorHAnsi" w:hAnsiTheme="minorHAnsi" w:cstheme="minorHAnsi"/>
                <w:sz w:val="20"/>
                <w:szCs w:val="20"/>
              </w:rPr>
              <w:t>RSFm1405RSA14</w:t>
            </w:r>
          </w:p>
        </w:tc>
      </w:tr>
    </w:tbl>
    <w:p w:rsidR="00803097" w:rsidRPr="006D00F2" w:rsidRDefault="00803097" w:rsidP="000968C6">
      <w:pPr>
        <w:pStyle w:val="Reminders"/>
        <w:rPr>
          <w:rFonts w:asciiTheme="minorHAnsi" w:hAnsiTheme="minorHAnsi" w:cstheme="minorHAnsi"/>
          <w:i w:val="0"/>
          <w:color w:val="auto"/>
          <w:sz w:val="22"/>
          <w:szCs w:val="22"/>
        </w:rPr>
      </w:pPr>
      <w:bookmarkStart w:id="11" w:name="_Toc214003087"/>
    </w:p>
    <w:p w:rsidR="000968C6" w:rsidRDefault="000968C6" w:rsidP="000968C6">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Net to Gross</w:t>
      </w:r>
    </w:p>
    <w:p w:rsidR="000968C6" w:rsidRPr="00697868" w:rsidRDefault="000968C6" w:rsidP="000968C6">
      <w:pPr>
        <w:rPr>
          <w:rFonts w:asciiTheme="minorHAnsi" w:hAnsiTheme="minorHAnsi" w:cstheme="minorHAnsi"/>
          <w:sz w:val="22"/>
          <w:szCs w:val="22"/>
        </w:rPr>
      </w:pPr>
      <w:bookmarkStart w:id="12" w:name="_MON_1453275304"/>
      <w:bookmarkEnd w:id="12"/>
      <w:r w:rsidRPr="00697868">
        <w:rPr>
          <w:rFonts w:asciiTheme="minorHAnsi" w:hAnsiTheme="minorHAnsi" w:cstheme="minorHAnsi"/>
          <w:sz w:val="22"/>
          <w:szCs w:val="22"/>
        </w:rPr>
        <w:t xml:space="preserve">The NTG value was obtained from the “DEER2011_NTGR_2012-05-16.xls” on the DEER website as required by Version </w:t>
      </w:r>
      <w:r w:rsidR="006B4A48">
        <w:rPr>
          <w:rFonts w:asciiTheme="minorHAnsi" w:hAnsiTheme="minorHAnsi" w:cstheme="minorHAnsi"/>
          <w:sz w:val="22"/>
          <w:szCs w:val="22"/>
        </w:rPr>
        <w:t>5</w:t>
      </w:r>
      <w:r w:rsidRPr="00697868">
        <w:rPr>
          <w:rFonts w:asciiTheme="minorHAnsi" w:hAnsiTheme="minorHAnsi" w:cstheme="minorHAnsi"/>
          <w:sz w:val="22"/>
          <w:szCs w:val="22"/>
        </w:rPr>
        <w:t xml:space="preserve"> of the California Public Utilities Commission (CPUC) Energy Efficiency Policy Manual </w:t>
      </w:r>
      <w:r w:rsidR="009138A0">
        <w:rPr>
          <w:rFonts w:asciiTheme="minorHAnsi" w:hAnsiTheme="minorHAnsi" w:cstheme="minorHAnsi"/>
          <w:sz w:val="22"/>
          <w:szCs w:val="22"/>
        </w:rPr>
        <w:t>[351]</w:t>
      </w:r>
      <w:r w:rsidRPr="00697868">
        <w:rPr>
          <w:rFonts w:asciiTheme="minorHAnsi" w:hAnsiTheme="minorHAnsi" w:cstheme="minorHAnsi"/>
          <w:sz w:val="22"/>
          <w:szCs w:val="22"/>
        </w:rPr>
        <w:t xml:space="preserve">. The relevant NTGR for this measure is shown in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REF _Ref296591799 \h  \* MERGEFORMAT </w:instrText>
      </w:r>
      <w:r w:rsidRPr="00697868">
        <w:rPr>
          <w:rFonts w:asciiTheme="minorHAnsi" w:hAnsiTheme="minorHAnsi" w:cstheme="minorHAnsi"/>
          <w:sz w:val="22"/>
          <w:szCs w:val="22"/>
        </w:rPr>
      </w:r>
      <w:r w:rsidRPr="00697868">
        <w:rPr>
          <w:rFonts w:asciiTheme="minorHAnsi" w:hAnsiTheme="minorHAnsi" w:cstheme="minorHAnsi"/>
          <w:sz w:val="22"/>
          <w:szCs w:val="22"/>
        </w:rPr>
        <w:fldChar w:fldCharType="end"/>
      </w:r>
      <w:r w:rsidR="006B4A48">
        <w:rPr>
          <w:rFonts w:asciiTheme="minorHAnsi" w:hAnsiTheme="minorHAnsi" w:cstheme="minorHAnsi"/>
          <w:sz w:val="22"/>
          <w:szCs w:val="22"/>
        </w:rPr>
        <w:fldChar w:fldCharType="begin"/>
      </w:r>
      <w:r w:rsidR="006B4A48">
        <w:rPr>
          <w:rFonts w:asciiTheme="minorHAnsi" w:hAnsiTheme="minorHAnsi" w:cstheme="minorHAnsi"/>
          <w:sz w:val="22"/>
          <w:szCs w:val="22"/>
        </w:rPr>
        <w:instrText xml:space="preserve"> REF _Ref377904128 \h </w:instrText>
      </w:r>
      <w:r w:rsidR="006B4A48">
        <w:rPr>
          <w:rFonts w:asciiTheme="minorHAnsi" w:hAnsiTheme="minorHAnsi" w:cstheme="minorHAnsi"/>
          <w:sz w:val="22"/>
          <w:szCs w:val="22"/>
        </w:rPr>
      </w:r>
      <w:r w:rsidR="006B4A48">
        <w:rPr>
          <w:rFonts w:asciiTheme="minorHAnsi" w:hAnsiTheme="minorHAnsi" w:cstheme="minorHAnsi"/>
          <w:sz w:val="22"/>
          <w:szCs w:val="22"/>
        </w:rPr>
        <w:fldChar w:fldCharType="separate"/>
      </w:r>
      <w:r w:rsidR="006B4A48" w:rsidRPr="00697868">
        <w:rPr>
          <w:rFonts w:asciiTheme="minorHAnsi" w:hAnsiTheme="minorHAnsi" w:cstheme="minorHAnsi"/>
          <w:sz w:val="22"/>
          <w:szCs w:val="22"/>
        </w:rPr>
        <w:t xml:space="preserve">Table </w:t>
      </w:r>
      <w:r w:rsidR="006B4A48">
        <w:rPr>
          <w:rFonts w:asciiTheme="minorHAnsi" w:hAnsiTheme="minorHAnsi" w:cstheme="minorHAnsi"/>
          <w:noProof/>
          <w:sz w:val="22"/>
          <w:szCs w:val="22"/>
        </w:rPr>
        <w:t>3</w:t>
      </w:r>
      <w:r w:rsidR="006B4A48">
        <w:rPr>
          <w:rFonts w:asciiTheme="minorHAnsi" w:hAnsiTheme="minorHAnsi" w:cstheme="minorHAnsi"/>
          <w:sz w:val="22"/>
          <w:szCs w:val="22"/>
        </w:rPr>
        <w:fldChar w:fldCharType="end"/>
      </w:r>
      <w:r w:rsidR="006B4A48">
        <w:rPr>
          <w:rFonts w:asciiTheme="minorHAnsi" w:hAnsiTheme="minorHAnsi" w:cstheme="minorHAnsi"/>
          <w:sz w:val="22"/>
          <w:szCs w:val="22"/>
        </w:rPr>
        <w:t xml:space="preserve"> </w:t>
      </w:r>
      <w:r w:rsidRPr="00697868">
        <w:rPr>
          <w:rFonts w:asciiTheme="minorHAnsi" w:hAnsiTheme="minorHAnsi" w:cstheme="minorHAnsi"/>
          <w:sz w:val="22"/>
          <w:szCs w:val="22"/>
        </w:rPr>
        <w:t>below.</w:t>
      </w:r>
    </w:p>
    <w:p w:rsidR="000968C6" w:rsidRPr="00697868" w:rsidRDefault="000968C6" w:rsidP="000968C6">
      <w:pPr>
        <w:rPr>
          <w:rFonts w:asciiTheme="minorHAnsi" w:hAnsiTheme="minorHAnsi" w:cstheme="minorHAnsi"/>
          <w:sz w:val="22"/>
          <w:szCs w:val="22"/>
        </w:rPr>
      </w:pPr>
    </w:p>
    <w:p w:rsidR="000968C6" w:rsidRPr="00697868" w:rsidRDefault="000968C6" w:rsidP="000968C6">
      <w:pPr>
        <w:pStyle w:val="Caption"/>
        <w:jc w:val="center"/>
        <w:rPr>
          <w:rFonts w:asciiTheme="minorHAnsi" w:hAnsiTheme="minorHAnsi" w:cstheme="minorHAnsi"/>
          <w:sz w:val="22"/>
          <w:szCs w:val="22"/>
        </w:rPr>
      </w:pPr>
      <w:bookmarkStart w:id="13" w:name="_Ref377904128"/>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240B74">
        <w:rPr>
          <w:rFonts w:asciiTheme="minorHAnsi" w:hAnsiTheme="minorHAnsi" w:cstheme="minorHAnsi"/>
          <w:noProof/>
          <w:sz w:val="22"/>
          <w:szCs w:val="22"/>
        </w:rPr>
        <w:t>3</w:t>
      </w:r>
      <w:r w:rsidRPr="00697868">
        <w:rPr>
          <w:rFonts w:asciiTheme="minorHAnsi" w:hAnsiTheme="minorHAnsi" w:cstheme="minorHAnsi"/>
          <w:sz w:val="22"/>
          <w:szCs w:val="22"/>
        </w:rPr>
        <w:fldChar w:fldCharType="end"/>
      </w:r>
      <w:bookmarkEnd w:id="13"/>
      <w:r w:rsidRPr="00697868">
        <w:rPr>
          <w:rFonts w:asciiTheme="minorHAnsi" w:hAnsiTheme="minorHAnsi" w:cstheme="minorHAnsi"/>
          <w:sz w:val="22"/>
          <w:szCs w:val="22"/>
        </w:rPr>
        <w:t xml:space="preserve"> Net-to-Gross Ratio</w:t>
      </w:r>
    </w:p>
    <w:tbl>
      <w:tblPr>
        <w:tblStyle w:val="TableContemporary"/>
        <w:tblW w:w="4381" w:type="pct"/>
        <w:jc w:val="center"/>
        <w:tblInd w:w="1186" w:type="dxa"/>
        <w:tblLook w:val="01E0" w:firstRow="1" w:lastRow="1" w:firstColumn="1" w:lastColumn="1" w:noHBand="0" w:noVBand="0"/>
      </w:tblPr>
      <w:tblGrid>
        <w:gridCol w:w="1439"/>
        <w:gridCol w:w="1804"/>
        <w:gridCol w:w="1398"/>
        <w:gridCol w:w="1717"/>
        <w:gridCol w:w="1279"/>
        <w:gridCol w:w="753"/>
      </w:tblGrid>
      <w:tr w:rsidR="000968C6" w:rsidRPr="00697868" w:rsidTr="004A5DB6">
        <w:trPr>
          <w:cnfStyle w:val="100000000000" w:firstRow="1" w:lastRow="0" w:firstColumn="0" w:lastColumn="0" w:oddVBand="0" w:evenVBand="0" w:oddHBand="0" w:evenHBand="0" w:firstRowFirstColumn="0" w:firstRowLastColumn="0" w:lastRowFirstColumn="0" w:lastRowLastColumn="0"/>
          <w:jc w:val="center"/>
        </w:trPr>
        <w:tc>
          <w:tcPr>
            <w:tcW w:w="858"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NTGR_ID*</w:t>
            </w:r>
          </w:p>
        </w:tc>
        <w:tc>
          <w:tcPr>
            <w:tcW w:w="1075"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833"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1023" w:type="pct"/>
            <w:vAlign w:val="center"/>
          </w:tcPr>
          <w:p w:rsidR="000968C6" w:rsidRPr="00697868" w:rsidRDefault="000968C6" w:rsidP="009824E9">
            <w:pPr>
              <w:jc w:val="center"/>
              <w:rPr>
                <w:rFonts w:asciiTheme="minorHAnsi" w:hAnsiTheme="minorHAnsi" w:cstheme="minorHAnsi"/>
                <w:sz w:val="20"/>
                <w:szCs w:val="20"/>
              </w:rPr>
            </w:pPr>
            <w:proofErr w:type="spellStart"/>
            <w:r w:rsidRPr="00697868">
              <w:rPr>
                <w:rFonts w:asciiTheme="minorHAnsi" w:hAnsiTheme="minorHAnsi" w:cstheme="minorHAnsi"/>
                <w:sz w:val="20"/>
                <w:szCs w:val="20"/>
              </w:rPr>
              <w:t>BldgType</w:t>
            </w:r>
            <w:proofErr w:type="spellEnd"/>
            <w:r w:rsidRPr="00697868">
              <w:rPr>
                <w:rFonts w:asciiTheme="minorHAnsi" w:hAnsiTheme="minorHAnsi" w:cstheme="minorHAnsi"/>
                <w:sz w:val="20"/>
                <w:szCs w:val="20"/>
              </w:rPr>
              <w:t>*</w:t>
            </w:r>
          </w:p>
        </w:tc>
        <w:tc>
          <w:tcPr>
            <w:tcW w:w="762" w:type="pct"/>
          </w:tcPr>
          <w:p w:rsidR="000968C6" w:rsidRPr="00697868" w:rsidRDefault="000968C6" w:rsidP="009824E9">
            <w:pPr>
              <w:jc w:val="center"/>
              <w:rPr>
                <w:rFonts w:asciiTheme="minorHAnsi" w:hAnsiTheme="minorHAnsi" w:cstheme="minorHAnsi"/>
                <w:sz w:val="20"/>
                <w:szCs w:val="20"/>
              </w:rPr>
            </w:pPr>
            <w:proofErr w:type="spellStart"/>
            <w:r w:rsidRPr="00697868">
              <w:rPr>
                <w:rFonts w:asciiTheme="minorHAnsi" w:hAnsiTheme="minorHAnsi" w:cstheme="minorHAnsi"/>
                <w:sz w:val="20"/>
                <w:szCs w:val="20"/>
              </w:rPr>
              <w:t>ProgDelivID</w:t>
            </w:r>
            <w:proofErr w:type="spellEnd"/>
          </w:p>
        </w:tc>
        <w:tc>
          <w:tcPr>
            <w:tcW w:w="449"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NTG*</w:t>
            </w:r>
          </w:p>
        </w:tc>
      </w:tr>
      <w:tr w:rsidR="001C00E3" w:rsidRPr="00697868" w:rsidTr="004A5DB6">
        <w:trPr>
          <w:cnfStyle w:val="000000100000" w:firstRow="0" w:lastRow="0" w:firstColumn="0" w:lastColumn="0" w:oddVBand="0" w:evenVBand="0" w:oddHBand="1" w:evenHBand="0" w:firstRowFirstColumn="0" w:firstRowLastColumn="0" w:lastRowFirstColumn="0" w:lastRowLastColumn="0"/>
          <w:jc w:val="center"/>
        </w:trPr>
        <w:tc>
          <w:tcPr>
            <w:tcW w:w="858" w:type="pct"/>
            <w:vAlign w:val="center"/>
          </w:tcPr>
          <w:p w:rsidR="001C00E3" w:rsidRDefault="001C00E3" w:rsidP="007B2A24">
            <w:pPr>
              <w:jc w:val="center"/>
              <w:rPr>
                <w:rFonts w:asciiTheme="minorHAnsi" w:hAnsiTheme="minorHAnsi" w:cstheme="minorHAnsi"/>
                <w:sz w:val="20"/>
                <w:szCs w:val="20"/>
              </w:rPr>
            </w:pPr>
            <w:r w:rsidRPr="001C00E3">
              <w:rPr>
                <w:rFonts w:asciiTheme="minorHAnsi" w:hAnsiTheme="minorHAnsi" w:cstheme="minorHAnsi"/>
                <w:sz w:val="20"/>
                <w:szCs w:val="20"/>
              </w:rPr>
              <w:t>ET-Default</w:t>
            </w:r>
          </w:p>
        </w:tc>
        <w:tc>
          <w:tcPr>
            <w:tcW w:w="1075" w:type="pct"/>
            <w:vAlign w:val="center"/>
          </w:tcPr>
          <w:p w:rsidR="001C00E3" w:rsidRPr="001C00E3" w:rsidRDefault="001C00E3" w:rsidP="004E5E22">
            <w:pPr>
              <w:jc w:val="center"/>
              <w:rPr>
                <w:rFonts w:asciiTheme="minorHAnsi" w:hAnsiTheme="minorHAnsi" w:cs="Arial"/>
                <w:color w:val="000000"/>
                <w:sz w:val="20"/>
                <w:szCs w:val="20"/>
              </w:rPr>
            </w:pPr>
            <w:r w:rsidRPr="001C00E3">
              <w:rPr>
                <w:rFonts w:asciiTheme="minorHAnsi" w:hAnsiTheme="minorHAnsi" w:cs="Arial"/>
                <w:color w:val="000000"/>
                <w:sz w:val="20"/>
                <w:szCs w:val="20"/>
              </w:rPr>
              <w:t>Emerging Technologies approved by ED through work paper review</w:t>
            </w:r>
          </w:p>
        </w:tc>
        <w:tc>
          <w:tcPr>
            <w:tcW w:w="833" w:type="pct"/>
            <w:vAlign w:val="center"/>
          </w:tcPr>
          <w:p w:rsidR="001C00E3" w:rsidRDefault="001C00E3" w:rsidP="007B2A24">
            <w:pPr>
              <w:jc w:val="center"/>
              <w:rPr>
                <w:rFonts w:asciiTheme="minorHAnsi" w:hAnsiTheme="minorHAnsi" w:cstheme="minorHAnsi"/>
                <w:sz w:val="20"/>
                <w:szCs w:val="20"/>
              </w:rPr>
            </w:pPr>
            <w:r>
              <w:rPr>
                <w:rFonts w:asciiTheme="minorHAnsi" w:hAnsiTheme="minorHAnsi" w:cstheme="minorHAnsi"/>
                <w:sz w:val="20"/>
                <w:szCs w:val="20"/>
              </w:rPr>
              <w:t>All</w:t>
            </w:r>
          </w:p>
        </w:tc>
        <w:tc>
          <w:tcPr>
            <w:tcW w:w="1023" w:type="pct"/>
            <w:vAlign w:val="center"/>
          </w:tcPr>
          <w:p w:rsidR="001C00E3" w:rsidRDefault="001C00E3" w:rsidP="007B2A24">
            <w:pPr>
              <w:jc w:val="center"/>
              <w:rPr>
                <w:rFonts w:asciiTheme="minorHAnsi" w:hAnsiTheme="minorHAnsi" w:cstheme="minorHAnsi"/>
                <w:sz w:val="20"/>
                <w:szCs w:val="20"/>
              </w:rPr>
            </w:pPr>
            <w:r>
              <w:rPr>
                <w:rFonts w:asciiTheme="minorHAnsi" w:hAnsiTheme="minorHAnsi" w:cstheme="minorHAnsi"/>
                <w:sz w:val="20"/>
                <w:szCs w:val="20"/>
              </w:rPr>
              <w:t>Any</w:t>
            </w:r>
          </w:p>
        </w:tc>
        <w:tc>
          <w:tcPr>
            <w:tcW w:w="762" w:type="pct"/>
            <w:vAlign w:val="center"/>
          </w:tcPr>
          <w:p w:rsidR="001C00E3" w:rsidRDefault="001C00E3" w:rsidP="007B2A24">
            <w:pPr>
              <w:jc w:val="center"/>
              <w:rPr>
                <w:rFonts w:asciiTheme="minorHAnsi" w:hAnsiTheme="minorHAnsi" w:cstheme="minorHAnsi"/>
                <w:sz w:val="20"/>
                <w:szCs w:val="20"/>
              </w:rPr>
            </w:pPr>
            <w:r>
              <w:rPr>
                <w:rFonts w:asciiTheme="minorHAnsi" w:hAnsiTheme="minorHAnsi" w:cstheme="minorHAnsi"/>
                <w:sz w:val="20"/>
                <w:szCs w:val="20"/>
              </w:rPr>
              <w:t>Any</w:t>
            </w:r>
          </w:p>
        </w:tc>
        <w:tc>
          <w:tcPr>
            <w:tcW w:w="449" w:type="pct"/>
            <w:vAlign w:val="center"/>
          </w:tcPr>
          <w:p w:rsidR="001C00E3" w:rsidRDefault="001C00E3" w:rsidP="007B2A24">
            <w:pPr>
              <w:jc w:val="center"/>
              <w:rPr>
                <w:rFonts w:asciiTheme="minorHAnsi" w:hAnsiTheme="minorHAnsi" w:cstheme="minorHAnsi"/>
                <w:sz w:val="20"/>
                <w:szCs w:val="20"/>
              </w:rPr>
            </w:pPr>
            <w:r>
              <w:rPr>
                <w:rFonts w:asciiTheme="minorHAnsi" w:hAnsiTheme="minorHAnsi" w:cstheme="minorHAnsi"/>
                <w:sz w:val="20"/>
                <w:szCs w:val="20"/>
              </w:rPr>
              <w:t>0.85</w:t>
            </w:r>
          </w:p>
        </w:tc>
      </w:tr>
    </w:tbl>
    <w:p w:rsidR="000968C6" w:rsidRPr="00697868" w:rsidRDefault="000968C6" w:rsidP="000968C6">
      <w:pPr>
        <w:ind w:firstLine="720"/>
        <w:rPr>
          <w:rFonts w:asciiTheme="minorHAnsi" w:hAnsiTheme="minorHAnsi" w:cstheme="minorHAnsi"/>
          <w:sz w:val="20"/>
          <w:szCs w:val="20"/>
        </w:rPr>
      </w:pPr>
      <w:r w:rsidRPr="00697868">
        <w:rPr>
          <w:rFonts w:asciiTheme="minorHAnsi" w:hAnsiTheme="minorHAnsi" w:cstheme="minorHAnsi"/>
          <w:sz w:val="20"/>
          <w:szCs w:val="20"/>
        </w:rPr>
        <w:t>*Denotes that the column is taken from the DEER NTG Table.</w:t>
      </w:r>
    </w:p>
    <w:p w:rsidR="000968C6" w:rsidRDefault="000968C6" w:rsidP="000968C6">
      <w:pPr>
        <w:pStyle w:val="Reminders"/>
        <w:rPr>
          <w:rFonts w:asciiTheme="minorHAnsi" w:hAnsiTheme="minorHAnsi" w:cstheme="minorHAnsi"/>
          <w:i w:val="0"/>
          <w:color w:val="auto"/>
          <w:sz w:val="22"/>
          <w:szCs w:val="22"/>
        </w:rPr>
      </w:pPr>
    </w:p>
    <w:p w:rsidR="00204238" w:rsidRPr="000968C6" w:rsidRDefault="00204238" w:rsidP="000968C6">
      <w:pPr>
        <w:pStyle w:val="Reminders"/>
        <w:rPr>
          <w:rFonts w:asciiTheme="minorHAnsi" w:hAnsiTheme="minorHAnsi" w:cstheme="minorHAnsi"/>
          <w:i w:val="0"/>
          <w:color w:val="auto"/>
          <w:sz w:val="22"/>
          <w:szCs w:val="22"/>
        </w:rPr>
      </w:pPr>
    </w:p>
    <w:p w:rsidR="000968C6" w:rsidRPr="000968C6" w:rsidRDefault="000968C6" w:rsidP="000968C6">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Installation Rate</w:t>
      </w:r>
    </w:p>
    <w:p w:rsidR="000968C6" w:rsidRDefault="000968C6" w:rsidP="000968C6">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 xml:space="preserve">The installation rate (IR) is identified in the calculation attachment. This value is obtained from </w:t>
      </w:r>
      <w:r w:rsidR="00240B74">
        <w:rPr>
          <w:rFonts w:asciiTheme="minorHAnsi" w:hAnsiTheme="minorHAnsi" w:cstheme="minorHAnsi"/>
          <w:i w:val="0"/>
          <w:color w:val="auto"/>
          <w:sz w:val="22"/>
          <w:szCs w:val="22"/>
        </w:rPr>
        <w:t xml:space="preserve">the support table available in </w:t>
      </w:r>
      <w:proofErr w:type="spellStart"/>
      <w:r w:rsidR="00240B74">
        <w:rPr>
          <w:rFonts w:asciiTheme="minorHAnsi" w:hAnsiTheme="minorHAnsi" w:cstheme="minorHAnsi"/>
          <w:i w:val="0"/>
          <w:color w:val="auto"/>
          <w:sz w:val="22"/>
          <w:szCs w:val="22"/>
        </w:rPr>
        <w:t>READi</w:t>
      </w:r>
      <w:proofErr w:type="spellEnd"/>
      <w:r w:rsidR="00240B74">
        <w:rPr>
          <w:rFonts w:asciiTheme="minorHAnsi" w:hAnsiTheme="minorHAnsi" w:cstheme="minorHAnsi"/>
          <w:i w:val="0"/>
          <w:color w:val="auto"/>
          <w:sz w:val="22"/>
          <w:szCs w:val="22"/>
        </w:rPr>
        <w:t xml:space="preserve">. Currently </w:t>
      </w:r>
      <w:r w:rsidR="00413CDB">
        <w:rPr>
          <w:rFonts w:asciiTheme="minorHAnsi" w:hAnsiTheme="minorHAnsi" w:cstheme="minorHAnsi"/>
          <w:i w:val="0"/>
          <w:color w:val="auto"/>
          <w:sz w:val="22"/>
          <w:szCs w:val="22"/>
        </w:rPr>
        <w:t>there is no versioning on</w:t>
      </w:r>
      <w:r w:rsidR="00240B74">
        <w:rPr>
          <w:rFonts w:asciiTheme="minorHAnsi" w:hAnsiTheme="minorHAnsi" w:cstheme="minorHAnsi"/>
          <w:i w:val="0"/>
          <w:color w:val="auto"/>
          <w:sz w:val="22"/>
          <w:szCs w:val="22"/>
        </w:rPr>
        <w:t xml:space="preserve"> the installation rate table</w:t>
      </w:r>
      <w:r w:rsidR="00413CDB">
        <w:rPr>
          <w:rFonts w:asciiTheme="minorHAnsi" w:hAnsiTheme="minorHAnsi" w:cstheme="minorHAnsi"/>
          <w:i w:val="0"/>
          <w:color w:val="auto"/>
          <w:sz w:val="22"/>
          <w:szCs w:val="22"/>
        </w:rPr>
        <w:t>. To address appropriate selection of the installation rate</w:t>
      </w:r>
      <w:r w:rsidR="00240B74">
        <w:rPr>
          <w:rFonts w:asciiTheme="minorHAnsi" w:hAnsiTheme="minorHAnsi" w:cstheme="minorHAnsi"/>
          <w:i w:val="0"/>
          <w:color w:val="auto"/>
          <w:sz w:val="22"/>
          <w:szCs w:val="22"/>
        </w:rPr>
        <w:t xml:space="preserve"> the date of the </w:t>
      </w:r>
      <w:proofErr w:type="spellStart"/>
      <w:r w:rsidR="00240B74">
        <w:rPr>
          <w:rFonts w:asciiTheme="minorHAnsi" w:hAnsiTheme="minorHAnsi" w:cstheme="minorHAnsi"/>
          <w:i w:val="0"/>
          <w:color w:val="auto"/>
          <w:sz w:val="22"/>
          <w:szCs w:val="22"/>
        </w:rPr>
        <w:t>workpaper</w:t>
      </w:r>
      <w:proofErr w:type="spellEnd"/>
      <w:r w:rsidR="00240B74">
        <w:rPr>
          <w:rFonts w:asciiTheme="minorHAnsi" w:hAnsiTheme="minorHAnsi" w:cstheme="minorHAnsi"/>
          <w:i w:val="0"/>
          <w:color w:val="auto"/>
          <w:sz w:val="22"/>
          <w:szCs w:val="22"/>
        </w:rPr>
        <w:t xml:space="preserve"> will serve as the last </w:t>
      </w:r>
      <w:r w:rsidR="00240B74">
        <w:rPr>
          <w:rFonts w:asciiTheme="minorHAnsi" w:hAnsiTheme="minorHAnsi" w:cstheme="minorHAnsi"/>
          <w:i w:val="0"/>
          <w:color w:val="auto"/>
          <w:sz w:val="22"/>
          <w:szCs w:val="22"/>
        </w:rPr>
        <w:lastRenderedPageBreak/>
        <w:t>date checked for updated IR values.</w:t>
      </w:r>
      <w:r w:rsidRPr="000968C6">
        <w:rPr>
          <w:rFonts w:asciiTheme="minorHAnsi" w:hAnsiTheme="minorHAnsi" w:cstheme="minorHAnsi"/>
          <w:i w:val="0"/>
          <w:color w:val="auto"/>
          <w:sz w:val="22"/>
          <w:szCs w:val="22"/>
        </w:rPr>
        <w:t xml:space="preserve"> The installation rate varies by end use, sector, technology, application, and delivery method.</w:t>
      </w:r>
      <w:r w:rsidR="006B4A48" w:rsidRPr="006B4A48">
        <w:rPr>
          <w:rFonts w:asciiTheme="minorHAnsi" w:hAnsiTheme="minorHAnsi" w:cstheme="minorHAnsi"/>
          <w:i w:val="0"/>
          <w:color w:val="auto"/>
          <w:sz w:val="22"/>
          <w:szCs w:val="22"/>
        </w:rPr>
        <w:t xml:space="preserve"> The relevant </w:t>
      </w:r>
      <w:r w:rsidR="006B4A48">
        <w:rPr>
          <w:rFonts w:asciiTheme="minorHAnsi" w:hAnsiTheme="minorHAnsi" w:cstheme="minorHAnsi"/>
          <w:i w:val="0"/>
          <w:color w:val="auto"/>
          <w:sz w:val="22"/>
          <w:szCs w:val="22"/>
        </w:rPr>
        <w:t>IR values</w:t>
      </w:r>
      <w:r w:rsidR="006B4A48" w:rsidRPr="006B4A48">
        <w:rPr>
          <w:rFonts w:asciiTheme="minorHAnsi" w:hAnsiTheme="minorHAnsi" w:cstheme="minorHAnsi"/>
          <w:i w:val="0"/>
          <w:color w:val="auto"/>
          <w:sz w:val="22"/>
          <w:szCs w:val="22"/>
        </w:rPr>
        <w:t xml:space="preserve"> for this measure are shown in </w:t>
      </w:r>
      <w:r w:rsidR="00413CDB">
        <w:rPr>
          <w:rFonts w:asciiTheme="minorHAnsi" w:hAnsiTheme="minorHAnsi" w:cstheme="minorHAnsi"/>
          <w:i w:val="0"/>
          <w:color w:val="auto"/>
          <w:sz w:val="22"/>
          <w:szCs w:val="22"/>
        </w:rPr>
        <w:fldChar w:fldCharType="begin"/>
      </w:r>
      <w:r w:rsidR="00413CDB">
        <w:rPr>
          <w:rFonts w:asciiTheme="minorHAnsi" w:hAnsiTheme="minorHAnsi" w:cstheme="minorHAnsi"/>
          <w:i w:val="0"/>
          <w:color w:val="auto"/>
          <w:sz w:val="22"/>
          <w:szCs w:val="22"/>
        </w:rPr>
        <w:instrText xml:space="preserve"> REF _Ref377965904 \h  \* MERGEFORMAT </w:instrText>
      </w:r>
      <w:r w:rsidR="00413CDB">
        <w:rPr>
          <w:rFonts w:asciiTheme="minorHAnsi" w:hAnsiTheme="minorHAnsi" w:cstheme="minorHAnsi"/>
          <w:i w:val="0"/>
          <w:color w:val="auto"/>
          <w:sz w:val="22"/>
          <w:szCs w:val="22"/>
        </w:rPr>
      </w:r>
      <w:r w:rsidR="00413CDB">
        <w:rPr>
          <w:rFonts w:asciiTheme="minorHAnsi" w:hAnsiTheme="minorHAnsi" w:cstheme="minorHAnsi"/>
          <w:i w:val="0"/>
          <w:color w:val="auto"/>
          <w:sz w:val="22"/>
          <w:szCs w:val="22"/>
        </w:rPr>
        <w:fldChar w:fldCharType="separate"/>
      </w:r>
      <w:r w:rsidR="00413CDB" w:rsidRPr="00413CDB">
        <w:rPr>
          <w:rFonts w:asciiTheme="minorHAnsi" w:hAnsiTheme="minorHAnsi" w:cstheme="minorHAnsi"/>
          <w:i w:val="0"/>
          <w:color w:val="auto"/>
          <w:sz w:val="22"/>
          <w:szCs w:val="22"/>
        </w:rPr>
        <w:t>Table 4</w:t>
      </w:r>
      <w:r w:rsidR="00413CDB">
        <w:rPr>
          <w:rFonts w:asciiTheme="minorHAnsi" w:hAnsiTheme="minorHAnsi" w:cstheme="minorHAnsi"/>
          <w:i w:val="0"/>
          <w:color w:val="auto"/>
          <w:sz w:val="22"/>
          <w:szCs w:val="22"/>
        </w:rPr>
        <w:fldChar w:fldCharType="end"/>
      </w:r>
      <w:r w:rsidR="006B4A48" w:rsidRPr="006B4A48">
        <w:rPr>
          <w:rFonts w:asciiTheme="minorHAnsi" w:hAnsiTheme="minorHAnsi" w:cstheme="minorHAnsi"/>
          <w:i w:val="0"/>
          <w:color w:val="auto"/>
          <w:sz w:val="22"/>
          <w:szCs w:val="22"/>
        </w:rPr>
        <w:fldChar w:fldCharType="begin"/>
      </w:r>
      <w:r w:rsidR="006B4A48" w:rsidRPr="006B4A48">
        <w:rPr>
          <w:rFonts w:asciiTheme="minorHAnsi" w:hAnsiTheme="minorHAnsi" w:cstheme="minorHAnsi"/>
          <w:i w:val="0"/>
          <w:color w:val="auto"/>
          <w:sz w:val="22"/>
          <w:szCs w:val="22"/>
        </w:rPr>
        <w:instrText xml:space="preserve"> REF _Ref296591799 \h  \* MERGEFORMAT </w:instrText>
      </w:r>
      <w:r w:rsidR="006B4A48" w:rsidRPr="006B4A48">
        <w:rPr>
          <w:rFonts w:asciiTheme="minorHAnsi" w:hAnsiTheme="minorHAnsi" w:cstheme="minorHAnsi"/>
          <w:i w:val="0"/>
          <w:color w:val="auto"/>
          <w:sz w:val="22"/>
          <w:szCs w:val="22"/>
        </w:rPr>
      </w:r>
      <w:r w:rsidR="006B4A48" w:rsidRPr="006B4A48">
        <w:rPr>
          <w:rFonts w:asciiTheme="minorHAnsi" w:hAnsiTheme="minorHAnsi" w:cstheme="minorHAnsi"/>
          <w:i w:val="0"/>
          <w:color w:val="auto"/>
          <w:sz w:val="22"/>
          <w:szCs w:val="22"/>
        </w:rPr>
        <w:fldChar w:fldCharType="end"/>
      </w:r>
      <w:r w:rsidR="006B4A48" w:rsidRPr="006B4A48">
        <w:rPr>
          <w:rFonts w:asciiTheme="minorHAnsi" w:hAnsiTheme="minorHAnsi" w:cstheme="minorHAnsi"/>
          <w:i w:val="0"/>
          <w:color w:val="auto"/>
          <w:sz w:val="22"/>
          <w:szCs w:val="22"/>
        </w:rPr>
        <w:t xml:space="preserve"> below.</w:t>
      </w:r>
    </w:p>
    <w:p w:rsidR="004A5DB6" w:rsidRDefault="004A5DB6" w:rsidP="000968C6">
      <w:pPr>
        <w:pStyle w:val="Reminders"/>
        <w:rPr>
          <w:rFonts w:asciiTheme="minorHAnsi" w:hAnsiTheme="minorHAnsi" w:cstheme="minorHAnsi"/>
          <w:i w:val="0"/>
          <w:color w:val="auto"/>
          <w:sz w:val="22"/>
          <w:szCs w:val="22"/>
        </w:rPr>
      </w:pPr>
    </w:p>
    <w:p w:rsidR="00240B74" w:rsidRPr="00240B74" w:rsidRDefault="00240B74" w:rsidP="00240B74">
      <w:pPr>
        <w:pStyle w:val="Caption"/>
        <w:jc w:val="center"/>
        <w:rPr>
          <w:rFonts w:asciiTheme="minorHAnsi" w:hAnsiTheme="minorHAnsi" w:cstheme="minorHAnsi"/>
          <w:sz w:val="22"/>
          <w:szCs w:val="22"/>
        </w:rPr>
      </w:pPr>
      <w:bookmarkStart w:id="14" w:name="_Ref377965904"/>
      <w:r w:rsidRPr="00240B74">
        <w:rPr>
          <w:rFonts w:asciiTheme="minorHAnsi" w:hAnsiTheme="minorHAnsi" w:cstheme="minorHAnsi"/>
          <w:sz w:val="22"/>
          <w:szCs w:val="22"/>
        </w:rPr>
        <w:t xml:space="preserve">Table </w:t>
      </w: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Pr>
          <w:rFonts w:asciiTheme="minorHAnsi" w:hAnsiTheme="minorHAnsi" w:cstheme="minorHAnsi"/>
          <w:noProof/>
          <w:sz w:val="22"/>
          <w:szCs w:val="22"/>
        </w:rPr>
        <w:t>4</w:t>
      </w:r>
      <w:r w:rsidRPr="00240B74">
        <w:rPr>
          <w:rFonts w:asciiTheme="minorHAnsi" w:hAnsiTheme="minorHAnsi" w:cstheme="minorHAnsi"/>
          <w:sz w:val="22"/>
          <w:szCs w:val="22"/>
        </w:rPr>
        <w:fldChar w:fldCharType="end"/>
      </w:r>
      <w:bookmarkEnd w:id="14"/>
      <w:r>
        <w:rPr>
          <w:rFonts w:asciiTheme="minorHAnsi" w:hAnsiTheme="minorHAnsi" w:cstheme="minorHAnsi"/>
          <w:sz w:val="22"/>
          <w:szCs w:val="22"/>
        </w:rPr>
        <w:t xml:space="preserve"> Installation Rate</w:t>
      </w:r>
    </w:p>
    <w:tbl>
      <w:tblPr>
        <w:tblStyle w:val="TableContemporary"/>
        <w:tblW w:w="4381" w:type="pct"/>
        <w:jc w:val="center"/>
        <w:tblInd w:w="1186" w:type="dxa"/>
        <w:tblLook w:val="01E0" w:firstRow="1" w:lastRow="1" w:firstColumn="1" w:lastColumn="1" w:noHBand="0" w:noVBand="0"/>
      </w:tblPr>
      <w:tblGrid>
        <w:gridCol w:w="1331"/>
        <w:gridCol w:w="1695"/>
        <w:gridCol w:w="1290"/>
        <w:gridCol w:w="1608"/>
        <w:gridCol w:w="1279"/>
        <w:gridCol w:w="1187"/>
      </w:tblGrid>
      <w:tr w:rsidR="006B4A48" w:rsidRPr="00697868" w:rsidTr="00240B74">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rsidR="006B4A48" w:rsidRPr="00697868" w:rsidRDefault="006B4A48" w:rsidP="009824E9">
            <w:pPr>
              <w:jc w:val="center"/>
              <w:rPr>
                <w:rFonts w:asciiTheme="minorHAnsi" w:hAnsiTheme="minorHAnsi" w:cstheme="minorHAnsi"/>
                <w:sz w:val="20"/>
                <w:szCs w:val="20"/>
              </w:rPr>
            </w:pPr>
            <w:r w:rsidRPr="006B4A48">
              <w:rPr>
                <w:rFonts w:asciiTheme="minorHAnsi" w:hAnsiTheme="minorHAnsi" w:cstheme="minorHAnsi"/>
                <w:sz w:val="20"/>
                <w:szCs w:val="20"/>
              </w:rPr>
              <w:t>GSIA_ID</w:t>
            </w:r>
            <w:r w:rsidRPr="00697868">
              <w:rPr>
                <w:rFonts w:asciiTheme="minorHAnsi" w:hAnsiTheme="minorHAnsi" w:cstheme="minorHAnsi"/>
                <w:sz w:val="20"/>
                <w:szCs w:val="20"/>
              </w:rPr>
              <w:t>*</w:t>
            </w:r>
          </w:p>
        </w:tc>
        <w:tc>
          <w:tcPr>
            <w:tcW w:w="1010"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769"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958" w:type="pct"/>
            <w:vAlign w:val="center"/>
          </w:tcPr>
          <w:p w:rsidR="006B4A48" w:rsidRPr="00697868" w:rsidRDefault="006B4A48" w:rsidP="009824E9">
            <w:pPr>
              <w:jc w:val="center"/>
              <w:rPr>
                <w:rFonts w:asciiTheme="minorHAnsi" w:hAnsiTheme="minorHAnsi" w:cstheme="minorHAnsi"/>
                <w:sz w:val="20"/>
                <w:szCs w:val="20"/>
              </w:rPr>
            </w:pPr>
            <w:proofErr w:type="spellStart"/>
            <w:r w:rsidRPr="00697868">
              <w:rPr>
                <w:rFonts w:asciiTheme="minorHAnsi" w:hAnsiTheme="minorHAnsi" w:cstheme="minorHAnsi"/>
                <w:sz w:val="20"/>
                <w:szCs w:val="20"/>
              </w:rPr>
              <w:t>BldgType</w:t>
            </w:r>
            <w:proofErr w:type="spellEnd"/>
            <w:r w:rsidRPr="00697868">
              <w:rPr>
                <w:rFonts w:asciiTheme="minorHAnsi" w:hAnsiTheme="minorHAnsi" w:cstheme="minorHAnsi"/>
                <w:sz w:val="20"/>
                <w:szCs w:val="20"/>
              </w:rPr>
              <w:t>*</w:t>
            </w:r>
          </w:p>
        </w:tc>
        <w:tc>
          <w:tcPr>
            <w:tcW w:w="762" w:type="pct"/>
          </w:tcPr>
          <w:p w:rsidR="006B4A48" w:rsidRPr="00697868" w:rsidRDefault="006B4A48" w:rsidP="009824E9">
            <w:pPr>
              <w:jc w:val="center"/>
              <w:rPr>
                <w:rFonts w:asciiTheme="minorHAnsi" w:hAnsiTheme="minorHAnsi" w:cstheme="minorHAnsi"/>
                <w:sz w:val="20"/>
                <w:szCs w:val="20"/>
              </w:rPr>
            </w:pPr>
            <w:proofErr w:type="spellStart"/>
            <w:r w:rsidRPr="00697868">
              <w:rPr>
                <w:rFonts w:asciiTheme="minorHAnsi" w:hAnsiTheme="minorHAnsi" w:cstheme="minorHAnsi"/>
                <w:sz w:val="20"/>
                <w:szCs w:val="20"/>
              </w:rPr>
              <w:t>ProgDelivID</w:t>
            </w:r>
            <w:proofErr w:type="spellEnd"/>
          </w:p>
        </w:tc>
        <w:tc>
          <w:tcPr>
            <w:tcW w:w="707" w:type="pct"/>
            <w:vAlign w:val="center"/>
          </w:tcPr>
          <w:p w:rsidR="006B4A48" w:rsidRPr="00697868" w:rsidRDefault="006B4A48" w:rsidP="009824E9">
            <w:pPr>
              <w:jc w:val="center"/>
              <w:rPr>
                <w:rFonts w:asciiTheme="minorHAnsi" w:hAnsiTheme="minorHAnsi" w:cstheme="minorHAnsi"/>
                <w:sz w:val="20"/>
                <w:szCs w:val="20"/>
              </w:rPr>
            </w:pPr>
            <w:proofErr w:type="spellStart"/>
            <w:r w:rsidRPr="006B4A48">
              <w:rPr>
                <w:rFonts w:asciiTheme="minorHAnsi" w:hAnsiTheme="minorHAnsi" w:cstheme="minorHAnsi"/>
                <w:sz w:val="20"/>
                <w:szCs w:val="20"/>
              </w:rPr>
              <w:t>GSIAValue</w:t>
            </w:r>
            <w:proofErr w:type="spellEnd"/>
            <w:r w:rsidRPr="00697868">
              <w:rPr>
                <w:rFonts w:asciiTheme="minorHAnsi" w:hAnsiTheme="minorHAnsi" w:cstheme="minorHAnsi"/>
                <w:sz w:val="20"/>
                <w:szCs w:val="20"/>
              </w:rPr>
              <w:t>*</w:t>
            </w:r>
          </w:p>
        </w:tc>
      </w:tr>
      <w:tr w:rsidR="006B4A48" w:rsidRPr="00697868" w:rsidTr="00240B74">
        <w:trPr>
          <w:cnfStyle w:val="000000100000" w:firstRow="0" w:lastRow="0" w:firstColumn="0" w:lastColumn="0" w:oddVBand="0" w:evenVBand="0" w:oddHBand="1" w:evenHBand="0" w:firstRowFirstColumn="0" w:firstRowLastColumn="0" w:lastRowFirstColumn="0" w:lastRowLastColumn="0"/>
          <w:jc w:val="center"/>
        </w:trPr>
        <w:tc>
          <w:tcPr>
            <w:tcW w:w="793" w:type="pct"/>
            <w:vAlign w:val="center"/>
          </w:tcPr>
          <w:p w:rsidR="006B4A48" w:rsidRPr="00697868" w:rsidRDefault="00EB45A6" w:rsidP="009824E9">
            <w:pPr>
              <w:jc w:val="center"/>
              <w:rPr>
                <w:rFonts w:asciiTheme="minorHAnsi" w:hAnsiTheme="minorHAnsi" w:cstheme="minorHAnsi"/>
                <w:sz w:val="20"/>
                <w:szCs w:val="20"/>
              </w:rPr>
            </w:pPr>
            <w:proofErr w:type="spellStart"/>
            <w:r w:rsidRPr="00EB45A6">
              <w:rPr>
                <w:rFonts w:asciiTheme="minorHAnsi" w:hAnsiTheme="minorHAnsi" w:cstheme="minorHAnsi"/>
                <w:sz w:val="20"/>
                <w:szCs w:val="20"/>
              </w:rPr>
              <w:t>Def</w:t>
            </w:r>
            <w:proofErr w:type="spellEnd"/>
            <w:r w:rsidRPr="00EB45A6">
              <w:rPr>
                <w:rFonts w:asciiTheme="minorHAnsi" w:hAnsiTheme="minorHAnsi" w:cstheme="minorHAnsi"/>
                <w:sz w:val="20"/>
                <w:szCs w:val="20"/>
              </w:rPr>
              <w:t>-GSIA</w:t>
            </w:r>
          </w:p>
        </w:tc>
        <w:tc>
          <w:tcPr>
            <w:tcW w:w="1010" w:type="pct"/>
            <w:vAlign w:val="center"/>
          </w:tcPr>
          <w:p w:rsidR="006B4A48" w:rsidRPr="00697868" w:rsidRDefault="00EB45A6" w:rsidP="009824E9">
            <w:pPr>
              <w:jc w:val="center"/>
              <w:rPr>
                <w:rFonts w:asciiTheme="minorHAnsi" w:hAnsiTheme="minorHAnsi" w:cstheme="minorHAnsi"/>
                <w:sz w:val="20"/>
                <w:szCs w:val="20"/>
              </w:rPr>
            </w:pPr>
            <w:r w:rsidRPr="00EB45A6">
              <w:rPr>
                <w:rFonts w:asciiTheme="minorHAnsi" w:hAnsiTheme="minorHAnsi" w:cstheme="minorHAnsi"/>
                <w:sz w:val="20"/>
                <w:szCs w:val="20"/>
              </w:rPr>
              <w:t>Default GSIA values</w:t>
            </w:r>
          </w:p>
        </w:tc>
        <w:tc>
          <w:tcPr>
            <w:tcW w:w="769" w:type="pct"/>
            <w:vAlign w:val="center"/>
          </w:tcPr>
          <w:p w:rsidR="006B4A48" w:rsidRPr="00697868" w:rsidRDefault="00EB45A6" w:rsidP="009824E9">
            <w:pPr>
              <w:jc w:val="center"/>
              <w:rPr>
                <w:rFonts w:asciiTheme="minorHAnsi" w:hAnsiTheme="minorHAnsi" w:cstheme="minorHAnsi"/>
                <w:sz w:val="20"/>
                <w:szCs w:val="20"/>
              </w:rPr>
            </w:pPr>
            <w:r>
              <w:rPr>
                <w:rFonts w:asciiTheme="minorHAnsi" w:hAnsiTheme="minorHAnsi" w:cstheme="minorHAnsi"/>
                <w:sz w:val="20"/>
                <w:szCs w:val="20"/>
              </w:rPr>
              <w:t>Any</w:t>
            </w:r>
          </w:p>
        </w:tc>
        <w:tc>
          <w:tcPr>
            <w:tcW w:w="958"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Any</w:t>
            </w:r>
          </w:p>
        </w:tc>
        <w:tc>
          <w:tcPr>
            <w:tcW w:w="762" w:type="pct"/>
            <w:vAlign w:val="center"/>
          </w:tcPr>
          <w:p w:rsidR="006B4A48" w:rsidRPr="00697868" w:rsidRDefault="00EB45A6" w:rsidP="009824E9">
            <w:pPr>
              <w:jc w:val="center"/>
              <w:rPr>
                <w:rFonts w:asciiTheme="minorHAnsi" w:hAnsiTheme="minorHAnsi" w:cstheme="minorHAnsi"/>
                <w:sz w:val="20"/>
                <w:szCs w:val="20"/>
              </w:rPr>
            </w:pPr>
            <w:r>
              <w:rPr>
                <w:rFonts w:asciiTheme="minorHAnsi" w:hAnsiTheme="minorHAnsi" w:cstheme="minorHAnsi"/>
                <w:sz w:val="20"/>
                <w:szCs w:val="20"/>
              </w:rPr>
              <w:t>Any</w:t>
            </w:r>
          </w:p>
        </w:tc>
        <w:tc>
          <w:tcPr>
            <w:tcW w:w="707" w:type="pct"/>
            <w:vAlign w:val="center"/>
          </w:tcPr>
          <w:p w:rsidR="006B4A48" w:rsidRPr="00697868" w:rsidRDefault="00B57CD6" w:rsidP="009824E9">
            <w:pPr>
              <w:jc w:val="center"/>
              <w:rPr>
                <w:rFonts w:asciiTheme="minorHAnsi" w:hAnsiTheme="minorHAnsi" w:cstheme="minorHAnsi"/>
                <w:sz w:val="20"/>
                <w:szCs w:val="20"/>
              </w:rPr>
            </w:pPr>
            <w:r>
              <w:rPr>
                <w:rFonts w:asciiTheme="minorHAnsi" w:hAnsiTheme="minorHAnsi" w:cstheme="minorHAnsi"/>
                <w:sz w:val="20"/>
                <w:szCs w:val="20"/>
              </w:rPr>
              <w:t>1.0</w:t>
            </w:r>
          </w:p>
        </w:tc>
      </w:tr>
    </w:tbl>
    <w:p w:rsidR="000968C6" w:rsidRDefault="000968C6" w:rsidP="000968C6">
      <w:pPr>
        <w:pStyle w:val="Reminders"/>
        <w:rPr>
          <w:rFonts w:asciiTheme="minorHAnsi" w:hAnsiTheme="minorHAnsi" w:cstheme="minorHAnsi"/>
          <w:b/>
          <w:i w:val="0"/>
          <w:color w:val="auto"/>
          <w:sz w:val="22"/>
          <w:szCs w:val="22"/>
        </w:rPr>
      </w:pPr>
    </w:p>
    <w:p w:rsidR="006B4A48" w:rsidRDefault="006B4A48" w:rsidP="000968C6">
      <w:pPr>
        <w:pStyle w:val="Reminders"/>
        <w:rPr>
          <w:rFonts w:asciiTheme="minorHAnsi" w:hAnsiTheme="minorHAnsi" w:cstheme="minorHAnsi"/>
          <w:b/>
          <w:i w:val="0"/>
          <w:color w:val="auto"/>
          <w:sz w:val="22"/>
          <w:szCs w:val="22"/>
        </w:rPr>
      </w:pPr>
    </w:p>
    <w:p w:rsidR="000968C6" w:rsidRDefault="000968C6" w:rsidP="000968C6">
      <w:pPr>
        <w:pStyle w:val="Reminders"/>
        <w:rPr>
          <w:rFonts w:asciiTheme="minorHAnsi" w:hAnsiTheme="minorHAnsi" w:cstheme="minorHAnsi"/>
          <w:i w:val="0"/>
          <w:color w:val="auto"/>
          <w:sz w:val="22"/>
          <w:szCs w:val="22"/>
        </w:rPr>
      </w:pPr>
      <w:r>
        <w:rPr>
          <w:rFonts w:asciiTheme="minorHAnsi" w:hAnsiTheme="minorHAnsi" w:cstheme="minorHAnsi"/>
          <w:b/>
          <w:i w:val="0"/>
          <w:color w:val="auto"/>
          <w:sz w:val="22"/>
          <w:szCs w:val="22"/>
        </w:rPr>
        <w:t>Spillage</w:t>
      </w:r>
      <w:r w:rsidRPr="000968C6">
        <w:rPr>
          <w:rFonts w:asciiTheme="minorHAnsi" w:hAnsiTheme="minorHAnsi" w:cstheme="minorHAnsi"/>
          <w:b/>
          <w:i w:val="0"/>
          <w:color w:val="auto"/>
          <w:sz w:val="22"/>
          <w:szCs w:val="22"/>
        </w:rPr>
        <w:t xml:space="preserve"> Rate</w:t>
      </w:r>
    </w:p>
    <w:p w:rsidR="000968C6" w:rsidRDefault="000968C6" w:rsidP="000968C6">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 xml:space="preserve">Spillage rate will also be applied to measures however the values will not be tracked in the </w:t>
      </w:r>
      <w:proofErr w:type="spellStart"/>
      <w:r w:rsidRPr="000968C6">
        <w:rPr>
          <w:rFonts w:asciiTheme="minorHAnsi" w:hAnsiTheme="minorHAnsi" w:cstheme="minorHAnsi"/>
          <w:i w:val="0"/>
          <w:color w:val="auto"/>
          <w:sz w:val="22"/>
          <w:szCs w:val="22"/>
        </w:rPr>
        <w:t>workpapers</w:t>
      </w:r>
      <w:proofErr w:type="spellEnd"/>
      <w:r w:rsidRPr="000968C6">
        <w:rPr>
          <w:rFonts w:asciiTheme="minorHAnsi" w:hAnsiTheme="minorHAnsi" w:cstheme="minorHAnsi"/>
          <w:i w:val="0"/>
          <w:color w:val="auto"/>
          <w:sz w:val="22"/>
          <w:szCs w:val="22"/>
        </w:rPr>
        <w:t>. The spillage rate will be tracked in an external table to be supplied to the Energy Division</w:t>
      </w:r>
      <w:r w:rsidR="00240B74">
        <w:rPr>
          <w:rFonts w:asciiTheme="minorHAnsi" w:hAnsiTheme="minorHAnsi" w:cstheme="minorHAnsi"/>
          <w:i w:val="0"/>
          <w:color w:val="auto"/>
          <w:sz w:val="22"/>
          <w:szCs w:val="22"/>
        </w:rPr>
        <w:t>.</w:t>
      </w:r>
    </w:p>
    <w:p w:rsidR="00E37F72" w:rsidRDefault="00E37F72" w:rsidP="000968C6">
      <w:pPr>
        <w:pStyle w:val="Reminders"/>
        <w:rPr>
          <w:rFonts w:asciiTheme="minorHAnsi" w:hAnsiTheme="minorHAnsi" w:cstheme="minorHAnsi"/>
          <w:i w:val="0"/>
          <w:color w:val="auto"/>
          <w:sz w:val="22"/>
          <w:szCs w:val="22"/>
        </w:rPr>
      </w:pPr>
    </w:p>
    <w:p w:rsidR="00E37F72" w:rsidRDefault="00E37F72" w:rsidP="000968C6">
      <w:pPr>
        <w:pStyle w:val="Reminders"/>
        <w:rPr>
          <w:rFonts w:asciiTheme="minorHAnsi" w:hAnsiTheme="minorHAnsi" w:cstheme="minorHAnsi"/>
          <w:b/>
          <w:i w:val="0"/>
          <w:color w:val="auto"/>
          <w:sz w:val="22"/>
          <w:szCs w:val="22"/>
        </w:rPr>
      </w:pPr>
      <w:proofErr w:type="spellStart"/>
      <w:r w:rsidRPr="00E37F72">
        <w:rPr>
          <w:rFonts w:asciiTheme="minorHAnsi" w:hAnsiTheme="minorHAnsi" w:cstheme="minorHAnsi"/>
          <w:b/>
          <w:i w:val="0"/>
          <w:color w:val="auto"/>
          <w:sz w:val="22"/>
          <w:szCs w:val="22"/>
        </w:rPr>
        <w:t>READi</w:t>
      </w:r>
      <w:proofErr w:type="spellEnd"/>
      <w:r w:rsidRPr="00E37F72">
        <w:rPr>
          <w:rFonts w:asciiTheme="minorHAnsi" w:hAnsiTheme="minorHAnsi" w:cstheme="minorHAnsi"/>
          <w:b/>
          <w:i w:val="0"/>
          <w:color w:val="auto"/>
          <w:sz w:val="22"/>
          <w:szCs w:val="22"/>
        </w:rPr>
        <w:t xml:space="preserve"> </w:t>
      </w:r>
      <w:r>
        <w:rPr>
          <w:rFonts w:asciiTheme="minorHAnsi" w:hAnsiTheme="minorHAnsi" w:cstheme="minorHAnsi"/>
          <w:b/>
          <w:i w:val="0"/>
          <w:color w:val="auto"/>
          <w:sz w:val="22"/>
          <w:szCs w:val="22"/>
        </w:rPr>
        <w:t>Technology Fields</w:t>
      </w:r>
    </w:p>
    <w:p w:rsidR="00240B74" w:rsidRDefault="00240B74" w:rsidP="000968C6">
      <w:pPr>
        <w:pStyle w:val="Reminders"/>
        <w:rPr>
          <w:rFonts w:asciiTheme="minorHAnsi" w:hAnsiTheme="minorHAnsi" w:cstheme="minorHAnsi"/>
          <w:i w:val="0"/>
          <w:color w:val="auto"/>
          <w:sz w:val="22"/>
          <w:szCs w:val="22"/>
        </w:rPr>
      </w:pPr>
      <w:r w:rsidRPr="00240B74">
        <w:rPr>
          <w:rFonts w:asciiTheme="minorHAnsi" w:hAnsiTheme="minorHAnsi" w:cstheme="minorHAnsi"/>
          <w:i w:val="0"/>
          <w:color w:val="auto"/>
          <w:sz w:val="22"/>
          <w:szCs w:val="22"/>
        </w:rPr>
        <w:t>To support the development of the ED ex</w:t>
      </w:r>
      <w:r w:rsidR="00D84FA8">
        <w:rPr>
          <w:rFonts w:asciiTheme="minorHAnsi" w:hAnsiTheme="minorHAnsi" w:cstheme="minorHAnsi"/>
          <w:i w:val="0"/>
          <w:color w:val="auto"/>
          <w:sz w:val="22"/>
          <w:szCs w:val="22"/>
        </w:rPr>
        <w:t>-</w:t>
      </w:r>
      <w:r w:rsidRPr="00240B74">
        <w:rPr>
          <w:rFonts w:asciiTheme="minorHAnsi" w:hAnsiTheme="minorHAnsi" w:cstheme="minorHAnsi"/>
          <w:i w:val="0"/>
          <w:color w:val="auto"/>
          <w:sz w:val="22"/>
          <w:szCs w:val="22"/>
        </w:rPr>
        <w:t xml:space="preserve">ante tables, select fields from the </w:t>
      </w:r>
      <w:r w:rsidR="00D84FA8" w:rsidRPr="00240B74">
        <w:rPr>
          <w:rFonts w:asciiTheme="minorHAnsi" w:hAnsiTheme="minorHAnsi" w:cstheme="minorHAnsi"/>
          <w:i w:val="0"/>
          <w:color w:val="auto"/>
          <w:sz w:val="22"/>
          <w:szCs w:val="22"/>
        </w:rPr>
        <w:t>ex</w:t>
      </w:r>
      <w:r w:rsidR="00D84FA8">
        <w:rPr>
          <w:rFonts w:asciiTheme="minorHAnsi" w:hAnsiTheme="minorHAnsi" w:cstheme="minorHAnsi"/>
          <w:i w:val="0"/>
          <w:color w:val="auto"/>
          <w:sz w:val="22"/>
          <w:szCs w:val="22"/>
        </w:rPr>
        <w:t>-</w:t>
      </w:r>
      <w:r w:rsidRPr="00240B74">
        <w:rPr>
          <w:rFonts w:asciiTheme="minorHAnsi" w:hAnsiTheme="minorHAnsi" w:cstheme="minorHAnsi"/>
          <w:i w:val="0"/>
          <w:color w:val="auto"/>
          <w:sz w:val="22"/>
          <w:szCs w:val="22"/>
        </w:rPr>
        <w:t xml:space="preserve">ante database will be identified in the </w:t>
      </w:r>
      <w:proofErr w:type="spellStart"/>
      <w:r w:rsidRPr="00240B74">
        <w:rPr>
          <w:rFonts w:asciiTheme="minorHAnsi" w:hAnsiTheme="minorHAnsi" w:cstheme="minorHAnsi"/>
          <w:i w:val="0"/>
          <w:color w:val="auto"/>
          <w:sz w:val="22"/>
          <w:szCs w:val="22"/>
        </w:rPr>
        <w:t>workpaper</w:t>
      </w:r>
      <w:proofErr w:type="spellEnd"/>
      <w:r w:rsidRPr="00240B74">
        <w:rPr>
          <w:rFonts w:asciiTheme="minorHAnsi" w:hAnsiTheme="minorHAnsi" w:cstheme="minorHAnsi"/>
          <w:i w:val="0"/>
          <w:color w:val="auto"/>
          <w:sz w:val="22"/>
          <w:szCs w:val="22"/>
        </w:rPr>
        <w:t xml:space="preserve">. For a full set of values associated with the measures in the </w:t>
      </w:r>
      <w:proofErr w:type="spellStart"/>
      <w:r w:rsidRPr="00240B74">
        <w:rPr>
          <w:rFonts w:asciiTheme="minorHAnsi" w:hAnsiTheme="minorHAnsi" w:cstheme="minorHAnsi"/>
          <w:i w:val="0"/>
          <w:color w:val="auto"/>
          <w:sz w:val="22"/>
          <w:szCs w:val="22"/>
        </w:rPr>
        <w:t>workpaper</w:t>
      </w:r>
      <w:proofErr w:type="spellEnd"/>
      <w:r w:rsidRPr="00240B74">
        <w:rPr>
          <w:rFonts w:asciiTheme="minorHAnsi" w:hAnsiTheme="minorHAnsi" w:cstheme="minorHAnsi"/>
          <w:i w:val="0"/>
          <w:color w:val="auto"/>
          <w:sz w:val="22"/>
          <w:szCs w:val="22"/>
        </w:rPr>
        <w:t xml:space="preserve"> refer the Excel calculation template. </w:t>
      </w:r>
    </w:p>
    <w:p w:rsidR="00240B74" w:rsidRDefault="00240B74" w:rsidP="000968C6">
      <w:pPr>
        <w:pStyle w:val="Reminders"/>
        <w:rPr>
          <w:rFonts w:asciiTheme="minorHAnsi" w:hAnsiTheme="minorHAnsi" w:cstheme="minorHAnsi"/>
          <w:i w:val="0"/>
          <w:color w:val="auto"/>
          <w:sz w:val="22"/>
          <w:szCs w:val="22"/>
        </w:rPr>
      </w:pPr>
    </w:p>
    <w:p w:rsidR="00240B74" w:rsidRPr="00240B74" w:rsidRDefault="00240B74" w:rsidP="00240B74">
      <w:pPr>
        <w:pStyle w:val="Caption"/>
        <w:jc w:val="center"/>
        <w:rPr>
          <w:rFonts w:asciiTheme="minorHAnsi" w:hAnsiTheme="minorHAnsi" w:cstheme="minorHAnsi"/>
          <w:sz w:val="22"/>
          <w:szCs w:val="22"/>
        </w:rPr>
      </w:pPr>
      <w:r w:rsidRPr="00240B74">
        <w:rPr>
          <w:rFonts w:asciiTheme="minorHAnsi" w:hAnsiTheme="minorHAnsi" w:cstheme="minorHAnsi"/>
          <w:sz w:val="22"/>
          <w:szCs w:val="22"/>
        </w:rPr>
        <w:t xml:space="preserve">Table </w:t>
      </w: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sidRPr="00240B74">
        <w:rPr>
          <w:rFonts w:asciiTheme="minorHAnsi" w:hAnsiTheme="minorHAnsi" w:cstheme="minorHAnsi"/>
          <w:sz w:val="22"/>
          <w:szCs w:val="22"/>
        </w:rPr>
        <w:t>5</w:t>
      </w:r>
      <w:r w:rsidRPr="00240B74">
        <w:rPr>
          <w:rFonts w:asciiTheme="minorHAnsi" w:hAnsiTheme="minorHAnsi" w:cstheme="minorHAnsi"/>
          <w:sz w:val="22"/>
          <w:szCs w:val="22"/>
        </w:rPr>
        <w:fldChar w:fldCharType="end"/>
      </w:r>
      <w:r w:rsidRPr="00240B74">
        <w:rPr>
          <w:rFonts w:asciiTheme="minorHAnsi" w:hAnsiTheme="minorHAnsi" w:cstheme="minorHAnsi"/>
          <w:sz w:val="22"/>
          <w:szCs w:val="22"/>
        </w:rPr>
        <w:t xml:space="preserve"> </w:t>
      </w:r>
      <w:proofErr w:type="spellStart"/>
      <w:r>
        <w:rPr>
          <w:rFonts w:asciiTheme="minorHAnsi" w:hAnsiTheme="minorHAnsi" w:cstheme="minorHAnsi"/>
          <w:sz w:val="22"/>
          <w:szCs w:val="22"/>
        </w:rPr>
        <w:t>READi</w:t>
      </w:r>
      <w:proofErr w:type="spellEnd"/>
      <w:r>
        <w:rPr>
          <w:rFonts w:asciiTheme="minorHAnsi" w:hAnsiTheme="minorHAnsi" w:cstheme="minorHAnsi"/>
          <w:sz w:val="22"/>
          <w:szCs w:val="22"/>
        </w:rPr>
        <w:t xml:space="preserve"> Tech IDs</w:t>
      </w:r>
    </w:p>
    <w:tbl>
      <w:tblPr>
        <w:tblStyle w:val="TableContemporary"/>
        <w:tblW w:w="0" w:type="auto"/>
        <w:jc w:val="center"/>
        <w:tblLook w:val="04A0" w:firstRow="1" w:lastRow="0" w:firstColumn="1" w:lastColumn="0" w:noHBand="0" w:noVBand="1"/>
      </w:tblPr>
      <w:tblGrid>
        <w:gridCol w:w="2448"/>
        <w:gridCol w:w="6030"/>
      </w:tblGrid>
      <w:tr w:rsidR="00240B74" w:rsidRPr="00240B74" w:rsidTr="00240B74">
        <w:trPr>
          <w:cnfStyle w:val="100000000000" w:firstRow="1" w:lastRow="0" w:firstColumn="0" w:lastColumn="0" w:oddVBand="0" w:evenVBand="0" w:oddHBand="0"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proofErr w:type="spellStart"/>
            <w:r w:rsidRPr="00240B74">
              <w:rPr>
                <w:rFonts w:asciiTheme="minorHAnsi" w:hAnsiTheme="minorHAnsi" w:cstheme="minorHAnsi"/>
                <w:i w:val="0"/>
                <w:color w:val="auto"/>
                <w:sz w:val="20"/>
                <w:szCs w:val="22"/>
              </w:rPr>
              <w:t>READi</w:t>
            </w:r>
            <w:proofErr w:type="spellEnd"/>
            <w:r w:rsidRPr="00240B74">
              <w:rPr>
                <w:rFonts w:asciiTheme="minorHAnsi" w:hAnsiTheme="minorHAnsi" w:cstheme="minorHAnsi"/>
                <w:i w:val="0"/>
                <w:color w:val="auto"/>
                <w:sz w:val="20"/>
                <w:szCs w:val="22"/>
              </w:rPr>
              <w:t xml:space="preserve"> Field Name</w:t>
            </w:r>
          </w:p>
        </w:tc>
        <w:tc>
          <w:tcPr>
            <w:tcW w:w="6030"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Values included in this </w:t>
            </w:r>
            <w:proofErr w:type="spellStart"/>
            <w:r w:rsidRPr="00240B74">
              <w:rPr>
                <w:rFonts w:asciiTheme="minorHAnsi" w:hAnsiTheme="minorHAnsi" w:cstheme="minorHAnsi"/>
                <w:i w:val="0"/>
                <w:color w:val="auto"/>
                <w:sz w:val="20"/>
                <w:szCs w:val="22"/>
              </w:rPr>
              <w:t>workpaper</w:t>
            </w:r>
            <w:proofErr w:type="spellEnd"/>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w:t>
            </w:r>
            <w:r w:rsidR="00695512">
              <w:rPr>
                <w:rFonts w:asciiTheme="minorHAnsi" w:hAnsiTheme="minorHAnsi" w:cstheme="minorHAnsi"/>
                <w:i w:val="0"/>
                <w:color w:val="auto"/>
                <w:sz w:val="20"/>
                <w:szCs w:val="22"/>
              </w:rPr>
              <w:t>r</w:t>
            </w:r>
            <w:r w:rsidRPr="00240B74">
              <w:rPr>
                <w:rFonts w:asciiTheme="minorHAnsi" w:hAnsiTheme="minorHAnsi" w:cstheme="minorHAnsi"/>
                <w:i w:val="0"/>
                <w:color w:val="auto"/>
                <w:sz w:val="20"/>
                <w:szCs w:val="22"/>
              </w:rPr>
              <w:t xml:space="preserve">e Case </w:t>
            </w:r>
            <w:proofErr w:type="spellStart"/>
            <w:r w:rsidRPr="00240B74">
              <w:rPr>
                <w:rFonts w:asciiTheme="minorHAnsi" w:hAnsiTheme="minorHAnsi" w:cstheme="minorHAnsi"/>
                <w:i w:val="0"/>
                <w:color w:val="auto"/>
                <w:sz w:val="20"/>
                <w:szCs w:val="22"/>
              </w:rPr>
              <w:t>UseCategory</w:t>
            </w:r>
            <w:proofErr w:type="spellEnd"/>
          </w:p>
        </w:tc>
        <w:tc>
          <w:tcPr>
            <w:tcW w:w="6030" w:type="dxa"/>
          </w:tcPr>
          <w:p w:rsidR="00240B74" w:rsidRPr="00240B74" w:rsidRDefault="001168FB"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HVAC</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Measure Case </w:t>
            </w:r>
            <w:proofErr w:type="spellStart"/>
            <w:r w:rsidRPr="00240B74">
              <w:rPr>
                <w:rFonts w:asciiTheme="minorHAnsi" w:hAnsiTheme="minorHAnsi" w:cstheme="minorHAnsi"/>
                <w:i w:val="0"/>
                <w:color w:val="auto"/>
                <w:sz w:val="20"/>
                <w:szCs w:val="22"/>
              </w:rPr>
              <w:t>UseSubCats</w:t>
            </w:r>
            <w:proofErr w:type="spellEnd"/>
          </w:p>
        </w:tc>
        <w:tc>
          <w:tcPr>
            <w:tcW w:w="6030" w:type="dxa"/>
          </w:tcPr>
          <w:p w:rsidR="00240B74" w:rsidRPr="00240B74" w:rsidRDefault="00831C5E"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Space Cooling (</w:t>
            </w:r>
            <w:proofErr w:type="spellStart"/>
            <w:r w:rsidR="001168FB">
              <w:rPr>
                <w:rFonts w:asciiTheme="minorHAnsi" w:hAnsiTheme="minorHAnsi" w:cstheme="minorHAnsi"/>
                <w:i w:val="0"/>
                <w:color w:val="auto"/>
                <w:sz w:val="20"/>
                <w:szCs w:val="22"/>
              </w:rPr>
              <w:t>SpaceCool</w:t>
            </w:r>
            <w:proofErr w:type="spellEnd"/>
            <w:r>
              <w:rPr>
                <w:rFonts w:asciiTheme="minorHAnsi" w:hAnsiTheme="minorHAnsi" w:cstheme="minorHAnsi"/>
                <w:i w:val="0"/>
                <w:color w:val="auto"/>
                <w:sz w:val="20"/>
                <w:szCs w:val="22"/>
              </w:rPr>
              <w:t>)</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Measure Case </w:t>
            </w:r>
            <w:proofErr w:type="spellStart"/>
            <w:r w:rsidRPr="00240B74">
              <w:rPr>
                <w:rFonts w:asciiTheme="minorHAnsi" w:hAnsiTheme="minorHAnsi" w:cstheme="minorHAnsi"/>
                <w:i w:val="0"/>
                <w:color w:val="auto"/>
                <w:sz w:val="20"/>
                <w:szCs w:val="22"/>
              </w:rPr>
              <w:t>TechGroups</w:t>
            </w:r>
            <w:proofErr w:type="spellEnd"/>
          </w:p>
        </w:tc>
        <w:tc>
          <w:tcPr>
            <w:tcW w:w="6030" w:type="dxa"/>
          </w:tcPr>
          <w:p w:rsidR="00240B74" w:rsidRPr="00240B74" w:rsidRDefault="00831C5E" w:rsidP="000968C6">
            <w:pPr>
              <w:pStyle w:val="Reminders"/>
              <w:rPr>
                <w:rFonts w:asciiTheme="minorHAnsi" w:hAnsiTheme="minorHAnsi" w:cstheme="minorHAnsi"/>
                <w:i w:val="0"/>
                <w:color w:val="auto"/>
                <w:sz w:val="20"/>
                <w:szCs w:val="22"/>
              </w:rPr>
            </w:pPr>
            <w:proofErr w:type="spellStart"/>
            <w:r>
              <w:rPr>
                <w:rFonts w:asciiTheme="minorHAnsi" w:hAnsiTheme="minorHAnsi" w:cstheme="minorHAnsi"/>
                <w:i w:val="0"/>
                <w:color w:val="auto"/>
                <w:sz w:val="20"/>
                <w:szCs w:val="22"/>
              </w:rPr>
              <w:t>dX</w:t>
            </w:r>
            <w:proofErr w:type="spellEnd"/>
            <w:r>
              <w:rPr>
                <w:rFonts w:asciiTheme="minorHAnsi" w:hAnsiTheme="minorHAnsi" w:cstheme="minorHAnsi"/>
                <w:i w:val="0"/>
                <w:color w:val="auto"/>
                <w:sz w:val="20"/>
                <w:szCs w:val="22"/>
              </w:rPr>
              <w:t xml:space="preserve"> AC Equipment (</w:t>
            </w:r>
            <w:proofErr w:type="spellStart"/>
            <w:r w:rsidR="001168FB">
              <w:rPr>
                <w:rFonts w:asciiTheme="minorHAnsi" w:hAnsiTheme="minorHAnsi" w:cstheme="minorHAnsi"/>
                <w:i w:val="0"/>
                <w:color w:val="auto"/>
                <w:sz w:val="20"/>
                <w:szCs w:val="22"/>
              </w:rPr>
              <w:t>dxAC_equip</w:t>
            </w:r>
            <w:proofErr w:type="spellEnd"/>
            <w:r>
              <w:rPr>
                <w:rFonts w:asciiTheme="minorHAnsi" w:hAnsiTheme="minorHAnsi" w:cstheme="minorHAnsi"/>
                <w:i w:val="0"/>
                <w:color w:val="auto"/>
                <w:sz w:val="20"/>
                <w:szCs w:val="22"/>
              </w:rPr>
              <w:t>)</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Measure Case </w:t>
            </w:r>
            <w:proofErr w:type="spellStart"/>
            <w:r w:rsidRPr="00240B74">
              <w:rPr>
                <w:rFonts w:asciiTheme="minorHAnsi" w:hAnsiTheme="minorHAnsi" w:cstheme="minorHAnsi"/>
                <w:i w:val="0"/>
                <w:color w:val="auto"/>
                <w:sz w:val="20"/>
                <w:szCs w:val="22"/>
              </w:rPr>
              <w:t>TechTypes</w:t>
            </w:r>
            <w:proofErr w:type="spellEnd"/>
          </w:p>
        </w:tc>
        <w:tc>
          <w:tcPr>
            <w:tcW w:w="6030" w:type="dxa"/>
          </w:tcPr>
          <w:p w:rsidR="00240B74" w:rsidRPr="00240B74" w:rsidRDefault="00831C5E" w:rsidP="00831C5E">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Non-DEER (</w:t>
            </w:r>
            <w:proofErr w:type="spellStart"/>
            <w:r>
              <w:rPr>
                <w:rFonts w:asciiTheme="minorHAnsi" w:hAnsiTheme="minorHAnsi" w:cstheme="minorHAnsi"/>
                <w:i w:val="0"/>
                <w:color w:val="auto"/>
                <w:sz w:val="20"/>
                <w:szCs w:val="22"/>
              </w:rPr>
              <w:t>NonDEER</w:t>
            </w:r>
            <w:proofErr w:type="spellEnd"/>
            <w:r>
              <w:rPr>
                <w:rFonts w:asciiTheme="minorHAnsi" w:hAnsiTheme="minorHAnsi" w:cstheme="minorHAnsi"/>
                <w:i w:val="0"/>
                <w:color w:val="auto"/>
                <w:sz w:val="20"/>
                <w:szCs w:val="22"/>
              </w:rPr>
              <w:t>)</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Base Case </w:t>
            </w:r>
            <w:proofErr w:type="spellStart"/>
            <w:r w:rsidRPr="00240B74">
              <w:rPr>
                <w:rFonts w:asciiTheme="minorHAnsi" w:hAnsiTheme="minorHAnsi" w:cstheme="minorHAnsi"/>
                <w:i w:val="0"/>
                <w:color w:val="auto"/>
                <w:sz w:val="20"/>
                <w:szCs w:val="22"/>
              </w:rPr>
              <w:t>TechGroups</w:t>
            </w:r>
            <w:proofErr w:type="spellEnd"/>
          </w:p>
        </w:tc>
        <w:tc>
          <w:tcPr>
            <w:tcW w:w="6030" w:type="dxa"/>
          </w:tcPr>
          <w:p w:rsidR="00240B74" w:rsidRPr="00240B74" w:rsidRDefault="00831C5E" w:rsidP="000968C6">
            <w:pPr>
              <w:pStyle w:val="Reminders"/>
              <w:rPr>
                <w:rFonts w:asciiTheme="minorHAnsi" w:hAnsiTheme="minorHAnsi" w:cstheme="minorHAnsi"/>
                <w:i w:val="0"/>
                <w:color w:val="auto"/>
                <w:sz w:val="20"/>
                <w:szCs w:val="22"/>
              </w:rPr>
            </w:pPr>
            <w:proofErr w:type="spellStart"/>
            <w:r>
              <w:rPr>
                <w:rFonts w:asciiTheme="minorHAnsi" w:hAnsiTheme="minorHAnsi" w:cstheme="minorHAnsi"/>
                <w:i w:val="0"/>
                <w:color w:val="auto"/>
                <w:sz w:val="20"/>
                <w:szCs w:val="22"/>
              </w:rPr>
              <w:t>dX</w:t>
            </w:r>
            <w:proofErr w:type="spellEnd"/>
            <w:r>
              <w:rPr>
                <w:rFonts w:asciiTheme="minorHAnsi" w:hAnsiTheme="minorHAnsi" w:cstheme="minorHAnsi"/>
                <w:i w:val="0"/>
                <w:color w:val="auto"/>
                <w:sz w:val="20"/>
                <w:szCs w:val="22"/>
              </w:rPr>
              <w:t xml:space="preserve"> AC Equipment (</w:t>
            </w:r>
            <w:proofErr w:type="spellStart"/>
            <w:r w:rsidR="001168FB">
              <w:rPr>
                <w:rFonts w:asciiTheme="minorHAnsi" w:hAnsiTheme="minorHAnsi" w:cstheme="minorHAnsi"/>
                <w:i w:val="0"/>
                <w:color w:val="auto"/>
                <w:sz w:val="20"/>
                <w:szCs w:val="22"/>
              </w:rPr>
              <w:t>dxAC_equip</w:t>
            </w:r>
            <w:proofErr w:type="spellEnd"/>
            <w:r>
              <w:rPr>
                <w:rFonts w:asciiTheme="minorHAnsi" w:hAnsiTheme="minorHAnsi" w:cstheme="minorHAnsi"/>
                <w:i w:val="0"/>
                <w:color w:val="auto"/>
                <w:sz w:val="20"/>
                <w:szCs w:val="22"/>
              </w:rPr>
              <w:t>)</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Base Case </w:t>
            </w:r>
            <w:proofErr w:type="spellStart"/>
            <w:r w:rsidRPr="00240B74">
              <w:rPr>
                <w:rFonts w:asciiTheme="minorHAnsi" w:hAnsiTheme="minorHAnsi" w:cstheme="minorHAnsi"/>
                <w:i w:val="0"/>
                <w:color w:val="auto"/>
                <w:sz w:val="20"/>
                <w:szCs w:val="22"/>
              </w:rPr>
              <w:t>TechTypes</w:t>
            </w:r>
            <w:proofErr w:type="spellEnd"/>
          </w:p>
        </w:tc>
        <w:tc>
          <w:tcPr>
            <w:tcW w:w="6030" w:type="dxa"/>
          </w:tcPr>
          <w:p w:rsidR="00240B74" w:rsidRPr="00240B74" w:rsidRDefault="00831C5E" w:rsidP="000968C6">
            <w:pPr>
              <w:pStyle w:val="Reminders"/>
              <w:rPr>
                <w:rFonts w:asciiTheme="minorHAnsi" w:hAnsiTheme="minorHAnsi" w:cstheme="minorHAnsi"/>
                <w:i w:val="0"/>
                <w:color w:val="auto"/>
                <w:sz w:val="20"/>
                <w:szCs w:val="22"/>
              </w:rPr>
            </w:pPr>
            <w:r w:rsidRPr="00831C5E">
              <w:rPr>
                <w:rFonts w:asciiTheme="minorHAnsi" w:hAnsiTheme="minorHAnsi" w:cstheme="minorHAnsi"/>
                <w:i w:val="0"/>
                <w:color w:val="auto"/>
                <w:sz w:val="20"/>
                <w:szCs w:val="22"/>
              </w:rPr>
              <w:t>SEER Rated Split System AC</w:t>
            </w:r>
            <w:r>
              <w:rPr>
                <w:rFonts w:asciiTheme="minorHAnsi" w:hAnsiTheme="minorHAnsi" w:cstheme="minorHAnsi"/>
                <w:i w:val="0"/>
                <w:color w:val="auto"/>
                <w:sz w:val="20"/>
                <w:szCs w:val="22"/>
              </w:rPr>
              <w:t xml:space="preserve"> (</w:t>
            </w:r>
            <w:proofErr w:type="spellStart"/>
            <w:r w:rsidR="001168FB">
              <w:rPr>
                <w:rFonts w:asciiTheme="minorHAnsi" w:hAnsiTheme="minorHAnsi" w:cstheme="minorHAnsi"/>
                <w:i w:val="0"/>
                <w:color w:val="auto"/>
                <w:sz w:val="20"/>
                <w:szCs w:val="22"/>
              </w:rPr>
              <w:t>spltSEER</w:t>
            </w:r>
            <w:proofErr w:type="spellEnd"/>
            <w:r>
              <w:rPr>
                <w:rFonts w:asciiTheme="minorHAnsi" w:hAnsiTheme="minorHAnsi" w:cstheme="minorHAnsi"/>
                <w:i w:val="0"/>
                <w:color w:val="auto"/>
                <w:sz w:val="20"/>
                <w:szCs w:val="22"/>
              </w:rPr>
              <w:t>)</w:t>
            </w:r>
          </w:p>
        </w:tc>
      </w:tr>
    </w:tbl>
    <w:p w:rsidR="00240B74" w:rsidRPr="00240B74" w:rsidRDefault="00240B74" w:rsidP="000968C6">
      <w:pPr>
        <w:pStyle w:val="Reminders"/>
        <w:rPr>
          <w:rFonts w:asciiTheme="minorHAnsi" w:hAnsiTheme="minorHAnsi" w:cstheme="minorHAnsi"/>
          <w:i w:val="0"/>
          <w:color w:val="auto"/>
          <w:sz w:val="22"/>
          <w:szCs w:val="22"/>
        </w:rPr>
      </w:pPr>
    </w:p>
    <w:p w:rsidR="00E16609" w:rsidRPr="00F06CCF" w:rsidRDefault="00F06CCF" w:rsidP="00F06CCF">
      <w:pPr>
        <w:pStyle w:val="Heading3"/>
        <w:rPr>
          <w:rFonts w:asciiTheme="minorHAnsi" w:hAnsiTheme="minorHAnsi"/>
        </w:rPr>
      </w:pPr>
      <w:r w:rsidRPr="00EF7EB9">
        <w:rPr>
          <w:rFonts w:asciiTheme="minorHAnsi" w:hAnsiTheme="minorHAnsi"/>
        </w:rPr>
        <w:t>1.4.2</w:t>
      </w:r>
      <w:r w:rsidR="00824F1C" w:rsidRPr="00EF7EB9">
        <w:rPr>
          <w:rFonts w:asciiTheme="minorHAnsi" w:hAnsiTheme="minorHAnsi"/>
        </w:rPr>
        <w:t xml:space="preserve"> </w:t>
      </w:r>
      <w:r w:rsidR="00E16609" w:rsidRPr="00EF7EB9">
        <w:rPr>
          <w:rFonts w:asciiTheme="minorHAnsi" w:hAnsiTheme="minorHAnsi"/>
        </w:rPr>
        <w:t>Code</w:t>
      </w:r>
      <w:r w:rsidR="00B26778" w:rsidRPr="00EF7EB9">
        <w:rPr>
          <w:rFonts w:asciiTheme="minorHAnsi" w:hAnsiTheme="minorHAnsi"/>
        </w:rPr>
        <w:t xml:space="preserve">s and Standards </w:t>
      </w:r>
      <w:r w:rsidR="00E16609" w:rsidRPr="00EF7EB9">
        <w:rPr>
          <w:rFonts w:asciiTheme="minorHAnsi" w:hAnsiTheme="minorHAnsi"/>
        </w:rPr>
        <w:t>Analysis</w:t>
      </w:r>
      <w:r w:rsidR="00E16609" w:rsidRPr="00F06CCF">
        <w:rPr>
          <w:rFonts w:asciiTheme="minorHAnsi" w:hAnsiTheme="minorHAnsi"/>
        </w:rPr>
        <w:t xml:space="preserve"> </w:t>
      </w:r>
      <w:bookmarkEnd w:id="11"/>
    </w:p>
    <w:p w:rsidR="00831C5E" w:rsidRPr="00BD3931" w:rsidRDefault="00831C5E" w:rsidP="00831C5E">
      <w:pPr>
        <w:pStyle w:val="Reminders"/>
        <w:rPr>
          <w:rFonts w:asciiTheme="minorHAnsi" w:hAnsiTheme="minorHAnsi" w:cstheme="minorHAnsi"/>
          <w:sz w:val="22"/>
          <w:szCs w:val="22"/>
        </w:rPr>
      </w:pPr>
      <w:r>
        <w:rPr>
          <w:rFonts w:asciiTheme="minorHAnsi" w:hAnsiTheme="minorHAnsi" w:cstheme="minorHAnsi"/>
          <w:i w:val="0"/>
          <w:color w:val="auto"/>
          <w:sz w:val="22"/>
          <w:szCs w:val="22"/>
        </w:rPr>
        <w:t xml:space="preserve">There are currently no federal, state, or regional codes that impact efficient fan controllers for residential AC. However, </w:t>
      </w:r>
      <w:r w:rsidR="00DE03D9">
        <w:rPr>
          <w:rFonts w:asciiTheme="minorHAnsi" w:hAnsiTheme="minorHAnsi" w:cstheme="minorHAnsi"/>
          <w:i w:val="0"/>
          <w:color w:val="auto"/>
          <w:sz w:val="22"/>
          <w:szCs w:val="22"/>
        </w:rPr>
        <w:t xml:space="preserve">starting in 2015 </w:t>
      </w:r>
      <w:r>
        <w:rPr>
          <w:rFonts w:asciiTheme="minorHAnsi" w:hAnsiTheme="minorHAnsi" w:cstheme="minorHAnsi"/>
          <w:i w:val="0"/>
          <w:color w:val="auto"/>
          <w:sz w:val="22"/>
          <w:szCs w:val="22"/>
        </w:rPr>
        <w:t xml:space="preserve">federal code requires a residential AC unit </w:t>
      </w:r>
      <w:r w:rsidR="00DE03D9">
        <w:rPr>
          <w:rFonts w:asciiTheme="minorHAnsi" w:hAnsiTheme="minorHAnsi" w:cstheme="minorHAnsi"/>
          <w:i w:val="0"/>
          <w:color w:val="auto"/>
          <w:sz w:val="22"/>
          <w:szCs w:val="22"/>
        </w:rPr>
        <w:t xml:space="preserve">installed in California </w:t>
      </w:r>
      <w:r>
        <w:rPr>
          <w:rFonts w:asciiTheme="minorHAnsi" w:hAnsiTheme="minorHAnsi" w:cstheme="minorHAnsi"/>
          <w:i w:val="0"/>
          <w:color w:val="auto"/>
          <w:sz w:val="22"/>
          <w:szCs w:val="22"/>
        </w:rPr>
        <w:t>to have a SEER (Seasonal Energy Efficiency Ratio) rating of at least 1 [</w:t>
      </w:r>
      <w:r w:rsidR="003359B4" w:rsidRPr="003359B4">
        <w:rPr>
          <w:rStyle w:val="EndnoteReference"/>
          <w:rFonts w:asciiTheme="minorHAnsi" w:hAnsiTheme="minorHAnsi" w:cstheme="minorHAnsi"/>
          <w:i w:val="0"/>
          <w:color w:val="auto"/>
          <w:sz w:val="22"/>
          <w:szCs w:val="22"/>
          <w:vertAlign w:val="baseline"/>
        </w:rPr>
        <w:t>B</w:t>
      </w:r>
      <w:r>
        <w:rPr>
          <w:rFonts w:asciiTheme="minorHAnsi" w:hAnsiTheme="minorHAnsi" w:cstheme="minorHAnsi"/>
          <w:i w:val="0"/>
          <w:color w:val="auto"/>
          <w:sz w:val="22"/>
          <w:szCs w:val="22"/>
        </w:rPr>
        <w:t>]. This efficiency rating was used to establish the baseline AC unit for this measure.</w:t>
      </w:r>
      <w:r w:rsidR="00DE03D9">
        <w:rPr>
          <w:rFonts w:asciiTheme="minorHAnsi" w:hAnsiTheme="minorHAnsi" w:cstheme="minorHAnsi"/>
          <w:i w:val="0"/>
          <w:color w:val="auto"/>
          <w:sz w:val="22"/>
          <w:szCs w:val="22"/>
        </w:rPr>
        <w:t xml:space="preserve"> For application in 2014 programs the savings are slightly conservative as the 2014 code requires SEER 13.</w:t>
      </w:r>
    </w:p>
    <w:p w:rsidR="00B07EE5" w:rsidRPr="00697868" w:rsidRDefault="00B07EE5" w:rsidP="00B07EE5">
      <w:pPr>
        <w:rPr>
          <w:rFonts w:asciiTheme="minorHAnsi" w:hAnsiTheme="minorHAnsi" w:cstheme="minorHAnsi"/>
          <w:sz w:val="22"/>
          <w:szCs w:val="22"/>
        </w:rPr>
      </w:pPr>
    </w:p>
    <w:p w:rsidR="00B07EE5" w:rsidRPr="00697868" w:rsidRDefault="00B07EE5" w:rsidP="00B07EE5">
      <w:pPr>
        <w:pStyle w:val="Caption"/>
        <w:keepNext/>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240B74">
        <w:rPr>
          <w:rFonts w:asciiTheme="minorHAnsi" w:hAnsiTheme="minorHAnsi" w:cstheme="minorHAnsi"/>
          <w:noProof/>
          <w:sz w:val="22"/>
          <w:szCs w:val="22"/>
        </w:rPr>
        <w:t>6</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w:t>
      </w:r>
      <w:r w:rsidR="005A1078" w:rsidRPr="00697868">
        <w:rPr>
          <w:rFonts w:asciiTheme="minorHAnsi" w:hAnsiTheme="minorHAnsi" w:cstheme="minorHAnsi"/>
          <w:sz w:val="22"/>
          <w:szCs w:val="22"/>
        </w:rPr>
        <w:t>Code Summary</w:t>
      </w:r>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881A42" w:rsidRPr="00697868" w:rsidTr="00C25E61">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881A42" w:rsidRPr="00697868" w:rsidRDefault="00881A42" w:rsidP="00283DE8">
            <w:pPr>
              <w:jc w:val="center"/>
              <w:rPr>
                <w:rFonts w:asciiTheme="minorHAnsi" w:hAnsiTheme="minorHAnsi" w:cstheme="minorHAnsi"/>
                <w:sz w:val="20"/>
                <w:szCs w:val="20"/>
              </w:rPr>
            </w:pPr>
            <w:r w:rsidRPr="00697868">
              <w:rPr>
                <w:rFonts w:asciiTheme="minorHAnsi" w:hAnsiTheme="minorHAnsi" w:cstheme="minorHAnsi"/>
                <w:sz w:val="20"/>
                <w:szCs w:val="20"/>
              </w:rPr>
              <w:t>Code</w:t>
            </w:r>
          </w:p>
        </w:tc>
        <w:tc>
          <w:tcPr>
            <w:tcW w:w="4352" w:type="dxa"/>
          </w:tcPr>
          <w:p w:rsidR="00881A42" w:rsidRPr="00697868" w:rsidRDefault="00CB0100" w:rsidP="00283DE8">
            <w:pPr>
              <w:jc w:val="center"/>
              <w:rPr>
                <w:rFonts w:asciiTheme="minorHAnsi" w:hAnsiTheme="minorHAnsi" w:cstheme="minorHAnsi"/>
                <w:sz w:val="20"/>
                <w:szCs w:val="20"/>
              </w:rPr>
            </w:pPr>
            <w:r w:rsidRPr="00697868">
              <w:rPr>
                <w:rFonts w:asciiTheme="minorHAnsi" w:hAnsiTheme="minorHAnsi" w:cstheme="minorHAnsi"/>
                <w:sz w:val="20"/>
                <w:szCs w:val="20"/>
              </w:rPr>
              <w:t xml:space="preserve">Applicable </w:t>
            </w:r>
            <w:r w:rsidR="00881A42" w:rsidRPr="00697868">
              <w:rPr>
                <w:rFonts w:asciiTheme="minorHAnsi" w:hAnsiTheme="minorHAnsi" w:cstheme="minorHAnsi"/>
                <w:sz w:val="20"/>
                <w:szCs w:val="20"/>
              </w:rPr>
              <w:t>Code Reference</w:t>
            </w:r>
          </w:p>
        </w:tc>
        <w:tc>
          <w:tcPr>
            <w:tcW w:w="1821" w:type="dxa"/>
          </w:tcPr>
          <w:p w:rsidR="00881A42" w:rsidRPr="00697868" w:rsidRDefault="00881A42" w:rsidP="00283DE8">
            <w:pPr>
              <w:jc w:val="center"/>
              <w:rPr>
                <w:rFonts w:asciiTheme="minorHAnsi" w:hAnsiTheme="minorHAnsi" w:cstheme="minorHAnsi"/>
                <w:sz w:val="20"/>
                <w:szCs w:val="20"/>
              </w:rPr>
            </w:pPr>
            <w:r w:rsidRPr="00697868">
              <w:rPr>
                <w:rFonts w:asciiTheme="minorHAnsi" w:hAnsiTheme="minorHAnsi" w:cstheme="minorHAnsi"/>
                <w:sz w:val="20"/>
                <w:szCs w:val="20"/>
              </w:rPr>
              <w:t>Effective Dates</w:t>
            </w:r>
          </w:p>
        </w:tc>
      </w:tr>
      <w:tr w:rsidR="007C2EC1" w:rsidRPr="00697868" w:rsidTr="00C25E61">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7C2EC1" w:rsidRPr="00F80545" w:rsidRDefault="007C2EC1" w:rsidP="007B2A24">
            <w:pPr>
              <w:jc w:val="center"/>
              <w:rPr>
                <w:rFonts w:asciiTheme="minorHAnsi" w:hAnsiTheme="minorHAnsi" w:cstheme="minorHAnsi"/>
                <w:sz w:val="20"/>
                <w:szCs w:val="20"/>
              </w:rPr>
            </w:pPr>
            <w:r w:rsidRPr="00F80545">
              <w:rPr>
                <w:rFonts w:asciiTheme="minorHAnsi" w:hAnsiTheme="minorHAnsi" w:cstheme="minorHAnsi"/>
                <w:sz w:val="20"/>
                <w:szCs w:val="20"/>
              </w:rPr>
              <w:t xml:space="preserve">Title </w:t>
            </w:r>
            <w:r w:rsidR="007B2A24">
              <w:rPr>
                <w:rFonts w:asciiTheme="minorHAnsi" w:hAnsiTheme="minorHAnsi" w:cstheme="minorHAnsi"/>
                <w:sz w:val="20"/>
                <w:szCs w:val="20"/>
              </w:rPr>
              <w:t>24 (2013</w:t>
            </w:r>
            <w:r w:rsidRPr="00F80545">
              <w:rPr>
                <w:rFonts w:asciiTheme="minorHAnsi" w:hAnsiTheme="minorHAnsi" w:cstheme="minorHAnsi"/>
                <w:sz w:val="20"/>
                <w:szCs w:val="20"/>
              </w:rPr>
              <w:t>)</w:t>
            </w:r>
          </w:p>
        </w:tc>
        <w:tc>
          <w:tcPr>
            <w:tcW w:w="4352" w:type="dxa"/>
            <w:vAlign w:val="center"/>
          </w:tcPr>
          <w:p w:rsidR="007C2EC1" w:rsidRPr="00F80545" w:rsidRDefault="007C2EC1" w:rsidP="007B2A24">
            <w:pPr>
              <w:jc w:val="center"/>
              <w:rPr>
                <w:rFonts w:asciiTheme="minorHAnsi" w:hAnsiTheme="minorHAnsi" w:cstheme="minorHAnsi"/>
                <w:sz w:val="20"/>
                <w:szCs w:val="20"/>
              </w:rPr>
            </w:pPr>
            <w:r w:rsidRPr="00F80545">
              <w:rPr>
                <w:rFonts w:asciiTheme="minorHAnsi" w:hAnsiTheme="minorHAnsi" w:cstheme="minorHAnsi"/>
                <w:sz w:val="20"/>
                <w:szCs w:val="20"/>
              </w:rPr>
              <w:t>N/A</w:t>
            </w:r>
          </w:p>
        </w:tc>
        <w:tc>
          <w:tcPr>
            <w:tcW w:w="1821" w:type="dxa"/>
            <w:vAlign w:val="center"/>
          </w:tcPr>
          <w:p w:rsidR="007C2EC1" w:rsidRPr="00F80545" w:rsidRDefault="007C2EC1" w:rsidP="007B2A24">
            <w:pPr>
              <w:jc w:val="center"/>
              <w:rPr>
                <w:rFonts w:asciiTheme="minorHAnsi" w:hAnsiTheme="minorHAnsi" w:cstheme="minorHAnsi"/>
                <w:sz w:val="20"/>
                <w:szCs w:val="20"/>
              </w:rPr>
            </w:pPr>
            <w:r w:rsidRPr="00F80545">
              <w:rPr>
                <w:rFonts w:asciiTheme="minorHAnsi" w:hAnsiTheme="minorHAnsi" w:cstheme="minorHAnsi"/>
                <w:sz w:val="20"/>
                <w:szCs w:val="20"/>
              </w:rPr>
              <w:t>N/A</w:t>
            </w:r>
          </w:p>
        </w:tc>
      </w:tr>
      <w:tr w:rsidR="007C2EC1" w:rsidRPr="00697868" w:rsidTr="00C25E61">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vAlign w:val="center"/>
          </w:tcPr>
          <w:p w:rsidR="007C2EC1" w:rsidRPr="00F80545" w:rsidRDefault="00986BFB" w:rsidP="007B2A24">
            <w:pPr>
              <w:jc w:val="center"/>
              <w:rPr>
                <w:rFonts w:asciiTheme="minorHAnsi" w:hAnsiTheme="minorHAnsi" w:cstheme="minorHAnsi"/>
                <w:sz w:val="20"/>
                <w:szCs w:val="20"/>
              </w:rPr>
            </w:pPr>
            <w:r>
              <w:rPr>
                <w:rFonts w:asciiTheme="minorHAnsi" w:hAnsiTheme="minorHAnsi" w:cstheme="minorHAnsi"/>
                <w:sz w:val="20"/>
                <w:szCs w:val="20"/>
              </w:rPr>
              <w:t>Title 20 (2014</w:t>
            </w:r>
            <w:r w:rsidR="007C2EC1" w:rsidRPr="00F80545">
              <w:rPr>
                <w:rFonts w:asciiTheme="minorHAnsi" w:hAnsiTheme="minorHAnsi" w:cstheme="minorHAnsi"/>
                <w:sz w:val="20"/>
                <w:szCs w:val="20"/>
              </w:rPr>
              <w:t>)</w:t>
            </w:r>
          </w:p>
        </w:tc>
        <w:tc>
          <w:tcPr>
            <w:tcW w:w="4352" w:type="dxa"/>
            <w:vAlign w:val="center"/>
          </w:tcPr>
          <w:p w:rsidR="007C2EC1" w:rsidRPr="00F80545" w:rsidRDefault="007C2EC1" w:rsidP="007B2A24">
            <w:pPr>
              <w:jc w:val="center"/>
              <w:rPr>
                <w:rFonts w:asciiTheme="minorHAnsi" w:hAnsiTheme="minorHAnsi" w:cstheme="minorHAnsi"/>
                <w:sz w:val="20"/>
                <w:szCs w:val="20"/>
              </w:rPr>
            </w:pPr>
            <w:r w:rsidRPr="00F80545">
              <w:rPr>
                <w:rFonts w:asciiTheme="minorHAnsi" w:hAnsiTheme="minorHAnsi" w:cstheme="minorHAnsi"/>
                <w:sz w:val="20"/>
                <w:szCs w:val="20"/>
              </w:rPr>
              <w:t>N/A</w:t>
            </w:r>
          </w:p>
        </w:tc>
        <w:tc>
          <w:tcPr>
            <w:tcW w:w="1821" w:type="dxa"/>
            <w:vAlign w:val="center"/>
          </w:tcPr>
          <w:p w:rsidR="007C2EC1" w:rsidRPr="00F80545" w:rsidRDefault="007C2EC1" w:rsidP="007B2A24">
            <w:pPr>
              <w:jc w:val="center"/>
              <w:rPr>
                <w:rFonts w:asciiTheme="minorHAnsi" w:hAnsiTheme="minorHAnsi" w:cstheme="minorHAnsi"/>
                <w:sz w:val="20"/>
                <w:szCs w:val="20"/>
              </w:rPr>
            </w:pPr>
            <w:r w:rsidRPr="00F80545">
              <w:rPr>
                <w:rFonts w:asciiTheme="minorHAnsi" w:hAnsiTheme="minorHAnsi" w:cstheme="minorHAnsi"/>
                <w:sz w:val="20"/>
                <w:szCs w:val="20"/>
              </w:rPr>
              <w:t>N/A</w:t>
            </w:r>
          </w:p>
        </w:tc>
      </w:tr>
      <w:tr w:rsidR="002C6C7A" w:rsidRPr="00697868" w:rsidTr="00C25E61">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2C6C7A" w:rsidRPr="007C2EC1" w:rsidRDefault="002C6C7A" w:rsidP="007E43F8">
            <w:pPr>
              <w:jc w:val="center"/>
              <w:rPr>
                <w:rFonts w:asciiTheme="minorHAnsi" w:hAnsiTheme="minorHAnsi" w:cstheme="minorHAnsi"/>
                <w:sz w:val="20"/>
                <w:szCs w:val="20"/>
              </w:rPr>
            </w:pPr>
            <w:r w:rsidRPr="007C2EC1">
              <w:rPr>
                <w:rFonts w:asciiTheme="minorHAnsi" w:hAnsiTheme="minorHAnsi" w:cstheme="minorHAnsi"/>
                <w:sz w:val="20"/>
                <w:szCs w:val="20"/>
              </w:rPr>
              <w:t>N/A</w:t>
            </w:r>
          </w:p>
        </w:tc>
        <w:tc>
          <w:tcPr>
            <w:tcW w:w="4352" w:type="dxa"/>
            <w:vAlign w:val="center"/>
          </w:tcPr>
          <w:p w:rsidR="002C6C7A" w:rsidRPr="007C2EC1" w:rsidRDefault="002C6C7A" w:rsidP="00AB3386">
            <w:pPr>
              <w:jc w:val="center"/>
              <w:rPr>
                <w:rFonts w:asciiTheme="minorHAnsi" w:hAnsiTheme="minorHAnsi" w:cstheme="minorHAnsi"/>
                <w:sz w:val="20"/>
                <w:szCs w:val="20"/>
              </w:rPr>
            </w:pPr>
            <w:r w:rsidRPr="007C2EC1">
              <w:rPr>
                <w:rFonts w:asciiTheme="minorHAnsi" w:hAnsiTheme="minorHAnsi" w:cstheme="minorHAnsi"/>
                <w:sz w:val="20"/>
                <w:szCs w:val="20"/>
              </w:rPr>
              <w:t>N/A</w:t>
            </w:r>
          </w:p>
        </w:tc>
        <w:tc>
          <w:tcPr>
            <w:tcW w:w="1821" w:type="dxa"/>
            <w:vAlign w:val="center"/>
          </w:tcPr>
          <w:p w:rsidR="002C6C7A" w:rsidRPr="007C2EC1" w:rsidRDefault="002C6C7A" w:rsidP="007E43F8">
            <w:pPr>
              <w:jc w:val="center"/>
              <w:rPr>
                <w:rFonts w:asciiTheme="minorHAnsi" w:hAnsiTheme="minorHAnsi" w:cstheme="minorHAnsi"/>
                <w:sz w:val="20"/>
                <w:szCs w:val="20"/>
              </w:rPr>
            </w:pPr>
            <w:r w:rsidRPr="007C2EC1">
              <w:rPr>
                <w:rFonts w:asciiTheme="minorHAnsi" w:hAnsiTheme="minorHAnsi" w:cstheme="minorHAnsi"/>
                <w:sz w:val="20"/>
                <w:szCs w:val="20"/>
              </w:rPr>
              <w:t>N/A</w:t>
            </w:r>
          </w:p>
        </w:tc>
      </w:tr>
    </w:tbl>
    <w:p w:rsidR="00B07EE5" w:rsidRPr="00697868" w:rsidRDefault="00B07EE5" w:rsidP="00E16609">
      <w:pPr>
        <w:pStyle w:val="Reminders"/>
        <w:rPr>
          <w:rFonts w:asciiTheme="minorHAnsi" w:hAnsiTheme="minorHAnsi" w:cstheme="minorHAnsi"/>
          <w:sz w:val="22"/>
          <w:szCs w:val="22"/>
        </w:rPr>
      </w:pPr>
    </w:p>
    <w:p w:rsidR="00EF7EB9" w:rsidRPr="00697868" w:rsidRDefault="00EF7EB9" w:rsidP="00E16609">
      <w:pPr>
        <w:pStyle w:val="Reminders"/>
        <w:rPr>
          <w:rFonts w:asciiTheme="minorHAnsi" w:hAnsiTheme="minorHAnsi" w:cstheme="minorHAnsi"/>
          <w:sz w:val="22"/>
          <w:szCs w:val="22"/>
        </w:rPr>
      </w:pPr>
    </w:p>
    <w:p w:rsidR="00AB21F5" w:rsidRPr="00A52150" w:rsidRDefault="00AB21F5" w:rsidP="00F06CCF">
      <w:pPr>
        <w:pStyle w:val="Heading3"/>
        <w:rPr>
          <w:rFonts w:asciiTheme="minorHAnsi" w:hAnsiTheme="minorHAnsi"/>
        </w:rPr>
      </w:pPr>
      <w:bookmarkStart w:id="15" w:name="_Toc214003088"/>
      <w:r w:rsidRPr="00A52150">
        <w:rPr>
          <w:rFonts w:asciiTheme="minorHAnsi" w:hAnsiTheme="minorHAnsi"/>
        </w:rPr>
        <w:lastRenderedPageBreak/>
        <w:t>1.4.3 Non-DEER Study Review</w:t>
      </w:r>
    </w:p>
    <w:p w:rsidR="0069347F" w:rsidRPr="00A52150" w:rsidRDefault="004E5E22" w:rsidP="00AB21F5">
      <w:pPr>
        <w:pStyle w:val="Reminder"/>
        <w:rPr>
          <w:rFonts w:asciiTheme="minorHAnsi" w:hAnsiTheme="minorHAnsi" w:cstheme="minorHAnsi"/>
          <w:i w:val="0"/>
          <w:color w:val="auto"/>
          <w:sz w:val="22"/>
          <w:szCs w:val="22"/>
        </w:rPr>
      </w:pPr>
      <w:r w:rsidRPr="00A52150">
        <w:rPr>
          <w:rFonts w:asciiTheme="minorHAnsi" w:hAnsiTheme="minorHAnsi" w:cstheme="minorHAnsi"/>
          <w:i w:val="0"/>
          <w:color w:val="auto"/>
          <w:sz w:val="22"/>
          <w:szCs w:val="22"/>
        </w:rPr>
        <w:t>ET11SCE1130</w:t>
      </w:r>
      <w:r w:rsidR="0069347F" w:rsidRPr="00A52150">
        <w:rPr>
          <w:rFonts w:asciiTheme="minorHAnsi" w:hAnsiTheme="minorHAnsi" w:cstheme="minorHAnsi"/>
          <w:i w:val="0"/>
          <w:color w:val="auto"/>
          <w:sz w:val="22"/>
          <w:szCs w:val="22"/>
        </w:rPr>
        <w:t xml:space="preserve"> tested a</w:t>
      </w:r>
      <w:r w:rsidR="00BC6DC8" w:rsidRPr="00A52150">
        <w:rPr>
          <w:rFonts w:asciiTheme="minorHAnsi" w:hAnsiTheme="minorHAnsi" w:cstheme="minorHAnsi"/>
          <w:i w:val="0"/>
          <w:color w:val="auto"/>
          <w:sz w:val="22"/>
          <w:szCs w:val="22"/>
        </w:rPr>
        <w:t xml:space="preserve"> nominal 3-ton split air-conditioning</w:t>
      </w:r>
      <w:r w:rsidR="00695512" w:rsidRPr="00A52150">
        <w:rPr>
          <w:rFonts w:asciiTheme="minorHAnsi" w:hAnsiTheme="minorHAnsi" w:cstheme="minorHAnsi"/>
          <w:i w:val="0"/>
          <w:color w:val="auto"/>
          <w:sz w:val="22"/>
          <w:szCs w:val="22"/>
        </w:rPr>
        <w:t xml:space="preserve"> unit</w:t>
      </w:r>
      <w:r w:rsidR="00BC6DC8" w:rsidRPr="00A52150">
        <w:rPr>
          <w:rFonts w:asciiTheme="minorHAnsi" w:hAnsiTheme="minorHAnsi" w:cstheme="minorHAnsi"/>
          <w:i w:val="0"/>
          <w:color w:val="auto"/>
          <w:sz w:val="22"/>
          <w:szCs w:val="22"/>
        </w:rPr>
        <w:t xml:space="preserve"> in a laboratory setting where the unit was equipped with an air-cooled condenser and a single speed compressor. This combination of components is representative of one of the most common configurations of air-conditioning units found in residential applications. The </w:t>
      </w:r>
      <w:r w:rsidR="0069347F" w:rsidRPr="00A52150">
        <w:rPr>
          <w:rFonts w:asciiTheme="minorHAnsi" w:hAnsiTheme="minorHAnsi" w:cstheme="minorHAnsi"/>
          <w:i w:val="0"/>
          <w:color w:val="auto"/>
          <w:sz w:val="22"/>
          <w:szCs w:val="22"/>
        </w:rPr>
        <w:t xml:space="preserve">measure </w:t>
      </w:r>
      <w:r w:rsidR="00BC6DC8" w:rsidRPr="00A52150">
        <w:rPr>
          <w:rFonts w:asciiTheme="minorHAnsi" w:hAnsiTheme="minorHAnsi" w:cstheme="minorHAnsi"/>
          <w:i w:val="0"/>
          <w:color w:val="auto"/>
          <w:sz w:val="22"/>
          <w:szCs w:val="22"/>
        </w:rPr>
        <w:t>evaluation portion of the testing included the installation of the two types of commercially available add-on delay controllers</w:t>
      </w:r>
      <w:r w:rsidR="0069347F" w:rsidRPr="00A52150">
        <w:rPr>
          <w:rFonts w:asciiTheme="minorHAnsi" w:hAnsiTheme="minorHAnsi" w:cstheme="minorHAnsi"/>
          <w:i w:val="0"/>
          <w:color w:val="auto"/>
          <w:sz w:val="22"/>
          <w:szCs w:val="22"/>
        </w:rPr>
        <w:t xml:space="preserve">. The two fan controllers allowed the fans to run after the compressor was shut off, but one ran for a prescribed period of time while the other had a built-in logic to delay for a period of time based off of the compressor’s run time. </w:t>
      </w:r>
      <w:r w:rsidR="00C53824" w:rsidRPr="00A52150">
        <w:rPr>
          <w:rFonts w:asciiTheme="minorHAnsi" w:hAnsiTheme="minorHAnsi" w:cstheme="minorHAnsi"/>
          <w:i w:val="0"/>
          <w:color w:val="auto"/>
          <w:sz w:val="22"/>
          <w:szCs w:val="22"/>
        </w:rPr>
        <w:t xml:space="preserve">The projects findings </w:t>
      </w:r>
      <w:r w:rsidRPr="00A52150">
        <w:rPr>
          <w:rFonts w:asciiTheme="minorHAnsi" w:hAnsiTheme="minorHAnsi" w:cstheme="minorHAnsi"/>
          <w:i w:val="0"/>
          <w:color w:val="auto"/>
          <w:sz w:val="22"/>
          <w:szCs w:val="22"/>
        </w:rPr>
        <w:t>were used for</w:t>
      </w:r>
      <w:r w:rsidR="00C53824" w:rsidRPr="00A52150">
        <w:rPr>
          <w:rFonts w:asciiTheme="minorHAnsi" w:hAnsiTheme="minorHAnsi" w:cstheme="minorHAnsi"/>
          <w:i w:val="0"/>
          <w:color w:val="auto"/>
          <w:sz w:val="22"/>
          <w:szCs w:val="22"/>
        </w:rPr>
        <w:t xml:space="preserve"> subsequent analysis using </w:t>
      </w:r>
      <w:proofErr w:type="spellStart"/>
      <w:r w:rsidR="00C53824" w:rsidRPr="00A52150">
        <w:rPr>
          <w:rFonts w:asciiTheme="minorHAnsi" w:hAnsiTheme="minorHAnsi" w:cstheme="minorHAnsi"/>
          <w:i w:val="0"/>
          <w:color w:val="auto"/>
          <w:sz w:val="22"/>
          <w:szCs w:val="22"/>
        </w:rPr>
        <w:t>eQuest</w:t>
      </w:r>
      <w:proofErr w:type="spellEnd"/>
      <w:r w:rsidR="00C53824" w:rsidRPr="00A52150">
        <w:rPr>
          <w:rFonts w:asciiTheme="minorHAnsi" w:hAnsiTheme="minorHAnsi" w:cstheme="minorHAnsi"/>
          <w:i w:val="0"/>
          <w:color w:val="auto"/>
          <w:sz w:val="22"/>
          <w:szCs w:val="22"/>
        </w:rPr>
        <w:t xml:space="preserve"> to perform multiple simulations across California climate zones. The full report can be viewed in the attached file “ET11SCE1130_Evap Fan Delay_Final.pdf” found below.</w:t>
      </w:r>
    </w:p>
    <w:p w:rsidR="00E16609" w:rsidRPr="00F06CCF" w:rsidRDefault="00824F1C" w:rsidP="00F06CCF">
      <w:pPr>
        <w:pStyle w:val="Heading3"/>
        <w:rPr>
          <w:rFonts w:asciiTheme="minorHAnsi" w:hAnsiTheme="minorHAnsi"/>
        </w:rPr>
      </w:pPr>
      <w:proofErr w:type="gramStart"/>
      <w:r w:rsidRPr="00F06CCF">
        <w:rPr>
          <w:rFonts w:asciiTheme="minorHAnsi" w:hAnsiTheme="minorHAnsi"/>
        </w:rPr>
        <w:t>1.4</w:t>
      </w:r>
      <w:r w:rsidR="00F06CCF">
        <w:rPr>
          <w:rFonts w:asciiTheme="minorHAnsi" w:hAnsiTheme="minorHAnsi"/>
        </w:rPr>
        <w:t>.</w:t>
      </w:r>
      <w:r w:rsidR="00AB21F5">
        <w:rPr>
          <w:rFonts w:asciiTheme="minorHAnsi" w:hAnsiTheme="minorHAnsi"/>
        </w:rPr>
        <w:t>4</w:t>
      </w:r>
      <w:r w:rsidRPr="00F06CCF">
        <w:rPr>
          <w:rFonts w:asciiTheme="minorHAnsi" w:hAnsiTheme="minorHAnsi"/>
        </w:rPr>
        <w:t xml:space="preserve">  </w:t>
      </w:r>
      <w:r w:rsidR="00E16609" w:rsidRPr="00F06CCF">
        <w:rPr>
          <w:rFonts w:asciiTheme="minorHAnsi" w:hAnsiTheme="minorHAnsi"/>
        </w:rPr>
        <w:t>Measure</w:t>
      </w:r>
      <w:proofErr w:type="gramEnd"/>
      <w:r w:rsidR="00F06CCF">
        <w:rPr>
          <w:rFonts w:asciiTheme="minorHAnsi" w:hAnsiTheme="minorHAnsi"/>
        </w:rPr>
        <w:t xml:space="preserve"> and Base Case</w:t>
      </w:r>
      <w:r w:rsidR="00E16609" w:rsidRPr="00F06CCF">
        <w:rPr>
          <w:rFonts w:asciiTheme="minorHAnsi" w:hAnsiTheme="minorHAnsi"/>
        </w:rPr>
        <w:t xml:space="preserve"> Effective Useful Life</w:t>
      </w:r>
      <w:bookmarkEnd w:id="15"/>
    </w:p>
    <w:p w:rsidR="00056947" w:rsidRDefault="0068223C" w:rsidP="000F130A">
      <w:pPr>
        <w:rPr>
          <w:rFonts w:asciiTheme="minorHAnsi" w:hAnsiTheme="minorHAnsi" w:cstheme="minorHAnsi"/>
          <w:sz w:val="22"/>
          <w:szCs w:val="22"/>
        </w:rPr>
      </w:pPr>
      <w:r w:rsidRPr="00697868">
        <w:rPr>
          <w:rFonts w:asciiTheme="minorHAnsi" w:hAnsiTheme="minorHAnsi" w:cstheme="minorHAnsi"/>
          <w:sz w:val="22"/>
          <w:szCs w:val="22"/>
        </w:rPr>
        <w:t>DEER</w:t>
      </w:r>
      <w:r>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provides EUL and RUL information to be used for the </w:t>
      </w:r>
      <w:r>
        <w:rPr>
          <w:rFonts w:asciiTheme="minorHAnsi" w:hAnsiTheme="minorHAnsi" w:cstheme="minorHAnsi"/>
          <w:sz w:val="22"/>
          <w:szCs w:val="22"/>
        </w:rPr>
        <w:t>2013-14</w:t>
      </w:r>
      <w:r w:rsidRPr="00697868">
        <w:rPr>
          <w:rFonts w:asciiTheme="minorHAnsi" w:hAnsiTheme="minorHAnsi" w:cstheme="minorHAnsi"/>
          <w:sz w:val="22"/>
          <w:szCs w:val="22"/>
        </w:rPr>
        <w:t xml:space="preserve"> program cycle</w:t>
      </w:r>
      <w:r>
        <w:rPr>
          <w:rFonts w:asciiTheme="minorHAnsi" w:hAnsiTheme="minorHAnsi" w:cstheme="minorHAnsi"/>
          <w:sz w:val="22"/>
          <w:szCs w:val="22"/>
        </w:rPr>
        <w:t xml:space="preserve"> </w:t>
      </w:r>
      <w:r w:rsidRPr="00697868">
        <w:rPr>
          <w:rFonts w:asciiTheme="minorHAnsi" w:hAnsiTheme="minorHAnsi" w:cstheme="minorHAnsi"/>
          <w:sz w:val="22"/>
          <w:szCs w:val="22"/>
        </w:rPr>
        <w:t xml:space="preserve">on </w:t>
      </w:r>
      <w:hyperlink r:id="rId11" w:history="1">
        <w:r w:rsidRPr="00697868">
          <w:rPr>
            <w:rFonts w:asciiTheme="minorHAnsi" w:hAnsiTheme="minorHAnsi" w:cstheme="minorHAnsi"/>
            <w:sz w:val="22"/>
            <w:szCs w:val="22"/>
          </w:rPr>
          <w:t>www.deeresources.com</w:t>
        </w:r>
      </w:hyperlink>
      <w:r w:rsidRPr="00697868">
        <w:rPr>
          <w:rFonts w:asciiTheme="minorHAnsi" w:hAnsiTheme="minorHAnsi" w:cstheme="minorHAnsi"/>
          <w:sz w:val="22"/>
          <w:szCs w:val="22"/>
        </w:rPr>
        <w:t xml:space="preserve">. The DEER documentation </w:t>
      </w:r>
      <w:r w:rsidRPr="00BD3931">
        <w:rPr>
          <w:rFonts w:ascii="Calibri" w:hAnsi="Calibri" w:cs="Calibri"/>
          <w:sz w:val="22"/>
          <w:szCs w:val="22"/>
        </w:rPr>
        <w:t>“</w:t>
      </w:r>
      <w:r w:rsidRPr="00E86B70">
        <w:rPr>
          <w:rFonts w:asciiTheme="minorHAnsi" w:hAnsiTheme="minorHAnsi" w:cstheme="minorHAnsi"/>
          <w:sz w:val="22"/>
          <w:szCs w:val="22"/>
        </w:rPr>
        <w:t>DEER2014-EUL-table-update_2014-02-05.xlsx</w:t>
      </w:r>
      <w:r w:rsidRPr="00BD3931">
        <w:rPr>
          <w:rFonts w:ascii="Calibri" w:hAnsi="Calibri" w:cs="Calibri"/>
          <w:sz w:val="22"/>
          <w:szCs w:val="22"/>
        </w:rPr>
        <w:t>”</w:t>
      </w:r>
      <w:r w:rsidRPr="00697868">
        <w:rPr>
          <w:rFonts w:asciiTheme="minorHAnsi" w:hAnsiTheme="minorHAnsi" w:cstheme="minorHAnsi"/>
          <w:sz w:val="22"/>
          <w:szCs w:val="22"/>
        </w:rPr>
        <w:t xml:space="preserve"> provides the RUL value as a flat 1/3 of the EUL value.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rsidR="004E4062" w:rsidRPr="00697868" w:rsidRDefault="004E4062" w:rsidP="000F130A">
      <w:pPr>
        <w:rPr>
          <w:rFonts w:asciiTheme="minorHAnsi" w:hAnsiTheme="minorHAnsi" w:cstheme="minorHAnsi"/>
          <w:sz w:val="22"/>
          <w:szCs w:val="22"/>
        </w:rPr>
      </w:pPr>
    </w:p>
    <w:p w:rsidR="005B28C1" w:rsidRPr="00697868" w:rsidRDefault="005B28C1" w:rsidP="000F130A">
      <w:pPr>
        <w:rPr>
          <w:rFonts w:asciiTheme="minorHAnsi" w:hAnsiTheme="minorHAnsi" w:cstheme="minorHAnsi"/>
          <w:sz w:val="22"/>
          <w:szCs w:val="22"/>
        </w:rPr>
      </w:pPr>
      <w:r w:rsidRPr="00697868">
        <w:rPr>
          <w:rFonts w:asciiTheme="minorHAnsi" w:hAnsiTheme="minorHAnsi" w:cstheme="minorHAnsi"/>
          <w:sz w:val="22"/>
          <w:szCs w:val="22"/>
        </w:rPr>
        <w:t>To obtain the EUL value the DEER</w:t>
      </w:r>
      <w:r w:rsidR="00F06CCF">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w:t>
      </w:r>
      <w:r w:rsidR="0068223C">
        <w:rPr>
          <w:rFonts w:asciiTheme="minorHAnsi" w:hAnsiTheme="minorHAnsi" w:cstheme="minorHAnsi"/>
          <w:sz w:val="22"/>
          <w:szCs w:val="22"/>
        </w:rPr>
        <w:t>“</w:t>
      </w:r>
      <w:r w:rsidR="0068223C" w:rsidRPr="00E86B70">
        <w:rPr>
          <w:rFonts w:asciiTheme="minorHAnsi" w:hAnsiTheme="minorHAnsi" w:cstheme="minorHAnsi"/>
          <w:sz w:val="22"/>
          <w:szCs w:val="22"/>
        </w:rPr>
        <w:t>DEER2014-EUL-table-update_2014-02-05.xlsx</w:t>
      </w:r>
      <w:r w:rsidR="0068223C">
        <w:rPr>
          <w:rFonts w:asciiTheme="minorHAnsi" w:hAnsiTheme="minorHAnsi" w:cstheme="minorHAnsi"/>
          <w:sz w:val="22"/>
          <w:szCs w:val="22"/>
        </w:rPr>
        <w:t>” [436</w:t>
      </w:r>
      <w:r w:rsidR="0068223C" w:rsidRPr="00BD3931">
        <w:rPr>
          <w:rFonts w:asciiTheme="minorHAnsi" w:hAnsiTheme="minorHAnsi" w:cstheme="minorHAnsi"/>
          <w:sz w:val="22"/>
          <w:szCs w:val="22"/>
        </w:rPr>
        <w:t>]</w:t>
      </w:r>
      <w:r w:rsidR="00056947" w:rsidRPr="00697868">
        <w:rPr>
          <w:rFonts w:asciiTheme="minorHAnsi" w:hAnsiTheme="minorHAnsi" w:cstheme="minorHAnsi"/>
          <w:sz w:val="22"/>
          <w:szCs w:val="22"/>
        </w:rPr>
        <w:t>, was consulted.</w:t>
      </w:r>
      <w:r w:rsidRPr="00697868">
        <w:rPr>
          <w:rFonts w:asciiTheme="minorHAnsi" w:hAnsiTheme="minorHAnsi" w:cstheme="minorHAnsi"/>
          <w:sz w:val="22"/>
          <w:szCs w:val="22"/>
        </w:rPr>
        <w:t xml:space="preserve"> </w:t>
      </w:r>
      <w:r w:rsidR="001B28F0">
        <w:rPr>
          <w:rFonts w:asciiTheme="minorHAnsi" w:hAnsiTheme="minorHAnsi" w:cstheme="minorHAnsi"/>
          <w:sz w:val="22"/>
          <w:szCs w:val="22"/>
        </w:rPr>
        <w:t xml:space="preserve">Table </w:t>
      </w:r>
      <w:r w:rsidR="00A02398">
        <w:rPr>
          <w:rFonts w:asciiTheme="minorHAnsi" w:hAnsiTheme="minorHAnsi" w:cstheme="minorHAnsi"/>
          <w:sz w:val="22"/>
          <w:szCs w:val="22"/>
        </w:rPr>
        <w:t>7</w:t>
      </w:r>
      <w:r w:rsidRPr="00697868">
        <w:rPr>
          <w:rFonts w:asciiTheme="minorHAnsi" w:hAnsiTheme="minorHAnsi" w:cstheme="minorHAnsi"/>
          <w:sz w:val="22"/>
          <w:szCs w:val="22"/>
        </w:rPr>
        <w:t xml:space="preserve"> below identifies the value/methodology used for the measures in this work paper.</w:t>
      </w:r>
      <w:r w:rsidR="0068223C" w:rsidRPr="0068223C">
        <w:rPr>
          <w:rFonts w:asciiTheme="minorHAnsi" w:hAnsiTheme="minorHAnsi" w:cstheme="minorHAnsi"/>
          <w:sz w:val="22"/>
          <w:szCs w:val="22"/>
        </w:rPr>
        <w:t xml:space="preserve"> </w:t>
      </w:r>
      <w:r w:rsidR="0068223C">
        <w:rPr>
          <w:rFonts w:asciiTheme="minorHAnsi" w:hAnsiTheme="minorHAnsi" w:cstheme="minorHAnsi"/>
          <w:sz w:val="22"/>
          <w:szCs w:val="22"/>
        </w:rPr>
        <w:t>The EUL of the measure is capped at the remaining useful life of split and package equipment, or a third of 15 years, as it is assumed that the controller would be removed with the equipment once it reaches its remaining useful life.</w:t>
      </w:r>
    </w:p>
    <w:p w:rsidR="00BD3931" w:rsidRPr="00697868" w:rsidRDefault="00BD3931" w:rsidP="000F130A">
      <w:pPr>
        <w:rPr>
          <w:rFonts w:asciiTheme="minorHAnsi" w:hAnsiTheme="minorHAnsi" w:cstheme="minorHAnsi"/>
          <w:sz w:val="22"/>
          <w:szCs w:val="22"/>
        </w:rPr>
      </w:pPr>
    </w:p>
    <w:p w:rsidR="005B28C1" w:rsidRPr="00697868" w:rsidRDefault="005B28C1" w:rsidP="005B28C1">
      <w:pPr>
        <w:pStyle w:val="Caption"/>
        <w:jc w:val="center"/>
        <w:rPr>
          <w:rFonts w:asciiTheme="minorHAnsi" w:hAnsiTheme="minorHAnsi" w:cstheme="minorHAnsi"/>
          <w:sz w:val="22"/>
          <w:szCs w:val="22"/>
        </w:rPr>
      </w:pPr>
      <w:bookmarkStart w:id="16" w:name="_Ref296591307"/>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240B74">
        <w:rPr>
          <w:rFonts w:asciiTheme="minorHAnsi" w:hAnsiTheme="minorHAnsi" w:cstheme="minorHAnsi"/>
          <w:noProof/>
          <w:sz w:val="22"/>
          <w:szCs w:val="22"/>
        </w:rPr>
        <w:t>7</w:t>
      </w:r>
      <w:r w:rsidRPr="00697868">
        <w:rPr>
          <w:rFonts w:asciiTheme="minorHAnsi" w:hAnsiTheme="minorHAnsi" w:cstheme="minorHAnsi"/>
          <w:sz w:val="22"/>
          <w:szCs w:val="22"/>
        </w:rPr>
        <w:fldChar w:fldCharType="end"/>
      </w:r>
      <w:bookmarkEnd w:id="16"/>
      <w:r w:rsidRPr="00697868">
        <w:rPr>
          <w:rFonts w:asciiTheme="minorHAnsi" w:hAnsiTheme="minorHAnsi" w:cstheme="minorHAnsi"/>
          <w:sz w:val="22"/>
          <w:szCs w:val="22"/>
        </w:rPr>
        <w:t xml:space="preserve"> DEER</w:t>
      </w:r>
      <w:r w:rsidR="003832D2">
        <w:rPr>
          <w:rFonts w:asciiTheme="minorHAnsi" w:hAnsiTheme="minorHAnsi" w:cstheme="minorHAnsi"/>
          <w:sz w:val="22"/>
          <w:szCs w:val="22"/>
        </w:rPr>
        <w:t>14</w:t>
      </w:r>
      <w:r w:rsidRPr="00697868">
        <w:rPr>
          <w:rFonts w:asciiTheme="minorHAnsi" w:hAnsiTheme="minorHAnsi" w:cstheme="minorHAnsi"/>
          <w:sz w:val="22"/>
          <w:szCs w:val="22"/>
        </w:rPr>
        <w:t xml:space="preserve"> EUL Value/Methodology</w:t>
      </w:r>
    </w:p>
    <w:tbl>
      <w:tblPr>
        <w:tblStyle w:val="TableContemporary"/>
        <w:tblW w:w="0" w:type="auto"/>
        <w:jc w:val="center"/>
        <w:tblLook w:val="04A0" w:firstRow="1" w:lastRow="0" w:firstColumn="1" w:lastColumn="0" w:noHBand="0" w:noVBand="1"/>
      </w:tblPr>
      <w:tblGrid>
        <w:gridCol w:w="1429"/>
        <w:gridCol w:w="1704"/>
        <w:gridCol w:w="1377"/>
        <w:gridCol w:w="2118"/>
        <w:gridCol w:w="1533"/>
        <w:gridCol w:w="1415"/>
      </w:tblGrid>
      <w:tr w:rsidR="001C5A94" w:rsidRPr="00697868" w:rsidTr="001C5A94">
        <w:trPr>
          <w:cnfStyle w:val="100000000000" w:firstRow="1" w:lastRow="0" w:firstColumn="0" w:lastColumn="0" w:oddVBand="0" w:evenVBand="0" w:oddHBand="0" w:evenHBand="0" w:firstRowFirstColumn="0" w:firstRowLastColumn="0" w:lastRowFirstColumn="0" w:lastRowLastColumn="0"/>
          <w:jc w:val="center"/>
        </w:trPr>
        <w:tc>
          <w:tcPr>
            <w:tcW w:w="1461" w:type="dxa"/>
          </w:tcPr>
          <w:p w:rsidR="001C5A94" w:rsidRPr="00697868" w:rsidRDefault="001C5A94" w:rsidP="000F130A">
            <w:pPr>
              <w:rPr>
                <w:rFonts w:asciiTheme="minorHAnsi" w:hAnsiTheme="minorHAnsi" w:cstheme="minorHAnsi"/>
                <w:sz w:val="20"/>
                <w:szCs w:val="20"/>
              </w:rPr>
            </w:pPr>
            <w:proofErr w:type="spellStart"/>
            <w:r>
              <w:rPr>
                <w:rFonts w:asciiTheme="minorHAnsi" w:hAnsiTheme="minorHAnsi" w:cstheme="minorHAnsi"/>
                <w:sz w:val="20"/>
                <w:szCs w:val="20"/>
              </w:rPr>
              <w:t>READi</w:t>
            </w:r>
            <w:proofErr w:type="spellEnd"/>
            <w:r>
              <w:rPr>
                <w:rFonts w:asciiTheme="minorHAnsi" w:hAnsiTheme="minorHAnsi" w:cstheme="minorHAnsi"/>
                <w:sz w:val="20"/>
                <w:szCs w:val="20"/>
              </w:rPr>
              <w:t xml:space="preserve"> EUL ID</w:t>
            </w:r>
          </w:p>
        </w:tc>
        <w:tc>
          <w:tcPr>
            <w:tcW w:w="1731"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Market</w:t>
            </w:r>
          </w:p>
        </w:tc>
        <w:tc>
          <w:tcPr>
            <w:tcW w:w="1214" w:type="dxa"/>
          </w:tcPr>
          <w:p w:rsidR="001C5A94" w:rsidRPr="00697868" w:rsidRDefault="001C5A94" w:rsidP="000F130A">
            <w:pPr>
              <w:rPr>
                <w:rFonts w:asciiTheme="minorHAnsi" w:hAnsiTheme="minorHAnsi" w:cstheme="minorHAnsi"/>
                <w:sz w:val="20"/>
                <w:szCs w:val="20"/>
              </w:rPr>
            </w:pPr>
            <w:proofErr w:type="spellStart"/>
            <w:r w:rsidRPr="00697868">
              <w:rPr>
                <w:rFonts w:asciiTheme="minorHAnsi" w:hAnsiTheme="minorHAnsi" w:cstheme="minorHAnsi"/>
                <w:sz w:val="20"/>
                <w:szCs w:val="20"/>
              </w:rPr>
              <w:t>Enduse</w:t>
            </w:r>
            <w:proofErr w:type="spellEnd"/>
          </w:p>
        </w:tc>
        <w:tc>
          <w:tcPr>
            <w:tcW w:w="2161"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Measure</w:t>
            </w:r>
          </w:p>
        </w:tc>
        <w:tc>
          <w:tcPr>
            <w:tcW w:w="1566"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EUL (Years)</w:t>
            </w:r>
          </w:p>
        </w:tc>
        <w:tc>
          <w:tcPr>
            <w:tcW w:w="1443"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RUL (Years)</w:t>
            </w:r>
          </w:p>
        </w:tc>
      </w:tr>
      <w:tr w:rsidR="001B28F0" w:rsidRPr="00697868" w:rsidTr="001C5A94">
        <w:trPr>
          <w:cnfStyle w:val="000000100000" w:firstRow="0" w:lastRow="0" w:firstColumn="0" w:lastColumn="0" w:oddVBand="0" w:evenVBand="0" w:oddHBand="1" w:evenHBand="0" w:firstRowFirstColumn="0" w:firstRowLastColumn="0" w:lastRowFirstColumn="0" w:lastRowLastColumn="0"/>
          <w:trHeight w:val="243"/>
          <w:jc w:val="center"/>
        </w:trPr>
        <w:tc>
          <w:tcPr>
            <w:tcW w:w="1461" w:type="dxa"/>
          </w:tcPr>
          <w:p w:rsidR="001B28F0" w:rsidRPr="0068223C" w:rsidRDefault="002E3216" w:rsidP="000F130A">
            <w:pPr>
              <w:rPr>
                <w:rFonts w:asciiTheme="minorHAnsi" w:hAnsiTheme="minorHAnsi" w:cstheme="minorHAnsi"/>
                <w:sz w:val="20"/>
                <w:szCs w:val="20"/>
              </w:rPr>
            </w:pPr>
            <w:r w:rsidRPr="00F30546">
              <w:rPr>
                <w:rFonts w:asciiTheme="minorHAnsi" w:hAnsiTheme="minorHAnsi" w:cstheme="minorHAnsi"/>
                <w:sz w:val="20"/>
                <w:szCs w:val="20"/>
              </w:rPr>
              <w:t>HV-</w:t>
            </w:r>
            <w:proofErr w:type="spellStart"/>
            <w:r w:rsidRPr="00F30546">
              <w:rPr>
                <w:rFonts w:asciiTheme="minorHAnsi" w:hAnsiTheme="minorHAnsi" w:cstheme="minorHAnsi"/>
                <w:sz w:val="20"/>
                <w:szCs w:val="20"/>
              </w:rPr>
              <w:t>ResAC</w:t>
            </w:r>
            <w:proofErr w:type="spellEnd"/>
          </w:p>
        </w:tc>
        <w:tc>
          <w:tcPr>
            <w:tcW w:w="1731" w:type="dxa"/>
          </w:tcPr>
          <w:p w:rsidR="001B28F0" w:rsidRPr="005B28C1" w:rsidRDefault="001B28F0" w:rsidP="007B2A24">
            <w:pPr>
              <w:rPr>
                <w:rFonts w:asciiTheme="minorHAnsi" w:hAnsiTheme="minorHAnsi" w:cstheme="minorHAnsi"/>
                <w:sz w:val="20"/>
                <w:szCs w:val="20"/>
              </w:rPr>
            </w:pPr>
            <w:r w:rsidRPr="005B28C1">
              <w:rPr>
                <w:rFonts w:asciiTheme="minorHAnsi" w:hAnsiTheme="minorHAnsi" w:cstheme="minorHAnsi"/>
                <w:sz w:val="20"/>
                <w:szCs w:val="20"/>
              </w:rPr>
              <w:t>Residential</w:t>
            </w:r>
          </w:p>
        </w:tc>
        <w:tc>
          <w:tcPr>
            <w:tcW w:w="1214" w:type="dxa"/>
          </w:tcPr>
          <w:p w:rsidR="001B28F0" w:rsidRPr="005B28C1" w:rsidRDefault="001B28F0" w:rsidP="007B2A24">
            <w:pPr>
              <w:rPr>
                <w:rFonts w:asciiTheme="minorHAnsi" w:hAnsiTheme="minorHAnsi" w:cstheme="minorHAnsi"/>
                <w:sz w:val="20"/>
                <w:szCs w:val="20"/>
              </w:rPr>
            </w:pPr>
            <w:r>
              <w:rPr>
                <w:rFonts w:asciiTheme="minorHAnsi" w:hAnsiTheme="minorHAnsi" w:cstheme="minorHAnsi"/>
                <w:sz w:val="20"/>
                <w:szCs w:val="20"/>
              </w:rPr>
              <w:t>HVAC -  Miscellaneous</w:t>
            </w:r>
          </w:p>
        </w:tc>
        <w:tc>
          <w:tcPr>
            <w:tcW w:w="2161" w:type="dxa"/>
          </w:tcPr>
          <w:p w:rsidR="001B28F0" w:rsidRPr="005B28C1" w:rsidRDefault="0068223C" w:rsidP="007B2A24">
            <w:pPr>
              <w:rPr>
                <w:rFonts w:asciiTheme="minorHAnsi" w:hAnsiTheme="minorHAnsi" w:cstheme="minorHAnsi"/>
                <w:sz w:val="20"/>
                <w:szCs w:val="20"/>
              </w:rPr>
            </w:pPr>
            <w:r w:rsidRPr="0068223C">
              <w:rPr>
                <w:rFonts w:asciiTheme="minorHAnsi" w:hAnsiTheme="minorHAnsi" w:cstheme="minorHAnsi"/>
                <w:sz w:val="20"/>
                <w:szCs w:val="20"/>
              </w:rPr>
              <w:t>High Efficiency Air Conditioner (package and split systems)</w:t>
            </w:r>
          </w:p>
        </w:tc>
        <w:tc>
          <w:tcPr>
            <w:tcW w:w="1566" w:type="dxa"/>
          </w:tcPr>
          <w:p w:rsidR="001B28F0" w:rsidRPr="005B28C1" w:rsidRDefault="001B28F0" w:rsidP="007B2A24">
            <w:pPr>
              <w:rPr>
                <w:rFonts w:asciiTheme="minorHAnsi" w:hAnsiTheme="minorHAnsi" w:cstheme="minorHAnsi"/>
                <w:sz w:val="20"/>
                <w:szCs w:val="20"/>
              </w:rPr>
            </w:pPr>
            <w:r>
              <w:rPr>
                <w:rFonts w:asciiTheme="minorHAnsi" w:hAnsiTheme="minorHAnsi" w:cstheme="minorHAnsi"/>
                <w:sz w:val="20"/>
                <w:szCs w:val="20"/>
              </w:rPr>
              <w:t>5</w:t>
            </w:r>
          </w:p>
        </w:tc>
        <w:tc>
          <w:tcPr>
            <w:tcW w:w="1443" w:type="dxa"/>
          </w:tcPr>
          <w:p w:rsidR="001B28F0" w:rsidRPr="005B28C1" w:rsidRDefault="001B28F0" w:rsidP="007B2A24">
            <w:pPr>
              <w:rPr>
                <w:rFonts w:asciiTheme="minorHAnsi" w:hAnsiTheme="minorHAnsi" w:cstheme="minorHAnsi"/>
                <w:sz w:val="20"/>
                <w:szCs w:val="20"/>
              </w:rPr>
            </w:pPr>
            <w:r>
              <w:rPr>
                <w:rFonts w:asciiTheme="minorHAnsi" w:hAnsiTheme="minorHAnsi" w:cstheme="minorHAnsi"/>
                <w:sz w:val="20"/>
                <w:szCs w:val="20"/>
              </w:rPr>
              <w:t>N/A</w:t>
            </w:r>
          </w:p>
        </w:tc>
      </w:tr>
    </w:tbl>
    <w:p w:rsidR="00E16609" w:rsidRDefault="00E16609" w:rsidP="00560934">
      <w:pPr>
        <w:pStyle w:val="Heading1"/>
        <w:keepNext w:val="0"/>
        <w:rPr>
          <w:rFonts w:asciiTheme="minorHAnsi" w:hAnsiTheme="minorHAnsi" w:cstheme="minorHAnsi"/>
        </w:rPr>
      </w:pPr>
      <w:bookmarkStart w:id="17" w:name="_Toc214003090"/>
      <w:proofErr w:type="gramStart"/>
      <w:r w:rsidRPr="00CB73A2">
        <w:rPr>
          <w:rFonts w:asciiTheme="minorHAnsi" w:hAnsiTheme="minorHAnsi" w:cstheme="minorHAnsi"/>
        </w:rPr>
        <w:t>Section 2.</w:t>
      </w:r>
      <w:proofErr w:type="gramEnd"/>
      <w:r w:rsidRPr="00CB73A2">
        <w:rPr>
          <w:rFonts w:asciiTheme="minorHAnsi" w:hAnsiTheme="minorHAnsi" w:cstheme="minorHAnsi"/>
        </w:rPr>
        <w:t xml:space="preserve"> Energy Savings &amp; Demand Reduction Calculations</w:t>
      </w:r>
      <w:bookmarkEnd w:id="17"/>
    </w:p>
    <w:p w:rsidR="00F47E61" w:rsidRDefault="00F47E61" w:rsidP="00F47E61">
      <w:pPr>
        <w:pStyle w:val="Reminder"/>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Energy savings was calculated using </w:t>
      </w:r>
      <w:proofErr w:type="spellStart"/>
      <w:r>
        <w:rPr>
          <w:rFonts w:asciiTheme="minorHAnsi" w:hAnsiTheme="minorHAnsi" w:cstheme="minorHAnsi"/>
          <w:i w:val="0"/>
          <w:color w:val="auto"/>
          <w:sz w:val="22"/>
          <w:szCs w:val="22"/>
        </w:rPr>
        <w:t>eQuest</w:t>
      </w:r>
      <w:proofErr w:type="spellEnd"/>
      <w:r>
        <w:rPr>
          <w:rFonts w:asciiTheme="minorHAnsi" w:hAnsiTheme="minorHAnsi" w:cstheme="minorHAnsi"/>
          <w:i w:val="0"/>
          <w:color w:val="auto"/>
          <w:sz w:val="22"/>
          <w:szCs w:val="22"/>
        </w:rPr>
        <w:t xml:space="preserve"> v3.</w:t>
      </w:r>
      <w:r w:rsidR="00866BB5">
        <w:rPr>
          <w:rFonts w:asciiTheme="minorHAnsi" w:hAnsiTheme="minorHAnsi" w:cstheme="minorHAnsi"/>
          <w:i w:val="0"/>
          <w:color w:val="auto"/>
          <w:sz w:val="22"/>
          <w:szCs w:val="22"/>
        </w:rPr>
        <w:t xml:space="preserve">64 </w:t>
      </w:r>
      <w:r>
        <w:rPr>
          <w:rFonts w:asciiTheme="minorHAnsi" w:hAnsiTheme="minorHAnsi" w:cstheme="minorHAnsi"/>
          <w:i w:val="0"/>
          <w:color w:val="auto"/>
          <w:sz w:val="22"/>
          <w:szCs w:val="22"/>
        </w:rPr>
        <w:t xml:space="preserve">to establish the baseline energy consumption then applying the part load ratio curve fit equation from the ET report [A]. </w:t>
      </w:r>
      <w:r w:rsidRPr="00C80CA6">
        <w:rPr>
          <w:rFonts w:asciiTheme="minorHAnsi" w:hAnsiTheme="minorHAnsi" w:cstheme="minorHAnsi"/>
          <w:i w:val="0"/>
          <w:color w:val="auto"/>
          <w:sz w:val="22"/>
          <w:szCs w:val="22"/>
        </w:rPr>
        <w:t xml:space="preserve">The </w:t>
      </w:r>
      <w:proofErr w:type="spellStart"/>
      <w:r w:rsidRPr="00C80CA6">
        <w:rPr>
          <w:rFonts w:asciiTheme="minorHAnsi" w:hAnsiTheme="minorHAnsi" w:cstheme="minorHAnsi"/>
          <w:i w:val="0"/>
          <w:color w:val="auto"/>
          <w:sz w:val="22"/>
          <w:szCs w:val="22"/>
        </w:rPr>
        <w:t>eQuest</w:t>
      </w:r>
      <w:proofErr w:type="spellEnd"/>
      <w:r w:rsidRPr="00C80CA6">
        <w:rPr>
          <w:rFonts w:asciiTheme="minorHAnsi" w:hAnsiTheme="minorHAnsi" w:cstheme="minorHAnsi"/>
          <w:i w:val="0"/>
          <w:color w:val="auto"/>
          <w:sz w:val="22"/>
          <w:szCs w:val="22"/>
        </w:rPr>
        <w:t xml:space="preserve"> simulations used a minimally above-code SEER 14 split-AC system</w:t>
      </w:r>
      <w:r>
        <w:rPr>
          <w:rFonts w:asciiTheme="minorHAnsi" w:hAnsiTheme="minorHAnsi" w:cstheme="minorHAnsi"/>
          <w:i w:val="0"/>
          <w:color w:val="auto"/>
          <w:sz w:val="22"/>
          <w:szCs w:val="22"/>
        </w:rPr>
        <w:t xml:space="preserve"> </w:t>
      </w:r>
      <w:r w:rsidRPr="00C80CA6">
        <w:rPr>
          <w:rFonts w:asciiTheme="minorHAnsi" w:hAnsiTheme="minorHAnsi" w:cstheme="minorHAnsi"/>
          <w:i w:val="0"/>
          <w:color w:val="auto"/>
          <w:sz w:val="22"/>
          <w:szCs w:val="22"/>
        </w:rPr>
        <w:t>to be slightly conservative.</w:t>
      </w:r>
      <w:r>
        <w:rPr>
          <w:rFonts w:asciiTheme="minorHAnsi" w:hAnsiTheme="minorHAnsi" w:cstheme="minorHAnsi"/>
          <w:i w:val="0"/>
          <w:color w:val="auto"/>
          <w:sz w:val="22"/>
          <w:szCs w:val="22"/>
        </w:rPr>
        <w:t xml:space="preserve"> The cooling capacity varied by building type and climate zone based on the DEER building prototypes for double-wide mobile home, multi-family, and single family residential buildings.</w:t>
      </w:r>
      <w:r w:rsidR="00566D73">
        <w:rPr>
          <w:rFonts w:asciiTheme="minorHAnsi" w:hAnsiTheme="minorHAnsi" w:cstheme="minorHAnsi"/>
          <w:i w:val="0"/>
          <w:color w:val="auto"/>
          <w:sz w:val="22"/>
          <w:szCs w:val="22"/>
        </w:rPr>
        <w:t xml:space="preserve"> The DEER building prototypes are the most recent updates to include the Title 24 2008</w:t>
      </w:r>
      <w:r w:rsidR="009A7AA0">
        <w:rPr>
          <w:rFonts w:asciiTheme="minorHAnsi" w:hAnsiTheme="minorHAnsi" w:cstheme="minorHAnsi"/>
          <w:i w:val="0"/>
          <w:color w:val="auto"/>
          <w:sz w:val="22"/>
          <w:szCs w:val="22"/>
        </w:rPr>
        <w:t xml:space="preserve"> [</w:t>
      </w:r>
      <w:r w:rsidR="00CA75E8">
        <w:rPr>
          <w:rFonts w:asciiTheme="minorHAnsi" w:hAnsiTheme="minorHAnsi" w:cstheme="minorHAnsi"/>
          <w:i w:val="0"/>
          <w:color w:val="auto"/>
          <w:sz w:val="22"/>
          <w:szCs w:val="22"/>
        </w:rPr>
        <w:t>208</w:t>
      </w:r>
      <w:r w:rsidR="009A7AA0">
        <w:rPr>
          <w:rFonts w:asciiTheme="minorHAnsi" w:hAnsiTheme="minorHAnsi" w:cstheme="minorHAnsi"/>
          <w:i w:val="0"/>
          <w:color w:val="auto"/>
          <w:sz w:val="22"/>
          <w:szCs w:val="22"/>
        </w:rPr>
        <w:t>]</w:t>
      </w:r>
      <w:r w:rsidR="00566D73">
        <w:rPr>
          <w:rFonts w:asciiTheme="minorHAnsi" w:hAnsiTheme="minorHAnsi" w:cstheme="minorHAnsi"/>
          <w:i w:val="0"/>
          <w:color w:val="auto"/>
          <w:sz w:val="22"/>
          <w:szCs w:val="22"/>
        </w:rPr>
        <w:t xml:space="preserve"> and Title 24 2013</w:t>
      </w:r>
      <w:r w:rsidR="009A7AA0">
        <w:rPr>
          <w:rFonts w:asciiTheme="minorHAnsi" w:hAnsiTheme="minorHAnsi" w:cstheme="minorHAnsi"/>
          <w:i w:val="0"/>
          <w:color w:val="auto"/>
          <w:sz w:val="22"/>
          <w:szCs w:val="22"/>
        </w:rPr>
        <w:t xml:space="preserve"> [</w:t>
      </w:r>
      <w:r w:rsidR="009A7AA0" w:rsidRPr="00CA75E8">
        <w:rPr>
          <w:rFonts w:asciiTheme="minorHAnsi" w:hAnsiTheme="minorHAnsi" w:cstheme="minorHAnsi"/>
          <w:i w:val="0"/>
          <w:color w:val="auto"/>
          <w:sz w:val="22"/>
          <w:szCs w:val="22"/>
        </w:rPr>
        <w:t>355</w:t>
      </w:r>
      <w:r w:rsidR="009A7AA0">
        <w:rPr>
          <w:rFonts w:asciiTheme="minorHAnsi" w:hAnsiTheme="minorHAnsi" w:cstheme="minorHAnsi"/>
          <w:i w:val="0"/>
          <w:color w:val="auto"/>
          <w:sz w:val="22"/>
          <w:szCs w:val="22"/>
        </w:rPr>
        <w:t>]</w:t>
      </w:r>
      <w:r w:rsidR="00566D73">
        <w:rPr>
          <w:rFonts w:asciiTheme="minorHAnsi" w:hAnsiTheme="minorHAnsi" w:cstheme="minorHAnsi"/>
          <w:i w:val="0"/>
          <w:color w:val="auto"/>
          <w:sz w:val="22"/>
          <w:szCs w:val="22"/>
        </w:rPr>
        <w:t xml:space="preserve"> code based vintages. These new prototypes were the models that were used in conjunction with revised weather data files to provide the energy savings for the measure. Four</w:t>
      </w:r>
      <w:r>
        <w:rPr>
          <w:rFonts w:asciiTheme="minorHAnsi" w:hAnsiTheme="minorHAnsi" w:cstheme="minorHAnsi"/>
          <w:i w:val="0"/>
          <w:color w:val="auto"/>
          <w:sz w:val="22"/>
          <w:szCs w:val="22"/>
        </w:rPr>
        <w:t xml:space="preserve"> hourly variables were captured from the </w:t>
      </w:r>
      <w:proofErr w:type="spellStart"/>
      <w:r>
        <w:rPr>
          <w:rFonts w:asciiTheme="minorHAnsi" w:hAnsiTheme="minorHAnsi" w:cstheme="minorHAnsi"/>
          <w:i w:val="0"/>
          <w:color w:val="auto"/>
          <w:sz w:val="22"/>
          <w:szCs w:val="22"/>
        </w:rPr>
        <w:t>eQuest</w:t>
      </w:r>
      <w:proofErr w:type="spellEnd"/>
      <w:r>
        <w:rPr>
          <w:rFonts w:asciiTheme="minorHAnsi" w:hAnsiTheme="minorHAnsi" w:cstheme="minorHAnsi"/>
          <w:i w:val="0"/>
          <w:color w:val="auto"/>
          <w:sz w:val="22"/>
          <w:szCs w:val="22"/>
        </w:rPr>
        <w:t xml:space="preserve"> simulations for a year: total cooling load (Btu/</w:t>
      </w:r>
      <w:proofErr w:type="spellStart"/>
      <w:r>
        <w:rPr>
          <w:rFonts w:asciiTheme="minorHAnsi" w:hAnsiTheme="minorHAnsi" w:cstheme="minorHAnsi"/>
          <w:i w:val="0"/>
          <w:color w:val="auto"/>
          <w:sz w:val="22"/>
          <w:szCs w:val="22"/>
        </w:rPr>
        <w:t>hr</w:t>
      </w:r>
      <w:proofErr w:type="spellEnd"/>
      <w:r>
        <w:rPr>
          <w:rFonts w:asciiTheme="minorHAnsi" w:hAnsiTheme="minorHAnsi" w:cstheme="minorHAnsi"/>
          <w:i w:val="0"/>
          <w:color w:val="auto"/>
          <w:sz w:val="22"/>
          <w:szCs w:val="22"/>
        </w:rPr>
        <w:t xml:space="preserve">), condensing unit energy (kWh), supply (indoor) fan energy (kWh), </w:t>
      </w:r>
      <w:r w:rsidR="00695512">
        <w:rPr>
          <w:rFonts w:asciiTheme="minorHAnsi" w:hAnsiTheme="minorHAnsi" w:cstheme="minorHAnsi"/>
          <w:i w:val="0"/>
          <w:color w:val="auto"/>
          <w:sz w:val="22"/>
          <w:szCs w:val="22"/>
        </w:rPr>
        <w:t xml:space="preserve">and </w:t>
      </w:r>
      <w:r>
        <w:rPr>
          <w:rFonts w:asciiTheme="minorHAnsi" w:hAnsiTheme="minorHAnsi" w:cstheme="minorHAnsi"/>
          <w:i w:val="0"/>
          <w:color w:val="auto"/>
          <w:sz w:val="22"/>
          <w:szCs w:val="22"/>
        </w:rPr>
        <w:t>AC total cooling capacity (Btu/</w:t>
      </w:r>
      <w:proofErr w:type="spellStart"/>
      <w:r>
        <w:rPr>
          <w:rFonts w:asciiTheme="minorHAnsi" w:hAnsiTheme="minorHAnsi" w:cstheme="minorHAnsi"/>
          <w:i w:val="0"/>
          <w:color w:val="auto"/>
          <w:sz w:val="22"/>
          <w:szCs w:val="22"/>
        </w:rPr>
        <w:t>hr</w:t>
      </w:r>
      <w:proofErr w:type="spellEnd"/>
      <w:r>
        <w:rPr>
          <w:rFonts w:asciiTheme="minorHAnsi" w:hAnsiTheme="minorHAnsi" w:cstheme="minorHAnsi"/>
          <w:i w:val="0"/>
          <w:color w:val="auto"/>
          <w:sz w:val="22"/>
          <w:szCs w:val="22"/>
        </w:rPr>
        <w:t xml:space="preserve">). The total AC energy usage was calculated by equation 1: </w:t>
      </w:r>
    </w:p>
    <w:p w:rsidR="00F47E61" w:rsidRDefault="00F47E61" w:rsidP="00F47E61">
      <w:pPr>
        <w:pStyle w:val="Reminder"/>
        <w:rPr>
          <w:rFonts w:asciiTheme="minorHAnsi" w:hAnsiTheme="minorHAnsi" w:cstheme="minorHAnsi"/>
          <w:i w:val="0"/>
          <w:color w:val="auto"/>
          <w:sz w:val="22"/>
          <w:szCs w:val="22"/>
        </w:rPr>
      </w:pPr>
    </w:p>
    <w:p w:rsidR="003559D1" w:rsidRDefault="003559D1" w:rsidP="00F47E61">
      <w:pPr>
        <w:pStyle w:val="Reminder"/>
        <w:rPr>
          <w:rFonts w:asciiTheme="minorHAnsi" w:hAnsiTheme="minorHAnsi" w:cstheme="minorHAnsi"/>
          <w:b/>
          <w:i w:val="0"/>
          <w:color w:val="auto"/>
          <w:sz w:val="22"/>
          <w:szCs w:val="22"/>
        </w:rPr>
      </w:pPr>
    </w:p>
    <w:p w:rsidR="00F47E61" w:rsidRDefault="00F47E61" w:rsidP="00F47E61">
      <w:pPr>
        <w:pStyle w:val="Reminder"/>
        <w:rPr>
          <w:rFonts w:asciiTheme="minorHAnsi" w:hAnsiTheme="minorHAnsi" w:cstheme="minorHAnsi"/>
          <w:b/>
          <w:i w:val="0"/>
          <w:color w:val="auto"/>
          <w:sz w:val="22"/>
          <w:szCs w:val="22"/>
        </w:rPr>
      </w:pPr>
      <w:r>
        <w:rPr>
          <w:rFonts w:asciiTheme="minorHAnsi" w:hAnsiTheme="minorHAnsi" w:cstheme="minorHAnsi"/>
          <w:b/>
          <w:i w:val="0"/>
          <w:color w:val="auto"/>
          <w:sz w:val="22"/>
          <w:szCs w:val="22"/>
        </w:rPr>
        <w:lastRenderedPageBreak/>
        <w:t>Equation 1</w:t>
      </w:r>
    </w:p>
    <w:p w:rsidR="00F47E61" w:rsidRPr="007109E2" w:rsidRDefault="00F47E61" w:rsidP="00F47E61">
      <w:pPr>
        <w:pStyle w:val="Reminder"/>
        <w:rPr>
          <w:rFonts w:asciiTheme="minorHAnsi" w:hAnsiTheme="minorHAnsi" w:cstheme="minorHAnsi"/>
          <w:i w:val="0"/>
          <w:color w:val="auto"/>
          <w:sz w:val="22"/>
          <w:szCs w:val="22"/>
        </w:rPr>
      </w:pPr>
      <m:oMathPara>
        <m:oMath>
          <m:r>
            <w:rPr>
              <w:rFonts w:ascii="Cambria Math" w:hAnsi="Cambria Math" w:cstheme="minorHAnsi"/>
              <w:color w:val="auto"/>
              <w:sz w:val="22"/>
              <w:szCs w:val="22"/>
            </w:rPr>
            <m:t xml:space="preserve">Total Baseline AC Energy Usage </m:t>
          </m:r>
          <m:d>
            <m:dPr>
              <m:ctrlPr>
                <w:rPr>
                  <w:rFonts w:ascii="Cambria Math" w:hAnsi="Cambria Math" w:cstheme="minorHAnsi"/>
                  <w:color w:val="auto"/>
                  <w:sz w:val="22"/>
                  <w:szCs w:val="22"/>
                </w:rPr>
              </m:ctrlPr>
            </m:dPr>
            <m:e>
              <m:r>
                <w:rPr>
                  <w:rFonts w:ascii="Cambria Math" w:hAnsi="Cambria Math" w:cstheme="minorHAnsi"/>
                  <w:color w:val="auto"/>
                  <w:sz w:val="22"/>
                  <w:szCs w:val="22"/>
                </w:rPr>
                <m:t>kWh</m:t>
              </m:r>
            </m:e>
          </m:d>
          <m:r>
            <w:rPr>
              <w:rFonts w:ascii="Cambria Math" w:hAnsi="Cambria Math" w:cstheme="minorHAnsi"/>
              <w:color w:val="auto"/>
              <w:sz w:val="22"/>
              <w:szCs w:val="22"/>
            </w:rPr>
            <m:t>=C</m:t>
          </m:r>
          <m:r>
            <w:rPr>
              <w:rFonts w:ascii="Cambria Math" w:hAnsi="Cambria Math" w:cstheme="minorHAnsi"/>
              <w:color w:val="auto"/>
              <w:sz w:val="22"/>
              <w:szCs w:val="22"/>
            </w:rPr>
            <m:t>ondensing Unit Energy</m:t>
          </m:r>
          <m:d>
            <m:dPr>
              <m:ctrlPr>
                <w:rPr>
                  <w:rFonts w:ascii="Cambria Math" w:hAnsi="Cambria Math" w:cstheme="minorHAnsi"/>
                  <w:color w:val="auto"/>
                  <w:sz w:val="22"/>
                  <w:szCs w:val="22"/>
                </w:rPr>
              </m:ctrlPr>
            </m:dPr>
            <m:e>
              <m:r>
                <w:rPr>
                  <w:rFonts w:ascii="Cambria Math" w:hAnsi="Cambria Math" w:cstheme="minorHAnsi"/>
                  <w:color w:val="auto"/>
                  <w:sz w:val="22"/>
                  <w:szCs w:val="22"/>
                </w:rPr>
                <m:t>kWh</m:t>
              </m:r>
            </m:e>
          </m:d>
          <m:r>
            <w:rPr>
              <w:rFonts w:ascii="Cambria Math" w:hAnsi="Cambria Math" w:cstheme="minorHAnsi"/>
              <w:color w:val="auto"/>
              <w:sz w:val="22"/>
              <w:szCs w:val="22"/>
            </w:rPr>
            <m:t>+Supply Fan Energy (kWh)</m:t>
          </m:r>
        </m:oMath>
      </m:oMathPara>
    </w:p>
    <w:p w:rsidR="00F47E61" w:rsidRDefault="00F47E61" w:rsidP="00F47E61">
      <w:pPr>
        <w:pStyle w:val="Reminder"/>
        <w:rPr>
          <w:rFonts w:asciiTheme="minorHAnsi" w:hAnsiTheme="minorHAnsi" w:cstheme="minorHAnsi"/>
          <w:i w:val="0"/>
          <w:color w:val="auto"/>
          <w:sz w:val="22"/>
          <w:szCs w:val="22"/>
        </w:rPr>
      </w:pPr>
    </w:p>
    <w:p w:rsidR="00F47E61" w:rsidRDefault="00F47E61" w:rsidP="00F47E61">
      <w:pPr>
        <w:pStyle w:val="Reminder"/>
        <w:rPr>
          <w:rFonts w:asciiTheme="minorHAnsi" w:hAnsiTheme="minorHAnsi" w:cstheme="minorHAnsi"/>
          <w:i w:val="0"/>
          <w:color w:val="auto"/>
          <w:sz w:val="22"/>
          <w:szCs w:val="22"/>
        </w:rPr>
      </w:pPr>
      <w:r>
        <w:rPr>
          <w:rFonts w:asciiTheme="minorHAnsi" w:hAnsiTheme="minorHAnsi" w:cstheme="minorHAnsi"/>
          <w:i w:val="0"/>
          <w:color w:val="auto"/>
          <w:sz w:val="22"/>
          <w:szCs w:val="22"/>
        </w:rPr>
        <w:t>The part load ratio was determined by equation 2:</w:t>
      </w:r>
    </w:p>
    <w:p w:rsidR="00F47E61" w:rsidRDefault="00F47E61" w:rsidP="00F47E61">
      <w:pPr>
        <w:pStyle w:val="Reminder"/>
        <w:rPr>
          <w:rFonts w:asciiTheme="minorHAnsi" w:hAnsiTheme="minorHAnsi" w:cstheme="minorHAnsi"/>
          <w:b/>
          <w:i w:val="0"/>
          <w:color w:val="auto"/>
          <w:sz w:val="22"/>
          <w:szCs w:val="22"/>
        </w:rPr>
      </w:pPr>
    </w:p>
    <w:p w:rsidR="00F47E61" w:rsidRDefault="00F47E61" w:rsidP="00F47E61">
      <w:pPr>
        <w:pStyle w:val="Reminder"/>
        <w:rPr>
          <w:rFonts w:asciiTheme="minorHAnsi" w:hAnsiTheme="minorHAnsi" w:cstheme="minorHAnsi"/>
          <w:b/>
          <w:i w:val="0"/>
          <w:color w:val="auto"/>
          <w:sz w:val="22"/>
          <w:szCs w:val="22"/>
        </w:rPr>
      </w:pPr>
      <w:r>
        <w:rPr>
          <w:rFonts w:asciiTheme="minorHAnsi" w:hAnsiTheme="minorHAnsi" w:cstheme="minorHAnsi"/>
          <w:b/>
          <w:i w:val="0"/>
          <w:color w:val="auto"/>
          <w:sz w:val="22"/>
          <w:szCs w:val="22"/>
        </w:rPr>
        <w:t>Equation 2</w:t>
      </w:r>
    </w:p>
    <w:p w:rsidR="00F47E61" w:rsidRPr="009F2297" w:rsidRDefault="00F47E61" w:rsidP="00F47E61">
      <w:pPr>
        <w:pStyle w:val="Reminder"/>
        <w:rPr>
          <w:rFonts w:asciiTheme="minorHAnsi" w:hAnsiTheme="minorHAnsi" w:cstheme="minorHAnsi"/>
          <w:i w:val="0"/>
          <w:color w:val="auto"/>
          <w:sz w:val="22"/>
          <w:szCs w:val="22"/>
        </w:rPr>
      </w:pPr>
      <m:oMathPara>
        <m:oMath>
          <m:r>
            <w:rPr>
              <w:rFonts w:ascii="Cambria Math" w:hAnsi="Cambria Math" w:cstheme="minorHAnsi"/>
              <w:color w:val="auto"/>
              <w:sz w:val="22"/>
              <w:szCs w:val="22"/>
            </w:rPr>
            <m:t>Part Load Ratio=</m:t>
          </m:r>
          <m:f>
            <m:fPr>
              <m:ctrlPr>
                <w:rPr>
                  <w:rFonts w:ascii="Cambria Math" w:hAnsi="Cambria Math" w:cstheme="minorHAnsi"/>
                  <w:color w:val="auto"/>
                  <w:sz w:val="22"/>
                  <w:szCs w:val="22"/>
                </w:rPr>
              </m:ctrlPr>
            </m:fPr>
            <m:num>
              <m:r>
                <w:rPr>
                  <w:rFonts w:ascii="Cambria Math" w:hAnsi="Cambria Math" w:cstheme="minorHAnsi"/>
                  <w:color w:val="auto"/>
                  <w:sz w:val="22"/>
                  <w:szCs w:val="22"/>
                </w:rPr>
                <m:t>Total Cooling Load(</m:t>
              </m:r>
              <m:f>
                <m:fPr>
                  <m:ctrlPr>
                    <w:rPr>
                      <w:rFonts w:ascii="Cambria Math" w:hAnsi="Cambria Math" w:cstheme="minorHAnsi"/>
                      <w:color w:val="auto"/>
                      <w:sz w:val="22"/>
                      <w:szCs w:val="22"/>
                    </w:rPr>
                  </m:ctrlPr>
                </m:fPr>
                <m:num>
                  <m:r>
                    <w:rPr>
                      <w:rFonts w:ascii="Cambria Math" w:hAnsi="Cambria Math" w:cstheme="minorHAnsi"/>
                      <w:color w:val="auto"/>
                      <w:sz w:val="22"/>
                      <w:szCs w:val="22"/>
                    </w:rPr>
                    <m:t>Btu</m:t>
                  </m:r>
                </m:num>
                <m:den>
                  <m:r>
                    <w:rPr>
                      <w:rFonts w:ascii="Cambria Math" w:hAnsi="Cambria Math" w:cstheme="minorHAnsi"/>
                      <w:color w:val="auto"/>
                      <w:sz w:val="22"/>
                      <w:szCs w:val="22"/>
                    </w:rPr>
                    <m:t>hr</m:t>
                  </m:r>
                </m:den>
              </m:f>
              <m:r>
                <w:rPr>
                  <w:rFonts w:ascii="Cambria Math" w:hAnsi="Cambria Math" w:cstheme="minorHAnsi"/>
                  <w:color w:val="auto"/>
                  <w:sz w:val="22"/>
                  <w:szCs w:val="22"/>
                </w:rPr>
                <m:t>)</m:t>
              </m:r>
            </m:num>
            <m:den>
              <m:r>
                <w:rPr>
                  <w:rFonts w:ascii="Cambria Math" w:hAnsi="Cambria Math" w:cstheme="minorHAnsi"/>
                  <w:color w:val="auto"/>
                  <w:sz w:val="22"/>
                  <w:szCs w:val="22"/>
                </w:rPr>
                <m:t>AC Total Cooling Capacity (</m:t>
              </m:r>
              <m:f>
                <m:fPr>
                  <m:ctrlPr>
                    <w:rPr>
                      <w:rFonts w:ascii="Cambria Math" w:hAnsi="Cambria Math" w:cstheme="minorHAnsi"/>
                      <w:color w:val="auto"/>
                      <w:sz w:val="22"/>
                      <w:szCs w:val="22"/>
                    </w:rPr>
                  </m:ctrlPr>
                </m:fPr>
                <m:num>
                  <m:r>
                    <w:rPr>
                      <w:rFonts w:ascii="Cambria Math" w:hAnsi="Cambria Math" w:cstheme="minorHAnsi"/>
                      <w:color w:val="auto"/>
                      <w:sz w:val="22"/>
                      <w:szCs w:val="22"/>
                    </w:rPr>
                    <m:t>Btu</m:t>
                  </m:r>
                </m:num>
                <m:den>
                  <m:r>
                    <w:rPr>
                      <w:rFonts w:ascii="Cambria Math" w:hAnsi="Cambria Math" w:cstheme="minorHAnsi"/>
                      <w:color w:val="auto"/>
                      <w:sz w:val="22"/>
                      <w:szCs w:val="22"/>
                    </w:rPr>
                    <m:t>hr</m:t>
                  </m:r>
                </m:den>
              </m:f>
              <m:r>
                <w:rPr>
                  <w:rFonts w:ascii="Cambria Math" w:hAnsi="Cambria Math" w:cstheme="minorHAnsi"/>
                  <w:color w:val="auto"/>
                  <w:sz w:val="22"/>
                  <w:szCs w:val="22"/>
                </w:rPr>
                <m:t>)</m:t>
              </m:r>
            </m:den>
          </m:f>
        </m:oMath>
      </m:oMathPara>
    </w:p>
    <w:p w:rsidR="00F47E61" w:rsidRDefault="00F47E61" w:rsidP="00F47E61">
      <w:pPr>
        <w:pStyle w:val="Reminder"/>
        <w:rPr>
          <w:rFonts w:asciiTheme="minorHAnsi" w:hAnsiTheme="minorHAnsi" w:cstheme="minorHAnsi"/>
          <w:i w:val="0"/>
          <w:color w:val="auto"/>
          <w:sz w:val="22"/>
          <w:szCs w:val="22"/>
        </w:rPr>
      </w:pPr>
    </w:p>
    <w:p w:rsidR="00F47E61" w:rsidRDefault="00F47E61" w:rsidP="00F47E61">
      <w:pPr>
        <w:pStyle w:val="Reminder"/>
        <w:rPr>
          <w:rFonts w:asciiTheme="minorHAnsi" w:hAnsiTheme="minorHAnsi" w:cstheme="minorHAnsi"/>
          <w:i w:val="0"/>
          <w:color w:val="auto"/>
          <w:sz w:val="22"/>
          <w:szCs w:val="22"/>
        </w:rPr>
      </w:pPr>
      <w:r>
        <w:rPr>
          <w:rFonts w:asciiTheme="minorHAnsi" w:hAnsiTheme="minorHAnsi" w:cstheme="minorHAnsi"/>
          <w:i w:val="0"/>
          <w:color w:val="auto"/>
          <w:sz w:val="22"/>
          <w:szCs w:val="22"/>
        </w:rPr>
        <w:t>Once the Part Load Ratio (PLR) is obtained, equation 3 applies the logarithmic curve fit of percentage of energy savings versus part load ratio determined from laboratory testing. See Figure 11 on page 15 of the attached report [A].</w:t>
      </w:r>
    </w:p>
    <w:p w:rsidR="00F47E61" w:rsidRDefault="00F47E61" w:rsidP="00F47E61">
      <w:pPr>
        <w:pStyle w:val="Reminder"/>
        <w:rPr>
          <w:rFonts w:asciiTheme="minorHAnsi" w:hAnsiTheme="minorHAnsi" w:cstheme="minorHAnsi"/>
          <w:i w:val="0"/>
          <w:color w:val="auto"/>
          <w:sz w:val="22"/>
          <w:szCs w:val="22"/>
        </w:rPr>
      </w:pPr>
    </w:p>
    <w:p w:rsidR="00F47E61" w:rsidRDefault="00F47E61" w:rsidP="00F47E61">
      <w:pPr>
        <w:pStyle w:val="Reminder"/>
        <w:rPr>
          <w:rFonts w:asciiTheme="minorHAnsi" w:hAnsiTheme="minorHAnsi" w:cstheme="minorHAnsi"/>
          <w:b/>
          <w:i w:val="0"/>
          <w:color w:val="auto"/>
          <w:sz w:val="22"/>
          <w:szCs w:val="22"/>
        </w:rPr>
      </w:pPr>
      <w:r>
        <w:rPr>
          <w:rFonts w:asciiTheme="minorHAnsi" w:hAnsiTheme="minorHAnsi" w:cstheme="minorHAnsi"/>
          <w:b/>
          <w:i w:val="0"/>
          <w:color w:val="auto"/>
          <w:sz w:val="22"/>
          <w:szCs w:val="22"/>
        </w:rPr>
        <w:t>Equation 3</w:t>
      </w:r>
    </w:p>
    <w:p w:rsidR="00F47E61" w:rsidRDefault="00F47E61" w:rsidP="00F47E61">
      <w:pPr>
        <w:pStyle w:val="Reminder"/>
        <w:rPr>
          <w:rFonts w:asciiTheme="minorHAnsi" w:hAnsiTheme="minorHAnsi" w:cstheme="minorHAnsi"/>
          <w:b/>
          <w:i w:val="0"/>
          <w:color w:val="auto"/>
          <w:sz w:val="22"/>
          <w:szCs w:val="22"/>
        </w:rPr>
      </w:pPr>
    </w:p>
    <w:p w:rsidR="00F47E61" w:rsidRDefault="00F47E61" w:rsidP="00F47E61">
      <w:pPr>
        <w:pStyle w:val="Reminder"/>
        <w:rPr>
          <w:rFonts w:asciiTheme="minorHAnsi" w:hAnsiTheme="minorHAnsi" w:cstheme="minorHAnsi"/>
          <w:i w:val="0"/>
          <w:color w:val="auto"/>
          <w:sz w:val="22"/>
          <w:szCs w:val="22"/>
        </w:rPr>
      </w:pPr>
      <m:oMathPara>
        <m:oMath>
          <m:r>
            <w:rPr>
              <w:rFonts w:ascii="Cambria Math" w:hAnsi="Cambria Math" w:cstheme="minorHAnsi"/>
              <w:color w:val="auto"/>
              <w:sz w:val="22"/>
              <w:szCs w:val="22"/>
            </w:rPr>
            <m:t xml:space="preserve">AC Energy Savings </m:t>
          </m:r>
          <m:d>
            <m:dPr>
              <m:ctrlPr>
                <w:rPr>
                  <w:rFonts w:ascii="Cambria Math" w:hAnsi="Cambria Math" w:cstheme="minorHAnsi"/>
                  <w:color w:val="auto"/>
                  <w:sz w:val="22"/>
                  <w:szCs w:val="22"/>
                </w:rPr>
              </m:ctrlPr>
            </m:dPr>
            <m:e>
              <m:r>
                <w:rPr>
                  <w:rFonts w:ascii="Cambria Math" w:hAnsi="Cambria Math" w:cstheme="minorHAnsi"/>
                  <w:color w:val="auto"/>
                  <w:sz w:val="22"/>
                  <w:szCs w:val="22"/>
                </w:rPr>
                <m:t>kWh</m:t>
              </m:r>
            </m:e>
          </m:d>
          <m:r>
            <w:rPr>
              <w:rFonts w:ascii="Cambria Math" w:hAnsi="Cambria Math" w:cstheme="minorHAnsi"/>
              <w:color w:val="auto"/>
              <w:sz w:val="22"/>
              <w:szCs w:val="22"/>
            </w:rPr>
            <m:t xml:space="preserve">=Total Baseline Energy Usage </m:t>
          </m:r>
          <m:d>
            <m:dPr>
              <m:ctrlPr>
                <w:rPr>
                  <w:rFonts w:ascii="Cambria Math" w:hAnsi="Cambria Math" w:cstheme="minorHAnsi"/>
                  <w:color w:val="auto"/>
                  <w:sz w:val="22"/>
                  <w:szCs w:val="22"/>
                </w:rPr>
              </m:ctrlPr>
            </m:dPr>
            <m:e>
              <m:r>
                <w:rPr>
                  <w:rFonts w:ascii="Cambria Math" w:hAnsi="Cambria Math" w:cstheme="minorHAnsi"/>
                  <w:color w:val="auto"/>
                  <w:sz w:val="22"/>
                  <w:szCs w:val="22"/>
                </w:rPr>
                <m:t>kWh</m:t>
              </m:r>
            </m:e>
          </m:d>
          <m:r>
            <w:rPr>
              <w:rFonts w:ascii="Cambria Math" w:hAnsi="Cambria Math" w:cstheme="minorHAnsi"/>
              <w:color w:val="auto"/>
              <w:sz w:val="22"/>
              <w:szCs w:val="22"/>
            </w:rPr>
            <m:t>×(-0.2</m:t>
          </m:r>
          <m:func>
            <m:funcPr>
              <m:ctrlPr>
                <w:rPr>
                  <w:rFonts w:ascii="Cambria Math" w:hAnsi="Cambria Math" w:cstheme="minorHAnsi"/>
                  <w:i w:val="0"/>
                  <w:color w:val="auto"/>
                  <w:sz w:val="22"/>
                  <w:szCs w:val="22"/>
                </w:rPr>
              </m:ctrlPr>
            </m:funcPr>
            <m:fName>
              <m:r>
                <w:rPr>
                  <w:rFonts w:ascii="Cambria Math" w:hAnsi="Cambria Math" w:cstheme="minorHAnsi"/>
                  <w:color w:val="auto"/>
                  <w:sz w:val="22"/>
                  <w:szCs w:val="22"/>
                </w:rPr>
                <m:t>ln</m:t>
              </m:r>
            </m:fName>
            <m:e>
              <m:d>
                <m:dPr>
                  <m:ctrlPr>
                    <w:rPr>
                      <w:rFonts w:ascii="Cambria Math" w:hAnsi="Cambria Math" w:cstheme="minorHAnsi"/>
                      <w:color w:val="auto"/>
                      <w:sz w:val="22"/>
                      <w:szCs w:val="22"/>
                    </w:rPr>
                  </m:ctrlPr>
                </m:dPr>
                <m:e>
                  <m:r>
                    <w:rPr>
                      <w:rFonts w:ascii="Cambria Math" w:hAnsi="Cambria Math" w:cstheme="minorHAnsi"/>
                      <w:color w:val="auto"/>
                      <w:sz w:val="22"/>
                      <w:szCs w:val="22"/>
                    </w:rPr>
                    <m:t>PLR</m:t>
                  </m:r>
                </m:e>
              </m:d>
            </m:e>
          </m:func>
          <m:r>
            <w:rPr>
              <w:rFonts w:ascii="Cambria Math" w:hAnsi="Cambria Math" w:cstheme="minorHAnsi"/>
              <w:color w:val="auto"/>
              <w:sz w:val="22"/>
              <w:szCs w:val="22"/>
            </w:rPr>
            <m:t>+0.0006)</m:t>
          </m:r>
        </m:oMath>
      </m:oMathPara>
    </w:p>
    <w:p w:rsidR="00F47E61" w:rsidRDefault="00F47E61" w:rsidP="00F47E61">
      <w:pPr>
        <w:pStyle w:val="Reminder"/>
        <w:rPr>
          <w:rFonts w:asciiTheme="minorHAnsi" w:hAnsiTheme="minorHAnsi" w:cstheme="minorHAnsi"/>
          <w:i w:val="0"/>
          <w:color w:val="auto"/>
          <w:sz w:val="22"/>
          <w:szCs w:val="22"/>
        </w:rPr>
      </w:pPr>
    </w:p>
    <w:p w:rsidR="00F47E61" w:rsidRDefault="00F47E61" w:rsidP="00F47E61">
      <w:pPr>
        <w:pStyle w:val="Reminder"/>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The result from equation 3 is AC energy savings per hour. This number is summed for all hours of the year to obtain the total energy savings. Results were obtained for each zone (each with a separate split-AC system) as specified in the DEER building prototypes. There were </w:t>
      </w:r>
      <w:r w:rsidRPr="00A52150">
        <w:rPr>
          <w:rFonts w:asciiTheme="minorHAnsi" w:hAnsiTheme="minorHAnsi" w:cstheme="minorHAnsi"/>
          <w:i w:val="0"/>
          <w:color w:val="auto"/>
          <w:sz w:val="22"/>
          <w:szCs w:val="22"/>
        </w:rPr>
        <w:t>2 systems (N-S, E-W orientations) in double-wide mobile homes</w:t>
      </w:r>
      <w:r w:rsidR="00CB73A2" w:rsidRPr="00A52150">
        <w:rPr>
          <w:rFonts w:asciiTheme="minorHAnsi" w:hAnsiTheme="minorHAnsi" w:cstheme="minorHAnsi"/>
          <w:i w:val="0"/>
          <w:color w:val="auto"/>
          <w:sz w:val="22"/>
          <w:szCs w:val="22"/>
        </w:rPr>
        <w:t xml:space="preserve"> (however</w:t>
      </w:r>
      <w:r w:rsidR="00CB73A2">
        <w:rPr>
          <w:rFonts w:asciiTheme="minorHAnsi" w:hAnsiTheme="minorHAnsi" w:cstheme="minorHAnsi"/>
          <w:i w:val="0"/>
          <w:color w:val="auto"/>
          <w:sz w:val="22"/>
          <w:szCs w:val="22"/>
        </w:rPr>
        <w:t xml:space="preserve"> this was represented by the SFM)</w:t>
      </w:r>
      <w:r>
        <w:rPr>
          <w:rFonts w:asciiTheme="minorHAnsi" w:hAnsiTheme="minorHAnsi" w:cstheme="minorHAnsi"/>
          <w:i w:val="0"/>
          <w:color w:val="auto"/>
          <w:sz w:val="22"/>
          <w:szCs w:val="22"/>
        </w:rPr>
        <w:t>, 4 systems in single-family homes (single-story, two-story, two orientations), and 24 systems in multi-family homes (two-story buildings with 12 units, two orientations). The results obtained for each of the building prototypes were averaged to obtain one representative savings number per building type.</w:t>
      </w:r>
    </w:p>
    <w:p w:rsidR="00F47E61" w:rsidRDefault="00F47E61" w:rsidP="00F47E61">
      <w:pPr>
        <w:pStyle w:val="Reminder"/>
        <w:rPr>
          <w:rFonts w:asciiTheme="minorHAnsi" w:hAnsiTheme="minorHAnsi" w:cstheme="minorHAnsi"/>
          <w:i w:val="0"/>
          <w:color w:val="auto"/>
          <w:sz w:val="22"/>
          <w:szCs w:val="22"/>
        </w:rPr>
      </w:pPr>
    </w:p>
    <w:p w:rsidR="00F47E61" w:rsidRDefault="00F47E61" w:rsidP="00F47E61">
      <w:pPr>
        <w:pStyle w:val="Reminder"/>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For a sample calculation, consider a double-wide mobile home in climate zone </w:t>
      </w:r>
      <w:r w:rsidR="00450169">
        <w:rPr>
          <w:rFonts w:asciiTheme="minorHAnsi" w:hAnsiTheme="minorHAnsi" w:cstheme="minorHAnsi"/>
          <w:i w:val="0"/>
          <w:color w:val="auto"/>
          <w:sz w:val="22"/>
          <w:szCs w:val="22"/>
        </w:rPr>
        <w:t>13</w:t>
      </w:r>
      <w:r>
        <w:rPr>
          <w:rFonts w:asciiTheme="minorHAnsi" w:hAnsiTheme="minorHAnsi" w:cstheme="minorHAnsi"/>
          <w:i w:val="0"/>
          <w:color w:val="auto"/>
          <w:sz w:val="22"/>
          <w:szCs w:val="22"/>
        </w:rPr>
        <w:t xml:space="preserve"> with </w:t>
      </w:r>
      <w:proofErr w:type="gramStart"/>
      <w:r>
        <w:rPr>
          <w:rFonts w:asciiTheme="minorHAnsi" w:hAnsiTheme="minorHAnsi" w:cstheme="minorHAnsi"/>
          <w:i w:val="0"/>
          <w:color w:val="auto"/>
          <w:sz w:val="22"/>
          <w:szCs w:val="22"/>
        </w:rPr>
        <w:t>a</w:t>
      </w:r>
      <w:proofErr w:type="gramEnd"/>
      <w:r>
        <w:rPr>
          <w:rFonts w:asciiTheme="minorHAnsi" w:hAnsiTheme="minorHAnsi" w:cstheme="minorHAnsi"/>
          <w:i w:val="0"/>
          <w:color w:val="auto"/>
          <w:sz w:val="22"/>
          <w:szCs w:val="22"/>
        </w:rPr>
        <w:t xml:space="preserve"> N-S orientation at </w:t>
      </w:r>
      <w:r w:rsidR="00450169">
        <w:rPr>
          <w:rFonts w:asciiTheme="minorHAnsi" w:hAnsiTheme="minorHAnsi" w:cstheme="minorHAnsi"/>
          <w:i w:val="0"/>
          <w:color w:val="auto"/>
          <w:sz w:val="22"/>
          <w:szCs w:val="22"/>
        </w:rPr>
        <w:t>5</w:t>
      </w:r>
      <w:r>
        <w:rPr>
          <w:rFonts w:asciiTheme="minorHAnsi" w:hAnsiTheme="minorHAnsi" w:cstheme="minorHAnsi"/>
          <w:i w:val="0"/>
          <w:color w:val="auto"/>
          <w:sz w:val="22"/>
          <w:szCs w:val="22"/>
        </w:rPr>
        <w:t xml:space="preserve">:00 PM on </w:t>
      </w:r>
      <w:r w:rsidR="00450169">
        <w:rPr>
          <w:rFonts w:asciiTheme="minorHAnsi" w:hAnsiTheme="minorHAnsi" w:cstheme="minorHAnsi"/>
          <w:i w:val="0"/>
          <w:color w:val="auto"/>
          <w:sz w:val="22"/>
          <w:szCs w:val="22"/>
        </w:rPr>
        <w:t>July 8</w:t>
      </w:r>
      <w:r w:rsidR="00450169" w:rsidRPr="00450169">
        <w:rPr>
          <w:rFonts w:asciiTheme="minorHAnsi" w:hAnsiTheme="minorHAnsi" w:cstheme="minorHAnsi"/>
          <w:i w:val="0"/>
          <w:color w:val="auto"/>
          <w:sz w:val="22"/>
          <w:szCs w:val="22"/>
          <w:vertAlign w:val="superscript"/>
        </w:rPr>
        <w:t>th</w:t>
      </w:r>
      <w:r w:rsidR="00450169">
        <w:rPr>
          <w:rFonts w:asciiTheme="minorHAnsi" w:hAnsiTheme="minorHAnsi" w:cstheme="minorHAnsi"/>
          <w:i w:val="0"/>
          <w:color w:val="auto"/>
          <w:sz w:val="22"/>
          <w:szCs w:val="22"/>
        </w:rPr>
        <w:t xml:space="preserve"> </w:t>
      </w:r>
      <w:r>
        <w:rPr>
          <w:rFonts w:asciiTheme="minorHAnsi" w:hAnsiTheme="minorHAnsi" w:cstheme="minorHAnsi"/>
          <w:i w:val="0"/>
          <w:color w:val="auto"/>
          <w:sz w:val="22"/>
          <w:szCs w:val="22"/>
        </w:rPr>
        <w:t>per the calculation spreadsheet in Attachment 2 [</w:t>
      </w:r>
      <w:r w:rsidR="00CA4701">
        <w:rPr>
          <w:rFonts w:asciiTheme="minorHAnsi" w:hAnsiTheme="minorHAnsi" w:cstheme="minorHAnsi"/>
          <w:i w:val="0"/>
          <w:color w:val="auto"/>
          <w:sz w:val="22"/>
          <w:szCs w:val="22"/>
        </w:rPr>
        <w:t>F</w:t>
      </w:r>
      <w:r>
        <w:rPr>
          <w:rFonts w:asciiTheme="minorHAnsi" w:hAnsiTheme="minorHAnsi" w:cstheme="minorHAnsi"/>
          <w:i w:val="0"/>
          <w:color w:val="auto"/>
          <w:sz w:val="22"/>
          <w:szCs w:val="22"/>
        </w:rPr>
        <w:t>]. First solve equation 1:</w:t>
      </w:r>
    </w:p>
    <w:p w:rsidR="00F47E61" w:rsidRDefault="00F47E61" w:rsidP="00F47E61">
      <w:pPr>
        <w:pStyle w:val="Reminder"/>
        <w:rPr>
          <w:rFonts w:asciiTheme="minorHAnsi" w:hAnsiTheme="minorHAnsi" w:cstheme="minorHAnsi"/>
          <w:i w:val="0"/>
          <w:color w:val="auto"/>
          <w:sz w:val="22"/>
          <w:szCs w:val="22"/>
        </w:rPr>
      </w:pPr>
    </w:p>
    <w:p w:rsidR="00F47E61" w:rsidRPr="009A2A78" w:rsidRDefault="00450169" w:rsidP="00F47E61">
      <w:pPr>
        <w:pStyle w:val="Reminder"/>
        <w:rPr>
          <w:rFonts w:asciiTheme="minorHAnsi" w:hAnsiTheme="minorHAnsi" w:cstheme="minorHAnsi"/>
          <w:i w:val="0"/>
          <w:color w:val="auto"/>
          <w:sz w:val="22"/>
          <w:szCs w:val="22"/>
        </w:rPr>
      </w:pPr>
      <m:oMathPara>
        <m:oMath>
          <m:r>
            <w:rPr>
              <w:rFonts w:ascii="Cambria Math" w:hAnsi="Cambria Math" w:cstheme="minorHAnsi"/>
              <w:color w:val="auto"/>
              <w:sz w:val="22"/>
              <w:szCs w:val="22"/>
            </w:rPr>
            <m:t xml:space="preserve">0.972 Total Baseline AC Energy Usage </m:t>
          </m:r>
          <m:d>
            <m:dPr>
              <m:ctrlPr>
                <w:rPr>
                  <w:rFonts w:ascii="Cambria Math" w:hAnsi="Cambria Math" w:cstheme="minorHAnsi"/>
                  <w:color w:val="auto"/>
                  <w:sz w:val="22"/>
                  <w:szCs w:val="22"/>
                </w:rPr>
              </m:ctrlPr>
            </m:dPr>
            <m:e>
              <m:r>
                <w:rPr>
                  <w:rFonts w:ascii="Cambria Math" w:hAnsi="Cambria Math" w:cstheme="minorHAnsi"/>
                  <w:color w:val="auto"/>
                  <w:sz w:val="22"/>
                  <w:szCs w:val="22"/>
                </w:rPr>
                <m:t>kWh</m:t>
              </m:r>
            </m:e>
          </m:d>
          <m:r>
            <w:rPr>
              <w:rFonts w:ascii="Cambria Math" w:hAnsi="Cambria Math" w:cstheme="minorHAnsi"/>
              <w:color w:val="auto"/>
              <w:sz w:val="22"/>
              <w:szCs w:val="22"/>
            </w:rPr>
            <m:t>=0.863 Condensing Unit Energy</m:t>
          </m:r>
          <m:d>
            <m:dPr>
              <m:ctrlPr>
                <w:rPr>
                  <w:rFonts w:ascii="Cambria Math" w:hAnsi="Cambria Math" w:cstheme="minorHAnsi"/>
                  <w:color w:val="auto"/>
                  <w:sz w:val="22"/>
                  <w:szCs w:val="22"/>
                </w:rPr>
              </m:ctrlPr>
            </m:dPr>
            <m:e>
              <m:r>
                <w:rPr>
                  <w:rFonts w:ascii="Cambria Math" w:hAnsi="Cambria Math" w:cstheme="minorHAnsi"/>
                  <w:color w:val="auto"/>
                  <w:sz w:val="22"/>
                  <w:szCs w:val="22"/>
                </w:rPr>
                <m:t>kWh</m:t>
              </m:r>
            </m:e>
          </m:d>
          <m:r>
            <w:rPr>
              <w:rFonts w:ascii="Cambria Math" w:hAnsi="Cambria Math" w:cstheme="minorHAnsi"/>
              <w:color w:val="auto"/>
              <w:sz w:val="22"/>
              <w:szCs w:val="22"/>
            </w:rPr>
            <m:t>+0.109 Supply Fan Energy (kWh)</m:t>
          </m:r>
        </m:oMath>
      </m:oMathPara>
    </w:p>
    <w:p w:rsidR="00F47E61" w:rsidRDefault="00F47E61" w:rsidP="00F47E61">
      <w:pPr>
        <w:pStyle w:val="Reminder"/>
        <w:rPr>
          <w:rFonts w:asciiTheme="minorHAnsi" w:hAnsiTheme="minorHAnsi" w:cstheme="minorHAnsi"/>
          <w:i w:val="0"/>
          <w:color w:val="auto"/>
          <w:sz w:val="22"/>
          <w:szCs w:val="22"/>
        </w:rPr>
      </w:pPr>
    </w:p>
    <w:p w:rsidR="00F47E61" w:rsidRDefault="00F47E61" w:rsidP="00F47E61">
      <w:pPr>
        <w:pStyle w:val="Reminder"/>
        <w:rPr>
          <w:rFonts w:asciiTheme="minorHAnsi" w:hAnsiTheme="minorHAnsi" w:cstheme="minorHAnsi"/>
          <w:i w:val="0"/>
          <w:color w:val="auto"/>
          <w:sz w:val="22"/>
          <w:szCs w:val="22"/>
        </w:rPr>
      </w:pPr>
      <w:r>
        <w:rPr>
          <w:rFonts w:asciiTheme="minorHAnsi" w:hAnsiTheme="minorHAnsi" w:cstheme="minorHAnsi"/>
          <w:i w:val="0"/>
          <w:color w:val="auto"/>
          <w:sz w:val="22"/>
          <w:szCs w:val="22"/>
        </w:rPr>
        <w:t>Next, solve for the PLR with equation 2:</w:t>
      </w:r>
    </w:p>
    <w:p w:rsidR="00F47E61" w:rsidRDefault="00F47E61" w:rsidP="00F47E61">
      <w:pPr>
        <w:pStyle w:val="Reminder"/>
        <w:rPr>
          <w:rFonts w:asciiTheme="minorHAnsi" w:hAnsiTheme="minorHAnsi" w:cstheme="minorHAnsi"/>
          <w:i w:val="0"/>
          <w:color w:val="auto"/>
          <w:sz w:val="22"/>
          <w:szCs w:val="22"/>
        </w:rPr>
      </w:pPr>
    </w:p>
    <w:p w:rsidR="00F47E61" w:rsidRPr="009A2A78" w:rsidRDefault="00F47E61" w:rsidP="00F47E61">
      <w:pPr>
        <w:pStyle w:val="Reminder"/>
        <w:jc w:val="center"/>
        <w:rPr>
          <w:rFonts w:asciiTheme="minorHAnsi" w:hAnsiTheme="minorHAnsi" w:cstheme="minorHAnsi"/>
          <w:i w:val="0"/>
          <w:color w:val="auto"/>
          <w:sz w:val="22"/>
          <w:szCs w:val="22"/>
        </w:rPr>
      </w:pPr>
      <m:oMathPara>
        <m:oMath>
          <m:r>
            <w:rPr>
              <w:rFonts w:ascii="Cambria Math" w:hAnsi="Cambria Math" w:cstheme="minorHAnsi"/>
              <w:color w:val="auto"/>
              <w:sz w:val="22"/>
              <w:szCs w:val="22"/>
            </w:rPr>
            <m:t>0.476 Part Load Ratio=</m:t>
          </m:r>
          <m:f>
            <m:fPr>
              <m:ctrlPr>
                <w:rPr>
                  <w:rFonts w:ascii="Cambria Math" w:hAnsi="Cambria Math" w:cstheme="minorHAnsi"/>
                  <w:color w:val="auto"/>
                  <w:sz w:val="22"/>
                  <w:szCs w:val="22"/>
                </w:rPr>
              </m:ctrlPr>
            </m:fPr>
            <m:num>
              <m:r>
                <w:rPr>
                  <w:rFonts w:ascii="Cambria Math" w:hAnsi="Cambria Math" w:cstheme="minorHAnsi"/>
                  <w:color w:val="auto"/>
                  <w:sz w:val="22"/>
                  <w:szCs w:val="22"/>
                </w:rPr>
                <m:t>12,078 Total Cooling Load(</m:t>
              </m:r>
              <m:f>
                <m:fPr>
                  <m:ctrlPr>
                    <w:rPr>
                      <w:rFonts w:ascii="Cambria Math" w:hAnsi="Cambria Math" w:cstheme="minorHAnsi"/>
                      <w:color w:val="auto"/>
                      <w:sz w:val="22"/>
                      <w:szCs w:val="22"/>
                    </w:rPr>
                  </m:ctrlPr>
                </m:fPr>
                <m:num>
                  <m:r>
                    <w:rPr>
                      <w:rFonts w:ascii="Cambria Math" w:hAnsi="Cambria Math" w:cstheme="minorHAnsi"/>
                      <w:color w:val="auto"/>
                      <w:sz w:val="22"/>
                      <w:szCs w:val="22"/>
                    </w:rPr>
                    <m:t>Btu</m:t>
                  </m:r>
                </m:num>
                <m:den>
                  <m:r>
                    <w:rPr>
                      <w:rFonts w:ascii="Cambria Math" w:hAnsi="Cambria Math" w:cstheme="minorHAnsi"/>
                      <w:color w:val="auto"/>
                      <w:sz w:val="22"/>
                      <w:szCs w:val="22"/>
                    </w:rPr>
                    <m:t>hr</m:t>
                  </m:r>
                </m:den>
              </m:f>
              <m:r>
                <w:rPr>
                  <w:rFonts w:ascii="Cambria Math" w:hAnsi="Cambria Math" w:cstheme="minorHAnsi"/>
                  <w:color w:val="auto"/>
                  <w:sz w:val="22"/>
                  <w:szCs w:val="22"/>
                </w:rPr>
                <m:t>)</m:t>
              </m:r>
            </m:num>
            <m:den>
              <m:r>
                <w:rPr>
                  <w:rFonts w:ascii="Cambria Math" w:hAnsi="Cambria Math" w:cstheme="minorHAnsi"/>
                  <w:color w:val="auto"/>
                  <w:sz w:val="22"/>
                  <w:szCs w:val="22"/>
                </w:rPr>
                <m:t>25,358 AC Total Cooling Capacity (</m:t>
              </m:r>
              <m:f>
                <m:fPr>
                  <m:ctrlPr>
                    <w:rPr>
                      <w:rFonts w:ascii="Cambria Math" w:hAnsi="Cambria Math" w:cstheme="minorHAnsi"/>
                      <w:color w:val="auto"/>
                      <w:sz w:val="22"/>
                      <w:szCs w:val="22"/>
                    </w:rPr>
                  </m:ctrlPr>
                </m:fPr>
                <m:num>
                  <m:r>
                    <w:rPr>
                      <w:rFonts w:ascii="Cambria Math" w:hAnsi="Cambria Math" w:cstheme="minorHAnsi"/>
                      <w:color w:val="auto"/>
                      <w:sz w:val="22"/>
                      <w:szCs w:val="22"/>
                    </w:rPr>
                    <m:t>Btu</m:t>
                  </m:r>
                </m:num>
                <m:den>
                  <m:r>
                    <w:rPr>
                      <w:rFonts w:ascii="Cambria Math" w:hAnsi="Cambria Math" w:cstheme="minorHAnsi"/>
                      <w:color w:val="auto"/>
                      <w:sz w:val="22"/>
                      <w:szCs w:val="22"/>
                    </w:rPr>
                    <m:t>hr</m:t>
                  </m:r>
                </m:den>
              </m:f>
              <m:r>
                <w:rPr>
                  <w:rFonts w:ascii="Cambria Math" w:hAnsi="Cambria Math" w:cstheme="minorHAnsi"/>
                  <w:color w:val="auto"/>
                  <w:sz w:val="22"/>
                  <w:szCs w:val="22"/>
                </w:rPr>
                <m:t>)</m:t>
              </m:r>
            </m:den>
          </m:f>
        </m:oMath>
      </m:oMathPara>
    </w:p>
    <w:p w:rsidR="00F47E61" w:rsidRDefault="00F47E61" w:rsidP="00F47E61">
      <w:pPr>
        <w:pStyle w:val="Reminder"/>
        <w:rPr>
          <w:rFonts w:asciiTheme="minorHAnsi" w:hAnsiTheme="minorHAnsi" w:cstheme="minorHAnsi"/>
          <w:i w:val="0"/>
          <w:color w:val="auto"/>
          <w:sz w:val="22"/>
          <w:szCs w:val="22"/>
        </w:rPr>
      </w:pPr>
    </w:p>
    <w:p w:rsidR="00F47E61" w:rsidRDefault="00F47E61" w:rsidP="00F47E61">
      <w:pPr>
        <w:pStyle w:val="Reminder"/>
        <w:rPr>
          <w:rFonts w:asciiTheme="minorHAnsi" w:hAnsiTheme="minorHAnsi" w:cstheme="minorHAnsi"/>
          <w:i w:val="0"/>
          <w:color w:val="auto"/>
          <w:sz w:val="22"/>
          <w:szCs w:val="22"/>
        </w:rPr>
      </w:pPr>
      <w:r>
        <w:rPr>
          <w:rFonts w:asciiTheme="minorHAnsi" w:hAnsiTheme="minorHAnsi" w:cstheme="minorHAnsi"/>
          <w:i w:val="0"/>
          <w:color w:val="auto"/>
          <w:sz w:val="22"/>
          <w:szCs w:val="22"/>
        </w:rPr>
        <w:t>Lastly, solve for the AC energy savings for that hour with equation 3:</w:t>
      </w:r>
    </w:p>
    <w:p w:rsidR="00F47E61" w:rsidRDefault="00F47E61" w:rsidP="00F47E61">
      <w:pPr>
        <w:pStyle w:val="Reminder"/>
        <w:rPr>
          <w:rFonts w:asciiTheme="minorHAnsi" w:hAnsiTheme="minorHAnsi" w:cstheme="minorHAnsi"/>
          <w:i w:val="0"/>
          <w:color w:val="auto"/>
          <w:sz w:val="22"/>
          <w:szCs w:val="22"/>
        </w:rPr>
      </w:pPr>
    </w:p>
    <w:p w:rsidR="00F47E61" w:rsidRDefault="00450169" w:rsidP="00F47E61">
      <w:pPr>
        <w:pStyle w:val="Reminder"/>
        <w:rPr>
          <w:rFonts w:asciiTheme="minorHAnsi" w:hAnsiTheme="minorHAnsi" w:cstheme="minorHAnsi"/>
          <w:i w:val="0"/>
          <w:color w:val="auto"/>
          <w:sz w:val="22"/>
          <w:szCs w:val="22"/>
        </w:rPr>
      </w:pPr>
      <m:oMathPara>
        <m:oMath>
          <m:r>
            <w:rPr>
              <w:rFonts w:ascii="Cambria Math" w:hAnsi="Cambria Math" w:cstheme="minorHAnsi"/>
              <w:color w:val="auto"/>
              <w:sz w:val="22"/>
              <w:szCs w:val="22"/>
            </w:rPr>
            <m:t>0.145 AC Energy Sa</m:t>
          </m:r>
          <m:r>
            <w:rPr>
              <w:rFonts w:ascii="Cambria Math" w:hAnsi="Cambria Math" w:cstheme="minorHAnsi"/>
              <w:color w:val="auto"/>
              <w:sz w:val="22"/>
              <w:szCs w:val="22"/>
            </w:rPr>
            <m:t xml:space="preserve">vings </m:t>
          </m:r>
          <m:d>
            <m:dPr>
              <m:ctrlPr>
                <w:rPr>
                  <w:rFonts w:ascii="Cambria Math" w:hAnsi="Cambria Math" w:cstheme="minorHAnsi"/>
                  <w:color w:val="auto"/>
                  <w:sz w:val="22"/>
                  <w:szCs w:val="22"/>
                </w:rPr>
              </m:ctrlPr>
            </m:dPr>
            <m:e>
              <m:r>
                <w:rPr>
                  <w:rFonts w:ascii="Cambria Math" w:hAnsi="Cambria Math" w:cstheme="minorHAnsi"/>
                  <w:color w:val="auto"/>
                  <w:sz w:val="22"/>
                  <w:szCs w:val="22"/>
                </w:rPr>
                <m:t>kWh</m:t>
              </m:r>
            </m:e>
          </m:d>
          <m:r>
            <w:rPr>
              <w:rFonts w:ascii="Cambria Math" w:hAnsi="Cambria Math" w:cstheme="minorHAnsi"/>
              <w:color w:val="auto"/>
              <w:sz w:val="22"/>
              <w:szCs w:val="22"/>
            </w:rPr>
            <m:t xml:space="preserve">=0.972 Total Baseline Energy Usage </m:t>
          </m:r>
          <m:d>
            <m:dPr>
              <m:ctrlPr>
                <w:rPr>
                  <w:rFonts w:ascii="Cambria Math" w:hAnsi="Cambria Math" w:cstheme="minorHAnsi"/>
                  <w:color w:val="auto"/>
                  <w:sz w:val="22"/>
                  <w:szCs w:val="22"/>
                </w:rPr>
              </m:ctrlPr>
            </m:dPr>
            <m:e>
              <m:r>
                <w:rPr>
                  <w:rFonts w:ascii="Cambria Math" w:hAnsi="Cambria Math" w:cstheme="minorHAnsi"/>
                  <w:color w:val="auto"/>
                  <w:sz w:val="22"/>
                  <w:szCs w:val="22"/>
                </w:rPr>
                <m:t>kWh</m:t>
              </m:r>
            </m:e>
          </m:d>
          <m:r>
            <w:rPr>
              <w:rFonts w:ascii="Cambria Math" w:hAnsi="Cambria Math" w:cstheme="minorHAnsi"/>
              <w:color w:val="auto"/>
              <w:sz w:val="22"/>
              <w:szCs w:val="22"/>
            </w:rPr>
            <m:t>×(-0.2</m:t>
          </m:r>
          <m:func>
            <m:funcPr>
              <m:ctrlPr>
                <w:rPr>
                  <w:rFonts w:ascii="Cambria Math" w:hAnsi="Cambria Math" w:cstheme="minorHAnsi"/>
                  <w:i w:val="0"/>
                  <w:color w:val="auto"/>
                  <w:sz w:val="22"/>
                  <w:szCs w:val="22"/>
                </w:rPr>
              </m:ctrlPr>
            </m:funcPr>
            <m:fName>
              <m:r>
                <w:rPr>
                  <w:rFonts w:ascii="Cambria Math" w:hAnsi="Cambria Math" w:cstheme="minorHAnsi"/>
                  <w:color w:val="auto"/>
                  <w:sz w:val="22"/>
                  <w:szCs w:val="22"/>
                </w:rPr>
                <m:t>ln</m:t>
              </m:r>
            </m:fName>
            <m:e>
              <m:d>
                <m:dPr>
                  <m:ctrlPr>
                    <w:rPr>
                      <w:rFonts w:ascii="Cambria Math" w:hAnsi="Cambria Math" w:cstheme="minorHAnsi"/>
                      <w:color w:val="auto"/>
                      <w:sz w:val="22"/>
                      <w:szCs w:val="22"/>
                    </w:rPr>
                  </m:ctrlPr>
                </m:dPr>
                <m:e>
                  <m:r>
                    <w:rPr>
                      <w:rFonts w:ascii="Cambria Math" w:hAnsi="Cambria Math" w:cstheme="minorHAnsi"/>
                      <w:color w:val="auto"/>
                      <w:sz w:val="22"/>
                      <w:szCs w:val="22"/>
                    </w:rPr>
                    <m:t>0.476</m:t>
                  </m:r>
                </m:e>
              </m:d>
            </m:e>
          </m:func>
          <m:r>
            <w:rPr>
              <w:rFonts w:ascii="Cambria Math" w:hAnsi="Cambria Math" w:cstheme="minorHAnsi"/>
              <w:color w:val="auto"/>
              <w:sz w:val="22"/>
              <w:szCs w:val="22"/>
            </w:rPr>
            <m:t>+0.0006)</m:t>
          </m:r>
        </m:oMath>
      </m:oMathPara>
    </w:p>
    <w:p w:rsidR="00F47E61" w:rsidRDefault="00F47E61" w:rsidP="00F47E61">
      <w:pPr>
        <w:pStyle w:val="Reminder"/>
        <w:rPr>
          <w:rFonts w:asciiTheme="minorHAnsi" w:hAnsiTheme="minorHAnsi" w:cstheme="minorHAnsi"/>
          <w:i w:val="0"/>
          <w:color w:val="auto"/>
          <w:sz w:val="22"/>
          <w:szCs w:val="22"/>
        </w:rPr>
      </w:pPr>
    </w:p>
    <w:p w:rsidR="00F47E61" w:rsidRDefault="00F47E61" w:rsidP="00F47E61">
      <w:pPr>
        <w:pStyle w:val="Reminder"/>
        <w:rPr>
          <w:rFonts w:asciiTheme="minorHAnsi" w:hAnsiTheme="minorHAnsi" w:cstheme="minorHAnsi"/>
          <w:i w:val="0"/>
          <w:color w:val="auto"/>
          <w:sz w:val="22"/>
          <w:szCs w:val="22"/>
        </w:rPr>
      </w:pPr>
      <w:r>
        <w:rPr>
          <w:rFonts w:asciiTheme="minorHAnsi" w:hAnsiTheme="minorHAnsi" w:cstheme="minorHAnsi"/>
          <w:i w:val="0"/>
          <w:color w:val="auto"/>
          <w:sz w:val="22"/>
          <w:szCs w:val="22"/>
        </w:rPr>
        <w:t>This process is repeated for all 8,760 hours in the year and summed to obtain the total annual energy savings for the EFC controller of each DEER building prototype. The annual energy savings</w:t>
      </w:r>
      <w:r w:rsidR="00C03810">
        <w:rPr>
          <w:rFonts w:asciiTheme="minorHAnsi" w:hAnsiTheme="minorHAnsi" w:cstheme="minorHAnsi"/>
          <w:i w:val="0"/>
          <w:color w:val="auto"/>
          <w:sz w:val="22"/>
          <w:szCs w:val="22"/>
        </w:rPr>
        <w:t xml:space="preserve"> </w:t>
      </w:r>
      <w:r w:rsidR="00450169">
        <w:rPr>
          <w:rFonts w:asciiTheme="minorHAnsi" w:hAnsiTheme="minorHAnsi" w:cstheme="minorHAnsi"/>
          <w:i w:val="0"/>
          <w:color w:val="auto"/>
          <w:sz w:val="22"/>
          <w:szCs w:val="22"/>
        </w:rPr>
        <w:t>were then</w:t>
      </w:r>
      <w:r w:rsidR="00C03810">
        <w:rPr>
          <w:rFonts w:asciiTheme="minorHAnsi" w:hAnsiTheme="minorHAnsi" w:cstheme="minorHAnsi"/>
          <w:i w:val="0"/>
          <w:color w:val="auto"/>
          <w:sz w:val="22"/>
          <w:szCs w:val="22"/>
        </w:rPr>
        <w:t xml:space="preserve"> </w:t>
      </w:r>
      <w:r w:rsidR="006F164F">
        <w:rPr>
          <w:rFonts w:asciiTheme="minorHAnsi" w:hAnsiTheme="minorHAnsi" w:cstheme="minorHAnsi"/>
          <w:i w:val="0"/>
          <w:color w:val="auto"/>
          <w:sz w:val="22"/>
          <w:szCs w:val="22"/>
        </w:rPr>
        <w:t>normalized by cooling capacity</w:t>
      </w:r>
      <w:r w:rsidR="00C03810">
        <w:rPr>
          <w:rFonts w:asciiTheme="minorHAnsi" w:hAnsiTheme="minorHAnsi" w:cstheme="minorHAnsi"/>
          <w:i w:val="0"/>
          <w:color w:val="auto"/>
          <w:sz w:val="22"/>
          <w:szCs w:val="22"/>
        </w:rPr>
        <w:t xml:space="preserve"> using actual tonnage for each unit examined within each prototype</w:t>
      </w:r>
      <w:r w:rsidR="00062DCC">
        <w:rPr>
          <w:rFonts w:asciiTheme="minorHAnsi" w:hAnsiTheme="minorHAnsi" w:cstheme="minorHAnsi"/>
          <w:i w:val="0"/>
          <w:color w:val="auto"/>
          <w:sz w:val="22"/>
          <w:szCs w:val="22"/>
        </w:rPr>
        <w:t xml:space="preserve"> for SCE. For PG&amp;E, the savings are normalized to a “per unit” value using tonnages for each building type extracted from the </w:t>
      </w:r>
      <w:proofErr w:type="spellStart"/>
      <w:r w:rsidR="00062DCC">
        <w:rPr>
          <w:rFonts w:asciiTheme="minorHAnsi" w:hAnsiTheme="minorHAnsi" w:cstheme="minorHAnsi"/>
          <w:i w:val="0"/>
          <w:color w:val="auto"/>
          <w:sz w:val="22"/>
          <w:szCs w:val="22"/>
        </w:rPr>
        <w:t>MASControl</w:t>
      </w:r>
      <w:proofErr w:type="spellEnd"/>
      <w:r w:rsidR="00062DCC">
        <w:rPr>
          <w:rFonts w:asciiTheme="minorHAnsi" w:hAnsiTheme="minorHAnsi" w:cstheme="minorHAnsi"/>
          <w:i w:val="0"/>
          <w:color w:val="auto"/>
          <w:sz w:val="22"/>
          <w:szCs w:val="22"/>
        </w:rPr>
        <w:t xml:space="preserve"> tool. These tonnages are 3.184, 2.123, and 1.</w:t>
      </w:r>
      <w:r w:rsidR="003F5F0B">
        <w:rPr>
          <w:rFonts w:asciiTheme="minorHAnsi" w:hAnsiTheme="minorHAnsi" w:cstheme="minorHAnsi"/>
          <w:i w:val="0"/>
          <w:color w:val="auto"/>
          <w:sz w:val="22"/>
          <w:szCs w:val="22"/>
        </w:rPr>
        <w:t>1</w:t>
      </w:r>
      <w:r w:rsidR="00062DCC">
        <w:rPr>
          <w:rFonts w:asciiTheme="minorHAnsi" w:hAnsiTheme="minorHAnsi" w:cstheme="minorHAnsi"/>
          <w:i w:val="0"/>
          <w:color w:val="auto"/>
          <w:sz w:val="22"/>
          <w:szCs w:val="22"/>
        </w:rPr>
        <w:t>2</w:t>
      </w:r>
      <w:r w:rsidR="003F5F0B">
        <w:rPr>
          <w:rFonts w:asciiTheme="minorHAnsi" w:hAnsiTheme="minorHAnsi" w:cstheme="minorHAnsi"/>
          <w:i w:val="0"/>
          <w:color w:val="auto"/>
          <w:sz w:val="22"/>
          <w:szCs w:val="22"/>
        </w:rPr>
        <w:t>2</w:t>
      </w:r>
      <w:r w:rsidR="00062DCC">
        <w:rPr>
          <w:rFonts w:asciiTheme="minorHAnsi" w:hAnsiTheme="minorHAnsi" w:cstheme="minorHAnsi"/>
          <w:i w:val="0"/>
          <w:color w:val="auto"/>
          <w:sz w:val="22"/>
          <w:szCs w:val="22"/>
        </w:rPr>
        <w:t xml:space="preserve"> for single family, double wide mobile home, and multi-family, respectively. </w:t>
      </w:r>
      <w:r>
        <w:rPr>
          <w:rFonts w:asciiTheme="minorHAnsi" w:hAnsiTheme="minorHAnsi" w:cstheme="minorHAnsi"/>
          <w:i w:val="0"/>
          <w:color w:val="auto"/>
          <w:sz w:val="22"/>
          <w:szCs w:val="22"/>
        </w:rPr>
        <w:t xml:space="preserve">Results for all zones or systems were simple averages for each building type and orientation. </w:t>
      </w:r>
      <w:r w:rsidR="006F164F">
        <w:rPr>
          <w:rFonts w:asciiTheme="minorHAnsi" w:hAnsiTheme="minorHAnsi" w:cstheme="minorHAnsi"/>
          <w:i w:val="0"/>
          <w:color w:val="auto"/>
          <w:sz w:val="22"/>
          <w:szCs w:val="22"/>
        </w:rPr>
        <w:t>As an example of the energy savings, f</w:t>
      </w:r>
      <w:r>
        <w:rPr>
          <w:rFonts w:asciiTheme="minorHAnsi" w:hAnsiTheme="minorHAnsi" w:cstheme="minorHAnsi"/>
          <w:i w:val="0"/>
          <w:color w:val="auto"/>
          <w:sz w:val="22"/>
          <w:szCs w:val="22"/>
        </w:rPr>
        <w:t xml:space="preserve">or a double-wide mobile home in CZ </w:t>
      </w:r>
      <w:r w:rsidR="00A1275C">
        <w:rPr>
          <w:rFonts w:asciiTheme="minorHAnsi" w:hAnsiTheme="minorHAnsi" w:cstheme="minorHAnsi"/>
          <w:i w:val="0"/>
          <w:color w:val="auto"/>
          <w:sz w:val="22"/>
          <w:szCs w:val="22"/>
        </w:rPr>
        <w:t>13</w:t>
      </w:r>
      <w:r>
        <w:rPr>
          <w:rFonts w:asciiTheme="minorHAnsi" w:hAnsiTheme="minorHAnsi" w:cstheme="minorHAnsi"/>
          <w:i w:val="0"/>
          <w:color w:val="auto"/>
          <w:sz w:val="22"/>
          <w:szCs w:val="22"/>
        </w:rPr>
        <w:t xml:space="preserve">, the calculated energy savings were </w:t>
      </w:r>
      <w:proofErr w:type="gramStart"/>
      <w:r w:rsidR="00A1275C">
        <w:rPr>
          <w:rFonts w:asciiTheme="minorHAnsi" w:hAnsiTheme="minorHAnsi" w:cstheme="minorHAnsi"/>
          <w:i w:val="0"/>
          <w:color w:val="auto"/>
          <w:sz w:val="22"/>
          <w:szCs w:val="22"/>
        </w:rPr>
        <w:t>113.63</w:t>
      </w:r>
      <w:r w:rsidR="00E97005">
        <w:rPr>
          <w:rFonts w:asciiTheme="minorHAnsi" w:hAnsiTheme="minorHAnsi" w:cstheme="minorHAnsi"/>
          <w:i w:val="0"/>
          <w:color w:val="auto"/>
          <w:sz w:val="22"/>
          <w:szCs w:val="22"/>
        </w:rPr>
        <w:t xml:space="preserve"> </w:t>
      </w:r>
      <w:r>
        <w:rPr>
          <w:rFonts w:asciiTheme="minorHAnsi" w:hAnsiTheme="minorHAnsi" w:cstheme="minorHAnsi"/>
          <w:i w:val="0"/>
          <w:color w:val="auto"/>
          <w:sz w:val="22"/>
          <w:szCs w:val="22"/>
        </w:rPr>
        <w:t>kWh/</w:t>
      </w:r>
      <w:r w:rsidR="006F164F">
        <w:rPr>
          <w:rFonts w:asciiTheme="minorHAnsi" w:hAnsiTheme="minorHAnsi" w:cstheme="minorHAnsi"/>
          <w:i w:val="0"/>
          <w:color w:val="auto"/>
          <w:sz w:val="22"/>
          <w:szCs w:val="22"/>
        </w:rPr>
        <w:t>ton</w:t>
      </w:r>
      <w:proofErr w:type="gramEnd"/>
      <w:r w:rsidR="006F164F">
        <w:rPr>
          <w:rFonts w:asciiTheme="minorHAnsi" w:hAnsiTheme="minorHAnsi" w:cstheme="minorHAnsi"/>
          <w:i w:val="0"/>
          <w:color w:val="auto"/>
          <w:sz w:val="22"/>
          <w:szCs w:val="22"/>
        </w:rPr>
        <w:t xml:space="preserve"> annually</w:t>
      </w:r>
      <w:r>
        <w:rPr>
          <w:rFonts w:asciiTheme="minorHAnsi" w:hAnsiTheme="minorHAnsi" w:cstheme="minorHAnsi"/>
          <w:i w:val="0"/>
          <w:color w:val="auto"/>
          <w:sz w:val="22"/>
          <w:szCs w:val="22"/>
        </w:rPr>
        <w:t>.</w:t>
      </w:r>
      <w:r w:rsidR="00957C1A">
        <w:rPr>
          <w:rFonts w:asciiTheme="minorHAnsi" w:hAnsiTheme="minorHAnsi" w:cstheme="minorHAnsi"/>
          <w:i w:val="0"/>
          <w:color w:val="auto"/>
          <w:sz w:val="22"/>
          <w:szCs w:val="22"/>
        </w:rPr>
        <w:t xml:space="preserve"> </w:t>
      </w:r>
      <w:r w:rsidR="00866BB5">
        <w:rPr>
          <w:rFonts w:asciiTheme="minorHAnsi" w:hAnsiTheme="minorHAnsi" w:cstheme="minorHAnsi"/>
          <w:i w:val="0"/>
          <w:color w:val="auto"/>
          <w:sz w:val="22"/>
          <w:szCs w:val="22"/>
        </w:rPr>
        <w:t>(The mobile home energy savings is currently being represented by the single family home savings until DEER mobile family prototypes are available with post 2008-2013 Title 24 Code updates.</w:t>
      </w:r>
      <w:r w:rsidR="006F3AA2">
        <w:rPr>
          <w:rFonts w:asciiTheme="minorHAnsi" w:hAnsiTheme="minorHAnsi" w:cstheme="minorHAnsi"/>
          <w:i w:val="0"/>
          <w:color w:val="auto"/>
          <w:sz w:val="22"/>
          <w:szCs w:val="22"/>
        </w:rPr>
        <w:t>)</w:t>
      </w:r>
      <w:r w:rsidR="00866BB5">
        <w:rPr>
          <w:rFonts w:asciiTheme="minorHAnsi" w:hAnsiTheme="minorHAnsi" w:cstheme="minorHAnsi"/>
          <w:i w:val="0"/>
          <w:color w:val="auto"/>
          <w:sz w:val="22"/>
          <w:szCs w:val="22"/>
        </w:rPr>
        <w:t xml:space="preserve"> </w:t>
      </w:r>
      <w:r w:rsidR="00F86E08">
        <w:rPr>
          <w:rFonts w:asciiTheme="minorHAnsi" w:hAnsiTheme="minorHAnsi" w:cstheme="minorHAnsi"/>
          <w:i w:val="0"/>
          <w:color w:val="auto"/>
          <w:sz w:val="22"/>
          <w:szCs w:val="22"/>
        </w:rPr>
        <w:t>The savings are converted to a per unit basis as follows for PG&amp;E:</w:t>
      </w:r>
    </w:p>
    <w:p w:rsidR="00F86E08" w:rsidRDefault="00F86E08" w:rsidP="00F47E61">
      <w:pPr>
        <w:pStyle w:val="Reminder"/>
        <w:rPr>
          <w:rFonts w:asciiTheme="minorHAnsi" w:hAnsiTheme="minorHAnsi" w:cstheme="minorHAnsi"/>
          <w:i w:val="0"/>
          <w:color w:val="auto"/>
          <w:sz w:val="22"/>
          <w:szCs w:val="22"/>
        </w:rPr>
      </w:pPr>
    </w:p>
    <w:p w:rsidR="00F86E08" w:rsidRDefault="00A1275C" w:rsidP="00F47E61">
      <w:pPr>
        <w:pStyle w:val="Reminder"/>
        <w:rPr>
          <w:rFonts w:asciiTheme="minorHAnsi" w:hAnsiTheme="minorHAnsi" w:cstheme="minorHAnsi"/>
          <w:i w:val="0"/>
          <w:color w:val="auto"/>
          <w:sz w:val="22"/>
          <w:szCs w:val="22"/>
        </w:rPr>
      </w:pPr>
      <m:oMathPara>
        <m:oMath>
          <m:r>
            <w:rPr>
              <w:rFonts w:ascii="Cambria Math" w:hAnsi="Cambria Math" w:cstheme="minorHAnsi"/>
              <w:color w:val="auto"/>
              <w:sz w:val="22"/>
              <w:szCs w:val="22"/>
            </w:rPr>
            <m:t xml:space="preserve">241.24 AC Energy Savings </m:t>
          </m:r>
          <m:d>
            <m:dPr>
              <m:ctrlPr>
                <w:rPr>
                  <w:rFonts w:ascii="Cambria Math" w:hAnsi="Cambria Math" w:cstheme="minorHAnsi"/>
                  <w:color w:val="auto"/>
                  <w:sz w:val="22"/>
                  <w:szCs w:val="22"/>
                </w:rPr>
              </m:ctrlPr>
            </m:dPr>
            <m:e>
              <m:r>
                <w:rPr>
                  <w:rFonts w:ascii="Cambria Math" w:hAnsi="Cambria Math" w:cstheme="minorHAnsi"/>
                  <w:color w:val="auto"/>
                  <w:sz w:val="22"/>
                  <w:szCs w:val="22"/>
                </w:rPr>
                <m:t>kWh/unit</m:t>
              </m:r>
            </m:e>
          </m:d>
          <m:r>
            <w:rPr>
              <w:rFonts w:ascii="Cambria Math" w:hAnsi="Cambria Math" w:cstheme="minorHAnsi"/>
              <w:color w:val="auto"/>
              <w:sz w:val="22"/>
              <w:szCs w:val="22"/>
            </w:rPr>
            <m:t>=113.63 AC Energy Savings (kWh/ton)×(2.123 tons/unit)</m:t>
          </m:r>
        </m:oMath>
      </m:oMathPara>
    </w:p>
    <w:p w:rsidR="00F47E61" w:rsidRDefault="00F47E61" w:rsidP="00F47E61">
      <w:pPr>
        <w:pStyle w:val="Reminder"/>
        <w:rPr>
          <w:rFonts w:asciiTheme="minorHAnsi" w:hAnsiTheme="minorHAnsi" w:cstheme="minorHAnsi"/>
          <w:i w:val="0"/>
          <w:color w:val="auto"/>
          <w:sz w:val="22"/>
          <w:szCs w:val="22"/>
        </w:rPr>
      </w:pPr>
    </w:p>
    <w:p w:rsidR="00F47E61" w:rsidRDefault="00F47E61" w:rsidP="00F47E61">
      <w:pPr>
        <w:pStyle w:val="Reminder"/>
        <w:rPr>
          <w:rFonts w:asciiTheme="minorHAnsi" w:hAnsiTheme="minorHAnsi" w:cstheme="minorHAnsi"/>
          <w:b/>
          <w:i w:val="0"/>
          <w:color w:val="auto"/>
          <w:sz w:val="22"/>
          <w:szCs w:val="22"/>
        </w:rPr>
      </w:pPr>
      <w:r>
        <w:rPr>
          <w:rFonts w:asciiTheme="minorHAnsi" w:hAnsiTheme="minorHAnsi" w:cstheme="minorHAnsi"/>
          <w:b/>
          <w:i w:val="0"/>
          <w:color w:val="auto"/>
          <w:sz w:val="22"/>
          <w:szCs w:val="22"/>
        </w:rPr>
        <w:t>Demand Reduction Calculations</w:t>
      </w:r>
    </w:p>
    <w:p w:rsidR="00F47E61" w:rsidRDefault="00F47E61" w:rsidP="00F47E61">
      <w:pPr>
        <w:pStyle w:val="Reminder"/>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Since hourly values of AC energy savings </w:t>
      </w:r>
      <w:r w:rsidR="00431D17">
        <w:rPr>
          <w:rFonts w:asciiTheme="minorHAnsi" w:hAnsiTheme="minorHAnsi" w:cstheme="minorHAnsi"/>
          <w:i w:val="0"/>
          <w:color w:val="auto"/>
          <w:sz w:val="22"/>
          <w:szCs w:val="22"/>
        </w:rPr>
        <w:t xml:space="preserve">were </w:t>
      </w:r>
      <w:r>
        <w:rPr>
          <w:rFonts w:asciiTheme="minorHAnsi" w:hAnsiTheme="minorHAnsi" w:cstheme="minorHAnsi"/>
          <w:i w:val="0"/>
          <w:color w:val="auto"/>
          <w:sz w:val="22"/>
          <w:szCs w:val="22"/>
        </w:rPr>
        <w:t xml:space="preserve">available for one full year, demand reduction was calculated by summing the total energy consumed during the peak demand period for the specific summer weekday periods delineated by climate zone, 2:00 PM to 5:00 PM as set forth in CPUC Decision D06-06-063. The total energy consumption during this period was then divided by nine, the number of peak hours, as shown in equation 4. </w:t>
      </w:r>
      <w:r w:rsidR="00C03810">
        <w:rPr>
          <w:rFonts w:asciiTheme="minorHAnsi" w:hAnsiTheme="minorHAnsi" w:cstheme="minorHAnsi"/>
          <w:i w:val="0"/>
          <w:color w:val="auto"/>
          <w:sz w:val="22"/>
          <w:szCs w:val="22"/>
        </w:rPr>
        <w:t xml:space="preserve">The AC Energy Savings </w:t>
      </w:r>
      <w:proofErr w:type="gramStart"/>
      <w:r w:rsidR="00C03810">
        <w:rPr>
          <w:rFonts w:asciiTheme="minorHAnsi" w:hAnsiTheme="minorHAnsi" w:cstheme="minorHAnsi"/>
          <w:i w:val="0"/>
          <w:color w:val="auto"/>
          <w:sz w:val="22"/>
          <w:szCs w:val="22"/>
        </w:rPr>
        <w:t>During</w:t>
      </w:r>
      <w:proofErr w:type="gramEnd"/>
      <w:r w:rsidR="00C03810">
        <w:rPr>
          <w:rFonts w:asciiTheme="minorHAnsi" w:hAnsiTheme="minorHAnsi" w:cstheme="minorHAnsi"/>
          <w:i w:val="0"/>
          <w:color w:val="auto"/>
          <w:sz w:val="22"/>
          <w:szCs w:val="22"/>
        </w:rPr>
        <w:t xml:space="preserve"> Peak Period </w:t>
      </w:r>
      <w:r w:rsidR="006F164F">
        <w:rPr>
          <w:rFonts w:asciiTheme="minorHAnsi" w:hAnsiTheme="minorHAnsi" w:cstheme="minorHAnsi"/>
          <w:i w:val="0"/>
          <w:color w:val="auto"/>
          <w:sz w:val="22"/>
          <w:szCs w:val="22"/>
        </w:rPr>
        <w:t xml:space="preserve">was normalized by cooling capacity </w:t>
      </w:r>
      <w:r w:rsidR="00C03810">
        <w:rPr>
          <w:rFonts w:asciiTheme="minorHAnsi" w:hAnsiTheme="minorHAnsi" w:cstheme="minorHAnsi"/>
          <w:i w:val="0"/>
          <w:color w:val="auto"/>
          <w:sz w:val="22"/>
          <w:szCs w:val="22"/>
        </w:rPr>
        <w:t xml:space="preserve">using actual </w:t>
      </w:r>
      <w:r w:rsidR="00866BB5">
        <w:rPr>
          <w:rFonts w:asciiTheme="minorHAnsi" w:hAnsiTheme="minorHAnsi" w:cstheme="minorHAnsi"/>
          <w:i w:val="0"/>
          <w:color w:val="auto"/>
          <w:sz w:val="22"/>
          <w:szCs w:val="22"/>
        </w:rPr>
        <w:t>tonnage from the DEER prototypes:</w:t>
      </w:r>
      <w:r w:rsidR="00AA3BF4">
        <w:rPr>
          <w:rFonts w:asciiTheme="minorHAnsi" w:hAnsiTheme="minorHAnsi" w:cstheme="minorHAnsi"/>
          <w:i w:val="0"/>
          <w:color w:val="auto"/>
          <w:sz w:val="22"/>
          <w:szCs w:val="22"/>
        </w:rPr>
        <w:t xml:space="preserve"> </w:t>
      </w:r>
    </w:p>
    <w:p w:rsidR="00F47E61" w:rsidRDefault="00F47E61" w:rsidP="00F47E61">
      <w:pPr>
        <w:pStyle w:val="Reminder"/>
        <w:rPr>
          <w:rFonts w:asciiTheme="minorHAnsi" w:hAnsiTheme="minorHAnsi" w:cstheme="minorHAnsi"/>
          <w:i w:val="0"/>
          <w:color w:val="auto"/>
          <w:sz w:val="22"/>
          <w:szCs w:val="22"/>
        </w:rPr>
      </w:pPr>
    </w:p>
    <w:p w:rsidR="00F47E61" w:rsidRDefault="00F47E61" w:rsidP="00F47E61">
      <w:pPr>
        <w:pStyle w:val="Reminder"/>
        <w:rPr>
          <w:rFonts w:asciiTheme="minorHAnsi" w:hAnsiTheme="minorHAnsi" w:cstheme="minorHAnsi"/>
          <w:b/>
          <w:i w:val="0"/>
          <w:color w:val="auto"/>
          <w:sz w:val="22"/>
          <w:szCs w:val="22"/>
        </w:rPr>
      </w:pPr>
      <w:r>
        <w:rPr>
          <w:rFonts w:asciiTheme="minorHAnsi" w:hAnsiTheme="minorHAnsi" w:cstheme="minorHAnsi"/>
          <w:b/>
          <w:i w:val="0"/>
          <w:color w:val="auto"/>
          <w:sz w:val="22"/>
          <w:szCs w:val="22"/>
        </w:rPr>
        <w:t>Equation 4</w:t>
      </w:r>
    </w:p>
    <w:p w:rsidR="00F47E61" w:rsidRDefault="00F47E61" w:rsidP="00F47E61">
      <w:pPr>
        <w:pStyle w:val="Reminder"/>
        <w:rPr>
          <w:rFonts w:asciiTheme="minorHAnsi" w:hAnsiTheme="minorHAnsi" w:cstheme="minorHAnsi"/>
          <w:i w:val="0"/>
          <w:color w:val="auto"/>
          <w:sz w:val="22"/>
          <w:szCs w:val="22"/>
        </w:rPr>
      </w:pPr>
    </w:p>
    <w:p w:rsidR="00F47E61" w:rsidRPr="00482534" w:rsidRDefault="00F47E61" w:rsidP="00F47E61">
      <w:pPr>
        <w:pStyle w:val="Reminder"/>
        <w:rPr>
          <w:rFonts w:asciiTheme="minorHAnsi" w:hAnsiTheme="minorHAnsi" w:cstheme="minorHAnsi"/>
          <w:i w:val="0"/>
          <w:color w:val="auto"/>
          <w:sz w:val="22"/>
          <w:szCs w:val="22"/>
        </w:rPr>
      </w:pPr>
      <m:oMathPara>
        <m:oMath>
          <m:r>
            <w:rPr>
              <w:rFonts w:ascii="Cambria Math" w:hAnsi="Cambria Math" w:cstheme="minorHAnsi"/>
              <w:color w:val="auto"/>
              <w:sz w:val="22"/>
              <w:szCs w:val="22"/>
            </w:rPr>
            <m:t xml:space="preserve">Demand Reduction </m:t>
          </m:r>
          <m:d>
            <m:dPr>
              <m:ctrlPr>
                <w:rPr>
                  <w:rFonts w:ascii="Cambria Math" w:hAnsi="Cambria Math" w:cstheme="minorHAnsi"/>
                  <w:color w:val="auto"/>
                  <w:sz w:val="22"/>
                  <w:szCs w:val="22"/>
                </w:rPr>
              </m:ctrlPr>
            </m:dPr>
            <m:e>
              <m:r>
                <w:rPr>
                  <w:rFonts w:ascii="Cambria Math" w:hAnsi="Cambria Math" w:cstheme="minorHAnsi"/>
                  <w:color w:val="auto"/>
                  <w:sz w:val="22"/>
                  <w:szCs w:val="22"/>
                </w:rPr>
                <m:t>kW</m:t>
              </m:r>
            </m:e>
          </m:d>
          <m:r>
            <w:rPr>
              <w:rFonts w:ascii="Cambria Math" w:hAnsi="Cambria Math" w:cstheme="minorHAnsi"/>
              <w:color w:val="auto"/>
              <w:sz w:val="22"/>
              <w:szCs w:val="22"/>
            </w:rPr>
            <m:t>=</m:t>
          </m:r>
          <m:f>
            <m:fPr>
              <m:ctrlPr>
                <w:rPr>
                  <w:rFonts w:ascii="Cambria Math" w:hAnsi="Cambria Math" w:cstheme="minorHAnsi"/>
                  <w:color w:val="auto"/>
                  <w:sz w:val="22"/>
                  <w:szCs w:val="22"/>
                </w:rPr>
              </m:ctrlPr>
            </m:fPr>
            <m:num>
              <m:nary>
                <m:naryPr>
                  <m:chr m:val="∑"/>
                  <m:limLoc m:val="undOvr"/>
                  <m:subHide m:val="1"/>
                  <m:supHide m:val="1"/>
                  <m:ctrlPr>
                    <w:rPr>
                      <w:rFonts w:ascii="Cambria Math" w:hAnsi="Cambria Math" w:cstheme="minorHAnsi"/>
                      <w:color w:val="auto"/>
                      <w:sz w:val="22"/>
                      <w:szCs w:val="22"/>
                    </w:rPr>
                  </m:ctrlPr>
                </m:naryPr>
                <m:sub/>
                <m:sup/>
                <m:e>
                  <m:r>
                    <w:rPr>
                      <w:rFonts w:ascii="Cambria Math" w:hAnsi="Cambria Math" w:cstheme="minorHAnsi"/>
                      <w:color w:val="auto"/>
                      <w:sz w:val="22"/>
                      <w:szCs w:val="22"/>
                    </w:rPr>
                    <m:t>AC Energy Savings During Peak Period(kWh)</m:t>
                  </m:r>
                </m:e>
              </m:nary>
            </m:num>
            <m:den>
              <m:r>
                <w:rPr>
                  <w:rFonts w:ascii="Cambria Math" w:hAnsi="Cambria Math" w:cstheme="minorHAnsi"/>
                  <w:color w:val="auto"/>
                  <w:sz w:val="22"/>
                  <w:szCs w:val="22"/>
                </w:rPr>
                <m:t>Total Hours in Peak Period (hr)</m:t>
              </m:r>
            </m:den>
          </m:f>
        </m:oMath>
      </m:oMathPara>
    </w:p>
    <w:p w:rsidR="00F47E61" w:rsidRDefault="00F47E61" w:rsidP="00F47E61">
      <w:pPr>
        <w:pStyle w:val="Reminder"/>
        <w:rPr>
          <w:rFonts w:asciiTheme="minorHAnsi" w:hAnsiTheme="minorHAnsi" w:cstheme="minorHAnsi"/>
          <w:i w:val="0"/>
          <w:color w:val="auto"/>
          <w:sz w:val="22"/>
          <w:szCs w:val="22"/>
        </w:rPr>
      </w:pPr>
    </w:p>
    <w:p w:rsidR="00F47E61" w:rsidRDefault="00F47E61" w:rsidP="00F47E61">
      <w:pPr>
        <w:pStyle w:val="Reminder"/>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Using the previous example of a double-wide mobile home in CZ </w:t>
      </w:r>
      <w:r w:rsidR="003403CD">
        <w:rPr>
          <w:rFonts w:asciiTheme="minorHAnsi" w:hAnsiTheme="minorHAnsi" w:cstheme="minorHAnsi"/>
          <w:i w:val="0"/>
          <w:color w:val="auto"/>
          <w:sz w:val="22"/>
          <w:szCs w:val="22"/>
        </w:rPr>
        <w:t>13</w:t>
      </w:r>
      <w:r>
        <w:rPr>
          <w:rFonts w:asciiTheme="minorHAnsi" w:hAnsiTheme="minorHAnsi" w:cstheme="minorHAnsi"/>
          <w:i w:val="0"/>
          <w:color w:val="auto"/>
          <w:sz w:val="22"/>
          <w:szCs w:val="22"/>
        </w:rPr>
        <w:t xml:space="preserve">, whose peak period falls between 2:00 PM and 5:00 PM, </w:t>
      </w:r>
      <w:r w:rsidR="003403CD">
        <w:rPr>
          <w:rFonts w:asciiTheme="minorHAnsi" w:hAnsiTheme="minorHAnsi" w:cstheme="minorHAnsi"/>
          <w:i w:val="0"/>
          <w:color w:val="auto"/>
          <w:sz w:val="22"/>
          <w:szCs w:val="22"/>
        </w:rPr>
        <w:t>July 8-10</w:t>
      </w:r>
      <w:r>
        <w:rPr>
          <w:rFonts w:asciiTheme="minorHAnsi" w:hAnsiTheme="minorHAnsi" w:cstheme="minorHAnsi"/>
          <w:i w:val="0"/>
          <w:color w:val="auto"/>
          <w:sz w:val="22"/>
          <w:szCs w:val="22"/>
        </w:rPr>
        <w:t xml:space="preserve"> we obtain the following results after applying equation 4:</w:t>
      </w:r>
    </w:p>
    <w:p w:rsidR="00F47E61" w:rsidRDefault="00F47E61" w:rsidP="00F47E61">
      <w:pPr>
        <w:pStyle w:val="Reminder"/>
        <w:rPr>
          <w:rFonts w:asciiTheme="minorHAnsi" w:hAnsiTheme="minorHAnsi" w:cstheme="minorHAnsi"/>
          <w:i w:val="0"/>
          <w:color w:val="auto"/>
          <w:sz w:val="22"/>
          <w:szCs w:val="22"/>
        </w:rPr>
      </w:pPr>
    </w:p>
    <w:p w:rsidR="00F47E61" w:rsidRDefault="00F47E61" w:rsidP="00F47E61">
      <w:pPr>
        <w:pStyle w:val="Reminder"/>
        <w:rPr>
          <w:rFonts w:asciiTheme="minorHAnsi" w:hAnsiTheme="minorHAnsi" w:cstheme="minorHAnsi"/>
          <w:i w:val="0"/>
          <w:color w:val="auto"/>
          <w:sz w:val="22"/>
          <w:szCs w:val="22"/>
        </w:rPr>
      </w:pPr>
      <m:oMathPara>
        <m:oMath>
          <m:r>
            <w:rPr>
              <w:rFonts w:ascii="Cambria Math" w:hAnsi="Cambria Math" w:cstheme="minorHAnsi"/>
              <w:color w:val="auto"/>
              <w:sz w:val="22"/>
              <w:szCs w:val="22"/>
            </w:rPr>
            <m:t xml:space="preserve">0.0687 Demand Reduction </m:t>
          </m:r>
          <m:d>
            <m:dPr>
              <m:ctrlPr>
                <w:rPr>
                  <w:rFonts w:ascii="Cambria Math" w:hAnsi="Cambria Math" w:cstheme="minorHAnsi"/>
                  <w:color w:val="auto"/>
                  <w:sz w:val="22"/>
                  <w:szCs w:val="22"/>
                </w:rPr>
              </m:ctrlPr>
            </m:dPr>
            <m:e>
              <m:r>
                <w:rPr>
                  <w:rFonts w:ascii="Cambria Math" w:hAnsi="Cambria Math" w:cstheme="minorHAnsi"/>
                  <w:color w:val="auto"/>
                  <w:sz w:val="22"/>
                  <w:szCs w:val="22"/>
                </w:rPr>
                <m:t>kW</m:t>
              </m:r>
            </m:e>
          </m:d>
          <m:r>
            <w:rPr>
              <w:rFonts w:ascii="Cambria Math" w:hAnsi="Cambria Math" w:cstheme="minorHAnsi"/>
              <w:color w:val="auto"/>
              <w:sz w:val="22"/>
              <w:szCs w:val="22"/>
            </w:rPr>
            <m:t>=</m:t>
          </m:r>
          <m:f>
            <m:fPr>
              <m:ctrlPr>
                <w:rPr>
                  <w:rFonts w:ascii="Cambria Math" w:hAnsi="Cambria Math" w:cstheme="minorHAnsi"/>
                  <w:color w:val="auto"/>
                  <w:sz w:val="22"/>
                  <w:szCs w:val="22"/>
                </w:rPr>
              </m:ctrlPr>
            </m:fPr>
            <m:num>
              <m:nary>
                <m:naryPr>
                  <m:chr m:val="∑"/>
                  <m:limLoc m:val="undOvr"/>
                  <m:subHide m:val="1"/>
                  <m:supHide m:val="1"/>
                  <m:ctrlPr>
                    <w:rPr>
                      <w:rFonts w:ascii="Cambria Math" w:hAnsi="Cambria Math" w:cstheme="minorHAnsi"/>
                      <w:color w:val="auto"/>
                      <w:sz w:val="22"/>
                      <w:szCs w:val="22"/>
                    </w:rPr>
                  </m:ctrlPr>
                </m:naryPr>
                <m:sub/>
                <m:sup/>
                <m:e>
                  <m:r>
                    <w:rPr>
                      <w:rFonts w:ascii="Cambria Math" w:hAnsi="Cambria Math" w:cstheme="minorHAnsi"/>
                      <w:color w:val="auto"/>
                      <w:sz w:val="22"/>
                      <w:szCs w:val="22"/>
                    </w:rPr>
                    <m:t>AC Energy Savings During Peak Period</m:t>
                  </m:r>
                  <m:d>
                    <m:dPr>
                      <m:ctrlPr>
                        <w:rPr>
                          <w:rFonts w:ascii="Cambria Math" w:hAnsi="Cambria Math" w:cstheme="minorHAnsi"/>
                          <w:color w:val="auto"/>
                          <w:sz w:val="22"/>
                          <w:szCs w:val="22"/>
                        </w:rPr>
                      </m:ctrlPr>
                    </m:dPr>
                    <m:e>
                      <m:r>
                        <w:rPr>
                          <w:rFonts w:ascii="Cambria Math" w:hAnsi="Cambria Math" w:cstheme="minorHAnsi"/>
                          <w:color w:val="auto"/>
                          <w:sz w:val="22"/>
                          <w:szCs w:val="22"/>
                        </w:rPr>
                        <m:t>kWh</m:t>
                      </m:r>
                    </m:e>
                  </m:d>
                  <m:r>
                    <w:rPr>
                      <w:rFonts w:ascii="Cambria Math" w:hAnsi="Cambria Math" w:cstheme="minorHAnsi"/>
                      <w:color w:val="auto"/>
                      <w:sz w:val="22"/>
                      <w:szCs w:val="22"/>
                    </w:rPr>
                    <m:t>=0.618</m:t>
                  </m:r>
                </m:e>
              </m:nary>
            </m:num>
            <m:den>
              <m:r>
                <w:rPr>
                  <w:rFonts w:ascii="Cambria Math" w:hAnsi="Cambria Math" w:cstheme="minorHAnsi"/>
                  <w:color w:val="auto"/>
                  <w:sz w:val="22"/>
                  <w:szCs w:val="22"/>
                </w:rPr>
                <m:t>9 Total Hours in Peak Period (hr)</m:t>
              </m:r>
            </m:den>
          </m:f>
        </m:oMath>
      </m:oMathPara>
    </w:p>
    <w:p w:rsidR="00F47E61" w:rsidRDefault="00F47E61" w:rsidP="00F47E61">
      <w:pPr>
        <w:pStyle w:val="Reminder"/>
        <w:rPr>
          <w:rFonts w:asciiTheme="minorHAnsi" w:hAnsiTheme="minorHAnsi" w:cstheme="minorHAnsi"/>
          <w:i w:val="0"/>
          <w:color w:val="auto"/>
          <w:sz w:val="22"/>
          <w:szCs w:val="22"/>
        </w:rPr>
      </w:pPr>
    </w:p>
    <w:p w:rsidR="00F47E61" w:rsidRDefault="00F47E61" w:rsidP="00F47E61">
      <w:pPr>
        <w:pStyle w:val="Reminder"/>
        <w:rPr>
          <w:rFonts w:asciiTheme="minorHAnsi" w:hAnsiTheme="minorHAnsi" w:cstheme="minorHAnsi"/>
          <w:i w:val="0"/>
          <w:color w:val="auto"/>
          <w:sz w:val="22"/>
          <w:szCs w:val="22"/>
        </w:rPr>
      </w:pPr>
      <w:r>
        <w:rPr>
          <w:rFonts w:asciiTheme="minorHAnsi" w:hAnsiTheme="minorHAnsi" w:cstheme="minorHAnsi"/>
          <w:i w:val="0"/>
          <w:color w:val="auto"/>
          <w:sz w:val="22"/>
          <w:szCs w:val="22"/>
        </w:rPr>
        <w:t>This value is averaged with the E-W orientation to obtain a final peak demand reduction of 0.</w:t>
      </w:r>
      <w:r w:rsidR="003403CD">
        <w:rPr>
          <w:rFonts w:asciiTheme="minorHAnsi" w:hAnsiTheme="minorHAnsi" w:cstheme="minorHAnsi"/>
          <w:i w:val="0"/>
          <w:color w:val="auto"/>
          <w:sz w:val="22"/>
          <w:szCs w:val="22"/>
        </w:rPr>
        <w:t>0687</w:t>
      </w:r>
      <w:r>
        <w:rPr>
          <w:rFonts w:asciiTheme="minorHAnsi" w:hAnsiTheme="minorHAnsi" w:cstheme="minorHAnsi"/>
          <w:i w:val="0"/>
          <w:color w:val="auto"/>
          <w:sz w:val="22"/>
          <w:szCs w:val="22"/>
        </w:rPr>
        <w:t xml:space="preserve"> kW. </w:t>
      </w:r>
    </w:p>
    <w:p w:rsidR="00F47E61" w:rsidRDefault="00F47E61" w:rsidP="00F47E61">
      <w:pPr>
        <w:pStyle w:val="Reminder"/>
        <w:rPr>
          <w:rFonts w:asciiTheme="minorHAnsi" w:hAnsiTheme="minorHAnsi" w:cstheme="minorHAnsi"/>
          <w:i w:val="0"/>
          <w:color w:val="auto"/>
          <w:sz w:val="22"/>
          <w:szCs w:val="22"/>
        </w:rPr>
      </w:pPr>
    </w:p>
    <w:p w:rsidR="00F47E61" w:rsidRDefault="00F47E61" w:rsidP="00F47E61">
      <w:pPr>
        <w:pStyle w:val="Reminder"/>
        <w:rPr>
          <w:rFonts w:asciiTheme="minorHAnsi" w:hAnsiTheme="minorHAnsi" w:cstheme="minorHAnsi"/>
          <w:i w:val="0"/>
          <w:color w:val="auto"/>
          <w:sz w:val="22"/>
          <w:szCs w:val="22"/>
        </w:rPr>
      </w:pPr>
      <w:r>
        <w:rPr>
          <w:rFonts w:asciiTheme="minorHAnsi" w:hAnsiTheme="minorHAnsi" w:cstheme="minorHAnsi"/>
          <w:i w:val="0"/>
          <w:color w:val="auto"/>
          <w:sz w:val="22"/>
          <w:szCs w:val="22"/>
        </w:rPr>
        <w:t>See attachments 2, 3, and 4 for detailed energy savings and demand reduction calculations [</w:t>
      </w:r>
      <w:r w:rsidR="00CA4701">
        <w:rPr>
          <w:rFonts w:asciiTheme="minorHAnsi" w:hAnsiTheme="minorHAnsi" w:cstheme="minorHAnsi"/>
          <w:i w:val="0"/>
          <w:color w:val="auto"/>
          <w:sz w:val="22"/>
          <w:szCs w:val="22"/>
        </w:rPr>
        <w:t xml:space="preserve">D, E, </w:t>
      </w:r>
      <w:proofErr w:type="gramStart"/>
      <w:r w:rsidR="00CA4701">
        <w:rPr>
          <w:rFonts w:asciiTheme="minorHAnsi" w:hAnsiTheme="minorHAnsi" w:cstheme="minorHAnsi"/>
          <w:i w:val="0"/>
          <w:color w:val="auto"/>
          <w:sz w:val="22"/>
          <w:szCs w:val="22"/>
        </w:rPr>
        <w:t>F</w:t>
      </w:r>
      <w:proofErr w:type="gramEnd"/>
      <w:r>
        <w:rPr>
          <w:rFonts w:asciiTheme="minorHAnsi" w:hAnsiTheme="minorHAnsi" w:cstheme="minorHAnsi"/>
          <w:i w:val="0"/>
          <w:color w:val="auto"/>
          <w:sz w:val="22"/>
          <w:szCs w:val="22"/>
        </w:rPr>
        <w:t>].</w:t>
      </w:r>
    </w:p>
    <w:p w:rsidR="00F47E61" w:rsidRPr="00F47E61" w:rsidRDefault="00F47E61" w:rsidP="00F47E61"/>
    <w:p w:rsidR="00E16609" w:rsidRPr="00697868" w:rsidRDefault="00E16609" w:rsidP="00E16609">
      <w:pPr>
        <w:pStyle w:val="Heading1"/>
        <w:keepNext w:val="0"/>
        <w:rPr>
          <w:rFonts w:asciiTheme="minorHAnsi" w:hAnsiTheme="minorHAnsi" w:cstheme="minorHAnsi"/>
        </w:rPr>
      </w:pPr>
      <w:bookmarkStart w:id="18" w:name="_Toc214003093"/>
      <w:proofErr w:type="gramStart"/>
      <w:r w:rsidRPr="00697868">
        <w:rPr>
          <w:rFonts w:asciiTheme="minorHAnsi" w:hAnsiTheme="minorHAnsi" w:cstheme="minorHAnsi"/>
        </w:rPr>
        <w:t>Section 3.</w:t>
      </w:r>
      <w:proofErr w:type="gramEnd"/>
      <w:r w:rsidRPr="00697868">
        <w:rPr>
          <w:rFonts w:asciiTheme="minorHAnsi" w:hAnsiTheme="minorHAnsi" w:cstheme="minorHAnsi"/>
        </w:rPr>
        <w:t xml:space="preserve"> Load Shape</w:t>
      </w:r>
      <w:bookmarkEnd w:id="18"/>
      <w:r w:rsidRPr="00697868">
        <w:rPr>
          <w:rFonts w:asciiTheme="minorHAnsi" w:hAnsiTheme="minorHAnsi" w:cstheme="minorHAnsi"/>
        </w:rPr>
        <w:t>s</w:t>
      </w:r>
    </w:p>
    <w:p w:rsidR="00986BFB" w:rsidRDefault="00986BFB" w:rsidP="00E16609">
      <w:pPr>
        <w:rPr>
          <w:rFonts w:asciiTheme="minorHAnsi" w:hAnsiTheme="minorHAnsi" w:cstheme="minorHAnsi"/>
          <w:sz w:val="22"/>
          <w:szCs w:val="22"/>
        </w:rPr>
      </w:pPr>
      <w:r w:rsidRPr="00BD3931">
        <w:rPr>
          <w:rFonts w:asciiTheme="minorHAnsi" w:hAnsiTheme="minorHAnsi" w:cstheme="minorHAnsi"/>
          <w:sz w:val="22"/>
          <w:szCs w:val="22"/>
        </w:rPr>
        <w:t xml:space="preserve">The difference between the base case load shape and the measure load shape would be the most appropriate load shape; however, only end-use profiles are available. Therefore, </w:t>
      </w:r>
      <w:r w:rsidRPr="00BD3931">
        <w:rPr>
          <w:rFonts w:asciiTheme="minorHAnsi" w:hAnsiTheme="minorHAnsi" w:cstheme="minorHAnsi"/>
          <w:sz w:val="22"/>
          <w:szCs w:val="22"/>
        </w:rPr>
        <w:fldChar w:fldCharType="begin"/>
      </w:r>
      <w:r w:rsidRPr="00BD3931">
        <w:rPr>
          <w:rFonts w:asciiTheme="minorHAnsi" w:hAnsiTheme="minorHAnsi" w:cstheme="minorHAnsi"/>
          <w:sz w:val="22"/>
          <w:szCs w:val="22"/>
        </w:rPr>
        <w:instrText xml:space="preserve"> XE "load shape" </w:instrText>
      </w:r>
      <w:r w:rsidRPr="00BD3931">
        <w:rPr>
          <w:rFonts w:asciiTheme="minorHAnsi" w:hAnsiTheme="minorHAnsi" w:cstheme="minorHAnsi"/>
          <w:sz w:val="22"/>
          <w:szCs w:val="22"/>
        </w:rPr>
        <w:fldChar w:fldCharType="end"/>
      </w:r>
      <w:r w:rsidRPr="00BD3931">
        <w:rPr>
          <w:rFonts w:asciiTheme="minorHAnsi" w:hAnsiTheme="minorHAnsi" w:cstheme="minorHAnsi"/>
          <w:sz w:val="22"/>
          <w:szCs w:val="22"/>
        </w:rPr>
        <w:t xml:space="preserve">the closest load shape </w:t>
      </w:r>
      <w:r w:rsidRPr="00BD3931">
        <w:rPr>
          <w:rFonts w:asciiTheme="minorHAnsi" w:hAnsiTheme="minorHAnsi" w:cstheme="minorHAnsi"/>
          <w:sz w:val="22"/>
          <w:szCs w:val="22"/>
        </w:rPr>
        <w:lastRenderedPageBreak/>
        <w:t xml:space="preserve">chosen for this measure is the </w:t>
      </w:r>
      <w:r w:rsidRPr="005E103B">
        <w:rPr>
          <w:rFonts w:asciiTheme="minorHAnsi" w:hAnsiTheme="minorHAnsi" w:cstheme="minorHAnsi"/>
          <w:sz w:val="22"/>
          <w:szCs w:val="22"/>
        </w:rPr>
        <w:t>DEER</w:t>
      </w:r>
      <w:proofErr w:type="gramStart"/>
      <w:r w:rsidRPr="005E103B">
        <w:rPr>
          <w:rFonts w:asciiTheme="minorHAnsi" w:hAnsiTheme="minorHAnsi" w:cstheme="minorHAnsi"/>
          <w:sz w:val="22"/>
          <w:szCs w:val="22"/>
        </w:rPr>
        <w:t>:HVAC</w:t>
      </w:r>
      <w:proofErr w:type="gramEnd"/>
      <w:r w:rsidRPr="005E103B">
        <w:rPr>
          <w:rFonts w:asciiTheme="minorHAnsi" w:hAnsiTheme="minorHAnsi" w:cstheme="minorHAnsi"/>
          <w:sz w:val="22"/>
          <w:szCs w:val="22"/>
        </w:rPr>
        <w:t>_EFF_AC</w:t>
      </w:r>
      <w:r>
        <w:rPr>
          <w:rFonts w:asciiTheme="minorHAnsi" w:hAnsiTheme="minorHAnsi" w:cstheme="minorHAnsi"/>
          <w:sz w:val="22"/>
          <w:szCs w:val="22"/>
        </w:rPr>
        <w:t xml:space="preserve"> load shape. </w:t>
      </w:r>
      <w:r w:rsidRPr="00BD3931">
        <w:rPr>
          <w:rFonts w:asciiTheme="minorHAnsi" w:hAnsiTheme="minorHAnsi" w:cstheme="minorHAnsi"/>
          <w:sz w:val="22"/>
          <w:szCs w:val="22"/>
        </w:rPr>
        <w:t xml:space="preserve">See </w:t>
      </w:r>
      <w:r w:rsidR="005C2506">
        <w:rPr>
          <w:rFonts w:asciiTheme="minorHAnsi" w:hAnsiTheme="minorHAnsi" w:cstheme="minorHAnsi"/>
          <w:sz w:val="22"/>
          <w:szCs w:val="22"/>
        </w:rPr>
        <w:t xml:space="preserve">Table </w:t>
      </w:r>
      <w:r>
        <w:rPr>
          <w:rFonts w:asciiTheme="minorHAnsi" w:hAnsiTheme="minorHAnsi" w:cstheme="minorHAnsi"/>
          <w:sz w:val="22"/>
          <w:szCs w:val="22"/>
        </w:rPr>
        <w:t>9</w:t>
      </w:r>
      <w:r w:rsidRPr="00BD3931">
        <w:rPr>
          <w:rFonts w:asciiTheme="minorHAnsi" w:hAnsiTheme="minorHAnsi" w:cstheme="minorHAnsi"/>
          <w:sz w:val="22"/>
          <w:szCs w:val="22"/>
        </w:rPr>
        <w:t xml:space="preserve"> for a list of all B</w:t>
      </w:r>
      <w:r>
        <w:rPr>
          <w:rFonts w:asciiTheme="minorHAnsi" w:hAnsiTheme="minorHAnsi" w:cstheme="minorHAnsi"/>
          <w:sz w:val="22"/>
          <w:szCs w:val="22"/>
        </w:rPr>
        <w:t xml:space="preserve">uilding Types and Load Shapes. </w:t>
      </w:r>
      <w:r w:rsidRPr="00BD3931">
        <w:rPr>
          <w:rFonts w:asciiTheme="minorHAnsi" w:hAnsiTheme="minorHAnsi" w:cstheme="minorHAnsi"/>
          <w:sz w:val="22"/>
          <w:szCs w:val="22"/>
        </w:rPr>
        <w:t>See the KEMA report [31] for a more thorough discussion regarding the load shapes for this measure.</w:t>
      </w:r>
    </w:p>
    <w:p w:rsidR="00E45130" w:rsidRPr="00697868" w:rsidRDefault="00E45130" w:rsidP="00E16609">
      <w:pPr>
        <w:rPr>
          <w:rFonts w:asciiTheme="minorHAnsi" w:hAnsiTheme="minorHAnsi" w:cstheme="minorHAnsi"/>
          <w:sz w:val="22"/>
          <w:szCs w:val="22"/>
        </w:rPr>
      </w:pPr>
    </w:p>
    <w:p w:rsidR="00E16609" w:rsidRDefault="003F0623" w:rsidP="003F0623">
      <w:pPr>
        <w:pStyle w:val="Caption"/>
        <w:jc w:val="center"/>
        <w:rPr>
          <w:rFonts w:asciiTheme="minorHAnsi" w:hAnsiTheme="minorHAnsi" w:cstheme="minorHAnsi"/>
          <w:sz w:val="22"/>
          <w:szCs w:val="22"/>
        </w:rPr>
      </w:pPr>
      <w:bookmarkStart w:id="19" w:name="_Ref296597958"/>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240B74">
        <w:rPr>
          <w:rFonts w:asciiTheme="minorHAnsi" w:hAnsiTheme="minorHAnsi" w:cstheme="minorHAnsi"/>
          <w:noProof/>
          <w:sz w:val="22"/>
          <w:szCs w:val="22"/>
        </w:rPr>
        <w:t>9</w:t>
      </w:r>
      <w:r w:rsidRPr="00697868">
        <w:rPr>
          <w:rFonts w:asciiTheme="minorHAnsi" w:hAnsiTheme="minorHAnsi" w:cstheme="minorHAnsi"/>
          <w:sz w:val="22"/>
          <w:szCs w:val="22"/>
        </w:rPr>
        <w:fldChar w:fldCharType="end"/>
      </w:r>
      <w:bookmarkEnd w:id="19"/>
      <w:r w:rsidRPr="00697868">
        <w:rPr>
          <w:rFonts w:asciiTheme="minorHAnsi" w:hAnsiTheme="minorHAnsi" w:cstheme="minorHAnsi"/>
          <w:sz w:val="22"/>
          <w:szCs w:val="22"/>
        </w:rPr>
        <w:t xml:space="preserve"> </w:t>
      </w:r>
      <w:r w:rsidR="002A3D26" w:rsidRPr="00697868">
        <w:rPr>
          <w:rFonts w:asciiTheme="minorHAnsi" w:hAnsiTheme="minorHAnsi" w:cstheme="minorHAnsi"/>
          <w:sz w:val="22"/>
          <w:szCs w:val="22"/>
        </w:rPr>
        <w:t>Building Types</w:t>
      </w:r>
      <w:r w:rsidR="00E16609" w:rsidRPr="00697868">
        <w:rPr>
          <w:rFonts w:asciiTheme="minorHAnsi" w:hAnsiTheme="minorHAnsi" w:cstheme="minorHAnsi"/>
          <w:sz w:val="22"/>
          <w:szCs w:val="22"/>
        </w:rPr>
        <w:t xml:space="preserve"> and Load Shapes</w:t>
      </w:r>
    </w:p>
    <w:tbl>
      <w:tblPr>
        <w:tblStyle w:val="TableContemporary"/>
        <w:tblW w:w="4433" w:type="pct"/>
        <w:jc w:val="center"/>
        <w:tblInd w:w="108" w:type="dxa"/>
        <w:tblLook w:val="01E0" w:firstRow="1" w:lastRow="1" w:firstColumn="1" w:lastColumn="1" w:noHBand="0" w:noVBand="0"/>
      </w:tblPr>
      <w:tblGrid>
        <w:gridCol w:w="3615"/>
        <w:gridCol w:w="2070"/>
        <w:gridCol w:w="2805"/>
      </w:tblGrid>
      <w:tr w:rsidR="00E45130" w:rsidRPr="002A3D26" w:rsidTr="00EF7EB9">
        <w:trPr>
          <w:cnfStyle w:val="100000000000" w:firstRow="1" w:lastRow="0" w:firstColumn="0" w:lastColumn="0" w:oddVBand="0" w:evenVBand="0" w:oddHBand="0" w:evenHBand="0" w:firstRowFirstColumn="0" w:firstRowLastColumn="0" w:lastRowFirstColumn="0" w:lastRowLastColumn="0"/>
          <w:jc w:val="center"/>
        </w:trPr>
        <w:tc>
          <w:tcPr>
            <w:tcW w:w="2129" w:type="pct"/>
          </w:tcPr>
          <w:p w:rsidR="00E45130" w:rsidRPr="002A3D26" w:rsidRDefault="00E45130" w:rsidP="00EF7EB9">
            <w:pPr>
              <w:jc w:val="center"/>
              <w:rPr>
                <w:rFonts w:asciiTheme="minorHAnsi" w:hAnsiTheme="minorHAnsi" w:cstheme="minorHAnsi"/>
                <w:sz w:val="20"/>
                <w:szCs w:val="20"/>
                <w:highlight w:val="yellow"/>
              </w:rPr>
            </w:pPr>
            <w:r w:rsidRPr="002A3D26">
              <w:rPr>
                <w:rFonts w:asciiTheme="minorHAnsi" w:hAnsiTheme="minorHAnsi" w:cstheme="minorHAnsi"/>
                <w:sz w:val="20"/>
                <w:szCs w:val="20"/>
              </w:rPr>
              <w:t>Building Type</w:t>
            </w:r>
          </w:p>
        </w:tc>
        <w:tc>
          <w:tcPr>
            <w:tcW w:w="1219" w:type="pct"/>
          </w:tcPr>
          <w:p w:rsidR="00E45130" w:rsidRPr="002A3D26" w:rsidRDefault="00E45130" w:rsidP="00EF7EB9">
            <w:pPr>
              <w:jc w:val="center"/>
              <w:rPr>
                <w:rFonts w:asciiTheme="minorHAnsi" w:hAnsiTheme="minorHAnsi" w:cstheme="minorHAnsi"/>
                <w:sz w:val="20"/>
                <w:szCs w:val="20"/>
                <w:highlight w:val="yellow"/>
              </w:rPr>
            </w:pPr>
            <w:r w:rsidRPr="002A3D26">
              <w:rPr>
                <w:rFonts w:asciiTheme="minorHAnsi" w:hAnsiTheme="minorHAnsi" w:cstheme="minorHAnsi"/>
                <w:sz w:val="20"/>
                <w:szCs w:val="20"/>
              </w:rPr>
              <w:t>E3 Alt. Building Type</w:t>
            </w:r>
          </w:p>
        </w:tc>
        <w:tc>
          <w:tcPr>
            <w:tcW w:w="1652" w:type="pct"/>
          </w:tcPr>
          <w:p w:rsidR="00E45130" w:rsidRPr="002A3D26" w:rsidRDefault="00E45130" w:rsidP="00EF7EB9">
            <w:pPr>
              <w:jc w:val="center"/>
              <w:rPr>
                <w:rFonts w:asciiTheme="minorHAnsi" w:hAnsiTheme="minorHAnsi" w:cstheme="minorHAnsi"/>
                <w:sz w:val="20"/>
                <w:szCs w:val="20"/>
              </w:rPr>
            </w:pPr>
            <w:r w:rsidRPr="002A3D26">
              <w:rPr>
                <w:rFonts w:asciiTheme="minorHAnsi" w:hAnsiTheme="minorHAnsi" w:cstheme="minorHAnsi"/>
                <w:sz w:val="20"/>
                <w:szCs w:val="20"/>
              </w:rPr>
              <w:t>Load Shape</w:t>
            </w:r>
          </w:p>
        </w:tc>
      </w:tr>
      <w:tr w:rsidR="00E45130" w:rsidRPr="002A3D26" w:rsidTr="00EF7EB9">
        <w:trPr>
          <w:cnfStyle w:val="000000100000" w:firstRow="0" w:lastRow="0" w:firstColumn="0" w:lastColumn="0" w:oddVBand="0" w:evenVBand="0" w:oddHBand="1" w:evenHBand="0" w:firstRowFirstColumn="0" w:firstRowLastColumn="0" w:lastRowFirstColumn="0" w:lastRowLastColumn="0"/>
          <w:jc w:val="center"/>
        </w:trPr>
        <w:tc>
          <w:tcPr>
            <w:tcW w:w="2129" w:type="pct"/>
          </w:tcPr>
          <w:p w:rsidR="00E45130" w:rsidRPr="002A3D26" w:rsidRDefault="00E45130" w:rsidP="00EF7EB9">
            <w:pPr>
              <w:rPr>
                <w:rFonts w:asciiTheme="minorHAnsi" w:hAnsiTheme="minorHAnsi" w:cstheme="minorHAnsi"/>
                <w:sz w:val="20"/>
                <w:szCs w:val="20"/>
              </w:rPr>
            </w:pPr>
            <w:r>
              <w:rPr>
                <w:rFonts w:asciiTheme="minorHAnsi" w:hAnsiTheme="minorHAnsi" w:cstheme="minorHAnsi"/>
                <w:sz w:val="20"/>
                <w:szCs w:val="20"/>
              </w:rPr>
              <w:t>Residential – Double-Wide Mobile Home</w:t>
            </w:r>
          </w:p>
        </w:tc>
        <w:tc>
          <w:tcPr>
            <w:tcW w:w="1219" w:type="pct"/>
          </w:tcPr>
          <w:p w:rsidR="00E45130" w:rsidRPr="002A3D26" w:rsidRDefault="00E45130" w:rsidP="00EF7EB9">
            <w:pPr>
              <w:jc w:val="center"/>
              <w:rPr>
                <w:rFonts w:asciiTheme="minorHAnsi" w:hAnsiTheme="minorHAnsi" w:cstheme="minorHAnsi"/>
                <w:sz w:val="20"/>
                <w:szCs w:val="20"/>
              </w:rPr>
            </w:pPr>
            <w:r>
              <w:rPr>
                <w:rFonts w:asciiTheme="minorHAnsi" w:hAnsiTheme="minorHAnsi" w:cstheme="minorHAnsi"/>
                <w:sz w:val="20"/>
                <w:szCs w:val="20"/>
              </w:rPr>
              <w:t>RES</w:t>
            </w:r>
          </w:p>
        </w:tc>
        <w:tc>
          <w:tcPr>
            <w:tcW w:w="1652" w:type="pct"/>
          </w:tcPr>
          <w:p w:rsidR="00E45130" w:rsidRPr="002A3D26" w:rsidRDefault="00E45130" w:rsidP="00EF7EB9">
            <w:pPr>
              <w:jc w:val="center"/>
              <w:rPr>
                <w:rFonts w:asciiTheme="minorHAnsi" w:hAnsiTheme="minorHAnsi" w:cstheme="minorHAnsi"/>
                <w:sz w:val="20"/>
                <w:szCs w:val="20"/>
              </w:rPr>
            </w:pPr>
            <w:r w:rsidRPr="005E103B">
              <w:rPr>
                <w:rFonts w:asciiTheme="minorHAnsi" w:hAnsiTheme="minorHAnsi" w:cstheme="minorHAnsi"/>
                <w:sz w:val="20"/>
                <w:szCs w:val="20"/>
              </w:rPr>
              <w:t>DEER:HVAC_EFF_AC</w:t>
            </w:r>
          </w:p>
        </w:tc>
      </w:tr>
      <w:tr w:rsidR="00E45130" w:rsidRPr="002A3D26" w:rsidTr="00EF7EB9">
        <w:trPr>
          <w:cnfStyle w:val="000000010000" w:firstRow="0" w:lastRow="0" w:firstColumn="0" w:lastColumn="0" w:oddVBand="0" w:evenVBand="0" w:oddHBand="0" w:evenHBand="1" w:firstRowFirstColumn="0" w:firstRowLastColumn="0" w:lastRowFirstColumn="0" w:lastRowLastColumn="0"/>
          <w:jc w:val="center"/>
        </w:trPr>
        <w:tc>
          <w:tcPr>
            <w:tcW w:w="2129" w:type="pct"/>
          </w:tcPr>
          <w:p w:rsidR="00E45130" w:rsidRPr="002A3D26" w:rsidRDefault="00E45130" w:rsidP="00EF7EB9">
            <w:pPr>
              <w:rPr>
                <w:rFonts w:asciiTheme="minorHAnsi" w:hAnsiTheme="minorHAnsi" w:cstheme="minorHAnsi"/>
                <w:sz w:val="20"/>
                <w:szCs w:val="20"/>
              </w:rPr>
            </w:pPr>
            <w:r>
              <w:rPr>
                <w:rFonts w:asciiTheme="minorHAnsi" w:hAnsiTheme="minorHAnsi" w:cstheme="minorHAnsi"/>
                <w:sz w:val="20"/>
                <w:szCs w:val="20"/>
              </w:rPr>
              <w:t>Residential – Multi-Family</w:t>
            </w:r>
          </w:p>
        </w:tc>
        <w:tc>
          <w:tcPr>
            <w:tcW w:w="1219" w:type="pct"/>
          </w:tcPr>
          <w:p w:rsidR="00E45130" w:rsidRPr="002A3D26" w:rsidRDefault="00E45130" w:rsidP="00EF7EB9">
            <w:pPr>
              <w:jc w:val="center"/>
              <w:rPr>
                <w:rFonts w:asciiTheme="minorHAnsi" w:hAnsiTheme="minorHAnsi" w:cstheme="minorHAnsi"/>
                <w:sz w:val="20"/>
                <w:szCs w:val="20"/>
              </w:rPr>
            </w:pPr>
            <w:r>
              <w:rPr>
                <w:rFonts w:asciiTheme="minorHAnsi" w:hAnsiTheme="minorHAnsi" w:cstheme="minorHAnsi"/>
                <w:sz w:val="20"/>
                <w:szCs w:val="20"/>
              </w:rPr>
              <w:t>RES</w:t>
            </w:r>
          </w:p>
        </w:tc>
        <w:tc>
          <w:tcPr>
            <w:tcW w:w="1652" w:type="pct"/>
          </w:tcPr>
          <w:p w:rsidR="00E45130" w:rsidRPr="002A3D26" w:rsidRDefault="00E45130" w:rsidP="00EF7EB9">
            <w:pPr>
              <w:jc w:val="center"/>
              <w:rPr>
                <w:rFonts w:asciiTheme="minorHAnsi" w:hAnsiTheme="minorHAnsi" w:cstheme="minorHAnsi"/>
                <w:sz w:val="20"/>
                <w:szCs w:val="20"/>
              </w:rPr>
            </w:pPr>
            <w:r w:rsidRPr="005E103B">
              <w:rPr>
                <w:rFonts w:asciiTheme="minorHAnsi" w:hAnsiTheme="minorHAnsi" w:cstheme="minorHAnsi"/>
                <w:sz w:val="20"/>
                <w:szCs w:val="20"/>
              </w:rPr>
              <w:t>DEER:HVAC_EFF_AC</w:t>
            </w:r>
          </w:p>
        </w:tc>
      </w:tr>
      <w:tr w:rsidR="00E45130" w:rsidRPr="002A3D26" w:rsidTr="00EF7EB9">
        <w:trPr>
          <w:cnfStyle w:val="000000100000" w:firstRow="0" w:lastRow="0" w:firstColumn="0" w:lastColumn="0" w:oddVBand="0" w:evenVBand="0" w:oddHBand="1" w:evenHBand="0" w:firstRowFirstColumn="0" w:firstRowLastColumn="0" w:lastRowFirstColumn="0" w:lastRowLastColumn="0"/>
          <w:jc w:val="center"/>
        </w:trPr>
        <w:tc>
          <w:tcPr>
            <w:tcW w:w="2129" w:type="pct"/>
          </w:tcPr>
          <w:p w:rsidR="00E45130" w:rsidRPr="002A3D26" w:rsidRDefault="00E45130" w:rsidP="00EF7EB9">
            <w:pPr>
              <w:rPr>
                <w:rFonts w:asciiTheme="minorHAnsi" w:hAnsiTheme="minorHAnsi" w:cstheme="minorHAnsi"/>
                <w:sz w:val="20"/>
                <w:szCs w:val="20"/>
              </w:rPr>
            </w:pPr>
            <w:r>
              <w:rPr>
                <w:rFonts w:asciiTheme="minorHAnsi" w:hAnsiTheme="minorHAnsi" w:cstheme="minorHAnsi"/>
                <w:sz w:val="20"/>
                <w:szCs w:val="20"/>
              </w:rPr>
              <w:t>Residential – Single Family</w:t>
            </w:r>
          </w:p>
        </w:tc>
        <w:tc>
          <w:tcPr>
            <w:tcW w:w="1219" w:type="pct"/>
          </w:tcPr>
          <w:p w:rsidR="00E45130" w:rsidRPr="002A3D26" w:rsidRDefault="00E45130" w:rsidP="00EF7EB9">
            <w:pPr>
              <w:jc w:val="center"/>
              <w:rPr>
                <w:rFonts w:asciiTheme="minorHAnsi" w:hAnsiTheme="minorHAnsi" w:cstheme="minorHAnsi"/>
                <w:sz w:val="20"/>
                <w:szCs w:val="20"/>
              </w:rPr>
            </w:pPr>
            <w:r>
              <w:rPr>
                <w:rFonts w:asciiTheme="minorHAnsi" w:hAnsiTheme="minorHAnsi" w:cstheme="minorHAnsi"/>
                <w:sz w:val="20"/>
                <w:szCs w:val="20"/>
              </w:rPr>
              <w:t>RES</w:t>
            </w:r>
          </w:p>
        </w:tc>
        <w:tc>
          <w:tcPr>
            <w:tcW w:w="1652" w:type="pct"/>
          </w:tcPr>
          <w:p w:rsidR="00E45130" w:rsidRPr="002A3D26" w:rsidRDefault="00E45130" w:rsidP="00EF7EB9">
            <w:pPr>
              <w:jc w:val="center"/>
              <w:rPr>
                <w:rFonts w:asciiTheme="minorHAnsi" w:hAnsiTheme="minorHAnsi" w:cstheme="minorHAnsi"/>
                <w:sz w:val="20"/>
                <w:szCs w:val="20"/>
              </w:rPr>
            </w:pPr>
            <w:r w:rsidRPr="005E103B">
              <w:rPr>
                <w:rFonts w:asciiTheme="minorHAnsi" w:hAnsiTheme="minorHAnsi" w:cstheme="minorHAnsi"/>
                <w:sz w:val="20"/>
                <w:szCs w:val="20"/>
              </w:rPr>
              <w:t>DEER:HVAC_EFF_AC</w:t>
            </w:r>
          </w:p>
        </w:tc>
      </w:tr>
    </w:tbl>
    <w:p w:rsidR="00E45130" w:rsidRPr="00E45130" w:rsidRDefault="00E45130" w:rsidP="00E45130"/>
    <w:p w:rsidR="00E16609" w:rsidRPr="00697868" w:rsidRDefault="00E16609" w:rsidP="00E16609">
      <w:pPr>
        <w:pStyle w:val="Heading1"/>
        <w:keepNext w:val="0"/>
        <w:rPr>
          <w:rFonts w:asciiTheme="minorHAnsi" w:hAnsiTheme="minorHAnsi" w:cstheme="minorHAnsi"/>
        </w:rPr>
      </w:pPr>
      <w:bookmarkStart w:id="20" w:name="_Toc214003096"/>
      <w:proofErr w:type="gramStart"/>
      <w:r w:rsidRPr="00697868">
        <w:rPr>
          <w:rFonts w:asciiTheme="minorHAnsi" w:hAnsiTheme="minorHAnsi" w:cstheme="minorHAnsi"/>
        </w:rPr>
        <w:t>Section 4.</w:t>
      </w:r>
      <w:proofErr w:type="gramEnd"/>
      <w:r w:rsidRPr="00697868">
        <w:rPr>
          <w:rFonts w:asciiTheme="minorHAnsi" w:hAnsiTheme="minorHAnsi" w:cstheme="minorHAnsi"/>
        </w:rPr>
        <w:t xml:space="preserve"> Base Case &amp; Measure Costs</w:t>
      </w:r>
      <w:bookmarkEnd w:id="20"/>
    </w:p>
    <w:p w:rsidR="00E16609" w:rsidRPr="00697868" w:rsidRDefault="00E16609" w:rsidP="00824F1C">
      <w:pPr>
        <w:pStyle w:val="Heading2"/>
        <w:rPr>
          <w:rFonts w:asciiTheme="minorHAnsi" w:hAnsiTheme="minorHAnsi" w:cstheme="minorHAnsi"/>
        </w:rPr>
      </w:pPr>
      <w:bookmarkStart w:id="21" w:name="_MON_1399297811"/>
      <w:bookmarkStart w:id="22" w:name="_Toc214003097"/>
      <w:bookmarkEnd w:id="21"/>
      <w:r w:rsidRPr="00697868">
        <w:rPr>
          <w:rFonts w:asciiTheme="minorHAnsi" w:hAnsiTheme="minorHAnsi" w:cstheme="minorHAnsi"/>
        </w:rPr>
        <w:t>4.1 Base Case Cost</w:t>
      </w:r>
      <w:bookmarkEnd w:id="22"/>
    </w:p>
    <w:p w:rsidR="008A60F7" w:rsidRPr="008A60F7" w:rsidRDefault="008A60F7" w:rsidP="008A60F7">
      <w:pPr>
        <w:rPr>
          <w:rFonts w:asciiTheme="minorHAnsi" w:hAnsiTheme="minorHAnsi" w:cstheme="minorHAnsi"/>
          <w:sz w:val="22"/>
          <w:szCs w:val="22"/>
        </w:rPr>
      </w:pPr>
      <w:r w:rsidRPr="008A60F7">
        <w:rPr>
          <w:rFonts w:asciiTheme="minorHAnsi" w:hAnsiTheme="minorHAnsi" w:cstheme="minorHAnsi"/>
          <w:sz w:val="22"/>
          <w:szCs w:val="22"/>
        </w:rPr>
        <w:t xml:space="preserve">For REA measures, </w:t>
      </w:r>
      <w:r w:rsidR="00F438F0">
        <w:rPr>
          <w:rFonts w:asciiTheme="minorHAnsi" w:hAnsiTheme="minorHAnsi" w:cstheme="minorHAnsi"/>
          <w:sz w:val="22"/>
          <w:szCs w:val="22"/>
        </w:rPr>
        <w:t xml:space="preserve">there is no </w:t>
      </w:r>
      <w:r w:rsidRPr="008A60F7">
        <w:rPr>
          <w:rFonts w:asciiTheme="minorHAnsi" w:hAnsiTheme="minorHAnsi" w:cstheme="minorHAnsi"/>
          <w:sz w:val="22"/>
          <w:szCs w:val="22"/>
        </w:rPr>
        <w:t xml:space="preserve">base case cost </w:t>
      </w:r>
      <w:r w:rsidR="00F438F0">
        <w:rPr>
          <w:rFonts w:asciiTheme="minorHAnsi" w:hAnsiTheme="minorHAnsi" w:cstheme="minorHAnsi"/>
          <w:sz w:val="22"/>
          <w:szCs w:val="22"/>
        </w:rPr>
        <w:t>as the measure is being added onto the existing equipment</w:t>
      </w:r>
      <w:r w:rsidRPr="008A60F7">
        <w:rPr>
          <w:rFonts w:asciiTheme="minorHAnsi" w:hAnsiTheme="minorHAnsi" w:cstheme="minorHAnsi"/>
          <w:sz w:val="22"/>
          <w:szCs w:val="22"/>
        </w:rPr>
        <w:t>.</w:t>
      </w:r>
    </w:p>
    <w:p w:rsidR="005A0E53" w:rsidRPr="00697868" w:rsidRDefault="005A0E53" w:rsidP="005A0E53">
      <w:pPr>
        <w:pStyle w:val="Heading2"/>
        <w:rPr>
          <w:rFonts w:asciiTheme="minorHAnsi" w:hAnsiTheme="minorHAnsi" w:cstheme="minorHAnsi"/>
        </w:rPr>
      </w:pPr>
      <w:bookmarkStart w:id="23" w:name="_Toc214003098"/>
      <w:r w:rsidRPr="00697868">
        <w:rPr>
          <w:rFonts w:asciiTheme="minorHAnsi" w:hAnsiTheme="minorHAnsi" w:cstheme="minorHAnsi"/>
        </w:rPr>
        <w:t>4.</w:t>
      </w:r>
      <w:r>
        <w:rPr>
          <w:rFonts w:asciiTheme="minorHAnsi" w:hAnsiTheme="minorHAnsi" w:cstheme="minorHAnsi"/>
        </w:rPr>
        <w:t>2</w:t>
      </w:r>
      <w:r w:rsidRPr="00697868">
        <w:rPr>
          <w:rFonts w:asciiTheme="minorHAnsi" w:hAnsiTheme="minorHAnsi" w:cstheme="minorHAnsi"/>
        </w:rPr>
        <w:t xml:space="preserve"> </w:t>
      </w:r>
      <w:r>
        <w:rPr>
          <w:rFonts w:asciiTheme="minorHAnsi" w:hAnsiTheme="minorHAnsi" w:cstheme="minorHAnsi"/>
        </w:rPr>
        <w:t>Measure</w:t>
      </w:r>
      <w:r w:rsidRPr="00697868">
        <w:rPr>
          <w:rFonts w:asciiTheme="minorHAnsi" w:hAnsiTheme="minorHAnsi" w:cstheme="minorHAnsi"/>
        </w:rPr>
        <w:t xml:space="preserve"> Case Cost</w:t>
      </w:r>
    </w:p>
    <w:p w:rsidR="00F16129" w:rsidRDefault="00FD769C" w:rsidP="00FD769C">
      <w:pPr>
        <w:spacing w:before="40" w:after="40"/>
        <w:rPr>
          <w:rFonts w:asciiTheme="minorHAnsi" w:hAnsiTheme="minorHAnsi" w:cstheme="minorHAnsi"/>
          <w:sz w:val="22"/>
          <w:szCs w:val="22"/>
        </w:rPr>
      </w:pPr>
      <w:r w:rsidRPr="008A60F7">
        <w:rPr>
          <w:rFonts w:asciiTheme="minorHAnsi" w:hAnsiTheme="minorHAnsi" w:cstheme="minorHAnsi"/>
          <w:sz w:val="22"/>
          <w:szCs w:val="22"/>
        </w:rPr>
        <w:t>The measure equipment material cost was determined by reviewing the purchased price for two fan delay controllers tested in the ET laboratory report [A]. The price paid was $25 per controller, plus $3.50 for shipping and handling. The price was cross-referenced with Southern California Gas Company’s work paper SCG0077.0 California HVAC Upgrade: Efficient Fan Controller (EFC) – Residential, which listed the material equipment cost at $25.</w:t>
      </w:r>
      <w:r w:rsidR="00A779CA" w:rsidRPr="00A779CA">
        <w:rPr>
          <w:rFonts w:asciiTheme="minorHAnsi" w:hAnsiTheme="minorHAnsi" w:cstheme="minorHAnsi"/>
          <w:sz w:val="22"/>
          <w:szCs w:val="22"/>
        </w:rPr>
        <w:t xml:space="preserve"> </w:t>
      </w:r>
      <w:r w:rsidR="00A779CA" w:rsidRPr="008A60F7">
        <w:rPr>
          <w:rFonts w:asciiTheme="minorHAnsi" w:hAnsiTheme="minorHAnsi" w:cstheme="minorHAnsi"/>
          <w:sz w:val="22"/>
          <w:szCs w:val="22"/>
        </w:rPr>
        <w:t>The controller cost is</w:t>
      </w:r>
      <w:r w:rsidR="00A779CA">
        <w:rPr>
          <w:rFonts w:asciiTheme="minorHAnsi" w:hAnsiTheme="minorHAnsi" w:cstheme="minorHAnsi"/>
          <w:sz w:val="22"/>
          <w:szCs w:val="22"/>
        </w:rPr>
        <w:t xml:space="preserve"> also</w:t>
      </w:r>
      <w:r w:rsidR="00A779CA" w:rsidRPr="008A60F7">
        <w:rPr>
          <w:rFonts w:asciiTheme="minorHAnsi" w:hAnsiTheme="minorHAnsi" w:cstheme="minorHAnsi"/>
          <w:sz w:val="22"/>
          <w:szCs w:val="22"/>
        </w:rPr>
        <w:t xml:space="preserve"> normalized on a per-ton basis using the average rated capacities of the HVAC systems in the DEER </w:t>
      </w:r>
      <w:proofErr w:type="spellStart"/>
      <w:r w:rsidR="00A779CA" w:rsidRPr="008A60F7">
        <w:rPr>
          <w:rFonts w:asciiTheme="minorHAnsi" w:hAnsiTheme="minorHAnsi" w:cstheme="minorHAnsi"/>
          <w:sz w:val="22"/>
          <w:szCs w:val="22"/>
        </w:rPr>
        <w:t>eQuest</w:t>
      </w:r>
      <w:proofErr w:type="spellEnd"/>
      <w:r w:rsidR="00A779CA" w:rsidRPr="008A60F7">
        <w:rPr>
          <w:rFonts w:asciiTheme="minorHAnsi" w:hAnsiTheme="minorHAnsi" w:cstheme="minorHAnsi"/>
          <w:sz w:val="22"/>
          <w:szCs w:val="22"/>
        </w:rPr>
        <w:t xml:space="preserve"> models for DMO, MFM, and SFM. The average rated capacities for DMO, MFM, and SFM are </w:t>
      </w:r>
      <w:r w:rsidR="003F5F0B">
        <w:rPr>
          <w:rFonts w:asciiTheme="minorHAnsi" w:hAnsiTheme="minorHAnsi" w:cstheme="minorHAnsi"/>
          <w:sz w:val="22"/>
          <w:szCs w:val="22"/>
        </w:rPr>
        <w:t>2.123</w:t>
      </w:r>
      <w:r w:rsidR="00A779CA" w:rsidRPr="008A60F7">
        <w:rPr>
          <w:rFonts w:asciiTheme="minorHAnsi" w:hAnsiTheme="minorHAnsi" w:cstheme="minorHAnsi"/>
          <w:sz w:val="22"/>
          <w:szCs w:val="22"/>
        </w:rPr>
        <w:t xml:space="preserve">, </w:t>
      </w:r>
      <w:r w:rsidR="003F5F0B">
        <w:rPr>
          <w:rFonts w:asciiTheme="minorHAnsi" w:hAnsiTheme="minorHAnsi" w:cstheme="minorHAnsi"/>
          <w:sz w:val="22"/>
          <w:szCs w:val="22"/>
        </w:rPr>
        <w:t>1.122</w:t>
      </w:r>
      <w:r w:rsidR="00A779CA" w:rsidRPr="008A60F7">
        <w:rPr>
          <w:rFonts w:asciiTheme="minorHAnsi" w:hAnsiTheme="minorHAnsi" w:cstheme="minorHAnsi"/>
          <w:sz w:val="22"/>
          <w:szCs w:val="22"/>
        </w:rPr>
        <w:t xml:space="preserve">, and </w:t>
      </w:r>
      <w:r w:rsidR="003F5F0B">
        <w:rPr>
          <w:rFonts w:asciiTheme="minorHAnsi" w:hAnsiTheme="minorHAnsi" w:cstheme="minorHAnsi"/>
          <w:sz w:val="22"/>
          <w:szCs w:val="22"/>
        </w:rPr>
        <w:t>3.184</w:t>
      </w:r>
      <w:r w:rsidR="00A779CA" w:rsidRPr="008A60F7">
        <w:rPr>
          <w:rFonts w:asciiTheme="minorHAnsi" w:hAnsiTheme="minorHAnsi" w:cstheme="minorHAnsi"/>
          <w:sz w:val="22"/>
          <w:szCs w:val="22"/>
        </w:rPr>
        <w:t xml:space="preserve"> tons, respectively. The combined average rated capacity used to calculate the average cost per ton is 2.</w:t>
      </w:r>
      <w:r w:rsidR="003F5F0B">
        <w:rPr>
          <w:rFonts w:asciiTheme="minorHAnsi" w:hAnsiTheme="minorHAnsi" w:cstheme="minorHAnsi"/>
          <w:sz w:val="22"/>
          <w:szCs w:val="22"/>
        </w:rPr>
        <w:t>14</w:t>
      </w:r>
      <w:r w:rsidR="00A779CA" w:rsidRPr="008A60F7">
        <w:rPr>
          <w:rFonts w:asciiTheme="minorHAnsi" w:hAnsiTheme="minorHAnsi" w:cstheme="minorHAnsi"/>
          <w:sz w:val="22"/>
          <w:szCs w:val="22"/>
        </w:rPr>
        <w:t xml:space="preserve"> tons. This results in an average equipment cost of $1</w:t>
      </w:r>
      <w:r w:rsidR="003F5F0B">
        <w:rPr>
          <w:rFonts w:asciiTheme="minorHAnsi" w:hAnsiTheme="minorHAnsi" w:cstheme="minorHAnsi"/>
          <w:sz w:val="22"/>
          <w:szCs w:val="22"/>
        </w:rPr>
        <w:t>3</w:t>
      </w:r>
      <w:r w:rsidR="00A779CA" w:rsidRPr="008A60F7">
        <w:rPr>
          <w:rFonts w:asciiTheme="minorHAnsi" w:hAnsiTheme="minorHAnsi" w:cstheme="minorHAnsi"/>
          <w:sz w:val="22"/>
          <w:szCs w:val="22"/>
        </w:rPr>
        <w:t>.3</w:t>
      </w:r>
      <w:r w:rsidR="003F5F0B">
        <w:rPr>
          <w:rFonts w:asciiTheme="minorHAnsi" w:hAnsiTheme="minorHAnsi" w:cstheme="minorHAnsi"/>
          <w:sz w:val="22"/>
          <w:szCs w:val="22"/>
        </w:rPr>
        <w:t>2</w:t>
      </w:r>
      <w:r w:rsidR="00A779CA" w:rsidRPr="008A60F7">
        <w:rPr>
          <w:rFonts w:asciiTheme="minorHAnsi" w:hAnsiTheme="minorHAnsi" w:cstheme="minorHAnsi"/>
          <w:sz w:val="22"/>
          <w:szCs w:val="22"/>
        </w:rPr>
        <w:t xml:space="preserve"> per ton.</w:t>
      </w:r>
    </w:p>
    <w:p w:rsidR="00FD769C" w:rsidRPr="008A60F7" w:rsidRDefault="00FD769C" w:rsidP="00FD769C">
      <w:pPr>
        <w:spacing w:before="40" w:after="40"/>
        <w:rPr>
          <w:rFonts w:asciiTheme="minorHAnsi" w:hAnsiTheme="minorHAnsi" w:cstheme="minorHAnsi"/>
          <w:sz w:val="22"/>
          <w:szCs w:val="22"/>
        </w:rPr>
      </w:pPr>
    </w:p>
    <w:p w:rsidR="00FD769C" w:rsidRPr="008A60F7" w:rsidRDefault="00FD769C" w:rsidP="00FD769C">
      <w:pPr>
        <w:spacing w:before="40" w:after="40"/>
        <w:rPr>
          <w:rFonts w:asciiTheme="minorHAnsi" w:hAnsiTheme="minorHAnsi" w:cstheme="minorHAnsi"/>
          <w:sz w:val="22"/>
          <w:szCs w:val="22"/>
        </w:rPr>
      </w:pPr>
      <w:r w:rsidRPr="008A60F7">
        <w:rPr>
          <w:rFonts w:asciiTheme="minorHAnsi" w:hAnsiTheme="minorHAnsi" w:cstheme="minorHAnsi"/>
          <w:sz w:val="22"/>
          <w:szCs w:val="22"/>
        </w:rPr>
        <w:t>The measure labor cost was determined from “Revised DEER Measure Cost Summary (05_30_2008) Revised (06_02_2008).</w:t>
      </w:r>
      <w:proofErr w:type="spellStart"/>
      <w:r w:rsidRPr="008A60F7">
        <w:rPr>
          <w:rFonts w:asciiTheme="minorHAnsi" w:hAnsiTheme="minorHAnsi" w:cstheme="minorHAnsi"/>
          <w:sz w:val="22"/>
          <w:szCs w:val="22"/>
        </w:rPr>
        <w:t>xls</w:t>
      </w:r>
      <w:proofErr w:type="spellEnd"/>
      <w:r w:rsidRPr="008A60F7">
        <w:rPr>
          <w:rFonts w:asciiTheme="minorHAnsi" w:hAnsiTheme="minorHAnsi" w:cstheme="minorHAnsi"/>
          <w:sz w:val="22"/>
          <w:szCs w:val="22"/>
        </w:rPr>
        <w:t>.” The base labor rate is $67.88 per hour for the residential sector for downstream prescriptive rebates/incentives. Installation of the fan controller takes 1-2 hours, so the labor cost is estimated at $135.76.</w:t>
      </w:r>
      <w:r w:rsidR="00A779CA" w:rsidRPr="00A779CA">
        <w:rPr>
          <w:rFonts w:asciiTheme="minorHAnsi" w:hAnsiTheme="minorHAnsi" w:cstheme="minorHAnsi"/>
          <w:sz w:val="22"/>
          <w:szCs w:val="22"/>
        </w:rPr>
        <w:t xml:space="preserve"> </w:t>
      </w:r>
      <w:r w:rsidR="00A779CA" w:rsidRPr="008A60F7">
        <w:rPr>
          <w:rFonts w:asciiTheme="minorHAnsi" w:hAnsiTheme="minorHAnsi" w:cstheme="minorHAnsi"/>
          <w:sz w:val="22"/>
          <w:szCs w:val="22"/>
        </w:rPr>
        <w:t>Normalized per ton, the measure labor cost is $</w:t>
      </w:r>
      <w:r w:rsidR="008E04FE">
        <w:rPr>
          <w:rFonts w:asciiTheme="minorHAnsi" w:hAnsiTheme="minorHAnsi" w:cstheme="minorHAnsi"/>
          <w:sz w:val="22"/>
          <w:szCs w:val="22"/>
        </w:rPr>
        <w:t>63.44</w:t>
      </w:r>
      <w:r w:rsidRPr="008A60F7">
        <w:rPr>
          <w:rFonts w:asciiTheme="minorHAnsi" w:hAnsiTheme="minorHAnsi" w:cstheme="minorHAnsi"/>
          <w:sz w:val="22"/>
          <w:szCs w:val="22"/>
        </w:rPr>
        <w:t xml:space="preserve">. Refer to Attachment 5 for the cost calculation [G]. </w:t>
      </w:r>
    </w:p>
    <w:p w:rsidR="00FD769C" w:rsidRPr="008A60F7" w:rsidRDefault="00FD769C" w:rsidP="00FD769C">
      <w:pPr>
        <w:spacing w:before="40" w:after="40"/>
        <w:rPr>
          <w:rFonts w:asciiTheme="minorHAnsi" w:hAnsiTheme="minorHAnsi" w:cstheme="minorHAnsi"/>
          <w:sz w:val="22"/>
          <w:szCs w:val="22"/>
        </w:rPr>
      </w:pPr>
    </w:p>
    <w:p w:rsidR="00FD769C" w:rsidRPr="008A60F7" w:rsidRDefault="00FD769C" w:rsidP="00FD769C">
      <w:pPr>
        <w:spacing w:before="40" w:after="40"/>
        <w:ind w:firstLine="720"/>
        <w:rPr>
          <w:rFonts w:asciiTheme="minorHAnsi" w:hAnsiTheme="minorHAnsi" w:cstheme="minorHAnsi"/>
          <w:sz w:val="22"/>
          <w:szCs w:val="22"/>
        </w:rPr>
      </w:pPr>
      <w:r>
        <w:rPr>
          <w:rFonts w:asciiTheme="minorHAnsi" w:hAnsiTheme="minorHAnsi" w:cstheme="minorHAnsi"/>
          <w:sz w:val="22"/>
          <w:szCs w:val="22"/>
        </w:rPr>
        <w:t>Measure Case Cost</w:t>
      </w:r>
      <w:r w:rsidRPr="008A60F7">
        <w:rPr>
          <w:rFonts w:asciiTheme="minorHAnsi" w:hAnsiTheme="minorHAnsi" w:cstheme="minorHAnsi"/>
          <w:sz w:val="22"/>
          <w:szCs w:val="22"/>
        </w:rPr>
        <w:t>= Measure Equipment Cost + Measure Labor Cost</w:t>
      </w:r>
    </w:p>
    <w:p w:rsidR="00FD769C" w:rsidRPr="008A60F7" w:rsidRDefault="00FD769C" w:rsidP="00FD769C">
      <w:pPr>
        <w:spacing w:before="40" w:after="40"/>
        <w:rPr>
          <w:rFonts w:asciiTheme="minorHAnsi" w:hAnsiTheme="minorHAnsi" w:cstheme="minorHAnsi"/>
          <w:sz w:val="22"/>
          <w:szCs w:val="22"/>
        </w:rPr>
      </w:pPr>
      <w:r w:rsidRPr="008A60F7">
        <w:rPr>
          <w:rFonts w:asciiTheme="minorHAnsi" w:hAnsiTheme="minorHAnsi" w:cstheme="minorHAnsi"/>
          <w:i/>
          <w:color w:val="FF0000"/>
          <w:sz w:val="22"/>
          <w:szCs w:val="22"/>
        </w:rPr>
        <w:tab/>
      </w:r>
      <w:r w:rsidRPr="008A60F7">
        <w:rPr>
          <w:rFonts w:asciiTheme="minorHAnsi" w:hAnsiTheme="minorHAnsi" w:cstheme="minorHAnsi"/>
          <w:color w:val="FF0000"/>
          <w:sz w:val="22"/>
          <w:szCs w:val="22"/>
        </w:rPr>
        <w:tab/>
      </w:r>
      <w:r w:rsidRPr="008A60F7">
        <w:rPr>
          <w:rFonts w:asciiTheme="minorHAnsi" w:hAnsiTheme="minorHAnsi" w:cstheme="minorHAnsi"/>
          <w:sz w:val="22"/>
          <w:szCs w:val="22"/>
        </w:rPr>
        <w:t>= $</w:t>
      </w:r>
      <w:r w:rsidR="003C371B">
        <w:rPr>
          <w:rFonts w:asciiTheme="minorHAnsi" w:hAnsiTheme="minorHAnsi" w:cstheme="minorHAnsi"/>
          <w:sz w:val="22"/>
          <w:szCs w:val="22"/>
        </w:rPr>
        <w:t>28.50</w:t>
      </w:r>
      <w:r w:rsidRPr="008A60F7">
        <w:rPr>
          <w:rFonts w:asciiTheme="minorHAnsi" w:hAnsiTheme="minorHAnsi" w:cstheme="minorHAnsi"/>
          <w:sz w:val="22"/>
          <w:szCs w:val="22"/>
        </w:rPr>
        <w:t>+ $</w:t>
      </w:r>
      <w:r w:rsidR="003C371B">
        <w:rPr>
          <w:rFonts w:asciiTheme="minorHAnsi" w:hAnsiTheme="minorHAnsi" w:cstheme="minorHAnsi"/>
          <w:sz w:val="22"/>
          <w:szCs w:val="22"/>
        </w:rPr>
        <w:t>135.76</w:t>
      </w:r>
    </w:p>
    <w:p w:rsidR="00A779CA" w:rsidRDefault="00FD769C" w:rsidP="00FD769C">
      <w:pPr>
        <w:spacing w:before="40" w:after="40"/>
        <w:rPr>
          <w:rFonts w:asciiTheme="minorHAnsi" w:hAnsiTheme="minorHAnsi" w:cstheme="minorHAnsi"/>
          <w:sz w:val="22"/>
          <w:szCs w:val="22"/>
        </w:rPr>
      </w:pPr>
      <w:r w:rsidRPr="008A60F7">
        <w:rPr>
          <w:rFonts w:asciiTheme="minorHAnsi" w:hAnsiTheme="minorHAnsi" w:cstheme="minorHAnsi"/>
          <w:sz w:val="22"/>
          <w:szCs w:val="22"/>
        </w:rPr>
        <w:tab/>
      </w:r>
      <w:r w:rsidRPr="008A60F7">
        <w:rPr>
          <w:rFonts w:asciiTheme="minorHAnsi" w:hAnsiTheme="minorHAnsi" w:cstheme="minorHAnsi"/>
          <w:sz w:val="22"/>
          <w:szCs w:val="22"/>
        </w:rPr>
        <w:tab/>
        <w:t>= $</w:t>
      </w:r>
      <w:r w:rsidR="003C371B">
        <w:rPr>
          <w:rFonts w:asciiTheme="minorHAnsi" w:hAnsiTheme="minorHAnsi" w:cstheme="minorHAnsi"/>
          <w:sz w:val="22"/>
          <w:szCs w:val="22"/>
        </w:rPr>
        <w:t>164.26</w:t>
      </w:r>
      <w:r w:rsidR="00A779CA">
        <w:rPr>
          <w:rFonts w:asciiTheme="minorHAnsi" w:hAnsiTheme="minorHAnsi" w:cstheme="minorHAnsi"/>
          <w:sz w:val="22"/>
          <w:szCs w:val="22"/>
        </w:rPr>
        <w:t>/unit</w:t>
      </w:r>
    </w:p>
    <w:p w:rsidR="00FD769C" w:rsidRPr="008A60F7" w:rsidRDefault="00FD769C" w:rsidP="00FD769C">
      <w:pPr>
        <w:spacing w:before="40" w:after="40"/>
        <w:rPr>
          <w:rFonts w:asciiTheme="minorHAnsi" w:hAnsiTheme="minorHAnsi" w:cstheme="minorHAnsi"/>
          <w:sz w:val="22"/>
          <w:szCs w:val="22"/>
        </w:rPr>
      </w:pPr>
    </w:p>
    <w:p w:rsidR="00A779CA" w:rsidRPr="008A60F7" w:rsidRDefault="00A779CA" w:rsidP="00A779CA">
      <w:pPr>
        <w:spacing w:before="40" w:after="40"/>
        <w:ind w:firstLine="720"/>
        <w:rPr>
          <w:rFonts w:asciiTheme="minorHAnsi" w:hAnsiTheme="minorHAnsi" w:cstheme="minorHAnsi"/>
          <w:sz w:val="22"/>
          <w:szCs w:val="22"/>
        </w:rPr>
      </w:pPr>
      <w:r>
        <w:rPr>
          <w:rFonts w:asciiTheme="minorHAnsi" w:hAnsiTheme="minorHAnsi" w:cstheme="minorHAnsi"/>
          <w:sz w:val="22"/>
          <w:szCs w:val="22"/>
        </w:rPr>
        <w:t>Measure Case Cost</w:t>
      </w:r>
      <w:r w:rsidRPr="008A60F7">
        <w:rPr>
          <w:rFonts w:asciiTheme="minorHAnsi" w:hAnsiTheme="minorHAnsi" w:cstheme="minorHAnsi"/>
          <w:sz w:val="22"/>
          <w:szCs w:val="22"/>
        </w:rPr>
        <w:t>= Measure Equipment Cost + Measure Labor Cost</w:t>
      </w:r>
    </w:p>
    <w:p w:rsidR="00A779CA" w:rsidRPr="008A60F7" w:rsidRDefault="00A779CA" w:rsidP="00A779CA">
      <w:pPr>
        <w:spacing w:before="40" w:after="40"/>
        <w:rPr>
          <w:rFonts w:asciiTheme="minorHAnsi" w:hAnsiTheme="minorHAnsi" w:cstheme="minorHAnsi"/>
          <w:sz w:val="22"/>
          <w:szCs w:val="22"/>
        </w:rPr>
      </w:pPr>
      <w:r w:rsidRPr="008A60F7">
        <w:rPr>
          <w:rFonts w:asciiTheme="minorHAnsi" w:hAnsiTheme="minorHAnsi" w:cstheme="minorHAnsi"/>
          <w:i/>
          <w:color w:val="FF0000"/>
          <w:sz w:val="22"/>
          <w:szCs w:val="22"/>
        </w:rPr>
        <w:tab/>
      </w:r>
      <w:r w:rsidRPr="008A60F7">
        <w:rPr>
          <w:rFonts w:asciiTheme="minorHAnsi" w:hAnsiTheme="minorHAnsi" w:cstheme="minorHAnsi"/>
          <w:color w:val="FF0000"/>
          <w:sz w:val="22"/>
          <w:szCs w:val="22"/>
        </w:rPr>
        <w:tab/>
      </w:r>
      <w:r w:rsidRPr="008A60F7">
        <w:rPr>
          <w:rFonts w:asciiTheme="minorHAnsi" w:hAnsiTheme="minorHAnsi" w:cstheme="minorHAnsi"/>
          <w:sz w:val="22"/>
          <w:szCs w:val="22"/>
        </w:rPr>
        <w:t>= $</w:t>
      </w:r>
      <w:r>
        <w:rPr>
          <w:rFonts w:asciiTheme="minorHAnsi" w:hAnsiTheme="minorHAnsi" w:cstheme="minorHAnsi"/>
          <w:sz w:val="22"/>
          <w:szCs w:val="22"/>
        </w:rPr>
        <w:t>1</w:t>
      </w:r>
      <w:r w:rsidR="008E04FE">
        <w:rPr>
          <w:rFonts w:asciiTheme="minorHAnsi" w:hAnsiTheme="minorHAnsi" w:cstheme="minorHAnsi"/>
          <w:sz w:val="22"/>
          <w:szCs w:val="22"/>
        </w:rPr>
        <w:t>3</w:t>
      </w:r>
      <w:r>
        <w:rPr>
          <w:rFonts w:asciiTheme="minorHAnsi" w:hAnsiTheme="minorHAnsi" w:cstheme="minorHAnsi"/>
          <w:sz w:val="22"/>
          <w:szCs w:val="22"/>
        </w:rPr>
        <w:t>.3</w:t>
      </w:r>
      <w:r w:rsidR="008E04FE">
        <w:rPr>
          <w:rFonts w:asciiTheme="minorHAnsi" w:hAnsiTheme="minorHAnsi" w:cstheme="minorHAnsi"/>
          <w:sz w:val="22"/>
          <w:szCs w:val="22"/>
        </w:rPr>
        <w:t>2</w:t>
      </w:r>
      <w:r w:rsidRPr="008A60F7">
        <w:rPr>
          <w:rFonts w:asciiTheme="minorHAnsi" w:hAnsiTheme="minorHAnsi" w:cstheme="minorHAnsi"/>
          <w:sz w:val="22"/>
          <w:szCs w:val="22"/>
        </w:rPr>
        <w:t>+ $</w:t>
      </w:r>
      <w:r w:rsidR="008E04FE">
        <w:rPr>
          <w:rFonts w:asciiTheme="minorHAnsi" w:hAnsiTheme="minorHAnsi" w:cstheme="minorHAnsi"/>
          <w:sz w:val="22"/>
          <w:szCs w:val="22"/>
        </w:rPr>
        <w:t>63.44</w:t>
      </w:r>
    </w:p>
    <w:p w:rsidR="00462D27" w:rsidRPr="008E04FE" w:rsidRDefault="00A779CA" w:rsidP="00A779CA">
      <w:pPr>
        <w:pStyle w:val="Reminders"/>
        <w:rPr>
          <w:rFonts w:asciiTheme="minorHAnsi" w:hAnsiTheme="minorHAnsi" w:cstheme="minorHAnsi"/>
          <w:i w:val="0"/>
          <w:color w:val="auto"/>
          <w:sz w:val="22"/>
          <w:szCs w:val="22"/>
        </w:rPr>
      </w:pPr>
      <w:r w:rsidRPr="008A60F7">
        <w:rPr>
          <w:rFonts w:asciiTheme="minorHAnsi" w:hAnsiTheme="minorHAnsi" w:cstheme="minorHAnsi"/>
          <w:sz w:val="22"/>
          <w:szCs w:val="22"/>
        </w:rPr>
        <w:tab/>
      </w:r>
      <w:r w:rsidRPr="008A60F7">
        <w:rPr>
          <w:rFonts w:asciiTheme="minorHAnsi" w:hAnsiTheme="minorHAnsi" w:cstheme="minorHAnsi"/>
          <w:sz w:val="22"/>
          <w:szCs w:val="22"/>
        </w:rPr>
        <w:tab/>
      </w:r>
      <w:r w:rsidRPr="008E04FE">
        <w:rPr>
          <w:rFonts w:asciiTheme="minorHAnsi" w:hAnsiTheme="minorHAnsi" w:cstheme="minorHAnsi"/>
          <w:i w:val="0"/>
          <w:color w:val="auto"/>
          <w:sz w:val="22"/>
          <w:szCs w:val="22"/>
        </w:rPr>
        <w:t>= $</w:t>
      </w:r>
      <w:r w:rsidR="00D35190">
        <w:rPr>
          <w:rFonts w:asciiTheme="minorHAnsi" w:hAnsiTheme="minorHAnsi" w:cstheme="minorHAnsi"/>
          <w:i w:val="0"/>
          <w:color w:val="auto"/>
          <w:sz w:val="22"/>
          <w:szCs w:val="22"/>
        </w:rPr>
        <w:t>76</w:t>
      </w:r>
      <w:r w:rsidR="00AF7C0F" w:rsidRPr="008E04FE">
        <w:rPr>
          <w:rFonts w:asciiTheme="minorHAnsi" w:hAnsiTheme="minorHAnsi" w:cstheme="minorHAnsi"/>
          <w:i w:val="0"/>
          <w:color w:val="auto"/>
          <w:sz w:val="22"/>
          <w:szCs w:val="22"/>
        </w:rPr>
        <w:t>.</w:t>
      </w:r>
      <w:r w:rsidR="00D35190">
        <w:rPr>
          <w:rFonts w:asciiTheme="minorHAnsi" w:hAnsiTheme="minorHAnsi" w:cstheme="minorHAnsi"/>
          <w:i w:val="0"/>
          <w:color w:val="auto"/>
          <w:sz w:val="22"/>
          <w:szCs w:val="22"/>
        </w:rPr>
        <w:t>76</w:t>
      </w:r>
      <w:r w:rsidRPr="008E04FE">
        <w:rPr>
          <w:rFonts w:asciiTheme="minorHAnsi" w:hAnsiTheme="minorHAnsi" w:cstheme="minorHAnsi"/>
          <w:i w:val="0"/>
          <w:color w:val="auto"/>
          <w:sz w:val="22"/>
          <w:szCs w:val="22"/>
        </w:rPr>
        <w:t>/</w:t>
      </w:r>
      <w:r w:rsidR="00AF7C0F" w:rsidRPr="008E04FE">
        <w:rPr>
          <w:rFonts w:asciiTheme="minorHAnsi" w:hAnsiTheme="minorHAnsi" w:cstheme="minorHAnsi"/>
          <w:i w:val="0"/>
          <w:color w:val="auto"/>
          <w:sz w:val="22"/>
          <w:szCs w:val="22"/>
        </w:rPr>
        <w:t>ton</w:t>
      </w:r>
    </w:p>
    <w:p w:rsidR="008A60F7" w:rsidRPr="00697868" w:rsidRDefault="008A60F7" w:rsidP="005A0E53">
      <w:pPr>
        <w:pStyle w:val="Reminders"/>
        <w:rPr>
          <w:rFonts w:asciiTheme="minorHAnsi" w:hAnsiTheme="minorHAnsi" w:cstheme="minorHAnsi"/>
          <w:sz w:val="22"/>
          <w:szCs w:val="22"/>
        </w:rPr>
      </w:pPr>
    </w:p>
    <w:p w:rsidR="003559D1" w:rsidRDefault="003559D1" w:rsidP="00E16609">
      <w:pPr>
        <w:pStyle w:val="Heading2"/>
        <w:keepNext w:val="0"/>
        <w:rPr>
          <w:rFonts w:asciiTheme="minorHAnsi" w:hAnsiTheme="minorHAnsi" w:cstheme="minorHAnsi"/>
        </w:rPr>
      </w:pPr>
    </w:p>
    <w:p w:rsidR="00E16609" w:rsidRDefault="005A0E53" w:rsidP="00E16609">
      <w:pPr>
        <w:pStyle w:val="Heading2"/>
        <w:keepNext w:val="0"/>
        <w:rPr>
          <w:rFonts w:asciiTheme="minorHAnsi" w:hAnsiTheme="minorHAnsi" w:cstheme="minorHAnsi"/>
        </w:rPr>
      </w:pPr>
      <w:r>
        <w:rPr>
          <w:rFonts w:asciiTheme="minorHAnsi" w:hAnsiTheme="minorHAnsi" w:cstheme="minorHAnsi"/>
        </w:rPr>
        <w:lastRenderedPageBreak/>
        <w:t>4.3</w:t>
      </w:r>
      <w:r w:rsidR="00E16609" w:rsidRPr="00697868">
        <w:rPr>
          <w:rFonts w:asciiTheme="minorHAnsi" w:hAnsiTheme="minorHAnsi" w:cstheme="minorHAnsi"/>
        </w:rPr>
        <w:t xml:space="preserve"> Gross</w:t>
      </w:r>
      <w:r>
        <w:rPr>
          <w:rFonts w:asciiTheme="minorHAnsi" w:hAnsiTheme="minorHAnsi" w:cstheme="minorHAnsi"/>
        </w:rPr>
        <w:t xml:space="preserve"> and Incremental</w:t>
      </w:r>
      <w:r w:rsidR="00E16609" w:rsidRPr="00697868">
        <w:rPr>
          <w:rFonts w:asciiTheme="minorHAnsi" w:hAnsiTheme="minorHAnsi" w:cstheme="minorHAnsi"/>
        </w:rPr>
        <w:t xml:space="preserve"> Measure Cost</w:t>
      </w:r>
      <w:bookmarkEnd w:id="23"/>
    </w:p>
    <w:p w:rsidR="005A0E53" w:rsidRPr="005A0E53" w:rsidRDefault="005A0E53" w:rsidP="005A0E53">
      <w:pPr>
        <w:pStyle w:val="Heading3"/>
        <w:rPr>
          <w:rFonts w:asciiTheme="minorHAnsi" w:hAnsiTheme="minorHAnsi"/>
        </w:rPr>
      </w:pPr>
      <w:r w:rsidRPr="005A0E53">
        <w:rPr>
          <w:rFonts w:asciiTheme="minorHAnsi" w:hAnsiTheme="minorHAnsi"/>
        </w:rPr>
        <w:t>4.3.1 Gross Measure Cost</w:t>
      </w:r>
    </w:p>
    <w:p w:rsidR="00FD769C" w:rsidRDefault="00FD769C" w:rsidP="00FD769C">
      <w:pPr>
        <w:spacing w:before="40" w:after="40"/>
        <w:rPr>
          <w:rFonts w:asciiTheme="minorHAnsi" w:hAnsiTheme="minorHAnsi" w:cstheme="minorHAnsi"/>
          <w:sz w:val="22"/>
          <w:szCs w:val="22"/>
        </w:rPr>
      </w:pPr>
      <w:r>
        <w:rPr>
          <w:rFonts w:asciiTheme="minorHAnsi" w:hAnsiTheme="minorHAnsi" w:cstheme="minorHAnsi"/>
          <w:sz w:val="22"/>
          <w:szCs w:val="22"/>
        </w:rPr>
        <w:t>For REA measures, t</w:t>
      </w:r>
      <w:r w:rsidR="008A60F7" w:rsidRPr="008A60F7">
        <w:rPr>
          <w:rFonts w:asciiTheme="minorHAnsi" w:hAnsiTheme="minorHAnsi" w:cstheme="minorHAnsi"/>
          <w:sz w:val="22"/>
          <w:szCs w:val="22"/>
        </w:rPr>
        <w:t>he gross measure cost (GMC) is the measure equipment material costs plus installation labor.</w:t>
      </w:r>
      <w:r>
        <w:rPr>
          <w:rFonts w:asciiTheme="minorHAnsi" w:hAnsiTheme="minorHAnsi" w:cstheme="minorHAnsi"/>
          <w:sz w:val="22"/>
          <w:szCs w:val="22"/>
        </w:rPr>
        <w:t xml:space="preserve"> From section 4.2 above, the GMC is equal to $</w:t>
      </w:r>
      <w:r w:rsidR="003C371B">
        <w:rPr>
          <w:rFonts w:asciiTheme="minorHAnsi" w:hAnsiTheme="minorHAnsi" w:cstheme="minorHAnsi"/>
          <w:sz w:val="22"/>
          <w:szCs w:val="22"/>
        </w:rPr>
        <w:t>164.26</w:t>
      </w:r>
      <w:r w:rsidR="00BF7772">
        <w:rPr>
          <w:rFonts w:asciiTheme="minorHAnsi" w:hAnsiTheme="minorHAnsi" w:cstheme="minorHAnsi"/>
          <w:sz w:val="22"/>
          <w:szCs w:val="22"/>
        </w:rPr>
        <w:t>/unit and $</w:t>
      </w:r>
      <w:r w:rsidR="00D35190">
        <w:rPr>
          <w:rFonts w:asciiTheme="minorHAnsi" w:hAnsiTheme="minorHAnsi" w:cstheme="minorHAnsi"/>
          <w:sz w:val="22"/>
          <w:szCs w:val="22"/>
        </w:rPr>
        <w:t>76</w:t>
      </w:r>
      <w:r w:rsidR="00BF7772">
        <w:rPr>
          <w:rFonts w:asciiTheme="minorHAnsi" w:hAnsiTheme="minorHAnsi" w:cstheme="minorHAnsi"/>
          <w:sz w:val="22"/>
          <w:szCs w:val="22"/>
        </w:rPr>
        <w:t>.</w:t>
      </w:r>
      <w:r w:rsidR="00D35190">
        <w:rPr>
          <w:rFonts w:asciiTheme="minorHAnsi" w:hAnsiTheme="minorHAnsi" w:cstheme="minorHAnsi"/>
          <w:sz w:val="22"/>
          <w:szCs w:val="22"/>
        </w:rPr>
        <w:t>76</w:t>
      </w:r>
      <w:r w:rsidR="00BF7772">
        <w:rPr>
          <w:rFonts w:asciiTheme="minorHAnsi" w:hAnsiTheme="minorHAnsi" w:cstheme="minorHAnsi"/>
          <w:sz w:val="22"/>
          <w:szCs w:val="22"/>
        </w:rPr>
        <w:t>/ton</w:t>
      </w:r>
      <w:r>
        <w:rPr>
          <w:rFonts w:asciiTheme="minorHAnsi" w:hAnsiTheme="minorHAnsi" w:cstheme="minorHAnsi"/>
          <w:sz w:val="22"/>
          <w:szCs w:val="22"/>
        </w:rPr>
        <w:t>.</w:t>
      </w:r>
    </w:p>
    <w:p w:rsidR="005A0E53" w:rsidRPr="005A0E53" w:rsidRDefault="005A0E53" w:rsidP="005A0E53">
      <w:pPr>
        <w:pStyle w:val="Heading3"/>
        <w:rPr>
          <w:rFonts w:asciiTheme="minorHAnsi" w:hAnsiTheme="minorHAnsi"/>
        </w:rPr>
      </w:pPr>
      <w:bookmarkStart w:id="24" w:name="_Toc214003099"/>
      <w:r w:rsidRPr="005A0E53">
        <w:rPr>
          <w:rFonts w:asciiTheme="minorHAnsi" w:hAnsiTheme="minorHAnsi"/>
        </w:rPr>
        <w:t>4.3.</w:t>
      </w:r>
      <w:r>
        <w:rPr>
          <w:rFonts w:asciiTheme="minorHAnsi" w:hAnsiTheme="minorHAnsi"/>
        </w:rPr>
        <w:t>2</w:t>
      </w:r>
      <w:r w:rsidRPr="005A0E53">
        <w:rPr>
          <w:rFonts w:asciiTheme="minorHAnsi" w:hAnsiTheme="minorHAnsi"/>
        </w:rPr>
        <w:t xml:space="preserve"> </w:t>
      </w:r>
      <w:r>
        <w:rPr>
          <w:rFonts w:asciiTheme="minorHAnsi" w:hAnsiTheme="minorHAnsi"/>
        </w:rPr>
        <w:t>Incremental</w:t>
      </w:r>
      <w:r w:rsidRPr="005A0E53">
        <w:rPr>
          <w:rFonts w:asciiTheme="minorHAnsi" w:hAnsiTheme="minorHAnsi"/>
        </w:rPr>
        <w:t xml:space="preserve"> Measure Cost</w:t>
      </w:r>
    </w:p>
    <w:p w:rsidR="00705B98" w:rsidRPr="008A60F7" w:rsidRDefault="00705B98" w:rsidP="00705B98">
      <w:pPr>
        <w:rPr>
          <w:rFonts w:asciiTheme="minorHAnsi" w:hAnsiTheme="minorHAnsi" w:cstheme="minorHAnsi"/>
          <w:sz w:val="22"/>
          <w:szCs w:val="22"/>
        </w:rPr>
      </w:pPr>
      <w:r w:rsidRPr="008A60F7">
        <w:rPr>
          <w:rFonts w:asciiTheme="minorHAnsi" w:hAnsiTheme="minorHAnsi" w:cstheme="minorHAnsi"/>
          <w:sz w:val="22"/>
          <w:szCs w:val="22"/>
        </w:rPr>
        <w:t>For REA meas</w:t>
      </w:r>
      <w:r>
        <w:rPr>
          <w:rFonts w:asciiTheme="minorHAnsi" w:hAnsiTheme="minorHAnsi" w:cstheme="minorHAnsi"/>
          <w:sz w:val="22"/>
          <w:szCs w:val="22"/>
        </w:rPr>
        <w:t>ures, Incremental Measure Cost is the same as Gross Measure Cost</w:t>
      </w:r>
      <w:r w:rsidRPr="008A60F7">
        <w:rPr>
          <w:rFonts w:asciiTheme="minorHAnsi" w:hAnsiTheme="minorHAnsi" w:cstheme="minorHAnsi"/>
          <w:sz w:val="22"/>
          <w:szCs w:val="22"/>
        </w:rPr>
        <w:t>.</w:t>
      </w:r>
    </w:p>
    <w:p w:rsidR="00E16609" w:rsidRPr="00697868" w:rsidRDefault="00E16609" w:rsidP="00E16609">
      <w:pPr>
        <w:rPr>
          <w:rFonts w:asciiTheme="minorHAnsi" w:hAnsiTheme="minorHAnsi" w:cstheme="minorHAnsi"/>
          <w:sz w:val="22"/>
          <w:szCs w:val="22"/>
        </w:rPr>
      </w:pPr>
      <w:r w:rsidRPr="00697868">
        <w:rPr>
          <w:rFonts w:asciiTheme="minorHAnsi" w:hAnsiTheme="minorHAnsi" w:cstheme="minorHAnsi"/>
          <w:sz w:val="22"/>
          <w:szCs w:val="22"/>
        </w:rPr>
        <w:br w:type="page"/>
      </w:r>
    </w:p>
    <w:bookmarkEnd w:id="24"/>
    <w:p w:rsidR="00E16609" w:rsidRDefault="00E16609" w:rsidP="00E16609">
      <w:pPr>
        <w:pStyle w:val="Heading1"/>
        <w:rPr>
          <w:rFonts w:asciiTheme="minorHAnsi" w:hAnsiTheme="minorHAnsi" w:cstheme="minorHAnsi"/>
        </w:rPr>
      </w:pPr>
      <w:r w:rsidRPr="00697868">
        <w:rPr>
          <w:rFonts w:asciiTheme="minorHAnsi" w:hAnsiTheme="minorHAnsi" w:cstheme="minorHAnsi"/>
        </w:rPr>
        <w:lastRenderedPageBreak/>
        <w:t>Attachments</w:t>
      </w:r>
    </w:p>
    <w:bookmarkStart w:id="25" w:name="_GoBack"/>
    <w:p w:rsidR="0084066D" w:rsidRPr="00CA4701" w:rsidRDefault="00856A00" w:rsidP="00A52150">
      <w:pPr>
        <w:pStyle w:val="ListParagraph"/>
        <w:numPr>
          <w:ilvl w:val="0"/>
          <w:numId w:val="11"/>
        </w:numPr>
        <w:rPr>
          <w:rFonts w:asciiTheme="minorHAnsi" w:hAnsiTheme="minorHAnsi" w:cstheme="minorHAnsi"/>
          <w:sz w:val="22"/>
          <w:szCs w:val="22"/>
        </w:rPr>
      </w:pPr>
      <w:r w:rsidRPr="00CA4701">
        <w:rPr>
          <w:rFonts w:asciiTheme="minorHAnsi" w:hAnsiTheme="minorHAnsi" w:cstheme="minorHAnsi"/>
          <w:sz w:val="22"/>
          <w:szCs w:val="22"/>
        </w:rPr>
        <w:object w:dxaOrig="1551" w:dyaOrig="9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25pt;height:49.5pt" o:ole="">
            <v:imagedata r:id="rId12" o:title=""/>
          </v:shape>
          <o:OLEObject Type="Embed" ProgID="Excel.SheetMacroEnabled.12" ShapeID="_x0000_i1025" DrawAspect="Icon" ObjectID="_1468212493" r:id="rId13"/>
        </w:object>
      </w:r>
      <w:bookmarkEnd w:id="25"/>
    </w:p>
    <w:p w:rsidR="00CA4701" w:rsidRPr="00CA4701" w:rsidRDefault="00CA4701" w:rsidP="00CA4701">
      <w:pPr>
        <w:pStyle w:val="ListParagraph"/>
        <w:ind w:left="360"/>
        <w:rPr>
          <w:rFonts w:asciiTheme="minorHAnsi" w:hAnsiTheme="minorHAnsi" w:cstheme="minorHAnsi"/>
          <w:sz w:val="22"/>
          <w:szCs w:val="22"/>
        </w:rPr>
      </w:pPr>
    </w:p>
    <w:p w:rsidR="005A31B7" w:rsidRPr="00CA4701" w:rsidRDefault="005A31B7" w:rsidP="005A31B7">
      <w:pPr>
        <w:pStyle w:val="ListParagraph"/>
        <w:numPr>
          <w:ilvl w:val="0"/>
          <w:numId w:val="11"/>
        </w:numPr>
        <w:rPr>
          <w:rFonts w:asciiTheme="minorHAnsi" w:hAnsiTheme="minorHAnsi" w:cstheme="minorHAnsi"/>
          <w:sz w:val="22"/>
          <w:szCs w:val="22"/>
        </w:rPr>
      </w:pPr>
      <w:r w:rsidRPr="00CA4701">
        <w:rPr>
          <w:rFonts w:asciiTheme="minorHAnsi" w:hAnsiTheme="minorHAnsi" w:cstheme="minorHAnsi"/>
          <w:sz w:val="22"/>
          <w:szCs w:val="22"/>
        </w:rPr>
        <w:t>Efficient_Fan_Controller_for_Residential_Air_Conditioners_SFM_Results_v4.xlsb (</w:t>
      </w:r>
      <w:r w:rsidRPr="00CA4701">
        <w:rPr>
          <w:rFonts w:asciiTheme="minorHAnsi" w:hAnsiTheme="minorHAnsi" w:cstheme="minorHAnsi"/>
          <w:b/>
          <w:sz w:val="22"/>
          <w:szCs w:val="22"/>
        </w:rPr>
        <w:t>available upon request due to size</w:t>
      </w:r>
      <w:r w:rsidRPr="00CA4701">
        <w:rPr>
          <w:rFonts w:asciiTheme="minorHAnsi" w:hAnsiTheme="minorHAnsi" w:cstheme="minorHAnsi"/>
          <w:sz w:val="22"/>
          <w:szCs w:val="22"/>
        </w:rPr>
        <w:t>)</w:t>
      </w:r>
    </w:p>
    <w:p w:rsidR="00CA4701" w:rsidRPr="00CA4701" w:rsidRDefault="00CA4701" w:rsidP="00CA4701">
      <w:pPr>
        <w:rPr>
          <w:rFonts w:asciiTheme="minorHAnsi" w:hAnsiTheme="minorHAnsi" w:cstheme="minorHAnsi"/>
          <w:sz w:val="22"/>
          <w:szCs w:val="22"/>
        </w:rPr>
      </w:pPr>
    </w:p>
    <w:p w:rsidR="005A31B7" w:rsidRPr="00CA4701" w:rsidRDefault="005A31B7" w:rsidP="005A31B7">
      <w:pPr>
        <w:pStyle w:val="ListParagraph"/>
        <w:numPr>
          <w:ilvl w:val="0"/>
          <w:numId w:val="11"/>
        </w:numPr>
        <w:rPr>
          <w:rFonts w:asciiTheme="minorHAnsi" w:hAnsiTheme="minorHAnsi" w:cstheme="minorHAnsi"/>
          <w:sz w:val="22"/>
          <w:szCs w:val="22"/>
        </w:rPr>
      </w:pPr>
      <w:r w:rsidRPr="00CA4701">
        <w:rPr>
          <w:rFonts w:asciiTheme="minorHAnsi" w:hAnsiTheme="minorHAnsi" w:cstheme="minorHAnsi"/>
          <w:sz w:val="22"/>
          <w:szCs w:val="22"/>
        </w:rPr>
        <w:t>Efficient_Fan_Controller_for_Residential_Air_Conditioners_MFM_Results_v4.xlsb (</w:t>
      </w:r>
      <w:r w:rsidRPr="00CA4701">
        <w:rPr>
          <w:rFonts w:asciiTheme="minorHAnsi" w:hAnsiTheme="minorHAnsi" w:cstheme="minorHAnsi"/>
          <w:b/>
          <w:sz w:val="22"/>
          <w:szCs w:val="22"/>
        </w:rPr>
        <w:t>available upon request due to size</w:t>
      </w:r>
      <w:r w:rsidRPr="00CA4701">
        <w:rPr>
          <w:rFonts w:asciiTheme="minorHAnsi" w:hAnsiTheme="minorHAnsi" w:cstheme="minorHAnsi"/>
          <w:sz w:val="22"/>
          <w:szCs w:val="22"/>
        </w:rPr>
        <w:t>)</w:t>
      </w:r>
    </w:p>
    <w:p w:rsidR="00CA4701" w:rsidRPr="00CA4701" w:rsidRDefault="00CA4701" w:rsidP="00CA4701">
      <w:pPr>
        <w:pStyle w:val="ListParagraph"/>
        <w:ind w:left="360"/>
        <w:rPr>
          <w:rFonts w:asciiTheme="minorHAnsi" w:hAnsiTheme="minorHAnsi" w:cstheme="minorHAnsi"/>
          <w:sz w:val="22"/>
          <w:szCs w:val="22"/>
        </w:rPr>
      </w:pPr>
    </w:p>
    <w:p w:rsidR="005A31B7" w:rsidRPr="00CA4701" w:rsidRDefault="005A31B7" w:rsidP="005A31B7">
      <w:pPr>
        <w:pStyle w:val="ListParagraph"/>
        <w:numPr>
          <w:ilvl w:val="0"/>
          <w:numId w:val="11"/>
        </w:numPr>
        <w:rPr>
          <w:rFonts w:asciiTheme="minorHAnsi" w:hAnsiTheme="minorHAnsi" w:cstheme="minorHAnsi"/>
          <w:sz w:val="22"/>
          <w:szCs w:val="22"/>
        </w:rPr>
      </w:pPr>
      <w:r w:rsidRPr="00CA4701">
        <w:rPr>
          <w:rFonts w:asciiTheme="minorHAnsi" w:hAnsiTheme="minorHAnsi" w:cstheme="minorHAnsi"/>
          <w:sz w:val="22"/>
          <w:szCs w:val="22"/>
        </w:rPr>
        <w:t>Efficient_Fan_Controller_for_Residential_Air_Conditioners_DMO_Results_v4.xlsb (</w:t>
      </w:r>
      <w:r w:rsidRPr="00CA4701">
        <w:rPr>
          <w:rFonts w:asciiTheme="minorHAnsi" w:hAnsiTheme="minorHAnsi" w:cstheme="minorHAnsi"/>
          <w:b/>
          <w:sz w:val="22"/>
          <w:szCs w:val="22"/>
        </w:rPr>
        <w:t>available upon request due to size</w:t>
      </w:r>
      <w:r w:rsidRPr="00CA4701">
        <w:rPr>
          <w:rFonts w:asciiTheme="minorHAnsi" w:hAnsiTheme="minorHAnsi" w:cstheme="minorHAnsi"/>
          <w:sz w:val="22"/>
          <w:szCs w:val="22"/>
        </w:rPr>
        <w:t>)</w:t>
      </w:r>
    </w:p>
    <w:p w:rsidR="005A31B7" w:rsidRPr="00CA4701" w:rsidRDefault="005A31B7" w:rsidP="005A31B7">
      <w:pPr>
        <w:pStyle w:val="ListParagraph"/>
        <w:ind w:left="360"/>
        <w:rPr>
          <w:rFonts w:asciiTheme="minorHAnsi" w:hAnsiTheme="minorHAnsi" w:cstheme="minorHAnsi"/>
          <w:sz w:val="22"/>
          <w:szCs w:val="22"/>
        </w:rPr>
      </w:pPr>
    </w:p>
    <w:bookmarkStart w:id="26" w:name="_MON_1420886487"/>
    <w:bookmarkEnd w:id="26"/>
    <w:p w:rsidR="0084066D" w:rsidRPr="00CA4701" w:rsidRDefault="005A31B7" w:rsidP="005A31B7">
      <w:pPr>
        <w:pStyle w:val="ListParagraph"/>
        <w:numPr>
          <w:ilvl w:val="0"/>
          <w:numId w:val="11"/>
        </w:numPr>
        <w:rPr>
          <w:rFonts w:asciiTheme="minorHAnsi" w:hAnsiTheme="minorHAnsi" w:cstheme="minorHAnsi"/>
          <w:sz w:val="22"/>
          <w:szCs w:val="22"/>
        </w:rPr>
      </w:pPr>
      <w:r w:rsidRPr="00CA4701">
        <w:rPr>
          <w:rFonts w:asciiTheme="minorHAnsi" w:hAnsiTheme="minorHAnsi"/>
          <w:sz w:val="22"/>
          <w:szCs w:val="22"/>
        </w:rPr>
        <w:object w:dxaOrig="1546" w:dyaOrig="1001">
          <v:shape id="_x0000_i1026" type="#_x0000_t75" style="width:77.25pt;height:50.25pt" o:ole="">
            <v:imagedata r:id="rId14" o:title=""/>
          </v:shape>
          <o:OLEObject Type="Embed" ProgID="Excel.Sheet.12" ShapeID="_x0000_i1026" DrawAspect="Icon" ObjectID="_1468212494" r:id="rId15"/>
        </w:object>
      </w:r>
    </w:p>
    <w:p w:rsidR="0084066D" w:rsidRPr="00CA4701" w:rsidRDefault="00C53824" w:rsidP="00A52150">
      <w:pPr>
        <w:pStyle w:val="ListParagraph"/>
        <w:numPr>
          <w:ilvl w:val="0"/>
          <w:numId w:val="11"/>
        </w:numPr>
        <w:rPr>
          <w:rFonts w:asciiTheme="minorHAnsi" w:hAnsiTheme="minorHAnsi"/>
          <w:sz w:val="22"/>
          <w:szCs w:val="22"/>
        </w:rPr>
      </w:pPr>
      <w:r w:rsidRPr="00CA4701">
        <w:rPr>
          <w:rFonts w:asciiTheme="minorHAnsi" w:hAnsiTheme="minorHAnsi"/>
          <w:sz w:val="22"/>
          <w:szCs w:val="22"/>
        </w:rPr>
        <w:object w:dxaOrig="1546" w:dyaOrig="1001">
          <v:shape id="_x0000_i1027" type="#_x0000_t75" style="width:77.25pt;height:50.25pt" o:ole="">
            <v:imagedata r:id="rId16" o:title=""/>
          </v:shape>
          <o:OLEObject Type="Embed" ProgID="AcroExch.Document.7" ShapeID="_x0000_i1027" DrawAspect="Icon" ObjectID="_1468212495" r:id="rId17"/>
        </w:object>
      </w:r>
    </w:p>
    <w:p w:rsidR="00E16609" w:rsidRPr="00697868" w:rsidRDefault="00E16609" w:rsidP="00E16609">
      <w:pPr>
        <w:pStyle w:val="Reminders"/>
        <w:ind w:left="360"/>
        <w:rPr>
          <w:rFonts w:asciiTheme="minorHAnsi" w:hAnsiTheme="minorHAnsi" w:cstheme="minorHAnsi"/>
        </w:rPr>
      </w:pPr>
    </w:p>
    <w:p w:rsidR="00A500D6" w:rsidRPr="00697868" w:rsidRDefault="00A500D6" w:rsidP="00E16609">
      <w:pPr>
        <w:rPr>
          <w:rFonts w:asciiTheme="minorHAnsi" w:hAnsiTheme="minorHAnsi" w:cstheme="minorHAnsi"/>
        </w:rPr>
      </w:pPr>
    </w:p>
    <w:p w:rsidR="00612041" w:rsidRPr="00697868" w:rsidRDefault="00612041" w:rsidP="00E16609">
      <w:pPr>
        <w:rPr>
          <w:rFonts w:asciiTheme="minorHAnsi" w:hAnsiTheme="minorHAnsi" w:cstheme="minorHAnsi"/>
        </w:rPr>
      </w:pPr>
    </w:p>
    <w:p w:rsidR="00C54EFF" w:rsidRPr="00697868" w:rsidRDefault="00C54EFF" w:rsidP="00E16609">
      <w:pPr>
        <w:rPr>
          <w:rFonts w:asciiTheme="minorHAnsi" w:hAnsiTheme="minorHAnsi" w:cstheme="minorHAnsi"/>
        </w:rPr>
      </w:pPr>
    </w:p>
    <w:p w:rsidR="00C54EFF" w:rsidRPr="00697868" w:rsidRDefault="00C54EFF">
      <w:pPr>
        <w:spacing w:after="200" w:line="276" w:lineRule="auto"/>
        <w:rPr>
          <w:rFonts w:asciiTheme="minorHAnsi" w:hAnsiTheme="minorHAnsi" w:cstheme="minorHAnsi"/>
        </w:rPr>
      </w:pPr>
      <w:r w:rsidRPr="00697868">
        <w:rPr>
          <w:rFonts w:asciiTheme="minorHAnsi" w:hAnsiTheme="minorHAnsi" w:cstheme="minorHAnsi"/>
        </w:rPr>
        <w:br w:type="page"/>
      </w:r>
    </w:p>
    <w:p w:rsidR="00C54EFF" w:rsidRDefault="00C54EFF" w:rsidP="00C54EFF">
      <w:pPr>
        <w:pStyle w:val="Heading1"/>
        <w:rPr>
          <w:rFonts w:asciiTheme="minorHAnsi" w:hAnsiTheme="minorHAnsi" w:cstheme="minorHAnsi"/>
        </w:rPr>
      </w:pPr>
      <w:r w:rsidRPr="00697868">
        <w:rPr>
          <w:rFonts w:asciiTheme="minorHAnsi" w:hAnsiTheme="minorHAnsi" w:cstheme="minorHAnsi"/>
        </w:rPr>
        <w:lastRenderedPageBreak/>
        <w:t>References</w:t>
      </w:r>
    </w:p>
    <w:bookmarkStart w:id="27" w:name="_MON_1468132368"/>
    <w:bookmarkEnd w:id="27"/>
    <w:p w:rsidR="00856A00" w:rsidRPr="00856A00" w:rsidRDefault="00CA75E8" w:rsidP="0084066D">
      <w:pPr>
        <w:rPr>
          <w:rFonts w:asciiTheme="minorHAnsi" w:hAnsiTheme="minorHAnsi" w:cstheme="minorHAnsi"/>
          <w:sz w:val="22"/>
          <w:szCs w:val="22"/>
        </w:rPr>
      </w:pPr>
      <w:r>
        <w:rPr>
          <w:rFonts w:asciiTheme="minorHAnsi" w:hAnsiTheme="minorHAnsi" w:cstheme="minorHAnsi"/>
          <w:sz w:val="22"/>
          <w:szCs w:val="22"/>
        </w:rPr>
        <w:object w:dxaOrig="1551" w:dyaOrig="991">
          <v:shape id="_x0000_i1028" type="#_x0000_t75" style="width:77.25pt;height:49.5pt" o:ole="">
            <v:imagedata r:id="rId18" o:title=""/>
          </v:shape>
          <o:OLEObject Type="Embed" ProgID="Excel.Sheet.12" ShapeID="_x0000_i1028" DrawAspect="Icon" ObjectID="_1468212496" r:id="rId19"/>
        </w:object>
      </w:r>
    </w:p>
    <w:p w:rsidR="00856A00" w:rsidRPr="00856A00" w:rsidRDefault="00856A00" w:rsidP="0084066D">
      <w:pPr>
        <w:rPr>
          <w:rFonts w:asciiTheme="minorHAnsi" w:hAnsiTheme="minorHAnsi" w:cstheme="minorHAnsi"/>
          <w:sz w:val="22"/>
          <w:szCs w:val="22"/>
        </w:rPr>
      </w:pPr>
    </w:p>
    <w:p w:rsidR="00CA75E8" w:rsidRPr="00856A00" w:rsidRDefault="00CA75E8" w:rsidP="00CA75E8">
      <w:pPr>
        <w:rPr>
          <w:rFonts w:asciiTheme="minorHAnsi" w:hAnsiTheme="minorHAnsi" w:cstheme="minorHAnsi"/>
          <w:sz w:val="22"/>
          <w:szCs w:val="22"/>
        </w:rPr>
      </w:pPr>
      <w:r w:rsidRPr="00856A00">
        <w:rPr>
          <w:rFonts w:asciiTheme="minorHAnsi" w:hAnsiTheme="minorHAnsi" w:cstheme="minorHAnsi"/>
          <w:sz w:val="22"/>
          <w:szCs w:val="22"/>
        </w:rPr>
        <w:t>[31]</w:t>
      </w:r>
    </w:p>
    <w:p w:rsidR="00CA75E8" w:rsidRDefault="00CA75E8" w:rsidP="0084066D">
      <w:pPr>
        <w:rPr>
          <w:rFonts w:asciiTheme="minorHAnsi" w:hAnsiTheme="minorHAnsi" w:cstheme="minorHAnsi"/>
          <w:sz w:val="22"/>
          <w:szCs w:val="22"/>
        </w:rPr>
      </w:pPr>
      <w:r>
        <w:rPr>
          <w:rFonts w:asciiTheme="minorHAnsi" w:hAnsiTheme="minorHAnsi" w:cstheme="minorHAnsi"/>
          <w:sz w:val="22"/>
          <w:szCs w:val="22"/>
        </w:rPr>
        <w:t>[208]</w:t>
      </w:r>
    </w:p>
    <w:p w:rsidR="00FA3B18" w:rsidRDefault="00FA3B18" w:rsidP="0084066D">
      <w:pPr>
        <w:rPr>
          <w:rFonts w:asciiTheme="minorHAnsi" w:hAnsiTheme="minorHAnsi" w:cstheme="minorHAnsi"/>
          <w:sz w:val="22"/>
          <w:szCs w:val="22"/>
        </w:rPr>
      </w:pPr>
      <w:r>
        <w:rPr>
          <w:rFonts w:asciiTheme="minorHAnsi" w:hAnsiTheme="minorHAnsi" w:cstheme="minorHAnsi"/>
          <w:sz w:val="22"/>
          <w:szCs w:val="22"/>
        </w:rPr>
        <w:t>[351]</w:t>
      </w:r>
    </w:p>
    <w:p w:rsidR="00CA75E8" w:rsidRDefault="00CA75E8" w:rsidP="0084066D">
      <w:pPr>
        <w:rPr>
          <w:rFonts w:asciiTheme="minorHAnsi" w:hAnsiTheme="minorHAnsi" w:cstheme="minorHAnsi"/>
          <w:sz w:val="22"/>
          <w:szCs w:val="22"/>
        </w:rPr>
      </w:pPr>
      <w:r>
        <w:rPr>
          <w:rFonts w:asciiTheme="minorHAnsi" w:hAnsiTheme="minorHAnsi" w:cstheme="minorHAnsi"/>
          <w:sz w:val="22"/>
          <w:szCs w:val="22"/>
        </w:rPr>
        <w:t>[355]</w:t>
      </w:r>
    </w:p>
    <w:p w:rsidR="0084066D" w:rsidRPr="00856A00" w:rsidRDefault="0084066D" w:rsidP="0084066D">
      <w:pPr>
        <w:rPr>
          <w:rFonts w:asciiTheme="minorHAnsi" w:hAnsiTheme="minorHAnsi" w:cstheme="minorHAnsi"/>
          <w:sz w:val="22"/>
          <w:szCs w:val="22"/>
        </w:rPr>
      </w:pPr>
      <w:r w:rsidRPr="00856A00">
        <w:rPr>
          <w:rFonts w:asciiTheme="minorHAnsi" w:hAnsiTheme="minorHAnsi" w:cstheme="minorHAnsi"/>
          <w:sz w:val="22"/>
          <w:szCs w:val="22"/>
        </w:rPr>
        <w:t>[</w:t>
      </w:r>
      <w:r w:rsidR="0068223C" w:rsidRPr="00856A00">
        <w:rPr>
          <w:rFonts w:asciiTheme="minorHAnsi" w:hAnsiTheme="minorHAnsi" w:cstheme="minorHAnsi"/>
          <w:sz w:val="22"/>
          <w:szCs w:val="22"/>
        </w:rPr>
        <w:t>436</w:t>
      </w:r>
      <w:r w:rsidRPr="00856A00">
        <w:rPr>
          <w:rFonts w:asciiTheme="minorHAnsi" w:hAnsiTheme="minorHAnsi" w:cstheme="minorHAnsi"/>
          <w:sz w:val="22"/>
          <w:szCs w:val="22"/>
        </w:rPr>
        <w:t>]</w:t>
      </w:r>
    </w:p>
    <w:p w:rsidR="0084066D" w:rsidRPr="00856A00" w:rsidRDefault="0084066D" w:rsidP="0084066D">
      <w:pPr>
        <w:rPr>
          <w:sz w:val="22"/>
          <w:szCs w:val="22"/>
        </w:rPr>
      </w:pPr>
    </w:p>
    <w:p w:rsidR="0084066D" w:rsidRPr="00856A00" w:rsidRDefault="0084066D" w:rsidP="0084066D">
      <w:pPr>
        <w:rPr>
          <w:sz w:val="22"/>
          <w:szCs w:val="22"/>
        </w:rPr>
      </w:pPr>
    </w:p>
    <w:p w:rsidR="0084066D" w:rsidRPr="00856A00" w:rsidRDefault="0084066D" w:rsidP="00D93571">
      <w:pPr>
        <w:pStyle w:val="Reminders"/>
        <w:numPr>
          <w:ilvl w:val="0"/>
          <w:numId w:val="12"/>
        </w:numPr>
        <w:rPr>
          <w:rStyle w:val="ReminderChar"/>
          <w:rFonts w:asciiTheme="minorHAnsi" w:hAnsiTheme="minorHAnsi" w:cstheme="minorHAnsi"/>
          <w:color w:val="auto"/>
          <w:sz w:val="22"/>
          <w:szCs w:val="22"/>
        </w:rPr>
      </w:pPr>
      <w:r w:rsidRPr="00856A00">
        <w:rPr>
          <w:rStyle w:val="ReminderChar"/>
          <w:rFonts w:asciiTheme="minorHAnsi" w:hAnsiTheme="minorHAnsi" w:cstheme="minorHAnsi"/>
          <w:color w:val="auto"/>
          <w:sz w:val="22"/>
          <w:szCs w:val="22"/>
        </w:rPr>
        <w:t xml:space="preserve">Effects of Delaying Evaporator Fan Cycle </w:t>
      </w:r>
      <w:proofErr w:type="gramStart"/>
      <w:r w:rsidRPr="00856A00">
        <w:rPr>
          <w:rStyle w:val="ReminderChar"/>
          <w:rFonts w:asciiTheme="minorHAnsi" w:hAnsiTheme="minorHAnsi" w:cstheme="minorHAnsi"/>
          <w:color w:val="auto"/>
          <w:sz w:val="22"/>
          <w:szCs w:val="22"/>
        </w:rPr>
        <w:t>Off</w:t>
      </w:r>
      <w:proofErr w:type="gramEnd"/>
      <w:r w:rsidRPr="00856A00">
        <w:rPr>
          <w:rStyle w:val="ReminderChar"/>
          <w:rFonts w:asciiTheme="minorHAnsi" w:hAnsiTheme="minorHAnsi" w:cstheme="minorHAnsi"/>
          <w:color w:val="auto"/>
          <w:sz w:val="22"/>
          <w:szCs w:val="22"/>
        </w:rPr>
        <w:t xml:space="preserve"> Time for Residential Air-Conditioning Units. Design and Engineering Services, Emerging Technologies Program. March 20, 2012. - Attachment</w:t>
      </w:r>
    </w:p>
    <w:p w:rsidR="0084066D" w:rsidRPr="00856A00" w:rsidRDefault="0084066D" w:rsidP="00D93571">
      <w:pPr>
        <w:pStyle w:val="Reminders"/>
        <w:numPr>
          <w:ilvl w:val="0"/>
          <w:numId w:val="12"/>
        </w:numPr>
        <w:rPr>
          <w:rStyle w:val="ReminderChar"/>
          <w:rFonts w:asciiTheme="minorHAnsi" w:hAnsiTheme="minorHAnsi" w:cstheme="minorHAnsi"/>
          <w:color w:val="auto"/>
          <w:sz w:val="22"/>
          <w:szCs w:val="22"/>
        </w:rPr>
      </w:pPr>
      <w:r w:rsidRPr="00856A00">
        <w:rPr>
          <w:rStyle w:val="ReminderChar"/>
          <w:rFonts w:asciiTheme="minorHAnsi" w:hAnsiTheme="minorHAnsi" w:cstheme="minorHAnsi"/>
          <w:color w:val="auto"/>
          <w:sz w:val="22"/>
          <w:szCs w:val="22"/>
        </w:rPr>
        <w:t>Energy Conservation Standards for Residential Central Air Conditioners and Heat Pumps http://www1.eere.energy.gov/buildings/appliance_standards/residential/residential_cac_hp.html</w:t>
      </w:r>
    </w:p>
    <w:p w:rsidR="0084066D" w:rsidRPr="00856A00" w:rsidRDefault="0084066D" w:rsidP="00D93571">
      <w:pPr>
        <w:pStyle w:val="Reminders"/>
        <w:numPr>
          <w:ilvl w:val="0"/>
          <w:numId w:val="12"/>
        </w:numPr>
        <w:rPr>
          <w:rStyle w:val="ReminderChar"/>
          <w:rFonts w:asciiTheme="minorHAnsi" w:hAnsiTheme="minorHAnsi" w:cstheme="minorHAnsi"/>
          <w:color w:val="auto"/>
          <w:sz w:val="22"/>
          <w:szCs w:val="22"/>
        </w:rPr>
      </w:pPr>
      <w:r w:rsidRPr="00856A00">
        <w:rPr>
          <w:rStyle w:val="ReminderChar"/>
          <w:rFonts w:asciiTheme="minorHAnsi" w:hAnsiTheme="minorHAnsi" w:cstheme="minorHAnsi"/>
          <w:color w:val="auto"/>
          <w:sz w:val="22"/>
          <w:szCs w:val="22"/>
        </w:rPr>
        <w:t xml:space="preserve">Attachment 1. </w:t>
      </w:r>
      <w:r w:rsidR="00D35667" w:rsidRPr="00856A00">
        <w:rPr>
          <w:rStyle w:val="ReminderChar"/>
          <w:rFonts w:asciiTheme="minorHAnsi" w:hAnsiTheme="minorHAnsi" w:cstheme="minorHAnsi"/>
          <w:color w:val="auto"/>
          <w:sz w:val="22"/>
          <w:szCs w:val="22"/>
        </w:rPr>
        <w:t>Calculation Template 2015 v</w:t>
      </w:r>
      <w:r w:rsidR="00CA4701">
        <w:rPr>
          <w:rStyle w:val="ReminderChar"/>
          <w:rFonts w:asciiTheme="minorHAnsi" w:hAnsiTheme="minorHAnsi" w:cstheme="minorHAnsi"/>
          <w:color w:val="auto"/>
          <w:sz w:val="22"/>
          <w:szCs w:val="22"/>
        </w:rPr>
        <w:t>4</w:t>
      </w:r>
      <w:r w:rsidRPr="00856A00">
        <w:rPr>
          <w:rStyle w:val="ReminderChar"/>
          <w:rFonts w:asciiTheme="minorHAnsi" w:hAnsiTheme="minorHAnsi" w:cstheme="minorHAnsi"/>
          <w:color w:val="auto"/>
          <w:sz w:val="22"/>
          <w:szCs w:val="22"/>
        </w:rPr>
        <w:t>.xlsm</w:t>
      </w:r>
    </w:p>
    <w:p w:rsidR="0084066D" w:rsidRPr="00856A00" w:rsidRDefault="0084066D" w:rsidP="00CA4701">
      <w:pPr>
        <w:pStyle w:val="Reminders"/>
        <w:numPr>
          <w:ilvl w:val="0"/>
          <w:numId w:val="12"/>
        </w:numPr>
        <w:rPr>
          <w:rStyle w:val="ReminderChar"/>
          <w:rFonts w:asciiTheme="minorHAnsi" w:hAnsiTheme="minorHAnsi" w:cstheme="minorHAnsi"/>
          <w:color w:val="auto"/>
          <w:sz w:val="22"/>
          <w:szCs w:val="22"/>
        </w:rPr>
      </w:pPr>
      <w:r w:rsidRPr="00856A00">
        <w:rPr>
          <w:rStyle w:val="ReminderChar"/>
          <w:rFonts w:asciiTheme="minorHAnsi" w:hAnsiTheme="minorHAnsi" w:cstheme="minorHAnsi"/>
          <w:color w:val="auto"/>
          <w:sz w:val="22"/>
          <w:szCs w:val="22"/>
        </w:rPr>
        <w:t xml:space="preserve">Attachment 2. </w:t>
      </w:r>
      <w:r w:rsidR="00CA4701" w:rsidRPr="00CA4701">
        <w:rPr>
          <w:rStyle w:val="ReminderChar"/>
          <w:rFonts w:asciiTheme="minorHAnsi" w:hAnsiTheme="minorHAnsi" w:cstheme="minorHAnsi"/>
          <w:color w:val="auto"/>
          <w:sz w:val="22"/>
          <w:szCs w:val="22"/>
        </w:rPr>
        <w:t>Efficient_Fan_Controller_for_Residential_Air_Conditioners_SFM_Results_v4.xlsb</w:t>
      </w:r>
    </w:p>
    <w:p w:rsidR="0084066D" w:rsidRPr="00856A00" w:rsidRDefault="0084066D" w:rsidP="00D93571">
      <w:pPr>
        <w:pStyle w:val="Reminders"/>
        <w:numPr>
          <w:ilvl w:val="0"/>
          <w:numId w:val="12"/>
        </w:numPr>
        <w:rPr>
          <w:rStyle w:val="ReminderChar"/>
          <w:rFonts w:asciiTheme="minorHAnsi" w:hAnsiTheme="minorHAnsi" w:cstheme="minorHAnsi"/>
          <w:color w:val="auto"/>
          <w:sz w:val="22"/>
          <w:szCs w:val="22"/>
        </w:rPr>
      </w:pPr>
      <w:r w:rsidRPr="00856A00">
        <w:rPr>
          <w:rStyle w:val="ReminderChar"/>
          <w:rFonts w:asciiTheme="minorHAnsi" w:hAnsiTheme="minorHAnsi" w:cstheme="minorHAnsi"/>
          <w:color w:val="auto"/>
          <w:sz w:val="22"/>
          <w:szCs w:val="22"/>
        </w:rPr>
        <w:t xml:space="preserve">Attachment 3. </w:t>
      </w:r>
      <w:r w:rsidR="00CA4701" w:rsidRPr="00CA4701">
        <w:rPr>
          <w:rFonts w:asciiTheme="minorHAnsi" w:hAnsiTheme="minorHAnsi" w:cstheme="minorHAnsi"/>
          <w:i w:val="0"/>
          <w:color w:val="auto"/>
          <w:sz w:val="22"/>
          <w:szCs w:val="22"/>
        </w:rPr>
        <w:t>Efficient_Fan_Controller_for_Residential_Air_Conditioners_MFM_Results_v4.xlsb</w:t>
      </w:r>
    </w:p>
    <w:p w:rsidR="0084066D" w:rsidRPr="00856A00" w:rsidRDefault="0084066D" w:rsidP="00D93571">
      <w:pPr>
        <w:pStyle w:val="Reminders"/>
        <w:numPr>
          <w:ilvl w:val="0"/>
          <w:numId w:val="12"/>
        </w:numPr>
        <w:rPr>
          <w:rStyle w:val="ReminderChar"/>
          <w:rFonts w:asciiTheme="minorHAnsi" w:hAnsiTheme="minorHAnsi" w:cstheme="minorHAnsi"/>
          <w:color w:val="auto"/>
          <w:sz w:val="22"/>
          <w:szCs w:val="22"/>
        </w:rPr>
      </w:pPr>
      <w:r w:rsidRPr="00856A00">
        <w:rPr>
          <w:rStyle w:val="ReminderChar"/>
          <w:rFonts w:asciiTheme="minorHAnsi" w:hAnsiTheme="minorHAnsi" w:cstheme="minorHAnsi"/>
          <w:color w:val="auto"/>
          <w:sz w:val="22"/>
          <w:szCs w:val="22"/>
        </w:rPr>
        <w:t xml:space="preserve">Attachment 4. </w:t>
      </w:r>
      <w:r w:rsidR="00CA4701" w:rsidRPr="00CA4701">
        <w:rPr>
          <w:rFonts w:asciiTheme="minorHAnsi" w:hAnsiTheme="minorHAnsi" w:cstheme="minorHAnsi"/>
          <w:i w:val="0"/>
          <w:color w:val="auto"/>
          <w:sz w:val="22"/>
          <w:szCs w:val="22"/>
        </w:rPr>
        <w:t>Efficient_Fan_Controller_for_Residential_Air_Conditioners_DMO_Results_v4.xlsb</w:t>
      </w:r>
    </w:p>
    <w:p w:rsidR="009824E9" w:rsidRPr="00856A00" w:rsidRDefault="0084066D" w:rsidP="009824E9">
      <w:pPr>
        <w:pStyle w:val="Reminders"/>
        <w:numPr>
          <w:ilvl w:val="0"/>
          <w:numId w:val="12"/>
        </w:numPr>
        <w:rPr>
          <w:rFonts w:asciiTheme="minorHAnsi" w:hAnsiTheme="minorHAnsi" w:cstheme="minorHAnsi"/>
          <w:i w:val="0"/>
          <w:color w:val="auto"/>
          <w:sz w:val="22"/>
          <w:szCs w:val="22"/>
        </w:rPr>
        <w:sectPr w:rsidR="009824E9" w:rsidRPr="00856A00" w:rsidSect="00CE69E9">
          <w:pgSz w:w="12240" w:h="15840"/>
          <w:pgMar w:top="1440" w:right="1440" w:bottom="1557" w:left="1440" w:header="720" w:footer="720" w:gutter="0"/>
          <w:pgNumType w:start="1"/>
          <w:cols w:space="720"/>
          <w:docGrid w:linePitch="360"/>
        </w:sectPr>
      </w:pPr>
      <w:r w:rsidRPr="00856A00">
        <w:rPr>
          <w:rStyle w:val="ReminderChar"/>
          <w:rFonts w:asciiTheme="minorHAnsi" w:hAnsiTheme="minorHAnsi" w:cstheme="minorHAnsi"/>
          <w:color w:val="auto"/>
          <w:sz w:val="22"/>
          <w:szCs w:val="22"/>
        </w:rPr>
        <w:t>Attachment 5. Cost Calcs.xlsx</w:t>
      </w:r>
    </w:p>
    <w:p w:rsidR="009824E9" w:rsidRDefault="009824E9" w:rsidP="009824E9"/>
    <w:p w:rsidR="009824E9" w:rsidRPr="009824E9" w:rsidRDefault="009824E9" w:rsidP="009824E9">
      <w:pPr>
        <w:pStyle w:val="Heading1"/>
        <w:rPr>
          <w:rFonts w:asciiTheme="minorHAnsi" w:hAnsiTheme="minorHAnsi" w:cstheme="minorHAnsi"/>
        </w:rPr>
      </w:pPr>
      <w:r w:rsidRPr="009824E9">
        <w:rPr>
          <w:rFonts w:asciiTheme="minorHAnsi" w:hAnsiTheme="minorHAnsi" w:cstheme="minorHAnsi"/>
        </w:rPr>
        <w:t xml:space="preserve">Appendix </w:t>
      </w:r>
      <w:r w:rsidR="00CE28CF">
        <w:rPr>
          <w:rFonts w:asciiTheme="minorHAnsi" w:hAnsiTheme="minorHAnsi" w:cstheme="minorHAnsi"/>
        </w:rPr>
        <w:t>A</w:t>
      </w:r>
      <w:r>
        <w:rPr>
          <w:rFonts w:asciiTheme="minorHAnsi" w:hAnsiTheme="minorHAnsi" w:cstheme="minorHAnsi"/>
        </w:rPr>
        <w:t xml:space="preserve"> – SCE/ED </w:t>
      </w:r>
      <w:r w:rsidR="00CE28CF">
        <w:rPr>
          <w:rFonts w:asciiTheme="minorHAnsi" w:hAnsiTheme="minorHAnsi" w:cstheme="minorHAnsi"/>
        </w:rPr>
        <w:t>Application</w:t>
      </w:r>
      <w:r>
        <w:rPr>
          <w:rFonts w:asciiTheme="minorHAnsi" w:hAnsiTheme="minorHAnsi" w:cstheme="minorHAnsi"/>
        </w:rPr>
        <w:t xml:space="preserve"> Types </w:t>
      </w:r>
    </w:p>
    <w:tbl>
      <w:tblPr>
        <w:tblStyle w:val="TableContemporary"/>
        <w:tblW w:w="13068" w:type="dxa"/>
        <w:tblLayout w:type="fixed"/>
        <w:tblLook w:val="04A0" w:firstRow="1" w:lastRow="0" w:firstColumn="1" w:lastColumn="0" w:noHBand="0" w:noVBand="1"/>
      </w:tblPr>
      <w:tblGrid>
        <w:gridCol w:w="1818"/>
        <w:gridCol w:w="1800"/>
        <w:gridCol w:w="1890"/>
        <w:gridCol w:w="1890"/>
        <w:gridCol w:w="1620"/>
        <w:gridCol w:w="1620"/>
        <w:gridCol w:w="1170"/>
        <w:gridCol w:w="1260"/>
      </w:tblGrid>
      <w:tr w:rsidR="0023254A" w:rsidRPr="009824E9" w:rsidTr="0023254A">
        <w:trPr>
          <w:cnfStyle w:val="100000000000" w:firstRow="1" w:lastRow="0" w:firstColumn="0" w:lastColumn="0" w:oddVBand="0" w:evenVBand="0" w:oddHBand="0" w:evenHBand="0" w:firstRowFirstColumn="0" w:firstRowLastColumn="0" w:lastRowFirstColumn="0" w:lastRowLastColumn="0"/>
        </w:trPr>
        <w:tc>
          <w:tcPr>
            <w:tcW w:w="1818" w:type="dxa"/>
          </w:tcPr>
          <w:p w:rsidR="0023254A" w:rsidRPr="009824E9" w:rsidRDefault="0023254A" w:rsidP="007B2A24">
            <w:pPr>
              <w:rPr>
                <w:rFonts w:asciiTheme="minorHAnsi" w:hAnsiTheme="minorHAnsi"/>
                <w:sz w:val="20"/>
                <w:szCs w:val="20"/>
              </w:rPr>
            </w:pPr>
            <w:r w:rsidRPr="009824E9">
              <w:rPr>
                <w:rFonts w:asciiTheme="minorHAnsi" w:hAnsiTheme="minorHAnsi"/>
                <w:sz w:val="20"/>
                <w:szCs w:val="20"/>
              </w:rPr>
              <w:t>SCE Program Type</w:t>
            </w:r>
          </w:p>
        </w:tc>
        <w:tc>
          <w:tcPr>
            <w:tcW w:w="1800" w:type="dxa"/>
          </w:tcPr>
          <w:p w:rsidR="0023254A" w:rsidRPr="009824E9" w:rsidRDefault="0023254A" w:rsidP="007B2A24">
            <w:pPr>
              <w:rPr>
                <w:rFonts w:asciiTheme="minorHAnsi" w:hAnsiTheme="minorHAnsi"/>
                <w:sz w:val="20"/>
                <w:szCs w:val="20"/>
              </w:rPr>
            </w:pPr>
            <w:r w:rsidRPr="009824E9">
              <w:rPr>
                <w:rFonts w:asciiTheme="minorHAnsi" w:hAnsiTheme="minorHAnsi"/>
                <w:sz w:val="20"/>
                <w:szCs w:val="20"/>
              </w:rPr>
              <w:t>ED Application Type</w:t>
            </w:r>
          </w:p>
        </w:tc>
        <w:tc>
          <w:tcPr>
            <w:tcW w:w="1890" w:type="dxa"/>
          </w:tcPr>
          <w:p w:rsidR="0023254A" w:rsidRPr="009824E9" w:rsidRDefault="0023254A" w:rsidP="007B2A24">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Savings</w:t>
            </w:r>
          </w:p>
        </w:tc>
        <w:tc>
          <w:tcPr>
            <w:tcW w:w="1890" w:type="dxa"/>
          </w:tcPr>
          <w:p w:rsidR="0023254A" w:rsidRPr="009824E9" w:rsidRDefault="0023254A" w:rsidP="007B2A24">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Savings</w:t>
            </w:r>
          </w:p>
        </w:tc>
        <w:tc>
          <w:tcPr>
            <w:tcW w:w="1620" w:type="dxa"/>
          </w:tcPr>
          <w:p w:rsidR="0023254A" w:rsidRPr="009824E9" w:rsidRDefault="0023254A" w:rsidP="007B2A24">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Cost</w:t>
            </w:r>
          </w:p>
        </w:tc>
        <w:tc>
          <w:tcPr>
            <w:tcW w:w="1620" w:type="dxa"/>
          </w:tcPr>
          <w:p w:rsidR="0023254A" w:rsidRPr="009824E9" w:rsidRDefault="0023254A" w:rsidP="007B2A24">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Cost</w:t>
            </w:r>
          </w:p>
        </w:tc>
        <w:tc>
          <w:tcPr>
            <w:tcW w:w="1170" w:type="dxa"/>
          </w:tcPr>
          <w:p w:rsidR="0023254A" w:rsidRDefault="0023254A" w:rsidP="007B2A24">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Life</w:t>
            </w:r>
          </w:p>
        </w:tc>
        <w:tc>
          <w:tcPr>
            <w:tcW w:w="1260" w:type="dxa"/>
          </w:tcPr>
          <w:p w:rsidR="0023254A" w:rsidRDefault="0023254A" w:rsidP="007B2A24">
            <w:pPr>
              <w:rPr>
                <w:rFonts w:asciiTheme="minorHAnsi" w:hAnsiTheme="minorHAnsi"/>
                <w:sz w:val="20"/>
                <w:szCs w:val="20"/>
              </w:rPr>
            </w:pPr>
            <w:r>
              <w:rPr>
                <w:rFonts w:asciiTheme="minorHAnsi" w:hAnsiTheme="minorHAnsi"/>
                <w:sz w:val="20"/>
                <w:szCs w:val="20"/>
              </w:rPr>
              <w:t>2</w:t>
            </w:r>
            <w:r w:rsidRPr="008E647E">
              <w:rPr>
                <w:rFonts w:asciiTheme="minorHAnsi" w:hAnsiTheme="minorHAnsi"/>
                <w:sz w:val="20"/>
                <w:szCs w:val="20"/>
                <w:vertAlign w:val="superscript"/>
              </w:rPr>
              <w:t>nd</w:t>
            </w:r>
            <w:r>
              <w:rPr>
                <w:rFonts w:asciiTheme="minorHAnsi" w:hAnsiTheme="minorHAnsi"/>
                <w:sz w:val="20"/>
                <w:szCs w:val="20"/>
              </w:rPr>
              <w:t xml:space="preserve"> Baseline Life</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Height w:val="549"/>
        </w:trPr>
        <w:tc>
          <w:tcPr>
            <w:tcW w:w="1818" w:type="dxa"/>
          </w:tcPr>
          <w:p w:rsidR="0023254A" w:rsidRPr="009824E9" w:rsidRDefault="0023254A" w:rsidP="007B2A24">
            <w:pPr>
              <w:rPr>
                <w:rFonts w:asciiTheme="minorHAnsi" w:hAnsiTheme="minorHAnsi"/>
                <w:sz w:val="20"/>
                <w:szCs w:val="20"/>
              </w:rPr>
            </w:pPr>
            <w:r w:rsidRPr="009824E9">
              <w:rPr>
                <w:rFonts w:asciiTheme="minorHAnsi" w:hAnsiTheme="minorHAnsi"/>
                <w:sz w:val="20"/>
                <w:szCs w:val="20"/>
              </w:rPr>
              <w:t>New</w:t>
            </w:r>
          </w:p>
        </w:tc>
        <w:tc>
          <w:tcPr>
            <w:tcW w:w="1800" w:type="dxa"/>
          </w:tcPr>
          <w:p w:rsidR="0023254A" w:rsidRPr="009824E9" w:rsidRDefault="0023254A" w:rsidP="007B2A24">
            <w:pPr>
              <w:rPr>
                <w:rFonts w:asciiTheme="minorHAnsi" w:hAnsiTheme="minorHAnsi"/>
                <w:sz w:val="20"/>
                <w:szCs w:val="20"/>
              </w:rPr>
            </w:pPr>
            <w:r>
              <w:rPr>
                <w:rFonts w:asciiTheme="minorHAnsi" w:hAnsiTheme="minorHAnsi"/>
                <w:sz w:val="20"/>
                <w:szCs w:val="20"/>
              </w:rPr>
              <w:t>New Construction (</w:t>
            </w:r>
            <w:proofErr w:type="spellStart"/>
            <w:r>
              <w:rPr>
                <w:rFonts w:asciiTheme="minorHAnsi" w:hAnsiTheme="minorHAnsi"/>
                <w:sz w:val="20"/>
                <w:szCs w:val="20"/>
              </w:rPr>
              <w:t>Nc</w:t>
            </w:r>
            <w:proofErr w:type="spellEnd"/>
            <w:r>
              <w:rPr>
                <w:rFonts w:asciiTheme="minorHAnsi" w:hAnsiTheme="minorHAnsi"/>
                <w:sz w:val="20"/>
                <w:szCs w:val="20"/>
              </w:rPr>
              <w:t>)</w:t>
            </w:r>
          </w:p>
        </w:tc>
        <w:tc>
          <w:tcPr>
            <w:tcW w:w="1890" w:type="dxa"/>
          </w:tcPr>
          <w:p w:rsidR="0023254A" w:rsidRPr="009824E9" w:rsidRDefault="0023254A" w:rsidP="007B2A24">
            <w:pPr>
              <w:rPr>
                <w:rFonts w:asciiTheme="minorHAnsi" w:hAnsiTheme="minorHAnsi"/>
                <w:sz w:val="20"/>
                <w:szCs w:val="20"/>
              </w:rPr>
            </w:pPr>
            <w:r>
              <w:rPr>
                <w:rFonts w:asciiTheme="minorHAnsi" w:hAnsiTheme="minorHAnsi"/>
                <w:sz w:val="20"/>
                <w:szCs w:val="20"/>
              </w:rPr>
              <w:t>Above Code/Standard</w:t>
            </w:r>
          </w:p>
        </w:tc>
        <w:tc>
          <w:tcPr>
            <w:tcW w:w="1890" w:type="dxa"/>
          </w:tcPr>
          <w:p w:rsidR="0023254A" w:rsidRPr="009824E9" w:rsidRDefault="0023254A" w:rsidP="007B2A24">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7B2A24">
            <w:pPr>
              <w:rPr>
                <w:rFonts w:asciiTheme="minorHAnsi" w:hAnsiTheme="minorHAnsi"/>
                <w:sz w:val="20"/>
                <w:szCs w:val="20"/>
              </w:rPr>
            </w:pPr>
            <w:r>
              <w:rPr>
                <w:rFonts w:asciiTheme="minorHAnsi" w:hAnsiTheme="minorHAnsi"/>
                <w:sz w:val="20"/>
                <w:szCs w:val="20"/>
              </w:rPr>
              <w:t>Incremental Cost</w:t>
            </w:r>
          </w:p>
        </w:tc>
        <w:tc>
          <w:tcPr>
            <w:tcW w:w="1620" w:type="dxa"/>
          </w:tcPr>
          <w:p w:rsidR="0023254A" w:rsidRPr="009824E9" w:rsidRDefault="0023254A" w:rsidP="007B2A24">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7B2A24">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7B2A24">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9824E9" w:rsidRDefault="0023254A" w:rsidP="007B2A24">
            <w:pPr>
              <w:rPr>
                <w:rFonts w:asciiTheme="minorHAnsi" w:hAnsiTheme="minorHAnsi"/>
                <w:sz w:val="20"/>
                <w:szCs w:val="20"/>
              </w:rPr>
            </w:pPr>
            <w:r w:rsidRPr="009824E9">
              <w:rPr>
                <w:rFonts w:asciiTheme="minorHAnsi" w:hAnsiTheme="minorHAnsi"/>
                <w:sz w:val="20"/>
                <w:szCs w:val="20"/>
              </w:rPr>
              <w:t>Replace on Burnout (ROB)</w:t>
            </w:r>
          </w:p>
        </w:tc>
        <w:tc>
          <w:tcPr>
            <w:tcW w:w="1800" w:type="dxa"/>
          </w:tcPr>
          <w:p w:rsidR="0023254A" w:rsidRPr="009824E9" w:rsidRDefault="0023254A" w:rsidP="007B2A24">
            <w:pPr>
              <w:rPr>
                <w:rFonts w:asciiTheme="minorHAnsi" w:hAnsiTheme="minorHAnsi"/>
                <w:sz w:val="20"/>
                <w:szCs w:val="20"/>
              </w:rPr>
            </w:pPr>
            <w:r w:rsidRPr="009824E9">
              <w:rPr>
                <w:rFonts w:asciiTheme="minorHAnsi" w:hAnsiTheme="minorHAnsi"/>
                <w:sz w:val="20"/>
                <w:szCs w:val="20"/>
              </w:rPr>
              <w:t>Replace on Burnout</w:t>
            </w:r>
            <w:r>
              <w:rPr>
                <w:rFonts w:asciiTheme="minorHAnsi" w:hAnsiTheme="minorHAnsi"/>
                <w:sz w:val="20"/>
                <w:szCs w:val="20"/>
              </w:rPr>
              <w:t xml:space="preserve"> (Rob)/Normal Replacement (NR</w:t>
            </w:r>
            <w:r w:rsidRPr="009824E9">
              <w:rPr>
                <w:rFonts w:asciiTheme="minorHAnsi" w:hAnsiTheme="minorHAnsi"/>
                <w:sz w:val="20"/>
                <w:szCs w:val="20"/>
              </w:rPr>
              <w:t>)</w:t>
            </w:r>
          </w:p>
        </w:tc>
        <w:tc>
          <w:tcPr>
            <w:tcW w:w="1890" w:type="dxa"/>
          </w:tcPr>
          <w:p w:rsidR="0023254A" w:rsidRPr="009824E9" w:rsidRDefault="0023254A" w:rsidP="007B2A24">
            <w:pPr>
              <w:rPr>
                <w:rFonts w:asciiTheme="minorHAnsi" w:hAnsiTheme="minorHAnsi"/>
                <w:sz w:val="20"/>
                <w:szCs w:val="20"/>
              </w:rPr>
            </w:pPr>
            <w:r>
              <w:rPr>
                <w:rFonts w:asciiTheme="minorHAnsi" w:hAnsiTheme="minorHAnsi"/>
                <w:sz w:val="20"/>
                <w:szCs w:val="20"/>
              </w:rPr>
              <w:t>Above Code/Standard</w:t>
            </w:r>
          </w:p>
        </w:tc>
        <w:tc>
          <w:tcPr>
            <w:tcW w:w="1890" w:type="dxa"/>
          </w:tcPr>
          <w:p w:rsidR="0023254A" w:rsidRPr="009824E9" w:rsidRDefault="0023254A" w:rsidP="007B2A24">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7B2A24">
            <w:pPr>
              <w:rPr>
                <w:rFonts w:asciiTheme="minorHAnsi" w:hAnsiTheme="minorHAnsi"/>
                <w:sz w:val="20"/>
                <w:szCs w:val="20"/>
              </w:rPr>
            </w:pPr>
            <w:r>
              <w:rPr>
                <w:rFonts w:asciiTheme="minorHAnsi" w:hAnsiTheme="minorHAnsi"/>
                <w:sz w:val="20"/>
                <w:szCs w:val="20"/>
              </w:rPr>
              <w:t>Incremental Cost</w:t>
            </w:r>
          </w:p>
        </w:tc>
        <w:tc>
          <w:tcPr>
            <w:tcW w:w="1620" w:type="dxa"/>
          </w:tcPr>
          <w:p w:rsidR="0023254A" w:rsidRPr="009824E9" w:rsidRDefault="0023254A" w:rsidP="007B2A24">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7B2A24">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7B2A24">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9824E9" w:rsidRDefault="0023254A" w:rsidP="007B2A24">
            <w:pPr>
              <w:rPr>
                <w:rFonts w:asciiTheme="minorHAnsi" w:hAnsiTheme="minorHAnsi"/>
                <w:sz w:val="20"/>
                <w:szCs w:val="20"/>
              </w:rPr>
            </w:pPr>
            <w:r w:rsidRPr="009824E9">
              <w:rPr>
                <w:rFonts w:asciiTheme="minorHAnsi" w:hAnsiTheme="minorHAnsi"/>
                <w:sz w:val="20"/>
                <w:szCs w:val="20"/>
              </w:rPr>
              <w:t>Retrofit (RET)</w:t>
            </w:r>
          </w:p>
        </w:tc>
        <w:tc>
          <w:tcPr>
            <w:tcW w:w="1800" w:type="dxa"/>
          </w:tcPr>
          <w:p w:rsidR="0023254A" w:rsidRPr="009824E9" w:rsidRDefault="0023254A" w:rsidP="007B2A24">
            <w:pPr>
              <w:rPr>
                <w:rFonts w:asciiTheme="minorHAnsi" w:hAnsiTheme="minorHAnsi"/>
                <w:sz w:val="20"/>
                <w:szCs w:val="20"/>
              </w:rPr>
            </w:pPr>
            <w:r>
              <w:rPr>
                <w:rFonts w:asciiTheme="minorHAnsi" w:hAnsiTheme="minorHAnsi"/>
                <w:sz w:val="20"/>
                <w:szCs w:val="20"/>
              </w:rPr>
              <w:t>Early Replacement (ER)</w:t>
            </w:r>
          </w:p>
        </w:tc>
        <w:tc>
          <w:tcPr>
            <w:tcW w:w="1890" w:type="dxa"/>
          </w:tcPr>
          <w:p w:rsidR="0023254A" w:rsidRPr="009824E9" w:rsidRDefault="0023254A" w:rsidP="007B2A24">
            <w:pPr>
              <w:rPr>
                <w:rFonts w:asciiTheme="minorHAnsi" w:hAnsiTheme="minorHAnsi"/>
                <w:sz w:val="20"/>
                <w:szCs w:val="20"/>
              </w:rPr>
            </w:pPr>
            <w:r>
              <w:rPr>
                <w:rFonts w:asciiTheme="minorHAnsi" w:hAnsiTheme="minorHAnsi"/>
                <w:sz w:val="20"/>
                <w:szCs w:val="20"/>
              </w:rPr>
              <w:t xml:space="preserve">Above </w:t>
            </w:r>
            <w:proofErr w:type="spellStart"/>
            <w:r>
              <w:rPr>
                <w:rFonts w:asciiTheme="minorHAnsi" w:hAnsiTheme="minorHAnsi"/>
                <w:sz w:val="20"/>
                <w:szCs w:val="20"/>
              </w:rPr>
              <w:t>Cust</w:t>
            </w:r>
            <w:proofErr w:type="spellEnd"/>
            <w:r>
              <w:rPr>
                <w:rFonts w:asciiTheme="minorHAnsi" w:hAnsiTheme="minorHAnsi"/>
                <w:sz w:val="20"/>
                <w:szCs w:val="20"/>
              </w:rPr>
              <w:t>. Existing</w:t>
            </w:r>
          </w:p>
        </w:tc>
        <w:tc>
          <w:tcPr>
            <w:tcW w:w="1890" w:type="dxa"/>
          </w:tcPr>
          <w:p w:rsidR="0023254A" w:rsidRPr="009824E9" w:rsidRDefault="0023254A" w:rsidP="007B2A24">
            <w:pPr>
              <w:rPr>
                <w:rFonts w:asciiTheme="minorHAnsi" w:hAnsiTheme="minorHAnsi"/>
                <w:sz w:val="20"/>
                <w:szCs w:val="20"/>
              </w:rPr>
            </w:pPr>
            <w:r>
              <w:rPr>
                <w:rFonts w:asciiTheme="minorHAnsi" w:hAnsiTheme="minorHAnsi"/>
                <w:sz w:val="20"/>
                <w:szCs w:val="20"/>
              </w:rPr>
              <w:t>Above Code/Standard</w:t>
            </w:r>
          </w:p>
        </w:tc>
        <w:tc>
          <w:tcPr>
            <w:tcW w:w="1620" w:type="dxa"/>
          </w:tcPr>
          <w:p w:rsidR="0023254A" w:rsidRPr="009824E9" w:rsidRDefault="0023254A" w:rsidP="007B2A24">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7B2A24">
            <w:pPr>
              <w:rPr>
                <w:rFonts w:asciiTheme="minorHAnsi" w:hAnsiTheme="minorHAnsi"/>
                <w:sz w:val="20"/>
                <w:szCs w:val="20"/>
              </w:rPr>
            </w:pPr>
            <w:r>
              <w:rPr>
                <w:rFonts w:asciiTheme="minorHAnsi" w:hAnsiTheme="minorHAnsi"/>
                <w:sz w:val="20"/>
                <w:szCs w:val="20"/>
              </w:rPr>
              <w:t>Incremental Cost</w:t>
            </w:r>
          </w:p>
        </w:tc>
        <w:tc>
          <w:tcPr>
            <w:tcW w:w="1170" w:type="dxa"/>
          </w:tcPr>
          <w:p w:rsidR="0023254A" w:rsidRDefault="0023254A" w:rsidP="007B2A24">
            <w:pPr>
              <w:rPr>
                <w:rFonts w:asciiTheme="minorHAnsi" w:hAnsiTheme="minorHAnsi"/>
                <w:sz w:val="20"/>
                <w:szCs w:val="20"/>
              </w:rPr>
            </w:pPr>
            <w:r>
              <w:rPr>
                <w:rFonts w:asciiTheme="minorHAnsi" w:hAnsiTheme="minorHAnsi"/>
                <w:sz w:val="20"/>
                <w:szCs w:val="20"/>
              </w:rPr>
              <w:t>RUL</w:t>
            </w:r>
          </w:p>
        </w:tc>
        <w:tc>
          <w:tcPr>
            <w:tcW w:w="1260" w:type="dxa"/>
          </w:tcPr>
          <w:p w:rsidR="0023254A" w:rsidRDefault="0023254A" w:rsidP="007B2A24">
            <w:pPr>
              <w:rPr>
                <w:rFonts w:asciiTheme="minorHAnsi" w:hAnsiTheme="minorHAnsi"/>
                <w:sz w:val="20"/>
                <w:szCs w:val="20"/>
              </w:rPr>
            </w:pPr>
            <w:r>
              <w:rPr>
                <w:rFonts w:asciiTheme="minorHAnsi" w:hAnsiTheme="minorHAnsi"/>
                <w:sz w:val="20"/>
                <w:szCs w:val="20"/>
              </w:rPr>
              <w:t>EUL-RUL</w:t>
            </w:r>
          </w:p>
        </w:tc>
      </w:tr>
      <w:tr w:rsidR="0023254A" w:rsidRPr="009824E9"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9824E9" w:rsidRDefault="0023254A" w:rsidP="007B2A24">
            <w:pPr>
              <w:rPr>
                <w:rFonts w:asciiTheme="minorHAnsi" w:hAnsiTheme="minorHAnsi"/>
                <w:sz w:val="20"/>
                <w:szCs w:val="20"/>
              </w:rPr>
            </w:pPr>
            <w:r w:rsidRPr="009824E9">
              <w:rPr>
                <w:rFonts w:asciiTheme="minorHAnsi" w:hAnsiTheme="minorHAnsi"/>
                <w:sz w:val="20"/>
                <w:szCs w:val="20"/>
              </w:rPr>
              <w:t>Retrofit</w:t>
            </w:r>
            <w:r>
              <w:rPr>
                <w:rFonts w:asciiTheme="minorHAnsi" w:hAnsiTheme="minorHAnsi"/>
                <w:sz w:val="20"/>
                <w:szCs w:val="20"/>
              </w:rPr>
              <w:t xml:space="preserve"> – First Baseline Only (REF</w:t>
            </w:r>
            <w:r w:rsidRPr="009824E9">
              <w:rPr>
                <w:rFonts w:asciiTheme="minorHAnsi" w:hAnsiTheme="minorHAnsi"/>
                <w:sz w:val="20"/>
                <w:szCs w:val="20"/>
              </w:rPr>
              <w:t>)</w:t>
            </w:r>
          </w:p>
        </w:tc>
        <w:tc>
          <w:tcPr>
            <w:tcW w:w="1800" w:type="dxa"/>
          </w:tcPr>
          <w:p w:rsidR="0023254A" w:rsidRPr="009824E9" w:rsidRDefault="0023254A" w:rsidP="007B2A24">
            <w:pPr>
              <w:rPr>
                <w:rFonts w:asciiTheme="minorHAnsi" w:hAnsiTheme="minorHAnsi"/>
                <w:sz w:val="20"/>
                <w:szCs w:val="20"/>
              </w:rPr>
            </w:pPr>
            <w:r>
              <w:rPr>
                <w:rFonts w:asciiTheme="minorHAnsi" w:hAnsiTheme="minorHAnsi"/>
                <w:sz w:val="20"/>
                <w:szCs w:val="20"/>
              </w:rPr>
              <w:t>Early Replacement RUL (</w:t>
            </w:r>
            <w:proofErr w:type="spellStart"/>
            <w:r>
              <w:rPr>
                <w:rFonts w:asciiTheme="minorHAnsi" w:hAnsiTheme="minorHAnsi"/>
                <w:sz w:val="20"/>
                <w:szCs w:val="20"/>
              </w:rPr>
              <w:t>ErRul</w:t>
            </w:r>
            <w:proofErr w:type="spellEnd"/>
            <w:r>
              <w:rPr>
                <w:rFonts w:asciiTheme="minorHAnsi" w:hAnsiTheme="minorHAnsi"/>
                <w:sz w:val="20"/>
                <w:szCs w:val="20"/>
              </w:rPr>
              <w:t>)</w:t>
            </w:r>
          </w:p>
        </w:tc>
        <w:tc>
          <w:tcPr>
            <w:tcW w:w="1890" w:type="dxa"/>
          </w:tcPr>
          <w:p w:rsidR="0023254A" w:rsidRPr="009824E9" w:rsidRDefault="0023254A" w:rsidP="007B2A24">
            <w:pPr>
              <w:rPr>
                <w:rFonts w:asciiTheme="minorHAnsi" w:hAnsiTheme="minorHAnsi"/>
                <w:sz w:val="20"/>
                <w:szCs w:val="20"/>
              </w:rPr>
            </w:pPr>
            <w:r>
              <w:rPr>
                <w:rFonts w:asciiTheme="minorHAnsi" w:hAnsiTheme="minorHAnsi"/>
                <w:sz w:val="20"/>
                <w:szCs w:val="20"/>
              </w:rPr>
              <w:t xml:space="preserve">Above </w:t>
            </w:r>
            <w:proofErr w:type="spellStart"/>
            <w:r>
              <w:rPr>
                <w:rFonts w:asciiTheme="minorHAnsi" w:hAnsiTheme="minorHAnsi"/>
                <w:sz w:val="20"/>
                <w:szCs w:val="20"/>
              </w:rPr>
              <w:t>Cust</w:t>
            </w:r>
            <w:proofErr w:type="spellEnd"/>
            <w:r>
              <w:rPr>
                <w:rFonts w:asciiTheme="minorHAnsi" w:hAnsiTheme="minorHAnsi"/>
                <w:sz w:val="20"/>
                <w:szCs w:val="20"/>
              </w:rPr>
              <w:t>. Existing</w:t>
            </w:r>
          </w:p>
        </w:tc>
        <w:tc>
          <w:tcPr>
            <w:tcW w:w="1890" w:type="dxa"/>
          </w:tcPr>
          <w:p w:rsidR="0023254A" w:rsidRPr="009824E9" w:rsidRDefault="0023254A" w:rsidP="007B2A24">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7B2A24">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7B2A24">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7B2A24">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7B2A24">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9824E9" w:rsidRDefault="0023254A" w:rsidP="007B2A24">
            <w:pPr>
              <w:rPr>
                <w:rFonts w:asciiTheme="minorHAnsi" w:hAnsiTheme="minorHAnsi"/>
                <w:sz w:val="20"/>
                <w:szCs w:val="20"/>
              </w:rPr>
            </w:pPr>
            <w:r w:rsidRPr="009824E9">
              <w:rPr>
                <w:rFonts w:asciiTheme="minorHAnsi" w:hAnsiTheme="minorHAnsi"/>
                <w:sz w:val="20"/>
                <w:szCs w:val="20"/>
              </w:rPr>
              <w:t>Retrofit Add-on</w:t>
            </w:r>
            <w:r>
              <w:rPr>
                <w:rFonts w:asciiTheme="minorHAnsi" w:hAnsiTheme="minorHAnsi"/>
                <w:sz w:val="20"/>
                <w:szCs w:val="20"/>
              </w:rPr>
              <w:t xml:space="preserve"> (REA)</w:t>
            </w:r>
          </w:p>
        </w:tc>
        <w:tc>
          <w:tcPr>
            <w:tcW w:w="1800" w:type="dxa"/>
          </w:tcPr>
          <w:p w:rsidR="0023254A" w:rsidRPr="009824E9" w:rsidRDefault="0023254A" w:rsidP="007B2A24">
            <w:pPr>
              <w:rPr>
                <w:rFonts w:asciiTheme="minorHAnsi" w:hAnsiTheme="minorHAnsi"/>
                <w:sz w:val="20"/>
                <w:szCs w:val="20"/>
              </w:rPr>
            </w:pPr>
            <w:r>
              <w:rPr>
                <w:rFonts w:asciiTheme="minorHAnsi" w:hAnsiTheme="minorHAnsi"/>
                <w:sz w:val="20"/>
                <w:szCs w:val="20"/>
              </w:rPr>
              <w:t>N/A</w:t>
            </w:r>
          </w:p>
        </w:tc>
        <w:tc>
          <w:tcPr>
            <w:tcW w:w="1890" w:type="dxa"/>
          </w:tcPr>
          <w:p w:rsidR="0023254A" w:rsidRPr="009824E9" w:rsidRDefault="0023254A" w:rsidP="007B2A24">
            <w:pPr>
              <w:rPr>
                <w:rFonts w:asciiTheme="minorHAnsi" w:hAnsiTheme="minorHAnsi"/>
                <w:sz w:val="20"/>
                <w:szCs w:val="20"/>
              </w:rPr>
            </w:pPr>
            <w:r>
              <w:rPr>
                <w:rFonts w:asciiTheme="minorHAnsi" w:hAnsiTheme="minorHAnsi"/>
                <w:sz w:val="20"/>
                <w:szCs w:val="20"/>
              </w:rPr>
              <w:t xml:space="preserve">Above </w:t>
            </w:r>
            <w:proofErr w:type="spellStart"/>
            <w:r>
              <w:rPr>
                <w:rFonts w:asciiTheme="minorHAnsi" w:hAnsiTheme="minorHAnsi"/>
                <w:sz w:val="20"/>
                <w:szCs w:val="20"/>
              </w:rPr>
              <w:t>Cust</w:t>
            </w:r>
            <w:proofErr w:type="spellEnd"/>
            <w:r>
              <w:rPr>
                <w:rFonts w:asciiTheme="minorHAnsi" w:hAnsiTheme="minorHAnsi"/>
                <w:sz w:val="20"/>
                <w:szCs w:val="20"/>
              </w:rPr>
              <w:t>. Existing</w:t>
            </w:r>
          </w:p>
        </w:tc>
        <w:tc>
          <w:tcPr>
            <w:tcW w:w="1890" w:type="dxa"/>
          </w:tcPr>
          <w:p w:rsidR="0023254A" w:rsidRPr="009824E9" w:rsidRDefault="0023254A" w:rsidP="007B2A24">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7B2A24">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7B2A24">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7B2A24">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7B2A24">
            <w:pPr>
              <w:rPr>
                <w:rFonts w:asciiTheme="minorHAnsi" w:hAnsiTheme="minorHAnsi"/>
                <w:sz w:val="20"/>
                <w:szCs w:val="20"/>
              </w:rPr>
            </w:pPr>
            <w:r>
              <w:rPr>
                <w:rFonts w:asciiTheme="minorHAnsi" w:hAnsiTheme="minorHAnsi"/>
                <w:sz w:val="20"/>
                <w:szCs w:val="20"/>
              </w:rPr>
              <w:t>0</w:t>
            </w:r>
          </w:p>
        </w:tc>
      </w:tr>
    </w:tbl>
    <w:p w:rsidR="00697868" w:rsidRPr="00697868" w:rsidRDefault="00697868">
      <w:pPr>
        <w:rPr>
          <w:rFonts w:asciiTheme="minorHAnsi" w:hAnsiTheme="minorHAnsi" w:cstheme="minorHAnsi"/>
        </w:rPr>
      </w:pPr>
    </w:p>
    <w:sectPr w:rsidR="00697868" w:rsidRPr="00697868" w:rsidSect="00CE28CF">
      <w:footerReference w:type="default" r:id="rId20"/>
      <w:pgSz w:w="15840" w:h="12240" w:orient="landscape"/>
      <w:pgMar w:top="1440" w:right="1440" w:bottom="1440" w:left="155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50169" w:rsidRDefault="00450169" w:rsidP="00447D6E">
      <w:r>
        <w:separator/>
      </w:r>
    </w:p>
  </w:endnote>
  <w:endnote w:type="continuationSeparator" w:id="0">
    <w:p w:rsidR="00450169" w:rsidRDefault="00450169"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5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0169" w:rsidRPr="009500DC" w:rsidRDefault="00450169" w:rsidP="00447D6E">
    <w:pPr>
      <w:pStyle w:val="Footer"/>
      <w:jc w:val="right"/>
      <w:rPr>
        <w:rFonts w:asciiTheme="minorHAnsi" w:hAnsiTheme="minorHAnsi" w:cstheme="minorHAnsi"/>
      </w:rPr>
    </w:pPr>
    <w:r>
      <w:rPr>
        <w:rFonts w:asciiTheme="minorHAnsi" w:hAnsiTheme="minorHAnsi" w:cstheme="minorHAnsi"/>
        <w:b/>
        <w:sz w:val="36"/>
        <w:szCs w:val="36"/>
      </w:rPr>
      <w:t>April 1,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0169" w:rsidRPr="009500DC" w:rsidRDefault="00450169"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SCE13HC052</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3559D1">
      <w:rPr>
        <w:rFonts w:asciiTheme="minorHAnsi" w:hAnsiTheme="minorHAnsi" w:cstheme="minorHAnsi"/>
        <w:b/>
        <w:noProof/>
        <w:sz w:val="20"/>
        <w:szCs w:val="20"/>
      </w:rPr>
      <w:t>9</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April 1, 2014</w:t>
    </w:r>
  </w:p>
  <w:p w:rsidR="00450169" w:rsidRPr="009500DC" w:rsidRDefault="00450169"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0169" w:rsidRPr="009500DC" w:rsidRDefault="00450169" w:rsidP="00CE28CF">
    <w:pPr>
      <w:pStyle w:val="Footer"/>
      <w:pBdr>
        <w:top w:val="single" w:sz="4" w:space="1" w:color="auto"/>
      </w:pBdr>
      <w:tabs>
        <w:tab w:val="clear" w:pos="4680"/>
        <w:tab w:val="clear" w:pos="9360"/>
        <w:tab w:val="center" w:pos="6480"/>
        <w:tab w:val="right" w:pos="12870"/>
      </w:tabs>
      <w:rPr>
        <w:rFonts w:asciiTheme="minorHAnsi" w:hAnsiTheme="minorHAnsi" w:cstheme="minorHAnsi"/>
        <w:b/>
        <w:sz w:val="20"/>
        <w:szCs w:val="20"/>
      </w:rPr>
    </w:pPr>
    <w:r>
      <w:rPr>
        <w:rFonts w:asciiTheme="minorHAnsi" w:hAnsiTheme="minorHAnsi" w:cstheme="minorHAnsi"/>
        <w:b/>
        <w:sz w:val="20"/>
        <w:szCs w:val="20"/>
      </w:rPr>
      <w:t>SCE1</w:t>
    </w:r>
    <w:r w:rsidR="00CA4701">
      <w:rPr>
        <w:rFonts w:asciiTheme="minorHAnsi" w:hAnsiTheme="minorHAnsi" w:cstheme="minorHAnsi"/>
        <w:b/>
        <w:sz w:val="20"/>
        <w:szCs w:val="20"/>
      </w:rPr>
      <w:t>3HC052</w:t>
    </w:r>
    <w:r w:rsidRPr="009500DC">
      <w:rPr>
        <w:rFonts w:asciiTheme="minorHAnsi" w:hAnsiTheme="minorHAnsi" w:cstheme="minorHAnsi"/>
        <w:b/>
        <w:sz w:val="20"/>
        <w:szCs w:val="20"/>
      </w:rPr>
      <w:t xml:space="preserve">, Revision </w:t>
    </w:r>
    <w:r w:rsidR="00CA4701">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AD35F0">
      <w:rPr>
        <w:rFonts w:asciiTheme="minorHAnsi" w:hAnsiTheme="minorHAnsi" w:cstheme="minorHAnsi"/>
        <w:b/>
        <w:noProof/>
        <w:sz w:val="20"/>
        <w:szCs w:val="20"/>
      </w:rPr>
      <w:t>11</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sidR="00CA4701">
      <w:rPr>
        <w:rFonts w:asciiTheme="minorHAnsi" w:hAnsiTheme="minorHAnsi" w:cstheme="minorHAnsi"/>
        <w:b/>
        <w:sz w:val="20"/>
        <w:szCs w:val="20"/>
      </w:rPr>
      <w:t>April</w:t>
    </w:r>
    <w:r>
      <w:rPr>
        <w:rFonts w:asciiTheme="minorHAnsi" w:hAnsiTheme="minorHAnsi" w:cstheme="minorHAnsi"/>
        <w:b/>
        <w:sz w:val="20"/>
        <w:szCs w:val="20"/>
      </w:rPr>
      <w:t xml:space="preserve"> </w:t>
    </w:r>
    <w:r w:rsidR="00CA4701">
      <w:rPr>
        <w:rFonts w:asciiTheme="minorHAnsi" w:hAnsiTheme="minorHAnsi" w:cstheme="minorHAnsi"/>
        <w:b/>
        <w:sz w:val="20"/>
        <w:szCs w:val="20"/>
      </w:rPr>
      <w:t>1</w:t>
    </w:r>
    <w:r>
      <w:rPr>
        <w:rFonts w:asciiTheme="minorHAnsi" w:hAnsiTheme="minorHAnsi" w:cstheme="minorHAnsi"/>
        <w:b/>
        <w:sz w:val="20"/>
        <w:szCs w:val="20"/>
      </w:rPr>
      <w:t>, 2014</w:t>
    </w:r>
  </w:p>
  <w:p w:rsidR="00450169" w:rsidRPr="009500DC" w:rsidRDefault="00450169" w:rsidP="00CE28CF">
    <w:pPr>
      <w:pStyle w:val="Footer"/>
      <w:pBdr>
        <w:top w:val="single" w:sz="4" w:space="1"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50169" w:rsidRDefault="00450169" w:rsidP="00447D6E">
      <w:r>
        <w:separator/>
      </w:r>
    </w:p>
  </w:footnote>
  <w:footnote w:type="continuationSeparator" w:id="0">
    <w:p w:rsidR="00450169" w:rsidRDefault="00450169"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0BE504CE"/>
    <w:multiLevelType w:val="hybridMultilevel"/>
    <w:tmpl w:val="0FA0AF5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0E1F7080"/>
    <w:multiLevelType w:val="hybridMultilevel"/>
    <w:tmpl w:val="32A65D64"/>
    <w:lvl w:ilvl="0" w:tplc="0492A234">
      <w:start w:val="1"/>
      <w:numFmt w:val="upp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nsid w:val="16307721"/>
    <w:multiLevelType w:val="multilevel"/>
    <w:tmpl w:val="F91EA2DA"/>
    <w:lvl w:ilvl="0">
      <w:start w:val="1"/>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6">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4D7D6846"/>
    <w:multiLevelType w:val="hybridMultilevel"/>
    <w:tmpl w:val="3738D3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7"/>
  </w:num>
  <w:num w:numId="3">
    <w:abstractNumId w:val="6"/>
  </w:num>
  <w:num w:numId="4">
    <w:abstractNumId w:val="4"/>
  </w:num>
  <w:num w:numId="5">
    <w:abstractNumId w:val="4"/>
  </w:num>
  <w:num w:numId="6">
    <w:abstractNumId w:val="0"/>
  </w:num>
  <w:num w:numId="7">
    <w:abstractNumId w:val="8"/>
  </w:num>
  <w:num w:numId="8">
    <w:abstractNumId w:val="5"/>
  </w:num>
  <w:num w:numId="9">
    <w:abstractNumId w:val="9"/>
  </w:num>
  <w:num w:numId="10">
    <w:abstractNumId w:val="3"/>
  </w:num>
  <w:num w:numId="11">
    <w:abstractNumId w:val="1"/>
  </w:num>
  <w:num w:numId="1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30D7"/>
    <w:rsid w:val="000035D4"/>
    <w:rsid w:val="00005902"/>
    <w:rsid w:val="00012B54"/>
    <w:rsid w:val="00014321"/>
    <w:rsid w:val="00027183"/>
    <w:rsid w:val="000335D3"/>
    <w:rsid w:val="00033EA1"/>
    <w:rsid w:val="00034659"/>
    <w:rsid w:val="0004616E"/>
    <w:rsid w:val="00056947"/>
    <w:rsid w:val="00062DCC"/>
    <w:rsid w:val="00070585"/>
    <w:rsid w:val="00070AB5"/>
    <w:rsid w:val="000737EC"/>
    <w:rsid w:val="00076DF4"/>
    <w:rsid w:val="000852F9"/>
    <w:rsid w:val="0009074D"/>
    <w:rsid w:val="00094F9F"/>
    <w:rsid w:val="0009592B"/>
    <w:rsid w:val="000968C6"/>
    <w:rsid w:val="000A63C9"/>
    <w:rsid w:val="000A6A4A"/>
    <w:rsid w:val="000C0000"/>
    <w:rsid w:val="000C0BDD"/>
    <w:rsid w:val="000C18CC"/>
    <w:rsid w:val="000C37C4"/>
    <w:rsid w:val="000F130A"/>
    <w:rsid w:val="000F4FF8"/>
    <w:rsid w:val="00107242"/>
    <w:rsid w:val="001168FB"/>
    <w:rsid w:val="00116FCB"/>
    <w:rsid w:val="001206F7"/>
    <w:rsid w:val="001254D8"/>
    <w:rsid w:val="00132ADC"/>
    <w:rsid w:val="00140C92"/>
    <w:rsid w:val="00147155"/>
    <w:rsid w:val="00153CB3"/>
    <w:rsid w:val="00162577"/>
    <w:rsid w:val="00162A78"/>
    <w:rsid w:val="00165357"/>
    <w:rsid w:val="001661D7"/>
    <w:rsid w:val="001811EE"/>
    <w:rsid w:val="001A0EB4"/>
    <w:rsid w:val="001A5F62"/>
    <w:rsid w:val="001B190B"/>
    <w:rsid w:val="001B28F0"/>
    <w:rsid w:val="001B618B"/>
    <w:rsid w:val="001B723A"/>
    <w:rsid w:val="001C00E3"/>
    <w:rsid w:val="001C4140"/>
    <w:rsid w:val="001C5A94"/>
    <w:rsid w:val="001E0829"/>
    <w:rsid w:val="001F05CE"/>
    <w:rsid w:val="001F199C"/>
    <w:rsid w:val="001F4A65"/>
    <w:rsid w:val="00202E54"/>
    <w:rsid w:val="00204238"/>
    <w:rsid w:val="00224C14"/>
    <w:rsid w:val="0023254A"/>
    <w:rsid w:val="00240B74"/>
    <w:rsid w:val="002469F1"/>
    <w:rsid w:val="00270535"/>
    <w:rsid w:val="00274FBE"/>
    <w:rsid w:val="002762E1"/>
    <w:rsid w:val="002811BC"/>
    <w:rsid w:val="00283DE8"/>
    <w:rsid w:val="00285966"/>
    <w:rsid w:val="00290ED8"/>
    <w:rsid w:val="002A28DB"/>
    <w:rsid w:val="002A3D26"/>
    <w:rsid w:val="002B1ADF"/>
    <w:rsid w:val="002C444C"/>
    <w:rsid w:val="002C6C7A"/>
    <w:rsid w:val="002E3216"/>
    <w:rsid w:val="002F1437"/>
    <w:rsid w:val="002F3943"/>
    <w:rsid w:val="0030363A"/>
    <w:rsid w:val="00306A06"/>
    <w:rsid w:val="00330BFD"/>
    <w:rsid w:val="00332700"/>
    <w:rsid w:val="003359B4"/>
    <w:rsid w:val="003403CD"/>
    <w:rsid w:val="00345D80"/>
    <w:rsid w:val="003471D4"/>
    <w:rsid w:val="003559D1"/>
    <w:rsid w:val="003560BA"/>
    <w:rsid w:val="003604C6"/>
    <w:rsid w:val="00364B65"/>
    <w:rsid w:val="003753D7"/>
    <w:rsid w:val="003832D2"/>
    <w:rsid w:val="003B1480"/>
    <w:rsid w:val="003C371B"/>
    <w:rsid w:val="003C55F4"/>
    <w:rsid w:val="003D2871"/>
    <w:rsid w:val="003D5B83"/>
    <w:rsid w:val="003E6E47"/>
    <w:rsid w:val="003F0623"/>
    <w:rsid w:val="003F5F0B"/>
    <w:rsid w:val="003F66FC"/>
    <w:rsid w:val="00406442"/>
    <w:rsid w:val="00413CDB"/>
    <w:rsid w:val="00416B67"/>
    <w:rsid w:val="004200FE"/>
    <w:rsid w:val="00421183"/>
    <w:rsid w:val="00426E4D"/>
    <w:rsid w:val="00431D17"/>
    <w:rsid w:val="00441957"/>
    <w:rsid w:val="00443D32"/>
    <w:rsid w:val="00447CE5"/>
    <w:rsid w:val="00447D6E"/>
    <w:rsid w:val="00450169"/>
    <w:rsid w:val="0046286E"/>
    <w:rsid w:val="00462D27"/>
    <w:rsid w:val="00463AC5"/>
    <w:rsid w:val="0046659A"/>
    <w:rsid w:val="00471234"/>
    <w:rsid w:val="00477522"/>
    <w:rsid w:val="0048316B"/>
    <w:rsid w:val="00493457"/>
    <w:rsid w:val="00494628"/>
    <w:rsid w:val="004A16A7"/>
    <w:rsid w:val="004A4582"/>
    <w:rsid w:val="004A5DB6"/>
    <w:rsid w:val="004B4A3A"/>
    <w:rsid w:val="004C23F1"/>
    <w:rsid w:val="004D6AA0"/>
    <w:rsid w:val="004E01F5"/>
    <w:rsid w:val="004E4062"/>
    <w:rsid w:val="004E5E22"/>
    <w:rsid w:val="004E76CA"/>
    <w:rsid w:val="0051020F"/>
    <w:rsid w:val="00510BD9"/>
    <w:rsid w:val="0051231F"/>
    <w:rsid w:val="00517078"/>
    <w:rsid w:val="00531233"/>
    <w:rsid w:val="00547333"/>
    <w:rsid w:val="00560934"/>
    <w:rsid w:val="00564960"/>
    <w:rsid w:val="00566D73"/>
    <w:rsid w:val="005734A4"/>
    <w:rsid w:val="00583ED6"/>
    <w:rsid w:val="005934CC"/>
    <w:rsid w:val="005A0E53"/>
    <w:rsid w:val="005A1078"/>
    <w:rsid w:val="005A31B7"/>
    <w:rsid w:val="005B05CD"/>
    <w:rsid w:val="005B28C1"/>
    <w:rsid w:val="005C2506"/>
    <w:rsid w:val="005C2E48"/>
    <w:rsid w:val="005D42CA"/>
    <w:rsid w:val="005D4DD7"/>
    <w:rsid w:val="005E12A9"/>
    <w:rsid w:val="005F39E9"/>
    <w:rsid w:val="005F41A3"/>
    <w:rsid w:val="005F50B3"/>
    <w:rsid w:val="005F6AE6"/>
    <w:rsid w:val="00602799"/>
    <w:rsid w:val="00604BD9"/>
    <w:rsid w:val="00612041"/>
    <w:rsid w:val="00613E97"/>
    <w:rsid w:val="00614DAE"/>
    <w:rsid w:val="00626859"/>
    <w:rsid w:val="006404E6"/>
    <w:rsid w:val="0064392B"/>
    <w:rsid w:val="00647ABE"/>
    <w:rsid w:val="0065413F"/>
    <w:rsid w:val="00657000"/>
    <w:rsid w:val="00664B05"/>
    <w:rsid w:val="0067068B"/>
    <w:rsid w:val="0068223C"/>
    <w:rsid w:val="00692BE9"/>
    <w:rsid w:val="0069347F"/>
    <w:rsid w:val="00695512"/>
    <w:rsid w:val="00697868"/>
    <w:rsid w:val="006A055F"/>
    <w:rsid w:val="006A5293"/>
    <w:rsid w:val="006B0DF3"/>
    <w:rsid w:val="006B4A48"/>
    <w:rsid w:val="006C430A"/>
    <w:rsid w:val="006D00F2"/>
    <w:rsid w:val="006D2809"/>
    <w:rsid w:val="006E20E2"/>
    <w:rsid w:val="006E3342"/>
    <w:rsid w:val="006E4B12"/>
    <w:rsid w:val="006E6F46"/>
    <w:rsid w:val="006E7522"/>
    <w:rsid w:val="006F164F"/>
    <w:rsid w:val="006F25FC"/>
    <w:rsid w:val="006F3AA2"/>
    <w:rsid w:val="006F416D"/>
    <w:rsid w:val="007022A4"/>
    <w:rsid w:val="007048AC"/>
    <w:rsid w:val="00705B98"/>
    <w:rsid w:val="00705E71"/>
    <w:rsid w:val="0071450D"/>
    <w:rsid w:val="00733C7D"/>
    <w:rsid w:val="00740761"/>
    <w:rsid w:val="00743BAF"/>
    <w:rsid w:val="00745F77"/>
    <w:rsid w:val="00746FD0"/>
    <w:rsid w:val="00757007"/>
    <w:rsid w:val="007570CD"/>
    <w:rsid w:val="00764D0D"/>
    <w:rsid w:val="0077206E"/>
    <w:rsid w:val="00786501"/>
    <w:rsid w:val="007933F1"/>
    <w:rsid w:val="007A4F13"/>
    <w:rsid w:val="007B2A24"/>
    <w:rsid w:val="007C2EC1"/>
    <w:rsid w:val="007E43F8"/>
    <w:rsid w:val="007E656B"/>
    <w:rsid w:val="007F114C"/>
    <w:rsid w:val="007F1FE6"/>
    <w:rsid w:val="007F50E8"/>
    <w:rsid w:val="007F7FBA"/>
    <w:rsid w:val="00800319"/>
    <w:rsid w:val="00800614"/>
    <w:rsid w:val="00801F7F"/>
    <w:rsid w:val="00803097"/>
    <w:rsid w:val="0080438F"/>
    <w:rsid w:val="008224B1"/>
    <w:rsid w:val="00824F1C"/>
    <w:rsid w:val="00826903"/>
    <w:rsid w:val="00831C5E"/>
    <w:rsid w:val="00834203"/>
    <w:rsid w:val="00837AF9"/>
    <w:rsid w:val="0084066D"/>
    <w:rsid w:val="00851D74"/>
    <w:rsid w:val="00856A00"/>
    <w:rsid w:val="00866BB5"/>
    <w:rsid w:val="00881A42"/>
    <w:rsid w:val="008845DC"/>
    <w:rsid w:val="00884A28"/>
    <w:rsid w:val="00885E0A"/>
    <w:rsid w:val="0088603B"/>
    <w:rsid w:val="0089083C"/>
    <w:rsid w:val="008916E1"/>
    <w:rsid w:val="00893FC3"/>
    <w:rsid w:val="0089433C"/>
    <w:rsid w:val="0089577B"/>
    <w:rsid w:val="008975E5"/>
    <w:rsid w:val="008A60F7"/>
    <w:rsid w:val="008B5FC7"/>
    <w:rsid w:val="008B66D4"/>
    <w:rsid w:val="008C2E0E"/>
    <w:rsid w:val="008D0115"/>
    <w:rsid w:val="008E04FE"/>
    <w:rsid w:val="008E17CC"/>
    <w:rsid w:val="008E62E8"/>
    <w:rsid w:val="008F33B4"/>
    <w:rsid w:val="00900738"/>
    <w:rsid w:val="0090077A"/>
    <w:rsid w:val="00900E0E"/>
    <w:rsid w:val="009138A0"/>
    <w:rsid w:val="0091562A"/>
    <w:rsid w:val="009175F2"/>
    <w:rsid w:val="00922B85"/>
    <w:rsid w:val="00930CEE"/>
    <w:rsid w:val="009500DC"/>
    <w:rsid w:val="00951923"/>
    <w:rsid w:val="00956B29"/>
    <w:rsid w:val="00957C1A"/>
    <w:rsid w:val="009621E3"/>
    <w:rsid w:val="00972C81"/>
    <w:rsid w:val="009824E9"/>
    <w:rsid w:val="00986BFB"/>
    <w:rsid w:val="00995CB0"/>
    <w:rsid w:val="00997E77"/>
    <w:rsid w:val="009A1B76"/>
    <w:rsid w:val="009A2734"/>
    <w:rsid w:val="009A7AA0"/>
    <w:rsid w:val="009B36F1"/>
    <w:rsid w:val="009B5B7B"/>
    <w:rsid w:val="009C1777"/>
    <w:rsid w:val="009C2C86"/>
    <w:rsid w:val="009D0753"/>
    <w:rsid w:val="009E1802"/>
    <w:rsid w:val="009E1CDE"/>
    <w:rsid w:val="009E51E2"/>
    <w:rsid w:val="009F7A61"/>
    <w:rsid w:val="00A02398"/>
    <w:rsid w:val="00A11C16"/>
    <w:rsid w:val="00A1275C"/>
    <w:rsid w:val="00A1423E"/>
    <w:rsid w:val="00A1796A"/>
    <w:rsid w:val="00A32DD7"/>
    <w:rsid w:val="00A41943"/>
    <w:rsid w:val="00A500D6"/>
    <w:rsid w:val="00A52150"/>
    <w:rsid w:val="00A770AC"/>
    <w:rsid w:val="00A779CA"/>
    <w:rsid w:val="00A86DA2"/>
    <w:rsid w:val="00AA3BF4"/>
    <w:rsid w:val="00AA785E"/>
    <w:rsid w:val="00AB21F5"/>
    <w:rsid w:val="00AB3386"/>
    <w:rsid w:val="00AC123A"/>
    <w:rsid w:val="00AC5309"/>
    <w:rsid w:val="00AC5B80"/>
    <w:rsid w:val="00AC608F"/>
    <w:rsid w:val="00AC654D"/>
    <w:rsid w:val="00AD35F0"/>
    <w:rsid w:val="00AD4DD0"/>
    <w:rsid w:val="00AF6342"/>
    <w:rsid w:val="00AF7C0F"/>
    <w:rsid w:val="00B053FB"/>
    <w:rsid w:val="00B07EE5"/>
    <w:rsid w:val="00B158D0"/>
    <w:rsid w:val="00B255B7"/>
    <w:rsid w:val="00B26778"/>
    <w:rsid w:val="00B26B83"/>
    <w:rsid w:val="00B32479"/>
    <w:rsid w:val="00B33268"/>
    <w:rsid w:val="00B34EE0"/>
    <w:rsid w:val="00B403ED"/>
    <w:rsid w:val="00B411E5"/>
    <w:rsid w:val="00B43A96"/>
    <w:rsid w:val="00B50A81"/>
    <w:rsid w:val="00B57CD6"/>
    <w:rsid w:val="00B63F34"/>
    <w:rsid w:val="00B819FF"/>
    <w:rsid w:val="00B866B4"/>
    <w:rsid w:val="00BA2B6D"/>
    <w:rsid w:val="00BA590A"/>
    <w:rsid w:val="00BB0B39"/>
    <w:rsid w:val="00BB5F75"/>
    <w:rsid w:val="00BC03EB"/>
    <w:rsid w:val="00BC6DC8"/>
    <w:rsid w:val="00BD3931"/>
    <w:rsid w:val="00BD5B88"/>
    <w:rsid w:val="00BF1020"/>
    <w:rsid w:val="00BF7772"/>
    <w:rsid w:val="00C03810"/>
    <w:rsid w:val="00C24D03"/>
    <w:rsid w:val="00C25E61"/>
    <w:rsid w:val="00C53824"/>
    <w:rsid w:val="00C54EFF"/>
    <w:rsid w:val="00C7267D"/>
    <w:rsid w:val="00C72B8B"/>
    <w:rsid w:val="00C767D7"/>
    <w:rsid w:val="00C81C3E"/>
    <w:rsid w:val="00C87A03"/>
    <w:rsid w:val="00CA2AB4"/>
    <w:rsid w:val="00CA3582"/>
    <w:rsid w:val="00CA4701"/>
    <w:rsid w:val="00CA75E8"/>
    <w:rsid w:val="00CB0100"/>
    <w:rsid w:val="00CB1E22"/>
    <w:rsid w:val="00CB3397"/>
    <w:rsid w:val="00CB73A2"/>
    <w:rsid w:val="00CD0410"/>
    <w:rsid w:val="00CE28CF"/>
    <w:rsid w:val="00CE5BEB"/>
    <w:rsid w:val="00CE69E9"/>
    <w:rsid w:val="00D050FA"/>
    <w:rsid w:val="00D1432A"/>
    <w:rsid w:val="00D22E79"/>
    <w:rsid w:val="00D25074"/>
    <w:rsid w:val="00D35190"/>
    <w:rsid w:val="00D35667"/>
    <w:rsid w:val="00D36798"/>
    <w:rsid w:val="00D40836"/>
    <w:rsid w:val="00D41C4E"/>
    <w:rsid w:val="00D45387"/>
    <w:rsid w:val="00D56206"/>
    <w:rsid w:val="00D67985"/>
    <w:rsid w:val="00D7380B"/>
    <w:rsid w:val="00D74CA3"/>
    <w:rsid w:val="00D75D77"/>
    <w:rsid w:val="00D84FA8"/>
    <w:rsid w:val="00D86781"/>
    <w:rsid w:val="00D86F8D"/>
    <w:rsid w:val="00D93571"/>
    <w:rsid w:val="00DA11A0"/>
    <w:rsid w:val="00DA690B"/>
    <w:rsid w:val="00DA7225"/>
    <w:rsid w:val="00DD7FDD"/>
    <w:rsid w:val="00DE03D9"/>
    <w:rsid w:val="00DF2EE9"/>
    <w:rsid w:val="00E07752"/>
    <w:rsid w:val="00E12611"/>
    <w:rsid w:val="00E16609"/>
    <w:rsid w:val="00E16F08"/>
    <w:rsid w:val="00E2211C"/>
    <w:rsid w:val="00E224AC"/>
    <w:rsid w:val="00E224FF"/>
    <w:rsid w:val="00E233F3"/>
    <w:rsid w:val="00E257A8"/>
    <w:rsid w:val="00E37F72"/>
    <w:rsid w:val="00E42382"/>
    <w:rsid w:val="00E42A30"/>
    <w:rsid w:val="00E45130"/>
    <w:rsid w:val="00E54471"/>
    <w:rsid w:val="00E7168D"/>
    <w:rsid w:val="00E80259"/>
    <w:rsid w:val="00E81F3E"/>
    <w:rsid w:val="00E859BD"/>
    <w:rsid w:val="00E96517"/>
    <w:rsid w:val="00E96759"/>
    <w:rsid w:val="00E97005"/>
    <w:rsid w:val="00EB34FC"/>
    <w:rsid w:val="00EB45A6"/>
    <w:rsid w:val="00EB76E1"/>
    <w:rsid w:val="00EC226C"/>
    <w:rsid w:val="00EE2044"/>
    <w:rsid w:val="00EE22B4"/>
    <w:rsid w:val="00EF5416"/>
    <w:rsid w:val="00EF7EB9"/>
    <w:rsid w:val="00F0298C"/>
    <w:rsid w:val="00F06CCF"/>
    <w:rsid w:val="00F16129"/>
    <w:rsid w:val="00F20DCF"/>
    <w:rsid w:val="00F304F5"/>
    <w:rsid w:val="00F30546"/>
    <w:rsid w:val="00F438F0"/>
    <w:rsid w:val="00F4752B"/>
    <w:rsid w:val="00F47E61"/>
    <w:rsid w:val="00F54C91"/>
    <w:rsid w:val="00F56792"/>
    <w:rsid w:val="00F60E32"/>
    <w:rsid w:val="00F7242E"/>
    <w:rsid w:val="00F755FF"/>
    <w:rsid w:val="00F86E08"/>
    <w:rsid w:val="00FA14A8"/>
    <w:rsid w:val="00FA3B18"/>
    <w:rsid w:val="00FA6DDE"/>
    <w:rsid w:val="00FB0F76"/>
    <w:rsid w:val="00FD5A8C"/>
    <w:rsid w:val="00FD769C"/>
    <w:rsid w:val="00FE3233"/>
    <w:rsid w:val="00FF2F32"/>
    <w:rsid w:val="00FF65F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ListParagraph">
    <w:name w:val="List Paragraph"/>
    <w:basedOn w:val="Normal"/>
    <w:uiPriority w:val="34"/>
    <w:qFormat/>
    <w:rsid w:val="0080438F"/>
    <w:pPr>
      <w:ind w:left="720"/>
      <w:contextualSpacing/>
    </w:pPr>
  </w:style>
  <w:style w:type="paragraph" w:styleId="EndnoteText">
    <w:name w:val="endnote text"/>
    <w:basedOn w:val="Normal"/>
    <w:link w:val="EndnoteTextChar"/>
    <w:uiPriority w:val="99"/>
    <w:semiHidden/>
    <w:unhideWhenUsed/>
    <w:rsid w:val="00F47E61"/>
    <w:rPr>
      <w:sz w:val="20"/>
      <w:szCs w:val="20"/>
    </w:rPr>
  </w:style>
  <w:style w:type="character" w:customStyle="1" w:styleId="EndnoteTextChar">
    <w:name w:val="Endnote Text Char"/>
    <w:basedOn w:val="DefaultParagraphFont"/>
    <w:link w:val="EndnoteText"/>
    <w:uiPriority w:val="99"/>
    <w:semiHidden/>
    <w:rsid w:val="00F47E61"/>
    <w:rPr>
      <w:rFonts w:ascii="Times New Roman" w:eastAsia="Times New Roman" w:hAnsi="Times New Roman" w:cs="Times New Roman"/>
      <w:sz w:val="20"/>
      <w:szCs w:val="20"/>
    </w:rPr>
  </w:style>
  <w:style w:type="character" w:styleId="EndnoteReference">
    <w:name w:val="endnote reference"/>
    <w:basedOn w:val="DefaultParagraphFont"/>
    <w:uiPriority w:val="99"/>
    <w:semiHidden/>
    <w:unhideWhenUsed/>
    <w:rsid w:val="00F47E61"/>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ListParagraph">
    <w:name w:val="List Paragraph"/>
    <w:basedOn w:val="Normal"/>
    <w:uiPriority w:val="34"/>
    <w:qFormat/>
    <w:rsid w:val="0080438F"/>
    <w:pPr>
      <w:ind w:left="720"/>
      <w:contextualSpacing/>
    </w:pPr>
  </w:style>
  <w:style w:type="paragraph" w:styleId="EndnoteText">
    <w:name w:val="endnote text"/>
    <w:basedOn w:val="Normal"/>
    <w:link w:val="EndnoteTextChar"/>
    <w:uiPriority w:val="99"/>
    <w:semiHidden/>
    <w:unhideWhenUsed/>
    <w:rsid w:val="00F47E61"/>
    <w:rPr>
      <w:sz w:val="20"/>
      <w:szCs w:val="20"/>
    </w:rPr>
  </w:style>
  <w:style w:type="character" w:customStyle="1" w:styleId="EndnoteTextChar">
    <w:name w:val="Endnote Text Char"/>
    <w:basedOn w:val="DefaultParagraphFont"/>
    <w:link w:val="EndnoteText"/>
    <w:uiPriority w:val="99"/>
    <w:semiHidden/>
    <w:rsid w:val="00F47E61"/>
    <w:rPr>
      <w:rFonts w:ascii="Times New Roman" w:eastAsia="Times New Roman" w:hAnsi="Times New Roman" w:cs="Times New Roman"/>
      <w:sz w:val="20"/>
      <w:szCs w:val="20"/>
    </w:rPr>
  </w:style>
  <w:style w:type="character" w:styleId="EndnoteReference">
    <w:name w:val="endnote reference"/>
    <w:basedOn w:val="DefaultParagraphFont"/>
    <w:uiPriority w:val="99"/>
    <w:semiHidden/>
    <w:unhideWhenUsed/>
    <w:rsid w:val="00F47E61"/>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242594300">
      <w:bodyDiv w:val="1"/>
      <w:marLeft w:val="0"/>
      <w:marRight w:val="0"/>
      <w:marTop w:val="0"/>
      <w:marBottom w:val="0"/>
      <w:divBdr>
        <w:top w:val="none" w:sz="0" w:space="0" w:color="auto"/>
        <w:left w:val="none" w:sz="0" w:space="0" w:color="auto"/>
        <w:bottom w:val="none" w:sz="0" w:space="0" w:color="auto"/>
        <w:right w:val="none" w:sz="0" w:space="0" w:color="auto"/>
      </w:divBdr>
    </w:div>
    <w:div w:id="1665276894">
      <w:bodyDiv w:val="1"/>
      <w:marLeft w:val="0"/>
      <w:marRight w:val="0"/>
      <w:marTop w:val="0"/>
      <w:marBottom w:val="0"/>
      <w:divBdr>
        <w:top w:val="none" w:sz="0" w:space="0" w:color="auto"/>
        <w:left w:val="none" w:sz="0" w:space="0" w:color="auto"/>
        <w:bottom w:val="none" w:sz="0" w:space="0" w:color="auto"/>
        <w:right w:val="none" w:sz="0" w:space="0" w:color="auto"/>
      </w:divBdr>
    </w:div>
    <w:div w:id="21330888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package" Target="embeddings/Microsoft_Excel_Macro-Enabled_Worksheet1.xlsm"/><Relationship Id="rId18" Type="http://schemas.openxmlformats.org/officeDocument/2006/relationships/image" Target="media/image4.emf"/><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1.emf"/><Relationship Id="rId17" Type="http://schemas.openxmlformats.org/officeDocument/2006/relationships/oleObject" Target="embeddings/oleObject1.bin"/><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deeresources.com" TargetMode="External"/><Relationship Id="rId5" Type="http://schemas.openxmlformats.org/officeDocument/2006/relationships/settings" Target="settings.xml"/><Relationship Id="rId15" Type="http://schemas.openxmlformats.org/officeDocument/2006/relationships/package" Target="embeddings/Microsoft_Excel_Worksheet2.xlsx"/><Relationship Id="rId10" Type="http://schemas.openxmlformats.org/officeDocument/2006/relationships/footer" Target="footer2.xml"/><Relationship Id="rId19" Type="http://schemas.openxmlformats.org/officeDocument/2006/relationships/package" Target="embeddings/Microsoft_Excel_Worksheet3.xlsx"/><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2.emf"/><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50D945E-125F-4B91-BFD4-C3AD409066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14</Pages>
  <Words>3127</Words>
  <Characters>17829</Characters>
  <Application>Microsoft Office Word</Application>
  <DocSecurity>0</DocSecurity>
  <Lines>148</Lines>
  <Paragraphs>41</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20915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Long, Steven M</cp:lastModifiedBy>
  <cp:revision>3</cp:revision>
  <dcterms:created xsi:type="dcterms:W3CDTF">2014-07-30T14:43:00Z</dcterms:created>
  <dcterms:modified xsi:type="dcterms:W3CDTF">2014-07-30T15:00:00Z</dcterms:modified>
</cp:coreProperties>
</file>