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cstheme="minorHAnsi"/>
          <w:b/>
          <w:sz w:val="48"/>
          <w:szCs w:val="48"/>
        </w:rPr>
      </w:pPr>
      <w:bookmarkStart w:id="0" w:name="_Toc153189646"/>
      <w:bookmarkStart w:id="1" w:name="_Toc214003082"/>
      <w:r w:rsidRPr="00697868">
        <w:rPr>
          <w:rFonts w:cstheme="minorHAnsi"/>
          <w:b/>
          <w:sz w:val="48"/>
          <w:szCs w:val="48"/>
        </w:rPr>
        <w:t xml:space="preserve">Work Paper </w:t>
      </w:r>
      <w:bookmarkEnd w:id="0"/>
      <w:r w:rsidR="00B26B83" w:rsidRPr="00697868">
        <w:rPr>
          <w:rFonts w:cstheme="minorHAnsi"/>
          <w:b/>
          <w:sz w:val="48"/>
          <w:szCs w:val="48"/>
        </w:rPr>
        <w:t>SCE</w:t>
      </w:r>
      <w:r w:rsidR="00290ED8" w:rsidRPr="00697868">
        <w:rPr>
          <w:rFonts w:cstheme="minorHAnsi"/>
          <w:b/>
          <w:sz w:val="48"/>
          <w:szCs w:val="48"/>
        </w:rPr>
        <w:t>1</w:t>
      </w:r>
      <w:r w:rsidR="00716F42">
        <w:rPr>
          <w:rFonts w:cstheme="minorHAnsi"/>
          <w:b/>
          <w:sz w:val="48"/>
          <w:szCs w:val="48"/>
        </w:rPr>
        <w:t>3</w:t>
      </w:r>
      <w:r w:rsidR="00F467AA">
        <w:rPr>
          <w:rFonts w:cstheme="minorHAnsi"/>
          <w:b/>
          <w:sz w:val="48"/>
          <w:szCs w:val="48"/>
        </w:rPr>
        <w:t>HC040</w:t>
      </w:r>
    </w:p>
    <w:p w:rsidR="00DA690B" w:rsidRPr="00697868" w:rsidRDefault="00DA690B" w:rsidP="00DA690B">
      <w:pPr>
        <w:jc w:val="right"/>
        <w:rPr>
          <w:rFonts w:cstheme="minorHAnsi"/>
          <w:b/>
          <w:sz w:val="48"/>
          <w:szCs w:val="48"/>
        </w:rPr>
      </w:pPr>
      <w:bookmarkStart w:id="2" w:name="_Toc153189647"/>
      <w:r w:rsidRPr="00697868">
        <w:rPr>
          <w:rFonts w:cstheme="minorHAnsi"/>
          <w:b/>
          <w:sz w:val="48"/>
          <w:szCs w:val="48"/>
        </w:rPr>
        <w:t>Revision</w:t>
      </w:r>
      <w:bookmarkEnd w:id="2"/>
      <w:r w:rsidRPr="00697868">
        <w:rPr>
          <w:rFonts w:cstheme="minorHAnsi"/>
          <w:b/>
          <w:sz w:val="48"/>
          <w:szCs w:val="48"/>
        </w:rPr>
        <w:t xml:space="preserve"> </w:t>
      </w:r>
      <w:r w:rsidR="00754E7F">
        <w:rPr>
          <w:rFonts w:cstheme="minorHAnsi"/>
          <w:b/>
          <w:sz w:val="48"/>
          <w:szCs w:val="48"/>
        </w:rPr>
        <w:t>1</w:t>
      </w: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pBdr>
          <w:bottom w:val="single" w:sz="4" w:space="1" w:color="auto"/>
        </w:pBdr>
        <w:rPr>
          <w:rFonts w:cstheme="minorHAnsi"/>
          <w:b/>
          <w:sz w:val="36"/>
          <w:szCs w:val="36"/>
        </w:rPr>
      </w:pPr>
      <w:r w:rsidRPr="00697868">
        <w:rPr>
          <w:rFonts w:cstheme="minorHAnsi"/>
          <w:b/>
          <w:sz w:val="36"/>
          <w:szCs w:val="36"/>
        </w:rPr>
        <w:t>Southern California Edison Company</w:t>
      </w: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9D0753" w:rsidP="009D0753">
      <w:pPr>
        <w:tabs>
          <w:tab w:val="left" w:pos="8190"/>
        </w:tabs>
        <w:rPr>
          <w:rFonts w:cstheme="minorHAnsi"/>
        </w:rPr>
      </w:pPr>
      <w:r w:rsidRPr="00697868">
        <w:rPr>
          <w:rFonts w:cstheme="minorHAnsi"/>
        </w:rPr>
        <w:tab/>
      </w: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DA690B" w:rsidP="00DA690B">
      <w:pPr>
        <w:rPr>
          <w:rFonts w:cstheme="minorHAnsi"/>
        </w:rPr>
      </w:pPr>
    </w:p>
    <w:p w:rsidR="00DA690B" w:rsidRPr="00697868" w:rsidRDefault="00F467AA" w:rsidP="00DA690B">
      <w:pPr>
        <w:rPr>
          <w:rFonts w:cstheme="minorHAnsi"/>
          <w:b/>
          <w:sz w:val="72"/>
          <w:szCs w:val="72"/>
        </w:rPr>
      </w:pPr>
      <w:r w:rsidRPr="00F467AA">
        <w:rPr>
          <w:rFonts w:cstheme="minorHAnsi"/>
          <w:b/>
          <w:sz w:val="72"/>
          <w:szCs w:val="72"/>
        </w:rPr>
        <w:t>Cogged V-Belt Non-Residential HVAC Fans</w:t>
      </w:r>
    </w:p>
    <w:p w:rsidR="00DA690B" w:rsidRPr="00697868" w:rsidRDefault="00DA690B" w:rsidP="00DA690B">
      <w:pPr>
        <w:pStyle w:val="reminders0"/>
        <w:rPr>
          <w:rFonts w:asciiTheme="minorHAnsi" w:hAnsiTheme="minorHAnsi" w:cstheme="minorHAnsi"/>
          <w:szCs w:val="22"/>
        </w:rPr>
      </w:pPr>
    </w:p>
    <w:p w:rsidR="00DA690B" w:rsidRPr="00697868" w:rsidRDefault="00DA690B" w:rsidP="00EB34FC">
      <w:pPr>
        <w:pStyle w:val="reminders0"/>
        <w:rPr>
          <w:rFonts w:asciiTheme="minorHAnsi" w:hAnsiTheme="minorHAnsi" w:cstheme="minorHAnsi"/>
          <w:szCs w:val="22"/>
        </w:rPr>
      </w:pPr>
    </w:p>
    <w:p w:rsidR="00DA690B" w:rsidRPr="00697868" w:rsidRDefault="00DA690B" w:rsidP="003E2640">
      <w:pPr>
        <w:pStyle w:val="Reminders"/>
        <w:rPr>
          <w:rFonts w:asciiTheme="minorHAnsi" w:hAnsiTheme="minorHAnsi" w:cstheme="minorHAnsi"/>
          <w:szCs w:val="22"/>
        </w:rPr>
      </w:pPr>
    </w:p>
    <w:p w:rsidR="00EB34FC" w:rsidRPr="00697868" w:rsidRDefault="00EB34FC" w:rsidP="00EB34FC">
      <w:pPr>
        <w:rPr>
          <w:rFonts w:cstheme="minorHAnsi"/>
          <w:szCs w:val="22"/>
        </w:rPr>
      </w:pPr>
    </w:p>
    <w:p w:rsidR="00EB34FC" w:rsidRPr="00697868" w:rsidRDefault="00EB34FC" w:rsidP="00DA690B">
      <w:pPr>
        <w:rPr>
          <w:rFonts w:cstheme="minorHAnsi"/>
          <w:szCs w:val="22"/>
        </w:rPr>
        <w:sectPr w:rsidR="00EB34FC" w:rsidRPr="00697868" w:rsidSect="00D41A79">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bookmarkStart w:id="7" w:name="_Toc390445322"/>
      <w:r w:rsidRPr="00697868">
        <w:rPr>
          <w:rFonts w:asciiTheme="minorHAnsi" w:hAnsiTheme="minorHAnsi"/>
        </w:rPr>
        <w:lastRenderedPageBreak/>
        <w:t>At-a-Glance Summary</w:t>
      </w:r>
      <w:bookmarkEnd w:id="3"/>
      <w:bookmarkEnd w:id="4"/>
      <w:bookmarkEnd w:id="5"/>
      <w:bookmarkEnd w:id="6"/>
      <w:bookmarkEnd w:id="7"/>
    </w:p>
    <w:tbl>
      <w:tblPr>
        <w:tblStyle w:val="TableContemporary"/>
        <w:tblW w:w="9648" w:type="dxa"/>
        <w:tblLook w:val="01E0" w:firstRow="1" w:lastRow="1" w:firstColumn="1" w:lastColumn="1" w:noHBand="0" w:noVBand="0"/>
      </w:tblPr>
      <w:tblGrid>
        <w:gridCol w:w="3618"/>
        <w:gridCol w:w="6030"/>
      </w:tblGrid>
      <w:tr w:rsidR="00AC5309" w:rsidRPr="00E86496"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4C7621" w:rsidRDefault="00AC5309" w:rsidP="009824E9">
            <w:pPr>
              <w:rPr>
                <w:rStyle w:val="Strong"/>
                <w:rFonts w:asciiTheme="minorHAnsi" w:hAnsiTheme="minorHAnsi"/>
                <w:b/>
                <w:szCs w:val="22"/>
              </w:rPr>
            </w:pPr>
            <w:r w:rsidRPr="004C7621">
              <w:rPr>
                <w:rStyle w:val="Strong"/>
                <w:rFonts w:asciiTheme="minorHAnsi" w:hAnsiTheme="minorHAnsi"/>
                <w:b/>
                <w:szCs w:val="22"/>
              </w:rPr>
              <w:t>Applicable Measure Codes:</w:t>
            </w:r>
          </w:p>
        </w:tc>
        <w:tc>
          <w:tcPr>
            <w:tcW w:w="6030" w:type="dxa"/>
          </w:tcPr>
          <w:p w:rsidR="00B22F55" w:rsidRDefault="00B22F55" w:rsidP="00A0404D">
            <w:pPr>
              <w:ind w:left="612" w:hanging="612"/>
              <w:rPr>
                <w:rFonts w:asciiTheme="minorHAnsi" w:hAnsiTheme="minorHAnsi" w:cstheme="minorHAnsi"/>
                <w:b w:val="0"/>
                <w:bCs w:val="0"/>
                <w:szCs w:val="20"/>
              </w:rPr>
            </w:pPr>
            <w:r w:rsidRPr="00A0404D">
              <w:rPr>
                <w:rFonts w:asciiTheme="minorHAnsi" w:hAnsiTheme="minorHAnsi" w:cstheme="minorHAnsi"/>
                <w:bCs w:val="0"/>
                <w:szCs w:val="20"/>
              </w:rPr>
              <w:t>PG&amp;E:</w:t>
            </w:r>
            <w:r>
              <w:rPr>
                <w:rFonts w:asciiTheme="minorHAnsi" w:hAnsiTheme="minorHAnsi" w:cstheme="minorHAnsi"/>
                <w:b w:val="0"/>
                <w:bCs w:val="0"/>
                <w:szCs w:val="20"/>
              </w:rPr>
              <w:t xml:space="preserve"> </w:t>
            </w:r>
            <w:r w:rsidR="00E95BAA">
              <w:rPr>
                <w:rFonts w:asciiTheme="minorHAnsi" w:hAnsiTheme="minorHAnsi" w:cstheme="minorHAnsi"/>
                <w:b w:val="0"/>
                <w:bCs w:val="0"/>
                <w:szCs w:val="20"/>
              </w:rPr>
              <w:t xml:space="preserve"> </w:t>
            </w:r>
            <w:r w:rsidR="008302E8" w:rsidRPr="00A0404D">
              <w:rPr>
                <w:rFonts w:asciiTheme="minorHAnsi" w:hAnsiTheme="minorHAnsi" w:cstheme="minorHAnsi"/>
                <w:bCs w:val="0"/>
                <w:szCs w:val="20"/>
              </w:rPr>
              <w:t>SA13</w:t>
            </w:r>
            <w:r>
              <w:rPr>
                <w:rFonts w:asciiTheme="minorHAnsi" w:hAnsiTheme="minorHAnsi" w:cstheme="minorHAnsi"/>
                <w:b w:val="0"/>
                <w:bCs w:val="0"/>
                <w:szCs w:val="20"/>
              </w:rPr>
              <w:t xml:space="preserve"> - </w:t>
            </w:r>
            <w:r w:rsidRPr="00B22F55">
              <w:rPr>
                <w:rFonts w:asciiTheme="minorHAnsi" w:hAnsiTheme="minorHAnsi" w:cstheme="minorHAnsi"/>
                <w:b w:val="0"/>
                <w:bCs w:val="0"/>
                <w:szCs w:val="20"/>
              </w:rPr>
              <w:t>HVAC Fans Cogged V-belt Replacement for Gas packs</w:t>
            </w:r>
            <w:r w:rsidR="006D3792">
              <w:rPr>
                <w:rFonts w:asciiTheme="minorHAnsi" w:hAnsiTheme="minorHAnsi" w:cstheme="minorHAnsi"/>
                <w:b w:val="0"/>
                <w:bCs w:val="0"/>
                <w:szCs w:val="20"/>
              </w:rPr>
              <w:t xml:space="preserve">,       </w:t>
            </w:r>
          </w:p>
          <w:p w:rsidR="00B22F55" w:rsidRDefault="008302E8" w:rsidP="00B22F55">
            <w:pPr>
              <w:ind w:left="612"/>
              <w:rPr>
                <w:rFonts w:asciiTheme="minorHAnsi" w:hAnsiTheme="minorHAnsi" w:cstheme="minorHAnsi"/>
                <w:b w:val="0"/>
                <w:bCs w:val="0"/>
                <w:szCs w:val="20"/>
              </w:rPr>
            </w:pPr>
            <w:r w:rsidRPr="00A0404D">
              <w:rPr>
                <w:rFonts w:asciiTheme="minorHAnsi" w:hAnsiTheme="minorHAnsi" w:cstheme="minorHAnsi"/>
                <w:bCs w:val="0"/>
                <w:szCs w:val="20"/>
              </w:rPr>
              <w:t>SA14</w:t>
            </w:r>
            <w:r w:rsidR="00B22F55">
              <w:rPr>
                <w:rFonts w:asciiTheme="minorHAnsi" w:hAnsiTheme="minorHAnsi" w:cstheme="minorHAnsi"/>
                <w:b w:val="0"/>
                <w:bCs w:val="0"/>
                <w:szCs w:val="20"/>
              </w:rPr>
              <w:t xml:space="preserve"> - </w:t>
            </w:r>
            <w:r w:rsidR="00B22F55" w:rsidRPr="00B22F55">
              <w:rPr>
                <w:rFonts w:asciiTheme="minorHAnsi" w:hAnsiTheme="minorHAnsi" w:cstheme="minorHAnsi"/>
                <w:b w:val="0"/>
                <w:bCs w:val="0"/>
                <w:szCs w:val="20"/>
              </w:rPr>
              <w:t>HVAC Fans Cogged V-belt Replacement for  Heat Pumps</w:t>
            </w:r>
            <w:r w:rsidR="006D3792">
              <w:rPr>
                <w:rFonts w:asciiTheme="minorHAnsi" w:hAnsiTheme="minorHAnsi" w:cstheme="minorHAnsi"/>
                <w:b w:val="0"/>
                <w:bCs w:val="0"/>
                <w:szCs w:val="20"/>
              </w:rPr>
              <w:t xml:space="preserve">, </w:t>
            </w:r>
          </w:p>
          <w:p w:rsidR="00E95BAA" w:rsidRDefault="008302E8" w:rsidP="00756120">
            <w:pPr>
              <w:ind w:left="612"/>
              <w:rPr>
                <w:rFonts w:asciiTheme="minorHAnsi" w:hAnsiTheme="minorHAnsi" w:cstheme="minorHAnsi"/>
                <w:b w:val="0"/>
                <w:bCs w:val="0"/>
                <w:szCs w:val="20"/>
              </w:rPr>
            </w:pPr>
            <w:r w:rsidRPr="00A0404D">
              <w:rPr>
                <w:rFonts w:asciiTheme="minorHAnsi" w:hAnsiTheme="minorHAnsi" w:cstheme="minorHAnsi"/>
                <w:bCs w:val="0"/>
                <w:szCs w:val="20"/>
              </w:rPr>
              <w:t>SA15</w:t>
            </w:r>
            <w:r w:rsidR="00AC5309" w:rsidRPr="00E86496">
              <w:rPr>
                <w:rFonts w:asciiTheme="minorHAnsi" w:hAnsiTheme="minorHAnsi" w:cstheme="minorHAnsi"/>
                <w:b w:val="0"/>
                <w:bCs w:val="0"/>
                <w:szCs w:val="20"/>
              </w:rPr>
              <w:t xml:space="preserve"> </w:t>
            </w:r>
            <w:r w:rsidR="00B22F55">
              <w:rPr>
                <w:rFonts w:asciiTheme="minorHAnsi" w:hAnsiTheme="minorHAnsi" w:cstheme="minorHAnsi"/>
                <w:b w:val="0"/>
                <w:bCs w:val="0"/>
                <w:szCs w:val="20"/>
              </w:rPr>
              <w:t xml:space="preserve">- </w:t>
            </w:r>
            <w:r w:rsidR="00B22F55" w:rsidRPr="00B22F55">
              <w:rPr>
                <w:rFonts w:asciiTheme="minorHAnsi" w:hAnsiTheme="minorHAnsi" w:cstheme="minorHAnsi"/>
                <w:b w:val="0"/>
                <w:bCs w:val="0"/>
                <w:szCs w:val="20"/>
              </w:rPr>
              <w:t>HVAC Fans Cogged V-belt Replacement for Packaged VAV</w:t>
            </w:r>
          </w:p>
          <w:p w:rsidR="00B22F55" w:rsidRDefault="00B22F55" w:rsidP="00421C4D">
            <w:pPr>
              <w:rPr>
                <w:rFonts w:asciiTheme="minorHAnsi" w:hAnsiTheme="minorHAnsi" w:cstheme="minorHAnsi"/>
                <w:b w:val="0"/>
                <w:bCs w:val="0"/>
                <w:szCs w:val="20"/>
              </w:rPr>
            </w:pPr>
          </w:p>
          <w:p w:rsidR="00AC5309" w:rsidRPr="00E86496" w:rsidRDefault="00B22F55" w:rsidP="00421C4D">
            <w:pPr>
              <w:rPr>
                <w:rFonts w:asciiTheme="minorHAnsi" w:hAnsiTheme="minorHAnsi" w:cstheme="minorHAnsi"/>
                <w:b w:val="0"/>
                <w:bCs w:val="0"/>
                <w:szCs w:val="20"/>
              </w:rPr>
            </w:pPr>
            <w:r w:rsidRPr="00A0404D">
              <w:rPr>
                <w:rFonts w:asciiTheme="minorHAnsi" w:hAnsiTheme="minorHAnsi" w:cstheme="minorHAnsi"/>
                <w:bCs w:val="0"/>
                <w:szCs w:val="20"/>
              </w:rPr>
              <w:t>SCE:</w:t>
            </w:r>
            <w:r>
              <w:rPr>
                <w:rFonts w:asciiTheme="minorHAnsi" w:hAnsiTheme="minorHAnsi" w:cstheme="minorHAnsi"/>
                <w:b w:val="0"/>
                <w:bCs w:val="0"/>
                <w:szCs w:val="20"/>
              </w:rPr>
              <w:t xml:space="preserve"> </w:t>
            </w:r>
            <w:r w:rsidR="00716F42">
              <w:rPr>
                <w:rFonts w:asciiTheme="minorHAnsi" w:hAnsiTheme="minorHAnsi" w:cstheme="minorHAnsi"/>
                <w:b w:val="0"/>
                <w:bCs w:val="0"/>
                <w:szCs w:val="20"/>
              </w:rPr>
              <w:t xml:space="preserve">AC-46275 - </w:t>
            </w:r>
            <w:r w:rsidR="00716F42" w:rsidRPr="00716F42">
              <w:rPr>
                <w:rFonts w:asciiTheme="minorHAnsi" w:hAnsiTheme="minorHAnsi" w:cstheme="minorHAnsi"/>
                <w:b w:val="0"/>
                <w:bCs w:val="0"/>
                <w:szCs w:val="20"/>
              </w:rPr>
              <w:t>HVAC Fan Cogged V-Belt replacing Smooth V-Belt</w:t>
            </w:r>
          </w:p>
        </w:tc>
      </w:tr>
      <w:tr w:rsidR="008302E8" w:rsidRPr="00E8649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8302E8" w:rsidRPr="004C7621" w:rsidRDefault="008302E8" w:rsidP="009824E9">
            <w:pPr>
              <w:rPr>
                <w:rStyle w:val="Strong"/>
                <w:rFonts w:asciiTheme="minorHAnsi" w:hAnsiTheme="minorHAnsi"/>
                <w:szCs w:val="22"/>
              </w:rPr>
            </w:pPr>
            <w:r w:rsidRPr="004C7621">
              <w:rPr>
                <w:rStyle w:val="Strong"/>
                <w:rFonts w:asciiTheme="minorHAnsi" w:hAnsiTheme="minorHAnsi"/>
                <w:szCs w:val="22"/>
              </w:rPr>
              <w:t xml:space="preserve">Measure Description: </w:t>
            </w:r>
          </w:p>
        </w:tc>
        <w:tc>
          <w:tcPr>
            <w:tcW w:w="6030" w:type="dxa"/>
          </w:tcPr>
          <w:p w:rsidR="008302E8" w:rsidRPr="00E86496" w:rsidRDefault="008302E8" w:rsidP="00421C4D">
            <w:pPr>
              <w:rPr>
                <w:rFonts w:asciiTheme="minorHAnsi" w:hAnsiTheme="minorHAnsi" w:cstheme="minorHAnsi"/>
                <w:szCs w:val="20"/>
              </w:rPr>
            </w:pPr>
            <w:r w:rsidRPr="00E86496">
              <w:rPr>
                <w:rFonts w:asciiTheme="minorHAnsi" w:hAnsiTheme="minorHAnsi" w:cstheme="minorHAnsi"/>
                <w:szCs w:val="20"/>
              </w:rPr>
              <w:t>The replacement of smooth V-belts in non-residential package rooftop HVAC systems with cogged V-belts</w:t>
            </w:r>
          </w:p>
        </w:tc>
      </w:tr>
      <w:tr w:rsidR="008302E8" w:rsidRPr="00E8649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8302E8" w:rsidRPr="004C7621" w:rsidRDefault="008302E8" w:rsidP="009824E9">
            <w:pPr>
              <w:rPr>
                <w:rStyle w:val="Strong"/>
                <w:rFonts w:asciiTheme="minorHAnsi" w:hAnsiTheme="minorHAnsi"/>
                <w:szCs w:val="22"/>
              </w:rPr>
            </w:pPr>
            <w:r w:rsidRPr="004C7621">
              <w:rPr>
                <w:rStyle w:val="Strong"/>
                <w:rFonts w:asciiTheme="minorHAnsi" w:hAnsiTheme="minorHAnsi"/>
                <w:szCs w:val="22"/>
              </w:rPr>
              <w:t>Base Case Description:</w:t>
            </w:r>
          </w:p>
        </w:tc>
        <w:tc>
          <w:tcPr>
            <w:tcW w:w="6030" w:type="dxa"/>
          </w:tcPr>
          <w:p w:rsidR="008302E8" w:rsidRPr="00E86496" w:rsidRDefault="008302E8" w:rsidP="00421C4D">
            <w:pPr>
              <w:rPr>
                <w:rFonts w:asciiTheme="minorHAnsi" w:hAnsiTheme="minorHAnsi" w:cstheme="minorHAnsi"/>
                <w:szCs w:val="20"/>
              </w:rPr>
            </w:pPr>
            <w:r w:rsidRPr="00E86496">
              <w:rPr>
                <w:rFonts w:asciiTheme="minorHAnsi" w:hAnsiTheme="minorHAnsi" w:cstheme="minorHAnsi"/>
                <w:szCs w:val="20"/>
              </w:rPr>
              <w:t>Typical existing smooth fan belts</w:t>
            </w:r>
          </w:p>
        </w:tc>
      </w:tr>
      <w:tr w:rsidR="00F90E85" w:rsidRPr="00E86496"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F90E85" w:rsidRPr="004C7621" w:rsidRDefault="00F90E85" w:rsidP="003718E1">
            <w:pPr>
              <w:rPr>
                <w:rStyle w:val="Strong"/>
                <w:rFonts w:asciiTheme="minorHAnsi" w:hAnsiTheme="minorHAnsi"/>
                <w:szCs w:val="22"/>
              </w:rPr>
            </w:pPr>
            <w:r w:rsidRPr="004C7621">
              <w:rPr>
                <w:rFonts w:asciiTheme="minorHAnsi" w:hAnsiTheme="minorHAnsi"/>
                <w:b/>
                <w:sz w:val="22"/>
                <w:szCs w:val="22"/>
              </w:rPr>
              <w:t>Base Case Energy Consumption:</w:t>
            </w:r>
          </w:p>
        </w:tc>
        <w:tc>
          <w:tcPr>
            <w:tcW w:w="6030" w:type="dxa"/>
          </w:tcPr>
          <w:p w:rsidR="00F90E85" w:rsidRPr="00C85E0D" w:rsidRDefault="00F90E85" w:rsidP="00421C4D">
            <w:pPr>
              <w:rPr>
                <w:rFonts w:asciiTheme="minorHAnsi" w:hAnsiTheme="minorHAnsi" w:cstheme="minorHAnsi"/>
                <w:szCs w:val="20"/>
              </w:rPr>
            </w:pPr>
            <w:r w:rsidRPr="00C85E0D">
              <w:rPr>
                <w:rFonts w:asciiTheme="minorHAnsi" w:hAnsiTheme="minorHAnsi" w:cstheme="minorHAnsi"/>
                <w:szCs w:val="20"/>
              </w:rPr>
              <w:t>Ventilation fan consumption for DEER prototype models, varies for each building type, vintage and system type</w:t>
            </w:r>
          </w:p>
        </w:tc>
      </w:tr>
      <w:tr w:rsidR="00F90E85" w:rsidRPr="00E86496" w:rsidTr="00D36798">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F90E85" w:rsidRPr="004C7621" w:rsidRDefault="00F90E85" w:rsidP="003718E1">
            <w:pPr>
              <w:rPr>
                <w:rStyle w:val="Strong"/>
                <w:rFonts w:asciiTheme="minorHAnsi" w:hAnsiTheme="minorHAnsi"/>
                <w:szCs w:val="22"/>
              </w:rPr>
            </w:pPr>
            <w:r w:rsidRPr="004C7621">
              <w:rPr>
                <w:rFonts w:asciiTheme="minorHAnsi" w:hAnsiTheme="minorHAnsi"/>
                <w:b/>
                <w:sz w:val="22"/>
                <w:szCs w:val="22"/>
              </w:rPr>
              <w:t>Measure Energy Consumption:</w:t>
            </w:r>
          </w:p>
        </w:tc>
        <w:tc>
          <w:tcPr>
            <w:tcW w:w="6030" w:type="dxa"/>
          </w:tcPr>
          <w:p w:rsidR="00F90E85" w:rsidRPr="00C85E0D" w:rsidRDefault="00277E71" w:rsidP="00421C4D">
            <w:pPr>
              <w:rPr>
                <w:rFonts w:asciiTheme="minorHAnsi" w:hAnsiTheme="minorHAnsi" w:cstheme="minorHAnsi"/>
                <w:szCs w:val="20"/>
              </w:rPr>
            </w:pPr>
            <w:r w:rsidRPr="00C85E0D">
              <w:rPr>
                <w:rFonts w:asciiTheme="minorHAnsi" w:hAnsiTheme="minorHAnsi" w:cstheme="minorHAnsi"/>
                <w:szCs w:val="20"/>
              </w:rPr>
              <w:t>Ventilation fan consumption for DEER prototype models</w:t>
            </w:r>
            <w:r>
              <w:rPr>
                <w:rFonts w:asciiTheme="minorHAnsi" w:hAnsiTheme="minorHAnsi" w:cstheme="minorHAnsi"/>
                <w:szCs w:val="20"/>
              </w:rPr>
              <w:t xml:space="preserve"> with 2% efficiency improvement simulated</w:t>
            </w:r>
            <w:r w:rsidRPr="00C85E0D">
              <w:rPr>
                <w:rFonts w:asciiTheme="minorHAnsi" w:hAnsiTheme="minorHAnsi" w:cstheme="minorHAnsi"/>
                <w:szCs w:val="20"/>
              </w:rPr>
              <w:t>, varies for each building type, vintage and system type</w:t>
            </w:r>
          </w:p>
        </w:tc>
      </w:tr>
      <w:tr w:rsidR="00696E95" w:rsidRPr="00E86496"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696E95" w:rsidRPr="00C72B59" w:rsidRDefault="00696E95" w:rsidP="003718E1">
            <w:pPr>
              <w:rPr>
                <w:rStyle w:val="Strong"/>
                <w:rFonts w:asciiTheme="minorHAnsi" w:hAnsiTheme="minorHAnsi"/>
                <w:szCs w:val="22"/>
              </w:rPr>
            </w:pPr>
            <w:r w:rsidRPr="00C72B59">
              <w:rPr>
                <w:rStyle w:val="Strong"/>
                <w:rFonts w:asciiTheme="minorHAnsi" w:hAnsiTheme="minorHAnsi"/>
                <w:szCs w:val="22"/>
              </w:rPr>
              <w:t xml:space="preserve">Energy Impact Common Units: </w:t>
            </w:r>
          </w:p>
        </w:tc>
        <w:tc>
          <w:tcPr>
            <w:tcW w:w="6030" w:type="dxa"/>
          </w:tcPr>
          <w:p w:rsidR="00696E95" w:rsidRPr="00E86496" w:rsidRDefault="00F90E85" w:rsidP="00421C4D">
            <w:pPr>
              <w:rPr>
                <w:rFonts w:asciiTheme="minorHAnsi" w:hAnsiTheme="minorHAnsi" w:cstheme="minorHAnsi"/>
                <w:szCs w:val="20"/>
              </w:rPr>
            </w:pPr>
            <w:r>
              <w:rPr>
                <w:rFonts w:asciiTheme="minorHAnsi" w:hAnsiTheme="minorHAnsi" w:cstheme="minorHAnsi"/>
                <w:szCs w:val="20"/>
              </w:rPr>
              <w:t>per t</w:t>
            </w:r>
            <w:r w:rsidR="00752160">
              <w:rPr>
                <w:rFonts w:asciiTheme="minorHAnsi" w:hAnsiTheme="minorHAnsi" w:cstheme="minorHAnsi"/>
                <w:szCs w:val="20"/>
              </w:rPr>
              <w:t>on</w:t>
            </w:r>
          </w:p>
        </w:tc>
      </w:tr>
      <w:tr w:rsidR="00290ED8" w:rsidRPr="00E8649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C72B59" w:rsidRDefault="00290ED8" w:rsidP="009824E9">
            <w:pPr>
              <w:rPr>
                <w:rStyle w:val="Strong1"/>
                <w:rFonts w:asciiTheme="minorHAnsi" w:hAnsiTheme="minorHAnsi"/>
                <w:sz w:val="22"/>
                <w:szCs w:val="22"/>
              </w:rPr>
            </w:pPr>
            <w:r w:rsidRPr="00C72B59">
              <w:rPr>
                <w:rStyle w:val="Strong"/>
                <w:rFonts w:asciiTheme="minorHAnsi" w:hAnsiTheme="minorHAnsi"/>
                <w:szCs w:val="22"/>
              </w:rPr>
              <w:t>Energy Savings :</w:t>
            </w:r>
          </w:p>
        </w:tc>
        <w:tc>
          <w:tcPr>
            <w:tcW w:w="6030" w:type="dxa"/>
          </w:tcPr>
          <w:p w:rsidR="00290ED8" w:rsidRPr="00E86496" w:rsidRDefault="00F90E85" w:rsidP="00421C4D">
            <w:pPr>
              <w:rPr>
                <w:rFonts w:asciiTheme="minorHAnsi" w:hAnsiTheme="minorHAnsi" w:cstheme="minorHAnsi"/>
                <w:szCs w:val="20"/>
              </w:rPr>
            </w:pPr>
            <w:r>
              <w:rPr>
                <w:rFonts w:asciiTheme="minorHAnsi" w:hAnsiTheme="minorHAnsi" w:cstheme="minorHAnsi"/>
                <w:szCs w:val="20"/>
              </w:rPr>
              <w:t>Refer to Excel calculation a</w:t>
            </w:r>
            <w:r w:rsidR="00D36798" w:rsidRPr="00E86496">
              <w:rPr>
                <w:rFonts w:asciiTheme="minorHAnsi" w:hAnsiTheme="minorHAnsi" w:cstheme="minorHAnsi"/>
                <w:szCs w:val="20"/>
              </w:rPr>
              <w:t>ttachment</w:t>
            </w:r>
          </w:p>
        </w:tc>
      </w:tr>
      <w:tr w:rsidR="00F90E85" w:rsidRPr="00E8649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F90E85" w:rsidRPr="00C72B59" w:rsidRDefault="00C85E0D" w:rsidP="009824E9">
            <w:pPr>
              <w:rPr>
                <w:rStyle w:val="Strong"/>
                <w:rFonts w:asciiTheme="minorHAnsi" w:hAnsiTheme="minorHAnsi"/>
                <w:szCs w:val="22"/>
              </w:rPr>
            </w:pPr>
            <w:r w:rsidRPr="00C72B59">
              <w:rPr>
                <w:rFonts w:asciiTheme="minorHAnsi" w:hAnsiTheme="minorHAnsi"/>
                <w:b/>
                <w:sz w:val="22"/>
                <w:szCs w:val="22"/>
              </w:rPr>
              <w:t>Costs Common Units:</w:t>
            </w:r>
          </w:p>
        </w:tc>
        <w:tc>
          <w:tcPr>
            <w:tcW w:w="6030" w:type="dxa"/>
          </w:tcPr>
          <w:p w:rsidR="00F90E85" w:rsidRPr="00C85E0D" w:rsidRDefault="00C85E0D" w:rsidP="00421C4D">
            <w:pPr>
              <w:rPr>
                <w:rFonts w:asciiTheme="minorHAnsi" w:hAnsiTheme="minorHAnsi" w:cstheme="minorHAnsi"/>
                <w:szCs w:val="20"/>
              </w:rPr>
            </w:pPr>
            <w:r w:rsidRPr="00C85E0D">
              <w:rPr>
                <w:rFonts w:asciiTheme="minorHAnsi" w:hAnsiTheme="minorHAnsi" w:cstheme="minorHAnsi"/>
                <w:szCs w:val="20"/>
              </w:rPr>
              <w:t>$/ton</w:t>
            </w:r>
          </w:p>
        </w:tc>
      </w:tr>
      <w:tr w:rsidR="00F90E85" w:rsidRPr="00E8649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F90E85" w:rsidRPr="00C72B59" w:rsidRDefault="00C85E0D" w:rsidP="009824E9">
            <w:pPr>
              <w:rPr>
                <w:rStyle w:val="Strong"/>
                <w:rFonts w:asciiTheme="minorHAnsi" w:hAnsiTheme="minorHAnsi"/>
                <w:szCs w:val="22"/>
              </w:rPr>
            </w:pPr>
            <w:r w:rsidRPr="00C72B59">
              <w:rPr>
                <w:rFonts w:asciiTheme="minorHAnsi" w:hAnsiTheme="minorHAnsi"/>
                <w:b/>
                <w:sz w:val="22"/>
                <w:szCs w:val="22"/>
              </w:rPr>
              <w:t>Base Case Equipment Cost ($/unit):</w:t>
            </w:r>
          </w:p>
        </w:tc>
        <w:tc>
          <w:tcPr>
            <w:tcW w:w="6030" w:type="dxa"/>
          </w:tcPr>
          <w:p w:rsidR="00F90E85" w:rsidRPr="00C85E0D" w:rsidRDefault="00277E71" w:rsidP="00756120">
            <w:pPr>
              <w:rPr>
                <w:rFonts w:asciiTheme="minorHAnsi" w:hAnsiTheme="minorHAnsi" w:cstheme="minorHAnsi"/>
                <w:szCs w:val="20"/>
              </w:rPr>
            </w:pPr>
            <w:r>
              <w:rPr>
                <w:rFonts w:asciiTheme="minorHAnsi" w:hAnsiTheme="minorHAnsi" w:cstheme="minorHAnsi"/>
                <w:szCs w:val="20"/>
              </w:rPr>
              <w:t>$0.00</w:t>
            </w:r>
          </w:p>
        </w:tc>
      </w:tr>
      <w:tr w:rsidR="00C85E0D" w:rsidRPr="00E8649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C85E0D" w:rsidRPr="00C72B59" w:rsidRDefault="00C85E0D" w:rsidP="009824E9">
            <w:pPr>
              <w:rPr>
                <w:rStyle w:val="Strong"/>
                <w:rFonts w:asciiTheme="minorHAnsi" w:hAnsiTheme="minorHAnsi"/>
                <w:szCs w:val="22"/>
              </w:rPr>
            </w:pPr>
            <w:r w:rsidRPr="00C72B59">
              <w:rPr>
                <w:rFonts w:asciiTheme="minorHAnsi" w:hAnsiTheme="minorHAnsi"/>
                <w:b/>
                <w:sz w:val="22"/>
                <w:szCs w:val="22"/>
              </w:rPr>
              <w:t>Measure Equipment Cost ($/unit):</w:t>
            </w:r>
          </w:p>
        </w:tc>
        <w:tc>
          <w:tcPr>
            <w:tcW w:w="6030" w:type="dxa"/>
          </w:tcPr>
          <w:p w:rsidR="00C85E0D" w:rsidRPr="00C85E0D" w:rsidRDefault="00C85E0D" w:rsidP="00421C4D">
            <w:pPr>
              <w:rPr>
                <w:rFonts w:asciiTheme="minorHAnsi" w:hAnsiTheme="minorHAnsi" w:cstheme="minorHAnsi"/>
                <w:szCs w:val="20"/>
              </w:rPr>
            </w:pPr>
            <w:r w:rsidRPr="00C85E0D">
              <w:rPr>
                <w:rFonts w:asciiTheme="minorHAnsi" w:hAnsiTheme="minorHAnsi" w:cstheme="minorHAnsi"/>
                <w:szCs w:val="20"/>
              </w:rPr>
              <w:t>$7.08</w:t>
            </w:r>
          </w:p>
        </w:tc>
      </w:tr>
      <w:tr w:rsidR="00A54707" w:rsidRPr="00E8649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A54707" w:rsidRPr="00C72B59" w:rsidRDefault="00A54707" w:rsidP="009824E9">
            <w:pPr>
              <w:rPr>
                <w:rStyle w:val="Strong"/>
                <w:rFonts w:asciiTheme="minorHAnsi" w:hAnsiTheme="minorHAnsi"/>
                <w:szCs w:val="22"/>
              </w:rPr>
            </w:pPr>
            <w:r w:rsidRPr="00C72B59">
              <w:rPr>
                <w:rStyle w:val="Strong"/>
                <w:rFonts w:asciiTheme="minorHAnsi" w:hAnsiTheme="minorHAnsi"/>
                <w:szCs w:val="22"/>
              </w:rPr>
              <w:t>Gross Measure Cost ($/unit)</w:t>
            </w:r>
          </w:p>
        </w:tc>
        <w:tc>
          <w:tcPr>
            <w:tcW w:w="6030" w:type="dxa"/>
          </w:tcPr>
          <w:p w:rsidR="00A54707" w:rsidRPr="00E86496" w:rsidRDefault="00C85E0D" w:rsidP="00421C4D">
            <w:pPr>
              <w:rPr>
                <w:rFonts w:asciiTheme="minorHAnsi" w:hAnsiTheme="minorHAnsi" w:cstheme="minorHAnsi"/>
                <w:szCs w:val="20"/>
              </w:rPr>
            </w:pPr>
            <w:r>
              <w:rPr>
                <w:rFonts w:asciiTheme="minorHAnsi" w:hAnsiTheme="minorHAnsi" w:cstheme="minorHAnsi"/>
                <w:szCs w:val="20"/>
              </w:rPr>
              <w:t>$7.08</w:t>
            </w:r>
          </w:p>
        </w:tc>
      </w:tr>
      <w:tr w:rsidR="00A54707" w:rsidRPr="00E8649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A54707" w:rsidRPr="00C72B59" w:rsidRDefault="00A54707" w:rsidP="009824E9">
            <w:pPr>
              <w:rPr>
                <w:rStyle w:val="Strong"/>
                <w:rFonts w:asciiTheme="minorHAnsi" w:hAnsiTheme="minorHAnsi"/>
                <w:szCs w:val="22"/>
              </w:rPr>
            </w:pPr>
            <w:r w:rsidRPr="00C72B59">
              <w:rPr>
                <w:rStyle w:val="Strong"/>
                <w:rFonts w:asciiTheme="minorHAnsi" w:hAnsiTheme="minorHAnsi"/>
                <w:szCs w:val="22"/>
              </w:rPr>
              <w:t xml:space="preserve">Measure Incremental Cost ($/unit): </w:t>
            </w:r>
          </w:p>
        </w:tc>
        <w:tc>
          <w:tcPr>
            <w:tcW w:w="6030" w:type="dxa"/>
          </w:tcPr>
          <w:p w:rsidR="00A54707" w:rsidRPr="00E86496" w:rsidRDefault="00756120" w:rsidP="00431456">
            <w:pPr>
              <w:rPr>
                <w:rFonts w:asciiTheme="minorHAnsi" w:hAnsiTheme="minorHAnsi" w:cstheme="minorHAnsi"/>
                <w:szCs w:val="20"/>
              </w:rPr>
            </w:pPr>
            <w:r>
              <w:rPr>
                <w:rFonts w:asciiTheme="minorHAnsi" w:hAnsiTheme="minorHAnsi" w:cstheme="minorHAnsi"/>
                <w:szCs w:val="20"/>
              </w:rPr>
              <w:t>$7.08</w:t>
            </w:r>
          </w:p>
        </w:tc>
      </w:tr>
      <w:tr w:rsidR="00696E95" w:rsidRPr="00E8649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696E95" w:rsidRPr="00C72B59" w:rsidRDefault="00696E95" w:rsidP="009824E9">
            <w:pPr>
              <w:rPr>
                <w:rStyle w:val="Strong"/>
                <w:rFonts w:asciiTheme="minorHAnsi" w:hAnsiTheme="minorHAnsi"/>
                <w:szCs w:val="22"/>
              </w:rPr>
            </w:pPr>
            <w:r w:rsidRPr="00C72B59">
              <w:rPr>
                <w:rStyle w:val="Strong"/>
                <w:rFonts w:asciiTheme="minorHAnsi" w:hAnsiTheme="minorHAnsi"/>
                <w:szCs w:val="22"/>
              </w:rPr>
              <w:t xml:space="preserve">Effective Useful Life (years): </w:t>
            </w:r>
          </w:p>
        </w:tc>
        <w:tc>
          <w:tcPr>
            <w:tcW w:w="6030" w:type="dxa"/>
          </w:tcPr>
          <w:p w:rsidR="00C72B59" w:rsidRDefault="00696E95" w:rsidP="000D4D3E">
            <w:pPr>
              <w:rPr>
                <w:rFonts w:asciiTheme="minorHAnsi" w:hAnsiTheme="minorHAnsi" w:cstheme="minorHAnsi"/>
                <w:szCs w:val="20"/>
              </w:rPr>
            </w:pPr>
            <w:r w:rsidRPr="00E86496">
              <w:rPr>
                <w:rFonts w:asciiTheme="minorHAnsi" w:hAnsiTheme="minorHAnsi" w:cstheme="minorHAnsi"/>
                <w:szCs w:val="20"/>
              </w:rPr>
              <w:t>2.7</w:t>
            </w:r>
            <w:r w:rsidR="00A54707" w:rsidRPr="00E86496">
              <w:rPr>
                <w:rFonts w:asciiTheme="minorHAnsi" w:hAnsiTheme="minorHAnsi" w:cstheme="minorHAnsi"/>
                <w:szCs w:val="20"/>
              </w:rPr>
              <w:t xml:space="preserve"> to </w:t>
            </w:r>
            <w:r w:rsidRPr="00E86496">
              <w:rPr>
                <w:rFonts w:asciiTheme="minorHAnsi" w:hAnsiTheme="minorHAnsi" w:cstheme="minorHAnsi"/>
                <w:szCs w:val="20"/>
              </w:rPr>
              <w:t>5 years, depending on building type</w:t>
            </w:r>
            <w:r w:rsidR="000D4D3E">
              <w:rPr>
                <w:rFonts w:asciiTheme="minorHAnsi" w:hAnsiTheme="minorHAnsi" w:cstheme="minorHAnsi"/>
                <w:szCs w:val="20"/>
              </w:rPr>
              <w:t xml:space="preserve"> </w:t>
            </w:r>
            <w:r w:rsidR="00C72B59">
              <w:rPr>
                <w:rFonts w:asciiTheme="minorHAnsi" w:hAnsiTheme="minorHAnsi" w:cstheme="minorHAnsi"/>
                <w:szCs w:val="20"/>
              </w:rPr>
              <w:t>–</w:t>
            </w:r>
            <w:r w:rsidR="000D4D3E">
              <w:rPr>
                <w:rFonts w:asciiTheme="minorHAnsi" w:hAnsiTheme="minorHAnsi" w:cstheme="minorHAnsi"/>
                <w:szCs w:val="20"/>
              </w:rPr>
              <w:t xml:space="preserve"> </w:t>
            </w:r>
          </w:p>
          <w:p w:rsidR="00696E95" w:rsidRPr="00E86496" w:rsidRDefault="000D4D3E" w:rsidP="000D4D3E">
            <w:pPr>
              <w:rPr>
                <w:rFonts w:asciiTheme="minorHAnsi" w:hAnsiTheme="minorHAnsi" w:cstheme="minorHAnsi"/>
                <w:szCs w:val="20"/>
              </w:rPr>
            </w:pPr>
            <w:r>
              <w:rPr>
                <w:rFonts w:asciiTheme="minorHAnsi" w:hAnsiTheme="minorHAnsi" w:cstheme="minorHAnsi"/>
                <w:szCs w:val="20"/>
              </w:rPr>
              <w:t>EUL ID: HV-</w:t>
            </w:r>
            <w:proofErr w:type="spellStart"/>
            <w:r>
              <w:rPr>
                <w:rFonts w:asciiTheme="minorHAnsi" w:hAnsiTheme="minorHAnsi" w:cstheme="minorHAnsi"/>
                <w:szCs w:val="20"/>
              </w:rPr>
              <w:t>CoggedBelt</w:t>
            </w:r>
            <w:proofErr w:type="spellEnd"/>
            <w:r>
              <w:rPr>
                <w:rFonts w:asciiTheme="minorHAnsi" w:hAnsiTheme="minorHAnsi" w:cstheme="minorHAnsi"/>
                <w:szCs w:val="20"/>
              </w:rPr>
              <w:t xml:space="preserve"> (Not available for all building types)</w:t>
            </w:r>
          </w:p>
        </w:tc>
      </w:tr>
      <w:tr w:rsidR="00AC5309" w:rsidRPr="00E8649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C72B59" w:rsidRDefault="00290ED8" w:rsidP="009824E9">
            <w:pPr>
              <w:rPr>
                <w:rStyle w:val="Strong"/>
                <w:rFonts w:asciiTheme="minorHAnsi" w:hAnsiTheme="minorHAnsi"/>
                <w:szCs w:val="22"/>
              </w:rPr>
            </w:pPr>
            <w:r w:rsidRPr="00C72B59">
              <w:rPr>
                <w:rStyle w:val="Strong"/>
                <w:rFonts w:asciiTheme="minorHAnsi" w:hAnsiTheme="minorHAnsi"/>
                <w:szCs w:val="22"/>
              </w:rPr>
              <w:t>Measure Application Type:</w:t>
            </w:r>
          </w:p>
        </w:tc>
        <w:tc>
          <w:tcPr>
            <w:tcW w:w="6030" w:type="dxa"/>
          </w:tcPr>
          <w:p w:rsidR="00290ED8" w:rsidRPr="00E86496" w:rsidRDefault="00E06A68" w:rsidP="00E06A68">
            <w:pPr>
              <w:rPr>
                <w:rFonts w:asciiTheme="minorHAnsi" w:hAnsiTheme="minorHAnsi" w:cstheme="minorHAnsi"/>
                <w:szCs w:val="20"/>
              </w:rPr>
            </w:pPr>
            <w:r>
              <w:rPr>
                <w:rFonts w:asciiTheme="minorHAnsi" w:hAnsiTheme="minorHAnsi" w:cstheme="minorHAnsi"/>
                <w:szCs w:val="20"/>
              </w:rPr>
              <w:t>Replace on Burnout</w:t>
            </w:r>
            <w:r w:rsidR="000D4D3E">
              <w:rPr>
                <w:rFonts w:asciiTheme="minorHAnsi" w:hAnsiTheme="minorHAnsi" w:cstheme="minorHAnsi"/>
                <w:szCs w:val="20"/>
              </w:rPr>
              <w:t xml:space="preserve"> (</w:t>
            </w:r>
            <w:r>
              <w:rPr>
                <w:rFonts w:asciiTheme="minorHAnsi" w:hAnsiTheme="minorHAnsi" w:cstheme="minorHAnsi"/>
                <w:szCs w:val="20"/>
              </w:rPr>
              <w:t>ROB</w:t>
            </w:r>
            <w:r w:rsidR="000D4D3E">
              <w:rPr>
                <w:rFonts w:asciiTheme="minorHAnsi" w:hAnsiTheme="minorHAnsi" w:cstheme="minorHAnsi"/>
                <w:szCs w:val="20"/>
              </w:rPr>
              <w:t>)</w:t>
            </w:r>
          </w:p>
        </w:tc>
      </w:tr>
      <w:tr w:rsidR="00696E95" w:rsidRPr="00E8649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696E95" w:rsidRPr="00C72B59" w:rsidRDefault="00696E95" w:rsidP="009824E9">
            <w:pPr>
              <w:rPr>
                <w:rStyle w:val="Strong"/>
                <w:rFonts w:asciiTheme="minorHAnsi" w:hAnsiTheme="minorHAnsi"/>
                <w:szCs w:val="22"/>
              </w:rPr>
            </w:pPr>
            <w:r w:rsidRPr="00C72B59">
              <w:rPr>
                <w:rStyle w:val="Strong"/>
                <w:rFonts w:asciiTheme="minorHAnsi" w:hAnsiTheme="minorHAnsi"/>
                <w:szCs w:val="22"/>
              </w:rPr>
              <w:t xml:space="preserve">Net-to-Gross Ratios: </w:t>
            </w:r>
          </w:p>
        </w:tc>
        <w:tc>
          <w:tcPr>
            <w:tcW w:w="6030" w:type="dxa"/>
          </w:tcPr>
          <w:p w:rsidR="00696E95" w:rsidRPr="00E86496" w:rsidRDefault="000D4D3E" w:rsidP="00421C4D">
            <w:pPr>
              <w:rPr>
                <w:rFonts w:asciiTheme="minorHAnsi" w:hAnsiTheme="minorHAnsi" w:cstheme="minorHAnsi"/>
                <w:szCs w:val="20"/>
              </w:rPr>
            </w:pPr>
            <w:r>
              <w:rPr>
                <w:rFonts w:asciiTheme="minorHAnsi" w:hAnsiTheme="minorHAnsi" w:cstheme="minorHAnsi"/>
                <w:szCs w:val="20"/>
              </w:rPr>
              <w:t xml:space="preserve">0.85 - NTG ID: </w:t>
            </w:r>
            <w:r w:rsidRPr="000D4D3E">
              <w:rPr>
                <w:rFonts w:asciiTheme="minorHAnsi" w:hAnsiTheme="minorHAnsi" w:cstheme="minorHAnsi"/>
                <w:szCs w:val="20"/>
              </w:rPr>
              <w:t>Com-Default-HTR-di</w:t>
            </w:r>
            <w:r>
              <w:rPr>
                <w:rFonts w:asciiTheme="minorHAnsi" w:hAnsiTheme="minorHAnsi" w:cstheme="minorHAnsi"/>
                <w:szCs w:val="20"/>
              </w:rPr>
              <w:t xml:space="preserve"> or 0.6 - NTG ID: </w:t>
            </w:r>
            <w:r w:rsidRPr="000D4D3E">
              <w:rPr>
                <w:rFonts w:asciiTheme="minorHAnsi" w:hAnsiTheme="minorHAnsi" w:cstheme="minorHAnsi"/>
                <w:szCs w:val="20"/>
              </w:rPr>
              <w:t>Com-Default&gt;2yrs</w:t>
            </w:r>
          </w:p>
        </w:tc>
      </w:tr>
      <w:tr w:rsidR="00696E95" w:rsidRPr="00697868" w:rsidTr="003718E1">
        <w:trPr>
          <w:cnfStyle w:val="000000100000" w:firstRow="0" w:lastRow="0" w:firstColumn="0" w:lastColumn="0" w:oddVBand="0" w:evenVBand="0" w:oddHBand="1" w:evenHBand="0" w:firstRowFirstColumn="0" w:firstRowLastColumn="0" w:lastRowFirstColumn="0" w:lastRowLastColumn="0"/>
          <w:trHeight w:val="465"/>
        </w:trPr>
        <w:tc>
          <w:tcPr>
            <w:tcW w:w="9648" w:type="dxa"/>
            <w:gridSpan w:val="2"/>
          </w:tcPr>
          <w:p w:rsidR="00696E95" w:rsidRDefault="00696E95" w:rsidP="003718E1">
            <w:pPr>
              <w:rPr>
                <w:rFonts w:asciiTheme="minorHAnsi" w:hAnsiTheme="minorHAnsi" w:cstheme="minorHAnsi"/>
                <w:szCs w:val="20"/>
              </w:rPr>
            </w:pPr>
            <w:r w:rsidRPr="00E86496">
              <w:rPr>
                <w:rStyle w:val="Strong"/>
                <w:rFonts w:asciiTheme="minorHAnsi" w:hAnsiTheme="minorHAnsi"/>
              </w:rPr>
              <w:t>Important Comments:</w:t>
            </w:r>
            <w:r w:rsidRPr="004C6459">
              <w:rPr>
                <w:b/>
              </w:rPr>
              <w:t xml:space="preserve"> </w:t>
            </w:r>
            <w:r w:rsidRPr="00E86496">
              <w:rPr>
                <w:rFonts w:asciiTheme="minorHAnsi" w:hAnsiTheme="minorHAnsi" w:cstheme="minorHAnsi"/>
                <w:szCs w:val="20"/>
              </w:rPr>
              <w:t>“OTR”-This code stands for “Other” building type and it is only used when the customer doesn’t select a building type in the application or the building type doesn’t fall under any of the DEER approved building types. “OTR” building type savings are calculated using the "minimum kwh savings row" of valid DEER building types.</w:t>
            </w:r>
            <w:r w:rsidR="002C0C21">
              <w:rPr>
                <w:rFonts w:asciiTheme="minorHAnsi" w:hAnsiTheme="minorHAnsi" w:cstheme="minorHAnsi"/>
                <w:szCs w:val="20"/>
              </w:rPr>
              <w:t xml:space="preserve"> </w:t>
            </w:r>
            <w:r w:rsidRPr="00E86496">
              <w:rPr>
                <w:rFonts w:asciiTheme="minorHAnsi" w:hAnsiTheme="minorHAnsi" w:cstheme="minorHAnsi"/>
                <w:szCs w:val="20"/>
              </w:rPr>
              <w:t>If all kwh are zero, use minimum kw row. If all kwh and kw are zero, use minimum therm. For a lighting measure with all building types, the “MTL” building type will be equivalent to OTR because it is the lowest hours of operation. This is a PG&amp;E Administrative type, additional to any DEER types listed.</w:t>
            </w:r>
          </w:p>
          <w:p w:rsidR="002770F6" w:rsidRDefault="002770F6" w:rsidP="003718E1">
            <w:pPr>
              <w:rPr>
                <w:rFonts w:asciiTheme="minorHAnsi" w:hAnsiTheme="minorHAnsi" w:cstheme="minorHAnsi"/>
                <w:szCs w:val="20"/>
              </w:rPr>
            </w:pPr>
          </w:p>
          <w:p w:rsidR="00696E95" w:rsidRPr="00C77DC3" w:rsidRDefault="002770F6" w:rsidP="003718E1">
            <w:pPr>
              <w:rPr>
                <w:rFonts w:ascii="Arial" w:hAnsi="Arial" w:cs="Arial"/>
                <w:sz w:val="22"/>
                <w:szCs w:val="22"/>
              </w:rPr>
            </w:pPr>
            <w:r w:rsidRPr="00B94226">
              <w:rPr>
                <w:rFonts w:asciiTheme="minorHAnsi" w:hAnsiTheme="minorHAnsi" w:cs="Arial"/>
                <w:b/>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cstheme="minorHAnsi"/>
          <w:b/>
          <w:bCs/>
          <w:smallCaps/>
          <w:kern w:val="32"/>
          <w:sz w:val="36"/>
          <w:szCs w:val="32"/>
        </w:rPr>
      </w:pPr>
    </w:p>
    <w:p w:rsidR="00EB34FC" w:rsidRPr="00697868" w:rsidRDefault="00EB34FC" w:rsidP="00AC5309">
      <w:pPr>
        <w:pStyle w:val="Heading1"/>
        <w:rPr>
          <w:rFonts w:asciiTheme="minorHAnsi" w:hAnsiTheme="minorHAnsi"/>
        </w:rPr>
      </w:pPr>
      <w:bookmarkStart w:id="8" w:name="_Toc390445323"/>
      <w:r w:rsidRPr="00697868">
        <w:rPr>
          <w:rFonts w:asciiTheme="minorHAnsi" w:hAnsiTheme="minorHAnsi"/>
        </w:rPr>
        <w:lastRenderedPageBreak/>
        <w:t>Document Revision History</w:t>
      </w:r>
      <w:bookmarkEnd w:id="8"/>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Cs w:val="20"/>
              </w:rPr>
            </w:pPr>
            <w:proofErr w:type="spellStart"/>
            <w:r>
              <w:rPr>
                <w:rFonts w:asciiTheme="minorHAnsi" w:hAnsiTheme="minorHAnsi" w:cstheme="minorHAnsi"/>
                <w:szCs w:val="20"/>
              </w:rPr>
              <w:t>Workpaper</w:t>
            </w:r>
            <w:proofErr w:type="spellEnd"/>
            <w:r>
              <w:rPr>
                <w:rFonts w:asciiTheme="minorHAnsi" w:hAnsiTheme="minorHAnsi" w:cstheme="minorHAnsi"/>
                <w:szCs w:val="20"/>
              </w:rPr>
              <w:t xml:space="preserve"> and </w:t>
            </w:r>
            <w:r w:rsidR="00CE28CF" w:rsidRPr="00CE28CF">
              <w:rPr>
                <w:rFonts w:asciiTheme="minorHAnsi" w:hAnsiTheme="minorHAnsi" w:cstheme="minorHAnsi"/>
                <w:szCs w:val="20"/>
              </w:rPr>
              <w:t>Revision #</w:t>
            </w:r>
          </w:p>
        </w:tc>
        <w:tc>
          <w:tcPr>
            <w:tcW w:w="517" w:type="pct"/>
          </w:tcPr>
          <w:p w:rsidR="00CE28CF" w:rsidRPr="00CE28CF" w:rsidRDefault="00CE28CF" w:rsidP="00413CDB">
            <w:pPr>
              <w:rPr>
                <w:rFonts w:asciiTheme="minorHAnsi" w:hAnsiTheme="minorHAnsi" w:cstheme="minorHAnsi"/>
                <w:szCs w:val="20"/>
              </w:rPr>
            </w:pPr>
            <w:r w:rsidRPr="00CE28CF">
              <w:rPr>
                <w:rFonts w:asciiTheme="minorHAnsi" w:hAnsiTheme="minorHAnsi" w:cstheme="minorHAnsi"/>
                <w:szCs w:val="20"/>
              </w:rPr>
              <w:t>Tech</w:t>
            </w:r>
            <w:r w:rsidR="00413CDB">
              <w:rPr>
                <w:rFonts w:asciiTheme="minorHAnsi" w:hAnsiTheme="minorHAnsi" w:cstheme="minorHAnsi"/>
                <w:szCs w:val="20"/>
              </w:rPr>
              <w:t>.</w:t>
            </w:r>
            <w:r w:rsidRPr="00CE28CF">
              <w:rPr>
                <w:rFonts w:asciiTheme="minorHAnsi" w:hAnsiTheme="minorHAnsi" w:cstheme="minorHAnsi"/>
                <w:szCs w:val="20"/>
              </w:rPr>
              <w:t xml:space="preserve"> Revision</w:t>
            </w:r>
          </w:p>
        </w:tc>
        <w:tc>
          <w:tcPr>
            <w:tcW w:w="658" w:type="pct"/>
          </w:tcPr>
          <w:p w:rsidR="00CE28CF" w:rsidRPr="00CE28CF" w:rsidRDefault="00CE28CF" w:rsidP="007048AC">
            <w:pPr>
              <w:rPr>
                <w:rFonts w:asciiTheme="minorHAnsi" w:hAnsiTheme="minorHAnsi" w:cstheme="minorHAnsi"/>
                <w:b w:val="0"/>
                <w:bCs w:val="0"/>
                <w:szCs w:val="20"/>
              </w:rPr>
            </w:pPr>
            <w:r w:rsidRPr="00CE28CF">
              <w:rPr>
                <w:rFonts w:asciiTheme="minorHAnsi" w:hAnsiTheme="minorHAnsi" w:cstheme="minorHAnsi"/>
                <w:szCs w:val="20"/>
              </w:rPr>
              <w:t>MM/DD/YY</w:t>
            </w:r>
          </w:p>
        </w:tc>
        <w:tc>
          <w:tcPr>
            <w:tcW w:w="940" w:type="pct"/>
          </w:tcPr>
          <w:p w:rsidR="00CE28CF" w:rsidRPr="00CE28CF" w:rsidRDefault="00CE28CF" w:rsidP="007048AC">
            <w:pPr>
              <w:rPr>
                <w:rFonts w:asciiTheme="minorHAnsi" w:hAnsiTheme="minorHAnsi" w:cstheme="minorHAnsi"/>
                <w:b w:val="0"/>
                <w:bCs w:val="0"/>
                <w:szCs w:val="20"/>
              </w:rPr>
            </w:pPr>
            <w:r w:rsidRPr="00CE28CF">
              <w:rPr>
                <w:rFonts w:asciiTheme="minorHAnsi" w:hAnsiTheme="minorHAnsi" w:cstheme="minorHAnsi"/>
                <w:szCs w:val="20"/>
              </w:rPr>
              <w:t>Author/Affiliation</w:t>
            </w:r>
          </w:p>
        </w:tc>
        <w:tc>
          <w:tcPr>
            <w:tcW w:w="2124" w:type="pct"/>
          </w:tcPr>
          <w:p w:rsidR="00CE28CF" w:rsidRPr="00CE28CF" w:rsidRDefault="00CE28CF" w:rsidP="007048AC">
            <w:pPr>
              <w:rPr>
                <w:rFonts w:asciiTheme="minorHAnsi" w:hAnsiTheme="minorHAnsi" w:cstheme="minorHAnsi"/>
                <w:b w:val="0"/>
                <w:bCs w:val="0"/>
                <w:szCs w:val="20"/>
              </w:rPr>
            </w:pPr>
            <w:r w:rsidRPr="00CE28CF">
              <w:rPr>
                <w:rFonts w:asciiTheme="minorHAnsi" w:hAnsiTheme="minorHAnsi" w:cstheme="minorHAnsi"/>
                <w:szCs w:val="20"/>
              </w:rPr>
              <w:t>Summary of Changes</w:t>
            </w:r>
          </w:p>
        </w:tc>
      </w:tr>
      <w:tr w:rsidR="00413CDB"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CE28CF" w:rsidRPr="00697868" w:rsidRDefault="00B462DA" w:rsidP="00AB0E5B">
            <w:pPr>
              <w:rPr>
                <w:rFonts w:asciiTheme="minorHAnsi" w:hAnsiTheme="minorHAnsi" w:cstheme="minorHAnsi"/>
                <w:szCs w:val="20"/>
              </w:rPr>
            </w:pPr>
            <w:r>
              <w:rPr>
                <w:rFonts w:asciiTheme="minorHAnsi" w:hAnsiTheme="minorHAnsi" w:cstheme="minorHAnsi"/>
                <w:szCs w:val="20"/>
              </w:rPr>
              <w:t>SCE13HC040</w:t>
            </w:r>
            <w:r w:rsidR="00AB0E5B">
              <w:rPr>
                <w:rFonts w:asciiTheme="minorHAnsi" w:hAnsiTheme="minorHAnsi" w:cstheme="minorHAnsi"/>
                <w:szCs w:val="20"/>
              </w:rPr>
              <w:t>.0</w:t>
            </w:r>
          </w:p>
        </w:tc>
        <w:tc>
          <w:tcPr>
            <w:tcW w:w="517" w:type="pct"/>
          </w:tcPr>
          <w:p w:rsidR="00CE28CF" w:rsidRPr="00697868" w:rsidRDefault="00CE28CF" w:rsidP="00E81F3E">
            <w:pPr>
              <w:jc w:val="center"/>
              <w:rPr>
                <w:rFonts w:asciiTheme="minorHAnsi" w:hAnsiTheme="minorHAnsi" w:cstheme="minorHAnsi"/>
                <w:szCs w:val="20"/>
              </w:rPr>
            </w:pPr>
            <w:r>
              <w:rPr>
                <w:rFonts w:asciiTheme="minorHAnsi" w:hAnsiTheme="minorHAnsi" w:cstheme="minorHAnsi"/>
                <w:szCs w:val="20"/>
              </w:rPr>
              <w:t>No</w:t>
            </w:r>
          </w:p>
        </w:tc>
        <w:tc>
          <w:tcPr>
            <w:tcW w:w="658" w:type="pct"/>
          </w:tcPr>
          <w:p w:rsidR="00CE28CF" w:rsidRPr="00697868" w:rsidRDefault="00B462DA" w:rsidP="00E81F3E">
            <w:pPr>
              <w:jc w:val="center"/>
              <w:rPr>
                <w:rFonts w:asciiTheme="minorHAnsi" w:hAnsiTheme="minorHAnsi" w:cstheme="minorHAnsi"/>
                <w:szCs w:val="20"/>
              </w:rPr>
            </w:pPr>
            <w:r>
              <w:rPr>
                <w:rFonts w:asciiTheme="minorHAnsi" w:hAnsiTheme="minorHAnsi" w:cstheme="minorHAnsi"/>
                <w:szCs w:val="20"/>
              </w:rPr>
              <w:t>4/19/2012</w:t>
            </w:r>
          </w:p>
        </w:tc>
        <w:tc>
          <w:tcPr>
            <w:tcW w:w="940" w:type="pct"/>
          </w:tcPr>
          <w:p w:rsidR="00CE28CF" w:rsidRPr="00697868" w:rsidRDefault="00B462DA" w:rsidP="007048AC">
            <w:pPr>
              <w:rPr>
                <w:rFonts w:asciiTheme="minorHAnsi" w:hAnsiTheme="minorHAnsi" w:cstheme="minorHAnsi"/>
                <w:szCs w:val="20"/>
              </w:rPr>
            </w:pPr>
            <w:r>
              <w:rPr>
                <w:rFonts w:asciiTheme="minorHAnsi" w:hAnsiTheme="minorHAnsi" w:cstheme="minorHAnsi"/>
                <w:szCs w:val="20"/>
              </w:rPr>
              <w:t>Janice Peterson, PECI</w:t>
            </w:r>
          </w:p>
        </w:tc>
        <w:tc>
          <w:tcPr>
            <w:tcW w:w="2124" w:type="pct"/>
          </w:tcPr>
          <w:p w:rsidR="00CE28CF" w:rsidRPr="00697868" w:rsidRDefault="00B462DA" w:rsidP="00CE28CF">
            <w:pPr>
              <w:rPr>
                <w:rFonts w:asciiTheme="minorHAnsi" w:hAnsiTheme="minorHAnsi" w:cstheme="minorHAnsi"/>
                <w:bCs/>
                <w:szCs w:val="20"/>
              </w:rPr>
            </w:pPr>
            <w:r>
              <w:rPr>
                <w:rFonts w:asciiTheme="minorHAnsi" w:hAnsiTheme="minorHAnsi" w:cstheme="minorHAnsi"/>
                <w:bCs/>
                <w:szCs w:val="20"/>
              </w:rPr>
              <w:t>Original work paper for 2013 PC</w:t>
            </w:r>
          </w:p>
        </w:tc>
      </w:tr>
      <w:tr w:rsidR="00FD395A" w:rsidRPr="00697868" w:rsidTr="00FD395A">
        <w:trPr>
          <w:cnfStyle w:val="000000010000" w:firstRow="0" w:lastRow="0" w:firstColumn="0" w:lastColumn="0" w:oddVBand="0" w:evenVBand="0" w:oddHBand="0" w:evenHBand="1" w:firstRowFirstColumn="0" w:firstRowLastColumn="0" w:lastRowFirstColumn="0" w:lastRowLastColumn="0"/>
          <w:trHeight w:val="1710"/>
        </w:trPr>
        <w:tc>
          <w:tcPr>
            <w:tcW w:w="761" w:type="pct"/>
            <w:vMerge w:val="restart"/>
          </w:tcPr>
          <w:p w:rsidR="00FD395A" w:rsidRDefault="00FD395A" w:rsidP="00AB0E5B">
            <w:pPr>
              <w:rPr>
                <w:rFonts w:asciiTheme="minorHAnsi" w:hAnsiTheme="minorHAnsi" w:cstheme="minorHAnsi"/>
                <w:szCs w:val="20"/>
              </w:rPr>
            </w:pPr>
            <w:r>
              <w:rPr>
                <w:rFonts w:asciiTheme="minorHAnsi" w:hAnsiTheme="minorHAnsi" w:cstheme="minorHAnsi"/>
                <w:szCs w:val="20"/>
              </w:rPr>
              <w:t>SCE13HC040.1</w:t>
            </w:r>
          </w:p>
        </w:tc>
        <w:tc>
          <w:tcPr>
            <w:tcW w:w="517" w:type="pct"/>
          </w:tcPr>
          <w:p w:rsidR="00FD395A" w:rsidRDefault="00FD395A" w:rsidP="00E81F3E">
            <w:pPr>
              <w:jc w:val="center"/>
              <w:rPr>
                <w:rFonts w:asciiTheme="minorHAnsi" w:hAnsiTheme="minorHAnsi" w:cstheme="minorHAnsi"/>
                <w:szCs w:val="20"/>
              </w:rPr>
            </w:pPr>
            <w:r>
              <w:rPr>
                <w:rFonts w:asciiTheme="minorHAnsi" w:hAnsiTheme="minorHAnsi" w:cstheme="minorHAnsi"/>
                <w:szCs w:val="20"/>
              </w:rPr>
              <w:t>Yes</w:t>
            </w:r>
          </w:p>
        </w:tc>
        <w:tc>
          <w:tcPr>
            <w:tcW w:w="658" w:type="pct"/>
          </w:tcPr>
          <w:p w:rsidR="00FD395A" w:rsidRPr="00697868" w:rsidRDefault="00FD395A" w:rsidP="00E81F3E">
            <w:pPr>
              <w:jc w:val="center"/>
              <w:rPr>
                <w:rFonts w:asciiTheme="minorHAnsi" w:hAnsiTheme="minorHAnsi" w:cstheme="minorHAnsi"/>
                <w:szCs w:val="20"/>
              </w:rPr>
            </w:pPr>
            <w:r>
              <w:rPr>
                <w:rFonts w:asciiTheme="minorHAnsi" w:hAnsiTheme="minorHAnsi" w:cstheme="minorHAnsi"/>
                <w:szCs w:val="20"/>
              </w:rPr>
              <w:t>4/14/2014</w:t>
            </w:r>
          </w:p>
        </w:tc>
        <w:tc>
          <w:tcPr>
            <w:tcW w:w="940" w:type="pct"/>
          </w:tcPr>
          <w:p w:rsidR="00FD395A" w:rsidRPr="00697868" w:rsidRDefault="00FD395A" w:rsidP="007048AC">
            <w:pPr>
              <w:rPr>
                <w:rFonts w:asciiTheme="minorHAnsi" w:hAnsiTheme="minorHAnsi" w:cstheme="minorHAnsi"/>
                <w:szCs w:val="20"/>
              </w:rPr>
            </w:pPr>
            <w:r>
              <w:rPr>
                <w:rFonts w:asciiTheme="minorHAnsi" w:hAnsiTheme="minorHAnsi" w:cstheme="minorHAnsi"/>
                <w:szCs w:val="20"/>
              </w:rPr>
              <w:t>Matt Tyler, PECI</w:t>
            </w:r>
          </w:p>
        </w:tc>
        <w:tc>
          <w:tcPr>
            <w:tcW w:w="2124" w:type="pct"/>
          </w:tcPr>
          <w:p w:rsidR="00FD395A" w:rsidRDefault="00FD395A" w:rsidP="00CE28CF">
            <w:pPr>
              <w:rPr>
                <w:rFonts w:asciiTheme="minorHAnsi" w:hAnsiTheme="minorHAnsi" w:cstheme="minorHAnsi"/>
                <w:bCs/>
                <w:szCs w:val="20"/>
              </w:rPr>
            </w:pPr>
            <w:r w:rsidRPr="00697868">
              <w:rPr>
                <w:rFonts w:asciiTheme="minorHAnsi" w:hAnsiTheme="minorHAnsi" w:cstheme="minorHAnsi"/>
                <w:bCs/>
                <w:szCs w:val="20"/>
              </w:rPr>
              <w:t>-</w:t>
            </w:r>
            <w:r>
              <w:rPr>
                <w:rFonts w:asciiTheme="minorHAnsi" w:hAnsiTheme="minorHAnsi" w:cstheme="minorHAnsi"/>
                <w:bCs/>
                <w:szCs w:val="20"/>
              </w:rPr>
              <w:t>Work paper updated for the reporting period, effective 7/1/14 – 12/31/14.</w:t>
            </w:r>
          </w:p>
          <w:p w:rsidR="00FD395A" w:rsidRDefault="00FD395A" w:rsidP="00CE28CF">
            <w:pPr>
              <w:rPr>
                <w:rFonts w:asciiTheme="minorHAnsi" w:hAnsiTheme="minorHAnsi" w:cstheme="minorHAnsi"/>
                <w:bCs/>
                <w:szCs w:val="20"/>
              </w:rPr>
            </w:pPr>
          </w:p>
          <w:p w:rsidR="00FD395A" w:rsidRDefault="00FD395A" w:rsidP="00CE28CF">
            <w:pPr>
              <w:rPr>
                <w:rFonts w:asciiTheme="minorHAnsi" w:hAnsiTheme="minorHAnsi" w:cstheme="minorHAnsi"/>
                <w:bCs/>
                <w:szCs w:val="20"/>
              </w:rPr>
            </w:pPr>
            <w:r>
              <w:rPr>
                <w:rFonts w:asciiTheme="minorHAnsi" w:hAnsiTheme="minorHAnsi" w:cstheme="minorHAnsi"/>
                <w:bCs/>
                <w:szCs w:val="20"/>
              </w:rPr>
              <w:t>-Updated energy and demand savings using updated weather files, included all 16 climate zones, additional building types added</w:t>
            </w:r>
          </w:p>
          <w:p w:rsidR="00FD395A" w:rsidRDefault="00FD395A" w:rsidP="00CE28CF">
            <w:pPr>
              <w:rPr>
                <w:rFonts w:asciiTheme="minorHAnsi" w:hAnsiTheme="minorHAnsi" w:cstheme="minorHAnsi"/>
                <w:bCs/>
                <w:szCs w:val="20"/>
              </w:rPr>
            </w:pPr>
          </w:p>
          <w:p w:rsidR="00FD395A" w:rsidRDefault="00FD395A" w:rsidP="00CE28CF">
            <w:pPr>
              <w:rPr>
                <w:rFonts w:asciiTheme="minorHAnsi" w:hAnsiTheme="minorHAnsi" w:cstheme="minorHAnsi"/>
                <w:bCs/>
                <w:szCs w:val="20"/>
              </w:rPr>
            </w:pPr>
            <w:r>
              <w:rPr>
                <w:rFonts w:asciiTheme="minorHAnsi" w:hAnsiTheme="minorHAnsi" w:cstheme="minorHAnsi"/>
                <w:bCs/>
                <w:szCs w:val="20"/>
              </w:rPr>
              <w:t xml:space="preserve">-Added Education - </w:t>
            </w:r>
            <w:proofErr w:type="spellStart"/>
            <w:r>
              <w:rPr>
                <w:rFonts w:asciiTheme="minorHAnsi" w:hAnsiTheme="minorHAnsi" w:cstheme="minorHAnsi"/>
                <w:bCs/>
                <w:szCs w:val="20"/>
              </w:rPr>
              <w:t>Relocatable</w:t>
            </w:r>
            <w:proofErr w:type="spellEnd"/>
            <w:r>
              <w:rPr>
                <w:rFonts w:asciiTheme="minorHAnsi" w:hAnsiTheme="minorHAnsi" w:cstheme="minorHAnsi"/>
                <w:bCs/>
                <w:szCs w:val="20"/>
              </w:rPr>
              <w:t xml:space="preserve"> Classroom building type and Miscellaneous Commercial.</w:t>
            </w:r>
          </w:p>
          <w:p w:rsidR="00FD395A" w:rsidRDefault="00FD395A" w:rsidP="00CE28CF">
            <w:pPr>
              <w:rPr>
                <w:rFonts w:asciiTheme="minorHAnsi" w:hAnsiTheme="minorHAnsi" w:cstheme="minorHAnsi"/>
                <w:bCs/>
                <w:szCs w:val="20"/>
              </w:rPr>
            </w:pPr>
          </w:p>
          <w:p w:rsidR="00FD395A" w:rsidRPr="00697868" w:rsidRDefault="00FD395A" w:rsidP="00CE28CF">
            <w:pPr>
              <w:rPr>
                <w:rFonts w:asciiTheme="minorHAnsi" w:hAnsiTheme="minorHAnsi" w:cstheme="minorHAnsi"/>
                <w:bCs/>
                <w:szCs w:val="20"/>
              </w:rPr>
            </w:pPr>
            <w:r>
              <w:rPr>
                <w:rFonts w:asciiTheme="minorHAnsi" w:hAnsiTheme="minorHAnsi" w:cstheme="minorHAnsi"/>
                <w:bCs/>
                <w:szCs w:val="20"/>
              </w:rPr>
              <w:t>-Grocery building type has been removed.</w:t>
            </w:r>
          </w:p>
        </w:tc>
      </w:tr>
      <w:tr w:rsidR="00FD395A" w:rsidRPr="00697868" w:rsidTr="00A32AAF">
        <w:trPr>
          <w:cnfStyle w:val="000000100000" w:firstRow="0" w:lastRow="0" w:firstColumn="0" w:lastColumn="0" w:oddVBand="0" w:evenVBand="0" w:oddHBand="1" w:evenHBand="0" w:firstRowFirstColumn="0" w:firstRowLastColumn="0" w:lastRowFirstColumn="0" w:lastRowLastColumn="0"/>
          <w:trHeight w:val="603"/>
        </w:trPr>
        <w:tc>
          <w:tcPr>
            <w:tcW w:w="761" w:type="pct"/>
            <w:vMerge/>
            <w:shd w:val="pct20" w:color="000000" w:fill="FFFFFF"/>
          </w:tcPr>
          <w:p w:rsidR="00FD395A" w:rsidRDefault="00FD395A" w:rsidP="00AB0E5B">
            <w:pPr>
              <w:rPr>
                <w:rFonts w:cstheme="minorHAnsi"/>
                <w:szCs w:val="20"/>
              </w:rPr>
            </w:pPr>
          </w:p>
        </w:tc>
        <w:tc>
          <w:tcPr>
            <w:tcW w:w="517" w:type="pct"/>
            <w:shd w:val="pct20" w:color="000000" w:fill="FFFFFF"/>
          </w:tcPr>
          <w:p w:rsidR="00FD395A" w:rsidRPr="00FD395A" w:rsidRDefault="00FD395A" w:rsidP="00E81F3E">
            <w:pPr>
              <w:jc w:val="center"/>
              <w:rPr>
                <w:rFonts w:asciiTheme="minorHAnsi" w:hAnsiTheme="minorHAnsi" w:cstheme="minorHAnsi"/>
                <w:szCs w:val="20"/>
              </w:rPr>
            </w:pPr>
            <w:r w:rsidRPr="00FD395A">
              <w:rPr>
                <w:rFonts w:asciiTheme="minorHAnsi" w:hAnsiTheme="minorHAnsi" w:cstheme="minorHAnsi"/>
                <w:szCs w:val="20"/>
              </w:rPr>
              <w:t>No</w:t>
            </w:r>
          </w:p>
        </w:tc>
        <w:tc>
          <w:tcPr>
            <w:tcW w:w="658" w:type="pct"/>
            <w:shd w:val="pct20" w:color="000000" w:fill="FFFFFF"/>
          </w:tcPr>
          <w:p w:rsidR="00FD395A" w:rsidRPr="00FD395A" w:rsidRDefault="00FD395A" w:rsidP="00E81F3E">
            <w:pPr>
              <w:jc w:val="center"/>
              <w:rPr>
                <w:rFonts w:asciiTheme="minorHAnsi" w:hAnsiTheme="minorHAnsi" w:cstheme="minorHAnsi"/>
                <w:szCs w:val="20"/>
              </w:rPr>
            </w:pPr>
            <w:r w:rsidRPr="00FD395A">
              <w:rPr>
                <w:rFonts w:asciiTheme="minorHAnsi" w:hAnsiTheme="minorHAnsi" w:cstheme="minorHAnsi"/>
                <w:szCs w:val="20"/>
              </w:rPr>
              <w:t>7/7/2014</w:t>
            </w:r>
          </w:p>
        </w:tc>
        <w:tc>
          <w:tcPr>
            <w:tcW w:w="940" w:type="pct"/>
            <w:shd w:val="pct20" w:color="000000" w:fill="FFFFFF"/>
          </w:tcPr>
          <w:p w:rsidR="00FD395A" w:rsidRPr="00FD395A" w:rsidRDefault="00FD395A" w:rsidP="007048AC">
            <w:pPr>
              <w:rPr>
                <w:rFonts w:asciiTheme="minorHAnsi" w:hAnsiTheme="minorHAnsi" w:cstheme="minorHAnsi"/>
                <w:szCs w:val="20"/>
              </w:rPr>
            </w:pPr>
            <w:r w:rsidRPr="00FD395A">
              <w:rPr>
                <w:rFonts w:asciiTheme="minorHAnsi" w:hAnsiTheme="minorHAnsi" w:cstheme="minorHAnsi"/>
                <w:szCs w:val="20"/>
              </w:rPr>
              <w:t>Alfredo Gutierrez/SCE</w:t>
            </w:r>
          </w:p>
        </w:tc>
        <w:tc>
          <w:tcPr>
            <w:tcW w:w="2124" w:type="pct"/>
            <w:shd w:val="pct20" w:color="000000" w:fill="FFFFFF"/>
          </w:tcPr>
          <w:p w:rsidR="00FD395A" w:rsidRPr="00FD395A" w:rsidRDefault="00FD395A" w:rsidP="00CE28CF">
            <w:pPr>
              <w:rPr>
                <w:rFonts w:asciiTheme="minorHAnsi" w:hAnsiTheme="minorHAnsi" w:cstheme="minorHAnsi"/>
                <w:bCs/>
                <w:szCs w:val="20"/>
              </w:rPr>
            </w:pPr>
            <w:r w:rsidRPr="00FD395A">
              <w:rPr>
                <w:rFonts w:asciiTheme="minorHAnsi" w:hAnsiTheme="minorHAnsi" w:cstheme="minorHAnsi"/>
                <w:bCs/>
                <w:szCs w:val="20"/>
              </w:rPr>
              <w:t>-Changed Installation type from RET to ROB for SCE.</w:t>
            </w:r>
          </w:p>
        </w:tc>
      </w:tr>
    </w:tbl>
    <w:p w:rsidR="00315131" w:rsidRPr="00315131" w:rsidRDefault="00315131">
      <w:pPr>
        <w:spacing w:after="200" w:line="276" w:lineRule="auto"/>
        <w:rPr>
          <w:rFonts w:cstheme="minorHAnsi"/>
          <w:sz w:val="32"/>
          <w:szCs w:val="32"/>
        </w:rPr>
      </w:pPr>
    </w:p>
    <w:p w:rsidR="00315131" w:rsidRDefault="00315131">
      <w:pPr>
        <w:spacing w:after="200" w:line="276" w:lineRule="auto"/>
        <w:rPr>
          <w:rFonts w:cs="Arial"/>
          <w:b/>
          <w:bCs/>
          <w:smallCaps/>
          <w:kern w:val="32"/>
          <w:sz w:val="36"/>
          <w:szCs w:val="32"/>
        </w:rPr>
      </w:pPr>
      <w:r>
        <w:br w:type="page"/>
      </w:r>
    </w:p>
    <w:p w:rsidR="00DD1157" w:rsidRPr="00697868" w:rsidRDefault="00DD1157" w:rsidP="00DA690B">
      <w:pPr>
        <w:rPr>
          <w:rFonts w:cstheme="minorHAnsi"/>
        </w:rPr>
        <w:sectPr w:rsidR="00DD1157" w:rsidRPr="00697868" w:rsidSect="00D41A79">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bookmarkStart w:id="9" w:name="_Toc390445325"/>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bookmarkEnd w:id="9"/>
    </w:p>
    <w:p w:rsidR="00D67309" w:rsidRDefault="00D67309" w:rsidP="00D67309">
      <w:r w:rsidRPr="003E2640">
        <w:t xml:space="preserve">This work paper details the replacement of smooth </w:t>
      </w:r>
      <w:r w:rsidR="00EA36C1" w:rsidRPr="003E2640">
        <w:t>v</w:t>
      </w:r>
      <w:r w:rsidRPr="003E2640">
        <w:t xml:space="preserve">-belts in non-residential </w:t>
      </w:r>
      <w:r w:rsidR="00EA36C1" w:rsidRPr="003E2640">
        <w:t>unitary (</w:t>
      </w:r>
      <w:r w:rsidRPr="003E2640">
        <w:t>package</w:t>
      </w:r>
      <w:r w:rsidR="00EA36C1" w:rsidRPr="003E2640">
        <w:t>d)</w:t>
      </w:r>
      <w:r w:rsidRPr="003E2640">
        <w:t xml:space="preserve"> rooftop HVAC systems </w:t>
      </w:r>
      <w:r w:rsidR="004E1408">
        <w:t xml:space="preserve">and split system HVAC units </w:t>
      </w:r>
      <w:r w:rsidRPr="003E2640">
        <w:t xml:space="preserve">with cogged </w:t>
      </w:r>
      <w:r w:rsidR="00EA36C1" w:rsidRPr="003E2640">
        <w:t>v</w:t>
      </w:r>
      <w:r w:rsidRPr="003E2640">
        <w:t>-belts as shown in Table 1</w:t>
      </w:r>
      <w:r w:rsidR="00EA36C1" w:rsidRPr="003E2640">
        <w:t xml:space="preserve">. </w:t>
      </w:r>
      <w:r w:rsidRPr="003E2640">
        <w:t>The base case is a</w:t>
      </w:r>
      <w:r w:rsidR="00EA36C1" w:rsidRPr="003E2640">
        <w:t xml:space="preserve"> rooftop unit (</w:t>
      </w:r>
      <w:r w:rsidRPr="003E2640">
        <w:t>RTU</w:t>
      </w:r>
      <w:r w:rsidR="00EA36C1" w:rsidRPr="003E2640">
        <w:t>)</w:t>
      </w:r>
      <w:r w:rsidRPr="003E2640">
        <w:t xml:space="preserve"> that contains one or more smooth </w:t>
      </w:r>
      <w:r w:rsidR="00EA36C1" w:rsidRPr="003E2640">
        <w:t>v</w:t>
      </w:r>
      <w:r w:rsidRPr="003E2640">
        <w:t xml:space="preserve">-belts. The measure replaces them with new cogged (notched) </w:t>
      </w:r>
      <w:r w:rsidR="00EA36C1" w:rsidRPr="003E2640">
        <w:t>v</w:t>
      </w:r>
      <w:r w:rsidRPr="003E2640">
        <w:t xml:space="preserve">-belts. The </w:t>
      </w:r>
      <w:r w:rsidR="003E2640" w:rsidRPr="003E2640">
        <w:t>savings are calculated for 19</w:t>
      </w:r>
      <w:r w:rsidRPr="003E2640">
        <w:t xml:space="preserve"> building type</w:t>
      </w:r>
      <w:r w:rsidR="00C7540B" w:rsidRPr="003E2640">
        <w:t xml:space="preserve">s and </w:t>
      </w:r>
      <w:r w:rsidR="003E2640">
        <w:t>three</w:t>
      </w:r>
      <w:r w:rsidR="00C7540B" w:rsidRPr="003E2640">
        <w:t xml:space="preserve"> system types in all California</w:t>
      </w:r>
      <w:r w:rsidRPr="003E2640">
        <w:t xml:space="preserve"> climate zones.</w:t>
      </w:r>
      <w:r w:rsidR="00AF53F9">
        <w:t xml:space="preserve"> The three system types are gas packs, unitary AC-only, and heat pumps.</w:t>
      </w:r>
    </w:p>
    <w:p w:rsidR="00D67309" w:rsidRDefault="00D67309" w:rsidP="00D67309"/>
    <w:p w:rsidR="00E16609" w:rsidRPr="00697868" w:rsidRDefault="00824F1C" w:rsidP="00697868">
      <w:pPr>
        <w:pStyle w:val="Heading2"/>
        <w:rPr>
          <w:rFonts w:asciiTheme="minorHAnsi" w:hAnsiTheme="minorHAnsi"/>
        </w:rPr>
      </w:pPr>
      <w:bookmarkStart w:id="10" w:name="_Toc390445326"/>
      <w:bookmarkStart w:id="11"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bookmarkEnd w:id="10"/>
      <w:r w:rsidR="00E16609" w:rsidRPr="00697868">
        <w:rPr>
          <w:rFonts w:asciiTheme="minorHAnsi" w:hAnsiTheme="minorHAnsi"/>
        </w:rPr>
        <w:t xml:space="preserve"> </w:t>
      </w:r>
      <w:bookmarkEnd w:id="11"/>
    </w:p>
    <w:p w:rsidR="00697868" w:rsidRDefault="00C7540B" w:rsidP="00C7540B">
      <w:r w:rsidRPr="00C7540B">
        <w:rPr>
          <w:b/>
        </w:rPr>
        <w:t>Measure Description:</w:t>
      </w:r>
      <w:r w:rsidR="00EA36C1">
        <w:t xml:space="preserve"> T</w:t>
      </w:r>
      <w:r w:rsidR="00C67619">
        <w:t>his measure is t</w:t>
      </w:r>
      <w:r w:rsidR="00EA36C1">
        <w:t>he replacement of smooth v</w:t>
      </w:r>
      <w:r w:rsidR="00C67619">
        <w:t>-belts with cogged v</w:t>
      </w:r>
      <w:r w:rsidR="00C67619" w:rsidRPr="00C7540B">
        <w:t>-belts</w:t>
      </w:r>
      <w:r w:rsidR="00C67619">
        <w:t xml:space="preserve"> in non</w:t>
      </w:r>
      <w:r w:rsidRPr="00C7540B">
        <w:t>residential package ro</w:t>
      </w:r>
      <w:r w:rsidR="00EA36C1">
        <w:t>oftop HVAC systems</w:t>
      </w:r>
      <w:r w:rsidR="00C67619">
        <w:t xml:space="preserve">. </w:t>
      </w:r>
      <w:r w:rsidR="00C67619" w:rsidRPr="00C67619">
        <w:t xml:space="preserve">The downstream rebate is provided to the contractor or customer at the time of installation </w:t>
      </w:r>
      <w:r w:rsidR="00722197">
        <w:t xml:space="preserve">and </w:t>
      </w:r>
      <w:r w:rsidR="00C67619" w:rsidRPr="00C67619">
        <w:t>upon receipt of application and invoice.</w:t>
      </w:r>
    </w:p>
    <w:p w:rsidR="00C7540B" w:rsidRPr="00C7540B" w:rsidRDefault="00C7540B" w:rsidP="00C7540B"/>
    <w:p w:rsidR="00697868" w:rsidRPr="00C7540B" w:rsidRDefault="00C7540B" w:rsidP="00C7540B">
      <w:proofErr w:type="spellStart"/>
      <w:r w:rsidRPr="00C7540B">
        <w:rPr>
          <w:b/>
        </w:rPr>
        <w:t>Basecase</w:t>
      </w:r>
      <w:proofErr w:type="spellEnd"/>
      <w:r w:rsidRPr="00C7540B">
        <w:rPr>
          <w:b/>
        </w:rPr>
        <w:t xml:space="preserve"> Description:</w:t>
      </w:r>
      <w:r w:rsidRPr="00C7540B">
        <w:t xml:space="preserve"> Typical existing smooth fan belts</w:t>
      </w:r>
    </w:p>
    <w:p w:rsidR="00697868" w:rsidRDefault="00697868" w:rsidP="00697868">
      <w:pPr>
        <w:pStyle w:val="Reminder"/>
        <w:rPr>
          <w:rFonts w:asciiTheme="minorHAnsi" w:hAnsiTheme="minorHAnsi" w:cstheme="minorHAnsi"/>
          <w:szCs w:val="22"/>
        </w:rPr>
      </w:pPr>
    </w:p>
    <w:p w:rsidR="00AC5309" w:rsidRPr="00697868" w:rsidRDefault="00AC5309" w:rsidP="00AC5309">
      <w:pPr>
        <w:pStyle w:val="Caption"/>
        <w:jc w:val="center"/>
        <w:rPr>
          <w:rFonts w:cstheme="minorHAnsi"/>
          <w:szCs w:val="22"/>
        </w:rPr>
      </w:pPr>
      <w:r w:rsidRPr="00697868">
        <w:rPr>
          <w:rFonts w:cstheme="minorHAnsi"/>
          <w:szCs w:val="22"/>
        </w:rPr>
        <w:t xml:space="preserve">Table </w:t>
      </w:r>
      <w:r w:rsidRPr="00697868">
        <w:rPr>
          <w:rFonts w:cstheme="minorHAnsi"/>
          <w:szCs w:val="22"/>
        </w:rPr>
        <w:fldChar w:fldCharType="begin"/>
      </w:r>
      <w:r w:rsidRPr="00697868">
        <w:rPr>
          <w:rFonts w:cstheme="minorHAnsi"/>
          <w:szCs w:val="22"/>
        </w:rPr>
        <w:instrText xml:space="preserve"> SEQ Table \* ARABIC </w:instrText>
      </w:r>
      <w:r w:rsidRPr="00697868">
        <w:rPr>
          <w:rFonts w:cstheme="minorHAnsi"/>
          <w:szCs w:val="22"/>
        </w:rPr>
        <w:fldChar w:fldCharType="separate"/>
      </w:r>
      <w:r w:rsidR="00D41A79">
        <w:rPr>
          <w:rFonts w:cstheme="minorHAnsi"/>
          <w:noProof/>
          <w:szCs w:val="22"/>
        </w:rPr>
        <w:t>1</w:t>
      </w:r>
      <w:r w:rsidRPr="00697868">
        <w:rPr>
          <w:rFonts w:cstheme="minorHAnsi"/>
          <w:szCs w:val="22"/>
        </w:rPr>
        <w:fldChar w:fldCharType="end"/>
      </w:r>
      <w:r w:rsidRPr="00697868">
        <w:rPr>
          <w:rFonts w:cstheme="minorHAnsi"/>
          <w:szCs w:val="22"/>
        </w:rPr>
        <w:t xml:space="preserve"> </w:t>
      </w:r>
      <w:r w:rsidR="00492365">
        <w:rPr>
          <w:rFonts w:cstheme="minorHAnsi"/>
          <w:szCs w:val="22"/>
        </w:rPr>
        <w:t xml:space="preserve">PG&amp;E </w:t>
      </w:r>
      <w:r w:rsidRPr="00697868">
        <w:rPr>
          <w:rFonts w:cstheme="minorHAnsi"/>
          <w:szCs w:val="22"/>
        </w:rPr>
        <w:t>Measure Names</w:t>
      </w:r>
    </w:p>
    <w:tbl>
      <w:tblPr>
        <w:tblStyle w:val="TableContemporary"/>
        <w:tblW w:w="0" w:type="auto"/>
        <w:jc w:val="center"/>
        <w:tblLook w:val="04A0" w:firstRow="1" w:lastRow="0" w:firstColumn="1" w:lastColumn="0" w:noHBand="0" w:noVBand="1"/>
      </w:tblPr>
      <w:tblGrid>
        <w:gridCol w:w="2394"/>
        <w:gridCol w:w="5551"/>
      </w:tblGrid>
      <w:tr w:rsidR="00AC5309" w:rsidRPr="00697868" w:rsidTr="00C7540B">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C510B1" w:rsidRDefault="00AC5309" w:rsidP="00F22E47">
            <w:pPr>
              <w:jc w:val="center"/>
              <w:rPr>
                <w:rFonts w:asciiTheme="minorHAnsi" w:hAnsiTheme="minorHAnsi" w:cstheme="minorHAnsi"/>
                <w:szCs w:val="20"/>
              </w:rPr>
            </w:pPr>
            <w:r w:rsidRPr="00C510B1">
              <w:rPr>
                <w:rFonts w:asciiTheme="minorHAnsi" w:hAnsiTheme="minorHAnsi" w:cstheme="minorHAnsi"/>
                <w:szCs w:val="20"/>
              </w:rPr>
              <w:t>Solution Code</w:t>
            </w:r>
          </w:p>
        </w:tc>
        <w:tc>
          <w:tcPr>
            <w:tcW w:w="5551" w:type="dxa"/>
          </w:tcPr>
          <w:p w:rsidR="00AC5309" w:rsidRPr="00C510B1" w:rsidRDefault="00AC5309" w:rsidP="00F22E47">
            <w:pPr>
              <w:jc w:val="center"/>
              <w:rPr>
                <w:rFonts w:asciiTheme="minorHAnsi" w:hAnsiTheme="minorHAnsi" w:cstheme="minorHAnsi"/>
                <w:szCs w:val="20"/>
              </w:rPr>
            </w:pPr>
            <w:r w:rsidRPr="00C510B1">
              <w:rPr>
                <w:rFonts w:cstheme="minorHAnsi"/>
                <w:szCs w:val="20"/>
              </w:rPr>
              <w:t>Measure name</w:t>
            </w:r>
          </w:p>
        </w:tc>
      </w:tr>
      <w:tr w:rsidR="00C7540B" w:rsidRPr="004D574E" w:rsidTr="00C7540B">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C7540B" w:rsidRPr="0025087E" w:rsidRDefault="00C7540B" w:rsidP="003718E1">
            <w:pPr>
              <w:jc w:val="center"/>
              <w:rPr>
                <w:rFonts w:asciiTheme="minorHAnsi" w:hAnsiTheme="minorHAnsi" w:cstheme="minorHAnsi"/>
                <w:szCs w:val="20"/>
              </w:rPr>
            </w:pPr>
            <w:r w:rsidRPr="004D574E">
              <w:rPr>
                <w:rFonts w:asciiTheme="minorHAnsi" w:hAnsiTheme="minorHAnsi" w:cstheme="minorHAnsi"/>
                <w:szCs w:val="20"/>
              </w:rPr>
              <w:t>SA13</w:t>
            </w:r>
          </w:p>
        </w:tc>
        <w:tc>
          <w:tcPr>
            <w:tcW w:w="5551" w:type="dxa"/>
          </w:tcPr>
          <w:p w:rsidR="00C7540B" w:rsidRPr="0025087E" w:rsidRDefault="00C7540B" w:rsidP="003718E1">
            <w:pPr>
              <w:rPr>
                <w:rFonts w:asciiTheme="minorHAnsi" w:hAnsiTheme="minorHAnsi" w:cstheme="minorHAnsi"/>
                <w:szCs w:val="20"/>
              </w:rPr>
            </w:pPr>
            <w:r w:rsidRPr="004D574E">
              <w:rPr>
                <w:rFonts w:asciiTheme="minorHAnsi" w:hAnsiTheme="minorHAnsi" w:cstheme="minorHAnsi"/>
                <w:szCs w:val="20"/>
              </w:rPr>
              <w:t>HVAC Fans Cogged V-belt Replacement</w:t>
            </w:r>
            <w:r w:rsidR="00AF53F9" w:rsidRPr="004D574E">
              <w:rPr>
                <w:rFonts w:asciiTheme="minorHAnsi" w:hAnsiTheme="minorHAnsi" w:cstheme="minorHAnsi"/>
                <w:szCs w:val="20"/>
              </w:rPr>
              <w:t xml:space="preserve"> for Gas P</w:t>
            </w:r>
            <w:r w:rsidRPr="004D574E">
              <w:rPr>
                <w:rFonts w:asciiTheme="minorHAnsi" w:hAnsiTheme="minorHAnsi" w:cstheme="minorHAnsi"/>
                <w:szCs w:val="20"/>
              </w:rPr>
              <w:t>acks</w:t>
            </w:r>
          </w:p>
        </w:tc>
      </w:tr>
      <w:tr w:rsidR="00C7540B" w:rsidRPr="004D574E" w:rsidTr="00C7540B">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C7540B" w:rsidRPr="0025087E" w:rsidRDefault="00C7540B" w:rsidP="003718E1">
            <w:pPr>
              <w:jc w:val="center"/>
              <w:rPr>
                <w:rFonts w:asciiTheme="minorHAnsi" w:hAnsiTheme="minorHAnsi" w:cstheme="minorHAnsi"/>
                <w:szCs w:val="20"/>
              </w:rPr>
            </w:pPr>
            <w:r w:rsidRPr="004D574E">
              <w:rPr>
                <w:rFonts w:asciiTheme="minorHAnsi" w:hAnsiTheme="minorHAnsi" w:cstheme="minorHAnsi"/>
                <w:szCs w:val="20"/>
              </w:rPr>
              <w:t>SA14</w:t>
            </w:r>
          </w:p>
        </w:tc>
        <w:tc>
          <w:tcPr>
            <w:tcW w:w="5551" w:type="dxa"/>
          </w:tcPr>
          <w:p w:rsidR="00C7540B" w:rsidRPr="004D574E" w:rsidRDefault="00C7540B" w:rsidP="003718E1">
            <w:pPr>
              <w:rPr>
                <w:rFonts w:asciiTheme="minorHAnsi" w:hAnsiTheme="minorHAnsi"/>
                <w:szCs w:val="20"/>
              </w:rPr>
            </w:pPr>
            <w:r w:rsidRPr="004D574E">
              <w:rPr>
                <w:rFonts w:asciiTheme="minorHAnsi" w:hAnsiTheme="minorHAnsi" w:cstheme="minorHAnsi"/>
                <w:szCs w:val="20"/>
              </w:rPr>
              <w:t>HVAC Fans Cogged V-belt Replacement for Heat Pumps</w:t>
            </w:r>
          </w:p>
        </w:tc>
      </w:tr>
      <w:tr w:rsidR="00B462DA" w:rsidRPr="004D574E" w:rsidTr="00C7540B">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B462DA" w:rsidRPr="0025087E" w:rsidRDefault="00B462DA" w:rsidP="003718E1">
            <w:pPr>
              <w:jc w:val="center"/>
              <w:rPr>
                <w:rFonts w:asciiTheme="minorHAnsi" w:hAnsiTheme="minorHAnsi" w:cstheme="minorHAnsi"/>
                <w:szCs w:val="20"/>
              </w:rPr>
            </w:pPr>
            <w:r w:rsidRPr="004D574E">
              <w:rPr>
                <w:rFonts w:asciiTheme="minorHAnsi" w:hAnsiTheme="minorHAnsi" w:cstheme="minorHAnsi"/>
                <w:szCs w:val="20"/>
              </w:rPr>
              <w:t>SA15</w:t>
            </w:r>
          </w:p>
        </w:tc>
        <w:tc>
          <w:tcPr>
            <w:tcW w:w="5551" w:type="dxa"/>
          </w:tcPr>
          <w:p w:rsidR="00B462DA" w:rsidRPr="0025087E" w:rsidRDefault="00B462DA" w:rsidP="00B462DA">
            <w:pPr>
              <w:rPr>
                <w:rFonts w:asciiTheme="minorHAnsi" w:hAnsiTheme="minorHAnsi" w:cstheme="minorHAnsi"/>
                <w:szCs w:val="20"/>
              </w:rPr>
            </w:pPr>
            <w:r w:rsidRPr="004D574E">
              <w:rPr>
                <w:rFonts w:asciiTheme="minorHAnsi" w:hAnsiTheme="minorHAnsi" w:cstheme="minorHAnsi"/>
                <w:szCs w:val="20"/>
              </w:rPr>
              <w:t>HVAC Fans Cogged V-belt Replacement for Unitary AC-Only</w:t>
            </w:r>
          </w:p>
        </w:tc>
      </w:tr>
    </w:tbl>
    <w:p w:rsidR="00697868" w:rsidRPr="004D574E" w:rsidRDefault="00697868" w:rsidP="00697868">
      <w:pPr>
        <w:pStyle w:val="Reminders"/>
        <w:rPr>
          <w:rFonts w:asciiTheme="minorHAnsi" w:hAnsiTheme="minorHAnsi" w:cstheme="minorHAnsi"/>
          <w:szCs w:val="22"/>
        </w:rPr>
      </w:pPr>
    </w:p>
    <w:p w:rsidR="00492365" w:rsidRPr="004D574E" w:rsidRDefault="00492365" w:rsidP="00492365">
      <w:pPr>
        <w:pStyle w:val="Caption"/>
        <w:jc w:val="center"/>
        <w:rPr>
          <w:rFonts w:cstheme="minorHAnsi"/>
          <w:szCs w:val="22"/>
        </w:rPr>
      </w:pPr>
      <w:r w:rsidRPr="004D574E">
        <w:rPr>
          <w:rFonts w:cstheme="minorHAnsi"/>
          <w:szCs w:val="22"/>
        </w:rPr>
        <w:t xml:space="preserve">Table </w:t>
      </w:r>
      <w:r w:rsidRPr="004D574E">
        <w:rPr>
          <w:rFonts w:cstheme="minorHAnsi"/>
          <w:szCs w:val="22"/>
        </w:rPr>
        <w:fldChar w:fldCharType="begin"/>
      </w:r>
      <w:r w:rsidRPr="004D574E">
        <w:rPr>
          <w:rFonts w:cstheme="minorHAnsi"/>
          <w:szCs w:val="22"/>
        </w:rPr>
        <w:instrText xml:space="preserve"> SEQ Table \* ARABIC </w:instrText>
      </w:r>
      <w:r w:rsidRPr="004D574E">
        <w:rPr>
          <w:rFonts w:cstheme="minorHAnsi"/>
          <w:szCs w:val="22"/>
        </w:rPr>
        <w:fldChar w:fldCharType="separate"/>
      </w:r>
      <w:r w:rsidR="00D41A79">
        <w:rPr>
          <w:rFonts w:cstheme="minorHAnsi"/>
          <w:noProof/>
          <w:szCs w:val="22"/>
        </w:rPr>
        <w:t>2</w:t>
      </w:r>
      <w:r w:rsidRPr="004D574E">
        <w:rPr>
          <w:rFonts w:cstheme="minorHAnsi"/>
          <w:szCs w:val="22"/>
        </w:rPr>
        <w:fldChar w:fldCharType="end"/>
      </w:r>
      <w:r w:rsidRPr="004D574E">
        <w:rPr>
          <w:rFonts w:cstheme="minorHAnsi"/>
          <w:szCs w:val="22"/>
        </w:rPr>
        <w:t xml:space="preserve"> SCE Measure Names</w:t>
      </w:r>
    </w:p>
    <w:tbl>
      <w:tblPr>
        <w:tblStyle w:val="TableContemporary"/>
        <w:tblW w:w="0" w:type="auto"/>
        <w:jc w:val="center"/>
        <w:tblLook w:val="04A0" w:firstRow="1" w:lastRow="0" w:firstColumn="1" w:lastColumn="0" w:noHBand="0" w:noVBand="1"/>
      </w:tblPr>
      <w:tblGrid>
        <w:gridCol w:w="2394"/>
        <w:gridCol w:w="5551"/>
      </w:tblGrid>
      <w:tr w:rsidR="00492365" w:rsidRPr="004D574E" w:rsidTr="00E15B40">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492365" w:rsidRPr="004D574E" w:rsidRDefault="00492365" w:rsidP="00E15B40">
            <w:pPr>
              <w:jc w:val="center"/>
              <w:rPr>
                <w:rFonts w:asciiTheme="minorHAnsi" w:hAnsiTheme="minorHAnsi" w:cstheme="minorHAnsi"/>
                <w:szCs w:val="20"/>
              </w:rPr>
            </w:pPr>
            <w:r w:rsidRPr="004D574E">
              <w:rPr>
                <w:rFonts w:asciiTheme="minorHAnsi" w:hAnsiTheme="minorHAnsi" w:cstheme="minorHAnsi"/>
                <w:szCs w:val="20"/>
              </w:rPr>
              <w:t>Solution Code</w:t>
            </w:r>
          </w:p>
        </w:tc>
        <w:tc>
          <w:tcPr>
            <w:tcW w:w="5551" w:type="dxa"/>
          </w:tcPr>
          <w:p w:rsidR="00492365" w:rsidRPr="004D574E" w:rsidRDefault="00492365" w:rsidP="00E15B40">
            <w:pPr>
              <w:jc w:val="center"/>
              <w:rPr>
                <w:rFonts w:asciiTheme="minorHAnsi" w:hAnsiTheme="minorHAnsi" w:cstheme="minorHAnsi"/>
                <w:szCs w:val="20"/>
              </w:rPr>
            </w:pPr>
            <w:r w:rsidRPr="004D574E">
              <w:rPr>
                <w:rFonts w:asciiTheme="minorHAnsi" w:hAnsiTheme="minorHAnsi" w:cstheme="minorHAnsi"/>
                <w:szCs w:val="20"/>
              </w:rPr>
              <w:t>Measure name</w:t>
            </w:r>
          </w:p>
        </w:tc>
      </w:tr>
      <w:tr w:rsidR="00492365" w:rsidRPr="004D574E" w:rsidTr="00E15B40">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492365" w:rsidRPr="0025087E" w:rsidRDefault="00492365" w:rsidP="00E15B40">
            <w:pPr>
              <w:jc w:val="center"/>
              <w:rPr>
                <w:rFonts w:asciiTheme="minorHAnsi" w:hAnsiTheme="minorHAnsi" w:cstheme="minorHAnsi"/>
                <w:szCs w:val="20"/>
              </w:rPr>
            </w:pPr>
            <w:r w:rsidRPr="004D574E">
              <w:rPr>
                <w:rFonts w:asciiTheme="minorHAnsi" w:hAnsiTheme="minorHAnsi" w:cstheme="minorHAnsi"/>
                <w:szCs w:val="20"/>
              </w:rPr>
              <w:t>AC-46275</w:t>
            </w:r>
          </w:p>
        </w:tc>
        <w:tc>
          <w:tcPr>
            <w:tcW w:w="5551" w:type="dxa"/>
          </w:tcPr>
          <w:p w:rsidR="00492365" w:rsidRPr="0025087E" w:rsidRDefault="00492365" w:rsidP="00E15B40">
            <w:pPr>
              <w:rPr>
                <w:rFonts w:asciiTheme="minorHAnsi" w:hAnsiTheme="minorHAnsi" w:cstheme="minorHAnsi"/>
                <w:szCs w:val="20"/>
              </w:rPr>
            </w:pPr>
            <w:r w:rsidRPr="004D574E">
              <w:rPr>
                <w:rFonts w:asciiTheme="minorHAnsi" w:hAnsiTheme="minorHAnsi" w:cstheme="minorHAnsi"/>
                <w:szCs w:val="20"/>
              </w:rPr>
              <w:t>HVAC Fan Cogged V-Belt replacing Smooth V-Belt</w:t>
            </w:r>
          </w:p>
        </w:tc>
      </w:tr>
    </w:tbl>
    <w:p w:rsidR="00492365" w:rsidRDefault="00492365" w:rsidP="00697868">
      <w:pPr>
        <w:pStyle w:val="Reminders"/>
        <w:rPr>
          <w:rFonts w:asciiTheme="minorHAnsi" w:hAnsiTheme="minorHAnsi" w:cstheme="minorHAnsi"/>
          <w:szCs w:val="22"/>
        </w:rPr>
      </w:pPr>
    </w:p>
    <w:p w:rsidR="00697868" w:rsidRPr="00CA6CD8" w:rsidRDefault="00697868" w:rsidP="00697868">
      <w:pPr>
        <w:pStyle w:val="Reminders"/>
        <w:rPr>
          <w:rFonts w:asciiTheme="minorHAnsi" w:hAnsiTheme="minorHAnsi"/>
          <w:i w:val="0"/>
          <w:color w:val="auto"/>
        </w:rPr>
      </w:pPr>
    </w:p>
    <w:p w:rsidR="006C610A" w:rsidRPr="003A3C8D" w:rsidRDefault="00697868" w:rsidP="00405BA6">
      <w:pPr>
        <w:rPr>
          <w:i/>
        </w:rPr>
      </w:pPr>
      <w:r w:rsidRPr="003A3C8D">
        <w:rPr>
          <w:b/>
        </w:rPr>
        <w:t>Eligibility Requirements</w:t>
      </w:r>
      <w:r w:rsidR="006C610A" w:rsidRPr="003A3C8D">
        <w:rPr>
          <w:b/>
        </w:rPr>
        <w:t>:</w:t>
      </w:r>
      <w:r w:rsidR="006C610A" w:rsidRPr="003A3C8D">
        <w:t xml:space="preserve"> The participant must have electricity distributed by SCE or PG&amp;E to the installation service address. This measure does not apply if the RTU already has cogged V-belts.</w:t>
      </w:r>
    </w:p>
    <w:p w:rsidR="00697868" w:rsidRPr="00697868" w:rsidRDefault="00697868" w:rsidP="00697868">
      <w:pPr>
        <w:pStyle w:val="Reminders"/>
        <w:rPr>
          <w:rFonts w:asciiTheme="minorHAnsi" w:hAnsiTheme="minorHAnsi" w:cstheme="minorHAnsi"/>
          <w:szCs w:val="22"/>
        </w:rPr>
      </w:pPr>
    </w:p>
    <w:p w:rsidR="001A61B3" w:rsidRPr="003A3C8D" w:rsidRDefault="00697868" w:rsidP="00405BA6">
      <w:pPr>
        <w:rPr>
          <w:i/>
        </w:rPr>
      </w:pPr>
      <w:r w:rsidRPr="003A3C8D">
        <w:rPr>
          <w:b/>
        </w:rPr>
        <w:t>Implementation Requirements</w:t>
      </w:r>
      <w:r w:rsidR="001A61B3" w:rsidRPr="003A3C8D">
        <w:rPr>
          <w:b/>
        </w:rPr>
        <w:t>:</w:t>
      </w:r>
      <w:r w:rsidR="001A61B3" w:rsidRPr="003A3C8D">
        <w:t xml:space="preserve"> </w:t>
      </w:r>
      <w:r w:rsidR="003A3C8D" w:rsidRPr="003A3C8D">
        <w:t>This measure can be applied to supply air and return air fans in RTUs that do not already have a cogged V-belt installed.</w:t>
      </w:r>
    </w:p>
    <w:p w:rsidR="003A3C8D" w:rsidRDefault="003A3C8D" w:rsidP="00697868">
      <w:pPr>
        <w:pStyle w:val="Reminders"/>
        <w:rPr>
          <w:rFonts w:asciiTheme="minorHAnsi" w:hAnsiTheme="minorHAnsi" w:cstheme="minorHAnsi"/>
          <w:szCs w:val="22"/>
        </w:rPr>
      </w:pPr>
    </w:p>
    <w:p w:rsidR="00697868" w:rsidRPr="003A3C8D" w:rsidRDefault="00697868" w:rsidP="00405BA6">
      <w:pPr>
        <w:rPr>
          <w:i/>
        </w:rPr>
      </w:pPr>
      <w:r w:rsidRPr="003E2640">
        <w:rPr>
          <w:b/>
        </w:rPr>
        <w:t>Documentation Requirements</w:t>
      </w:r>
      <w:r w:rsidR="003A3C8D" w:rsidRPr="003E2640">
        <w:rPr>
          <w:b/>
        </w:rPr>
        <w:t>:</w:t>
      </w:r>
      <w:r w:rsidRPr="003E2640">
        <w:t xml:space="preserve"> </w:t>
      </w:r>
      <w:r w:rsidR="0036462D">
        <w:t>N</w:t>
      </w:r>
      <w:r w:rsidRPr="003E2640">
        <w:t>ecessary for the measures to be eligible for savings, i.e. invoice records for actual base cases versus DEER assumptions.</w:t>
      </w:r>
      <w:r w:rsidR="006513DA">
        <w:t xml:space="preserve">  </w:t>
      </w:r>
      <w:r w:rsidRPr="003E2640">
        <w:t>The documentation requirements may be related at the measure level or the delivery mechanism level.</w:t>
      </w:r>
    </w:p>
    <w:p w:rsidR="00E16609" w:rsidRPr="00697868" w:rsidRDefault="00E16609" w:rsidP="00697868">
      <w:pPr>
        <w:pStyle w:val="Heading2"/>
        <w:rPr>
          <w:rFonts w:asciiTheme="minorHAnsi" w:hAnsiTheme="minorHAnsi"/>
        </w:rPr>
      </w:pPr>
      <w:bookmarkStart w:id="12" w:name="_Toc390445327"/>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bookmarkEnd w:id="12"/>
    </w:p>
    <w:p w:rsidR="00B119FB" w:rsidRPr="00F12A99" w:rsidRDefault="00EA36C1" w:rsidP="00DA5E82">
      <w:r w:rsidRPr="00F12A99">
        <w:t>A</w:t>
      </w:r>
      <w:r w:rsidR="00B119FB" w:rsidRPr="00F12A99">
        <w:t xml:space="preserve"> v-belt </w:t>
      </w:r>
      <w:r w:rsidRPr="00F12A99">
        <w:t>typically connects</w:t>
      </w:r>
      <w:r w:rsidR="00B119FB" w:rsidRPr="00F12A99">
        <w:t xml:space="preserve"> the motor and the supply air fan</w:t>
      </w:r>
      <w:r w:rsidRPr="00F12A99">
        <w:t xml:space="preserve">. </w:t>
      </w:r>
      <w:r w:rsidR="008E4FC3">
        <w:t xml:space="preserve"> </w:t>
      </w:r>
      <w:r w:rsidRPr="00F12A99">
        <w:t>Some of the</w:t>
      </w:r>
      <w:r w:rsidR="00B119FB" w:rsidRPr="00F12A99">
        <w:t xml:space="preserve"> larger </w:t>
      </w:r>
      <w:r w:rsidRPr="00F12A99">
        <w:t xml:space="preserve">unitary equipment </w:t>
      </w:r>
      <w:r w:rsidR="00B119FB" w:rsidRPr="00F12A99">
        <w:t xml:space="preserve">may also </w:t>
      </w:r>
      <w:r w:rsidRPr="00F12A99">
        <w:t xml:space="preserve">have </w:t>
      </w:r>
      <w:r w:rsidR="00B119FB" w:rsidRPr="00F12A99">
        <w:t>a v-belt between</w:t>
      </w:r>
      <w:r w:rsidRPr="00F12A99">
        <w:t xml:space="preserve"> the return air motor and fan. </w:t>
      </w:r>
    </w:p>
    <w:p w:rsidR="00B119FB" w:rsidRPr="00683518" w:rsidRDefault="00B119FB"/>
    <w:p w:rsidR="00B119FB" w:rsidRPr="00F12A99" w:rsidRDefault="00B119FB" w:rsidP="00DA5E82">
      <w:r w:rsidRPr="00F12A99">
        <w:t>The typical smooth v-belts are usually referred to in five basic groups:</w:t>
      </w:r>
      <w:r w:rsidR="006513DA">
        <w:t xml:space="preserve">  </w:t>
      </w:r>
    </w:p>
    <w:p w:rsidR="00B119FB" w:rsidRPr="00B119FB" w:rsidRDefault="00B119FB" w:rsidP="00B119FB"/>
    <w:p w:rsidR="00B119FB" w:rsidRPr="00B119FB" w:rsidRDefault="00B119FB" w:rsidP="00EA36C1">
      <w:pPr>
        <w:pStyle w:val="ListParagraph"/>
        <w:numPr>
          <w:ilvl w:val="0"/>
          <w:numId w:val="9"/>
        </w:numPr>
      </w:pPr>
      <w:r w:rsidRPr="00B119FB">
        <w:lastRenderedPageBreak/>
        <w:t>“L” belts are low end belts that are for small, fractional horsepower motors and these are not used in RTUs.</w:t>
      </w:r>
      <w:r w:rsidR="006513DA">
        <w:t xml:space="preserve">  </w:t>
      </w:r>
    </w:p>
    <w:p w:rsidR="00B119FB" w:rsidRPr="00B119FB" w:rsidRDefault="00B119FB" w:rsidP="00EA36C1">
      <w:pPr>
        <w:pStyle w:val="ListParagraph"/>
        <w:numPr>
          <w:ilvl w:val="0"/>
          <w:numId w:val="9"/>
        </w:numPr>
      </w:pPr>
      <w:r w:rsidRPr="00B119FB">
        <w:t>“A” and “B” belts are the two</w:t>
      </w:r>
      <w:r w:rsidR="00EA36C1">
        <w:t xml:space="preserve"> types typically used in RTUs. The “A” belt is </w:t>
      </w:r>
      <w:r w:rsidRPr="00B119FB">
        <w:t>½ inch wi</w:t>
      </w:r>
      <w:r w:rsidR="00EA36C1">
        <w:t>dth by 5/16 inch thickness. T</w:t>
      </w:r>
      <w:r w:rsidRPr="00B119FB">
        <w:t>he “B” belt is larger, 21/32 inch wide and 12/32 inch thi</w:t>
      </w:r>
      <w:r w:rsidR="003718E1">
        <w:t xml:space="preserve">ck so it can carry more power. </w:t>
      </w:r>
      <w:r w:rsidRPr="00B119FB">
        <w:t>V-belts come in a wide variety of lengths where 20 to 100 inches is typical.</w:t>
      </w:r>
    </w:p>
    <w:p w:rsidR="00B119FB" w:rsidRPr="00B119FB" w:rsidRDefault="00B119FB" w:rsidP="00EA36C1">
      <w:pPr>
        <w:pStyle w:val="ListParagraph"/>
        <w:numPr>
          <w:ilvl w:val="0"/>
          <w:numId w:val="9"/>
        </w:numPr>
      </w:pPr>
      <w:r w:rsidRPr="00B119FB">
        <w:t>“C” and “D” belts are primarily for industrial applications with high power transmission requirements.</w:t>
      </w:r>
    </w:p>
    <w:p w:rsidR="00B119FB" w:rsidRPr="00B119FB" w:rsidRDefault="00B119FB" w:rsidP="00B119FB"/>
    <w:p w:rsidR="00B119FB" w:rsidRPr="00F12A99" w:rsidRDefault="00B119FB" w:rsidP="007517A3">
      <w:pPr>
        <w:rPr>
          <w:i/>
        </w:rPr>
      </w:pPr>
      <w:r w:rsidRPr="00F12A99">
        <w:t xml:space="preserve">V-belts are </w:t>
      </w:r>
      <w:r w:rsidR="003718E1" w:rsidRPr="00F12A99">
        <w:t xml:space="preserve">available from various vendors. The cogged </w:t>
      </w:r>
      <w:r w:rsidRPr="00F12A99">
        <w:t>version of these belts typically have an</w:t>
      </w:r>
      <w:r w:rsidR="003718E1" w:rsidRPr="00F12A99">
        <w:t xml:space="preserve"> “X” added to the designation or model number. </w:t>
      </w:r>
      <w:r w:rsidRPr="00F12A99">
        <w:t>For this HVAC Fans Cogged V-Belt Replacement measure, only the “A” a</w:t>
      </w:r>
      <w:r w:rsidR="003718E1" w:rsidRPr="00F12A99">
        <w:t xml:space="preserve">nd “B” v-belts are considered. </w:t>
      </w:r>
      <w:r w:rsidRPr="00F12A99">
        <w:t>A typical “A” v-belt is replaced by a cogged “AX” v-belt an</w:t>
      </w:r>
      <w:r w:rsidR="003718E1" w:rsidRPr="00F12A99">
        <w:t xml:space="preserve">d a “B” is replaced by a “BX.” </w:t>
      </w:r>
      <w:r w:rsidRPr="00F12A99">
        <w:t>In general, smooth v-belts have an efficiency of 90% to 98% while cogged v-belts hav</w:t>
      </w:r>
      <w:r w:rsidR="003718E1" w:rsidRPr="00F12A99">
        <w:t xml:space="preserve">e an efficiency of 95% to 98%. </w:t>
      </w:r>
      <w:r w:rsidRPr="00F12A99">
        <w:t xml:space="preserve">Because cogged v-belts are more flexible they </w:t>
      </w:r>
      <w:r w:rsidR="003718E1" w:rsidRPr="00F12A99">
        <w:t>are compatible</w:t>
      </w:r>
      <w:r w:rsidRPr="00F12A99">
        <w:t xml:space="preserve"> with smaller diameter pulleys and they ha</w:t>
      </w:r>
      <w:r w:rsidR="003718E1" w:rsidRPr="00F12A99">
        <w:t xml:space="preserve">ve less resistance to bending. </w:t>
      </w:r>
      <w:r w:rsidRPr="00F12A99">
        <w:t xml:space="preserve">Lower bending resistance increases the power transmission efficiency, lowers the waste heat, and allows the belt to </w:t>
      </w:r>
      <w:r w:rsidR="003718E1" w:rsidRPr="00F12A99">
        <w:t>last longer than a smooth belt.</w:t>
      </w:r>
    </w:p>
    <w:p w:rsidR="00B119FB" w:rsidRPr="00B119FB" w:rsidRDefault="00B119FB" w:rsidP="00B119FB"/>
    <w:p w:rsidR="00B119FB" w:rsidRPr="00F12A99" w:rsidRDefault="00B119FB" w:rsidP="007517A3">
      <w:pPr>
        <w:rPr>
          <w:i/>
        </w:rPr>
      </w:pPr>
      <w:r w:rsidRPr="00F12A99">
        <w:t>In particular,</w:t>
      </w:r>
      <w:r w:rsidR="005449AE">
        <w:t xml:space="preserve"> four research papers </w:t>
      </w:r>
      <w:r w:rsidR="005449AE">
        <w:fldChar w:fldCharType="begin"/>
      </w:r>
      <w:r w:rsidR="005449AE">
        <w:instrText xml:space="preserve"> REF _Ref327947076 \r \h </w:instrText>
      </w:r>
      <w:r w:rsidR="005449AE">
        <w:fldChar w:fldCharType="separate"/>
      </w:r>
      <w:r w:rsidR="004B7826">
        <w:t>[A</w:t>
      </w:r>
      <w:proofErr w:type="gramStart"/>
      <w:r w:rsidR="004B7826">
        <w:t>]</w:t>
      </w:r>
      <w:proofErr w:type="gramEnd"/>
      <w:r w:rsidR="005449AE">
        <w:fldChar w:fldCharType="end"/>
      </w:r>
      <w:r w:rsidR="005449AE">
        <w:fldChar w:fldCharType="begin"/>
      </w:r>
      <w:r w:rsidR="005449AE">
        <w:instrText xml:space="preserve"> REF _Ref327947100 \r \h </w:instrText>
      </w:r>
      <w:r w:rsidR="005449AE">
        <w:fldChar w:fldCharType="separate"/>
      </w:r>
      <w:r w:rsidR="004B7826">
        <w:t>[B]</w:t>
      </w:r>
      <w:r w:rsidR="005449AE">
        <w:fldChar w:fldCharType="end"/>
      </w:r>
      <w:r w:rsidR="005449AE">
        <w:fldChar w:fldCharType="begin"/>
      </w:r>
      <w:r w:rsidR="005449AE">
        <w:instrText xml:space="preserve"> REF _Ref327947109 \r \h </w:instrText>
      </w:r>
      <w:r w:rsidR="005449AE">
        <w:fldChar w:fldCharType="separate"/>
      </w:r>
      <w:r w:rsidR="004B7826">
        <w:t>[C]</w:t>
      </w:r>
      <w:r w:rsidR="005449AE">
        <w:fldChar w:fldCharType="end"/>
      </w:r>
      <w:r w:rsidR="005449AE">
        <w:fldChar w:fldCharType="begin"/>
      </w:r>
      <w:r w:rsidR="005449AE">
        <w:instrText xml:space="preserve"> REF _Ref327947113 \r \h </w:instrText>
      </w:r>
      <w:r w:rsidR="005449AE">
        <w:fldChar w:fldCharType="separate"/>
      </w:r>
      <w:r w:rsidR="004B7826">
        <w:t>[D]</w:t>
      </w:r>
      <w:r w:rsidR="005449AE">
        <w:fldChar w:fldCharType="end"/>
      </w:r>
      <w:r w:rsidRPr="00F12A99">
        <w:t xml:space="preserve"> show that the cogged v-belt efficiency is 0.4% to 4.8% better than a typical smooth v-belt. A fifth paper by USDOE’s Energy Eff</w:t>
      </w:r>
      <w:r w:rsidR="005449AE">
        <w:t xml:space="preserve">iciency and Renewable Energy </w:t>
      </w:r>
      <w:r w:rsidR="005449AE">
        <w:fldChar w:fldCharType="begin"/>
      </w:r>
      <w:r w:rsidR="005449AE">
        <w:instrText xml:space="preserve"> REF _Ref327947147 \r \h </w:instrText>
      </w:r>
      <w:r w:rsidR="005449AE">
        <w:fldChar w:fldCharType="separate"/>
      </w:r>
      <w:r w:rsidR="004B7826">
        <w:t>[E]</w:t>
      </w:r>
      <w:r w:rsidR="005449AE">
        <w:fldChar w:fldCharType="end"/>
      </w:r>
      <w:r w:rsidRPr="00F12A99">
        <w:t xml:space="preserve"> group reviewed most of the earlier literature and recommended using a conservative 2% efficiency improvement for e</w:t>
      </w:r>
      <w:r w:rsidR="003718E1" w:rsidRPr="00F12A99">
        <w:t>nergy savings for calculations.</w:t>
      </w:r>
    </w:p>
    <w:p w:rsidR="00B119FB" w:rsidRPr="00B119FB" w:rsidRDefault="00B119FB" w:rsidP="007517A3"/>
    <w:p w:rsidR="00B119FB" w:rsidRPr="00F12A99" w:rsidRDefault="00B119FB" w:rsidP="007517A3">
      <w:pPr>
        <w:rPr>
          <w:i/>
        </w:rPr>
      </w:pPr>
      <w:r w:rsidRPr="00F12A99">
        <w:t>A review of the online Grainge</w:t>
      </w:r>
      <w:r w:rsidR="005449AE">
        <w:t xml:space="preserve">r </w:t>
      </w:r>
      <w:r w:rsidR="005449AE">
        <w:fldChar w:fldCharType="begin"/>
      </w:r>
      <w:r w:rsidR="005449AE">
        <w:instrText xml:space="preserve"> REF _Ref386189575 \r \h </w:instrText>
      </w:r>
      <w:r w:rsidR="005449AE">
        <w:fldChar w:fldCharType="separate"/>
      </w:r>
      <w:r w:rsidR="004B7826">
        <w:t>[F]</w:t>
      </w:r>
      <w:r w:rsidR="005449AE">
        <w:fldChar w:fldCharType="end"/>
      </w:r>
      <w:r w:rsidR="003A6AE6" w:rsidRPr="00F12A99">
        <w:t xml:space="preserve"> pricing for “A,” “B,” “AX</w:t>
      </w:r>
      <w:r w:rsidRPr="00F12A99">
        <w:t>” and “BX” v-belts showed the incremental cost to be about 20% more per belt in sizes typical for RTUs.</w:t>
      </w:r>
    </w:p>
    <w:p w:rsidR="00697868" w:rsidRPr="00697868" w:rsidRDefault="00697868" w:rsidP="00697868">
      <w:pPr>
        <w:pStyle w:val="Heading2"/>
        <w:rPr>
          <w:rFonts w:asciiTheme="minorHAnsi" w:hAnsiTheme="minorHAnsi"/>
        </w:rPr>
      </w:pPr>
      <w:bookmarkStart w:id="13" w:name="_Toc390445328"/>
      <w:r w:rsidRPr="00697868">
        <w:rPr>
          <w:rFonts w:asciiTheme="minorHAnsi" w:hAnsiTheme="minorHAnsi"/>
        </w:rPr>
        <w:t>1.</w:t>
      </w:r>
      <w:r>
        <w:rPr>
          <w:rFonts w:asciiTheme="minorHAnsi" w:hAnsiTheme="minorHAnsi"/>
        </w:rPr>
        <w:t>3 Measure Application Type</w:t>
      </w:r>
      <w:bookmarkEnd w:id="13"/>
    </w:p>
    <w:p w:rsidR="00CE28CF" w:rsidRPr="00E9493E" w:rsidRDefault="00CE28CF" w:rsidP="00E9493E">
      <w:r w:rsidRPr="00E9493E">
        <w:t>Note: See Appendix A for a comparison of the application types used by</w:t>
      </w:r>
      <w:r w:rsidR="00413CDB" w:rsidRPr="00E9493E">
        <w:t xml:space="preserve"> </w:t>
      </w:r>
      <w:r w:rsidRPr="00E9493E">
        <w:t xml:space="preserve">and incorporated </w:t>
      </w:r>
      <w:r w:rsidR="00413CDB" w:rsidRPr="00E9493E">
        <w:t xml:space="preserve">into </w:t>
      </w:r>
      <w:r w:rsidR="00413CDB" w:rsidRPr="00125784">
        <w:t>SCE</w:t>
      </w:r>
      <w:r w:rsidRPr="00125784">
        <w:t xml:space="preserve"> systems</w:t>
      </w:r>
      <w:r w:rsidRPr="00E9493E">
        <w:t xml:space="preserve"> versus the application types available in the newest revision of DEER 2014. Appendix A will serve as a translation between the outputs of this </w:t>
      </w:r>
      <w:proofErr w:type="spellStart"/>
      <w:r w:rsidRPr="00E9493E">
        <w:t>workpaper</w:t>
      </w:r>
      <w:proofErr w:type="spellEnd"/>
      <w:r w:rsidRPr="00E9493E">
        <w:t xml:space="preserve"> and application types used by </w:t>
      </w:r>
      <w:proofErr w:type="spellStart"/>
      <w:r w:rsidRPr="00E9493E">
        <w:t>READi</w:t>
      </w:r>
      <w:proofErr w:type="spellEnd"/>
      <w:r w:rsidRPr="00E9493E">
        <w:t xml:space="preserve">. </w:t>
      </w:r>
    </w:p>
    <w:p w:rsidR="00CE28CF" w:rsidRPr="00E9493E" w:rsidRDefault="00CE28CF" w:rsidP="00E9493E"/>
    <w:p w:rsidR="00E9493E" w:rsidRPr="00E9493E" w:rsidRDefault="000F71F0" w:rsidP="00E9493E">
      <w:r>
        <w:rPr>
          <w:b/>
        </w:rPr>
        <w:t xml:space="preserve">SCE </w:t>
      </w:r>
      <w:r w:rsidR="00697868" w:rsidRPr="00E9493E">
        <w:rPr>
          <w:b/>
        </w:rPr>
        <w:t>Delivery Mechanism</w:t>
      </w:r>
      <w:r w:rsidR="00E9493E" w:rsidRPr="00E9493E">
        <w:rPr>
          <w:b/>
        </w:rPr>
        <w:t>:</w:t>
      </w:r>
      <w:bookmarkStart w:id="14" w:name="_Toc214003084"/>
      <w:r w:rsidR="00E9493E" w:rsidRPr="00E9493E">
        <w:t xml:space="preserve"> Financial Support – Direct Install</w:t>
      </w:r>
    </w:p>
    <w:p w:rsidR="00E9493E" w:rsidRPr="00E9493E" w:rsidRDefault="00E9493E" w:rsidP="00E9493E"/>
    <w:p w:rsidR="000F71F0" w:rsidRDefault="000F71F0" w:rsidP="00E9493E">
      <w:r>
        <w:rPr>
          <w:b/>
        </w:rPr>
        <w:t xml:space="preserve">SCE </w:t>
      </w:r>
      <w:r w:rsidR="00E9493E" w:rsidRPr="00E9493E">
        <w:rPr>
          <w:b/>
        </w:rPr>
        <w:t>Program type:</w:t>
      </w:r>
      <w:r w:rsidR="00E9493E" w:rsidRPr="00E9493E">
        <w:t xml:space="preserve"> </w:t>
      </w:r>
      <w:r w:rsidR="00FD395A">
        <w:t>ROB</w:t>
      </w:r>
    </w:p>
    <w:p w:rsidR="006C4459" w:rsidRDefault="006C4459" w:rsidP="00E9493E"/>
    <w:p w:rsidR="000F71F0" w:rsidRPr="00E9493E" w:rsidRDefault="000F71F0" w:rsidP="000F71F0">
      <w:r>
        <w:rPr>
          <w:b/>
        </w:rPr>
        <w:t xml:space="preserve">PG&amp;E </w:t>
      </w:r>
      <w:r w:rsidRPr="00E9493E">
        <w:rPr>
          <w:b/>
        </w:rPr>
        <w:t>Delivery Mechanism:</w:t>
      </w:r>
      <w:r w:rsidRPr="00E9493E">
        <w:t xml:space="preserve"> Financial Support – Direct Install</w:t>
      </w:r>
      <w:r w:rsidR="00663C48">
        <w:t xml:space="preserve"> or Customer Rebate</w:t>
      </w:r>
    </w:p>
    <w:p w:rsidR="000F71F0" w:rsidRPr="00E9493E" w:rsidRDefault="000F71F0" w:rsidP="000F71F0"/>
    <w:p w:rsidR="000F71F0" w:rsidRDefault="000F71F0" w:rsidP="000F71F0">
      <w:r>
        <w:rPr>
          <w:b/>
        </w:rPr>
        <w:t xml:space="preserve">PG&amp;E </w:t>
      </w:r>
      <w:r w:rsidRPr="00E9493E">
        <w:rPr>
          <w:b/>
        </w:rPr>
        <w:t>Program type:</w:t>
      </w:r>
      <w:r w:rsidRPr="00E9493E">
        <w:t xml:space="preserve"> </w:t>
      </w:r>
      <w:r w:rsidR="0025087E">
        <w:t>ROB</w:t>
      </w:r>
    </w:p>
    <w:p w:rsidR="000F71F0" w:rsidRPr="00E9493E" w:rsidRDefault="000F71F0" w:rsidP="00E9493E"/>
    <w:p w:rsidR="00E16609" w:rsidRDefault="00824F1C" w:rsidP="00824F1C">
      <w:pPr>
        <w:pStyle w:val="Heading2"/>
        <w:rPr>
          <w:rFonts w:asciiTheme="minorHAnsi" w:hAnsiTheme="minorHAnsi" w:cstheme="minorHAnsi"/>
        </w:rPr>
      </w:pPr>
      <w:bookmarkStart w:id="15" w:name="_Toc390445329"/>
      <w:proofErr w:type="gramStart"/>
      <w:r w:rsidRPr="00697868">
        <w:rPr>
          <w:rFonts w:asciiTheme="minorHAnsi" w:hAnsiTheme="minorHAnsi" w:cstheme="minorHAnsi"/>
        </w:rPr>
        <w:lastRenderedPageBreak/>
        <w:t>1.</w:t>
      </w:r>
      <w:r w:rsidR="00697868">
        <w:rPr>
          <w:rFonts w:asciiTheme="minorHAnsi" w:hAnsiTheme="minorHAnsi" w:cstheme="minorHAnsi"/>
        </w:rPr>
        <w:t>4</w:t>
      </w:r>
      <w:r w:rsidR="006513DA">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4"/>
      <w:bookmarkEnd w:id="15"/>
    </w:p>
    <w:p w:rsidR="00F06CCF" w:rsidRPr="00F06CCF" w:rsidRDefault="00F06CCF" w:rsidP="00F06CCF">
      <w:pPr>
        <w:pStyle w:val="Heading3"/>
        <w:rPr>
          <w:rFonts w:asciiTheme="minorHAnsi" w:hAnsiTheme="minorHAnsi"/>
        </w:rPr>
      </w:pPr>
      <w:bookmarkStart w:id="16" w:name="_1.4.1_DEER_Measure"/>
      <w:bookmarkStart w:id="17" w:name="_Ref386122145"/>
      <w:bookmarkStart w:id="18" w:name="_Toc390445330"/>
      <w:bookmarkEnd w:id="16"/>
      <w:r w:rsidRPr="00F06CCF">
        <w:rPr>
          <w:rFonts w:asciiTheme="minorHAnsi" w:hAnsiTheme="minorHAnsi"/>
        </w:rPr>
        <w:t>1.4.1</w:t>
      </w:r>
      <w:r>
        <w:rPr>
          <w:rFonts w:asciiTheme="minorHAnsi" w:hAnsiTheme="minorHAnsi"/>
        </w:rPr>
        <w:t xml:space="preserve"> DEER Measure and Base Case Analysis</w:t>
      </w:r>
      <w:bookmarkEnd w:id="17"/>
      <w:bookmarkEnd w:id="18"/>
    </w:p>
    <w:p w:rsidR="002A1477" w:rsidRDefault="00157C32" w:rsidP="00AE6E0B">
      <w:bookmarkStart w:id="19" w:name="_Toc214003087"/>
      <w:r w:rsidRPr="008A57A2">
        <w:t>This measure is not addressed in any version of the Database for Energy Efficient Resources (DEER05, DEER08</w:t>
      </w:r>
      <w:r w:rsidR="002A1477" w:rsidRPr="008A57A2">
        <w:t>, DEER11, or DEER14</w:t>
      </w:r>
      <w:r w:rsidR="008A57A2" w:rsidRPr="008A57A2">
        <w:t>)</w:t>
      </w:r>
      <w:r w:rsidR="008A57A2" w:rsidRPr="008A57A2">
        <w:rPr>
          <w:rStyle w:val="FootnoteReference"/>
        </w:rPr>
        <w:footnoteReference w:id="2"/>
      </w:r>
      <w:r w:rsidRPr="008A57A2">
        <w:t xml:space="preserve">. </w:t>
      </w:r>
      <w:r w:rsidR="002A1477" w:rsidRPr="008A57A2">
        <w:t xml:space="preserve">This measure does use DEER2014 prototypes generated using </w:t>
      </w:r>
      <w:proofErr w:type="spellStart"/>
      <w:r w:rsidR="002A1477" w:rsidRPr="008A57A2">
        <w:t>MASControl</w:t>
      </w:r>
      <w:proofErr w:type="spellEnd"/>
      <w:r w:rsidR="002A1477" w:rsidRPr="008A57A2">
        <w:t xml:space="preserve"> v3.00.19. The prototypes were generated using the Customer Average (</w:t>
      </w:r>
      <w:proofErr w:type="spellStart"/>
      <w:r w:rsidR="002A1477" w:rsidRPr="008A57A2">
        <w:t>CAv</w:t>
      </w:r>
      <w:proofErr w:type="spellEnd"/>
      <w:r w:rsidR="002A1477" w:rsidRPr="008A57A2">
        <w:t>) case option for the following tech IDs:</w:t>
      </w:r>
    </w:p>
    <w:p w:rsidR="00D33E51" w:rsidRDefault="00D33E51" w:rsidP="00AE6E0B"/>
    <w:p w:rsidR="002A1477" w:rsidRDefault="002A1477" w:rsidP="00125784">
      <w:pPr>
        <w:pStyle w:val="ListParagraph"/>
        <w:numPr>
          <w:ilvl w:val="0"/>
          <w:numId w:val="10"/>
        </w:numPr>
      </w:pPr>
      <w:r>
        <w:t>D08-NE-HVAC-airAC-SpltPkg-110to134kBtuh-11p0eer</w:t>
      </w:r>
    </w:p>
    <w:p w:rsidR="002A1477" w:rsidRDefault="002A1477" w:rsidP="00125784">
      <w:pPr>
        <w:pStyle w:val="ListParagraph"/>
        <w:numPr>
          <w:ilvl w:val="0"/>
          <w:numId w:val="10"/>
        </w:numPr>
      </w:pPr>
      <w:r>
        <w:t>D08-NE-HVAC-airHP-SpltPkg-110to134kBtuh-11p5eer-3p4cop</w:t>
      </w:r>
    </w:p>
    <w:p w:rsidR="00157C32" w:rsidRPr="00157C32" w:rsidRDefault="00157C32" w:rsidP="00157C32"/>
    <w:p w:rsidR="00157C32" w:rsidRPr="00683518" w:rsidRDefault="00157C32" w:rsidP="00157C32">
      <w:pPr>
        <w:rPr>
          <w:szCs w:val="22"/>
        </w:rPr>
      </w:pPr>
    </w:p>
    <w:p w:rsidR="00157C32" w:rsidRPr="00296CEB" w:rsidRDefault="00157C32" w:rsidP="00157C32">
      <w:pPr>
        <w:pStyle w:val="Caption"/>
        <w:jc w:val="center"/>
        <w:rPr>
          <w:rFonts w:cstheme="minorHAnsi"/>
          <w:szCs w:val="22"/>
        </w:rPr>
      </w:pPr>
      <w:r w:rsidRPr="00296CEB">
        <w:rPr>
          <w:rFonts w:cstheme="minorHAnsi"/>
          <w:szCs w:val="22"/>
        </w:rPr>
        <w:t xml:space="preserve">Table </w:t>
      </w:r>
      <w:r w:rsidRPr="00296CEB">
        <w:rPr>
          <w:rFonts w:cstheme="minorHAnsi"/>
          <w:szCs w:val="22"/>
        </w:rPr>
        <w:fldChar w:fldCharType="begin"/>
      </w:r>
      <w:r w:rsidRPr="00296CEB">
        <w:rPr>
          <w:rFonts w:cstheme="minorHAnsi"/>
          <w:szCs w:val="22"/>
        </w:rPr>
        <w:instrText xml:space="preserve"> SEQ Table \* ARABIC </w:instrText>
      </w:r>
      <w:r w:rsidRPr="00296CEB">
        <w:rPr>
          <w:rFonts w:cstheme="minorHAnsi"/>
          <w:szCs w:val="22"/>
        </w:rPr>
        <w:fldChar w:fldCharType="separate"/>
      </w:r>
      <w:r w:rsidR="00D41A79">
        <w:rPr>
          <w:rFonts w:cstheme="minorHAnsi"/>
          <w:noProof/>
          <w:szCs w:val="22"/>
        </w:rPr>
        <w:t>3</w:t>
      </w:r>
      <w:r w:rsidRPr="00296CEB">
        <w:rPr>
          <w:rFonts w:cstheme="minorHAnsi"/>
          <w:szCs w:val="22"/>
        </w:rPr>
        <w:fldChar w:fldCharType="end"/>
      </w:r>
      <w:r w:rsidRPr="00296CEB">
        <w:rPr>
          <w:rFonts w:cstheme="minorHAnsi"/>
          <w:szCs w:val="22"/>
        </w:rPr>
        <w:t xml:space="preserve"> DEER Difference Summary</w:t>
      </w:r>
    </w:p>
    <w:tbl>
      <w:tblPr>
        <w:tblW w:w="2479" w:type="pct"/>
        <w:jc w:val="center"/>
        <w:tblBorders>
          <w:insideH w:val="single" w:sz="18" w:space="0" w:color="FFFFFF"/>
          <w:insideV w:val="single" w:sz="18" w:space="0" w:color="FFFFFF"/>
        </w:tblBorders>
        <w:tblLook w:val="04A0" w:firstRow="1" w:lastRow="0" w:firstColumn="1" w:lastColumn="0" w:noHBand="0" w:noVBand="1"/>
      </w:tblPr>
      <w:tblGrid>
        <w:gridCol w:w="3578"/>
        <w:gridCol w:w="1170"/>
      </w:tblGrid>
      <w:tr w:rsidR="00157C32" w:rsidRPr="00683518" w:rsidTr="00157C32">
        <w:trPr>
          <w:trHeight w:val="304"/>
          <w:jc w:val="center"/>
        </w:trPr>
        <w:tc>
          <w:tcPr>
            <w:tcW w:w="5000" w:type="pct"/>
            <w:gridSpan w:val="2"/>
            <w:shd w:val="pct20" w:color="000000" w:fill="FFFFFF"/>
            <w:vAlign w:val="center"/>
          </w:tcPr>
          <w:p w:rsidR="00157C32" w:rsidRPr="00683518" w:rsidRDefault="00157C32" w:rsidP="00157C32">
            <w:pPr>
              <w:rPr>
                <w:b/>
                <w:bCs/>
                <w:sz w:val="20"/>
                <w:szCs w:val="20"/>
              </w:rPr>
            </w:pPr>
            <w:r w:rsidRPr="00683518">
              <w:rPr>
                <w:b/>
                <w:bCs/>
                <w:sz w:val="20"/>
                <w:szCs w:val="20"/>
              </w:rPr>
              <w:t>DEER Difference Summary Table</w:t>
            </w:r>
          </w:p>
        </w:tc>
      </w:tr>
      <w:tr w:rsidR="00157C32" w:rsidRPr="00683518" w:rsidTr="00157C32">
        <w:trPr>
          <w:trHeight w:val="304"/>
          <w:jc w:val="center"/>
        </w:trPr>
        <w:tc>
          <w:tcPr>
            <w:tcW w:w="3768" w:type="pct"/>
            <w:shd w:val="pct5" w:color="000000" w:fill="FFFFFF"/>
            <w:vAlign w:val="center"/>
          </w:tcPr>
          <w:p w:rsidR="00157C32" w:rsidRPr="00683518" w:rsidRDefault="00157C32" w:rsidP="00157C32">
            <w:pPr>
              <w:rPr>
                <w:sz w:val="20"/>
                <w:szCs w:val="20"/>
              </w:rPr>
            </w:pPr>
            <w:r w:rsidRPr="00683518">
              <w:rPr>
                <w:sz w:val="20"/>
                <w:szCs w:val="20"/>
              </w:rPr>
              <w:t>Modified DEER Methodology</w:t>
            </w:r>
          </w:p>
        </w:tc>
        <w:tc>
          <w:tcPr>
            <w:tcW w:w="1232" w:type="pct"/>
            <w:shd w:val="pct5" w:color="000000" w:fill="FFFFFF"/>
            <w:vAlign w:val="center"/>
          </w:tcPr>
          <w:p w:rsidR="00157C32" w:rsidRPr="00683518" w:rsidRDefault="00157C32" w:rsidP="00157C32">
            <w:pPr>
              <w:rPr>
                <w:sz w:val="20"/>
                <w:szCs w:val="20"/>
              </w:rPr>
            </w:pPr>
            <w:r w:rsidRPr="00683518">
              <w:rPr>
                <w:sz w:val="20"/>
                <w:szCs w:val="20"/>
              </w:rPr>
              <w:t>No</w:t>
            </w:r>
          </w:p>
        </w:tc>
      </w:tr>
      <w:tr w:rsidR="00157C32" w:rsidRPr="00683518" w:rsidTr="00157C32">
        <w:trPr>
          <w:trHeight w:val="304"/>
          <w:jc w:val="center"/>
        </w:trPr>
        <w:tc>
          <w:tcPr>
            <w:tcW w:w="3768" w:type="pct"/>
            <w:shd w:val="pct20" w:color="000000" w:fill="FFFFFF"/>
            <w:vAlign w:val="center"/>
          </w:tcPr>
          <w:p w:rsidR="00157C32" w:rsidRPr="00683518" w:rsidRDefault="00157C32" w:rsidP="00157C32">
            <w:pPr>
              <w:rPr>
                <w:sz w:val="20"/>
                <w:szCs w:val="20"/>
              </w:rPr>
            </w:pPr>
            <w:r w:rsidRPr="00683518">
              <w:rPr>
                <w:sz w:val="20"/>
                <w:szCs w:val="20"/>
              </w:rPr>
              <w:t>Scaled DEER Measure</w:t>
            </w:r>
          </w:p>
        </w:tc>
        <w:tc>
          <w:tcPr>
            <w:tcW w:w="1232" w:type="pct"/>
            <w:shd w:val="pct20" w:color="000000" w:fill="FFFFFF"/>
            <w:vAlign w:val="center"/>
          </w:tcPr>
          <w:p w:rsidR="00157C32" w:rsidRPr="00683518" w:rsidRDefault="00157C32" w:rsidP="00157C32">
            <w:pPr>
              <w:rPr>
                <w:sz w:val="20"/>
                <w:szCs w:val="20"/>
              </w:rPr>
            </w:pPr>
            <w:r w:rsidRPr="00683518">
              <w:rPr>
                <w:sz w:val="20"/>
                <w:szCs w:val="20"/>
              </w:rPr>
              <w:t>No</w:t>
            </w:r>
          </w:p>
        </w:tc>
      </w:tr>
      <w:tr w:rsidR="00157C32" w:rsidRPr="00683518" w:rsidTr="00157C32">
        <w:trPr>
          <w:trHeight w:val="304"/>
          <w:jc w:val="center"/>
        </w:trPr>
        <w:tc>
          <w:tcPr>
            <w:tcW w:w="3768" w:type="pct"/>
            <w:shd w:val="pct5" w:color="000000" w:fill="FFFFFF"/>
            <w:vAlign w:val="center"/>
          </w:tcPr>
          <w:p w:rsidR="00157C32" w:rsidRPr="00683518" w:rsidRDefault="00157C32" w:rsidP="00157C32">
            <w:pPr>
              <w:rPr>
                <w:sz w:val="20"/>
                <w:szCs w:val="20"/>
              </w:rPr>
            </w:pPr>
            <w:r w:rsidRPr="00683518">
              <w:rPr>
                <w:sz w:val="20"/>
                <w:szCs w:val="20"/>
              </w:rPr>
              <w:t>DEER Building Prototypes Used</w:t>
            </w:r>
          </w:p>
        </w:tc>
        <w:tc>
          <w:tcPr>
            <w:tcW w:w="1232" w:type="pct"/>
            <w:shd w:val="pct5" w:color="000000" w:fill="FFFFFF"/>
            <w:vAlign w:val="center"/>
          </w:tcPr>
          <w:p w:rsidR="00157C32" w:rsidRPr="00683518" w:rsidRDefault="00157C32" w:rsidP="00157C32">
            <w:pPr>
              <w:rPr>
                <w:sz w:val="20"/>
                <w:szCs w:val="20"/>
              </w:rPr>
            </w:pPr>
            <w:r w:rsidRPr="00683518">
              <w:rPr>
                <w:sz w:val="20"/>
                <w:szCs w:val="20"/>
              </w:rPr>
              <w:t xml:space="preserve">Yes </w:t>
            </w:r>
          </w:p>
        </w:tc>
      </w:tr>
      <w:tr w:rsidR="00157C32" w:rsidRPr="00683518" w:rsidTr="00157C32">
        <w:trPr>
          <w:trHeight w:val="304"/>
          <w:jc w:val="center"/>
        </w:trPr>
        <w:tc>
          <w:tcPr>
            <w:tcW w:w="3768" w:type="pct"/>
            <w:shd w:val="pct20" w:color="000000" w:fill="FFFFFF"/>
            <w:vAlign w:val="center"/>
          </w:tcPr>
          <w:p w:rsidR="00157C32" w:rsidRPr="00683518" w:rsidRDefault="00157C32" w:rsidP="00157C32">
            <w:pPr>
              <w:rPr>
                <w:sz w:val="20"/>
                <w:szCs w:val="20"/>
              </w:rPr>
            </w:pPr>
            <w:r w:rsidRPr="00683518">
              <w:rPr>
                <w:sz w:val="20"/>
                <w:szCs w:val="20"/>
              </w:rPr>
              <w:t>Deviation from DEER</w:t>
            </w:r>
          </w:p>
        </w:tc>
        <w:tc>
          <w:tcPr>
            <w:tcW w:w="1232" w:type="pct"/>
            <w:shd w:val="pct20" w:color="000000" w:fill="FFFFFF"/>
            <w:vAlign w:val="center"/>
          </w:tcPr>
          <w:p w:rsidR="00157C32" w:rsidRPr="00683518" w:rsidRDefault="00157C32" w:rsidP="00157C32">
            <w:pPr>
              <w:rPr>
                <w:sz w:val="20"/>
                <w:szCs w:val="20"/>
              </w:rPr>
            </w:pPr>
            <w:r w:rsidRPr="00683518">
              <w:rPr>
                <w:sz w:val="20"/>
                <w:szCs w:val="20"/>
              </w:rPr>
              <w:t>N/A</w:t>
            </w:r>
          </w:p>
        </w:tc>
      </w:tr>
      <w:tr w:rsidR="00157C32" w:rsidRPr="00683518" w:rsidTr="00157C32">
        <w:trPr>
          <w:trHeight w:val="304"/>
          <w:jc w:val="center"/>
        </w:trPr>
        <w:tc>
          <w:tcPr>
            <w:tcW w:w="3768" w:type="pct"/>
            <w:shd w:val="pct5" w:color="000000" w:fill="FFFFFF"/>
            <w:vAlign w:val="center"/>
          </w:tcPr>
          <w:p w:rsidR="00157C32" w:rsidRPr="00683518" w:rsidRDefault="00157C32" w:rsidP="00157C32">
            <w:pPr>
              <w:rPr>
                <w:sz w:val="20"/>
                <w:szCs w:val="20"/>
              </w:rPr>
            </w:pPr>
            <w:r w:rsidRPr="00683518">
              <w:rPr>
                <w:sz w:val="20"/>
                <w:szCs w:val="20"/>
              </w:rPr>
              <w:t>DEER Version</w:t>
            </w:r>
          </w:p>
        </w:tc>
        <w:tc>
          <w:tcPr>
            <w:tcW w:w="1232" w:type="pct"/>
            <w:shd w:val="pct5" w:color="000000" w:fill="FFFFFF"/>
            <w:vAlign w:val="center"/>
          </w:tcPr>
          <w:p w:rsidR="00157C32" w:rsidRPr="00683518" w:rsidRDefault="00157C32" w:rsidP="00157C32">
            <w:pPr>
              <w:rPr>
                <w:sz w:val="20"/>
                <w:szCs w:val="20"/>
              </w:rPr>
            </w:pPr>
            <w:r w:rsidRPr="00683518">
              <w:rPr>
                <w:sz w:val="20"/>
                <w:szCs w:val="20"/>
              </w:rPr>
              <w:t>N/A</w:t>
            </w:r>
          </w:p>
        </w:tc>
      </w:tr>
      <w:tr w:rsidR="00157C32" w:rsidRPr="00683518" w:rsidTr="00157C32">
        <w:trPr>
          <w:trHeight w:val="304"/>
          <w:jc w:val="center"/>
        </w:trPr>
        <w:tc>
          <w:tcPr>
            <w:tcW w:w="3768" w:type="pct"/>
            <w:shd w:val="pct20" w:color="000000" w:fill="FFFFFF"/>
            <w:vAlign w:val="center"/>
          </w:tcPr>
          <w:p w:rsidR="00157C32" w:rsidRPr="00683518" w:rsidRDefault="00157C32" w:rsidP="00157C32">
            <w:pPr>
              <w:rPr>
                <w:sz w:val="20"/>
                <w:szCs w:val="20"/>
              </w:rPr>
            </w:pPr>
            <w:r w:rsidRPr="00683518">
              <w:rPr>
                <w:sz w:val="20"/>
                <w:szCs w:val="20"/>
              </w:rPr>
              <w:t xml:space="preserve">DEER Run ID and Measure Name </w:t>
            </w:r>
          </w:p>
        </w:tc>
        <w:tc>
          <w:tcPr>
            <w:tcW w:w="1232" w:type="pct"/>
            <w:shd w:val="pct20" w:color="000000" w:fill="FFFFFF"/>
            <w:vAlign w:val="center"/>
          </w:tcPr>
          <w:p w:rsidR="00157C32" w:rsidRPr="00683518" w:rsidRDefault="00157C32" w:rsidP="00157C32">
            <w:pPr>
              <w:rPr>
                <w:sz w:val="20"/>
                <w:szCs w:val="20"/>
              </w:rPr>
            </w:pPr>
            <w:r w:rsidRPr="00683518">
              <w:rPr>
                <w:sz w:val="20"/>
                <w:szCs w:val="20"/>
              </w:rPr>
              <w:t>N/A</w:t>
            </w:r>
          </w:p>
        </w:tc>
      </w:tr>
    </w:tbl>
    <w:p w:rsidR="000968C6" w:rsidRDefault="000968C6" w:rsidP="000968C6">
      <w:pPr>
        <w:pStyle w:val="Reminders"/>
        <w:rPr>
          <w:rFonts w:asciiTheme="minorHAnsi" w:hAnsiTheme="minorHAnsi" w:cstheme="minorHAnsi"/>
          <w:szCs w:val="22"/>
        </w:rPr>
      </w:pPr>
    </w:p>
    <w:p w:rsidR="008C2E0E" w:rsidRPr="000F71F0" w:rsidRDefault="000968C6" w:rsidP="000968C6">
      <w:pPr>
        <w:pStyle w:val="Reminders"/>
        <w:rPr>
          <w:rFonts w:asciiTheme="minorHAnsi" w:hAnsiTheme="minorHAnsi" w:cstheme="minorHAnsi"/>
          <w:b/>
          <w:i w:val="0"/>
          <w:color w:val="auto"/>
          <w:szCs w:val="22"/>
        </w:rPr>
      </w:pPr>
      <w:r w:rsidRPr="000968C6">
        <w:rPr>
          <w:rFonts w:asciiTheme="minorHAnsi" w:hAnsiTheme="minorHAnsi" w:cstheme="minorHAnsi"/>
          <w:b/>
          <w:i w:val="0"/>
          <w:color w:val="auto"/>
          <w:szCs w:val="22"/>
        </w:rPr>
        <w:t>Net to Gross</w:t>
      </w:r>
    </w:p>
    <w:p w:rsidR="000968C6" w:rsidRPr="00F12A99" w:rsidRDefault="000968C6" w:rsidP="004A5AD0">
      <w:r w:rsidRPr="00F12A99">
        <w:t xml:space="preserve">The NTG value was obtained from the “DEER2011_NTGR_2012-05-16.xls” on the DEER website as required by Version </w:t>
      </w:r>
      <w:r w:rsidR="006B4A48" w:rsidRPr="00F12A99">
        <w:t>5</w:t>
      </w:r>
      <w:r w:rsidRPr="00F12A99">
        <w:t xml:space="preserve"> of the California Public Utilities Commission (CPUC) Energy Efficiency Policy Manual </w:t>
      </w:r>
      <w:r w:rsidR="009138A0" w:rsidRPr="00F12A99">
        <w:t>[351]</w:t>
      </w:r>
      <w:r w:rsidRPr="00F12A99">
        <w:t xml:space="preserve">. The relevant NTGR for this measure is shown in </w:t>
      </w:r>
      <w:r w:rsidR="004A5AD0">
        <w:fldChar w:fldCharType="begin"/>
      </w:r>
      <w:r w:rsidR="004A5AD0">
        <w:instrText xml:space="preserve"> REF _Ref386198731 \h  \* MERGEFORMAT </w:instrText>
      </w:r>
      <w:r w:rsidR="004A5AD0">
        <w:fldChar w:fldCharType="separate"/>
      </w:r>
      <w:r w:rsidR="004B7826" w:rsidRPr="004B7826">
        <w:t xml:space="preserve">Table </w:t>
      </w:r>
      <w:r w:rsidR="004B7826" w:rsidRPr="004B7826">
        <w:rPr>
          <w:noProof/>
        </w:rPr>
        <w:t>4</w:t>
      </w:r>
      <w:r w:rsidR="004A5AD0">
        <w:fldChar w:fldCharType="end"/>
      </w:r>
      <w:r w:rsidR="004A5AD0">
        <w:t xml:space="preserve"> </w:t>
      </w:r>
      <w:r w:rsidRPr="00F12A99">
        <w:t>below.</w:t>
      </w:r>
      <w:r w:rsidR="0067437C" w:rsidRPr="00F12A99">
        <w:t xml:space="preserve"> </w:t>
      </w:r>
    </w:p>
    <w:p w:rsidR="000968C6" w:rsidRPr="00697868" w:rsidRDefault="000968C6" w:rsidP="00CA6CD8">
      <w:pPr>
        <w:rPr>
          <w:rFonts w:cstheme="minorHAnsi"/>
          <w:szCs w:val="22"/>
        </w:rPr>
      </w:pPr>
    </w:p>
    <w:p w:rsidR="004A5AD0" w:rsidRDefault="004A5AD0" w:rsidP="004A5AD0">
      <w:pPr>
        <w:pStyle w:val="Caption"/>
        <w:keepNext/>
        <w:jc w:val="center"/>
      </w:pPr>
      <w:bookmarkStart w:id="20" w:name="_Ref386198731"/>
      <w:r w:rsidRPr="00296CEB">
        <w:rPr>
          <w:rFonts w:cstheme="minorHAnsi"/>
          <w:szCs w:val="22"/>
        </w:rPr>
        <w:t xml:space="preserve">Table </w:t>
      </w:r>
      <w:r w:rsidR="00296CEB" w:rsidRPr="00296CEB">
        <w:rPr>
          <w:rFonts w:cstheme="minorHAnsi"/>
          <w:szCs w:val="22"/>
        </w:rPr>
        <w:fldChar w:fldCharType="begin"/>
      </w:r>
      <w:r w:rsidR="00296CEB" w:rsidRPr="00296CEB">
        <w:rPr>
          <w:rFonts w:cstheme="minorHAnsi"/>
          <w:szCs w:val="22"/>
        </w:rPr>
        <w:instrText xml:space="preserve"> SEQ Table \* ARABIC </w:instrText>
      </w:r>
      <w:r w:rsidR="00296CEB" w:rsidRPr="00296CEB">
        <w:rPr>
          <w:rFonts w:cstheme="minorHAnsi"/>
          <w:szCs w:val="22"/>
        </w:rPr>
        <w:fldChar w:fldCharType="separate"/>
      </w:r>
      <w:r w:rsidR="00D41A79">
        <w:rPr>
          <w:rFonts w:cstheme="minorHAnsi"/>
          <w:noProof/>
          <w:szCs w:val="22"/>
        </w:rPr>
        <w:t>4</w:t>
      </w:r>
      <w:r w:rsidR="00296CEB" w:rsidRPr="00296CEB">
        <w:rPr>
          <w:rFonts w:cstheme="minorHAnsi"/>
          <w:szCs w:val="22"/>
        </w:rPr>
        <w:fldChar w:fldCharType="end"/>
      </w:r>
      <w:bookmarkEnd w:id="20"/>
      <w:r w:rsidRPr="00296CEB">
        <w:rPr>
          <w:rFonts w:cstheme="minorHAnsi"/>
          <w:szCs w:val="22"/>
        </w:rPr>
        <w:t xml:space="preserve"> </w:t>
      </w:r>
      <w:r w:rsidRPr="00697868">
        <w:rPr>
          <w:rFonts w:cstheme="minorHAnsi"/>
          <w:szCs w:val="22"/>
        </w:rPr>
        <w:t>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B36A2E">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Cs w:val="20"/>
              </w:rPr>
            </w:pPr>
            <w:r w:rsidRPr="00697868">
              <w:rPr>
                <w:rFonts w:asciiTheme="minorHAnsi" w:hAnsiTheme="minorHAnsi" w:cstheme="minorHAnsi"/>
                <w:szCs w:val="20"/>
              </w:rPr>
              <w:t>NTGR_ID*</w:t>
            </w:r>
          </w:p>
        </w:tc>
        <w:tc>
          <w:tcPr>
            <w:tcW w:w="1075" w:type="pct"/>
            <w:vAlign w:val="center"/>
          </w:tcPr>
          <w:p w:rsidR="000968C6" w:rsidRPr="00697868" w:rsidRDefault="000968C6" w:rsidP="009824E9">
            <w:pPr>
              <w:jc w:val="center"/>
              <w:rPr>
                <w:rFonts w:asciiTheme="minorHAnsi" w:hAnsiTheme="minorHAnsi" w:cstheme="minorHAnsi"/>
                <w:szCs w:val="20"/>
              </w:rPr>
            </w:pPr>
            <w:r w:rsidRPr="00697868">
              <w:rPr>
                <w:rFonts w:asciiTheme="minorHAnsi" w:hAnsiTheme="minorHAnsi" w:cstheme="minorHAnsi"/>
                <w:szCs w:val="20"/>
              </w:rPr>
              <w:t>Description*</w:t>
            </w:r>
          </w:p>
        </w:tc>
        <w:tc>
          <w:tcPr>
            <w:tcW w:w="833" w:type="pct"/>
            <w:vAlign w:val="center"/>
          </w:tcPr>
          <w:p w:rsidR="000968C6" w:rsidRPr="00697868" w:rsidRDefault="000968C6" w:rsidP="009824E9">
            <w:pPr>
              <w:jc w:val="center"/>
              <w:rPr>
                <w:rFonts w:asciiTheme="minorHAnsi" w:hAnsiTheme="minorHAnsi" w:cstheme="minorHAnsi"/>
                <w:szCs w:val="20"/>
              </w:rPr>
            </w:pPr>
            <w:r w:rsidRPr="00697868">
              <w:rPr>
                <w:rFonts w:asciiTheme="minorHAnsi" w:hAnsiTheme="minorHAnsi" w:cstheme="minorHAnsi"/>
                <w:szCs w:val="20"/>
              </w:rPr>
              <w:t>Sector*</w:t>
            </w:r>
          </w:p>
        </w:tc>
        <w:tc>
          <w:tcPr>
            <w:tcW w:w="1023" w:type="pct"/>
            <w:vAlign w:val="center"/>
          </w:tcPr>
          <w:p w:rsidR="000968C6" w:rsidRPr="00697868" w:rsidRDefault="000968C6" w:rsidP="009824E9">
            <w:pPr>
              <w:jc w:val="center"/>
              <w:rPr>
                <w:rFonts w:asciiTheme="minorHAnsi" w:hAnsiTheme="minorHAnsi" w:cstheme="minorHAnsi"/>
                <w:szCs w:val="20"/>
              </w:rPr>
            </w:pPr>
            <w:proofErr w:type="spellStart"/>
            <w:r w:rsidRPr="00697868">
              <w:rPr>
                <w:rFonts w:asciiTheme="minorHAnsi" w:hAnsiTheme="minorHAnsi" w:cstheme="minorHAnsi"/>
                <w:szCs w:val="20"/>
              </w:rPr>
              <w:t>BldgType</w:t>
            </w:r>
            <w:proofErr w:type="spellEnd"/>
            <w:r w:rsidRPr="00697868">
              <w:rPr>
                <w:rFonts w:asciiTheme="minorHAnsi" w:hAnsiTheme="minorHAnsi" w:cstheme="minorHAnsi"/>
                <w:szCs w:val="20"/>
              </w:rPr>
              <w:t>*</w:t>
            </w:r>
          </w:p>
        </w:tc>
        <w:tc>
          <w:tcPr>
            <w:tcW w:w="762" w:type="pct"/>
          </w:tcPr>
          <w:p w:rsidR="000968C6" w:rsidRPr="00697868" w:rsidRDefault="000968C6" w:rsidP="009824E9">
            <w:pPr>
              <w:jc w:val="center"/>
              <w:rPr>
                <w:rFonts w:asciiTheme="minorHAnsi" w:hAnsiTheme="minorHAnsi" w:cstheme="minorHAnsi"/>
                <w:szCs w:val="20"/>
              </w:rPr>
            </w:pPr>
            <w:proofErr w:type="spellStart"/>
            <w:r w:rsidRPr="00697868">
              <w:rPr>
                <w:rFonts w:asciiTheme="minorHAnsi" w:hAnsiTheme="minorHAnsi" w:cstheme="minorHAnsi"/>
                <w:szCs w:val="20"/>
              </w:rPr>
              <w:t>ProgDelivID</w:t>
            </w:r>
            <w:proofErr w:type="spellEnd"/>
          </w:p>
        </w:tc>
        <w:tc>
          <w:tcPr>
            <w:tcW w:w="449" w:type="pct"/>
            <w:vAlign w:val="center"/>
          </w:tcPr>
          <w:p w:rsidR="000968C6" w:rsidRPr="00697868" w:rsidRDefault="000968C6" w:rsidP="009824E9">
            <w:pPr>
              <w:jc w:val="center"/>
              <w:rPr>
                <w:rFonts w:asciiTheme="minorHAnsi" w:hAnsiTheme="minorHAnsi" w:cstheme="minorHAnsi"/>
                <w:szCs w:val="20"/>
              </w:rPr>
            </w:pPr>
            <w:r w:rsidRPr="00697868">
              <w:rPr>
                <w:rFonts w:asciiTheme="minorHAnsi" w:hAnsiTheme="minorHAnsi" w:cstheme="minorHAnsi"/>
                <w:szCs w:val="20"/>
              </w:rPr>
              <w:t>NTG*</w:t>
            </w:r>
          </w:p>
        </w:tc>
      </w:tr>
      <w:tr w:rsidR="00B36A2E" w:rsidRPr="00697868" w:rsidTr="00B36A2E">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B36A2E" w:rsidRPr="008F7490" w:rsidRDefault="00B31B73" w:rsidP="007517A3">
            <w:pPr>
              <w:jc w:val="center"/>
              <w:rPr>
                <w:rFonts w:asciiTheme="minorHAnsi" w:hAnsiTheme="minorHAnsi"/>
              </w:rPr>
            </w:pPr>
            <w:r w:rsidRPr="008F7490">
              <w:rPr>
                <w:rFonts w:asciiTheme="minorHAnsi" w:hAnsiTheme="minorHAnsi"/>
                <w:szCs w:val="20"/>
              </w:rPr>
              <w:t>Com-Default-HTR</w:t>
            </w:r>
            <w:r w:rsidR="00B36A2E" w:rsidRPr="008F7490">
              <w:rPr>
                <w:rFonts w:asciiTheme="minorHAnsi" w:hAnsiTheme="minorHAnsi"/>
                <w:szCs w:val="20"/>
              </w:rPr>
              <w:t>-di</w:t>
            </w:r>
          </w:p>
        </w:tc>
        <w:tc>
          <w:tcPr>
            <w:tcW w:w="1075" w:type="pct"/>
            <w:vAlign w:val="center"/>
          </w:tcPr>
          <w:p w:rsidR="00B36A2E" w:rsidRPr="008F7490" w:rsidRDefault="00B36A2E" w:rsidP="007517A3">
            <w:pPr>
              <w:jc w:val="center"/>
              <w:rPr>
                <w:rFonts w:asciiTheme="minorHAnsi" w:hAnsiTheme="minorHAnsi"/>
              </w:rPr>
            </w:pPr>
            <w:r w:rsidRPr="008F7490">
              <w:rPr>
                <w:rFonts w:asciiTheme="minorHAnsi" w:hAnsiTheme="minorHAnsi"/>
                <w:szCs w:val="20"/>
              </w:rPr>
              <w:t>All other EEM with no evaluated NTGR; direct install to hard-to-reach only.</w:t>
            </w:r>
          </w:p>
        </w:tc>
        <w:tc>
          <w:tcPr>
            <w:tcW w:w="833" w:type="pct"/>
            <w:vAlign w:val="center"/>
          </w:tcPr>
          <w:p w:rsidR="00B36A2E" w:rsidRPr="008F7490" w:rsidRDefault="00B36A2E" w:rsidP="007517A3">
            <w:pPr>
              <w:jc w:val="center"/>
              <w:rPr>
                <w:rFonts w:asciiTheme="minorHAnsi" w:hAnsiTheme="minorHAnsi"/>
              </w:rPr>
            </w:pPr>
            <w:r w:rsidRPr="008F7490">
              <w:rPr>
                <w:rFonts w:asciiTheme="minorHAnsi" w:hAnsiTheme="minorHAnsi"/>
                <w:szCs w:val="20"/>
              </w:rPr>
              <w:t>Com</w:t>
            </w:r>
          </w:p>
        </w:tc>
        <w:tc>
          <w:tcPr>
            <w:tcW w:w="1023" w:type="pct"/>
            <w:vAlign w:val="center"/>
          </w:tcPr>
          <w:p w:rsidR="00B36A2E" w:rsidRPr="008F7490" w:rsidRDefault="00B36A2E" w:rsidP="007517A3">
            <w:pPr>
              <w:jc w:val="center"/>
              <w:rPr>
                <w:rFonts w:asciiTheme="minorHAnsi" w:hAnsiTheme="minorHAnsi"/>
              </w:rPr>
            </w:pPr>
            <w:r w:rsidRPr="008F7490">
              <w:rPr>
                <w:rFonts w:asciiTheme="minorHAnsi" w:hAnsiTheme="minorHAnsi"/>
                <w:szCs w:val="20"/>
              </w:rPr>
              <w:t>Any</w:t>
            </w:r>
          </w:p>
        </w:tc>
        <w:tc>
          <w:tcPr>
            <w:tcW w:w="762" w:type="pct"/>
            <w:vAlign w:val="center"/>
          </w:tcPr>
          <w:p w:rsidR="00B36A2E" w:rsidRPr="008F7490" w:rsidRDefault="00B36A2E" w:rsidP="007517A3">
            <w:pPr>
              <w:jc w:val="center"/>
              <w:rPr>
                <w:rFonts w:asciiTheme="minorHAnsi" w:hAnsiTheme="minorHAnsi"/>
              </w:rPr>
            </w:pPr>
            <w:proofErr w:type="spellStart"/>
            <w:r w:rsidRPr="008F7490">
              <w:rPr>
                <w:rFonts w:asciiTheme="minorHAnsi" w:hAnsiTheme="minorHAnsi"/>
                <w:szCs w:val="20"/>
              </w:rPr>
              <w:t>DirInstall</w:t>
            </w:r>
            <w:proofErr w:type="spellEnd"/>
          </w:p>
        </w:tc>
        <w:tc>
          <w:tcPr>
            <w:tcW w:w="449" w:type="pct"/>
            <w:vAlign w:val="center"/>
          </w:tcPr>
          <w:p w:rsidR="00B36A2E" w:rsidRPr="008F7490" w:rsidRDefault="00B36A2E" w:rsidP="007517A3">
            <w:pPr>
              <w:jc w:val="center"/>
              <w:rPr>
                <w:rFonts w:asciiTheme="minorHAnsi" w:hAnsiTheme="minorHAnsi"/>
              </w:rPr>
            </w:pPr>
            <w:r w:rsidRPr="008F7490">
              <w:rPr>
                <w:rFonts w:asciiTheme="minorHAnsi" w:hAnsiTheme="minorHAnsi"/>
                <w:szCs w:val="20"/>
              </w:rPr>
              <w:t>0.85</w:t>
            </w:r>
          </w:p>
        </w:tc>
      </w:tr>
      <w:tr w:rsidR="00663C48" w:rsidRPr="00697868" w:rsidTr="00B36A2E">
        <w:trPr>
          <w:cnfStyle w:val="000000010000" w:firstRow="0" w:lastRow="0" w:firstColumn="0" w:lastColumn="0" w:oddVBand="0" w:evenVBand="0" w:oddHBand="0" w:evenHBand="1" w:firstRowFirstColumn="0" w:firstRowLastColumn="0" w:lastRowFirstColumn="0" w:lastRowLastColumn="0"/>
          <w:jc w:val="center"/>
        </w:trPr>
        <w:tc>
          <w:tcPr>
            <w:tcW w:w="858" w:type="pct"/>
            <w:vAlign w:val="center"/>
          </w:tcPr>
          <w:p w:rsidR="00663C48" w:rsidRPr="008F7490" w:rsidRDefault="004741F5" w:rsidP="007517A3">
            <w:pPr>
              <w:jc w:val="center"/>
              <w:rPr>
                <w:rFonts w:asciiTheme="minorHAnsi" w:hAnsiTheme="minorHAnsi"/>
              </w:rPr>
            </w:pPr>
            <w:r w:rsidRPr="008F7490">
              <w:rPr>
                <w:rFonts w:asciiTheme="minorHAnsi" w:hAnsiTheme="minorHAnsi"/>
                <w:szCs w:val="20"/>
              </w:rPr>
              <w:t>Com-Default&gt;2yrs</w:t>
            </w:r>
          </w:p>
        </w:tc>
        <w:tc>
          <w:tcPr>
            <w:tcW w:w="1075" w:type="pct"/>
            <w:vAlign w:val="center"/>
          </w:tcPr>
          <w:p w:rsidR="00663C48" w:rsidRPr="008F7490" w:rsidRDefault="004741F5" w:rsidP="007517A3">
            <w:pPr>
              <w:jc w:val="center"/>
              <w:rPr>
                <w:rFonts w:asciiTheme="minorHAnsi" w:hAnsiTheme="minorHAnsi"/>
              </w:rPr>
            </w:pPr>
            <w:r w:rsidRPr="008F7490">
              <w:rPr>
                <w:rFonts w:asciiTheme="minorHAnsi" w:hAnsiTheme="minorHAnsi"/>
                <w:szCs w:val="20"/>
              </w:rPr>
              <w:t>All other EEMs with no evaluated NTGR; existing EEM in programs with same delivery mechanism for more than 2 years</w:t>
            </w:r>
            <w:r w:rsidR="00CA6CD8" w:rsidRPr="008F7490">
              <w:rPr>
                <w:rFonts w:asciiTheme="minorHAnsi" w:hAnsiTheme="minorHAnsi"/>
                <w:szCs w:val="20"/>
              </w:rPr>
              <w:t xml:space="preserve">; </w:t>
            </w:r>
            <w:r w:rsidR="00663C48" w:rsidRPr="008F7490">
              <w:rPr>
                <w:rFonts w:asciiTheme="minorHAnsi" w:hAnsiTheme="minorHAnsi"/>
                <w:szCs w:val="20"/>
              </w:rPr>
              <w:t>Customer Rebate</w:t>
            </w:r>
          </w:p>
        </w:tc>
        <w:tc>
          <w:tcPr>
            <w:tcW w:w="833" w:type="pct"/>
            <w:vAlign w:val="center"/>
          </w:tcPr>
          <w:p w:rsidR="00663C48" w:rsidRPr="008F7490" w:rsidRDefault="004741F5" w:rsidP="007517A3">
            <w:pPr>
              <w:jc w:val="center"/>
              <w:rPr>
                <w:rFonts w:asciiTheme="minorHAnsi" w:hAnsiTheme="minorHAnsi"/>
              </w:rPr>
            </w:pPr>
            <w:r w:rsidRPr="008F7490">
              <w:rPr>
                <w:rFonts w:asciiTheme="minorHAnsi" w:hAnsiTheme="minorHAnsi"/>
                <w:szCs w:val="20"/>
              </w:rPr>
              <w:t>Com</w:t>
            </w:r>
          </w:p>
        </w:tc>
        <w:tc>
          <w:tcPr>
            <w:tcW w:w="1023" w:type="pct"/>
            <w:vAlign w:val="center"/>
          </w:tcPr>
          <w:p w:rsidR="00663C48" w:rsidRPr="008F7490" w:rsidRDefault="004741F5" w:rsidP="007517A3">
            <w:pPr>
              <w:jc w:val="center"/>
              <w:rPr>
                <w:rFonts w:asciiTheme="minorHAnsi" w:hAnsiTheme="minorHAnsi"/>
              </w:rPr>
            </w:pPr>
            <w:r w:rsidRPr="008F7490">
              <w:rPr>
                <w:rFonts w:asciiTheme="minorHAnsi" w:hAnsiTheme="minorHAnsi"/>
                <w:szCs w:val="20"/>
              </w:rPr>
              <w:t>Any</w:t>
            </w:r>
          </w:p>
        </w:tc>
        <w:tc>
          <w:tcPr>
            <w:tcW w:w="762" w:type="pct"/>
            <w:vAlign w:val="center"/>
          </w:tcPr>
          <w:p w:rsidR="00663C48" w:rsidRPr="008F7490" w:rsidRDefault="004741F5" w:rsidP="007517A3">
            <w:pPr>
              <w:jc w:val="center"/>
              <w:rPr>
                <w:rFonts w:asciiTheme="minorHAnsi" w:hAnsiTheme="minorHAnsi"/>
              </w:rPr>
            </w:pPr>
            <w:r w:rsidRPr="008F7490">
              <w:rPr>
                <w:rFonts w:asciiTheme="minorHAnsi" w:hAnsiTheme="minorHAnsi"/>
                <w:szCs w:val="20"/>
              </w:rPr>
              <w:t>Any</w:t>
            </w:r>
          </w:p>
        </w:tc>
        <w:tc>
          <w:tcPr>
            <w:tcW w:w="449" w:type="pct"/>
            <w:vAlign w:val="center"/>
          </w:tcPr>
          <w:p w:rsidR="00663C48" w:rsidRPr="008F7490" w:rsidRDefault="004741F5" w:rsidP="007517A3">
            <w:pPr>
              <w:jc w:val="center"/>
              <w:rPr>
                <w:rFonts w:asciiTheme="minorHAnsi" w:hAnsiTheme="minorHAnsi"/>
              </w:rPr>
            </w:pPr>
            <w:r w:rsidRPr="008F7490">
              <w:rPr>
                <w:rFonts w:asciiTheme="minorHAnsi" w:hAnsiTheme="minorHAnsi"/>
                <w:szCs w:val="20"/>
              </w:rPr>
              <w:t>0.6</w:t>
            </w:r>
          </w:p>
        </w:tc>
      </w:tr>
    </w:tbl>
    <w:p w:rsidR="000968C6" w:rsidRPr="00697868" w:rsidRDefault="000968C6" w:rsidP="000968C6">
      <w:pPr>
        <w:ind w:firstLine="720"/>
        <w:rPr>
          <w:rFonts w:cstheme="minorHAnsi"/>
          <w:sz w:val="20"/>
          <w:szCs w:val="20"/>
        </w:rPr>
      </w:pPr>
      <w:r w:rsidRPr="00697868">
        <w:rPr>
          <w:rFonts w:cstheme="minorHAnsi"/>
          <w:sz w:val="20"/>
          <w:szCs w:val="20"/>
        </w:rPr>
        <w:t>*Denotes that the column is taken from the DEER NTG Table.</w:t>
      </w:r>
    </w:p>
    <w:p w:rsidR="000968C6" w:rsidRDefault="000968C6" w:rsidP="000968C6">
      <w:pPr>
        <w:pStyle w:val="Reminders"/>
        <w:rPr>
          <w:rFonts w:asciiTheme="minorHAnsi" w:hAnsiTheme="minorHAnsi" w:cstheme="minorHAnsi"/>
          <w:i w:val="0"/>
          <w:color w:val="auto"/>
          <w:szCs w:val="22"/>
        </w:rPr>
      </w:pPr>
    </w:p>
    <w:p w:rsidR="004741F5" w:rsidRDefault="004741F5" w:rsidP="000968C6">
      <w:pPr>
        <w:pStyle w:val="Reminders"/>
        <w:rPr>
          <w:rFonts w:asciiTheme="minorHAnsi" w:hAnsiTheme="minorHAnsi" w:cstheme="minorHAnsi"/>
          <w:i w:val="0"/>
          <w:color w:val="auto"/>
          <w:szCs w:val="22"/>
        </w:rPr>
      </w:pPr>
      <w:r>
        <w:rPr>
          <w:rFonts w:asciiTheme="minorHAnsi" w:hAnsiTheme="minorHAnsi" w:cstheme="minorHAnsi"/>
          <w:i w:val="0"/>
          <w:color w:val="auto"/>
          <w:szCs w:val="22"/>
        </w:rPr>
        <w:t>Note that for the direct install delivery mechanism, a distinction between hard to reach and non-hard to reach markets will be made on a project by project basis. This work paper shows the NTG associated with a hard to reach direct install delivery mechanism and the residential defaulted NTG value, where in fact, a measure offered through direct install and not hard to reach will receive a default NTG value.</w:t>
      </w:r>
    </w:p>
    <w:p w:rsidR="000968C6" w:rsidRPr="000968C6" w:rsidRDefault="000968C6" w:rsidP="000968C6">
      <w:pPr>
        <w:pStyle w:val="Reminders"/>
        <w:rPr>
          <w:rFonts w:asciiTheme="minorHAnsi" w:hAnsiTheme="minorHAnsi" w:cstheme="minorHAnsi"/>
          <w:i w:val="0"/>
          <w:color w:val="auto"/>
          <w:szCs w:val="22"/>
        </w:rPr>
      </w:pPr>
    </w:p>
    <w:p w:rsidR="000968C6" w:rsidRPr="000968C6" w:rsidRDefault="000968C6" w:rsidP="000968C6">
      <w:pPr>
        <w:pStyle w:val="Reminders"/>
        <w:rPr>
          <w:rFonts w:asciiTheme="minorHAnsi" w:hAnsiTheme="minorHAnsi" w:cstheme="minorHAnsi"/>
          <w:b/>
          <w:i w:val="0"/>
          <w:color w:val="auto"/>
          <w:szCs w:val="22"/>
        </w:rPr>
      </w:pPr>
      <w:r w:rsidRPr="000968C6">
        <w:rPr>
          <w:rFonts w:asciiTheme="minorHAnsi" w:hAnsiTheme="minorHAnsi" w:cstheme="minorHAnsi"/>
          <w:b/>
          <w:i w:val="0"/>
          <w:color w:val="auto"/>
          <w:szCs w:val="22"/>
        </w:rPr>
        <w:t>Installation Rate</w:t>
      </w:r>
    </w:p>
    <w:p w:rsidR="000968C6" w:rsidRPr="00F12A99" w:rsidRDefault="000968C6" w:rsidP="00F12A99">
      <w:pPr>
        <w:pStyle w:val="Reminders"/>
        <w:rPr>
          <w:rFonts w:asciiTheme="minorHAnsi" w:hAnsiTheme="minorHAnsi" w:cstheme="minorHAnsi"/>
          <w:i w:val="0"/>
          <w:color w:val="auto"/>
          <w:szCs w:val="22"/>
        </w:rPr>
      </w:pPr>
      <w:r w:rsidRPr="00F12A99">
        <w:rPr>
          <w:rFonts w:asciiTheme="minorHAnsi" w:hAnsiTheme="minorHAnsi" w:cstheme="minorHAnsi"/>
          <w:i w:val="0"/>
          <w:color w:val="auto"/>
          <w:szCs w:val="22"/>
        </w:rPr>
        <w:t xml:space="preserve">The installation rate (IR) is identified in the calculation attachment. This value is obtained from </w:t>
      </w:r>
      <w:r w:rsidR="00240B74" w:rsidRPr="00F12A99">
        <w:rPr>
          <w:rFonts w:asciiTheme="minorHAnsi" w:hAnsiTheme="minorHAnsi" w:cstheme="minorHAnsi"/>
          <w:i w:val="0"/>
          <w:color w:val="auto"/>
          <w:szCs w:val="22"/>
        </w:rPr>
        <w:t xml:space="preserve">the support table available in </w:t>
      </w:r>
      <w:proofErr w:type="spellStart"/>
      <w:r w:rsidR="00240B74" w:rsidRPr="00F12A99">
        <w:rPr>
          <w:rFonts w:asciiTheme="minorHAnsi" w:hAnsiTheme="minorHAnsi" w:cstheme="minorHAnsi"/>
          <w:i w:val="0"/>
          <w:color w:val="auto"/>
          <w:szCs w:val="22"/>
        </w:rPr>
        <w:t>READi</w:t>
      </w:r>
      <w:proofErr w:type="spellEnd"/>
      <w:r w:rsidR="00240B74" w:rsidRPr="00F12A99">
        <w:rPr>
          <w:rFonts w:asciiTheme="minorHAnsi" w:hAnsiTheme="minorHAnsi" w:cstheme="minorHAnsi"/>
          <w:i w:val="0"/>
          <w:color w:val="auto"/>
          <w:szCs w:val="22"/>
        </w:rPr>
        <w:t xml:space="preserve">. Currently </w:t>
      </w:r>
      <w:r w:rsidR="00413CDB" w:rsidRPr="00F12A99">
        <w:rPr>
          <w:rFonts w:asciiTheme="minorHAnsi" w:hAnsiTheme="minorHAnsi" w:cstheme="minorHAnsi"/>
          <w:i w:val="0"/>
          <w:color w:val="auto"/>
          <w:szCs w:val="22"/>
        </w:rPr>
        <w:t>there is no versioning on</w:t>
      </w:r>
      <w:r w:rsidR="00240B74" w:rsidRPr="00F12A99">
        <w:rPr>
          <w:rFonts w:asciiTheme="minorHAnsi" w:hAnsiTheme="minorHAnsi" w:cstheme="minorHAnsi"/>
          <w:i w:val="0"/>
          <w:color w:val="auto"/>
          <w:szCs w:val="22"/>
        </w:rPr>
        <w:t xml:space="preserve"> the installation rate table</w:t>
      </w:r>
      <w:r w:rsidR="00413CDB" w:rsidRPr="00F12A99">
        <w:rPr>
          <w:rFonts w:asciiTheme="minorHAnsi" w:hAnsiTheme="minorHAnsi" w:cstheme="minorHAnsi"/>
          <w:i w:val="0"/>
          <w:color w:val="auto"/>
          <w:szCs w:val="22"/>
        </w:rPr>
        <w:t>. To address appropriate selection of the installation rate</w:t>
      </w:r>
      <w:r w:rsidR="00240B74" w:rsidRPr="00F12A99">
        <w:rPr>
          <w:rFonts w:asciiTheme="minorHAnsi" w:hAnsiTheme="minorHAnsi" w:cstheme="minorHAnsi"/>
          <w:i w:val="0"/>
          <w:color w:val="auto"/>
          <w:szCs w:val="22"/>
        </w:rPr>
        <w:t xml:space="preserve"> the date of the </w:t>
      </w:r>
      <w:proofErr w:type="spellStart"/>
      <w:r w:rsidR="00240B74" w:rsidRPr="00F12A99">
        <w:rPr>
          <w:rFonts w:asciiTheme="minorHAnsi" w:hAnsiTheme="minorHAnsi" w:cstheme="minorHAnsi"/>
          <w:i w:val="0"/>
          <w:color w:val="auto"/>
          <w:szCs w:val="22"/>
        </w:rPr>
        <w:t>workpaper</w:t>
      </w:r>
      <w:proofErr w:type="spellEnd"/>
      <w:r w:rsidR="00240B74" w:rsidRPr="00F12A99">
        <w:rPr>
          <w:rFonts w:asciiTheme="minorHAnsi" w:hAnsiTheme="minorHAnsi" w:cstheme="minorHAnsi"/>
          <w:i w:val="0"/>
          <w:color w:val="auto"/>
          <w:szCs w:val="22"/>
        </w:rPr>
        <w:t xml:space="preserve"> will serve as the last date checked for updated IR values.</w:t>
      </w:r>
      <w:r w:rsidRPr="00F12A99">
        <w:rPr>
          <w:rFonts w:asciiTheme="minorHAnsi" w:hAnsiTheme="minorHAnsi" w:cstheme="minorHAnsi"/>
          <w:i w:val="0"/>
          <w:color w:val="auto"/>
          <w:szCs w:val="22"/>
        </w:rPr>
        <w:t xml:space="preserve"> The installation rate varies by end use, sector, technology, application, and delivery method.</w:t>
      </w:r>
      <w:r w:rsidR="006B4A48" w:rsidRPr="00F12A99">
        <w:rPr>
          <w:rFonts w:asciiTheme="minorHAnsi" w:hAnsiTheme="minorHAnsi" w:cstheme="minorHAnsi"/>
          <w:i w:val="0"/>
          <w:color w:val="auto"/>
          <w:szCs w:val="22"/>
        </w:rPr>
        <w:t xml:space="preserve"> The relevant IR values for this measure are shown in </w:t>
      </w:r>
      <w:r w:rsidR="00413CDB" w:rsidRPr="00F12A99">
        <w:rPr>
          <w:rFonts w:asciiTheme="minorHAnsi" w:hAnsiTheme="minorHAnsi" w:cstheme="minorHAnsi"/>
          <w:i w:val="0"/>
          <w:color w:val="auto"/>
          <w:szCs w:val="22"/>
        </w:rPr>
        <w:fldChar w:fldCharType="begin"/>
      </w:r>
      <w:r w:rsidR="00413CDB" w:rsidRPr="00F12A99">
        <w:rPr>
          <w:rFonts w:asciiTheme="minorHAnsi" w:hAnsiTheme="minorHAnsi" w:cstheme="minorHAnsi"/>
          <w:i w:val="0"/>
          <w:color w:val="auto"/>
          <w:szCs w:val="22"/>
        </w:rPr>
        <w:instrText xml:space="preserve"> REF _Ref377965904 \h  \* MERGEFORMAT </w:instrText>
      </w:r>
      <w:r w:rsidR="00413CDB" w:rsidRPr="00F12A99">
        <w:rPr>
          <w:rFonts w:asciiTheme="minorHAnsi" w:hAnsiTheme="minorHAnsi" w:cstheme="minorHAnsi"/>
          <w:i w:val="0"/>
          <w:color w:val="auto"/>
          <w:szCs w:val="22"/>
        </w:rPr>
      </w:r>
      <w:r w:rsidR="00413CDB" w:rsidRPr="00F12A99">
        <w:rPr>
          <w:rFonts w:asciiTheme="minorHAnsi" w:hAnsiTheme="minorHAnsi" w:cstheme="minorHAnsi"/>
          <w:i w:val="0"/>
          <w:color w:val="auto"/>
          <w:szCs w:val="22"/>
        </w:rPr>
        <w:fldChar w:fldCharType="separate"/>
      </w:r>
      <w:r w:rsidR="004B7826" w:rsidRPr="004B7826">
        <w:rPr>
          <w:rFonts w:asciiTheme="minorHAnsi" w:hAnsiTheme="minorHAnsi" w:cstheme="minorHAnsi"/>
          <w:i w:val="0"/>
          <w:color w:val="auto"/>
          <w:szCs w:val="22"/>
        </w:rPr>
        <w:t>Table 5</w:t>
      </w:r>
      <w:r w:rsidR="00413CDB" w:rsidRPr="00F12A99">
        <w:rPr>
          <w:rFonts w:asciiTheme="minorHAnsi" w:hAnsiTheme="minorHAnsi" w:cstheme="minorHAnsi"/>
          <w:i w:val="0"/>
          <w:color w:val="auto"/>
          <w:szCs w:val="22"/>
        </w:rPr>
        <w:fldChar w:fldCharType="end"/>
      </w:r>
      <w:r w:rsidR="004A5AD0">
        <w:rPr>
          <w:rFonts w:asciiTheme="minorHAnsi" w:hAnsiTheme="minorHAnsi" w:cstheme="minorHAnsi"/>
          <w:i w:val="0"/>
          <w:color w:val="auto"/>
          <w:szCs w:val="22"/>
        </w:rPr>
        <w:t xml:space="preserve"> </w:t>
      </w:r>
      <w:r w:rsidR="006B4A48" w:rsidRPr="00F12A99">
        <w:rPr>
          <w:rFonts w:asciiTheme="minorHAnsi" w:hAnsiTheme="minorHAnsi" w:cstheme="minorHAnsi"/>
          <w:i w:val="0"/>
          <w:color w:val="auto"/>
          <w:szCs w:val="22"/>
        </w:rPr>
        <w:t>below.</w:t>
      </w:r>
    </w:p>
    <w:p w:rsidR="006B4A48" w:rsidRDefault="006B4A48" w:rsidP="000968C6">
      <w:pPr>
        <w:pStyle w:val="Reminders"/>
        <w:rPr>
          <w:rFonts w:asciiTheme="minorHAnsi" w:hAnsiTheme="minorHAnsi" w:cstheme="minorHAnsi"/>
          <w:i w:val="0"/>
          <w:color w:val="auto"/>
          <w:szCs w:val="22"/>
        </w:rPr>
      </w:pPr>
    </w:p>
    <w:p w:rsidR="00240B74" w:rsidRPr="00240B74" w:rsidRDefault="00240B74" w:rsidP="00240B74">
      <w:pPr>
        <w:pStyle w:val="Caption"/>
        <w:jc w:val="center"/>
        <w:rPr>
          <w:rFonts w:cstheme="minorHAnsi"/>
          <w:szCs w:val="22"/>
        </w:rPr>
      </w:pPr>
      <w:bookmarkStart w:id="21" w:name="_Ref377965904"/>
      <w:r w:rsidRPr="00240B74">
        <w:rPr>
          <w:rFonts w:cstheme="minorHAnsi"/>
          <w:szCs w:val="22"/>
        </w:rPr>
        <w:t xml:space="preserve">Table </w:t>
      </w:r>
      <w:r w:rsidRPr="00240B74">
        <w:rPr>
          <w:rFonts w:cstheme="minorHAnsi"/>
          <w:szCs w:val="22"/>
        </w:rPr>
        <w:fldChar w:fldCharType="begin"/>
      </w:r>
      <w:r w:rsidRPr="00240B74">
        <w:rPr>
          <w:rFonts w:cstheme="minorHAnsi"/>
          <w:szCs w:val="22"/>
        </w:rPr>
        <w:instrText xml:space="preserve"> SEQ Table \* ARABIC </w:instrText>
      </w:r>
      <w:r w:rsidRPr="00240B74">
        <w:rPr>
          <w:rFonts w:cstheme="minorHAnsi"/>
          <w:szCs w:val="22"/>
        </w:rPr>
        <w:fldChar w:fldCharType="separate"/>
      </w:r>
      <w:r w:rsidR="00D41A79">
        <w:rPr>
          <w:rFonts w:cstheme="minorHAnsi"/>
          <w:noProof/>
          <w:szCs w:val="22"/>
        </w:rPr>
        <w:t>5</w:t>
      </w:r>
      <w:r w:rsidRPr="00240B74">
        <w:rPr>
          <w:rFonts w:cstheme="minorHAnsi"/>
          <w:szCs w:val="22"/>
        </w:rPr>
        <w:fldChar w:fldCharType="end"/>
      </w:r>
      <w:bookmarkEnd w:id="21"/>
      <w:r>
        <w:rPr>
          <w:rFonts w:cstheme="minorHAnsi"/>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ED0873"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Cs w:val="20"/>
              </w:rPr>
            </w:pPr>
            <w:r w:rsidRPr="006B4A48">
              <w:rPr>
                <w:rFonts w:asciiTheme="minorHAnsi" w:hAnsiTheme="minorHAnsi" w:cstheme="minorHAnsi"/>
                <w:szCs w:val="20"/>
              </w:rPr>
              <w:t>GSIA_ID</w:t>
            </w:r>
            <w:r w:rsidRPr="00697868">
              <w:rPr>
                <w:rFonts w:asciiTheme="minorHAnsi" w:hAnsiTheme="minorHAnsi" w:cstheme="minorHAnsi"/>
                <w:szCs w:val="20"/>
              </w:rPr>
              <w:t>*</w:t>
            </w:r>
          </w:p>
        </w:tc>
        <w:tc>
          <w:tcPr>
            <w:tcW w:w="1010" w:type="pct"/>
            <w:vAlign w:val="center"/>
          </w:tcPr>
          <w:p w:rsidR="006B4A48" w:rsidRPr="00697868" w:rsidRDefault="006B4A48" w:rsidP="009824E9">
            <w:pPr>
              <w:jc w:val="center"/>
              <w:rPr>
                <w:rFonts w:asciiTheme="minorHAnsi" w:hAnsiTheme="minorHAnsi" w:cstheme="minorHAnsi"/>
                <w:szCs w:val="20"/>
              </w:rPr>
            </w:pPr>
            <w:r w:rsidRPr="00697868">
              <w:rPr>
                <w:rFonts w:asciiTheme="minorHAnsi" w:hAnsiTheme="minorHAnsi" w:cstheme="minorHAnsi"/>
                <w:szCs w:val="20"/>
              </w:rPr>
              <w:t>Description*</w:t>
            </w:r>
          </w:p>
        </w:tc>
        <w:tc>
          <w:tcPr>
            <w:tcW w:w="769" w:type="pct"/>
            <w:vAlign w:val="center"/>
          </w:tcPr>
          <w:p w:rsidR="006B4A48" w:rsidRPr="00697868" w:rsidRDefault="006B4A48" w:rsidP="009824E9">
            <w:pPr>
              <w:jc w:val="center"/>
              <w:rPr>
                <w:rFonts w:asciiTheme="minorHAnsi" w:hAnsiTheme="minorHAnsi" w:cstheme="minorHAnsi"/>
                <w:szCs w:val="20"/>
              </w:rPr>
            </w:pPr>
            <w:r w:rsidRPr="00697868">
              <w:rPr>
                <w:rFonts w:asciiTheme="minorHAnsi" w:hAnsiTheme="minorHAnsi" w:cstheme="minorHAnsi"/>
                <w:szCs w:val="20"/>
              </w:rPr>
              <w:t>Sector*</w:t>
            </w:r>
          </w:p>
        </w:tc>
        <w:tc>
          <w:tcPr>
            <w:tcW w:w="958" w:type="pct"/>
            <w:vAlign w:val="center"/>
          </w:tcPr>
          <w:p w:rsidR="006B4A48" w:rsidRPr="00697868" w:rsidRDefault="006B4A48" w:rsidP="009824E9">
            <w:pPr>
              <w:jc w:val="center"/>
              <w:rPr>
                <w:rFonts w:asciiTheme="minorHAnsi" w:hAnsiTheme="minorHAnsi" w:cstheme="minorHAnsi"/>
                <w:szCs w:val="20"/>
              </w:rPr>
            </w:pPr>
            <w:proofErr w:type="spellStart"/>
            <w:r w:rsidRPr="00697868">
              <w:rPr>
                <w:rFonts w:asciiTheme="minorHAnsi" w:hAnsiTheme="minorHAnsi" w:cstheme="minorHAnsi"/>
                <w:szCs w:val="20"/>
              </w:rPr>
              <w:t>BldgType</w:t>
            </w:r>
            <w:proofErr w:type="spellEnd"/>
            <w:r w:rsidRPr="00697868">
              <w:rPr>
                <w:rFonts w:asciiTheme="minorHAnsi" w:hAnsiTheme="minorHAnsi" w:cstheme="minorHAnsi"/>
                <w:szCs w:val="20"/>
              </w:rPr>
              <w:t>*</w:t>
            </w:r>
          </w:p>
        </w:tc>
        <w:tc>
          <w:tcPr>
            <w:tcW w:w="762" w:type="pct"/>
          </w:tcPr>
          <w:p w:rsidR="006B4A48" w:rsidRPr="00697868" w:rsidRDefault="006B4A48" w:rsidP="009824E9">
            <w:pPr>
              <w:jc w:val="center"/>
              <w:rPr>
                <w:rFonts w:asciiTheme="minorHAnsi" w:hAnsiTheme="minorHAnsi" w:cstheme="minorHAnsi"/>
                <w:szCs w:val="20"/>
              </w:rPr>
            </w:pPr>
            <w:proofErr w:type="spellStart"/>
            <w:r w:rsidRPr="00697868">
              <w:rPr>
                <w:rFonts w:asciiTheme="minorHAnsi" w:hAnsiTheme="minorHAnsi" w:cstheme="minorHAnsi"/>
                <w:szCs w:val="20"/>
              </w:rPr>
              <w:t>ProgDelivID</w:t>
            </w:r>
            <w:proofErr w:type="spellEnd"/>
          </w:p>
        </w:tc>
        <w:tc>
          <w:tcPr>
            <w:tcW w:w="707" w:type="pct"/>
            <w:vAlign w:val="center"/>
          </w:tcPr>
          <w:p w:rsidR="006B4A48" w:rsidRPr="00697868" w:rsidRDefault="006B4A48" w:rsidP="009824E9">
            <w:pPr>
              <w:jc w:val="center"/>
              <w:rPr>
                <w:rFonts w:asciiTheme="minorHAnsi" w:hAnsiTheme="minorHAnsi" w:cstheme="minorHAnsi"/>
                <w:szCs w:val="20"/>
              </w:rPr>
            </w:pPr>
            <w:proofErr w:type="spellStart"/>
            <w:r w:rsidRPr="006B4A48">
              <w:rPr>
                <w:rFonts w:asciiTheme="minorHAnsi" w:hAnsiTheme="minorHAnsi" w:cstheme="minorHAnsi"/>
                <w:szCs w:val="20"/>
              </w:rPr>
              <w:t>GSIAValue</w:t>
            </w:r>
            <w:proofErr w:type="spellEnd"/>
            <w:r w:rsidRPr="00697868">
              <w:rPr>
                <w:rFonts w:asciiTheme="minorHAnsi" w:hAnsiTheme="minorHAnsi" w:cstheme="minorHAnsi"/>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996EE2" w:rsidP="009824E9">
            <w:pPr>
              <w:jc w:val="center"/>
              <w:rPr>
                <w:rFonts w:asciiTheme="minorHAnsi" w:hAnsiTheme="minorHAnsi" w:cstheme="minorHAnsi"/>
                <w:szCs w:val="20"/>
              </w:rPr>
            </w:pPr>
            <w:proofErr w:type="spellStart"/>
            <w:r>
              <w:rPr>
                <w:rFonts w:asciiTheme="minorHAnsi" w:hAnsiTheme="minorHAnsi" w:cstheme="minorHAnsi"/>
                <w:szCs w:val="20"/>
              </w:rPr>
              <w:t>Def</w:t>
            </w:r>
            <w:proofErr w:type="spellEnd"/>
            <w:r>
              <w:rPr>
                <w:rFonts w:asciiTheme="minorHAnsi" w:hAnsiTheme="minorHAnsi" w:cstheme="minorHAnsi"/>
                <w:szCs w:val="20"/>
              </w:rPr>
              <w:t>-GSIA</w:t>
            </w:r>
          </w:p>
        </w:tc>
        <w:tc>
          <w:tcPr>
            <w:tcW w:w="1010" w:type="pct"/>
            <w:vAlign w:val="center"/>
          </w:tcPr>
          <w:p w:rsidR="006B4A48" w:rsidRPr="00697868" w:rsidRDefault="00996EE2" w:rsidP="009824E9">
            <w:pPr>
              <w:jc w:val="center"/>
              <w:rPr>
                <w:rFonts w:asciiTheme="minorHAnsi" w:hAnsiTheme="minorHAnsi" w:cstheme="minorHAnsi"/>
                <w:szCs w:val="20"/>
              </w:rPr>
            </w:pPr>
            <w:r>
              <w:rPr>
                <w:rFonts w:asciiTheme="minorHAnsi" w:hAnsiTheme="minorHAnsi" w:cstheme="minorHAnsi"/>
                <w:szCs w:val="20"/>
              </w:rPr>
              <w:t>Default GSIA value</w:t>
            </w:r>
          </w:p>
        </w:tc>
        <w:tc>
          <w:tcPr>
            <w:tcW w:w="769" w:type="pct"/>
            <w:vAlign w:val="center"/>
          </w:tcPr>
          <w:p w:rsidR="006B4A48" w:rsidRPr="00697868" w:rsidRDefault="00C82DED" w:rsidP="009824E9">
            <w:pPr>
              <w:jc w:val="center"/>
              <w:rPr>
                <w:rFonts w:asciiTheme="minorHAnsi" w:hAnsiTheme="minorHAnsi" w:cstheme="minorHAnsi"/>
                <w:szCs w:val="20"/>
              </w:rPr>
            </w:pPr>
            <w:r>
              <w:rPr>
                <w:rFonts w:asciiTheme="minorHAnsi" w:hAnsiTheme="minorHAnsi" w:cstheme="minorHAnsi"/>
                <w:szCs w:val="20"/>
              </w:rPr>
              <w:t>Any</w:t>
            </w:r>
          </w:p>
        </w:tc>
        <w:tc>
          <w:tcPr>
            <w:tcW w:w="958" w:type="pct"/>
            <w:vAlign w:val="center"/>
          </w:tcPr>
          <w:p w:rsidR="006B4A48" w:rsidRPr="00697868" w:rsidRDefault="006B4A48" w:rsidP="009824E9">
            <w:pPr>
              <w:jc w:val="center"/>
              <w:rPr>
                <w:rFonts w:asciiTheme="minorHAnsi" w:hAnsiTheme="minorHAnsi" w:cstheme="minorHAnsi"/>
                <w:szCs w:val="20"/>
              </w:rPr>
            </w:pPr>
            <w:r w:rsidRPr="00697868">
              <w:rPr>
                <w:rFonts w:asciiTheme="minorHAnsi" w:hAnsiTheme="minorHAnsi" w:cstheme="minorHAnsi"/>
                <w:szCs w:val="20"/>
              </w:rPr>
              <w:t>Any</w:t>
            </w:r>
          </w:p>
        </w:tc>
        <w:tc>
          <w:tcPr>
            <w:tcW w:w="762" w:type="pct"/>
            <w:vAlign w:val="center"/>
          </w:tcPr>
          <w:p w:rsidR="006B4A48" w:rsidRPr="00697868" w:rsidRDefault="00C82DED" w:rsidP="009824E9">
            <w:pPr>
              <w:jc w:val="center"/>
              <w:rPr>
                <w:rFonts w:asciiTheme="minorHAnsi" w:hAnsiTheme="minorHAnsi" w:cstheme="minorHAnsi"/>
                <w:szCs w:val="20"/>
              </w:rPr>
            </w:pPr>
            <w:r>
              <w:rPr>
                <w:rFonts w:asciiTheme="minorHAnsi" w:hAnsiTheme="minorHAnsi" w:cstheme="minorHAnsi"/>
                <w:szCs w:val="20"/>
              </w:rPr>
              <w:t>Any</w:t>
            </w:r>
          </w:p>
        </w:tc>
        <w:tc>
          <w:tcPr>
            <w:tcW w:w="707" w:type="pct"/>
            <w:vAlign w:val="center"/>
          </w:tcPr>
          <w:p w:rsidR="006B4A48" w:rsidRPr="00697868" w:rsidRDefault="00996EE2" w:rsidP="009824E9">
            <w:pPr>
              <w:jc w:val="center"/>
              <w:rPr>
                <w:rFonts w:asciiTheme="minorHAnsi" w:hAnsiTheme="minorHAnsi" w:cstheme="minorHAnsi"/>
                <w:szCs w:val="20"/>
              </w:rPr>
            </w:pPr>
            <w:r>
              <w:rPr>
                <w:rFonts w:asciiTheme="minorHAnsi" w:hAnsiTheme="minorHAnsi" w:cstheme="minorHAnsi"/>
                <w:szCs w:val="20"/>
              </w:rPr>
              <w:t>1.0</w:t>
            </w:r>
          </w:p>
        </w:tc>
      </w:tr>
    </w:tbl>
    <w:p w:rsidR="006B4A48" w:rsidRDefault="006B4A48" w:rsidP="000968C6">
      <w:pPr>
        <w:pStyle w:val="Reminders"/>
        <w:rPr>
          <w:rFonts w:asciiTheme="minorHAnsi" w:hAnsiTheme="minorHAnsi" w:cstheme="minorHAnsi"/>
          <w:b/>
          <w:i w:val="0"/>
          <w:color w:val="auto"/>
          <w:szCs w:val="22"/>
        </w:rPr>
      </w:pPr>
    </w:p>
    <w:p w:rsidR="000968C6" w:rsidRDefault="000968C6" w:rsidP="000968C6">
      <w:pPr>
        <w:pStyle w:val="Reminders"/>
        <w:rPr>
          <w:rFonts w:asciiTheme="minorHAnsi" w:hAnsiTheme="minorHAnsi" w:cstheme="minorHAnsi"/>
          <w:i w:val="0"/>
          <w:color w:val="auto"/>
          <w:szCs w:val="22"/>
        </w:rPr>
      </w:pPr>
      <w:r>
        <w:rPr>
          <w:rFonts w:asciiTheme="minorHAnsi" w:hAnsiTheme="minorHAnsi" w:cstheme="minorHAnsi"/>
          <w:b/>
          <w:i w:val="0"/>
          <w:color w:val="auto"/>
          <w:szCs w:val="22"/>
        </w:rPr>
        <w:t>Spillage</w:t>
      </w:r>
      <w:r w:rsidRPr="000968C6">
        <w:rPr>
          <w:rFonts w:asciiTheme="minorHAnsi" w:hAnsiTheme="minorHAnsi" w:cstheme="minorHAnsi"/>
          <w:b/>
          <w:i w:val="0"/>
          <w:color w:val="auto"/>
          <w:szCs w:val="22"/>
        </w:rPr>
        <w:t xml:space="preserve"> Rate</w:t>
      </w:r>
    </w:p>
    <w:p w:rsidR="000968C6" w:rsidRPr="00F12A99" w:rsidRDefault="000968C6" w:rsidP="00F12A99">
      <w:pPr>
        <w:pStyle w:val="Reminders"/>
        <w:rPr>
          <w:rFonts w:asciiTheme="minorHAnsi" w:hAnsiTheme="minorHAnsi" w:cstheme="minorHAnsi"/>
          <w:i w:val="0"/>
          <w:color w:val="auto"/>
          <w:szCs w:val="22"/>
        </w:rPr>
      </w:pPr>
      <w:r w:rsidRPr="00F12A99">
        <w:rPr>
          <w:rFonts w:asciiTheme="minorHAnsi" w:hAnsiTheme="minorHAnsi" w:cstheme="minorHAnsi"/>
          <w:i w:val="0"/>
          <w:color w:val="auto"/>
          <w:szCs w:val="22"/>
        </w:rPr>
        <w:t xml:space="preserve">Spillage rate will also be applied to measures however the values will not be tracked in the </w:t>
      </w:r>
      <w:proofErr w:type="spellStart"/>
      <w:r w:rsidRPr="00F12A99">
        <w:rPr>
          <w:rFonts w:asciiTheme="minorHAnsi" w:hAnsiTheme="minorHAnsi" w:cstheme="minorHAnsi"/>
          <w:i w:val="0"/>
          <w:color w:val="auto"/>
          <w:szCs w:val="22"/>
        </w:rPr>
        <w:t>workpapers</w:t>
      </w:r>
      <w:proofErr w:type="spellEnd"/>
      <w:r w:rsidRPr="00F12A99">
        <w:rPr>
          <w:rFonts w:asciiTheme="minorHAnsi" w:hAnsiTheme="minorHAnsi" w:cstheme="minorHAnsi"/>
          <w:i w:val="0"/>
          <w:color w:val="auto"/>
          <w:szCs w:val="22"/>
        </w:rPr>
        <w:t>. The spillage rate will be tracked in an external table to be supplied to the Energy Division</w:t>
      </w:r>
      <w:r w:rsidR="00240B74" w:rsidRPr="00F12A99">
        <w:rPr>
          <w:rFonts w:asciiTheme="minorHAnsi" w:hAnsiTheme="minorHAnsi" w:cstheme="minorHAnsi"/>
          <w:i w:val="0"/>
          <w:color w:val="auto"/>
          <w:szCs w:val="22"/>
        </w:rPr>
        <w:t>.</w:t>
      </w:r>
    </w:p>
    <w:p w:rsidR="00E37F72" w:rsidRDefault="00E37F72" w:rsidP="000968C6">
      <w:pPr>
        <w:pStyle w:val="Reminders"/>
        <w:rPr>
          <w:rFonts w:asciiTheme="minorHAnsi" w:hAnsiTheme="minorHAnsi" w:cstheme="minorHAnsi"/>
          <w:i w:val="0"/>
          <w:color w:val="auto"/>
          <w:szCs w:val="22"/>
        </w:rPr>
      </w:pPr>
    </w:p>
    <w:p w:rsidR="00E37F72" w:rsidRDefault="00E37F72" w:rsidP="000968C6">
      <w:pPr>
        <w:pStyle w:val="Reminders"/>
        <w:rPr>
          <w:rFonts w:asciiTheme="minorHAnsi" w:hAnsiTheme="minorHAnsi" w:cstheme="minorHAnsi"/>
          <w:b/>
          <w:i w:val="0"/>
          <w:color w:val="auto"/>
          <w:szCs w:val="22"/>
        </w:rPr>
      </w:pPr>
      <w:proofErr w:type="spellStart"/>
      <w:r w:rsidRPr="00E37F72">
        <w:rPr>
          <w:rFonts w:asciiTheme="minorHAnsi" w:hAnsiTheme="minorHAnsi" w:cstheme="minorHAnsi"/>
          <w:b/>
          <w:i w:val="0"/>
          <w:color w:val="auto"/>
          <w:szCs w:val="22"/>
        </w:rPr>
        <w:t>READi</w:t>
      </w:r>
      <w:proofErr w:type="spellEnd"/>
      <w:r w:rsidRPr="00E37F72">
        <w:rPr>
          <w:rFonts w:asciiTheme="minorHAnsi" w:hAnsiTheme="minorHAnsi" w:cstheme="minorHAnsi"/>
          <w:b/>
          <w:i w:val="0"/>
          <w:color w:val="auto"/>
          <w:szCs w:val="22"/>
        </w:rPr>
        <w:t xml:space="preserve"> </w:t>
      </w:r>
      <w:r>
        <w:rPr>
          <w:rFonts w:asciiTheme="minorHAnsi" w:hAnsiTheme="minorHAnsi" w:cstheme="minorHAnsi"/>
          <w:b/>
          <w:i w:val="0"/>
          <w:color w:val="auto"/>
          <w:szCs w:val="22"/>
        </w:rPr>
        <w:t>Technology Fields</w:t>
      </w:r>
    </w:p>
    <w:p w:rsidR="00997DCC" w:rsidRDefault="00997DCC" w:rsidP="00997DCC">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To support the development of the ED ex ante tables, select fields from the </w:t>
      </w:r>
      <w:proofErr w:type="spellStart"/>
      <w:r w:rsidRPr="00240B74">
        <w:rPr>
          <w:rFonts w:asciiTheme="minorHAnsi" w:hAnsiTheme="minorHAnsi" w:cstheme="minorHAnsi"/>
          <w:i w:val="0"/>
          <w:color w:val="auto"/>
          <w:szCs w:val="22"/>
        </w:rPr>
        <w:t>ex ante</w:t>
      </w:r>
      <w:proofErr w:type="spellEnd"/>
      <w:r w:rsidRPr="00240B74">
        <w:rPr>
          <w:rFonts w:asciiTheme="minorHAnsi" w:hAnsiTheme="minorHAnsi" w:cstheme="minorHAnsi"/>
          <w:i w:val="0"/>
          <w:color w:val="auto"/>
          <w:szCs w:val="22"/>
        </w:rPr>
        <w:t xml:space="preserve"> database will be identified in the </w:t>
      </w:r>
      <w:proofErr w:type="spellStart"/>
      <w:r w:rsidRPr="00240B74">
        <w:rPr>
          <w:rFonts w:asciiTheme="minorHAnsi" w:hAnsiTheme="minorHAnsi" w:cstheme="minorHAnsi"/>
          <w:i w:val="0"/>
          <w:color w:val="auto"/>
          <w:szCs w:val="22"/>
        </w:rPr>
        <w:t>workpaper</w:t>
      </w:r>
      <w:proofErr w:type="spellEnd"/>
      <w:r w:rsidRPr="00240B74">
        <w:rPr>
          <w:rFonts w:asciiTheme="minorHAnsi" w:hAnsiTheme="minorHAnsi" w:cstheme="minorHAnsi"/>
          <w:i w:val="0"/>
          <w:color w:val="auto"/>
          <w:szCs w:val="22"/>
        </w:rPr>
        <w:t xml:space="preserve">. For a full set of values associated with the measures in the </w:t>
      </w:r>
      <w:proofErr w:type="spellStart"/>
      <w:r w:rsidRPr="00240B74">
        <w:rPr>
          <w:rFonts w:asciiTheme="minorHAnsi" w:hAnsiTheme="minorHAnsi" w:cstheme="minorHAnsi"/>
          <w:i w:val="0"/>
          <w:color w:val="auto"/>
          <w:szCs w:val="22"/>
        </w:rPr>
        <w:t>workpaper</w:t>
      </w:r>
      <w:proofErr w:type="spellEnd"/>
      <w:r w:rsidRPr="00240B74">
        <w:rPr>
          <w:rFonts w:asciiTheme="minorHAnsi" w:hAnsiTheme="minorHAnsi" w:cstheme="minorHAnsi"/>
          <w:i w:val="0"/>
          <w:color w:val="auto"/>
          <w:szCs w:val="22"/>
        </w:rPr>
        <w:t xml:space="preserve"> refer the Excel calculation template. </w:t>
      </w:r>
    </w:p>
    <w:p w:rsidR="000C16D4" w:rsidRDefault="000C16D4" w:rsidP="000968C6">
      <w:pPr>
        <w:pStyle w:val="Reminders"/>
        <w:rPr>
          <w:rFonts w:asciiTheme="minorHAnsi" w:hAnsiTheme="minorHAnsi" w:cstheme="minorHAnsi"/>
          <w:i w:val="0"/>
          <w:color w:val="auto"/>
          <w:szCs w:val="22"/>
        </w:rPr>
      </w:pPr>
    </w:p>
    <w:p w:rsidR="00997DCC" w:rsidRPr="00240B74" w:rsidRDefault="00997DCC" w:rsidP="00997DCC">
      <w:pPr>
        <w:pStyle w:val="Caption"/>
        <w:jc w:val="center"/>
        <w:rPr>
          <w:rFonts w:cstheme="minorHAnsi"/>
          <w:szCs w:val="22"/>
        </w:rPr>
      </w:pPr>
      <w:r w:rsidRPr="00240B74">
        <w:rPr>
          <w:rFonts w:cstheme="minorHAnsi"/>
          <w:szCs w:val="22"/>
        </w:rPr>
        <w:t xml:space="preserve">Table </w:t>
      </w:r>
      <w:r w:rsidRPr="00240B74">
        <w:rPr>
          <w:rFonts w:cstheme="minorHAnsi"/>
          <w:szCs w:val="22"/>
        </w:rPr>
        <w:fldChar w:fldCharType="begin"/>
      </w:r>
      <w:r w:rsidRPr="00240B74">
        <w:rPr>
          <w:rFonts w:cstheme="minorHAnsi"/>
          <w:szCs w:val="22"/>
        </w:rPr>
        <w:instrText xml:space="preserve"> SEQ Table \* ARABIC </w:instrText>
      </w:r>
      <w:r w:rsidRPr="00240B74">
        <w:rPr>
          <w:rFonts w:cstheme="minorHAnsi"/>
          <w:szCs w:val="22"/>
        </w:rPr>
        <w:fldChar w:fldCharType="separate"/>
      </w:r>
      <w:r w:rsidR="00D41A79">
        <w:rPr>
          <w:rFonts w:cstheme="minorHAnsi"/>
          <w:noProof/>
          <w:szCs w:val="22"/>
        </w:rPr>
        <w:t>6</w:t>
      </w:r>
      <w:r w:rsidRPr="00240B74">
        <w:rPr>
          <w:rFonts w:cstheme="minorHAnsi"/>
          <w:szCs w:val="22"/>
        </w:rPr>
        <w:fldChar w:fldCharType="end"/>
      </w:r>
      <w:r w:rsidRPr="00240B74">
        <w:rPr>
          <w:rFonts w:cstheme="minorHAnsi"/>
          <w:szCs w:val="22"/>
        </w:rPr>
        <w:t xml:space="preserve"> </w:t>
      </w:r>
      <w:proofErr w:type="spellStart"/>
      <w:r>
        <w:rPr>
          <w:rFonts w:cstheme="minorHAnsi"/>
          <w:szCs w:val="22"/>
        </w:rPr>
        <w:t>READi</w:t>
      </w:r>
      <w:proofErr w:type="spellEnd"/>
      <w:r>
        <w:rPr>
          <w:rFonts w:cstheme="minorHAnsi"/>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997DCC" w:rsidRPr="00240B74" w:rsidTr="00F71823">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997DCC" w:rsidRPr="00240B74" w:rsidRDefault="00997DCC" w:rsidP="00F71823">
            <w:pPr>
              <w:pStyle w:val="Reminders"/>
              <w:rPr>
                <w:rFonts w:asciiTheme="minorHAnsi" w:hAnsiTheme="minorHAnsi" w:cstheme="minorHAnsi"/>
                <w:i w:val="0"/>
                <w:color w:val="auto"/>
                <w:szCs w:val="22"/>
              </w:rPr>
            </w:pPr>
            <w:proofErr w:type="spellStart"/>
            <w:r w:rsidRPr="00240B74">
              <w:rPr>
                <w:rFonts w:asciiTheme="minorHAnsi" w:hAnsiTheme="minorHAnsi" w:cstheme="minorHAnsi"/>
                <w:i w:val="0"/>
                <w:color w:val="auto"/>
                <w:szCs w:val="22"/>
              </w:rPr>
              <w:t>READi</w:t>
            </w:r>
            <w:proofErr w:type="spellEnd"/>
            <w:r w:rsidRPr="00240B74">
              <w:rPr>
                <w:rFonts w:asciiTheme="minorHAnsi" w:hAnsiTheme="minorHAnsi" w:cstheme="minorHAnsi"/>
                <w:i w:val="0"/>
                <w:color w:val="auto"/>
                <w:szCs w:val="22"/>
              </w:rPr>
              <w:t xml:space="preserve"> Field Name</w:t>
            </w:r>
          </w:p>
        </w:tc>
        <w:tc>
          <w:tcPr>
            <w:tcW w:w="6030" w:type="dxa"/>
          </w:tcPr>
          <w:p w:rsidR="00997DCC" w:rsidRPr="00240B74" w:rsidRDefault="00997DCC" w:rsidP="00F71823">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Values included in this </w:t>
            </w:r>
            <w:proofErr w:type="spellStart"/>
            <w:r w:rsidRPr="00240B74">
              <w:rPr>
                <w:rFonts w:asciiTheme="minorHAnsi" w:hAnsiTheme="minorHAnsi" w:cstheme="minorHAnsi"/>
                <w:i w:val="0"/>
                <w:color w:val="auto"/>
                <w:szCs w:val="22"/>
              </w:rPr>
              <w:t>workpaper</w:t>
            </w:r>
            <w:proofErr w:type="spellEnd"/>
          </w:p>
        </w:tc>
      </w:tr>
      <w:tr w:rsidR="00997DCC" w:rsidRPr="00240B74" w:rsidTr="00F71823">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997DCC" w:rsidRPr="00240B74" w:rsidRDefault="00997DCC" w:rsidP="00F71823">
            <w:pPr>
              <w:pStyle w:val="Reminders"/>
              <w:rPr>
                <w:rFonts w:asciiTheme="minorHAnsi" w:hAnsiTheme="minorHAnsi" w:cstheme="minorHAnsi"/>
                <w:i w:val="0"/>
                <w:color w:val="auto"/>
                <w:szCs w:val="22"/>
              </w:rPr>
            </w:pPr>
            <w:proofErr w:type="spellStart"/>
            <w:r w:rsidRPr="00240B74">
              <w:rPr>
                <w:rFonts w:asciiTheme="minorHAnsi" w:hAnsiTheme="minorHAnsi" w:cstheme="minorHAnsi"/>
                <w:i w:val="0"/>
                <w:color w:val="auto"/>
                <w:szCs w:val="22"/>
              </w:rPr>
              <w:t>Measue</w:t>
            </w:r>
            <w:proofErr w:type="spellEnd"/>
            <w:r w:rsidRPr="00240B74">
              <w:rPr>
                <w:rFonts w:asciiTheme="minorHAnsi" w:hAnsiTheme="minorHAnsi" w:cstheme="minorHAnsi"/>
                <w:i w:val="0"/>
                <w:color w:val="auto"/>
                <w:szCs w:val="22"/>
              </w:rPr>
              <w:t xml:space="preserve"> Case </w:t>
            </w:r>
            <w:proofErr w:type="spellStart"/>
            <w:r w:rsidRPr="00240B74">
              <w:rPr>
                <w:rFonts w:asciiTheme="minorHAnsi" w:hAnsiTheme="minorHAnsi" w:cstheme="minorHAnsi"/>
                <w:i w:val="0"/>
                <w:color w:val="auto"/>
                <w:szCs w:val="22"/>
              </w:rPr>
              <w:t>UseCategory</w:t>
            </w:r>
            <w:proofErr w:type="spellEnd"/>
          </w:p>
        </w:tc>
        <w:tc>
          <w:tcPr>
            <w:tcW w:w="6030" w:type="dxa"/>
          </w:tcPr>
          <w:p w:rsidR="00997DCC" w:rsidRPr="00240B74" w:rsidRDefault="00997DCC" w:rsidP="00F71823">
            <w:pPr>
              <w:pStyle w:val="Reminders"/>
              <w:rPr>
                <w:rFonts w:asciiTheme="minorHAnsi" w:hAnsiTheme="minorHAnsi" w:cstheme="minorHAnsi"/>
                <w:i w:val="0"/>
                <w:color w:val="auto"/>
                <w:szCs w:val="22"/>
              </w:rPr>
            </w:pPr>
            <w:r>
              <w:rPr>
                <w:rFonts w:asciiTheme="minorHAnsi" w:hAnsiTheme="minorHAnsi" w:cstheme="minorHAnsi"/>
                <w:i w:val="0"/>
                <w:color w:val="auto"/>
                <w:szCs w:val="22"/>
              </w:rPr>
              <w:t>HVAC</w:t>
            </w:r>
          </w:p>
        </w:tc>
      </w:tr>
      <w:tr w:rsidR="00997DCC" w:rsidRPr="00240B74" w:rsidTr="00F71823">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997DCC" w:rsidRPr="00240B74" w:rsidRDefault="00997DCC" w:rsidP="00F71823">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Measure Case </w:t>
            </w:r>
            <w:proofErr w:type="spellStart"/>
            <w:r w:rsidRPr="00240B74">
              <w:rPr>
                <w:rFonts w:asciiTheme="minorHAnsi" w:hAnsiTheme="minorHAnsi" w:cstheme="minorHAnsi"/>
                <w:i w:val="0"/>
                <w:color w:val="auto"/>
                <w:szCs w:val="22"/>
              </w:rPr>
              <w:t>UseSubCats</w:t>
            </w:r>
            <w:proofErr w:type="spellEnd"/>
          </w:p>
        </w:tc>
        <w:tc>
          <w:tcPr>
            <w:tcW w:w="6030" w:type="dxa"/>
          </w:tcPr>
          <w:p w:rsidR="00997DCC" w:rsidRPr="00240B74" w:rsidRDefault="00997DCC" w:rsidP="00F71823">
            <w:pPr>
              <w:pStyle w:val="Reminders"/>
              <w:rPr>
                <w:rFonts w:asciiTheme="minorHAnsi" w:hAnsiTheme="minorHAnsi" w:cstheme="minorHAnsi"/>
                <w:i w:val="0"/>
                <w:color w:val="auto"/>
                <w:szCs w:val="22"/>
              </w:rPr>
            </w:pPr>
            <w:r>
              <w:rPr>
                <w:rFonts w:asciiTheme="minorHAnsi" w:hAnsiTheme="minorHAnsi" w:cstheme="minorHAnsi"/>
                <w:i w:val="0"/>
                <w:color w:val="auto"/>
                <w:szCs w:val="22"/>
              </w:rPr>
              <w:t>Space Cooling</w:t>
            </w:r>
          </w:p>
        </w:tc>
      </w:tr>
      <w:tr w:rsidR="00997DCC" w:rsidRPr="00240B74" w:rsidTr="00F71823">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997DCC" w:rsidRPr="00240B74" w:rsidRDefault="00997DCC" w:rsidP="00F71823">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Measure Case </w:t>
            </w:r>
            <w:proofErr w:type="spellStart"/>
            <w:r w:rsidRPr="00240B74">
              <w:rPr>
                <w:rFonts w:asciiTheme="minorHAnsi" w:hAnsiTheme="minorHAnsi" w:cstheme="minorHAnsi"/>
                <w:i w:val="0"/>
                <w:color w:val="auto"/>
                <w:szCs w:val="22"/>
              </w:rPr>
              <w:t>TechGroups</w:t>
            </w:r>
            <w:proofErr w:type="spellEnd"/>
          </w:p>
        </w:tc>
        <w:tc>
          <w:tcPr>
            <w:tcW w:w="6030" w:type="dxa"/>
          </w:tcPr>
          <w:p w:rsidR="00997DCC" w:rsidRPr="00240B74" w:rsidRDefault="00997DCC" w:rsidP="00F71823">
            <w:pPr>
              <w:pStyle w:val="Reminders"/>
              <w:rPr>
                <w:rFonts w:asciiTheme="minorHAnsi" w:hAnsiTheme="minorHAnsi" w:cstheme="minorHAnsi"/>
                <w:i w:val="0"/>
                <w:color w:val="auto"/>
                <w:szCs w:val="22"/>
              </w:rPr>
            </w:pPr>
            <w:proofErr w:type="spellStart"/>
            <w:r w:rsidRPr="00997DCC">
              <w:rPr>
                <w:rFonts w:asciiTheme="minorHAnsi" w:hAnsiTheme="minorHAnsi" w:cstheme="minorHAnsi"/>
                <w:i w:val="0"/>
                <w:color w:val="auto"/>
                <w:szCs w:val="22"/>
              </w:rPr>
              <w:t>dX</w:t>
            </w:r>
            <w:proofErr w:type="spellEnd"/>
            <w:r w:rsidRPr="00997DCC">
              <w:rPr>
                <w:rFonts w:asciiTheme="minorHAnsi" w:hAnsiTheme="minorHAnsi" w:cstheme="minorHAnsi"/>
                <w:i w:val="0"/>
                <w:color w:val="auto"/>
                <w:szCs w:val="22"/>
              </w:rPr>
              <w:t xml:space="preserve"> AC Equipment</w:t>
            </w:r>
          </w:p>
        </w:tc>
      </w:tr>
      <w:tr w:rsidR="00997DCC" w:rsidRPr="00240B74" w:rsidTr="00F71823">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997DCC" w:rsidRPr="00240B74" w:rsidRDefault="00997DCC" w:rsidP="00F71823">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Measure Case </w:t>
            </w:r>
            <w:proofErr w:type="spellStart"/>
            <w:r w:rsidRPr="00240B74">
              <w:rPr>
                <w:rFonts w:asciiTheme="minorHAnsi" w:hAnsiTheme="minorHAnsi" w:cstheme="minorHAnsi"/>
                <w:i w:val="0"/>
                <w:color w:val="auto"/>
                <w:szCs w:val="22"/>
              </w:rPr>
              <w:t>TechTypes</w:t>
            </w:r>
            <w:proofErr w:type="spellEnd"/>
          </w:p>
        </w:tc>
        <w:tc>
          <w:tcPr>
            <w:tcW w:w="6030" w:type="dxa"/>
          </w:tcPr>
          <w:p w:rsidR="00997DCC" w:rsidRPr="00240B74" w:rsidRDefault="00997DCC" w:rsidP="00F71823">
            <w:pPr>
              <w:pStyle w:val="Reminders"/>
              <w:rPr>
                <w:rFonts w:asciiTheme="minorHAnsi" w:hAnsiTheme="minorHAnsi" w:cstheme="minorHAnsi"/>
                <w:i w:val="0"/>
                <w:color w:val="auto"/>
                <w:szCs w:val="22"/>
              </w:rPr>
            </w:pPr>
            <w:r>
              <w:rPr>
                <w:rFonts w:asciiTheme="minorHAnsi" w:hAnsiTheme="minorHAnsi" w:cstheme="minorHAnsi"/>
                <w:i w:val="0"/>
                <w:color w:val="auto"/>
                <w:szCs w:val="22"/>
              </w:rPr>
              <w:t>Non-DEER</w:t>
            </w:r>
          </w:p>
        </w:tc>
      </w:tr>
      <w:tr w:rsidR="00997DCC" w:rsidRPr="00240B74" w:rsidTr="00F71823">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997DCC" w:rsidRPr="00240B74" w:rsidRDefault="00997DCC" w:rsidP="00F71823">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Base Case </w:t>
            </w:r>
            <w:proofErr w:type="spellStart"/>
            <w:r w:rsidRPr="00240B74">
              <w:rPr>
                <w:rFonts w:asciiTheme="minorHAnsi" w:hAnsiTheme="minorHAnsi" w:cstheme="minorHAnsi"/>
                <w:i w:val="0"/>
                <w:color w:val="auto"/>
                <w:szCs w:val="22"/>
              </w:rPr>
              <w:t>TechGroups</w:t>
            </w:r>
            <w:proofErr w:type="spellEnd"/>
          </w:p>
        </w:tc>
        <w:tc>
          <w:tcPr>
            <w:tcW w:w="6030" w:type="dxa"/>
          </w:tcPr>
          <w:p w:rsidR="00997DCC" w:rsidRPr="00240B74" w:rsidRDefault="00997DCC" w:rsidP="00F71823">
            <w:pPr>
              <w:pStyle w:val="Reminders"/>
              <w:rPr>
                <w:rFonts w:asciiTheme="minorHAnsi" w:hAnsiTheme="minorHAnsi" w:cstheme="minorHAnsi"/>
                <w:i w:val="0"/>
                <w:color w:val="auto"/>
                <w:szCs w:val="22"/>
              </w:rPr>
            </w:pPr>
            <w:proofErr w:type="spellStart"/>
            <w:r w:rsidRPr="00997DCC">
              <w:rPr>
                <w:rFonts w:asciiTheme="minorHAnsi" w:hAnsiTheme="minorHAnsi" w:cstheme="minorHAnsi"/>
                <w:i w:val="0"/>
                <w:color w:val="auto"/>
                <w:szCs w:val="22"/>
              </w:rPr>
              <w:t>dX</w:t>
            </w:r>
            <w:proofErr w:type="spellEnd"/>
            <w:r w:rsidRPr="00997DCC">
              <w:rPr>
                <w:rFonts w:asciiTheme="minorHAnsi" w:hAnsiTheme="minorHAnsi" w:cstheme="minorHAnsi"/>
                <w:i w:val="0"/>
                <w:color w:val="auto"/>
                <w:szCs w:val="22"/>
              </w:rPr>
              <w:t xml:space="preserve"> AC Equipment</w:t>
            </w:r>
          </w:p>
        </w:tc>
      </w:tr>
      <w:tr w:rsidR="00997DCC" w:rsidRPr="00240B74" w:rsidTr="00F71823">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997DCC" w:rsidRPr="00240B74" w:rsidRDefault="00997DCC" w:rsidP="00F71823">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Base Case </w:t>
            </w:r>
            <w:proofErr w:type="spellStart"/>
            <w:r w:rsidRPr="00240B74">
              <w:rPr>
                <w:rFonts w:asciiTheme="minorHAnsi" w:hAnsiTheme="minorHAnsi" w:cstheme="minorHAnsi"/>
                <w:i w:val="0"/>
                <w:color w:val="auto"/>
                <w:szCs w:val="22"/>
              </w:rPr>
              <w:t>TechTypes</w:t>
            </w:r>
            <w:proofErr w:type="spellEnd"/>
          </w:p>
        </w:tc>
        <w:tc>
          <w:tcPr>
            <w:tcW w:w="6030" w:type="dxa"/>
          </w:tcPr>
          <w:p w:rsidR="00997DCC" w:rsidRPr="00240B74" w:rsidRDefault="00997DCC" w:rsidP="00F71823">
            <w:pPr>
              <w:pStyle w:val="Reminders"/>
              <w:rPr>
                <w:rFonts w:asciiTheme="minorHAnsi" w:hAnsiTheme="minorHAnsi" w:cstheme="minorHAnsi"/>
                <w:i w:val="0"/>
                <w:color w:val="auto"/>
                <w:szCs w:val="22"/>
              </w:rPr>
            </w:pPr>
            <w:r>
              <w:rPr>
                <w:rFonts w:asciiTheme="minorHAnsi" w:hAnsiTheme="minorHAnsi" w:cstheme="minorHAnsi"/>
                <w:i w:val="0"/>
                <w:color w:val="auto"/>
                <w:szCs w:val="22"/>
              </w:rPr>
              <w:t>Non-DEER</w:t>
            </w:r>
          </w:p>
        </w:tc>
      </w:tr>
    </w:tbl>
    <w:p w:rsidR="00240B74" w:rsidRPr="00240B74" w:rsidRDefault="00240B74" w:rsidP="000968C6">
      <w:pPr>
        <w:pStyle w:val="Reminders"/>
        <w:rPr>
          <w:rFonts w:asciiTheme="minorHAnsi" w:hAnsiTheme="minorHAnsi" w:cstheme="minorHAnsi"/>
          <w:i w:val="0"/>
          <w:color w:val="auto"/>
          <w:szCs w:val="22"/>
        </w:rPr>
      </w:pPr>
    </w:p>
    <w:p w:rsidR="00E16609" w:rsidRPr="00F06CCF" w:rsidRDefault="00F06CCF" w:rsidP="00F06CCF">
      <w:pPr>
        <w:pStyle w:val="Heading3"/>
        <w:rPr>
          <w:rFonts w:asciiTheme="minorHAnsi" w:hAnsiTheme="minorHAnsi"/>
        </w:rPr>
      </w:pPr>
      <w:bookmarkStart w:id="22" w:name="_Toc390445331"/>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Analysis</w:t>
      </w:r>
      <w:bookmarkEnd w:id="19"/>
      <w:bookmarkEnd w:id="22"/>
    </w:p>
    <w:p w:rsidR="00F12A99" w:rsidRPr="00F12A99" w:rsidRDefault="00304601" w:rsidP="00F12A99">
      <w:pPr>
        <w:pStyle w:val="Reminders"/>
        <w:rPr>
          <w:rFonts w:asciiTheme="minorHAnsi" w:hAnsiTheme="minorHAnsi" w:cstheme="minorHAnsi"/>
          <w:i w:val="0"/>
          <w:color w:val="auto"/>
          <w:szCs w:val="22"/>
        </w:rPr>
      </w:pPr>
      <w:r w:rsidRPr="00304601">
        <w:rPr>
          <w:rFonts w:asciiTheme="minorHAnsi" w:hAnsiTheme="minorHAnsi" w:cstheme="minorHAnsi"/>
          <w:i w:val="0"/>
          <w:color w:val="auto"/>
          <w:szCs w:val="22"/>
        </w:rPr>
        <w:t>Title 24 (2013)</w:t>
      </w:r>
      <w:r w:rsidR="00E15B40">
        <w:rPr>
          <w:rFonts w:asciiTheme="minorHAnsi" w:hAnsiTheme="minorHAnsi" w:cstheme="minorHAnsi"/>
          <w:i w:val="0"/>
          <w:color w:val="auto"/>
          <w:szCs w:val="22"/>
        </w:rPr>
        <w:t xml:space="preserve"> [355]</w:t>
      </w:r>
      <w:r w:rsidR="00584D5F">
        <w:rPr>
          <w:rFonts w:asciiTheme="minorHAnsi" w:hAnsiTheme="minorHAnsi" w:cstheme="minorHAnsi"/>
          <w:i w:val="0"/>
          <w:color w:val="auto"/>
          <w:szCs w:val="22"/>
        </w:rPr>
        <w:t xml:space="preserve"> </w:t>
      </w:r>
      <w:r w:rsidR="003E2569">
        <w:rPr>
          <w:rFonts w:asciiTheme="minorHAnsi" w:hAnsiTheme="minorHAnsi" w:cstheme="minorHAnsi"/>
          <w:i w:val="0"/>
          <w:color w:val="auto"/>
          <w:szCs w:val="22"/>
        </w:rPr>
        <w:t>Title 20 (2014) [422]</w:t>
      </w:r>
      <w:r w:rsidR="00CA6CD8">
        <w:rPr>
          <w:rFonts w:asciiTheme="minorHAnsi" w:hAnsiTheme="minorHAnsi" w:cstheme="minorHAnsi"/>
          <w:i w:val="0"/>
          <w:color w:val="auto"/>
          <w:szCs w:val="22"/>
        </w:rPr>
        <w:t xml:space="preserve"> </w:t>
      </w:r>
      <w:r w:rsidR="003E2569">
        <w:rPr>
          <w:rFonts w:asciiTheme="minorHAnsi" w:hAnsiTheme="minorHAnsi" w:cstheme="minorHAnsi"/>
          <w:i w:val="0"/>
          <w:color w:val="auto"/>
          <w:szCs w:val="22"/>
        </w:rPr>
        <w:t>include</w:t>
      </w:r>
      <w:r w:rsidR="00584D5F">
        <w:rPr>
          <w:rFonts w:asciiTheme="minorHAnsi" w:hAnsiTheme="minorHAnsi" w:cstheme="minorHAnsi"/>
          <w:i w:val="0"/>
          <w:color w:val="auto"/>
          <w:szCs w:val="22"/>
        </w:rPr>
        <w:t xml:space="preserve"> some content related to </w:t>
      </w:r>
      <w:r w:rsidR="00584D5F" w:rsidRPr="00304601">
        <w:rPr>
          <w:rFonts w:asciiTheme="minorHAnsi" w:hAnsiTheme="minorHAnsi" w:cstheme="minorHAnsi"/>
          <w:i w:val="0"/>
          <w:color w:val="auto"/>
          <w:szCs w:val="22"/>
        </w:rPr>
        <w:t>non-residential package and split HVAC systems</w:t>
      </w:r>
      <w:r w:rsidR="00584D5F">
        <w:rPr>
          <w:rFonts w:asciiTheme="minorHAnsi" w:hAnsiTheme="minorHAnsi" w:cstheme="minorHAnsi"/>
          <w:i w:val="0"/>
          <w:color w:val="auto"/>
          <w:szCs w:val="22"/>
        </w:rPr>
        <w:t xml:space="preserve">, which are the target system types for this measure. However, these requirements do not directly affect the fan belt or its operating characteristics and thus do not </w:t>
      </w:r>
      <w:r w:rsidR="00E16609" w:rsidRPr="00304601">
        <w:rPr>
          <w:rFonts w:asciiTheme="minorHAnsi" w:hAnsiTheme="minorHAnsi" w:cstheme="minorHAnsi"/>
          <w:i w:val="0"/>
          <w:color w:val="auto"/>
          <w:szCs w:val="22"/>
        </w:rPr>
        <w:t>impact the assumptions that quantify the demand reduction and energy savings methodologies for each measure.</w:t>
      </w:r>
      <w:r w:rsidR="00F12A99">
        <w:rPr>
          <w:rFonts w:asciiTheme="minorHAnsi" w:hAnsiTheme="minorHAnsi" w:cstheme="minorHAnsi"/>
          <w:i w:val="0"/>
          <w:color w:val="auto"/>
          <w:szCs w:val="22"/>
        </w:rPr>
        <w:t xml:space="preserve"> </w:t>
      </w:r>
      <w:r w:rsidR="00F12A99" w:rsidRPr="00F12A99">
        <w:rPr>
          <w:rFonts w:asciiTheme="minorHAnsi" w:hAnsiTheme="minorHAnsi" w:cstheme="minorHAnsi"/>
          <w:i w:val="0"/>
          <w:color w:val="auto"/>
          <w:szCs w:val="22"/>
        </w:rPr>
        <w:lastRenderedPageBreak/>
        <w:t>Title 24 does not deal with maintenance issues. HVAC contractors should be licensed by the California State Licensing Board (CSLB) and the HVAC technicians should be EPA certified. Under state code, performance of maintenance and repairs does not requir</w:t>
      </w:r>
      <w:r w:rsidR="00F12A99">
        <w:rPr>
          <w:rFonts w:asciiTheme="minorHAnsi" w:hAnsiTheme="minorHAnsi" w:cstheme="minorHAnsi"/>
          <w:i w:val="0"/>
          <w:color w:val="auto"/>
          <w:szCs w:val="22"/>
        </w:rPr>
        <w:t>e a building and/or job permit.</w:t>
      </w:r>
    </w:p>
    <w:p w:rsidR="00B07EE5" w:rsidRPr="00697868" w:rsidRDefault="00B07EE5" w:rsidP="00B07EE5">
      <w:pPr>
        <w:pStyle w:val="Caption"/>
        <w:keepNext/>
        <w:jc w:val="center"/>
        <w:rPr>
          <w:rFonts w:cstheme="minorHAnsi"/>
          <w:szCs w:val="22"/>
        </w:rPr>
      </w:pPr>
    </w:p>
    <w:p w:rsidR="004A5AD0" w:rsidRDefault="004A5AD0" w:rsidP="004A5AD0">
      <w:pPr>
        <w:pStyle w:val="Caption"/>
        <w:keepNext/>
        <w:jc w:val="center"/>
      </w:pPr>
      <w:r w:rsidRPr="00296CEB">
        <w:rPr>
          <w:rFonts w:cstheme="minorHAnsi"/>
          <w:szCs w:val="22"/>
        </w:rPr>
        <w:t xml:space="preserve">Table </w:t>
      </w:r>
      <w:r w:rsidR="00296CEB" w:rsidRPr="00296CEB">
        <w:rPr>
          <w:rFonts w:cstheme="minorHAnsi"/>
          <w:szCs w:val="22"/>
        </w:rPr>
        <w:fldChar w:fldCharType="begin"/>
      </w:r>
      <w:r w:rsidR="00296CEB" w:rsidRPr="00296CEB">
        <w:rPr>
          <w:rFonts w:cstheme="minorHAnsi"/>
          <w:szCs w:val="22"/>
        </w:rPr>
        <w:instrText xml:space="preserve"> SEQ Table \* ARABIC </w:instrText>
      </w:r>
      <w:r w:rsidR="00296CEB" w:rsidRPr="00296CEB">
        <w:rPr>
          <w:rFonts w:cstheme="minorHAnsi"/>
          <w:szCs w:val="22"/>
        </w:rPr>
        <w:fldChar w:fldCharType="separate"/>
      </w:r>
      <w:r w:rsidR="00D41A79">
        <w:rPr>
          <w:rFonts w:cstheme="minorHAnsi"/>
          <w:noProof/>
          <w:szCs w:val="22"/>
        </w:rPr>
        <w:t>7</w:t>
      </w:r>
      <w:r w:rsidR="00296CEB" w:rsidRPr="00296CEB">
        <w:rPr>
          <w:rFonts w:cstheme="minorHAnsi"/>
          <w:szCs w:val="22"/>
        </w:rPr>
        <w:fldChar w:fldCharType="end"/>
      </w:r>
      <w:r w:rsidRPr="00296CEB">
        <w:rPr>
          <w:rFonts w:cstheme="minorHAnsi"/>
          <w:szCs w:val="22"/>
        </w:rPr>
        <w:t xml:space="preserve"> </w:t>
      </w:r>
      <w:r w:rsidRPr="00697868">
        <w:rPr>
          <w:rFonts w:cstheme="minorHAnsi"/>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584D5F" w:rsidRPr="00584D5F"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584D5F" w:rsidRDefault="00881A42" w:rsidP="00283DE8">
            <w:pPr>
              <w:jc w:val="center"/>
              <w:rPr>
                <w:rFonts w:asciiTheme="minorHAnsi" w:hAnsiTheme="minorHAnsi" w:cstheme="minorHAnsi"/>
                <w:szCs w:val="20"/>
              </w:rPr>
            </w:pPr>
            <w:r w:rsidRPr="00584D5F">
              <w:rPr>
                <w:rFonts w:asciiTheme="minorHAnsi" w:hAnsiTheme="minorHAnsi" w:cstheme="minorHAnsi"/>
                <w:szCs w:val="20"/>
              </w:rPr>
              <w:t>Code</w:t>
            </w:r>
          </w:p>
        </w:tc>
        <w:tc>
          <w:tcPr>
            <w:tcW w:w="4352" w:type="dxa"/>
          </w:tcPr>
          <w:p w:rsidR="00881A42" w:rsidRPr="00584D5F" w:rsidRDefault="00CB0100" w:rsidP="00283DE8">
            <w:pPr>
              <w:jc w:val="center"/>
              <w:rPr>
                <w:rFonts w:asciiTheme="minorHAnsi" w:hAnsiTheme="minorHAnsi" w:cstheme="minorHAnsi"/>
                <w:szCs w:val="20"/>
              </w:rPr>
            </w:pPr>
            <w:r w:rsidRPr="00584D5F">
              <w:rPr>
                <w:rFonts w:asciiTheme="minorHAnsi" w:hAnsiTheme="minorHAnsi" w:cstheme="minorHAnsi"/>
                <w:szCs w:val="20"/>
              </w:rPr>
              <w:t xml:space="preserve">Applicable </w:t>
            </w:r>
            <w:r w:rsidR="00881A42" w:rsidRPr="00584D5F">
              <w:rPr>
                <w:rFonts w:asciiTheme="minorHAnsi" w:hAnsiTheme="minorHAnsi" w:cstheme="minorHAnsi"/>
                <w:szCs w:val="20"/>
              </w:rPr>
              <w:t>Code Reference</w:t>
            </w:r>
          </w:p>
        </w:tc>
        <w:tc>
          <w:tcPr>
            <w:tcW w:w="1821" w:type="dxa"/>
          </w:tcPr>
          <w:p w:rsidR="00881A42" w:rsidRPr="00584D5F" w:rsidRDefault="00881A42" w:rsidP="00283DE8">
            <w:pPr>
              <w:jc w:val="center"/>
              <w:rPr>
                <w:rFonts w:asciiTheme="minorHAnsi" w:hAnsiTheme="minorHAnsi" w:cstheme="minorHAnsi"/>
                <w:szCs w:val="20"/>
              </w:rPr>
            </w:pPr>
            <w:r w:rsidRPr="00584D5F">
              <w:rPr>
                <w:rFonts w:asciiTheme="minorHAnsi" w:hAnsiTheme="minorHAnsi" w:cstheme="minorHAnsi"/>
                <w:szCs w:val="20"/>
              </w:rPr>
              <w:t>Effective Dates</w:t>
            </w:r>
          </w:p>
        </w:tc>
      </w:tr>
      <w:tr w:rsidR="00584D5F" w:rsidRPr="00584D5F"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584D5F" w:rsidRDefault="002C6C7A" w:rsidP="00A91B1C">
            <w:pPr>
              <w:jc w:val="center"/>
              <w:rPr>
                <w:rFonts w:asciiTheme="minorHAnsi" w:hAnsiTheme="minorHAnsi" w:cstheme="minorHAnsi"/>
                <w:szCs w:val="20"/>
              </w:rPr>
            </w:pPr>
            <w:r w:rsidRPr="00584D5F">
              <w:rPr>
                <w:rFonts w:asciiTheme="minorHAnsi" w:hAnsiTheme="minorHAnsi" w:cstheme="minorHAnsi"/>
                <w:szCs w:val="20"/>
              </w:rPr>
              <w:t>Title 20 (</w:t>
            </w:r>
            <w:r w:rsidR="00A91B1C" w:rsidRPr="00584D5F">
              <w:rPr>
                <w:rFonts w:asciiTheme="minorHAnsi" w:hAnsiTheme="minorHAnsi" w:cstheme="minorHAnsi"/>
                <w:szCs w:val="20"/>
              </w:rPr>
              <w:t>201</w:t>
            </w:r>
            <w:r w:rsidR="00A91B1C">
              <w:rPr>
                <w:rFonts w:asciiTheme="minorHAnsi" w:hAnsiTheme="minorHAnsi" w:cstheme="minorHAnsi"/>
                <w:szCs w:val="20"/>
              </w:rPr>
              <w:t>4</w:t>
            </w:r>
            <w:r w:rsidRPr="00584D5F">
              <w:rPr>
                <w:rFonts w:asciiTheme="minorHAnsi" w:hAnsiTheme="minorHAnsi" w:cstheme="minorHAnsi"/>
                <w:szCs w:val="20"/>
              </w:rPr>
              <w:t>)</w:t>
            </w:r>
          </w:p>
        </w:tc>
        <w:tc>
          <w:tcPr>
            <w:tcW w:w="4352" w:type="dxa"/>
            <w:vAlign w:val="center"/>
          </w:tcPr>
          <w:p w:rsidR="00881A42" w:rsidRPr="00584D5F" w:rsidRDefault="00304601" w:rsidP="00AB3386">
            <w:pPr>
              <w:jc w:val="center"/>
              <w:rPr>
                <w:rFonts w:asciiTheme="minorHAnsi" w:hAnsiTheme="minorHAnsi" w:cstheme="minorHAnsi"/>
                <w:szCs w:val="20"/>
              </w:rPr>
            </w:pPr>
            <w:r w:rsidRPr="00584D5F">
              <w:rPr>
                <w:rFonts w:asciiTheme="minorHAnsi" w:hAnsiTheme="minorHAnsi" w:cstheme="minorHAnsi"/>
                <w:szCs w:val="20"/>
              </w:rPr>
              <w:t>N/A</w:t>
            </w:r>
          </w:p>
        </w:tc>
        <w:tc>
          <w:tcPr>
            <w:tcW w:w="1821" w:type="dxa"/>
            <w:vAlign w:val="center"/>
          </w:tcPr>
          <w:p w:rsidR="00881A42" w:rsidRPr="00584D5F" w:rsidRDefault="00881A42" w:rsidP="007E43F8">
            <w:pPr>
              <w:jc w:val="center"/>
              <w:rPr>
                <w:rFonts w:asciiTheme="minorHAnsi" w:hAnsiTheme="minorHAnsi" w:cstheme="minorHAnsi"/>
                <w:szCs w:val="20"/>
              </w:rPr>
            </w:pPr>
            <w:r w:rsidRPr="00584D5F">
              <w:rPr>
                <w:rFonts w:asciiTheme="minorHAnsi" w:hAnsiTheme="minorHAnsi" w:cstheme="minorHAnsi"/>
                <w:szCs w:val="20"/>
              </w:rPr>
              <w:t>N/A</w:t>
            </w:r>
          </w:p>
        </w:tc>
      </w:tr>
      <w:tr w:rsidR="00584D5F" w:rsidRPr="00584D5F"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304601" w:rsidRPr="00584D5F" w:rsidRDefault="00304601" w:rsidP="007517A3">
            <w:pPr>
              <w:jc w:val="center"/>
              <w:rPr>
                <w:rFonts w:asciiTheme="minorHAnsi" w:hAnsiTheme="minorHAnsi" w:cstheme="minorHAnsi"/>
                <w:szCs w:val="20"/>
              </w:rPr>
            </w:pPr>
            <w:r w:rsidRPr="00584D5F">
              <w:rPr>
                <w:rFonts w:asciiTheme="minorHAnsi" w:hAnsiTheme="minorHAnsi" w:cstheme="minorHAnsi"/>
                <w:szCs w:val="20"/>
              </w:rPr>
              <w:t>Title 24 (2013)</w:t>
            </w:r>
          </w:p>
        </w:tc>
        <w:tc>
          <w:tcPr>
            <w:tcW w:w="4352" w:type="dxa"/>
            <w:vAlign w:val="center"/>
          </w:tcPr>
          <w:p w:rsidR="00304601" w:rsidRPr="00584D5F" w:rsidRDefault="006513DA" w:rsidP="00AB3386">
            <w:pPr>
              <w:jc w:val="center"/>
              <w:rPr>
                <w:rFonts w:asciiTheme="minorHAnsi" w:hAnsiTheme="minorHAnsi" w:cstheme="minorHAnsi"/>
                <w:szCs w:val="20"/>
              </w:rPr>
            </w:pPr>
            <w:r w:rsidRPr="007E0DE8">
              <w:rPr>
                <w:rFonts w:asciiTheme="minorHAnsi" w:hAnsiTheme="minorHAnsi" w:cstheme="minorHAnsi"/>
                <w:szCs w:val="20"/>
              </w:rPr>
              <w:t>N/A</w:t>
            </w:r>
          </w:p>
        </w:tc>
        <w:tc>
          <w:tcPr>
            <w:tcW w:w="1821" w:type="dxa"/>
            <w:vAlign w:val="center"/>
          </w:tcPr>
          <w:p w:rsidR="00304601" w:rsidRPr="00584D5F" w:rsidRDefault="00584D5F" w:rsidP="007E43F8">
            <w:pPr>
              <w:jc w:val="center"/>
              <w:rPr>
                <w:rFonts w:asciiTheme="minorHAnsi" w:hAnsiTheme="minorHAnsi" w:cstheme="minorHAnsi"/>
                <w:szCs w:val="20"/>
              </w:rPr>
            </w:pPr>
            <w:r w:rsidRPr="00584D5F">
              <w:rPr>
                <w:rFonts w:asciiTheme="minorHAnsi" w:hAnsiTheme="minorHAnsi" w:cstheme="minorHAnsi"/>
                <w:szCs w:val="20"/>
              </w:rPr>
              <w:t>N/A</w:t>
            </w:r>
          </w:p>
        </w:tc>
      </w:tr>
    </w:tbl>
    <w:p w:rsidR="00B07EE5" w:rsidRPr="00697868" w:rsidRDefault="00B07EE5" w:rsidP="00E16609">
      <w:pPr>
        <w:pStyle w:val="Reminders"/>
        <w:rPr>
          <w:rFonts w:asciiTheme="minorHAnsi" w:hAnsiTheme="minorHAnsi" w:cstheme="minorHAnsi"/>
          <w:szCs w:val="22"/>
        </w:rPr>
      </w:pPr>
    </w:p>
    <w:p w:rsidR="00AB21F5" w:rsidRDefault="00AB21F5" w:rsidP="00F06CCF">
      <w:pPr>
        <w:pStyle w:val="Heading3"/>
        <w:rPr>
          <w:rFonts w:asciiTheme="minorHAnsi" w:hAnsiTheme="minorHAnsi"/>
        </w:rPr>
      </w:pPr>
      <w:bookmarkStart w:id="23" w:name="_Toc390445332"/>
      <w:bookmarkStart w:id="24" w:name="_Toc214003088"/>
      <w:r w:rsidRPr="00AB21F5">
        <w:rPr>
          <w:rFonts w:asciiTheme="minorHAnsi" w:hAnsiTheme="minorHAnsi"/>
        </w:rPr>
        <w:t>1.4.3 Non-DEER Study Review</w:t>
      </w:r>
      <w:bookmarkEnd w:id="23"/>
    </w:p>
    <w:p w:rsidR="00A615AC" w:rsidRPr="00197953" w:rsidRDefault="00A615AC" w:rsidP="00A615AC">
      <w:pPr>
        <w:rPr>
          <w:szCs w:val="22"/>
        </w:rPr>
      </w:pPr>
      <w:r w:rsidRPr="00197953">
        <w:rPr>
          <w:szCs w:val="22"/>
        </w:rPr>
        <w:t>The efficiency improvement is a conservative estimate based on an engineering review of researc</w:t>
      </w:r>
      <w:r w:rsidR="003B59E1">
        <w:rPr>
          <w:szCs w:val="22"/>
        </w:rPr>
        <w:t xml:space="preserve">h literature as shown in </w:t>
      </w:r>
      <w:r w:rsidR="003B59E1">
        <w:rPr>
          <w:szCs w:val="22"/>
        </w:rPr>
        <w:fldChar w:fldCharType="begin"/>
      </w:r>
      <w:r w:rsidR="003B59E1">
        <w:rPr>
          <w:szCs w:val="22"/>
        </w:rPr>
        <w:instrText xml:space="preserve"> REF _Ref386198049 \h </w:instrText>
      </w:r>
      <w:r w:rsidR="003B59E1">
        <w:rPr>
          <w:szCs w:val="22"/>
        </w:rPr>
      </w:r>
      <w:r w:rsidR="003B59E1">
        <w:rPr>
          <w:szCs w:val="22"/>
        </w:rPr>
        <w:fldChar w:fldCharType="separate"/>
      </w:r>
      <w:r w:rsidR="004B7826">
        <w:t xml:space="preserve">Table </w:t>
      </w:r>
      <w:r w:rsidR="004B7826">
        <w:rPr>
          <w:noProof/>
        </w:rPr>
        <w:t>8</w:t>
      </w:r>
      <w:r w:rsidR="003B59E1">
        <w:rPr>
          <w:szCs w:val="22"/>
        </w:rPr>
        <w:fldChar w:fldCharType="end"/>
      </w:r>
      <w:r w:rsidRPr="00197953">
        <w:rPr>
          <w:szCs w:val="22"/>
        </w:rPr>
        <w:t>.</w:t>
      </w:r>
      <w:r w:rsidR="003B59E1">
        <w:rPr>
          <w:szCs w:val="22"/>
        </w:rPr>
        <w:t xml:space="preserve"> </w:t>
      </w:r>
      <w:r w:rsidRPr="00197953">
        <w:rPr>
          <w:szCs w:val="22"/>
        </w:rPr>
        <w:t>This is in agreement with USDOE’s assessment of the same literature as shown in</w:t>
      </w:r>
      <w:r w:rsidR="00257C5A">
        <w:rPr>
          <w:szCs w:val="22"/>
        </w:rPr>
        <w:t xml:space="preserve"> their Motor Systems Tips #5</w:t>
      </w:r>
      <w:r w:rsidRPr="00197953">
        <w:rPr>
          <w:szCs w:val="22"/>
        </w:rPr>
        <w:t xml:space="preserve"> </w:t>
      </w:r>
      <w:r w:rsidR="00257C5A">
        <w:rPr>
          <w:szCs w:val="22"/>
        </w:rPr>
        <w:fldChar w:fldCharType="begin"/>
      </w:r>
      <w:r w:rsidR="00257C5A">
        <w:rPr>
          <w:szCs w:val="22"/>
        </w:rPr>
        <w:instrText xml:space="preserve"> REF _Ref327947147 \r \h </w:instrText>
      </w:r>
      <w:r w:rsidR="00257C5A">
        <w:rPr>
          <w:szCs w:val="22"/>
        </w:rPr>
      </w:r>
      <w:r w:rsidR="00257C5A">
        <w:rPr>
          <w:szCs w:val="22"/>
        </w:rPr>
        <w:fldChar w:fldCharType="separate"/>
      </w:r>
      <w:r w:rsidR="004B7826">
        <w:rPr>
          <w:szCs w:val="22"/>
        </w:rPr>
        <w:t>[E]</w:t>
      </w:r>
      <w:r w:rsidR="00257C5A">
        <w:rPr>
          <w:szCs w:val="22"/>
        </w:rPr>
        <w:fldChar w:fldCharType="end"/>
      </w:r>
      <w:r w:rsidR="00257C5A">
        <w:rPr>
          <w:szCs w:val="22"/>
        </w:rPr>
        <w:t xml:space="preserve"> </w:t>
      </w:r>
      <w:r w:rsidRPr="00197953">
        <w:rPr>
          <w:szCs w:val="22"/>
        </w:rPr>
        <w:t xml:space="preserve">where they suggest 2% as a median value for fan system efficiency improvement in HVAC systems with Type A and Type B cogged v-belts only. </w:t>
      </w:r>
    </w:p>
    <w:p w:rsidR="00A615AC" w:rsidRPr="00197953" w:rsidRDefault="00A615AC" w:rsidP="00A615AC">
      <w:pPr>
        <w:pStyle w:val="Caption"/>
        <w:rPr>
          <w:rFonts w:cs="Calibri"/>
          <w:szCs w:val="22"/>
        </w:rPr>
      </w:pPr>
    </w:p>
    <w:p w:rsidR="00A615AC" w:rsidRPr="00197953" w:rsidRDefault="00A615AC" w:rsidP="00A615AC">
      <w:pPr>
        <w:pStyle w:val="Caption"/>
        <w:rPr>
          <w:rFonts w:cs="Calibri"/>
          <w:szCs w:val="22"/>
        </w:rPr>
      </w:pPr>
    </w:p>
    <w:p w:rsidR="003B59E1" w:rsidRDefault="003B59E1" w:rsidP="003B59E1">
      <w:pPr>
        <w:pStyle w:val="Caption"/>
        <w:keepNext/>
        <w:jc w:val="center"/>
      </w:pPr>
      <w:bookmarkStart w:id="25" w:name="_Ref386198049"/>
      <w:r>
        <w:t xml:space="preserve">Table </w:t>
      </w:r>
      <w:fldSimple w:instr=" SEQ Table \* ARABIC ">
        <w:r w:rsidR="00D41A79">
          <w:rPr>
            <w:noProof/>
          </w:rPr>
          <w:t>8</w:t>
        </w:r>
      </w:fldSimple>
      <w:bookmarkEnd w:id="25"/>
      <w:r>
        <w:t xml:space="preserve"> </w:t>
      </w:r>
      <w:r w:rsidRPr="00197953">
        <w:rPr>
          <w:rFonts w:cs="Calibri"/>
          <w:szCs w:val="22"/>
        </w:rPr>
        <w:t>Fan System Efficiency Improvement</w:t>
      </w:r>
    </w:p>
    <w:tbl>
      <w:tblPr>
        <w:tblW w:w="3684" w:type="pct"/>
        <w:jc w:val="center"/>
        <w:tblInd w:w="1261" w:type="dxa"/>
        <w:tblBorders>
          <w:insideH w:val="single" w:sz="18" w:space="0" w:color="FFFFFF"/>
          <w:insideV w:val="single" w:sz="18" w:space="0" w:color="FFFFFF"/>
        </w:tblBorders>
        <w:tblLook w:val="01E0" w:firstRow="1" w:lastRow="1" w:firstColumn="1" w:lastColumn="1" w:noHBand="0" w:noVBand="0"/>
      </w:tblPr>
      <w:tblGrid>
        <w:gridCol w:w="3167"/>
        <w:gridCol w:w="3889"/>
      </w:tblGrid>
      <w:tr w:rsidR="00A615AC" w:rsidRPr="00197953" w:rsidTr="00C50B81">
        <w:trPr>
          <w:jc w:val="center"/>
        </w:trPr>
        <w:tc>
          <w:tcPr>
            <w:tcW w:w="2244" w:type="pct"/>
            <w:shd w:val="pct20" w:color="000000" w:fill="FFFFFF"/>
            <w:vAlign w:val="center"/>
          </w:tcPr>
          <w:p w:rsidR="00A615AC" w:rsidRPr="00197953" w:rsidRDefault="00A615AC" w:rsidP="00C523C6">
            <w:pPr>
              <w:jc w:val="center"/>
              <w:rPr>
                <w:b/>
                <w:bCs/>
                <w:sz w:val="20"/>
                <w:szCs w:val="20"/>
              </w:rPr>
            </w:pPr>
            <w:r w:rsidRPr="00197953">
              <w:rPr>
                <w:b/>
                <w:bCs/>
                <w:sz w:val="20"/>
                <w:szCs w:val="20"/>
              </w:rPr>
              <w:t>Reference Source</w:t>
            </w:r>
          </w:p>
        </w:tc>
        <w:tc>
          <w:tcPr>
            <w:tcW w:w="2756" w:type="pct"/>
            <w:shd w:val="pct20" w:color="000000" w:fill="FFFFFF"/>
            <w:vAlign w:val="center"/>
          </w:tcPr>
          <w:p w:rsidR="00A615AC" w:rsidRPr="00197953" w:rsidRDefault="00A615AC" w:rsidP="00C523C6">
            <w:pPr>
              <w:jc w:val="center"/>
              <w:rPr>
                <w:b/>
                <w:bCs/>
                <w:sz w:val="20"/>
                <w:szCs w:val="20"/>
              </w:rPr>
            </w:pPr>
            <w:r w:rsidRPr="00197953">
              <w:rPr>
                <w:b/>
                <w:bCs/>
                <w:sz w:val="20"/>
                <w:szCs w:val="20"/>
              </w:rPr>
              <w:t>Range of Efficiency Improvement</w:t>
            </w:r>
          </w:p>
        </w:tc>
      </w:tr>
      <w:tr w:rsidR="00A615AC" w:rsidRPr="000F71F0" w:rsidTr="00C50B81">
        <w:trPr>
          <w:jc w:val="center"/>
        </w:trPr>
        <w:tc>
          <w:tcPr>
            <w:tcW w:w="2244" w:type="pct"/>
            <w:shd w:val="clear" w:color="auto" w:fill="F2F2F2" w:themeFill="background1" w:themeFillShade="F2"/>
            <w:vAlign w:val="center"/>
          </w:tcPr>
          <w:p w:rsidR="00A615AC" w:rsidRPr="000F71F0" w:rsidRDefault="00A615AC" w:rsidP="00C523C6">
            <w:pPr>
              <w:jc w:val="center"/>
              <w:rPr>
                <w:rFonts w:cstheme="minorHAnsi"/>
                <w:sz w:val="20"/>
                <w:szCs w:val="20"/>
              </w:rPr>
            </w:pPr>
            <w:r w:rsidRPr="000F71F0">
              <w:rPr>
                <w:rFonts w:cstheme="minorHAnsi"/>
                <w:sz w:val="20"/>
                <w:szCs w:val="20"/>
              </w:rPr>
              <w:t>[A]</w:t>
            </w:r>
          </w:p>
        </w:tc>
        <w:tc>
          <w:tcPr>
            <w:tcW w:w="2756" w:type="pct"/>
            <w:shd w:val="clear" w:color="auto" w:fill="F2F2F2" w:themeFill="background1" w:themeFillShade="F2"/>
            <w:vAlign w:val="center"/>
          </w:tcPr>
          <w:p w:rsidR="00A615AC" w:rsidRPr="000F71F0" w:rsidRDefault="00A615AC" w:rsidP="00C523C6">
            <w:pPr>
              <w:jc w:val="center"/>
              <w:rPr>
                <w:rFonts w:cstheme="minorHAnsi"/>
                <w:sz w:val="20"/>
                <w:szCs w:val="20"/>
              </w:rPr>
            </w:pPr>
            <w:r w:rsidRPr="000F71F0">
              <w:rPr>
                <w:rFonts w:cstheme="minorHAnsi"/>
                <w:sz w:val="20"/>
                <w:szCs w:val="20"/>
              </w:rPr>
              <w:t>3%</w:t>
            </w:r>
          </w:p>
        </w:tc>
      </w:tr>
      <w:tr w:rsidR="00A615AC" w:rsidRPr="00197953" w:rsidTr="00C50B81">
        <w:trPr>
          <w:jc w:val="center"/>
        </w:trPr>
        <w:tc>
          <w:tcPr>
            <w:tcW w:w="2244" w:type="pct"/>
            <w:shd w:val="pct20" w:color="000000" w:fill="FFFFFF"/>
            <w:vAlign w:val="center"/>
          </w:tcPr>
          <w:p w:rsidR="00A615AC" w:rsidRPr="00197953" w:rsidRDefault="00A615AC" w:rsidP="00C523C6">
            <w:pPr>
              <w:jc w:val="center"/>
              <w:rPr>
                <w:bCs/>
                <w:sz w:val="20"/>
                <w:szCs w:val="20"/>
              </w:rPr>
            </w:pPr>
            <w:r w:rsidRPr="00197953">
              <w:rPr>
                <w:bCs/>
                <w:sz w:val="20"/>
                <w:szCs w:val="20"/>
              </w:rPr>
              <w:t>[B]</w:t>
            </w:r>
          </w:p>
        </w:tc>
        <w:tc>
          <w:tcPr>
            <w:tcW w:w="2756" w:type="pct"/>
            <w:shd w:val="pct20" w:color="000000" w:fill="FFFFFF"/>
            <w:vAlign w:val="center"/>
          </w:tcPr>
          <w:p w:rsidR="00A615AC" w:rsidRPr="00197953" w:rsidRDefault="00A615AC" w:rsidP="00C523C6">
            <w:pPr>
              <w:jc w:val="center"/>
              <w:rPr>
                <w:bCs/>
                <w:sz w:val="20"/>
                <w:szCs w:val="20"/>
              </w:rPr>
            </w:pPr>
            <w:r w:rsidRPr="00197953">
              <w:rPr>
                <w:bCs/>
                <w:sz w:val="20"/>
                <w:szCs w:val="20"/>
              </w:rPr>
              <w:t>3%</w:t>
            </w:r>
          </w:p>
        </w:tc>
      </w:tr>
      <w:tr w:rsidR="00A615AC" w:rsidRPr="00197953" w:rsidTr="00405BA6">
        <w:trPr>
          <w:jc w:val="center"/>
        </w:trPr>
        <w:tc>
          <w:tcPr>
            <w:tcW w:w="2244" w:type="pct"/>
            <w:shd w:val="clear" w:color="auto" w:fill="F2F2F2" w:themeFill="background1" w:themeFillShade="F2"/>
            <w:vAlign w:val="center"/>
          </w:tcPr>
          <w:p w:rsidR="00A615AC" w:rsidRPr="00197953" w:rsidRDefault="00616F6B" w:rsidP="00C523C6">
            <w:pPr>
              <w:jc w:val="center"/>
              <w:rPr>
                <w:bCs/>
                <w:sz w:val="20"/>
                <w:szCs w:val="20"/>
              </w:rPr>
            </w:pPr>
            <w:r>
              <w:rPr>
                <w:bCs/>
                <w:sz w:val="20"/>
                <w:szCs w:val="20"/>
              </w:rPr>
              <w:t>[C</w:t>
            </w:r>
            <w:r w:rsidR="00A615AC" w:rsidRPr="00197953">
              <w:rPr>
                <w:bCs/>
                <w:sz w:val="20"/>
                <w:szCs w:val="20"/>
              </w:rPr>
              <w:t>]</w:t>
            </w:r>
          </w:p>
        </w:tc>
        <w:tc>
          <w:tcPr>
            <w:tcW w:w="2756" w:type="pct"/>
            <w:shd w:val="clear" w:color="auto" w:fill="F2F2F2" w:themeFill="background1" w:themeFillShade="F2"/>
            <w:vAlign w:val="center"/>
          </w:tcPr>
          <w:p w:rsidR="00A615AC" w:rsidRPr="00197953" w:rsidRDefault="00A615AC" w:rsidP="00C523C6">
            <w:pPr>
              <w:jc w:val="center"/>
              <w:rPr>
                <w:bCs/>
                <w:sz w:val="20"/>
                <w:szCs w:val="20"/>
              </w:rPr>
            </w:pPr>
            <w:r w:rsidRPr="00197953">
              <w:rPr>
                <w:bCs/>
                <w:sz w:val="20"/>
                <w:szCs w:val="20"/>
              </w:rPr>
              <w:t>1% to 2%</w:t>
            </w:r>
          </w:p>
        </w:tc>
      </w:tr>
      <w:tr w:rsidR="00A615AC" w:rsidRPr="00197953" w:rsidTr="00405BA6">
        <w:trPr>
          <w:jc w:val="center"/>
        </w:trPr>
        <w:tc>
          <w:tcPr>
            <w:tcW w:w="2244" w:type="pct"/>
            <w:shd w:val="clear" w:color="auto" w:fill="BFBFBF" w:themeFill="background1" w:themeFillShade="BF"/>
            <w:vAlign w:val="center"/>
          </w:tcPr>
          <w:p w:rsidR="00A615AC" w:rsidRPr="00197953" w:rsidRDefault="00616F6B" w:rsidP="00C523C6">
            <w:pPr>
              <w:jc w:val="center"/>
              <w:rPr>
                <w:bCs/>
                <w:sz w:val="20"/>
                <w:szCs w:val="20"/>
              </w:rPr>
            </w:pPr>
            <w:r>
              <w:rPr>
                <w:bCs/>
                <w:sz w:val="20"/>
                <w:szCs w:val="20"/>
              </w:rPr>
              <w:t>[D</w:t>
            </w:r>
            <w:r w:rsidR="00A615AC" w:rsidRPr="00197953">
              <w:rPr>
                <w:bCs/>
                <w:sz w:val="20"/>
                <w:szCs w:val="20"/>
              </w:rPr>
              <w:t>]</w:t>
            </w:r>
          </w:p>
        </w:tc>
        <w:tc>
          <w:tcPr>
            <w:tcW w:w="2756" w:type="pct"/>
            <w:shd w:val="clear" w:color="auto" w:fill="BFBFBF" w:themeFill="background1" w:themeFillShade="BF"/>
            <w:vAlign w:val="center"/>
          </w:tcPr>
          <w:p w:rsidR="00A615AC" w:rsidRPr="00197953" w:rsidRDefault="00A615AC" w:rsidP="00C523C6">
            <w:pPr>
              <w:jc w:val="center"/>
              <w:rPr>
                <w:bCs/>
                <w:sz w:val="20"/>
                <w:szCs w:val="20"/>
              </w:rPr>
            </w:pPr>
            <w:r w:rsidRPr="00197953">
              <w:rPr>
                <w:bCs/>
                <w:sz w:val="20"/>
                <w:szCs w:val="20"/>
              </w:rPr>
              <w:t>0.4% to 4.8%</w:t>
            </w:r>
          </w:p>
        </w:tc>
      </w:tr>
      <w:tr w:rsidR="00A615AC" w:rsidRPr="00197953" w:rsidTr="00405BA6">
        <w:trPr>
          <w:jc w:val="center"/>
        </w:trPr>
        <w:tc>
          <w:tcPr>
            <w:tcW w:w="2244" w:type="pct"/>
            <w:shd w:val="clear" w:color="auto" w:fill="F2F2F2" w:themeFill="background1" w:themeFillShade="F2"/>
            <w:vAlign w:val="center"/>
          </w:tcPr>
          <w:p w:rsidR="00A615AC" w:rsidRPr="00197953" w:rsidRDefault="00616F6B" w:rsidP="00C523C6">
            <w:pPr>
              <w:jc w:val="center"/>
              <w:rPr>
                <w:bCs/>
                <w:sz w:val="20"/>
                <w:szCs w:val="20"/>
              </w:rPr>
            </w:pPr>
            <w:r>
              <w:rPr>
                <w:bCs/>
                <w:sz w:val="20"/>
                <w:szCs w:val="20"/>
              </w:rPr>
              <w:t>[E</w:t>
            </w:r>
            <w:r w:rsidR="00A615AC" w:rsidRPr="00197953">
              <w:rPr>
                <w:bCs/>
                <w:sz w:val="20"/>
                <w:szCs w:val="20"/>
              </w:rPr>
              <w:t>]</w:t>
            </w:r>
          </w:p>
        </w:tc>
        <w:tc>
          <w:tcPr>
            <w:tcW w:w="2756" w:type="pct"/>
            <w:shd w:val="clear" w:color="auto" w:fill="F2F2F2" w:themeFill="background1" w:themeFillShade="F2"/>
            <w:vAlign w:val="center"/>
          </w:tcPr>
          <w:p w:rsidR="00A615AC" w:rsidRPr="00197953" w:rsidRDefault="00A615AC" w:rsidP="00C523C6">
            <w:pPr>
              <w:jc w:val="center"/>
              <w:rPr>
                <w:bCs/>
                <w:sz w:val="20"/>
                <w:szCs w:val="20"/>
              </w:rPr>
            </w:pPr>
            <w:r w:rsidRPr="00197953">
              <w:rPr>
                <w:bCs/>
                <w:sz w:val="20"/>
                <w:szCs w:val="20"/>
              </w:rPr>
              <w:t>2%</w:t>
            </w:r>
          </w:p>
        </w:tc>
      </w:tr>
      <w:tr w:rsidR="00A615AC" w:rsidRPr="00197953" w:rsidTr="00405BA6">
        <w:trPr>
          <w:jc w:val="center"/>
        </w:trPr>
        <w:tc>
          <w:tcPr>
            <w:tcW w:w="2244" w:type="pct"/>
            <w:shd w:val="clear" w:color="auto" w:fill="BFBFBF" w:themeFill="background1" w:themeFillShade="BF"/>
            <w:vAlign w:val="center"/>
          </w:tcPr>
          <w:p w:rsidR="00A615AC" w:rsidRPr="00197953" w:rsidRDefault="00A615AC" w:rsidP="00C523C6">
            <w:pPr>
              <w:jc w:val="center"/>
              <w:rPr>
                <w:bCs/>
                <w:sz w:val="20"/>
                <w:szCs w:val="20"/>
              </w:rPr>
            </w:pPr>
            <w:r w:rsidRPr="00197953">
              <w:rPr>
                <w:bCs/>
                <w:sz w:val="20"/>
                <w:szCs w:val="20"/>
              </w:rPr>
              <w:t>Consensus Median</w:t>
            </w:r>
          </w:p>
        </w:tc>
        <w:tc>
          <w:tcPr>
            <w:tcW w:w="2756" w:type="pct"/>
            <w:shd w:val="clear" w:color="auto" w:fill="BFBFBF" w:themeFill="background1" w:themeFillShade="BF"/>
            <w:vAlign w:val="center"/>
          </w:tcPr>
          <w:p w:rsidR="00A615AC" w:rsidRPr="00197953" w:rsidRDefault="00A615AC" w:rsidP="00C523C6">
            <w:pPr>
              <w:jc w:val="center"/>
              <w:rPr>
                <w:bCs/>
                <w:sz w:val="20"/>
                <w:szCs w:val="20"/>
              </w:rPr>
            </w:pPr>
            <w:r w:rsidRPr="00197953">
              <w:rPr>
                <w:bCs/>
                <w:sz w:val="20"/>
                <w:szCs w:val="20"/>
              </w:rPr>
              <w:t>2%</w:t>
            </w:r>
          </w:p>
        </w:tc>
      </w:tr>
    </w:tbl>
    <w:p w:rsidR="00A615AC" w:rsidRDefault="00A615AC" w:rsidP="00AB21F5">
      <w:pPr>
        <w:pStyle w:val="Reminder"/>
        <w:rPr>
          <w:rFonts w:asciiTheme="minorHAnsi" w:hAnsiTheme="minorHAnsi" w:cstheme="minorHAnsi"/>
          <w:szCs w:val="22"/>
        </w:rPr>
      </w:pPr>
    </w:p>
    <w:p w:rsidR="00E16609" w:rsidRPr="00F06CCF" w:rsidRDefault="00824F1C" w:rsidP="00F06CCF">
      <w:pPr>
        <w:pStyle w:val="Heading3"/>
        <w:rPr>
          <w:rFonts w:asciiTheme="minorHAnsi" w:hAnsiTheme="minorHAnsi"/>
        </w:rPr>
      </w:pPr>
      <w:bookmarkStart w:id="26" w:name="_Toc390445333"/>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006513DA">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24"/>
      <w:bookmarkEnd w:id="26"/>
    </w:p>
    <w:p w:rsidR="00405BA6" w:rsidRDefault="000F130A" w:rsidP="00405BA6">
      <w:pPr>
        <w:rPr>
          <w:i/>
        </w:rPr>
      </w:pPr>
      <w:r w:rsidRPr="00F12A99">
        <w:t>DEER</w:t>
      </w:r>
      <w:r w:rsidR="00F06CCF" w:rsidRPr="00F12A99">
        <w:t>14 update</w:t>
      </w:r>
      <w:r w:rsidRPr="00F12A99">
        <w:t xml:space="preserve"> documentation provides EUL and RUL information to be used for the </w:t>
      </w:r>
      <w:r w:rsidR="00F06CCF" w:rsidRPr="00F12A99">
        <w:t>2015</w:t>
      </w:r>
      <w:r w:rsidRPr="00F12A99">
        <w:t xml:space="preserve"> program cycle</w:t>
      </w:r>
      <w:r w:rsidR="00F06CCF" w:rsidRPr="00F12A99">
        <w:t xml:space="preserve"> extension</w:t>
      </w:r>
      <w:r w:rsidRPr="00F12A99">
        <w:t xml:space="preserve"> on </w:t>
      </w:r>
      <w:hyperlink r:id="rId11" w:history="1">
        <w:r w:rsidRPr="00F12A99">
          <w:t>www.deeresources.com</w:t>
        </w:r>
      </w:hyperlink>
      <w:r w:rsidR="00056947" w:rsidRPr="00F12A99">
        <w:t xml:space="preserve">. </w:t>
      </w:r>
      <w:r w:rsidRPr="00F12A99">
        <w:t>The DEER documentation “Summary of EUL-RUL Analysis for the April 2008 Update to DEER” provides the RUL value as a flat 1/3 of the EUL value.</w:t>
      </w:r>
      <w:r w:rsidR="009D0753" w:rsidRPr="00F12A99">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8A2DA7" w:rsidRDefault="008A2DA7" w:rsidP="00405BA6"/>
    <w:p w:rsidR="00F12A99" w:rsidRPr="00F12A99" w:rsidRDefault="00F12A99" w:rsidP="00405BA6">
      <w:pPr>
        <w:rPr>
          <w:i/>
        </w:rPr>
      </w:pPr>
      <w:r w:rsidRPr="00F12A99">
        <w:t>However, it does not apply to fan v-belt life.</w:t>
      </w:r>
      <w:r w:rsidR="006513DA">
        <w:t xml:space="preserve"> </w:t>
      </w:r>
      <w:r w:rsidRPr="00F12A99">
        <w:t>A v-belt has a life based on fan run hours which varies by building type based primarily on occupancy schedule because the fans have to run continuously during all occupied hours.</w:t>
      </w:r>
      <w:r w:rsidR="006513DA">
        <w:t xml:space="preserve"> </w:t>
      </w:r>
      <w:r w:rsidRPr="00F12A99">
        <w:t>The supply and return fans will also run a few hours during unoccupied hours for heating and cooling as needed.</w:t>
      </w:r>
      <w:r w:rsidR="006513DA">
        <w:t xml:space="preserve"> </w:t>
      </w:r>
      <w:r w:rsidRPr="00F12A99">
        <w:t>Unoccupied fan hours for cooling are essentially zero in southern California due to thermostat set up and the major reduction in internal cooling loads (appliances off, lighting reduced to emergency only, and no people).</w:t>
      </w:r>
      <w:r w:rsidR="006513DA">
        <w:t xml:space="preserve"> </w:t>
      </w:r>
      <w:r w:rsidRPr="00F12A99">
        <w:t>In spite of thermostat setbacks, unoccupied fan hours for heating can be significant in cold climates since internal heat gains are small.</w:t>
      </w:r>
      <w:r w:rsidR="006513DA">
        <w:t xml:space="preserve"> </w:t>
      </w:r>
      <w:r w:rsidRPr="00F12A99">
        <w:t>In most SCE climate zones the majority of non-residential buildings have a low heating requirement.</w:t>
      </w:r>
      <w:r w:rsidR="006513DA">
        <w:t xml:space="preserve"> </w:t>
      </w:r>
      <w:r w:rsidRPr="00F12A99">
        <w:t>Therefore, the fan belt life can be based on the occupancy schedule.</w:t>
      </w:r>
    </w:p>
    <w:p w:rsidR="00F12A99" w:rsidRPr="00683518" w:rsidRDefault="00F12A99" w:rsidP="00F12A99">
      <w:pPr>
        <w:rPr>
          <w:szCs w:val="22"/>
        </w:rPr>
      </w:pPr>
    </w:p>
    <w:p w:rsidR="00F12A99" w:rsidRPr="00683518" w:rsidRDefault="00F12A99" w:rsidP="00F12A99">
      <w:pPr>
        <w:ind w:firstLine="720"/>
        <w:rPr>
          <w:i/>
          <w:szCs w:val="22"/>
        </w:rPr>
      </w:pPr>
      <w:r w:rsidRPr="00683518">
        <w:rPr>
          <w:i/>
          <w:szCs w:val="22"/>
        </w:rPr>
        <w:t xml:space="preserve">Equation 1 </w:t>
      </w:r>
      <w:r w:rsidRPr="00683518">
        <w:rPr>
          <w:i/>
          <w:szCs w:val="22"/>
        </w:rPr>
        <w:tab/>
        <w:t>EUL = Belt Life / Occupancy Hours per year</w:t>
      </w:r>
    </w:p>
    <w:p w:rsidR="00F12A99" w:rsidRPr="00683518" w:rsidRDefault="00F12A99" w:rsidP="00F12A99">
      <w:pPr>
        <w:ind w:firstLine="720"/>
        <w:rPr>
          <w:i/>
          <w:szCs w:val="22"/>
        </w:rPr>
      </w:pPr>
    </w:p>
    <w:p w:rsidR="00F12A99" w:rsidRPr="00683518" w:rsidRDefault="00F12A99" w:rsidP="00F12A99">
      <w:pPr>
        <w:ind w:firstLine="720"/>
        <w:rPr>
          <w:i/>
          <w:szCs w:val="22"/>
        </w:rPr>
      </w:pPr>
      <w:r w:rsidRPr="00683518">
        <w:rPr>
          <w:i/>
          <w:szCs w:val="22"/>
        </w:rPr>
        <w:t>Where:</w:t>
      </w:r>
    </w:p>
    <w:p w:rsidR="00F12A99" w:rsidRPr="00683518" w:rsidRDefault="00F12A99" w:rsidP="00F12A99">
      <w:pPr>
        <w:ind w:firstLine="720"/>
        <w:rPr>
          <w:i/>
          <w:szCs w:val="22"/>
        </w:rPr>
      </w:pPr>
      <w:r w:rsidRPr="00683518">
        <w:rPr>
          <w:i/>
          <w:szCs w:val="22"/>
        </w:rPr>
        <w:tab/>
        <w:t>Belt Life is 24,000 hours [A]</w:t>
      </w:r>
    </w:p>
    <w:p w:rsidR="00F12A99" w:rsidRPr="00683518" w:rsidRDefault="00F12A99" w:rsidP="00F12A99">
      <w:pPr>
        <w:ind w:firstLine="1440"/>
        <w:rPr>
          <w:i/>
          <w:szCs w:val="22"/>
        </w:rPr>
      </w:pPr>
      <w:proofErr w:type="gramStart"/>
      <w:r w:rsidRPr="00683518">
        <w:rPr>
          <w:i/>
          <w:szCs w:val="22"/>
        </w:rPr>
        <w:t>Occupancy Hours per year from Table 4 below.</w:t>
      </w:r>
      <w:proofErr w:type="gramEnd"/>
      <w:r w:rsidRPr="00683518">
        <w:rPr>
          <w:i/>
          <w:szCs w:val="22"/>
        </w:rPr>
        <w:t xml:space="preserve"> </w:t>
      </w:r>
    </w:p>
    <w:p w:rsidR="00F12A99" w:rsidRPr="00683518" w:rsidRDefault="00F12A99" w:rsidP="00F12A99">
      <w:pPr>
        <w:ind w:firstLine="1440"/>
        <w:rPr>
          <w:i/>
          <w:szCs w:val="22"/>
        </w:rPr>
      </w:pPr>
    </w:p>
    <w:p w:rsidR="005B28C1" w:rsidRDefault="00F12A99" w:rsidP="00F12A99">
      <w:pPr>
        <w:pStyle w:val="Reminders"/>
        <w:rPr>
          <w:rFonts w:asciiTheme="minorHAnsi" w:hAnsiTheme="minorHAnsi" w:cstheme="minorHAnsi"/>
          <w:i w:val="0"/>
          <w:color w:val="auto"/>
          <w:szCs w:val="22"/>
        </w:rPr>
      </w:pPr>
      <w:r w:rsidRPr="00F12A99">
        <w:rPr>
          <w:rFonts w:asciiTheme="minorHAnsi" w:hAnsiTheme="minorHAnsi" w:cstheme="minorHAnsi"/>
          <w:i w:val="0"/>
          <w:color w:val="auto"/>
          <w:szCs w:val="22"/>
        </w:rPr>
        <w:t xml:space="preserve">The EUL for the measure is 24,000 hours divided by the annual hours from the </w:t>
      </w:r>
      <w:proofErr w:type="spellStart"/>
      <w:r w:rsidRPr="00F12A99">
        <w:rPr>
          <w:rFonts w:asciiTheme="minorHAnsi" w:hAnsiTheme="minorHAnsi" w:cstheme="minorHAnsi"/>
          <w:i w:val="0"/>
          <w:color w:val="auto"/>
          <w:szCs w:val="22"/>
        </w:rPr>
        <w:t>eQUEST</w:t>
      </w:r>
      <w:proofErr w:type="spellEnd"/>
      <w:r w:rsidRPr="00F12A99">
        <w:rPr>
          <w:rFonts w:asciiTheme="minorHAnsi" w:hAnsiTheme="minorHAnsi" w:cstheme="minorHAnsi"/>
          <w:i w:val="0"/>
          <w:color w:val="auto"/>
          <w:szCs w:val="22"/>
        </w:rPr>
        <w:t xml:space="preserve"> run report “SS-L Fan Energy/Hours</w:t>
      </w:r>
      <w:r w:rsidR="00076A20" w:rsidRPr="00F12A99">
        <w:rPr>
          <w:rFonts w:asciiTheme="minorHAnsi" w:hAnsiTheme="minorHAnsi" w:cstheme="minorHAnsi"/>
          <w:i w:val="0"/>
          <w:color w:val="auto"/>
          <w:szCs w:val="22"/>
        </w:rPr>
        <w:t>.”</w:t>
      </w:r>
    </w:p>
    <w:p w:rsidR="00076A20" w:rsidRPr="00F12A99" w:rsidRDefault="00076A20" w:rsidP="00F12A99">
      <w:pPr>
        <w:pStyle w:val="Reminders"/>
        <w:rPr>
          <w:rFonts w:asciiTheme="minorHAnsi" w:hAnsiTheme="minorHAnsi" w:cstheme="minorHAnsi"/>
          <w:i w:val="0"/>
          <w:color w:val="auto"/>
          <w:szCs w:val="22"/>
        </w:rPr>
      </w:pPr>
    </w:p>
    <w:p w:rsidR="00FD24BC" w:rsidRPr="00683518" w:rsidRDefault="00FD24BC" w:rsidP="00FD24BC">
      <w:pPr>
        <w:rPr>
          <w:szCs w:val="22"/>
        </w:rPr>
      </w:pPr>
      <w:r w:rsidRPr="00683518">
        <w:rPr>
          <w:szCs w:val="22"/>
        </w:rPr>
        <w:t>This analysis was applied to 19 DEER Building Prototyp</w:t>
      </w:r>
      <w:r>
        <w:rPr>
          <w:szCs w:val="22"/>
        </w:rPr>
        <w:t xml:space="preserve">es as listed in </w:t>
      </w:r>
      <w:r>
        <w:rPr>
          <w:szCs w:val="22"/>
        </w:rPr>
        <w:fldChar w:fldCharType="begin"/>
      </w:r>
      <w:r>
        <w:rPr>
          <w:szCs w:val="22"/>
        </w:rPr>
        <w:instrText xml:space="preserve"> REF _Ref390347944 \h </w:instrText>
      </w:r>
      <w:r>
        <w:rPr>
          <w:szCs w:val="22"/>
        </w:rPr>
      </w:r>
      <w:r>
        <w:rPr>
          <w:szCs w:val="22"/>
        </w:rPr>
        <w:fldChar w:fldCharType="separate"/>
      </w:r>
      <w:r w:rsidR="004B7826" w:rsidRPr="00683518">
        <w:rPr>
          <w:rFonts w:cs="Calibri"/>
          <w:szCs w:val="22"/>
        </w:rPr>
        <w:t xml:space="preserve">Table </w:t>
      </w:r>
      <w:r w:rsidR="004B7826">
        <w:rPr>
          <w:rFonts w:cs="Calibri"/>
          <w:noProof/>
          <w:szCs w:val="22"/>
        </w:rPr>
        <w:t>9</w:t>
      </w:r>
      <w:r>
        <w:rPr>
          <w:szCs w:val="22"/>
        </w:rPr>
        <w:fldChar w:fldCharType="end"/>
      </w:r>
      <w:r>
        <w:rPr>
          <w:szCs w:val="22"/>
        </w:rPr>
        <w:t xml:space="preserve"> below. </w:t>
      </w:r>
      <w:r w:rsidRPr="00683518">
        <w:rPr>
          <w:szCs w:val="22"/>
        </w:rPr>
        <w:t>The eight building types marked by an asterisk (*) are the large buildings and they have central supply air system</w:t>
      </w:r>
      <w:r>
        <w:rPr>
          <w:szCs w:val="22"/>
        </w:rPr>
        <w:t xml:space="preserve">s usually with variable volume. DEER2014 EUL ID values based on the previous revision of this work paper are also included in the table below. The previous revision had fewer building types, and therefore the DEER2014 EUL ID </w:t>
      </w:r>
      <w:proofErr w:type="gramStart"/>
      <w:r>
        <w:rPr>
          <w:szCs w:val="22"/>
        </w:rPr>
        <w:t>are</w:t>
      </w:r>
      <w:proofErr w:type="gramEnd"/>
      <w:r>
        <w:rPr>
          <w:szCs w:val="22"/>
        </w:rPr>
        <w:t xml:space="preserve"> not available for the additional building types. For the additional building types the EUL ID is reported as “Non-DEER</w:t>
      </w:r>
      <w:r w:rsidR="00790703">
        <w:rPr>
          <w:szCs w:val="22"/>
        </w:rPr>
        <w:t>.” Please note that in the instances where DEER does have a EUL ID, the DEER EUL has been used.</w:t>
      </w:r>
    </w:p>
    <w:p w:rsidR="00FD24BC" w:rsidRDefault="00FD24BC" w:rsidP="00FD24BC">
      <w:pPr>
        <w:pStyle w:val="Caption"/>
        <w:rPr>
          <w:rFonts w:cs="Calibri"/>
          <w:szCs w:val="22"/>
        </w:rPr>
      </w:pPr>
    </w:p>
    <w:p w:rsidR="00FD24BC" w:rsidRPr="00683518" w:rsidRDefault="00FD24BC" w:rsidP="002135DC">
      <w:pPr>
        <w:pStyle w:val="Caption"/>
        <w:jc w:val="center"/>
        <w:rPr>
          <w:rFonts w:cs="Calibri"/>
          <w:szCs w:val="22"/>
        </w:rPr>
      </w:pPr>
      <w:bookmarkStart w:id="27" w:name="_Ref390347944"/>
      <w:r w:rsidRPr="00683518">
        <w:rPr>
          <w:rFonts w:cs="Calibri"/>
          <w:szCs w:val="22"/>
        </w:rPr>
        <w:t xml:space="preserve">Table </w:t>
      </w:r>
      <w:r w:rsidRPr="00683518">
        <w:rPr>
          <w:rFonts w:cs="Calibri"/>
          <w:szCs w:val="22"/>
        </w:rPr>
        <w:fldChar w:fldCharType="begin"/>
      </w:r>
      <w:r w:rsidRPr="00683518">
        <w:rPr>
          <w:rFonts w:cs="Calibri"/>
          <w:szCs w:val="22"/>
        </w:rPr>
        <w:instrText xml:space="preserve"> SEQ Table \* ARABIC </w:instrText>
      </w:r>
      <w:r w:rsidRPr="00683518">
        <w:rPr>
          <w:rFonts w:cs="Calibri"/>
          <w:szCs w:val="22"/>
        </w:rPr>
        <w:fldChar w:fldCharType="separate"/>
      </w:r>
      <w:r w:rsidR="00D41A79">
        <w:rPr>
          <w:rFonts w:cs="Calibri"/>
          <w:noProof/>
          <w:szCs w:val="22"/>
        </w:rPr>
        <w:t>9</w:t>
      </w:r>
      <w:r w:rsidRPr="00683518">
        <w:rPr>
          <w:rFonts w:cs="Calibri"/>
          <w:szCs w:val="22"/>
        </w:rPr>
        <w:fldChar w:fldCharType="end"/>
      </w:r>
      <w:bookmarkEnd w:id="27"/>
      <w:r w:rsidRPr="00683518">
        <w:rPr>
          <w:rFonts w:cs="Calibri"/>
          <w:szCs w:val="22"/>
        </w:rPr>
        <w:t xml:space="preserve"> EUL Based on DEER Prototype Occupancy Hours</w:t>
      </w:r>
    </w:p>
    <w:tbl>
      <w:tblPr>
        <w:tblW w:w="5000" w:type="pct"/>
        <w:jc w:val="center"/>
        <w:tblBorders>
          <w:bottom w:val="single" w:sz="18" w:space="0" w:color="FFFFFF"/>
          <w:insideH w:val="single" w:sz="18" w:space="0" w:color="FFFFFF"/>
          <w:insideV w:val="single" w:sz="18" w:space="0" w:color="FFFFFF"/>
        </w:tblBorders>
        <w:tblLook w:val="04A0" w:firstRow="1" w:lastRow="0" w:firstColumn="1" w:lastColumn="0" w:noHBand="0" w:noVBand="1"/>
      </w:tblPr>
      <w:tblGrid>
        <w:gridCol w:w="1319"/>
        <w:gridCol w:w="56"/>
        <w:gridCol w:w="728"/>
        <w:gridCol w:w="2361"/>
        <w:gridCol w:w="1172"/>
        <w:gridCol w:w="1168"/>
        <w:gridCol w:w="1387"/>
        <w:gridCol w:w="1385"/>
      </w:tblGrid>
      <w:tr w:rsidR="00A30D97" w:rsidRPr="00683518" w:rsidTr="00A30D97">
        <w:trPr>
          <w:jc w:val="center"/>
        </w:trPr>
        <w:tc>
          <w:tcPr>
            <w:tcW w:w="689" w:type="pct"/>
            <w:shd w:val="pct20" w:color="000000" w:fill="FFFFFF"/>
            <w:vAlign w:val="center"/>
          </w:tcPr>
          <w:p w:rsidR="00A30D97" w:rsidRPr="00683518" w:rsidRDefault="00A30D97" w:rsidP="000573A9">
            <w:pPr>
              <w:jc w:val="center"/>
              <w:rPr>
                <w:b/>
                <w:bCs/>
                <w:sz w:val="20"/>
                <w:szCs w:val="20"/>
              </w:rPr>
            </w:pPr>
            <w:r w:rsidRPr="00683518">
              <w:rPr>
                <w:b/>
                <w:bCs/>
                <w:sz w:val="20"/>
                <w:szCs w:val="20"/>
              </w:rPr>
              <w:t>Market</w:t>
            </w:r>
          </w:p>
        </w:tc>
        <w:tc>
          <w:tcPr>
            <w:tcW w:w="409" w:type="pct"/>
            <w:gridSpan w:val="2"/>
            <w:shd w:val="pct20" w:color="000000" w:fill="FFFFFF"/>
            <w:vAlign w:val="center"/>
          </w:tcPr>
          <w:p w:rsidR="00A30D97" w:rsidRPr="00683518" w:rsidRDefault="00A30D97" w:rsidP="000573A9">
            <w:pPr>
              <w:jc w:val="center"/>
              <w:rPr>
                <w:b/>
                <w:bCs/>
                <w:sz w:val="20"/>
                <w:szCs w:val="20"/>
              </w:rPr>
            </w:pPr>
            <w:r w:rsidRPr="00683518">
              <w:rPr>
                <w:b/>
                <w:bCs/>
                <w:sz w:val="20"/>
                <w:szCs w:val="20"/>
              </w:rPr>
              <w:t>End Use</w:t>
            </w:r>
          </w:p>
        </w:tc>
        <w:tc>
          <w:tcPr>
            <w:tcW w:w="1233" w:type="pct"/>
            <w:shd w:val="pct20" w:color="000000" w:fill="FFFFFF"/>
            <w:vAlign w:val="center"/>
          </w:tcPr>
          <w:p w:rsidR="00A30D97" w:rsidRPr="00683518" w:rsidRDefault="00A30D97" w:rsidP="000573A9">
            <w:pPr>
              <w:jc w:val="center"/>
              <w:rPr>
                <w:b/>
                <w:bCs/>
                <w:sz w:val="20"/>
                <w:szCs w:val="20"/>
              </w:rPr>
            </w:pPr>
            <w:r w:rsidRPr="00683518">
              <w:rPr>
                <w:b/>
                <w:bCs/>
                <w:sz w:val="20"/>
                <w:szCs w:val="20"/>
              </w:rPr>
              <w:t>DEER Building Prototype</w:t>
            </w:r>
          </w:p>
        </w:tc>
        <w:tc>
          <w:tcPr>
            <w:tcW w:w="612" w:type="pct"/>
            <w:shd w:val="pct20" w:color="000000" w:fill="FFFFFF"/>
          </w:tcPr>
          <w:p w:rsidR="00A30D97" w:rsidRPr="00683518" w:rsidRDefault="00A30D97" w:rsidP="000573A9">
            <w:pPr>
              <w:jc w:val="center"/>
              <w:rPr>
                <w:b/>
                <w:bCs/>
                <w:sz w:val="20"/>
                <w:szCs w:val="20"/>
              </w:rPr>
            </w:pPr>
            <w:r w:rsidRPr="00683518">
              <w:rPr>
                <w:b/>
                <w:bCs/>
                <w:sz w:val="20"/>
                <w:szCs w:val="20"/>
              </w:rPr>
              <w:t>Occupancy Hours**</w:t>
            </w:r>
          </w:p>
        </w:tc>
        <w:tc>
          <w:tcPr>
            <w:tcW w:w="610" w:type="pct"/>
            <w:shd w:val="pct20" w:color="000000" w:fill="FFFFFF"/>
            <w:vAlign w:val="center"/>
          </w:tcPr>
          <w:p w:rsidR="00A30D97" w:rsidRPr="00683518" w:rsidRDefault="00A30D97" w:rsidP="000573A9">
            <w:pPr>
              <w:jc w:val="center"/>
              <w:rPr>
                <w:b/>
                <w:bCs/>
                <w:sz w:val="20"/>
                <w:szCs w:val="20"/>
              </w:rPr>
            </w:pPr>
            <w:r w:rsidRPr="00683518">
              <w:rPr>
                <w:b/>
                <w:bCs/>
                <w:sz w:val="20"/>
                <w:szCs w:val="20"/>
              </w:rPr>
              <w:t>EUL (Years)</w:t>
            </w:r>
          </w:p>
        </w:tc>
        <w:tc>
          <w:tcPr>
            <w:tcW w:w="724" w:type="pct"/>
            <w:shd w:val="pct20" w:color="000000" w:fill="FFFFFF"/>
            <w:vAlign w:val="center"/>
          </w:tcPr>
          <w:p w:rsidR="00A30D97" w:rsidRDefault="00A30D97" w:rsidP="00A30D97">
            <w:pPr>
              <w:jc w:val="center"/>
              <w:rPr>
                <w:b/>
                <w:bCs/>
                <w:sz w:val="20"/>
                <w:szCs w:val="20"/>
              </w:rPr>
            </w:pPr>
            <w:r>
              <w:rPr>
                <w:b/>
                <w:bCs/>
                <w:sz w:val="20"/>
                <w:szCs w:val="20"/>
              </w:rPr>
              <w:t>RUL (Years)</w:t>
            </w:r>
          </w:p>
        </w:tc>
        <w:tc>
          <w:tcPr>
            <w:tcW w:w="723" w:type="pct"/>
            <w:shd w:val="pct20" w:color="000000" w:fill="FFFFFF"/>
            <w:vAlign w:val="center"/>
          </w:tcPr>
          <w:p w:rsidR="00A30D97" w:rsidRPr="00DB50C4" w:rsidRDefault="00A30D97" w:rsidP="00A30D97">
            <w:pPr>
              <w:jc w:val="center"/>
              <w:rPr>
                <w:b/>
                <w:bCs/>
                <w:sz w:val="20"/>
                <w:szCs w:val="20"/>
              </w:rPr>
            </w:pPr>
            <w:r>
              <w:rPr>
                <w:b/>
                <w:bCs/>
                <w:sz w:val="20"/>
                <w:szCs w:val="20"/>
              </w:rPr>
              <w:t>EUL ID</w:t>
            </w:r>
          </w:p>
        </w:tc>
      </w:tr>
      <w:tr w:rsidR="00A30D97" w:rsidRPr="00683518" w:rsidTr="00790703">
        <w:trPr>
          <w:trHeight w:val="243"/>
          <w:jc w:val="center"/>
        </w:trPr>
        <w:tc>
          <w:tcPr>
            <w:tcW w:w="689" w:type="pct"/>
            <w:shd w:val="pct5"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5"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5" w:color="000000" w:fill="FFFFFF"/>
            <w:vAlign w:val="center"/>
          </w:tcPr>
          <w:p w:rsidR="00A30D97" w:rsidRPr="00683518" w:rsidRDefault="00A30D97" w:rsidP="00790703">
            <w:pPr>
              <w:jc w:val="center"/>
              <w:rPr>
                <w:sz w:val="20"/>
                <w:szCs w:val="20"/>
              </w:rPr>
            </w:pPr>
            <w:r w:rsidRPr="00683518">
              <w:rPr>
                <w:sz w:val="20"/>
                <w:szCs w:val="20"/>
              </w:rPr>
              <w:t>Assembly</w:t>
            </w:r>
          </w:p>
        </w:tc>
        <w:tc>
          <w:tcPr>
            <w:tcW w:w="612" w:type="pct"/>
            <w:shd w:val="pct5" w:color="000000" w:fill="FFFFFF"/>
            <w:vAlign w:val="center"/>
          </w:tcPr>
          <w:p w:rsidR="00A30D97" w:rsidRPr="00683518" w:rsidRDefault="00A30D97" w:rsidP="00790703">
            <w:pPr>
              <w:jc w:val="center"/>
              <w:rPr>
                <w:sz w:val="20"/>
                <w:szCs w:val="20"/>
              </w:rPr>
            </w:pPr>
            <w:r w:rsidRPr="00683518">
              <w:rPr>
                <w:sz w:val="20"/>
                <w:szCs w:val="20"/>
              </w:rPr>
              <w:t>5,110</w:t>
            </w:r>
          </w:p>
        </w:tc>
        <w:tc>
          <w:tcPr>
            <w:tcW w:w="610" w:type="pct"/>
            <w:shd w:val="pct5" w:color="000000" w:fill="FFFFFF"/>
            <w:vAlign w:val="center"/>
          </w:tcPr>
          <w:p w:rsidR="00A30D97" w:rsidRPr="00683518" w:rsidRDefault="00A30D97" w:rsidP="00790703">
            <w:pPr>
              <w:jc w:val="center"/>
              <w:rPr>
                <w:sz w:val="20"/>
                <w:szCs w:val="20"/>
              </w:rPr>
            </w:pPr>
            <w:r w:rsidRPr="00683518">
              <w:rPr>
                <w:sz w:val="20"/>
                <w:szCs w:val="20"/>
              </w:rPr>
              <w:t>4.7</w:t>
            </w:r>
          </w:p>
        </w:tc>
        <w:tc>
          <w:tcPr>
            <w:tcW w:w="724" w:type="pct"/>
            <w:shd w:val="pct5" w:color="000000" w:fill="FFFFFF"/>
            <w:vAlign w:val="center"/>
          </w:tcPr>
          <w:p w:rsidR="00A30D97" w:rsidRDefault="00A30D97" w:rsidP="00790703">
            <w:pPr>
              <w:jc w:val="center"/>
              <w:rPr>
                <w:rFonts w:ascii="Calibri" w:hAnsi="Calibri"/>
                <w:sz w:val="20"/>
                <w:szCs w:val="20"/>
              </w:rPr>
            </w:pPr>
            <w:r>
              <w:rPr>
                <w:rFonts w:ascii="Calibri" w:hAnsi="Calibri"/>
                <w:sz w:val="20"/>
                <w:szCs w:val="20"/>
              </w:rPr>
              <w:t>1.6</w:t>
            </w:r>
          </w:p>
        </w:tc>
        <w:tc>
          <w:tcPr>
            <w:tcW w:w="723" w:type="pct"/>
            <w:shd w:val="pct5" w:color="000000" w:fill="FFFFFF"/>
            <w:vAlign w:val="center"/>
          </w:tcPr>
          <w:p w:rsidR="00A30D97" w:rsidRPr="00A30D97" w:rsidRDefault="00A30D97" w:rsidP="00790703">
            <w:pPr>
              <w:jc w:val="center"/>
              <w:rPr>
                <w:rFonts w:ascii="Calibri" w:hAnsi="Calibri"/>
                <w:sz w:val="20"/>
                <w:szCs w:val="20"/>
              </w:rPr>
            </w:pPr>
            <w:r>
              <w:rPr>
                <w:rFonts w:ascii="Calibri" w:hAnsi="Calibri"/>
                <w:sz w:val="20"/>
                <w:szCs w:val="20"/>
              </w:rPr>
              <w:t>HV-</w:t>
            </w:r>
            <w:proofErr w:type="spellStart"/>
            <w:r>
              <w:rPr>
                <w:rFonts w:ascii="Calibri" w:hAnsi="Calibri"/>
                <w:sz w:val="20"/>
                <w:szCs w:val="20"/>
              </w:rPr>
              <w:t>CoggedBelt</w:t>
            </w:r>
            <w:proofErr w:type="spellEnd"/>
          </w:p>
        </w:tc>
      </w:tr>
      <w:tr w:rsidR="00A30D97" w:rsidRPr="00683518" w:rsidTr="00790703">
        <w:trPr>
          <w:trHeight w:val="243"/>
          <w:jc w:val="center"/>
        </w:trPr>
        <w:tc>
          <w:tcPr>
            <w:tcW w:w="689" w:type="pct"/>
            <w:shd w:val="pct20"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20"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20" w:color="000000" w:fill="FFFFFF"/>
            <w:vAlign w:val="center"/>
          </w:tcPr>
          <w:p w:rsidR="00A30D97" w:rsidRPr="00683518" w:rsidRDefault="00A30D97" w:rsidP="00790703">
            <w:pPr>
              <w:jc w:val="center"/>
              <w:rPr>
                <w:sz w:val="20"/>
                <w:szCs w:val="20"/>
              </w:rPr>
            </w:pPr>
            <w:r w:rsidRPr="00683518">
              <w:rPr>
                <w:sz w:val="20"/>
                <w:szCs w:val="20"/>
              </w:rPr>
              <w:t>Education – Community College*</w:t>
            </w:r>
          </w:p>
        </w:tc>
        <w:tc>
          <w:tcPr>
            <w:tcW w:w="612" w:type="pct"/>
            <w:shd w:val="pct20" w:color="000000" w:fill="FFFFFF"/>
            <w:vAlign w:val="center"/>
          </w:tcPr>
          <w:p w:rsidR="00A30D97" w:rsidRPr="00683518" w:rsidRDefault="00A30D97" w:rsidP="00790703">
            <w:pPr>
              <w:jc w:val="center"/>
              <w:rPr>
                <w:sz w:val="20"/>
                <w:szCs w:val="20"/>
              </w:rPr>
            </w:pPr>
            <w:r w:rsidRPr="00683518">
              <w:rPr>
                <w:sz w:val="20"/>
                <w:szCs w:val="20"/>
              </w:rPr>
              <w:t>3,828</w:t>
            </w:r>
          </w:p>
        </w:tc>
        <w:tc>
          <w:tcPr>
            <w:tcW w:w="610" w:type="pct"/>
            <w:shd w:val="pct20" w:color="000000" w:fill="FFFFFF"/>
            <w:vAlign w:val="center"/>
          </w:tcPr>
          <w:p w:rsidR="00A30D97" w:rsidRPr="00683518" w:rsidRDefault="00A30D97" w:rsidP="00790703">
            <w:pPr>
              <w:jc w:val="center"/>
              <w:rPr>
                <w:sz w:val="20"/>
                <w:szCs w:val="20"/>
              </w:rPr>
            </w:pPr>
            <w:r>
              <w:rPr>
                <w:sz w:val="20"/>
                <w:szCs w:val="20"/>
              </w:rPr>
              <w:t>5.0</w:t>
            </w:r>
          </w:p>
        </w:tc>
        <w:tc>
          <w:tcPr>
            <w:tcW w:w="724" w:type="pct"/>
            <w:shd w:val="pct20" w:color="000000" w:fill="FFFFFF"/>
            <w:vAlign w:val="center"/>
          </w:tcPr>
          <w:p w:rsidR="00A30D97" w:rsidRPr="00A30D97" w:rsidRDefault="00A30D97" w:rsidP="00790703">
            <w:pPr>
              <w:jc w:val="center"/>
              <w:rPr>
                <w:rFonts w:ascii="Calibri" w:hAnsi="Calibri"/>
                <w:sz w:val="20"/>
                <w:szCs w:val="20"/>
              </w:rPr>
            </w:pPr>
            <w:r>
              <w:rPr>
                <w:rFonts w:ascii="Calibri" w:hAnsi="Calibri"/>
                <w:sz w:val="20"/>
                <w:szCs w:val="20"/>
              </w:rPr>
              <w:t>1.7</w:t>
            </w:r>
          </w:p>
        </w:tc>
        <w:tc>
          <w:tcPr>
            <w:tcW w:w="723" w:type="pct"/>
            <w:shd w:val="pct20" w:color="000000" w:fill="FFFFFF"/>
            <w:vAlign w:val="center"/>
          </w:tcPr>
          <w:p w:rsidR="00A30D97" w:rsidRPr="00A30D97" w:rsidRDefault="00A30D97"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A30D97" w:rsidRPr="00683518" w:rsidTr="00790703">
        <w:trPr>
          <w:trHeight w:val="243"/>
          <w:jc w:val="center"/>
        </w:trPr>
        <w:tc>
          <w:tcPr>
            <w:tcW w:w="689" w:type="pct"/>
            <w:shd w:val="pct5"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5"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5" w:color="000000" w:fill="FFFFFF"/>
            <w:vAlign w:val="center"/>
          </w:tcPr>
          <w:p w:rsidR="00A30D97" w:rsidRPr="00683518" w:rsidRDefault="00A30D97" w:rsidP="00790703">
            <w:pPr>
              <w:jc w:val="center"/>
              <w:rPr>
                <w:sz w:val="20"/>
                <w:szCs w:val="20"/>
              </w:rPr>
            </w:pPr>
            <w:r w:rsidRPr="00683518">
              <w:rPr>
                <w:sz w:val="20"/>
                <w:szCs w:val="20"/>
              </w:rPr>
              <w:t>Education – Primary School</w:t>
            </w:r>
          </w:p>
        </w:tc>
        <w:tc>
          <w:tcPr>
            <w:tcW w:w="612" w:type="pct"/>
            <w:shd w:val="pct5" w:color="000000" w:fill="FFFFFF"/>
            <w:vAlign w:val="center"/>
          </w:tcPr>
          <w:p w:rsidR="00A30D97" w:rsidRPr="00683518" w:rsidRDefault="00A30D97" w:rsidP="00790703">
            <w:pPr>
              <w:jc w:val="center"/>
              <w:rPr>
                <w:sz w:val="20"/>
                <w:szCs w:val="20"/>
              </w:rPr>
            </w:pPr>
            <w:r w:rsidRPr="00683518">
              <w:rPr>
                <w:sz w:val="20"/>
                <w:szCs w:val="20"/>
              </w:rPr>
              <w:t>2,616</w:t>
            </w:r>
          </w:p>
        </w:tc>
        <w:tc>
          <w:tcPr>
            <w:tcW w:w="610" w:type="pct"/>
            <w:shd w:val="pct5" w:color="000000" w:fill="FFFFFF"/>
            <w:vAlign w:val="center"/>
          </w:tcPr>
          <w:p w:rsidR="00A30D97" w:rsidRPr="00683518" w:rsidRDefault="00A30D97" w:rsidP="00790703">
            <w:pPr>
              <w:jc w:val="center"/>
              <w:rPr>
                <w:sz w:val="20"/>
                <w:szCs w:val="20"/>
              </w:rPr>
            </w:pPr>
            <w:r>
              <w:rPr>
                <w:sz w:val="20"/>
                <w:szCs w:val="20"/>
              </w:rPr>
              <w:t>5.0</w:t>
            </w:r>
          </w:p>
        </w:tc>
        <w:tc>
          <w:tcPr>
            <w:tcW w:w="724" w:type="pct"/>
            <w:shd w:val="pct5" w:color="000000" w:fill="FFFFFF"/>
            <w:vAlign w:val="center"/>
          </w:tcPr>
          <w:p w:rsidR="00A30D97" w:rsidRPr="00A30D97" w:rsidRDefault="00A30D97" w:rsidP="00790703">
            <w:pPr>
              <w:jc w:val="center"/>
              <w:rPr>
                <w:rFonts w:ascii="Calibri" w:hAnsi="Calibri"/>
                <w:sz w:val="20"/>
                <w:szCs w:val="20"/>
              </w:rPr>
            </w:pPr>
            <w:r>
              <w:rPr>
                <w:rFonts w:ascii="Calibri" w:hAnsi="Calibri"/>
                <w:sz w:val="20"/>
                <w:szCs w:val="20"/>
              </w:rPr>
              <w:t>1.7</w:t>
            </w:r>
          </w:p>
        </w:tc>
        <w:tc>
          <w:tcPr>
            <w:tcW w:w="723" w:type="pct"/>
            <w:shd w:val="pct5" w:color="000000" w:fill="FFFFFF"/>
            <w:vAlign w:val="center"/>
          </w:tcPr>
          <w:p w:rsidR="00A30D97" w:rsidRPr="00A30D97" w:rsidRDefault="00A30D97"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5F1B6D" w:rsidRPr="00683518" w:rsidTr="00790703">
        <w:trPr>
          <w:trHeight w:val="243"/>
          <w:jc w:val="center"/>
        </w:trPr>
        <w:tc>
          <w:tcPr>
            <w:tcW w:w="689" w:type="pct"/>
            <w:shd w:val="pct5" w:color="000000" w:fill="FFFFFF"/>
            <w:vAlign w:val="center"/>
          </w:tcPr>
          <w:p w:rsidR="005F1B6D" w:rsidRPr="00683518" w:rsidRDefault="005F1B6D" w:rsidP="00201756">
            <w:pPr>
              <w:jc w:val="center"/>
              <w:rPr>
                <w:sz w:val="20"/>
                <w:szCs w:val="20"/>
              </w:rPr>
            </w:pPr>
            <w:r w:rsidRPr="00683518">
              <w:rPr>
                <w:sz w:val="20"/>
                <w:szCs w:val="20"/>
              </w:rPr>
              <w:t>Non-residential</w:t>
            </w:r>
          </w:p>
        </w:tc>
        <w:tc>
          <w:tcPr>
            <w:tcW w:w="409" w:type="pct"/>
            <w:gridSpan w:val="2"/>
            <w:shd w:val="pct5" w:color="000000" w:fill="FFFFFF"/>
            <w:vAlign w:val="center"/>
          </w:tcPr>
          <w:p w:rsidR="005F1B6D" w:rsidRPr="00683518" w:rsidRDefault="005F1B6D" w:rsidP="00201756">
            <w:pPr>
              <w:jc w:val="center"/>
              <w:rPr>
                <w:sz w:val="20"/>
                <w:szCs w:val="20"/>
              </w:rPr>
            </w:pPr>
            <w:r w:rsidRPr="00683518">
              <w:rPr>
                <w:sz w:val="20"/>
                <w:szCs w:val="20"/>
              </w:rPr>
              <w:t>HVAC</w:t>
            </w:r>
          </w:p>
        </w:tc>
        <w:tc>
          <w:tcPr>
            <w:tcW w:w="1233" w:type="pct"/>
            <w:shd w:val="pct5" w:color="000000" w:fill="FFFFFF"/>
            <w:vAlign w:val="center"/>
          </w:tcPr>
          <w:p w:rsidR="005F1B6D" w:rsidRPr="00683518" w:rsidRDefault="005F1B6D" w:rsidP="005F1B6D">
            <w:pPr>
              <w:jc w:val="center"/>
              <w:rPr>
                <w:sz w:val="20"/>
                <w:szCs w:val="20"/>
              </w:rPr>
            </w:pPr>
            <w:r w:rsidRPr="000D2ADF">
              <w:rPr>
                <w:sz w:val="20"/>
                <w:szCs w:val="20"/>
              </w:rPr>
              <w:t xml:space="preserve">Education – </w:t>
            </w:r>
            <w:proofErr w:type="spellStart"/>
            <w:r w:rsidRPr="000D2ADF">
              <w:rPr>
                <w:sz w:val="20"/>
                <w:szCs w:val="20"/>
              </w:rPr>
              <w:t>Relocatable</w:t>
            </w:r>
            <w:proofErr w:type="spellEnd"/>
            <w:r w:rsidRPr="000D2ADF">
              <w:rPr>
                <w:sz w:val="20"/>
                <w:szCs w:val="20"/>
              </w:rPr>
              <w:t xml:space="preserve"> Classroom</w:t>
            </w:r>
          </w:p>
        </w:tc>
        <w:tc>
          <w:tcPr>
            <w:tcW w:w="612" w:type="pct"/>
            <w:shd w:val="pct5" w:color="000000" w:fill="FFFFFF"/>
            <w:vAlign w:val="center"/>
          </w:tcPr>
          <w:p w:rsidR="005F1B6D" w:rsidRPr="00683518" w:rsidRDefault="005F1B6D" w:rsidP="005F1B6D">
            <w:pPr>
              <w:jc w:val="center"/>
              <w:rPr>
                <w:sz w:val="20"/>
                <w:szCs w:val="20"/>
              </w:rPr>
            </w:pPr>
            <w:r w:rsidRPr="00683518">
              <w:rPr>
                <w:sz w:val="20"/>
                <w:szCs w:val="20"/>
              </w:rPr>
              <w:t>2,6</w:t>
            </w:r>
            <w:r>
              <w:rPr>
                <w:sz w:val="20"/>
                <w:szCs w:val="20"/>
              </w:rPr>
              <w:t>88</w:t>
            </w:r>
          </w:p>
        </w:tc>
        <w:tc>
          <w:tcPr>
            <w:tcW w:w="610" w:type="pct"/>
            <w:shd w:val="pct5" w:color="000000" w:fill="FFFFFF"/>
            <w:vAlign w:val="center"/>
          </w:tcPr>
          <w:p w:rsidR="005F1B6D" w:rsidRPr="00683518" w:rsidRDefault="005F1B6D" w:rsidP="00201756">
            <w:pPr>
              <w:jc w:val="center"/>
              <w:rPr>
                <w:sz w:val="20"/>
                <w:szCs w:val="20"/>
              </w:rPr>
            </w:pPr>
            <w:r>
              <w:rPr>
                <w:sz w:val="20"/>
                <w:szCs w:val="20"/>
              </w:rPr>
              <w:t>8.9</w:t>
            </w:r>
          </w:p>
        </w:tc>
        <w:tc>
          <w:tcPr>
            <w:tcW w:w="724" w:type="pct"/>
            <w:shd w:val="pct5" w:color="000000" w:fill="FFFFFF"/>
            <w:vAlign w:val="center"/>
          </w:tcPr>
          <w:p w:rsidR="005F1B6D" w:rsidRPr="00A30D97" w:rsidRDefault="005F1B6D" w:rsidP="00201756">
            <w:pPr>
              <w:jc w:val="center"/>
              <w:rPr>
                <w:rFonts w:ascii="Calibri" w:hAnsi="Calibri"/>
                <w:sz w:val="20"/>
                <w:szCs w:val="20"/>
              </w:rPr>
            </w:pPr>
            <w:r>
              <w:rPr>
                <w:rFonts w:ascii="Calibri" w:hAnsi="Calibri"/>
                <w:sz w:val="20"/>
                <w:szCs w:val="20"/>
              </w:rPr>
              <w:t>3.0</w:t>
            </w:r>
          </w:p>
        </w:tc>
        <w:tc>
          <w:tcPr>
            <w:tcW w:w="723" w:type="pct"/>
            <w:shd w:val="pct5" w:color="000000" w:fill="FFFFFF"/>
            <w:vAlign w:val="center"/>
          </w:tcPr>
          <w:p w:rsidR="00A039DB" w:rsidRPr="00A039DB" w:rsidRDefault="00A039DB" w:rsidP="00A039DB">
            <w:pPr>
              <w:jc w:val="center"/>
              <w:rPr>
                <w:rFonts w:ascii="Calibri" w:hAnsi="Calibri"/>
                <w:sz w:val="20"/>
                <w:szCs w:val="20"/>
              </w:rPr>
            </w:pPr>
            <w:r>
              <w:rPr>
                <w:rFonts w:ascii="Calibri" w:hAnsi="Calibri"/>
                <w:sz w:val="20"/>
                <w:szCs w:val="20"/>
              </w:rPr>
              <w:t>Non-DEER</w:t>
            </w:r>
          </w:p>
        </w:tc>
      </w:tr>
      <w:tr w:rsidR="00A30D97" w:rsidRPr="00683518" w:rsidTr="00790703">
        <w:trPr>
          <w:trHeight w:val="243"/>
          <w:jc w:val="center"/>
        </w:trPr>
        <w:tc>
          <w:tcPr>
            <w:tcW w:w="689" w:type="pct"/>
            <w:shd w:val="pct20"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20"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20" w:color="000000" w:fill="FFFFFF"/>
            <w:vAlign w:val="center"/>
          </w:tcPr>
          <w:p w:rsidR="00A30D97" w:rsidRPr="00683518" w:rsidRDefault="00A30D97" w:rsidP="00790703">
            <w:pPr>
              <w:jc w:val="center"/>
              <w:rPr>
                <w:sz w:val="20"/>
                <w:szCs w:val="20"/>
              </w:rPr>
            </w:pPr>
            <w:r w:rsidRPr="00683518">
              <w:rPr>
                <w:sz w:val="20"/>
                <w:szCs w:val="20"/>
              </w:rPr>
              <w:t>Education – Secondary School*</w:t>
            </w:r>
          </w:p>
        </w:tc>
        <w:tc>
          <w:tcPr>
            <w:tcW w:w="612" w:type="pct"/>
            <w:shd w:val="pct20" w:color="000000" w:fill="FFFFFF"/>
            <w:vAlign w:val="center"/>
          </w:tcPr>
          <w:p w:rsidR="00A30D97" w:rsidRPr="00683518" w:rsidRDefault="00A30D97" w:rsidP="00790703">
            <w:pPr>
              <w:jc w:val="center"/>
              <w:rPr>
                <w:sz w:val="20"/>
                <w:szCs w:val="20"/>
              </w:rPr>
            </w:pPr>
            <w:r w:rsidRPr="00683518">
              <w:rPr>
                <w:sz w:val="20"/>
                <w:szCs w:val="20"/>
              </w:rPr>
              <w:t>2,840</w:t>
            </w:r>
          </w:p>
        </w:tc>
        <w:tc>
          <w:tcPr>
            <w:tcW w:w="610" w:type="pct"/>
            <w:shd w:val="pct20" w:color="000000" w:fill="FFFFFF"/>
            <w:vAlign w:val="center"/>
          </w:tcPr>
          <w:p w:rsidR="00A30D97" w:rsidRPr="00683518" w:rsidRDefault="00A30D97" w:rsidP="00790703">
            <w:pPr>
              <w:jc w:val="center"/>
              <w:rPr>
                <w:sz w:val="20"/>
                <w:szCs w:val="20"/>
              </w:rPr>
            </w:pPr>
            <w:r>
              <w:rPr>
                <w:sz w:val="20"/>
                <w:szCs w:val="20"/>
              </w:rPr>
              <w:t>5.0</w:t>
            </w:r>
          </w:p>
        </w:tc>
        <w:tc>
          <w:tcPr>
            <w:tcW w:w="724" w:type="pct"/>
            <w:shd w:val="pct20" w:color="000000" w:fill="FFFFFF"/>
            <w:vAlign w:val="center"/>
          </w:tcPr>
          <w:p w:rsidR="00A30D97" w:rsidRPr="00A30D97" w:rsidRDefault="00A30D97" w:rsidP="00790703">
            <w:pPr>
              <w:jc w:val="center"/>
              <w:rPr>
                <w:rFonts w:ascii="Calibri" w:hAnsi="Calibri"/>
                <w:sz w:val="20"/>
                <w:szCs w:val="20"/>
              </w:rPr>
            </w:pPr>
            <w:r>
              <w:rPr>
                <w:rFonts w:ascii="Calibri" w:hAnsi="Calibri"/>
                <w:sz w:val="20"/>
                <w:szCs w:val="20"/>
              </w:rPr>
              <w:t>1.7</w:t>
            </w:r>
          </w:p>
        </w:tc>
        <w:tc>
          <w:tcPr>
            <w:tcW w:w="723" w:type="pct"/>
            <w:shd w:val="pct20" w:color="000000" w:fill="FFFFFF"/>
            <w:vAlign w:val="center"/>
          </w:tcPr>
          <w:p w:rsidR="00A30D97" w:rsidRPr="00A30D97" w:rsidRDefault="00A30D97"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A30D97" w:rsidRPr="00683518" w:rsidTr="00790703">
        <w:trPr>
          <w:trHeight w:val="198"/>
          <w:jc w:val="center"/>
        </w:trPr>
        <w:tc>
          <w:tcPr>
            <w:tcW w:w="689" w:type="pct"/>
            <w:shd w:val="pct5"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5"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5" w:color="000000" w:fill="FFFFFF"/>
            <w:vAlign w:val="center"/>
          </w:tcPr>
          <w:p w:rsidR="00A30D97" w:rsidRPr="00683518" w:rsidRDefault="00A30D97" w:rsidP="00790703">
            <w:pPr>
              <w:jc w:val="center"/>
              <w:rPr>
                <w:sz w:val="20"/>
                <w:szCs w:val="20"/>
              </w:rPr>
            </w:pPr>
            <w:r w:rsidRPr="00683518">
              <w:rPr>
                <w:sz w:val="20"/>
                <w:szCs w:val="20"/>
              </w:rPr>
              <w:t>Education – University*</w:t>
            </w:r>
          </w:p>
        </w:tc>
        <w:tc>
          <w:tcPr>
            <w:tcW w:w="612" w:type="pct"/>
            <w:shd w:val="pct5" w:color="000000" w:fill="FFFFFF"/>
            <w:vAlign w:val="center"/>
          </w:tcPr>
          <w:p w:rsidR="00A30D97" w:rsidRPr="00683518" w:rsidRDefault="00A30D97" w:rsidP="00790703">
            <w:pPr>
              <w:jc w:val="center"/>
              <w:rPr>
                <w:sz w:val="20"/>
                <w:szCs w:val="20"/>
              </w:rPr>
            </w:pPr>
            <w:r w:rsidRPr="00683518">
              <w:rPr>
                <w:sz w:val="20"/>
                <w:szCs w:val="20"/>
              </w:rPr>
              <w:t>4,671</w:t>
            </w:r>
          </w:p>
        </w:tc>
        <w:tc>
          <w:tcPr>
            <w:tcW w:w="610" w:type="pct"/>
            <w:shd w:val="pct5" w:color="000000" w:fill="FFFFFF"/>
            <w:vAlign w:val="center"/>
          </w:tcPr>
          <w:p w:rsidR="00A30D97" w:rsidRPr="00683518" w:rsidRDefault="00A30D97" w:rsidP="00790703">
            <w:pPr>
              <w:jc w:val="center"/>
              <w:rPr>
                <w:sz w:val="20"/>
                <w:szCs w:val="20"/>
              </w:rPr>
            </w:pPr>
            <w:r w:rsidRPr="00683518">
              <w:rPr>
                <w:sz w:val="20"/>
                <w:szCs w:val="20"/>
              </w:rPr>
              <w:t>5.1</w:t>
            </w:r>
          </w:p>
        </w:tc>
        <w:tc>
          <w:tcPr>
            <w:tcW w:w="724" w:type="pct"/>
            <w:shd w:val="pct5" w:color="000000" w:fill="FFFFFF"/>
            <w:vAlign w:val="center"/>
          </w:tcPr>
          <w:p w:rsidR="00A30D97" w:rsidRPr="00A30D97" w:rsidRDefault="00A30D97" w:rsidP="00790703">
            <w:pPr>
              <w:jc w:val="center"/>
              <w:rPr>
                <w:rFonts w:ascii="Calibri" w:hAnsi="Calibri"/>
                <w:sz w:val="20"/>
                <w:szCs w:val="20"/>
              </w:rPr>
            </w:pPr>
            <w:r>
              <w:rPr>
                <w:rFonts w:ascii="Calibri" w:hAnsi="Calibri"/>
                <w:sz w:val="20"/>
                <w:szCs w:val="20"/>
              </w:rPr>
              <w:t>1.7</w:t>
            </w:r>
          </w:p>
        </w:tc>
        <w:tc>
          <w:tcPr>
            <w:tcW w:w="723" w:type="pct"/>
            <w:shd w:val="pct5" w:color="000000" w:fill="FFFFFF"/>
            <w:vAlign w:val="center"/>
          </w:tcPr>
          <w:p w:rsidR="00A30D97" w:rsidRPr="00A30D97" w:rsidRDefault="00A30D97" w:rsidP="00790703">
            <w:pPr>
              <w:jc w:val="center"/>
              <w:rPr>
                <w:sz w:val="20"/>
                <w:szCs w:val="20"/>
              </w:rPr>
            </w:pPr>
            <w:r w:rsidRPr="00A30D97">
              <w:rPr>
                <w:rFonts w:ascii="Calibri" w:hAnsi="Calibri"/>
                <w:sz w:val="20"/>
                <w:szCs w:val="20"/>
              </w:rPr>
              <w:t>Non-DEER</w:t>
            </w:r>
          </w:p>
        </w:tc>
      </w:tr>
      <w:tr w:rsidR="00A30D97" w:rsidRPr="00683518" w:rsidTr="00790703">
        <w:trPr>
          <w:trHeight w:val="243"/>
          <w:jc w:val="center"/>
        </w:trPr>
        <w:tc>
          <w:tcPr>
            <w:tcW w:w="689" w:type="pct"/>
            <w:shd w:val="pct20"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20"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20" w:color="000000" w:fill="FFFFFF"/>
            <w:vAlign w:val="center"/>
          </w:tcPr>
          <w:p w:rsidR="00A30D97" w:rsidRPr="00683518" w:rsidRDefault="00D66B36" w:rsidP="00790703">
            <w:pPr>
              <w:jc w:val="center"/>
              <w:rPr>
                <w:sz w:val="20"/>
                <w:szCs w:val="20"/>
              </w:rPr>
            </w:pPr>
            <w:r>
              <w:rPr>
                <w:sz w:val="20"/>
                <w:szCs w:val="20"/>
              </w:rPr>
              <w:t>Health/Medical – Hospital</w:t>
            </w:r>
            <w:r w:rsidR="00A30D97" w:rsidRPr="00683518">
              <w:rPr>
                <w:sz w:val="20"/>
                <w:szCs w:val="20"/>
              </w:rPr>
              <w:t>*</w:t>
            </w:r>
          </w:p>
        </w:tc>
        <w:tc>
          <w:tcPr>
            <w:tcW w:w="612" w:type="pct"/>
            <w:shd w:val="pct20" w:color="000000" w:fill="FFFFFF"/>
            <w:vAlign w:val="center"/>
          </w:tcPr>
          <w:p w:rsidR="00A30D97" w:rsidRPr="00683518" w:rsidRDefault="00A30D97" w:rsidP="00790703">
            <w:pPr>
              <w:jc w:val="center"/>
              <w:rPr>
                <w:sz w:val="20"/>
                <w:szCs w:val="20"/>
              </w:rPr>
            </w:pPr>
            <w:r w:rsidRPr="00683518">
              <w:rPr>
                <w:sz w:val="20"/>
                <w:szCs w:val="20"/>
              </w:rPr>
              <w:t>8,760</w:t>
            </w:r>
          </w:p>
        </w:tc>
        <w:tc>
          <w:tcPr>
            <w:tcW w:w="610" w:type="pct"/>
            <w:shd w:val="pct20" w:color="000000" w:fill="FFFFFF"/>
            <w:vAlign w:val="center"/>
          </w:tcPr>
          <w:p w:rsidR="00A30D97" w:rsidRPr="00683518" w:rsidRDefault="00A30D97" w:rsidP="00790703">
            <w:pPr>
              <w:jc w:val="center"/>
              <w:rPr>
                <w:sz w:val="20"/>
                <w:szCs w:val="20"/>
              </w:rPr>
            </w:pPr>
            <w:r w:rsidRPr="00683518">
              <w:rPr>
                <w:sz w:val="20"/>
                <w:szCs w:val="20"/>
              </w:rPr>
              <w:t>2.7</w:t>
            </w:r>
          </w:p>
        </w:tc>
        <w:tc>
          <w:tcPr>
            <w:tcW w:w="724" w:type="pct"/>
            <w:shd w:val="pct20" w:color="000000" w:fill="FFFFFF"/>
            <w:vAlign w:val="center"/>
          </w:tcPr>
          <w:p w:rsidR="00A30D97" w:rsidRPr="00A30D97" w:rsidRDefault="00A30D97" w:rsidP="00790703">
            <w:pPr>
              <w:jc w:val="center"/>
              <w:rPr>
                <w:rFonts w:ascii="Calibri" w:hAnsi="Calibri"/>
                <w:sz w:val="20"/>
                <w:szCs w:val="20"/>
              </w:rPr>
            </w:pPr>
            <w:r>
              <w:rPr>
                <w:rFonts w:ascii="Calibri" w:hAnsi="Calibri"/>
                <w:sz w:val="20"/>
                <w:szCs w:val="20"/>
              </w:rPr>
              <w:t>0.9</w:t>
            </w:r>
          </w:p>
        </w:tc>
        <w:tc>
          <w:tcPr>
            <w:tcW w:w="723" w:type="pct"/>
            <w:shd w:val="pct20" w:color="000000" w:fill="FFFFFF"/>
            <w:vAlign w:val="center"/>
          </w:tcPr>
          <w:p w:rsidR="00A30D97" w:rsidRPr="00A30D97" w:rsidRDefault="00A30D97" w:rsidP="00790703">
            <w:pPr>
              <w:jc w:val="center"/>
              <w:rPr>
                <w:sz w:val="20"/>
                <w:szCs w:val="20"/>
              </w:rPr>
            </w:pPr>
            <w:r w:rsidRPr="00A30D97">
              <w:rPr>
                <w:rFonts w:ascii="Calibri" w:hAnsi="Calibri"/>
                <w:sz w:val="20"/>
                <w:szCs w:val="20"/>
              </w:rPr>
              <w:t>Non-DEER</w:t>
            </w:r>
          </w:p>
        </w:tc>
      </w:tr>
      <w:tr w:rsidR="00A30D97" w:rsidRPr="00683518" w:rsidTr="00790703">
        <w:trPr>
          <w:trHeight w:val="243"/>
          <w:jc w:val="center"/>
        </w:trPr>
        <w:tc>
          <w:tcPr>
            <w:tcW w:w="689" w:type="pct"/>
            <w:shd w:val="pct5"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5"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5" w:color="000000" w:fill="FFFFFF"/>
            <w:vAlign w:val="center"/>
          </w:tcPr>
          <w:p w:rsidR="00A30D97" w:rsidRPr="00683518" w:rsidRDefault="00A30D97" w:rsidP="00790703">
            <w:pPr>
              <w:jc w:val="center"/>
              <w:rPr>
                <w:sz w:val="20"/>
                <w:szCs w:val="20"/>
              </w:rPr>
            </w:pPr>
            <w:r w:rsidRPr="00683518">
              <w:rPr>
                <w:sz w:val="20"/>
                <w:szCs w:val="20"/>
              </w:rPr>
              <w:t>Lodging – Hotel*</w:t>
            </w:r>
          </w:p>
        </w:tc>
        <w:tc>
          <w:tcPr>
            <w:tcW w:w="612" w:type="pct"/>
            <w:shd w:val="pct5" w:color="000000" w:fill="FFFFFF"/>
            <w:vAlign w:val="center"/>
          </w:tcPr>
          <w:p w:rsidR="00A30D97" w:rsidRPr="00683518" w:rsidRDefault="00A30D97" w:rsidP="00790703">
            <w:pPr>
              <w:jc w:val="center"/>
              <w:rPr>
                <w:sz w:val="20"/>
                <w:szCs w:val="20"/>
              </w:rPr>
            </w:pPr>
            <w:r w:rsidRPr="00683518">
              <w:rPr>
                <w:sz w:val="20"/>
                <w:szCs w:val="20"/>
              </w:rPr>
              <w:t>8,760</w:t>
            </w:r>
          </w:p>
        </w:tc>
        <w:tc>
          <w:tcPr>
            <w:tcW w:w="610" w:type="pct"/>
            <w:shd w:val="pct5" w:color="000000" w:fill="FFFFFF"/>
            <w:vAlign w:val="center"/>
          </w:tcPr>
          <w:p w:rsidR="00A30D97" w:rsidRPr="00683518" w:rsidRDefault="00A30D97" w:rsidP="00790703">
            <w:pPr>
              <w:jc w:val="center"/>
              <w:rPr>
                <w:sz w:val="20"/>
                <w:szCs w:val="20"/>
              </w:rPr>
            </w:pPr>
            <w:r w:rsidRPr="00683518">
              <w:rPr>
                <w:sz w:val="20"/>
                <w:szCs w:val="20"/>
              </w:rPr>
              <w:t>2.7</w:t>
            </w:r>
          </w:p>
        </w:tc>
        <w:tc>
          <w:tcPr>
            <w:tcW w:w="724" w:type="pct"/>
            <w:shd w:val="pct5" w:color="000000" w:fill="FFFFFF"/>
            <w:vAlign w:val="center"/>
          </w:tcPr>
          <w:p w:rsidR="00A30D97" w:rsidRPr="00A30D97" w:rsidRDefault="00A30D97" w:rsidP="00790703">
            <w:pPr>
              <w:jc w:val="center"/>
              <w:rPr>
                <w:rFonts w:ascii="Calibri" w:hAnsi="Calibri"/>
                <w:sz w:val="20"/>
                <w:szCs w:val="20"/>
              </w:rPr>
            </w:pPr>
            <w:r>
              <w:rPr>
                <w:rFonts w:ascii="Calibri" w:hAnsi="Calibri"/>
                <w:sz w:val="20"/>
                <w:szCs w:val="20"/>
              </w:rPr>
              <w:t>0.9</w:t>
            </w:r>
          </w:p>
        </w:tc>
        <w:tc>
          <w:tcPr>
            <w:tcW w:w="723" w:type="pct"/>
            <w:shd w:val="pct5" w:color="000000" w:fill="FFFFFF"/>
            <w:vAlign w:val="center"/>
          </w:tcPr>
          <w:p w:rsidR="00A30D97" w:rsidRPr="00A30D97" w:rsidRDefault="00A30D97" w:rsidP="00790703">
            <w:pPr>
              <w:jc w:val="center"/>
              <w:rPr>
                <w:sz w:val="20"/>
                <w:szCs w:val="20"/>
              </w:rPr>
            </w:pPr>
            <w:r w:rsidRPr="00A30D97">
              <w:rPr>
                <w:rFonts w:ascii="Calibri" w:hAnsi="Calibri"/>
                <w:sz w:val="20"/>
                <w:szCs w:val="20"/>
              </w:rPr>
              <w:t>Non-DEER</w:t>
            </w:r>
          </w:p>
        </w:tc>
      </w:tr>
      <w:tr w:rsidR="00A30D97" w:rsidRPr="00683518" w:rsidTr="00790703">
        <w:trPr>
          <w:trHeight w:val="243"/>
          <w:jc w:val="center"/>
        </w:trPr>
        <w:tc>
          <w:tcPr>
            <w:tcW w:w="689" w:type="pct"/>
            <w:shd w:val="pct20"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20"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20" w:color="000000" w:fill="FFFFFF"/>
            <w:vAlign w:val="center"/>
          </w:tcPr>
          <w:p w:rsidR="00A30D97" w:rsidRPr="00683518" w:rsidRDefault="00A30D97" w:rsidP="00790703">
            <w:pPr>
              <w:jc w:val="center"/>
              <w:rPr>
                <w:color w:val="000000"/>
                <w:sz w:val="20"/>
                <w:szCs w:val="20"/>
              </w:rPr>
            </w:pPr>
            <w:r w:rsidRPr="00683518">
              <w:rPr>
                <w:sz w:val="20"/>
                <w:szCs w:val="20"/>
              </w:rPr>
              <w:t>Manufacturing - Bio/Tech</w:t>
            </w:r>
          </w:p>
        </w:tc>
        <w:tc>
          <w:tcPr>
            <w:tcW w:w="612" w:type="pct"/>
            <w:shd w:val="pct20" w:color="000000" w:fill="FFFFFF"/>
            <w:vAlign w:val="center"/>
          </w:tcPr>
          <w:p w:rsidR="00A30D97" w:rsidRPr="00683518" w:rsidRDefault="00A30D97" w:rsidP="00790703">
            <w:pPr>
              <w:jc w:val="center"/>
              <w:rPr>
                <w:sz w:val="20"/>
                <w:szCs w:val="20"/>
              </w:rPr>
            </w:pPr>
            <w:r w:rsidRPr="00683518">
              <w:rPr>
                <w:sz w:val="20"/>
                <w:szCs w:val="20"/>
              </w:rPr>
              <w:t>3,514</w:t>
            </w:r>
          </w:p>
        </w:tc>
        <w:tc>
          <w:tcPr>
            <w:tcW w:w="610" w:type="pct"/>
            <w:shd w:val="pct20" w:color="000000" w:fill="FFFFFF"/>
            <w:vAlign w:val="center"/>
          </w:tcPr>
          <w:p w:rsidR="00A30D97" w:rsidRPr="00683518" w:rsidRDefault="00A30D97" w:rsidP="00790703">
            <w:pPr>
              <w:jc w:val="center"/>
              <w:rPr>
                <w:sz w:val="20"/>
                <w:szCs w:val="20"/>
              </w:rPr>
            </w:pPr>
            <w:r w:rsidRPr="00683518">
              <w:rPr>
                <w:sz w:val="20"/>
                <w:szCs w:val="20"/>
              </w:rPr>
              <w:t>6.8</w:t>
            </w:r>
          </w:p>
        </w:tc>
        <w:tc>
          <w:tcPr>
            <w:tcW w:w="724" w:type="pct"/>
            <w:shd w:val="pct20" w:color="000000" w:fill="FFFFFF"/>
            <w:vAlign w:val="center"/>
          </w:tcPr>
          <w:p w:rsidR="00A30D97" w:rsidRPr="00A30D97" w:rsidRDefault="00A30D97" w:rsidP="00790703">
            <w:pPr>
              <w:jc w:val="center"/>
              <w:rPr>
                <w:rFonts w:ascii="Calibri" w:hAnsi="Calibri"/>
                <w:sz w:val="20"/>
                <w:szCs w:val="20"/>
              </w:rPr>
            </w:pPr>
            <w:r>
              <w:rPr>
                <w:rFonts w:ascii="Calibri" w:hAnsi="Calibri"/>
                <w:sz w:val="20"/>
                <w:szCs w:val="20"/>
              </w:rPr>
              <w:t>2.3</w:t>
            </w:r>
          </w:p>
        </w:tc>
        <w:tc>
          <w:tcPr>
            <w:tcW w:w="723" w:type="pct"/>
            <w:shd w:val="pct20" w:color="000000" w:fill="FFFFFF"/>
            <w:vAlign w:val="center"/>
          </w:tcPr>
          <w:p w:rsidR="00A30D97" w:rsidRPr="00A30D97" w:rsidRDefault="00A30D97" w:rsidP="00790703">
            <w:pPr>
              <w:jc w:val="center"/>
              <w:rPr>
                <w:sz w:val="20"/>
                <w:szCs w:val="20"/>
              </w:rPr>
            </w:pPr>
            <w:r w:rsidRPr="00A30D97">
              <w:rPr>
                <w:rFonts w:ascii="Calibri" w:hAnsi="Calibri"/>
                <w:sz w:val="20"/>
                <w:szCs w:val="20"/>
              </w:rPr>
              <w:t>Non-DEER</w:t>
            </w:r>
          </w:p>
        </w:tc>
      </w:tr>
      <w:tr w:rsidR="00A30D97" w:rsidRPr="00683518" w:rsidTr="00790703">
        <w:trPr>
          <w:trHeight w:val="243"/>
          <w:jc w:val="center"/>
        </w:trPr>
        <w:tc>
          <w:tcPr>
            <w:tcW w:w="689" w:type="pct"/>
            <w:shd w:val="pct5"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5"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5" w:color="000000" w:fill="FFFFFF"/>
            <w:vAlign w:val="center"/>
          </w:tcPr>
          <w:p w:rsidR="00A30D97" w:rsidRPr="00683518" w:rsidRDefault="00A30D97" w:rsidP="00790703">
            <w:pPr>
              <w:jc w:val="center"/>
              <w:rPr>
                <w:sz w:val="20"/>
                <w:szCs w:val="20"/>
              </w:rPr>
            </w:pPr>
            <w:r w:rsidRPr="00683518">
              <w:rPr>
                <w:sz w:val="20"/>
                <w:szCs w:val="20"/>
              </w:rPr>
              <w:t>Manufacturing – Light Industrial</w:t>
            </w:r>
          </w:p>
        </w:tc>
        <w:tc>
          <w:tcPr>
            <w:tcW w:w="612" w:type="pct"/>
            <w:shd w:val="pct5" w:color="000000" w:fill="FFFFFF"/>
            <w:vAlign w:val="center"/>
          </w:tcPr>
          <w:p w:rsidR="00A30D97" w:rsidRPr="00683518" w:rsidRDefault="00A30D97" w:rsidP="00790703">
            <w:pPr>
              <w:jc w:val="center"/>
              <w:rPr>
                <w:sz w:val="20"/>
                <w:szCs w:val="20"/>
              </w:rPr>
            </w:pPr>
            <w:r w:rsidRPr="00683518">
              <w:rPr>
                <w:sz w:val="20"/>
                <w:szCs w:val="20"/>
              </w:rPr>
              <w:t>3,514</w:t>
            </w:r>
          </w:p>
        </w:tc>
        <w:tc>
          <w:tcPr>
            <w:tcW w:w="610" w:type="pct"/>
            <w:shd w:val="pct5" w:color="000000" w:fill="FFFFFF"/>
            <w:vAlign w:val="center"/>
          </w:tcPr>
          <w:p w:rsidR="00A30D97" w:rsidRPr="00683518" w:rsidRDefault="00A30D97" w:rsidP="00790703">
            <w:pPr>
              <w:jc w:val="center"/>
              <w:rPr>
                <w:sz w:val="20"/>
                <w:szCs w:val="20"/>
              </w:rPr>
            </w:pPr>
            <w:r>
              <w:rPr>
                <w:sz w:val="20"/>
                <w:szCs w:val="20"/>
              </w:rPr>
              <w:t>5.0</w:t>
            </w:r>
          </w:p>
        </w:tc>
        <w:tc>
          <w:tcPr>
            <w:tcW w:w="724" w:type="pct"/>
            <w:shd w:val="pct5" w:color="000000" w:fill="FFFFFF"/>
            <w:vAlign w:val="center"/>
          </w:tcPr>
          <w:p w:rsidR="00A30D97" w:rsidRPr="00A30D97" w:rsidRDefault="00A30D97" w:rsidP="00790703">
            <w:pPr>
              <w:jc w:val="center"/>
              <w:rPr>
                <w:rFonts w:ascii="Calibri" w:hAnsi="Calibri"/>
                <w:sz w:val="20"/>
                <w:szCs w:val="20"/>
              </w:rPr>
            </w:pPr>
            <w:r>
              <w:rPr>
                <w:rFonts w:ascii="Calibri" w:hAnsi="Calibri"/>
                <w:sz w:val="20"/>
                <w:szCs w:val="20"/>
              </w:rPr>
              <w:t>1.7</w:t>
            </w:r>
          </w:p>
        </w:tc>
        <w:tc>
          <w:tcPr>
            <w:tcW w:w="723" w:type="pct"/>
            <w:shd w:val="pct5" w:color="000000" w:fill="FFFFFF"/>
            <w:vAlign w:val="center"/>
          </w:tcPr>
          <w:p w:rsidR="00A30D97" w:rsidRPr="00A30D97" w:rsidRDefault="00A30D97"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A30D97" w:rsidRPr="00683518" w:rsidTr="00790703">
        <w:trPr>
          <w:trHeight w:val="243"/>
          <w:jc w:val="center"/>
        </w:trPr>
        <w:tc>
          <w:tcPr>
            <w:tcW w:w="689" w:type="pct"/>
            <w:shd w:val="pct20"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20"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20" w:color="000000" w:fill="FFFFFF"/>
            <w:vAlign w:val="center"/>
          </w:tcPr>
          <w:p w:rsidR="00A30D97" w:rsidRPr="00683518" w:rsidRDefault="00A30D97" w:rsidP="00790703">
            <w:pPr>
              <w:jc w:val="center"/>
              <w:rPr>
                <w:sz w:val="20"/>
                <w:szCs w:val="20"/>
              </w:rPr>
            </w:pPr>
            <w:r w:rsidRPr="00683518">
              <w:rPr>
                <w:sz w:val="20"/>
                <w:szCs w:val="20"/>
              </w:rPr>
              <w:t>Health/Medical – Nursing Home*</w:t>
            </w:r>
          </w:p>
        </w:tc>
        <w:tc>
          <w:tcPr>
            <w:tcW w:w="612" w:type="pct"/>
            <w:shd w:val="pct20" w:color="000000" w:fill="FFFFFF"/>
            <w:vAlign w:val="center"/>
          </w:tcPr>
          <w:p w:rsidR="00A30D97" w:rsidRPr="00683518" w:rsidRDefault="00A30D97" w:rsidP="00790703">
            <w:pPr>
              <w:jc w:val="center"/>
              <w:rPr>
                <w:sz w:val="20"/>
                <w:szCs w:val="20"/>
              </w:rPr>
            </w:pPr>
            <w:r w:rsidRPr="00683518">
              <w:rPr>
                <w:sz w:val="20"/>
                <w:szCs w:val="20"/>
              </w:rPr>
              <w:t>8,760</w:t>
            </w:r>
          </w:p>
        </w:tc>
        <w:tc>
          <w:tcPr>
            <w:tcW w:w="610" w:type="pct"/>
            <w:shd w:val="pct20" w:color="000000" w:fill="FFFFFF"/>
            <w:vAlign w:val="center"/>
          </w:tcPr>
          <w:p w:rsidR="00A30D97" w:rsidRPr="00683518" w:rsidRDefault="00A30D97" w:rsidP="00790703">
            <w:pPr>
              <w:jc w:val="center"/>
              <w:rPr>
                <w:sz w:val="20"/>
                <w:szCs w:val="20"/>
              </w:rPr>
            </w:pPr>
            <w:r w:rsidRPr="00683518">
              <w:rPr>
                <w:sz w:val="20"/>
                <w:szCs w:val="20"/>
              </w:rPr>
              <w:t>2.7</w:t>
            </w:r>
            <w:r w:rsidR="004C5C1E">
              <w:rPr>
                <w:sz w:val="20"/>
                <w:szCs w:val="20"/>
              </w:rPr>
              <w:t>4</w:t>
            </w:r>
          </w:p>
        </w:tc>
        <w:tc>
          <w:tcPr>
            <w:tcW w:w="724" w:type="pct"/>
            <w:shd w:val="pct20" w:color="000000" w:fill="FFFFFF"/>
            <w:vAlign w:val="center"/>
          </w:tcPr>
          <w:p w:rsidR="00A30D97" w:rsidRPr="00A30D97" w:rsidRDefault="00A30D97" w:rsidP="00790703">
            <w:pPr>
              <w:jc w:val="center"/>
              <w:rPr>
                <w:rFonts w:ascii="Calibri" w:hAnsi="Calibri"/>
                <w:sz w:val="20"/>
                <w:szCs w:val="20"/>
              </w:rPr>
            </w:pPr>
            <w:r>
              <w:rPr>
                <w:rFonts w:ascii="Calibri" w:hAnsi="Calibri"/>
                <w:sz w:val="20"/>
                <w:szCs w:val="20"/>
              </w:rPr>
              <w:t>0.9</w:t>
            </w:r>
            <w:r w:rsidR="004C5C1E">
              <w:rPr>
                <w:rFonts w:ascii="Calibri" w:hAnsi="Calibri"/>
                <w:sz w:val="20"/>
                <w:szCs w:val="20"/>
              </w:rPr>
              <w:t>13</w:t>
            </w:r>
          </w:p>
        </w:tc>
        <w:tc>
          <w:tcPr>
            <w:tcW w:w="723" w:type="pct"/>
            <w:shd w:val="pct20" w:color="000000" w:fill="FFFFFF"/>
            <w:vAlign w:val="center"/>
          </w:tcPr>
          <w:p w:rsidR="00A30D97" w:rsidRPr="00A30D97" w:rsidRDefault="00A30D97"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A30D97" w:rsidRPr="00683518" w:rsidTr="00790703">
        <w:trPr>
          <w:trHeight w:val="243"/>
          <w:jc w:val="center"/>
        </w:trPr>
        <w:tc>
          <w:tcPr>
            <w:tcW w:w="689" w:type="pct"/>
            <w:shd w:val="pct5"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5"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5" w:color="000000" w:fill="FFFFFF"/>
            <w:vAlign w:val="center"/>
          </w:tcPr>
          <w:p w:rsidR="00A30D97" w:rsidRPr="00683518" w:rsidRDefault="00A30D97" w:rsidP="00790703">
            <w:pPr>
              <w:jc w:val="center"/>
              <w:rPr>
                <w:sz w:val="20"/>
                <w:szCs w:val="20"/>
              </w:rPr>
            </w:pPr>
            <w:r w:rsidRPr="00683518">
              <w:rPr>
                <w:sz w:val="20"/>
                <w:szCs w:val="20"/>
              </w:rPr>
              <w:t>Office – Large*</w:t>
            </w:r>
          </w:p>
        </w:tc>
        <w:tc>
          <w:tcPr>
            <w:tcW w:w="612" w:type="pct"/>
            <w:shd w:val="pct5" w:color="000000" w:fill="FFFFFF"/>
            <w:vAlign w:val="center"/>
          </w:tcPr>
          <w:p w:rsidR="00A30D97" w:rsidRPr="00683518" w:rsidRDefault="00A30D97" w:rsidP="00790703">
            <w:pPr>
              <w:jc w:val="center"/>
              <w:rPr>
                <w:sz w:val="20"/>
                <w:szCs w:val="20"/>
              </w:rPr>
            </w:pPr>
            <w:r w:rsidRPr="00683518">
              <w:rPr>
                <w:sz w:val="20"/>
                <w:szCs w:val="20"/>
              </w:rPr>
              <w:t>3,974</w:t>
            </w:r>
          </w:p>
        </w:tc>
        <w:tc>
          <w:tcPr>
            <w:tcW w:w="610" w:type="pct"/>
            <w:shd w:val="pct5" w:color="000000" w:fill="FFFFFF"/>
            <w:vAlign w:val="center"/>
          </w:tcPr>
          <w:p w:rsidR="00A30D97" w:rsidRPr="00683518" w:rsidRDefault="00F117DC" w:rsidP="00790703">
            <w:pPr>
              <w:jc w:val="center"/>
              <w:rPr>
                <w:sz w:val="20"/>
                <w:szCs w:val="20"/>
              </w:rPr>
            </w:pPr>
            <w:r>
              <w:rPr>
                <w:sz w:val="20"/>
                <w:szCs w:val="20"/>
              </w:rPr>
              <w:t>5.0</w:t>
            </w:r>
          </w:p>
        </w:tc>
        <w:tc>
          <w:tcPr>
            <w:tcW w:w="724" w:type="pct"/>
            <w:shd w:val="pct5" w:color="000000" w:fill="FFFFFF"/>
            <w:vAlign w:val="center"/>
          </w:tcPr>
          <w:p w:rsidR="00A30D97" w:rsidRPr="00A30D97" w:rsidRDefault="00F117DC" w:rsidP="00790703">
            <w:pPr>
              <w:jc w:val="center"/>
              <w:rPr>
                <w:rFonts w:ascii="Calibri" w:hAnsi="Calibri"/>
                <w:sz w:val="20"/>
                <w:szCs w:val="20"/>
              </w:rPr>
            </w:pPr>
            <w:r>
              <w:rPr>
                <w:rFonts w:ascii="Calibri" w:hAnsi="Calibri"/>
                <w:sz w:val="20"/>
                <w:szCs w:val="20"/>
              </w:rPr>
              <w:t>1.7</w:t>
            </w:r>
          </w:p>
        </w:tc>
        <w:tc>
          <w:tcPr>
            <w:tcW w:w="723" w:type="pct"/>
            <w:shd w:val="pct5" w:color="000000" w:fill="FFFFFF"/>
            <w:vAlign w:val="center"/>
          </w:tcPr>
          <w:p w:rsidR="00A30D97" w:rsidRPr="00A30D97" w:rsidRDefault="00A30D97"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A30D97" w:rsidRPr="00683518" w:rsidTr="00790703">
        <w:trPr>
          <w:trHeight w:val="243"/>
          <w:jc w:val="center"/>
        </w:trPr>
        <w:tc>
          <w:tcPr>
            <w:tcW w:w="689" w:type="pct"/>
            <w:shd w:val="pct20"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20"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20" w:color="000000" w:fill="FFFFFF"/>
            <w:vAlign w:val="center"/>
          </w:tcPr>
          <w:p w:rsidR="00A30D97" w:rsidRPr="00683518" w:rsidRDefault="00A30D97" w:rsidP="00790703">
            <w:pPr>
              <w:jc w:val="center"/>
              <w:rPr>
                <w:sz w:val="20"/>
                <w:szCs w:val="20"/>
              </w:rPr>
            </w:pPr>
            <w:r w:rsidRPr="00683518">
              <w:rPr>
                <w:sz w:val="20"/>
                <w:szCs w:val="20"/>
              </w:rPr>
              <w:t>Office – Small</w:t>
            </w:r>
          </w:p>
        </w:tc>
        <w:tc>
          <w:tcPr>
            <w:tcW w:w="612" w:type="pct"/>
            <w:shd w:val="pct20" w:color="000000" w:fill="FFFFFF"/>
            <w:vAlign w:val="center"/>
          </w:tcPr>
          <w:p w:rsidR="00A30D97" w:rsidRPr="00683518" w:rsidRDefault="00A30D97" w:rsidP="00790703">
            <w:pPr>
              <w:jc w:val="center"/>
              <w:rPr>
                <w:sz w:val="20"/>
                <w:szCs w:val="20"/>
              </w:rPr>
            </w:pPr>
            <w:r w:rsidRPr="00683518">
              <w:rPr>
                <w:sz w:val="20"/>
                <w:szCs w:val="20"/>
              </w:rPr>
              <w:t>3,371</w:t>
            </w:r>
          </w:p>
        </w:tc>
        <w:tc>
          <w:tcPr>
            <w:tcW w:w="610" w:type="pct"/>
            <w:shd w:val="pct20" w:color="000000" w:fill="FFFFFF"/>
            <w:vAlign w:val="center"/>
          </w:tcPr>
          <w:p w:rsidR="00A30D97" w:rsidRPr="00683518" w:rsidRDefault="00F117DC" w:rsidP="00790703">
            <w:pPr>
              <w:jc w:val="center"/>
              <w:rPr>
                <w:sz w:val="20"/>
                <w:szCs w:val="20"/>
              </w:rPr>
            </w:pPr>
            <w:r>
              <w:rPr>
                <w:sz w:val="20"/>
                <w:szCs w:val="20"/>
              </w:rPr>
              <w:t>5.0</w:t>
            </w:r>
          </w:p>
        </w:tc>
        <w:tc>
          <w:tcPr>
            <w:tcW w:w="724" w:type="pct"/>
            <w:shd w:val="pct20" w:color="000000" w:fill="FFFFFF"/>
            <w:vAlign w:val="center"/>
          </w:tcPr>
          <w:p w:rsidR="00A30D97" w:rsidRPr="00A30D97" w:rsidRDefault="00F117DC" w:rsidP="00790703">
            <w:pPr>
              <w:jc w:val="center"/>
              <w:rPr>
                <w:rFonts w:ascii="Calibri" w:hAnsi="Calibri"/>
                <w:sz w:val="20"/>
                <w:szCs w:val="20"/>
              </w:rPr>
            </w:pPr>
            <w:r>
              <w:rPr>
                <w:rFonts w:ascii="Calibri" w:hAnsi="Calibri"/>
                <w:sz w:val="20"/>
                <w:szCs w:val="20"/>
              </w:rPr>
              <w:t>1.7</w:t>
            </w:r>
          </w:p>
        </w:tc>
        <w:tc>
          <w:tcPr>
            <w:tcW w:w="723" w:type="pct"/>
            <w:shd w:val="pct20" w:color="000000" w:fill="FFFFFF"/>
            <w:vAlign w:val="center"/>
          </w:tcPr>
          <w:p w:rsidR="00A30D97" w:rsidRPr="00A30D97" w:rsidRDefault="00A30D97"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A30D97" w:rsidRPr="00683518" w:rsidTr="00790703">
        <w:trPr>
          <w:trHeight w:val="243"/>
          <w:jc w:val="center"/>
        </w:trPr>
        <w:tc>
          <w:tcPr>
            <w:tcW w:w="689" w:type="pct"/>
            <w:shd w:val="pct5"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5"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5" w:color="000000" w:fill="FFFFFF"/>
            <w:vAlign w:val="center"/>
          </w:tcPr>
          <w:p w:rsidR="00A30D97" w:rsidRPr="00683518" w:rsidRDefault="00A30D97" w:rsidP="00790703">
            <w:pPr>
              <w:jc w:val="center"/>
              <w:rPr>
                <w:sz w:val="20"/>
                <w:szCs w:val="20"/>
              </w:rPr>
            </w:pPr>
            <w:r w:rsidRPr="00683518">
              <w:rPr>
                <w:sz w:val="20"/>
                <w:szCs w:val="20"/>
              </w:rPr>
              <w:t>Restaurant - Fast-Food</w:t>
            </w:r>
          </w:p>
        </w:tc>
        <w:tc>
          <w:tcPr>
            <w:tcW w:w="612" w:type="pct"/>
            <w:shd w:val="pct5" w:color="000000" w:fill="FFFFFF"/>
            <w:vAlign w:val="center"/>
          </w:tcPr>
          <w:p w:rsidR="00A30D97" w:rsidRPr="00683518" w:rsidRDefault="00A30D97" w:rsidP="00790703">
            <w:pPr>
              <w:jc w:val="center"/>
              <w:rPr>
                <w:sz w:val="20"/>
                <w:szCs w:val="20"/>
              </w:rPr>
            </w:pPr>
            <w:r w:rsidRPr="00683518">
              <w:rPr>
                <w:sz w:val="20"/>
                <w:szCs w:val="20"/>
              </w:rPr>
              <w:t>6,935</w:t>
            </w:r>
          </w:p>
        </w:tc>
        <w:tc>
          <w:tcPr>
            <w:tcW w:w="610" w:type="pct"/>
            <w:shd w:val="pct5" w:color="000000" w:fill="FFFFFF"/>
            <w:vAlign w:val="center"/>
          </w:tcPr>
          <w:p w:rsidR="00A30D97" w:rsidRPr="00683518" w:rsidRDefault="000D2ADF" w:rsidP="00790703">
            <w:pPr>
              <w:jc w:val="center"/>
              <w:rPr>
                <w:sz w:val="20"/>
                <w:szCs w:val="20"/>
              </w:rPr>
            </w:pPr>
            <w:r>
              <w:rPr>
                <w:sz w:val="20"/>
                <w:szCs w:val="20"/>
              </w:rPr>
              <w:t>3.46</w:t>
            </w:r>
          </w:p>
        </w:tc>
        <w:tc>
          <w:tcPr>
            <w:tcW w:w="724" w:type="pct"/>
            <w:shd w:val="pct5" w:color="000000" w:fill="FFFFFF"/>
            <w:vAlign w:val="center"/>
          </w:tcPr>
          <w:p w:rsidR="00A30D97" w:rsidRPr="00A30D97" w:rsidRDefault="000D2ADF" w:rsidP="00790703">
            <w:pPr>
              <w:jc w:val="center"/>
              <w:rPr>
                <w:rFonts w:ascii="Calibri" w:hAnsi="Calibri"/>
                <w:sz w:val="20"/>
                <w:szCs w:val="20"/>
              </w:rPr>
            </w:pPr>
            <w:r>
              <w:rPr>
                <w:rFonts w:ascii="Calibri" w:hAnsi="Calibri"/>
                <w:sz w:val="20"/>
                <w:szCs w:val="20"/>
              </w:rPr>
              <w:t>1.15</w:t>
            </w:r>
          </w:p>
        </w:tc>
        <w:tc>
          <w:tcPr>
            <w:tcW w:w="723" w:type="pct"/>
            <w:shd w:val="pct5" w:color="000000" w:fill="FFFFFF"/>
            <w:vAlign w:val="center"/>
          </w:tcPr>
          <w:p w:rsidR="00A30D97" w:rsidRPr="00A30D97" w:rsidRDefault="00A30D97"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A30D97" w:rsidRPr="00683518" w:rsidTr="00790703">
        <w:trPr>
          <w:trHeight w:val="243"/>
          <w:jc w:val="center"/>
        </w:trPr>
        <w:tc>
          <w:tcPr>
            <w:tcW w:w="689" w:type="pct"/>
            <w:shd w:val="pct20" w:color="000000" w:fill="FFFFFF"/>
            <w:vAlign w:val="center"/>
          </w:tcPr>
          <w:p w:rsidR="00A30D97" w:rsidRPr="00683518" w:rsidRDefault="00A30D97" w:rsidP="000573A9">
            <w:pPr>
              <w:jc w:val="center"/>
              <w:rPr>
                <w:sz w:val="20"/>
                <w:szCs w:val="20"/>
              </w:rPr>
            </w:pPr>
            <w:r w:rsidRPr="00683518">
              <w:rPr>
                <w:sz w:val="20"/>
                <w:szCs w:val="20"/>
              </w:rPr>
              <w:lastRenderedPageBreak/>
              <w:t>Non-residential</w:t>
            </w:r>
          </w:p>
        </w:tc>
        <w:tc>
          <w:tcPr>
            <w:tcW w:w="409" w:type="pct"/>
            <w:gridSpan w:val="2"/>
            <w:shd w:val="pct20"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20" w:color="000000" w:fill="FFFFFF"/>
            <w:vAlign w:val="center"/>
          </w:tcPr>
          <w:p w:rsidR="00A30D97" w:rsidRPr="00683518" w:rsidRDefault="00A30D97" w:rsidP="00790703">
            <w:pPr>
              <w:jc w:val="center"/>
              <w:rPr>
                <w:sz w:val="20"/>
                <w:szCs w:val="20"/>
              </w:rPr>
            </w:pPr>
            <w:r w:rsidRPr="00683518">
              <w:rPr>
                <w:sz w:val="20"/>
                <w:szCs w:val="20"/>
              </w:rPr>
              <w:t>Restaurant - Sit-Down</w:t>
            </w:r>
          </w:p>
        </w:tc>
        <w:tc>
          <w:tcPr>
            <w:tcW w:w="612" w:type="pct"/>
            <w:shd w:val="pct20" w:color="000000" w:fill="FFFFFF"/>
            <w:vAlign w:val="center"/>
          </w:tcPr>
          <w:p w:rsidR="00A30D97" w:rsidRPr="00683518" w:rsidRDefault="00A30D97" w:rsidP="00790703">
            <w:pPr>
              <w:jc w:val="center"/>
              <w:rPr>
                <w:sz w:val="20"/>
                <w:szCs w:val="20"/>
              </w:rPr>
            </w:pPr>
            <w:r w:rsidRPr="00683518">
              <w:rPr>
                <w:sz w:val="20"/>
                <w:szCs w:val="20"/>
              </w:rPr>
              <w:t>5,110</w:t>
            </w:r>
          </w:p>
        </w:tc>
        <w:tc>
          <w:tcPr>
            <w:tcW w:w="610" w:type="pct"/>
            <w:shd w:val="pct20" w:color="000000" w:fill="FFFFFF"/>
            <w:vAlign w:val="center"/>
          </w:tcPr>
          <w:p w:rsidR="00A30D97" w:rsidRPr="00683518" w:rsidRDefault="00A30D97" w:rsidP="00790703">
            <w:pPr>
              <w:jc w:val="center"/>
              <w:rPr>
                <w:sz w:val="20"/>
                <w:szCs w:val="20"/>
              </w:rPr>
            </w:pPr>
            <w:r w:rsidRPr="00683518">
              <w:rPr>
                <w:sz w:val="20"/>
                <w:szCs w:val="20"/>
              </w:rPr>
              <w:t>4.7</w:t>
            </w:r>
          </w:p>
        </w:tc>
        <w:tc>
          <w:tcPr>
            <w:tcW w:w="724" w:type="pct"/>
            <w:shd w:val="pct20" w:color="000000" w:fill="FFFFFF"/>
            <w:vAlign w:val="center"/>
          </w:tcPr>
          <w:p w:rsidR="00A30D97" w:rsidRPr="00A30D97" w:rsidRDefault="00790703" w:rsidP="00790703">
            <w:pPr>
              <w:jc w:val="center"/>
              <w:rPr>
                <w:rFonts w:ascii="Calibri" w:hAnsi="Calibri"/>
                <w:sz w:val="20"/>
                <w:szCs w:val="20"/>
              </w:rPr>
            </w:pPr>
            <w:r>
              <w:rPr>
                <w:rFonts w:ascii="Calibri" w:hAnsi="Calibri"/>
                <w:sz w:val="20"/>
                <w:szCs w:val="20"/>
              </w:rPr>
              <w:t>1.6</w:t>
            </w:r>
          </w:p>
        </w:tc>
        <w:tc>
          <w:tcPr>
            <w:tcW w:w="723" w:type="pct"/>
            <w:shd w:val="pct20" w:color="000000" w:fill="FFFFFF"/>
            <w:vAlign w:val="center"/>
          </w:tcPr>
          <w:p w:rsidR="00A30D97" w:rsidRPr="00A30D97" w:rsidRDefault="00A30D97"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A30D97" w:rsidRPr="00683518" w:rsidTr="00790703">
        <w:trPr>
          <w:trHeight w:val="243"/>
          <w:jc w:val="center"/>
        </w:trPr>
        <w:tc>
          <w:tcPr>
            <w:tcW w:w="689" w:type="pct"/>
            <w:shd w:val="pct5"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5"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5" w:color="000000" w:fill="FFFFFF"/>
            <w:vAlign w:val="center"/>
          </w:tcPr>
          <w:p w:rsidR="00A30D97" w:rsidRPr="00683518" w:rsidRDefault="00A30D97" w:rsidP="00790703">
            <w:pPr>
              <w:jc w:val="center"/>
              <w:rPr>
                <w:sz w:val="20"/>
                <w:szCs w:val="20"/>
              </w:rPr>
            </w:pPr>
            <w:r w:rsidRPr="00683518">
              <w:rPr>
                <w:sz w:val="20"/>
                <w:szCs w:val="20"/>
              </w:rPr>
              <w:t>Retail - Multistory Large*</w:t>
            </w:r>
          </w:p>
        </w:tc>
        <w:tc>
          <w:tcPr>
            <w:tcW w:w="612" w:type="pct"/>
            <w:shd w:val="pct5" w:color="000000" w:fill="FFFFFF"/>
            <w:vAlign w:val="center"/>
          </w:tcPr>
          <w:p w:rsidR="00A30D97" w:rsidRPr="00683518" w:rsidRDefault="00A30D97" w:rsidP="00790703">
            <w:pPr>
              <w:jc w:val="center"/>
              <w:rPr>
                <w:sz w:val="20"/>
                <w:szCs w:val="20"/>
              </w:rPr>
            </w:pPr>
            <w:r w:rsidRPr="00683518">
              <w:rPr>
                <w:sz w:val="20"/>
                <w:szCs w:val="20"/>
              </w:rPr>
              <w:t>4,482</w:t>
            </w:r>
          </w:p>
        </w:tc>
        <w:tc>
          <w:tcPr>
            <w:tcW w:w="610" w:type="pct"/>
            <w:shd w:val="pct5" w:color="000000" w:fill="FFFFFF"/>
            <w:vAlign w:val="center"/>
          </w:tcPr>
          <w:p w:rsidR="00A30D97" w:rsidRPr="00683518" w:rsidRDefault="00790703" w:rsidP="00790703">
            <w:pPr>
              <w:jc w:val="center"/>
              <w:rPr>
                <w:sz w:val="20"/>
                <w:szCs w:val="20"/>
              </w:rPr>
            </w:pPr>
            <w:r>
              <w:rPr>
                <w:sz w:val="20"/>
                <w:szCs w:val="20"/>
              </w:rPr>
              <w:t>5.0</w:t>
            </w:r>
          </w:p>
        </w:tc>
        <w:tc>
          <w:tcPr>
            <w:tcW w:w="724" w:type="pct"/>
            <w:shd w:val="pct5" w:color="000000" w:fill="FFFFFF"/>
            <w:vAlign w:val="center"/>
          </w:tcPr>
          <w:p w:rsidR="00A30D97" w:rsidRPr="00A30D97" w:rsidRDefault="00790703" w:rsidP="00790703">
            <w:pPr>
              <w:jc w:val="center"/>
              <w:rPr>
                <w:rFonts w:ascii="Calibri" w:hAnsi="Calibri"/>
                <w:sz w:val="20"/>
                <w:szCs w:val="20"/>
              </w:rPr>
            </w:pPr>
            <w:r>
              <w:rPr>
                <w:rFonts w:ascii="Calibri" w:hAnsi="Calibri"/>
                <w:sz w:val="20"/>
                <w:szCs w:val="20"/>
              </w:rPr>
              <w:t>1.7</w:t>
            </w:r>
          </w:p>
        </w:tc>
        <w:tc>
          <w:tcPr>
            <w:tcW w:w="723" w:type="pct"/>
            <w:shd w:val="pct5" w:color="000000" w:fill="FFFFFF"/>
            <w:vAlign w:val="center"/>
          </w:tcPr>
          <w:p w:rsidR="00A30D97" w:rsidRPr="00A30D97" w:rsidRDefault="00A30D97"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A30D97" w:rsidRPr="00683518" w:rsidTr="00790703">
        <w:trPr>
          <w:trHeight w:val="243"/>
          <w:jc w:val="center"/>
        </w:trPr>
        <w:tc>
          <w:tcPr>
            <w:tcW w:w="689" w:type="pct"/>
            <w:shd w:val="pct20"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20"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20" w:color="000000" w:fill="FFFFFF"/>
            <w:vAlign w:val="center"/>
          </w:tcPr>
          <w:p w:rsidR="00A30D97" w:rsidRPr="00683518" w:rsidRDefault="00A30D97" w:rsidP="00790703">
            <w:pPr>
              <w:jc w:val="center"/>
              <w:rPr>
                <w:sz w:val="20"/>
                <w:szCs w:val="20"/>
              </w:rPr>
            </w:pPr>
            <w:r w:rsidRPr="00683518">
              <w:rPr>
                <w:sz w:val="20"/>
                <w:szCs w:val="20"/>
              </w:rPr>
              <w:t>Retail - Single-Story Large</w:t>
            </w:r>
          </w:p>
        </w:tc>
        <w:tc>
          <w:tcPr>
            <w:tcW w:w="612" w:type="pct"/>
            <w:shd w:val="pct20" w:color="000000" w:fill="FFFFFF"/>
            <w:vAlign w:val="center"/>
          </w:tcPr>
          <w:p w:rsidR="00A30D97" w:rsidRPr="00683518" w:rsidRDefault="00A30D97" w:rsidP="00790703">
            <w:pPr>
              <w:jc w:val="center"/>
              <w:rPr>
                <w:sz w:val="20"/>
                <w:szCs w:val="20"/>
              </w:rPr>
            </w:pPr>
            <w:r w:rsidRPr="00683518">
              <w:rPr>
                <w:sz w:val="20"/>
                <w:szCs w:val="20"/>
              </w:rPr>
              <w:t>5,475</w:t>
            </w:r>
          </w:p>
        </w:tc>
        <w:tc>
          <w:tcPr>
            <w:tcW w:w="610" w:type="pct"/>
            <w:shd w:val="pct20" w:color="000000" w:fill="FFFFFF"/>
            <w:vAlign w:val="center"/>
          </w:tcPr>
          <w:p w:rsidR="00A30D97" w:rsidRPr="00683518" w:rsidRDefault="00A30D97" w:rsidP="00790703">
            <w:pPr>
              <w:jc w:val="center"/>
              <w:rPr>
                <w:sz w:val="20"/>
                <w:szCs w:val="20"/>
              </w:rPr>
            </w:pPr>
            <w:r w:rsidRPr="00683518">
              <w:rPr>
                <w:sz w:val="20"/>
                <w:szCs w:val="20"/>
              </w:rPr>
              <w:t>4.4</w:t>
            </w:r>
          </w:p>
        </w:tc>
        <w:tc>
          <w:tcPr>
            <w:tcW w:w="724" w:type="pct"/>
            <w:shd w:val="pct20" w:color="000000" w:fill="FFFFFF"/>
            <w:vAlign w:val="center"/>
          </w:tcPr>
          <w:p w:rsidR="00A30D97" w:rsidRPr="00A30D97" w:rsidRDefault="00F117DC" w:rsidP="00790703">
            <w:pPr>
              <w:jc w:val="center"/>
              <w:rPr>
                <w:rFonts w:ascii="Calibri" w:hAnsi="Calibri"/>
                <w:sz w:val="20"/>
                <w:szCs w:val="20"/>
              </w:rPr>
            </w:pPr>
            <w:r>
              <w:rPr>
                <w:rFonts w:ascii="Calibri" w:hAnsi="Calibri"/>
                <w:sz w:val="20"/>
                <w:szCs w:val="20"/>
              </w:rPr>
              <w:t>1.5</w:t>
            </w:r>
          </w:p>
        </w:tc>
        <w:tc>
          <w:tcPr>
            <w:tcW w:w="723" w:type="pct"/>
            <w:shd w:val="pct20" w:color="000000" w:fill="FFFFFF"/>
            <w:vAlign w:val="center"/>
          </w:tcPr>
          <w:p w:rsidR="00A30D97" w:rsidRPr="00A30D97" w:rsidRDefault="00A039DB"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A30D97" w:rsidRPr="00683518" w:rsidTr="00790703">
        <w:trPr>
          <w:trHeight w:val="243"/>
          <w:jc w:val="center"/>
        </w:trPr>
        <w:tc>
          <w:tcPr>
            <w:tcW w:w="689" w:type="pct"/>
            <w:shd w:val="pct5"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5"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5" w:color="000000" w:fill="FFFFFF"/>
            <w:vAlign w:val="center"/>
          </w:tcPr>
          <w:p w:rsidR="00A30D97" w:rsidRPr="00683518" w:rsidRDefault="00A30D97" w:rsidP="00790703">
            <w:pPr>
              <w:jc w:val="center"/>
              <w:rPr>
                <w:sz w:val="20"/>
                <w:szCs w:val="20"/>
              </w:rPr>
            </w:pPr>
            <w:r w:rsidRPr="00683518">
              <w:rPr>
                <w:sz w:val="20"/>
                <w:szCs w:val="20"/>
              </w:rPr>
              <w:t>Retail – Small</w:t>
            </w:r>
          </w:p>
        </w:tc>
        <w:tc>
          <w:tcPr>
            <w:tcW w:w="612" w:type="pct"/>
            <w:shd w:val="pct5" w:color="000000" w:fill="FFFFFF"/>
            <w:vAlign w:val="center"/>
          </w:tcPr>
          <w:p w:rsidR="00A30D97" w:rsidRPr="00683518" w:rsidRDefault="00A30D97" w:rsidP="00790703">
            <w:pPr>
              <w:jc w:val="center"/>
              <w:rPr>
                <w:sz w:val="20"/>
                <w:szCs w:val="20"/>
              </w:rPr>
            </w:pPr>
            <w:r w:rsidRPr="00683518">
              <w:rPr>
                <w:sz w:val="20"/>
                <w:szCs w:val="20"/>
              </w:rPr>
              <w:t>4,745</w:t>
            </w:r>
          </w:p>
        </w:tc>
        <w:tc>
          <w:tcPr>
            <w:tcW w:w="610" w:type="pct"/>
            <w:shd w:val="pct5" w:color="000000" w:fill="FFFFFF"/>
            <w:vAlign w:val="center"/>
          </w:tcPr>
          <w:p w:rsidR="00A30D97" w:rsidRPr="00683518" w:rsidRDefault="00790703" w:rsidP="00790703">
            <w:pPr>
              <w:jc w:val="center"/>
              <w:rPr>
                <w:sz w:val="20"/>
                <w:szCs w:val="20"/>
              </w:rPr>
            </w:pPr>
            <w:r>
              <w:rPr>
                <w:sz w:val="20"/>
                <w:szCs w:val="20"/>
              </w:rPr>
              <w:t>5.0</w:t>
            </w:r>
          </w:p>
        </w:tc>
        <w:tc>
          <w:tcPr>
            <w:tcW w:w="724" w:type="pct"/>
            <w:shd w:val="pct5" w:color="000000" w:fill="FFFFFF"/>
            <w:vAlign w:val="center"/>
          </w:tcPr>
          <w:p w:rsidR="00A30D97" w:rsidRPr="00A30D97" w:rsidRDefault="00790703" w:rsidP="00790703">
            <w:pPr>
              <w:jc w:val="center"/>
              <w:rPr>
                <w:rFonts w:ascii="Calibri" w:hAnsi="Calibri"/>
                <w:sz w:val="20"/>
                <w:szCs w:val="20"/>
              </w:rPr>
            </w:pPr>
            <w:r>
              <w:rPr>
                <w:rFonts w:ascii="Calibri" w:hAnsi="Calibri"/>
                <w:sz w:val="20"/>
                <w:szCs w:val="20"/>
              </w:rPr>
              <w:t>1.7</w:t>
            </w:r>
          </w:p>
        </w:tc>
        <w:tc>
          <w:tcPr>
            <w:tcW w:w="723" w:type="pct"/>
            <w:shd w:val="pct5" w:color="000000" w:fill="FFFFFF"/>
            <w:vAlign w:val="center"/>
          </w:tcPr>
          <w:p w:rsidR="00A30D97" w:rsidRPr="00A30D97" w:rsidRDefault="00A30D97" w:rsidP="00790703">
            <w:pPr>
              <w:jc w:val="center"/>
              <w:rPr>
                <w:sz w:val="20"/>
                <w:szCs w:val="20"/>
              </w:rPr>
            </w:pPr>
            <w:r w:rsidRPr="00A30D97">
              <w:rPr>
                <w:rFonts w:ascii="Calibri" w:hAnsi="Calibri"/>
                <w:sz w:val="20"/>
                <w:szCs w:val="20"/>
              </w:rPr>
              <w:t>HV-</w:t>
            </w:r>
            <w:proofErr w:type="spellStart"/>
            <w:r w:rsidRPr="00A30D97">
              <w:rPr>
                <w:rFonts w:ascii="Calibri" w:hAnsi="Calibri"/>
                <w:sz w:val="20"/>
                <w:szCs w:val="20"/>
              </w:rPr>
              <w:t>CoggedBelt</w:t>
            </w:r>
            <w:proofErr w:type="spellEnd"/>
          </w:p>
        </w:tc>
      </w:tr>
      <w:tr w:rsidR="00A30D97" w:rsidRPr="00683518" w:rsidTr="00790703">
        <w:trPr>
          <w:trHeight w:val="243"/>
          <w:jc w:val="center"/>
        </w:trPr>
        <w:tc>
          <w:tcPr>
            <w:tcW w:w="689" w:type="pct"/>
            <w:shd w:val="pct20"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20"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20" w:color="000000" w:fill="FFFFFF"/>
            <w:vAlign w:val="center"/>
          </w:tcPr>
          <w:p w:rsidR="00A30D97" w:rsidRPr="00683518" w:rsidRDefault="00A30D97" w:rsidP="00790703">
            <w:pPr>
              <w:jc w:val="center"/>
              <w:rPr>
                <w:sz w:val="20"/>
                <w:szCs w:val="20"/>
              </w:rPr>
            </w:pPr>
            <w:r w:rsidRPr="00683518">
              <w:rPr>
                <w:sz w:val="20"/>
                <w:szCs w:val="20"/>
              </w:rPr>
              <w:t xml:space="preserve">Storage </w:t>
            </w:r>
            <w:r>
              <w:rPr>
                <w:sz w:val="20"/>
                <w:szCs w:val="20"/>
              </w:rPr>
              <w:t>–</w:t>
            </w:r>
            <w:r w:rsidRPr="00683518">
              <w:rPr>
                <w:sz w:val="20"/>
                <w:szCs w:val="20"/>
              </w:rPr>
              <w:t xml:space="preserve"> Conditioned</w:t>
            </w:r>
          </w:p>
        </w:tc>
        <w:tc>
          <w:tcPr>
            <w:tcW w:w="612" w:type="pct"/>
            <w:shd w:val="pct20" w:color="000000" w:fill="FFFFFF"/>
            <w:vAlign w:val="center"/>
          </w:tcPr>
          <w:p w:rsidR="00A30D97" w:rsidRPr="00683518" w:rsidRDefault="00A30D97" w:rsidP="00790703">
            <w:pPr>
              <w:jc w:val="center"/>
              <w:rPr>
                <w:sz w:val="20"/>
                <w:szCs w:val="20"/>
              </w:rPr>
            </w:pPr>
            <w:r w:rsidRPr="00683518">
              <w:rPr>
                <w:sz w:val="20"/>
                <w:szCs w:val="20"/>
              </w:rPr>
              <w:t>4,707</w:t>
            </w:r>
          </w:p>
        </w:tc>
        <w:tc>
          <w:tcPr>
            <w:tcW w:w="610" w:type="pct"/>
            <w:shd w:val="pct20" w:color="000000" w:fill="FFFFFF"/>
            <w:vAlign w:val="center"/>
          </w:tcPr>
          <w:p w:rsidR="00A30D97" w:rsidRPr="00683518" w:rsidRDefault="00A30D97" w:rsidP="00790703">
            <w:pPr>
              <w:jc w:val="center"/>
              <w:rPr>
                <w:sz w:val="20"/>
                <w:szCs w:val="20"/>
              </w:rPr>
            </w:pPr>
            <w:r w:rsidRPr="00683518">
              <w:rPr>
                <w:sz w:val="20"/>
                <w:szCs w:val="20"/>
              </w:rPr>
              <w:t>5.1</w:t>
            </w:r>
          </w:p>
        </w:tc>
        <w:tc>
          <w:tcPr>
            <w:tcW w:w="724" w:type="pct"/>
            <w:shd w:val="pct20" w:color="000000" w:fill="FFFFFF"/>
            <w:vAlign w:val="center"/>
          </w:tcPr>
          <w:p w:rsidR="00A30D97" w:rsidRPr="00A30D97" w:rsidRDefault="00790703" w:rsidP="00790703">
            <w:pPr>
              <w:jc w:val="center"/>
              <w:rPr>
                <w:rFonts w:ascii="Calibri" w:hAnsi="Calibri"/>
                <w:sz w:val="20"/>
                <w:szCs w:val="20"/>
              </w:rPr>
            </w:pPr>
            <w:r>
              <w:rPr>
                <w:rFonts w:ascii="Calibri" w:hAnsi="Calibri"/>
                <w:sz w:val="20"/>
                <w:szCs w:val="20"/>
              </w:rPr>
              <w:t>1.7</w:t>
            </w:r>
          </w:p>
        </w:tc>
        <w:tc>
          <w:tcPr>
            <w:tcW w:w="723" w:type="pct"/>
            <w:shd w:val="pct20" w:color="000000" w:fill="FFFFFF"/>
            <w:vAlign w:val="center"/>
          </w:tcPr>
          <w:p w:rsidR="00A30D97" w:rsidRPr="00A30D97" w:rsidRDefault="00A30D97" w:rsidP="00790703">
            <w:pPr>
              <w:jc w:val="center"/>
              <w:rPr>
                <w:sz w:val="20"/>
                <w:szCs w:val="20"/>
              </w:rPr>
            </w:pPr>
            <w:r w:rsidRPr="00A30D97">
              <w:rPr>
                <w:rFonts w:ascii="Calibri" w:hAnsi="Calibri"/>
                <w:sz w:val="20"/>
                <w:szCs w:val="20"/>
              </w:rPr>
              <w:t>Non-DEER</w:t>
            </w:r>
          </w:p>
        </w:tc>
      </w:tr>
      <w:tr w:rsidR="00A30D97" w:rsidRPr="00683518" w:rsidTr="00790703">
        <w:trPr>
          <w:trHeight w:val="243"/>
          <w:jc w:val="center"/>
        </w:trPr>
        <w:tc>
          <w:tcPr>
            <w:tcW w:w="689" w:type="pct"/>
            <w:shd w:val="pct5" w:color="000000" w:fill="FFFFFF"/>
            <w:vAlign w:val="center"/>
          </w:tcPr>
          <w:p w:rsidR="00A30D97" w:rsidRPr="00683518" w:rsidRDefault="00A30D97" w:rsidP="000573A9">
            <w:pPr>
              <w:jc w:val="center"/>
              <w:rPr>
                <w:sz w:val="20"/>
                <w:szCs w:val="20"/>
              </w:rPr>
            </w:pPr>
            <w:r w:rsidRPr="00683518">
              <w:rPr>
                <w:sz w:val="20"/>
                <w:szCs w:val="20"/>
              </w:rPr>
              <w:t>Non-residential</w:t>
            </w:r>
          </w:p>
        </w:tc>
        <w:tc>
          <w:tcPr>
            <w:tcW w:w="409" w:type="pct"/>
            <w:gridSpan w:val="2"/>
            <w:shd w:val="pct5" w:color="000000" w:fill="FFFFFF"/>
            <w:vAlign w:val="center"/>
          </w:tcPr>
          <w:p w:rsidR="00A30D97" w:rsidRPr="00683518" w:rsidRDefault="00A30D97" w:rsidP="000573A9">
            <w:pPr>
              <w:jc w:val="center"/>
              <w:rPr>
                <w:sz w:val="20"/>
                <w:szCs w:val="20"/>
              </w:rPr>
            </w:pPr>
            <w:r w:rsidRPr="00683518">
              <w:rPr>
                <w:sz w:val="20"/>
                <w:szCs w:val="20"/>
              </w:rPr>
              <w:t>HVAC</w:t>
            </w:r>
          </w:p>
        </w:tc>
        <w:tc>
          <w:tcPr>
            <w:tcW w:w="1233" w:type="pct"/>
            <w:shd w:val="pct5" w:color="000000" w:fill="FFFFFF"/>
            <w:vAlign w:val="center"/>
          </w:tcPr>
          <w:p w:rsidR="00A30D97" w:rsidRPr="00683518" w:rsidRDefault="00F117DC" w:rsidP="00790703">
            <w:pPr>
              <w:jc w:val="center"/>
              <w:rPr>
                <w:sz w:val="20"/>
                <w:szCs w:val="20"/>
              </w:rPr>
            </w:pPr>
            <w:r w:rsidRPr="00D66B36">
              <w:rPr>
                <w:sz w:val="20"/>
                <w:szCs w:val="20"/>
              </w:rPr>
              <w:t>Miscellaneous Commercial</w:t>
            </w:r>
          </w:p>
        </w:tc>
        <w:tc>
          <w:tcPr>
            <w:tcW w:w="612" w:type="pct"/>
            <w:shd w:val="pct5" w:color="000000" w:fill="FFFFFF"/>
            <w:vAlign w:val="center"/>
          </w:tcPr>
          <w:p w:rsidR="00A30D97" w:rsidRPr="00683518" w:rsidRDefault="00F117DC" w:rsidP="00790703">
            <w:pPr>
              <w:jc w:val="center"/>
              <w:rPr>
                <w:sz w:val="20"/>
                <w:szCs w:val="20"/>
              </w:rPr>
            </w:pPr>
            <w:r>
              <w:rPr>
                <w:sz w:val="20"/>
                <w:szCs w:val="20"/>
              </w:rPr>
              <w:t>5,144</w:t>
            </w:r>
          </w:p>
        </w:tc>
        <w:tc>
          <w:tcPr>
            <w:tcW w:w="610" w:type="pct"/>
            <w:shd w:val="pct5" w:color="000000" w:fill="FFFFFF"/>
            <w:vAlign w:val="center"/>
          </w:tcPr>
          <w:p w:rsidR="00A30D97" w:rsidRPr="00683518" w:rsidRDefault="00F117DC" w:rsidP="00790703">
            <w:pPr>
              <w:jc w:val="center"/>
              <w:rPr>
                <w:sz w:val="20"/>
                <w:szCs w:val="20"/>
              </w:rPr>
            </w:pPr>
            <w:r>
              <w:rPr>
                <w:sz w:val="20"/>
                <w:szCs w:val="20"/>
              </w:rPr>
              <w:t>4.7</w:t>
            </w:r>
          </w:p>
        </w:tc>
        <w:tc>
          <w:tcPr>
            <w:tcW w:w="724" w:type="pct"/>
            <w:shd w:val="pct5" w:color="000000" w:fill="FFFFFF"/>
            <w:vAlign w:val="center"/>
          </w:tcPr>
          <w:p w:rsidR="00A30D97" w:rsidRPr="00A30D97" w:rsidRDefault="00790703" w:rsidP="00F117DC">
            <w:pPr>
              <w:jc w:val="center"/>
              <w:rPr>
                <w:rFonts w:ascii="Calibri" w:hAnsi="Calibri"/>
                <w:sz w:val="20"/>
                <w:szCs w:val="20"/>
              </w:rPr>
            </w:pPr>
            <w:r>
              <w:rPr>
                <w:rFonts w:ascii="Calibri" w:hAnsi="Calibri"/>
                <w:sz w:val="20"/>
                <w:szCs w:val="20"/>
              </w:rPr>
              <w:t>1.</w:t>
            </w:r>
            <w:r w:rsidR="00F117DC">
              <w:rPr>
                <w:rFonts w:ascii="Calibri" w:hAnsi="Calibri"/>
                <w:sz w:val="20"/>
                <w:szCs w:val="20"/>
              </w:rPr>
              <w:t>6</w:t>
            </w:r>
          </w:p>
        </w:tc>
        <w:tc>
          <w:tcPr>
            <w:tcW w:w="723" w:type="pct"/>
            <w:shd w:val="pct5" w:color="000000" w:fill="FFFFFF"/>
            <w:vAlign w:val="center"/>
          </w:tcPr>
          <w:p w:rsidR="00A30D97" w:rsidRPr="00A30D97" w:rsidRDefault="00A30D97" w:rsidP="00790703">
            <w:pPr>
              <w:jc w:val="center"/>
              <w:rPr>
                <w:sz w:val="20"/>
                <w:szCs w:val="20"/>
              </w:rPr>
            </w:pPr>
            <w:r w:rsidRPr="00A30D97">
              <w:rPr>
                <w:rFonts w:ascii="Calibri" w:hAnsi="Calibri"/>
                <w:sz w:val="20"/>
                <w:szCs w:val="20"/>
              </w:rPr>
              <w:t>Non-DEER</w:t>
            </w:r>
          </w:p>
        </w:tc>
      </w:tr>
      <w:tr w:rsidR="00A30D97" w:rsidRPr="00683518" w:rsidTr="00A30D97">
        <w:trPr>
          <w:trHeight w:val="243"/>
          <w:jc w:val="center"/>
        </w:trPr>
        <w:tc>
          <w:tcPr>
            <w:tcW w:w="718" w:type="pct"/>
            <w:gridSpan w:val="2"/>
            <w:shd w:val="pct5" w:color="000000" w:fill="FFFFFF"/>
          </w:tcPr>
          <w:p w:rsidR="00A30D97" w:rsidRPr="00683518" w:rsidRDefault="00A30D97" w:rsidP="000573A9">
            <w:pPr>
              <w:rPr>
                <w:sz w:val="20"/>
                <w:szCs w:val="20"/>
              </w:rPr>
            </w:pPr>
          </w:p>
        </w:tc>
        <w:tc>
          <w:tcPr>
            <w:tcW w:w="4282" w:type="pct"/>
            <w:gridSpan w:val="6"/>
            <w:shd w:val="pct5" w:color="000000" w:fill="FFFFFF"/>
            <w:vAlign w:val="center"/>
          </w:tcPr>
          <w:p w:rsidR="00A30D97" w:rsidRPr="00683518" w:rsidRDefault="00A30D97" w:rsidP="000573A9">
            <w:pPr>
              <w:rPr>
                <w:sz w:val="20"/>
                <w:szCs w:val="20"/>
              </w:rPr>
            </w:pPr>
            <w:r w:rsidRPr="00683518">
              <w:rPr>
                <w:sz w:val="20"/>
                <w:szCs w:val="20"/>
              </w:rPr>
              <w:t>* DEER Building Prototypes marked wit</w:t>
            </w:r>
            <w:r>
              <w:rPr>
                <w:sz w:val="20"/>
                <w:szCs w:val="20"/>
              </w:rPr>
              <w:t>h an asterisk do not have</w:t>
            </w:r>
            <w:r w:rsidRPr="00683518">
              <w:rPr>
                <w:sz w:val="20"/>
                <w:szCs w:val="20"/>
              </w:rPr>
              <w:t xml:space="preserve"> RTUs but have central HVAC systems with variable air flow and a combination of Single zone VAV, Fan Coil, and VAV Reheat.  </w:t>
            </w:r>
          </w:p>
          <w:p w:rsidR="00A30D97" w:rsidRPr="00683518" w:rsidRDefault="00A30D97" w:rsidP="000573A9">
            <w:pPr>
              <w:rPr>
                <w:sz w:val="20"/>
                <w:szCs w:val="20"/>
              </w:rPr>
            </w:pPr>
            <w:r w:rsidRPr="00683518">
              <w:rPr>
                <w:sz w:val="20"/>
                <w:szCs w:val="20"/>
              </w:rPr>
              <w:t xml:space="preserve">**Occupancy hours derived from </w:t>
            </w:r>
            <w:proofErr w:type="spellStart"/>
            <w:r w:rsidRPr="00683518">
              <w:rPr>
                <w:sz w:val="20"/>
                <w:szCs w:val="20"/>
              </w:rPr>
              <w:t>eQUEST</w:t>
            </w:r>
            <w:proofErr w:type="spellEnd"/>
            <w:r w:rsidRPr="00683518">
              <w:rPr>
                <w:sz w:val="20"/>
                <w:szCs w:val="20"/>
              </w:rPr>
              <w:t xml:space="preserve"> SIM report SS-L Fan Energy.</w:t>
            </w:r>
          </w:p>
        </w:tc>
      </w:tr>
    </w:tbl>
    <w:p w:rsidR="00BD3931" w:rsidRPr="00697868" w:rsidRDefault="00BD3931" w:rsidP="000F130A">
      <w:pPr>
        <w:rPr>
          <w:rFonts w:cstheme="minorHAnsi"/>
          <w:szCs w:val="22"/>
        </w:rPr>
      </w:pPr>
    </w:p>
    <w:p w:rsidR="00E16609" w:rsidRPr="00697868" w:rsidRDefault="00E16609" w:rsidP="00560934">
      <w:pPr>
        <w:pStyle w:val="Heading1"/>
        <w:keepNext w:val="0"/>
        <w:rPr>
          <w:rFonts w:asciiTheme="minorHAnsi" w:hAnsiTheme="minorHAnsi" w:cstheme="minorHAnsi"/>
        </w:rPr>
      </w:pPr>
      <w:bookmarkStart w:id="28" w:name="_Toc214003090"/>
      <w:bookmarkStart w:id="29" w:name="_Toc390445334"/>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28"/>
      <w:bookmarkEnd w:id="29"/>
    </w:p>
    <w:p w:rsidR="003C175E" w:rsidRDefault="003C175E" w:rsidP="00BA59FF">
      <w:pPr>
        <w:rPr>
          <w:szCs w:val="22"/>
        </w:rPr>
      </w:pPr>
      <w:r>
        <w:rPr>
          <w:szCs w:val="22"/>
        </w:rPr>
        <w:t xml:space="preserve">Energy savings and demand reduction were estimated by performing </w:t>
      </w:r>
      <w:proofErr w:type="spellStart"/>
      <w:r>
        <w:rPr>
          <w:szCs w:val="22"/>
        </w:rPr>
        <w:t>eQUEST</w:t>
      </w:r>
      <w:proofErr w:type="spellEnd"/>
      <w:r>
        <w:rPr>
          <w:szCs w:val="22"/>
        </w:rPr>
        <w:t xml:space="preserve"> </w:t>
      </w:r>
      <w:r w:rsidR="00257C5A">
        <w:rPr>
          <w:szCs w:val="22"/>
        </w:rPr>
        <w:fldChar w:fldCharType="begin"/>
      </w:r>
      <w:r w:rsidR="00257C5A">
        <w:rPr>
          <w:szCs w:val="22"/>
        </w:rPr>
        <w:instrText xml:space="preserve"> REF _Ref386195297 \r \h </w:instrText>
      </w:r>
      <w:r w:rsidR="00257C5A">
        <w:rPr>
          <w:szCs w:val="22"/>
        </w:rPr>
      </w:r>
      <w:r w:rsidR="00257C5A">
        <w:rPr>
          <w:szCs w:val="22"/>
        </w:rPr>
        <w:fldChar w:fldCharType="separate"/>
      </w:r>
      <w:r w:rsidR="004B7826">
        <w:rPr>
          <w:szCs w:val="22"/>
        </w:rPr>
        <w:t>[G]</w:t>
      </w:r>
      <w:r w:rsidR="00257C5A">
        <w:rPr>
          <w:szCs w:val="22"/>
        </w:rPr>
        <w:fldChar w:fldCharType="end"/>
      </w:r>
      <w:r w:rsidR="00257C5A">
        <w:rPr>
          <w:szCs w:val="22"/>
        </w:rPr>
        <w:t xml:space="preserve"> </w:t>
      </w:r>
      <w:r>
        <w:rPr>
          <w:szCs w:val="22"/>
        </w:rPr>
        <w:t>simulations</w:t>
      </w:r>
      <w:r w:rsidR="00BB381C">
        <w:rPr>
          <w:szCs w:val="22"/>
        </w:rPr>
        <w:t xml:space="preserve">. This is because these are non-DEER measures. The simulations used </w:t>
      </w:r>
      <w:r>
        <w:rPr>
          <w:szCs w:val="22"/>
        </w:rPr>
        <w:t>the DEER prototypes described in Section 1.4.1 as the baseline case. Keyword changes were then completed to simulate an improvement in fan system efficiency, and corresponding reduction in fan heat added to the airstream.</w:t>
      </w:r>
    </w:p>
    <w:p w:rsidR="00BA59FF" w:rsidRPr="0026787D" w:rsidRDefault="00BA59FF" w:rsidP="00BA59FF">
      <w:pPr>
        <w:pStyle w:val="Heading3"/>
        <w:rPr>
          <w:rFonts w:ascii="Calibri" w:hAnsi="Calibri" w:cs="Calibri"/>
          <w:sz w:val="28"/>
          <w:szCs w:val="22"/>
        </w:rPr>
      </w:pPr>
      <w:bookmarkStart w:id="30" w:name="_Toc300053743"/>
      <w:bookmarkStart w:id="31" w:name="_Toc390445335"/>
      <w:r w:rsidRPr="0026787D">
        <w:rPr>
          <w:rFonts w:ascii="Calibri" w:hAnsi="Calibri" w:cs="Calibri"/>
          <w:sz w:val="28"/>
          <w:szCs w:val="22"/>
        </w:rPr>
        <w:t xml:space="preserve">Energy Simulation with </w:t>
      </w:r>
      <w:proofErr w:type="spellStart"/>
      <w:r w:rsidRPr="0026787D">
        <w:rPr>
          <w:rFonts w:ascii="Calibri" w:hAnsi="Calibri" w:cs="Calibri"/>
          <w:sz w:val="28"/>
          <w:szCs w:val="22"/>
        </w:rPr>
        <w:t>eQUEST</w:t>
      </w:r>
      <w:bookmarkEnd w:id="30"/>
      <w:bookmarkEnd w:id="31"/>
      <w:proofErr w:type="spellEnd"/>
    </w:p>
    <w:p w:rsidR="00BA59FF" w:rsidRDefault="00257C5A" w:rsidP="00BA59FF">
      <w:pPr>
        <w:rPr>
          <w:szCs w:val="22"/>
        </w:rPr>
      </w:pPr>
      <w:proofErr w:type="spellStart"/>
      <w:proofErr w:type="gramStart"/>
      <w:r>
        <w:rPr>
          <w:szCs w:val="22"/>
        </w:rPr>
        <w:t>eQUEST</w:t>
      </w:r>
      <w:proofErr w:type="spellEnd"/>
      <w:proofErr w:type="gramEnd"/>
      <w:r>
        <w:rPr>
          <w:szCs w:val="22"/>
        </w:rPr>
        <w:t xml:space="preserve"> </w:t>
      </w:r>
      <w:r w:rsidR="00BA59FF" w:rsidRPr="0026787D">
        <w:rPr>
          <w:szCs w:val="22"/>
        </w:rPr>
        <w:t>is a DOE2</w:t>
      </w:r>
      <w:r w:rsidR="009E4559">
        <w:rPr>
          <w:rStyle w:val="FootnoteReference"/>
          <w:szCs w:val="22"/>
        </w:rPr>
        <w:footnoteReference w:id="3"/>
      </w:r>
      <w:r w:rsidR="00BA59FF" w:rsidRPr="0026787D">
        <w:rPr>
          <w:szCs w:val="22"/>
        </w:rPr>
        <w:t xml:space="preserve"> based simulation software package used to produce estimates of energy use of prototype no</w:t>
      </w:r>
      <w:r w:rsidR="008D2F40" w:rsidRPr="0026787D">
        <w:rPr>
          <w:szCs w:val="22"/>
        </w:rPr>
        <w:t xml:space="preserve">n-residential building models. </w:t>
      </w:r>
      <w:r w:rsidR="00BA59FF" w:rsidRPr="0026787D">
        <w:rPr>
          <w:szCs w:val="22"/>
        </w:rPr>
        <w:t>The DEER non-residential prototypes</w:t>
      </w:r>
      <w:r w:rsidR="00D27192">
        <w:rPr>
          <w:szCs w:val="22"/>
        </w:rPr>
        <w:t xml:space="preserve"> </w:t>
      </w:r>
      <w:r w:rsidR="00D27192" w:rsidRPr="0026787D">
        <w:rPr>
          <w:szCs w:val="22"/>
        </w:rPr>
        <w:t>were simulated using eQUEST-3.6</w:t>
      </w:r>
      <w:r w:rsidR="00D27192">
        <w:rPr>
          <w:szCs w:val="22"/>
        </w:rPr>
        <w:t>4</w:t>
      </w:r>
      <w:r w:rsidR="004D5E52">
        <w:rPr>
          <w:szCs w:val="22"/>
        </w:rPr>
        <w:t>, consisting of</w:t>
      </w:r>
      <w:r w:rsidR="00BA59FF" w:rsidRPr="0026787D">
        <w:rPr>
          <w:szCs w:val="22"/>
        </w:rPr>
        <w:t xml:space="preserve"> </w:t>
      </w:r>
      <w:r w:rsidR="00D27192" w:rsidRPr="0026787D">
        <w:rPr>
          <w:szCs w:val="22"/>
        </w:rPr>
        <w:t>19</w:t>
      </w:r>
      <w:r w:rsidR="00D27192">
        <w:rPr>
          <w:szCs w:val="22"/>
        </w:rPr>
        <w:t xml:space="preserve"> different building types</w:t>
      </w:r>
      <w:r w:rsidR="008D2F40" w:rsidRPr="0026787D">
        <w:rPr>
          <w:szCs w:val="22"/>
        </w:rPr>
        <w:t>.</w:t>
      </w:r>
      <w:r w:rsidR="004D5E52">
        <w:rPr>
          <w:szCs w:val="22"/>
        </w:rPr>
        <w:t xml:space="preserve"> The 19 </w:t>
      </w:r>
      <w:r w:rsidR="0092513C">
        <w:rPr>
          <w:szCs w:val="22"/>
        </w:rPr>
        <w:t xml:space="preserve">DEER </w:t>
      </w:r>
      <w:r w:rsidR="004D5E52">
        <w:rPr>
          <w:szCs w:val="22"/>
        </w:rPr>
        <w:t xml:space="preserve">non-residential building types were simulated with three different HVAC unit types: AC Only, Gas Packs, and Heat Pumps. The only building type that does not have all three HVAC unit types available through </w:t>
      </w:r>
      <w:proofErr w:type="spellStart"/>
      <w:r w:rsidR="004D5E52">
        <w:rPr>
          <w:szCs w:val="22"/>
        </w:rPr>
        <w:t>MASControl</w:t>
      </w:r>
      <w:proofErr w:type="spellEnd"/>
      <w:r w:rsidR="004D5E52">
        <w:rPr>
          <w:szCs w:val="22"/>
        </w:rPr>
        <w:t xml:space="preserve"> is the “Education – </w:t>
      </w:r>
      <w:proofErr w:type="spellStart"/>
      <w:r w:rsidR="004D5E52">
        <w:rPr>
          <w:szCs w:val="22"/>
        </w:rPr>
        <w:t>Relocatable</w:t>
      </w:r>
      <w:proofErr w:type="spellEnd"/>
      <w:r w:rsidR="004D5E52">
        <w:rPr>
          <w:szCs w:val="22"/>
        </w:rPr>
        <w:t xml:space="preserve"> Classroom” which did not have a heat pump prototype. All 19 DEER non-residential bui</w:t>
      </w:r>
      <w:r w:rsidR="003B59E1">
        <w:rPr>
          <w:szCs w:val="22"/>
        </w:rPr>
        <w:t xml:space="preserve">lding types are below in </w:t>
      </w:r>
      <w:r w:rsidR="003B59E1">
        <w:rPr>
          <w:szCs w:val="22"/>
        </w:rPr>
        <w:fldChar w:fldCharType="begin"/>
      </w:r>
      <w:r w:rsidR="003B59E1">
        <w:rPr>
          <w:szCs w:val="22"/>
        </w:rPr>
        <w:instrText xml:space="preserve"> REF _Ref386198114 \h </w:instrText>
      </w:r>
      <w:r w:rsidR="003B59E1">
        <w:rPr>
          <w:szCs w:val="22"/>
        </w:rPr>
      </w:r>
      <w:r w:rsidR="003B59E1">
        <w:rPr>
          <w:szCs w:val="22"/>
        </w:rPr>
        <w:fldChar w:fldCharType="separate"/>
      </w:r>
      <w:r w:rsidR="00FA2A58">
        <w:t xml:space="preserve">Table </w:t>
      </w:r>
      <w:r w:rsidR="00FA2A58">
        <w:rPr>
          <w:noProof/>
        </w:rPr>
        <w:t>10</w:t>
      </w:r>
      <w:r w:rsidR="003B59E1">
        <w:rPr>
          <w:szCs w:val="22"/>
        </w:rPr>
        <w:fldChar w:fldCharType="end"/>
      </w:r>
      <w:r w:rsidR="004D5E52">
        <w:rPr>
          <w:szCs w:val="22"/>
        </w:rPr>
        <w:t xml:space="preserve"> with an “X” indicating when the building type was simulated with the corresponding HVAC unit type.</w:t>
      </w:r>
      <w:r w:rsidR="004C2EB6">
        <w:rPr>
          <w:szCs w:val="22"/>
        </w:rPr>
        <w:t xml:space="preserve"> The AC Only unit type was not directly simulated, instead using the results from the Gas Pack simulations and ignoring the </w:t>
      </w:r>
      <w:proofErr w:type="spellStart"/>
      <w:r w:rsidR="004C2EB6">
        <w:rPr>
          <w:szCs w:val="22"/>
        </w:rPr>
        <w:t>therm</w:t>
      </w:r>
      <w:proofErr w:type="spellEnd"/>
      <w:r w:rsidR="004C2EB6">
        <w:rPr>
          <w:szCs w:val="22"/>
        </w:rPr>
        <w:t xml:space="preserve"> energy use.</w:t>
      </w:r>
      <w:r w:rsidR="00D66B36">
        <w:rPr>
          <w:szCs w:val="22"/>
        </w:rPr>
        <w:t xml:space="preserve"> Please note that </w:t>
      </w:r>
      <w:r w:rsidR="00937242">
        <w:rPr>
          <w:szCs w:val="22"/>
        </w:rPr>
        <w:t xml:space="preserve">the savings for </w:t>
      </w:r>
      <w:r w:rsidR="00D66B36">
        <w:rPr>
          <w:szCs w:val="22"/>
        </w:rPr>
        <w:t>Miscellaneous Commercial was</w:t>
      </w:r>
      <w:r w:rsidR="00D66B36" w:rsidRPr="00D66B36">
        <w:rPr>
          <w:szCs w:val="22"/>
        </w:rPr>
        <w:t xml:space="preserve"> mapped </w:t>
      </w:r>
      <w:r w:rsidR="00937242">
        <w:rPr>
          <w:szCs w:val="22"/>
        </w:rPr>
        <w:t xml:space="preserve">to </w:t>
      </w:r>
      <w:r w:rsidR="00D66B36" w:rsidRPr="00D66B36">
        <w:rPr>
          <w:szCs w:val="22"/>
        </w:rPr>
        <w:t xml:space="preserve">the savings from different building types during post-processing. The </w:t>
      </w:r>
      <w:r w:rsidR="00937242">
        <w:rPr>
          <w:szCs w:val="22"/>
        </w:rPr>
        <w:t>Miscellaneous Commercial</w:t>
      </w:r>
      <w:r w:rsidR="00D66B36" w:rsidRPr="00D66B36">
        <w:rPr>
          <w:szCs w:val="22"/>
        </w:rPr>
        <w:t xml:space="preserve"> savings match the lowest savings of any of the other building types by climate zone.</w:t>
      </w:r>
    </w:p>
    <w:p w:rsidR="00D27192" w:rsidRPr="0026787D" w:rsidRDefault="00D27192" w:rsidP="00BA59FF">
      <w:pPr>
        <w:rPr>
          <w:szCs w:val="22"/>
        </w:rPr>
      </w:pPr>
    </w:p>
    <w:p w:rsidR="008E4FC3" w:rsidRDefault="008E4FC3" w:rsidP="003B59E1">
      <w:pPr>
        <w:pStyle w:val="Caption"/>
        <w:keepNext/>
        <w:jc w:val="center"/>
      </w:pPr>
      <w:bookmarkStart w:id="32" w:name="_Ref386198114"/>
    </w:p>
    <w:p w:rsidR="008E4FC3" w:rsidRDefault="008E4FC3" w:rsidP="003B59E1">
      <w:pPr>
        <w:pStyle w:val="Caption"/>
        <w:keepNext/>
        <w:jc w:val="center"/>
      </w:pPr>
    </w:p>
    <w:p w:rsidR="008E4FC3" w:rsidRDefault="008E4FC3" w:rsidP="003B59E1">
      <w:pPr>
        <w:pStyle w:val="Caption"/>
        <w:keepNext/>
        <w:jc w:val="center"/>
      </w:pPr>
    </w:p>
    <w:p w:rsidR="00A32AAF" w:rsidRDefault="00A32AAF" w:rsidP="003B59E1">
      <w:pPr>
        <w:pStyle w:val="Caption"/>
        <w:keepNext/>
        <w:jc w:val="center"/>
      </w:pPr>
    </w:p>
    <w:p w:rsidR="003B59E1" w:rsidRDefault="003B59E1" w:rsidP="003B59E1">
      <w:pPr>
        <w:pStyle w:val="Caption"/>
        <w:keepNext/>
        <w:jc w:val="center"/>
      </w:pPr>
      <w:r>
        <w:t xml:space="preserve">Table </w:t>
      </w:r>
      <w:fldSimple w:instr=" SEQ Table \* ARABIC ">
        <w:r w:rsidR="00D41A79">
          <w:rPr>
            <w:noProof/>
          </w:rPr>
          <w:t>10</w:t>
        </w:r>
      </w:fldSimple>
      <w:bookmarkEnd w:id="32"/>
      <w:r>
        <w:t xml:space="preserve"> </w:t>
      </w:r>
      <w:r w:rsidRPr="0001599B">
        <w:rPr>
          <w:rFonts w:cs="Calibri"/>
          <w:szCs w:val="22"/>
        </w:rPr>
        <w:t xml:space="preserve">DEER Prototype Non-residential </w:t>
      </w:r>
      <w:r>
        <w:rPr>
          <w:rFonts w:cs="Calibri"/>
          <w:szCs w:val="22"/>
        </w:rPr>
        <w:t>Building Types Simulated per HVAC Type</w:t>
      </w:r>
    </w:p>
    <w:tbl>
      <w:tblPr>
        <w:tblW w:w="8660" w:type="dxa"/>
        <w:tblInd w:w="93" w:type="dxa"/>
        <w:tblLook w:val="04A0" w:firstRow="1" w:lastRow="0" w:firstColumn="1" w:lastColumn="0" w:noHBand="0" w:noVBand="1"/>
      </w:tblPr>
      <w:tblGrid>
        <w:gridCol w:w="3220"/>
        <w:gridCol w:w="1420"/>
        <w:gridCol w:w="1340"/>
        <w:gridCol w:w="1340"/>
        <w:gridCol w:w="1340"/>
      </w:tblGrid>
      <w:tr w:rsidR="00E3370F" w:rsidRPr="00E3370F" w:rsidTr="00E3370F">
        <w:trPr>
          <w:trHeight w:val="61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b/>
                <w:bCs/>
                <w:color w:val="000000"/>
                <w:sz w:val="20"/>
                <w:szCs w:val="20"/>
              </w:rPr>
            </w:pPr>
            <w:r w:rsidRPr="00E3370F">
              <w:rPr>
                <w:rFonts w:ascii="Calibri" w:hAnsi="Calibri" w:cs="Calibri"/>
                <w:b/>
                <w:bCs/>
                <w:color w:val="000000"/>
                <w:sz w:val="20"/>
                <w:szCs w:val="20"/>
              </w:rPr>
              <w:t>Building</w:t>
            </w:r>
            <w:r w:rsidRPr="00E3370F">
              <w:rPr>
                <w:rFonts w:ascii="Calibri" w:hAnsi="Calibri" w:cs="Calibri"/>
                <w:b/>
                <w:bCs/>
                <w:color w:val="000000"/>
                <w:sz w:val="16"/>
                <w:szCs w:val="16"/>
              </w:rPr>
              <w:t> </w:t>
            </w:r>
            <w:r w:rsidRPr="00E3370F">
              <w:rPr>
                <w:rFonts w:ascii="Calibri" w:hAnsi="Calibri" w:cs="Calibri"/>
                <w:b/>
                <w:bCs/>
                <w:color w:val="000000"/>
                <w:sz w:val="20"/>
                <w:szCs w:val="20"/>
              </w:rPr>
              <w:t xml:space="preserve"> Type</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b/>
                <w:bCs/>
                <w:color w:val="000000"/>
                <w:sz w:val="20"/>
                <w:szCs w:val="20"/>
              </w:rPr>
            </w:pPr>
            <w:r w:rsidRPr="00E3370F">
              <w:rPr>
                <w:rFonts w:ascii="Calibri" w:hAnsi="Calibri" w:cs="Calibri"/>
                <w:b/>
                <w:bCs/>
                <w:color w:val="000000"/>
                <w:sz w:val="20"/>
                <w:szCs w:val="20"/>
              </w:rPr>
              <w:t>Abbreviated Building Types</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b/>
                <w:bCs/>
                <w:color w:val="000000"/>
                <w:sz w:val="20"/>
                <w:szCs w:val="20"/>
              </w:rPr>
            </w:pPr>
            <w:r w:rsidRPr="00E3370F">
              <w:rPr>
                <w:rFonts w:ascii="Calibri" w:hAnsi="Calibri" w:cs="Calibri"/>
                <w:b/>
                <w:bCs/>
                <w:color w:val="000000"/>
                <w:sz w:val="20"/>
                <w:szCs w:val="20"/>
              </w:rPr>
              <w:t>AC Only</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b/>
                <w:bCs/>
                <w:color w:val="000000"/>
                <w:sz w:val="20"/>
                <w:szCs w:val="20"/>
              </w:rPr>
            </w:pPr>
            <w:r w:rsidRPr="00E3370F">
              <w:rPr>
                <w:rFonts w:ascii="Calibri" w:hAnsi="Calibri" w:cs="Calibri"/>
                <w:b/>
                <w:bCs/>
                <w:color w:val="000000"/>
                <w:sz w:val="20"/>
                <w:szCs w:val="20"/>
              </w:rPr>
              <w:t>Gas Pack</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b/>
                <w:bCs/>
                <w:color w:val="000000"/>
                <w:sz w:val="20"/>
                <w:szCs w:val="20"/>
              </w:rPr>
            </w:pPr>
            <w:r w:rsidRPr="00E3370F">
              <w:rPr>
                <w:rFonts w:ascii="Calibri" w:hAnsi="Calibri" w:cs="Calibri"/>
                <w:b/>
                <w:bCs/>
                <w:color w:val="000000"/>
                <w:sz w:val="20"/>
                <w:szCs w:val="20"/>
              </w:rPr>
              <w:t>Heat Pump</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Assembly</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Asm</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Education - Community College</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ECC</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Education - Primary School</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EPr</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 xml:space="preserve">Education - </w:t>
            </w:r>
            <w:proofErr w:type="spellStart"/>
            <w:r w:rsidRPr="00E3370F">
              <w:rPr>
                <w:rFonts w:ascii="Calibri" w:hAnsi="Calibri" w:cs="Calibri"/>
                <w:color w:val="000000"/>
                <w:sz w:val="20"/>
                <w:szCs w:val="20"/>
              </w:rPr>
              <w:t>Relocatable</w:t>
            </w:r>
            <w:proofErr w:type="spellEnd"/>
            <w:r w:rsidRPr="00E3370F">
              <w:rPr>
                <w:rFonts w:ascii="Calibri" w:hAnsi="Calibri" w:cs="Calibri"/>
                <w:color w:val="000000"/>
                <w:sz w:val="20"/>
                <w:szCs w:val="20"/>
              </w:rPr>
              <w:t xml:space="preserve"> Classroom</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ERC</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 </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Education - Secondary School</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ESe</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Education - University</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EUn</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Health/Medical - Hospital</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Hsp</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Lodging - Hotel</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Htl</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Manufacturing - Bio/Tech</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MBT</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Manufacturing - Light Industrial</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MLI</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Health/Medical - Nursing Home</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Nrs</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Office - Large</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OfL</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Office - Small</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OfS</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Restaurant - Fast-Food</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RFF</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Restaurant - Sit-Down</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RSD</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Retail - Multistory Large</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Rt3</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Retail - Single-Story Large</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RtL</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Retail - Small</w:t>
            </w:r>
          </w:p>
        </w:tc>
        <w:tc>
          <w:tcPr>
            <w:tcW w:w="1420" w:type="dxa"/>
            <w:tcBorders>
              <w:top w:val="nil"/>
              <w:left w:val="nil"/>
              <w:bottom w:val="single" w:sz="12" w:space="0" w:color="FFFFFF"/>
              <w:right w:val="single" w:sz="12" w:space="0" w:color="FFFFFF"/>
            </w:tcBorders>
            <w:shd w:val="clear" w:color="000000" w:fill="BFBFBF"/>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RtS</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E3370F" w:rsidRPr="00E3370F" w:rsidTr="00E3370F">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r w:rsidRPr="00E3370F">
              <w:rPr>
                <w:rFonts w:ascii="Calibri" w:hAnsi="Calibri" w:cs="Calibri"/>
                <w:color w:val="000000"/>
                <w:sz w:val="20"/>
                <w:szCs w:val="20"/>
              </w:rPr>
              <w:t>Storage - Conditioned</w:t>
            </w:r>
          </w:p>
        </w:tc>
        <w:tc>
          <w:tcPr>
            <w:tcW w:w="1420" w:type="dxa"/>
            <w:tcBorders>
              <w:top w:val="nil"/>
              <w:left w:val="nil"/>
              <w:bottom w:val="single" w:sz="12" w:space="0" w:color="FFFFFF"/>
              <w:right w:val="nil"/>
            </w:tcBorders>
            <w:shd w:val="clear" w:color="000000" w:fill="F2F2F2"/>
            <w:vAlign w:val="center"/>
            <w:hideMark/>
          </w:tcPr>
          <w:p w:rsidR="00E3370F" w:rsidRPr="00E3370F" w:rsidRDefault="00E3370F" w:rsidP="00E3370F">
            <w:pPr>
              <w:jc w:val="center"/>
              <w:rPr>
                <w:rFonts w:ascii="Calibri" w:hAnsi="Calibri" w:cs="Calibri"/>
                <w:color w:val="000000"/>
                <w:sz w:val="20"/>
                <w:szCs w:val="20"/>
              </w:rPr>
            </w:pPr>
            <w:proofErr w:type="spellStart"/>
            <w:r w:rsidRPr="00E3370F">
              <w:rPr>
                <w:rFonts w:ascii="Calibri" w:hAnsi="Calibri" w:cs="Calibri"/>
                <w:color w:val="000000"/>
                <w:sz w:val="20"/>
                <w:szCs w:val="20"/>
              </w:rPr>
              <w:t>SCn</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rsidR="00E3370F" w:rsidRPr="00B72DCB" w:rsidRDefault="00E3370F" w:rsidP="00E3370F">
            <w:pPr>
              <w:jc w:val="center"/>
              <w:rPr>
                <w:rFonts w:ascii="Calibri" w:hAnsi="Calibri" w:cs="Calibri"/>
                <w:b/>
                <w:color w:val="000000"/>
                <w:sz w:val="20"/>
                <w:szCs w:val="20"/>
              </w:rPr>
            </w:pPr>
            <w:r w:rsidRPr="00B72DCB">
              <w:rPr>
                <w:rFonts w:ascii="Calibri" w:hAnsi="Calibri" w:cs="Calibri"/>
                <w:b/>
                <w:color w:val="000000"/>
                <w:sz w:val="20"/>
                <w:szCs w:val="20"/>
              </w:rPr>
              <w:t>X</w:t>
            </w:r>
          </w:p>
        </w:tc>
      </w:tr>
    </w:tbl>
    <w:p w:rsidR="00BA59FF" w:rsidRPr="00BA59FF" w:rsidRDefault="00BA59FF" w:rsidP="00BA59FF">
      <w:pPr>
        <w:rPr>
          <w:szCs w:val="22"/>
          <w:highlight w:val="yellow"/>
        </w:rPr>
      </w:pPr>
    </w:p>
    <w:p w:rsidR="0026787D" w:rsidRPr="0026787D" w:rsidRDefault="00BA59FF" w:rsidP="00BA59FF">
      <w:pPr>
        <w:rPr>
          <w:szCs w:val="22"/>
        </w:rPr>
      </w:pPr>
      <w:r w:rsidRPr="0026787D">
        <w:rPr>
          <w:szCs w:val="22"/>
        </w:rPr>
        <w:t xml:space="preserve">The 19 prototypes were simulated for each of the </w:t>
      </w:r>
      <w:r w:rsidR="0026787D" w:rsidRPr="0026787D">
        <w:rPr>
          <w:szCs w:val="22"/>
        </w:rPr>
        <w:t>six</w:t>
      </w:r>
      <w:r w:rsidRPr="0026787D">
        <w:rPr>
          <w:szCs w:val="22"/>
        </w:rPr>
        <w:t xml:space="preserve"> non-resid</w:t>
      </w:r>
      <w:r w:rsidR="003B59E1">
        <w:rPr>
          <w:szCs w:val="22"/>
        </w:rPr>
        <w:t xml:space="preserve">ential vintages shown in </w:t>
      </w:r>
      <w:r w:rsidR="003B59E1">
        <w:rPr>
          <w:szCs w:val="22"/>
        </w:rPr>
        <w:fldChar w:fldCharType="begin"/>
      </w:r>
      <w:r w:rsidR="003B59E1">
        <w:rPr>
          <w:szCs w:val="22"/>
        </w:rPr>
        <w:instrText xml:space="preserve"> REF _Ref386198167 \h </w:instrText>
      </w:r>
      <w:r w:rsidR="003B59E1">
        <w:rPr>
          <w:szCs w:val="22"/>
        </w:rPr>
      </w:r>
      <w:r w:rsidR="003B59E1">
        <w:rPr>
          <w:szCs w:val="22"/>
        </w:rPr>
        <w:fldChar w:fldCharType="separate"/>
      </w:r>
      <w:r w:rsidR="004B7826">
        <w:t xml:space="preserve">Table </w:t>
      </w:r>
      <w:r w:rsidR="004B7826">
        <w:rPr>
          <w:noProof/>
        </w:rPr>
        <w:t>11</w:t>
      </w:r>
      <w:r w:rsidR="003B59E1">
        <w:rPr>
          <w:szCs w:val="22"/>
        </w:rPr>
        <w:fldChar w:fldCharType="end"/>
      </w:r>
      <w:r w:rsidRPr="0026787D">
        <w:rPr>
          <w:szCs w:val="22"/>
        </w:rPr>
        <w:t xml:space="preserve"> below.</w:t>
      </w:r>
      <w:r w:rsidR="006513DA">
        <w:rPr>
          <w:szCs w:val="22"/>
        </w:rPr>
        <w:t xml:space="preserve"> </w:t>
      </w:r>
      <w:r w:rsidRPr="0026787D">
        <w:rPr>
          <w:szCs w:val="22"/>
        </w:rPr>
        <w:t>Each vintage has a different cooling load and may have differen</w:t>
      </w:r>
      <w:r w:rsidR="0026787D" w:rsidRPr="0026787D">
        <w:rPr>
          <w:szCs w:val="22"/>
        </w:rPr>
        <w:t xml:space="preserve">t building and system component </w:t>
      </w:r>
      <w:r w:rsidRPr="0026787D">
        <w:rPr>
          <w:szCs w:val="22"/>
        </w:rPr>
        <w:t>properties based either on code or s</w:t>
      </w:r>
      <w:r w:rsidR="0026787D" w:rsidRPr="0026787D">
        <w:rPr>
          <w:szCs w:val="22"/>
        </w:rPr>
        <w:t>tandard practice at the time.</w:t>
      </w:r>
    </w:p>
    <w:p w:rsidR="00BA59FF" w:rsidRPr="0001599B" w:rsidRDefault="00BA59FF" w:rsidP="003B59E1">
      <w:pPr>
        <w:pStyle w:val="Caption"/>
        <w:rPr>
          <w:rFonts w:cs="Calibri"/>
          <w:i/>
          <w:szCs w:val="22"/>
        </w:rPr>
      </w:pPr>
    </w:p>
    <w:p w:rsidR="008E4FC3" w:rsidRDefault="008E4FC3" w:rsidP="003B59E1">
      <w:pPr>
        <w:pStyle w:val="Caption"/>
        <w:keepNext/>
        <w:jc w:val="center"/>
      </w:pPr>
      <w:bookmarkStart w:id="33" w:name="_Ref386198167"/>
    </w:p>
    <w:p w:rsidR="008E4FC3" w:rsidRDefault="008E4FC3" w:rsidP="003B59E1">
      <w:pPr>
        <w:pStyle w:val="Caption"/>
        <w:keepNext/>
        <w:jc w:val="center"/>
      </w:pPr>
    </w:p>
    <w:p w:rsidR="008E4FC3" w:rsidRDefault="008E4FC3" w:rsidP="003B59E1">
      <w:pPr>
        <w:pStyle w:val="Caption"/>
        <w:keepNext/>
        <w:jc w:val="center"/>
      </w:pPr>
    </w:p>
    <w:p w:rsidR="008E4FC3" w:rsidRDefault="008E4FC3" w:rsidP="003B59E1">
      <w:pPr>
        <w:pStyle w:val="Caption"/>
        <w:keepNext/>
        <w:jc w:val="center"/>
      </w:pPr>
    </w:p>
    <w:p w:rsidR="008E4FC3" w:rsidRDefault="008E4FC3" w:rsidP="003B59E1">
      <w:pPr>
        <w:pStyle w:val="Caption"/>
        <w:keepNext/>
        <w:jc w:val="center"/>
      </w:pPr>
    </w:p>
    <w:p w:rsidR="008E4FC3" w:rsidRDefault="008E4FC3" w:rsidP="003B59E1">
      <w:pPr>
        <w:pStyle w:val="Caption"/>
        <w:keepNext/>
        <w:jc w:val="center"/>
      </w:pPr>
    </w:p>
    <w:p w:rsidR="008E4FC3" w:rsidRDefault="008E4FC3" w:rsidP="003B59E1">
      <w:pPr>
        <w:pStyle w:val="Caption"/>
        <w:keepNext/>
        <w:jc w:val="center"/>
      </w:pPr>
    </w:p>
    <w:p w:rsidR="003B59E1" w:rsidRDefault="003B59E1" w:rsidP="003B59E1">
      <w:pPr>
        <w:pStyle w:val="Caption"/>
        <w:keepNext/>
        <w:jc w:val="center"/>
      </w:pPr>
      <w:r>
        <w:t xml:space="preserve">Table </w:t>
      </w:r>
      <w:fldSimple w:instr=" SEQ Table \* ARABIC ">
        <w:r w:rsidR="00D41A79">
          <w:rPr>
            <w:noProof/>
          </w:rPr>
          <w:t>11</w:t>
        </w:r>
      </w:fldSimple>
      <w:bookmarkEnd w:id="33"/>
      <w:r>
        <w:t xml:space="preserve"> </w:t>
      </w:r>
      <w:r w:rsidRPr="0001599B">
        <w:rPr>
          <w:rFonts w:cs="Calibri"/>
          <w:szCs w:val="22"/>
        </w:rPr>
        <w:t>DEER Prototype Non-residential Vintages</w:t>
      </w:r>
    </w:p>
    <w:tbl>
      <w:tblPr>
        <w:tblW w:w="5060" w:type="dxa"/>
        <w:jc w:val="center"/>
        <w:tblInd w:w="93" w:type="dxa"/>
        <w:tblLook w:val="04A0" w:firstRow="1" w:lastRow="0" w:firstColumn="1" w:lastColumn="0" w:noHBand="0" w:noVBand="1"/>
      </w:tblPr>
      <w:tblGrid>
        <w:gridCol w:w="3220"/>
        <w:gridCol w:w="1840"/>
      </w:tblGrid>
      <w:tr w:rsidR="00780A03" w:rsidRPr="00780A03" w:rsidTr="00780A03">
        <w:trPr>
          <w:trHeight w:val="525"/>
          <w:jc w:val="center"/>
        </w:trPr>
        <w:tc>
          <w:tcPr>
            <w:tcW w:w="322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Vintage</w:t>
            </w:r>
          </w:p>
        </w:tc>
        <w:tc>
          <w:tcPr>
            <w:tcW w:w="18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Years Represented</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75</w:t>
            </w:r>
          </w:p>
        </w:tc>
        <w:tc>
          <w:tcPr>
            <w:tcW w:w="18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Before 1978</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85</w:t>
            </w:r>
          </w:p>
        </w:tc>
        <w:tc>
          <w:tcPr>
            <w:tcW w:w="18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1978 to 1992</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96</w:t>
            </w:r>
          </w:p>
        </w:tc>
        <w:tc>
          <w:tcPr>
            <w:tcW w:w="18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1993 to 2001</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3</w:t>
            </w:r>
          </w:p>
        </w:tc>
        <w:tc>
          <w:tcPr>
            <w:tcW w:w="18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2002 to 2005</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7</w:t>
            </w:r>
          </w:p>
        </w:tc>
        <w:tc>
          <w:tcPr>
            <w:tcW w:w="18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2006 to 2011</w:t>
            </w:r>
          </w:p>
        </w:tc>
      </w:tr>
      <w:tr w:rsidR="00780A03" w:rsidRPr="00780A03" w:rsidTr="00780A03">
        <w:trPr>
          <w:trHeight w:val="330"/>
          <w:jc w:val="center"/>
        </w:trPr>
        <w:tc>
          <w:tcPr>
            <w:tcW w:w="322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Vintage 11</w:t>
            </w:r>
          </w:p>
        </w:tc>
        <w:tc>
          <w:tcPr>
            <w:tcW w:w="18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After 2011</w:t>
            </w:r>
          </w:p>
        </w:tc>
      </w:tr>
    </w:tbl>
    <w:p w:rsidR="008A2DA7" w:rsidRDefault="008A2DA7" w:rsidP="00BA59FF">
      <w:pPr>
        <w:rPr>
          <w:szCs w:val="22"/>
        </w:rPr>
      </w:pPr>
    </w:p>
    <w:p w:rsidR="00BA59FF" w:rsidRPr="00CF51B1" w:rsidRDefault="00BA59FF" w:rsidP="008E4FC3">
      <w:pPr>
        <w:rPr>
          <w:rFonts w:cs="Calibri"/>
          <w:szCs w:val="22"/>
        </w:rPr>
      </w:pPr>
      <w:r w:rsidRPr="00CF51B1">
        <w:rPr>
          <w:szCs w:val="22"/>
        </w:rPr>
        <w:t>Each of the building prototypes we</w:t>
      </w:r>
      <w:r w:rsidR="00CF51B1" w:rsidRPr="00CF51B1">
        <w:rPr>
          <w:szCs w:val="22"/>
        </w:rPr>
        <w:t xml:space="preserve">re run through </w:t>
      </w:r>
      <w:proofErr w:type="spellStart"/>
      <w:r w:rsidR="00CF51B1" w:rsidRPr="00CF51B1">
        <w:rPr>
          <w:szCs w:val="22"/>
        </w:rPr>
        <w:t>eQUEST</w:t>
      </w:r>
      <w:proofErr w:type="spellEnd"/>
      <w:r w:rsidR="00CF51B1" w:rsidRPr="00CF51B1">
        <w:rPr>
          <w:szCs w:val="22"/>
        </w:rPr>
        <w:t xml:space="preserve"> with the</w:t>
      </w:r>
      <w:r w:rsidRPr="00CF51B1">
        <w:rPr>
          <w:szCs w:val="22"/>
        </w:rPr>
        <w:t xml:space="preserve"> </w:t>
      </w:r>
      <w:r w:rsidR="00CF51B1">
        <w:rPr>
          <w:szCs w:val="22"/>
        </w:rPr>
        <w:t xml:space="preserve">16 </w:t>
      </w:r>
      <w:r w:rsidR="003C175E">
        <w:rPr>
          <w:szCs w:val="22"/>
        </w:rPr>
        <w:t>CZ2010 (i.e. DEER 2014)</w:t>
      </w:r>
      <w:r w:rsidR="009E4559">
        <w:rPr>
          <w:rStyle w:val="FootnoteReference"/>
          <w:szCs w:val="22"/>
        </w:rPr>
        <w:footnoteReference w:id="4"/>
      </w:r>
      <w:r w:rsidR="003C175E">
        <w:rPr>
          <w:szCs w:val="22"/>
        </w:rPr>
        <w:t xml:space="preserve"> </w:t>
      </w:r>
      <w:r w:rsidRPr="00CF51B1">
        <w:rPr>
          <w:szCs w:val="22"/>
        </w:rPr>
        <w:t>weather f</w:t>
      </w:r>
      <w:r w:rsidR="007C2D5D">
        <w:rPr>
          <w:szCs w:val="22"/>
        </w:rPr>
        <w:t xml:space="preserve">iles as shown in </w:t>
      </w:r>
      <w:r w:rsidR="007C2D5D">
        <w:rPr>
          <w:szCs w:val="22"/>
        </w:rPr>
        <w:fldChar w:fldCharType="begin"/>
      </w:r>
      <w:r w:rsidR="007C2D5D">
        <w:rPr>
          <w:szCs w:val="22"/>
        </w:rPr>
        <w:instrText xml:space="preserve"> REF _Ref386198589 \h </w:instrText>
      </w:r>
      <w:r w:rsidR="007C2D5D">
        <w:rPr>
          <w:szCs w:val="22"/>
        </w:rPr>
      </w:r>
      <w:r w:rsidR="007C2D5D">
        <w:rPr>
          <w:szCs w:val="22"/>
        </w:rPr>
        <w:fldChar w:fldCharType="separate"/>
      </w:r>
      <w:r w:rsidR="004B7826">
        <w:t xml:space="preserve">Table </w:t>
      </w:r>
      <w:r w:rsidR="004B7826">
        <w:rPr>
          <w:noProof/>
        </w:rPr>
        <w:t>12</w:t>
      </w:r>
      <w:r w:rsidR="007C2D5D">
        <w:rPr>
          <w:szCs w:val="22"/>
        </w:rPr>
        <w:fldChar w:fldCharType="end"/>
      </w:r>
      <w:r w:rsidR="00CF51B1" w:rsidRPr="00CF51B1">
        <w:rPr>
          <w:szCs w:val="22"/>
        </w:rPr>
        <w:t xml:space="preserve"> below.</w:t>
      </w:r>
    </w:p>
    <w:p w:rsidR="007C2D5D" w:rsidRDefault="007C2D5D" w:rsidP="007C2D5D">
      <w:pPr>
        <w:pStyle w:val="Caption"/>
        <w:keepNext/>
        <w:jc w:val="center"/>
      </w:pPr>
      <w:bookmarkStart w:id="34" w:name="_Ref386198589"/>
      <w:r>
        <w:t xml:space="preserve">Table </w:t>
      </w:r>
      <w:fldSimple w:instr=" SEQ Table \* ARABIC ">
        <w:r w:rsidR="00D41A79">
          <w:rPr>
            <w:noProof/>
          </w:rPr>
          <w:t>12</w:t>
        </w:r>
      </w:fldSimple>
      <w:bookmarkEnd w:id="34"/>
      <w:r>
        <w:t xml:space="preserve"> </w:t>
      </w:r>
      <w:bookmarkStart w:id="35" w:name="_Toc300053879"/>
      <w:r w:rsidRPr="00CF51B1">
        <w:rPr>
          <w:rFonts w:cs="Calibri"/>
          <w:szCs w:val="22"/>
        </w:rPr>
        <w:t>Weather Files</w:t>
      </w:r>
      <w:bookmarkEnd w:id="35"/>
    </w:p>
    <w:tbl>
      <w:tblPr>
        <w:tblW w:w="7120" w:type="dxa"/>
        <w:jc w:val="center"/>
        <w:tblInd w:w="93" w:type="dxa"/>
        <w:tblLook w:val="04A0" w:firstRow="1" w:lastRow="0" w:firstColumn="1" w:lastColumn="0" w:noHBand="0" w:noVBand="1"/>
      </w:tblPr>
      <w:tblGrid>
        <w:gridCol w:w="2500"/>
        <w:gridCol w:w="2240"/>
        <w:gridCol w:w="2380"/>
      </w:tblGrid>
      <w:tr w:rsidR="00780A03" w:rsidRPr="00780A03" w:rsidTr="00780A03">
        <w:trPr>
          <w:trHeight w:val="315"/>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California Climate Zone</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Weather File Name</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Representative City</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Arcata</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CZ-02</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cz02.bin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Santa Rosa</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CZ-03</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cz03.bin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Oakland</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CZ-04</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cz04.bin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Sunnyvale</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CZ-05</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cz05.bin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Santa Maria</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CZ-06</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cz06.bin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Long Beach</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CZ-07</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cz07.bin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San Diego</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CZ-08</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cz08.bin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El Toro</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CZ-09</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cz09.bin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Burbank</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CZ-10</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cz010.bin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Riverside</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CZ-11</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cz011.bin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Red Bluff</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CZ-12</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cz012.bin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Sacramento</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CZ-13</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cz013.bin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Fresno</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CZ-14</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cz014.bin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China Lake</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CZ-15</w:t>
            </w:r>
          </w:p>
        </w:tc>
        <w:tc>
          <w:tcPr>
            <w:tcW w:w="224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cz015.bin</w:t>
            </w:r>
          </w:p>
        </w:tc>
        <w:tc>
          <w:tcPr>
            <w:tcW w:w="238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El Centro</w:t>
            </w:r>
          </w:p>
        </w:tc>
      </w:tr>
      <w:tr w:rsidR="00780A03" w:rsidRPr="00780A03" w:rsidTr="00780A03">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CZ-16</w:t>
            </w:r>
          </w:p>
        </w:tc>
        <w:tc>
          <w:tcPr>
            <w:tcW w:w="224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cz016.bin</w:t>
            </w:r>
          </w:p>
        </w:tc>
        <w:tc>
          <w:tcPr>
            <w:tcW w:w="238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Mount Shasta</w:t>
            </w:r>
          </w:p>
        </w:tc>
      </w:tr>
    </w:tbl>
    <w:p w:rsidR="00CF51B1" w:rsidRDefault="00CF51B1" w:rsidP="00CF51B1">
      <w:pPr>
        <w:rPr>
          <w:highlight w:val="yellow"/>
        </w:rPr>
      </w:pPr>
    </w:p>
    <w:p w:rsidR="00C4284D" w:rsidRDefault="00C4284D" w:rsidP="00CF51B1">
      <w:r>
        <w:t xml:space="preserve">To simulate the HVAC Fans Cogged V-Belt Replacement measure in </w:t>
      </w:r>
      <w:proofErr w:type="spellStart"/>
      <w:r>
        <w:t>eQUEST</w:t>
      </w:r>
      <w:proofErr w:type="spellEnd"/>
      <w:r>
        <w:t>, keyword values were changed to represent an improvement in fan efficiency and the corresponding reduction of fan heat entering the air stream</w:t>
      </w:r>
      <w:r w:rsidR="00940E3C">
        <w:t xml:space="preserve">. </w:t>
      </w:r>
      <w:r w:rsidR="00940E3C">
        <w:fldChar w:fldCharType="begin"/>
      </w:r>
      <w:r w:rsidR="00940E3C">
        <w:instrText xml:space="preserve"> REF _Ref386187268 \h </w:instrText>
      </w:r>
      <w:r w:rsidR="00940E3C">
        <w:fldChar w:fldCharType="separate"/>
      </w:r>
      <w:r w:rsidR="004B7826">
        <w:t xml:space="preserve">Table </w:t>
      </w:r>
      <w:r w:rsidR="004B7826">
        <w:rPr>
          <w:noProof/>
        </w:rPr>
        <w:t>13</w:t>
      </w:r>
      <w:r w:rsidR="00940E3C">
        <w:fldChar w:fldCharType="end"/>
      </w:r>
      <w:r w:rsidR="00940E3C">
        <w:t xml:space="preserve"> </w:t>
      </w:r>
      <w:r w:rsidR="00232888">
        <w:t>indicates the required keyword(s) values to change per each HVAC system in the prototype model:</w:t>
      </w:r>
    </w:p>
    <w:p w:rsidR="00C4284D" w:rsidRDefault="00C4284D" w:rsidP="00CF51B1"/>
    <w:p w:rsidR="00940E3C" w:rsidRDefault="00940E3C" w:rsidP="00940E3C">
      <w:pPr>
        <w:pStyle w:val="Caption"/>
        <w:keepNext/>
        <w:jc w:val="center"/>
      </w:pPr>
      <w:bookmarkStart w:id="36" w:name="_Ref386187268"/>
      <w:r>
        <w:t xml:space="preserve">Table </w:t>
      </w:r>
      <w:fldSimple w:instr=" SEQ Table \* ARABIC ">
        <w:r w:rsidR="00D41A79">
          <w:rPr>
            <w:noProof/>
          </w:rPr>
          <w:t>13</w:t>
        </w:r>
      </w:fldSimple>
      <w:bookmarkEnd w:id="36"/>
      <w:r>
        <w:t xml:space="preserve"> List of Modified </w:t>
      </w:r>
      <w:proofErr w:type="spellStart"/>
      <w:r>
        <w:t>eQUEST</w:t>
      </w:r>
      <w:proofErr w:type="spellEnd"/>
      <w:r>
        <w:t xml:space="preserve"> Keywords</w:t>
      </w:r>
    </w:p>
    <w:tbl>
      <w:tblPr>
        <w:tblW w:w="5400" w:type="dxa"/>
        <w:jc w:val="center"/>
        <w:tblInd w:w="93" w:type="dxa"/>
        <w:tblLook w:val="04A0" w:firstRow="1" w:lastRow="0" w:firstColumn="1" w:lastColumn="0" w:noHBand="0" w:noVBand="1"/>
      </w:tblPr>
      <w:tblGrid>
        <w:gridCol w:w="2500"/>
        <w:gridCol w:w="2900"/>
      </w:tblGrid>
      <w:tr w:rsidR="00780A03" w:rsidRPr="00780A03" w:rsidTr="00780A03">
        <w:trPr>
          <w:trHeight w:val="315"/>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HVAC Unit Type</w:t>
            </w:r>
            <w:r w:rsidRPr="00780A03">
              <w:rPr>
                <w:rFonts w:ascii="Calibri" w:hAnsi="Calibri" w:cs="Calibri"/>
                <w:color w:val="000000"/>
                <w:sz w:val="16"/>
                <w:szCs w:val="16"/>
              </w:rPr>
              <w:t> </w:t>
            </w:r>
          </w:p>
        </w:tc>
        <w:tc>
          <w:tcPr>
            <w:tcW w:w="29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b/>
                <w:bCs/>
                <w:color w:val="000000"/>
                <w:sz w:val="20"/>
                <w:szCs w:val="20"/>
              </w:rPr>
            </w:pPr>
            <w:r w:rsidRPr="00780A03">
              <w:rPr>
                <w:rFonts w:ascii="Calibri" w:hAnsi="Calibri" w:cs="Calibri"/>
                <w:b/>
                <w:bCs/>
                <w:color w:val="000000"/>
                <w:sz w:val="20"/>
                <w:szCs w:val="20"/>
              </w:rPr>
              <w:t>Keyword</w:t>
            </w:r>
          </w:p>
        </w:tc>
      </w:tr>
      <w:tr w:rsidR="00780A03" w:rsidRPr="00780A03" w:rsidTr="00780A03">
        <w:trPr>
          <w:trHeight w:val="501"/>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Gas Pack</w:t>
            </w:r>
          </w:p>
        </w:tc>
        <w:tc>
          <w:tcPr>
            <w:tcW w:w="290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SYSTEM:SUPPLY-KW/FLOW</w:t>
            </w:r>
          </w:p>
        </w:tc>
      </w:tr>
      <w:tr w:rsidR="00780A03" w:rsidRPr="00780A03" w:rsidTr="00780A03">
        <w:trPr>
          <w:trHeight w:val="510"/>
          <w:jc w:val="center"/>
        </w:trPr>
        <w:tc>
          <w:tcPr>
            <w:tcW w:w="25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Gas Pack</w:t>
            </w:r>
          </w:p>
        </w:tc>
        <w:tc>
          <w:tcPr>
            <w:tcW w:w="2900" w:type="dxa"/>
            <w:tcBorders>
              <w:top w:val="nil"/>
              <w:left w:val="nil"/>
              <w:bottom w:val="single" w:sz="12" w:space="0" w:color="FFFFFF"/>
              <w:right w:val="single" w:sz="12" w:space="0" w:color="FFFFFF"/>
            </w:tcBorders>
            <w:shd w:val="clear" w:color="000000" w:fill="BFBFBF"/>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SYSTEM:SUPPLY-DELTA-T</w:t>
            </w:r>
          </w:p>
        </w:tc>
      </w:tr>
      <w:tr w:rsidR="00780A03" w:rsidRPr="00780A03" w:rsidTr="00780A03">
        <w:trPr>
          <w:trHeight w:val="420"/>
          <w:jc w:val="center"/>
        </w:trPr>
        <w:tc>
          <w:tcPr>
            <w:tcW w:w="2500" w:type="dxa"/>
            <w:tcBorders>
              <w:top w:val="nil"/>
              <w:left w:val="nil"/>
              <w:bottom w:val="single" w:sz="12" w:space="0" w:color="FFFFFF"/>
              <w:right w:val="single" w:sz="12" w:space="0" w:color="FFFFFF"/>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Heat Pump</w:t>
            </w:r>
          </w:p>
        </w:tc>
        <w:tc>
          <w:tcPr>
            <w:tcW w:w="2900" w:type="dxa"/>
            <w:tcBorders>
              <w:top w:val="nil"/>
              <w:left w:val="nil"/>
              <w:bottom w:val="single" w:sz="12" w:space="0" w:color="FFFFFF"/>
              <w:right w:val="nil"/>
            </w:tcBorders>
            <w:shd w:val="clear" w:color="000000" w:fill="F2F2F2"/>
            <w:vAlign w:val="center"/>
            <w:hideMark/>
          </w:tcPr>
          <w:p w:rsidR="00780A03" w:rsidRPr="00780A03" w:rsidRDefault="00780A03" w:rsidP="00780A03">
            <w:pPr>
              <w:jc w:val="center"/>
              <w:rPr>
                <w:rFonts w:ascii="Calibri" w:hAnsi="Calibri" w:cs="Calibri"/>
                <w:color w:val="000000"/>
                <w:sz w:val="20"/>
                <w:szCs w:val="20"/>
              </w:rPr>
            </w:pPr>
            <w:r w:rsidRPr="00780A03">
              <w:rPr>
                <w:rFonts w:ascii="Calibri" w:hAnsi="Calibri" w:cs="Calibri"/>
                <w:color w:val="000000"/>
                <w:sz w:val="20"/>
                <w:szCs w:val="20"/>
              </w:rPr>
              <w:t>SYSTEM:SUPPLY-EFF</w:t>
            </w:r>
          </w:p>
        </w:tc>
      </w:tr>
    </w:tbl>
    <w:p w:rsidR="00C4284D" w:rsidRDefault="00C4284D" w:rsidP="00CF51B1"/>
    <w:p w:rsidR="00C171D6" w:rsidRDefault="00C171D6" w:rsidP="00940E3C">
      <w:r>
        <w:t>The base case for each DEER non-residential prototype model requires no changes to the existing keyword values.</w:t>
      </w:r>
    </w:p>
    <w:p w:rsidR="00A540B6" w:rsidRDefault="00A540B6" w:rsidP="00940E3C"/>
    <w:p w:rsidR="00C171D6" w:rsidRDefault="00C171D6" w:rsidP="00940E3C">
      <w:r>
        <w:t xml:space="preserve">The HVAC Fans Cogged V-Belt Replacement measure case for prototypes with Gas Pack units </w:t>
      </w:r>
      <w:r w:rsidR="00333111">
        <w:t>required modifying the supply fan energy per air flow and using that value to update any dependent keywords, as shown in the</w:t>
      </w:r>
      <w:r>
        <w:t xml:space="preserve"> following calculations:</w:t>
      </w:r>
    </w:p>
    <w:p w:rsidR="00C171D6" w:rsidRDefault="00C171D6" w:rsidP="00C171D6"/>
    <w:p w:rsidR="00232888" w:rsidRDefault="00C171D6" w:rsidP="00125784">
      <w:pPr>
        <w:ind w:left="720"/>
        <w:rPr>
          <w:i/>
        </w:rPr>
      </w:pPr>
      <w:r w:rsidRPr="00C171D6">
        <w:rPr>
          <w:i/>
        </w:rPr>
        <w:t>Measure Case SYSTEM</w:t>
      </w:r>
      <w:proofErr w:type="gramStart"/>
      <w:r w:rsidRPr="00C171D6">
        <w:rPr>
          <w:i/>
        </w:rPr>
        <w:t>:SUPPLY</w:t>
      </w:r>
      <w:proofErr w:type="gramEnd"/>
      <w:r w:rsidRPr="00C171D6">
        <w:rPr>
          <w:i/>
        </w:rPr>
        <w:t xml:space="preserve">-KW/FLOW = Base Case SYSTEM:SUPPLY-KW/FLOW * </w:t>
      </w:r>
      <w:r w:rsidR="006B3A14">
        <w:rPr>
          <w:i/>
        </w:rPr>
        <w:t>0.98</w:t>
      </w:r>
    </w:p>
    <w:p w:rsidR="00C171D6" w:rsidRDefault="00C171D6" w:rsidP="00125784">
      <w:pPr>
        <w:ind w:left="720"/>
        <w:rPr>
          <w:i/>
        </w:rPr>
      </w:pPr>
    </w:p>
    <w:p w:rsidR="00C171D6" w:rsidRDefault="00C171D6" w:rsidP="00125784">
      <w:pPr>
        <w:ind w:left="720"/>
        <w:rPr>
          <w:i/>
        </w:rPr>
      </w:pPr>
      <w:r>
        <w:rPr>
          <w:i/>
        </w:rPr>
        <w:t>Measure Case SYSTEM</w:t>
      </w:r>
      <w:proofErr w:type="gramStart"/>
      <w:r>
        <w:rPr>
          <w:i/>
        </w:rPr>
        <w:t>:SUPPLY</w:t>
      </w:r>
      <w:proofErr w:type="gramEnd"/>
      <w:r>
        <w:rPr>
          <w:i/>
        </w:rPr>
        <w:t>-DELTA-T = Measure Case SYSTEM:SUPPLY-KW/FLOW * 30</w:t>
      </w:r>
      <w:r w:rsidR="006B3A14">
        <w:rPr>
          <w:i/>
        </w:rPr>
        <w:t>9</w:t>
      </w:r>
      <w:r>
        <w:rPr>
          <w:i/>
        </w:rPr>
        <w:t>0</w:t>
      </w:r>
    </w:p>
    <w:p w:rsidR="006B3A14" w:rsidRDefault="006B3A14" w:rsidP="00125784">
      <w:pPr>
        <w:ind w:left="720"/>
        <w:rPr>
          <w:i/>
        </w:rPr>
      </w:pPr>
      <w:r>
        <w:rPr>
          <w:i/>
        </w:rPr>
        <w:tab/>
      </w:r>
      <w:proofErr w:type="gramStart"/>
      <w:r>
        <w:rPr>
          <w:i/>
        </w:rPr>
        <w:t xml:space="preserve">Where 3090 is the default </w:t>
      </w:r>
      <w:r w:rsidR="00775E64">
        <w:rPr>
          <w:i/>
        </w:rPr>
        <w:t>factor</w:t>
      </w:r>
      <w:r>
        <w:rPr>
          <w:i/>
        </w:rPr>
        <w:t xml:space="preserve"> </w:t>
      </w:r>
      <w:r w:rsidR="00775E64">
        <w:rPr>
          <w:i/>
        </w:rPr>
        <w:t xml:space="preserve">to approximate temperature rise as a function of supply fan energy </w:t>
      </w:r>
      <w:r>
        <w:rPr>
          <w:i/>
        </w:rPr>
        <w:t xml:space="preserve">according to the </w:t>
      </w:r>
      <w:proofErr w:type="spellStart"/>
      <w:r>
        <w:rPr>
          <w:i/>
        </w:rPr>
        <w:t>eQUEST</w:t>
      </w:r>
      <w:proofErr w:type="spellEnd"/>
      <w:r>
        <w:rPr>
          <w:i/>
        </w:rPr>
        <w:t xml:space="preserve"> DOE-2 Dictionary.</w:t>
      </w:r>
      <w:proofErr w:type="gramEnd"/>
    </w:p>
    <w:p w:rsidR="00C171D6" w:rsidRPr="00C171D6" w:rsidRDefault="00C171D6" w:rsidP="00125784">
      <w:pPr>
        <w:ind w:left="720"/>
        <w:rPr>
          <w:i/>
        </w:rPr>
      </w:pPr>
    </w:p>
    <w:p w:rsidR="00C171D6" w:rsidRDefault="00C171D6" w:rsidP="00C171D6">
      <w:r>
        <w:t xml:space="preserve">The HVAC Fans Cogged V-Belt Replacement measure case for prototypes with Heat Pump units </w:t>
      </w:r>
      <w:r w:rsidR="00333111">
        <w:t xml:space="preserve">required directly modifying the supply fan efficiency, as shown in the </w:t>
      </w:r>
      <w:r>
        <w:t>following calculation:</w:t>
      </w:r>
    </w:p>
    <w:p w:rsidR="00C171D6" w:rsidRDefault="00C171D6" w:rsidP="00C171D6"/>
    <w:p w:rsidR="00C171D6" w:rsidRDefault="00C171D6" w:rsidP="00C171D6">
      <w:pPr>
        <w:ind w:left="720"/>
        <w:rPr>
          <w:i/>
        </w:rPr>
      </w:pPr>
      <w:r w:rsidRPr="00C171D6">
        <w:rPr>
          <w:i/>
        </w:rPr>
        <w:t>Measure Case SYSTEM</w:t>
      </w:r>
      <w:proofErr w:type="gramStart"/>
      <w:r w:rsidRPr="00C171D6">
        <w:rPr>
          <w:i/>
        </w:rPr>
        <w:t>:</w:t>
      </w:r>
      <w:r>
        <w:rPr>
          <w:i/>
        </w:rPr>
        <w:t>SUPPLY</w:t>
      </w:r>
      <w:proofErr w:type="gramEnd"/>
      <w:r>
        <w:rPr>
          <w:i/>
        </w:rPr>
        <w:t>-EFF</w:t>
      </w:r>
      <w:r w:rsidRPr="00C171D6">
        <w:rPr>
          <w:i/>
        </w:rPr>
        <w:t xml:space="preserve"> = Base Case SYSTEM: </w:t>
      </w:r>
      <w:r>
        <w:rPr>
          <w:i/>
        </w:rPr>
        <w:t>SUPPLY-EFF</w:t>
      </w:r>
      <w:r w:rsidRPr="00C171D6">
        <w:rPr>
          <w:i/>
        </w:rPr>
        <w:t xml:space="preserve"> * 1.02</w:t>
      </w:r>
    </w:p>
    <w:p w:rsidR="0022193F" w:rsidRPr="00CF51B1" w:rsidRDefault="0022193F" w:rsidP="00CF51B1">
      <w:pPr>
        <w:rPr>
          <w:highlight w:val="yellow"/>
        </w:rPr>
      </w:pPr>
    </w:p>
    <w:p w:rsidR="00BA59FF" w:rsidRPr="008144FE" w:rsidRDefault="00BA59FF" w:rsidP="00BA59FF">
      <w:pPr>
        <w:pStyle w:val="Heading2"/>
        <w:rPr>
          <w:rFonts w:asciiTheme="minorHAnsi" w:hAnsiTheme="minorHAnsi" w:cs="Calibri"/>
          <w:szCs w:val="22"/>
        </w:rPr>
      </w:pPr>
      <w:bookmarkStart w:id="37" w:name="_Toc300053745"/>
      <w:bookmarkStart w:id="38" w:name="_Toc390445336"/>
      <w:r w:rsidRPr="008144FE">
        <w:rPr>
          <w:rFonts w:asciiTheme="minorHAnsi" w:hAnsiTheme="minorHAnsi" w:cs="Calibri"/>
          <w:szCs w:val="22"/>
        </w:rPr>
        <w:t>2.1 Electric Energy Savings Estimation Methodologies</w:t>
      </w:r>
      <w:bookmarkEnd w:id="37"/>
      <w:bookmarkEnd w:id="38"/>
    </w:p>
    <w:p w:rsidR="00BA59FF" w:rsidRPr="00197953" w:rsidRDefault="00BA59FF" w:rsidP="00BA59FF">
      <w:pPr>
        <w:rPr>
          <w:szCs w:val="22"/>
        </w:rPr>
      </w:pPr>
      <w:r w:rsidRPr="00197953">
        <w:rPr>
          <w:szCs w:val="22"/>
        </w:rPr>
        <w:t xml:space="preserve">The calculation of electric energy use for the base case </w:t>
      </w:r>
      <w:r w:rsidR="005B1FD3">
        <w:rPr>
          <w:szCs w:val="22"/>
        </w:rPr>
        <w:t xml:space="preserve">and measure case </w:t>
      </w:r>
      <w:r w:rsidRPr="00197953">
        <w:rPr>
          <w:szCs w:val="22"/>
        </w:rPr>
        <w:t>followed the methodology discussed in Section 2.0. The savings for the HVAC Fans Cogged V-Belt Replacement measure are estimated as follows.</w:t>
      </w:r>
    </w:p>
    <w:p w:rsidR="00BA59FF" w:rsidRPr="00197953" w:rsidRDefault="00BA59FF" w:rsidP="00BA59FF">
      <w:pPr>
        <w:rPr>
          <w:szCs w:val="22"/>
        </w:rPr>
      </w:pPr>
    </w:p>
    <w:p w:rsidR="00BA59FF" w:rsidRPr="00197953" w:rsidRDefault="00BA59FF" w:rsidP="00BA59FF">
      <w:pPr>
        <w:ind w:left="720"/>
        <w:rPr>
          <w:i/>
          <w:szCs w:val="22"/>
        </w:rPr>
      </w:pPr>
      <w:r w:rsidRPr="00197953">
        <w:rPr>
          <w:i/>
          <w:szCs w:val="22"/>
        </w:rPr>
        <w:t>Fan Energy Savings [kWh/ton-year] = Base Case Annual Fan Ene</w:t>
      </w:r>
      <w:r w:rsidR="005B1FD3">
        <w:rPr>
          <w:i/>
          <w:szCs w:val="22"/>
        </w:rPr>
        <w:t>rgy Use – Measure Case Annual Fan Energy Use</w:t>
      </w:r>
    </w:p>
    <w:p w:rsidR="00BA59FF" w:rsidRPr="00197953" w:rsidRDefault="00BA59FF" w:rsidP="00BA59FF">
      <w:pPr>
        <w:ind w:left="1440"/>
        <w:rPr>
          <w:i/>
          <w:szCs w:val="22"/>
        </w:rPr>
      </w:pPr>
      <w:r w:rsidRPr="00197953">
        <w:rPr>
          <w:i/>
          <w:szCs w:val="22"/>
        </w:rPr>
        <w:t>Where:</w:t>
      </w:r>
    </w:p>
    <w:p w:rsidR="00BA59FF" w:rsidRPr="00197953" w:rsidRDefault="00BA59FF" w:rsidP="00BA59FF">
      <w:pPr>
        <w:ind w:left="2160"/>
        <w:rPr>
          <w:i/>
          <w:szCs w:val="22"/>
        </w:rPr>
      </w:pPr>
      <w:r w:rsidRPr="00197953">
        <w:rPr>
          <w:i/>
          <w:szCs w:val="22"/>
        </w:rPr>
        <w:t xml:space="preserve">Base Case Annual Fan Energy Use = Output from </w:t>
      </w:r>
      <w:proofErr w:type="spellStart"/>
      <w:r w:rsidRPr="00197953">
        <w:rPr>
          <w:i/>
          <w:szCs w:val="22"/>
        </w:rPr>
        <w:t>eQUEST</w:t>
      </w:r>
      <w:proofErr w:type="spellEnd"/>
      <w:r w:rsidRPr="00197953">
        <w:rPr>
          <w:i/>
          <w:szCs w:val="22"/>
        </w:rPr>
        <w:t xml:space="preserve"> runs</w:t>
      </w:r>
    </w:p>
    <w:p w:rsidR="00BA59FF" w:rsidRPr="00197953" w:rsidRDefault="005B1FD3" w:rsidP="00BA59FF">
      <w:pPr>
        <w:ind w:left="2160"/>
        <w:rPr>
          <w:i/>
          <w:szCs w:val="22"/>
        </w:rPr>
      </w:pPr>
      <w:r>
        <w:rPr>
          <w:i/>
          <w:szCs w:val="22"/>
        </w:rPr>
        <w:t>Measure</w:t>
      </w:r>
      <w:r w:rsidRPr="00197953">
        <w:rPr>
          <w:i/>
          <w:szCs w:val="22"/>
        </w:rPr>
        <w:t xml:space="preserve"> Case Annual Fan Energy Use = Output from </w:t>
      </w:r>
      <w:proofErr w:type="spellStart"/>
      <w:r w:rsidRPr="00197953">
        <w:rPr>
          <w:i/>
          <w:szCs w:val="22"/>
        </w:rPr>
        <w:t>eQUEST</w:t>
      </w:r>
      <w:proofErr w:type="spellEnd"/>
      <w:r w:rsidRPr="00197953">
        <w:rPr>
          <w:i/>
          <w:szCs w:val="22"/>
        </w:rPr>
        <w:t xml:space="preserve"> runs</w:t>
      </w:r>
    </w:p>
    <w:p w:rsidR="003A15EB" w:rsidRPr="00BA59FF" w:rsidRDefault="003A15EB" w:rsidP="00BA59FF">
      <w:pPr>
        <w:rPr>
          <w:szCs w:val="22"/>
          <w:highlight w:val="yellow"/>
        </w:rPr>
      </w:pPr>
    </w:p>
    <w:p w:rsidR="00BA59FF" w:rsidRDefault="00197953" w:rsidP="00BA59FF">
      <w:pPr>
        <w:pStyle w:val="Heading3"/>
        <w:rPr>
          <w:rFonts w:ascii="Calibri" w:hAnsi="Calibri" w:cs="Calibri"/>
          <w:sz w:val="28"/>
          <w:szCs w:val="22"/>
        </w:rPr>
      </w:pPr>
      <w:bookmarkStart w:id="39" w:name="_Toc390445337"/>
      <w:r>
        <w:rPr>
          <w:rFonts w:ascii="Calibri" w:hAnsi="Calibri" w:cs="Calibri"/>
          <w:sz w:val="28"/>
          <w:szCs w:val="22"/>
        </w:rPr>
        <w:lastRenderedPageBreak/>
        <w:t>Base Case</w:t>
      </w:r>
      <w:bookmarkEnd w:id="39"/>
    </w:p>
    <w:p w:rsidR="00125784" w:rsidRPr="00125784" w:rsidRDefault="00125784" w:rsidP="00125784">
      <w:r>
        <w:t xml:space="preserve">The base case is the existing system as described by the unmodified DEER prototype models as described in Section </w:t>
      </w:r>
      <w:r>
        <w:fldChar w:fldCharType="begin"/>
      </w:r>
      <w:r>
        <w:instrText xml:space="preserve"> REF _Ref386122145 \h </w:instrText>
      </w:r>
      <w:r>
        <w:fldChar w:fldCharType="separate"/>
      </w:r>
      <w:r w:rsidR="004B7826" w:rsidRPr="00F06CCF">
        <w:t>1.4.1</w:t>
      </w:r>
      <w:r w:rsidR="004B7826">
        <w:t xml:space="preserve"> DEER Measure and Base Case Analysis</w:t>
      </w:r>
      <w:r>
        <w:fldChar w:fldCharType="end"/>
      </w:r>
      <w:r>
        <w:t>.</w:t>
      </w:r>
    </w:p>
    <w:p w:rsidR="00BA59FF" w:rsidRPr="008144FE" w:rsidRDefault="00BA59FF" w:rsidP="00BA59FF">
      <w:pPr>
        <w:pStyle w:val="Heading2"/>
        <w:rPr>
          <w:rFonts w:asciiTheme="minorHAnsi" w:hAnsiTheme="minorHAnsi" w:cs="Calibri"/>
          <w:szCs w:val="22"/>
        </w:rPr>
      </w:pPr>
      <w:bookmarkStart w:id="40" w:name="_Toc300053747"/>
      <w:bookmarkStart w:id="41" w:name="_Toc390445338"/>
      <w:r w:rsidRPr="008144FE">
        <w:rPr>
          <w:rFonts w:asciiTheme="minorHAnsi" w:hAnsiTheme="minorHAnsi" w:cs="Calibri"/>
          <w:szCs w:val="22"/>
        </w:rPr>
        <w:t>2.2. Demand Reduction Estimation Methodologies</w:t>
      </w:r>
      <w:bookmarkEnd w:id="40"/>
      <w:bookmarkEnd w:id="41"/>
    </w:p>
    <w:p w:rsidR="003A15EB" w:rsidRPr="0038508F" w:rsidRDefault="003A15EB" w:rsidP="003A15EB"/>
    <w:p w:rsidR="00333111" w:rsidRDefault="005B1FD3" w:rsidP="005B1FD3">
      <w:pPr>
        <w:rPr>
          <w:szCs w:val="22"/>
        </w:rPr>
      </w:pPr>
      <w:r>
        <w:rPr>
          <w:szCs w:val="22"/>
        </w:rPr>
        <w:t>The electric demand reduction</w:t>
      </w:r>
      <w:r w:rsidRPr="00197953">
        <w:rPr>
          <w:szCs w:val="22"/>
        </w:rPr>
        <w:t xml:space="preserve"> for the HVAC Fans Cogged V-Belt Replacement measure </w:t>
      </w:r>
      <w:r w:rsidR="00333111">
        <w:rPr>
          <w:szCs w:val="22"/>
        </w:rPr>
        <w:t>is</w:t>
      </w:r>
      <w:r w:rsidR="00333111" w:rsidRPr="00197953">
        <w:rPr>
          <w:szCs w:val="22"/>
        </w:rPr>
        <w:t xml:space="preserve"> </w:t>
      </w:r>
      <w:r w:rsidRPr="00197953">
        <w:rPr>
          <w:szCs w:val="22"/>
        </w:rPr>
        <w:t xml:space="preserve">estimated </w:t>
      </w:r>
      <w:r w:rsidR="00333111">
        <w:rPr>
          <w:szCs w:val="22"/>
        </w:rPr>
        <w:t xml:space="preserve">according to the DEER peak demand period definitions. </w:t>
      </w:r>
      <w:r w:rsidR="0009545B">
        <w:rPr>
          <w:szCs w:val="22"/>
        </w:rPr>
        <w:t xml:space="preserve">The DEER peak demand period methodology requires taking the average hourly peak demand during a defined time period for both the baseline and measure case. </w:t>
      </w:r>
      <w:r w:rsidR="00333111">
        <w:rPr>
          <w:szCs w:val="22"/>
        </w:rPr>
        <w:t xml:space="preserve">DEER has identified the peak time period for each climate zone, as shown in </w:t>
      </w:r>
      <w:r w:rsidR="004C7CB9">
        <w:rPr>
          <w:szCs w:val="22"/>
        </w:rPr>
        <w:fldChar w:fldCharType="begin"/>
      </w:r>
      <w:r w:rsidR="004C7CB9">
        <w:rPr>
          <w:szCs w:val="22"/>
        </w:rPr>
        <w:instrText xml:space="preserve"> REF _Ref390444734 \h </w:instrText>
      </w:r>
      <w:r w:rsidR="004C7CB9">
        <w:rPr>
          <w:szCs w:val="22"/>
        </w:rPr>
      </w:r>
      <w:r w:rsidR="004C7CB9">
        <w:rPr>
          <w:szCs w:val="22"/>
        </w:rPr>
        <w:fldChar w:fldCharType="separate"/>
      </w:r>
      <w:r w:rsidR="005327C9">
        <w:t xml:space="preserve">Table </w:t>
      </w:r>
      <w:r w:rsidR="005327C9">
        <w:rPr>
          <w:noProof/>
        </w:rPr>
        <w:t>14</w:t>
      </w:r>
      <w:r w:rsidR="004C7CB9">
        <w:rPr>
          <w:szCs w:val="22"/>
        </w:rPr>
        <w:fldChar w:fldCharType="end"/>
      </w:r>
      <w:r w:rsidR="004C7CB9">
        <w:rPr>
          <w:szCs w:val="22"/>
        </w:rPr>
        <w:t>.</w:t>
      </w:r>
    </w:p>
    <w:p w:rsidR="00333111" w:rsidRDefault="00333111" w:rsidP="005B1FD3">
      <w:pPr>
        <w:rPr>
          <w:szCs w:val="22"/>
        </w:rPr>
      </w:pPr>
    </w:p>
    <w:p w:rsidR="004C7CB9" w:rsidRDefault="004C7CB9" w:rsidP="004C7CB9">
      <w:pPr>
        <w:pStyle w:val="Caption"/>
        <w:keepNext/>
        <w:jc w:val="center"/>
      </w:pPr>
      <w:bookmarkStart w:id="42" w:name="_Ref390444734"/>
      <w:r>
        <w:t xml:space="preserve">Table </w:t>
      </w:r>
      <w:fldSimple w:instr=" SEQ Table \* ARABIC ">
        <w:r w:rsidR="00D41A79">
          <w:rPr>
            <w:noProof/>
          </w:rPr>
          <w:t>14</w:t>
        </w:r>
      </w:fldSimple>
      <w:bookmarkEnd w:id="42"/>
      <w:r>
        <w:t xml:space="preserve"> </w:t>
      </w:r>
      <w:proofErr w:type="gramStart"/>
      <w:r w:rsidRPr="00102044">
        <w:t>DEER  2014</w:t>
      </w:r>
      <w:proofErr w:type="gramEnd"/>
      <w:r w:rsidRPr="00102044">
        <w:t xml:space="preserve"> Peak Demand Periods</w:t>
      </w:r>
    </w:p>
    <w:tbl>
      <w:tblPr>
        <w:tblStyle w:val="PGEWorkPaper"/>
        <w:tblW w:w="0" w:type="auto"/>
        <w:jc w:val="center"/>
        <w:tblLook w:val="04A0" w:firstRow="1" w:lastRow="0" w:firstColumn="1" w:lastColumn="0" w:noHBand="0" w:noVBand="1"/>
      </w:tblPr>
      <w:tblGrid>
        <w:gridCol w:w="379"/>
        <w:gridCol w:w="1028"/>
        <w:gridCol w:w="831"/>
        <w:gridCol w:w="1404"/>
        <w:gridCol w:w="1170"/>
        <w:gridCol w:w="900"/>
        <w:gridCol w:w="1072"/>
      </w:tblGrid>
      <w:tr w:rsidR="0009545B" w:rsidRPr="0009545B" w:rsidTr="004E28B6">
        <w:trPr>
          <w:cnfStyle w:val="100000000000" w:firstRow="1" w:lastRow="0" w:firstColumn="0" w:lastColumn="0" w:oddVBand="0" w:evenVBand="0" w:oddHBand="0" w:evenHBand="0" w:firstRowFirstColumn="0" w:firstRowLastColumn="0" w:lastRowFirstColumn="0" w:lastRowLastColumn="0"/>
          <w:trHeight w:val="158"/>
          <w:jc w:val="center"/>
        </w:trPr>
        <w:tc>
          <w:tcPr>
            <w:tcW w:w="0" w:type="auto"/>
            <w:noWrap/>
            <w:hideMark/>
          </w:tcPr>
          <w:p w:rsidR="00333111" w:rsidRPr="0009545B" w:rsidRDefault="00333111" w:rsidP="004E28B6">
            <w:pPr>
              <w:rPr>
                <w:rFonts w:asciiTheme="minorHAnsi" w:hAnsiTheme="minorHAnsi" w:cstheme="minorHAnsi"/>
                <w:bCs w:val="0"/>
                <w:color w:val="auto"/>
                <w:sz w:val="16"/>
                <w:szCs w:val="20"/>
              </w:rPr>
            </w:pPr>
            <w:r w:rsidRPr="0009545B">
              <w:rPr>
                <w:rFonts w:asciiTheme="minorHAnsi" w:hAnsiTheme="minorHAnsi" w:cstheme="minorHAnsi"/>
                <w:color w:val="auto"/>
                <w:sz w:val="16"/>
              </w:rPr>
              <w:t>CZ</w:t>
            </w:r>
          </w:p>
        </w:tc>
        <w:tc>
          <w:tcPr>
            <w:tcW w:w="0" w:type="auto"/>
            <w:hideMark/>
          </w:tcPr>
          <w:p w:rsidR="00333111" w:rsidRPr="0009545B" w:rsidRDefault="0009545B" w:rsidP="004E28B6">
            <w:pPr>
              <w:rPr>
                <w:rFonts w:asciiTheme="minorHAnsi" w:hAnsiTheme="minorHAnsi" w:cstheme="minorHAnsi"/>
                <w:bCs w:val="0"/>
                <w:color w:val="auto"/>
                <w:sz w:val="16"/>
                <w:szCs w:val="20"/>
              </w:rPr>
            </w:pPr>
            <w:r w:rsidRPr="0009545B">
              <w:rPr>
                <w:rFonts w:asciiTheme="minorHAnsi" w:hAnsiTheme="minorHAnsi" w:cstheme="minorHAnsi"/>
                <w:color w:val="auto"/>
                <w:sz w:val="16"/>
              </w:rPr>
              <w:t>Start M</w:t>
            </w:r>
            <w:r w:rsidR="00333111" w:rsidRPr="0009545B">
              <w:rPr>
                <w:rFonts w:asciiTheme="minorHAnsi" w:hAnsiTheme="minorHAnsi" w:cstheme="minorHAnsi"/>
                <w:color w:val="auto"/>
                <w:sz w:val="16"/>
              </w:rPr>
              <w:t>onth</w:t>
            </w:r>
          </w:p>
        </w:tc>
        <w:tc>
          <w:tcPr>
            <w:tcW w:w="0" w:type="auto"/>
            <w:hideMark/>
          </w:tcPr>
          <w:p w:rsidR="00333111" w:rsidRPr="0009545B" w:rsidRDefault="0009545B" w:rsidP="004E28B6">
            <w:pPr>
              <w:rPr>
                <w:rFonts w:asciiTheme="minorHAnsi" w:hAnsiTheme="minorHAnsi" w:cstheme="minorHAnsi"/>
                <w:bCs w:val="0"/>
                <w:color w:val="auto"/>
                <w:sz w:val="16"/>
                <w:szCs w:val="20"/>
              </w:rPr>
            </w:pPr>
            <w:r w:rsidRPr="0009545B">
              <w:rPr>
                <w:rFonts w:asciiTheme="minorHAnsi" w:hAnsiTheme="minorHAnsi" w:cstheme="minorHAnsi"/>
                <w:color w:val="auto"/>
                <w:sz w:val="16"/>
              </w:rPr>
              <w:t>Start D</w:t>
            </w:r>
            <w:r w:rsidR="00333111" w:rsidRPr="0009545B">
              <w:rPr>
                <w:rFonts w:asciiTheme="minorHAnsi" w:hAnsiTheme="minorHAnsi" w:cstheme="minorHAnsi"/>
                <w:color w:val="auto"/>
                <w:sz w:val="16"/>
              </w:rPr>
              <w:t>ay</w:t>
            </w:r>
          </w:p>
        </w:tc>
        <w:tc>
          <w:tcPr>
            <w:tcW w:w="1404" w:type="dxa"/>
          </w:tcPr>
          <w:p w:rsidR="00333111" w:rsidRPr="0009545B" w:rsidRDefault="0009545B" w:rsidP="004E28B6">
            <w:pPr>
              <w:rPr>
                <w:rFonts w:asciiTheme="minorHAnsi" w:hAnsiTheme="minorHAnsi" w:cstheme="minorHAnsi"/>
                <w:bCs w:val="0"/>
                <w:color w:val="auto"/>
                <w:sz w:val="16"/>
                <w:szCs w:val="20"/>
              </w:rPr>
            </w:pPr>
            <w:r w:rsidRPr="0009545B">
              <w:rPr>
                <w:rFonts w:asciiTheme="minorHAnsi" w:hAnsiTheme="minorHAnsi" w:cstheme="minorHAnsi"/>
                <w:color w:val="auto"/>
                <w:sz w:val="16"/>
              </w:rPr>
              <w:t>End M</w:t>
            </w:r>
            <w:r w:rsidR="00333111" w:rsidRPr="0009545B">
              <w:rPr>
                <w:rFonts w:asciiTheme="minorHAnsi" w:hAnsiTheme="minorHAnsi" w:cstheme="minorHAnsi"/>
                <w:color w:val="auto"/>
                <w:sz w:val="16"/>
              </w:rPr>
              <w:t>onth</w:t>
            </w:r>
          </w:p>
        </w:tc>
        <w:tc>
          <w:tcPr>
            <w:tcW w:w="1170" w:type="dxa"/>
            <w:hideMark/>
          </w:tcPr>
          <w:p w:rsidR="00333111" w:rsidRPr="0009545B" w:rsidRDefault="0009545B" w:rsidP="004E28B6">
            <w:pPr>
              <w:rPr>
                <w:rFonts w:asciiTheme="minorHAnsi" w:hAnsiTheme="minorHAnsi" w:cstheme="minorHAnsi"/>
                <w:bCs w:val="0"/>
                <w:color w:val="auto"/>
                <w:sz w:val="16"/>
                <w:szCs w:val="20"/>
              </w:rPr>
            </w:pPr>
            <w:r w:rsidRPr="0009545B">
              <w:rPr>
                <w:rFonts w:asciiTheme="minorHAnsi" w:hAnsiTheme="minorHAnsi" w:cstheme="minorHAnsi"/>
                <w:color w:val="auto"/>
                <w:sz w:val="16"/>
              </w:rPr>
              <w:t>End D</w:t>
            </w:r>
            <w:r w:rsidR="00333111" w:rsidRPr="0009545B">
              <w:rPr>
                <w:rFonts w:asciiTheme="minorHAnsi" w:hAnsiTheme="minorHAnsi" w:cstheme="minorHAnsi"/>
                <w:color w:val="auto"/>
                <w:sz w:val="16"/>
              </w:rPr>
              <w:t>ay</w:t>
            </w:r>
          </w:p>
        </w:tc>
        <w:tc>
          <w:tcPr>
            <w:tcW w:w="900" w:type="dxa"/>
            <w:hideMark/>
          </w:tcPr>
          <w:p w:rsidR="00333111" w:rsidRPr="0009545B" w:rsidRDefault="0009545B" w:rsidP="004E28B6">
            <w:pPr>
              <w:rPr>
                <w:rFonts w:asciiTheme="minorHAnsi" w:hAnsiTheme="minorHAnsi" w:cstheme="minorHAnsi"/>
                <w:bCs w:val="0"/>
                <w:color w:val="auto"/>
                <w:sz w:val="16"/>
                <w:szCs w:val="20"/>
              </w:rPr>
            </w:pPr>
            <w:r w:rsidRPr="0009545B">
              <w:rPr>
                <w:rFonts w:asciiTheme="minorHAnsi" w:hAnsiTheme="minorHAnsi" w:cstheme="minorHAnsi"/>
                <w:color w:val="auto"/>
                <w:sz w:val="16"/>
              </w:rPr>
              <w:t>Start H</w:t>
            </w:r>
            <w:r w:rsidR="00333111" w:rsidRPr="0009545B">
              <w:rPr>
                <w:rFonts w:asciiTheme="minorHAnsi" w:hAnsiTheme="minorHAnsi" w:cstheme="minorHAnsi"/>
                <w:color w:val="auto"/>
                <w:sz w:val="16"/>
              </w:rPr>
              <w:t>our</w:t>
            </w:r>
          </w:p>
        </w:tc>
        <w:tc>
          <w:tcPr>
            <w:tcW w:w="1072" w:type="dxa"/>
            <w:hideMark/>
          </w:tcPr>
          <w:p w:rsidR="00333111" w:rsidRPr="0009545B" w:rsidRDefault="0009545B" w:rsidP="004E28B6">
            <w:pPr>
              <w:rPr>
                <w:rFonts w:asciiTheme="minorHAnsi" w:hAnsiTheme="minorHAnsi" w:cstheme="minorHAnsi"/>
                <w:bCs w:val="0"/>
                <w:color w:val="auto"/>
                <w:sz w:val="16"/>
                <w:szCs w:val="20"/>
              </w:rPr>
            </w:pPr>
            <w:r w:rsidRPr="0009545B">
              <w:rPr>
                <w:rFonts w:asciiTheme="minorHAnsi" w:hAnsiTheme="minorHAnsi" w:cstheme="minorHAnsi"/>
                <w:color w:val="auto"/>
                <w:sz w:val="16"/>
              </w:rPr>
              <w:t>End H</w:t>
            </w:r>
            <w:r w:rsidR="00333111" w:rsidRPr="0009545B">
              <w:rPr>
                <w:rFonts w:asciiTheme="minorHAnsi" w:hAnsiTheme="minorHAnsi" w:cstheme="minorHAnsi"/>
                <w:color w:val="auto"/>
                <w:sz w:val="16"/>
              </w:rPr>
              <w:t>our</w:t>
            </w:r>
          </w:p>
        </w:tc>
      </w:tr>
      <w:tr w:rsidR="0009545B" w:rsidRPr="0009545B" w:rsidTr="004E28B6">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1</w:t>
            </w:r>
          </w:p>
        </w:tc>
        <w:tc>
          <w:tcPr>
            <w:tcW w:w="0" w:type="auto"/>
            <w:noWrap/>
            <w:hideMark/>
          </w:tcPr>
          <w:p w:rsidR="00333111"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16</w:t>
            </w:r>
          </w:p>
        </w:tc>
        <w:tc>
          <w:tcPr>
            <w:tcW w:w="1404" w:type="dxa"/>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18</w:t>
            </w:r>
          </w:p>
        </w:tc>
        <w:tc>
          <w:tcPr>
            <w:tcW w:w="900" w:type="dxa"/>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2</w:t>
            </w:r>
          </w:p>
        </w:tc>
        <w:tc>
          <w:tcPr>
            <w:tcW w:w="0" w:type="auto"/>
            <w:noWrap/>
            <w:hideMark/>
          </w:tcPr>
          <w:p w:rsidR="00333111"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3</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4</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5</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6</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7</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8</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9</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10</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11</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12</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13</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14</w:t>
            </w:r>
          </w:p>
        </w:tc>
        <w:tc>
          <w:tcPr>
            <w:tcW w:w="0" w:type="auto"/>
            <w:noWrap/>
            <w:hideMark/>
          </w:tcPr>
          <w:p w:rsidR="00333111"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August</w:t>
            </w:r>
          </w:p>
        </w:tc>
        <w:tc>
          <w:tcPr>
            <w:tcW w:w="0" w:type="auto"/>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26</w:t>
            </w:r>
          </w:p>
        </w:tc>
        <w:tc>
          <w:tcPr>
            <w:tcW w:w="1404" w:type="dxa"/>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8</w:t>
            </w:r>
          </w:p>
        </w:tc>
        <w:tc>
          <w:tcPr>
            <w:tcW w:w="1170" w:type="dxa"/>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28</w:t>
            </w:r>
          </w:p>
        </w:tc>
        <w:tc>
          <w:tcPr>
            <w:tcW w:w="900" w:type="dxa"/>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333111" w:rsidRPr="0009545B" w:rsidRDefault="00333111"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August</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25</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8</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27</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r w:rsidR="0009545B" w:rsidRPr="0009545B" w:rsidTr="004E28B6">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16</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rsidR="0009545B" w:rsidRPr="0009545B" w:rsidRDefault="0009545B" w:rsidP="004E28B6">
            <w:pPr>
              <w:rPr>
                <w:rFonts w:asciiTheme="minorHAnsi" w:hAnsiTheme="minorHAnsi" w:cstheme="minorHAnsi"/>
                <w:sz w:val="16"/>
                <w:szCs w:val="20"/>
              </w:rPr>
            </w:pPr>
            <w:r w:rsidRPr="0009545B">
              <w:rPr>
                <w:rFonts w:asciiTheme="minorHAnsi" w:hAnsiTheme="minorHAnsi" w:cstheme="minorHAnsi"/>
                <w:sz w:val="16"/>
              </w:rPr>
              <w:t>17</w:t>
            </w:r>
          </w:p>
        </w:tc>
      </w:tr>
    </w:tbl>
    <w:p w:rsidR="0009545B" w:rsidRDefault="0009545B" w:rsidP="005B1FD3">
      <w:pPr>
        <w:rPr>
          <w:szCs w:val="22"/>
        </w:rPr>
      </w:pPr>
    </w:p>
    <w:p w:rsidR="00333111" w:rsidRDefault="00333111" w:rsidP="005B1FD3">
      <w:pPr>
        <w:rPr>
          <w:szCs w:val="22"/>
        </w:rPr>
      </w:pPr>
    </w:p>
    <w:p w:rsidR="005B1FD3" w:rsidRPr="00197953" w:rsidRDefault="0009545B" w:rsidP="005B1FD3">
      <w:pPr>
        <w:rPr>
          <w:szCs w:val="22"/>
        </w:rPr>
      </w:pPr>
      <w:r>
        <w:rPr>
          <w:szCs w:val="22"/>
        </w:rPr>
        <w:t>The electric demand reduction for the HVAC Fans Cogged V-Belt Replacement measure is then estimated as follows:</w:t>
      </w:r>
    </w:p>
    <w:p w:rsidR="005B1FD3" w:rsidRPr="00197953" w:rsidRDefault="005B1FD3" w:rsidP="005B1FD3">
      <w:pPr>
        <w:rPr>
          <w:szCs w:val="22"/>
        </w:rPr>
      </w:pPr>
    </w:p>
    <w:p w:rsidR="005B1FD3" w:rsidRPr="00197953" w:rsidRDefault="005B1FD3" w:rsidP="005B1FD3">
      <w:pPr>
        <w:ind w:left="720"/>
        <w:rPr>
          <w:i/>
          <w:szCs w:val="22"/>
        </w:rPr>
      </w:pPr>
      <w:r>
        <w:rPr>
          <w:i/>
          <w:szCs w:val="22"/>
        </w:rPr>
        <w:t>Fan Demand Reduction [kW</w:t>
      </w:r>
      <w:r w:rsidRPr="00197953">
        <w:rPr>
          <w:i/>
          <w:szCs w:val="22"/>
        </w:rPr>
        <w:t>/ton-</w:t>
      </w:r>
      <w:r>
        <w:rPr>
          <w:i/>
          <w:szCs w:val="22"/>
        </w:rPr>
        <w:t xml:space="preserve">year] = Base Case Peak </w:t>
      </w:r>
      <w:proofErr w:type="gramStart"/>
      <w:r>
        <w:rPr>
          <w:i/>
          <w:szCs w:val="22"/>
        </w:rPr>
        <w:t>Demand  –</w:t>
      </w:r>
      <w:proofErr w:type="gramEnd"/>
      <w:r>
        <w:rPr>
          <w:i/>
          <w:szCs w:val="22"/>
        </w:rPr>
        <w:t xml:space="preserve"> Measure Case Peak Demand</w:t>
      </w:r>
    </w:p>
    <w:p w:rsidR="005B1FD3" w:rsidRPr="00197953" w:rsidRDefault="005B1FD3" w:rsidP="005B1FD3">
      <w:pPr>
        <w:ind w:left="1440"/>
        <w:rPr>
          <w:i/>
          <w:szCs w:val="22"/>
        </w:rPr>
      </w:pPr>
      <w:r w:rsidRPr="00197953">
        <w:rPr>
          <w:i/>
          <w:szCs w:val="22"/>
        </w:rPr>
        <w:t>Where:</w:t>
      </w:r>
    </w:p>
    <w:p w:rsidR="005B1FD3" w:rsidRDefault="005B1FD3" w:rsidP="005B1FD3">
      <w:pPr>
        <w:ind w:left="2160"/>
        <w:rPr>
          <w:i/>
          <w:szCs w:val="22"/>
        </w:rPr>
      </w:pPr>
      <w:r>
        <w:rPr>
          <w:i/>
          <w:szCs w:val="22"/>
        </w:rPr>
        <w:t>Base Case Peak Demand</w:t>
      </w:r>
      <w:r w:rsidRPr="00197953">
        <w:rPr>
          <w:i/>
          <w:szCs w:val="22"/>
        </w:rPr>
        <w:t xml:space="preserve"> = </w:t>
      </w:r>
      <w:r w:rsidR="0009545B">
        <w:rPr>
          <w:i/>
          <w:szCs w:val="22"/>
        </w:rPr>
        <w:t xml:space="preserve">Average Hourly DEER-defined Peak Demand from </w:t>
      </w:r>
      <w:proofErr w:type="spellStart"/>
      <w:r w:rsidR="0009545B">
        <w:rPr>
          <w:i/>
          <w:szCs w:val="22"/>
        </w:rPr>
        <w:t>eQUEST</w:t>
      </w:r>
      <w:proofErr w:type="spellEnd"/>
      <w:r w:rsidR="0009545B">
        <w:rPr>
          <w:i/>
          <w:szCs w:val="22"/>
        </w:rPr>
        <w:t xml:space="preserve"> Hourly </w:t>
      </w:r>
      <w:r w:rsidRPr="00197953">
        <w:rPr>
          <w:i/>
          <w:szCs w:val="22"/>
        </w:rPr>
        <w:t>Output</w:t>
      </w:r>
    </w:p>
    <w:p w:rsidR="00BF6A20" w:rsidRPr="00197953" w:rsidRDefault="00BF6A20" w:rsidP="005B1FD3">
      <w:pPr>
        <w:ind w:left="2160"/>
        <w:rPr>
          <w:i/>
          <w:szCs w:val="22"/>
        </w:rPr>
      </w:pPr>
    </w:p>
    <w:p w:rsidR="003A15EB" w:rsidRPr="004C7CB9" w:rsidRDefault="005B1FD3" w:rsidP="004C7CB9">
      <w:pPr>
        <w:ind w:left="2160"/>
        <w:rPr>
          <w:i/>
          <w:szCs w:val="22"/>
        </w:rPr>
      </w:pPr>
      <w:r>
        <w:rPr>
          <w:i/>
          <w:szCs w:val="22"/>
        </w:rPr>
        <w:t xml:space="preserve">Measure Case Peak </w:t>
      </w:r>
      <w:proofErr w:type="gramStart"/>
      <w:r>
        <w:rPr>
          <w:i/>
          <w:szCs w:val="22"/>
        </w:rPr>
        <w:t>Demand</w:t>
      </w:r>
      <w:r w:rsidRPr="00197953">
        <w:rPr>
          <w:i/>
          <w:szCs w:val="22"/>
        </w:rPr>
        <w:t xml:space="preserve">  =</w:t>
      </w:r>
      <w:proofErr w:type="gramEnd"/>
      <w:r w:rsidRPr="00197953">
        <w:rPr>
          <w:i/>
          <w:szCs w:val="22"/>
        </w:rPr>
        <w:t xml:space="preserve"> </w:t>
      </w:r>
      <w:r w:rsidR="0009545B">
        <w:rPr>
          <w:i/>
          <w:szCs w:val="22"/>
        </w:rPr>
        <w:t xml:space="preserve">Average Hourly DEER-defined Peak Demand from </w:t>
      </w:r>
      <w:proofErr w:type="spellStart"/>
      <w:r w:rsidR="0009545B">
        <w:rPr>
          <w:i/>
          <w:szCs w:val="22"/>
        </w:rPr>
        <w:t>eQUEST</w:t>
      </w:r>
      <w:proofErr w:type="spellEnd"/>
      <w:r w:rsidR="0009545B">
        <w:rPr>
          <w:i/>
          <w:szCs w:val="22"/>
        </w:rPr>
        <w:t xml:space="preserve"> Hourly </w:t>
      </w:r>
      <w:r w:rsidRPr="00197953">
        <w:rPr>
          <w:i/>
          <w:szCs w:val="22"/>
        </w:rPr>
        <w:t>Output</w:t>
      </w:r>
    </w:p>
    <w:p w:rsidR="00BA59FF" w:rsidRPr="003E2640" w:rsidRDefault="00BA59FF" w:rsidP="00BA59FF">
      <w:pPr>
        <w:pStyle w:val="Heading2"/>
        <w:rPr>
          <w:rFonts w:cs="Calibri"/>
          <w:sz w:val="22"/>
          <w:szCs w:val="22"/>
        </w:rPr>
      </w:pPr>
      <w:bookmarkStart w:id="43" w:name="_Toc300053750"/>
      <w:bookmarkStart w:id="44" w:name="_Toc390445339"/>
      <w:r w:rsidRPr="003E2640">
        <w:rPr>
          <w:rFonts w:cs="Calibri"/>
          <w:szCs w:val="22"/>
        </w:rPr>
        <w:t>2.3. Gas Energy Savings Estimation Methodologies</w:t>
      </w:r>
      <w:bookmarkEnd w:id="43"/>
      <w:bookmarkEnd w:id="44"/>
    </w:p>
    <w:p w:rsidR="00BA59FF" w:rsidRPr="003E2640" w:rsidRDefault="00BA59FF" w:rsidP="00BA59FF">
      <w:pPr>
        <w:rPr>
          <w:szCs w:val="22"/>
        </w:rPr>
      </w:pPr>
      <w:r w:rsidRPr="003E2640">
        <w:rPr>
          <w:szCs w:val="22"/>
        </w:rPr>
        <w:t>The HVAC Fan Cogged V-Belt Replacement measure has little or no impact on gas energy usage.</w:t>
      </w:r>
    </w:p>
    <w:p w:rsidR="00E16609" w:rsidRPr="00697868" w:rsidRDefault="00E16609" w:rsidP="00E16609">
      <w:pPr>
        <w:pStyle w:val="Heading1"/>
        <w:keepNext w:val="0"/>
        <w:rPr>
          <w:rFonts w:asciiTheme="minorHAnsi" w:hAnsiTheme="minorHAnsi" w:cstheme="minorHAnsi"/>
        </w:rPr>
      </w:pPr>
      <w:bookmarkStart w:id="45" w:name="_Toc214003093"/>
      <w:bookmarkStart w:id="46" w:name="_Toc390445340"/>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45"/>
      <w:r w:rsidRPr="00697868">
        <w:rPr>
          <w:rFonts w:asciiTheme="minorHAnsi" w:hAnsiTheme="minorHAnsi" w:cstheme="minorHAnsi"/>
        </w:rPr>
        <w:t>s</w:t>
      </w:r>
      <w:bookmarkEnd w:id="46"/>
    </w:p>
    <w:p w:rsidR="00CE2B95" w:rsidRPr="00CE2B95" w:rsidRDefault="00CE2B95" w:rsidP="009E4559">
      <w:r w:rsidRPr="00CE2B95">
        <w:t>The difference between the base case load shape and the measure load shape would be the most appropriate load shape; however, only e</w:t>
      </w:r>
      <w:r>
        <w:t xml:space="preserve">nd-use profiles are available. </w:t>
      </w:r>
      <w:r w:rsidRPr="00CE2B95">
        <w:t xml:space="preserve">Therefore, the closest load shape chosen for this measure is the </w:t>
      </w:r>
      <w:proofErr w:type="spellStart"/>
      <w:r w:rsidRPr="00CE2B95">
        <w:t>DEER</w:t>
      </w:r>
      <w:proofErr w:type="gramStart"/>
      <w:r w:rsidRPr="00CE2B95">
        <w:t>:HVA</w:t>
      </w:r>
      <w:r>
        <w:t>C</w:t>
      </w:r>
      <w:proofErr w:type="gramEnd"/>
      <w:r>
        <w:t>_Split-Package_AC</w:t>
      </w:r>
      <w:proofErr w:type="spellEnd"/>
      <w:r>
        <w:t xml:space="preserve"> load shape. </w:t>
      </w:r>
      <w:r w:rsidR="009E4559">
        <w:t xml:space="preserve">See </w:t>
      </w:r>
      <w:r w:rsidR="009E4559">
        <w:fldChar w:fldCharType="begin"/>
      </w:r>
      <w:r w:rsidR="009E4559">
        <w:instrText xml:space="preserve"> REF _Ref386196348 \h  \* MERGEFORMAT </w:instrText>
      </w:r>
      <w:r w:rsidR="009E4559">
        <w:fldChar w:fldCharType="separate"/>
      </w:r>
      <w:r w:rsidR="004B7826">
        <w:t xml:space="preserve">Table </w:t>
      </w:r>
      <w:r w:rsidR="004B7826">
        <w:rPr>
          <w:noProof/>
        </w:rPr>
        <w:t>15</w:t>
      </w:r>
      <w:r w:rsidR="004B7826">
        <w:t xml:space="preserve"> </w:t>
      </w:r>
      <w:r w:rsidR="004B7826" w:rsidRPr="004B7826">
        <w:rPr>
          <w:rFonts w:cs="Calibri"/>
        </w:rPr>
        <w:t xml:space="preserve">Building Types </w:t>
      </w:r>
      <w:r w:rsidR="004B7826" w:rsidRPr="004B7826">
        <w:rPr>
          <w:rFonts w:cs="Calibri"/>
        </w:rPr>
        <w:lastRenderedPageBreak/>
        <w:t>and Load Shapes</w:t>
      </w:r>
      <w:r w:rsidR="009E4559">
        <w:fldChar w:fldCharType="end"/>
      </w:r>
      <w:r w:rsidR="009E4559">
        <w:t xml:space="preserve"> </w:t>
      </w:r>
      <w:r w:rsidRPr="00CE2B95">
        <w:t>for a list of all B</w:t>
      </w:r>
      <w:r>
        <w:t>uilding Types and</w:t>
      </w:r>
      <w:r w:rsidR="009E4559">
        <w:t xml:space="preserve"> Load Shapes. A</w:t>
      </w:r>
      <w:r w:rsidRPr="00CE2B95">
        <w:t xml:space="preserve"> more thorough discussion regarding the load shapes for this measure</w:t>
      </w:r>
      <w:r w:rsidR="009E4559">
        <w:t xml:space="preserve"> is available [31]</w:t>
      </w:r>
      <w:r w:rsidRPr="00CE2B95">
        <w:t>. The closest load shape chosen is indicated below:</w:t>
      </w:r>
    </w:p>
    <w:p w:rsidR="00CE2B95" w:rsidRPr="00683518" w:rsidRDefault="00CE2B95" w:rsidP="00CE2B95">
      <w:pPr>
        <w:rPr>
          <w:szCs w:val="22"/>
        </w:rPr>
      </w:pPr>
    </w:p>
    <w:p w:rsidR="00CE2B95" w:rsidRPr="00683518" w:rsidRDefault="00CE2B95" w:rsidP="009E4559">
      <w:pPr>
        <w:pStyle w:val="Caption"/>
        <w:jc w:val="center"/>
        <w:rPr>
          <w:rFonts w:cs="Calibri"/>
          <w:szCs w:val="22"/>
        </w:rPr>
      </w:pPr>
    </w:p>
    <w:p w:rsidR="009E4559" w:rsidRDefault="009E4559" w:rsidP="009E4559">
      <w:pPr>
        <w:pStyle w:val="Caption"/>
        <w:keepNext/>
        <w:jc w:val="center"/>
      </w:pPr>
      <w:bookmarkStart w:id="47" w:name="_Ref386196348"/>
      <w:r>
        <w:t xml:space="preserve">Table </w:t>
      </w:r>
      <w:fldSimple w:instr=" SEQ Table \* ARABIC ">
        <w:r w:rsidR="00D41A79">
          <w:rPr>
            <w:noProof/>
          </w:rPr>
          <w:t>15</w:t>
        </w:r>
      </w:fldSimple>
      <w:r>
        <w:t xml:space="preserve"> </w:t>
      </w:r>
      <w:r w:rsidRPr="00683518">
        <w:rPr>
          <w:rFonts w:cs="Calibri"/>
          <w:szCs w:val="22"/>
        </w:rPr>
        <w:t>Building Types and Load Shapes</w:t>
      </w:r>
      <w:bookmarkEnd w:id="47"/>
    </w:p>
    <w:tbl>
      <w:tblPr>
        <w:tblW w:w="4333" w:type="pct"/>
        <w:jc w:val="center"/>
        <w:tblInd w:w="1278" w:type="dxa"/>
        <w:tblBorders>
          <w:insideH w:val="single" w:sz="18" w:space="0" w:color="FFFFFF"/>
          <w:insideV w:val="single" w:sz="18" w:space="0" w:color="FFFFFF"/>
        </w:tblBorders>
        <w:tblLook w:val="01E0" w:firstRow="1" w:lastRow="1" w:firstColumn="1" w:lastColumn="1" w:noHBand="0" w:noVBand="0"/>
      </w:tblPr>
      <w:tblGrid>
        <w:gridCol w:w="2980"/>
        <w:gridCol w:w="1546"/>
        <w:gridCol w:w="3773"/>
      </w:tblGrid>
      <w:tr w:rsidR="00CE2B95" w:rsidRPr="00683518" w:rsidTr="008144FE">
        <w:trPr>
          <w:jc w:val="center"/>
        </w:trPr>
        <w:tc>
          <w:tcPr>
            <w:tcW w:w="1795" w:type="pct"/>
            <w:shd w:val="pct20" w:color="000000" w:fill="FFFFFF"/>
            <w:vAlign w:val="center"/>
          </w:tcPr>
          <w:p w:rsidR="00CE2B95" w:rsidRPr="00683518" w:rsidRDefault="00CE2B95" w:rsidP="007517A3">
            <w:pPr>
              <w:jc w:val="center"/>
              <w:rPr>
                <w:b/>
                <w:bCs/>
                <w:sz w:val="20"/>
                <w:szCs w:val="20"/>
                <w:highlight w:val="yellow"/>
              </w:rPr>
            </w:pPr>
            <w:r w:rsidRPr="00683518">
              <w:rPr>
                <w:b/>
                <w:bCs/>
                <w:sz w:val="20"/>
                <w:szCs w:val="20"/>
              </w:rPr>
              <w:t>Building Type</w:t>
            </w:r>
          </w:p>
        </w:tc>
        <w:tc>
          <w:tcPr>
            <w:tcW w:w="931" w:type="pct"/>
            <w:shd w:val="pct20" w:color="000000" w:fill="FFFFFF"/>
            <w:vAlign w:val="center"/>
          </w:tcPr>
          <w:p w:rsidR="00CE2B95" w:rsidRPr="00683518" w:rsidRDefault="00CE2B95" w:rsidP="007517A3">
            <w:pPr>
              <w:jc w:val="center"/>
              <w:rPr>
                <w:b/>
                <w:bCs/>
                <w:sz w:val="20"/>
                <w:szCs w:val="20"/>
                <w:highlight w:val="yellow"/>
              </w:rPr>
            </w:pPr>
            <w:r w:rsidRPr="00683518">
              <w:rPr>
                <w:b/>
                <w:bCs/>
                <w:sz w:val="20"/>
                <w:szCs w:val="20"/>
              </w:rPr>
              <w:t>E3 Alt. Building Type</w:t>
            </w:r>
          </w:p>
        </w:tc>
        <w:tc>
          <w:tcPr>
            <w:tcW w:w="2273" w:type="pct"/>
            <w:shd w:val="pct20" w:color="000000" w:fill="FFFFFF"/>
            <w:vAlign w:val="center"/>
          </w:tcPr>
          <w:p w:rsidR="00CE2B95" w:rsidRPr="00683518" w:rsidRDefault="00CE2B95" w:rsidP="007517A3">
            <w:pPr>
              <w:jc w:val="center"/>
              <w:rPr>
                <w:b/>
                <w:bCs/>
                <w:sz w:val="20"/>
                <w:szCs w:val="20"/>
              </w:rPr>
            </w:pPr>
            <w:r w:rsidRPr="00683518">
              <w:rPr>
                <w:b/>
                <w:bCs/>
                <w:sz w:val="20"/>
                <w:szCs w:val="20"/>
              </w:rPr>
              <w:t>Load Shape</w:t>
            </w:r>
          </w:p>
        </w:tc>
      </w:tr>
      <w:tr w:rsidR="00B805A8" w:rsidRPr="00683518" w:rsidTr="008144FE">
        <w:trPr>
          <w:trHeight w:val="288"/>
          <w:jc w:val="center"/>
        </w:trPr>
        <w:tc>
          <w:tcPr>
            <w:tcW w:w="1795" w:type="pct"/>
            <w:tcBorders>
              <w:bottom w:val="single" w:sz="18" w:space="0" w:color="FFFFFF"/>
            </w:tcBorders>
            <w:shd w:val="pct5" w:color="000000" w:fill="FFFFFF"/>
            <w:vAlign w:val="center"/>
          </w:tcPr>
          <w:p w:rsidR="00B805A8" w:rsidRPr="00683518" w:rsidRDefault="00B805A8" w:rsidP="008144FE">
            <w:pPr>
              <w:jc w:val="center"/>
              <w:rPr>
                <w:sz w:val="20"/>
                <w:szCs w:val="20"/>
              </w:rPr>
            </w:pPr>
            <w:r>
              <w:rPr>
                <w:rFonts w:ascii="Calibri" w:hAnsi="Calibri"/>
                <w:color w:val="000000"/>
                <w:sz w:val="20"/>
                <w:szCs w:val="20"/>
              </w:rPr>
              <w:t>Assembly</w:t>
            </w:r>
          </w:p>
        </w:tc>
        <w:tc>
          <w:tcPr>
            <w:tcW w:w="931" w:type="pct"/>
            <w:tcBorders>
              <w:bottom w:val="single" w:sz="18" w:space="0" w:color="FFFFFF"/>
            </w:tcBorders>
            <w:shd w:val="pct5"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bottom w:val="single" w:sz="18" w:space="0" w:color="FFFFFF"/>
            </w:tcBorders>
            <w:shd w:val="pct5"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20" w:color="000000" w:fill="FFFFFF"/>
            <w:vAlign w:val="center"/>
          </w:tcPr>
          <w:p w:rsidR="00B805A8" w:rsidRDefault="00B805A8" w:rsidP="008144FE">
            <w:pPr>
              <w:jc w:val="center"/>
              <w:rPr>
                <w:sz w:val="20"/>
                <w:szCs w:val="20"/>
              </w:rPr>
            </w:pPr>
            <w:r>
              <w:rPr>
                <w:rFonts w:ascii="Calibri" w:hAnsi="Calibri"/>
                <w:color w:val="000000"/>
                <w:sz w:val="20"/>
                <w:szCs w:val="20"/>
              </w:rPr>
              <w:t>Education - Community College</w:t>
            </w:r>
          </w:p>
        </w:tc>
        <w:tc>
          <w:tcPr>
            <w:tcW w:w="931"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5" w:color="000000" w:fill="FFFFFF"/>
            <w:vAlign w:val="center"/>
          </w:tcPr>
          <w:p w:rsidR="00B805A8" w:rsidRDefault="00B805A8" w:rsidP="008144FE">
            <w:pPr>
              <w:jc w:val="center"/>
              <w:rPr>
                <w:sz w:val="20"/>
                <w:szCs w:val="20"/>
              </w:rPr>
            </w:pPr>
            <w:r>
              <w:rPr>
                <w:rFonts w:ascii="Calibri" w:hAnsi="Calibri"/>
                <w:color w:val="000000"/>
                <w:sz w:val="20"/>
                <w:szCs w:val="20"/>
              </w:rPr>
              <w:t>Education - Primary School</w:t>
            </w:r>
          </w:p>
        </w:tc>
        <w:tc>
          <w:tcPr>
            <w:tcW w:w="931"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20" w:color="000000" w:fill="FFFFFF"/>
            <w:vAlign w:val="center"/>
          </w:tcPr>
          <w:p w:rsidR="00B805A8" w:rsidRDefault="00B805A8" w:rsidP="008144FE">
            <w:pPr>
              <w:jc w:val="center"/>
              <w:rPr>
                <w:sz w:val="20"/>
                <w:szCs w:val="20"/>
              </w:rPr>
            </w:pPr>
            <w:r>
              <w:rPr>
                <w:rFonts w:ascii="Calibri" w:hAnsi="Calibri"/>
                <w:color w:val="000000"/>
                <w:sz w:val="20"/>
                <w:szCs w:val="20"/>
              </w:rPr>
              <w:t>Education - Secondary School</w:t>
            </w:r>
          </w:p>
        </w:tc>
        <w:tc>
          <w:tcPr>
            <w:tcW w:w="931"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5" w:color="000000" w:fill="FFFFFF"/>
            <w:vAlign w:val="center"/>
          </w:tcPr>
          <w:p w:rsidR="00B805A8" w:rsidRDefault="00B805A8" w:rsidP="008144FE">
            <w:pPr>
              <w:jc w:val="center"/>
              <w:rPr>
                <w:sz w:val="20"/>
                <w:szCs w:val="20"/>
              </w:rPr>
            </w:pPr>
            <w:r>
              <w:rPr>
                <w:rFonts w:ascii="Calibri" w:hAnsi="Calibri"/>
                <w:color w:val="000000"/>
                <w:sz w:val="20"/>
                <w:szCs w:val="20"/>
              </w:rPr>
              <w:t>Education - University</w:t>
            </w:r>
          </w:p>
        </w:tc>
        <w:tc>
          <w:tcPr>
            <w:tcW w:w="931"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20" w:color="000000" w:fill="FFFFFF"/>
            <w:vAlign w:val="center"/>
          </w:tcPr>
          <w:p w:rsidR="00B805A8" w:rsidRDefault="00B805A8" w:rsidP="008144FE">
            <w:pPr>
              <w:jc w:val="center"/>
              <w:rPr>
                <w:sz w:val="20"/>
                <w:szCs w:val="20"/>
              </w:rPr>
            </w:pPr>
            <w:r>
              <w:rPr>
                <w:rFonts w:ascii="Calibri" w:hAnsi="Calibri"/>
                <w:color w:val="000000"/>
                <w:sz w:val="20"/>
                <w:szCs w:val="20"/>
              </w:rPr>
              <w:t>Grocery</w:t>
            </w:r>
          </w:p>
        </w:tc>
        <w:tc>
          <w:tcPr>
            <w:tcW w:w="931"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5" w:color="000000" w:fill="FFFFFF"/>
            <w:vAlign w:val="center"/>
          </w:tcPr>
          <w:p w:rsidR="00B805A8" w:rsidRDefault="00B805A8" w:rsidP="008144FE">
            <w:pPr>
              <w:jc w:val="center"/>
              <w:rPr>
                <w:sz w:val="20"/>
                <w:szCs w:val="20"/>
              </w:rPr>
            </w:pPr>
            <w:r>
              <w:rPr>
                <w:rFonts w:ascii="Calibri" w:hAnsi="Calibri"/>
                <w:color w:val="000000"/>
                <w:sz w:val="20"/>
                <w:szCs w:val="20"/>
              </w:rPr>
              <w:t>Health/Medical - Hospital</w:t>
            </w:r>
          </w:p>
        </w:tc>
        <w:tc>
          <w:tcPr>
            <w:tcW w:w="931"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20" w:color="000000" w:fill="FFFFFF"/>
            <w:vAlign w:val="center"/>
          </w:tcPr>
          <w:p w:rsidR="00B805A8" w:rsidRDefault="00B805A8" w:rsidP="008144FE">
            <w:pPr>
              <w:jc w:val="center"/>
              <w:rPr>
                <w:sz w:val="20"/>
                <w:szCs w:val="20"/>
              </w:rPr>
            </w:pPr>
            <w:r>
              <w:rPr>
                <w:rFonts w:ascii="Calibri" w:hAnsi="Calibri"/>
                <w:color w:val="000000"/>
                <w:sz w:val="20"/>
                <w:szCs w:val="20"/>
              </w:rPr>
              <w:t>Lodging - Hotel</w:t>
            </w:r>
          </w:p>
        </w:tc>
        <w:tc>
          <w:tcPr>
            <w:tcW w:w="931"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5" w:color="000000" w:fill="FFFFFF"/>
            <w:vAlign w:val="center"/>
          </w:tcPr>
          <w:p w:rsidR="00B805A8" w:rsidRDefault="00B805A8" w:rsidP="008144FE">
            <w:pPr>
              <w:jc w:val="center"/>
              <w:rPr>
                <w:sz w:val="20"/>
                <w:szCs w:val="20"/>
              </w:rPr>
            </w:pPr>
            <w:r>
              <w:rPr>
                <w:rFonts w:ascii="Calibri" w:hAnsi="Calibri"/>
                <w:color w:val="000000"/>
                <w:sz w:val="20"/>
                <w:szCs w:val="20"/>
              </w:rPr>
              <w:t>Manufacturing - Bio/Tech</w:t>
            </w:r>
          </w:p>
        </w:tc>
        <w:tc>
          <w:tcPr>
            <w:tcW w:w="931"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EF2D69" w:rsidRPr="00683518" w:rsidTr="008144FE">
        <w:trPr>
          <w:trHeight w:val="288"/>
          <w:jc w:val="center"/>
        </w:trPr>
        <w:tc>
          <w:tcPr>
            <w:tcW w:w="1795" w:type="pct"/>
            <w:tcBorders>
              <w:top w:val="single" w:sz="18" w:space="0" w:color="FFFFFF"/>
              <w:bottom w:val="single" w:sz="18" w:space="0" w:color="FFFFFF"/>
            </w:tcBorders>
            <w:shd w:val="pct20" w:color="000000" w:fill="FFFFFF"/>
            <w:vAlign w:val="center"/>
          </w:tcPr>
          <w:p w:rsidR="00EF2D69" w:rsidRDefault="00EF2D69" w:rsidP="008144FE">
            <w:pPr>
              <w:jc w:val="center"/>
              <w:rPr>
                <w:rFonts w:ascii="Calibri" w:hAnsi="Calibri"/>
                <w:color w:val="000000"/>
                <w:sz w:val="20"/>
                <w:szCs w:val="20"/>
              </w:rPr>
            </w:pPr>
            <w:r w:rsidRPr="00937242">
              <w:rPr>
                <w:rFonts w:ascii="Calibri" w:hAnsi="Calibri"/>
                <w:color w:val="000000"/>
                <w:sz w:val="20"/>
                <w:szCs w:val="20"/>
              </w:rPr>
              <w:t>Miscellaneous Commercial</w:t>
            </w:r>
          </w:p>
        </w:tc>
        <w:tc>
          <w:tcPr>
            <w:tcW w:w="931" w:type="pct"/>
            <w:tcBorders>
              <w:top w:val="single" w:sz="18" w:space="0" w:color="FFFFFF"/>
              <w:bottom w:val="single" w:sz="18" w:space="0" w:color="FFFFFF"/>
            </w:tcBorders>
            <w:shd w:val="pct20" w:color="000000" w:fill="FFFFFF"/>
            <w:vAlign w:val="center"/>
          </w:tcPr>
          <w:p w:rsidR="00EF2D69" w:rsidRPr="00683518" w:rsidRDefault="00EF2D69" w:rsidP="008144FE">
            <w:pPr>
              <w:jc w:val="center"/>
              <w:rPr>
                <w:sz w:val="20"/>
                <w:szCs w:val="20"/>
              </w:rPr>
            </w:pPr>
            <w:r>
              <w:rPr>
                <w:sz w:val="20"/>
                <w:szCs w:val="20"/>
              </w:rPr>
              <w:t>NON_RES</w:t>
            </w:r>
          </w:p>
        </w:tc>
        <w:tc>
          <w:tcPr>
            <w:tcW w:w="2273" w:type="pct"/>
            <w:tcBorders>
              <w:top w:val="single" w:sz="18" w:space="0" w:color="FFFFFF"/>
              <w:bottom w:val="single" w:sz="18" w:space="0" w:color="FFFFFF"/>
            </w:tcBorders>
            <w:shd w:val="pct20" w:color="000000" w:fill="FFFFFF"/>
            <w:vAlign w:val="center"/>
          </w:tcPr>
          <w:p w:rsidR="00EF2D69" w:rsidRPr="00683518" w:rsidRDefault="00EF2D69"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20" w:color="000000" w:fill="FFFFFF"/>
            <w:vAlign w:val="center"/>
          </w:tcPr>
          <w:p w:rsidR="00B805A8" w:rsidRDefault="00B805A8" w:rsidP="008144FE">
            <w:pPr>
              <w:jc w:val="center"/>
              <w:rPr>
                <w:sz w:val="20"/>
                <w:szCs w:val="20"/>
              </w:rPr>
            </w:pPr>
            <w:r>
              <w:rPr>
                <w:rFonts w:ascii="Calibri" w:hAnsi="Calibri"/>
                <w:color w:val="000000"/>
                <w:sz w:val="20"/>
                <w:szCs w:val="20"/>
              </w:rPr>
              <w:t>Manufacturing - Light Industrial</w:t>
            </w:r>
          </w:p>
        </w:tc>
        <w:tc>
          <w:tcPr>
            <w:tcW w:w="931"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5" w:color="000000" w:fill="FFFFFF"/>
            <w:vAlign w:val="center"/>
          </w:tcPr>
          <w:p w:rsidR="00B805A8" w:rsidRDefault="00B805A8" w:rsidP="008144FE">
            <w:pPr>
              <w:jc w:val="center"/>
              <w:rPr>
                <w:sz w:val="20"/>
                <w:szCs w:val="20"/>
              </w:rPr>
            </w:pPr>
            <w:r>
              <w:rPr>
                <w:rFonts w:ascii="Calibri" w:hAnsi="Calibri"/>
                <w:color w:val="000000"/>
                <w:sz w:val="20"/>
                <w:szCs w:val="20"/>
              </w:rPr>
              <w:t>Health/Medical - Nursing Home</w:t>
            </w:r>
          </w:p>
        </w:tc>
        <w:tc>
          <w:tcPr>
            <w:tcW w:w="931"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20" w:color="000000" w:fill="FFFFFF"/>
            <w:vAlign w:val="center"/>
          </w:tcPr>
          <w:p w:rsidR="00B805A8" w:rsidRDefault="00B805A8" w:rsidP="008144FE">
            <w:pPr>
              <w:jc w:val="center"/>
              <w:rPr>
                <w:sz w:val="20"/>
                <w:szCs w:val="20"/>
              </w:rPr>
            </w:pPr>
            <w:r>
              <w:rPr>
                <w:rFonts w:ascii="Calibri" w:hAnsi="Calibri"/>
                <w:color w:val="000000"/>
                <w:sz w:val="20"/>
                <w:szCs w:val="20"/>
              </w:rPr>
              <w:t>Office - Large</w:t>
            </w:r>
          </w:p>
        </w:tc>
        <w:tc>
          <w:tcPr>
            <w:tcW w:w="931"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5" w:color="000000" w:fill="FFFFFF"/>
            <w:vAlign w:val="center"/>
          </w:tcPr>
          <w:p w:rsidR="00B805A8" w:rsidRDefault="00B805A8" w:rsidP="008144FE">
            <w:pPr>
              <w:jc w:val="center"/>
              <w:rPr>
                <w:sz w:val="20"/>
                <w:szCs w:val="20"/>
              </w:rPr>
            </w:pPr>
            <w:r>
              <w:rPr>
                <w:rFonts w:ascii="Calibri" w:hAnsi="Calibri"/>
                <w:color w:val="000000"/>
                <w:sz w:val="20"/>
                <w:szCs w:val="20"/>
              </w:rPr>
              <w:t>Office - Small</w:t>
            </w:r>
          </w:p>
        </w:tc>
        <w:tc>
          <w:tcPr>
            <w:tcW w:w="931"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20" w:color="000000" w:fill="FFFFFF"/>
            <w:vAlign w:val="center"/>
          </w:tcPr>
          <w:p w:rsidR="00B805A8" w:rsidRDefault="00B805A8" w:rsidP="008144FE">
            <w:pPr>
              <w:jc w:val="center"/>
              <w:rPr>
                <w:sz w:val="20"/>
                <w:szCs w:val="20"/>
              </w:rPr>
            </w:pPr>
            <w:r>
              <w:rPr>
                <w:rFonts w:ascii="Calibri" w:hAnsi="Calibri"/>
                <w:color w:val="000000"/>
                <w:sz w:val="20"/>
                <w:szCs w:val="20"/>
              </w:rPr>
              <w:t>Restaurant - Fast-Food</w:t>
            </w:r>
          </w:p>
        </w:tc>
        <w:tc>
          <w:tcPr>
            <w:tcW w:w="931"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5" w:color="000000" w:fill="FFFFFF"/>
            <w:vAlign w:val="center"/>
          </w:tcPr>
          <w:p w:rsidR="00B805A8" w:rsidRDefault="00B805A8" w:rsidP="008144FE">
            <w:pPr>
              <w:jc w:val="center"/>
              <w:rPr>
                <w:sz w:val="20"/>
                <w:szCs w:val="20"/>
              </w:rPr>
            </w:pPr>
            <w:r>
              <w:rPr>
                <w:rFonts w:ascii="Calibri" w:hAnsi="Calibri"/>
                <w:color w:val="000000"/>
                <w:sz w:val="20"/>
                <w:szCs w:val="20"/>
              </w:rPr>
              <w:t>Restaurant - Sit-Down</w:t>
            </w:r>
          </w:p>
        </w:tc>
        <w:tc>
          <w:tcPr>
            <w:tcW w:w="931"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20" w:color="000000" w:fill="FFFFFF"/>
            <w:vAlign w:val="center"/>
          </w:tcPr>
          <w:p w:rsidR="00B805A8" w:rsidRDefault="00B805A8" w:rsidP="008144FE">
            <w:pPr>
              <w:jc w:val="center"/>
              <w:rPr>
                <w:sz w:val="20"/>
                <w:szCs w:val="20"/>
              </w:rPr>
            </w:pPr>
            <w:r>
              <w:rPr>
                <w:rFonts w:ascii="Calibri" w:hAnsi="Calibri"/>
                <w:color w:val="000000"/>
                <w:sz w:val="20"/>
                <w:szCs w:val="20"/>
              </w:rPr>
              <w:t>Retail - Multistory Large</w:t>
            </w:r>
          </w:p>
        </w:tc>
        <w:tc>
          <w:tcPr>
            <w:tcW w:w="931"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5" w:color="000000" w:fill="FFFFFF"/>
            <w:vAlign w:val="center"/>
          </w:tcPr>
          <w:p w:rsidR="00B805A8" w:rsidRDefault="00B805A8" w:rsidP="008144FE">
            <w:pPr>
              <w:jc w:val="center"/>
              <w:rPr>
                <w:sz w:val="20"/>
                <w:szCs w:val="20"/>
              </w:rPr>
            </w:pPr>
            <w:r>
              <w:rPr>
                <w:rFonts w:ascii="Calibri" w:hAnsi="Calibri"/>
                <w:color w:val="000000"/>
                <w:sz w:val="20"/>
                <w:szCs w:val="20"/>
              </w:rPr>
              <w:t>Retail - Single-Story Large</w:t>
            </w:r>
          </w:p>
        </w:tc>
        <w:tc>
          <w:tcPr>
            <w:tcW w:w="931"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5"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bottom w:val="single" w:sz="18" w:space="0" w:color="FFFFFF"/>
            </w:tcBorders>
            <w:shd w:val="pct20" w:color="000000" w:fill="FFFFFF"/>
            <w:vAlign w:val="center"/>
          </w:tcPr>
          <w:p w:rsidR="00B805A8" w:rsidRDefault="00B805A8" w:rsidP="008144FE">
            <w:pPr>
              <w:jc w:val="center"/>
              <w:rPr>
                <w:sz w:val="20"/>
                <w:szCs w:val="20"/>
              </w:rPr>
            </w:pPr>
            <w:r>
              <w:rPr>
                <w:rFonts w:ascii="Calibri" w:hAnsi="Calibri"/>
                <w:color w:val="000000"/>
                <w:sz w:val="20"/>
                <w:szCs w:val="20"/>
              </w:rPr>
              <w:t>Retail - Small</w:t>
            </w:r>
          </w:p>
        </w:tc>
        <w:tc>
          <w:tcPr>
            <w:tcW w:w="931"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bottom w:val="single" w:sz="18" w:space="0" w:color="FFFFFF"/>
            </w:tcBorders>
            <w:shd w:val="pct20"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r w:rsidR="00B805A8" w:rsidRPr="00683518" w:rsidTr="008144FE">
        <w:trPr>
          <w:trHeight w:val="288"/>
          <w:jc w:val="center"/>
        </w:trPr>
        <w:tc>
          <w:tcPr>
            <w:tcW w:w="1795" w:type="pct"/>
            <w:tcBorders>
              <w:top w:val="single" w:sz="18" w:space="0" w:color="FFFFFF"/>
            </w:tcBorders>
            <w:shd w:val="pct5" w:color="000000" w:fill="FFFFFF"/>
            <w:vAlign w:val="center"/>
          </w:tcPr>
          <w:p w:rsidR="00B805A8" w:rsidRDefault="00B805A8" w:rsidP="008144FE">
            <w:pPr>
              <w:jc w:val="center"/>
              <w:rPr>
                <w:sz w:val="20"/>
                <w:szCs w:val="20"/>
              </w:rPr>
            </w:pPr>
            <w:r>
              <w:rPr>
                <w:rFonts w:ascii="Calibri" w:hAnsi="Calibri"/>
                <w:color w:val="000000"/>
                <w:sz w:val="20"/>
                <w:szCs w:val="20"/>
              </w:rPr>
              <w:t>Storage - Conditioned</w:t>
            </w:r>
          </w:p>
        </w:tc>
        <w:tc>
          <w:tcPr>
            <w:tcW w:w="931" w:type="pct"/>
            <w:tcBorders>
              <w:top w:val="single" w:sz="18" w:space="0" w:color="FFFFFF"/>
            </w:tcBorders>
            <w:shd w:val="pct5" w:color="000000" w:fill="FFFFFF"/>
            <w:vAlign w:val="center"/>
          </w:tcPr>
          <w:p w:rsidR="00B805A8" w:rsidRPr="00683518" w:rsidRDefault="00B805A8" w:rsidP="008144FE">
            <w:pPr>
              <w:jc w:val="center"/>
              <w:rPr>
                <w:sz w:val="20"/>
                <w:szCs w:val="20"/>
              </w:rPr>
            </w:pPr>
            <w:r w:rsidRPr="00683518">
              <w:rPr>
                <w:sz w:val="20"/>
                <w:szCs w:val="20"/>
              </w:rPr>
              <w:t>NON_RES</w:t>
            </w:r>
          </w:p>
        </w:tc>
        <w:tc>
          <w:tcPr>
            <w:tcW w:w="2273" w:type="pct"/>
            <w:tcBorders>
              <w:top w:val="single" w:sz="18" w:space="0" w:color="FFFFFF"/>
            </w:tcBorders>
            <w:shd w:val="pct5" w:color="000000" w:fill="FFFFFF"/>
            <w:vAlign w:val="center"/>
          </w:tcPr>
          <w:p w:rsidR="00B805A8" w:rsidRPr="00683518" w:rsidRDefault="00B805A8" w:rsidP="008144FE">
            <w:pPr>
              <w:jc w:val="center"/>
              <w:rPr>
                <w:sz w:val="20"/>
                <w:szCs w:val="20"/>
              </w:rPr>
            </w:pPr>
            <w:proofErr w:type="spellStart"/>
            <w:r w:rsidRPr="00683518">
              <w:rPr>
                <w:sz w:val="20"/>
                <w:szCs w:val="20"/>
              </w:rPr>
              <w:t>DEER:HVAC_Split-Package_AC</w:t>
            </w:r>
            <w:proofErr w:type="spellEnd"/>
          </w:p>
        </w:tc>
      </w:tr>
    </w:tbl>
    <w:p w:rsidR="00CE2B95" w:rsidRDefault="00E16609" w:rsidP="00CE2B95">
      <w:pPr>
        <w:rPr>
          <w:rFonts w:cstheme="minorHAnsi"/>
          <w:szCs w:val="22"/>
        </w:rPr>
      </w:pPr>
      <w:r w:rsidRPr="00697868">
        <w:rPr>
          <w:rFonts w:cstheme="minorHAnsi"/>
          <w:szCs w:val="22"/>
        </w:rPr>
        <w:t xml:space="preserve"> </w:t>
      </w:r>
      <w:bookmarkStart w:id="48" w:name="_Toc214003096"/>
    </w:p>
    <w:p w:rsidR="00CE2B95" w:rsidRDefault="00CE2B95" w:rsidP="00CE2B95">
      <w:pPr>
        <w:rPr>
          <w:rFonts w:cstheme="minorHAnsi"/>
          <w:szCs w:val="22"/>
        </w:rPr>
      </w:pPr>
    </w:p>
    <w:p w:rsidR="00E16609" w:rsidRPr="00697868" w:rsidRDefault="00E16609" w:rsidP="0086115C">
      <w:pPr>
        <w:pStyle w:val="Heading1"/>
        <w:keepNext w:val="0"/>
        <w:rPr>
          <w:rFonts w:asciiTheme="minorHAnsi" w:hAnsiTheme="minorHAnsi" w:cstheme="minorHAnsi"/>
        </w:rPr>
      </w:pPr>
      <w:bookmarkStart w:id="49" w:name="_Toc390445341"/>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48"/>
      <w:bookmarkEnd w:id="49"/>
    </w:p>
    <w:p w:rsidR="004C6459" w:rsidRPr="0086115C" w:rsidRDefault="00421C4D" w:rsidP="00421C4D">
      <w:pPr>
        <w:rPr>
          <w:rFonts w:cstheme="minorHAnsi"/>
          <w:i/>
          <w:szCs w:val="22"/>
        </w:rPr>
      </w:pPr>
      <w:r>
        <w:t xml:space="preserve">This </w:t>
      </w:r>
      <w:r w:rsidR="004C6459">
        <w:t xml:space="preserve">work paper </w:t>
      </w:r>
      <w:r>
        <w:t xml:space="preserve">does not report base case and measure costs </w:t>
      </w:r>
      <w:r w:rsidR="00020125">
        <w:t xml:space="preserve">for SCE </w:t>
      </w:r>
      <w:r w:rsidR="004C6459">
        <w:t>as those costs are between the program and their contractors for direct install</w:t>
      </w:r>
      <w:r>
        <w:t xml:space="preserve"> programs.</w:t>
      </w:r>
      <w:r w:rsidR="00020125">
        <w:t xml:space="preserve"> The remaining cost data is for PG&amp;E.</w:t>
      </w:r>
    </w:p>
    <w:p w:rsidR="001A5F62" w:rsidRPr="00020125" w:rsidRDefault="001A5F62" w:rsidP="00C24D03">
      <w:pPr>
        <w:rPr>
          <w:rFonts w:cstheme="minorHAnsi"/>
          <w:color w:val="FF0000"/>
          <w:szCs w:val="22"/>
        </w:rPr>
      </w:pPr>
    </w:p>
    <w:p w:rsidR="00D41A79" w:rsidRDefault="00D41A79" w:rsidP="00D41A79">
      <w:pPr>
        <w:pStyle w:val="Caption"/>
        <w:keepNext/>
        <w:jc w:val="center"/>
      </w:pPr>
      <w:r>
        <w:t xml:space="preserve">Table </w:t>
      </w:r>
      <w:fldSimple w:instr=" SEQ Table \* ARABIC ">
        <w:r>
          <w:rPr>
            <w:noProof/>
          </w:rPr>
          <w:t>16</w:t>
        </w:r>
      </w:fldSimple>
      <w:r>
        <w:t xml:space="preserve"> Cost by Utility and Installation Type</w:t>
      </w:r>
    </w:p>
    <w:tbl>
      <w:tblPr>
        <w:tblW w:w="9483" w:type="dxa"/>
        <w:tblInd w:w="93" w:type="dxa"/>
        <w:tblLook w:val="04A0" w:firstRow="1" w:lastRow="0" w:firstColumn="1" w:lastColumn="0" w:noHBand="0" w:noVBand="1"/>
      </w:tblPr>
      <w:tblGrid>
        <w:gridCol w:w="1408"/>
        <w:gridCol w:w="1719"/>
        <w:gridCol w:w="1118"/>
        <w:gridCol w:w="2520"/>
        <w:gridCol w:w="2718"/>
      </w:tblGrid>
      <w:tr w:rsidR="00F67172" w:rsidRPr="00020125" w:rsidTr="00FD395A">
        <w:trPr>
          <w:trHeight w:val="811"/>
        </w:trPr>
        <w:tc>
          <w:tcPr>
            <w:tcW w:w="1408" w:type="dxa"/>
            <w:tcBorders>
              <w:top w:val="nil"/>
              <w:left w:val="nil"/>
              <w:bottom w:val="single" w:sz="12" w:space="0" w:color="FFFFFF"/>
              <w:right w:val="single" w:sz="12" w:space="0" w:color="FFFFFF"/>
            </w:tcBorders>
            <w:shd w:val="clear" w:color="000000" w:fill="BFBFBF"/>
            <w:vAlign w:val="center"/>
          </w:tcPr>
          <w:p w:rsidR="00F67172" w:rsidRPr="00020125" w:rsidRDefault="00F67172" w:rsidP="00F67172">
            <w:pPr>
              <w:jc w:val="center"/>
              <w:rPr>
                <w:rFonts w:ascii="Calibri" w:hAnsi="Calibri" w:cs="Calibri"/>
                <w:b/>
                <w:bCs/>
                <w:color w:val="000000"/>
                <w:sz w:val="20"/>
                <w:szCs w:val="20"/>
              </w:rPr>
            </w:pPr>
            <w:r>
              <w:rPr>
                <w:rFonts w:ascii="Calibri" w:hAnsi="Calibri" w:cs="Calibri"/>
                <w:b/>
                <w:bCs/>
                <w:color w:val="000000"/>
                <w:sz w:val="20"/>
                <w:szCs w:val="20"/>
              </w:rPr>
              <w:t>Utility</w:t>
            </w:r>
          </w:p>
        </w:tc>
        <w:tc>
          <w:tcPr>
            <w:tcW w:w="1719" w:type="dxa"/>
            <w:tcBorders>
              <w:top w:val="nil"/>
              <w:left w:val="nil"/>
              <w:bottom w:val="single" w:sz="12" w:space="0" w:color="FFFFFF"/>
              <w:right w:val="single" w:sz="12" w:space="0" w:color="FFFFFF"/>
            </w:tcBorders>
            <w:shd w:val="clear" w:color="000000" w:fill="BFBFBF"/>
            <w:vAlign w:val="center"/>
            <w:hideMark/>
          </w:tcPr>
          <w:p w:rsidR="00F67172" w:rsidRPr="00020125" w:rsidRDefault="00F67172" w:rsidP="00F67172">
            <w:pPr>
              <w:jc w:val="center"/>
              <w:rPr>
                <w:rFonts w:ascii="Calibri" w:hAnsi="Calibri" w:cs="Calibri"/>
                <w:b/>
                <w:bCs/>
                <w:color w:val="000000"/>
                <w:sz w:val="20"/>
                <w:szCs w:val="20"/>
              </w:rPr>
            </w:pPr>
            <w:r w:rsidRPr="00020125">
              <w:rPr>
                <w:rFonts w:ascii="Calibri" w:hAnsi="Calibri" w:cs="Calibri"/>
                <w:b/>
                <w:bCs/>
                <w:color w:val="000000"/>
                <w:sz w:val="20"/>
                <w:szCs w:val="20"/>
              </w:rPr>
              <w:t>Install/Program  Type</w:t>
            </w:r>
          </w:p>
        </w:tc>
        <w:tc>
          <w:tcPr>
            <w:tcW w:w="1118" w:type="dxa"/>
            <w:tcBorders>
              <w:top w:val="nil"/>
              <w:left w:val="nil"/>
              <w:bottom w:val="single" w:sz="12" w:space="0" w:color="FFFFFF"/>
              <w:right w:val="single" w:sz="12" w:space="0" w:color="FFFFFF"/>
            </w:tcBorders>
            <w:shd w:val="clear" w:color="000000" w:fill="BFBFBF"/>
            <w:vAlign w:val="center"/>
            <w:hideMark/>
          </w:tcPr>
          <w:p w:rsidR="00F67172" w:rsidRPr="00020125" w:rsidRDefault="00F67172" w:rsidP="00020125">
            <w:pPr>
              <w:jc w:val="center"/>
              <w:rPr>
                <w:rFonts w:ascii="Calibri" w:hAnsi="Calibri" w:cs="Calibri"/>
                <w:b/>
                <w:bCs/>
                <w:color w:val="000000"/>
                <w:sz w:val="20"/>
                <w:szCs w:val="20"/>
              </w:rPr>
            </w:pPr>
            <w:r w:rsidRPr="00020125">
              <w:rPr>
                <w:rFonts w:ascii="Calibri" w:hAnsi="Calibri" w:cs="Calibri"/>
                <w:b/>
                <w:bCs/>
                <w:color w:val="000000"/>
                <w:sz w:val="20"/>
                <w:szCs w:val="20"/>
              </w:rPr>
              <w:t>Measure Life Basis</w:t>
            </w:r>
          </w:p>
        </w:tc>
        <w:tc>
          <w:tcPr>
            <w:tcW w:w="2520" w:type="dxa"/>
            <w:tcBorders>
              <w:top w:val="nil"/>
              <w:left w:val="nil"/>
              <w:bottom w:val="single" w:sz="12" w:space="0" w:color="FFFFFF"/>
              <w:right w:val="single" w:sz="12" w:space="0" w:color="FFFFFF"/>
            </w:tcBorders>
            <w:shd w:val="clear" w:color="000000" w:fill="BFBFBF"/>
            <w:vAlign w:val="center"/>
            <w:hideMark/>
          </w:tcPr>
          <w:p w:rsidR="00F67172" w:rsidRPr="00020125" w:rsidRDefault="00F67172" w:rsidP="00020125">
            <w:pPr>
              <w:jc w:val="center"/>
              <w:rPr>
                <w:rFonts w:ascii="Calibri" w:hAnsi="Calibri" w:cs="Calibri"/>
                <w:b/>
                <w:bCs/>
                <w:color w:val="000000"/>
                <w:sz w:val="20"/>
                <w:szCs w:val="20"/>
              </w:rPr>
            </w:pPr>
            <w:r w:rsidRPr="00020125">
              <w:rPr>
                <w:rFonts w:ascii="Calibri" w:hAnsi="Calibri" w:cs="Calibri"/>
                <w:b/>
                <w:bCs/>
                <w:color w:val="000000"/>
                <w:sz w:val="20"/>
                <w:szCs w:val="20"/>
              </w:rPr>
              <w:t>First Baseline Period Gross Measure Cost (RUL)</w:t>
            </w:r>
          </w:p>
        </w:tc>
        <w:tc>
          <w:tcPr>
            <w:tcW w:w="2718" w:type="dxa"/>
            <w:tcBorders>
              <w:top w:val="nil"/>
              <w:left w:val="nil"/>
              <w:bottom w:val="single" w:sz="12" w:space="0" w:color="FFFFFF"/>
              <w:right w:val="single" w:sz="12" w:space="0" w:color="FFFFFF"/>
            </w:tcBorders>
            <w:shd w:val="clear" w:color="000000" w:fill="BFBFBF"/>
            <w:vAlign w:val="center"/>
            <w:hideMark/>
          </w:tcPr>
          <w:p w:rsidR="00F67172" w:rsidRPr="00020125" w:rsidRDefault="00F67172" w:rsidP="00020125">
            <w:pPr>
              <w:jc w:val="center"/>
              <w:rPr>
                <w:rFonts w:ascii="Calibri" w:hAnsi="Calibri" w:cs="Calibri"/>
                <w:b/>
                <w:bCs/>
                <w:color w:val="000000"/>
                <w:sz w:val="20"/>
                <w:szCs w:val="20"/>
              </w:rPr>
            </w:pPr>
            <w:r w:rsidRPr="00020125">
              <w:rPr>
                <w:rFonts w:ascii="Calibri" w:hAnsi="Calibri" w:cs="Calibri"/>
                <w:b/>
                <w:bCs/>
                <w:color w:val="000000"/>
                <w:sz w:val="20"/>
                <w:szCs w:val="20"/>
              </w:rPr>
              <w:t>Second Baseline Period Gross Measure Cost (EUL – RUL)</w:t>
            </w:r>
          </w:p>
        </w:tc>
      </w:tr>
      <w:tr w:rsidR="00F67172" w:rsidRPr="00020125" w:rsidTr="00FD395A">
        <w:trPr>
          <w:trHeight w:val="561"/>
        </w:trPr>
        <w:tc>
          <w:tcPr>
            <w:tcW w:w="1408" w:type="dxa"/>
            <w:tcBorders>
              <w:top w:val="single" w:sz="12" w:space="0" w:color="FFFFFF"/>
              <w:left w:val="nil"/>
              <w:bottom w:val="single" w:sz="12" w:space="0" w:color="FFFFFF"/>
              <w:right w:val="single" w:sz="12" w:space="0" w:color="FFFFFF"/>
            </w:tcBorders>
            <w:shd w:val="pct5" w:color="000000" w:fill="FFFFFF" w:themeFill="background1"/>
            <w:vAlign w:val="center"/>
          </w:tcPr>
          <w:p w:rsidR="00FD395A" w:rsidRDefault="00FD395A" w:rsidP="00F67172">
            <w:pPr>
              <w:jc w:val="center"/>
              <w:rPr>
                <w:rFonts w:ascii="Calibri" w:hAnsi="Calibri" w:cs="Calibri"/>
                <w:color w:val="000000"/>
                <w:sz w:val="20"/>
                <w:szCs w:val="20"/>
              </w:rPr>
            </w:pPr>
            <w:r>
              <w:rPr>
                <w:rFonts w:ascii="Calibri" w:hAnsi="Calibri" w:cs="Calibri"/>
                <w:color w:val="000000"/>
                <w:sz w:val="20"/>
                <w:szCs w:val="20"/>
              </w:rPr>
              <w:t>SCE</w:t>
            </w:r>
          </w:p>
          <w:p w:rsidR="00F67172" w:rsidRDefault="00FD395A" w:rsidP="00F67172">
            <w:pPr>
              <w:jc w:val="center"/>
              <w:rPr>
                <w:rFonts w:ascii="Calibri" w:hAnsi="Calibri" w:cs="Calibri"/>
                <w:color w:val="000000"/>
                <w:sz w:val="20"/>
                <w:szCs w:val="20"/>
              </w:rPr>
            </w:pPr>
            <w:r>
              <w:rPr>
                <w:rFonts w:ascii="Calibri" w:hAnsi="Calibri" w:cs="Calibri"/>
                <w:color w:val="000000"/>
                <w:sz w:val="20"/>
                <w:szCs w:val="20"/>
              </w:rPr>
              <w:t>PG&amp;E</w:t>
            </w:r>
          </w:p>
        </w:tc>
        <w:tc>
          <w:tcPr>
            <w:tcW w:w="1719" w:type="dxa"/>
            <w:tcBorders>
              <w:top w:val="single" w:sz="12" w:space="0" w:color="FFFFFF"/>
              <w:left w:val="nil"/>
              <w:bottom w:val="single" w:sz="12" w:space="0" w:color="FFFFFF"/>
              <w:right w:val="single" w:sz="12" w:space="0" w:color="FFFFFF"/>
            </w:tcBorders>
            <w:shd w:val="pct5" w:color="000000" w:fill="FFFFFF" w:themeFill="background1"/>
            <w:vAlign w:val="center"/>
          </w:tcPr>
          <w:p w:rsidR="00F67172" w:rsidRDefault="00F67172" w:rsidP="00F67172">
            <w:pPr>
              <w:jc w:val="center"/>
              <w:rPr>
                <w:rFonts w:ascii="Calibri" w:hAnsi="Calibri" w:cs="Calibri"/>
                <w:color w:val="000000"/>
                <w:sz w:val="20"/>
                <w:szCs w:val="20"/>
              </w:rPr>
            </w:pPr>
            <w:r>
              <w:rPr>
                <w:rFonts w:ascii="Calibri" w:hAnsi="Calibri" w:cs="Calibri"/>
                <w:color w:val="000000"/>
                <w:sz w:val="20"/>
                <w:szCs w:val="20"/>
              </w:rPr>
              <w:t>ROB</w:t>
            </w:r>
          </w:p>
        </w:tc>
        <w:tc>
          <w:tcPr>
            <w:tcW w:w="1118" w:type="dxa"/>
            <w:tcBorders>
              <w:top w:val="single" w:sz="12" w:space="0" w:color="FFFFFF"/>
              <w:left w:val="nil"/>
              <w:bottom w:val="single" w:sz="12" w:space="0" w:color="FFFFFF"/>
              <w:right w:val="single" w:sz="12" w:space="0" w:color="FFFFFF"/>
            </w:tcBorders>
            <w:shd w:val="pct5" w:color="000000" w:fill="FFFFFF" w:themeFill="background1"/>
            <w:vAlign w:val="center"/>
          </w:tcPr>
          <w:p w:rsidR="00F67172" w:rsidRPr="00020125" w:rsidRDefault="00F67172" w:rsidP="00F67172">
            <w:pPr>
              <w:jc w:val="center"/>
              <w:rPr>
                <w:rFonts w:ascii="Calibri" w:hAnsi="Calibri" w:cs="Calibri"/>
                <w:color w:val="000000"/>
                <w:sz w:val="20"/>
                <w:szCs w:val="20"/>
              </w:rPr>
            </w:pPr>
            <w:r>
              <w:rPr>
                <w:rFonts w:ascii="Calibri" w:hAnsi="Calibri" w:cs="Calibri"/>
                <w:color w:val="000000"/>
                <w:sz w:val="20"/>
                <w:szCs w:val="20"/>
              </w:rPr>
              <w:t>EUL</w:t>
            </w:r>
          </w:p>
        </w:tc>
        <w:tc>
          <w:tcPr>
            <w:tcW w:w="2520" w:type="dxa"/>
            <w:tcBorders>
              <w:top w:val="single" w:sz="12" w:space="0" w:color="FFFFFF"/>
              <w:left w:val="single" w:sz="12" w:space="0" w:color="FFFFFF"/>
              <w:bottom w:val="single" w:sz="12" w:space="0" w:color="FFFFFF"/>
              <w:right w:val="single" w:sz="12" w:space="0" w:color="FFFFFF"/>
            </w:tcBorders>
            <w:shd w:val="pct5" w:color="000000" w:fill="FFFFFF" w:themeFill="background1"/>
            <w:vAlign w:val="center"/>
          </w:tcPr>
          <w:p w:rsidR="00F67172" w:rsidRDefault="00F67172" w:rsidP="00F67172">
            <w:pPr>
              <w:jc w:val="center"/>
              <w:rPr>
                <w:rFonts w:ascii="Calibri" w:hAnsi="Calibri" w:cs="Calibri"/>
                <w:color w:val="000000"/>
                <w:sz w:val="20"/>
                <w:szCs w:val="20"/>
              </w:rPr>
            </w:pPr>
            <w:r w:rsidRPr="003D3FAC">
              <w:rPr>
                <w:rFonts w:cstheme="minorHAnsi"/>
                <w:sz w:val="20"/>
                <w:szCs w:val="20"/>
              </w:rPr>
              <w:t>Measure Equipment Cost –</w:t>
            </w:r>
            <w:r>
              <w:rPr>
                <w:rFonts w:cstheme="minorHAnsi"/>
                <w:sz w:val="20"/>
                <w:szCs w:val="20"/>
              </w:rPr>
              <w:t xml:space="preserve"> </w:t>
            </w:r>
            <w:r w:rsidRPr="003D3FAC">
              <w:rPr>
                <w:rFonts w:cstheme="minorHAnsi"/>
                <w:sz w:val="20"/>
                <w:szCs w:val="20"/>
              </w:rPr>
              <w:t>Base Case Equipment Cost</w:t>
            </w:r>
          </w:p>
        </w:tc>
        <w:tc>
          <w:tcPr>
            <w:tcW w:w="2718" w:type="dxa"/>
            <w:tcBorders>
              <w:top w:val="single" w:sz="12" w:space="0" w:color="FFFFFF"/>
              <w:left w:val="nil"/>
              <w:bottom w:val="single" w:sz="12" w:space="0" w:color="FFFFFF"/>
              <w:right w:val="nil"/>
            </w:tcBorders>
            <w:shd w:val="pct5" w:color="000000" w:fill="FFFFFF" w:themeFill="background1"/>
            <w:vAlign w:val="center"/>
          </w:tcPr>
          <w:p w:rsidR="00F67172" w:rsidRPr="00020125" w:rsidRDefault="00F67172" w:rsidP="00F67172">
            <w:pPr>
              <w:jc w:val="center"/>
              <w:rPr>
                <w:rFonts w:ascii="Calibri" w:hAnsi="Calibri" w:cs="Calibri"/>
                <w:color w:val="000000"/>
                <w:sz w:val="20"/>
                <w:szCs w:val="20"/>
              </w:rPr>
            </w:pPr>
            <w:r>
              <w:rPr>
                <w:rFonts w:ascii="Calibri" w:hAnsi="Calibri" w:cs="Calibri"/>
                <w:color w:val="000000"/>
                <w:sz w:val="20"/>
                <w:szCs w:val="20"/>
              </w:rPr>
              <w:t>N/A</w:t>
            </w:r>
          </w:p>
        </w:tc>
      </w:tr>
    </w:tbl>
    <w:p w:rsidR="00020125" w:rsidRDefault="00020125" w:rsidP="00020125"/>
    <w:p w:rsidR="00020125" w:rsidRPr="00A957A2" w:rsidRDefault="00020125" w:rsidP="00020125">
      <w:pPr>
        <w:pStyle w:val="Heading2"/>
        <w:rPr>
          <w:rFonts w:asciiTheme="minorHAnsi" w:hAnsiTheme="minorHAnsi"/>
        </w:rPr>
      </w:pPr>
      <w:bookmarkStart w:id="50" w:name="_Toc304800218"/>
      <w:bookmarkStart w:id="51" w:name="_Toc327950092"/>
      <w:bookmarkStart w:id="52" w:name="_Toc390445342"/>
      <w:r w:rsidRPr="00A957A2">
        <w:rPr>
          <w:rFonts w:asciiTheme="minorHAnsi" w:hAnsiTheme="minorHAnsi"/>
        </w:rPr>
        <w:lastRenderedPageBreak/>
        <w:t>4.1 Base Case(s) Costs</w:t>
      </w:r>
      <w:bookmarkEnd w:id="50"/>
      <w:bookmarkEnd w:id="51"/>
      <w:bookmarkEnd w:id="52"/>
    </w:p>
    <w:p w:rsidR="00020125" w:rsidRDefault="00020125" w:rsidP="00020125">
      <w:r w:rsidRPr="00993BD6">
        <w:t xml:space="preserve">The following Transaction </w:t>
      </w:r>
      <w:r>
        <w:t>type is</w:t>
      </w:r>
      <w:r w:rsidRPr="00993BD6">
        <w:t xml:space="preserve"> appropriate to </w:t>
      </w:r>
      <w:r>
        <w:t>this measure</w:t>
      </w:r>
      <w:r w:rsidRPr="00993BD6">
        <w:t>. The Base Case Costs are</w:t>
      </w:r>
      <w:r w:rsidR="007B5A51">
        <w:t xml:space="preserve"> shown in the table below.</w:t>
      </w:r>
    </w:p>
    <w:p w:rsidR="007B5A51" w:rsidRPr="00993BD6" w:rsidRDefault="007B5A51" w:rsidP="00020125"/>
    <w:p w:rsidR="00D41A79" w:rsidRDefault="00D41A79" w:rsidP="00D41A79">
      <w:pPr>
        <w:pStyle w:val="Caption"/>
        <w:keepNext/>
        <w:jc w:val="center"/>
      </w:pPr>
      <w:r>
        <w:t xml:space="preserve">Table </w:t>
      </w:r>
      <w:fldSimple w:instr=" SEQ Table \* ARABIC ">
        <w:r>
          <w:rPr>
            <w:noProof/>
          </w:rPr>
          <w:t>17</w:t>
        </w:r>
      </w:fldSimple>
      <w:r>
        <w:t xml:space="preserve"> Base Case Costs</w:t>
      </w:r>
    </w:p>
    <w:tbl>
      <w:tblPr>
        <w:tblW w:w="9375" w:type="dxa"/>
        <w:tblInd w:w="93" w:type="dxa"/>
        <w:tblLayout w:type="fixed"/>
        <w:tblLook w:val="04A0" w:firstRow="1" w:lastRow="0" w:firstColumn="1" w:lastColumn="0" w:noHBand="0" w:noVBand="1"/>
      </w:tblPr>
      <w:tblGrid>
        <w:gridCol w:w="1365"/>
        <w:gridCol w:w="1260"/>
        <w:gridCol w:w="1170"/>
        <w:gridCol w:w="1170"/>
        <w:gridCol w:w="1710"/>
        <w:gridCol w:w="1440"/>
        <w:gridCol w:w="1260"/>
      </w:tblGrid>
      <w:tr w:rsidR="00D41A79" w:rsidRPr="00020125" w:rsidTr="00D41A79">
        <w:trPr>
          <w:trHeight w:val="525"/>
        </w:trPr>
        <w:tc>
          <w:tcPr>
            <w:tcW w:w="1365"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Measure Code</w:t>
            </w:r>
          </w:p>
        </w:tc>
        <w:tc>
          <w:tcPr>
            <w:tcW w:w="126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Transaction</w:t>
            </w:r>
          </w:p>
        </w:tc>
        <w:tc>
          <w:tcPr>
            <w:tcW w:w="117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Baseline</w:t>
            </w:r>
          </w:p>
        </w:tc>
        <w:tc>
          <w:tcPr>
            <w:tcW w:w="117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Equipment Cost</w:t>
            </w:r>
          </w:p>
        </w:tc>
        <w:tc>
          <w:tcPr>
            <w:tcW w:w="171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Labor / Installation Cost</w:t>
            </w:r>
          </w:p>
        </w:tc>
        <w:tc>
          <w:tcPr>
            <w:tcW w:w="144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Maintenance / Other Cost</w:t>
            </w:r>
          </w:p>
        </w:tc>
        <w:tc>
          <w:tcPr>
            <w:tcW w:w="1260" w:type="dxa"/>
            <w:tcBorders>
              <w:top w:val="nil"/>
              <w:left w:val="nil"/>
              <w:bottom w:val="single" w:sz="12" w:space="0" w:color="FFFFFF"/>
              <w:right w:val="single" w:sz="12" w:space="0" w:color="FFFFFF"/>
            </w:tcBorders>
            <w:shd w:val="clear" w:color="000000" w:fill="BFBFBF"/>
            <w:vAlign w:val="center"/>
            <w:hideMark/>
          </w:tcPr>
          <w:p w:rsidR="00020125" w:rsidRPr="00020125" w:rsidRDefault="00020125" w:rsidP="00020125">
            <w:pPr>
              <w:jc w:val="center"/>
              <w:rPr>
                <w:rFonts w:ascii="Calibri" w:hAnsi="Calibri" w:cs="Calibri"/>
                <w:b/>
                <w:bCs/>
                <w:color w:val="000000"/>
                <w:sz w:val="20"/>
                <w:szCs w:val="20"/>
              </w:rPr>
            </w:pPr>
            <w:r w:rsidRPr="00020125">
              <w:rPr>
                <w:rFonts w:ascii="Calibri" w:hAnsi="Calibri" w:cs="Calibri"/>
                <w:b/>
                <w:bCs/>
                <w:color w:val="000000"/>
                <w:sz w:val="20"/>
                <w:szCs w:val="20"/>
              </w:rPr>
              <w:t>Total Base Case Cost</w:t>
            </w:r>
          </w:p>
        </w:tc>
      </w:tr>
      <w:tr w:rsidR="00D41A79" w:rsidRPr="00020125" w:rsidTr="00D41A79">
        <w:trPr>
          <w:trHeight w:val="330"/>
        </w:trPr>
        <w:tc>
          <w:tcPr>
            <w:tcW w:w="1365" w:type="dxa"/>
            <w:tcBorders>
              <w:top w:val="nil"/>
              <w:left w:val="nil"/>
              <w:bottom w:val="single" w:sz="12" w:space="0" w:color="FFFFFF"/>
              <w:right w:val="single" w:sz="12" w:space="0" w:color="FFFFFF"/>
            </w:tcBorders>
            <w:shd w:val="clear" w:color="000000" w:fill="F2F2F2"/>
            <w:vAlign w:val="center"/>
          </w:tcPr>
          <w:p w:rsidR="002F4E4C" w:rsidRDefault="00BB53E9" w:rsidP="00020125">
            <w:pPr>
              <w:jc w:val="center"/>
              <w:rPr>
                <w:rFonts w:ascii="Calibri" w:hAnsi="Calibri" w:cs="Calibri"/>
                <w:color w:val="000000"/>
                <w:sz w:val="20"/>
                <w:szCs w:val="20"/>
              </w:rPr>
            </w:pPr>
            <w:r>
              <w:rPr>
                <w:rFonts w:ascii="Calibri" w:hAnsi="Calibri" w:cs="Calibri"/>
                <w:color w:val="000000"/>
                <w:sz w:val="20"/>
                <w:szCs w:val="20"/>
              </w:rPr>
              <w:t>SA13</w:t>
            </w:r>
          </w:p>
          <w:p w:rsidR="00BB53E9" w:rsidRDefault="00BB53E9" w:rsidP="00020125">
            <w:pPr>
              <w:jc w:val="center"/>
              <w:rPr>
                <w:rFonts w:ascii="Calibri" w:hAnsi="Calibri" w:cs="Calibri"/>
                <w:color w:val="000000"/>
                <w:sz w:val="20"/>
                <w:szCs w:val="20"/>
              </w:rPr>
            </w:pPr>
            <w:r>
              <w:rPr>
                <w:rFonts w:ascii="Calibri" w:hAnsi="Calibri" w:cs="Calibri"/>
                <w:color w:val="000000"/>
                <w:sz w:val="20"/>
                <w:szCs w:val="20"/>
              </w:rPr>
              <w:t>SA14</w:t>
            </w:r>
          </w:p>
          <w:p w:rsidR="00BB53E9" w:rsidRDefault="00BB53E9" w:rsidP="00020125">
            <w:pPr>
              <w:jc w:val="center"/>
              <w:rPr>
                <w:rFonts w:ascii="Calibri" w:hAnsi="Calibri" w:cs="Calibri"/>
                <w:color w:val="000000"/>
                <w:sz w:val="20"/>
                <w:szCs w:val="20"/>
              </w:rPr>
            </w:pPr>
            <w:r>
              <w:rPr>
                <w:rFonts w:ascii="Calibri" w:hAnsi="Calibri" w:cs="Calibri"/>
                <w:color w:val="000000"/>
                <w:sz w:val="20"/>
                <w:szCs w:val="20"/>
              </w:rPr>
              <w:t>SA15</w:t>
            </w:r>
          </w:p>
          <w:p w:rsidR="00BB53E9" w:rsidRPr="00020125" w:rsidRDefault="00BB53E9" w:rsidP="00020125">
            <w:pPr>
              <w:jc w:val="center"/>
              <w:rPr>
                <w:rFonts w:ascii="Calibri" w:hAnsi="Calibri" w:cs="Calibri"/>
                <w:color w:val="000000"/>
                <w:sz w:val="20"/>
                <w:szCs w:val="20"/>
              </w:rPr>
            </w:pPr>
            <w:r>
              <w:rPr>
                <w:rFonts w:ascii="Calibri" w:hAnsi="Calibri" w:cs="Calibri"/>
                <w:color w:val="000000"/>
                <w:sz w:val="20"/>
                <w:szCs w:val="20"/>
              </w:rPr>
              <w:t>AC-46275</w:t>
            </w:r>
          </w:p>
        </w:tc>
        <w:tc>
          <w:tcPr>
            <w:tcW w:w="1260" w:type="dxa"/>
            <w:tcBorders>
              <w:top w:val="single" w:sz="12" w:space="0" w:color="FFFFFF"/>
              <w:left w:val="nil"/>
              <w:bottom w:val="single" w:sz="12" w:space="0" w:color="FFFFFF"/>
              <w:right w:val="single" w:sz="12" w:space="0" w:color="FFFFFF"/>
            </w:tcBorders>
            <w:shd w:val="clear" w:color="000000" w:fill="F2F2F2"/>
            <w:vAlign w:val="center"/>
          </w:tcPr>
          <w:p w:rsidR="002F4E4C" w:rsidRPr="00020125" w:rsidRDefault="00BB53E9" w:rsidP="00FD395A">
            <w:pPr>
              <w:jc w:val="center"/>
              <w:rPr>
                <w:rFonts w:ascii="Calibri" w:hAnsi="Calibri" w:cs="Calibri"/>
                <w:color w:val="000000"/>
                <w:sz w:val="20"/>
                <w:szCs w:val="20"/>
              </w:rPr>
            </w:pPr>
            <w:r>
              <w:rPr>
                <w:rFonts w:ascii="Calibri" w:hAnsi="Calibri" w:cs="Calibri"/>
                <w:color w:val="000000"/>
                <w:sz w:val="20"/>
                <w:szCs w:val="20"/>
              </w:rPr>
              <w:t>ROB (</w:t>
            </w:r>
            <w:r w:rsidR="00FD395A">
              <w:rPr>
                <w:rFonts w:ascii="Calibri" w:hAnsi="Calibri" w:cs="Calibri"/>
                <w:color w:val="000000"/>
                <w:sz w:val="20"/>
                <w:szCs w:val="20"/>
              </w:rPr>
              <w:t xml:space="preserve">SCE &amp; </w:t>
            </w:r>
            <w:r>
              <w:rPr>
                <w:rFonts w:ascii="Calibri" w:hAnsi="Calibri" w:cs="Calibri"/>
                <w:color w:val="000000"/>
                <w:sz w:val="20"/>
                <w:szCs w:val="20"/>
              </w:rPr>
              <w:t>PG&amp;E)</w:t>
            </w:r>
          </w:p>
        </w:tc>
        <w:tc>
          <w:tcPr>
            <w:tcW w:w="1170" w:type="dxa"/>
            <w:tcBorders>
              <w:top w:val="nil"/>
              <w:left w:val="single" w:sz="12" w:space="0" w:color="FFFFFF"/>
              <w:bottom w:val="single" w:sz="12" w:space="0" w:color="FFFFFF"/>
              <w:right w:val="single" w:sz="12" w:space="0" w:color="FFFFFF"/>
            </w:tcBorders>
            <w:shd w:val="clear" w:color="000000" w:fill="F2F2F2"/>
            <w:vAlign w:val="center"/>
          </w:tcPr>
          <w:p w:rsidR="002F4E4C" w:rsidRPr="00020125" w:rsidRDefault="002F4E4C" w:rsidP="000573A9">
            <w:pPr>
              <w:jc w:val="center"/>
              <w:rPr>
                <w:rFonts w:ascii="Calibri" w:hAnsi="Calibri" w:cs="Calibri"/>
                <w:color w:val="000000"/>
                <w:sz w:val="20"/>
                <w:szCs w:val="20"/>
              </w:rPr>
            </w:pPr>
            <w:r w:rsidRPr="00020125">
              <w:rPr>
                <w:rFonts w:ascii="Calibri" w:hAnsi="Calibri" w:cs="Calibri"/>
                <w:color w:val="000000"/>
                <w:sz w:val="20"/>
                <w:szCs w:val="20"/>
              </w:rPr>
              <w:t>Industry Practice</w:t>
            </w:r>
          </w:p>
        </w:tc>
        <w:tc>
          <w:tcPr>
            <w:tcW w:w="1170" w:type="dxa"/>
            <w:tcBorders>
              <w:top w:val="single" w:sz="12" w:space="0" w:color="FFFFFF"/>
              <w:left w:val="nil"/>
              <w:bottom w:val="single" w:sz="12" w:space="0" w:color="FFFFFF"/>
              <w:right w:val="single" w:sz="12" w:space="0" w:color="FFFFFF"/>
            </w:tcBorders>
            <w:shd w:val="clear" w:color="000000" w:fill="F2F2F2"/>
            <w:vAlign w:val="center"/>
          </w:tcPr>
          <w:p w:rsidR="002F4E4C" w:rsidRPr="00020125" w:rsidRDefault="00BB53E9" w:rsidP="000573A9">
            <w:pPr>
              <w:jc w:val="center"/>
              <w:rPr>
                <w:rFonts w:ascii="Calibri" w:hAnsi="Calibri" w:cs="Calibri"/>
                <w:color w:val="000000"/>
                <w:sz w:val="20"/>
                <w:szCs w:val="20"/>
              </w:rPr>
            </w:pPr>
            <w:r>
              <w:rPr>
                <w:rFonts w:ascii="Calibri" w:hAnsi="Calibri" w:cs="Calibri"/>
                <w:color w:val="000000"/>
                <w:sz w:val="20"/>
                <w:szCs w:val="20"/>
              </w:rPr>
              <w:t xml:space="preserve"> $</w:t>
            </w:r>
            <w:r w:rsidR="002F4E4C" w:rsidRPr="00020125">
              <w:rPr>
                <w:rFonts w:ascii="Calibri" w:hAnsi="Calibri" w:cs="Calibri"/>
                <w:color w:val="000000"/>
                <w:sz w:val="20"/>
                <w:szCs w:val="20"/>
              </w:rPr>
              <w:t xml:space="preserve">1.59 </w:t>
            </w:r>
          </w:p>
        </w:tc>
        <w:tc>
          <w:tcPr>
            <w:tcW w:w="1710" w:type="dxa"/>
            <w:tcBorders>
              <w:top w:val="single" w:sz="12" w:space="0" w:color="FFFFFF"/>
              <w:left w:val="single" w:sz="12" w:space="0" w:color="FFFFFF"/>
              <w:bottom w:val="single" w:sz="12" w:space="0" w:color="FFFFFF"/>
              <w:right w:val="single" w:sz="12" w:space="0" w:color="FFFFFF"/>
            </w:tcBorders>
            <w:shd w:val="clear" w:color="000000" w:fill="F2F2F2"/>
            <w:vAlign w:val="center"/>
          </w:tcPr>
          <w:p w:rsidR="002F4E4C" w:rsidRPr="00020125" w:rsidRDefault="00BB53E9" w:rsidP="00BB53E9">
            <w:pPr>
              <w:jc w:val="center"/>
              <w:rPr>
                <w:rFonts w:ascii="Calibri" w:hAnsi="Calibri" w:cs="Calibri"/>
                <w:color w:val="000000"/>
                <w:sz w:val="20"/>
                <w:szCs w:val="20"/>
              </w:rPr>
            </w:pPr>
            <w:r>
              <w:rPr>
                <w:rFonts w:ascii="Calibri" w:hAnsi="Calibri" w:cs="Calibri"/>
                <w:color w:val="000000"/>
                <w:sz w:val="20"/>
                <w:szCs w:val="20"/>
              </w:rPr>
              <w:t xml:space="preserve"> $</w:t>
            </w:r>
            <w:r w:rsidR="002F4E4C" w:rsidRPr="00020125">
              <w:rPr>
                <w:rFonts w:ascii="Calibri" w:hAnsi="Calibri" w:cs="Calibri"/>
                <w:color w:val="000000"/>
                <w:sz w:val="20"/>
                <w:szCs w:val="20"/>
              </w:rPr>
              <w:t xml:space="preserve">5.10 </w:t>
            </w:r>
          </w:p>
        </w:tc>
        <w:tc>
          <w:tcPr>
            <w:tcW w:w="1440" w:type="dxa"/>
            <w:tcBorders>
              <w:top w:val="nil"/>
              <w:left w:val="single" w:sz="12" w:space="0" w:color="FFFFFF"/>
              <w:bottom w:val="single" w:sz="12" w:space="0" w:color="FFFFFF"/>
              <w:right w:val="single" w:sz="12" w:space="0" w:color="FFFFFF"/>
            </w:tcBorders>
            <w:shd w:val="clear" w:color="000000" w:fill="F2F2F2"/>
            <w:vAlign w:val="center"/>
          </w:tcPr>
          <w:p w:rsidR="002F4E4C" w:rsidRPr="00020125" w:rsidRDefault="00BB53E9" w:rsidP="000573A9">
            <w:pPr>
              <w:jc w:val="center"/>
              <w:rPr>
                <w:rFonts w:ascii="Calibri" w:hAnsi="Calibri" w:cs="Calibri"/>
                <w:color w:val="000000"/>
                <w:sz w:val="20"/>
                <w:szCs w:val="20"/>
              </w:rPr>
            </w:pPr>
            <w:r>
              <w:rPr>
                <w:rFonts w:ascii="Calibri" w:hAnsi="Calibri" w:cs="Calibri"/>
                <w:color w:val="000000"/>
                <w:sz w:val="20"/>
                <w:szCs w:val="20"/>
              </w:rPr>
              <w:t xml:space="preserve"> $</w:t>
            </w:r>
            <w:r w:rsidR="002F4E4C" w:rsidRPr="00020125">
              <w:rPr>
                <w:rFonts w:ascii="Calibri" w:hAnsi="Calibri" w:cs="Calibri"/>
                <w:color w:val="000000"/>
                <w:sz w:val="20"/>
                <w:szCs w:val="20"/>
              </w:rPr>
              <w:t xml:space="preserve">-   </w:t>
            </w:r>
          </w:p>
        </w:tc>
        <w:tc>
          <w:tcPr>
            <w:tcW w:w="1260" w:type="dxa"/>
            <w:tcBorders>
              <w:top w:val="nil"/>
              <w:left w:val="single" w:sz="12" w:space="0" w:color="FFFFFF"/>
              <w:bottom w:val="single" w:sz="12" w:space="0" w:color="FFFFFF"/>
              <w:right w:val="single" w:sz="12" w:space="0" w:color="FFFFFF"/>
            </w:tcBorders>
            <w:shd w:val="clear" w:color="000000" w:fill="F2F2F2"/>
            <w:vAlign w:val="center"/>
          </w:tcPr>
          <w:p w:rsidR="002F4E4C" w:rsidRPr="00020125" w:rsidRDefault="00BB53E9" w:rsidP="000573A9">
            <w:pPr>
              <w:jc w:val="center"/>
              <w:rPr>
                <w:rFonts w:ascii="Calibri" w:hAnsi="Calibri" w:cs="Calibri"/>
                <w:color w:val="000000"/>
                <w:sz w:val="20"/>
                <w:szCs w:val="20"/>
              </w:rPr>
            </w:pPr>
            <w:r>
              <w:rPr>
                <w:rFonts w:ascii="Calibri" w:hAnsi="Calibri" w:cs="Calibri"/>
                <w:color w:val="000000"/>
                <w:sz w:val="20"/>
                <w:szCs w:val="20"/>
              </w:rPr>
              <w:t xml:space="preserve"> $</w:t>
            </w:r>
            <w:r w:rsidR="002F4E4C" w:rsidRPr="00020125">
              <w:rPr>
                <w:rFonts w:ascii="Calibri" w:hAnsi="Calibri" w:cs="Calibri"/>
                <w:color w:val="000000"/>
                <w:sz w:val="20"/>
                <w:szCs w:val="20"/>
              </w:rPr>
              <w:t xml:space="preserve">6.69 </w:t>
            </w:r>
          </w:p>
        </w:tc>
      </w:tr>
    </w:tbl>
    <w:p w:rsidR="00020125" w:rsidRPr="00993BD6" w:rsidRDefault="00020125" w:rsidP="00020125">
      <w:pPr>
        <w:rPr>
          <w:i/>
        </w:rPr>
      </w:pPr>
    </w:p>
    <w:p w:rsidR="00020125" w:rsidRPr="00993BD6" w:rsidRDefault="00020125" w:rsidP="00020125">
      <w:pPr>
        <w:rPr>
          <w:rFonts w:ascii="Arial" w:hAnsi="Arial" w:cs="Arial"/>
          <w:i/>
          <w:sz w:val="20"/>
          <w:szCs w:val="20"/>
        </w:rPr>
      </w:pPr>
      <w:r w:rsidRPr="00993BD6">
        <w:rPr>
          <w:rFonts w:ascii="Arial" w:hAnsi="Arial" w:cs="Arial"/>
          <w:i/>
          <w:sz w:val="20"/>
          <w:szCs w:val="20"/>
        </w:rPr>
        <w:t>All costs are noted as $ per measure unit</w:t>
      </w:r>
    </w:p>
    <w:p w:rsidR="00020125" w:rsidRPr="00993BD6" w:rsidRDefault="00020125" w:rsidP="00020125">
      <w:pPr>
        <w:rPr>
          <w:i/>
        </w:rPr>
      </w:pPr>
    </w:p>
    <w:p w:rsidR="00020125" w:rsidRPr="002F18FF" w:rsidRDefault="00020125" w:rsidP="00020125">
      <w:r>
        <w:t>Costs were calculated from info</w:t>
      </w:r>
      <w:r w:rsidR="00A957A2">
        <w:t xml:space="preserve">rmation from industry sources. </w:t>
      </w:r>
      <w:r>
        <w:t xml:space="preserve">It is assumed that the majority of units serviced will be 6 tons or under. Costs were provided for the most common models by field service technicians, using pricing per </w:t>
      </w:r>
      <w:hyperlink r:id="rId12" w:history="1">
        <w:r w:rsidRPr="00EB543D">
          <w:rPr>
            <w:rStyle w:val="Hyperlink"/>
            <w:rFonts w:ascii="Arial" w:hAnsi="Arial" w:cs="Arial"/>
            <w:sz w:val="20"/>
            <w:szCs w:val="20"/>
          </w:rPr>
          <w:t>http://aaa-electric.net/</w:t>
        </w:r>
      </w:hyperlink>
      <w:r>
        <w:t>.</w:t>
      </w:r>
    </w:p>
    <w:p w:rsidR="00020125" w:rsidRPr="00993BD6" w:rsidRDefault="00020125" w:rsidP="00020125">
      <w:r>
        <w:rPr>
          <w:rFonts w:ascii="Arial" w:hAnsi="Arial" w:cs="Arial"/>
          <w:sz w:val="20"/>
          <w:szCs w:val="20"/>
        </w:rPr>
        <w:t xml:space="preserve">  See </w:t>
      </w:r>
      <w:r>
        <w:rPr>
          <w:rFonts w:ascii="Arial" w:hAnsi="Arial" w:cs="Arial"/>
          <w:i/>
          <w:sz w:val="20"/>
          <w:szCs w:val="20"/>
        </w:rPr>
        <w:t>Notched and Regular Belt Price Comparison</w:t>
      </w:r>
      <w:r w:rsidR="001465EA" w:rsidRPr="001465EA">
        <w:rPr>
          <w:rFonts w:ascii="Arial" w:hAnsi="Arial" w:cs="Arial"/>
          <w:i/>
          <w:sz w:val="20"/>
          <w:szCs w:val="20"/>
          <w:vertAlign w:val="superscript"/>
        </w:rPr>
        <w:fldChar w:fldCharType="begin"/>
      </w:r>
      <w:r w:rsidR="001465EA" w:rsidRPr="001465EA">
        <w:rPr>
          <w:rFonts w:ascii="Arial" w:hAnsi="Arial" w:cs="Arial"/>
          <w:i/>
          <w:sz w:val="20"/>
          <w:szCs w:val="20"/>
          <w:vertAlign w:val="superscript"/>
        </w:rPr>
        <w:instrText xml:space="preserve"> PAGEREF _Ref390445287 \h </w:instrText>
      </w:r>
      <w:r w:rsidR="001465EA" w:rsidRPr="001465EA">
        <w:rPr>
          <w:rFonts w:ascii="Arial" w:hAnsi="Arial" w:cs="Arial"/>
          <w:i/>
          <w:sz w:val="20"/>
          <w:szCs w:val="20"/>
          <w:vertAlign w:val="superscript"/>
        </w:rPr>
      </w:r>
      <w:r w:rsidR="001465EA" w:rsidRPr="001465EA">
        <w:rPr>
          <w:rFonts w:ascii="Arial" w:hAnsi="Arial" w:cs="Arial"/>
          <w:i/>
          <w:sz w:val="20"/>
          <w:szCs w:val="20"/>
          <w:vertAlign w:val="superscript"/>
        </w:rPr>
        <w:fldChar w:fldCharType="separate"/>
      </w:r>
      <w:r w:rsidR="004B7826">
        <w:rPr>
          <w:rFonts w:ascii="Arial" w:hAnsi="Arial" w:cs="Arial"/>
          <w:i/>
          <w:noProof/>
          <w:sz w:val="20"/>
          <w:szCs w:val="20"/>
          <w:vertAlign w:val="superscript"/>
        </w:rPr>
        <w:t>14</w:t>
      </w:r>
      <w:r w:rsidR="001465EA" w:rsidRPr="001465EA">
        <w:rPr>
          <w:rFonts w:ascii="Arial" w:hAnsi="Arial" w:cs="Arial"/>
          <w:i/>
          <w:sz w:val="20"/>
          <w:szCs w:val="20"/>
          <w:vertAlign w:val="superscript"/>
        </w:rPr>
        <w:fldChar w:fldCharType="end"/>
      </w:r>
      <w:r w:rsidR="001465EA">
        <w:rPr>
          <w:rFonts w:ascii="Arial" w:hAnsi="Arial" w:cs="Arial"/>
          <w:i/>
          <w:sz w:val="20"/>
          <w:szCs w:val="20"/>
        </w:rPr>
        <w:t xml:space="preserve"> </w:t>
      </w:r>
      <w:r>
        <w:rPr>
          <w:rFonts w:ascii="Arial" w:hAnsi="Arial" w:cs="Arial"/>
          <w:sz w:val="20"/>
          <w:szCs w:val="20"/>
        </w:rPr>
        <w:t>for details.</w:t>
      </w:r>
    </w:p>
    <w:p w:rsidR="007E0DE8" w:rsidRDefault="007E0DE8">
      <w:pPr>
        <w:spacing w:after="200" w:line="276" w:lineRule="auto"/>
        <w:rPr>
          <w:rFonts w:ascii="Arial Narrow" w:hAnsi="Arial Narrow" w:cs="Arial"/>
          <w:b/>
          <w:bCs/>
          <w:iCs/>
          <w:smallCaps/>
          <w:sz w:val="28"/>
          <w:szCs w:val="28"/>
        </w:rPr>
      </w:pPr>
      <w:bookmarkStart w:id="53" w:name="_Toc304800219"/>
      <w:bookmarkStart w:id="54" w:name="_Toc327950093"/>
    </w:p>
    <w:p w:rsidR="00020125" w:rsidRPr="00A957A2" w:rsidRDefault="00020125" w:rsidP="00020125">
      <w:pPr>
        <w:pStyle w:val="Heading2"/>
        <w:rPr>
          <w:rFonts w:asciiTheme="minorHAnsi" w:hAnsiTheme="minorHAnsi"/>
        </w:rPr>
      </w:pPr>
      <w:bookmarkStart w:id="55" w:name="_Toc390445343"/>
      <w:r w:rsidRPr="00A957A2">
        <w:rPr>
          <w:rFonts w:asciiTheme="minorHAnsi" w:hAnsiTheme="minorHAnsi"/>
        </w:rPr>
        <w:t>4.2 Measure Case Costs</w:t>
      </w:r>
      <w:bookmarkEnd w:id="53"/>
      <w:bookmarkEnd w:id="54"/>
      <w:bookmarkEnd w:id="55"/>
      <w:r w:rsidRPr="00A957A2">
        <w:rPr>
          <w:rFonts w:asciiTheme="minorHAnsi" w:hAnsiTheme="minorHAnsi"/>
        </w:rPr>
        <w:t xml:space="preserve"> </w:t>
      </w:r>
    </w:p>
    <w:p w:rsidR="00020125" w:rsidRDefault="00020125" w:rsidP="00577838">
      <w:r w:rsidRPr="00993BD6">
        <w:t xml:space="preserve">The following Transaction </w:t>
      </w:r>
      <w:r>
        <w:t>type is</w:t>
      </w:r>
      <w:r w:rsidRPr="00993BD6">
        <w:t xml:space="preserve"> appropriate to </w:t>
      </w:r>
      <w:r>
        <w:t>this measure.</w:t>
      </w:r>
      <w:r w:rsidRPr="00993BD6">
        <w:t xml:space="preserve"> The Measure Case Costs are</w:t>
      </w:r>
      <w:r w:rsidR="007B5A51">
        <w:t xml:space="preserve"> shown in the table below.</w:t>
      </w:r>
    </w:p>
    <w:p w:rsidR="007B5A51" w:rsidRPr="00993BD6" w:rsidRDefault="007B5A51" w:rsidP="00577838"/>
    <w:p w:rsidR="00D41A79" w:rsidRDefault="00D41A79" w:rsidP="00D41A79">
      <w:pPr>
        <w:pStyle w:val="Caption"/>
        <w:keepNext/>
        <w:jc w:val="center"/>
      </w:pPr>
      <w:r>
        <w:t xml:space="preserve">Table </w:t>
      </w:r>
      <w:fldSimple w:instr=" SEQ Table \* ARABIC ">
        <w:r>
          <w:rPr>
            <w:noProof/>
          </w:rPr>
          <w:t>18</w:t>
        </w:r>
      </w:fldSimple>
      <w:r>
        <w:t xml:space="preserve"> Measure Case Costs</w:t>
      </w:r>
    </w:p>
    <w:tbl>
      <w:tblPr>
        <w:tblW w:w="8925" w:type="dxa"/>
        <w:tblInd w:w="93" w:type="dxa"/>
        <w:tblLayout w:type="fixed"/>
        <w:tblLook w:val="04A0" w:firstRow="1" w:lastRow="0" w:firstColumn="1" w:lastColumn="0" w:noHBand="0" w:noVBand="1"/>
      </w:tblPr>
      <w:tblGrid>
        <w:gridCol w:w="1185"/>
        <w:gridCol w:w="1260"/>
        <w:gridCol w:w="1170"/>
        <w:gridCol w:w="1170"/>
        <w:gridCol w:w="1620"/>
        <w:gridCol w:w="1350"/>
        <w:gridCol w:w="1170"/>
      </w:tblGrid>
      <w:tr w:rsidR="00577838" w:rsidRPr="00020125" w:rsidTr="00D41A79">
        <w:trPr>
          <w:trHeight w:val="525"/>
        </w:trPr>
        <w:tc>
          <w:tcPr>
            <w:tcW w:w="1185"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663C48">
            <w:pPr>
              <w:jc w:val="center"/>
              <w:rPr>
                <w:rFonts w:ascii="Calibri" w:hAnsi="Calibri" w:cs="Calibri"/>
                <w:b/>
                <w:bCs/>
                <w:color w:val="000000"/>
                <w:sz w:val="20"/>
                <w:szCs w:val="20"/>
              </w:rPr>
            </w:pPr>
            <w:r w:rsidRPr="00020125">
              <w:rPr>
                <w:rFonts w:ascii="Calibri" w:hAnsi="Calibri" w:cs="Calibri"/>
                <w:b/>
                <w:bCs/>
                <w:color w:val="000000"/>
                <w:sz w:val="20"/>
                <w:szCs w:val="20"/>
              </w:rPr>
              <w:t>Measure Code</w:t>
            </w:r>
          </w:p>
        </w:tc>
        <w:tc>
          <w:tcPr>
            <w:tcW w:w="126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663C48">
            <w:pPr>
              <w:jc w:val="center"/>
              <w:rPr>
                <w:rFonts w:ascii="Calibri" w:hAnsi="Calibri" w:cs="Calibri"/>
                <w:b/>
                <w:bCs/>
                <w:color w:val="000000"/>
                <w:sz w:val="20"/>
                <w:szCs w:val="20"/>
              </w:rPr>
            </w:pPr>
            <w:r w:rsidRPr="00020125">
              <w:rPr>
                <w:rFonts w:ascii="Calibri" w:hAnsi="Calibri" w:cs="Calibri"/>
                <w:b/>
                <w:bCs/>
                <w:color w:val="000000"/>
                <w:sz w:val="20"/>
                <w:szCs w:val="20"/>
              </w:rPr>
              <w:t>Transaction</w:t>
            </w:r>
          </w:p>
        </w:tc>
        <w:tc>
          <w:tcPr>
            <w:tcW w:w="117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663C48">
            <w:pPr>
              <w:jc w:val="center"/>
              <w:rPr>
                <w:rFonts w:ascii="Calibri" w:hAnsi="Calibri" w:cs="Calibri"/>
                <w:b/>
                <w:bCs/>
                <w:color w:val="000000"/>
                <w:sz w:val="20"/>
                <w:szCs w:val="20"/>
              </w:rPr>
            </w:pPr>
            <w:r w:rsidRPr="00020125">
              <w:rPr>
                <w:rFonts w:ascii="Calibri" w:hAnsi="Calibri" w:cs="Calibri"/>
                <w:b/>
                <w:bCs/>
                <w:color w:val="000000"/>
                <w:sz w:val="20"/>
                <w:szCs w:val="20"/>
              </w:rPr>
              <w:t>Baseline</w:t>
            </w:r>
          </w:p>
        </w:tc>
        <w:tc>
          <w:tcPr>
            <w:tcW w:w="117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663C48">
            <w:pPr>
              <w:jc w:val="center"/>
              <w:rPr>
                <w:rFonts w:ascii="Calibri" w:hAnsi="Calibri" w:cs="Calibri"/>
                <w:b/>
                <w:bCs/>
                <w:color w:val="000000"/>
                <w:sz w:val="20"/>
                <w:szCs w:val="20"/>
              </w:rPr>
            </w:pPr>
            <w:r w:rsidRPr="00020125">
              <w:rPr>
                <w:rFonts w:ascii="Calibri" w:hAnsi="Calibri" w:cs="Calibri"/>
                <w:b/>
                <w:bCs/>
                <w:color w:val="000000"/>
                <w:sz w:val="20"/>
                <w:szCs w:val="20"/>
              </w:rPr>
              <w:t>Equipment Cost</w:t>
            </w:r>
          </w:p>
        </w:tc>
        <w:tc>
          <w:tcPr>
            <w:tcW w:w="162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663C48">
            <w:pPr>
              <w:jc w:val="center"/>
              <w:rPr>
                <w:rFonts w:ascii="Calibri" w:hAnsi="Calibri" w:cs="Calibri"/>
                <w:b/>
                <w:bCs/>
                <w:color w:val="000000"/>
                <w:sz w:val="20"/>
                <w:szCs w:val="20"/>
              </w:rPr>
            </w:pPr>
            <w:r w:rsidRPr="00020125">
              <w:rPr>
                <w:rFonts w:ascii="Calibri" w:hAnsi="Calibri" w:cs="Calibri"/>
                <w:b/>
                <w:bCs/>
                <w:color w:val="000000"/>
                <w:sz w:val="20"/>
                <w:szCs w:val="20"/>
              </w:rPr>
              <w:t>Labor / Installation Cost</w:t>
            </w:r>
          </w:p>
        </w:tc>
        <w:tc>
          <w:tcPr>
            <w:tcW w:w="135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663C48">
            <w:pPr>
              <w:jc w:val="center"/>
              <w:rPr>
                <w:rFonts w:ascii="Calibri" w:hAnsi="Calibri" w:cs="Calibri"/>
                <w:b/>
                <w:bCs/>
                <w:color w:val="000000"/>
                <w:sz w:val="20"/>
                <w:szCs w:val="20"/>
              </w:rPr>
            </w:pPr>
            <w:r w:rsidRPr="00020125">
              <w:rPr>
                <w:rFonts w:ascii="Calibri" w:hAnsi="Calibri" w:cs="Calibri"/>
                <w:b/>
                <w:bCs/>
                <w:color w:val="000000"/>
                <w:sz w:val="20"/>
                <w:szCs w:val="20"/>
              </w:rPr>
              <w:t>Maintenance / Other Cost</w:t>
            </w:r>
          </w:p>
        </w:tc>
        <w:tc>
          <w:tcPr>
            <w:tcW w:w="1170" w:type="dxa"/>
            <w:tcBorders>
              <w:top w:val="nil"/>
              <w:left w:val="nil"/>
              <w:bottom w:val="single" w:sz="12" w:space="0" w:color="FFFFFF"/>
              <w:right w:val="single" w:sz="12" w:space="0" w:color="FFFFFF"/>
            </w:tcBorders>
            <w:shd w:val="clear" w:color="000000" w:fill="BFBFBF"/>
            <w:vAlign w:val="center"/>
            <w:hideMark/>
          </w:tcPr>
          <w:p w:rsidR="00577838" w:rsidRPr="00020125" w:rsidRDefault="00577838" w:rsidP="00663C48">
            <w:pPr>
              <w:jc w:val="center"/>
              <w:rPr>
                <w:rFonts w:ascii="Calibri" w:hAnsi="Calibri" w:cs="Calibri"/>
                <w:b/>
                <w:bCs/>
                <w:color w:val="000000"/>
                <w:sz w:val="20"/>
                <w:szCs w:val="20"/>
              </w:rPr>
            </w:pPr>
            <w:r w:rsidRPr="00020125">
              <w:rPr>
                <w:rFonts w:ascii="Calibri" w:hAnsi="Calibri" w:cs="Calibri"/>
                <w:b/>
                <w:bCs/>
                <w:color w:val="000000"/>
                <w:sz w:val="20"/>
                <w:szCs w:val="20"/>
              </w:rPr>
              <w:t>Total Base Case Cost</w:t>
            </w:r>
          </w:p>
        </w:tc>
      </w:tr>
      <w:tr w:rsidR="00D41A79" w:rsidRPr="00020125" w:rsidTr="00D41A79">
        <w:trPr>
          <w:trHeight w:val="330"/>
        </w:trPr>
        <w:tc>
          <w:tcPr>
            <w:tcW w:w="1185" w:type="dxa"/>
            <w:tcBorders>
              <w:top w:val="single" w:sz="12" w:space="0" w:color="FFFFFF"/>
              <w:left w:val="single" w:sz="12" w:space="0" w:color="FFFFFF"/>
              <w:bottom w:val="single" w:sz="12" w:space="0" w:color="FFFFFF"/>
              <w:right w:val="single" w:sz="12" w:space="0" w:color="FFFFFF"/>
            </w:tcBorders>
            <w:shd w:val="clear" w:color="000000" w:fill="F2F2F2"/>
            <w:vAlign w:val="center"/>
          </w:tcPr>
          <w:p w:rsidR="00BB53E9" w:rsidRDefault="00BB53E9" w:rsidP="00BB53E9">
            <w:pPr>
              <w:jc w:val="center"/>
              <w:rPr>
                <w:rFonts w:ascii="Calibri" w:hAnsi="Calibri" w:cs="Calibri"/>
                <w:color w:val="000000"/>
                <w:sz w:val="20"/>
                <w:szCs w:val="20"/>
              </w:rPr>
            </w:pPr>
            <w:r>
              <w:rPr>
                <w:rFonts w:ascii="Calibri" w:hAnsi="Calibri" w:cs="Calibri"/>
                <w:color w:val="000000"/>
                <w:sz w:val="20"/>
                <w:szCs w:val="20"/>
              </w:rPr>
              <w:t>SA13</w:t>
            </w:r>
          </w:p>
          <w:p w:rsidR="00BB53E9" w:rsidRDefault="00BB53E9" w:rsidP="00BB53E9">
            <w:pPr>
              <w:jc w:val="center"/>
              <w:rPr>
                <w:rFonts w:ascii="Calibri" w:hAnsi="Calibri" w:cs="Calibri"/>
                <w:color w:val="000000"/>
                <w:sz w:val="20"/>
                <w:szCs w:val="20"/>
              </w:rPr>
            </w:pPr>
            <w:r>
              <w:rPr>
                <w:rFonts w:ascii="Calibri" w:hAnsi="Calibri" w:cs="Calibri"/>
                <w:color w:val="000000"/>
                <w:sz w:val="20"/>
                <w:szCs w:val="20"/>
              </w:rPr>
              <w:t>SA14</w:t>
            </w:r>
          </w:p>
          <w:p w:rsidR="00BB53E9" w:rsidRDefault="00BB53E9" w:rsidP="00BB53E9">
            <w:pPr>
              <w:jc w:val="center"/>
              <w:rPr>
                <w:rFonts w:ascii="Calibri" w:hAnsi="Calibri" w:cs="Calibri"/>
                <w:color w:val="000000"/>
                <w:sz w:val="20"/>
                <w:szCs w:val="20"/>
              </w:rPr>
            </w:pPr>
            <w:r>
              <w:rPr>
                <w:rFonts w:ascii="Calibri" w:hAnsi="Calibri" w:cs="Calibri"/>
                <w:color w:val="000000"/>
                <w:sz w:val="20"/>
                <w:szCs w:val="20"/>
              </w:rPr>
              <w:t>SA15</w:t>
            </w:r>
          </w:p>
          <w:p w:rsidR="00775E64" w:rsidRPr="00020125" w:rsidRDefault="00BB53E9" w:rsidP="00BB53E9">
            <w:pPr>
              <w:jc w:val="center"/>
              <w:rPr>
                <w:rFonts w:ascii="Calibri" w:hAnsi="Calibri" w:cs="Calibri"/>
                <w:color w:val="000000"/>
                <w:sz w:val="20"/>
                <w:szCs w:val="20"/>
              </w:rPr>
            </w:pPr>
            <w:r>
              <w:rPr>
                <w:rFonts w:ascii="Calibri" w:hAnsi="Calibri" w:cs="Calibri"/>
                <w:color w:val="000000"/>
                <w:sz w:val="20"/>
                <w:szCs w:val="20"/>
              </w:rPr>
              <w:t>AC-46275</w:t>
            </w:r>
          </w:p>
        </w:tc>
        <w:tc>
          <w:tcPr>
            <w:tcW w:w="1260" w:type="dxa"/>
            <w:tcBorders>
              <w:top w:val="single" w:sz="12" w:space="0" w:color="FFFFFF"/>
              <w:left w:val="nil"/>
              <w:bottom w:val="single" w:sz="12" w:space="0" w:color="FFFFFF"/>
              <w:right w:val="single" w:sz="12" w:space="0" w:color="FFFFFF"/>
            </w:tcBorders>
            <w:shd w:val="clear" w:color="000000" w:fill="F2F2F2"/>
            <w:vAlign w:val="center"/>
          </w:tcPr>
          <w:p w:rsidR="00775E64" w:rsidRPr="00020125" w:rsidRDefault="00FD395A" w:rsidP="00BB53E9">
            <w:pPr>
              <w:jc w:val="center"/>
              <w:rPr>
                <w:rFonts w:ascii="Calibri" w:hAnsi="Calibri" w:cs="Calibri"/>
                <w:color w:val="000000"/>
                <w:sz w:val="20"/>
                <w:szCs w:val="20"/>
              </w:rPr>
            </w:pPr>
            <w:r>
              <w:rPr>
                <w:rFonts w:ascii="Calibri" w:hAnsi="Calibri" w:cs="Calibri"/>
                <w:color w:val="000000"/>
                <w:sz w:val="20"/>
                <w:szCs w:val="20"/>
              </w:rPr>
              <w:t>ROB (SCE &amp; PG&amp;E)</w:t>
            </w:r>
          </w:p>
        </w:tc>
        <w:tc>
          <w:tcPr>
            <w:tcW w:w="1170" w:type="dxa"/>
            <w:tcBorders>
              <w:top w:val="single" w:sz="12" w:space="0" w:color="FFFFFF"/>
              <w:left w:val="single" w:sz="12" w:space="0" w:color="FFFFFF"/>
              <w:bottom w:val="single" w:sz="12" w:space="0" w:color="FFFFFF"/>
              <w:right w:val="single" w:sz="12" w:space="0" w:color="FFFFFF"/>
            </w:tcBorders>
            <w:shd w:val="clear" w:color="000000" w:fill="F2F2F2"/>
            <w:vAlign w:val="center"/>
          </w:tcPr>
          <w:p w:rsidR="00775E64" w:rsidRPr="00020125" w:rsidRDefault="00CC0D20" w:rsidP="00663C48">
            <w:pPr>
              <w:jc w:val="center"/>
              <w:rPr>
                <w:rFonts w:ascii="Calibri" w:hAnsi="Calibri" w:cs="Calibri"/>
                <w:color w:val="000000"/>
                <w:sz w:val="20"/>
                <w:szCs w:val="20"/>
              </w:rPr>
            </w:pPr>
            <w:r>
              <w:rPr>
                <w:rFonts w:ascii="Calibri" w:hAnsi="Calibri" w:cs="Calibri"/>
                <w:color w:val="000000"/>
                <w:sz w:val="20"/>
                <w:szCs w:val="20"/>
              </w:rPr>
              <w:t>Existing Belt</w:t>
            </w:r>
          </w:p>
        </w:tc>
        <w:tc>
          <w:tcPr>
            <w:tcW w:w="1170" w:type="dxa"/>
            <w:tcBorders>
              <w:top w:val="single" w:sz="12" w:space="0" w:color="FFFFFF"/>
              <w:left w:val="nil"/>
              <w:bottom w:val="single" w:sz="12" w:space="0" w:color="FFFFFF"/>
              <w:right w:val="single" w:sz="12" w:space="0" w:color="FFFFFF"/>
            </w:tcBorders>
            <w:shd w:val="clear" w:color="000000" w:fill="F2F2F2"/>
            <w:vAlign w:val="center"/>
          </w:tcPr>
          <w:p w:rsidR="00775E64" w:rsidRDefault="00BB53E9" w:rsidP="00663C48">
            <w:pPr>
              <w:jc w:val="center"/>
              <w:rPr>
                <w:rFonts w:ascii="Calibri" w:hAnsi="Calibri" w:cs="Calibri"/>
                <w:color w:val="000000"/>
                <w:sz w:val="20"/>
                <w:szCs w:val="20"/>
              </w:rPr>
            </w:pPr>
            <w:r>
              <w:rPr>
                <w:rFonts w:ascii="Calibri" w:hAnsi="Calibri" w:cs="Calibri"/>
                <w:color w:val="000000"/>
                <w:sz w:val="20"/>
                <w:szCs w:val="20"/>
              </w:rPr>
              <w:t xml:space="preserve"> $</w:t>
            </w:r>
            <w:r w:rsidR="00775E64">
              <w:rPr>
                <w:rFonts w:ascii="Calibri" w:hAnsi="Calibri" w:cs="Calibri"/>
                <w:color w:val="000000"/>
                <w:sz w:val="20"/>
                <w:szCs w:val="20"/>
              </w:rPr>
              <w:t>1.98</w:t>
            </w:r>
            <w:r w:rsidR="00775E64" w:rsidRPr="00020125">
              <w:rPr>
                <w:rFonts w:ascii="Calibri" w:hAnsi="Calibri" w:cs="Calibri"/>
                <w:color w:val="000000"/>
                <w:sz w:val="20"/>
                <w:szCs w:val="20"/>
              </w:rPr>
              <w:t xml:space="preserve"> </w:t>
            </w:r>
          </w:p>
        </w:tc>
        <w:tc>
          <w:tcPr>
            <w:tcW w:w="1620" w:type="dxa"/>
            <w:tcBorders>
              <w:top w:val="single" w:sz="12" w:space="0" w:color="FFFFFF"/>
              <w:left w:val="single" w:sz="12" w:space="0" w:color="FFFFFF"/>
              <w:bottom w:val="single" w:sz="12" w:space="0" w:color="FFFFFF"/>
              <w:right w:val="single" w:sz="12" w:space="0" w:color="FFFFFF"/>
            </w:tcBorders>
            <w:shd w:val="clear" w:color="000000" w:fill="F2F2F2"/>
            <w:vAlign w:val="center"/>
          </w:tcPr>
          <w:p w:rsidR="00775E64" w:rsidRPr="00020125" w:rsidRDefault="00775E64" w:rsidP="00BB53E9">
            <w:pPr>
              <w:jc w:val="center"/>
              <w:rPr>
                <w:rFonts w:ascii="Calibri" w:hAnsi="Calibri" w:cs="Calibri"/>
                <w:color w:val="000000"/>
                <w:sz w:val="20"/>
                <w:szCs w:val="20"/>
              </w:rPr>
            </w:pPr>
            <w:r w:rsidRPr="00020125">
              <w:rPr>
                <w:rFonts w:ascii="Calibri" w:hAnsi="Calibri" w:cs="Calibri"/>
                <w:color w:val="000000"/>
                <w:sz w:val="20"/>
                <w:szCs w:val="20"/>
              </w:rPr>
              <w:t xml:space="preserve"> $5.10 </w:t>
            </w:r>
          </w:p>
        </w:tc>
        <w:tc>
          <w:tcPr>
            <w:tcW w:w="1350" w:type="dxa"/>
            <w:tcBorders>
              <w:top w:val="single" w:sz="12" w:space="0" w:color="FFFFFF"/>
              <w:left w:val="single" w:sz="12" w:space="0" w:color="FFFFFF"/>
              <w:bottom w:val="single" w:sz="12" w:space="0" w:color="FFFFFF"/>
              <w:right w:val="single" w:sz="12" w:space="0" w:color="FFFFFF"/>
            </w:tcBorders>
            <w:shd w:val="clear" w:color="000000" w:fill="F2F2F2"/>
            <w:vAlign w:val="center"/>
          </w:tcPr>
          <w:p w:rsidR="00775E64" w:rsidRPr="00020125" w:rsidRDefault="00775E64" w:rsidP="00BB53E9">
            <w:pPr>
              <w:jc w:val="center"/>
              <w:rPr>
                <w:rFonts w:ascii="Calibri" w:hAnsi="Calibri" w:cs="Calibri"/>
                <w:color w:val="000000"/>
                <w:sz w:val="20"/>
                <w:szCs w:val="20"/>
              </w:rPr>
            </w:pPr>
            <w:r w:rsidRPr="00020125">
              <w:rPr>
                <w:rFonts w:ascii="Calibri" w:hAnsi="Calibri" w:cs="Calibri"/>
                <w:color w:val="000000"/>
                <w:sz w:val="20"/>
                <w:szCs w:val="20"/>
              </w:rPr>
              <w:t xml:space="preserve"> $-   </w:t>
            </w:r>
          </w:p>
        </w:tc>
        <w:tc>
          <w:tcPr>
            <w:tcW w:w="1170" w:type="dxa"/>
            <w:tcBorders>
              <w:top w:val="single" w:sz="12" w:space="0" w:color="FFFFFF"/>
              <w:left w:val="single" w:sz="12" w:space="0" w:color="FFFFFF"/>
              <w:bottom w:val="single" w:sz="12" w:space="0" w:color="FFFFFF"/>
              <w:right w:val="single" w:sz="12" w:space="0" w:color="FFFFFF"/>
            </w:tcBorders>
            <w:shd w:val="clear" w:color="000000" w:fill="F2F2F2"/>
            <w:vAlign w:val="center"/>
          </w:tcPr>
          <w:p w:rsidR="00775E64" w:rsidRDefault="00CE54D4" w:rsidP="00BB53E9">
            <w:pPr>
              <w:jc w:val="center"/>
              <w:rPr>
                <w:rFonts w:ascii="Calibri" w:hAnsi="Calibri" w:cs="Calibri"/>
                <w:color w:val="000000"/>
                <w:sz w:val="20"/>
                <w:szCs w:val="20"/>
              </w:rPr>
            </w:pPr>
            <w:r>
              <w:rPr>
                <w:rFonts w:ascii="Calibri" w:hAnsi="Calibri" w:cs="Calibri"/>
                <w:color w:val="000000"/>
                <w:sz w:val="20"/>
                <w:szCs w:val="20"/>
              </w:rPr>
              <w:t xml:space="preserve"> $</w:t>
            </w:r>
            <w:r w:rsidR="00775E64">
              <w:rPr>
                <w:rFonts w:ascii="Calibri" w:hAnsi="Calibri" w:cs="Calibri"/>
                <w:color w:val="000000"/>
                <w:sz w:val="20"/>
                <w:szCs w:val="20"/>
              </w:rPr>
              <w:t>7.08</w:t>
            </w:r>
            <w:r w:rsidR="00775E64" w:rsidRPr="00020125">
              <w:rPr>
                <w:rFonts w:ascii="Calibri" w:hAnsi="Calibri" w:cs="Calibri"/>
                <w:color w:val="000000"/>
                <w:sz w:val="20"/>
                <w:szCs w:val="20"/>
              </w:rPr>
              <w:t xml:space="preserve"> </w:t>
            </w:r>
          </w:p>
        </w:tc>
      </w:tr>
    </w:tbl>
    <w:p w:rsidR="00020125" w:rsidRPr="00993BD6" w:rsidRDefault="00020125" w:rsidP="00020125">
      <w:pPr>
        <w:rPr>
          <w:i/>
        </w:rPr>
      </w:pPr>
    </w:p>
    <w:p w:rsidR="00020125" w:rsidRPr="00993BD6" w:rsidRDefault="00020125" w:rsidP="00020125">
      <w:pPr>
        <w:rPr>
          <w:rFonts w:ascii="Arial" w:hAnsi="Arial" w:cs="Arial"/>
          <w:i/>
          <w:sz w:val="20"/>
          <w:szCs w:val="20"/>
        </w:rPr>
      </w:pPr>
      <w:r w:rsidRPr="00993BD6">
        <w:rPr>
          <w:rFonts w:ascii="Arial" w:hAnsi="Arial" w:cs="Arial"/>
          <w:i/>
          <w:sz w:val="20"/>
          <w:szCs w:val="20"/>
        </w:rPr>
        <w:t>All costs are noted as $ per measure unit</w:t>
      </w:r>
    </w:p>
    <w:p w:rsidR="00020125" w:rsidRPr="00993BD6" w:rsidRDefault="00020125" w:rsidP="00020125">
      <w:pPr>
        <w:rPr>
          <w:i/>
        </w:rPr>
      </w:pPr>
    </w:p>
    <w:p w:rsidR="00D5278A" w:rsidRDefault="00020125" w:rsidP="00020125">
      <w:pPr>
        <w:rPr>
          <w:rFonts w:ascii="Arial" w:hAnsi="Arial" w:cs="Arial"/>
          <w:sz w:val="20"/>
          <w:szCs w:val="20"/>
        </w:rPr>
      </w:pPr>
      <w:r>
        <w:rPr>
          <w:rFonts w:ascii="Arial" w:hAnsi="Arial" w:cs="Arial"/>
          <w:sz w:val="20"/>
          <w:szCs w:val="20"/>
        </w:rPr>
        <w:t>Costs were calculated from info</w:t>
      </w:r>
      <w:r w:rsidR="00A957A2">
        <w:rPr>
          <w:rFonts w:ascii="Arial" w:hAnsi="Arial" w:cs="Arial"/>
          <w:sz w:val="20"/>
          <w:szCs w:val="20"/>
        </w:rPr>
        <w:t xml:space="preserve">rmation from industry sources. </w:t>
      </w:r>
      <w:r>
        <w:rPr>
          <w:rFonts w:ascii="Arial" w:hAnsi="Arial" w:cs="Arial"/>
          <w:sz w:val="20"/>
          <w:szCs w:val="20"/>
        </w:rPr>
        <w:t xml:space="preserve">It is assumed that the majority of units serviced will be 6 tons or under. Costs were provided for the most common models by field service technicians, using pricing per </w:t>
      </w:r>
      <w:hyperlink r:id="rId13" w:history="1">
        <w:r w:rsidRPr="002F18FF">
          <w:rPr>
            <w:rStyle w:val="Hyperlink"/>
          </w:rPr>
          <w:t>http://aaa-electric.net/</w:t>
        </w:r>
      </w:hyperlink>
      <w:r w:rsidR="00A957A2">
        <w:rPr>
          <w:rFonts w:ascii="Arial" w:hAnsi="Arial" w:cs="Arial"/>
          <w:sz w:val="20"/>
          <w:szCs w:val="20"/>
        </w:rPr>
        <w:t>.</w:t>
      </w:r>
    </w:p>
    <w:p w:rsidR="00020125" w:rsidRPr="00A957A2" w:rsidRDefault="00020125" w:rsidP="00020125">
      <w:r>
        <w:rPr>
          <w:rFonts w:ascii="Arial" w:hAnsi="Arial" w:cs="Arial"/>
          <w:sz w:val="20"/>
          <w:szCs w:val="20"/>
        </w:rPr>
        <w:t xml:space="preserve">See </w:t>
      </w:r>
      <w:r>
        <w:rPr>
          <w:rFonts w:ascii="Arial" w:hAnsi="Arial" w:cs="Arial"/>
          <w:i/>
          <w:sz w:val="20"/>
          <w:szCs w:val="20"/>
        </w:rPr>
        <w:t>Notched and Regular Belt Price Comparison</w:t>
      </w:r>
      <w:r w:rsidR="00811987">
        <w:rPr>
          <w:rFonts w:ascii="Arial" w:hAnsi="Arial" w:cs="Arial"/>
          <w:sz w:val="20"/>
          <w:szCs w:val="20"/>
          <w:vertAlign w:val="superscript"/>
        </w:rPr>
        <w:fldChar w:fldCharType="begin"/>
      </w:r>
      <w:r w:rsidR="00811987">
        <w:rPr>
          <w:rFonts w:ascii="Arial" w:hAnsi="Arial" w:cs="Arial"/>
          <w:sz w:val="20"/>
          <w:szCs w:val="20"/>
          <w:vertAlign w:val="superscript"/>
        </w:rPr>
        <w:instrText xml:space="preserve"> PAGEREF _Ref390349653 \h </w:instrText>
      </w:r>
      <w:r w:rsidR="00811987">
        <w:rPr>
          <w:rFonts w:ascii="Arial" w:hAnsi="Arial" w:cs="Arial"/>
          <w:sz w:val="20"/>
          <w:szCs w:val="20"/>
          <w:vertAlign w:val="superscript"/>
        </w:rPr>
      </w:r>
      <w:r w:rsidR="00811987">
        <w:rPr>
          <w:rFonts w:ascii="Arial" w:hAnsi="Arial" w:cs="Arial"/>
          <w:sz w:val="20"/>
          <w:szCs w:val="20"/>
          <w:vertAlign w:val="superscript"/>
        </w:rPr>
        <w:fldChar w:fldCharType="separate"/>
      </w:r>
      <w:r w:rsidR="004B7826">
        <w:rPr>
          <w:rFonts w:ascii="Arial" w:hAnsi="Arial" w:cs="Arial"/>
          <w:noProof/>
          <w:sz w:val="20"/>
          <w:szCs w:val="20"/>
          <w:vertAlign w:val="superscript"/>
        </w:rPr>
        <w:t>14</w:t>
      </w:r>
      <w:r w:rsidR="00811987">
        <w:rPr>
          <w:rFonts w:ascii="Arial" w:hAnsi="Arial" w:cs="Arial"/>
          <w:sz w:val="20"/>
          <w:szCs w:val="20"/>
          <w:vertAlign w:val="superscript"/>
        </w:rPr>
        <w:fldChar w:fldCharType="end"/>
      </w:r>
      <w:r w:rsidR="00811987">
        <w:rPr>
          <w:rFonts w:ascii="Arial" w:hAnsi="Arial" w:cs="Arial"/>
          <w:sz w:val="20"/>
          <w:szCs w:val="20"/>
          <w:vertAlign w:val="superscript"/>
        </w:rPr>
        <w:t xml:space="preserve"> </w:t>
      </w:r>
      <w:r>
        <w:rPr>
          <w:rFonts w:ascii="Arial" w:hAnsi="Arial" w:cs="Arial"/>
          <w:sz w:val="20"/>
          <w:szCs w:val="20"/>
        </w:rPr>
        <w:t>for details.</w:t>
      </w:r>
    </w:p>
    <w:p w:rsidR="00020125" w:rsidRPr="00993BD6" w:rsidRDefault="00020125" w:rsidP="00020125">
      <w:pPr>
        <w:rPr>
          <w:rFonts w:ascii="Arial" w:hAnsi="Arial" w:cs="Arial"/>
          <w:sz w:val="20"/>
          <w:szCs w:val="20"/>
        </w:rPr>
      </w:pPr>
    </w:p>
    <w:p w:rsidR="00020125" w:rsidRPr="00A957A2" w:rsidRDefault="00020125" w:rsidP="00020125">
      <w:pPr>
        <w:pStyle w:val="Heading2"/>
        <w:rPr>
          <w:rFonts w:asciiTheme="minorHAnsi" w:hAnsiTheme="minorHAnsi"/>
        </w:rPr>
      </w:pPr>
      <w:bookmarkStart w:id="56" w:name="_Toc304800220"/>
      <w:bookmarkStart w:id="57" w:name="_Toc327950094"/>
      <w:bookmarkStart w:id="58" w:name="_Toc390445344"/>
      <w:r w:rsidRPr="00A957A2">
        <w:rPr>
          <w:rFonts w:asciiTheme="minorHAnsi" w:hAnsiTheme="minorHAnsi"/>
        </w:rPr>
        <w:t>4.3 Incremental &amp; Full Measure Costs</w:t>
      </w:r>
      <w:bookmarkEnd w:id="56"/>
      <w:bookmarkEnd w:id="57"/>
      <w:bookmarkEnd w:id="58"/>
    </w:p>
    <w:p w:rsidR="00D41A79" w:rsidRDefault="00D41A79" w:rsidP="00D41A79">
      <w:pPr>
        <w:pStyle w:val="Caption"/>
        <w:keepNext/>
      </w:pPr>
    </w:p>
    <w:p w:rsidR="00D41A79" w:rsidRDefault="00D41A79" w:rsidP="00D41A79">
      <w:pPr>
        <w:pStyle w:val="Caption"/>
        <w:keepNext/>
        <w:jc w:val="center"/>
      </w:pPr>
      <w:r>
        <w:t xml:space="preserve">Table </w:t>
      </w:r>
      <w:fldSimple w:instr=" SEQ Table \* ARABIC ">
        <w:r>
          <w:rPr>
            <w:noProof/>
          </w:rPr>
          <w:t>19</w:t>
        </w:r>
      </w:fldSimple>
      <w:r>
        <w:t xml:space="preserve"> GMC and IMC by Installation Type</w:t>
      </w:r>
    </w:p>
    <w:tbl>
      <w:tblPr>
        <w:tblW w:w="8149" w:type="dxa"/>
        <w:jc w:val="center"/>
        <w:tblInd w:w="-38" w:type="dxa"/>
        <w:tblLook w:val="04A0" w:firstRow="1" w:lastRow="0" w:firstColumn="1" w:lastColumn="0" w:noHBand="0" w:noVBand="1"/>
      </w:tblPr>
      <w:tblGrid>
        <w:gridCol w:w="1522"/>
        <w:gridCol w:w="2013"/>
        <w:gridCol w:w="2340"/>
        <w:gridCol w:w="2274"/>
      </w:tblGrid>
      <w:tr w:rsidR="00D41A79" w:rsidRPr="00577838" w:rsidTr="00D41A79">
        <w:trPr>
          <w:trHeight w:val="525"/>
          <w:jc w:val="center"/>
        </w:trPr>
        <w:tc>
          <w:tcPr>
            <w:tcW w:w="1522"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Install/Program  Type</w:t>
            </w:r>
          </w:p>
        </w:tc>
        <w:tc>
          <w:tcPr>
            <w:tcW w:w="2013"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Gross Measure Cost</w:t>
            </w:r>
            <w:r w:rsidR="007B5A51">
              <w:rPr>
                <w:rFonts w:ascii="Calibri" w:hAnsi="Calibri" w:cs="Calibri"/>
                <w:b/>
                <w:bCs/>
                <w:color w:val="000000"/>
                <w:sz w:val="20"/>
                <w:szCs w:val="20"/>
              </w:rPr>
              <w:t xml:space="preserve"> (First Baseline)</w:t>
            </w:r>
          </w:p>
        </w:tc>
        <w:tc>
          <w:tcPr>
            <w:tcW w:w="2340"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Gross Measure Cost</w:t>
            </w:r>
            <w:r w:rsidR="007B5A51">
              <w:rPr>
                <w:rFonts w:ascii="Calibri" w:hAnsi="Calibri" w:cs="Calibri"/>
                <w:b/>
                <w:bCs/>
                <w:color w:val="000000"/>
                <w:sz w:val="20"/>
                <w:szCs w:val="20"/>
              </w:rPr>
              <w:t xml:space="preserve"> (Second Baseline)</w:t>
            </w:r>
          </w:p>
        </w:tc>
        <w:tc>
          <w:tcPr>
            <w:tcW w:w="2274" w:type="dxa"/>
            <w:tcBorders>
              <w:top w:val="nil"/>
              <w:left w:val="nil"/>
              <w:bottom w:val="single" w:sz="12" w:space="0" w:color="FFFFFF"/>
              <w:right w:val="single" w:sz="12" w:space="0" w:color="FFFFFF"/>
            </w:tcBorders>
            <w:shd w:val="clear" w:color="000000" w:fill="BFBFBF"/>
            <w:vAlign w:val="center"/>
            <w:hideMark/>
          </w:tcPr>
          <w:p w:rsidR="00577838" w:rsidRPr="00577838" w:rsidRDefault="00577838" w:rsidP="00577838">
            <w:pPr>
              <w:jc w:val="center"/>
              <w:rPr>
                <w:rFonts w:ascii="Calibri" w:hAnsi="Calibri" w:cs="Calibri"/>
                <w:b/>
                <w:bCs/>
                <w:color w:val="000000"/>
                <w:sz w:val="20"/>
                <w:szCs w:val="20"/>
              </w:rPr>
            </w:pPr>
            <w:r w:rsidRPr="00577838">
              <w:rPr>
                <w:rFonts w:ascii="Calibri" w:hAnsi="Calibri" w:cs="Calibri"/>
                <w:b/>
                <w:bCs/>
                <w:color w:val="000000"/>
                <w:sz w:val="20"/>
                <w:szCs w:val="20"/>
              </w:rPr>
              <w:t>Incremental Measure Cost</w:t>
            </w:r>
          </w:p>
        </w:tc>
      </w:tr>
      <w:tr w:rsidR="00FD395A" w:rsidRPr="00577838" w:rsidTr="00FD395A">
        <w:trPr>
          <w:trHeight w:val="303"/>
          <w:jc w:val="center"/>
        </w:trPr>
        <w:tc>
          <w:tcPr>
            <w:tcW w:w="1522" w:type="dxa"/>
            <w:tcBorders>
              <w:top w:val="nil"/>
              <w:left w:val="nil"/>
              <w:bottom w:val="single" w:sz="12" w:space="0" w:color="FFFFFF"/>
              <w:right w:val="single" w:sz="12" w:space="0" w:color="FFFFFF"/>
            </w:tcBorders>
            <w:shd w:val="clear" w:color="000000" w:fill="F2F2F2"/>
            <w:vAlign w:val="center"/>
          </w:tcPr>
          <w:p w:rsidR="00FD395A" w:rsidRPr="00D41A79" w:rsidRDefault="00FD395A" w:rsidP="00791E39">
            <w:pPr>
              <w:jc w:val="center"/>
              <w:rPr>
                <w:rFonts w:ascii="Calibri" w:hAnsi="Calibri" w:cs="Calibri"/>
                <w:bCs/>
                <w:color w:val="000000"/>
                <w:sz w:val="20"/>
                <w:szCs w:val="20"/>
              </w:rPr>
            </w:pPr>
            <w:r w:rsidRPr="00D41A79">
              <w:rPr>
                <w:rFonts w:ascii="Calibri" w:hAnsi="Calibri" w:cs="Calibri"/>
                <w:bCs/>
                <w:color w:val="000000"/>
                <w:sz w:val="20"/>
                <w:szCs w:val="20"/>
              </w:rPr>
              <w:t>ROB</w:t>
            </w:r>
          </w:p>
        </w:tc>
        <w:tc>
          <w:tcPr>
            <w:tcW w:w="2013" w:type="dxa"/>
            <w:tcBorders>
              <w:top w:val="single" w:sz="12" w:space="0" w:color="FFFFFF"/>
              <w:left w:val="nil"/>
              <w:bottom w:val="single" w:sz="12" w:space="0" w:color="FFFFFF"/>
              <w:right w:val="single" w:sz="12" w:space="0" w:color="FFFFFF"/>
            </w:tcBorders>
            <w:shd w:val="clear" w:color="000000" w:fill="F2F2F2"/>
            <w:vAlign w:val="center"/>
          </w:tcPr>
          <w:p w:rsidR="00FD395A" w:rsidRPr="00577838" w:rsidRDefault="00FD395A" w:rsidP="00791E39">
            <w:pPr>
              <w:jc w:val="center"/>
              <w:rPr>
                <w:rFonts w:ascii="Calibri" w:hAnsi="Calibri" w:cs="Calibri"/>
                <w:b/>
                <w:bCs/>
                <w:color w:val="000000"/>
                <w:sz w:val="20"/>
                <w:szCs w:val="20"/>
              </w:rPr>
            </w:pPr>
            <w:r w:rsidRPr="003D3FAC">
              <w:rPr>
                <w:rFonts w:cstheme="minorHAnsi"/>
                <w:sz w:val="20"/>
                <w:szCs w:val="20"/>
              </w:rPr>
              <w:t>Measure Equipment Cost –</w:t>
            </w:r>
            <w:r>
              <w:rPr>
                <w:rFonts w:cstheme="minorHAnsi"/>
                <w:sz w:val="20"/>
                <w:szCs w:val="20"/>
              </w:rPr>
              <w:t xml:space="preserve"> </w:t>
            </w:r>
            <w:r w:rsidRPr="003D3FAC">
              <w:rPr>
                <w:rFonts w:cstheme="minorHAnsi"/>
                <w:sz w:val="20"/>
                <w:szCs w:val="20"/>
              </w:rPr>
              <w:t xml:space="preserve">Base Case </w:t>
            </w:r>
            <w:r w:rsidRPr="003D3FAC">
              <w:rPr>
                <w:rFonts w:cstheme="minorHAnsi"/>
                <w:sz w:val="20"/>
                <w:szCs w:val="20"/>
              </w:rPr>
              <w:lastRenderedPageBreak/>
              <w:t>Equipment Cost</w:t>
            </w:r>
          </w:p>
        </w:tc>
        <w:tc>
          <w:tcPr>
            <w:tcW w:w="2340" w:type="dxa"/>
            <w:tcBorders>
              <w:top w:val="single" w:sz="12" w:space="0" w:color="FFFFFF"/>
              <w:left w:val="single" w:sz="12" w:space="0" w:color="FFFFFF"/>
              <w:bottom w:val="single" w:sz="12" w:space="0" w:color="FFFFFF"/>
              <w:right w:val="single" w:sz="12" w:space="0" w:color="FFFFFF"/>
            </w:tcBorders>
            <w:shd w:val="clear" w:color="000000" w:fill="F2F2F2"/>
            <w:vAlign w:val="center"/>
          </w:tcPr>
          <w:p w:rsidR="00FD395A" w:rsidRPr="00577838" w:rsidRDefault="00FD395A" w:rsidP="00791E39">
            <w:pPr>
              <w:jc w:val="center"/>
              <w:rPr>
                <w:rFonts w:ascii="Calibri" w:hAnsi="Calibri" w:cs="Calibri"/>
                <w:b/>
                <w:bCs/>
                <w:color w:val="000000"/>
                <w:sz w:val="20"/>
                <w:szCs w:val="20"/>
              </w:rPr>
            </w:pPr>
            <w:r>
              <w:rPr>
                <w:rFonts w:ascii="Calibri" w:hAnsi="Calibri" w:cs="Calibri"/>
                <w:color w:val="000000"/>
                <w:sz w:val="20"/>
                <w:szCs w:val="20"/>
              </w:rPr>
              <w:lastRenderedPageBreak/>
              <w:t>N/A</w:t>
            </w:r>
          </w:p>
        </w:tc>
        <w:tc>
          <w:tcPr>
            <w:tcW w:w="2274" w:type="dxa"/>
            <w:tcBorders>
              <w:top w:val="nil"/>
              <w:left w:val="nil"/>
              <w:bottom w:val="single" w:sz="12" w:space="0" w:color="FFFFFF"/>
              <w:right w:val="nil"/>
            </w:tcBorders>
            <w:shd w:val="clear" w:color="000000" w:fill="F2F2F2"/>
            <w:vAlign w:val="center"/>
          </w:tcPr>
          <w:p w:rsidR="00FD395A" w:rsidRPr="00577838" w:rsidRDefault="00FD395A" w:rsidP="00791E39">
            <w:pPr>
              <w:jc w:val="center"/>
              <w:rPr>
                <w:rFonts w:ascii="Calibri" w:hAnsi="Calibri" w:cs="Calibri"/>
                <w:b/>
                <w:bCs/>
                <w:color w:val="000000"/>
                <w:sz w:val="20"/>
                <w:szCs w:val="20"/>
              </w:rPr>
            </w:pPr>
            <w:r w:rsidRPr="003D3FAC">
              <w:rPr>
                <w:rFonts w:cstheme="minorHAnsi"/>
                <w:sz w:val="20"/>
                <w:szCs w:val="20"/>
              </w:rPr>
              <w:t>Measure Equipment Cost –</w:t>
            </w:r>
            <w:r>
              <w:rPr>
                <w:rFonts w:cstheme="minorHAnsi"/>
                <w:sz w:val="20"/>
                <w:szCs w:val="20"/>
              </w:rPr>
              <w:t xml:space="preserve"> </w:t>
            </w:r>
            <w:r w:rsidRPr="003D3FAC">
              <w:rPr>
                <w:rFonts w:cstheme="minorHAnsi"/>
                <w:sz w:val="20"/>
                <w:szCs w:val="20"/>
              </w:rPr>
              <w:t xml:space="preserve">Base Case Equipment </w:t>
            </w:r>
            <w:r w:rsidRPr="003D3FAC">
              <w:rPr>
                <w:rFonts w:cstheme="minorHAnsi"/>
                <w:sz w:val="20"/>
                <w:szCs w:val="20"/>
              </w:rPr>
              <w:lastRenderedPageBreak/>
              <w:t>Cost</w:t>
            </w:r>
          </w:p>
        </w:tc>
      </w:tr>
    </w:tbl>
    <w:p w:rsidR="00020125" w:rsidRPr="00993BD6" w:rsidRDefault="00020125" w:rsidP="00020125">
      <w:pPr>
        <w:rPr>
          <w:rFonts w:ascii="Arial" w:hAnsi="Arial" w:cs="Arial"/>
          <w:i/>
        </w:rPr>
      </w:pPr>
    </w:p>
    <w:p w:rsidR="00020125" w:rsidRPr="00A957A2" w:rsidRDefault="00020125" w:rsidP="00020125">
      <w:pPr>
        <w:pStyle w:val="Heading3"/>
        <w:rPr>
          <w:rFonts w:asciiTheme="minorHAnsi" w:hAnsiTheme="minorHAnsi"/>
        </w:rPr>
      </w:pPr>
      <w:bookmarkStart w:id="59" w:name="_Toc327950095"/>
      <w:bookmarkStart w:id="60" w:name="_Toc390445345"/>
      <w:r w:rsidRPr="00A957A2">
        <w:rPr>
          <w:rFonts w:asciiTheme="minorHAnsi" w:hAnsiTheme="minorHAnsi"/>
        </w:rPr>
        <w:t>4.3.1 Gross Measure Cost</w:t>
      </w:r>
      <w:bookmarkEnd w:id="59"/>
      <w:bookmarkEnd w:id="60"/>
    </w:p>
    <w:p w:rsidR="00020125" w:rsidRPr="00D41A79" w:rsidRDefault="00020125" w:rsidP="00020125">
      <w:pPr>
        <w:rPr>
          <w:rFonts w:cs="Arial"/>
          <w:szCs w:val="22"/>
        </w:rPr>
      </w:pPr>
      <w:r w:rsidRPr="00D41A79">
        <w:rPr>
          <w:rFonts w:cs="Arial"/>
          <w:szCs w:val="22"/>
        </w:rPr>
        <w:t xml:space="preserve">Gross Measure Cost is the cost to install an energy efficient measure per the CPUC calculators. This definition implies a different meaning depending on the install type.  </w:t>
      </w:r>
    </w:p>
    <w:p w:rsidR="00020125" w:rsidRPr="00D41A79" w:rsidRDefault="00020125" w:rsidP="00020125">
      <w:pPr>
        <w:rPr>
          <w:rFonts w:cs="Arial"/>
          <w:szCs w:val="22"/>
        </w:rPr>
      </w:pPr>
    </w:p>
    <w:p w:rsidR="00020125" w:rsidRPr="00D41A79" w:rsidRDefault="007B5A51" w:rsidP="00020125">
      <w:pPr>
        <w:rPr>
          <w:rFonts w:cs="Arial"/>
          <w:szCs w:val="22"/>
        </w:rPr>
      </w:pPr>
      <w:r w:rsidRPr="00D41A79">
        <w:rPr>
          <w:rFonts w:cs="Arial"/>
          <w:szCs w:val="22"/>
        </w:rPr>
        <w:t xml:space="preserve">For </w:t>
      </w:r>
      <w:r w:rsidR="00020125" w:rsidRPr="00D41A79">
        <w:rPr>
          <w:rFonts w:cs="Arial"/>
          <w:szCs w:val="22"/>
        </w:rPr>
        <w:t>ROB</w:t>
      </w:r>
      <w:r w:rsidRPr="00D41A79">
        <w:rPr>
          <w:rFonts w:cs="Arial"/>
          <w:szCs w:val="22"/>
        </w:rPr>
        <w:t xml:space="preserve"> measures</w:t>
      </w:r>
      <w:r w:rsidR="00020125" w:rsidRPr="00D41A79">
        <w:rPr>
          <w:rFonts w:cs="Arial"/>
          <w:szCs w:val="22"/>
        </w:rPr>
        <w:t>, the Gross Measure Cost (GMC) is represented by the equation below:</w:t>
      </w:r>
    </w:p>
    <w:p w:rsidR="00020125" w:rsidRPr="00D41A79" w:rsidRDefault="00020125" w:rsidP="00020125">
      <w:pPr>
        <w:rPr>
          <w:rFonts w:cs="Arial"/>
          <w:szCs w:val="22"/>
        </w:rPr>
      </w:pPr>
    </w:p>
    <w:p w:rsidR="00020125" w:rsidRPr="00D41A79" w:rsidRDefault="00020125" w:rsidP="00020125">
      <w:pPr>
        <w:ind w:left="720"/>
        <w:rPr>
          <w:rFonts w:cs="Arial"/>
          <w:i/>
          <w:szCs w:val="22"/>
        </w:rPr>
      </w:pPr>
      <w:r w:rsidRPr="00D41A79">
        <w:rPr>
          <w:rFonts w:cs="Arial"/>
          <w:i/>
          <w:szCs w:val="22"/>
        </w:rPr>
        <w:t>GMC = (Measure Equipment Cost + Measure Labor Cost) –</w:t>
      </w:r>
    </w:p>
    <w:p w:rsidR="00020125" w:rsidRPr="00D41A79" w:rsidRDefault="00020125" w:rsidP="00020125">
      <w:pPr>
        <w:ind w:left="720"/>
        <w:rPr>
          <w:rFonts w:cs="Arial"/>
          <w:i/>
          <w:szCs w:val="22"/>
        </w:rPr>
      </w:pPr>
      <w:r w:rsidRPr="00D41A79">
        <w:rPr>
          <w:rFonts w:cs="Arial"/>
          <w:i/>
          <w:szCs w:val="22"/>
        </w:rPr>
        <w:t xml:space="preserve">    (Base Case Equipment Cost + Base Case Labor Cost)</w:t>
      </w:r>
    </w:p>
    <w:p w:rsidR="00020125" w:rsidRPr="00D41A79" w:rsidRDefault="00020125" w:rsidP="00020125">
      <w:pPr>
        <w:rPr>
          <w:rFonts w:cs="Arial"/>
          <w:b/>
          <w:szCs w:val="22"/>
        </w:rPr>
      </w:pPr>
    </w:p>
    <w:p w:rsidR="00020125" w:rsidRPr="00D41A79" w:rsidRDefault="00020125" w:rsidP="00020125">
      <w:pPr>
        <w:rPr>
          <w:rFonts w:cs="Arial"/>
          <w:szCs w:val="22"/>
        </w:rPr>
      </w:pPr>
      <w:r w:rsidRPr="00D41A79">
        <w:rPr>
          <w:rFonts w:cs="Arial"/>
          <w:szCs w:val="22"/>
        </w:rPr>
        <w:t>*Note: We assume that, unless stated otherwise, the measure case labor and base case labor are assumed to be the same value reducing the equation to the following:</w:t>
      </w:r>
    </w:p>
    <w:p w:rsidR="00020125" w:rsidRPr="00D41A79" w:rsidRDefault="00020125" w:rsidP="00020125">
      <w:pPr>
        <w:rPr>
          <w:rFonts w:cs="Arial"/>
          <w:szCs w:val="22"/>
        </w:rPr>
      </w:pPr>
    </w:p>
    <w:p w:rsidR="00020125" w:rsidRPr="00D41A79" w:rsidRDefault="00020125" w:rsidP="00020125">
      <w:pPr>
        <w:ind w:left="720"/>
        <w:rPr>
          <w:rFonts w:cs="Arial"/>
          <w:i/>
          <w:szCs w:val="22"/>
        </w:rPr>
      </w:pPr>
      <w:r w:rsidRPr="00D41A79">
        <w:rPr>
          <w:rFonts w:cs="Arial"/>
          <w:i/>
          <w:szCs w:val="22"/>
        </w:rPr>
        <w:t>GMC = Measure Equipment Cost – Base Case Equipment Cost</w:t>
      </w:r>
    </w:p>
    <w:p w:rsidR="00020125" w:rsidRPr="00D41A79" w:rsidRDefault="00020125" w:rsidP="00020125">
      <w:pPr>
        <w:rPr>
          <w:b/>
          <w:szCs w:val="22"/>
          <w:lang w:val="it-IT"/>
        </w:rPr>
      </w:pPr>
    </w:p>
    <w:p w:rsidR="00020125" w:rsidRDefault="00020125" w:rsidP="00020125">
      <w:pPr>
        <w:rPr>
          <w:rFonts w:cs="Arial"/>
          <w:szCs w:val="22"/>
        </w:rPr>
      </w:pPr>
      <w:r w:rsidRPr="00D41A79">
        <w:rPr>
          <w:rFonts w:cs="Arial"/>
          <w:szCs w:val="22"/>
        </w:rPr>
        <w:t>*Note: Various complicated price fluctuations are not addressed in these equations, such as future costs due to inflation in labor, future costs due to deflation in material cost, and other variables that cannot be accurately described at this time.</w:t>
      </w:r>
    </w:p>
    <w:p w:rsidR="007B5A51" w:rsidRDefault="007B5A51" w:rsidP="00020125">
      <w:pPr>
        <w:rPr>
          <w:rFonts w:cs="Arial"/>
          <w:szCs w:val="22"/>
        </w:rPr>
      </w:pPr>
    </w:p>
    <w:p w:rsidR="007B5A51" w:rsidRDefault="007B5A51" w:rsidP="00020125">
      <w:pPr>
        <w:rPr>
          <w:rFonts w:cs="Arial"/>
          <w:szCs w:val="22"/>
        </w:rPr>
      </w:pPr>
      <w:r>
        <w:rPr>
          <w:rFonts w:cs="Arial"/>
          <w:szCs w:val="22"/>
        </w:rPr>
        <w:t>The GMC is shown in the table below:</w:t>
      </w:r>
    </w:p>
    <w:p w:rsidR="007B5A51" w:rsidRDefault="007B5A51" w:rsidP="00020125">
      <w:pPr>
        <w:rPr>
          <w:rFonts w:cs="Arial"/>
          <w:szCs w:val="22"/>
        </w:rPr>
      </w:pPr>
    </w:p>
    <w:p w:rsidR="00D41A79" w:rsidRDefault="00D41A79" w:rsidP="00D41A79">
      <w:pPr>
        <w:pStyle w:val="Caption"/>
        <w:keepNext/>
        <w:jc w:val="center"/>
      </w:pPr>
      <w:r>
        <w:t xml:space="preserve">Table </w:t>
      </w:r>
      <w:fldSimple w:instr=" SEQ Table \* ARABIC ">
        <w:r>
          <w:rPr>
            <w:noProof/>
          </w:rPr>
          <w:t>20</w:t>
        </w:r>
      </w:fldSimple>
      <w:r>
        <w:t xml:space="preserve"> Gross Measure Costs by Installation Type</w:t>
      </w:r>
    </w:p>
    <w:tbl>
      <w:tblPr>
        <w:tblW w:w="9483" w:type="dxa"/>
        <w:jc w:val="center"/>
        <w:tblInd w:w="93" w:type="dxa"/>
        <w:tblLook w:val="04A0" w:firstRow="1" w:lastRow="0" w:firstColumn="1" w:lastColumn="0" w:noHBand="0" w:noVBand="1"/>
      </w:tblPr>
      <w:tblGrid>
        <w:gridCol w:w="1522"/>
        <w:gridCol w:w="1420"/>
        <w:gridCol w:w="2520"/>
        <w:gridCol w:w="1980"/>
        <w:gridCol w:w="2041"/>
      </w:tblGrid>
      <w:tr w:rsidR="00D41A79" w:rsidRPr="00577838" w:rsidTr="007B5A51">
        <w:trPr>
          <w:trHeight w:val="525"/>
          <w:jc w:val="center"/>
        </w:trPr>
        <w:tc>
          <w:tcPr>
            <w:tcW w:w="1522" w:type="dxa"/>
            <w:tcBorders>
              <w:top w:val="nil"/>
              <w:left w:val="nil"/>
              <w:bottom w:val="single" w:sz="12" w:space="0" w:color="FFFFFF"/>
              <w:right w:val="single" w:sz="12" w:space="0" w:color="FFFFFF"/>
            </w:tcBorders>
            <w:shd w:val="clear" w:color="000000" w:fill="BFBFBF"/>
            <w:vAlign w:val="center"/>
            <w:hideMark/>
          </w:tcPr>
          <w:p w:rsidR="007B5A51" w:rsidRPr="00577838" w:rsidRDefault="007B5A51" w:rsidP="00201756">
            <w:pPr>
              <w:jc w:val="center"/>
              <w:rPr>
                <w:rFonts w:ascii="Calibri" w:hAnsi="Calibri" w:cs="Calibri"/>
                <w:b/>
                <w:bCs/>
                <w:color w:val="000000"/>
                <w:sz w:val="20"/>
                <w:szCs w:val="20"/>
              </w:rPr>
            </w:pPr>
            <w:r w:rsidRPr="00577838">
              <w:rPr>
                <w:rFonts w:ascii="Calibri" w:hAnsi="Calibri" w:cs="Calibri"/>
                <w:b/>
                <w:bCs/>
                <w:color w:val="000000"/>
                <w:sz w:val="20"/>
                <w:szCs w:val="20"/>
              </w:rPr>
              <w:t>Install/Program  Type</w:t>
            </w:r>
          </w:p>
        </w:tc>
        <w:tc>
          <w:tcPr>
            <w:tcW w:w="1420" w:type="dxa"/>
            <w:tcBorders>
              <w:top w:val="nil"/>
              <w:left w:val="nil"/>
              <w:bottom w:val="single" w:sz="12" w:space="0" w:color="FFFFFF"/>
              <w:right w:val="single" w:sz="12" w:space="0" w:color="FFFFFF"/>
            </w:tcBorders>
            <w:shd w:val="clear" w:color="000000" w:fill="BFBFBF"/>
            <w:vAlign w:val="center"/>
          </w:tcPr>
          <w:p w:rsidR="007B5A51" w:rsidRPr="00577838" w:rsidRDefault="007B5A51" w:rsidP="00201756">
            <w:pPr>
              <w:jc w:val="center"/>
              <w:rPr>
                <w:rFonts w:ascii="Calibri" w:hAnsi="Calibri" w:cs="Calibri"/>
                <w:b/>
                <w:bCs/>
                <w:color w:val="000000"/>
                <w:sz w:val="20"/>
                <w:szCs w:val="20"/>
              </w:rPr>
            </w:pPr>
            <w:r>
              <w:rPr>
                <w:rFonts w:ascii="Calibri" w:hAnsi="Calibri" w:cs="Calibri"/>
                <w:b/>
                <w:bCs/>
                <w:color w:val="000000"/>
                <w:sz w:val="20"/>
                <w:szCs w:val="20"/>
              </w:rPr>
              <w:t>Baseline Cost</w:t>
            </w:r>
          </w:p>
        </w:tc>
        <w:tc>
          <w:tcPr>
            <w:tcW w:w="2520" w:type="dxa"/>
            <w:tcBorders>
              <w:top w:val="nil"/>
              <w:left w:val="nil"/>
              <w:bottom w:val="single" w:sz="12" w:space="0" w:color="FFFFFF"/>
              <w:right w:val="single" w:sz="12" w:space="0" w:color="FFFFFF"/>
            </w:tcBorders>
            <w:shd w:val="clear" w:color="000000" w:fill="BFBFBF"/>
            <w:vAlign w:val="center"/>
          </w:tcPr>
          <w:p w:rsidR="007B5A51" w:rsidRPr="00577838" w:rsidRDefault="007B5A51" w:rsidP="00201756">
            <w:pPr>
              <w:jc w:val="center"/>
              <w:rPr>
                <w:rFonts w:ascii="Calibri" w:hAnsi="Calibri" w:cs="Calibri"/>
                <w:b/>
                <w:bCs/>
                <w:color w:val="000000"/>
                <w:sz w:val="20"/>
                <w:szCs w:val="20"/>
              </w:rPr>
            </w:pPr>
            <w:r>
              <w:rPr>
                <w:rFonts w:ascii="Calibri" w:hAnsi="Calibri" w:cs="Calibri"/>
                <w:b/>
                <w:bCs/>
                <w:color w:val="000000"/>
                <w:sz w:val="20"/>
                <w:szCs w:val="20"/>
              </w:rPr>
              <w:t>Measure Cost</w:t>
            </w:r>
          </w:p>
        </w:tc>
        <w:tc>
          <w:tcPr>
            <w:tcW w:w="1980" w:type="dxa"/>
            <w:tcBorders>
              <w:top w:val="nil"/>
              <w:left w:val="nil"/>
              <w:bottom w:val="single" w:sz="12" w:space="0" w:color="FFFFFF"/>
              <w:right w:val="single" w:sz="12" w:space="0" w:color="FFFFFF"/>
            </w:tcBorders>
            <w:shd w:val="clear" w:color="000000" w:fill="BFBFBF"/>
            <w:vAlign w:val="center"/>
          </w:tcPr>
          <w:p w:rsidR="007B5A51" w:rsidRPr="00577838" w:rsidRDefault="007B5A51" w:rsidP="00201756">
            <w:pPr>
              <w:jc w:val="center"/>
              <w:rPr>
                <w:rFonts w:ascii="Calibri" w:hAnsi="Calibri" w:cs="Calibri"/>
                <w:b/>
                <w:bCs/>
                <w:color w:val="000000"/>
                <w:sz w:val="20"/>
                <w:szCs w:val="20"/>
              </w:rPr>
            </w:pPr>
            <w:r>
              <w:rPr>
                <w:rFonts w:ascii="Calibri" w:hAnsi="Calibri" w:cs="Calibri"/>
                <w:b/>
                <w:bCs/>
                <w:color w:val="000000"/>
                <w:sz w:val="20"/>
                <w:szCs w:val="20"/>
              </w:rPr>
              <w:t>Gross Measure Cost (1</w:t>
            </w:r>
            <w:r w:rsidRPr="00D41A79">
              <w:rPr>
                <w:rFonts w:ascii="Calibri" w:hAnsi="Calibri" w:cs="Calibri"/>
                <w:b/>
                <w:bCs/>
                <w:color w:val="000000"/>
                <w:sz w:val="20"/>
                <w:szCs w:val="20"/>
                <w:vertAlign w:val="superscript"/>
              </w:rPr>
              <w:t>st</w:t>
            </w:r>
            <w:r>
              <w:rPr>
                <w:rFonts w:ascii="Calibri" w:hAnsi="Calibri" w:cs="Calibri"/>
                <w:b/>
                <w:bCs/>
                <w:color w:val="000000"/>
                <w:sz w:val="20"/>
                <w:szCs w:val="20"/>
              </w:rPr>
              <w:t xml:space="preserve"> Baseline)</w:t>
            </w:r>
          </w:p>
        </w:tc>
        <w:tc>
          <w:tcPr>
            <w:tcW w:w="2041" w:type="dxa"/>
            <w:tcBorders>
              <w:top w:val="nil"/>
              <w:left w:val="nil"/>
              <w:bottom w:val="single" w:sz="12" w:space="0" w:color="FFFFFF"/>
              <w:right w:val="single" w:sz="12" w:space="0" w:color="FFFFFF"/>
            </w:tcBorders>
            <w:shd w:val="clear" w:color="000000" w:fill="BFBFBF"/>
          </w:tcPr>
          <w:p w:rsidR="007B5A51" w:rsidRDefault="007B5A51" w:rsidP="007B5A51">
            <w:pPr>
              <w:jc w:val="center"/>
              <w:rPr>
                <w:rFonts w:ascii="Calibri" w:hAnsi="Calibri" w:cs="Calibri"/>
                <w:b/>
                <w:bCs/>
                <w:color w:val="000000"/>
                <w:sz w:val="20"/>
                <w:szCs w:val="20"/>
              </w:rPr>
            </w:pPr>
            <w:r>
              <w:rPr>
                <w:rFonts w:ascii="Calibri" w:hAnsi="Calibri" w:cs="Calibri"/>
                <w:b/>
                <w:bCs/>
                <w:color w:val="000000"/>
                <w:sz w:val="20"/>
                <w:szCs w:val="20"/>
              </w:rPr>
              <w:t>Gross Measure Cost (2</w:t>
            </w:r>
            <w:r w:rsidRPr="00D41A79">
              <w:rPr>
                <w:rFonts w:ascii="Calibri" w:hAnsi="Calibri" w:cs="Calibri"/>
                <w:b/>
                <w:bCs/>
                <w:color w:val="000000"/>
                <w:sz w:val="20"/>
                <w:szCs w:val="20"/>
                <w:vertAlign w:val="superscript"/>
              </w:rPr>
              <w:t>nd</w:t>
            </w:r>
            <w:r>
              <w:rPr>
                <w:rFonts w:ascii="Calibri" w:hAnsi="Calibri" w:cs="Calibri"/>
                <w:b/>
                <w:bCs/>
                <w:color w:val="000000"/>
                <w:sz w:val="20"/>
                <w:szCs w:val="20"/>
              </w:rPr>
              <w:t xml:space="preserve"> Baseline)</w:t>
            </w:r>
          </w:p>
        </w:tc>
      </w:tr>
      <w:tr w:rsidR="00FD395A" w:rsidRPr="00577838" w:rsidTr="00FD395A">
        <w:trPr>
          <w:trHeight w:val="87"/>
          <w:jc w:val="center"/>
        </w:trPr>
        <w:tc>
          <w:tcPr>
            <w:tcW w:w="1522" w:type="dxa"/>
            <w:tcBorders>
              <w:top w:val="nil"/>
              <w:left w:val="nil"/>
              <w:bottom w:val="single" w:sz="12" w:space="0" w:color="FFFFFF"/>
              <w:right w:val="single" w:sz="12" w:space="0" w:color="FFFFFF"/>
            </w:tcBorders>
            <w:shd w:val="clear" w:color="000000" w:fill="F2F2F2"/>
            <w:vAlign w:val="center"/>
          </w:tcPr>
          <w:p w:rsidR="00FD395A" w:rsidRPr="00D41A79" w:rsidRDefault="00FD395A" w:rsidP="00791E39">
            <w:pPr>
              <w:jc w:val="center"/>
              <w:rPr>
                <w:rFonts w:ascii="Calibri" w:hAnsi="Calibri" w:cs="Calibri"/>
                <w:bCs/>
                <w:color w:val="000000"/>
                <w:sz w:val="20"/>
                <w:szCs w:val="20"/>
              </w:rPr>
            </w:pPr>
            <w:r w:rsidRPr="00D41A79">
              <w:rPr>
                <w:rFonts w:ascii="Calibri" w:hAnsi="Calibri" w:cs="Calibri"/>
                <w:bCs/>
                <w:color w:val="000000"/>
                <w:sz w:val="20"/>
                <w:szCs w:val="20"/>
              </w:rPr>
              <w:t>ROB</w:t>
            </w:r>
          </w:p>
        </w:tc>
        <w:tc>
          <w:tcPr>
            <w:tcW w:w="1420" w:type="dxa"/>
            <w:tcBorders>
              <w:top w:val="nil"/>
              <w:left w:val="nil"/>
              <w:bottom w:val="single" w:sz="12" w:space="0" w:color="FFFFFF"/>
              <w:right w:val="single" w:sz="12" w:space="0" w:color="FFFFFF"/>
            </w:tcBorders>
            <w:shd w:val="clear" w:color="000000" w:fill="F2F2F2"/>
            <w:vAlign w:val="center"/>
          </w:tcPr>
          <w:p w:rsidR="00FD395A" w:rsidRPr="00D41A79" w:rsidRDefault="00FD395A" w:rsidP="00791E39">
            <w:pPr>
              <w:jc w:val="center"/>
              <w:rPr>
                <w:rFonts w:ascii="Calibri" w:hAnsi="Calibri" w:cs="Calibri"/>
                <w:bCs/>
                <w:color w:val="000000"/>
                <w:sz w:val="20"/>
                <w:szCs w:val="20"/>
              </w:rPr>
            </w:pPr>
            <w:r>
              <w:rPr>
                <w:rFonts w:ascii="Calibri" w:hAnsi="Calibri" w:cs="Calibri"/>
                <w:bCs/>
                <w:color w:val="000000"/>
                <w:sz w:val="20"/>
                <w:szCs w:val="20"/>
              </w:rPr>
              <w:t>$</w:t>
            </w:r>
            <w:r w:rsidRPr="00D41A79">
              <w:rPr>
                <w:rFonts w:ascii="Calibri" w:hAnsi="Calibri" w:cs="Calibri"/>
                <w:bCs/>
                <w:color w:val="000000"/>
                <w:sz w:val="20"/>
                <w:szCs w:val="20"/>
              </w:rPr>
              <w:t>6.69</w:t>
            </w:r>
          </w:p>
        </w:tc>
        <w:tc>
          <w:tcPr>
            <w:tcW w:w="2520" w:type="dxa"/>
            <w:tcBorders>
              <w:top w:val="single" w:sz="12" w:space="0" w:color="FFFFFF"/>
              <w:left w:val="single" w:sz="12" w:space="0" w:color="FFFFFF"/>
              <w:bottom w:val="single" w:sz="12" w:space="0" w:color="FFFFFF"/>
              <w:right w:val="single" w:sz="12" w:space="0" w:color="FFFFFF"/>
            </w:tcBorders>
            <w:shd w:val="clear" w:color="000000" w:fill="F2F2F2"/>
            <w:vAlign w:val="center"/>
          </w:tcPr>
          <w:p w:rsidR="00FD395A" w:rsidRPr="00D41A79" w:rsidRDefault="00FD395A" w:rsidP="00791E39">
            <w:pPr>
              <w:jc w:val="center"/>
              <w:rPr>
                <w:rFonts w:ascii="Calibri" w:hAnsi="Calibri" w:cs="Calibri"/>
                <w:bCs/>
                <w:color w:val="000000"/>
                <w:sz w:val="20"/>
                <w:szCs w:val="20"/>
              </w:rPr>
            </w:pPr>
            <w:r>
              <w:rPr>
                <w:rFonts w:ascii="Calibri" w:hAnsi="Calibri" w:cs="Calibri"/>
                <w:bCs/>
                <w:color w:val="000000"/>
                <w:sz w:val="20"/>
                <w:szCs w:val="20"/>
              </w:rPr>
              <w:t>$</w:t>
            </w:r>
            <w:r w:rsidRPr="00D41A79">
              <w:rPr>
                <w:rFonts w:ascii="Calibri" w:hAnsi="Calibri" w:cs="Calibri"/>
                <w:bCs/>
                <w:color w:val="000000"/>
                <w:sz w:val="20"/>
                <w:szCs w:val="20"/>
              </w:rPr>
              <w:t>7.08</w:t>
            </w:r>
          </w:p>
        </w:tc>
        <w:tc>
          <w:tcPr>
            <w:tcW w:w="1980" w:type="dxa"/>
            <w:tcBorders>
              <w:top w:val="single" w:sz="12" w:space="0" w:color="FFFFFF"/>
              <w:left w:val="nil"/>
              <w:bottom w:val="single" w:sz="12" w:space="0" w:color="FFFFFF"/>
              <w:right w:val="single" w:sz="12" w:space="0" w:color="FFFFFF"/>
            </w:tcBorders>
            <w:shd w:val="clear" w:color="000000" w:fill="F2F2F2"/>
            <w:vAlign w:val="center"/>
          </w:tcPr>
          <w:p w:rsidR="00FD395A" w:rsidRPr="00D41A79" w:rsidRDefault="00FD395A" w:rsidP="00791E39">
            <w:pPr>
              <w:jc w:val="center"/>
              <w:rPr>
                <w:rFonts w:ascii="Calibri" w:hAnsi="Calibri" w:cs="Calibri"/>
                <w:bCs/>
                <w:color w:val="000000"/>
                <w:sz w:val="20"/>
                <w:szCs w:val="20"/>
              </w:rPr>
            </w:pPr>
            <w:r>
              <w:rPr>
                <w:rFonts w:ascii="Calibri" w:hAnsi="Calibri" w:cs="Calibri"/>
                <w:bCs/>
                <w:color w:val="000000"/>
                <w:sz w:val="20"/>
                <w:szCs w:val="20"/>
              </w:rPr>
              <w:t>$0.39</w:t>
            </w:r>
          </w:p>
        </w:tc>
        <w:tc>
          <w:tcPr>
            <w:tcW w:w="2041" w:type="dxa"/>
            <w:tcBorders>
              <w:top w:val="single" w:sz="12" w:space="0" w:color="FFFFFF"/>
              <w:left w:val="single" w:sz="12" w:space="0" w:color="FFFFFF"/>
              <w:bottom w:val="single" w:sz="12" w:space="0" w:color="FFFFFF"/>
              <w:right w:val="single" w:sz="12" w:space="0" w:color="FFFFFF"/>
            </w:tcBorders>
            <w:shd w:val="clear" w:color="000000" w:fill="F2F2F2"/>
            <w:vAlign w:val="center"/>
          </w:tcPr>
          <w:p w:rsidR="00FD395A" w:rsidRPr="00D41A79" w:rsidRDefault="00FD395A" w:rsidP="00791E39">
            <w:pPr>
              <w:jc w:val="center"/>
              <w:rPr>
                <w:rFonts w:ascii="Calibri" w:hAnsi="Calibri" w:cs="Calibri"/>
                <w:bCs/>
                <w:color w:val="000000"/>
                <w:sz w:val="20"/>
                <w:szCs w:val="20"/>
              </w:rPr>
            </w:pPr>
            <w:r>
              <w:rPr>
                <w:rFonts w:ascii="Calibri" w:hAnsi="Calibri" w:cs="Calibri"/>
                <w:bCs/>
                <w:color w:val="000000"/>
                <w:sz w:val="20"/>
                <w:szCs w:val="20"/>
              </w:rPr>
              <w:t>N/A</w:t>
            </w:r>
          </w:p>
        </w:tc>
      </w:tr>
    </w:tbl>
    <w:p w:rsidR="007B5A51" w:rsidRPr="00D41A79" w:rsidRDefault="007B5A51" w:rsidP="00020125">
      <w:pPr>
        <w:rPr>
          <w:rFonts w:cs="Arial"/>
          <w:i/>
          <w:szCs w:val="22"/>
        </w:rPr>
      </w:pPr>
    </w:p>
    <w:p w:rsidR="00020125" w:rsidRPr="00993BD6" w:rsidRDefault="00020125" w:rsidP="00020125">
      <w:pPr>
        <w:pStyle w:val="Heading3"/>
      </w:pPr>
      <w:bookmarkStart w:id="61" w:name="_Toc327950096"/>
      <w:bookmarkStart w:id="62" w:name="_Toc390445346"/>
      <w:r>
        <w:t xml:space="preserve">4.3.2 </w:t>
      </w:r>
      <w:r w:rsidRPr="00993BD6">
        <w:t>Incremental Measure Costs</w:t>
      </w:r>
      <w:bookmarkEnd w:id="61"/>
      <w:bookmarkEnd w:id="62"/>
    </w:p>
    <w:p w:rsidR="00020125" w:rsidRPr="007D15DD" w:rsidRDefault="00020125" w:rsidP="00020125">
      <w:pPr>
        <w:rPr>
          <w:rFonts w:cs="Arial"/>
          <w:szCs w:val="22"/>
        </w:rPr>
      </w:pPr>
      <w:r w:rsidRPr="007D15DD">
        <w:rPr>
          <w:rFonts w:cs="Arial"/>
          <w:szCs w:val="22"/>
        </w:rPr>
        <w:t>Incremental Measure Cost is the premium cost to install an energy efficient measure over a standard efficiency measure or code baseli</w:t>
      </w:r>
      <w:r w:rsidR="00A957A2" w:rsidRPr="007D15DD">
        <w:rPr>
          <w:rFonts w:cs="Arial"/>
          <w:szCs w:val="22"/>
        </w:rPr>
        <w:t xml:space="preserve">ne measure. </w:t>
      </w:r>
      <w:r w:rsidRPr="007D15DD">
        <w:rPr>
          <w:rFonts w:cs="Arial"/>
          <w:szCs w:val="22"/>
        </w:rPr>
        <w:t>While IMC has a straightforward definition depending on the install</w:t>
      </w:r>
      <w:r w:rsidR="00A957A2" w:rsidRPr="007D15DD">
        <w:rPr>
          <w:rFonts w:cs="Arial"/>
          <w:szCs w:val="22"/>
        </w:rPr>
        <w:t xml:space="preserve"> type, the equation does vary.</w:t>
      </w:r>
    </w:p>
    <w:p w:rsidR="00020125" w:rsidRPr="007D15DD" w:rsidRDefault="00020125" w:rsidP="00020125">
      <w:pPr>
        <w:rPr>
          <w:rFonts w:cs="Arial"/>
          <w:szCs w:val="22"/>
        </w:rPr>
      </w:pPr>
    </w:p>
    <w:p w:rsidR="00020125" w:rsidRPr="007D15DD" w:rsidRDefault="007D15DD" w:rsidP="00020125">
      <w:pPr>
        <w:rPr>
          <w:rFonts w:cs="Arial"/>
          <w:szCs w:val="22"/>
        </w:rPr>
      </w:pPr>
      <w:r w:rsidRPr="007D15DD">
        <w:rPr>
          <w:rFonts w:cs="Arial"/>
          <w:szCs w:val="22"/>
        </w:rPr>
        <w:t>For</w:t>
      </w:r>
      <w:r w:rsidR="00020125" w:rsidRPr="007D15DD">
        <w:rPr>
          <w:rFonts w:cs="Arial"/>
          <w:szCs w:val="22"/>
        </w:rPr>
        <w:t xml:space="preserve"> ROB </w:t>
      </w:r>
      <w:r w:rsidRPr="007D15DD">
        <w:rPr>
          <w:rFonts w:cs="Arial"/>
          <w:szCs w:val="22"/>
        </w:rPr>
        <w:t>measures</w:t>
      </w:r>
      <w:r>
        <w:rPr>
          <w:rFonts w:cs="Arial"/>
          <w:b/>
          <w:szCs w:val="22"/>
        </w:rPr>
        <w:t xml:space="preserve">, </w:t>
      </w:r>
      <w:r w:rsidR="00020125" w:rsidRPr="007D15DD">
        <w:rPr>
          <w:rFonts w:cs="Arial"/>
          <w:szCs w:val="22"/>
        </w:rPr>
        <w:t xml:space="preserve">the </w:t>
      </w:r>
      <w:r>
        <w:rPr>
          <w:rFonts w:cs="Arial"/>
          <w:szCs w:val="22"/>
        </w:rPr>
        <w:t>Incremental Measure Cost</w:t>
      </w:r>
      <w:r w:rsidR="00020125" w:rsidRPr="007D15DD">
        <w:rPr>
          <w:rFonts w:cs="Arial"/>
          <w:szCs w:val="22"/>
        </w:rPr>
        <w:t xml:space="preserve"> (</w:t>
      </w:r>
      <w:r>
        <w:rPr>
          <w:rFonts w:cs="Arial"/>
          <w:szCs w:val="22"/>
        </w:rPr>
        <w:t>I</w:t>
      </w:r>
      <w:r w:rsidR="00020125" w:rsidRPr="007D15DD">
        <w:rPr>
          <w:rFonts w:cs="Arial"/>
          <w:szCs w:val="22"/>
        </w:rPr>
        <w:t xml:space="preserve">MC) is </w:t>
      </w:r>
      <w:r>
        <w:rPr>
          <w:rFonts w:cs="Arial"/>
          <w:szCs w:val="22"/>
        </w:rPr>
        <w:t>the same as the GMC and can be seen below</w:t>
      </w:r>
      <w:r w:rsidR="00020125" w:rsidRPr="007D15DD">
        <w:rPr>
          <w:rFonts w:cs="Arial"/>
          <w:szCs w:val="22"/>
        </w:rPr>
        <w:t>:</w:t>
      </w:r>
    </w:p>
    <w:p w:rsidR="00020125" w:rsidRPr="007D15DD" w:rsidRDefault="00020125" w:rsidP="00020125">
      <w:pPr>
        <w:rPr>
          <w:rFonts w:cs="Arial"/>
          <w:szCs w:val="22"/>
        </w:rPr>
      </w:pPr>
    </w:p>
    <w:p w:rsidR="00020125" w:rsidRPr="007D15DD" w:rsidRDefault="00020125" w:rsidP="00020125">
      <w:pPr>
        <w:ind w:firstLine="720"/>
        <w:rPr>
          <w:rFonts w:cs="Arial"/>
          <w:i/>
          <w:szCs w:val="22"/>
        </w:rPr>
      </w:pPr>
      <w:r w:rsidRPr="007D15DD">
        <w:rPr>
          <w:rFonts w:cs="Arial"/>
          <w:i/>
          <w:szCs w:val="22"/>
        </w:rPr>
        <w:t>IMC = (Measure Equipment Cost + Measure Labor Cost) –</w:t>
      </w:r>
    </w:p>
    <w:p w:rsidR="00020125" w:rsidRPr="007D15DD" w:rsidRDefault="00020125" w:rsidP="00020125">
      <w:pPr>
        <w:ind w:left="720" w:firstLine="720"/>
        <w:rPr>
          <w:rFonts w:cs="Arial"/>
          <w:i/>
          <w:szCs w:val="22"/>
        </w:rPr>
      </w:pPr>
      <w:r w:rsidRPr="007D15DD">
        <w:rPr>
          <w:rFonts w:cs="Arial"/>
          <w:i/>
          <w:szCs w:val="22"/>
        </w:rPr>
        <w:t xml:space="preserve">    (Base Case Equipment Cost + Base Case Labor Cost)</w:t>
      </w:r>
    </w:p>
    <w:p w:rsidR="00020125" w:rsidRPr="007D15DD" w:rsidRDefault="00020125" w:rsidP="00020125">
      <w:pPr>
        <w:rPr>
          <w:rFonts w:cs="Arial"/>
          <w:b/>
          <w:i/>
          <w:szCs w:val="22"/>
        </w:rPr>
      </w:pPr>
    </w:p>
    <w:p w:rsidR="00020125" w:rsidRPr="007D15DD" w:rsidRDefault="00020125" w:rsidP="00020125">
      <w:pPr>
        <w:ind w:left="720" w:right="720"/>
        <w:rPr>
          <w:rFonts w:cs="Arial"/>
          <w:szCs w:val="22"/>
        </w:rPr>
      </w:pPr>
      <w:r w:rsidRPr="007D15DD">
        <w:rPr>
          <w:rFonts w:cs="Arial"/>
          <w:szCs w:val="22"/>
        </w:rPr>
        <w:t>*Note: Unless stated otherwise the measure case labor and base case labor are assumed to be the same value reducing the equation to the following:</w:t>
      </w:r>
    </w:p>
    <w:p w:rsidR="00020125" w:rsidRPr="007D15DD" w:rsidRDefault="00020125" w:rsidP="00020125">
      <w:pPr>
        <w:ind w:left="720" w:right="720"/>
        <w:rPr>
          <w:rFonts w:cs="Arial"/>
          <w:szCs w:val="22"/>
        </w:rPr>
      </w:pPr>
    </w:p>
    <w:p w:rsidR="00020125" w:rsidRPr="007D15DD" w:rsidRDefault="00020125" w:rsidP="00020125">
      <w:pPr>
        <w:ind w:firstLine="720"/>
        <w:rPr>
          <w:rFonts w:cs="Arial"/>
          <w:i/>
          <w:szCs w:val="22"/>
        </w:rPr>
      </w:pPr>
      <w:r w:rsidRPr="007D15DD">
        <w:rPr>
          <w:rFonts w:cs="Arial"/>
          <w:i/>
          <w:szCs w:val="22"/>
        </w:rPr>
        <w:t>IMC = Measure Equipment Cost – Base Case Equipment Cost</w:t>
      </w:r>
    </w:p>
    <w:p w:rsidR="00020125" w:rsidRPr="007D15DD" w:rsidRDefault="00020125" w:rsidP="00020125">
      <w:pPr>
        <w:ind w:firstLine="720"/>
        <w:rPr>
          <w:rFonts w:cs="Arial"/>
          <w:szCs w:val="22"/>
        </w:rPr>
      </w:pPr>
    </w:p>
    <w:p w:rsidR="007D15DD" w:rsidRDefault="007D15DD" w:rsidP="007D15DD">
      <w:pPr>
        <w:rPr>
          <w:szCs w:val="22"/>
          <w:lang w:val="it-IT"/>
        </w:rPr>
      </w:pPr>
      <w:r>
        <w:rPr>
          <w:szCs w:val="22"/>
          <w:lang w:val="it-IT"/>
        </w:rPr>
        <w:t>The IMC for ROB measures can be seen in the table below.</w:t>
      </w:r>
    </w:p>
    <w:p w:rsidR="005F1C18" w:rsidRDefault="005F1C18" w:rsidP="007D15DD">
      <w:pPr>
        <w:rPr>
          <w:szCs w:val="22"/>
          <w:lang w:val="it-IT"/>
        </w:rPr>
      </w:pPr>
    </w:p>
    <w:p w:rsidR="005F1C18" w:rsidRDefault="005F1C18" w:rsidP="005F1C18">
      <w:pPr>
        <w:pStyle w:val="Caption"/>
        <w:keepNext/>
        <w:jc w:val="center"/>
      </w:pPr>
      <w:r>
        <w:lastRenderedPageBreak/>
        <w:t xml:space="preserve">Table </w:t>
      </w:r>
      <w:fldSimple w:instr=" SEQ Table \* ARABIC ">
        <w:r>
          <w:rPr>
            <w:noProof/>
          </w:rPr>
          <w:t>20</w:t>
        </w:r>
      </w:fldSimple>
      <w:r>
        <w:t xml:space="preserve"> Gross Measure Costs by Installation Type</w:t>
      </w:r>
    </w:p>
    <w:tbl>
      <w:tblPr>
        <w:tblW w:w="7442" w:type="dxa"/>
        <w:jc w:val="center"/>
        <w:tblInd w:w="93" w:type="dxa"/>
        <w:tblLook w:val="04A0" w:firstRow="1" w:lastRow="0" w:firstColumn="1" w:lastColumn="0" w:noHBand="0" w:noVBand="1"/>
      </w:tblPr>
      <w:tblGrid>
        <w:gridCol w:w="1522"/>
        <w:gridCol w:w="1420"/>
        <w:gridCol w:w="2520"/>
        <w:gridCol w:w="1980"/>
      </w:tblGrid>
      <w:tr w:rsidR="005F1C18" w:rsidRPr="00577838" w:rsidTr="005F1C18">
        <w:trPr>
          <w:trHeight w:val="525"/>
          <w:jc w:val="center"/>
        </w:trPr>
        <w:tc>
          <w:tcPr>
            <w:tcW w:w="1522" w:type="dxa"/>
            <w:tcBorders>
              <w:top w:val="nil"/>
              <w:left w:val="nil"/>
              <w:bottom w:val="single" w:sz="12" w:space="0" w:color="FFFFFF"/>
              <w:right w:val="single" w:sz="12" w:space="0" w:color="FFFFFF"/>
            </w:tcBorders>
            <w:shd w:val="clear" w:color="000000" w:fill="BFBFBF"/>
            <w:vAlign w:val="center"/>
            <w:hideMark/>
          </w:tcPr>
          <w:p w:rsidR="005F1C18" w:rsidRPr="00577838" w:rsidRDefault="005F1C18" w:rsidP="00201756">
            <w:pPr>
              <w:jc w:val="center"/>
              <w:rPr>
                <w:rFonts w:ascii="Calibri" w:hAnsi="Calibri" w:cs="Calibri"/>
                <w:b/>
                <w:bCs/>
                <w:color w:val="000000"/>
                <w:sz w:val="20"/>
                <w:szCs w:val="20"/>
              </w:rPr>
            </w:pPr>
            <w:r w:rsidRPr="00577838">
              <w:rPr>
                <w:rFonts w:ascii="Calibri" w:hAnsi="Calibri" w:cs="Calibri"/>
                <w:b/>
                <w:bCs/>
                <w:color w:val="000000"/>
                <w:sz w:val="20"/>
                <w:szCs w:val="20"/>
              </w:rPr>
              <w:t>Install/Program  Type</w:t>
            </w:r>
          </w:p>
        </w:tc>
        <w:tc>
          <w:tcPr>
            <w:tcW w:w="1420" w:type="dxa"/>
            <w:tcBorders>
              <w:top w:val="nil"/>
              <w:left w:val="nil"/>
              <w:bottom w:val="single" w:sz="12" w:space="0" w:color="FFFFFF"/>
              <w:right w:val="single" w:sz="12" w:space="0" w:color="FFFFFF"/>
            </w:tcBorders>
            <w:shd w:val="clear" w:color="000000" w:fill="BFBFBF"/>
            <w:vAlign w:val="center"/>
          </w:tcPr>
          <w:p w:rsidR="005F1C18" w:rsidRPr="00577838" w:rsidRDefault="005F1C18" w:rsidP="00201756">
            <w:pPr>
              <w:jc w:val="center"/>
              <w:rPr>
                <w:rFonts w:ascii="Calibri" w:hAnsi="Calibri" w:cs="Calibri"/>
                <w:b/>
                <w:bCs/>
                <w:color w:val="000000"/>
                <w:sz w:val="20"/>
                <w:szCs w:val="20"/>
              </w:rPr>
            </w:pPr>
            <w:r>
              <w:rPr>
                <w:rFonts w:ascii="Calibri" w:hAnsi="Calibri" w:cs="Calibri"/>
                <w:b/>
                <w:bCs/>
                <w:color w:val="000000"/>
                <w:sz w:val="20"/>
                <w:szCs w:val="20"/>
              </w:rPr>
              <w:t>Baseline Cost</w:t>
            </w:r>
          </w:p>
        </w:tc>
        <w:tc>
          <w:tcPr>
            <w:tcW w:w="2520" w:type="dxa"/>
            <w:tcBorders>
              <w:top w:val="nil"/>
              <w:left w:val="nil"/>
              <w:bottom w:val="single" w:sz="12" w:space="0" w:color="FFFFFF"/>
              <w:right w:val="single" w:sz="12" w:space="0" w:color="FFFFFF"/>
            </w:tcBorders>
            <w:shd w:val="clear" w:color="000000" w:fill="BFBFBF"/>
            <w:vAlign w:val="center"/>
          </w:tcPr>
          <w:p w:rsidR="005F1C18" w:rsidRPr="00577838" w:rsidRDefault="005F1C18" w:rsidP="00201756">
            <w:pPr>
              <w:jc w:val="center"/>
              <w:rPr>
                <w:rFonts w:ascii="Calibri" w:hAnsi="Calibri" w:cs="Calibri"/>
                <w:b/>
                <w:bCs/>
                <w:color w:val="000000"/>
                <w:sz w:val="20"/>
                <w:szCs w:val="20"/>
              </w:rPr>
            </w:pPr>
            <w:r>
              <w:rPr>
                <w:rFonts w:ascii="Calibri" w:hAnsi="Calibri" w:cs="Calibri"/>
                <w:b/>
                <w:bCs/>
                <w:color w:val="000000"/>
                <w:sz w:val="20"/>
                <w:szCs w:val="20"/>
              </w:rPr>
              <w:t>Measure Cost</w:t>
            </w:r>
          </w:p>
        </w:tc>
        <w:tc>
          <w:tcPr>
            <w:tcW w:w="1980" w:type="dxa"/>
            <w:tcBorders>
              <w:top w:val="nil"/>
              <w:left w:val="nil"/>
              <w:bottom w:val="single" w:sz="12" w:space="0" w:color="FFFFFF"/>
              <w:right w:val="single" w:sz="12" w:space="0" w:color="FFFFFF"/>
            </w:tcBorders>
            <w:shd w:val="clear" w:color="000000" w:fill="BFBFBF"/>
            <w:vAlign w:val="center"/>
          </w:tcPr>
          <w:p w:rsidR="005F1C18" w:rsidRPr="00577838" w:rsidRDefault="005F1C18" w:rsidP="00201756">
            <w:pPr>
              <w:jc w:val="center"/>
              <w:rPr>
                <w:rFonts w:ascii="Calibri" w:hAnsi="Calibri" w:cs="Calibri"/>
                <w:b/>
                <w:bCs/>
                <w:color w:val="000000"/>
                <w:sz w:val="20"/>
                <w:szCs w:val="20"/>
              </w:rPr>
            </w:pPr>
            <w:r>
              <w:rPr>
                <w:rFonts w:ascii="Calibri" w:hAnsi="Calibri" w:cs="Calibri"/>
                <w:b/>
                <w:bCs/>
                <w:color w:val="000000"/>
                <w:sz w:val="20"/>
                <w:szCs w:val="20"/>
              </w:rPr>
              <w:t>Incremental Measure Cost</w:t>
            </w:r>
          </w:p>
        </w:tc>
      </w:tr>
      <w:tr w:rsidR="00FD395A" w:rsidRPr="00577838" w:rsidTr="00FD395A">
        <w:trPr>
          <w:trHeight w:val="78"/>
          <w:jc w:val="center"/>
        </w:trPr>
        <w:tc>
          <w:tcPr>
            <w:tcW w:w="1522" w:type="dxa"/>
            <w:tcBorders>
              <w:top w:val="nil"/>
              <w:left w:val="nil"/>
              <w:bottom w:val="single" w:sz="12" w:space="0" w:color="FFFFFF"/>
              <w:right w:val="single" w:sz="12" w:space="0" w:color="FFFFFF"/>
            </w:tcBorders>
            <w:shd w:val="clear" w:color="000000" w:fill="F2F2F2"/>
            <w:vAlign w:val="center"/>
          </w:tcPr>
          <w:p w:rsidR="00FD395A" w:rsidRPr="00D41A79" w:rsidRDefault="00FD395A" w:rsidP="00791E39">
            <w:pPr>
              <w:jc w:val="center"/>
              <w:rPr>
                <w:rFonts w:ascii="Calibri" w:hAnsi="Calibri" w:cs="Calibri"/>
                <w:bCs/>
                <w:color w:val="000000"/>
                <w:sz w:val="20"/>
                <w:szCs w:val="20"/>
              </w:rPr>
            </w:pPr>
            <w:r w:rsidRPr="00D41A79">
              <w:rPr>
                <w:rFonts w:ascii="Calibri" w:hAnsi="Calibri" w:cs="Calibri"/>
                <w:bCs/>
                <w:color w:val="000000"/>
                <w:sz w:val="20"/>
                <w:szCs w:val="20"/>
              </w:rPr>
              <w:t>ROB</w:t>
            </w:r>
          </w:p>
        </w:tc>
        <w:tc>
          <w:tcPr>
            <w:tcW w:w="1420" w:type="dxa"/>
            <w:tcBorders>
              <w:top w:val="nil"/>
              <w:left w:val="nil"/>
              <w:bottom w:val="single" w:sz="12" w:space="0" w:color="FFFFFF"/>
              <w:right w:val="single" w:sz="12" w:space="0" w:color="FFFFFF"/>
            </w:tcBorders>
            <w:shd w:val="clear" w:color="000000" w:fill="F2F2F2"/>
            <w:vAlign w:val="center"/>
          </w:tcPr>
          <w:p w:rsidR="00FD395A" w:rsidRPr="00D41A79" w:rsidRDefault="00FD395A" w:rsidP="00791E39">
            <w:pPr>
              <w:jc w:val="center"/>
              <w:rPr>
                <w:rFonts w:ascii="Calibri" w:hAnsi="Calibri" w:cs="Calibri"/>
                <w:bCs/>
                <w:color w:val="000000"/>
                <w:sz w:val="20"/>
                <w:szCs w:val="20"/>
              </w:rPr>
            </w:pPr>
            <w:r>
              <w:rPr>
                <w:rFonts w:ascii="Calibri" w:hAnsi="Calibri" w:cs="Calibri"/>
                <w:bCs/>
                <w:color w:val="000000"/>
                <w:sz w:val="20"/>
                <w:szCs w:val="20"/>
              </w:rPr>
              <w:t>$</w:t>
            </w:r>
            <w:r w:rsidRPr="00D41A79">
              <w:rPr>
                <w:rFonts w:ascii="Calibri" w:hAnsi="Calibri" w:cs="Calibri"/>
                <w:bCs/>
                <w:color w:val="000000"/>
                <w:sz w:val="20"/>
                <w:szCs w:val="20"/>
              </w:rPr>
              <w:t>6.69</w:t>
            </w:r>
          </w:p>
        </w:tc>
        <w:tc>
          <w:tcPr>
            <w:tcW w:w="2520" w:type="dxa"/>
            <w:tcBorders>
              <w:top w:val="single" w:sz="12" w:space="0" w:color="FFFFFF"/>
              <w:left w:val="single" w:sz="12" w:space="0" w:color="FFFFFF"/>
              <w:bottom w:val="single" w:sz="12" w:space="0" w:color="FFFFFF"/>
              <w:right w:val="single" w:sz="12" w:space="0" w:color="FFFFFF"/>
            </w:tcBorders>
            <w:shd w:val="clear" w:color="000000" w:fill="F2F2F2"/>
            <w:vAlign w:val="center"/>
          </w:tcPr>
          <w:p w:rsidR="00FD395A" w:rsidRPr="00D41A79" w:rsidRDefault="00FD395A" w:rsidP="00791E39">
            <w:pPr>
              <w:jc w:val="center"/>
              <w:rPr>
                <w:rFonts w:ascii="Calibri" w:hAnsi="Calibri" w:cs="Calibri"/>
                <w:bCs/>
                <w:color w:val="000000"/>
                <w:sz w:val="20"/>
                <w:szCs w:val="20"/>
              </w:rPr>
            </w:pPr>
            <w:r>
              <w:rPr>
                <w:rFonts w:ascii="Calibri" w:hAnsi="Calibri" w:cs="Calibri"/>
                <w:bCs/>
                <w:color w:val="000000"/>
                <w:sz w:val="20"/>
                <w:szCs w:val="20"/>
              </w:rPr>
              <w:t>$</w:t>
            </w:r>
            <w:r w:rsidRPr="00D41A79">
              <w:rPr>
                <w:rFonts w:ascii="Calibri" w:hAnsi="Calibri" w:cs="Calibri"/>
                <w:bCs/>
                <w:color w:val="000000"/>
                <w:sz w:val="20"/>
                <w:szCs w:val="20"/>
              </w:rPr>
              <w:t>7.08</w:t>
            </w:r>
          </w:p>
        </w:tc>
        <w:tc>
          <w:tcPr>
            <w:tcW w:w="1980" w:type="dxa"/>
            <w:tcBorders>
              <w:top w:val="single" w:sz="12" w:space="0" w:color="FFFFFF"/>
              <w:left w:val="nil"/>
              <w:bottom w:val="single" w:sz="12" w:space="0" w:color="FFFFFF"/>
              <w:right w:val="single" w:sz="12" w:space="0" w:color="FFFFFF"/>
            </w:tcBorders>
            <w:shd w:val="clear" w:color="000000" w:fill="F2F2F2"/>
            <w:vAlign w:val="center"/>
          </w:tcPr>
          <w:p w:rsidR="00FD395A" w:rsidRPr="00D41A79" w:rsidRDefault="00FD395A" w:rsidP="00791E39">
            <w:pPr>
              <w:jc w:val="center"/>
              <w:rPr>
                <w:rFonts w:ascii="Calibri" w:hAnsi="Calibri" w:cs="Calibri"/>
                <w:bCs/>
                <w:color w:val="000000"/>
                <w:sz w:val="20"/>
                <w:szCs w:val="20"/>
              </w:rPr>
            </w:pPr>
            <w:r>
              <w:rPr>
                <w:rFonts w:ascii="Calibri" w:hAnsi="Calibri" w:cs="Calibri"/>
                <w:bCs/>
                <w:color w:val="000000"/>
                <w:sz w:val="20"/>
                <w:szCs w:val="20"/>
              </w:rPr>
              <w:t>$0.39</w:t>
            </w:r>
          </w:p>
        </w:tc>
      </w:tr>
    </w:tbl>
    <w:p w:rsidR="005F1C18" w:rsidRPr="007D15DD" w:rsidRDefault="005F1C18" w:rsidP="007D15DD">
      <w:pPr>
        <w:rPr>
          <w:rFonts w:ascii="Arial" w:hAnsi="Arial"/>
          <w:sz w:val="20"/>
          <w:lang w:val="it-IT"/>
        </w:rPr>
      </w:pPr>
    </w:p>
    <w:p w:rsidR="00020125" w:rsidRPr="00785360" w:rsidRDefault="00020125" w:rsidP="00020125">
      <w:pPr>
        <w:ind w:firstLine="720"/>
        <w:rPr>
          <w:rFonts w:ascii="Arial" w:hAnsi="Arial"/>
          <w:i/>
          <w:sz w:val="20"/>
          <w:lang w:val="it-IT"/>
        </w:rPr>
      </w:pPr>
    </w:p>
    <w:p w:rsidR="00E16609" w:rsidRPr="00697868" w:rsidRDefault="00E16609" w:rsidP="00E16609">
      <w:pPr>
        <w:rPr>
          <w:rFonts w:cstheme="minorHAnsi"/>
          <w:szCs w:val="22"/>
        </w:rPr>
      </w:pPr>
      <w:bookmarkStart w:id="63" w:name="_MON_1399297811"/>
      <w:bookmarkStart w:id="64" w:name="_Toc214003099"/>
      <w:bookmarkEnd w:id="63"/>
      <w:r w:rsidRPr="00697868">
        <w:rPr>
          <w:rFonts w:cstheme="minorHAnsi"/>
          <w:szCs w:val="22"/>
        </w:rPr>
        <w:br w:type="page"/>
      </w:r>
    </w:p>
    <w:p w:rsidR="00E16609" w:rsidRPr="00697868" w:rsidRDefault="00E16609" w:rsidP="00904C7B">
      <w:pPr>
        <w:pStyle w:val="Heading1"/>
        <w:rPr>
          <w:rFonts w:asciiTheme="minorHAnsi" w:hAnsiTheme="minorHAnsi" w:cstheme="minorHAnsi"/>
        </w:rPr>
      </w:pPr>
      <w:bookmarkStart w:id="65" w:name="_Toc390445347"/>
      <w:bookmarkEnd w:id="64"/>
      <w:r w:rsidRPr="00697868">
        <w:rPr>
          <w:rFonts w:asciiTheme="minorHAnsi" w:hAnsiTheme="minorHAnsi" w:cstheme="minorHAnsi"/>
        </w:rPr>
        <w:lastRenderedPageBreak/>
        <w:t>Attachments</w:t>
      </w:r>
      <w:bookmarkEnd w:id="65"/>
    </w:p>
    <w:p w:rsidR="00A500D6" w:rsidRPr="00697868" w:rsidRDefault="00577838" w:rsidP="00E16609">
      <w:pPr>
        <w:rPr>
          <w:rFonts w:cstheme="minorHAnsi"/>
        </w:rPr>
      </w:pPr>
      <w:r>
        <w:rPr>
          <w:rFonts w:cstheme="minorHAnsi"/>
        </w:rPr>
        <w:t>The measure calculation</w:t>
      </w:r>
      <w:r w:rsidR="00904C7B">
        <w:rPr>
          <w:rFonts w:cstheme="minorHAnsi"/>
        </w:rPr>
        <w:t xml:space="preserve"> spreadsheets are attached here.</w:t>
      </w:r>
    </w:p>
    <w:p w:rsidR="00612041" w:rsidRPr="00697868" w:rsidRDefault="00612041" w:rsidP="00E16609">
      <w:pPr>
        <w:rPr>
          <w:rFonts w:cstheme="minorHAnsi"/>
        </w:rPr>
      </w:pPr>
    </w:p>
    <w:bookmarkStart w:id="66" w:name="_GoBack"/>
    <w:bookmarkStart w:id="67" w:name="_MON_1466246677"/>
    <w:bookmarkEnd w:id="67"/>
    <w:p w:rsidR="00420982" w:rsidRDefault="00A32AAF" w:rsidP="00A0404D">
      <w:pPr>
        <w:pStyle w:val="ListParagraph"/>
        <w:numPr>
          <w:ilvl w:val="0"/>
          <w:numId w:val="13"/>
        </w:numPr>
        <w:rPr>
          <w:rFonts w:cstheme="minorHAnsi"/>
        </w:rPr>
      </w:pPr>
      <w:r>
        <w:rPr>
          <w:rFonts w:cstheme="minorHAnsi"/>
        </w:rPr>
        <w:object w:dxaOrig="2069"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02.75pt;height:66pt" o:ole="">
            <v:imagedata r:id="rId14" o:title=""/>
          </v:shape>
          <o:OLEObject Type="Embed" ProgID="Excel.SheetMacroEnabled.12" ShapeID="_x0000_i1029" DrawAspect="Icon" ObjectID="_1466247118" r:id="rId15"/>
        </w:object>
      </w:r>
      <w:bookmarkEnd w:id="66"/>
    </w:p>
    <w:p w:rsidR="00621994" w:rsidRDefault="00621994" w:rsidP="00621994">
      <w:pPr>
        <w:rPr>
          <w:rFonts w:cstheme="minorHAnsi"/>
        </w:rPr>
      </w:pPr>
    </w:p>
    <w:p w:rsidR="00621994" w:rsidRPr="00621994" w:rsidRDefault="00621994" w:rsidP="00621994">
      <w:pPr>
        <w:rPr>
          <w:rFonts w:cstheme="minorHAnsi"/>
        </w:rPr>
      </w:pPr>
    </w:p>
    <w:p w:rsidR="00420982" w:rsidRPr="00621994" w:rsidRDefault="00621994" w:rsidP="00621994">
      <w:pPr>
        <w:rPr>
          <w:rFonts w:cstheme="minorHAnsi"/>
          <w:b/>
        </w:rPr>
      </w:pPr>
      <w:r w:rsidRPr="00621994">
        <w:rPr>
          <w:rFonts w:cstheme="minorHAnsi"/>
          <w:b/>
        </w:rPr>
        <w:t>Cost Data</w:t>
      </w:r>
    </w:p>
    <w:p w:rsidR="00420982" w:rsidRDefault="00420982" w:rsidP="00C56344">
      <w:pPr>
        <w:pStyle w:val="ListParagraph"/>
        <w:rPr>
          <w:rFonts w:cstheme="minorHAnsi"/>
        </w:rPr>
      </w:pPr>
    </w:p>
    <w:bookmarkStart w:id="68" w:name="_Ref390445287"/>
    <w:bookmarkStart w:id="69" w:name="_Ref390349653"/>
    <w:bookmarkEnd w:id="68"/>
    <w:bookmarkStart w:id="70" w:name="_MON_1465622954"/>
    <w:bookmarkEnd w:id="70"/>
    <w:p w:rsidR="00FE7D72" w:rsidRDefault="002B3A09" w:rsidP="00A0404D">
      <w:pPr>
        <w:pStyle w:val="ListParagraph"/>
        <w:numPr>
          <w:ilvl w:val="0"/>
          <w:numId w:val="13"/>
        </w:numPr>
        <w:rPr>
          <w:rFonts w:cstheme="minorHAnsi"/>
        </w:rPr>
      </w:pPr>
      <w:r>
        <w:rPr>
          <w:rFonts w:cstheme="minorHAnsi"/>
        </w:rPr>
        <w:object w:dxaOrig="2040" w:dyaOrig="1320">
          <v:shape id="_x0000_i1026" type="#_x0000_t75" style="width:137.25pt;height:88.5pt" o:ole="">
            <v:imagedata r:id="rId16" o:title=""/>
          </v:shape>
          <o:OLEObject Type="Embed" ProgID="Excel.Sheet.12" ShapeID="_x0000_i1026" DrawAspect="Icon" ObjectID="_1466247119" r:id="rId17"/>
        </w:object>
      </w:r>
      <w:bookmarkEnd w:id="69"/>
    </w:p>
    <w:p w:rsidR="00621994" w:rsidRPr="00621994" w:rsidRDefault="00621994" w:rsidP="00621994">
      <w:pPr>
        <w:rPr>
          <w:rFonts w:cstheme="minorHAnsi"/>
        </w:rPr>
      </w:pPr>
    </w:p>
    <w:p w:rsidR="00FE7D72" w:rsidRDefault="00FE7D72" w:rsidP="00AB6671">
      <w:pPr>
        <w:rPr>
          <w:rFonts w:cstheme="minorHAnsi"/>
        </w:rPr>
      </w:pPr>
    </w:p>
    <w:p w:rsidR="00621994" w:rsidRPr="00621994" w:rsidRDefault="00621994" w:rsidP="00AB6671">
      <w:pPr>
        <w:rPr>
          <w:rFonts w:cstheme="minorHAnsi"/>
        </w:rPr>
      </w:pPr>
    </w:p>
    <w:p w:rsidR="00621994" w:rsidRPr="00621994" w:rsidRDefault="00621994" w:rsidP="00621994">
      <w:pPr>
        <w:pStyle w:val="ListParagraph"/>
        <w:rPr>
          <w:rFonts w:cstheme="minorHAnsi"/>
          <w:b/>
        </w:rPr>
      </w:pPr>
    </w:p>
    <w:p w:rsidR="004E28B6" w:rsidRDefault="004E28B6" w:rsidP="00AB6671">
      <w:pPr>
        <w:rPr>
          <w:rFonts w:cstheme="minorHAnsi"/>
        </w:rPr>
      </w:pPr>
    </w:p>
    <w:p w:rsidR="004E28B6" w:rsidRDefault="004E28B6" w:rsidP="00AB6671">
      <w:pPr>
        <w:rPr>
          <w:rFonts w:cstheme="minorHAnsi"/>
        </w:rPr>
      </w:pPr>
    </w:p>
    <w:p w:rsidR="00FE7D72" w:rsidRDefault="00FE7D72" w:rsidP="00AB6671">
      <w:pPr>
        <w:rPr>
          <w:rFonts w:cstheme="minorHAnsi"/>
        </w:rPr>
      </w:pPr>
    </w:p>
    <w:p w:rsidR="00AB6671" w:rsidRPr="00AB6671" w:rsidRDefault="00AB6671" w:rsidP="00AB6671">
      <w:pPr>
        <w:rPr>
          <w:rFonts w:cstheme="minorHAnsi"/>
        </w:rPr>
      </w:pPr>
    </w:p>
    <w:p w:rsidR="00AB6671" w:rsidRDefault="00AB6671">
      <w:pPr>
        <w:spacing w:after="200" w:line="276" w:lineRule="auto"/>
        <w:rPr>
          <w:rFonts w:cstheme="minorHAnsi"/>
          <w:b/>
          <w:bCs/>
          <w:smallCaps/>
          <w:kern w:val="32"/>
          <w:sz w:val="36"/>
          <w:szCs w:val="32"/>
        </w:rPr>
      </w:pPr>
      <w:r>
        <w:rPr>
          <w:rFonts w:cstheme="minorHAnsi"/>
        </w:rPr>
        <w:br w:type="page"/>
      </w:r>
    </w:p>
    <w:p w:rsidR="00C54EFF" w:rsidRPr="00904C7B" w:rsidRDefault="00C54EFF" w:rsidP="00904C7B">
      <w:pPr>
        <w:pStyle w:val="Heading1"/>
        <w:rPr>
          <w:rFonts w:asciiTheme="minorHAnsi" w:hAnsiTheme="minorHAnsi" w:cstheme="minorHAnsi"/>
        </w:rPr>
      </w:pPr>
      <w:bookmarkStart w:id="71" w:name="_Toc390445348"/>
      <w:r w:rsidRPr="00697868">
        <w:rPr>
          <w:rFonts w:asciiTheme="minorHAnsi" w:hAnsiTheme="minorHAnsi" w:cstheme="minorHAnsi"/>
        </w:rPr>
        <w:lastRenderedPageBreak/>
        <w:t>References</w:t>
      </w:r>
      <w:bookmarkEnd w:id="71"/>
    </w:p>
    <w:bookmarkStart w:id="72" w:name="_MON_1464091911"/>
    <w:bookmarkEnd w:id="72"/>
    <w:p w:rsidR="00E42712" w:rsidRDefault="00C923EA" w:rsidP="006023F7">
      <w:pPr>
        <w:pStyle w:val="Reminders"/>
        <w:rPr>
          <w:rStyle w:val="ReminderChar"/>
          <w:rFonts w:asciiTheme="minorHAnsi" w:hAnsiTheme="minorHAnsi" w:cstheme="minorHAnsi"/>
          <w:sz w:val="22"/>
          <w:szCs w:val="22"/>
        </w:rPr>
      </w:pPr>
      <w:r>
        <w:rPr>
          <w:rStyle w:val="ReminderChar"/>
          <w:rFonts w:asciiTheme="minorHAnsi" w:hAnsiTheme="minorHAnsi" w:cstheme="minorHAnsi"/>
          <w:sz w:val="22"/>
          <w:szCs w:val="22"/>
        </w:rPr>
        <w:object w:dxaOrig="2069" w:dyaOrig="1320" w14:anchorId="442496FD">
          <v:shape id="_x0000_i1027" type="#_x0000_t75" style="width:103.5pt;height:66pt" o:ole="">
            <v:imagedata r:id="rId18" o:title=""/>
          </v:shape>
          <o:OLEObject Type="Embed" ProgID="Excel.Sheet.12" ShapeID="_x0000_i1027" DrawAspect="Icon" ObjectID="_1466247120" r:id="rId19"/>
        </w:object>
      </w:r>
    </w:p>
    <w:p w:rsidR="006023F7" w:rsidRPr="00D21088" w:rsidRDefault="00E42712" w:rsidP="006023F7">
      <w:pPr>
        <w:pStyle w:val="Reminders"/>
        <w:rPr>
          <w:rStyle w:val="ReminderChar"/>
          <w:rFonts w:asciiTheme="minorHAnsi" w:hAnsiTheme="minorHAnsi" w:cstheme="minorHAnsi"/>
          <w:color w:val="auto"/>
          <w:sz w:val="22"/>
          <w:szCs w:val="22"/>
        </w:rPr>
      </w:pPr>
      <w:r w:rsidRPr="00D21088">
        <w:rPr>
          <w:rStyle w:val="ReminderChar"/>
          <w:rFonts w:asciiTheme="minorHAnsi" w:hAnsiTheme="minorHAnsi" w:cstheme="minorHAnsi"/>
          <w:color w:val="auto"/>
          <w:sz w:val="22"/>
          <w:szCs w:val="22"/>
        </w:rPr>
        <w:t>[31]</w:t>
      </w:r>
    </w:p>
    <w:p w:rsidR="00E42712" w:rsidRPr="00D21088" w:rsidRDefault="00E42712" w:rsidP="006023F7">
      <w:pPr>
        <w:pStyle w:val="Reminders"/>
        <w:rPr>
          <w:rStyle w:val="ReminderChar"/>
          <w:rFonts w:asciiTheme="minorHAnsi" w:hAnsiTheme="minorHAnsi" w:cstheme="minorHAnsi"/>
          <w:color w:val="auto"/>
          <w:sz w:val="22"/>
          <w:szCs w:val="22"/>
        </w:rPr>
      </w:pPr>
      <w:r w:rsidRPr="00D21088">
        <w:rPr>
          <w:rStyle w:val="ReminderChar"/>
          <w:rFonts w:asciiTheme="minorHAnsi" w:hAnsiTheme="minorHAnsi" w:cstheme="minorHAnsi"/>
          <w:color w:val="auto"/>
          <w:sz w:val="22"/>
          <w:szCs w:val="22"/>
        </w:rPr>
        <w:t>[351]</w:t>
      </w:r>
    </w:p>
    <w:p w:rsidR="00E42712" w:rsidRPr="00D21088" w:rsidRDefault="00E42712" w:rsidP="006023F7">
      <w:pPr>
        <w:pStyle w:val="Reminders"/>
        <w:rPr>
          <w:rStyle w:val="ReminderChar"/>
          <w:rFonts w:asciiTheme="minorHAnsi" w:hAnsiTheme="minorHAnsi" w:cstheme="minorHAnsi"/>
          <w:color w:val="auto"/>
          <w:sz w:val="22"/>
          <w:szCs w:val="22"/>
        </w:rPr>
      </w:pPr>
      <w:r w:rsidRPr="00D21088">
        <w:rPr>
          <w:rStyle w:val="ReminderChar"/>
          <w:rFonts w:asciiTheme="minorHAnsi" w:hAnsiTheme="minorHAnsi" w:cstheme="minorHAnsi"/>
          <w:color w:val="auto"/>
          <w:sz w:val="22"/>
          <w:szCs w:val="22"/>
        </w:rPr>
        <w:t>[355]</w:t>
      </w:r>
    </w:p>
    <w:p w:rsidR="00E42712" w:rsidRPr="00D21088" w:rsidRDefault="00E42712" w:rsidP="006023F7">
      <w:pPr>
        <w:pStyle w:val="Reminders"/>
        <w:rPr>
          <w:rStyle w:val="ReminderChar"/>
          <w:rFonts w:asciiTheme="minorHAnsi" w:hAnsiTheme="minorHAnsi" w:cstheme="minorHAnsi"/>
          <w:color w:val="auto"/>
          <w:sz w:val="22"/>
          <w:szCs w:val="22"/>
        </w:rPr>
      </w:pPr>
      <w:r w:rsidRPr="00D21088">
        <w:rPr>
          <w:rStyle w:val="ReminderChar"/>
          <w:rFonts w:asciiTheme="minorHAnsi" w:hAnsiTheme="minorHAnsi" w:cstheme="minorHAnsi"/>
          <w:color w:val="auto"/>
          <w:sz w:val="22"/>
          <w:szCs w:val="22"/>
        </w:rPr>
        <w:t>[422]</w:t>
      </w:r>
    </w:p>
    <w:p w:rsidR="006023F7" w:rsidRDefault="006023F7" w:rsidP="006023F7">
      <w:pPr>
        <w:pStyle w:val="Reminders"/>
        <w:rPr>
          <w:rStyle w:val="ReminderChar"/>
          <w:rFonts w:asciiTheme="minorHAnsi" w:hAnsiTheme="minorHAnsi" w:cstheme="minorHAnsi"/>
          <w:sz w:val="22"/>
          <w:szCs w:val="22"/>
        </w:rPr>
      </w:pPr>
    </w:p>
    <w:p w:rsidR="005449AE" w:rsidRDefault="005449AE" w:rsidP="005449AE">
      <w:pPr>
        <w:pStyle w:val="ListParagraph"/>
        <w:numPr>
          <w:ilvl w:val="0"/>
          <w:numId w:val="11"/>
        </w:numPr>
      </w:pPr>
      <w:bookmarkStart w:id="73" w:name="_Ref327947076"/>
      <w:r>
        <w:t>Jim Cole, "Summary of Findings of CIEE Technology Assessment of Energy-Efficient Belt Transmission," Cogged V-belts typical efficiency improvement of 3%... University of California Berkeley, Memorandum, August 17, 1994.  Attached paper by Almeida, Anibal De, University of Coimbra, and Steve Greenberg, Lawrence Berkeley laboratory.</w:t>
      </w:r>
      <w:bookmarkEnd w:id="73"/>
    </w:p>
    <w:p w:rsidR="005449AE" w:rsidRDefault="005449AE" w:rsidP="005449AE"/>
    <w:p w:rsidR="005449AE" w:rsidRDefault="005449AE" w:rsidP="005449AE">
      <w:pPr>
        <w:pStyle w:val="ListParagraph"/>
        <w:numPr>
          <w:ilvl w:val="0"/>
          <w:numId w:val="11"/>
        </w:numPr>
      </w:pPr>
      <w:bookmarkStart w:id="74" w:name="_Ref327947100"/>
      <w:r>
        <w:t>"Gates Corporation Announces New EPDM Modeled Notch V-belts, June 2010 (Assumed 3% efficiency improvement)  http://www.gates.com/news/index.cfm?id=11296$show=newsitem&amp;location _id=753&amp;view=Gates</w:t>
      </w:r>
      <w:bookmarkEnd w:id="74"/>
    </w:p>
    <w:p w:rsidR="005449AE" w:rsidRDefault="005449AE" w:rsidP="005449AE"/>
    <w:p w:rsidR="005449AE" w:rsidRDefault="005449AE" w:rsidP="005449AE">
      <w:pPr>
        <w:pStyle w:val="ListParagraph"/>
        <w:numPr>
          <w:ilvl w:val="0"/>
          <w:numId w:val="11"/>
        </w:numPr>
      </w:pPr>
      <w:bookmarkStart w:id="75" w:name="_Ref327947109"/>
      <w:r>
        <w:t>Ula, Sadrul, Larry E. Birnbaum, Don Jordan, "Energy Efficient Drivepower: An Overview," Electrical Engineering Dept, University of Wyoming, for Bonneville Power Administration, (1% to 2% page 33).</w:t>
      </w:r>
      <w:bookmarkEnd w:id="75"/>
    </w:p>
    <w:p w:rsidR="005449AE" w:rsidRDefault="005449AE" w:rsidP="005449AE"/>
    <w:p w:rsidR="005449AE" w:rsidRDefault="005449AE" w:rsidP="005449AE">
      <w:pPr>
        <w:pStyle w:val="ListParagraph"/>
        <w:numPr>
          <w:ilvl w:val="0"/>
          <w:numId w:val="11"/>
        </w:numPr>
      </w:pPr>
      <w:bookmarkStart w:id="76" w:name="_Ref327947113"/>
      <w:r>
        <w:t>"Energy Loss and Efficiency of Power Transmission Belts," Advanced Engineering Research, Belt Technical Center, Carlisle Power Transmission Products, Third Work Energy Engineering Congress, Association of Energy Engineers, 1977. (Conclusion: "…classical B-section cogged belts ...demonstrated the largest energy savings, ranging from 3 to 6 percent."</w:t>
      </w:r>
      <w:bookmarkEnd w:id="76"/>
    </w:p>
    <w:p w:rsidR="005449AE" w:rsidRDefault="005449AE" w:rsidP="005449AE">
      <w:pPr>
        <w:pStyle w:val="ListParagraph"/>
      </w:pPr>
    </w:p>
    <w:p w:rsidR="005449AE" w:rsidRDefault="005449AE" w:rsidP="005449AE">
      <w:pPr>
        <w:pStyle w:val="ListParagraph"/>
        <w:numPr>
          <w:ilvl w:val="0"/>
          <w:numId w:val="11"/>
        </w:numPr>
      </w:pPr>
      <w:bookmarkStart w:id="77" w:name="_Ref327947147"/>
      <w:r>
        <w:t xml:space="preserve">Motor System Tip Sheet #5, Replace V-belts with Cogged or Synchronous Belt Drives,” USDOE-EERE, September 2005. (Specified 2% based on review of same references) </w:t>
      </w:r>
      <w:hyperlink r:id="rId20" w:history="1">
        <w:r w:rsidRPr="005564B2">
          <w:rPr>
            <w:rStyle w:val="Hyperlink"/>
          </w:rPr>
          <w:t>http://www1.eere.energy.gov/industry/bestpractices/pdfs/replace_vbelts_motor_systemts5.pdf</w:t>
        </w:r>
      </w:hyperlink>
      <w:bookmarkEnd w:id="77"/>
    </w:p>
    <w:p w:rsidR="005449AE" w:rsidRDefault="005449AE" w:rsidP="005449AE">
      <w:pPr>
        <w:pStyle w:val="ListParagraph"/>
      </w:pPr>
    </w:p>
    <w:p w:rsidR="005449AE" w:rsidRDefault="005449AE" w:rsidP="005449AE">
      <w:pPr>
        <w:pStyle w:val="ListParagraph"/>
        <w:numPr>
          <w:ilvl w:val="0"/>
          <w:numId w:val="11"/>
        </w:numPr>
      </w:pPr>
      <w:bookmarkStart w:id="78" w:name="_Ref386189575"/>
      <w:r>
        <w:t xml:space="preserve">Grainger catalog on-line web-site for Dayton V-belt pricing </w:t>
      </w:r>
      <w:hyperlink r:id="rId21" w:history="1">
        <w:r w:rsidRPr="005564B2">
          <w:rPr>
            <w:rStyle w:val="Hyperlink"/>
          </w:rPr>
          <w:t>http://www.grainger.com/Grainger/ecatalog/N-1z0r596/Ntt-V-belts</w:t>
        </w:r>
      </w:hyperlink>
      <w:bookmarkEnd w:id="78"/>
    </w:p>
    <w:p w:rsidR="005449AE" w:rsidRDefault="005449AE" w:rsidP="005449AE">
      <w:pPr>
        <w:pStyle w:val="ListParagraph"/>
      </w:pPr>
    </w:p>
    <w:p w:rsidR="006023F7" w:rsidRPr="00904C7B" w:rsidRDefault="00257C5A" w:rsidP="006023F7">
      <w:pPr>
        <w:pStyle w:val="ListParagraph"/>
        <w:numPr>
          <w:ilvl w:val="0"/>
          <w:numId w:val="11"/>
        </w:numPr>
        <w:rPr>
          <w:rStyle w:val="ReminderChar"/>
          <w:rFonts w:ascii="Times New Roman" w:hAnsi="Times New Roman"/>
          <w:i w:val="0"/>
          <w:color w:val="auto"/>
        </w:rPr>
      </w:pPr>
      <w:bookmarkStart w:id="79" w:name="_Ref386195297"/>
      <w:bookmarkStart w:id="80" w:name="_Ref327947394"/>
      <w:r>
        <w:t>eQUEST – building energy use and cost analysis software, developed by James J. Hirsch &amp; Associates, version 3.64.</w:t>
      </w:r>
      <w:bookmarkEnd w:id="79"/>
      <w:bookmarkEnd w:id="80"/>
    </w:p>
    <w:p w:rsidR="006023F7" w:rsidRPr="00697868" w:rsidRDefault="006023F7" w:rsidP="006023F7">
      <w:pPr>
        <w:pStyle w:val="Reminders"/>
        <w:rPr>
          <w:rStyle w:val="ReminderChar"/>
          <w:rFonts w:asciiTheme="minorHAnsi" w:hAnsiTheme="minorHAnsi" w:cstheme="minorHAnsi"/>
          <w:sz w:val="22"/>
          <w:szCs w:val="22"/>
        </w:rPr>
      </w:pPr>
    </w:p>
    <w:p w:rsidR="009824E9" w:rsidRDefault="009824E9">
      <w:pPr>
        <w:rPr>
          <w:rFonts w:cstheme="minorHAnsi"/>
        </w:rPr>
      </w:pPr>
    </w:p>
    <w:p w:rsidR="009824E9" w:rsidRDefault="009824E9" w:rsidP="009824E9"/>
    <w:p w:rsidR="00A47577" w:rsidRDefault="00A47577" w:rsidP="009824E9"/>
    <w:p w:rsidR="00A47577" w:rsidRDefault="00A47577" w:rsidP="009824E9"/>
    <w:p w:rsidR="00A47577" w:rsidRDefault="00A47577" w:rsidP="009824E9">
      <w:pPr>
        <w:sectPr w:rsidR="00A47577" w:rsidSect="00D41A79">
          <w:pgSz w:w="12240" w:h="15840"/>
          <w:pgMar w:top="1440" w:right="1440" w:bottom="1557" w:left="1440" w:header="720" w:footer="720" w:gutter="0"/>
          <w:pgNumType w:start="1"/>
          <w:cols w:space="720"/>
          <w:docGrid w:linePitch="360"/>
        </w:sectPr>
      </w:pPr>
    </w:p>
    <w:p w:rsidR="009824E9" w:rsidRPr="009824E9" w:rsidRDefault="009824E9" w:rsidP="009824E9">
      <w:pPr>
        <w:pStyle w:val="Heading1"/>
        <w:rPr>
          <w:rFonts w:asciiTheme="minorHAnsi" w:hAnsiTheme="minorHAnsi" w:cstheme="minorHAnsi"/>
        </w:rPr>
      </w:pPr>
      <w:bookmarkStart w:id="81" w:name="_Toc390445349"/>
      <w:r w:rsidRPr="009824E9">
        <w:rPr>
          <w:rFonts w:asciiTheme="minorHAnsi" w:hAnsiTheme="minorHAnsi" w:cstheme="minorHAnsi"/>
        </w:rPr>
        <w:lastRenderedPageBreak/>
        <w:t xml:space="preserve">Appendix </w:t>
      </w:r>
      <w:r w:rsidR="00CE28CF">
        <w:rPr>
          <w:rFonts w:asciiTheme="minorHAnsi" w:hAnsiTheme="minorHAnsi" w:cstheme="minorHAnsi"/>
        </w:rPr>
        <w:t>A</w:t>
      </w:r>
      <w:r>
        <w:rPr>
          <w:rFonts w:asciiTheme="minorHAnsi" w:hAnsiTheme="minorHAnsi" w:cstheme="minorHAnsi"/>
        </w:rPr>
        <w:t xml:space="preserve"> – </w:t>
      </w:r>
      <w:r w:rsidRPr="005B1FD3">
        <w:rPr>
          <w:rFonts w:asciiTheme="minorHAnsi" w:hAnsiTheme="minorHAnsi" w:cstheme="minorHAnsi"/>
        </w:rPr>
        <w:t>SCE/</w:t>
      </w:r>
      <w:r>
        <w:rPr>
          <w:rFonts w:asciiTheme="minorHAnsi" w:hAnsiTheme="minorHAnsi" w:cstheme="minorHAnsi"/>
        </w:rPr>
        <w:t xml:space="preserve">ED </w:t>
      </w:r>
      <w:r w:rsidR="00CE28CF">
        <w:rPr>
          <w:rFonts w:asciiTheme="minorHAnsi" w:hAnsiTheme="minorHAnsi" w:cstheme="minorHAnsi"/>
        </w:rPr>
        <w:t>Application</w:t>
      </w:r>
      <w:r w:rsidR="00C84467">
        <w:rPr>
          <w:rFonts w:asciiTheme="minorHAnsi" w:hAnsiTheme="minorHAnsi" w:cstheme="minorHAnsi"/>
        </w:rPr>
        <w:t xml:space="preserve"> Types</w:t>
      </w:r>
      <w:bookmarkEnd w:id="81"/>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FD395A" w:rsidRPr="009824E9" w:rsidTr="00791E39">
        <w:trPr>
          <w:cnfStyle w:val="100000000000" w:firstRow="1" w:lastRow="0" w:firstColumn="0" w:lastColumn="0" w:oddVBand="0" w:evenVBand="0" w:oddHBand="0" w:evenHBand="0" w:firstRowFirstColumn="0" w:firstRowLastColumn="0" w:lastRowFirstColumn="0" w:lastRowLastColumn="0"/>
        </w:trPr>
        <w:tc>
          <w:tcPr>
            <w:tcW w:w="1818" w:type="dxa"/>
          </w:tcPr>
          <w:p w:rsidR="00FD395A" w:rsidRPr="009824E9" w:rsidRDefault="00FD395A" w:rsidP="00791E39">
            <w:pPr>
              <w:rPr>
                <w:rFonts w:asciiTheme="minorHAnsi" w:hAnsiTheme="minorHAnsi"/>
                <w:szCs w:val="20"/>
              </w:rPr>
            </w:pPr>
            <w:r w:rsidRPr="009824E9">
              <w:rPr>
                <w:rFonts w:asciiTheme="minorHAnsi" w:hAnsiTheme="minorHAnsi"/>
                <w:szCs w:val="20"/>
              </w:rPr>
              <w:t>SCE Program Type</w:t>
            </w:r>
          </w:p>
        </w:tc>
        <w:tc>
          <w:tcPr>
            <w:tcW w:w="1800" w:type="dxa"/>
          </w:tcPr>
          <w:p w:rsidR="00FD395A" w:rsidRPr="009824E9" w:rsidRDefault="00FD395A" w:rsidP="00791E39">
            <w:pPr>
              <w:rPr>
                <w:rFonts w:asciiTheme="minorHAnsi" w:hAnsiTheme="minorHAnsi"/>
                <w:szCs w:val="20"/>
              </w:rPr>
            </w:pPr>
            <w:r w:rsidRPr="009824E9">
              <w:rPr>
                <w:rFonts w:asciiTheme="minorHAnsi" w:hAnsiTheme="minorHAnsi"/>
                <w:szCs w:val="20"/>
              </w:rPr>
              <w:t>ED Application Type</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1</w:t>
            </w:r>
            <w:r w:rsidRPr="009824E9">
              <w:rPr>
                <w:rFonts w:asciiTheme="minorHAnsi" w:hAnsiTheme="minorHAnsi"/>
                <w:szCs w:val="20"/>
                <w:vertAlign w:val="superscript"/>
              </w:rPr>
              <w:t>st</w:t>
            </w:r>
            <w:r>
              <w:rPr>
                <w:rFonts w:asciiTheme="minorHAnsi" w:hAnsiTheme="minorHAnsi"/>
                <w:szCs w:val="20"/>
              </w:rPr>
              <w:t xml:space="preserve"> Baseline Savings</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2</w:t>
            </w:r>
            <w:r w:rsidRPr="009824E9">
              <w:rPr>
                <w:rFonts w:asciiTheme="minorHAnsi" w:hAnsiTheme="minorHAnsi"/>
                <w:szCs w:val="20"/>
                <w:vertAlign w:val="superscript"/>
              </w:rPr>
              <w:t>nd</w:t>
            </w:r>
            <w:r>
              <w:rPr>
                <w:rFonts w:asciiTheme="minorHAnsi" w:hAnsiTheme="minorHAnsi"/>
                <w:szCs w:val="20"/>
              </w:rPr>
              <w:t xml:space="preserve"> Baseline Savings</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1</w:t>
            </w:r>
            <w:r w:rsidRPr="009824E9">
              <w:rPr>
                <w:rFonts w:asciiTheme="minorHAnsi" w:hAnsiTheme="minorHAnsi"/>
                <w:szCs w:val="20"/>
                <w:vertAlign w:val="superscript"/>
              </w:rPr>
              <w:t>st</w:t>
            </w:r>
            <w:r>
              <w:rPr>
                <w:rFonts w:asciiTheme="minorHAnsi" w:hAnsiTheme="minorHAnsi"/>
                <w:szCs w:val="20"/>
              </w:rPr>
              <w:t xml:space="preserve"> Baseline Cost</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2</w:t>
            </w:r>
            <w:r w:rsidRPr="009824E9">
              <w:rPr>
                <w:rFonts w:asciiTheme="minorHAnsi" w:hAnsiTheme="minorHAnsi"/>
                <w:szCs w:val="20"/>
                <w:vertAlign w:val="superscript"/>
              </w:rPr>
              <w:t>nd</w:t>
            </w:r>
            <w:r>
              <w:rPr>
                <w:rFonts w:asciiTheme="minorHAnsi" w:hAnsiTheme="minorHAnsi"/>
                <w:szCs w:val="20"/>
              </w:rPr>
              <w:t xml:space="preserve"> Baseline Cost</w:t>
            </w:r>
          </w:p>
        </w:tc>
        <w:tc>
          <w:tcPr>
            <w:tcW w:w="1170" w:type="dxa"/>
          </w:tcPr>
          <w:p w:rsidR="00FD395A" w:rsidRDefault="00FD395A" w:rsidP="00791E39">
            <w:pPr>
              <w:rPr>
                <w:rFonts w:asciiTheme="minorHAnsi" w:hAnsiTheme="minorHAnsi"/>
                <w:szCs w:val="20"/>
              </w:rPr>
            </w:pPr>
            <w:r>
              <w:rPr>
                <w:rFonts w:asciiTheme="minorHAnsi" w:hAnsiTheme="minorHAnsi"/>
                <w:szCs w:val="20"/>
              </w:rPr>
              <w:t>1</w:t>
            </w:r>
            <w:r w:rsidRPr="009824E9">
              <w:rPr>
                <w:rFonts w:asciiTheme="minorHAnsi" w:hAnsiTheme="minorHAnsi"/>
                <w:szCs w:val="20"/>
                <w:vertAlign w:val="superscript"/>
              </w:rPr>
              <w:t>st</w:t>
            </w:r>
            <w:r>
              <w:rPr>
                <w:rFonts w:asciiTheme="minorHAnsi" w:hAnsiTheme="minorHAnsi"/>
                <w:szCs w:val="20"/>
              </w:rPr>
              <w:t xml:space="preserve"> Baseline Life</w:t>
            </w:r>
          </w:p>
        </w:tc>
        <w:tc>
          <w:tcPr>
            <w:tcW w:w="1260" w:type="dxa"/>
          </w:tcPr>
          <w:p w:rsidR="00FD395A" w:rsidRDefault="00FD395A" w:rsidP="00791E39">
            <w:pPr>
              <w:rPr>
                <w:rFonts w:asciiTheme="minorHAnsi" w:hAnsiTheme="minorHAnsi"/>
                <w:szCs w:val="20"/>
              </w:rPr>
            </w:pPr>
            <w:r>
              <w:rPr>
                <w:rFonts w:asciiTheme="minorHAnsi" w:hAnsiTheme="minorHAnsi"/>
                <w:szCs w:val="20"/>
              </w:rPr>
              <w:t>2</w:t>
            </w:r>
            <w:r w:rsidRPr="008E647E">
              <w:rPr>
                <w:rFonts w:asciiTheme="minorHAnsi" w:hAnsiTheme="minorHAnsi"/>
                <w:szCs w:val="20"/>
                <w:vertAlign w:val="superscript"/>
              </w:rPr>
              <w:t>nd</w:t>
            </w:r>
            <w:r>
              <w:rPr>
                <w:rFonts w:asciiTheme="minorHAnsi" w:hAnsiTheme="minorHAnsi"/>
                <w:szCs w:val="20"/>
              </w:rPr>
              <w:t xml:space="preserve"> Baseline Life</w:t>
            </w:r>
          </w:p>
        </w:tc>
      </w:tr>
      <w:tr w:rsidR="00FD395A" w:rsidRPr="009824E9" w:rsidTr="00791E39">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FD395A" w:rsidRPr="009824E9" w:rsidRDefault="00FD395A" w:rsidP="00791E39">
            <w:pPr>
              <w:rPr>
                <w:rFonts w:asciiTheme="minorHAnsi" w:hAnsiTheme="minorHAnsi"/>
                <w:szCs w:val="20"/>
              </w:rPr>
            </w:pPr>
            <w:r w:rsidRPr="009824E9">
              <w:rPr>
                <w:rFonts w:asciiTheme="minorHAnsi" w:hAnsiTheme="minorHAnsi"/>
                <w:szCs w:val="20"/>
              </w:rPr>
              <w:t>New</w:t>
            </w:r>
          </w:p>
        </w:tc>
        <w:tc>
          <w:tcPr>
            <w:tcW w:w="1800" w:type="dxa"/>
          </w:tcPr>
          <w:p w:rsidR="00FD395A" w:rsidRPr="009824E9" w:rsidRDefault="00FD395A" w:rsidP="00791E39">
            <w:pPr>
              <w:rPr>
                <w:rFonts w:asciiTheme="minorHAnsi" w:hAnsiTheme="minorHAnsi"/>
                <w:szCs w:val="20"/>
              </w:rPr>
            </w:pPr>
            <w:r>
              <w:rPr>
                <w:rFonts w:asciiTheme="minorHAnsi" w:hAnsiTheme="minorHAnsi"/>
                <w:szCs w:val="20"/>
              </w:rPr>
              <w:t>New Construction (</w:t>
            </w:r>
            <w:proofErr w:type="spellStart"/>
            <w:r>
              <w:rPr>
                <w:rFonts w:asciiTheme="minorHAnsi" w:hAnsiTheme="minorHAnsi"/>
                <w:szCs w:val="20"/>
              </w:rPr>
              <w:t>Nc</w:t>
            </w:r>
            <w:proofErr w:type="spellEnd"/>
            <w:r>
              <w:rPr>
                <w:rFonts w:asciiTheme="minorHAnsi" w:hAnsiTheme="minorHAnsi"/>
                <w:szCs w:val="20"/>
              </w:rPr>
              <w:t>)</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Above Code/Standard</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N/A</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Incremental Cost</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N/A</w:t>
            </w:r>
          </w:p>
        </w:tc>
        <w:tc>
          <w:tcPr>
            <w:tcW w:w="1170" w:type="dxa"/>
          </w:tcPr>
          <w:p w:rsidR="00FD395A" w:rsidRDefault="00FD395A" w:rsidP="00791E39">
            <w:pPr>
              <w:rPr>
                <w:rFonts w:asciiTheme="minorHAnsi" w:hAnsiTheme="minorHAnsi"/>
                <w:szCs w:val="20"/>
              </w:rPr>
            </w:pPr>
            <w:r>
              <w:rPr>
                <w:rFonts w:asciiTheme="minorHAnsi" w:hAnsiTheme="minorHAnsi"/>
                <w:szCs w:val="20"/>
              </w:rPr>
              <w:t>EUL</w:t>
            </w:r>
          </w:p>
        </w:tc>
        <w:tc>
          <w:tcPr>
            <w:tcW w:w="1260" w:type="dxa"/>
          </w:tcPr>
          <w:p w:rsidR="00FD395A" w:rsidRDefault="00FD395A" w:rsidP="00791E39">
            <w:pPr>
              <w:rPr>
                <w:rFonts w:asciiTheme="minorHAnsi" w:hAnsiTheme="minorHAnsi"/>
                <w:szCs w:val="20"/>
              </w:rPr>
            </w:pPr>
            <w:r>
              <w:rPr>
                <w:rFonts w:asciiTheme="minorHAnsi" w:hAnsiTheme="minorHAnsi"/>
                <w:szCs w:val="20"/>
              </w:rPr>
              <w:t>0</w:t>
            </w:r>
          </w:p>
        </w:tc>
      </w:tr>
      <w:tr w:rsidR="00FD395A" w:rsidRPr="009824E9" w:rsidTr="00791E39">
        <w:trPr>
          <w:cnfStyle w:val="000000010000" w:firstRow="0" w:lastRow="0" w:firstColumn="0" w:lastColumn="0" w:oddVBand="0" w:evenVBand="0" w:oddHBand="0" w:evenHBand="1" w:firstRowFirstColumn="0" w:firstRowLastColumn="0" w:lastRowFirstColumn="0" w:lastRowLastColumn="0"/>
        </w:trPr>
        <w:tc>
          <w:tcPr>
            <w:tcW w:w="1818" w:type="dxa"/>
          </w:tcPr>
          <w:p w:rsidR="00FD395A" w:rsidRPr="009824E9" w:rsidRDefault="00FD395A" w:rsidP="00791E39">
            <w:pPr>
              <w:rPr>
                <w:rFonts w:asciiTheme="minorHAnsi" w:hAnsiTheme="minorHAnsi"/>
                <w:szCs w:val="20"/>
              </w:rPr>
            </w:pPr>
            <w:r w:rsidRPr="009824E9">
              <w:rPr>
                <w:rFonts w:asciiTheme="minorHAnsi" w:hAnsiTheme="minorHAnsi"/>
                <w:szCs w:val="20"/>
              </w:rPr>
              <w:t>Replace on Burnout (ROB)</w:t>
            </w:r>
          </w:p>
        </w:tc>
        <w:tc>
          <w:tcPr>
            <w:tcW w:w="1800" w:type="dxa"/>
          </w:tcPr>
          <w:p w:rsidR="00FD395A" w:rsidRPr="009824E9" w:rsidRDefault="00FD395A" w:rsidP="00791E39">
            <w:pPr>
              <w:rPr>
                <w:rFonts w:asciiTheme="minorHAnsi" w:hAnsiTheme="minorHAnsi"/>
                <w:szCs w:val="20"/>
              </w:rPr>
            </w:pPr>
            <w:r w:rsidRPr="009824E9">
              <w:rPr>
                <w:rFonts w:asciiTheme="minorHAnsi" w:hAnsiTheme="minorHAnsi"/>
                <w:szCs w:val="20"/>
              </w:rPr>
              <w:t>Replace on Burnout</w:t>
            </w:r>
            <w:r>
              <w:rPr>
                <w:rFonts w:asciiTheme="minorHAnsi" w:hAnsiTheme="minorHAnsi"/>
                <w:szCs w:val="20"/>
              </w:rPr>
              <w:t xml:space="preserve"> (Rob)/Normal Replacement (NR</w:t>
            </w:r>
            <w:r w:rsidRPr="009824E9">
              <w:rPr>
                <w:rFonts w:asciiTheme="minorHAnsi" w:hAnsiTheme="minorHAnsi"/>
                <w:szCs w:val="20"/>
              </w:rPr>
              <w:t>)</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Above Code/Standard</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N/A</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Incremental Cost</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N/A</w:t>
            </w:r>
          </w:p>
        </w:tc>
        <w:tc>
          <w:tcPr>
            <w:tcW w:w="1170" w:type="dxa"/>
          </w:tcPr>
          <w:p w:rsidR="00FD395A" w:rsidRDefault="00FD395A" w:rsidP="00791E39">
            <w:pPr>
              <w:rPr>
                <w:rFonts w:asciiTheme="minorHAnsi" w:hAnsiTheme="minorHAnsi"/>
                <w:szCs w:val="20"/>
              </w:rPr>
            </w:pPr>
            <w:r>
              <w:rPr>
                <w:rFonts w:asciiTheme="minorHAnsi" w:hAnsiTheme="minorHAnsi"/>
                <w:szCs w:val="20"/>
              </w:rPr>
              <w:t>EUL</w:t>
            </w:r>
          </w:p>
        </w:tc>
        <w:tc>
          <w:tcPr>
            <w:tcW w:w="1260" w:type="dxa"/>
          </w:tcPr>
          <w:p w:rsidR="00FD395A" w:rsidRDefault="00FD395A" w:rsidP="00791E39">
            <w:pPr>
              <w:rPr>
                <w:rFonts w:asciiTheme="minorHAnsi" w:hAnsiTheme="minorHAnsi"/>
                <w:szCs w:val="20"/>
              </w:rPr>
            </w:pPr>
            <w:r>
              <w:rPr>
                <w:rFonts w:asciiTheme="minorHAnsi" w:hAnsiTheme="minorHAnsi"/>
                <w:szCs w:val="20"/>
              </w:rPr>
              <w:t>0</w:t>
            </w:r>
          </w:p>
        </w:tc>
      </w:tr>
      <w:tr w:rsidR="00FD395A" w:rsidRPr="009824E9" w:rsidTr="00791E39">
        <w:trPr>
          <w:cnfStyle w:val="000000100000" w:firstRow="0" w:lastRow="0" w:firstColumn="0" w:lastColumn="0" w:oddVBand="0" w:evenVBand="0" w:oddHBand="1" w:evenHBand="0" w:firstRowFirstColumn="0" w:firstRowLastColumn="0" w:lastRowFirstColumn="0" w:lastRowLastColumn="0"/>
        </w:trPr>
        <w:tc>
          <w:tcPr>
            <w:tcW w:w="1818" w:type="dxa"/>
          </w:tcPr>
          <w:p w:rsidR="00FD395A" w:rsidRPr="009824E9" w:rsidRDefault="00FD395A" w:rsidP="00791E39">
            <w:pPr>
              <w:rPr>
                <w:rFonts w:asciiTheme="minorHAnsi" w:hAnsiTheme="minorHAnsi"/>
                <w:szCs w:val="20"/>
              </w:rPr>
            </w:pPr>
            <w:r w:rsidRPr="009824E9">
              <w:rPr>
                <w:rFonts w:asciiTheme="minorHAnsi" w:hAnsiTheme="minorHAnsi"/>
                <w:szCs w:val="20"/>
              </w:rPr>
              <w:t>Retrofit (RET)</w:t>
            </w:r>
          </w:p>
        </w:tc>
        <w:tc>
          <w:tcPr>
            <w:tcW w:w="1800" w:type="dxa"/>
          </w:tcPr>
          <w:p w:rsidR="00FD395A" w:rsidRPr="009824E9" w:rsidRDefault="00FD395A" w:rsidP="00791E39">
            <w:pPr>
              <w:rPr>
                <w:rFonts w:asciiTheme="minorHAnsi" w:hAnsiTheme="minorHAnsi"/>
                <w:szCs w:val="20"/>
              </w:rPr>
            </w:pPr>
            <w:r>
              <w:rPr>
                <w:rFonts w:asciiTheme="minorHAnsi" w:hAnsiTheme="minorHAnsi"/>
                <w:szCs w:val="20"/>
              </w:rPr>
              <w:t>Early Replacement (ER)</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 xml:space="preserve">Above </w:t>
            </w:r>
            <w:proofErr w:type="spellStart"/>
            <w:r>
              <w:rPr>
                <w:rFonts w:asciiTheme="minorHAnsi" w:hAnsiTheme="minorHAnsi"/>
                <w:szCs w:val="20"/>
              </w:rPr>
              <w:t>Cust</w:t>
            </w:r>
            <w:proofErr w:type="spellEnd"/>
            <w:r>
              <w:rPr>
                <w:rFonts w:asciiTheme="minorHAnsi" w:hAnsiTheme="minorHAnsi"/>
                <w:szCs w:val="20"/>
              </w:rPr>
              <w:t>. Existing</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Above Code/Standard</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Full Cost</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Incremental Cost</w:t>
            </w:r>
          </w:p>
        </w:tc>
        <w:tc>
          <w:tcPr>
            <w:tcW w:w="1170" w:type="dxa"/>
          </w:tcPr>
          <w:p w:rsidR="00FD395A" w:rsidRDefault="00FD395A" w:rsidP="00791E39">
            <w:pPr>
              <w:rPr>
                <w:rFonts w:asciiTheme="minorHAnsi" w:hAnsiTheme="minorHAnsi"/>
                <w:szCs w:val="20"/>
              </w:rPr>
            </w:pPr>
            <w:r>
              <w:rPr>
                <w:rFonts w:asciiTheme="minorHAnsi" w:hAnsiTheme="minorHAnsi"/>
                <w:szCs w:val="20"/>
              </w:rPr>
              <w:t>RUL</w:t>
            </w:r>
          </w:p>
        </w:tc>
        <w:tc>
          <w:tcPr>
            <w:tcW w:w="1260" w:type="dxa"/>
          </w:tcPr>
          <w:p w:rsidR="00FD395A" w:rsidRDefault="00FD395A" w:rsidP="00791E39">
            <w:pPr>
              <w:rPr>
                <w:rFonts w:asciiTheme="minorHAnsi" w:hAnsiTheme="minorHAnsi"/>
                <w:szCs w:val="20"/>
              </w:rPr>
            </w:pPr>
            <w:r>
              <w:rPr>
                <w:rFonts w:asciiTheme="minorHAnsi" w:hAnsiTheme="minorHAnsi"/>
                <w:szCs w:val="20"/>
              </w:rPr>
              <w:t>EUL-RUL</w:t>
            </w:r>
          </w:p>
        </w:tc>
      </w:tr>
      <w:tr w:rsidR="00FD395A" w:rsidRPr="009824E9" w:rsidTr="00791E39">
        <w:trPr>
          <w:cnfStyle w:val="000000010000" w:firstRow="0" w:lastRow="0" w:firstColumn="0" w:lastColumn="0" w:oddVBand="0" w:evenVBand="0" w:oddHBand="0" w:evenHBand="1" w:firstRowFirstColumn="0" w:firstRowLastColumn="0" w:lastRowFirstColumn="0" w:lastRowLastColumn="0"/>
        </w:trPr>
        <w:tc>
          <w:tcPr>
            <w:tcW w:w="1818" w:type="dxa"/>
          </w:tcPr>
          <w:p w:rsidR="00FD395A" w:rsidRPr="009824E9" w:rsidRDefault="00FD395A" w:rsidP="00791E39">
            <w:pPr>
              <w:rPr>
                <w:rFonts w:asciiTheme="minorHAnsi" w:hAnsiTheme="minorHAnsi"/>
                <w:szCs w:val="20"/>
              </w:rPr>
            </w:pPr>
            <w:r w:rsidRPr="009824E9">
              <w:rPr>
                <w:rFonts w:asciiTheme="minorHAnsi" w:hAnsiTheme="minorHAnsi"/>
                <w:szCs w:val="20"/>
              </w:rPr>
              <w:t>Retrofit</w:t>
            </w:r>
            <w:r>
              <w:rPr>
                <w:rFonts w:asciiTheme="minorHAnsi" w:hAnsiTheme="minorHAnsi"/>
                <w:szCs w:val="20"/>
              </w:rPr>
              <w:t xml:space="preserve"> – First Baseline Only (REF</w:t>
            </w:r>
            <w:r w:rsidRPr="009824E9">
              <w:rPr>
                <w:rFonts w:asciiTheme="minorHAnsi" w:hAnsiTheme="minorHAnsi"/>
                <w:szCs w:val="20"/>
              </w:rPr>
              <w:t>)</w:t>
            </w:r>
          </w:p>
        </w:tc>
        <w:tc>
          <w:tcPr>
            <w:tcW w:w="1800" w:type="dxa"/>
          </w:tcPr>
          <w:p w:rsidR="00FD395A" w:rsidRPr="009824E9" w:rsidRDefault="00FD395A" w:rsidP="00791E39">
            <w:pPr>
              <w:rPr>
                <w:rFonts w:asciiTheme="minorHAnsi" w:hAnsiTheme="minorHAnsi"/>
                <w:szCs w:val="20"/>
              </w:rPr>
            </w:pPr>
            <w:r>
              <w:rPr>
                <w:rFonts w:asciiTheme="minorHAnsi" w:hAnsiTheme="minorHAnsi"/>
                <w:szCs w:val="20"/>
              </w:rPr>
              <w:t>Early Replacement RUL (</w:t>
            </w:r>
            <w:proofErr w:type="spellStart"/>
            <w:r>
              <w:rPr>
                <w:rFonts w:asciiTheme="minorHAnsi" w:hAnsiTheme="minorHAnsi"/>
                <w:szCs w:val="20"/>
              </w:rPr>
              <w:t>ErRul</w:t>
            </w:r>
            <w:proofErr w:type="spellEnd"/>
            <w:r>
              <w:rPr>
                <w:rFonts w:asciiTheme="minorHAnsi" w:hAnsiTheme="minorHAnsi"/>
                <w:szCs w:val="20"/>
              </w:rPr>
              <w:t>)</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 xml:space="preserve">Above </w:t>
            </w:r>
            <w:proofErr w:type="spellStart"/>
            <w:r>
              <w:rPr>
                <w:rFonts w:asciiTheme="minorHAnsi" w:hAnsiTheme="minorHAnsi"/>
                <w:szCs w:val="20"/>
              </w:rPr>
              <w:t>Cust</w:t>
            </w:r>
            <w:proofErr w:type="spellEnd"/>
            <w:r>
              <w:rPr>
                <w:rFonts w:asciiTheme="minorHAnsi" w:hAnsiTheme="minorHAnsi"/>
                <w:szCs w:val="20"/>
              </w:rPr>
              <w:t>. Existing</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N/A</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Full Cost</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N/A</w:t>
            </w:r>
          </w:p>
        </w:tc>
        <w:tc>
          <w:tcPr>
            <w:tcW w:w="1170" w:type="dxa"/>
          </w:tcPr>
          <w:p w:rsidR="00FD395A" w:rsidRDefault="00FD395A" w:rsidP="00791E39">
            <w:pPr>
              <w:rPr>
                <w:rFonts w:asciiTheme="minorHAnsi" w:hAnsiTheme="minorHAnsi"/>
                <w:szCs w:val="20"/>
              </w:rPr>
            </w:pPr>
            <w:r>
              <w:rPr>
                <w:rFonts w:asciiTheme="minorHAnsi" w:hAnsiTheme="minorHAnsi"/>
                <w:szCs w:val="20"/>
              </w:rPr>
              <w:t>EUL</w:t>
            </w:r>
          </w:p>
        </w:tc>
        <w:tc>
          <w:tcPr>
            <w:tcW w:w="1260" w:type="dxa"/>
          </w:tcPr>
          <w:p w:rsidR="00FD395A" w:rsidRDefault="00FD395A" w:rsidP="00791E39">
            <w:pPr>
              <w:rPr>
                <w:rFonts w:asciiTheme="minorHAnsi" w:hAnsiTheme="minorHAnsi"/>
                <w:szCs w:val="20"/>
              </w:rPr>
            </w:pPr>
            <w:r>
              <w:rPr>
                <w:rFonts w:asciiTheme="minorHAnsi" w:hAnsiTheme="minorHAnsi"/>
                <w:szCs w:val="20"/>
              </w:rPr>
              <w:t>0</w:t>
            </w:r>
          </w:p>
        </w:tc>
      </w:tr>
      <w:tr w:rsidR="00FD395A" w:rsidRPr="009824E9" w:rsidTr="00791E39">
        <w:trPr>
          <w:cnfStyle w:val="000000100000" w:firstRow="0" w:lastRow="0" w:firstColumn="0" w:lastColumn="0" w:oddVBand="0" w:evenVBand="0" w:oddHBand="1" w:evenHBand="0" w:firstRowFirstColumn="0" w:firstRowLastColumn="0" w:lastRowFirstColumn="0" w:lastRowLastColumn="0"/>
        </w:trPr>
        <w:tc>
          <w:tcPr>
            <w:tcW w:w="1818" w:type="dxa"/>
          </w:tcPr>
          <w:p w:rsidR="00FD395A" w:rsidRPr="009824E9" w:rsidRDefault="00FD395A" w:rsidP="00791E39">
            <w:pPr>
              <w:rPr>
                <w:rFonts w:asciiTheme="minorHAnsi" w:hAnsiTheme="minorHAnsi"/>
                <w:szCs w:val="20"/>
              </w:rPr>
            </w:pPr>
            <w:r w:rsidRPr="009824E9">
              <w:rPr>
                <w:rFonts w:asciiTheme="minorHAnsi" w:hAnsiTheme="minorHAnsi"/>
                <w:szCs w:val="20"/>
              </w:rPr>
              <w:t>Retrofit Add-on</w:t>
            </w:r>
            <w:r>
              <w:rPr>
                <w:rFonts w:asciiTheme="minorHAnsi" w:hAnsiTheme="minorHAnsi"/>
                <w:szCs w:val="20"/>
              </w:rPr>
              <w:t xml:space="preserve"> (REA)</w:t>
            </w:r>
          </w:p>
        </w:tc>
        <w:tc>
          <w:tcPr>
            <w:tcW w:w="1800" w:type="dxa"/>
          </w:tcPr>
          <w:p w:rsidR="00FD395A" w:rsidRPr="009824E9" w:rsidRDefault="00FD395A" w:rsidP="00791E39">
            <w:pPr>
              <w:rPr>
                <w:rFonts w:asciiTheme="minorHAnsi" w:hAnsiTheme="minorHAnsi"/>
                <w:szCs w:val="20"/>
              </w:rPr>
            </w:pPr>
            <w:r>
              <w:rPr>
                <w:rFonts w:asciiTheme="minorHAnsi" w:hAnsiTheme="minorHAnsi"/>
                <w:szCs w:val="20"/>
              </w:rPr>
              <w:t>N/A</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 xml:space="preserve">Above </w:t>
            </w:r>
            <w:proofErr w:type="spellStart"/>
            <w:r>
              <w:rPr>
                <w:rFonts w:asciiTheme="minorHAnsi" w:hAnsiTheme="minorHAnsi"/>
                <w:szCs w:val="20"/>
              </w:rPr>
              <w:t>Cust</w:t>
            </w:r>
            <w:proofErr w:type="spellEnd"/>
            <w:r>
              <w:rPr>
                <w:rFonts w:asciiTheme="minorHAnsi" w:hAnsiTheme="minorHAnsi"/>
                <w:szCs w:val="20"/>
              </w:rPr>
              <w:t>. Existing</w:t>
            </w:r>
          </w:p>
        </w:tc>
        <w:tc>
          <w:tcPr>
            <w:tcW w:w="1890" w:type="dxa"/>
          </w:tcPr>
          <w:p w:rsidR="00FD395A" w:rsidRPr="009824E9" w:rsidRDefault="00FD395A" w:rsidP="00791E39">
            <w:pPr>
              <w:rPr>
                <w:rFonts w:asciiTheme="minorHAnsi" w:hAnsiTheme="minorHAnsi"/>
                <w:szCs w:val="20"/>
              </w:rPr>
            </w:pPr>
            <w:r>
              <w:rPr>
                <w:rFonts w:asciiTheme="minorHAnsi" w:hAnsiTheme="minorHAnsi"/>
                <w:szCs w:val="20"/>
              </w:rPr>
              <w:t>N/A</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Full Cost</w:t>
            </w:r>
          </w:p>
        </w:tc>
        <w:tc>
          <w:tcPr>
            <w:tcW w:w="1620" w:type="dxa"/>
          </w:tcPr>
          <w:p w:rsidR="00FD395A" w:rsidRPr="009824E9" w:rsidRDefault="00FD395A" w:rsidP="00791E39">
            <w:pPr>
              <w:rPr>
                <w:rFonts w:asciiTheme="minorHAnsi" w:hAnsiTheme="minorHAnsi"/>
                <w:szCs w:val="20"/>
              </w:rPr>
            </w:pPr>
            <w:r>
              <w:rPr>
                <w:rFonts w:asciiTheme="minorHAnsi" w:hAnsiTheme="minorHAnsi"/>
                <w:szCs w:val="20"/>
              </w:rPr>
              <w:t>N/A</w:t>
            </w:r>
          </w:p>
        </w:tc>
        <w:tc>
          <w:tcPr>
            <w:tcW w:w="1170" w:type="dxa"/>
          </w:tcPr>
          <w:p w:rsidR="00FD395A" w:rsidRDefault="00FD395A" w:rsidP="00791E39">
            <w:pPr>
              <w:rPr>
                <w:rFonts w:asciiTheme="minorHAnsi" w:hAnsiTheme="minorHAnsi"/>
                <w:szCs w:val="20"/>
              </w:rPr>
            </w:pPr>
            <w:r>
              <w:rPr>
                <w:rFonts w:asciiTheme="minorHAnsi" w:hAnsiTheme="minorHAnsi"/>
                <w:szCs w:val="20"/>
              </w:rPr>
              <w:t>EUL</w:t>
            </w:r>
          </w:p>
        </w:tc>
        <w:tc>
          <w:tcPr>
            <w:tcW w:w="1260" w:type="dxa"/>
          </w:tcPr>
          <w:p w:rsidR="00FD395A" w:rsidRDefault="00FD395A" w:rsidP="00791E39">
            <w:pPr>
              <w:rPr>
                <w:rFonts w:asciiTheme="minorHAnsi" w:hAnsiTheme="minorHAnsi"/>
                <w:szCs w:val="20"/>
              </w:rPr>
            </w:pPr>
            <w:r>
              <w:rPr>
                <w:rFonts w:asciiTheme="minorHAnsi" w:hAnsiTheme="minorHAnsi"/>
                <w:szCs w:val="20"/>
              </w:rPr>
              <w:t>0</w:t>
            </w:r>
          </w:p>
        </w:tc>
      </w:tr>
    </w:tbl>
    <w:p w:rsidR="00697868" w:rsidRPr="00697868" w:rsidRDefault="00697868">
      <w:pPr>
        <w:rPr>
          <w:rFonts w:cstheme="minorHAnsi"/>
        </w:rPr>
      </w:pPr>
    </w:p>
    <w:sectPr w:rsidR="00697868" w:rsidRPr="00697868" w:rsidSect="00D41A79">
      <w:footerReference w:type="default" r:id="rId22"/>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4FC3" w:rsidRDefault="008E4FC3" w:rsidP="00447D6E">
      <w:r>
        <w:separator/>
      </w:r>
    </w:p>
  </w:endnote>
  <w:endnote w:type="continuationSeparator" w:id="0">
    <w:p w:rsidR="008E4FC3" w:rsidRDefault="008E4FC3" w:rsidP="00447D6E">
      <w:r>
        <w:continuationSeparator/>
      </w:r>
    </w:p>
  </w:endnote>
  <w:endnote w:type="continuationNotice" w:id="1">
    <w:p w:rsidR="008E4FC3" w:rsidRDefault="008E4F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4FC3" w:rsidRPr="009500DC" w:rsidRDefault="008E4FC3" w:rsidP="00447D6E">
    <w:pPr>
      <w:pStyle w:val="Footer"/>
      <w:jc w:val="right"/>
      <w:rPr>
        <w:rFonts w:cstheme="minorHAnsi"/>
      </w:rPr>
    </w:pPr>
    <w:r>
      <w:rPr>
        <w:rFonts w:cstheme="minorHAnsi"/>
        <w:b/>
        <w:sz w:val="36"/>
        <w:szCs w:val="36"/>
      </w:rPr>
      <w:t>April 14,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4FC3" w:rsidRPr="009500DC" w:rsidRDefault="008E4FC3" w:rsidP="009500DC">
    <w:pPr>
      <w:pStyle w:val="Footer"/>
      <w:pBdr>
        <w:top w:val="single" w:sz="4" w:space="1" w:color="auto"/>
      </w:pBdr>
      <w:rPr>
        <w:rFonts w:cstheme="minorHAnsi"/>
        <w:b/>
        <w:sz w:val="20"/>
        <w:szCs w:val="20"/>
      </w:rPr>
    </w:pPr>
    <w:r>
      <w:rPr>
        <w:rFonts w:cstheme="minorHAnsi"/>
        <w:b/>
        <w:sz w:val="20"/>
        <w:szCs w:val="20"/>
      </w:rPr>
      <w:t>SCE13HC040</w:t>
    </w:r>
    <w:r w:rsidRPr="009500DC">
      <w:rPr>
        <w:rFonts w:cstheme="minorHAnsi"/>
        <w:b/>
        <w:sz w:val="20"/>
        <w:szCs w:val="20"/>
      </w:rPr>
      <w:t xml:space="preserve">, Revision </w:t>
    </w:r>
    <w:r>
      <w:rPr>
        <w:rFonts w:cstheme="minorHAnsi"/>
        <w:b/>
        <w:sz w:val="20"/>
        <w:szCs w:val="20"/>
      </w:rPr>
      <w:t>1</w:t>
    </w:r>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A32AAF">
      <w:rPr>
        <w:rFonts w:cstheme="minorHAnsi"/>
        <w:b/>
        <w:noProof/>
        <w:sz w:val="20"/>
        <w:szCs w:val="20"/>
      </w:rPr>
      <w:t>16</w:t>
    </w:r>
    <w:r w:rsidRPr="009500DC">
      <w:rPr>
        <w:rFonts w:cstheme="minorHAnsi"/>
        <w:b/>
        <w:noProof/>
        <w:sz w:val="20"/>
        <w:szCs w:val="20"/>
      </w:rPr>
      <w:fldChar w:fldCharType="end"/>
    </w:r>
    <w:r w:rsidRPr="009500DC">
      <w:rPr>
        <w:rFonts w:cstheme="minorHAnsi"/>
        <w:b/>
        <w:sz w:val="20"/>
        <w:szCs w:val="20"/>
      </w:rPr>
      <w:tab/>
    </w:r>
    <w:r>
      <w:rPr>
        <w:rFonts w:cstheme="minorHAnsi"/>
        <w:b/>
        <w:sz w:val="20"/>
        <w:szCs w:val="20"/>
      </w:rPr>
      <w:t>April 14, 2014</w:t>
    </w:r>
  </w:p>
  <w:p w:rsidR="008E4FC3" w:rsidRPr="009500DC" w:rsidRDefault="008E4FC3" w:rsidP="009500DC">
    <w:pPr>
      <w:pStyle w:val="Footer"/>
      <w:pBdr>
        <w:top w:val="single" w:sz="4" w:space="1" w:color="auto"/>
      </w:pBdr>
      <w:rPr>
        <w:rFonts w:cstheme="minorHAnsi"/>
      </w:rPr>
    </w:pPr>
    <w:r w:rsidRPr="009500DC">
      <w:rPr>
        <w:rFonts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4FC3" w:rsidRPr="009500DC" w:rsidRDefault="008E4FC3" w:rsidP="00CE28CF">
    <w:pPr>
      <w:pStyle w:val="Footer"/>
      <w:pBdr>
        <w:top w:val="single" w:sz="4" w:space="1" w:color="auto"/>
      </w:pBdr>
      <w:tabs>
        <w:tab w:val="clear" w:pos="4680"/>
        <w:tab w:val="clear" w:pos="9360"/>
        <w:tab w:val="center" w:pos="6480"/>
        <w:tab w:val="right" w:pos="12870"/>
      </w:tabs>
      <w:rPr>
        <w:rFonts w:cstheme="minorHAnsi"/>
        <w:b/>
        <w:sz w:val="20"/>
        <w:szCs w:val="20"/>
      </w:rPr>
    </w:pPr>
    <w:r>
      <w:rPr>
        <w:rFonts w:cstheme="minorHAnsi"/>
        <w:b/>
        <w:sz w:val="20"/>
        <w:szCs w:val="20"/>
      </w:rPr>
      <w:t>SCE13HC040</w:t>
    </w:r>
    <w:r w:rsidRPr="009500DC">
      <w:rPr>
        <w:rFonts w:cstheme="minorHAnsi"/>
        <w:b/>
        <w:sz w:val="20"/>
        <w:szCs w:val="20"/>
      </w:rPr>
      <w:t xml:space="preserve">, Revision </w:t>
    </w:r>
    <w:r>
      <w:rPr>
        <w:rFonts w:cstheme="minorHAnsi"/>
        <w:b/>
        <w:sz w:val="20"/>
        <w:szCs w:val="20"/>
      </w:rPr>
      <w:t>1</w:t>
    </w:r>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A32AAF">
      <w:rPr>
        <w:rFonts w:cstheme="minorHAnsi"/>
        <w:b/>
        <w:noProof/>
        <w:sz w:val="20"/>
        <w:szCs w:val="20"/>
      </w:rPr>
      <w:t>18</w:t>
    </w:r>
    <w:r w:rsidRPr="009500DC">
      <w:rPr>
        <w:rFonts w:cstheme="minorHAnsi"/>
        <w:b/>
        <w:noProof/>
        <w:sz w:val="20"/>
        <w:szCs w:val="20"/>
      </w:rPr>
      <w:fldChar w:fldCharType="end"/>
    </w:r>
    <w:r w:rsidRPr="009500DC">
      <w:rPr>
        <w:rFonts w:cstheme="minorHAnsi"/>
        <w:b/>
        <w:sz w:val="20"/>
        <w:szCs w:val="20"/>
      </w:rPr>
      <w:tab/>
    </w:r>
    <w:r>
      <w:rPr>
        <w:rFonts w:cstheme="minorHAnsi"/>
        <w:b/>
        <w:sz w:val="20"/>
        <w:szCs w:val="20"/>
      </w:rPr>
      <w:t>April 14, 2014</w:t>
    </w:r>
  </w:p>
  <w:p w:rsidR="008E4FC3" w:rsidRPr="009500DC" w:rsidRDefault="008E4FC3" w:rsidP="00CE28CF">
    <w:pPr>
      <w:pStyle w:val="Footer"/>
      <w:pBdr>
        <w:top w:val="single" w:sz="4" w:space="1" w:color="auto"/>
      </w:pBdr>
      <w:tabs>
        <w:tab w:val="clear" w:pos="9360"/>
        <w:tab w:val="right" w:pos="12870"/>
      </w:tabs>
      <w:rPr>
        <w:rFonts w:cstheme="minorHAnsi"/>
      </w:rPr>
    </w:pPr>
    <w:r w:rsidRPr="009500DC">
      <w:rPr>
        <w:rFonts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4FC3" w:rsidRDefault="008E4FC3" w:rsidP="00447D6E">
      <w:r>
        <w:separator/>
      </w:r>
    </w:p>
  </w:footnote>
  <w:footnote w:type="continuationSeparator" w:id="0">
    <w:p w:rsidR="008E4FC3" w:rsidRDefault="008E4FC3" w:rsidP="00447D6E">
      <w:r>
        <w:continuationSeparator/>
      </w:r>
    </w:p>
  </w:footnote>
  <w:footnote w:type="continuationNotice" w:id="1">
    <w:p w:rsidR="008E4FC3" w:rsidRDefault="008E4FC3"/>
  </w:footnote>
  <w:footnote w:id="2">
    <w:p w:rsidR="008E4FC3" w:rsidRDefault="008E4FC3">
      <w:pPr>
        <w:pStyle w:val="FootnoteText"/>
      </w:pPr>
      <w:r>
        <w:rPr>
          <w:rStyle w:val="FootnoteReference"/>
        </w:rPr>
        <w:footnoteRef/>
      </w:r>
      <w:r>
        <w:t xml:space="preserve"> www.deeresources.com</w:t>
      </w:r>
    </w:p>
  </w:footnote>
  <w:footnote w:id="3">
    <w:p w:rsidR="008E4FC3" w:rsidRDefault="008E4FC3">
      <w:pPr>
        <w:pStyle w:val="FootnoteText"/>
      </w:pPr>
      <w:r>
        <w:rPr>
          <w:rStyle w:val="FootnoteReference"/>
        </w:rPr>
        <w:footnoteRef/>
      </w:r>
      <w:r>
        <w:t xml:space="preserve"> www.doe2.com</w:t>
      </w:r>
    </w:p>
  </w:footnote>
  <w:footnote w:id="4">
    <w:p w:rsidR="008E4FC3" w:rsidRDefault="008E4FC3">
      <w:pPr>
        <w:pStyle w:val="FootnoteText"/>
      </w:pPr>
      <w:r>
        <w:rPr>
          <w:rStyle w:val="FootnoteReference"/>
        </w:rPr>
        <w:footnoteRef/>
      </w:r>
      <w:r>
        <w:t xml:space="preserve"> www.deeresources.com</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B9348B9C"/>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2A5C47E2"/>
    <w:multiLevelType w:val="hybridMultilevel"/>
    <w:tmpl w:val="FFCAB104"/>
    <w:lvl w:ilvl="0" w:tplc="58ECEABA">
      <w:start w:val="1"/>
      <w:numFmt w:val="upperLetter"/>
      <w:lvlText w:val="[%1]"/>
      <w:lvlJc w:val="left"/>
      <w:pPr>
        <w:ind w:left="720" w:hanging="360"/>
      </w:pPr>
      <w:rPr>
        <w:rFonts w:asciiTheme="minorHAnsi" w:hAnsiTheme="minorHAnsi"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EFB70C2"/>
    <w:multiLevelType w:val="hybridMultilevel"/>
    <w:tmpl w:val="26306A2C"/>
    <w:lvl w:ilvl="0" w:tplc="A4C2536E">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8BD4681"/>
    <w:multiLevelType w:val="hybridMultilevel"/>
    <w:tmpl w:val="03ECEEBA"/>
    <w:lvl w:ilvl="0" w:tplc="43C67558">
      <w:start w:val="1"/>
      <w:numFmt w:val="upperRoman"/>
      <w:lvlText w:val="%1."/>
      <w:lvlJc w:val="righ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8C7420B"/>
    <w:multiLevelType w:val="hybridMultilevel"/>
    <w:tmpl w:val="C67AD5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E02735A"/>
    <w:multiLevelType w:val="hybridMultilevel"/>
    <w:tmpl w:val="2DBA9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5"/>
  </w:num>
  <w:num w:numId="4">
    <w:abstractNumId w:val="3"/>
  </w:num>
  <w:num w:numId="5">
    <w:abstractNumId w:val="3"/>
  </w:num>
  <w:num w:numId="6">
    <w:abstractNumId w:val="1"/>
  </w:num>
  <w:num w:numId="7">
    <w:abstractNumId w:val="7"/>
  </w:num>
  <w:num w:numId="8">
    <w:abstractNumId w:val="4"/>
  </w:num>
  <w:num w:numId="9">
    <w:abstractNumId w:val="11"/>
  </w:num>
  <w:num w:numId="10">
    <w:abstractNumId w:val="10"/>
  </w:num>
  <w:num w:numId="11">
    <w:abstractNumId w:val="2"/>
  </w:num>
  <w:num w:numId="12">
    <w:abstractNumId w:val="8"/>
  </w:num>
  <w:num w:numId="13">
    <w:abstractNumId w:val="9"/>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3481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1599B"/>
    <w:rsid w:val="00020125"/>
    <w:rsid w:val="000208D2"/>
    <w:rsid w:val="00023D8A"/>
    <w:rsid w:val="00027183"/>
    <w:rsid w:val="00033EA1"/>
    <w:rsid w:val="00056947"/>
    <w:rsid w:val="000573A9"/>
    <w:rsid w:val="00057FCD"/>
    <w:rsid w:val="00076A20"/>
    <w:rsid w:val="00076DF4"/>
    <w:rsid w:val="0009074D"/>
    <w:rsid w:val="0009545B"/>
    <w:rsid w:val="0009592B"/>
    <w:rsid w:val="000968C6"/>
    <w:rsid w:val="000A63C9"/>
    <w:rsid w:val="000C0000"/>
    <w:rsid w:val="000C16D4"/>
    <w:rsid w:val="000C18CC"/>
    <w:rsid w:val="000D20A3"/>
    <w:rsid w:val="000D2ADF"/>
    <w:rsid w:val="000D4D3E"/>
    <w:rsid w:val="000E2119"/>
    <w:rsid w:val="000E4B6F"/>
    <w:rsid w:val="000E6F77"/>
    <w:rsid w:val="000F130A"/>
    <w:rsid w:val="000F71F0"/>
    <w:rsid w:val="00107242"/>
    <w:rsid w:val="00111CB9"/>
    <w:rsid w:val="001206F7"/>
    <w:rsid w:val="00125784"/>
    <w:rsid w:val="00126CC9"/>
    <w:rsid w:val="00136D21"/>
    <w:rsid w:val="00141BD0"/>
    <w:rsid w:val="001465EA"/>
    <w:rsid w:val="00147155"/>
    <w:rsid w:val="001529DF"/>
    <w:rsid w:val="00153CB3"/>
    <w:rsid w:val="00157C32"/>
    <w:rsid w:val="00165357"/>
    <w:rsid w:val="001811EE"/>
    <w:rsid w:val="00187410"/>
    <w:rsid w:val="00192A82"/>
    <w:rsid w:val="00197953"/>
    <w:rsid w:val="001A0EB4"/>
    <w:rsid w:val="001A5F62"/>
    <w:rsid w:val="001A61B3"/>
    <w:rsid w:val="001B618B"/>
    <w:rsid w:val="001C075C"/>
    <w:rsid w:val="001C4140"/>
    <w:rsid w:val="001C5A94"/>
    <w:rsid w:val="001D3E69"/>
    <w:rsid w:val="001D69A9"/>
    <w:rsid w:val="001E0829"/>
    <w:rsid w:val="001E584C"/>
    <w:rsid w:val="001F05CE"/>
    <w:rsid w:val="001F4A65"/>
    <w:rsid w:val="00201756"/>
    <w:rsid w:val="00211FF2"/>
    <w:rsid w:val="002135DC"/>
    <w:rsid w:val="002145C2"/>
    <w:rsid w:val="0022193F"/>
    <w:rsid w:val="00231841"/>
    <w:rsid w:val="0023254A"/>
    <w:rsid w:val="00232888"/>
    <w:rsid w:val="00240B74"/>
    <w:rsid w:val="0025087E"/>
    <w:rsid w:val="00257C5A"/>
    <w:rsid w:val="0026787D"/>
    <w:rsid w:val="00274FBE"/>
    <w:rsid w:val="002762E1"/>
    <w:rsid w:val="002770F6"/>
    <w:rsid w:val="00277E71"/>
    <w:rsid w:val="00280346"/>
    <w:rsid w:val="002811BC"/>
    <w:rsid w:val="00283DE8"/>
    <w:rsid w:val="00285966"/>
    <w:rsid w:val="00290ED8"/>
    <w:rsid w:val="00292A37"/>
    <w:rsid w:val="00296CEB"/>
    <w:rsid w:val="002A1477"/>
    <w:rsid w:val="002A3D26"/>
    <w:rsid w:val="002A7829"/>
    <w:rsid w:val="002B1ADF"/>
    <w:rsid w:val="002B3A09"/>
    <w:rsid w:val="002C0C21"/>
    <w:rsid w:val="002C444C"/>
    <w:rsid w:val="002C6C7A"/>
    <w:rsid w:val="002D13D2"/>
    <w:rsid w:val="002F1437"/>
    <w:rsid w:val="002F3943"/>
    <w:rsid w:val="002F4E4C"/>
    <w:rsid w:val="0030363A"/>
    <w:rsid w:val="00304601"/>
    <w:rsid w:val="00315131"/>
    <w:rsid w:val="00332700"/>
    <w:rsid w:val="00333111"/>
    <w:rsid w:val="00341B76"/>
    <w:rsid w:val="00345D80"/>
    <w:rsid w:val="003471D4"/>
    <w:rsid w:val="0035580A"/>
    <w:rsid w:val="00355E16"/>
    <w:rsid w:val="003560BA"/>
    <w:rsid w:val="0036462D"/>
    <w:rsid w:val="003718E1"/>
    <w:rsid w:val="003832D2"/>
    <w:rsid w:val="0038508F"/>
    <w:rsid w:val="003A15EB"/>
    <w:rsid w:val="003A1CFF"/>
    <w:rsid w:val="003A3C8D"/>
    <w:rsid w:val="003A6AE6"/>
    <w:rsid w:val="003A7A3B"/>
    <w:rsid w:val="003B59E1"/>
    <w:rsid w:val="003C0D53"/>
    <w:rsid w:val="003C175E"/>
    <w:rsid w:val="003D2871"/>
    <w:rsid w:val="003D5B83"/>
    <w:rsid w:val="003E2569"/>
    <w:rsid w:val="003E2640"/>
    <w:rsid w:val="003E6E47"/>
    <w:rsid w:val="003F0623"/>
    <w:rsid w:val="00405BA6"/>
    <w:rsid w:val="00413CDB"/>
    <w:rsid w:val="004200FE"/>
    <w:rsid w:val="00420982"/>
    <w:rsid w:val="00421183"/>
    <w:rsid w:val="00421C4D"/>
    <w:rsid w:val="00431456"/>
    <w:rsid w:val="00441957"/>
    <w:rsid w:val="00443D32"/>
    <w:rsid w:val="00447CE5"/>
    <w:rsid w:val="00447D6E"/>
    <w:rsid w:val="00455A9B"/>
    <w:rsid w:val="0046286E"/>
    <w:rsid w:val="00464677"/>
    <w:rsid w:val="00464AD5"/>
    <w:rsid w:val="00471234"/>
    <w:rsid w:val="004741F5"/>
    <w:rsid w:val="00477522"/>
    <w:rsid w:val="00492365"/>
    <w:rsid w:val="00493457"/>
    <w:rsid w:val="00494628"/>
    <w:rsid w:val="004A5AD0"/>
    <w:rsid w:val="004B4A3A"/>
    <w:rsid w:val="004B7826"/>
    <w:rsid w:val="004C23F1"/>
    <w:rsid w:val="004C2EB6"/>
    <w:rsid w:val="004C5C1E"/>
    <w:rsid w:val="004C6459"/>
    <w:rsid w:val="004C7621"/>
    <w:rsid w:val="004C7CB9"/>
    <w:rsid w:val="004D0433"/>
    <w:rsid w:val="004D574E"/>
    <w:rsid w:val="004D5E52"/>
    <w:rsid w:val="004E01F5"/>
    <w:rsid w:val="004E1408"/>
    <w:rsid w:val="004E28B6"/>
    <w:rsid w:val="004E5F6C"/>
    <w:rsid w:val="004E6A5B"/>
    <w:rsid w:val="004E76CA"/>
    <w:rsid w:val="004F7267"/>
    <w:rsid w:val="0051020F"/>
    <w:rsid w:val="005327C9"/>
    <w:rsid w:val="0054007F"/>
    <w:rsid w:val="005449AE"/>
    <w:rsid w:val="00560054"/>
    <w:rsid w:val="00560934"/>
    <w:rsid w:val="00564960"/>
    <w:rsid w:val="005719AE"/>
    <w:rsid w:val="005734A4"/>
    <w:rsid w:val="00577838"/>
    <w:rsid w:val="00584D5F"/>
    <w:rsid w:val="00591C77"/>
    <w:rsid w:val="005A0E53"/>
    <w:rsid w:val="005A1078"/>
    <w:rsid w:val="005A32FE"/>
    <w:rsid w:val="005B1FD3"/>
    <w:rsid w:val="005B28C1"/>
    <w:rsid w:val="005C2E48"/>
    <w:rsid w:val="005C790B"/>
    <w:rsid w:val="005D4DD7"/>
    <w:rsid w:val="005E12A9"/>
    <w:rsid w:val="005E2E47"/>
    <w:rsid w:val="005E6588"/>
    <w:rsid w:val="005F0C5E"/>
    <w:rsid w:val="005F1B6D"/>
    <w:rsid w:val="005F1C18"/>
    <w:rsid w:val="006023F7"/>
    <w:rsid w:val="00602799"/>
    <w:rsid w:val="00612041"/>
    <w:rsid w:val="00613F86"/>
    <w:rsid w:val="00616F6B"/>
    <w:rsid w:val="00621994"/>
    <w:rsid w:val="006404E6"/>
    <w:rsid w:val="00647ABE"/>
    <w:rsid w:val="006513DA"/>
    <w:rsid w:val="0065624C"/>
    <w:rsid w:val="00663C48"/>
    <w:rsid w:val="00664B05"/>
    <w:rsid w:val="0067437C"/>
    <w:rsid w:val="00676E74"/>
    <w:rsid w:val="00696E95"/>
    <w:rsid w:val="00697868"/>
    <w:rsid w:val="006A055F"/>
    <w:rsid w:val="006A5293"/>
    <w:rsid w:val="006B0DF3"/>
    <w:rsid w:val="006B3A14"/>
    <w:rsid w:val="006B4A48"/>
    <w:rsid w:val="006C430A"/>
    <w:rsid w:val="006C4459"/>
    <w:rsid w:val="006C610A"/>
    <w:rsid w:val="006D2809"/>
    <w:rsid w:val="006D3792"/>
    <w:rsid w:val="006E3342"/>
    <w:rsid w:val="006E4B12"/>
    <w:rsid w:val="006E7EC9"/>
    <w:rsid w:val="00702242"/>
    <w:rsid w:val="007048AC"/>
    <w:rsid w:val="00716F42"/>
    <w:rsid w:val="00722197"/>
    <w:rsid w:val="00733C7D"/>
    <w:rsid w:val="00740761"/>
    <w:rsid w:val="007430DF"/>
    <w:rsid w:val="00745F77"/>
    <w:rsid w:val="007517A3"/>
    <w:rsid w:val="00752160"/>
    <w:rsid w:val="00754E7F"/>
    <w:rsid w:val="00756120"/>
    <w:rsid w:val="00764D0D"/>
    <w:rsid w:val="00766EEB"/>
    <w:rsid w:val="00775E64"/>
    <w:rsid w:val="00780A03"/>
    <w:rsid w:val="00785360"/>
    <w:rsid w:val="00790703"/>
    <w:rsid w:val="007933F1"/>
    <w:rsid w:val="007B5A51"/>
    <w:rsid w:val="007C2D5D"/>
    <w:rsid w:val="007D15DD"/>
    <w:rsid w:val="007E0DE8"/>
    <w:rsid w:val="007E1755"/>
    <w:rsid w:val="007E31D1"/>
    <w:rsid w:val="007E43F8"/>
    <w:rsid w:val="007E656B"/>
    <w:rsid w:val="007F50E8"/>
    <w:rsid w:val="007F7FBA"/>
    <w:rsid w:val="00800319"/>
    <w:rsid w:val="00801F7F"/>
    <w:rsid w:val="00811987"/>
    <w:rsid w:val="008144FE"/>
    <w:rsid w:val="00824F1C"/>
    <w:rsid w:val="008302E8"/>
    <w:rsid w:val="00860C66"/>
    <w:rsid w:val="0086115C"/>
    <w:rsid w:val="00875BBD"/>
    <w:rsid w:val="0088087A"/>
    <w:rsid w:val="00881A42"/>
    <w:rsid w:val="00882DCC"/>
    <w:rsid w:val="00885E0A"/>
    <w:rsid w:val="0088603B"/>
    <w:rsid w:val="00886510"/>
    <w:rsid w:val="00893FC3"/>
    <w:rsid w:val="0089577B"/>
    <w:rsid w:val="008A2DA7"/>
    <w:rsid w:val="008A57A2"/>
    <w:rsid w:val="008C2E0E"/>
    <w:rsid w:val="008D0EE0"/>
    <w:rsid w:val="008D2F40"/>
    <w:rsid w:val="008E17CC"/>
    <w:rsid w:val="008E41E2"/>
    <w:rsid w:val="008E4FC3"/>
    <w:rsid w:val="008F33B4"/>
    <w:rsid w:val="008F4FED"/>
    <w:rsid w:val="008F7490"/>
    <w:rsid w:val="0090077A"/>
    <w:rsid w:val="00904C7B"/>
    <w:rsid w:val="009138A0"/>
    <w:rsid w:val="00922B85"/>
    <w:rsid w:val="0092513C"/>
    <w:rsid w:val="00926077"/>
    <w:rsid w:val="00936FE5"/>
    <w:rsid w:val="00937242"/>
    <w:rsid w:val="00937717"/>
    <w:rsid w:val="00940E3C"/>
    <w:rsid w:val="009500DC"/>
    <w:rsid w:val="00951923"/>
    <w:rsid w:val="00972C81"/>
    <w:rsid w:val="009824E9"/>
    <w:rsid w:val="00995CB0"/>
    <w:rsid w:val="00996EE2"/>
    <w:rsid w:val="00997DCC"/>
    <w:rsid w:val="00997E77"/>
    <w:rsid w:val="009A2734"/>
    <w:rsid w:val="009B5B7B"/>
    <w:rsid w:val="009C1777"/>
    <w:rsid w:val="009C2C86"/>
    <w:rsid w:val="009C783D"/>
    <w:rsid w:val="009D0753"/>
    <w:rsid w:val="009E1802"/>
    <w:rsid w:val="009E1CDE"/>
    <w:rsid w:val="009E2271"/>
    <w:rsid w:val="009E4559"/>
    <w:rsid w:val="009E51E2"/>
    <w:rsid w:val="009F1BF2"/>
    <w:rsid w:val="009F7A61"/>
    <w:rsid w:val="00A039DB"/>
    <w:rsid w:val="00A0404D"/>
    <w:rsid w:val="00A11C16"/>
    <w:rsid w:val="00A1370B"/>
    <w:rsid w:val="00A1423E"/>
    <w:rsid w:val="00A30D97"/>
    <w:rsid w:val="00A32AAF"/>
    <w:rsid w:val="00A47577"/>
    <w:rsid w:val="00A500D6"/>
    <w:rsid w:val="00A540B6"/>
    <w:rsid w:val="00A54707"/>
    <w:rsid w:val="00A575BA"/>
    <w:rsid w:val="00A615AC"/>
    <w:rsid w:val="00A86DA2"/>
    <w:rsid w:val="00A91B1C"/>
    <w:rsid w:val="00A957A2"/>
    <w:rsid w:val="00AB0E5B"/>
    <w:rsid w:val="00AB21F5"/>
    <w:rsid w:val="00AB3386"/>
    <w:rsid w:val="00AB6671"/>
    <w:rsid w:val="00AC5309"/>
    <w:rsid w:val="00AD4DD0"/>
    <w:rsid w:val="00AE6932"/>
    <w:rsid w:val="00AE6E0B"/>
    <w:rsid w:val="00AF2CA1"/>
    <w:rsid w:val="00AF53F9"/>
    <w:rsid w:val="00AF6342"/>
    <w:rsid w:val="00AF78FA"/>
    <w:rsid w:val="00B053FB"/>
    <w:rsid w:val="00B07015"/>
    <w:rsid w:val="00B07EE5"/>
    <w:rsid w:val="00B119FB"/>
    <w:rsid w:val="00B22F55"/>
    <w:rsid w:val="00B26778"/>
    <w:rsid w:val="00B26B83"/>
    <w:rsid w:val="00B31B73"/>
    <w:rsid w:val="00B32479"/>
    <w:rsid w:val="00B36A2E"/>
    <w:rsid w:val="00B403ED"/>
    <w:rsid w:val="00B462DA"/>
    <w:rsid w:val="00B46CB2"/>
    <w:rsid w:val="00B72DCB"/>
    <w:rsid w:val="00B805A8"/>
    <w:rsid w:val="00B866B4"/>
    <w:rsid w:val="00BA1350"/>
    <w:rsid w:val="00BA590A"/>
    <w:rsid w:val="00BA59FF"/>
    <w:rsid w:val="00BB0B39"/>
    <w:rsid w:val="00BB2A8F"/>
    <w:rsid w:val="00BB381C"/>
    <w:rsid w:val="00BB53E9"/>
    <w:rsid w:val="00BB5F75"/>
    <w:rsid w:val="00BD1114"/>
    <w:rsid w:val="00BD3931"/>
    <w:rsid w:val="00BD50D5"/>
    <w:rsid w:val="00BD5B88"/>
    <w:rsid w:val="00BF6A20"/>
    <w:rsid w:val="00C171D6"/>
    <w:rsid w:val="00C21959"/>
    <w:rsid w:val="00C24D03"/>
    <w:rsid w:val="00C25E61"/>
    <w:rsid w:val="00C4284D"/>
    <w:rsid w:val="00C50B81"/>
    <w:rsid w:val="00C510B1"/>
    <w:rsid w:val="00C523C6"/>
    <w:rsid w:val="00C54EFF"/>
    <w:rsid w:val="00C56344"/>
    <w:rsid w:val="00C6101A"/>
    <w:rsid w:val="00C67619"/>
    <w:rsid w:val="00C72B59"/>
    <w:rsid w:val="00C72B8B"/>
    <w:rsid w:val="00C74261"/>
    <w:rsid w:val="00C7540B"/>
    <w:rsid w:val="00C82DED"/>
    <w:rsid w:val="00C84467"/>
    <w:rsid w:val="00C85E0D"/>
    <w:rsid w:val="00C923EA"/>
    <w:rsid w:val="00CA2AB4"/>
    <w:rsid w:val="00CA6CD8"/>
    <w:rsid w:val="00CB0100"/>
    <w:rsid w:val="00CB1E3C"/>
    <w:rsid w:val="00CC0D20"/>
    <w:rsid w:val="00CE28CF"/>
    <w:rsid w:val="00CE2B95"/>
    <w:rsid w:val="00CE54D4"/>
    <w:rsid w:val="00CE5BEB"/>
    <w:rsid w:val="00CE69E9"/>
    <w:rsid w:val="00CE7139"/>
    <w:rsid w:val="00CF51B1"/>
    <w:rsid w:val="00D069C9"/>
    <w:rsid w:val="00D12D37"/>
    <w:rsid w:val="00D20409"/>
    <w:rsid w:val="00D21088"/>
    <w:rsid w:val="00D25074"/>
    <w:rsid w:val="00D27192"/>
    <w:rsid w:val="00D33D0B"/>
    <w:rsid w:val="00D33E51"/>
    <w:rsid w:val="00D36798"/>
    <w:rsid w:val="00D41A79"/>
    <w:rsid w:val="00D5278A"/>
    <w:rsid w:val="00D64A0B"/>
    <w:rsid w:val="00D66B36"/>
    <w:rsid w:val="00D67309"/>
    <w:rsid w:val="00D7380B"/>
    <w:rsid w:val="00D75D77"/>
    <w:rsid w:val="00D8011E"/>
    <w:rsid w:val="00D8368F"/>
    <w:rsid w:val="00D83962"/>
    <w:rsid w:val="00DA11A0"/>
    <w:rsid w:val="00DA2D8A"/>
    <w:rsid w:val="00DA5E82"/>
    <w:rsid w:val="00DA690B"/>
    <w:rsid w:val="00DA7225"/>
    <w:rsid w:val="00DA72F5"/>
    <w:rsid w:val="00DB50C4"/>
    <w:rsid w:val="00DC0DF4"/>
    <w:rsid w:val="00DC4218"/>
    <w:rsid w:val="00DD1157"/>
    <w:rsid w:val="00DD41A3"/>
    <w:rsid w:val="00DF2EE9"/>
    <w:rsid w:val="00DF502C"/>
    <w:rsid w:val="00E06A68"/>
    <w:rsid w:val="00E07752"/>
    <w:rsid w:val="00E15B40"/>
    <w:rsid w:val="00E16609"/>
    <w:rsid w:val="00E16F08"/>
    <w:rsid w:val="00E233F3"/>
    <w:rsid w:val="00E27B7E"/>
    <w:rsid w:val="00E3370F"/>
    <w:rsid w:val="00E37F72"/>
    <w:rsid w:val="00E411F5"/>
    <w:rsid w:val="00E42712"/>
    <w:rsid w:val="00E42A30"/>
    <w:rsid w:val="00E43BA4"/>
    <w:rsid w:val="00E54109"/>
    <w:rsid w:val="00E81F3E"/>
    <w:rsid w:val="00E859BD"/>
    <w:rsid w:val="00E86496"/>
    <w:rsid w:val="00E9493E"/>
    <w:rsid w:val="00E95BAA"/>
    <w:rsid w:val="00E96759"/>
    <w:rsid w:val="00EA36C1"/>
    <w:rsid w:val="00EA4134"/>
    <w:rsid w:val="00EA4F73"/>
    <w:rsid w:val="00EB34FC"/>
    <w:rsid w:val="00EB76E1"/>
    <w:rsid w:val="00EC0DD1"/>
    <w:rsid w:val="00ED0873"/>
    <w:rsid w:val="00EF0AF8"/>
    <w:rsid w:val="00EF2D69"/>
    <w:rsid w:val="00EF5416"/>
    <w:rsid w:val="00F0053F"/>
    <w:rsid w:val="00F06443"/>
    <w:rsid w:val="00F06CCF"/>
    <w:rsid w:val="00F07078"/>
    <w:rsid w:val="00F117DC"/>
    <w:rsid w:val="00F12A99"/>
    <w:rsid w:val="00F20DCF"/>
    <w:rsid w:val="00F21BEF"/>
    <w:rsid w:val="00F22E47"/>
    <w:rsid w:val="00F467AA"/>
    <w:rsid w:val="00F4752B"/>
    <w:rsid w:val="00F476A3"/>
    <w:rsid w:val="00F56792"/>
    <w:rsid w:val="00F60E32"/>
    <w:rsid w:val="00F67172"/>
    <w:rsid w:val="00F71823"/>
    <w:rsid w:val="00F7242E"/>
    <w:rsid w:val="00F90E85"/>
    <w:rsid w:val="00FA2A58"/>
    <w:rsid w:val="00FC6B78"/>
    <w:rsid w:val="00FD24BC"/>
    <w:rsid w:val="00FD395A"/>
    <w:rsid w:val="00FD5A8C"/>
    <w:rsid w:val="00FE3233"/>
    <w:rsid w:val="00FE7D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5BA6"/>
    <w:pPr>
      <w:spacing w:after="0" w:line="240" w:lineRule="auto"/>
    </w:pPr>
    <w:rPr>
      <w:rFonts w:eastAsia="Times New Roman" w:cs="Times New Roman"/>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semiHidden/>
    <w:unhideWhenUsed/>
    <w:qFormat/>
    <w:rsid w:val="00B119FB"/>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4Char">
    <w:name w:val="Heading 4 Char"/>
    <w:basedOn w:val="DefaultParagraphFont"/>
    <w:link w:val="Heading4"/>
    <w:uiPriority w:val="9"/>
    <w:rsid w:val="00B119FB"/>
    <w:rPr>
      <w:rFonts w:asciiTheme="majorHAnsi" w:eastAsiaTheme="majorEastAsia" w:hAnsiTheme="majorHAnsi" w:cstheme="majorBidi"/>
      <w:b/>
      <w:bCs/>
      <w:i/>
      <w:iCs/>
      <w:color w:val="4F81BD" w:themeColor="accent1"/>
      <w:sz w:val="24"/>
      <w:szCs w:val="24"/>
    </w:rPr>
  </w:style>
  <w:style w:type="paragraph" w:styleId="ListParagraph">
    <w:name w:val="List Paragraph"/>
    <w:basedOn w:val="Normal"/>
    <w:uiPriority w:val="34"/>
    <w:qFormat/>
    <w:rsid w:val="00EA36C1"/>
    <w:pPr>
      <w:ind w:left="720"/>
      <w:contextualSpacing/>
    </w:pPr>
  </w:style>
  <w:style w:type="table" w:styleId="MediumShading1">
    <w:name w:val="Medium Shading 1"/>
    <w:basedOn w:val="TableNormal"/>
    <w:uiPriority w:val="63"/>
    <w:rsid w:val="003C175E"/>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LightGrid">
    <w:name w:val="Light Grid"/>
    <w:basedOn w:val="TableNormal"/>
    <w:uiPriority w:val="62"/>
    <w:rsid w:val="003C175E"/>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FootnoteText">
    <w:name w:val="footnote text"/>
    <w:basedOn w:val="Normal"/>
    <w:link w:val="FootnoteTextChar"/>
    <w:uiPriority w:val="99"/>
    <w:semiHidden/>
    <w:unhideWhenUsed/>
    <w:rsid w:val="008A57A2"/>
    <w:rPr>
      <w:sz w:val="20"/>
      <w:szCs w:val="20"/>
    </w:rPr>
  </w:style>
  <w:style w:type="character" w:customStyle="1" w:styleId="FootnoteTextChar">
    <w:name w:val="Footnote Text Char"/>
    <w:basedOn w:val="DefaultParagraphFont"/>
    <w:link w:val="FootnoteText"/>
    <w:uiPriority w:val="99"/>
    <w:semiHidden/>
    <w:rsid w:val="008A57A2"/>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8A57A2"/>
    <w:rPr>
      <w:vertAlign w:val="superscript"/>
    </w:rPr>
  </w:style>
  <w:style w:type="character" w:styleId="FollowedHyperlink">
    <w:name w:val="FollowedHyperlink"/>
    <w:basedOn w:val="DefaultParagraphFont"/>
    <w:uiPriority w:val="99"/>
    <w:semiHidden/>
    <w:unhideWhenUsed/>
    <w:rsid w:val="00ED0873"/>
    <w:rPr>
      <w:color w:val="800080" w:themeColor="followedHyperlink"/>
      <w:u w:val="single"/>
    </w:rPr>
  </w:style>
  <w:style w:type="paragraph" w:styleId="Revision">
    <w:name w:val="Revision"/>
    <w:hidden/>
    <w:uiPriority w:val="99"/>
    <w:semiHidden/>
    <w:rsid w:val="00ED0873"/>
    <w:pPr>
      <w:spacing w:after="0" w:line="240" w:lineRule="auto"/>
    </w:pPr>
    <w:rPr>
      <w:rFonts w:eastAsia="Times New Roman" w:cs="Times New Roman"/>
      <w:szCs w:val="24"/>
    </w:rPr>
  </w:style>
  <w:style w:type="paragraph" w:styleId="TOC1">
    <w:name w:val="toc 1"/>
    <w:basedOn w:val="Normal"/>
    <w:next w:val="Normal"/>
    <w:autoRedefine/>
    <w:uiPriority w:val="39"/>
    <w:unhideWhenUsed/>
    <w:rsid w:val="00315131"/>
    <w:pPr>
      <w:spacing w:after="100"/>
    </w:pPr>
  </w:style>
  <w:style w:type="paragraph" w:styleId="TOC2">
    <w:name w:val="toc 2"/>
    <w:basedOn w:val="Normal"/>
    <w:next w:val="Normal"/>
    <w:autoRedefine/>
    <w:uiPriority w:val="39"/>
    <w:unhideWhenUsed/>
    <w:rsid w:val="00315131"/>
    <w:pPr>
      <w:spacing w:after="100"/>
      <w:ind w:left="220"/>
    </w:pPr>
  </w:style>
  <w:style w:type="paragraph" w:styleId="TOC3">
    <w:name w:val="toc 3"/>
    <w:basedOn w:val="Normal"/>
    <w:next w:val="Normal"/>
    <w:autoRedefine/>
    <w:uiPriority w:val="39"/>
    <w:unhideWhenUsed/>
    <w:rsid w:val="00315131"/>
    <w:pPr>
      <w:spacing w:after="100"/>
      <w:ind w:left="440"/>
    </w:pPr>
  </w:style>
  <w:style w:type="table" w:customStyle="1" w:styleId="PGEWorkPaper">
    <w:name w:val="PG&amp;E Work Paper"/>
    <w:basedOn w:val="TableContemporary"/>
    <w:uiPriority w:val="99"/>
    <w:rsid w:val="00333111"/>
    <w:pPr>
      <w:jc w:val="center"/>
    </w:pPr>
    <w:rPr>
      <w:rFonts w:ascii="Arial" w:hAnsi="Arial"/>
    </w:rPr>
    <w:tblPr>
      <w:tblBorders>
        <w:top w:val="single" w:sz="18" w:space="0" w:color="FFFFFF"/>
        <w:left w:val="single" w:sz="18" w:space="0" w:color="FFFFFF"/>
        <w:bottom w:val="single" w:sz="18" w:space="0" w:color="FFFFFF"/>
        <w:right w:val="single" w:sz="18" w:space="0" w:color="FFFFFF"/>
        <w:insideH w:val="none" w:sz="0" w:space="0" w:color="auto"/>
        <w:insideV w:val="none" w:sz="0" w:space="0" w:color="auto"/>
      </w:tblBorders>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Bullet">
    <w:name w:val="List Bullet"/>
    <w:basedOn w:val="Normal"/>
    <w:uiPriority w:val="99"/>
    <w:unhideWhenUsed/>
    <w:rsid w:val="00621994"/>
    <w:pPr>
      <w:numPr>
        <w:numId w:val="14"/>
      </w:numPr>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5BA6"/>
    <w:pPr>
      <w:spacing w:after="0" w:line="240" w:lineRule="auto"/>
    </w:pPr>
    <w:rPr>
      <w:rFonts w:eastAsia="Times New Roman" w:cs="Times New Roman"/>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semiHidden/>
    <w:unhideWhenUsed/>
    <w:qFormat/>
    <w:rsid w:val="00B119FB"/>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4Char">
    <w:name w:val="Heading 4 Char"/>
    <w:basedOn w:val="DefaultParagraphFont"/>
    <w:link w:val="Heading4"/>
    <w:uiPriority w:val="9"/>
    <w:rsid w:val="00B119FB"/>
    <w:rPr>
      <w:rFonts w:asciiTheme="majorHAnsi" w:eastAsiaTheme="majorEastAsia" w:hAnsiTheme="majorHAnsi" w:cstheme="majorBidi"/>
      <w:b/>
      <w:bCs/>
      <w:i/>
      <w:iCs/>
      <w:color w:val="4F81BD" w:themeColor="accent1"/>
      <w:sz w:val="24"/>
      <w:szCs w:val="24"/>
    </w:rPr>
  </w:style>
  <w:style w:type="paragraph" w:styleId="ListParagraph">
    <w:name w:val="List Paragraph"/>
    <w:basedOn w:val="Normal"/>
    <w:uiPriority w:val="34"/>
    <w:qFormat/>
    <w:rsid w:val="00EA36C1"/>
    <w:pPr>
      <w:ind w:left="720"/>
      <w:contextualSpacing/>
    </w:pPr>
  </w:style>
  <w:style w:type="table" w:styleId="MediumShading1">
    <w:name w:val="Medium Shading 1"/>
    <w:basedOn w:val="TableNormal"/>
    <w:uiPriority w:val="63"/>
    <w:rsid w:val="003C175E"/>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LightGrid">
    <w:name w:val="Light Grid"/>
    <w:basedOn w:val="TableNormal"/>
    <w:uiPriority w:val="62"/>
    <w:rsid w:val="003C175E"/>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FootnoteText">
    <w:name w:val="footnote text"/>
    <w:basedOn w:val="Normal"/>
    <w:link w:val="FootnoteTextChar"/>
    <w:uiPriority w:val="99"/>
    <w:semiHidden/>
    <w:unhideWhenUsed/>
    <w:rsid w:val="008A57A2"/>
    <w:rPr>
      <w:sz w:val="20"/>
      <w:szCs w:val="20"/>
    </w:rPr>
  </w:style>
  <w:style w:type="character" w:customStyle="1" w:styleId="FootnoteTextChar">
    <w:name w:val="Footnote Text Char"/>
    <w:basedOn w:val="DefaultParagraphFont"/>
    <w:link w:val="FootnoteText"/>
    <w:uiPriority w:val="99"/>
    <w:semiHidden/>
    <w:rsid w:val="008A57A2"/>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8A57A2"/>
    <w:rPr>
      <w:vertAlign w:val="superscript"/>
    </w:rPr>
  </w:style>
  <w:style w:type="character" w:styleId="FollowedHyperlink">
    <w:name w:val="FollowedHyperlink"/>
    <w:basedOn w:val="DefaultParagraphFont"/>
    <w:uiPriority w:val="99"/>
    <w:semiHidden/>
    <w:unhideWhenUsed/>
    <w:rsid w:val="00ED0873"/>
    <w:rPr>
      <w:color w:val="800080" w:themeColor="followedHyperlink"/>
      <w:u w:val="single"/>
    </w:rPr>
  </w:style>
  <w:style w:type="paragraph" w:styleId="Revision">
    <w:name w:val="Revision"/>
    <w:hidden/>
    <w:uiPriority w:val="99"/>
    <w:semiHidden/>
    <w:rsid w:val="00ED0873"/>
    <w:pPr>
      <w:spacing w:after="0" w:line="240" w:lineRule="auto"/>
    </w:pPr>
    <w:rPr>
      <w:rFonts w:eastAsia="Times New Roman" w:cs="Times New Roman"/>
      <w:szCs w:val="24"/>
    </w:rPr>
  </w:style>
  <w:style w:type="paragraph" w:styleId="TOC1">
    <w:name w:val="toc 1"/>
    <w:basedOn w:val="Normal"/>
    <w:next w:val="Normal"/>
    <w:autoRedefine/>
    <w:uiPriority w:val="39"/>
    <w:unhideWhenUsed/>
    <w:rsid w:val="00315131"/>
    <w:pPr>
      <w:spacing w:after="100"/>
    </w:pPr>
  </w:style>
  <w:style w:type="paragraph" w:styleId="TOC2">
    <w:name w:val="toc 2"/>
    <w:basedOn w:val="Normal"/>
    <w:next w:val="Normal"/>
    <w:autoRedefine/>
    <w:uiPriority w:val="39"/>
    <w:unhideWhenUsed/>
    <w:rsid w:val="00315131"/>
    <w:pPr>
      <w:spacing w:after="100"/>
      <w:ind w:left="220"/>
    </w:pPr>
  </w:style>
  <w:style w:type="paragraph" w:styleId="TOC3">
    <w:name w:val="toc 3"/>
    <w:basedOn w:val="Normal"/>
    <w:next w:val="Normal"/>
    <w:autoRedefine/>
    <w:uiPriority w:val="39"/>
    <w:unhideWhenUsed/>
    <w:rsid w:val="00315131"/>
    <w:pPr>
      <w:spacing w:after="100"/>
      <w:ind w:left="440"/>
    </w:pPr>
  </w:style>
  <w:style w:type="table" w:customStyle="1" w:styleId="PGEWorkPaper">
    <w:name w:val="PG&amp;E Work Paper"/>
    <w:basedOn w:val="TableContemporary"/>
    <w:uiPriority w:val="99"/>
    <w:rsid w:val="00333111"/>
    <w:pPr>
      <w:jc w:val="center"/>
    </w:pPr>
    <w:rPr>
      <w:rFonts w:ascii="Arial" w:hAnsi="Arial"/>
    </w:rPr>
    <w:tblPr>
      <w:tblBorders>
        <w:top w:val="single" w:sz="18" w:space="0" w:color="FFFFFF"/>
        <w:left w:val="single" w:sz="18" w:space="0" w:color="FFFFFF"/>
        <w:bottom w:val="single" w:sz="18" w:space="0" w:color="FFFFFF"/>
        <w:right w:val="single" w:sz="18" w:space="0" w:color="FFFFFF"/>
        <w:insideH w:val="none" w:sz="0" w:space="0" w:color="auto"/>
        <w:insideV w:val="none" w:sz="0" w:space="0" w:color="auto"/>
      </w:tblBorders>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Bullet">
    <w:name w:val="List Bullet"/>
    <w:basedOn w:val="Normal"/>
    <w:uiPriority w:val="99"/>
    <w:unhideWhenUsed/>
    <w:rsid w:val="00621994"/>
    <w:pPr>
      <w:numPr>
        <w:numId w:val="14"/>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106620">
      <w:bodyDiv w:val="1"/>
      <w:marLeft w:val="0"/>
      <w:marRight w:val="0"/>
      <w:marTop w:val="0"/>
      <w:marBottom w:val="0"/>
      <w:divBdr>
        <w:top w:val="none" w:sz="0" w:space="0" w:color="auto"/>
        <w:left w:val="none" w:sz="0" w:space="0" w:color="auto"/>
        <w:bottom w:val="none" w:sz="0" w:space="0" w:color="auto"/>
        <w:right w:val="none" w:sz="0" w:space="0" w:color="auto"/>
      </w:divBdr>
    </w:div>
    <w:div w:id="466776370">
      <w:bodyDiv w:val="1"/>
      <w:marLeft w:val="0"/>
      <w:marRight w:val="0"/>
      <w:marTop w:val="0"/>
      <w:marBottom w:val="0"/>
      <w:divBdr>
        <w:top w:val="none" w:sz="0" w:space="0" w:color="auto"/>
        <w:left w:val="none" w:sz="0" w:space="0" w:color="auto"/>
        <w:bottom w:val="none" w:sz="0" w:space="0" w:color="auto"/>
        <w:right w:val="none" w:sz="0" w:space="0" w:color="auto"/>
      </w:divBdr>
    </w:div>
    <w:div w:id="690883088">
      <w:bodyDiv w:val="1"/>
      <w:marLeft w:val="0"/>
      <w:marRight w:val="0"/>
      <w:marTop w:val="0"/>
      <w:marBottom w:val="0"/>
      <w:divBdr>
        <w:top w:val="none" w:sz="0" w:space="0" w:color="auto"/>
        <w:left w:val="none" w:sz="0" w:space="0" w:color="auto"/>
        <w:bottom w:val="none" w:sz="0" w:space="0" w:color="auto"/>
        <w:right w:val="none" w:sz="0" w:space="0" w:color="auto"/>
      </w:divBdr>
    </w:div>
    <w:div w:id="692196708">
      <w:bodyDiv w:val="1"/>
      <w:marLeft w:val="0"/>
      <w:marRight w:val="0"/>
      <w:marTop w:val="0"/>
      <w:marBottom w:val="0"/>
      <w:divBdr>
        <w:top w:val="none" w:sz="0" w:space="0" w:color="auto"/>
        <w:left w:val="none" w:sz="0" w:space="0" w:color="auto"/>
        <w:bottom w:val="none" w:sz="0" w:space="0" w:color="auto"/>
        <w:right w:val="none" w:sz="0" w:space="0" w:color="auto"/>
      </w:divBdr>
    </w:div>
    <w:div w:id="760688514">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12211838">
      <w:bodyDiv w:val="1"/>
      <w:marLeft w:val="0"/>
      <w:marRight w:val="0"/>
      <w:marTop w:val="0"/>
      <w:marBottom w:val="0"/>
      <w:divBdr>
        <w:top w:val="none" w:sz="0" w:space="0" w:color="auto"/>
        <w:left w:val="none" w:sz="0" w:space="0" w:color="auto"/>
        <w:bottom w:val="none" w:sz="0" w:space="0" w:color="auto"/>
        <w:right w:val="none" w:sz="0" w:space="0" w:color="auto"/>
      </w:divBdr>
    </w:div>
    <w:div w:id="828446930">
      <w:bodyDiv w:val="1"/>
      <w:marLeft w:val="0"/>
      <w:marRight w:val="0"/>
      <w:marTop w:val="0"/>
      <w:marBottom w:val="0"/>
      <w:divBdr>
        <w:top w:val="none" w:sz="0" w:space="0" w:color="auto"/>
        <w:left w:val="none" w:sz="0" w:space="0" w:color="auto"/>
        <w:bottom w:val="none" w:sz="0" w:space="0" w:color="auto"/>
        <w:right w:val="none" w:sz="0" w:space="0" w:color="auto"/>
      </w:divBdr>
    </w:div>
    <w:div w:id="964042886">
      <w:bodyDiv w:val="1"/>
      <w:marLeft w:val="0"/>
      <w:marRight w:val="0"/>
      <w:marTop w:val="0"/>
      <w:marBottom w:val="0"/>
      <w:divBdr>
        <w:top w:val="none" w:sz="0" w:space="0" w:color="auto"/>
        <w:left w:val="none" w:sz="0" w:space="0" w:color="auto"/>
        <w:bottom w:val="none" w:sz="0" w:space="0" w:color="auto"/>
        <w:right w:val="none" w:sz="0" w:space="0" w:color="auto"/>
      </w:divBdr>
    </w:div>
    <w:div w:id="99583809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54636800">
      <w:bodyDiv w:val="1"/>
      <w:marLeft w:val="0"/>
      <w:marRight w:val="0"/>
      <w:marTop w:val="0"/>
      <w:marBottom w:val="0"/>
      <w:divBdr>
        <w:top w:val="none" w:sz="0" w:space="0" w:color="auto"/>
        <w:left w:val="none" w:sz="0" w:space="0" w:color="auto"/>
        <w:bottom w:val="none" w:sz="0" w:space="0" w:color="auto"/>
        <w:right w:val="none" w:sz="0" w:space="0" w:color="auto"/>
      </w:divBdr>
    </w:div>
    <w:div w:id="1222863277">
      <w:bodyDiv w:val="1"/>
      <w:marLeft w:val="0"/>
      <w:marRight w:val="0"/>
      <w:marTop w:val="0"/>
      <w:marBottom w:val="0"/>
      <w:divBdr>
        <w:top w:val="none" w:sz="0" w:space="0" w:color="auto"/>
        <w:left w:val="none" w:sz="0" w:space="0" w:color="auto"/>
        <w:bottom w:val="none" w:sz="0" w:space="0" w:color="auto"/>
        <w:right w:val="none" w:sz="0" w:space="0" w:color="auto"/>
      </w:divBdr>
    </w:div>
    <w:div w:id="1277104233">
      <w:bodyDiv w:val="1"/>
      <w:marLeft w:val="0"/>
      <w:marRight w:val="0"/>
      <w:marTop w:val="0"/>
      <w:marBottom w:val="0"/>
      <w:divBdr>
        <w:top w:val="none" w:sz="0" w:space="0" w:color="auto"/>
        <w:left w:val="none" w:sz="0" w:space="0" w:color="auto"/>
        <w:bottom w:val="none" w:sz="0" w:space="0" w:color="auto"/>
        <w:right w:val="none" w:sz="0" w:space="0" w:color="auto"/>
      </w:divBdr>
    </w:div>
    <w:div w:id="1293710696">
      <w:bodyDiv w:val="1"/>
      <w:marLeft w:val="0"/>
      <w:marRight w:val="0"/>
      <w:marTop w:val="0"/>
      <w:marBottom w:val="0"/>
      <w:divBdr>
        <w:top w:val="none" w:sz="0" w:space="0" w:color="auto"/>
        <w:left w:val="none" w:sz="0" w:space="0" w:color="auto"/>
        <w:bottom w:val="none" w:sz="0" w:space="0" w:color="auto"/>
        <w:right w:val="none" w:sz="0" w:space="0" w:color="auto"/>
      </w:divBdr>
    </w:div>
    <w:div w:id="1304651069">
      <w:bodyDiv w:val="1"/>
      <w:marLeft w:val="0"/>
      <w:marRight w:val="0"/>
      <w:marTop w:val="0"/>
      <w:marBottom w:val="0"/>
      <w:divBdr>
        <w:top w:val="none" w:sz="0" w:space="0" w:color="auto"/>
        <w:left w:val="none" w:sz="0" w:space="0" w:color="auto"/>
        <w:bottom w:val="none" w:sz="0" w:space="0" w:color="auto"/>
        <w:right w:val="none" w:sz="0" w:space="0" w:color="auto"/>
      </w:divBdr>
    </w:div>
    <w:div w:id="1403213441">
      <w:bodyDiv w:val="1"/>
      <w:marLeft w:val="0"/>
      <w:marRight w:val="0"/>
      <w:marTop w:val="0"/>
      <w:marBottom w:val="0"/>
      <w:divBdr>
        <w:top w:val="none" w:sz="0" w:space="0" w:color="auto"/>
        <w:left w:val="none" w:sz="0" w:space="0" w:color="auto"/>
        <w:bottom w:val="none" w:sz="0" w:space="0" w:color="auto"/>
        <w:right w:val="none" w:sz="0" w:space="0" w:color="auto"/>
      </w:divBdr>
    </w:div>
    <w:div w:id="1469279601">
      <w:bodyDiv w:val="1"/>
      <w:marLeft w:val="0"/>
      <w:marRight w:val="0"/>
      <w:marTop w:val="0"/>
      <w:marBottom w:val="0"/>
      <w:divBdr>
        <w:top w:val="none" w:sz="0" w:space="0" w:color="auto"/>
        <w:left w:val="none" w:sz="0" w:space="0" w:color="auto"/>
        <w:bottom w:val="none" w:sz="0" w:space="0" w:color="auto"/>
        <w:right w:val="none" w:sz="0" w:space="0" w:color="auto"/>
      </w:divBdr>
    </w:div>
    <w:div w:id="1511410127">
      <w:bodyDiv w:val="1"/>
      <w:marLeft w:val="0"/>
      <w:marRight w:val="0"/>
      <w:marTop w:val="0"/>
      <w:marBottom w:val="0"/>
      <w:divBdr>
        <w:top w:val="none" w:sz="0" w:space="0" w:color="auto"/>
        <w:left w:val="none" w:sz="0" w:space="0" w:color="auto"/>
        <w:bottom w:val="none" w:sz="0" w:space="0" w:color="auto"/>
        <w:right w:val="none" w:sz="0" w:space="0" w:color="auto"/>
      </w:divBdr>
    </w:div>
    <w:div w:id="1871340394">
      <w:bodyDiv w:val="1"/>
      <w:marLeft w:val="0"/>
      <w:marRight w:val="0"/>
      <w:marTop w:val="0"/>
      <w:marBottom w:val="0"/>
      <w:divBdr>
        <w:top w:val="none" w:sz="0" w:space="0" w:color="auto"/>
        <w:left w:val="none" w:sz="0" w:space="0" w:color="auto"/>
        <w:bottom w:val="none" w:sz="0" w:space="0" w:color="auto"/>
        <w:right w:val="none" w:sz="0" w:space="0" w:color="auto"/>
      </w:divBdr>
    </w:div>
    <w:div w:id="1956401374">
      <w:bodyDiv w:val="1"/>
      <w:marLeft w:val="0"/>
      <w:marRight w:val="0"/>
      <w:marTop w:val="0"/>
      <w:marBottom w:val="0"/>
      <w:divBdr>
        <w:top w:val="none" w:sz="0" w:space="0" w:color="auto"/>
        <w:left w:val="none" w:sz="0" w:space="0" w:color="auto"/>
        <w:bottom w:val="none" w:sz="0" w:space="0" w:color="auto"/>
        <w:right w:val="none" w:sz="0" w:space="0" w:color="auto"/>
      </w:divBdr>
    </w:div>
    <w:div w:id="2046173508">
      <w:bodyDiv w:val="1"/>
      <w:marLeft w:val="0"/>
      <w:marRight w:val="0"/>
      <w:marTop w:val="0"/>
      <w:marBottom w:val="0"/>
      <w:divBdr>
        <w:top w:val="none" w:sz="0" w:space="0" w:color="auto"/>
        <w:left w:val="none" w:sz="0" w:space="0" w:color="auto"/>
        <w:bottom w:val="none" w:sz="0" w:space="0" w:color="auto"/>
        <w:right w:val="none" w:sz="0" w:space="0" w:color="auto"/>
      </w:divBdr>
    </w:div>
    <w:div w:id="2106341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aaa-electric.net/" TargetMode="External"/><Relationship Id="rId18" Type="http://schemas.openxmlformats.org/officeDocument/2006/relationships/image" Target="media/image3.emf"/><Relationship Id="rId3" Type="http://schemas.openxmlformats.org/officeDocument/2006/relationships/styles" Target="styles.xml"/><Relationship Id="rId21" Type="http://schemas.openxmlformats.org/officeDocument/2006/relationships/hyperlink" Target="http://www.grainger.com/Grainger/ecatalog/N-1z0r596/Ntt-V-belts" TargetMode="External"/><Relationship Id="rId7" Type="http://schemas.openxmlformats.org/officeDocument/2006/relationships/footnotes" Target="footnotes.xml"/><Relationship Id="rId12" Type="http://schemas.openxmlformats.org/officeDocument/2006/relationships/hyperlink" Target="http://aaa-electric.net/" TargetMode="External"/><Relationship Id="rId17" Type="http://schemas.openxmlformats.org/officeDocument/2006/relationships/package" Target="embeddings/Microsoft_Excel_Worksheet2.xlsx"/><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hyperlink" Target="http://www1.eere.energy.gov/industry/bestpractices/pdfs/replace_vbelts_motor_systemts5.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package" Target="embeddings/Microsoft_Excel_Macro-Enabled_Worksheet1.xlsm"/><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package" Target="embeddings/Microsoft_Excel_Worksheet3.xlsx"/><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1.emf"/><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37C8E1-344E-4500-987A-24DF860A01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21</Pages>
  <Words>4989</Words>
  <Characters>28440</Characters>
  <Application>Microsoft Office Word</Application>
  <DocSecurity>0</DocSecurity>
  <Lines>237</Lines>
  <Paragraphs>66</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33363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Matthew Tyler</dc:creator>
  <cp:lastModifiedBy>Long, Steven M</cp:lastModifiedBy>
  <cp:revision>3</cp:revision>
  <dcterms:created xsi:type="dcterms:W3CDTF">2014-07-07T21:02:00Z</dcterms:created>
  <dcterms:modified xsi:type="dcterms:W3CDTF">2014-07-07T21:04:00Z</dcterms:modified>
</cp:coreProperties>
</file>